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C50E" w14:textId="46F24338" w:rsidR="00204F02" w:rsidRPr="00E413BD" w:rsidRDefault="003A0078">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E413B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A27D87" w:rsidRPr="00E413BD">
        <w:rPr>
          <w:rFonts w:ascii="Palatino Linotype" w:eastAsia="Palatino Linotype" w:hAnsi="Palatino Linotype" w:cs="Palatino Linotype"/>
          <w:b/>
          <w:sz w:val="22"/>
          <w:szCs w:val="22"/>
        </w:rPr>
        <w:t>treinta</w:t>
      </w:r>
      <w:r w:rsidRPr="00E413BD">
        <w:rPr>
          <w:rFonts w:ascii="Palatino Linotype" w:eastAsia="Palatino Linotype" w:hAnsi="Palatino Linotype" w:cs="Palatino Linotype"/>
          <w:b/>
          <w:sz w:val="22"/>
          <w:szCs w:val="22"/>
        </w:rPr>
        <w:t xml:space="preserve"> de abril de dos mil veinticinco</w:t>
      </w:r>
      <w:r w:rsidRPr="00E413BD">
        <w:rPr>
          <w:rFonts w:ascii="Palatino Linotype" w:eastAsia="Palatino Linotype" w:hAnsi="Palatino Linotype" w:cs="Palatino Linotype"/>
          <w:sz w:val="22"/>
          <w:szCs w:val="22"/>
        </w:rPr>
        <w:t xml:space="preserve">. </w:t>
      </w:r>
    </w:p>
    <w:p w14:paraId="44D064D4" w14:textId="68FFAF86"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Visto</w:t>
      </w:r>
      <w:r w:rsidRPr="00E413BD">
        <w:rPr>
          <w:rFonts w:ascii="Palatino Linotype" w:eastAsia="Palatino Linotype" w:hAnsi="Palatino Linotype" w:cs="Palatino Linotype"/>
          <w:sz w:val="22"/>
          <w:szCs w:val="22"/>
        </w:rPr>
        <w:t xml:space="preserve"> el expediente formado con motivo del recurso de revisión </w:t>
      </w:r>
      <w:r w:rsidR="00A27D87" w:rsidRPr="00E413BD">
        <w:rPr>
          <w:rFonts w:ascii="Palatino Linotype" w:eastAsia="Palatino Linotype" w:hAnsi="Palatino Linotype" w:cs="Palatino Linotype"/>
          <w:b/>
          <w:sz w:val="22"/>
          <w:szCs w:val="22"/>
        </w:rPr>
        <w:t>02324/INFOEM/IP/RR/2025</w:t>
      </w:r>
      <w:r w:rsidRPr="00E413BD">
        <w:rPr>
          <w:rFonts w:ascii="Palatino Linotype" w:eastAsia="Palatino Linotype" w:hAnsi="Palatino Linotype" w:cs="Palatino Linotype"/>
          <w:sz w:val="22"/>
          <w:szCs w:val="22"/>
        </w:rPr>
        <w:t>, interpuesto por</w:t>
      </w:r>
      <w:r w:rsidRPr="00E413BD">
        <w:rPr>
          <w:rFonts w:ascii="Palatino Linotype" w:eastAsia="Palatino Linotype" w:hAnsi="Palatino Linotype" w:cs="Palatino Linotype"/>
          <w:b/>
          <w:sz w:val="22"/>
          <w:szCs w:val="22"/>
        </w:rPr>
        <w:t xml:space="preserve"> </w:t>
      </w:r>
      <w:r w:rsidR="006F0A84" w:rsidRPr="006F0A84">
        <w:rPr>
          <w:rFonts w:ascii="Palatino Linotype" w:eastAsia="Palatino Linotype" w:hAnsi="Palatino Linotype" w:cs="Palatino Linotype"/>
          <w:b/>
          <w:sz w:val="22"/>
          <w:szCs w:val="22"/>
        </w:rPr>
        <w:t>XXXXXXX XXXXXX XXXXXX</w:t>
      </w:r>
      <w:r w:rsidRPr="00E413BD">
        <w:rPr>
          <w:rFonts w:ascii="Palatino Linotype" w:eastAsia="Palatino Linotype" w:hAnsi="Palatino Linotype" w:cs="Palatino Linotype"/>
          <w:b/>
          <w:sz w:val="22"/>
          <w:szCs w:val="22"/>
        </w:rPr>
        <w:t>,</w:t>
      </w:r>
      <w:r w:rsidRPr="00E413BD">
        <w:rPr>
          <w:rFonts w:ascii="Palatino Linotype" w:eastAsia="Palatino Linotype" w:hAnsi="Palatino Linotype" w:cs="Palatino Linotype"/>
          <w:sz w:val="22"/>
          <w:szCs w:val="22"/>
        </w:rPr>
        <w:t xml:space="preserve"> en lo sucesivo</w:t>
      </w:r>
      <w:r w:rsidRPr="00E413BD">
        <w:rPr>
          <w:rFonts w:ascii="Palatino Linotype" w:eastAsia="Palatino Linotype" w:hAnsi="Palatino Linotype" w:cs="Palatino Linotype"/>
          <w:b/>
          <w:sz w:val="22"/>
          <w:szCs w:val="22"/>
        </w:rPr>
        <w:t xml:space="preserve"> la parte</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Recurrente,</w:t>
      </w:r>
      <w:r w:rsidRPr="00E413BD">
        <w:rPr>
          <w:rFonts w:ascii="Palatino Linotype" w:eastAsia="Palatino Linotype" w:hAnsi="Palatino Linotype" w:cs="Palatino Linotype"/>
          <w:sz w:val="22"/>
          <w:szCs w:val="22"/>
        </w:rPr>
        <w:t xml:space="preserve"> en contra de la respuesta a su solicitud por parte del </w:t>
      </w:r>
      <w:r w:rsidR="00A27D87" w:rsidRPr="00E413BD">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r w:rsidRPr="00E413BD">
        <w:rPr>
          <w:rFonts w:ascii="Palatino Linotype" w:eastAsia="Palatino Linotype" w:hAnsi="Palatino Linotype" w:cs="Palatino Linotype"/>
          <w:b/>
          <w:sz w:val="22"/>
          <w:szCs w:val="22"/>
        </w:rPr>
        <w:t xml:space="preserve">, </w:t>
      </w:r>
      <w:r w:rsidRPr="00E413BD">
        <w:rPr>
          <w:rFonts w:ascii="Palatino Linotype" w:eastAsia="Palatino Linotype" w:hAnsi="Palatino Linotype" w:cs="Palatino Linotype"/>
          <w:sz w:val="22"/>
          <w:szCs w:val="22"/>
        </w:rPr>
        <w:t xml:space="preserve">en lo sucesivo el </w:t>
      </w:r>
      <w:r w:rsidRPr="00E413BD">
        <w:rPr>
          <w:rFonts w:ascii="Palatino Linotype" w:eastAsia="Palatino Linotype" w:hAnsi="Palatino Linotype" w:cs="Palatino Linotype"/>
          <w:b/>
          <w:sz w:val="22"/>
          <w:szCs w:val="22"/>
        </w:rPr>
        <w:t xml:space="preserve">Sujeto Obligado, </w:t>
      </w:r>
      <w:r w:rsidRPr="00E413BD">
        <w:rPr>
          <w:rFonts w:ascii="Palatino Linotype" w:eastAsia="Palatino Linotype" w:hAnsi="Palatino Linotype" w:cs="Palatino Linotype"/>
          <w:sz w:val="22"/>
          <w:szCs w:val="22"/>
        </w:rPr>
        <w:t xml:space="preserve">se procede a dictar la presente resolución con base en los siguientes: </w:t>
      </w:r>
    </w:p>
    <w:p w14:paraId="09B90272" w14:textId="77777777" w:rsidR="00204F02" w:rsidRPr="00E413BD" w:rsidRDefault="003A0078">
      <w:pPr>
        <w:spacing w:before="240" w:after="240" w:line="360" w:lineRule="auto"/>
        <w:jc w:val="center"/>
        <w:rPr>
          <w:rFonts w:ascii="Palatino Linotype" w:eastAsia="Palatino Linotype" w:hAnsi="Palatino Linotype" w:cs="Palatino Linotype"/>
          <w:b/>
          <w:sz w:val="22"/>
          <w:szCs w:val="22"/>
        </w:rPr>
      </w:pPr>
      <w:r w:rsidRPr="00E413BD">
        <w:rPr>
          <w:rFonts w:ascii="Palatino Linotype" w:eastAsia="Palatino Linotype" w:hAnsi="Palatino Linotype" w:cs="Palatino Linotype"/>
          <w:b/>
          <w:sz w:val="22"/>
          <w:szCs w:val="22"/>
        </w:rPr>
        <w:t>I. A N T E C E D E N T E S</w:t>
      </w:r>
    </w:p>
    <w:p w14:paraId="199F7DCC" w14:textId="51078DEC"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1. Solicitud de acceso a la información.</w:t>
      </w:r>
      <w:r w:rsidRPr="00E413BD">
        <w:rPr>
          <w:rFonts w:ascii="Palatino Linotype" w:eastAsia="Palatino Linotype" w:hAnsi="Palatino Linotype" w:cs="Palatino Linotype"/>
          <w:sz w:val="22"/>
          <w:szCs w:val="22"/>
        </w:rPr>
        <w:t xml:space="preserve"> </w:t>
      </w:r>
      <w:r w:rsidR="00A27D87" w:rsidRPr="00E413BD">
        <w:rPr>
          <w:rFonts w:ascii="Palatino Linotype" w:eastAsia="Palatino Linotype" w:hAnsi="Palatino Linotype" w:cs="Palatino Linotype"/>
          <w:sz w:val="22"/>
          <w:szCs w:val="22"/>
        </w:rPr>
        <w:t xml:space="preserve">El </w:t>
      </w:r>
      <w:r w:rsidR="00A27D87" w:rsidRPr="00E413BD">
        <w:rPr>
          <w:rFonts w:ascii="Palatino Linotype" w:eastAsia="Palatino Linotype" w:hAnsi="Palatino Linotype" w:cs="Palatino Linotype"/>
          <w:b/>
          <w:sz w:val="22"/>
          <w:szCs w:val="22"/>
        </w:rPr>
        <w:t>treinta de enero de dos mil veinticinco</w:t>
      </w:r>
      <w:r w:rsidRPr="00E413BD">
        <w:rPr>
          <w:rFonts w:ascii="Palatino Linotype" w:eastAsia="Palatino Linotype" w:hAnsi="Palatino Linotype" w:cs="Palatino Linotype"/>
          <w:sz w:val="22"/>
          <w:szCs w:val="22"/>
        </w:rPr>
        <w:t xml:space="preserve">, a través del Sistema de Acceso a la Información Mexiquense, en lo subsecuente el </w:t>
      </w:r>
      <w:r w:rsidRPr="00E413BD">
        <w:rPr>
          <w:rFonts w:ascii="Palatino Linotype" w:eastAsia="Palatino Linotype" w:hAnsi="Palatino Linotype" w:cs="Palatino Linotype"/>
          <w:b/>
          <w:sz w:val="22"/>
          <w:szCs w:val="22"/>
        </w:rPr>
        <w:t>SAIMEX,</w:t>
      </w:r>
      <w:r w:rsidRPr="00E413BD">
        <w:rPr>
          <w:rFonts w:ascii="Palatino Linotype" w:eastAsia="Palatino Linotype" w:hAnsi="Palatino Linotype" w:cs="Palatino Linotype"/>
          <w:sz w:val="22"/>
          <w:szCs w:val="22"/>
        </w:rPr>
        <w:t xml:space="preserve"> ante el </w:t>
      </w:r>
      <w:r w:rsidRPr="00E413BD">
        <w:rPr>
          <w:rFonts w:ascii="Palatino Linotype" w:eastAsia="Palatino Linotype" w:hAnsi="Palatino Linotype" w:cs="Palatino Linotype"/>
          <w:b/>
          <w:sz w:val="22"/>
          <w:szCs w:val="22"/>
        </w:rPr>
        <w:t>Sujeto Obligado</w:t>
      </w:r>
      <w:r w:rsidRPr="00E413BD">
        <w:rPr>
          <w:rFonts w:ascii="Palatino Linotype" w:eastAsia="Palatino Linotype" w:hAnsi="Palatino Linotype" w:cs="Palatino Linotype"/>
          <w:sz w:val="22"/>
          <w:szCs w:val="22"/>
        </w:rPr>
        <w:t xml:space="preserve">, la solicitud de acceso a la información pública, a la que se le asignó el número </w:t>
      </w:r>
      <w:r w:rsidR="00A27D87" w:rsidRPr="00E413BD">
        <w:rPr>
          <w:rFonts w:ascii="Palatino Linotype" w:eastAsia="Palatino Linotype" w:hAnsi="Palatino Linotype" w:cs="Palatino Linotype"/>
          <w:b/>
          <w:sz w:val="22"/>
          <w:szCs w:val="22"/>
        </w:rPr>
        <w:t>00032/OASATIZARA/IP/2025</w:t>
      </w:r>
      <w:r w:rsidRPr="00E413BD">
        <w:rPr>
          <w:rFonts w:ascii="Palatino Linotype" w:eastAsia="Palatino Linotype" w:hAnsi="Palatino Linotype" w:cs="Palatino Linotype"/>
          <w:sz w:val="22"/>
          <w:szCs w:val="22"/>
        </w:rPr>
        <w:t xml:space="preserve">, a través del Sistema de Acceso a la Información Mexiquense, en lo subsecuente el </w:t>
      </w:r>
      <w:r w:rsidRPr="00E413BD">
        <w:rPr>
          <w:rFonts w:ascii="Palatino Linotype" w:eastAsia="Palatino Linotype" w:hAnsi="Palatino Linotype" w:cs="Palatino Linotype"/>
          <w:b/>
          <w:sz w:val="22"/>
          <w:szCs w:val="22"/>
        </w:rPr>
        <w:t>SAIMEX</w:t>
      </w:r>
      <w:r w:rsidRPr="00E413BD">
        <w:rPr>
          <w:rFonts w:ascii="Palatino Linotype" w:eastAsia="Palatino Linotype" w:hAnsi="Palatino Linotype" w:cs="Palatino Linotype"/>
          <w:sz w:val="22"/>
          <w:szCs w:val="22"/>
        </w:rPr>
        <w:t xml:space="preserve">, mediante la cual requirió la información siguiente: </w:t>
      </w:r>
    </w:p>
    <w:p w14:paraId="16A9BF4C" w14:textId="3BC4D2EE" w:rsidR="00204F02" w:rsidRPr="00E413BD" w:rsidRDefault="003A0078">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E413BD">
        <w:rPr>
          <w:rFonts w:ascii="Palatino Linotype" w:eastAsia="Palatino Linotype" w:hAnsi="Palatino Linotype" w:cs="Palatino Linotype"/>
          <w:i/>
          <w:sz w:val="22"/>
          <w:szCs w:val="22"/>
        </w:rPr>
        <w:t xml:space="preserve"> “</w:t>
      </w:r>
      <w:r w:rsidR="00A27D87" w:rsidRPr="00E413BD">
        <w:rPr>
          <w:rFonts w:ascii="Palatino Linotype" w:eastAsia="Palatino Linotype" w:hAnsi="Palatino Linotype" w:cs="Palatino Linotype"/>
          <w:i/>
          <w:sz w:val="22"/>
          <w:szCs w:val="22"/>
        </w:rPr>
        <w:t xml:space="preserve">REQUIERO SABER EL </w:t>
      </w:r>
      <w:r w:rsidR="00A27D87" w:rsidRPr="00E413BD">
        <w:rPr>
          <w:rFonts w:ascii="Palatino Linotype" w:eastAsia="Palatino Linotype" w:hAnsi="Palatino Linotype" w:cs="Palatino Linotype"/>
          <w:b/>
          <w:i/>
          <w:sz w:val="22"/>
          <w:szCs w:val="22"/>
          <w:u w:val="single"/>
        </w:rPr>
        <w:t xml:space="preserve">NÚMERO DE PERSONAS TRABAJADORAS DE ESTE SUJETO OBLIGADO QUE HAN MUERTO DURANTE EL EJERCICIO DE SU TRABAJO O DURANTE SU JORNADA LABORAL (REQUIERO COPIA DEL DOCUMENTO EN EL QUE CONSTE DICHA INFORMACIÓN </w:t>
      </w:r>
      <w:r w:rsidR="00A27D87" w:rsidRPr="00E413BD">
        <w:rPr>
          <w:rFonts w:ascii="Palatino Linotype" w:eastAsia="Palatino Linotype" w:hAnsi="Palatino Linotype" w:cs="Palatino Linotype"/>
          <w:b/>
          <w:i/>
          <w:sz w:val="22"/>
          <w:szCs w:val="22"/>
          <w:u w:val="single"/>
        </w:rPr>
        <w:lastRenderedPageBreak/>
        <w:t>Y CON ELLO SE TENDRÁ POR RESPONDIDA LA PETICIÓN). LA INFORMACIÓN SE REQUIERE DESDE EL 2020 AL 22 DE FEBRERO DE 2023. DE IGUAL FORMA, REQUIERO COPIA SIMPLE DEL REPORTE DE ACCIDENTE QUE ESTE SUJETO OBLIGADO ELABORÓ CON MOTIVO DE DICHAS DEFUNCIONES</w:t>
      </w:r>
      <w:r w:rsidR="00A27D87" w:rsidRPr="00E413BD">
        <w:rPr>
          <w:rFonts w:ascii="Palatino Linotype" w:eastAsia="Palatino Linotype" w:hAnsi="Palatino Linotype" w:cs="Palatino Linotype"/>
          <w:i/>
          <w:sz w:val="22"/>
          <w:szCs w:val="22"/>
        </w:rPr>
        <w:t>.</w:t>
      </w:r>
      <w:r w:rsidRPr="00E413BD">
        <w:rPr>
          <w:rFonts w:ascii="Palatino Linotype" w:eastAsia="Palatino Linotype" w:hAnsi="Palatino Linotype" w:cs="Palatino Linotype"/>
          <w:i/>
          <w:sz w:val="22"/>
          <w:szCs w:val="22"/>
        </w:rPr>
        <w:t xml:space="preserve">” (Sic) </w:t>
      </w:r>
    </w:p>
    <w:p w14:paraId="091C8554" w14:textId="71B3F868" w:rsidR="00204F02" w:rsidRPr="00E413BD" w:rsidRDefault="003A0078">
      <w:pPr>
        <w:spacing w:before="240" w:after="240" w:line="360" w:lineRule="auto"/>
        <w:ind w:right="49"/>
        <w:rPr>
          <w:rFonts w:ascii="Palatino Linotype" w:eastAsia="Palatino Linotype" w:hAnsi="Palatino Linotype" w:cs="Palatino Linotype"/>
          <w:b/>
          <w:sz w:val="22"/>
          <w:szCs w:val="22"/>
        </w:rPr>
      </w:pPr>
      <w:r w:rsidRPr="00E413BD">
        <w:rPr>
          <w:rFonts w:ascii="Palatino Linotype" w:eastAsia="Palatino Linotype" w:hAnsi="Palatino Linotype" w:cs="Palatino Linotype"/>
          <w:b/>
          <w:sz w:val="22"/>
          <w:szCs w:val="22"/>
        </w:rPr>
        <w:t>Modalidad de Entrega:</w:t>
      </w:r>
      <w:r w:rsidRPr="00E413BD">
        <w:rPr>
          <w:rFonts w:ascii="Palatino Linotype" w:eastAsia="Palatino Linotype" w:hAnsi="Palatino Linotype" w:cs="Palatino Linotype"/>
          <w:sz w:val="22"/>
          <w:szCs w:val="22"/>
        </w:rPr>
        <w:t xml:space="preserve"> A través </w:t>
      </w:r>
      <w:r w:rsidRPr="00E413BD">
        <w:rPr>
          <w:rFonts w:ascii="Palatino Linotype" w:eastAsia="Palatino Linotype" w:hAnsi="Palatino Linotype" w:cs="Palatino Linotype"/>
          <w:b/>
          <w:sz w:val="22"/>
          <w:szCs w:val="22"/>
        </w:rPr>
        <w:t>del SAIMEX</w:t>
      </w:r>
      <w:r w:rsidR="00A27D87" w:rsidRPr="00E413BD">
        <w:rPr>
          <w:rFonts w:ascii="Palatino Linotype" w:eastAsia="Palatino Linotype" w:hAnsi="Palatino Linotype" w:cs="Palatino Linotype"/>
          <w:b/>
          <w:sz w:val="22"/>
          <w:szCs w:val="22"/>
        </w:rPr>
        <w:t xml:space="preserve"> y USB</w:t>
      </w:r>
      <w:r w:rsidRPr="00E413BD">
        <w:rPr>
          <w:rFonts w:ascii="Palatino Linotype" w:eastAsia="Palatino Linotype" w:hAnsi="Palatino Linotype" w:cs="Palatino Linotype"/>
          <w:b/>
          <w:sz w:val="22"/>
          <w:szCs w:val="22"/>
        </w:rPr>
        <w:t>.</w:t>
      </w:r>
    </w:p>
    <w:p w14:paraId="26339C44" w14:textId="0C5A4684" w:rsidR="00204F02" w:rsidRPr="00E413BD" w:rsidRDefault="003A0078">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E413BD">
        <w:rPr>
          <w:rFonts w:ascii="Palatino Linotype" w:eastAsia="Palatino Linotype" w:hAnsi="Palatino Linotype" w:cs="Palatino Linotype"/>
          <w:b/>
          <w:sz w:val="22"/>
          <w:szCs w:val="22"/>
        </w:rPr>
        <w:t xml:space="preserve">2. Respuesta. </w:t>
      </w:r>
      <w:r w:rsidRPr="00E413BD">
        <w:rPr>
          <w:rFonts w:ascii="Palatino Linotype" w:eastAsia="Palatino Linotype" w:hAnsi="Palatino Linotype" w:cs="Palatino Linotype"/>
          <w:sz w:val="22"/>
          <w:szCs w:val="22"/>
        </w:rPr>
        <w:t xml:space="preserve">El </w:t>
      </w:r>
      <w:r w:rsidR="00390AD5" w:rsidRPr="00E413BD">
        <w:rPr>
          <w:rFonts w:ascii="Palatino Linotype" w:eastAsia="Palatino Linotype" w:hAnsi="Palatino Linotype" w:cs="Palatino Linotype"/>
          <w:b/>
          <w:sz w:val="22"/>
          <w:szCs w:val="22"/>
        </w:rPr>
        <w:t>veinte</w:t>
      </w:r>
      <w:r w:rsidRPr="00E413BD">
        <w:rPr>
          <w:rFonts w:ascii="Palatino Linotype" w:eastAsia="Palatino Linotype" w:hAnsi="Palatino Linotype" w:cs="Palatino Linotype"/>
          <w:b/>
          <w:sz w:val="22"/>
          <w:szCs w:val="22"/>
        </w:rPr>
        <w:t xml:space="preserve"> de febrero de dos mil veinticinco</w:t>
      </w:r>
      <w:r w:rsidRPr="00E413BD">
        <w:rPr>
          <w:rFonts w:ascii="Palatino Linotype" w:eastAsia="Palatino Linotype" w:hAnsi="Palatino Linotype" w:cs="Palatino Linotype"/>
          <w:sz w:val="22"/>
          <w:szCs w:val="22"/>
        </w:rPr>
        <w:t xml:space="preserve">, el </w:t>
      </w:r>
      <w:r w:rsidRPr="00E413BD">
        <w:rPr>
          <w:rFonts w:ascii="Palatino Linotype" w:eastAsia="Palatino Linotype" w:hAnsi="Palatino Linotype" w:cs="Palatino Linotype"/>
          <w:b/>
          <w:sz w:val="22"/>
          <w:szCs w:val="22"/>
        </w:rPr>
        <w:t xml:space="preserve">Sujeto Obligado </w:t>
      </w:r>
      <w:r w:rsidRPr="00E413BD">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CEE8905" w14:textId="77777777" w:rsidR="00390AD5" w:rsidRPr="00E413BD" w:rsidRDefault="003A0078" w:rsidP="00390AD5">
      <w:pPr>
        <w:spacing w:before="240" w:after="240"/>
        <w:ind w:left="567" w:right="902"/>
        <w:jc w:val="both"/>
        <w:rPr>
          <w:rFonts w:ascii="Palatino Linotype" w:eastAsia="Palatino Linotype" w:hAnsi="Palatino Linotype" w:cs="Palatino Linotype"/>
          <w:i/>
          <w:sz w:val="22"/>
          <w:szCs w:val="22"/>
        </w:rPr>
      </w:pPr>
      <w:r w:rsidRPr="00E413BD">
        <w:rPr>
          <w:rFonts w:ascii="Palatino Linotype" w:eastAsia="Palatino Linotype" w:hAnsi="Palatino Linotype" w:cs="Palatino Linotype"/>
          <w:i/>
          <w:sz w:val="22"/>
          <w:szCs w:val="22"/>
        </w:rPr>
        <w:t>“</w:t>
      </w:r>
      <w:r w:rsidR="00390AD5" w:rsidRPr="00E413B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60B88C5" w14:textId="77777777" w:rsidR="00390AD5" w:rsidRPr="00E413BD" w:rsidRDefault="00390AD5" w:rsidP="00390AD5">
      <w:pPr>
        <w:spacing w:before="240" w:after="240"/>
        <w:ind w:left="567" w:right="902"/>
        <w:jc w:val="both"/>
        <w:rPr>
          <w:rFonts w:ascii="Palatino Linotype" w:eastAsia="Palatino Linotype" w:hAnsi="Palatino Linotype" w:cs="Palatino Linotype"/>
          <w:i/>
          <w:sz w:val="22"/>
          <w:szCs w:val="22"/>
        </w:rPr>
      </w:pPr>
      <w:r w:rsidRPr="00E413BD">
        <w:rPr>
          <w:rFonts w:ascii="Palatino Linotype" w:eastAsia="Palatino Linotype" w:hAnsi="Palatino Linotype" w:cs="Palatino Linotype"/>
          <w:i/>
          <w:sz w:val="22"/>
          <w:szCs w:val="22"/>
        </w:rPr>
        <w:t>C. Impetrante se Anexa respuesta por parte de Capital Humano.</w:t>
      </w:r>
    </w:p>
    <w:p w14:paraId="538A9C19" w14:textId="77777777" w:rsidR="00390AD5" w:rsidRPr="00E413BD" w:rsidRDefault="00390AD5" w:rsidP="00390AD5">
      <w:pPr>
        <w:spacing w:before="240" w:after="240"/>
        <w:ind w:left="567" w:right="902"/>
        <w:jc w:val="both"/>
        <w:rPr>
          <w:rFonts w:ascii="Palatino Linotype" w:eastAsia="Palatino Linotype" w:hAnsi="Palatino Linotype" w:cs="Palatino Linotype"/>
          <w:i/>
          <w:sz w:val="22"/>
          <w:szCs w:val="22"/>
        </w:rPr>
      </w:pPr>
      <w:r w:rsidRPr="00E413BD">
        <w:rPr>
          <w:rFonts w:ascii="Palatino Linotype" w:eastAsia="Palatino Linotype" w:hAnsi="Palatino Linotype" w:cs="Palatino Linotype"/>
          <w:i/>
          <w:sz w:val="22"/>
          <w:szCs w:val="22"/>
        </w:rPr>
        <w:t>ATENTAMENTE</w:t>
      </w:r>
    </w:p>
    <w:p w14:paraId="33405757" w14:textId="07933D35" w:rsidR="00204F02" w:rsidRPr="00E413BD" w:rsidRDefault="00390AD5" w:rsidP="00390AD5">
      <w:pPr>
        <w:spacing w:before="240" w:after="240"/>
        <w:ind w:left="567" w:right="902"/>
        <w:jc w:val="both"/>
        <w:rPr>
          <w:rFonts w:ascii="Palatino Linotype" w:eastAsia="Palatino Linotype" w:hAnsi="Palatino Linotype" w:cs="Palatino Linotype"/>
          <w:i/>
          <w:sz w:val="22"/>
          <w:szCs w:val="22"/>
        </w:rPr>
      </w:pPr>
      <w:r w:rsidRPr="00E413BD">
        <w:rPr>
          <w:rFonts w:ascii="Palatino Linotype" w:eastAsia="Palatino Linotype" w:hAnsi="Palatino Linotype" w:cs="Palatino Linotype"/>
          <w:i/>
          <w:sz w:val="22"/>
          <w:szCs w:val="22"/>
        </w:rPr>
        <w:t>C. EVA MARÍA JIMÉNEZ GARCÍA</w:t>
      </w:r>
      <w:r w:rsidR="003A0078" w:rsidRPr="00E413BD">
        <w:rPr>
          <w:rFonts w:ascii="Palatino Linotype" w:eastAsia="Palatino Linotype" w:hAnsi="Palatino Linotype" w:cs="Palatino Linotype"/>
          <w:i/>
          <w:sz w:val="22"/>
          <w:szCs w:val="22"/>
        </w:rPr>
        <w:t xml:space="preserve">” (Sic) </w:t>
      </w:r>
    </w:p>
    <w:p w14:paraId="46636B90" w14:textId="77777777" w:rsidR="00204F02" w:rsidRPr="00E413BD" w:rsidRDefault="003A0078">
      <w:pPr>
        <w:spacing w:before="240" w:after="240"/>
        <w:ind w:left="567" w:right="902"/>
        <w:jc w:val="both"/>
        <w:rPr>
          <w:rFonts w:ascii="Palatino Linotype" w:eastAsia="Palatino Linotype" w:hAnsi="Palatino Linotype" w:cs="Palatino Linotype"/>
          <w:b/>
          <w:sz w:val="22"/>
          <w:szCs w:val="22"/>
        </w:rPr>
      </w:pPr>
      <w:r w:rsidRPr="00E413BD">
        <w:rPr>
          <w:rFonts w:ascii="Palatino Linotype" w:eastAsia="Palatino Linotype" w:hAnsi="Palatino Linotype" w:cs="Palatino Linotype"/>
          <w:b/>
          <w:sz w:val="22"/>
          <w:szCs w:val="22"/>
        </w:rPr>
        <w:t>Archivos adjuntos:</w:t>
      </w:r>
    </w:p>
    <w:p w14:paraId="775AB656" w14:textId="0B45B442" w:rsidR="00390AD5" w:rsidRPr="00E413BD" w:rsidRDefault="003A0078" w:rsidP="00390AD5">
      <w:pPr>
        <w:spacing w:before="240" w:after="240" w:line="360" w:lineRule="auto"/>
        <w:ind w:left="567" w:right="1134"/>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i/>
          <w:sz w:val="22"/>
          <w:szCs w:val="22"/>
        </w:rPr>
        <w:t>“</w:t>
      </w:r>
      <w:r w:rsidR="00390AD5" w:rsidRPr="00E413BD">
        <w:rPr>
          <w:rFonts w:ascii="Palatino Linotype" w:eastAsia="Palatino Linotype" w:hAnsi="Palatino Linotype" w:cs="Palatino Linotype"/>
          <w:b/>
          <w:i/>
          <w:sz w:val="22"/>
          <w:szCs w:val="22"/>
        </w:rPr>
        <w:t xml:space="preserve">SAIMEX 00032.pdf”: </w:t>
      </w:r>
      <w:r w:rsidR="00390AD5" w:rsidRPr="00E413BD">
        <w:rPr>
          <w:rFonts w:ascii="Palatino Linotype" w:eastAsia="Palatino Linotype" w:hAnsi="Palatino Linotype" w:cs="Palatino Linotype"/>
          <w:sz w:val="22"/>
          <w:szCs w:val="22"/>
        </w:rPr>
        <w:t>Documento electrónic</w:t>
      </w:r>
      <w:r w:rsidR="00813724" w:rsidRPr="00E413BD">
        <w:rPr>
          <w:rFonts w:ascii="Palatino Linotype" w:eastAsia="Palatino Linotype" w:hAnsi="Palatino Linotype" w:cs="Palatino Linotype"/>
          <w:sz w:val="22"/>
          <w:szCs w:val="22"/>
        </w:rPr>
        <w:t xml:space="preserve">o que se compone de dos fojas y </w:t>
      </w:r>
      <w:r w:rsidR="00390AD5" w:rsidRPr="00E413BD">
        <w:rPr>
          <w:rFonts w:ascii="Palatino Linotype" w:eastAsia="Palatino Linotype" w:hAnsi="Palatino Linotype" w:cs="Palatino Linotype"/>
          <w:sz w:val="22"/>
          <w:szCs w:val="22"/>
        </w:rPr>
        <w:t xml:space="preserve">contiene los siguientes oficios: </w:t>
      </w:r>
    </w:p>
    <w:p w14:paraId="74769BE0" w14:textId="6748B355" w:rsidR="00390AD5" w:rsidRPr="00E413BD" w:rsidRDefault="00390AD5" w:rsidP="00390AD5">
      <w:pPr>
        <w:spacing w:before="240" w:after="240" w:line="360" w:lineRule="auto"/>
        <w:ind w:left="567" w:right="1134"/>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-Oficio SAPASA/SAF/058/2025, suscrito por la </w:t>
      </w:r>
      <w:proofErr w:type="gramStart"/>
      <w:r w:rsidRPr="00E413BD">
        <w:rPr>
          <w:rFonts w:ascii="Palatino Linotype" w:eastAsia="Palatino Linotype" w:hAnsi="Palatino Linotype" w:cs="Palatino Linotype"/>
          <w:sz w:val="22"/>
          <w:szCs w:val="22"/>
        </w:rPr>
        <w:t>Subdirectora</w:t>
      </w:r>
      <w:proofErr w:type="gramEnd"/>
      <w:r w:rsidRPr="00E413BD">
        <w:rPr>
          <w:rFonts w:ascii="Palatino Linotype" w:eastAsia="Palatino Linotype" w:hAnsi="Palatino Linotype" w:cs="Palatino Linotype"/>
          <w:sz w:val="22"/>
          <w:szCs w:val="22"/>
        </w:rPr>
        <w:t xml:space="preserve"> de Administración y Finanzas, por el cual señala que adjunta el oficio </w:t>
      </w:r>
      <w:r w:rsidRPr="00E413BD">
        <w:rPr>
          <w:rFonts w:ascii="Palatino Linotype" w:eastAsia="Palatino Linotype" w:hAnsi="Palatino Linotype" w:cs="Palatino Linotype"/>
          <w:sz w:val="22"/>
          <w:szCs w:val="22"/>
        </w:rPr>
        <w:lastRenderedPageBreak/>
        <w:t>SAPASA/DCH/EJTR/100/2025, signado por la Jefa de Departamento de Capital Humano mediante el cual se da atención a la solicitud en comento.</w:t>
      </w:r>
    </w:p>
    <w:p w14:paraId="2A932821" w14:textId="51894AF5" w:rsidR="00390AD5" w:rsidRPr="00E413BD" w:rsidRDefault="00390AD5" w:rsidP="00390AD5">
      <w:pPr>
        <w:spacing w:before="240" w:after="240" w:line="360" w:lineRule="auto"/>
        <w:ind w:left="567" w:right="1134"/>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 Oficio SAPASA/DCH/EJTR/100/2025, suscrito por la </w:t>
      </w:r>
      <w:proofErr w:type="gramStart"/>
      <w:r w:rsidRPr="00E413BD">
        <w:rPr>
          <w:rFonts w:ascii="Palatino Linotype" w:eastAsia="Palatino Linotype" w:hAnsi="Palatino Linotype" w:cs="Palatino Linotype"/>
          <w:sz w:val="22"/>
          <w:szCs w:val="22"/>
        </w:rPr>
        <w:t>Jefa</w:t>
      </w:r>
      <w:proofErr w:type="gramEnd"/>
      <w:r w:rsidRPr="00E413BD">
        <w:rPr>
          <w:rFonts w:ascii="Palatino Linotype" w:eastAsia="Palatino Linotype" w:hAnsi="Palatino Linotype" w:cs="Palatino Linotype"/>
          <w:sz w:val="22"/>
          <w:szCs w:val="22"/>
        </w:rPr>
        <w:t xml:space="preserve"> del Departamento de Capital Humano, en el cual refiere que no se tiene registro alguno en las fechas mencionadas sobre alguna defunción calificada por riesgo de trabajo, por el Instituto de Seguridad Social del Estado de México y Municipios (ISSEMYM).</w:t>
      </w:r>
    </w:p>
    <w:p w14:paraId="120AC1F0" w14:textId="4F1135A4" w:rsidR="00204F02" w:rsidRPr="00E413BD" w:rsidRDefault="003A0078">
      <w:pPr>
        <w:spacing w:before="240" w:after="240" w:line="360" w:lineRule="auto"/>
        <w:ind w:right="49"/>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3. Interposición del recurso de revisión. </w:t>
      </w:r>
      <w:r w:rsidRPr="00E413BD">
        <w:rPr>
          <w:rFonts w:ascii="Palatino Linotype" w:eastAsia="Palatino Linotype" w:hAnsi="Palatino Linotype" w:cs="Palatino Linotype"/>
          <w:sz w:val="22"/>
          <w:szCs w:val="22"/>
        </w:rPr>
        <w:t xml:space="preserve">Inconforme con los términos de la respuesta emitida por parte del </w:t>
      </w:r>
      <w:r w:rsidRPr="00E413BD">
        <w:rPr>
          <w:rFonts w:ascii="Palatino Linotype" w:eastAsia="Palatino Linotype" w:hAnsi="Palatino Linotype" w:cs="Palatino Linotype"/>
          <w:b/>
          <w:sz w:val="22"/>
          <w:szCs w:val="22"/>
        </w:rPr>
        <w:t>Sujeto Obligado</w:t>
      </w:r>
      <w:r w:rsidRPr="00E413BD">
        <w:rPr>
          <w:rFonts w:ascii="Palatino Linotype" w:eastAsia="Palatino Linotype" w:hAnsi="Palatino Linotype" w:cs="Palatino Linotype"/>
          <w:sz w:val="22"/>
          <w:szCs w:val="22"/>
        </w:rPr>
        <w:t>, el</w:t>
      </w:r>
      <w:r w:rsidR="00DC5556" w:rsidRPr="00E413BD">
        <w:rPr>
          <w:rFonts w:ascii="Palatino Linotype" w:eastAsia="Palatino Linotype" w:hAnsi="Palatino Linotype" w:cs="Palatino Linotype"/>
          <w:b/>
          <w:sz w:val="22"/>
          <w:szCs w:val="22"/>
        </w:rPr>
        <w:t xml:space="preserve"> cuatro de marzo</w:t>
      </w:r>
      <w:r w:rsidRPr="00E413BD">
        <w:rPr>
          <w:rFonts w:ascii="Palatino Linotype" w:eastAsia="Palatino Linotype" w:hAnsi="Palatino Linotype" w:cs="Palatino Linotype"/>
          <w:b/>
          <w:sz w:val="22"/>
          <w:szCs w:val="22"/>
        </w:rPr>
        <w:t xml:space="preserve"> de dos mil veinticinco,</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la parte</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Recurrente</w:t>
      </w:r>
      <w:r w:rsidRPr="00E413BD">
        <w:rPr>
          <w:rFonts w:ascii="Palatino Linotype" w:eastAsia="Palatino Linotype" w:hAnsi="Palatino Linotype" w:cs="Palatino Linotype"/>
          <w:sz w:val="22"/>
          <w:szCs w:val="22"/>
        </w:rPr>
        <w:t xml:space="preserve"> interpuso el recurso de revisión a través de </w:t>
      </w:r>
      <w:r w:rsidRPr="00E413BD">
        <w:rPr>
          <w:rFonts w:ascii="Palatino Linotype" w:eastAsia="Palatino Linotype" w:hAnsi="Palatino Linotype" w:cs="Palatino Linotype"/>
          <w:b/>
          <w:sz w:val="22"/>
          <w:szCs w:val="22"/>
        </w:rPr>
        <w:t xml:space="preserve">SAIMEX, </w:t>
      </w:r>
      <w:r w:rsidRPr="00E413BD">
        <w:rPr>
          <w:rFonts w:ascii="Palatino Linotype" w:eastAsia="Palatino Linotype" w:hAnsi="Palatino Linotype" w:cs="Palatino Linotype"/>
          <w:sz w:val="22"/>
          <w:szCs w:val="22"/>
        </w:rPr>
        <w:t>en donde se manifestó de la siguiente manera:</w:t>
      </w:r>
    </w:p>
    <w:p w14:paraId="41BED0CE" w14:textId="3BD2BD0F" w:rsidR="00204F02" w:rsidRPr="00E413BD" w:rsidRDefault="003A0078">
      <w:pPr>
        <w:tabs>
          <w:tab w:val="left" w:pos="2745"/>
        </w:tabs>
        <w:spacing w:before="240" w:after="240"/>
        <w:ind w:left="567" w:right="900"/>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a) Acto impugnado: </w:t>
      </w:r>
      <w:r w:rsidRPr="00E413BD">
        <w:rPr>
          <w:rFonts w:ascii="Palatino Linotype" w:eastAsia="Palatino Linotype" w:hAnsi="Palatino Linotype" w:cs="Palatino Linotype"/>
          <w:i/>
          <w:sz w:val="22"/>
          <w:szCs w:val="22"/>
        </w:rPr>
        <w:t>“</w:t>
      </w:r>
      <w:r w:rsidR="000D707B" w:rsidRPr="00E413BD">
        <w:rPr>
          <w:rFonts w:ascii="Palatino Linotype" w:eastAsia="Palatino Linotype" w:hAnsi="Palatino Linotype" w:cs="Palatino Linotype"/>
          <w:b/>
          <w:i/>
          <w:sz w:val="22"/>
          <w:szCs w:val="22"/>
          <w:u w:val="single"/>
        </w:rPr>
        <w:t>la información no corresponde con lo solicitado</w:t>
      </w:r>
      <w:r w:rsidR="000D707B" w:rsidRPr="00E413BD">
        <w:rPr>
          <w:rFonts w:ascii="Palatino Linotype" w:eastAsia="Palatino Linotype" w:hAnsi="Palatino Linotype" w:cs="Palatino Linotype"/>
          <w:i/>
          <w:sz w:val="22"/>
          <w:szCs w:val="22"/>
        </w:rPr>
        <w:t>.</w:t>
      </w:r>
      <w:r w:rsidRPr="00E413BD">
        <w:rPr>
          <w:rFonts w:ascii="Palatino Linotype" w:eastAsia="Palatino Linotype" w:hAnsi="Palatino Linotype" w:cs="Palatino Linotype"/>
          <w:i/>
          <w:sz w:val="22"/>
          <w:szCs w:val="22"/>
        </w:rPr>
        <w:t>” (Sic)</w:t>
      </w:r>
    </w:p>
    <w:p w14:paraId="505D46A7" w14:textId="51657E1D" w:rsidR="00204F02" w:rsidRPr="00E413BD" w:rsidRDefault="003A0078">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E413BD">
        <w:rPr>
          <w:rFonts w:ascii="Palatino Linotype" w:eastAsia="Palatino Linotype" w:hAnsi="Palatino Linotype" w:cs="Palatino Linotype"/>
          <w:b/>
          <w:sz w:val="22"/>
          <w:szCs w:val="22"/>
        </w:rPr>
        <w:t>b) Razones o motivos de inconformidad</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i/>
          <w:sz w:val="22"/>
          <w:szCs w:val="22"/>
        </w:rPr>
        <w:t>“</w:t>
      </w:r>
      <w:r w:rsidR="000D707B" w:rsidRPr="00E413BD">
        <w:rPr>
          <w:rFonts w:ascii="Palatino Linotype" w:eastAsia="Palatino Linotype" w:hAnsi="Palatino Linotype" w:cs="Palatino Linotype"/>
          <w:i/>
          <w:sz w:val="22"/>
          <w:szCs w:val="22"/>
        </w:rPr>
        <w:t xml:space="preserve">EL SUSCRITO REQUERÍ LO SIGUIENTE: "REQUIERO SABER EL NÚMERO DE PERSONAS TRABAJADORAS DE ESTE SUJETO OBLIGADO QUE HAN MUERTO DURANTE EL EJERCICIO DE SU TRABAJO O DURANTE SU JORNADA LABORAL (REQUIERO COPIA DEL DOCUMENTO EN EL QUE CONSTE DICHA INFORMACIÓN Y CON ELLO SE TENDRÁ POR RESPONDIDA LA PETICIÓN). LA INFORMACIÓN SE REQUIERE DESDE EL 2020 AL 22 DE FEBRERO DE 2023. DE IGUAL FORMA, REQUIERO COPIA SIMPLE DEL REPORTE DE ACCIDENTE QUE ESTE SUJETO OBLIGADO ELABORÓ CON MOTIVO DE DICHAS DEFUNCIONES" SIN EMBARGO, EL SUJETO OBLIGADO ME RESPONDIÓ QUE NO TIENE REGISTRO DE ALGUNA </w:t>
      </w:r>
      <w:r w:rsidR="000D707B" w:rsidRPr="00E413BD">
        <w:rPr>
          <w:rFonts w:ascii="Palatino Linotype" w:eastAsia="Palatino Linotype" w:hAnsi="Palatino Linotype" w:cs="Palatino Linotype"/>
          <w:i/>
          <w:sz w:val="22"/>
          <w:szCs w:val="22"/>
        </w:rPr>
        <w:lastRenderedPageBreak/>
        <w:t xml:space="preserve">DEFUNCIÓN CALIFICADA POR EL ISSEMYM COMO RIESGO DE TRABAJO. EN ESTE CASO, </w:t>
      </w:r>
      <w:r w:rsidR="000D707B" w:rsidRPr="00E413BD">
        <w:rPr>
          <w:rFonts w:ascii="Palatino Linotype" w:eastAsia="Palatino Linotype" w:hAnsi="Palatino Linotype" w:cs="Palatino Linotype"/>
          <w:b/>
          <w:i/>
          <w:sz w:val="22"/>
          <w:szCs w:val="22"/>
          <w:u w:val="single"/>
        </w:rPr>
        <w:t>LA RESPUESTA NO TIENE IDENTIDAD CON LA INFORMACIÓN REQUERIDA, PUES NO SOLICITÉ SABER CUÁNTAS DEFUNCIONES HABIAN SIDO CALIFICADAS POR EL ISSEMYM COMO RIESGO DE TRABAJO, SINO QUE SOLO SOLICITÉ CUANTAS PERSONAS TRABAJADORAS HAN MUERTO EN EJERCICIO DE SU TRABAJO, LO QUE NO QUIERE DECIR, PER SE, QUE EL ISSEMYM LAS HAYA TENIDO QUE CALIFICAR COMO RIESGOS DE TRABAJO.</w:t>
      </w:r>
      <w:r w:rsidR="000D707B" w:rsidRPr="00E413BD">
        <w:rPr>
          <w:rFonts w:ascii="Palatino Linotype" w:eastAsia="Palatino Linotype" w:hAnsi="Palatino Linotype" w:cs="Palatino Linotype"/>
          <w:i/>
          <w:sz w:val="22"/>
          <w:szCs w:val="22"/>
        </w:rPr>
        <w:t xml:space="preserve"> LUEGO ENTONCES, LA INFORMCIÓN BRINDADA POR EL SUJETO OBLIGADO NO CONCUERDA CON LO REQUERIDO POR EL PARTICULAR.</w:t>
      </w:r>
      <w:r w:rsidRPr="00E413BD">
        <w:rPr>
          <w:rFonts w:ascii="Palatino Linotype" w:eastAsia="Palatino Linotype" w:hAnsi="Palatino Linotype" w:cs="Palatino Linotype"/>
          <w:i/>
          <w:sz w:val="22"/>
          <w:szCs w:val="22"/>
        </w:rPr>
        <w:t>” (Sic)</w:t>
      </w:r>
    </w:p>
    <w:p w14:paraId="256C4A03" w14:textId="77777777" w:rsidR="00204F02" w:rsidRPr="00E413BD" w:rsidRDefault="00204F02">
      <w:pPr>
        <w:ind w:right="900"/>
        <w:jc w:val="both"/>
        <w:rPr>
          <w:rFonts w:ascii="Palatino Linotype" w:eastAsia="Palatino Linotype" w:hAnsi="Palatino Linotype" w:cs="Palatino Linotype"/>
          <w:sz w:val="22"/>
          <w:szCs w:val="22"/>
        </w:rPr>
      </w:pPr>
    </w:p>
    <w:p w14:paraId="46602AA8" w14:textId="77777777" w:rsidR="00204F02" w:rsidRPr="00E413BD" w:rsidRDefault="003A0078">
      <w:pPr>
        <w:spacing w:before="240" w:after="240" w:line="360" w:lineRule="auto"/>
        <w:ind w:right="51"/>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4. Turno. </w:t>
      </w:r>
      <w:r w:rsidRPr="00E413B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413BD">
        <w:rPr>
          <w:rFonts w:ascii="Palatino Linotype" w:eastAsia="Palatino Linotype" w:hAnsi="Palatino Linotype" w:cs="Palatino Linotype"/>
          <w:b/>
          <w:sz w:val="22"/>
          <w:szCs w:val="22"/>
        </w:rPr>
        <w:t xml:space="preserve">Guadalupe Ramírez Peña, </w:t>
      </w:r>
      <w:r w:rsidRPr="00E413BD">
        <w:rPr>
          <w:rFonts w:ascii="Palatino Linotype" w:eastAsia="Palatino Linotype" w:hAnsi="Palatino Linotype" w:cs="Palatino Linotype"/>
          <w:sz w:val="22"/>
          <w:szCs w:val="22"/>
        </w:rPr>
        <w:t xml:space="preserve">a efecto de que analizara sobre su admisión o su </w:t>
      </w:r>
      <w:proofErr w:type="spellStart"/>
      <w:r w:rsidRPr="00E413BD">
        <w:rPr>
          <w:rFonts w:ascii="Palatino Linotype" w:eastAsia="Palatino Linotype" w:hAnsi="Palatino Linotype" w:cs="Palatino Linotype"/>
          <w:sz w:val="22"/>
          <w:szCs w:val="22"/>
        </w:rPr>
        <w:t>desechamiento</w:t>
      </w:r>
      <w:proofErr w:type="spellEnd"/>
      <w:r w:rsidRPr="00E413BD">
        <w:rPr>
          <w:rFonts w:ascii="Palatino Linotype" w:eastAsia="Palatino Linotype" w:hAnsi="Palatino Linotype" w:cs="Palatino Linotype"/>
          <w:sz w:val="22"/>
          <w:szCs w:val="22"/>
        </w:rPr>
        <w:t>.</w:t>
      </w:r>
    </w:p>
    <w:p w14:paraId="72515980" w14:textId="527606BE"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5. Admisión del Recurso de revisión.</w:t>
      </w:r>
      <w:r w:rsidRPr="00E413BD">
        <w:rPr>
          <w:rFonts w:ascii="Palatino Linotype" w:eastAsia="Palatino Linotype" w:hAnsi="Palatino Linotype" w:cs="Palatino Linotype"/>
          <w:sz w:val="22"/>
          <w:szCs w:val="22"/>
        </w:rPr>
        <w:t xml:space="preserve"> El </w:t>
      </w:r>
      <w:r w:rsidR="000D707B" w:rsidRPr="00E413BD">
        <w:rPr>
          <w:rFonts w:ascii="Palatino Linotype" w:eastAsia="Palatino Linotype" w:hAnsi="Palatino Linotype" w:cs="Palatino Linotype"/>
          <w:b/>
          <w:sz w:val="22"/>
          <w:szCs w:val="22"/>
        </w:rPr>
        <w:t>siete de marzo</w:t>
      </w:r>
      <w:r w:rsidRPr="00E413BD">
        <w:rPr>
          <w:rFonts w:ascii="Palatino Linotype" w:eastAsia="Palatino Linotype" w:hAnsi="Palatino Linotype" w:cs="Palatino Linotype"/>
          <w:b/>
          <w:sz w:val="22"/>
          <w:szCs w:val="22"/>
        </w:rPr>
        <w:t xml:space="preserve"> de dos mil veinticinco, </w:t>
      </w:r>
      <w:r w:rsidRPr="00E413B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413BD">
        <w:rPr>
          <w:rFonts w:ascii="Palatino Linotype" w:eastAsia="Palatino Linotype" w:hAnsi="Palatino Linotype" w:cs="Palatino Linotype"/>
          <w:b/>
          <w:sz w:val="22"/>
          <w:szCs w:val="22"/>
        </w:rPr>
        <w:t xml:space="preserve">Sujeto Obligado </w:t>
      </w:r>
      <w:r w:rsidRPr="00E413BD">
        <w:rPr>
          <w:rFonts w:ascii="Palatino Linotype" w:eastAsia="Palatino Linotype" w:hAnsi="Palatino Linotype" w:cs="Palatino Linotype"/>
          <w:sz w:val="22"/>
          <w:szCs w:val="22"/>
        </w:rPr>
        <w:t>presentara su informe justificado.</w:t>
      </w:r>
    </w:p>
    <w:p w14:paraId="14ED9133" w14:textId="08763A06" w:rsidR="000D707B" w:rsidRPr="00E413BD" w:rsidRDefault="003A007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E413BD">
        <w:rPr>
          <w:rFonts w:ascii="Palatino Linotype" w:eastAsia="Palatino Linotype" w:hAnsi="Palatino Linotype" w:cs="Palatino Linotype"/>
          <w:b/>
          <w:sz w:val="22"/>
          <w:szCs w:val="22"/>
        </w:rPr>
        <w:lastRenderedPageBreak/>
        <w:t>6. Manifestaciones e Informe Justificado</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 informe justificado, el </w:t>
      </w:r>
      <w:r w:rsidRPr="00E413BD">
        <w:rPr>
          <w:rFonts w:ascii="Palatino Linotype" w:eastAsia="Palatino Linotype" w:hAnsi="Palatino Linotype" w:cs="Palatino Linotype"/>
          <w:b/>
          <w:color w:val="000000"/>
          <w:sz w:val="22"/>
          <w:szCs w:val="22"/>
        </w:rPr>
        <w:t>Sujeto Obligado</w:t>
      </w:r>
      <w:r w:rsidRPr="00E413BD">
        <w:rPr>
          <w:rFonts w:ascii="Palatino Linotype" w:eastAsia="Palatino Linotype" w:hAnsi="Palatino Linotype" w:cs="Palatino Linotype"/>
          <w:color w:val="000000"/>
          <w:sz w:val="22"/>
          <w:szCs w:val="22"/>
        </w:rPr>
        <w:t xml:space="preserve"> remitió su informe justificado, </w:t>
      </w:r>
      <w:r w:rsidR="000D707B" w:rsidRPr="00E413BD">
        <w:rPr>
          <w:rFonts w:ascii="Palatino Linotype" w:eastAsia="Palatino Linotype" w:hAnsi="Palatino Linotype" w:cs="Palatino Linotype"/>
          <w:color w:val="000000"/>
          <w:sz w:val="22"/>
          <w:szCs w:val="22"/>
        </w:rPr>
        <w:t xml:space="preserve">el </w:t>
      </w:r>
      <w:r w:rsidR="000D707B" w:rsidRPr="00E413BD">
        <w:rPr>
          <w:rFonts w:ascii="Palatino Linotype" w:eastAsia="Palatino Linotype" w:hAnsi="Palatino Linotype" w:cs="Palatino Linotype"/>
          <w:b/>
          <w:color w:val="000000"/>
          <w:sz w:val="22"/>
          <w:szCs w:val="22"/>
        </w:rPr>
        <w:t>once de marzo de dos mil veinticinco</w:t>
      </w:r>
      <w:r w:rsidR="000D707B" w:rsidRPr="00E413BD">
        <w:rPr>
          <w:rFonts w:ascii="Palatino Linotype" w:eastAsia="Palatino Linotype" w:hAnsi="Palatino Linotype" w:cs="Palatino Linotype"/>
          <w:color w:val="000000"/>
          <w:sz w:val="22"/>
          <w:szCs w:val="22"/>
        </w:rPr>
        <w:t>, mediante el archivo electrónico “</w:t>
      </w:r>
      <w:r w:rsidR="000D707B" w:rsidRPr="00E413BD">
        <w:rPr>
          <w:rFonts w:ascii="Palatino Linotype" w:eastAsia="Palatino Linotype" w:hAnsi="Palatino Linotype" w:cs="Palatino Linotype"/>
          <w:b/>
          <w:i/>
          <w:color w:val="000000"/>
          <w:sz w:val="22"/>
          <w:szCs w:val="22"/>
        </w:rPr>
        <w:t xml:space="preserve">MANIFESTACIONES 02324.pdf”, </w:t>
      </w:r>
      <w:r w:rsidR="000D707B" w:rsidRPr="00E413BD">
        <w:rPr>
          <w:rFonts w:ascii="Palatino Linotype" w:eastAsia="Palatino Linotype" w:hAnsi="Palatino Linotype" w:cs="Palatino Linotype"/>
          <w:color w:val="000000"/>
          <w:sz w:val="22"/>
          <w:szCs w:val="22"/>
        </w:rPr>
        <w:t xml:space="preserve">el cual contiene el oficio </w:t>
      </w:r>
      <w:r w:rsidR="00E56A9C" w:rsidRPr="00E413BD">
        <w:rPr>
          <w:rFonts w:ascii="Palatino Linotype" w:eastAsia="Palatino Linotype" w:hAnsi="Palatino Linotype" w:cs="Palatino Linotype"/>
          <w:color w:val="000000"/>
          <w:sz w:val="22"/>
          <w:szCs w:val="22"/>
        </w:rPr>
        <w:t>SAPASA/DCH/EJTR/191</w:t>
      </w:r>
      <w:r w:rsidR="000D707B" w:rsidRPr="00E413BD">
        <w:rPr>
          <w:rFonts w:ascii="Palatino Linotype" w:eastAsia="Palatino Linotype" w:hAnsi="Palatino Linotype" w:cs="Palatino Linotype"/>
          <w:color w:val="000000"/>
          <w:sz w:val="22"/>
          <w:szCs w:val="22"/>
        </w:rPr>
        <w:t>/2025, suscrito por la Jefa del Departamento de Capital Humano, en el cual refiere que</w:t>
      </w:r>
      <w:r w:rsidR="00E56A9C" w:rsidRPr="00E413BD">
        <w:rPr>
          <w:rFonts w:ascii="Palatino Linotype" w:eastAsia="Palatino Linotype" w:hAnsi="Palatino Linotype" w:cs="Palatino Linotype"/>
          <w:color w:val="000000"/>
          <w:sz w:val="22"/>
          <w:szCs w:val="22"/>
        </w:rPr>
        <w:t xml:space="preserve"> </w:t>
      </w:r>
      <w:r w:rsidR="00E56A9C" w:rsidRPr="00E413BD">
        <w:rPr>
          <w:rFonts w:ascii="Palatino Linotype" w:eastAsia="Palatino Linotype" w:hAnsi="Palatino Linotype" w:cs="Palatino Linotype"/>
          <w:b/>
          <w:color w:val="000000"/>
          <w:sz w:val="22"/>
          <w:szCs w:val="22"/>
          <w:u w:val="single"/>
        </w:rPr>
        <w:t>en el periodo del 2020 al 22 de febrero de 2023, no existen defunciones de servidores públicos que hayan muerto durante el ejercicio de su trabajo o durante su jornada laboral por lo que no existe documento alguno en el que conste dicha información.</w:t>
      </w:r>
    </w:p>
    <w:p w14:paraId="7A4B0F8E" w14:textId="77777777" w:rsidR="000D707B" w:rsidRPr="00E413BD" w:rsidRDefault="000D707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62F10049" w14:textId="01FBCC80" w:rsidR="00204F02" w:rsidRPr="00E413BD" w:rsidRDefault="003A007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E413BD">
        <w:rPr>
          <w:rFonts w:ascii="Palatino Linotype" w:eastAsia="Palatino Linotype" w:hAnsi="Palatino Linotype" w:cs="Palatino Linotype"/>
          <w:color w:val="000000"/>
          <w:sz w:val="22"/>
          <w:szCs w:val="22"/>
        </w:rPr>
        <w:t xml:space="preserve">Es de precisar </w:t>
      </w:r>
      <w:proofErr w:type="gramStart"/>
      <w:r w:rsidRPr="00E413BD">
        <w:rPr>
          <w:rFonts w:ascii="Palatino Linotype" w:eastAsia="Palatino Linotype" w:hAnsi="Palatino Linotype" w:cs="Palatino Linotype"/>
          <w:color w:val="000000"/>
          <w:sz w:val="22"/>
          <w:szCs w:val="22"/>
        </w:rPr>
        <w:t>que</w:t>
      </w:r>
      <w:proofErr w:type="gramEnd"/>
      <w:r w:rsidRPr="00E413BD">
        <w:rPr>
          <w:rFonts w:ascii="Palatino Linotype" w:eastAsia="Palatino Linotype" w:hAnsi="Palatino Linotype" w:cs="Palatino Linotype"/>
          <w:color w:val="000000"/>
          <w:sz w:val="22"/>
          <w:szCs w:val="22"/>
        </w:rPr>
        <w:t xml:space="preserve"> una vez analizada esta documentación, se procedió a ponerla a disposición de </w:t>
      </w:r>
      <w:r w:rsidRPr="00E413BD">
        <w:rPr>
          <w:rFonts w:ascii="Palatino Linotype" w:eastAsia="Palatino Linotype" w:hAnsi="Palatino Linotype" w:cs="Palatino Linotype"/>
          <w:b/>
          <w:color w:val="000000"/>
          <w:sz w:val="22"/>
          <w:szCs w:val="22"/>
        </w:rPr>
        <w:t>la parte Recurrente</w:t>
      </w:r>
      <w:r w:rsidRPr="00E413BD">
        <w:rPr>
          <w:rFonts w:ascii="Palatino Linotype" w:eastAsia="Palatino Linotype" w:hAnsi="Palatino Linotype" w:cs="Palatino Linotype"/>
          <w:color w:val="000000"/>
          <w:sz w:val="22"/>
          <w:szCs w:val="22"/>
        </w:rPr>
        <w:t xml:space="preserve">, mediante acuerdo signado por la Comisionada Ponente, el </w:t>
      </w:r>
      <w:r w:rsidR="00E56A9C" w:rsidRPr="00E413BD">
        <w:rPr>
          <w:rFonts w:ascii="Palatino Linotype" w:eastAsia="Palatino Linotype" w:hAnsi="Palatino Linotype" w:cs="Palatino Linotype"/>
          <w:b/>
          <w:color w:val="000000"/>
          <w:sz w:val="22"/>
          <w:szCs w:val="22"/>
        </w:rPr>
        <w:t>nueve de abril</w:t>
      </w:r>
      <w:r w:rsidRPr="00E413BD">
        <w:rPr>
          <w:rFonts w:ascii="Palatino Linotype" w:eastAsia="Palatino Linotype" w:hAnsi="Palatino Linotype" w:cs="Palatino Linotype"/>
          <w:b/>
          <w:color w:val="000000"/>
          <w:sz w:val="22"/>
          <w:szCs w:val="22"/>
        </w:rPr>
        <w:t xml:space="preserve"> de dos mil veinticinco</w:t>
      </w:r>
      <w:r w:rsidRPr="00E413BD">
        <w:rPr>
          <w:rFonts w:ascii="Palatino Linotype" w:eastAsia="Palatino Linotype" w:hAnsi="Palatino Linotype" w:cs="Palatino Linotype"/>
          <w:color w:val="000000"/>
          <w:sz w:val="22"/>
          <w:szCs w:val="22"/>
        </w:rPr>
        <w:t xml:space="preserve">, cabe señalar que una vez conocido este pronunciamiento, </w:t>
      </w:r>
      <w:r w:rsidRPr="00E413BD">
        <w:rPr>
          <w:rFonts w:ascii="Palatino Linotype" w:eastAsia="Palatino Linotype" w:hAnsi="Palatino Linotype" w:cs="Palatino Linotype"/>
          <w:b/>
          <w:color w:val="000000"/>
          <w:sz w:val="22"/>
          <w:szCs w:val="22"/>
        </w:rPr>
        <w:t>la parte Recurrente</w:t>
      </w:r>
      <w:r w:rsidRPr="00E413BD">
        <w:rPr>
          <w:rFonts w:ascii="Palatino Linotype" w:eastAsia="Palatino Linotype" w:hAnsi="Palatino Linotype" w:cs="Palatino Linotype"/>
          <w:color w:val="000000"/>
          <w:sz w:val="22"/>
          <w:szCs w:val="22"/>
        </w:rPr>
        <w:t xml:space="preserve"> no adjuntó archivo alguno en esta etapa, por lo que se tiene por precluido su derecho y se procede a emitir la resolución que conforme a derecho corresponda.</w:t>
      </w:r>
    </w:p>
    <w:p w14:paraId="52A4E4E2" w14:textId="77777777" w:rsidR="00204F02" w:rsidRPr="00E413BD" w:rsidRDefault="00204F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AED8F51" w14:textId="166A65EA" w:rsidR="00204F02" w:rsidRPr="00E413BD" w:rsidRDefault="003A0078">
      <w:pPr>
        <w:spacing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7. Cierre de instrucción. </w:t>
      </w:r>
      <w:r w:rsidRPr="00E413B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E56A9C" w:rsidRPr="00E413BD">
        <w:rPr>
          <w:rFonts w:ascii="Palatino Linotype" w:eastAsia="Palatino Linotype" w:hAnsi="Palatino Linotype" w:cs="Palatino Linotype"/>
          <w:b/>
          <w:sz w:val="22"/>
          <w:szCs w:val="22"/>
        </w:rPr>
        <w:t>veintidós</w:t>
      </w:r>
      <w:r w:rsidRPr="00E413BD">
        <w:rPr>
          <w:rFonts w:ascii="Palatino Linotype" w:eastAsia="Palatino Linotype" w:hAnsi="Palatino Linotype" w:cs="Palatino Linotype"/>
          <w:b/>
          <w:sz w:val="22"/>
          <w:szCs w:val="22"/>
        </w:rPr>
        <w:t xml:space="preserve"> de abril de dos mil veinticinco,</w:t>
      </w:r>
      <w:r w:rsidRPr="00E413BD">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D5CF36B" w14:textId="657F4025" w:rsidR="008B0B82" w:rsidRPr="00E413BD" w:rsidRDefault="008B0B82">
      <w:pPr>
        <w:spacing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8. Ampliación del término para resolver. </w:t>
      </w:r>
      <w:r w:rsidRPr="00E413BD">
        <w:rPr>
          <w:rFonts w:ascii="Palatino Linotype" w:eastAsia="Palatino Linotype" w:hAnsi="Palatino Linotype" w:cs="Palatino Linotype"/>
          <w:sz w:val="22"/>
          <w:szCs w:val="22"/>
        </w:rPr>
        <w:t>El</w:t>
      </w:r>
      <w:r w:rsidR="00016897" w:rsidRPr="00E413BD">
        <w:rPr>
          <w:rFonts w:ascii="Palatino Linotype" w:eastAsia="Palatino Linotype" w:hAnsi="Palatino Linotype" w:cs="Palatino Linotype"/>
          <w:b/>
          <w:sz w:val="22"/>
          <w:szCs w:val="22"/>
        </w:rPr>
        <w:t xml:space="preserve"> veintidós</w:t>
      </w:r>
      <w:r w:rsidRPr="00E413BD">
        <w:rPr>
          <w:rFonts w:ascii="Palatino Linotype" w:eastAsia="Palatino Linotype" w:hAnsi="Palatino Linotype" w:cs="Palatino Linotype"/>
          <w:b/>
          <w:sz w:val="22"/>
          <w:szCs w:val="22"/>
        </w:rPr>
        <w:t xml:space="preserve"> de abril de dos mil veinticinco, </w:t>
      </w:r>
      <w:r w:rsidRPr="00E413BD">
        <w:rPr>
          <w:rFonts w:ascii="Palatino Linotype" w:eastAsia="Palatino Linotype" w:hAnsi="Palatino Linotype" w:cs="Palatino Linotype"/>
          <w:sz w:val="22"/>
          <w:szCs w:val="22"/>
        </w:rPr>
        <w:t xml:space="preserve">se notificó a las partes, el acuerdo que amplía el término para resolver el recurso de revisión en </w:t>
      </w:r>
      <w:r w:rsidRPr="00E413BD">
        <w:rPr>
          <w:rFonts w:ascii="Palatino Linotype" w:eastAsia="Palatino Linotype" w:hAnsi="Palatino Linotype" w:cs="Palatino Linotype"/>
          <w:sz w:val="22"/>
          <w:szCs w:val="22"/>
        </w:rPr>
        <w:lastRenderedPageBreak/>
        <w:t>términos del artículo 181 párrafo tercero de la Ley de Transparencia y Acceso a la Información Pública del Estado de México y Municipios.</w:t>
      </w:r>
    </w:p>
    <w:p w14:paraId="269FC868" w14:textId="77777777"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AD7F72D" w14:textId="77777777" w:rsidR="00204F02" w:rsidRPr="00E413BD" w:rsidRDefault="003A0078">
      <w:pPr>
        <w:widowControl w:val="0"/>
        <w:spacing w:before="240" w:after="240" w:line="360" w:lineRule="auto"/>
        <w:jc w:val="center"/>
        <w:rPr>
          <w:rFonts w:ascii="Palatino Linotype" w:eastAsia="Palatino Linotype" w:hAnsi="Palatino Linotype" w:cs="Palatino Linotype"/>
          <w:b/>
        </w:rPr>
      </w:pPr>
      <w:r w:rsidRPr="00E413BD">
        <w:rPr>
          <w:rFonts w:ascii="Palatino Linotype" w:eastAsia="Palatino Linotype" w:hAnsi="Palatino Linotype" w:cs="Palatino Linotype"/>
          <w:b/>
        </w:rPr>
        <w:t>II. C O N S I D E R A N D O S</w:t>
      </w:r>
    </w:p>
    <w:p w14:paraId="2A32586F" w14:textId="412DE1D1"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Primero. Competencia.</w:t>
      </w:r>
      <w:r w:rsidRPr="00E413B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w:t>
      </w:r>
      <w:r w:rsidR="0039377B" w:rsidRPr="00E413BD">
        <w:rPr>
          <w:rFonts w:ascii="Palatino Linotype" w:eastAsia="Palatino Linotype" w:hAnsi="Palatino Linotype" w:cs="Palatino Linotype"/>
          <w:sz w:val="22"/>
          <w:szCs w:val="22"/>
        </w:rPr>
        <w:t xml:space="preserve">isión interpuesto por </w:t>
      </w:r>
      <w:r w:rsidR="0039377B" w:rsidRPr="00E413BD">
        <w:rPr>
          <w:rFonts w:ascii="Palatino Linotype" w:eastAsia="Palatino Linotype" w:hAnsi="Palatino Linotype" w:cs="Palatino Linotype"/>
          <w:b/>
          <w:sz w:val="22"/>
          <w:szCs w:val="22"/>
        </w:rPr>
        <w:t>la parte R</w:t>
      </w:r>
      <w:r w:rsidRPr="00E413BD">
        <w:rPr>
          <w:rFonts w:ascii="Palatino Linotype" w:eastAsia="Palatino Linotype" w:hAnsi="Palatino Linotype" w:cs="Palatino Linotype"/>
          <w:b/>
          <w:sz w:val="22"/>
          <w:szCs w:val="22"/>
        </w:rPr>
        <w:t>ecurrente</w:t>
      </w:r>
      <w:r w:rsidRPr="00E413BD">
        <w:rPr>
          <w:rFonts w:ascii="Palatino Linotype" w:eastAsia="Palatino Linotype" w:hAnsi="Palatino Linotype" w:cs="Palatino Linotype"/>
          <w:sz w:val="22"/>
          <w:szCs w:val="22"/>
        </w:rPr>
        <w:t>, conforme a lo dispuesto en los artículos 6, apartado A de la Constitución Política de los Estados Unidos Mexican</w:t>
      </w:r>
      <w:r w:rsidR="0039377B" w:rsidRPr="00E413BD">
        <w:rPr>
          <w:rFonts w:ascii="Palatino Linotype" w:eastAsia="Palatino Linotype" w:hAnsi="Palatino Linotype" w:cs="Palatino Linotype"/>
          <w:sz w:val="22"/>
          <w:szCs w:val="22"/>
        </w:rPr>
        <w:t>os; 5 párrafos trigésimo séptimo, trigésimo octavo y trigésimo noven</w:t>
      </w:r>
      <w:r w:rsidRPr="00E413BD">
        <w:rPr>
          <w:rFonts w:ascii="Palatino Linotype" w:eastAsia="Palatino Linotype" w:hAnsi="Palatino Linotype" w:cs="Palatino Linotype"/>
          <w:sz w:val="22"/>
          <w:szCs w:val="22"/>
        </w:rPr>
        <w: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877610E" w14:textId="77777777" w:rsidR="00204F02" w:rsidRPr="00E413BD" w:rsidRDefault="003A0078">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E413BD">
        <w:rPr>
          <w:rFonts w:ascii="Palatino Linotype" w:eastAsia="Palatino Linotype" w:hAnsi="Palatino Linotype" w:cs="Palatino Linotype"/>
          <w:b/>
          <w:sz w:val="22"/>
          <w:szCs w:val="22"/>
        </w:rPr>
        <w:t>Segundo. Oportunidad y Procedibilidad del Recurso de Revisión</w:t>
      </w:r>
      <w:r w:rsidRPr="00E413BD">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6D341E8" w14:textId="3FE275B3"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E413BD">
        <w:rPr>
          <w:rFonts w:ascii="Palatino Linotype" w:eastAsia="Palatino Linotype" w:hAnsi="Palatino Linotype" w:cs="Palatino Linotype"/>
          <w:b/>
          <w:sz w:val="22"/>
          <w:szCs w:val="22"/>
        </w:rPr>
        <w:t xml:space="preserve">Sujeto Obligado </w:t>
      </w:r>
      <w:r w:rsidRPr="00E413BD">
        <w:rPr>
          <w:rFonts w:ascii="Palatino Linotype" w:eastAsia="Palatino Linotype" w:hAnsi="Palatino Linotype" w:cs="Palatino Linotype"/>
          <w:sz w:val="22"/>
          <w:szCs w:val="22"/>
        </w:rPr>
        <w:t xml:space="preserve">remitió la respuesta a la solicitud de información el </w:t>
      </w:r>
      <w:r w:rsidR="00DC5556" w:rsidRPr="00E413BD">
        <w:rPr>
          <w:rFonts w:ascii="Palatino Linotype" w:eastAsia="Palatino Linotype" w:hAnsi="Palatino Linotype" w:cs="Palatino Linotype"/>
          <w:b/>
          <w:sz w:val="22"/>
          <w:szCs w:val="22"/>
        </w:rPr>
        <w:t>veinte</w:t>
      </w:r>
      <w:r w:rsidRPr="00E413BD">
        <w:rPr>
          <w:rFonts w:ascii="Palatino Linotype" w:eastAsia="Palatino Linotype" w:hAnsi="Palatino Linotype" w:cs="Palatino Linotype"/>
          <w:b/>
          <w:sz w:val="22"/>
          <w:szCs w:val="22"/>
        </w:rPr>
        <w:t xml:space="preserve"> de febrero del dos mil veinticinco, </w:t>
      </w:r>
      <w:r w:rsidRPr="00E413BD">
        <w:rPr>
          <w:rFonts w:ascii="Palatino Linotype" w:eastAsia="Palatino Linotype" w:hAnsi="Palatino Linotype" w:cs="Palatino Linotype"/>
          <w:sz w:val="22"/>
          <w:szCs w:val="22"/>
        </w:rPr>
        <w:t xml:space="preserve">mientras que el recurso de revisión interpuesto por </w:t>
      </w:r>
      <w:r w:rsidRPr="00E413BD">
        <w:rPr>
          <w:rFonts w:ascii="Palatino Linotype" w:eastAsia="Palatino Linotype" w:hAnsi="Palatino Linotype" w:cs="Palatino Linotype"/>
          <w:b/>
          <w:sz w:val="22"/>
          <w:szCs w:val="22"/>
        </w:rPr>
        <w:t>la parte</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Recurrente</w:t>
      </w:r>
      <w:r w:rsidRPr="00E413BD">
        <w:rPr>
          <w:rFonts w:ascii="Palatino Linotype" w:eastAsia="Palatino Linotype" w:hAnsi="Palatino Linotype" w:cs="Palatino Linotype"/>
          <w:sz w:val="22"/>
          <w:szCs w:val="22"/>
        </w:rPr>
        <w:t xml:space="preserve">, se tuvo por presentado el día </w:t>
      </w:r>
      <w:r w:rsidR="00DC5556" w:rsidRPr="00E413BD">
        <w:rPr>
          <w:rFonts w:ascii="Palatino Linotype" w:eastAsia="Palatino Linotype" w:hAnsi="Palatino Linotype" w:cs="Palatino Linotype"/>
          <w:b/>
          <w:sz w:val="22"/>
          <w:szCs w:val="22"/>
        </w:rPr>
        <w:t xml:space="preserve">cuatro de marzo </w:t>
      </w:r>
      <w:r w:rsidRPr="00E413BD">
        <w:rPr>
          <w:rFonts w:ascii="Palatino Linotype" w:eastAsia="Palatino Linotype" w:hAnsi="Palatino Linotype" w:cs="Palatino Linotype"/>
          <w:b/>
          <w:sz w:val="22"/>
          <w:szCs w:val="22"/>
        </w:rPr>
        <w:t xml:space="preserve">del dos mil veinticinco, </w:t>
      </w:r>
      <w:r w:rsidRPr="00E413BD">
        <w:rPr>
          <w:rFonts w:ascii="Palatino Linotype" w:eastAsia="Palatino Linotype" w:hAnsi="Palatino Linotype" w:cs="Palatino Linotype"/>
          <w:sz w:val="22"/>
          <w:szCs w:val="22"/>
        </w:rPr>
        <w:t xml:space="preserve">esto es, el </w:t>
      </w:r>
      <w:r w:rsidR="00DC5556" w:rsidRPr="00E413BD">
        <w:rPr>
          <w:rFonts w:ascii="Palatino Linotype" w:eastAsia="Palatino Linotype" w:hAnsi="Palatino Linotype" w:cs="Palatino Linotype"/>
          <w:b/>
          <w:sz w:val="22"/>
          <w:szCs w:val="22"/>
        </w:rPr>
        <w:t>séptimo</w:t>
      </w:r>
      <w:r w:rsidRPr="00E413BD">
        <w:rPr>
          <w:rFonts w:ascii="Palatino Linotype" w:eastAsia="Palatino Linotype" w:hAnsi="Palatino Linotype" w:cs="Palatino Linotype"/>
          <w:b/>
          <w:sz w:val="22"/>
          <w:szCs w:val="22"/>
        </w:rPr>
        <w:t xml:space="preserve"> día hábil en</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el que tuvo conocimiento de la respuesta impugnada.</w:t>
      </w:r>
      <w:r w:rsidRPr="00E413BD">
        <w:rPr>
          <w:rFonts w:ascii="Palatino Linotype" w:eastAsia="Palatino Linotype" w:hAnsi="Palatino Linotype" w:cs="Palatino Linotype"/>
          <w:sz w:val="22"/>
          <w:szCs w:val="22"/>
        </w:rPr>
        <w:t xml:space="preserve"> </w:t>
      </w:r>
    </w:p>
    <w:p w14:paraId="319449BC" w14:textId="77777777"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DF0B2BF" w14:textId="77777777" w:rsidR="00204F02" w:rsidRPr="00E413BD" w:rsidRDefault="003A0078">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E413BD">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60618F6" w14:textId="7D858F64" w:rsidR="00204F02" w:rsidRPr="00E413BD" w:rsidRDefault="003A0078">
      <w:pPr>
        <w:spacing w:before="240" w:after="240" w:line="360" w:lineRule="auto"/>
        <w:jc w:val="both"/>
        <w:rPr>
          <w:rFonts w:ascii="Palatino Linotype" w:eastAsia="Palatino Linotype" w:hAnsi="Palatino Linotype" w:cs="Palatino Linotype"/>
          <w:color w:val="000000"/>
          <w:sz w:val="22"/>
          <w:szCs w:val="22"/>
        </w:rPr>
      </w:pPr>
      <w:r w:rsidRPr="00E413BD">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413BD">
        <w:rPr>
          <w:rFonts w:ascii="Palatino Linotype" w:eastAsia="Palatino Linotype" w:hAnsi="Palatino Linotype" w:cs="Palatino Linotype"/>
          <w:b/>
          <w:sz w:val="22"/>
          <w:szCs w:val="22"/>
        </w:rPr>
        <w:t>la parte</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Recurrente</w:t>
      </w:r>
      <w:r w:rsidRPr="00E413BD">
        <w:rPr>
          <w:rFonts w:ascii="Palatino Linotype" w:eastAsia="Palatino Linotype" w:hAnsi="Palatino Linotype" w:cs="Palatino Linotype"/>
          <w:sz w:val="22"/>
          <w:szCs w:val="22"/>
        </w:rPr>
        <w:t xml:space="preserve"> en sus motivos de inconformidad, de acuerdo </w:t>
      </w:r>
      <w:r w:rsidRPr="00E413BD">
        <w:rPr>
          <w:rFonts w:ascii="Palatino Linotype" w:eastAsia="Palatino Linotype" w:hAnsi="Palatino Linotype" w:cs="Palatino Linotype"/>
          <w:color w:val="000000"/>
          <w:sz w:val="22"/>
          <w:szCs w:val="22"/>
        </w:rPr>
        <w:t xml:space="preserve">al artículo 179, fracción </w:t>
      </w:r>
      <w:proofErr w:type="gramStart"/>
      <w:r w:rsidR="00DC5556" w:rsidRPr="00E413BD">
        <w:rPr>
          <w:rFonts w:ascii="Palatino Linotype" w:eastAsia="Palatino Linotype" w:hAnsi="Palatino Linotype" w:cs="Palatino Linotype"/>
          <w:color w:val="000000"/>
          <w:sz w:val="22"/>
          <w:szCs w:val="22"/>
        </w:rPr>
        <w:t>V</w:t>
      </w:r>
      <w:r w:rsidRPr="00E413BD">
        <w:rPr>
          <w:rFonts w:ascii="Palatino Linotype" w:eastAsia="Palatino Linotype" w:hAnsi="Palatino Linotype" w:cs="Palatino Linotype"/>
          <w:color w:val="000000"/>
          <w:sz w:val="22"/>
          <w:szCs w:val="22"/>
        </w:rPr>
        <w:t>I  del</w:t>
      </w:r>
      <w:proofErr w:type="gramEnd"/>
      <w:r w:rsidRPr="00E413BD">
        <w:rPr>
          <w:rFonts w:ascii="Palatino Linotype" w:eastAsia="Palatino Linotype" w:hAnsi="Palatino Linotype" w:cs="Palatino Linotype"/>
          <w:color w:val="000000"/>
          <w:sz w:val="22"/>
          <w:szCs w:val="22"/>
        </w:rPr>
        <w:t xml:space="preserve"> ordenamiento legal citado, que a la letra dice: </w:t>
      </w:r>
    </w:p>
    <w:p w14:paraId="52F86B75" w14:textId="77777777" w:rsidR="00204F02" w:rsidRPr="00E413BD" w:rsidRDefault="003A0078">
      <w:pPr>
        <w:spacing w:before="120" w:after="120"/>
        <w:ind w:left="567" w:right="902"/>
        <w:jc w:val="both"/>
        <w:rPr>
          <w:rFonts w:ascii="Palatino Linotype" w:eastAsia="Palatino Linotype" w:hAnsi="Palatino Linotype" w:cs="Palatino Linotype"/>
          <w:i/>
          <w:color w:val="000000"/>
          <w:sz w:val="22"/>
          <w:szCs w:val="22"/>
        </w:rPr>
      </w:pPr>
      <w:r w:rsidRPr="00E413BD">
        <w:rPr>
          <w:rFonts w:ascii="Palatino Linotype" w:eastAsia="Palatino Linotype" w:hAnsi="Palatino Linotype" w:cs="Palatino Linotype"/>
          <w:i/>
          <w:color w:val="000000"/>
          <w:sz w:val="22"/>
          <w:szCs w:val="22"/>
        </w:rPr>
        <w:t>“</w:t>
      </w:r>
      <w:r w:rsidRPr="00E413BD">
        <w:rPr>
          <w:rFonts w:ascii="Palatino Linotype" w:eastAsia="Palatino Linotype" w:hAnsi="Palatino Linotype" w:cs="Palatino Linotype"/>
          <w:b/>
          <w:i/>
          <w:color w:val="000000"/>
          <w:sz w:val="22"/>
          <w:szCs w:val="22"/>
        </w:rPr>
        <w:t>Artículo 179.</w:t>
      </w:r>
      <w:r w:rsidRPr="00E413BD">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07DAE173" w14:textId="79781EA6" w:rsidR="00DC5556" w:rsidRPr="00E413BD" w:rsidRDefault="00DC5556">
      <w:pPr>
        <w:spacing w:before="120" w:after="120"/>
        <w:ind w:left="567" w:right="902"/>
        <w:jc w:val="both"/>
        <w:rPr>
          <w:rFonts w:ascii="Palatino Linotype" w:eastAsia="Palatino Linotype" w:hAnsi="Palatino Linotype" w:cs="Palatino Linotype"/>
          <w:i/>
          <w:color w:val="000000"/>
          <w:sz w:val="22"/>
          <w:szCs w:val="22"/>
        </w:rPr>
      </w:pPr>
      <w:r w:rsidRPr="00E413BD">
        <w:rPr>
          <w:rFonts w:ascii="Palatino Linotype" w:eastAsia="Palatino Linotype" w:hAnsi="Palatino Linotype" w:cs="Palatino Linotype"/>
          <w:i/>
          <w:color w:val="000000"/>
          <w:sz w:val="22"/>
          <w:szCs w:val="22"/>
        </w:rPr>
        <w:t>…</w:t>
      </w:r>
    </w:p>
    <w:p w14:paraId="1F3F5C65" w14:textId="2583375B" w:rsidR="00204F02" w:rsidRPr="00E413BD" w:rsidRDefault="00DC5556">
      <w:pPr>
        <w:spacing w:before="120" w:after="120"/>
        <w:ind w:left="567" w:right="902"/>
        <w:jc w:val="both"/>
        <w:rPr>
          <w:rFonts w:ascii="Palatino Linotype" w:eastAsia="Palatino Linotype" w:hAnsi="Palatino Linotype" w:cs="Palatino Linotype"/>
          <w:b/>
          <w:i/>
          <w:color w:val="000000"/>
          <w:sz w:val="22"/>
          <w:szCs w:val="22"/>
          <w:u w:val="single"/>
        </w:rPr>
      </w:pPr>
      <w:r w:rsidRPr="00E413BD">
        <w:rPr>
          <w:rFonts w:ascii="Palatino Linotype" w:eastAsia="Palatino Linotype" w:hAnsi="Palatino Linotype" w:cs="Palatino Linotype"/>
          <w:b/>
          <w:i/>
          <w:color w:val="000000"/>
          <w:sz w:val="22"/>
          <w:szCs w:val="22"/>
          <w:u w:val="single"/>
        </w:rPr>
        <w:lastRenderedPageBreak/>
        <w:t>VI. La entrega de información que no corresponda con lo solicitado;</w:t>
      </w:r>
      <w:r w:rsidR="003A0078" w:rsidRPr="00E413BD">
        <w:rPr>
          <w:rFonts w:ascii="Palatino Linotype" w:eastAsia="Palatino Linotype" w:hAnsi="Palatino Linotype" w:cs="Palatino Linotype"/>
          <w:b/>
          <w:i/>
          <w:sz w:val="22"/>
          <w:szCs w:val="22"/>
        </w:rPr>
        <w:t xml:space="preserve">” </w:t>
      </w:r>
      <w:r w:rsidR="003A0078" w:rsidRPr="00E413BD">
        <w:rPr>
          <w:rFonts w:ascii="Palatino Linotype" w:eastAsia="Palatino Linotype" w:hAnsi="Palatino Linotype" w:cs="Palatino Linotype"/>
          <w:i/>
          <w:sz w:val="22"/>
          <w:szCs w:val="22"/>
        </w:rPr>
        <w:t>(Énfasis añadido)</w:t>
      </w:r>
    </w:p>
    <w:p w14:paraId="5CC84FF4" w14:textId="77777777" w:rsidR="00204F02" w:rsidRPr="00E413BD" w:rsidRDefault="003A0078">
      <w:pPr>
        <w:spacing w:before="240" w:after="240"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Tercero. Análisis de las causas de sobreseimiento del recurso de revisión. </w:t>
      </w:r>
      <w:r w:rsidRPr="00E413BD">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E413BD">
        <w:rPr>
          <w:rFonts w:ascii="Palatino Linotype" w:eastAsia="Palatino Linotype" w:hAnsi="Palatino Linotype" w:cs="Palatino Linotype"/>
          <w:sz w:val="22"/>
          <w:szCs w:val="22"/>
          <w:vertAlign w:val="superscript"/>
        </w:rPr>
        <w:footnoteReference w:id="1"/>
      </w:r>
      <w:r w:rsidRPr="00E413BD">
        <w:rPr>
          <w:rFonts w:ascii="Palatino Linotype" w:eastAsia="Palatino Linotype" w:hAnsi="Palatino Linotype" w:cs="Palatino Linotype"/>
          <w:sz w:val="22"/>
          <w:szCs w:val="22"/>
        </w:rPr>
        <w:t xml:space="preserve"> en relación con el diverso 186 fracción I</w:t>
      </w:r>
      <w:r w:rsidRPr="00E413BD">
        <w:rPr>
          <w:rFonts w:ascii="Palatino Linotype" w:eastAsia="Palatino Linotype" w:hAnsi="Palatino Linotype" w:cs="Palatino Linotype"/>
          <w:sz w:val="22"/>
          <w:szCs w:val="22"/>
          <w:vertAlign w:val="superscript"/>
        </w:rPr>
        <w:footnoteReference w:id="2"/>
      </w:r>
      <w:r w:rsidRPr="00E413BD">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E413BD">
        <w:rPr>
          <w:rFonts w:ascii="Palatino Linotype" w:eastAsia="Palatino Linotype" w:hAnsi="Palatino Linotype" w:cs="Palatino Linotype"/>
          <w:b/>
          <w:sz w:val="22"/>
          <w:szCs w:val="22"/>
        </w:rPr>
        <w:t>Sujeto Obligado.</w:t>
      </w:r>
      <w:r w:rsidRPr="00E413BD">
        <w:rPr>
          <w:rFonts w:ascii="Palatino Linotype" w:eastAsia="Palatino Linotype" w:hAnsi="Palatino Linotype" w:cs="Palatino Linotype"/>
          <w:sz w:val="22"/>
          <w:szCs w:val="22"/>
        </w:rPr>
        <w:t xml:space="preserve"> </w:t>
      </w:r>
    </w:p>
    <w:p w14:paraId="0BB02580" w14:textId="77777777" w:rsidR="00204F02" w:rsidRPr="00E413BD" w:rsidRDefault="003A0078">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E413BD">
        <w:rPr>
          <w:rFonts w:ascii="Palatino Linotype" w:eastAsia="Palatino Linotype" w:hAnsi="Palatino Linotype" w:cs="Palatino Linotype"/>
          <w:color w:val="000000"/>
          <w:sz w:val="22"/>
          <w:szCs w:val="22"/>
        </w:rPr>
        <w:t xml:space="preserve">Ahora bien, para profundizar en el estudio del presente asunto, es conveniente recordar </w:t>
      </w:r>
      <w:proofErr w:type="gramStart"/>
      <w:r w:rsidRPr="00E413BD">
        <w:rPr>
          <w:rFonts w:ascii="Palatino Linotype" w:eastAsia="Palatino Linotype" w:hAnsi="Palatino Linotype" w:cs="Palatino Linotype"/>
          <w:color w:val="000000"/>
          <w:sz w:val="22"/>
          <w:szCs w:val="22"/>
        </w:rPr>
        <w:t>que</w:t>
      </w:r>
      <w:proofErr w:type="gramEnd"/>
      <w:r w:rsidRPr="00E413BD">
        <w:rPr>
          <w:rFonts w:ascii="Palatino Linotype" w:eastAsia="Palatino Linotype" w:hAnsi="Palatino Linotype" w:cs="Palatino Linotype"/>
          <w:color w:val="000000"/>
          <w:sz w:val="22"/>
          <w:szCs w:val="22"/>
        </w:rPr>
        <w:t xml:space="preserve"> de un análisis a la solicitud de información, se advierte que la parte solicitante requirió al </w:t>
      </w:r>
      <w:r w:rsidRPr="00E413BD">
        <w:rPr>
          <w:rFonts w:ascii="Palatino Linotype" w:eastAsia="Palatino Linotype" w:hAnsi="Palatino Linotype" w:cs="Palatino Linotype"/>
          <w:b/>
          <w:color w:val="000000"/>
          <w:sz w:val="22"/>
          <w:szCs w:val="22"/>
        </w:rPr>
        <w:t>Sujeto Obligado</w:t>
      </w:r>
      <w:r w:rsidRPr="00E413BD">
        <w:rPr>
          <w:rFonts w:ascii="Palatino Linotype" w:eastAsia="Palatino Linotype" w:hAnsi="Palatino Linotype" w:cs="Palatino Linotype"/>
          <w:color w:val="000000"/>
          <w:sz w:val="22"/>
          <w:szCs w:val="22"/>
        </w:rPr>
        <w:t>, le proporcionara lo siguiente:</w:t>
      </w:r>
    </w:p>
    <w:p w14:paraId="7D386082" w14:textId="194C582F" w:rsidR="00DC5556" w:rsidRPr="00E413BD" w:rsidRDefault="00DC5556" w:rsidP="00DC5556">
      <w:pPr>
        <w:pStyle w:val="Prrafodelista"/>
        <w:numPr>
          <w:ilvl w:val="0"/>
          <w:numId w:val="1"/>
        </w:numPr>
        <w:pBdr>
          <w:top w:val="nil"/>
          <w:left w:val="nil"/>
          <w:bottom w:val="nil"/>
          <w:right w:val="nil"/>
          <w:between w:val="nil"/>
        </w:pBdr>
        <w:spacing w:before="240" w:after="240" w:line="360" w:lineRule="auto"/>
        <w:ind w:left="567" w:right="1134" w:hanging="283"/>
        <w:jc w:val="both"/>
        <w:rPr>
          <w:rFonts w:ascii="Palatino Linotype" w:eastAsia="Palatino Linotype" w:hAnsi="Palatino Linotype" w:cs="Palatino Linotype"/>
          <w:b/>
          <w:color w:val="000000"/>
          <w:sz w:val="22"/>
          <w:szCs w:val="22"/>
        </w:rPr>
      </w:pPr>
      <w:r w:rsidRPr="00E413BD">
        <w:rPr>
          <w:rFonts w:ascii="Palatino Linotype" w:eastAsia="Palatino Linotype" w:hAnsi="Palatino Linotype" w:cs="Palatino Linotype"/>
          <w:b/>
          <w:color w:val="000000"/>
          <w:sz w:val="22"/>
          <w:szCs w:val="22"/>
        </w:rPr>
        <w:t xml:space="preserve">El número de personas trabajadoras de este sujeto obligado que han muerto durante el ejercicio de su trabajo o durante su jornada </w:t>
      </w:r>
      <w:proofErr w:type="gramStart"/>
      <w:r w:rsidRPr="00E413BD">
        <w:rPr>
          <w:rFonts w:ascii="Palatino Linotype" w:eastAsia="Palatino Linotype" w:hAnsi="Palatino Linotype" w:cs="Palatino Linotype"/>
          <w:b/>
          <w:color w:val="000000"/>
          <w:sz w:val="22"/>
          <w:szCs w:val="22"/>
        </w:rPr>
        <w:t>laboral,  generada</w:t>
      </w:r>
      <w:proofErr w:type="gramEnd"/>
      <w:r w:rsidRPr="00E413BD">
        <w:rPr>
          <w:rFonts w:ascii="Palatino Linotype" w:eastAsia="Palatino Linotype" w:hAnsi="Palatino Linotype" w:cs="Palatino Linotype"/>
          <w:b/>
          <w:color w:val="000000"/>
          <w:sz w:val="22"/>
          <w:szCs w:val="22"/>
        </w:rPr>
        <w:t xml:space="preserve"> del 2020 al 22 de febrero de 2023.</w:t>
      </w:r>
    </w:p>
    <w:p w14:paraId="20DFBEF2" w14:textId="77777777" w:rsidR="00DC5556" w:rsidRPr="00E413BD" w:rsidRDefault="00DC5556" w:rsidP="00DC5556">
      <w:pPr>
        <w:pStyle w:val="Prrafodelista"/>
        <w:pBdr>
          <w:top w:val="nil"/>
          <w:left w:val="nil"/>
          <w:bottom w:val="nil"/>
          <w:right w:val="nil"/>
          <w:between w:val="nil"/>
        </w:pBdr>
        <w:spacing w:before="240" w:after="240" w:line="360" w:lineRule="auto"/>
        <w:ind w:left="567" w:right="1134"/>
        <w:jc w:val="both"/>
        <w:rPr>
          <w:rFonts w:ascii="Palatino Linotype" w:eastAsia="Palatino Linotype" w:hAnsi="Palatino Linotype" w:cs="Palatino Linotype"/>
          <w:b/>
          <w:color w:val="000000"/>
          <w:sz w:val="22"/>
          <w:szCs w:val="22"/>
        </w:rPr>
      </w:pPr>
    </w:p>
    <w:p w14:paraId="35EF611F" w14:textId="2C4F91CD" w:rsidR="00DC5556" w:rsidRPr="00E413BD" w:rsidRDefault="00DC5556" w:rsidP="00DC5556">
      <w:pPr>
        <w:pStyle w:val="Prrafodelista"/>
        <w:numPr>
          <w:ilvl w:val="0"/>
          <w:numId w:val="1"/>
        </w:numPr>
        <w:pBdr>
          <w:top w:val="nil"/>
          <w:left w:val="nil"/>
          <w:bottom w:val="nil"/>
          <w:right w:val="nil"/>
          <w:between w:val="nil"/>
        </w:pBdr>
        <w:spacing w:before="240" w:after="240" w:line="360" w:lineRule="auto"/>
        <w:ind w:left="567" w:right="1134" w:hanging="283"/>
        <w:jc w:val="both"/>
        <w:rPr>
          <w:rFonts w:ascii="Palatino Linotype" w:eastAsia="Palatino Linotype" w:hAnsi="Palatino Linotype" w:cs="Palatino Linotype"/>
          <w:b/>
          <w:color w:val="000000"/>
          <w:sz w:val="22"/>
          <w:szCs w:val="22"/>
        </w:rPr>
      </w:pPr>
      <w:r w:rsidRPr="00E413BD">
        <w:rPr>
          <w:rFonts w:ascii="Palatino Linotype" w:eastAsia="Palatino Linotype" w:hAnsi="Palatino Linotype" w:cs="Palatino Linotype"/>
          <w:b/>
          <w:color w:val="000000"/>
          <w:sz w:val="22"/>
          <w:szCs w:val="22"/>
        </w:rPr>
        <w:lastRenderedPageBreak/>
        <w:t>Copia simple del reporte de accidente que este sujeto obligado elaboró con motivo de dichas defunciones.</w:t>
      </w:r>
    </w:p>
    <w:p w14:paraId="42AD0269" w14:textId="0EC36B67" w:rsidR="00DC5556" w:rsidRPr="00E413BD" w:rsidRDefault="003A0078">
      <w:pPr>
        <w:spacing w:before="240" w:after="240" w:line="360" w:lineRule="auto"/>
        <w:jc w:val="both"/>
        <w:rPr>
          <w:rFonts w:ascii="Palatino Linotype" w:eastAsia="Palatino Linotype" w:hAnsi="Palatino Linotype" w:cs="Palatino Linotype"/>
          <w:color w:val="000000"/>
          <w:sz w:val="22"/>
          <w:szCs w:val="22"/>
        </w:rPr>
      </w:pPr>
      <w:r w:rsidRPr="00E413BD">
        <w:rPr>
          <w:rFonts w:ascii="Palatino Linotype" w:eastAsia="Palatino Linotype" w:hAnsi="Palatino Linotype" w:cs="Palatino Linotype"/>
          <w:color w:val="000000"/>
          <w:sz w:val="22"/>
          <w:szCs w:val="22"/>
        </w:rPr>
        <w:t xml:space="preserve">En respuesta, el </w:t>
      </w:r>
      <w:r w:rsidRPr="00E413BD">
        <w:rPr>
          <w:rFonts w:ascii="Palatino Linotype" w:eastAsia="Palatino Linotype" w:hAnsi="Palatino Linotype" w:cs="Palatino Linotype"/>
          <w:b/>
          <w:color w:val="000000"/>
          <w:sz w:val="22"/>
          <w:szCs w:val="22"/>
        </w:rPr>
        <w:t>Sujeto Obligado</w:t>
      </w:r>
      <w:r w:rsidRPr="00E413BD">
        <w:rPr>
          <w:rFonts w:ascii="Palatino Linotype" w:eastAsia="Palatino Linotype" w:hAnsi="Palatino Linotype" w:cs="Palatino Linotype"/>
          <w:color w:val="000000"/>
          <w:sz w:val="22"/>
          <w:szCs w:val="22"/>
        </w:rPr>
        <w:t xml:space="preserve"> se pronunció por conducto de la </w:t>
      </w:r>
      <w:proofErr w:type="gramStart"/>
      <w:r w:rsidR="00DC5556" w:rsidRPr="00E413BD">
        <w:rPr>
          <w:rFonts w:ascii="Palatino Linotype" w:eastAsia="Palatino Linotype" w:hAnsi="Palatino Linotype" w:cs="Palatino Linotype"/>
          <w:color w:val="000000"/>
          <w:sz w:val="22"/>
          <w:szCs w:val="22"/>
        </w:rPr>
        <w:t>Jefa</w:t>
      </w:r>
      <w:proofErr w:type="gramEnd"/>
      <w:r w:rsidR="00DC5556" w:rsidRPr="00E413BD">
        <w:rPr>
          <w:rFonts w:ascii="Palatino Linotype" w:eastAsia="Palatino Linotype" w:hAnsi="Palatino Linotype" w:cs="Palatino Linotype"/>
          <w:color w:val="000000"/>
          <w:sz w:val="22"/>
          <w:szCs w:val="22"/>
        </w:rPr>
        <w:t xml:space="preserve"> del Departamento de Capital Humano, en el cual refiere que no se tiene registro alguno en las fechas mencionadas sobre alguna defunción calificada por riesgo de trabajo, por el Instituto de Seguridad Social del Estado de México y Municipios (ISSEMYM).</w:t>
      </w:r>
    </w:p>
    <w:p w14:paraId="79FBFA06" w14:textId="344B7249" w:rsidR="00DC5556" w:rsidRPr="00E413BD" w:rsidRDefault="003A0078">
      <w:pPr>
        <w:spacing w:before="240" w:after="240" w:line="360" w:lineRule="auto"/>
        <w:ind w:right="49"/>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En esta tesitura, una vez conocida la respuesta emitida por el </w:t>
      </w:r>
      <w:r w:rsidRPr="00E413BD">
        <w:rPr>
          <w:rFonts w:ascii="Palatino Linotype" w:eastAsia="Palatino Linotype" w:hAnsi="Palatino Linotype" w:cs="Palatino Linotype"/>
          <w:b/>
          <w:sz w:val="22"/>
          <w:szCs w:val="22"/>
        </w:rPr>
        <w:t>Sujeto Obligado</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la parte Recurrente</w:t>
      </w:r>
      <w:r w:rsidRPr="00E413BD">
        <w:rPr>
          <w:rFonts w:ascii="Palatino Linotype" w:eastAsia="Palatino Linotype" w:hAnsi="Palatino Linotype" w:cs="Palatino Linotype"/>
          <w:sz w:val="22"/>
          <w:szCs w:val="22"/>
        </w:rPr>
        <w:t xml:space="preserve">, al no estar conforme con los términos de la misma, interpuso el recurso de revisión que nos ocupa, </w:t>
      </w:r>
      <w:r w:rsidR="00DC5556" w:rsidRPr="00E413BD">
        <w:rPr>
          <w:rFonts w:ascii="Palatino Linotype" w:eastAsia="Palatino Linotype" w:hAnsi="Palatino Linotype" w:cs="Palatino Linotype"/>
          <w:sz w:val="22"/>
          <w:szCs w:val="22"/>
        </w:rPr>
        <w:t>inconformándose medularmente porque la entrega de la información no corresponde con la solicitada, toda vez que no solicitó saber cuántas defunciones habían sido calificadas por el ISSEMYM como riesgo de trabajo, sino que solo solicitó cuantas personas trabajadoras han muerto en ejercicio de su trabajo.</w:t>
      </w:r>
    </w:p>
    <w:p w14:paraId="4D6C223A" w14:textId="2AC625DE" w:rsidR="00DC5556" w:rsidRPr="00E413BD" w:rsidRDefault="003A007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u w:val="single"/>
        </w:rPr>
      </w:pPr>
      <w:r w:rsidRPr="00E413BD">
        <w:rPr>
          <w:rFonts w:ascii="Palatino Linotype" w:eastAsia="Palatino Linotype" w:hAnsi="Palatino Linotype" w:cs="Palatino Linotype"/>
          <w:sz w:val="22"/>
          <w:szCs w:val="22"/>
        </w:rPr>
        <w:t xml:space="preserve">Así las cosas, durante la etapa de manifestaciones e informe justificado, se tiene que el </w:t>
      </w:r>
      <w:r w:rsidRPr="00E413BD">
        <w:rPr>
          <w:rFonts w:ascii="Palatino Linotype" w:eastAsia="Palatino Linotype" w:hAnsi="Palatino Linotype" w:cs="Palatino Linotype"/>
          <w:b/>
          <w:sz w:val="22"/>
          <w:szCs w:val="22"/>
        </w:rPr>
        <w:t xml:space="preserve">Sujeto Obligado </w:t>
      </w:r>
      <w:r w:rsidR="00DC5556" w:rsidRPr="00E413BD">
        <w:rPr>
          <w:rFonts w:ascii="Palatino Linotype" w:eastAsia="Palatino Linotype" w:hAnsi="Palatino Linotype" w:cs="Palatino Linotype"/>
          <w:sz w:val="22"/>
          <w:szCs w:val="22"/>
        </w:rPr>
        <w:t xml:space="preserve">nuevamente se pronunció por conducto de la </w:t>
      </w:r>
      <w:proofErr w:type="gramStart"/>
      <w:r w:rsidR="00DC5556" w:rsidRPr="00E413BD">
        <w:rPr>
          <w:rFonts w:ascii="Palatino Linotype" w:eastAsia="Palatino Linotype" w:hAnsi="Palatino Linotype" w:cs="Palatino Linotype"/>
          <w:sz w:val="22"/>
          <w:szCs w:val="22"/>
        </w:rPr>
        <w:t>Jefa</w:t>
      </w:r>
      <w:proofErr w:type="gramEnd"/>
      <w:r w:rsidR="00DC5556" w:rsidRPr="00E413BD">
        <w:rPr>
          <w:rFonts w:ascii="Palatino Linotype" w:eastAsia="Palatino Linotype" w:hAnsi="Palatino Linotype" w:cs="Palatino Linotype"/>
          <w:sz w:val="22"/>
          <w:szCs w:val="22"/>
        </w:rPr>
        <w:t xml:space="preserve"> del Departamento de Capital Humano, quien refirió que </w:t>
      </w:r>
      <w:r w:rsidR="00DC5556" w:rsidRPr="00E413BD">
        <w:rPr>
          <w:rFonts w:ascii="Palatino Linotype" w:eastAsia="Palatino Linotype" w:hAnsi="Palatino Linotype" w:cs="Palatino Linotype"/>
          <w:b/>
          <w:sz w:val="22"/>
          <w:szCs w:val="22"/>
          <w:u w:val="single"/>
        </w:rPr>
        <w:t>en el periodo del 2020 al 22 de febrero de 2023, no existen defunciones de servidores públicos que hayan muerto durante el ejercicio de su trabajo o durante su jornada laboral por lo que no existe documento alguno en el que conste dicha información.</w:t>
      </w:r>
    </w:p>
    <w:p w14:paraId="20857B92" w14:textId="77777777" w:rsidR="00DC5556" w:rsidRPr="00E413BD" w:rsidRDefault="00DC555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2CC23234" w14:textId="77777777" w:rsidR="00A4649C" w:rsidRPr="00E413BD" w:rsidRDefault="003A0078" w:rsidP="00A4649C">
      <w:pPr>
        <w:spacing w:line="360" w:lineRule="auto"/>
        <w:ind w:right="141"/>
        <w:jc w:val="both"/>
        <w:rPr>
          <w:rFonts w:ascii="Palatino Linotype" w:eastAsia="Palatino Linotype" w:hAnsi="Palatino Linotype" w:cs="Palatino Linotype"/>
          <w:color w:val="000000"/>
          <w:sz w:val="22"/>
          <w:szCs w:val="22"/>
        </w:rPr>
      </w:pPr>
      <w:r w:rsidRPr="00E413BD">
        <w:rPr>
          <w:rFonts w:ascii="Palatino Linotype" w:eastAsia="Palatino Linotype" w:hAnsi="Palatino Linotype" w:cs="Palatino Linotype"/>
          <w:color w:val="000000"/>
          <w:sz w:val="22"/>
          <w:szCs w:val="22"/>
        </w:rPr>
        <w:lastRenderedPageBreak/>
        <w:t xml:space="preserve">Acotado lo anterior, resulta pertinente analizar las constancias que obran en el expediente electrónico, para ello se procede a </w:t>
      </w:r>
      <w:r w:rsidR="00320314" w:rsidRPr="00E413BD">
        <w:rPr>
          <w:rFonts w:ascii="Palatino Linotype" w:eastAsia="Palatino Linotype" w:hAnsi="Palatino Linotype" w:cs="Palatino Linotype"/>
          <w:color w:val="000000"/>
          <w:sz w:val="22"/>
          <w:szCs w:val="22"/>
        </w:rPr>
        <w:t xml:space="preserve">delimitar el ámbito competencial del </w:t>
      </w:r>
      <w:r w:rsidR="00320314" w:rsidRPr="00E413BD">
        <w:rPr>
          <w:rFonts w:ascii="Palatino Linotype" w:eastAsia="Palatino Linotype" w:hAnsi="Palatino Linotype" w:cs="Palatino Linotype"/>
          <w:b/>
          <w:color w:val="000000"/>
          <w:sz w:val="22"/>
          <w:szCs w:val="22"/>
        </w:rPr>
        <w:t>Sujeto Obligado</w:t>
      </w:r>
      <w:r w:rsidR="00A4649C" w:rsidRPr="00E413BD">
        <w:rPr>
          <w:rFonts w:ascii="Palatino Linotype" w:eastAsia="Palatino Linotype" w:hAnsi="Palatino Linotype" w:cs="Palatino Linotype"/>
          <w:color w:val="000000"/>
          <w:sz w:val="22"/>
          <w:szCs w:val="22"/>
        </w:rPr>
        <w:t>, para ello debemos tener en cuenta que derivado de la presentación de la solicitud, se turnó al Departamento de Capital Humano, unidad administrativa que de conformidad con el Reglamento Orgánico Interno del Organismo Público Descentralizado para la Prestación de los Servicios de Agua Potable, Alcantarillado y Saneamiento del Municipio de Atizapán de Zaragoza, México, conocido como S.A.P.A.S.A., cuenta con las siguientes atribuciones:</w:t>
      </w:r>
    </w:p>
    <w:p w14:paraId="504114A6" w14:textId="07AC4652" w:rsidR="009E599D" w:rsidRPr="00E413BD" w:rsidRDefault="00A4649C" w:rsidP="009E599D">
      <w:pPr>
        <w:spacing w:line="276" w:lineRule="auto"/>
        <w:ind w:left="567" w:right="1134"/>
        <w:jc w:val="both"/>
        <w:rPr>
          <w:rFonts w:ascii="Palatino Linotype" w:eastAsia="Palatino Linotype" w:hAnsi="Palatino Linotype" w:cs="Palatino Linotype"/>
          <w:i/>
          <w:color w:val="000000"/>
          <w:sz w:val="22"/>
          <w:szCs w:val="22"/>
        </w:rPr>
      </w:pPr>
      <w:r w:rsidRPr="00E413BD">
        <w:rPr>
          <w:rFonts w:ascii="Palatino Linotype" w:eastAsia="Palatino Linotype" w:hAnsi="Palatino Linotype" w:cs="Palatino Linotype"/>
          <w:color w:val="000000"/>
          <w:sz w:val="22"/>
          <w:szCs w:val="22"/>
        </w:rPr>
        <w:cr/>
      </w:r>
      <w:proofErr w:type="gramStart"/>
      <w:r w:rsidR="009E599D" w:rsidRPr="00E413BD">
        <w:rPr>
          <w:rFonts w:ascii="Palatino Linotype" w:eastAsia="Palatino Linotype" w:hAnsi="Palatino Linotype" w:cs="Palatino Linotype"/>
          <w:color w:val="000000"/>
          <w:sz w:val="22"/>
          <w:szCs w:val="22"/>
        </w:rPr>
        <w:t>”</w:t>
      </w:r>
      <w:r w:rsidR="009E599D" w:rsidRPr="00E413BD">
        <w:rPr>
          <w:rFonts w:ascii="Palatino Linotype" w:eastAsia="Palatino Linotype" w:hAnsi="Palatino Linotype" w:cs="Palatino Linotype"/>
          <w:i/>
          <w:color w:val="000000"/>
          <w:sz w:val="22"/>
          <w:szCs w:val="22"/>
        </w:rPr>
        <w:t>Artículo</w:t>
      </w:r>
      <w:proofErr w:type="gramEnd"/>
      <w:r w:rsidR="009E599D" w:rsidRPr="00E413BD">
        <w:rPr>
          <w:rFonts w:ascii="Palatino Linotype" w:eastAsia="Palatino Linotype" w:hAnsi="Palatino Linotype" w:cs="Palatino Linotype"/>
          <w:i/>
          <w:color w:val="000000"/>
          <w:sz w:val="22"/>
          <w:szCs w:val="22"/>
        </w:rPr>
        <w:t xml:space="preserve"> 76.- </w:t>
      </w:r>
      <w:r w:rsidR="009E599D" w:rsidRPr="00E413BD">
        <w:rPr>
          <w:rFonts w:ascii="Palatino Linotype" w:eastAsia="Palatino Linotype" w:hAnsi="Palatino Linotype" w:cs="Palatino Linotype"/>
          <w:b/>
          <w:i/>
          <w:color w:val="000000"/>
          <w:sz w:val="22"/>
          <w:szCs w:val="22"/>
          <w:u w:val="single"/>
        </w:rPr>
        <w:t>El Departamento de Capital Humano, estará a cargo de un Jefe de Departamento denominado “Jefe del Departamento de Capital Humano</w:t>
      </w:r>
      <w:r w:rsidR="009E599D" w:rsidRPr="00E413BD">
        <w:rPr>
          <w:rFonts w:ascii="Palatino Linotype" w:eastAsia="Palatino Linotype" w:hAnsi="Palatino Linotype" w:cs="Palatino Linotype"/>
          <w:i/>
          <w:color w:val="000000"/>
          <w:sz w:val="22"/>
          <w:szCs w:val="22"/>
        </w:rPr>
        <w:t>”, quien responderá del desempeño de sus funciones directamente ante el Coordinador de Administración y tendrá las siguientes atribuciones:</w:t>
      </w:r>
    </w:p>
    <w:p w14:paraId="26B42658" w14:textId="2C7BA1AF" w:rsidR="00320314" w:rsidRPr="00E413BD" w:rsidRDefault="009E599D" w:rsidP="009E599D">
      <w:pPr>
        <w:spacing w:line="276" w:lineRule="auto"/>
        <w:ind w:left="567" w:right="1134"/>
        <w:jc w:val="both"/>
        <w:rPr>
          <w:rFonts w:ascii="Palatino Linotype" w:eastAsia="Palatino Linotype" w:hAnsi="Palatino Linotype" w:cs="Palatino Linotype"/>
          <w:i/>
          <w:color w:val="000000"/>
          <w:sz w:val="22"/>
          <w:szCs w:val="22"/>
        </w:rPr>
      </w:pPr>
      <w:r w:rsidRPr="00E413BD">
        <w:rPr>
          <w:rFonts w:ascii="Palatino Linotype" w:eastAsia="Palatino Linotype" w:hAnsi="Palatino Linotype" w:cs="Palatino Linotype"/>
          <w:b/>
          <w:i/>
          <w:color w:val="000000"/>
          <w:sz w:val="22"/>
          <w:szCs w:val="22"/>
          <w:u w:val="single"/>
        </w:rPr>
        <w:t>I. Tramitar las altas y bajas del personal del Organismo</w:t>
      </w:r>
      <w:r w:rsidRPr="00E413BD">
        <w:rPr>
          <w:rFonts w:ascii="Palatino Linotype" w:eastAsia="Palatino Linotype" w:hAnsi="Palatino Linotype" w:cs="Palatino Linotype"/>
          <w:i/>
          <w:color w:val="000000"/>
          <w:sz w:val="22"/>
          <w:szCs w:val="22"/>
        </w:rPr>
        <w:t>;” (Énfasis añadido)</w:t>
      </w:r>
    </w:p>
    <w:p w14:paraId="0B7D3425" w14:textId="77777777" w:rsidR="00320314" w:rsidRPr="00E413BD" w:rsidRDefault="00320314" w:rsidP="00320314">
      <w:pPr>
        <w:spacing w:line="360" w:lineRule="auto"/>
        <w:ind w:right="141"/>
        <w:jc w:val="both"/>
        <w:rPr>
          <w:rFonts w:ascii="Palatino Linotype" w:eastAsia="Palatino Linotype" w:hAnsi="Palatino Linotype" w:cs="Palatino Linotype"/>
          <w:color w:val="000000"/>
          <w:sz w:val="22"/>
          <w:szCs w:val="22"/>
        </w:rPr>
      </w:pPr>
    </w:p>
    <w:p w14:paraId="07573DFC" w14:textId="0EEE258E" w:rsidR="009E599D" w:rsidRPr="00E413BD" w:rsidRDefault="009E599D" w:rsidP="008A5150">
      <w:pPr>
        <w:spacing w:line="360" w:lineRule="auto"/>
        <w:ind w:right="141"/>
        <w:jc w:val="both"/>
        <w:rPr>
          <w:rFonts w:ascii="Palatino Linotype" w:eastAsia="Palatino Linotype" w:hAnsi="Palatino Linotype" w:cs="Palatino Linotype"/>
          <w:color w:val="000000"/>
          <w:sz w:val="22"/>
          <w:szCs w:val="22"/>
        </w:rPr>
      </w:pPr>
      <w:r w:rsidRPr="00E413BD">
        <w:rPr>
          <w:rFonts w:ascii="Palatino Linotype" w:eastAsia="Palatino Linotype" w:hAnsi="Palatino Linotype" w:cs="Palatino Linotype"/>
          <w:color w:val="000000"/>
          <w:sz w:val="22"/>
          <w:szCs w:val="22"/>
        </w:rPr>
        <w:t xml:space="preserve">En tal tesitura, debe precisarse que de conformidad con el artículo 89, fracción V de la Ley del Trabajo de los Servidores Públicos del Estado y Municipios, una de las causas de terminación laboral sin responsabilidad para las instituciones públicas es la muerte del servidor público, por consiguiente, se colige que de ser el caso en el que un servidor públicos adscrito al </w:t>
      </w:r>
      <w:r w:rsidRPr="00E413BD">
        <w:rPr>
          <w:rFonts w:ascii="Palatino Linotype" w:eastAsia="Palatino Linotype" w:hAnsi="Palatino Linotype" w:cs="Palatino Linotype"/>
          <w:b/>
          <w:color w:val="000000"/>
          <w:sz w:val="22"/>
          <w:szCs w:val="22"/>
        </w:rPr>
        <w:t>Sujeto Obligado</w:t>
      </w:r>
      <w:r w:rsidRPr="00E413BD">
        <w:rPr>
          <w:rFonts w:ascii="Palatino Linotype" w:eastAsia="Palatino Linotype" w:hAnsi="Palatino Linotype" w:cs="Palatino Linotype"/>
          <w:color w:val="000000"/>
          <w:sz w:val="22"/>
          <w:szCs w:val="22"/>
        </w:rPr>
        <w:t xml:space="preserve"> fallezca, se dará la terminación de la relación laboral, es decir, la baja, la cual, </w:t>
      </w:r>
      <w:r w:rsidR="008A5150" w:rsidRPr="00E413BD">
        <w:rPr>
          <w:rFonts w:ascii="Palatino Linotype" w:eastAsia="Palatino Linotype" w:hAnsi="Palatino Linotype" w:cs="Palatino Linotype"/>
          <w:color w:val="000000"/>
          <w:sz w:val="22"/>
          <w:szCs w:val="22"/>
        </w:rPr>
        <w:t xml:space="preserve">deberá tramitar </w:t>
      </w:r>
      <w:r w:rsidRPr="00E413BD">
        <w:rPr>
          <w:rFonts w:ascii="Palatino Linotype" w:eastAsia="Palatino Linotype" w:hAnsi="Palatino Linotype" w:cs="Palatino Linotype"/>
          <w:color w:val="000000"/>
          <w:sz w:val="22"/>
          <w:szCs w:val="22"/>
        </w:rPr>
        <w:t>el Departamento de Ca</w:t>
      </w:r>
      <w:r w:rsidR="008A5150" w:rsidRPr="00E413BD">
        <w:rPr>
          <w:rFonts w:ascii="Palatino Linotype" w:eastAsia="Palatino Linotype" w:hAnsi="Palatino Linotype" w:cs="Palatino Linotype"/>
          <w:color w:val="000000"/>
          <w:sz w:val="22"/>
          <w:szCs w:val="22"/>
        </w:rPr>
        <w:t xml:space="preserve">pital Humano, por consiguiente, se determina que </w:t>
      </w:r>
      <w:r w:rsidRPr="00E413BD">
        <w:rPr>
          <w:rFonts w:ascii="Palatino Linotype" w:eastAsia="Palatino Linotype" w:hAnsi="Palatino Linotype" w:cs="Palatino Linotype"/>
          <w:sz w:val="22"/>
          <w:szCs w:val="22"/>
        </w:rPr>
        <w:t xml:space="preserve">si se turnó el requerimiento de información a la unidad administrativa competente y esta se pronunció desde la respuesta, </w:t>
      </w:r>
      <w:r w:rsidR="008A5150" w:rsidRPr="00E413BD">
        <w:rPr>
          <w:rFonts w:ascii="Palatino Linotype" w:eastAsia="Palatino Linotype" w:hAnsi="Palatino Linotype" w:cs="Palatino Linotype"/>
          <w:sz w:val="22"/>
          <w:szCs w:val="22"/>
        </w:rPr>
        <w:t xml:space="preserve">por ende, </w:t>
      </w:r>
      <w:r w:rsidRPr="00E413BD">
        <w:rPr>
          <w:rFonts w:ascii="Palatino Linotype" w:eastAsia="Palatino Linotype" w:hAnsi="Palatino Linotype" w:cs="Palatino Linotype"/>
          <w:sz w:val="22"/>
          <w:szCs w:val="22"/>
        </w:rPr>
        <w:t>es dable afirmar que en el presente asunto</w:t>
      </w:r>
      <w:r w:rsidRPr="00E413BD">
        <w:rPr>
          <w:rFonts w:ascii="Palatino Linotype" w:eastAsia="Palatino Linotype" w:hAnsi="Palatino Linotype" w:cs="Palatino Linotype"/>
          <w:color w:val="222222"/>
          <w:sz w:val="22"/>
          <w:szCs w:val="22"/>
        </w:rPr>
        <w:t xml:space="preserve"> obra un pronunciamiento de la unidad administrativa competente, por lo </w:t>
      </w:r>
      <w:r w:rsidRPr="00E413BD">
        <w:rPr>
          <w:rFonts w:ascii="Palatino Linotype" w:eastAsia="Palatino Linotype" w:hAnsi="Palatino Linotype" w:cs="Palatino Linotype"/>
          <w:color w:val="222222"/>
          <w:sz w:val="22"/>
          <w:szCs w:val="22"/>
        </w:rPr>
        <w:lastRenderedPageBreak/>
        <w:t xml:space="preserve">que se determina que el </w:t>
      </w:r>
      <w:r w:rsidRPr="00E413BD">
        <w:rPr>
          <w:rFonts w:ascii="Palatino Linotype" w:eastAsia="Palatino Linotype" w:hAnsi="Palatino Linotype" w:cs="Palatino Linotype"/>
          <w:b/>
          <w:color w:val="222222"/>
          <w:sz w:val="22"/>
          <w:szCs w:val="22"/>
        </w:rPr>
        <w:t>Sujeto Obligado</w:t>
      </w:r>
      <w:r w:rsidRPr="00E413BD">
        <w:rPr>
          <w:rFonts w:ascii="Palatino Linotype" w:eastAsia="Palatino Linotype" w:hAnsi="Palatino Linotype" w:cs="Palatino Linotype"/>
          <w:color w:val="222222"/>
          <w:sz w:val="22"/>
          <w:szCs w:val="22"/>
        </w:rPr>
        <w:t xml:space="preserve"> siguió </w:t>
      </w:r>
      <w:r w:rsidRPr="00E413BD">
        <w:rPr>
          <w:rFonts w:ascii="Palatino Linotype" w:eastAsia="Palatino Linotype" w:hAnsi="Palatino Linotype" w:cs="Palatino Linotype"/>
          <w:color w:val="000000"/>
          <w:sz w:val="22"/>
          <w:szCs w:val="22"/>
        </w:rPr>
        <w:t>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8F1A7D1" w14:textId="77777777" w:rsidR="009E599D" w:rsidRPr="00E413BD" w:rsidRDefault="009E599D" w:rsidP="009E599D">
      <w:pPr>
        <w:pBdr>
          <w:top w:val="nil"/>
          <w:left w:val="nil"/>
          <w:bottom w:val="nil"/>
          <w:right w:val="nil"/>
          <w:between w:val="nil"/>
        </w:pBdr>
        <w:ind w:left="864" w:right="864"/>
        <w:jc w:val="both"/>
        <w:rPr>
          <w:color w:val="000000"/>
        </w:rPr>
      </w:pPr>
      <w:r w:rsidRPr="00E413BD">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9BFCA67" w14:textId="77777777" w:rsidR="009E599D" w:rsidRPr="00E413BD" w:rsidRDefault="009E599D" w:rsidP="009E599D"/>
    <w:p w14:paraId="3DC4A437" w14:textId="77777777" w:rsidR="009E599D" w:rsidRPr="00E413BD" w:rsidRDefault="009E599D" w:rsidP="009E599D">
      <w:pPr>
        <w:pBdr>
          <w:top w:val="nil"/>
          <w:left w:val="nil"/>
          <w:bottom w:val="nil"/>
          <w:right w:val="nil"/>
          <w:between w:val="nil"/>
        </w:pBdr>
        <w:shd w:val="clear" w:color="auto" w:fill="FFFFFF"/>
        <w:spacing w:line="360" w:lineRule="auto"/>
        <w:jc w:val="both"/>
        <w:rPr>
          <w:color w:val="000000"/>
          <w:sz w:val="22"/>
          <w:szCs w:val="22"/>
        </w:rPr>
      </w:pPr>
      <w:r w:rsidRPr="00E413BD">
        <w:rPr>
          <w:rFonts w:ascii="Palatino Linotype" w:eastAsia="Palatino Linotype" w:hAnsi="Palatino Linotype" w:cs="Palatino Linotype"/>
          <w:color w:val="000000"/>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BDCA0CE" w14:textId="77777777" w:rsidR="009E599D" w:rsidRPr="00E413BD" w:rsidRDefault="009E599D" w:rsidP="009E599D"/>
    <w:p w14:paraId="1A11DBF9" w14:textId="77777777" w:rsidR="009E599D" w:rsidRPr="00E413BD" w:rsidRDefault="009E599D" w:rsidP="009E599D">
      <w:pPr>
        <w:pBdr>
          <w:top w:val="nil"/>
          <w:left w:val="nil"/>
          <w:bottom w:val="nil"/>
          <w:right w:val="nil"/>
          <w:between w:val="nil"/>
        </w:pBdr>
        <w:ind w:left="864" w:right="864"/>
        <w:jc w:val="both"/>
        <w:rPr>
          <w:color w:val="000000"/>
        </w:rPr>
      </w:pPr>
      <w:r w:rsidRPr="00E413BD">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E413BD">
        <w:rPr>
          <w:rFonts w:ascii="Palatino Linotype" w:eastAsia="Palatino Linotype" w:hAnsi="Palatino Linotype" w:cs="Palatino Linotype"/>
          <w:b/>
          <w:i/>
          <w:color w:val="000000"/>
          <w:sz w:val="22"/>
          <w:szCs w:val="22"/>
        </w:rPr>
        <w:t xml:space="preserve">se turnen a todas las Áreas competentes </w:t>
      </w:r>
      <w:r w:rsidRPr="00E413BD">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3A30B0D4" w14:textId="77777777" w:rsidR="009E599D" w:rsidRPr="00E413BD" w:rsidRDefault="009E599D" w:rsidP="009E599D">
      <w:pPr>
        <w:pStyle w:val="NormalWeb"/>
        <w:spacing w:before="0" w:beforeAutospacing="0" w:after="0" w:afterAutospacing="0" w:line="360" w:lineRule="auto"/>
        <w:ind w:right="49"/>
        <w:jc w:val="both"/>
        <w:rPr>
          <w:rFonts w:ascii="Palatino Linotype" w:hAnsi="Palatino Linotype"/>
          <w:color w:val="000000"/>
          <w:sz w:val="22"/>
          <w:szCs w:val="22"/>
        </w:rPr>
      </w:pPr>
    </w:p>
    <w:p w14:paraId="78FC98E4" w14:textId="098A1C9A" w:rsidR="009E599D" w:rsidRPr="00E413BD" w:rsidRDefault="009E599D" w:rsidP="009E599D">
      <w:pPr>
        <w:pStyle w:val="NormalWeb"/>
        <w:spacing w:before="0" w:beforeAutospacing="0" w:after="0" w:afterAutospacing="0" w:line="360" w:lineRule="auto"/>
        <w:ind w:right="49"/>
        <w:jc w:val="both"/>
        <w:rPr>
          <w:rFonts w:ascii="Palatino Linotype" w:hAnsi="Palatino Linotype"/>
          <w:color w:val="000000"/>
          <w:sz w:val="22"/>
          <w:szCs w:val="22"/>
        </w:rPr>
      </w:pPr>
      <w:r w:rsidRPr="00E413BD">
        <w:rPr>
          <w:rFonts w:ascii="Palatino Linotype" w:hAnsi="Palatino Linotype"/>
          <w:color w:val="000000"/>
          <w:sz w:val="22"/>
          <w:szCs w:val="22"/>
        </w:rPr>
        <w:t>Acotado lo anterior, resulta indispensable proceder al análisis de la respuesta</w:t>
      </w:r>
      <w:r w:rsidR="008A5150" w:rsidRPr="00E413BD">
        <w:rPr>
          <w:rFonts w:ascii="Palatino Linotype" w:hAnsi="Palatino Linotype"/>
          <w:color w:val="000000"/>
          <w:sz w:val="22"/>
          <w:szCs w:val="22"/>
        </w:rPr>
        <w:t xml:space="preserve"> e informe justificado, para ello se trae a colación el siguiente esquema:</w:t>
      </w:r>
    </w:p>
    <w:p w14:paraId="79E34CC3" w14:textId="77777777" w:rsidR="008B0B82" w:rsidRPr="00E413BD" w:rsidRDefault="008B0B82" w:rsidP="009E599D">
      <w:pPr>
        <w:pStyle w:val="NormalWeb"/>
        <w:spacing w:before="0" w:beforeAutospacing="0" w:after="0" w:afterAutospacing="0" w:line="360" w:lineRule="auto"/>
        <w:ind w:right="49"/>
        <w:jc w:val="both"/>
        <w:rPr>
          <w:rFonts w:ascii="Palatino Linotype" w:hAnsi="Palatino Linotype"/>
          <w:color w:val="000000"/>
          <w:sz w:val="22"/>
          <w:szCs w:val="22"/>
        </w:rPr>
      </w:pPr>
    </w:p>
    <w:p w14:paraId="2004BB0B" w14:textId="77777777" w:rsidR="008B0B82" w:rsidRPr="00E413BD" w:rsidRDefault="008B0B82" w:rsidP="009E599D">
      <w:pPr>
        <w:pStyle w:val="NormalWeb"/>
        <w:spacing w:before="0" w:beforeAutospacing="0" w:after="0" w:afterAutospacing="0" w:line="360" w:lineRule="auto"/>
        <w:ind w:right="49"/>
        <w:jc w:val="both"/>
        <w:rPr>
          <w:rFonts w:ascii="Palatino Linotype" w:hAnsi="Palatino Linotype"/>
          <w:color w:val="000000"/>
          <w:sz w:val="22"/>
          <w:szCs w:val="22"/>
        </w:rPr>
      </w:pPr>
    </w:p>
    <w:p w14:paraId="7088658B" w14:textId="77777777" w:rsidR="008B0B82" w:rsidRPr="00E413BD" w:rsidRDefault="008B0B82" w:rsidP="009E599D">
      <w:pPr>
        <w:pStyle w:val="NormalWeb"/>
        <w:spacing w:before="0" w:beforeAutospacing="0" w:after="0" w:afterAutospacing="0" w:line="360" w:lineRule="auto"/>
        <w:ind w:right="49"/>
        <w:jc w:val="both"/>
        <w:rPr>
          <w:rFonts w:ascii="Palatino Linotype" w:hAnsi="Palatino Linotype"/>
          <w:color w:val="000000"/>
          <w:sz w:val="22"/>
          <w:szCs w:val="22"/>
        </w:rPr>
      </w:pPr>
    </w:p>
    <w:p w14:paraId="127806E8" w14:textId="77777777" w:rsidR="008A5150" w:rsidRPr="00E413BD" w:rsidRDefault="008A5150" w:rsidP="009E599D">
      <w:pPr>
        <w:pStyle w:val="NormalWeb"/>
        <w:spacing w:before="0" w:beforeAutospacing="0" w:after="0" w:afterAutospacing="0" w:line="360" w:lineRule="auto"/>
        <w:ind w:right="49"/>
        <w:jc w:val="both"/>
        <w:rPr>
          <w:rFonts w:ascii="Palatino Linotype" w:hAnsi="Palatino Linotype"/>
          <w:color w:val="000000"/>
          <w:sz w:val="22"/>
          <w:szCs w:val="22"/>
        </w:rPr>
      </w:pPr>
    </w:p>
    <w:tbl>
      <w:tblPr>
        <w:tblStyle w:val="Tablaconcuadrcula"/>
        <w:tblW w:w="0" w:type="auto"/>
        <w:tblLook w:val="04A0" w:firstRow="1" w:lastRow="0" w:firstColumn="1" w:lastColumn="0" w:noHBand="0" w:noVBand="1"/>
      </w:tblPr>
      <w:tblGrid>
        <w:gridCol w:w="2265"/>
        <w:gridCol w:w="2265"/>
        <w:gridCol w:w="2266"/>
        <w:gridCol w:w="2266"/>
      </w:tblGrid>
      <w:tr w:rsidR="008A5150" w:rsidRPr="00E413BD" w14:paraId="18AF0893" w14:textId="77777777" w:rsidTr="008A5150">
        <w:tc>
          <w:tcPr>
            <w:tcW w:w="2265" w:type="dxa"/>
            <w:shd w:val="clear" w:color="auto" w:fill="EEECE1" w:themeFill="background2"/>
          </w:tcPr>
          <w:p w14:paraId="761FD3B5" w14:textId="436CA3F0" w:rsidR="008A5150" w:rsidRPr="00E413BD" w:rsidRDefault="008A5150" w:rsidP="008A5150">
            <w:pPr>
              <w:pStyle w:val="NormalWeb"/>
              <w:spacing w:before="0" w:beforeAutospacing="0" w:after="0" w:afterAutospacing="0"/>
              <w:ind w:right="49"/>
              <w:jc w:val="center"/>
              <w:rPr>
                <w:rFonts w:ascii="Palatino Linotype" w:hAnsi="Palatino Linotype"/>
                <w:b/>
                <w:color w:val="000000"/>
                <w:sz w:val="18"/>
                <w:szCs w:val="22"/>
              </w:rPr>
            </w:pPr>
            <w:r w:rsidRPr="00E413BD">
              <w:rPr>
                <w:rFonts w:ascii="Palatino Linotype" w:hAnsi="Palatino Linotype"/>
                <w:b/>
                <w:color w:val="000000"/>
                <w:sz w:val="18"/>
                <w:szCs w:val="22"/>
              </w:rPr>
              <w:lastRenderedPageBreak/>
              <w:t>Solicitud</w:t>
            </w:r>
          </w:p>
        </w:tc>
        <w:tc>
          <w:tcPr>
            <w:tcW w:w="2265" w:type="dxa"/>
            <w:shd w:val="clear" w:color="auto" w:fill="EEECE1" w:themeFill="background2"/>
          </w:tcPr>
          <w:p w14:paraId="3E09C41C" w14:textId="1976CC70" w:rsidR="008A5150" w:rsidRPr="00E413BD" w:rsidRDefault="008A5150" w:rsidP="008A5150">
            <w:pPr>
              <w:pStyle w:val="NormalWeb"/>
              <w:spacing w:before="0" w:beforeAutospacing="0" w:after="0" w:afterAutospacing="0"/>
              <w:ind w:right="49"/>
              <w:jc w:val="center"/>
              <w:rPr>
                <w:rFonts w:ascii="Palatino Linotype" w:hAnsi="Palatino Linotype"/>
                <w:b/>
                <w:color w:val="000000"/>
                <w:sz w:val="18"/>
                <w:szCs w:val="22"/>
              </w:rPr>
            </w:pPr>
            <w:r w:rsidRPr="00E413BD">
              <w:rPr>
                <w:rFonts w:ascii="Palatino Linotype" w:hAnsi="Palatino Linotype"/>
                <w:b/>
                <w:color w:val="000000"/>
                <w:sz w:val="18"/>
                <w:szCs w:val="22"/>
              </w:rPr>
              <w:t>Respuesta</w:t>
            </w:r>
          </w:p>
        </w:tc>
        <w:tc>
          <w:tcPr>
            <w:tcW w:w="2266" w:type="dxa"/>
            <w:shd w:val="clear" w:color="auto" w:fill="EEECE1" w:themeFill="background2"/>
          </w:tcPr>
          <w:p w14:paraId="17B53BAB" w14:textId="197CDB5D" w:rsidR="008A5150" w:rsidRPr="00E413BD" w:rsidRDefault="008A5150" w:rsidP="008A5150">
            <w:pPr>
              <w:pStyle w:val="NormalWeb"/>
              <w:spacing w:before="0" w:beforeAutospacing="0" w:after="0" w:afterAutospacing="0"/>
              <w:ind w:right="49"/>
              <w:jc w:val="center"/>
              <w:rPr>
                <w:rFonts w:ascii="Palatino Linotype" w:hAnsi="Palatino Linotype"/>
                <w:b/>
                <w:color w:val="000000"/>
                <w:sz w:val="18"/>
                <w:szCs w:val="22"/>
              </w:rPr>
            </w:pPr>
            <w:r w:rsidRPr="00E413BD">
              <w:rPr>
                <w:rFonts w:ascii="Palatino Linotype" w:hAnsi="Palatino Linotype"/>
                <w:b/>
                <w:color w:val="000000"/>
                <w:sz w:val="18"/>
                <w:szCs w:val="22"/>
              </w:rPr>
              <w:t>Informe Justificado</w:t>
            </w:r>
          </w:p>
        </w:tc>
        <w:tc>
          <w:tcPr>
            <w:tcW w:w="2266" w:type="dxa"/>
            <w:shd w:val="clear" w:color="auto" w:fill="EEECE1" w:themeFill="background2"/>
          </w:tcPr>
          <w:p w14:paraId="1EBECC44" w14:textId="35FD3315" w:rsidR="008A5150" w:rsidRPr="00E413BD" w:rsidRDefault="008A5150" w:rsidP="008A5150">
            <w:pPr>
              <w:pStyle w:val="NormalWeb"/>
              <w:spacing w:before="0" w:beforeAutospacing="0" w:after="0" w:afterAutospacing="0"/>
              <w:ind w:right="49"/>
              <w:jc w:val="center"/>
              <w:rPr>
                <w:rFonts w:ascii="Palatino Linotype" w:hAnsi="Palatino Linotype"/>
                <w:b/>
                <w:color w:val="000000"/>
                <w:sz w:val="18"/>
                <w:szCs w:val="22"/>
              </w:rPr>
            </w:pPr>
            <w:r w:rsidRPr="00E413BD">
              <w:rPr>
                <w:rFonts w:ascii="Palatino Linotype" w:hAnsi="Palatino Linotype"/>
                <w:b/>
                <w:color w:val="000000"/>
                <w:sz w:val="18"/>
                <w:szCs w:val="22"/>
              </w:rPr>
              <w:t>¿El pronunciamiento realizado por el Sujeto Obligado satisface el requerimiento de información?</w:t>
            </w:r>
          </w:p>
        </w:tc>
      </w:tr>
      <w:tr w:rsidR="008A5150" w:rsidRPr="00E413BD" w14:paraId="35822D1D" w14:textId="77777777" w:rsidTr="008A5150">
        <w:tc>
          <w:tcPr>
            <w:tcW w:w="2265" w:type="dxa"/>
          </w:tcPr>
          <w:p w14:paraId="64490515" w14:textId="3C7829C8" w:rsidR="008A5150" w:rsidRPr="00E413BD" w:rsidRDefault="008A5150" w:rsidP="008A5150">
            <w:pPr>
              <w:pStyle w:val="NormalWeb"/>
              <w:ind w:right="49"/>
              <w:jc w:val="both"/>
              <w:rPr>
                <w:rFonts w:ascii="Palatino Linotype" w:hAnsi="Palatino Linotype"/>
                <w:color w:val="000000"/>
                <w:sz w:val="18"/>
                <w:szCs w:val="22"/>
              </w:rPr>
            </w:pPr>
            <w:r w:rsidRPr="00E413BD">
              <w:rPr>
                <w:rFonts w:ascii="Palatino Linotype" w:hAnsi="Palatino Linotype"/>
                <w:color w:val="000000"/>
                <w:sz w:val="18"/>
                <w:szCs w:val="22"/>
              </w:rPr>
              <w:t xml:space="preserve">1. El número de personas trabajadoras de este sujeto obligado que han muerto durante el ejercicio de su trabajo o durante su jornada </w:t>
            </w:r>
            <w:proofErr w:type="gramStart"/>
            <w:r w:rsidRPr="00E413BD">
              <w:rPr>
                <w:rFonts w:ascii="Palatino Linotype" w:hAnsi="Palatino Linotype"/>
                <w:color w:val="000000"/>
                <w:sz w:val="18"/>
                <w:szCs w:val="22"/>
              </w:rPr>
              <w:t>laboral,  generada</w:t>
            </w:r>
            <w:proofErr w:type="gramEnd"/>
            <w:r w:rsidRPr="00E413BD">
              <w:rPr>
                <w:rFonts w:ascii="Palatino Linotype" w:hAnsi="Palatino Linotype"/>
                <w:color w:val="000000"/>
                <w:sz w:val="18"/>
                <w:szCs w:val="22"/>
              </w:rPr>
              <w:t xml:space="preserve"> del 2020 al 22 de febrero de 2023.</w:t>
            </w:r>
          </w:p>
          <w:p w14:paraId="0DE8A7E7" w14:textId="048B265C" w:rsidR="008A5150" w:rsidRPr="00E413BD" w:rsidRDefault="00863BF3" w:rsidP="008A5150">
            <w:pPr>
              <w:pStyle w:val="NormalWeb"/>
              <w:ind w:right="49"/>
              <w:jc w:val="both"/>
              <w:rPr>
                <w:rFonts w:ascii="Palatino Linotype" w:hAnsi="Palatino Linotype"/>
                <w:color w:val="000000"/>
                <w:sz w:val="22"/>
                <w:szCs w:val="22"/>
              </w:rPr>
            </w:pPr>
            <w:r w:rsidRPr="00E413BD">
              <w:rPr>
                <w:rFonts w:ascii="Palatino Linotype" w:hAnsi="Palatino Linotype"/>
                <w:color w:val="000000"/>
                <w:sz w:val="18"/>
                <w:szCs w:val="22"/>
              </w:rPr>
              <w:t>2. Copia</w:t>
            </w:r>
            <w:r w:rsidR="008A5150" w:rsidRPr="00E413BD">
              <w:rPr>
                <w:rFonts w:ascii="Palatino Linotype" w:hAnsi="Palatino Linotype"/>
                <w:color w:val="000000"/>
                <w:sz w:val="18"/>
                <w:szCs w:val="22"/>
              </w:rPr>
              <w:t xml:space="preserve"> simple del reporte de accidente que este sujeto obligado elaboró con motivo de dichas defunciones.</w:t>
            </w:r>
          </w:p>
        </w:tc>
        <w:tc>
          <w:tcPr>
            <w:tcW w:w="2265" w:type="dxa"/>
          </w:tcPr>
          <w:p w14:paraId="317DFABF" w14:textId="2F7B7C94" w:rsidR="008A5150" w:rsidRPr="00E413BD" w:rsidRDefault="008A5150" w:rsidP="008A5150">
            <w:pPr>
              <w:pStyle w:val="NormalWeb"/>
              <w:spacing w:before="0" w:beforeAutospacing="0" w:after="0" w:afterAutospacing="0"/>
              <w:ind w:right="49"/>
              <w:jc w:val="both"/>
              <w:rPr>
                <w:rFonts w:ascii="Palatino Linotype" w:hAnsi="Palatino Linotype"/>
                <w:color w:val="000000"/>
                <w:sz w:val="18"/>
                <w:szCs w:val="22"/>
              </w:rPr>
            </w:pPr>
            <w:r w:rsidRPr="00E413BD">
              <w:rPr>
                <w:rFonts w:ascii="Palatino Linotype" w:hAnsi="Palatino Linotype"/>
                <w:b/>
                <w:color w:val="000000"/>
                <w:sz w:val="18"/>
                <w:szCs w:val="22"/>
              </w:rPr>
              <w:t>Jefa del Departamento de Capital Humano:</w:t>
            </w:r>
            <w:r w:rsidRPr="00E413BD">
              <w:rPr>
                <w:rFonts w:ascii="Palatino Linotype" w:hAnsi="Palatino Linotype"/>
                <w:color w:val="000000"/>
                <w:sz w:val="18"/>
                <w:szCs w:val="22"/>
              </w:rPr>
              <w:t xml:space="preserve"> Refiere que </w:t>
            </w:r>
            <w:r w:rsidRPr="00E413BD">
              <w:rPr>
                <w:rFonts w:ascii="Palatino Linotype" w:hAnsi="Palatino Linotype"/>
                <w:b/>
                <w:color w:val="000000"/>
                <w:sz w:val="18"/>
                <w:szCs w:val="22"/>
                <w:u w:val="single"/>
              </w:rPr>
              <w:t>no se tiene registro alguno en las fechas mencionadas sobre alguna defunción calificada por riesgo de trabajo, por el Instituto de Seguridad Social del Estado de México y Municipios (ISSEMYM).</w:t>
            </w:r>
          </w:p>
        </w:tc>
        <w:tc>
          <w:tcPr>
            <w:tcW w:w="2266" w:type="dxa"/>
          </w:tcPr>
          <w:p w14:paraId="49094335" w14:textId="261C742A" w:rsidR="008A5150" w:rsidRPr="00E413BD" w:rsidRDefault="008A5150" w:rsidP="008A5150">
            <w:pPr>
              <w:pStyle w:val="NormalWeb"/>
              <w:spacing w:before="0" w:beforeAutospacing="0" w:after="0" w:afterAutospacing="0"/>
              <w:ind w:right="49"/>
              <w:jc w:val="both"/>
              <w:rPr>
                <w:rFonts w:ascii="Palatino Linotype" w:hAnsi="Palatino Linotype"/>
                <w:color w:val="000000"/>
                <w:sz w:val="18"/>
                <w:szCs w:val="22"/>
              </w:rPr>
            </w:pPr>
            <w:r w:rsidRPr="00E413BD">
              <w:rPr>
                <w:rFonts w:ascii="Palatino Linotype" w:hAnsi="Palatino Linotype"/>
                <w:b/>
                <w:color w:val="000000"/>
                <w:sz w:val="18"/>
                <w:szCs w:val="22"/>
              </w:rPr>
              <w:t>Jefa del Departamento de Capital Humano:</w:t>
            </w:r>
            <w:r w:rsidRPr="00E413BD">
              <w:rPr>
                <w:rFonts w:ascii="Palatino Linotype" w:hAnsi="Palatino Linotype"/>
                <w:color w:val="000000"/>
                <w:sz w:val="18"/>
                <w:szCs w:val="22"/>
              </w:rPr>
              <w:t xml:space="preserve"> Refirió </w:t>
            </w:r>
            <w:proofErr w:type="gramStart"/>
            <w:r w:rsidRPr="00E413BD">
              <w:rPr>
                <w:rFonts w:ascii="Palatino Linotype" w:hAnsi="Palatino Linotype"/>
                <w:color w:val="000000"/>
                <w:sz w:val="18"/>
                <w:szCs w:val="22"/>
              </w:rPr>
              <w:t>que</w:t>
            </w:r>
            <w:proofErr w:type="gramEnd"/>
            <w:r w:rsidRPr="00E413BD">
              <w:rPr>
                <w:rFonts w:ascii="Palatino Linotype" w:hAnsi="Palatino Linotype"/>
                <w:color w:val="000000"/>
                <w:sz w:val="18"/>
                <w:szCs w:val="22"/>
              </w:rPr>
              <w:t xml:space="preserve"> </w:t>
            </w:r>
            <w:r w:rsidRPr="00E413BD">
              <w:rPr>
                <w:rFonts w:ascii="Palatino Linotype" w:hAnsi="Palatino Linotype"/>
                <w:b/>
                <w:color w:val="000000"/>
                <w:sz w:val="18"/>
                <w:szCs w:val="22"/>
                <w:u w:val="single"/>
              </w:rPr>
              <w:t>en el periodo del 2020 al 22 de febrero de 2023, no existen defunciones de servidores públicos que hayan muerto durante el ejercicio de su trabajo o durante su jornada laboral</w:t>
            </w:r>
            <w:r w:rsidRPr="00E413BD">
              <w:rPr>
                <w:rFonts w:ascii="Palatino Linotype" w:hAnsi="Palatino Linotype"/>
                <w:color w:val="000000"/>
                <w:sz w:val="18"/>
                <w:szCs w:val="22"/>
              </w:rPr>
              <w:t xml:space="preserve"> por lo que no existe documento alguno en el que conste dicha información.</w:t>
            </w:r>
          </w:p>
        </w:tc>
        <w:tc>
          <w:tcPr>
            <w:tcW w:w="2266" w:type="dxa"/>
          </w:tcPr>
          <w:p w14:paraId="03642F96" w14:textId="48535B6D" w:rsidR="008A5150" w:rsidRPr="00E413BD" w:rsidRDefault="008A5150" w:rsidP="008A5150">
            <w:pPr>
              <w:pStyle w:val="NormalWeb"/>
              <w:spacing w:before="0" w:beforeAutospacing="0" w:after="0" w:afterAutospacing="0" w:line="360" w:lineRule="auto"/>
              <w:ind w:right="49"/>
              <w:jc w:val="center"/>
              <w:rPr>
                <w:rFonts w:ascii="Palatino Linotype" w:hAnsi="Palatino Linotype"/>
                <w:b/>
                <w:color w:val="000000"/>
                <w:sz w:val="22"/>
                <w:szCs w:val="22"/>
              </w:rPr>
            </w:pPr>
            <w:r w:rsidRPr="00E413BD">
              <w:rPr>
                <w:rFonts w:ascii="Palatino Linotype" w:hAnsi="Palatino Linotype"/>
                <w:b/>
                <w:color w:val="000000"/>
                <w:sz w:val="22"/>
                <w:szCs w:val="22"/>
              </w:rPr>
              <w:t>Sí</w:t>
            </w:r>
          </w:p>
        </w:tc>
      </w:tr>
    </w:tbl>
    <w:p w14:paraId="21ADA649" w14:textId="77777777" w:rsidR="008A5150" w:rsidRPr="00E413BD" w:rsidRDefault="008A5150" w:rsidP="009E599D">
      <w:pPr>
        <w:pStyle w:val="NormalWeb"/>
        <w:spacing w:before="0" w:beforeAutospacing="0" w:after="0" w:afterAutospacing="0" w:line="360" w:lineRule="auto"/>
        <w:ind w:right="49"/>
        <w:jc w:val="both"/>
        <w:rPr>
          <w:rFonts w:ascii="Palatino Linotype" w:hAnsi="Palatino Linotype"/>
          <w:color w:val="000000"/>
          <w:sz w:val="22"/>
          <w:szCs w:val="22"/>
        </w:rPr>
      </w:pPr>
    </w:p>
    <w:p w14:paraId="0A0E5E0D" w14:textId="75CE51B6" w:rsidR="00204F02" w:rsidRPr="00E413BD" w:rsidRDefault="008A5150">
      <w:pPr>
        <w:spacing w:line="360" w:lineRule="auto"/>
        <w:ind w:right="49"/>
        <w:jc w:val="both"/>
        <w:rPr>
          <w:rFonts w:ascii="Palatino Linotype" w:eastAsia="Palatino Linotype" w:hAnsi="Palatino Linotype" w:cs="Palatino Linotype"/>
          <w:sz w:val="22"/>
          <w:szCs w:val="22"/>
        </w:rPr>
      </w:pPr>
      <w:r w:rsidRPr="00E413BD">
        <w:rPr>
          <w:rFonts w:ascii="Palatino Linotype" w:hAnsi="Palatino Linotype"/>
          <w:color w:val="000000"/>
          <w:sz w:val="22"/>
          <w:szCs w:val="22"/>
          <w:lang w:val="es-ES"/>
        </w:rPr>
        <w:t xml:space="preserve">De las constancias previamente esquematizadas, se advierte que el </w:t>
      </w:r>
      <w:r w:rsidRPr="00E413BD">
        <w:rPr>
          <w:rFonts w:ascii="Palatino Linotype" w:hAnsi="Palatino Linotype"/>
          <w:b/>
          <w:color w:val="000000"/>
          <w:sz w:val="22"/>
          <w:szCs w:val="22"/>
          <w:lang w:val="es-ES"/>
        </w:rPr>
        <w:t>Sujeto Obligado</w:t>
      </w:r>
      <w:r w:rsidRPr="00E413BD">
        <w:rPr>
          <w:rFonts w:ascii="Palatino Linotype" w:hAnsi="Palatino Linotype"/>
          <w:color w:val="000000"/>
          <w:sz w:val="22"/>
          <w:szCs w:val="22"/>
          <w:lang w:val="es-ES"/>
        </w:rPr>
        <w:t xml:space="preserve"> en un primer momento, se pronunció respecto de </w:t>
      </w:r>
      <w:r w:rsidR="008B0B82" w:rsidRPr="00E413BD">
        <w:rPr>
          <w:rFonts w:ascii="Palatino Linotype" w:hAnsi="Palatino Linotype"/>
          <w:color w:val="000000"/>
          <w:sz w:val="22"/>
          <w:szCs w:val="22"/>
          <w:lang w:val="es-ES"/>
        </w:rPr>
        <w:t xml:space="preserve">defunciones calificadas por riesgo de trabajo por el ISSEMYM, no menos cierto es que en un acto posterior, es decir, mediante el informe justificado, modifica los términos de la respuesta y expresa que </w:t>
      </w:r>
      <w:r w:rsidR="008B0B82" w:rsidRPr="00E413BD">
        <w:rPr>
          <w:rFonts w:ascii="Palatino Linotype" w:hAnsi="Palatino Linotype"/>
          <w:b/>
          <w:color w:val="000000"/>
          <w:sz w:val="22"/>
          <w:szCs w:val="22"/>
          <w:u w:val="single"/>
          <w:lang w:val="es-ES"/>
        </w:rPr>
        <w:t>en el periodo del 2020 al 22 de febrero de 2023, no existen defunciones de servidores públicos que hayan muerto durante el ejercicio de su trabajo o durante su jornada laboral por lo que no existe documento alguno en el que conste dicha información</w:t>
      </w:r>
      <w:r w:rsidR="003A0078" w:rsidRPr="00E413BD">
        <w:rPr>
          <w:rFonts w:ascii="Palatino Linotype" w:eastAsia="Palatino Linotype" w:hAnsi="Palatino Linotype" w:cs="Palatino Linotype"/>
          <w:sz w:val="22"/>
          <w:szCs w:val="22"/>
        </w:rPr>
        <w:t xml:space="preserve">, </w:t>
      </w:r>
      <w:r w:rsidR="008B0B82" w:rsidRPr="00E413BD">
        <w:rPr>
          <w:rFonts w:ascii="Palatino Linotype" w:eastAsia="Palatino Linotype" w:hAnsi="Palatino Linotype" w:cs="Palatino Linotype"/>
          <w:sz w:val="22"/>
          <w:szCs w:val="22"/>
        </w:rPr>
        <w:t xml:space="preserve">lo cual </w:t>
      </w:r>
      <w:r w:rsidR="003A0078" w:rsidRPr="00E413BD">
        <w:rPr>
          <w:rFonts w:ascii="Palatino Linotype" w:eastAsia="Palatino Linotype" w:hAnsi="Palatino Linotype" w:cs="Palatino Linotype"/>
          <w:sz w:val="22"/>
          <w:szCs w:val="22"/>
        </w:rPr>
        <w:t xml:space="preserve">nos lleva a determinar que estamos en presencia de un </w:t>
      </w:r>
      <w:r w:rsidR="003A0078" w:rsidRPr="00E413BD">
        <w:rPr>
          <w:rFonts w:ascii="Palatino Linotype" w:eastAsia="Palatino Linotype" w:hAnsi="Palatino Linotype" w:cs="Palatino Linotype"/>
          <w:i/>
          <w:sz w:val="22"/>
          <w:szCs w:val="22"/>
        </w:rPr>
        <w:t xml:space="preserve">hecho negativo, </w:t>
      </w:r>
      <w:r w:rsidR="003A0078" w:rsidRPr="00E413BD">
        <w:rPr>
          <w:rFonts w:ascii="Palatino Linotype" w:eastAsia="Palatino Linotype" w:hAnsi="Palatino Linotype" w:cs="Palatino Linotype"/>
          <w:sz w:val="22"/>
          <w:szCs w:val="22"/>
        </w:rPr>
        <w:t>esto es que, es obvio que la información no puede fácticamente obrar en los archivos del Sujeto Obligado, ya que no puede probarse por ser lógica y materialmente imposible.</w:t>
      </w:r>
    </w:p>
    <w:p w14:paraId="643ACA9F" w14:textId="77777777" w:rsidR="00204F02" w:rsidRPr="00E413BD" w:rsidRDefault="00204F02">
      <w:pPr>
        <w:spacing w:line="360" w:lineRule="auto"/>
        <w:jc w:val="both"/>
        <w:rPr>
          <w:rFonts w:ascii="Palatino Linotype" w:eastAsia="Palatino Linotype" w:hAnsi="Palatino Linotype" w:cs="Palatino Linotype"/>
          <w:sz w:val="22"/>
          <w:szCs w:val="22"/>
        </w:rPr>
      </w:pPr>
    </w:p>
    <w:p w14:paraId="3E7C34EA"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3E06D837" w14:textId="77777777" w:rsidR="00204F02" w:rsidRPr="00E413BD" w:rsidRDefault="00204F02">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27A17C57"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Encontrándonos ante un hecho negativo, destacando entonces que el Pleno de este Organismo Garante, ha sostenido </w:t>
      </w:r>
      <w:proofErr w:type="gramStart"/>
      <w:r w:rsidRPr="00E413BD">
        <w:rPr>
          <w:rFonts w:ascii="Palatino Linotype" w:eastAsia="Palatino Linotype" w:hAnsi="Palatino Linotype" w:cs="Palatino Linotype"/>
          <w:sz w:val="22"/>
          <w:szCs w:val="22"/>
        </w:rPr>
        <w:t>que</w:t>
      </w:r>
      <w:proofErr w:type="gramEnd"/>
      <w:r w:rsidRPr="00E413BD">
        <w:rPr>
          <w:rFonts w:ascii="Palatino Linotype" w:eastAsia="Palatino Linotype" w:hAnsi="Palatino Linotype" w:cs="Palatino Linotype"/>
          <w:sz w:val="22"/>
          <w:szCs w:val="22"/>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E413BD">
        <w:rPr>
          <w:rFonts w:ascii="Palatino Linotype" w:eastAsia="Palatino Linotype" w:hAnsi="Palatino Linotype" w:cs="Palatino Linotype"/>
          <w:b/>
          <w:i/>
          <w:sz w:val="22"/>
          <w:szCs w:val="22"/>
        </w:rPr>
        <w:t xml:space="preserve">HECHOS NEGATIVOS, NO SON SUSCEPTIBLES DE DEMOSTRACIÓN. </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792BDE95" w14:textId="77777777" w:rsidR="00204F02" w:rsidRPr="00E413BD" w:rsidRDefault="00204F02">
      <w:pPr>
        <w:spacing w:line="360" w:lineRule="auto"/>
        <w:jc w:val="both"/>
        <w:rPr>
          <w:rFonts w:ascii="Palatino Linotype" w:eastAsia="Palatino Linotype" w:hAnsi="Palatino Linotype" w:cs="Palatino Linotype"/>
          <w:sz w:val="22"/>
          <w:szCs w:val="22"/>
        </w:rPr>
      </w:pPr>
    </w:p>
    <w:p w14:paraId="2306F730"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Por lo anterior, se colige que el </w:t>
      </w:r>
      <w:r w:rsidRPr="00E413BD">
        <w:rPr>
          <w:rFonts w:ascii="Palatino Linotype" w:eastAsia="Palatino Linotype" w:hAnsi="Palatino Linotype" w:cs="Palatino Linotype"/>
          <w:b/>
          <w:sz w:val="22"/>
          <w:szCs w:val="22"/>
        </w:rPr>
        <w:t>Sujeto Obligado</w:t>
      </w:r>
      <w:r w:rsidRPr="00E413BD">
        <w:rPr>
          <w:rFonts w:ascii="Palatino Linotype" w:eastAsia="Palatino Linotype" w:hAnsi="Palatino Linotype" w:cs="Palatino Linotype"/>
          <w:sz w:val="22"/>
          <w:szCs w:val="22"/>
        </w:rPr>
        <w:t xml:space="preserve"> no puede hacer entrega de información que no obra en sus archivos de conformidad con el artículo 12 de la Ley de Transparencia de la Entidad.</w:t>
      </w:r>
    </w:p>
    <w:p w14:paraId="340D7F18" w14:textId="38CE1962" w:rsidR="0082372F" w:rsidRPr="00E413BD" w:rsidRDefault="0082372F" w:rsidP="0082372F">
      <w:pPr>
        <w:pStyle w:val="NormalWeb"/>
        <w:spacing w:before="240" w:beforeAutospacing="0" w:after="240" w:afterAutospacing="0" w:line="360" w:lineRule="auto"/>
        <w:jc w:val="both"/>
      </w:pPr>
      <w:r w:rsidRPr="00E413BD">
        <w:rPr>
          <w:rFonts w:ascii="Palatino Linotype" w:hAnsi="Palatino Linotype"/>
          <w:color w:val="000000"/>
          <w:sz w:val="22"/>
          <w:szCs w:val="22"/>
        </w:rPr>
        <w:t xml:space="preserve">Aunado a lo anterior, este Pleno considera necesario dejar claro que, al haber existido un pronunciamiento por parte del </w:t>
      </w:r>
      <w:r w:rsidRPr="00E413BD">
        <w:rPr>
          <w:rFonts w:ascii="Palatino Linotype" w:hAnsi="Palatino Linotype"/>
          <w:b/>
          <w:bCs/>
          <w:color w:val="000000"/>
          <w:sz w:val="22"/>
          <w:szCs w:val="22"/>
        </w:rPr>
        <w:t>Sujeto Obligado</w:t>
      </w:r>
      <w:r w:rsidRPr="00E413BD">
        <w:rPr>
          <w:rFonts w:ascii="Palatino Linotype" w:hAnsi="Palatino Linotype"/>
          <w:color w:val="000000"/>
          <w:sz w:val="22"/>
          <w:szCs w:val="22"/>
        </w:rPr>
        <w:t xml:space="preserve">,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w:t>
      </w:r>
      <w:r w:rsidRPr="00E413BD">
        <w:rPr>
          <w:rFonts w:ascii="Palatino Linotype" w:hAnsi="Palatino Linotype"/>
          <w:color w:val="000000"/>
          <w:sz w:val="22"/>
          <w:szCs w:val="22"/>
        </w:rPr>
        <w:lastRenderedPageBreak/>
        <w:t xml:space="preserve">criterio </w:t>
      </w:r>
      <w:r w:rsidR="008A5150" w:rsidRPr="00E413BD">
        <w:rPr>
          <w:rFonts w:ascii="Palatino Linotype" w:hAnsi="Palatino Linotype"/>
          <w:color w:val="000000"/>
          <w:sz w:val="22"/>
          <w:szCs w:val="22"/>
        </w:rPr>
        <w:t xml:space="preserve">orientador </w:t>
      </w:r>
      <w:r w:rsidRPr="00E413BD">
        <w:rPr>
          <w:rFonts w:ascii="Palatino Linotype" w:hAnsi="Palatino Linotype"/>
          <w:color w:val="000000"/>
          <w:sz w:val="22"/>
          <w:szCs w:val="22"/>
        </w:rPr>
        <w:t>31-10 emitido por el entonces Instituto Federal de Acceso a la Información y Protección de Datos, que a la letra dice:</w:t>
      </w:r>
    </w:p>
    <w:p w14:paraId="04D17C9C" w14:textId="77777777" w:rsidR="0082372F" w:rsidRPr="00E413BD" w:rsidRDefault="0082372F" w:rsidP="0082372F">
      <w:pPr>
        <w:pStyle w:val="NormalWeb"/>
        <w:spacing w:before="0" w:beforeAutospacing="0" w:after="0" w:afterAutospacing="0" w:line="276" w:lineRule="auto"/>
        <w:ind w:left="860" w:right="560"/>
        <w:jc w:val="both"/>
      </w:pPr>
      <w:r w:rsidRPr="00E413BD">
        <w:rPr>
          <w:rFonts w:ascii="Palatino Linotype" w:hAnsi="Palatino Linotype"/>
          <w:i/>
          <w:iCs/>
          <w:color w:val="000000"/>
          <w:sz w:val="22"/>
          <w:szCs w:val="22"/>
        </w:rPr>
        <w:t>“</w:t>
      </w:r>
      <w:r w:rsidRPr="00E413BD">
        <w:rPr>
          <w:rFonts w:ascii="Palatino Linotype" w:hAnsi="Palatino Linotype"/>
          <w:b/>
          <w:i/>
          <w:iCs/>
          <w:color w:val="000000"/>
          <w:sz w:val="22"/>
          <w:szCs w:val="22"/>
        </w:rPr>
        <w:t>El Instituto Federal de Acceso a la Información y Protección de Datos no cuenta con facultades para pronunciarse respecto de la veracidad de los documentos proporcionados por los sujetos obligados</w:t>
      </w:r>
      <w:r w:rsidRPr="00E413BD">
        <w:rPr>
          <w:rFonts w:ascii="Palatino Linotype" w:hAnsi="Palatino Linotype"/>
          <w:i/>
          <w:iCs/>
          <w:color w:val="000000"/>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C77E68B" w14:textId="77777777" w:rsidR="0082372F" w:rsidRPr="00E413BD" w:rsidRDefault="0082372F">
      <w:pPr>
        <w:spacing w:line="360" w:lineRule="auto"/>
        <w:jc w:val="both"/>
        <w:rPr>
          <w:rFonts w:ascii="Palatino Linotype" w:eastAsia="Palatino Linotype" w:hAnsi="Palatino Linotype" w:cs="Palatino Linotype"/>
          <w:sz w:val="22"/>
          <w:szCs w:val="22"/>
        </w:rPr>
      </w:pPr>
    </w:p>
    <w:p w14:paraId="54005B13" w14:textId="77777777" w:rsidR="00204F02" w:rsidRPr="00E413BD" w:rsidRDefault="003A0078">
      <w:pPr>
        <w:spacing w:line="360" w:lineRule="auto"/>
        <w:ind w:right="49"/>
        <w:jc w:val="both"/>
        <w:rPr>
          <w:rFonts w:ascii="Palatino Linotype" w:eastAsia="Palatino Linotype" w:hAnsi="Palatino Linotype" w:cs="Palatino Linotype"/>
          <w:sz w:val="22"/>
          <w:szCs w:val="22"/>
        </w:rPr>
      </w:pPr>
      <w:bookmarkStart w:id="7" w:name="_heading=h.ugman15bqqb4" w:colFirst="0" w:colLast="0"/>
      <w:bookmarkEnd w:id="7"/>
      <w:r w:rsidRPr="00E413BD">
        <w:rPr>
          <w:rFonts w:ascii="Palatino Linotype" w:eastAsia="Palatino Linotype" w:hAnsi="Palatino Linotype" w:cs="Palatino Linotype"/>
          <w:sz w:val="22"/>
          <w:szCs w:val="22"/>
        </w:rPr>
        <w:t xml:space="preserve">Por otro lado, debido a que, el </w:t>
      </w:r>
      <w:r w:rsidRPr="00E413BD">
        <w:rPr>
          <w:rFonts w:ascii="Palatino Linotype" w:eastAsia="Palatino Linotype" w:hAnsi="Palatino Linotype" w:cs="Palatino Linotype"/>
          <w:b/>
          <w:sz w:val="22"/>
          <w:szCs w:val="22"/>
        </w:rPr>
        <w:t>Sujeto Obligado</w:t>
      </w:r>
      <w:r w:rsidRPr="00E413BD">
        <w:rPr>
          <w:rFonts w:ascii="Palatino Linotype" w:eastAsia="Palatino Linotype" w:hAnsi="Palatino Linotype" w:cs="Palatino Linotype"/>
          <w:sz w:val="22"/>
          <w:szCs w:val="22"/>
        </w:rPr>
        <w:t>, cumplió con la búsqueda exhaustiva y razonable de la información mediante alcance al informe justificado;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2CB2C8A3" w14:textId="77777777" w:rsidR="00204F02" w:rsidRPr="00E413BD" w:rsidRDefault="00204F02">
      <w:pPr>
        <w:spacing w:line="360" w:lineRule="auto"/>
        <w:ind w:right="49"/>
        <w:jc w:val="both"/>
        <w:rPr>
          <w:rFonts w:ascii="Palatino Linotype" w:eastAsia="Palatino Linotype" w:hAnsi="Palatino Linotype" w:cs="Palatino Linotype"/>
          <w:sz w:val="22"/>
          <w:szCs w:val="22"/>
        </w:rPr>
      </w:pPr>
    </w:p>
    <w:p w14:paraId="61C7DBCC" w14:textId="77777777" w:rsidR="00204F02" w:rsidRPr="00E413BD" w:rsidRDefault="003A0078">
      <w:pPr>
        <w:spacing w:line="360" w:lineRule="auto"/>
        <w:ind w:right="900" w:firstLine="567"/>
        <w:jc w:val="both"/>
        <w:rPr>
          <w:sz w:val="22"/>
          <w:szCs w:val="22"/>
        </w:rPr>
      </w:pPr>
      <w:r w:rsidRPr="00E413BD">
        <w:rPr>
          <w:rFonts w:ascii="Palatino Linotype" w:eastAsia="Palatino Linotype" w:hAnsi="Palatino Linotype" w:cs="Palatino Linotype"/>
          <w:sz w:val="22"/>
          <w:szCs w:val="22"/>
        </w:rPr>
        <w:t>a) Cuando el sujeto obligado modifique el acto impugnado y;</w:t>
      </w:r>
    </w:p>
    <w:p w14:paraId="4B47FEFF" w14:textId="77777777" w:rsidR="00204F02" w:rsidRPr="00E413BD" w:rsidRDefault="003A0078">
      <w:pPr>
        <w:spacing w:line="360" w:lineRule="auto"/>
        <w:ind w:right="900" w:firstLine="567"/>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b) Cuando el sujeto obligado revoque el acto impugnado.</w:t>
      </w:r>
    </w:p>
    <w:p w14:paraId="240E46F8" w14:textId="77777777" w:rsidR="00204F02" w:rsidRPr="00E413BD" w:rsidRDefault="00204F02">
      <w:pPr>
        <w:spacing w:line="360" w:lineRule="auto"/>
        <w:ind w:right="900" w:firstLine="567"/>
        <w:jc w:val="both"/>
        <w:rPr>
          <w:sz w:val="22"/>
          <w:szCs w:val="22"/>
        </w:rPr>
      </w:pPr>
    </w:p>
    <w:p w14:paraId="52C552C3"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lastRenderedPageBreak/>
        <w:t>Quedando en ambos casos el acto combatido sin materia o sin efectos.</w:t>
      </w:r>
    </w:p>
    <w:p w14:paraId="7704E54B" w14:textId="77777777" w:rsidR="00204F02" w:rsidRPr="00E413BD" w:rsidRDefault="00204F02">
      <w:pPr>
        <w:spacing w:line="360" w:lineRule="auto"/>
        <w:jc w:val="both"/>
        <w:rPr>
          <w:sz w:val="22"/>
          <w:szCs w:val="22"/>
        </w:rPr>
      </w:pPr>
    </w:p>
    <w:p w14:paraId="11DD6203"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Como se observa de lo anterior, un acto impugnado es </w:t>
      </w:r>
      <w:r w:rsidRPr="00E413BD">
        <w:rPr>
          <w:rFonts w:ascii="Palatino Linotype" w:eastAsia="Palatino Linotype" w:hAnsi="Palatino Linotype" w:cs="Palatino Linotype"/>
          <w:b/>
          <w:sz w:val="22"/>
          <w:szCs w:val="22"/>
        </w:rPr>
        <w:t>modificado</w:t>
      </w:r>
      <w:r w:rsidRPr="00E413BD">
        <w:rPr>
          <w:rFonts w:ascii="Palatino Linotype" w:eastAsia="Palatino Linotype" w:hAnsi="Palatino Linotype" w:cs="Palatino Linotype"/>
          <w:sz w:val="22"/>
          <w:szCs w:val="22"/>
        </w:rPr>
        <w:t xml:space="preserve"> en aquellos casos en los que el sujeto obligado </w:t>
      </w:r>
      <w:r w:rsidRPr="00E413BD">
        <w:rPr>
          <w:rFonts w:ascii="Palatino Linotype" w:eastAsia="Palatino Linotype" w:hAnsi="Palatino Linotype" w:cs="Palatino Linotype"/>
          <w:b/>
          <w:sz w:val="22"/>
          <w:szCs w:val="22"/>
          <w:u w:val="single"/>
        </w:rPr>
        <w:t>subsana las deficiencias que hubiera tenido en primer momento</w:t>
      </w:r>
      <w:r w:rsidRPr="00E413BD">
        <w:rPr>
          <w:rFonts w:ascii="Palatino Linotype" w:eastAsia="Palatino Linotype" w:hAnsi="Palatino Linotype" w:cs="Palatino Linotype"/>
          <w:b/>
          <w:sz w:val="22"/>
          <w:szCs w:val="22"/>
        </w:rPr>
        <w:t>,</w:t>
      </w:r>
      <w:r w:rsidRPr="00E413BD">
        <w:rPr>
          <w:rFonts w:ascii="Palatino Linotype" w:eastAsia="Palatino Linotype" w:hAnsi="Palatino Linotype" w:cs="Palatino Linotype"/>
          <w:sz w:val="22"/>
          <w:szCs w:val="22"/>
        </w:rPr>
        <w:t xml:space="preserve"> quedando satisfecho el derecho subjetivo accionado por la parte recurrente. </w:t>
      </w:r>
    </w:p>
    <w:p w14:paraId="7505D8FD" w14:textId="77777777" w:rsidR="00204F02" w:rsidRPr="00E413BD" w:rsidRDefault="00204F02">
      <w:pPr>
        <w:spacing w:line="360" w:lineRule="auto"/>
        <w:jc w:val="both"/>
        <w:rPr>
          <w:rFonts w:ascii="Palatino Linotype" w:eastAsia="Palatino Linotype" w:hAnsi="Palatino Linotype" w:cs="Palatino Linotype"/>
          <w:sz w:val="22"/>
          <w:szCs w:val="22"/>
        </w:rPr>
      </w:pPr>
    </w:p>
    <w:p w14:paraId="7C62622F"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Por lo que hace a la</w:t>
      </w:r>
      <w:r w:rsidRPr="00E413BD">
        <w:rPr>
          <w:rFonts w:ascii="Palatino Linotype" w:eastAsia="Palatino Linotype" w:hAnsi="Palatino Linotype" w:cs="Palatino Linotype"/>
          <w:b/>
          <w:sz w:val="22"/>
          <w:szCs w:val="22"/>
        </w:rPr>
        <w:t xml:space="preserve"> revocación</w:t>
      </w:r>
      <w:r w:rsidRPr="00E413BD">
        <w:rPr>
          <w:rFonts w:ascii="Palatino Linotype" w:eastAsia="Palatino Linotype" w:hAnsi="Palatino Linotype" w:cs="Palatino Linotype"/>
          <w:sz w:val="22"/>
          <w:szCs w:val="22"/>
        </w:rPr>
        <w:t>, esta se actualiza cuando el sujeto obligado</w:t>
      </w:r>
      <w:r w:rsidRPr="00E413BD">
        <w:rPr>
          <w:rFonts w:ascii="Palatino Linotype" w:eastAsia="Palatino Linotype" w:hAnsi="Palatino Linotype" w:cs="Palatino Linotype"/>
          <w:b/>
          <w:sz w:val="22"/>
          <w:szCs w:val="22"/>
        </w:rPr>
        <w:t xml:space="preserve"> </w:t>
      </w:r>
      <w:r w:rsidRPr="00E413BD">
        <w:rPr>
          <w:rFonts w:ascii="Palatino Linotype" w:eastAsia="Palatino Linotype" w:hAnsi="Palatino Linotype" w:cs="Palatino Linotype"/>
          <w:sz w:val="22"/>
          <w:szCs w:val="22"/>
        </w:rPr>
        <w:t>deja sin efectos su actuar y en su lugar emite otra con las características y cualidades suficientes para dejar satisfecho el ejercicio del derecho al acceso a la información pública.</w:t>
      </w:r>
    </w:p>
    <w:p w14:paraId="655DA413" w14:textId="77777777" w:rsidR="00204F02" w:rsidRPr="00E413BD" w:rsidRDefault="00204F02">
      <w:pPr>
        <w:spacing w:line="360" w:lineRule="auto"/>
        <w:jc w:val="both"/>
        <w:rPr>
          <w:rFonts w:ascii="Palatino Linotype" w:eastAsia="Palatino Linotype" w:hAnsi="Palatino Linotype" w:cs="Palatino Linotype"/>
          <w:sz w:val="22"/>
          <w:szCs w:val="22"/>
        </w:rPr>
      </w:pPr>
    </w:p>
    <w:p w14:paraId="546C689C"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En ese tenor, un acto impugnado queda sin efectos, cuando aun existiendo jurídicamente ya no genera ninguna consecuencia legal.</w:t>
      </w:r>
    </w:p>
    <w:p w14:paraId="5DF5FE3D" w14:textId="77777777" w:rsidR="00204F02" w:rsidRPr="00E413BD" w:rsidRDefault="00204F02">
      <w:pPr>
        <w:spacing w:line="360" w:lineRule="auto"/>
        <w:jc w:val="both"/>
        <w:rPr>
          <w:rFonts w:ascii="Palatino Linotype" w:eastAsia="Palatino Linotype" w:hAnsi="Palatino Linotype" w:cs="Palatino Linotype"/>
          <w:sz w:val="22"/>
          <w:szCs w:val="22"/>
        </w:rPr>
      </w:pPr>
    </w:p>
    <w:p w14:paraId="412754A2" w14:textId="312AF563" w:rsidR="00204F02" w:rsidRPr="00E413BD" w:rsidRDefault="003A0078">
      <w:pPr>
        <w:spacing w:line="360" w:lineRule="auto"/>
        <w:ind w:right="49"/>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t xml:space="preserve">En tanto, en el presente caso, toda vez que, el </w:t>
      </w:r>
      <w:r w:rsidRPr="00E413BD">
        <w:rPr>
          <w:rFonts w:ascii="Palatino Linotype" w:eastAsia="Palatino Linotype" w:hAnsi="Palatino Linotype" w:cs="Palatino Linotype"/>
          <w:b/>
          <w:sz w:val="22"/>
          <w:szCs w:val="22"/>
        </w:rPr>
        <w:t>Sujeto Obligado</w:t>
      </w:r>
      <w:r w:rsidRPr="00E413BD">
        <w:rPr>
          <w:rFonts w:ascii="Palatino Linotype" w:eastAsia="Palatino Linotype" w:hAnsi="Palatino Linotype" w:cs="Palatino Linotype"/>
          <w:sz w:val="22"/>
          <w:szCs w:val="22"/>
        </w:rPr>
        <w:t xml:space="preserve">, </w:t>
      </w:r>
      <w:r w:rsidR="008B0B82" w:rsidRPr="00E413BD">
        <w:rPr>
          <w:rFonts w:ascii="Palatino Linotype" w:eastAsia="Palatino Linotype" w:hAnsi="Palatino Linotype" w:cs="Palatino Linotype"/>
          <w:sz w:val="22"/>
          <w:szCs w:val="22"/>
        </w:rPr>
        <w:t>modificó los términos de la respuesta inicial, al pronunciarse en estricto sentido sobre la información requerida, detallando que en el periodo del 2020 al 22 de febrero de 2023, no existen defunciones de servidores públicos que hayan muerto durante el ejercicio de su trabajo o durante su jornada laboral por lo que no existe documento alguno en el que conste dicha información</w:t>
      </w:r>
      <w:r w:rsidRPr="00E413BD">
        <w:rPr>
          <w:rFonts w:ascii="Palatino Linotype" w:eastAsia="Palatino Linotype" w:hAnsi="Palatino Linotype" w:cs="Palatino Linotype"/>
          <w:sz w:val="22"/>
          <w:szCs w:val="22"/>
        </w:rPr>
        <w:t xml:space="preserve">; </w:t>
      </w:r>
      <w:r w:rsidR="008B0B82" w:rsidRPr="00E413BD">
        <w:rPr>
          <w:rFonts w:ascii="Palatino Linotype" w:eastAsia="Palatino Linotype" w:hAnsi="Palatino Linotype" w:cs="Palatino Linotype"/>
          <w:sz w:val="22"/>
          <w:szCs w:val="22"/>
        </w:rPr>
        <w:t xml:space="preserve">lo cual </w:t>
      </w:r>
      <w:r w:rsidRPr="00E413BD">
        <w:rPr>
          <w:rFonts w:ascii="Palatino Linotype" w:eastAsia="Palatino Linotype" w:hAnsi="Palatino Linotype" w:cs="Palatino Linotype"/>
          <w:sz w:val="22"/>
          <w:szCs w:val="22"/>
        </w:rPr>
        <w:t xml:space="preserve">dejó sin materia el presente recurso de revisión, actualizándose entonces la causal prevista en la fracción III del artículo 192 de la Ley de la Materia vigente en la Entidad. </w:t>
      </w:r>
    </w:p>
    <w:p w14:paraId="1CE6A8F7" w14:textId="77777777" w:rsidR="00204F02" w:rsidRPr="00E413BD" w:rsidRDefault="00204F02">
      <w:pPr>
        <w:spacing w:line="360" w:lineRule="auto"/>
        <w:ind w:right="49"/>
        <w:jc w:val="both"/>
        <w:rPr>
          <w:rFonts w:ascii="Palatino Linotype" w:eastAsia="Palatino Linotype" w:hAnsi="Palatino Linotype" w:cs="Palatino Linotype"/>
          <w:sz w:val="22"/>
          <w:szCs w:val="22"/>
        </w:rPr>
      </w:pPr>
    </w:p>
    <w:p w14:paraId="57ECC49A" w14:textId="7C621F08" w:rsidR="00204F02" w:rsidRPr="00E413BD" w:rsidRDefault="003A0078">
      <w:pPr>
        <w:spacing w:line="360" w:lineRule="auto"/>
        <w:ind w:right="49"/>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sz w:val="22"/>
          <w:szCs w:val="22"/>
        </w:rPr>
        <w:lastRenderedPageBreak/>
        <w:t>Así, con fundamento en lo prescrito en los artíc</w:t>
      </w:r>
      <w:r w:rsidR="008B0B82" w:rsidRPr="00E413BD">
        <w:rPr>
          <w:rFonts w:ascii="Palatino Linotype" w:eastAsia="Palatino Linotype" w:hAnsi="Palatino Linotype" w:cs="Palatino Linotype"/>
          <w:sz w:val="22"/>
          <w:szCs w:val="22"/>
        </w:rPr>
        <w:t>ulos 5 párrafos trigésimo séptimo, trigésimo octavo y trigésimo noven</w:t>
      </w:r>
      <w:r w:rsidRPr="00E413BD">
        <w:rPr>
          <w:rFonts w:ascii="Palatino Linotype" w:eastAsia="Palatino Linotype" w:hAnsi="Palatino Linotype" w:cs="Palatino Linotype"/>
          <w:sz w:val="22"/>
          <w:szCs w:val="22"/>
        </w:rPr>
        <w: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13F1C9E" w14:textId="77777777" w:rsidR="00204F02" w:rsidRPr="00E413BD" w:rsidRDefault="00204F02">
      <w:pPr>
        <w:spacing w:line="360" w:lineRule="auto"/>
        <w:ind w:right="49"/>
        <w:jc w:val="both"/>
        <w:rPr>
          <w:rFonts w:ascii="Palatino Linotype" w:eastAsia="Palatino Linotype" w:hAnsi="Palatino Linotype" w:cs="Palatino Linotype"/>
          <w:sz w:val="22"/>
          <w:szCs w:val="22"/>
        </w:rPr>
      </w:pPr>
    </w:p>
    <w:p w14:paraId="5D39969D" w14:textId="77777777" w:rsidR="00204F02" w:rsidRPr="00E413BD" w:rsidRDefault="003A0078">
      <w:pPr>
        <w:spacing w:line="360" w:lineRule="auto"/>
        <w:ind w:right="49"/>
        <w:jc w:val="center"/>
        <w:rPr>
          <w:rFonts w:ascii="Palatino Linotype" w:eastAsia="Palatino Linotype" w:hAnsi="Palatino Linotype" w:cs="Palatino Linotype"/>
          <w:b/>
          <w:sz w:val="22"/>
          <w:szCs w:val="22"/>
        </w:rPr>
      </w:pPr>
      <w:r w:rsidRPr="00E413BD">
        <w:rPr>
          <w:rFonts w:ascii="Palatino Linotype" w:eastAsia="Palatino Linotype" w:hAnsi="Palatino Linotype" w:cs="Palatino Linotype"/>
          <w:b/>
          <w:sz w:val="22"/>
          <w:szCs w:val="22"/>
        </w:rPr>
        <w:t>III.</w:t>
      </w:r>
      <w:r w:rsidRPr="00E413BD">
        <w:rPr>
          <w:rFonts w:ascii="Palatino Linotype" w:eastAsia="Palatino Linotype" w:hAnsi="Palatino Linotype" w:cs="Palatino Linotype"/>
          <w:b/>
          <w:sz w:val="22"/>
          <w:szCs w:val="22"/>
        </w:rPr>
        <w:tab/>
        <w:t>R E S U E L V E:</w:t>
      </w:r>
    </w:p>
    <w:p w14:paraId="0553EE3D" w14:textId="2ED2B72D"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PRIMERO. </w:t>
      </w:r>
      <w:r w:rsidRPr="00E413BD">
        <w:rPr>
          <w:rFonts w:ascii="Palatino Linotype" w:eastAsia="Palatino Linotype" w:hAnsi="Palatino Linotype" w:cs="Palatino Linotype"/>
          <w:sz w:val="22"/>
          <w:szCs w:val="22"/>
        </w:rPr>
        <w:t xml:space="preserve">Se </w:t>
      </w:r>
      <w:r w:rsidRPr="00E413BD">
        <w:rPr>
          <w:rFonts w:ascii="Palatino Linotype" w:eastAsia="Palatino Linotype" w:hAnsi="Palatino Linotype" w:cs="Palatino Linotype"/>
          <w:b/>
          <w:sz w:val="22"/>
          <w:szCs w:val="22"/>
        </w:rPr>
        <w:t xml:space="preserve">SOBRESEE </w:t>
      </w:r>
      <w:r w:rsidRPr="00E413BD">
        <w:rPr>
          <w:rFonts w:ascii="Palatino Linotype" w:eastAsia="Palatino Linotype" w:hAnsi="Palatino Linotype" w:cs="Palatino Linotype"/>
          <w:sz w:val="22"/>
          <w:szCs w:val="22"/>
        </w:rPr>
        <w:t>el Recurso de Revisión número</w:t>
      </w:r>
      <w:r w:rsidRPr="00E413BD">
        <w:rPr>
          <w:rFonts w:ascii="Palatino Linotype" w:eastAsia="Palatino Linotype" w:hAnsi="Palatino Linotype" w:cs="Palatino Linotype"/>
          <w:b/>
          <w:sz w:val="22"/>
          <w:szCs w:val="22"/>
        </w:rPr>
        <w:t xml:space="preserve"> </w:t>
      </w:r>
      <w:r w:rsidR="008A5150" w:rsidRPr="00E413BD">
        <w:rPr>
          <w:rFonts w:ascii="Palatino Linotype" w:eastAsia="Palatino Linotype" w:hAnsi="Palatino Linotype" w:cs="Palatino Linotype"/>
          <w:b/>
          <w:sz w:val="22"/>
          <w:szCs w:val="22"/>
        </w:rPr>
        <w:t>02324/INFOEM/IP/RR/2025</w:t>
      </w:r>
      <w:r w:rsidRPr="00E413BD">
        <w:rPr>
          <w:rFonts w:ascii="Palatino Linotype" w:eastAsia="Palatino Linotype" w:hAnsi="Palatino Linotype" w:cs="Palatino Linotype"/>
          <w:sz w:val="22"/>
          <w:szCs w:val="22"/>
        </w:rPr>
        <w:t xml:space="preserve">, porque el </w:t>
      </w:r>
      <w:r w:rsidRPr="00E413BD">
        <w:rPr>
          <w:rFonts w:ascii="Palatino Linotype" w:eastAsia="Palatino Linotype" w:hAnsi="Palatino Linotype" w:cs="Palatino Linotype"/>
          <w:b/>
          <w:sz w:val="22"/>
          <w:szCs w:val="22"/>
        </w:rPr>
        <w:t xml:space="preserve">Sujeto Obligado </w:t>
      </w:r>
      <w:r w:rsidRPr="00E413BD">
        <w:rPr>
          <w:rFonts w:ascii="Palatino Linotype" w:eastAsia="Palatino Linotype" w:hAnsi="Palatino Linotype" w:cs="Palatino Linotype"/>
          <w:sz w:val="22"/>
          <w:szCs w:val="22"/>
        </w:rPr>
        <w:t xml:space="preserve">al modificar su respuesta inicial, mediante informe justificado, el medio de impugnación quedó sin materia, de conformidad con lo dispuesto en la fracción III del artículo 192 de la Ley de Transparencia y Acceso a la Información Pública del Estado de México y Municipios en términos del </w:t>
      </w:r>
      <w:r w:rsidRPr="00E413BD">
        <w:rPr>
          <w:rFonts w:ascii="Palatino Linotype" w:eastAsia="Palatino Linotype" w:hAnsi="Palatino Linotype" w:cs="Palatino Linotype"/>
          <w:b/>
          <w:sz w:val="22"/>
          <w:szCs w:val="22"/>
        </w:rPr>
        <w:t>Considerando Tercero</w:t>
      </w:r>
      <w:r w:rsidRPr="00E413BD">
        <w:rPr>
          <w:rFonts w:ascii="Palatino Linotype" w:eastAsia="Palatino Linotype" w:hAnsi="Palatino Linotype" w:cs="Palatino Linotype"/>
          <w:sz w:val="22"/>
          <w:szCs w:val="22"/>
        </w:rPr>
        <w:t xml:space="preserve"> de la presente resolución.</w:t>
      </w:r>
    </w:p>
    <w:p w14:paraId="7FE74E88" w14:textId="77777777" w:rsidR="00204F02" w:rsidRPr="00E413BD" w:rsidRDefault="00204F02">
      <w:pPr>
        <w:spacing w:line="360" w:lineRule="auto"/>
        <w:jc w:val="both"/>
        <w:rPr>
          <w:rFonts w:ascii="Palatino Linotype" w:eastAsia="Palatino Linotype" w:hAnsi="Palatino Linotype" w:cs="Palatino Linotype"/>
          <w:sz w:val="22"/>
          <w:szCs w:val="22"/>
        </w:rPr>
      </w:pPr>
    </w:p>
    <w:p w14:paraId="67BCB655" w14:textId="77777777" w:rsidR="00204F02" w:rsidRPr="00E413BD" w:rsidRDefault="003A0078">
      <w:pPr>
        <w:spacing w:line="360" w:lineRule="auto"/>
        <w:jc w:val="both"/>
        <w:rPr>
          <w:rFonts w:ascii="Palatino Linotype" w:eastAsia="Palatino Linotype" w:hAnsi="Palatino Linotype" w:cs="Palatino Linotype"/>
          <w:b/>
          <w:sz w:val="22"/>
          <w:szCs w:val="22"/>
        </w:rPr>
      </w:pPr>
      <w:r w:rsidRPr="00E413BD">
        <w:rPr>
          <w:rFonts w:ascii="Palatino Linotype" w:eastAsia="Palatino Linotype" w:hAnsi="Palatino Linotype" w:cs="Palatino Linotype"/>
          <w:b/>
          <w:sz w:val="22"/>
          <w:szCs w:val="22"/>
        </w:rPr>
        <w:t>SEGUNDO. Notifíquese a través del Sistema de Acceso a la Información Mexiquense</w:t>
      </w:r>
      <w:r w:rsidRPr="00E413BD">
        <w:rPr>
          <w:rFonts w:ascii="Palatino Linotype" w:eastAsia="Palatino Linotype" w:hAnsi="Palatino Linotype" w:cs="Palatino Linotype"/>
          <w:sz w:val="22"/>
          <w:szCs w:val="22"/>
        </w:rPr>
        <w:t xml:space="preserve"> </w:t>
      </w:r>
      <w:r w:rsidRPr="00E413BD">
        <w:rPr>
          <w:rFonts w:ascii="Palatino Linotype" w:eastAsia="Palatino Linotype" w:hAnsi="Palatino Linotype" w:cs="Palatino Linotype"/>
          <w:b/>
          <w:sz w:val="22"/>
          <w:szCs w:val="22"/>
        </w:rPr>
        <w:t xml:space="preserve">(SAIMEX) </w:t>
      </w:r>
      <w:r w:rsidRPr="00E413BD">
        <w:rPr>
          <w:rFonts w:ascii="Palatino Linotype" w:eastAsia="Palatino Linotype" w:hAnsi="Palatino Linotype" w:cs="Palatino Linotype"/>
          <w:sz w:val="22"/>
          <w:szCs w:val="22"/>
        </w:rPr>
        <w:t>la presente resolución a la Titular de la Unidad de Transparencia del</w:t>
      </w:r>
      <w:r w:rsidRPr="00E413BD">
        <w:rPr>
          <w:rFonts w:ascii="Palatino Linotype" w:eastAsia="Palatino Linotype" w:hAnsi="Palatino Linotype" w:cs="Palatino Linotype"/>
          <w:b/>
          <w:sz w:val="22"/>
          <w:szCs w:val="22"/>
        </w:rPr>
        <w:t xml:space="preserve"> Sujeto Obligado. </w:t>
      </w:r>
    </w:p>
    <w:p w14:paraId="4DABCFB1" w14:textId="77777777" w:rsidR="00204F02" w:rsidRPr="00E413BD" w:rsidRDefault="00204F02">
      <w:pPr>
        <w:spacing w:line="360" w:lineRule="auto"/>
        <w:jc w:val="both"/>
        <w:rPr>
          <w:rFonts w:ascii="Palatino Linotype" w:eastAsia="Palatino Linotype" w:hAnsi="Palatino Linotype" w:cs="Palatino Linotype"/>
          <w:b/>
          <w:sz w:val="22"/>
          <w:szCs w:val="22"/>
        </w:rPr>
      </w:pPr>
    </w:p>
    <w:p w14:paraId="534B99F5" w14:textId="77777777" w:rsidR="00204F02" w:rsidRPr="00E413BD" w:rsidRDefault="003A0078">
      <w:pPr>
        <w:spacing w:line="360" w:lineRule="auto"/>
        <w:jc w:val="both"/>
        <w:rPr>
          <w:rFonts w:ascii="Palatino Linotype" w:eastAsia="Palatino Linotype" w:hAnsi="Palatino Linotype" w:cs="Palatino Linotype"/>
          <w:sz w:val="22"/>
          <w:szCs w:val="22"/>
        </w:rPr>
      </w:pPr>
      <w:r w:rsidRPr="00E413BD">
        <w:rPr>
          <w:rFonts w:ascii="Palatino Linotype" w:eastAsia="Palatino Linotype" w:hAnsi="Palatino Linotype" w:cs="Palatino Linotype"/>
          <w:b/>
          <w:sz w:val="22"/>
          <w:szCs w:val="22"/>
        </w:rPr>
        <w:t xml:space="preserve">TERCERO. Notifíquese a través del Sistema de Acceso a la Información Mexiquense (SAIMEX) </w:t>
      </w:r>
      <w:r w:rsidRPr="00E413BD">
        <w:rPr>
          <w:rFonts w:ascii="Palatino Linotype" w:eastAsia="Palatino Linotype" w:hAnsi="Palatino Linotype" w:cs="Palatino Linotype"/>
          <w:sz w:val="22"/>
          <w:szCs w:val="22"/>
        </w:rPr>
        <w:t xml:space="preserve">a </w:t>
      </w:r>
      <w:r w:rsidRPr="00E413BD">
        <w:rPr>
          <w:rFonts w:ascii="Palatino Linotype" w:eastAsia="Palatino Linotype" w:hAnsi="Palatino Linotype" w:cs="Palatino Linotype"/>
          <w:b/>
          <w:sz w:val="22"/>
          <w:szCs w:val="22"/>
        </w:rPr>
        <w:t>la parte Recurrente,</w:t>
      </w:r>
      <w:r w:rsidRPr="00E413BD">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165E31FC" w14:textId="77777777" w:rsidR="00204F02" w:rsidRPr="00E413BD" w:rsidRDefault="00204F02">
      <w:pPr>
        <w:spacing w:line="360" w:lineRule="auto"/>
        <w:jc w:val="both"/>
        <w:rPr>
          <w:rFonts w:ascii="Palatino Linotype" w:eastAsia="Palatino Linotype" w:hAnsi="Palatino Linotype" w:cs="Palatino Linotype"/>
          <w:sz w:val="22"/>
          <w:szCs w:val="22"/>
        </w:rPr>
      </w:pPr>
    </w:p>
    <w:p w14:paraId="36B04C31" w14:textId="67DD3C70" w:rsidR="00204F02" w:rsidRDefault="003A0078">
      <w:pPr>
        <w:spacing w:line="360" w:lineRule="auto"/>
        <w:jc w:val="both"/>
        <w:rPr>
          <w:rFonts w:ascii="Palatino Linotype" w:eastAsia="Palatino Linotype" w:hAnsi="Palatino Linotype" w:cs="Palatino Linotype"/>
        </w:rPr>
      </w:pPr>
      <w:bookmarkStart w:id="8" w:name="_heading=h.lnxbz9" w:colFirst="0" w:colLast="0"/>
      <w:bookmarkEnd w:id="8"/>
      <w:r w:rsidRPr="00E413B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w:t>
      </w:r>
      <w:r w:rsidR="008B0B82" w:rsidRPr="00E413BD">
        <w:rPr>
          <w:rFonts w:ascii="Palatino Linotype" w:eastAsia="Palatino Linotype" w:hAnsi="Palatino Linotype" w:cs="Palatino Linotype"/>
        </w:rPr>
        <w:t>MÍREZ PEÑA; EN LA DÉCIMA QUINTA</w:t>
      </w:r>
      <w:r w:rsidRPr="00E413BD">
        <w:rPr>
          <w:rFonts w:ascii="Palatino Linotype" w:eastAsia="Palatino Linotype" w:hAnsi="Palatino Linotype" w:cs="Palatino Linotype"/>
        </w:rPr>
        <w:t xml:space="preserve"> SE</w:t>
      </w:r>
      <w:r w:rsidR="008B0B82" w:rsidRPr="00E413BD">
        <w:rPr>
          <w:rFonts w:ascii="Palatino Linotype" w:eastAsia="Palatino Linotype" w:hAnsi="Palatino Linotype" w:cs="Palatino Linotype"/>
        </w:rPr>
        <w:t>SIÓN ORDINARIA, CELEBRADA EL TREINTA</w:t>
      </w:r>
      <w:r w:rsidRPr="00E413BD">
        <w:rPr>
          <w:rFonts w:ascii="Palatino Linotype" w:eastAsia="Palatino Linotype" w:hAnsi="Palatino Linotype" w:cs="Palatino Linotype"/>
        </w:rPr>
        <w:t xml:space="preserve"> DE ABRIL DE DOS MIL VEINTICINCO, ANTE EL SECRETARIO TÉCNICO DEL PLENO ALEXIS TAPIA RAMÍREZ.</w:t>
      </w:r>
      <w:r>
        <w:rPr>
          <w:rFonts w:ascii="Palatino Linotype" w:eastAsia="Palatino Linotype" w:hAnsi="Palatino Linotype" w:cs="Palatino Linotype"/>
        </w:rPr>
        <w:t xml:space="preserve"> </w:t>
      </w:r>
    </w:p>
    <w:p w14:paraId="2467BDC2" w14:textId="77777777" w:rsidR="00204F02" w:rsidRDefault="00204F02">
      <w:pPr>
        <w:rPr>
          <w:rFonts w:ascii="Palatino Linotype" w:eastAsia="Palatino Linotype" w:hAnsi="Palatino Linotype" w:cs="Palatino Linotype"/>
        </w:rPr>
      </w:pPr>
    </w:p>
    <w:p w14:paraId="3AE779AB" w14:textId="77777777" w:rsidR="00204F02" w:rsidRDefault="00204F02">
      <w:pPr>
        <w:rPr>
          <w:rFonts w:ascii="Palatino Linotype" w:eastAsia="Palatino Linotype" w:hAnsi="Palatino Linotype" w:cs="Palatino Linotype"/>
        </w:rPr>
      </w:pPr>
    </w:p>
    <w:p w14:paraId="5D3365D1" w14:textId="77777777" w:rsidR="00204F02" w:rsidRDefault="00204F02">
      <w:pPr>
        <w:spacing w:line="360" w:lineRule="auto"/>
        <w:jc w:val="both"/>
        <w:rPr>
          <w:rFonts w:ascii="Palatino Linotype" w:eastAsia="Palatino Linotype" w:hAnsi="Palatino Linotype" w:cs="Palatino Linotype"/>
        </w:rPr>
      </w:pPr>
      <w:bookmarkStart w:id="9" w:name="_heading=h.3rdcrjn" w:colFirst="0" w:colLast="0"/>
      <w:bookmarkEnd w:id="9"/>
    </w:p>
    <w:p w14:paraId="17D5F4D2" w14:textId="77777777" w:rsidR="00204F02" w:rsidRDefault="00204F02">
      <w:pPr>
        <w:spacing w:line="360" w:lineRule="auto"/>
        <w:jc w:val="both"/>
        <w:rPr>
          <w:rFonts w:ascii="Palatino Linotype" w:eastAsia="Palatino Linotype" w:hAnsi="Palatino Linotype" w:cs="Palatino Linotype"/>
        </w:rPr>
      </w:pPr>
    </w:p>
    <w:p w14:paraId="061DD35D" w14:textId="77777777" w:rsidR="00204F02" w:rsidRDefault="00204F02">
      <w:pPr>
        <w:spacing w:line="360" w:lineRule="auto"/>
        <w:jc w:val="both"/>
        <w:rPr>
          <w:rFonts w:ascii="Palatino Linotype" w:eastAsia="Palatino Linotype" w:hAnsi="Palatino Linotype" w:cs="Palatino Linotype"/>
        </w:rPr>
      </w:pPr>
    </w:p>
    <w:p w14:paraId="41425DAB" w14:textId="77777777" w:rsidR="00204F02" w:rsidRDefault="00204F02">
      <w:pPr>
        <w:spacing w:line="360" w:lineRule="auto"/>
        <w:jc w:val="both"/>
        <w:rPr>
          <w:rFonts w:ascii="Palatino Linotype" w:eastAsia="Palatino Linotype" w:hAnsi="Palatino Linotype" w:cs="Palatino Linotype"/>
        </w:rPr>
      </w:pPr>
      <w:bookmarkStart w:id="10" w:name="_heading=h.1t3h5sf" w:colFirst="0" w:colLast="0"/>
      <w:bookmarkEnd w:id="10"/>
    </w:p>
    <w:p w14:paraId="2A103C85" w14:textId="77777777" w:rsidR="00204F02" w:rsidRDefault="00204F02">
      <w:pPr>
        <w:spacing w:line="360" w:lineRule="auto"/>
        <w:jc w:val="both"/>
        <w:rPr>
          <w:rFonts w:ascii="Palatino Linotype" w:eastAsia="Palatino Linotype" w:hAnsi="Palatino Linotype" w:cs="Palatino Linotype"/>
        </w:rPr>
      </w:pPr>
    </w:p>
    <w:p w14:paraId="4BEE7429" w14:textId="77777777" w:rsidR="00204F02" w:rsidRDefault="00204F02">
      <w:pPr>
        <w:spacing w:line="360" w:lineRule="auto"/>
        <w:jc w:val="both"/>
        <w:rPr>
          <w:rFonts w:ascii="Palatino Linotype" w:eastAsia="Palatino Linotype" w:hAnsi="Palatino Linotype" w:cs="Palatino Linotype"/>
        </w:rPr>
      </w:pPr>
    </w:p>
    <w:p w14:paraId="15EB2B6E" w14:textId="77777777" w:rsidR="00204F02" w:rsidRDefault="00204F02">
      <w:pPr>
        <w:spacing w:line="360" w:lineRule="auto"/>
        <w:jc w:val="both"/>
        <w:rPr>
          <w:rFonts w:ascii="Palatino Linotype" w:eastAsia="Palatino Linotype" w:hAnsi="Palatino Linotype" w:cs="Palatino Linotype"/>
        </w:rPr>
      </w:pPr>
    </w:p>
    <w:p w14:paraId="79EDC8F7" w14:textId="77777777" w:rsidR="00204F02" w:rsidRDefault="00204F02">
      <w:pPr>
        <w:spacing w:line="360" w:lineRule="auto"/>
        <w:jc w:val="both"/>
        <w:rPr>
          <w:rFonts w:ascii="Palatino Linotype" w:eastAsia="Palatino Linotype" w:hAnsi="Palatino Linotype" w:cs="Palatino Linotype"/>
        </w:rPr>
      </w:pPr>
    </w:p>
    <w:p w14:paraId="324399CD" w14:textId="77777777" w:rsidR="00204F02" w:rsidRDefault="00204F02">
      <w:pPr>
        <w:spacing w:line="360" w:lineRule="auto"/>
        <w:jc w:val="both"/>
        <w:rPr>
          <w:rFonts w:ascii="Palatino Linotype" w:eastAsia="Palatino Linotype" w:hAnsi="Palatino Linotype" w:cs="Palatino Linotype"/>
        </w:rPr>
      </w:pPr>
    </w:p>
    <w:p w14:paraId="667020DE" w14:textId="77777777" w:rsidR="00204F02" w:rsidRDefault="00204F02">
      <w:pPr>
        <w:spacing w:line="360" w:lineRule="auto"/>
        <w:jc w:val="both"/>
        <w:rPr>
          <w:rFonts w:ascii="Palatino Linotype" w:eastAsia="Palatino Linotype" w:hAnsi="Palatino Linotype" w:cs="Palatino Linotype"/>
        </w:rPr>
      </w:pPr>
    </w:p>
    <w:p w14:paraId="76A9C4DA" w14:textId="77777777" w:rsidR="00204F02" w:rsidRDefault="00204F02">
      <w:pPr>
        <w:spacing w:line="360" w:lineRule="auto"/>
        <w:jc w:val="both"/>
        <w:rPr>
          <w:rFonts w:ascii="Palatino Linotype" w:eastAsia="Palatino Linotype" w:hAnsi="Palatino Linotype" w:cs="Palatino Linotype"/>
        </w:rPr>
      </w:pPr>
    </w:p>
    <w:p w14:paraId="69F1E816" w14:textId="77777777" w:rsidR="00204F02" w:rsidRDefault="00204F02">
      <w:pPr>
        <w:spacing w:line="360" w:lineRule="auto"/>
        <w:jc w:val="both"/>
        <w:rPr>
          <w:rFonts w:ascii="Palatino Linotype" w:eastAsia="Palatino Linotype" w:hAnsi="Palatino Linotype" w:cs="Palatino Linotype"/>
        </w:rPr>
      </w:pPr>
    </w:p>
    <w:p w14:paraId="00618ECE" w14:textId="77777777" w:rsidR="00204F02" w:rsidRDefault="00204F02">
      <w:pPr>
        <w:spacing w:line="360" w:lineRule="auto"/>
        <w:jc w:val="both"/>
        <w:rPr>
          <w:rFonts w:ascii="Palatino Linotype" w:eastAsia="Palatino Linotype" w:hAnsi="Palatino Linotype" w:cs="Palatino Linotype"/>
        </w:rPr>
      </w:pPr>
    </w:p>
    <w:p w14:paraId="39B01D26" w14:textId="77777777" w:rsidR="00204F02" w:rsidRDefault="00204F02">
      <w:pPr>
        <w:spacing w:line="360" w:lineRule="auto"/>
        <w:jc w:val="both"/>
        <w:rPr>
          <w:rFonts w:ascii="Palatino Linotype" w:eastAsia="Palatino Linotype" w:hAnsi="Palatino Linotype" w:cs="Palatino Linotype"/>
        </w:rPr>
      </w:pPr>
    </w:p>
    <w:p w14:paraId="345B0A02" w14:textId="77777777" w:rsidR="00204F02" w:rsidRDefault="00204F02">
      <w:pPr>
        <w:spacing w:line="360" w:lineRule="auto"/>
        <w:jc w:val="both"/>
        <w:rPr>
          <w:rFonts w:ascii="Palatino Linotype" w:eastAsia="Palatino Linotype" w:hAnsi="Palatino Linotype" w:cs="Palatino Linotype"/>
        </w:rPr>
      </w:pPr>
    </w:p>
    <w:p w14:paraId="239BB05E" w14:textId="77777777" w:rsidR="00204F02" w:rsidRDefault="00204F02">
      <w:pPr>
        <w:spacing w:line="360" w:lineRule="auto"/>
        <w:jc w:val="both"/>
        <w:rPr>
          <w:rFonts w:ascii="Palatino Linotype" w:eastAsia="Palatino Linotype" w:hAnsi="Palatino Linotype" w:cs="Palatino Linotype"/>
        </w:rPr>
      </w:pPr>
    </w:p>
    <w:p w14:paraId="26C9BE1F" w14:textId="77777777" w:rsidR="00204F02" w:rsidRDefault="00204F02">
      <w:pPr>
        <w:spacing w:line="360" w:lineRule="auto"/>
        <w:jc w:val="both"/>
        <w:rPr>
          <w:rFonts w:ascii="Palatino Linotype" w:eastAsia="Palatino Linotype" w:hAnsi="Palatino Linotype" w:cs="Palatino Linotype"/>
        </w:rPr>
      </w:pPr>
    </w:p>
    <w:p w14:paraId="248F790A" w14:textId="77777777" w:rsidR="00204F02" w:rsidRDefault="00204F02">
      <w:pPr>
        <w:spacing w:line="360" w:lineRule="auto"/>
        <w:jc w:val="both"/>
        <w:rPr>
          <w:rFonts w:ascii="Palatino Linotype" w:eastAsia="Palatino Linotype" w:hAnsi="Palatino Linotype" w:cs="Palatino Linotype"/>
        </w:rPr>
      </w:pPr>
    </w:p>
    <w:p w14:paraId="2F233CF1" w14:textId="77777777" w:rsidR="00204F02" w:rsidRDefault="00204F02">
      <w:pPr>
        <w:spacing w:line="360" w:lineRule="auto"/>
        <w:jc w:val="both"/>
        <w:rPr>
          <w:rFonts w:ascii="Palatino Linotype" w:eastAsia="Palatino Linotype" w:hAnsi="Palatino Linotype" w:cs="Palatino Linotype"/>
        </w:rPr>
      </w:pPr>
    </w:p>
    <w:p w14:paraId="75E5A7E3" w14:textId="77777777" w:rsidR="00204F02" w:rsidRDefault="00204F02">
      <w:pPr>
        <w:spacing w:line="360" w:lineRule="auto"/>
        <w:jc w:val="both"/>
        <w:rPr>
          <w:rFonts w:ascii="Palatino Linotype" w:eastAsia="Palatino Linotype" w:hAnsi="Palatino Linotype" w:cs="Palatino Linotype"/>
        </w:rPr>
      </w:pPr>
    </w:p>
    <w:p w14:paraId="0666B477" w14:textId="77777777" w:rsidR="00204F02" w:rsidRDefault="00204F02">
      <w:pPr>
        <w:spacing w:line="360" w:lineRule="auto"/>
        <w:jc w:val="both"/>
        <w:rPr>
          <w:rFonts w:ascii="Palatino Linotype" w:eastAsia="Palatino Linotype" w:hAnsi="Palatino Linotype" w:cs="Palatino Linotype"/>
        </w:rPr>
      </w:pPr>
    </w:p>
    <w:p w14:paraId="2D25FC98" w14:textId="77777777" w:rsidR="00204F02" w:rsidRDefault="00204F02">
      <w:pPr>
        <w:spacing w:line="360" w:lineRule="auto"/>
        <w:jc w:val="both"/>
        <w:rPr>
          <w:rFonts w:ascii="Palatino Linotype" w:eastAsia="Palatino Linotype" w:hAnsi="Palatino Linotype" w:cs="Palatino Linotype"/>
        </w:rPr>
      </w:pPr>
    </w:p>
    <w:p w14:paraId="25581203" w14:textId="77777777" w:rsidR="00204F02" w:rsidRDefault="00204F02">
      <w:pPr>
        <w:spacing w:line="360" w:lineRule="auto"/>
        <w:jc w:val="both"/>
        <w:rPr>
          <w:rFonts w:ascii="Palatino Linotype" w:eastAsia="Palatino Linotype" w:hAnsi="Palatino Linotype" w:cs="Palatino Linotype"/>
        </w:rPr>
      </w:pPr>
    </w:p>
    <w:sectPr w:rsidR="00204F02">
      <w:headerReference w:type="default" r:id="rId8"/>
      <w:footerReference w:type="default" r:id="rId9"/>
      <w:headerReference w:type="first" r:id="rId10"/>
      <w:footerReference w:type="first" r:id="rId11"/>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1024" w14:textId="77777777" w:rsidR="00B80E41" w:rsidRDefault="00B80E41">
      <w:r>
        <w:separator/>
      </w:r>
    </w:p>
  </w:endnote>
  <w:endnote w:type="continuationSeparator" w:id="0">
    <w:p w14:paraId="04EBA2AB" w14:textId="77777777" w:rsidR="00B80E41" w:rsidRDefault="00B8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3293" w14:textId="77777777" w:rsidR="009E599D" w:rsidRDefault="009E59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46C9C">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46C9C">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48E438A6" w14:textId="77777777" w:rsidR="009E599D" w:rsidRDefault="009E599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EECD" w14:textId="77777777" w:rsidR="009E599D" w:rsidRDefault="009E59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46C9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46C9C">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3D6CDAC2" w14:textId="77777777" w:rsidR="009E599D" w:rsidRDefault="009E599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4C07" w14:textId="77777777" w:rsidR="00B80E41" w:rsidRDefault="00B80E41">
      <w:r>
        <w:separator/>
      </w:r>
    </w:p>
  </w:footnote>
  <w:footnote w:type="continuationSeparator" w:id="0">
    <w:p w14:paraId="2549E8CC" w14:textId="77777777" w:rsidR="00B80E41" w:rsidRDefault="00B80E41">
      <w:r>
        <w:continuationSeparator/>
      </w:r>
    </w:p>
  </w:footnote>
  <w:footnote w:id="1">
    <w:p w14:paraId="5E0647CF" w14:textId="77777777" w:rsidR="009E599D" w:rsidRDefault="009E599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31FDB162" w14:textId="77777777" w:rsidR="009E599D" w:rsidRDefault="009E599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6C8AC6A1" w14:textId="77777777" w:rsidR="009E599D" w:rsidRDefault="009E599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22F2FA03" w14:textId="77777777" w:rsidR="009E599D" w:rsidRDefault="009E599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5E6E11BD" w14:textId="77777777" w:rsidR="009E599D" w:rsidRDefault="009E599D">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E560" w14:textId="77777777" w:rsidR="009E599D" w:rsidRDefault="009E599D">
    <w:pPr>
      <w:rPr>
        <w:rFonts w:ascii="Cambria" w:eastAsia="Cambria" w:hAnsi="Cambria" w:cs="Cambria"/>
        <w:color w:val="000000"/>
      </w:rPr>
    </w:pPr>
    <w:r>
      <w:rPr>
        <w:noProof/>
      </w:rPr>
      <w:drawing>
        <wp:anchor distT="0" distB="0" distL="0" distR="0" simplePos="0" relativeHeight="251658240" behindDoc="1" locked="0" layoutInCell="1" hidden="0" allowOverlap="1" wp14:anchorId="1845DFBD" wp14:editId="4BA5175F">
          <wp:simplePos x="0" y="0"/>
          <wp:positionH relativeFrom="column">
            <wp:posOffset>-1080108</wp:posOffset>
          </wp:positionH>
          <wp:positionV relativeFrom="paragraph">
            <wp:posOffset>-488282</wp:posOffset>
          </wp:positionV>
          <wp:extent cx="7809865" cy="1016571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7087" w:type="dxa"/>
      <w:tblInd w:w="3261" w:type="dxa"/>
      <w:tblLayout w:type="fixed"/>
      <w:tblLook w:val="0400" w:firstRow="0" w:lastRow="0" w:firstColumn="0" w:lastColumn="0" w:noHBand="0" w:noVBand="1"/>
    </w:tblPr>
    <w:tblGrid>
      <w:gridCol w:w="2489"/>
      <w:gridCol w:w="4598"/>
    </w:tblGrid>
    <w:tr w:rsidR="009E599D" w14:paraId="1765E61A" w14:textId="77777777">
      <w:tc>
        <w:tcPr>
          <w:tcW w:w="2489" w:type="dxa"/>
          <w:shd w:val="clear" w:color="auto" w:fill="auto"/>
        </w:tcPr>
        <w:p w14:paraId="13127FDA" w14:textId="77777777" w:rsidR="009E599D" w:rsidRDefault="009E59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7BF77DB" w14:textId="6EF235D2" w:rsidR="009E599D" w:rsidRDefault="009E599D" w:rsidP="00A27D87">
          <w:pPr>
            <w:ind w:left="-53" w:right="175"/>
            <w:jc w:val="both"/>
            <w:rPr>
              <w:rFonts w:ascii="Palatino Linotype" w:eastAsia="Palatino Linotype" w:hAnsi="Palatino Linotype" w:cs="Palatino Linotype"/>
              <w:b/>
              <w:sz w:val="22"/>
              <w:szCs w:val="22"/>
            </w:rPr>
          </w:pPr>
          <w:r w:rsidRPr="00A27D87">
            <w:rPr>
              <w:rFonts w:ascii="Palatino Linotype" w:eastAsia="Palatino Linotype" w:hAnsi="Palatino Linotype" w:cs="Palatino Linotype"/>
              <w:b/>
              <w:sz w:val="22"/>
              <w:szCs w:val="22"/>
            </w:rPr>
            <w:t>02324/INFOEM/IP/RR/2025</w:t>
          </w:r>
        </w:p>
      </w:tc>
    </w:tr>
    <w:tr w:rsidR="009E599D" w14:paraId="080B2AC9" w14:textId="77777777">
      <w:trPr>
        <w:trHeight w:val="228"/>
      </w:trPr>
      <w:tc>
        <w:tcPr>
          <w:tcW w:w="2489" w:type="dxa"/>
          <w:shd w:val="clear" w:color="auto" w:fill="auto"/>
          <w:vAlign w:val="center"/>
        </w:tcPr>
        <w:p w14:paraId="3B39293F" w14:textId="77777777" w:rsidR="009E599D" w:rsidRDefault="009E59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AF01966" w14:textId="47AFAFE6" w:rsidR="009E599D" w:rsidRDefault="009E599D" w:rsidP="00A27D87">
          <w:pPr>
            <w:ind w:left="-45" w:right="1586"/>
            <w:jc w:val="both"/>
            <w:rPr>
              <w:rFonts w:ascii="Palatino Linotype" w:eastAsia="Palatino Linotype" w:hAnsi="Palatino Linotype" w:cs="Palatino Linotype"/>
              <w:b/>
              <w:sz w:val="22"/>
              <w:szCs w:val="22"/>
            </w:rPr>
          </w:pPr>
          <w:r w:rsidRPr="00A27D87">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p>
      </w:tc>
    </w:tr>
    <w:tr w:rsidR="009E599D" w14:paraId="4EA46797" w14:textId="77777777">
      <w:tc>
        <w:tcPr>
          <w:tcW w:w="2489" w:type="dxa"/>
          <w:shd w:val="clear" w:color="auto" w:fill="auto"/>
          <w:vAlign w:val="center"/>
        </w:tcPr>
        <w:p w14:paraId="2F75147F" w14:textId="77777777" w:rsidR="009E599D" w:rsidRDefault="009E599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9A01DCF" w14:textId="77777777" w:rsidR="009E599D" w:rsidRDefault="009E599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426DA15" w14:textId="77777777" w:rsidR="009E599D" w:rsidRDefault="009E599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B02B" w14:textId="77777777" w:rsidR="009E599D" w:rsidRDefault="009E599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77E7CD1" wp14:editId="6A872794">
          <wp:simplePos x="0" y="0"/>
          <wp:positionH relativeFrom="column">
            <wp:posOffset>-1079486</wp:posOffset>
          </wp:positionH>
          <wp:positionV relativeFrom="paragraph">
            <wp:posOffset>-328914</wp:posOffset>
          </wp:positionV>
          <wp:extent cx="7809865" cy="101657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c"/>
      <w:tblW w:w="6945" w:type="dxa"/>
      <w:tblInd w:w="3261" w:type="dxa"/>
      <w:tblLayout w:type="fixed"/>
      <w:tblLook w:val="0400" w:firstRow="0" w:lastRow="0" w:firstColumn="0" w:lastColumn="0" w:noHBand="0" w:noVBand="1"/>
    </w:tblPr>
    <w:tblGrid>
      <w:gridCol w:w="2551"/>
      <w:gridCol w:w="4394"/>
    </w:tblGrid>
    <w:tr w:rsidR="009E599D" w14:paraId="1B931E14" w14:textId="77777777">
      <w:tc>
        <w:tcPr>
          <w:tcW w:w="2551" w:type="dxa"/>
          <w:shd w:val="clear" w:color="auto" w:fill="auto"/>
          <w:vAlign w:val="center"/>
        </w:tcPr>
        <w:p w14:paraId="54702894" w14:textId="77777777" w:rsidR="009E599D" w:rsidRDefault="009E59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DD19020" w14:textId="0B7FF477" w:rsidR="009E599D" w:rsidRDefault="009E599D">
          <w:pPr>
            <w:tabs>
              <w:tab w:val="left" w:pos="3153"/>
            </w:tabs>
            <w:ind w:left="-45"/>
            <w:jc w:val="both"/>
            <w:rPr>
              <w:rFonts w:ascii="Palatino Linotype" w:eastAsia="Palatino Linotype" w:hAnsi="Palatino Linotype" w:cs="Palatino Linotype"/>
              <w:b/>
              <w:sz w:val="22"/>
              <w:szCs w:val="22"/>
            </w:rPr>
          </w:pPr>
          <w:r w:rsidRPr="00A27D87">
            <w:rPr>
              <w:rFonts w:ascii="Palatino Linotype" w:eastAsia="Palatino Linotype" w:hAnsi="Palatino Linotype" w:cs="Palatino Linotype"/>
              <w:b/>
              <w:sz w:val="22"/>
              <w:szCs w:val="22"/>
            </w:rPr>
            <w:t>02324/INFOEM/IP/RR/2025</w:t>
          </w:r>
        </w:p>
      </w:tc>
    </w:tr>
    <w:tr w:rsidR="009E599D" w14:paraId="7EBE36B6" w14:textId="77777777">
      <w:trPr>
        <w:trHeight w:val="130"/>
      </w:trPr>
      <w:tc>
        <w:tcPr>
          <w:tcW w:w="2551" w:type="dxa"/>
          <w:shd w:val="clear" w:color="auto" w:fill="auto"/>
          <w:vAlign w:val="center"/>
        </w:tcPr>
        <w:p w14:paraId="75F5A1E1" w14:textId="77777777" w:rsidR="009E599D" w:rsidRDefault="009E59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B5032EA" w14:textId="0752621E" w:rsidR="009E599D" w:rsidRDefault="006F0A84">
          <w:pPr>
            <w:ind w:left="-45"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XXXXXX </w:t>
          </w:r>
        </w:p>
      </w:tc>
    </w:tr>
    <w:tr w:rsidR="009E599D" w14:paraId="6C0F113F" w14:textId="77777777">
      <w:trPr>
        <w:trHeight w:val="228"/>
      </w:trPr>
      <w:tc>
        <w:tcPr>
          <w:tcW w:w="2551" w:type="dxa"/>
          <w:shd w:val="clear" w:color="auto" w:fill="auto"/>
          <w:vAlign w:val="center"/>
        </w:tcPr>
        <w:p w14:paraId="6245E01F" w14:textId="77777777" w:rsidR="009E599D" w:rsidRDefault="009E59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DB3F6C8" w14:textId="38FB6B3B" w:rsidR="009E599D" w:rsidRDefault="009E599D">
          <w:pPr>
            <w:ind w:left="-45" w:right="1302"/>
            <w:jc w:val="both"/>
            <w:rPr>
              <w:rFonts w:ascii="Palatino Linotype" w:eastAsia="Palatino Linotype" w:hAnsi="Palatino Linotype" w:cs="Palatino Linotype"/>
              <w:b/>
              <w:sz w:val="22"/>
              <w:szCs w:val="22"/>
            </w:rPr>
          </w:pPr>
          <w:r w:rsidRPr="00A27D87">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p>
      </w:tc>
    </w:tr>
    <w:tr w:rsidR="009E599D" w14:paraId="5DBDA165" w14:textId="77777777">
      <w:tc>
        <w:tcPr>
          <w:tcW w:w="2551" w:type="dxa"/>
          <w:shd w:val="clear" w:color="auto" w:fill="auto"/>
          <w:vAlign w:val="center"/>
        </w:tcPr>
        <w:p w14:paraId="19159FBD" w14:textId="77777777" w:rsidR="009E599D" w:rsidRDefault="009E59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D9DE741" w14:textId="77777777" w:rsidR="009E599D" w:rsidRDefault="009E599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EE59866" w14:textId="77777777" w:rsidR="009E599D" w:rsidRDefault="009E599D">
    <w:pPr>
      <w:pBdr>
        <w:top w:val="nil"/>
        <w:left w:val="nil"/>
        <w:bottom w:val="nil"/>
        <w:right w:val="nil"/>
        <w:between w:val="nil"/>
      </w:pBdr>
      <w:tabs>
        <w:tab w:val="center" w:pos="4252"/>
        <w:tab w:val="right" w:pos="8504"/>
      </w:tabs>
      <w:rPr>
        <w:rFonts w:ascii="Cambria" w:eastAsia="Cambria" w:hAnsi="Cambria" w:cs="Cambria"/>
        <w:color w:val="000000"/>
      </w:rPr>
    </w:pPr>
  </w:p>
  <w:p w14:paraId="591472CB" w14:textId="77777777" w:rsidR="009E599D" w:rsidRDefault="009E59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71D9"/>
    <w:multiLevelType w:val="hybridMultilevel"/>
    <w:tmpl w:val="C0CC0D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02"/>
    <w:rsid w:val="00016897"/>
    <w:rsid w:val="000D707B"/>
    <w:rsid w:val="001A2423"/>
    <w:rsid w:val="00204F02"/>
    <w:rsid w:val="00320314"/>
    <w:rsid w:val="003245FF"/>
    <w:rsid w:val="00390AD5"/>
    <w:rsid w:val="0039377B"/>
    <w:rsid w:val="003A0078"/>
    <w:rsid w:val="00452522"/>
    <w:rsid w:val="004E1F08"/>
    <w:rsid w:val="00546C9C"/>
    <w:rsid w:val="006F0A84"/>
    <w:rsid w:val="00813724"/>
    <w:rsid w:val="0082372F"/>
    <w:rsid w:val="00863BF3"/>
    <w:rsid w:val="008A5150"/>
    <w:rsid w:val="008B0B82"/>
    <w:rsid w:val="009E599D"/>
    <w:rsid w:val="00A27D87"/>
    <w:rsid w:val="00A4649C"/>
    <w:rsid w:val="00B80E41"/>
    <w:rsid w:val="00CB6015"/>
    <w:rsid w:val="00DA476E"/>
    <w:rsid w:val="00DC5556"/>
    <w:rsid w:val="00E2406E"/>
    <w:rsid w:val="00E413BD"/>
    <w:rsid w:val="00E56A9C"/>
    <w:rsid w:val="00EA3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0A290"/>
  <w15:docId w15:val="{C8085586-68AB-4D24-AE9D-8484ECB1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Ul61RY4BuVXFRftO9NXQkwvg==">CgMxLjAyCWguMWZvYjl0ZTIIaC5namRneHMyCWguM2R5NnZrbTIJaC4zMGowemxsMgloLjJzOGV5bzEyCGgudHlqY3d0MgloLjN6bnlzaDcyDmgudWdtYW4xNWJxcWI0MghoLmxueGJ6OTIJaC4zcmRjcmpuMgloLjF0M2g1c2Y4AHIhMVhJcFNLVko5YV9BXzRyQ0g1WlhUSEdDMExad3RvRVM2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3785</Words>
  <Characters>20821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2025-05-06T17:53:00Z</cp:lastPrinted>
  <dcterms:created xsi:type="dcterms:W3CDTF">2025-05-08T20:30:00Z</dcterms:created>
  <dcterms:modified xsi:type="dcterms:W3CDTF">2025-05-08T20:30:00Z</dcterms:modified>
</cp:coreProperties>
</file>