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3D54" w14:textId="77777777" w:rsidR="006A4223" w:rsidRPr="001952F4" w:rsidRDefault="00896439">
      <w:pPr>
        <w:spacing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1952F4">
        <w:rPr>
          <w:rFonts w:ascii="Palatino Linotype" w:eastAsia="Palatino Linotype" w:hAnsi="Palatino Linotype" w:cs="Palatino Linotype"/>
          <w:b/>
          <w:sz w:val="22"/>
          <w:szCs w:val="22"/>
        </w:rPr>
        <w:t>tres de septiembre de dos mil veinticinco.</w:t>
      </w:r>
    </w:p>
    <w:p w14:paraId="32CFBE25"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66BE6A61" w14:textId="77777777" w:rsidR="006A4223" w:rsidRPr="001952F4" w:rsidRDefault="00896439">
      <w:pPr>
        <w:spacing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 xml:space="preserve">VISTO </w:t>
      </w:r>
      <w:r w:rsidRPr="001952F4">
        <w:rPr>
          <w:rFonts w:ascii="Palatino Linotype" w:eastAsia="Palatino Linotype" w:hAnsi="Palatino Linotype" w:cs="Palatino Linotype"/>
          <w:sz w:val="22"/>
          <w:szCs w:val="22"/>
        </w:rPr>
        <w:t xml:space="preserve">el expediente relativo al recurso de revisión </w:t>
      </w:r>
      <w:r w:rsidRPr="001952F4">
        <w:rPr>
          <w:rFonts w:ascii="Palatino Linotype" w:eastAsia="Palatino Linotype" w:hAnsi="Palatino Linotype" w:cs="Palatino Linotype"/>
          <w:b/>
          <w:sz w:val="22"/>
          <w:szCs w:val="22"/>
        </w:rPr>
        <w:t xml:space="preserve">08294/INFOEM/IP/RR/2025, </w:t>
      </w:r>
      <w:r w:rsidRPr="001952F4">
        <w:rPr>
          <w:rFonts w:ascii="Palatino Linotype" w:eastAsia="Palatino Linotype" w:hAnsi="Palatino Linotype" w:cs="Palatino Linotype"/>
          <w:sz w:val="22"/>
          <w:szCs w:val="22"/>
        </w:rPr>
        <w:t xml:space="preserve">interpuesto por </w:t>
      </w:r>
      <w:r w:rsidRPr="001952F4">
        <w:rPr>
          <w:rFonts w:ascii="Palatino Linotype" w:eastAsia="Palatino Linotype" w:hAnsi="Palatino Linotype" w:cs="Palatino Linotype"/>
          <w:b/>
          <w:sz w:val="22"/>
          <w:szCs w:val="22"/>
        </w:rPr>
        <w:t>un Usuario que no proporcionó su nombre,</w:t>
      </w:r>
      <w:r w:rsidRPr="001952F4">
        <w:rPr>
          <w:rFonts w:ascii="Palatino Linotype" w:eastAsia="Palatino Linotype" w:hAnsi="Palatino Linotype" w:cs="Palatino Linotype"/>
          <w:sz w:val="22"/>
          <w:szCs w:val="22"/>
        </w:rPr>
        <w:t xml:space="preserve"> en lo sucesivo la parte </w:t>
      </w:r>
      <w:r w:rsidRPr="001952F4">
        <w:rPr>
          <w:rFonts w:ascii="Palatino Linotype" w:eastAsia="Palatino Linotype" w:hAnsi="Palatino Linotype" w:cs="Palatino Linotype"/>
          <w:b/>
          <w:sz w:val="22"/>
          <w:szCs w:val="22"/>
        </w:rPr>
        <w:t>Recurrente</w:t>
      </w:r>
      <w:r w:rsidRPr="001952F4">
        <w:rPr>
          <w:rFonts w:ascii="Palatino Linotype" w:eastAsia="Palatino Linotype" w:hAnsi="Palatino Linotype" w:cs="Palatino Linotype"/>
          <w:sz w:val="22"/>
          <w:szCs w:val="22"/>
        </w:rPr>
        <w:t xml:space="preserve">, en contra de la respuesta a la solicitud de información por parte del </w:t>
      </w:r>
      <w:r w:rsidRPr="001952F4">
        <w:rPr>
          <w:rFonts w:ascii="Palatino Linotype" w:eastAsia="Palatino Linotype" w:hAnsi="Palatino Linotype" w:cs="Palatino Linotype"/>
          <w:b/>
          <w:sz w:val="22"/>
          <w:szCs w:val="22"/>
        </w:rPr>
        <w:t>Ayuntamiento de Toluca</w:t>
      </w:r>
      <w:r w:rsidRPr="001952F4">
        <w:rPr>
          <w:rFonts w:ascii="Palatino Linotype" w:eastAsia="Palatino Linotype" w:hAnsi="Palatino Linotype" w:cs="Palatino Linotype"/>
          <w:sz w:val="22"/>
          <w:szCs w:val="22"/>
        </w:rPr>
        <w:t xml:space="preserve">, en lo sucesivo el </w:t>
      </w:r>
      <w:r w:rsidRPr="001952F4">
        <w:rPr>
          <w:rFonts w:ascii="Palatino Linotype" w:eastAsia="Palatino Linotype" w:hAnsi="Palatino Linotype" w:cs="Palatino Linotype"/>
          <w:b/>
          <w:sz w:val="22"/>
          <w:szCs w:val="22"/>
        </w:rPr>
        <w:t xml:space="preserve">Sujeto Obligado; </w:t>
      </w:r>
      <w:r w:rsidRPr="001952F4">
        <w:rPr>
          <w:rFonts w:ascii="Palatino Linotype" w:eastAsia="Palatino Linotype" w:hAnsi="Palatino Linotype" w:cs="Palatino Linotype"/>
          <w:sz w:val="22"/>
          <w:szCs w:val="22"/>
        </w:rPr>
        <w:t>se procede a dictar la presente resolución, con base en lo siguiente.</w:t>
      </w:r>
    </w:p>
    <w:p w14:paraId="3203FC62"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5DF5F9B7" w14:textId="77777777" w:rsidR="006A4223" w:rsidRPr="001952F4" w:rsidRDefault="00896439">
      <w:pPr>
        <w:spacing w:line="360" w:lineRule="auto"/>
        <w:ind w:right="49"/>
        <w:jc w:val="center"/>
        <w:rPr>
          <w:rFonts w:ascii="Palatino Linotype" w:eastAsia="Palatino Linotype" w:hAnsi="Palatino Linotype" w:cs="Palatino Linotype"/>
          <w:b/>
          <w:sz w:val="22"/>
          <w:szCs w:val="22"/>
        </w:rPr>
      </w:pPr>
      <w:r w:rsidRPr="001952F4">
        <w:rPr>
          <w:rFonts w:ascii="Palatino Linotype" w:eastAsia="Palatino Linotype" w:hAnsi="Palatino Linotype" w:cs="Palatino Linotype"/>
          <w:b/>
          <w:sz w:val="22"/>
          <w:szCs w:val="22"/>
        </w:rPr>
        <w:t>I.</w:t>
      </w:r>
      <w:r w:rsidRPr="001952F4">
        <w:rPr>
          <w:rFonts w:ascii="Palatino Linotype" w:eastAsia="Palatino Linotype" w:hAnsi="Palatino Linotype" w:cs="Palatino Linotype"/>
          <w:b/>
          <w:sz w:val="22"/>
          <w:szCs w:val="22"/>
        </w:rPr>
        <w:tab/>
        <w:t>A N T E C E D E N T E S</w:t>
      </w:r>
    </w:p>
    <w:p w14:paraId="4079D193"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1C69C40E"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1.</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Solicitud de Acceso a la Información. El dieciséis de mayo de dos mil veinticinco</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LA PARTE</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RECURRENTE</w:t>
      </w:r>
      <w:r w:rsidRPr="001952F4">
        <w:rPr>
          <w:rFonts w:ascii="Palatino Linotype" w:eastAsia="Palatino Linotype" w:hAnsi="Palatino Linotype" w:cs="Palatino Linotype"/>
          <w:sz w:val="22"/>
          <w:szCs w:val="22"/>
        </w:rPr>
        <w:t xml:space="preserve"> formuló solicitud de acceso a información pública a través del </w:t>
      </w:r>
      <w:r w:rsidRPr="001952F4">
        <w:rPr>
          <w:rFonts w:ascii="Palatino Linotype" w:eastAsia="Palatino Linotype" w:hAnsi="Palatino Linotype" w:cs="Palatino Linotype"/>
          <w:b/>
          <w:sz w:val="22"/>
          <w:szCs w:val="22"/>
        </w:rPr>
        <w:t>SAIMEX</w:t>
      </w:r>
      <w:r w:rsidRPr="001952F4">
        <w:rPr>
          <w:rFonts w:ascii="Palatino Linotype" w:eastAsia="Palatino Linotype" w:hAnsi="Palatino Linotype" w:cs="Palatino Linotype"/>
          <w:sz w:val="22"/>
          <w:szCs w:val="22"/>
        </w:rPr>
        <w:t>, en la que requirió lo siguiente:</w:t>
      </w:r>
    </w:p>
    <w:p w14:paraId="209303C9"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4305006C" w14:textId="77777777" w:rsidR="006A4223" w:rsidRPr="001952F4" w:rsidRDefault="00896439">
      <w:pPr>
        <w:numPr>
          <w:ilvl w:val="0"/>
          <w:numId w:val="2"/>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1952F4">
        <w:rPr>
          <w:rFonts w:ascii="Palatino Linotype" w:eastAsia="Palatino Linotype" w:hAnsi="Palatino Linotype" w:cs="Palatino Linotype"/>
          <w:b/>
          <w:sz w:val="22"/>
          <w:szCs w:val="22"/>
        </w:rPr>
        <w:t>02851/TOLUCA/IP/2025</w:t>
      </w:r>
    </w:p>
    <w:p w14:paraId="31EE173C" w14:textId="77777777" w:rsidR="006A4223" w:rsidRPr="001952F4" w:rsidRDefault="00896439">
      <w:pPr>
        <w:spacing w:line="360" w:lineRule="auto"/>
        <w:ind w:left="567" w:right="843"/>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sz w:val="22"/>
          <w:szCs w:val="22"/>
        </w:rPr>
        <w:tab/>
        <w:t>“</w:t>
      </w:r>
      <w:r w:rsidRPr="001952F4">
        <w:rPr>
          <w:rFonts w:ascii="Palatino Linotype" w:eastAsia="Palatino Linotype" w:hAnsi="Palatino Linotype" w:cs="Palatino Linotype"/>
          <w:i/>
          <w:sz w:val="22"/>
          <w:szCs w:val="22"/>
        </w:rPr>
        <w:t xml:space="preserve">todas las solicitudes de </w:t>
      </w:r>
      <w:proofErr w:type="spellStart"/>
      <w:r w:rsidRPr="001952F4">
        <w:rPr>
          <w:rFonts w:ascii="Palatino Linotype" w:eastAsia="Palatino Linotype" w:hAnsi="Palatino Linotype" w:cs="Palatino Linotype"/>
          <w:i/>
          <w:sz w:val="22"/>
          <w:szCs w:val="22"/>
        </w:rPr>
        <w:t>saimex</w:t>
      </w:r>
      <w:proofErr w:type="spellEnd"/>
      <w:r w:rsidRPr="001952F4">
        <w:rPr>
          <w:rFonts w:ascii="Palatino Linotype" w:eastAsia="Palatino Linotype" w:hAnsi="Palatino Linotype" w:cs="Palatino Linotype"/>
          <w:i/>
          <w:sz w:val="22"/>
          <w:szCs w:val="22"/>
        </w:rPr>
        <w:t xml:space="preserve"> recibidas en 2025 y no el </w:t>
      </w:r>
      <w:proofErr w:type="spellStart"/>
      <w:r w:rsidRPr="001952F4">
        <w:rPr>
          <w:rFonts w:ascii="Palatino Linotype" w:eastAsia="Palatino Linotype" w:hAnsi="Palatino Linotype" w:cs="Palatino Linotype"/>
          <w:i/>
          <w:sz w:val="22"/>
          <w:szCs w:val="22"/>
        </w:rPr>
        <w:t>lin</w:t>
      </w:r>
      <w:proofErr w:type="spellEnd"/>
      <w:r w:rsidRPr="001952F4">
        <w:rPr>
          <w:rFonts w:ascii="Palatino Linotype" w:eastAsia="Palatino Linotype" w:hAnsi="Palatino Linotype" w:cs="Palatino Linotype"/>
          <w:i/>
          <w:sz w:val="22"/>
          <w:szCs w:val="22"/>
        </w:rPr>
        <w:t xml:space="preserve"> se </w:t>
      </w:r>
      <w:proofErr w:type="spellStart"/>
      <w:r w:rsidRPr="001952F4">
        <w:rPr>
          <w:rFonts w:ascii="Palatino Linotype" w:eastAsia="Palatino Linotype" w:hAnsi="Palatino Linotype" w:cs="Palatino Linotype"/>
          <w:i/>
          <w:sz w:val="22"/>
          <w:szCs w:val="22"/>
        </w:rPr>
        <w:t>queire</w:t>
      </w:r>
      <w:proofErr w:type="spellEnd"/>
      <w:r w:rsidRPr="001952F4">
        <w:rPr>
          <w:rFonts w:ascii="Palatino Linotype" w:eastAsia="Palatino Linotype" w:hAnsi="Palatino Linotype" w:cs="Palatino Linotype"/>
          <w:i/>
          <w:sz w:val="22"/>
          <w:szCs w:val="22"/>
        </w:rPr>
        <w:t xml:space="preserve"> el acuse del </w:t>
      </w:r>
      <w:proofErr w:type="spellStart"/>
      <w:r w:rsidRPr="001952F4">
        <w:rPr>
          <w:rFonts w:ascii="Palatino Linotype" w:eastAsia="Palatino Linotype" w:hAnsi="Palatino Linotype" w:cs="Palatino Linotype"/>
          <w:i/>
          <w:sz w:val="22"/>
          <w:szCs w:val="22"/>
        </w:rPr>
        <w:t>saimex</w:t>
      </w:r>
      <w:proofErr w:type="spellEnd"/>
      <w:r w:rsidRPr="001952F4">
        <w:rPr>
          <w:rFonts w:ascii="Palatino Linotype" w:eastAsia="Palatino Linotype" w:hAnsi="Palatino Linotype" w:cs="Palatino Linotype"/>
          <w:i/>
          <w:sz w:val="22"/>
          <w:szCs w:val="22"/>
        </w:rPr>
        <w:t xml:space="preserve"> y acuse de la respuestas.”</w:t>
      </w:r>
    </w:p>
    <w:p w14:paraId="15FE3722" w14:textId="77777777" w:rsidR="006A4223" w:rsidRPr="001952F4" w:rsidRDefault="006A4223">
      <w:pPr>
        <w:spacing w:line="360" w:lineRule="auto"/>
        <w:ind w:left="567" w:right="843"/>
        <w:jc w:val="both"/>
        <w:rPr>
          <w:rFonts w:ascii="Palatino Linotype" w:eastAsia="Palatino Linotype" w:hAnsi="Palatino Linotype" w:cs="Palatino Linotype"/>
          <w:i/>
          <w:sz w:val="22"/>
          <w:szCs w:val="22"/>
        </w:rPr>
      </w:pPr>
    </w:p>
    <w:p w14:paraId="5495E120" w14:textId="77777777" w:rsidR="006A4223" w:rsidRPr="001952F4" w:rsidRDefault="00896439">
      <w:pPr>
        <w:spacing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Modalidad elegida para la entrega de la información:</w:t>
      </w:r>
      <w:r w:rsidRPr="001952F4">
        <w:rPr>
          <w:rFonts w:ascii="Palatino Linotype" w:eastAsia="Palatino Linotype" w:hAnsi="Palatino Linotype" w:cs="Palatino Linotype"/>
          <w:sz w:val="22"/>
          <w:szCs w:val="22"/>
        </w:rPr>
        <w:t xml:space="preserve"> a través del Sistema de Acceso a la Información Mexiquense (SAIMEX).</w:t>
      </w:r>
    </w:p>
    <w:p w14:paraId="14EA774C"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01EF5CF4" w14:textId="77777777" w:rsidR="006A4223" w:rsidRPr="001952F4" w:rsidRDefault="00896439">
      <w:pPr>
        <w:widowControl w:val="0"/>
        <w:spacing w:line="360" w:lineRule="auto"/>
        <w:jc w:val="both"/>
        <w:rPr>
          <w:rFonts w:ascii="Palatino Linotype" w:eastAsia="Palatino Linotype" w:hAnsi="Palatino Linotype" w:cs="Palatino Linotype"/>
          <w:b/>
          <w:sz w:val="22"/>
          <w:szCs w:val="22"/>
        </w:rPr>
      </w:pPr>
      <w:r w:rsidRPr="001952F4">
        <w:rPr>
          <w:rFonts w:ascii="Palatino Linotype" w:eastAsia="Palatino Linotype" w:hAnsi="Palatino Linotype" w:cs="Palatino Linotype"/>
          <w:b/>
          <w:sz w:val="22"/>
          <w:szCs w:val="22"/>
        </w:rPr>
        <w:t xml:space="preserve">2. Prórroga. </w:t>
      </w:r>
      <w:r w:rsidRPr="001952F4">
        <w:rPr>
          <w:rFonts w:ascii="Palatino Linotype" w:eastAsia="Palatino Linotype" w:hAnsi="Palatino Linotype" w:cs="Palatino Linotype"/>
          <w:sz w:val="22"/>
          <w:szCs w:val="22"/>
        </w:rPr>
        <w:t>El once de junio de dos mil veinticinco, el Sujeto Obligado solicitó una prórroga para dar respuesta a la solicitud</w:t>
      </w:r>
      <w:r w:rsidRPr="001952F4">
        <w:rPr>
          <w:rFonts w:ascii="Palatino Linotype" w:eastAsia="Palatino Linotype" w:hAnsi="Palatino Linotype" w:cs="Palatino Linotype"/>
          <w:b/>
          <w:sz w:val="22"/>
          <w:szCs w:val="22"/>
        </w:rPr>
        <w:t xml:space="preserve"> </w:t>
      </w:r>
      <w:r w:rsidRPr="001952F4">
        <w:rPr>
          <w:rFonts w:ascii="Palatino Linotype" w:eastAsia="Palatino Linotype" w:hAnsi="Palatino Linotype" w:cs="Palatino Linotype"/>
          <w:sz w:val="22"/>
          <w:szCs w:val="22"/>
        </w:rPr>
        <w:t xml:space="preserve">de acceso a la información pública, para tal efecto adjuntó el </w:t>
      </w:r>
      <w:r w:rsidRPr="001952F4">
        <w:rPr>
          <w:rFonts w:ascii="Palatino Linotype" w:eastAsia="Palatino Linotype" w:hAnsi="Palatino Linotype" w:cs="Palatino Linotype"/>
          <w:sz w:val="22"/>
          <w:szCs w:val="22"/>
        </w:rPr>
        <w:lastRenderedPageBreak/>
        <w:t xml:space="preserve">Acta de la Septuagésima Séptima Sesión Extraordinaria del Comité de Transparencia. </w:t>
      </w:r>
    </w:p>
    <w:p w14:paraId="56CDB4E9" w14:textId="77777777" w:rsidR="006A4223" w:rsidRPr="001952F4" w:rsidRDefault="006A4223">
      <w:pPr>
        <w:widowControl w:val="0"/>
        <w:spacing w:line="360" w:lineRule="auto"/>
        <w:jc w:val="both"/>
        <w:rPr>
          <w:rFonts w:ascii="Palatino Linotype" w:eastAsia="Palatino Linotype" w:hAnsi="Palatino Linotype" w:cs="Palatino Linotype"/>
          <w:b/>
          <w:sz w:val="22"/>
          <w:szCs w:val="22"/>
        </w:rPr>
      </w:pPr>
    </w:p>
    <w:p w14:paraId="2CA2384C" w14:textId="77777777" w:rsidR="006A4223" w:rsidRPr="001952F4" w:rsidRDefault="00896439">
      <w:pPr>
        <w:widowControl w:val="0"/>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3. Respuesta.</w:t>
      </w:r>
      <w:r w:rsidRPr="001952F4">
        <w:rPr>
          <w:rFonts w:ascii="Palatino Linotype" w:eastAsia="Palatino Linotype" w:hAnsi="Palatino Linotype" w:cs="Palatino Linotype"/>
          <w:sz w:val="22"/>
          <w:szCs w:val="22"/>
        </w:rPr>
        <w:t xml:space="preserve"> El </w:t>
      </w:r>
      <w:r w:rsidRPr="001952F4">
        <w:rPr>
          <w:rFonts w:ascii="Palatino Linotype" w:eastAsia="Palatino Linotype" w:hAnsi="Palatino Linotype" w:cs="Palatino Linotype"/>
          <w:b/>
          <w:sz w:val="22"/>
          <w:szCs w:val="22"/>
        </w:rPr>
        <w:t>diecisiete</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de junio de dos mil veinticinco</w:t>
      </w:r>
      <w:r w:rsidRPr="001952F4">
        <w:rPr>
          <w:rFonts w:ascii="Palatino Linotype" w:eastAsia="Palatino Linotype" w:hAnsi="Palatino Linotype" w:cs="Palatino Linotype"/>
          <w:sz w:val="22"/>
          <w:szCs w:val="22"/>
        </w:rPr>
        <w:t>, el Sujeto Obligado dio respuesta a la solicitud, en los siguientes términos:</w:t>
      </w:r>
    </w:p>
    <w:p w14:paraId="66568A6F" w14:textId="77777777" w:rsidR="006A4223" w:rsidRPr="001952F4" w:rsidRDefault="006A4223">
      <w:pPr>
        <w:widowControl w:val="0"/>
        <w:spacing w:line="360" w:lineRule="auto"/>
        <w:jc w:val="both"/>
        <w:rPr>
          <w:rFonts w:ascii="Palatino Linotype" w:eastAsia="Palatino Linotype" w:hAnsi="Palatino Linotype" w:cs="Palatino Linotype"/>
          <w:sz w:val="22"/>
          <w:szCs w:val="22"/>
        </w:rPr>
      </w:pPr>
    </w:p>
    <w:p w14:paraId="2109A176" w14:textId="77777777" w:rsidR="006A4223" w:rsidRPr="001952F4" w:rsidRDefault="00896439">
      <w:pPr>
        <w:widowControl w:val="0"/>
        <w:spacing w:line="360" w:lineRule="auto"/>
        <w:ind w:left="567" w:right="843"/>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83FD3E" w14:textId="77777777" w:rsidR="006A4223" w:rsidRPr="001952F4" w:rsidRDefault="00896439">
      <w:pPr>
        <w:widowControl w:val="0"/>
        <w:spacing w:line="360" w:lineRule="auto"/>
        <w:ind w:left="567" w:right="843"/>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En atención a la solicitud con folio 02851/TOLUCA/IP/2025, me permito adjuntar al presente la respuesta correspondiente, Sin más por el momento, reciba un saludo.</w:t>
      </w:r>
    </w:p>
    <w:p w14:paraId="2796F10B" w14:textId="77777777" w:rsidR="006A4223" w:rsidRPr="001952F4" w:rsidRDefault="00896439">
      <w:pPr>
        <w:widowControl w:val="0"/>
        <w:spacing w:line="360" w:lineRule="auto"/>
        <w:ind w:left="567" w:right="843"/>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ATENTAMENTE</w:t>
      </w:r>
    </w:p>
    <w:p w14:paraId="64A9EB57" w14:textId="77777777" w:rsidR="006A4223" w:rsidRPr="001952F4" w:rsidRDefault="00896439">
      <w:pPr>
        <w:widowControl w:val="0"/>
        <w:spacing w:line="360" w:lineRule="auto"/>
        <w:ind w:left="567" w:right="843"/>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Dr. Nahum Miguel Mendoza Morales” (sic)</w:t>
      </w:r>
    </w:p>
    <w:p w14:paraId="65B65939" w14:textId="77777777" w:rsidR="006A4223" w:rsidRPr="001952F4" w:rsidRDefault="006A4223">
      <w:pPr>
        <w:widowControl w:val="0"/>
        <w:spacing w:line="360" w:lineRule="auto"/>
        <w:jc w:val="both"/>
        <w:rPr>
          <w:rFonts w:ascii="Palatino Linotype" w:eastAsia="Palatino Linotype" w:hAnsi="Palatino Linotype" w:cs="Palatino Linotype"/>
          <w:sz w:val="22"/>
          <w:szCs w:val="22"/>
        </w:rPr>
      </w:pPr>
    </w:p>
    <w:p w14:paraId="1F89B9C6" w14:textId="77777777" w:rsidR="006A4223" w:rsidRPr="001952F4" w:rsidRDefault="00896439">
      <w:pPr>
        <w:widowControl w:val="0"/>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Asimismo, adjuntó el documento electrónico denominado </w:t>
      </w:r>
      <w:r w:rsidRPr="001952F4">
        <w:rPr>
          <w:rFonts w:ascii="Palatino Linotype" w:eastAsia="Palatino Linotype" w:hAnsi="Palatino Linotype" w:cs="Palatino Linotype"/>
          <w:b/>
          <w:sz w:val="22"/>
          <w:szCs w:val="22"/>
        </w:rPr>
        <w:t>R. 02851_25.pdf</w:t>
      </w:r>
      <w:r w:rsidRPr="001952F4">
        <w:rPr>
          <w:rFonts w:ascii="Palatino Linotype" w:eastAsia="Palatino Linotype" w:hAnsi="Palatino Linotype" w:cs="Palatino Linotype"/>
          <w:b/>
          <w:i/>
          <w:sz w:val="22"/>
          <w:szCs w:val="22"/>
        </w:rPr>
        <w:t xml:space="preserve">, </w:t>
      </w:r>
      <w:r w:rsidRPr="001952F4">
        <w:rPr>
          <w:rFonts w:ascii="Palatino Linotype" w:eastAsia="Palatino Linotype" w:hAnsi="Palatino Linotype" w:cs="Palatino Linotype"/>
          <w:sz w:val="22"/>
          <w:szCs w:val="22"/>
        </w:rPr>
        <w:t>cuyo contenido será analizado en el Considerando Correspondiente.</w:t>
      </w:r>
    </w:p>
    <w:p w14:paraId="01A8A126" w14:textId="77777777" w:rsidR="006A4223" w:rsidRPr="001952F4" w:rsidRDefault="006A4223">
      <w:pPr>
        <w:widowControl w:val="0"/>
        <w:spacing w:line="360" w:lineRule="auto"/>
        <w:jc w:val="both"/>
        <w:rPr>
          <w:rFonts w:ascii="Palatino Linotype" w:eastAsia="Palatino Linotype" w:hAnsi="Palatino Linotype" w:cs="Palatino Linotype"/>
          <w:sz w:val="22"/>
          <w:szCs w:val="22"/>
        </w:rPr>
      </w:pPr>
    </w:p>
    <w:p w14:paraId="3D3AD578"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 xml:space="preserve">4. Del Recurso de Revisión. </w:t>
      </w:r>
      <w:r w:rsidRPr="001952F4">
        <w:rPr>
          <w:rFonts w:ascii="Palatino Linotype" w:eastAsia="Palatino Linotype" w:hAnsi="Palatino Linotype" w:cs="Palatino Linotype"/>
          <w:sz w:val="22"/>
          <w:szCs w:val="22"/>
        </w:rPr>
        <w:t>Inconforme con la respuesta del</w:t>
      </w:r>
      <w:r w:rsidRPr="001952F4">
        <w:rPr>
          <w:rFonts w:ascii="Palatino Linotype" w:eastAsia="Palatino Linotype" w:hAnsi="Palatino Linotype" w:cs="Palatino Linotype"/>
          <w:b/>
          <w:sz w:val="22"/>
          <w:szCs w:val="22"/>
        </w:rPr>
        <w:t xml:space="preserve"> SUJETO OBLIGADO, </w:t>
      </w:r>
      <w:r w:rsidRPr="001952F4">
        <w:rPr>
          <w:rFonts w:ascii="Palatino Linotype" w:eastAsia="Palatino Linotype" w:hAnsi="Palatino Linotype" w:cs="Palatino Linotype"/>
          <w:sz w:val="22"/>
          <w:szCs w:val="22"/>
        </w:rPr>
        <w:t xml:space="preserve">el </w:t>
      </w:r>
      <w:r w:rsidRPr="001952F4">
        <w:rPr>
          <w:rFonts w:ascii="Palatino Linotype" w:eastAsia="Palatino Linotype" w:hAnsi="Palatino Linotype" w:cs="Palatino Linotype"/>
          <w:b/>
          <w:sz w:val="22"/>
          <w:szCs w:val="22"/>
        </w:rPr>
        <w:t>ocho</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 xml:space="preserve">de julio de dos mil veinticinco, LA PARTE RECURRENTE </w:t>
      </w:r>
      <w:r w:rsidRPr="001952F4">
        <w:rPr>
          <w:rFonts w:ascii="Palatino Linotype" w:eastAsia="Palatino Linotype" w:hAnsi="Palatino Linotype" w:cs="Palatino Linotype"/>
          <w:sz w:val="22"/>
          <w:szCs w:val="22"/>
        </w:rPr>
        <w:t xml:space="preserve">interpuso el recurso de revisión, mediante el cual y manifestó lo siguiente: </w:t>
      </w:r>
    </w:p>
    <w:p w14:paraId="151C2BF2"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74CEAF90" w14:textId="77777777" w:rsidR="006A4223" w:rsidRPr="001952F4" w:rsidRDefault="00896439">
      <w:pPr>
        <w:numPr>
          <w:ilvl w:val="0"/>
          <w:numId w:val="4"/>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Acto Impugnado:</w:t>
      </w:r>
      <w:r w:rsidRPr="001952F4">
        <w:rPr>
          <w:rFonts w:ascii="Palatino Linotype" w:eastAsia="Palatino Linotype" w:hAnsi="Palatino Linotype" w:cs="Palatino Linotype"/>
          <w:i/>
          <w:sz w:val="22"/>
          <w:szCs w:val="22"/>
        </w:rPr>
        <w:t xml:space="preserve"> “LA NEGATIVA DE LA INFORMACIÓN Y ES PUBLICA”.</w:t>
      </w:r>
    </w:p>
    <w:p w14:paraId="3832208C" w14:textId="77777777" w:rsidR="006A4223" w:rsidRPr="001952F4" w:rsidRDefault="00896439">
      <w:pPr>
        <w:numPr>
          <w:ilvl w:val="0"/>
          <w:numId w:val="4"/>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Motivo de inconformidad:</w:t>
      </w:r>
      <w:r w:rsidRPr="001952F4">
        <w:rPr>
          <w:rFonts w:ascii="Palatino Linotype" w:eastAsia="Palatino Linotype" w:hAnsi="Palatino Linotype" w:cs="Palatino Linotype"/>
          <w:i/>
          <w:sz w:val="22"/>
          <w:szCs w:val="22"/>
        </w:rPr>
        <w:t xml:space="preserve"> “LA NEGATIVA DE LA INFORMACIÓN Y ES PUBLICA”.</w:t>
      </w:r>
    </w:p>
    <w:p w14:paraId="761770CD" w14:textId="77777777" w:rsidR="006A4223" w:rsidRPr="001952F4" w:rsidRDefault="006A4223">
      <w:pPr>
        <w:spacing w:line="360" w:lineRule="auto"/>
        <w:ind w:left="142" w:right="560"/>
        <w:jc w:val="both"/>
        <w:rPr>
          <w:rFonts w:ascii="Palatino Linotype" w:eastAsia="Palatino Linotype" w:hAnsi="Palatino Linotype" w:cs="Palatino Linotype"/>
          <w:i/>
          <w:sz w:val="22"/>
          <w:szCs w:val="22"/>
        </w:rPr>
      </w:pPr>
    </w:p>
    <w:p w14:paraId="7C4F4F6C"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 xml:space="preserve">4. Turno. </w:t>
      </w:r>
      <w:r w:rsidRPr="001952F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1952F4">
        <w:rPr>
          <w:rFonts w:ascii="Palatino Linotype" w:eastAsia="Palatino Linotype" w:hAnsi="Palatino Linotype" w:cs="Palatino Linotype"/>
          <w:b/>
          <w:sz w:val="22"/>
          <w:szCs w:val="22"/>
        </w:rPr>
        <w:lastRenderedPageBreak/>
        <w:t>08294/INFOEM/IP/RR/2025</w:t>
      </w:r>
      <w:r w:rsidRPr="001952F4">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1952F4">
        <w:rPr>
          <w:rFonts w:ascii="Palatino Linotype" w:eastAsia="Palatino Linotype" w:hAnsi="Palatino Linotype" w:cs="Palatino Linotype"/>
          <w:b/>
          <w:sz w:val="22"/>
          <w:szCs w:val="22"/>
        </w:rPr>
        <w:t>Guadalupe Ramírez Peña</w:t>
      </w:r>
      <w:r w:rsidRPr="001952F4">
        <w:rPr>
          <w:rFonts w:ascii="Palatino Linotype" w:eastAsia="Palatino Linotype" w:hAnsi="Palatino Linotype" w:cs="Palatino Linotype"/>
          <w:sz w:val="22"/>
          <w:szCs w:val="22"/>
        </w:rPr>
        <w:t>, para su análisis, estudio, elaboración del proyecto y presentación ante el Pleno de este Instituto.</w:t>
      </w:r>
    </w:p>
    <w:p w14:paraId="09A6D241"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5FDCD05E" w14:textId="77777777" w:rsidR="006A4223" w:rsidRPr="001952F4" w:rsidRDefault="00896439">
      <w:pPr>
        <w:spacing w:line="360" w:lineRule="auto"/>
        <w:jc w:val="both"/>
        <w:rPr>
          <w:rFonts w:ascii="Palatino Linotype" w:eastAsia="Palatino Linotype" w:hAnsi="Palatino Linotype" w:cs="Palatino Linotype"/>
          <w:b/>
          <w:sz w:val="22"/>
          <w:szCs w:val="22"/>
        </w:rPr>
      </w:pPr>
      <w:r w:rsidRPr="001952F4">
        <w:rPr>
          <w:rFonts w:ascii="Palatino Linotype" w:eastAsia="Palatino Linotype" w:hAnsi="Palatino Linotype" w:cs="Palatino Linotype"/>
          <w:b/>
          <w:sz w:val="22"/>
          <w:szCs w:val="22"/>
        </w:rPr>
        <w:t xml:space="preserve">5. Admisión. </w:t>
      </w:r>
      <w:r w:rsidRPr="001952F4">
        <w:rPr>
          <w:rFonts w:ascii="Palatino Linotype" w:eastAsia="Palatino Linotype" w:hAnsi="Palatino Linotype" w:cs="Palatino Linotype"/>
          <w:sz w:val="22"/>
          <w:szCs w:val="22"/>
        </w:rPr>
        <w:t xml:space="preserve">El </w:t>
      </w:r>
      <w:r w:rsidRPr="001952F4">
        <w:rPr>
          <w:rFonts w:ascii="Palatino Linotype" w:eastAsia="Palatino Linotype" w:hAnsi="Palatino Linotype" w:cs="Palatino Linotype"/>
          <w:b/>
          <w:sz w:val="22"/>
          <w:szCs w:val="22"/>
        </w:rPr>
        <w:t>once</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de julio de dos mil veinticinco</w:t>
      </w:r>
      <w:r w:rsidRPr="001952F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1952F4">
        <w:rPr>
          <w:rFonts w:ascii="Palatino Linotype" w:eastAsia="Palatino Linotype" w:hAnsi="Palatino Linotype" w:cs="Palatino Linotype"/>
          <w:b/>
          <w:sz w:val="22"/>
          <w:szCs w:val="22"/>
        </w:rPr>
        <w:t>.</w:t>
      </w:r>
    </w:p>
    <w:p w14:paraId="35328E4D" w14:textId="77777777" w:rsidR="006A4223" w:rsidRPr="001952F4" w:rsidRDefault="006A4223">
      <w:pPr>
        <w:spacing w:line="360" w:lineRule="auto"/>
        <w:jc w:val="both"/>
        <w:rPr>
          <w:rFonts w:ascii="Palatino Linotype" w:eastAsia="Palatino Linotype" w:hAnsi="Palatino Linotype" w:cs="Palatino Linotype"/>
          <w:b/>
          <w:sz w:val="22"/>
          <w:szCs w:val="22"/>
        </w:rPr>
      </w:pPr>
    </w:p>
    <w:p w14:paraId="6F89E5E1" w14:textId="77777777" w:rsidR="006A4223" w:rsidRPr="001952F4" w:rsidRDefault="00896439">
      <w:pPr>
        <w:spacing w:line="360" w:lineRule="auto"/>
        <w:jc w:val="both"/>
        <w:rPr>
          <w:rFonts w:ascii="Palatino Linotype" w:eastAsia="Palatino Linotype" w:hAnsi="Palatino Linotype" w:cs="Palatino Linotype"/>
          <w:b/>
          <w:sz w:val="22"/>
          <w:szCs w:val="22"/>
        </w:rPr>
      </w:pPr>
      <w:r w:rsidRPr="001952F4">
        <w:rPr>
          <w:rFonts w:ascii="Palatino Linotype" w:eastAsia="Palatino Linotype" w:hAnsi="Palatino Linotype" w:cs="Palatino Linotype"/>
          <w:b/>
          <w:sz w:val="22"/>
          <w:szCs w:val="22"/>
        </w:rPr>
        <w:t>6. Manifestaciones.</w:t>
      </w:r>
      <w:r w:rsidRPr="001952F4">
        <w:rPr>
          <w:rFonts w:ascii="Palatino Linotype" w:eastAsia="Palatino Linotype" w:hAnsi="Palatino Linotype" w:cs="Palatino Linotype"/>
          <w:sz w:val="22"/>
          <w:szCs w:val="22"/>
        </w:rPr>
        <w:t xml:space="preserve"> De las constancias que obran en el expediente electrónico del SAIMEX, se advierte que el Sujeto Obligado remitió el informe justificado el treinta y uno de julio</w:t>
      </w:r>
      <w:r w:rsidRPr="001952F4">
        <w:rPr>
          <w:rFonts w:ascii="Palatino Linotype" w:eastAsia="Palatino Linotype" w:hAnsi="Palatino Linotype" w:cs="Palatino Linotype"/>
          <w:b/>
          <w:sz w:val="22"/>
          <w:szCs w:val="22"/>
        </w:rPr>
        <w:t xml:space="preserve"> y cuatro de agosto de dos mil veinticinco</w:t>
      </w:r>
      <w:r w:rsidRPr="001952F4">
        <w:rPr>
          <w:rFonts w:ascii="Palatino Linotype" w:eastAsia="Palatino Linotype" w:hAnsi="Palatino Linotype" w:cs="Palatino Linotype"/>
          <w:sz w:val="22"/>
          <w:szCs w:val="22"/>
        </w:rPr>
        <w:t xml:space="preserve">, a través de los documentos electrónicos denominados </w:t>
      </w:r>
      <w:r w:rsidRPr="001952F4">
        <w:rPr>
          <w:rFonts w:ascii="Palatino Linotype" w:eastAsia="Palatino Linotype" w:hAnsi="Palatino Linotype" w:cs="Palatino Linotype"/>
          <w:b/>
          <w:sz w:val="22"/>
          <w:szCs w:val="22"/>
        </w:rPr>
        <w:t xml:space="preserve">R.R 08194_25.zip; y Ratificación 08294.pdf, </w:t>
      </w:r>
      <w:r w:rsidRPr="001952F4">
        <w:rPr>
          <w:rFonts w:ascii="Palatino Linotype" w:eastAsia="Palatino Linotype" w:hAnsi="Palatino Linotype" w:cs="Palatino Linotype"/>
          <w:sz w:val="22"/>
          <w:szCs w:val="22"/>
        </w:rPr>
        <w:t xml:space="preserve">mediante el cual medularmente ratifica la respuesta inicial.. El contenido del informe justificado se puso a disposición del Recurrente el </w:t>
      </w:r>
      <w:r w:rsidRPr="001952F4">
        <w:rPr>
          <w:rFonts w:ascii="Palatino Linotype" w:eastAsia="Palatino Linotype" w:hAnsi="Palatino Linotype" w:cs="Palatino Linotype"/>
          <w:b/>
          <w:sz w:val="22"/>
          <w:szCs w:val="22"/>
        </w:rPr>
        <w:t>veintiocho de agosto de dos mil veinticinco.</w:t>
      </w:r>
    </w:p>
    <w:p w14:paraId="1844D4A3"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239E3A46" w14:textId="77777777" w:rsidR="006A4223" w:rsidRPr="001952F4" w:rsidRDefault="008964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7. Cierre de instrucción</w:t>
      </w:r>
      <w:r w:rsidRPr="001952F4">
        <w:rPr>
          <w:rFonts w:ascii="Palatino Linotype" w:eastAsia="Palatino Linotype" w:hAnsi="Palatino Linotype" w:cs="Palatino Linotype"/>
          <w:sz w:val="22"/>
          <w:szCs w:val="22"/>
        </w:rPr>
        <w:t xml:space="preserve">. En fecha </w:t>
      </w:r>
      <w:r w:rsidRPr="001952F4">
        <w:rPr>
          <w:rFonts w:ascii="Palatino Linotype" w:eastAsia="Palatino Linotype" w:hAnsi="Palatino Linotype" w:cs="Palatino Linotype"/>
          <w:b/>
          <w:sz w:val="22"/>
          <w:szCs w:val="22"/>
        </w:rPr>
        <w:t>tres</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de septiembre de dos mil veinticinco</w:t>
      </w:r>
      <w:r w:rsidRPr="001952F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082E46BB"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5C295B" w14:textId="77777777" w:rsidR="006A4223" w:rsidRPr="001952F4" w:rsidRDefault="00896439">
      <w:pPr>
        <w:spacing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54AB7574"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50C5C479"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4E0F2DEC"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37619A04" w14:textId="77777777" w:rsidR="006A4223" w:rsidRPr="001952F4" w:rsidRDefault="00896439">
      <w:pPr>
        <w:spacing w:line="360" w:lineRule="auto"/>
        <w:ind w:right="49"/>
        <w:jc w:val="center"/>
        <w:rPr>
          <w:rFonts w:ascii="Palatino Linotype" w:eastAsia="Palatino Linotype" w:hAnsi="Palatino Linotype" w:cs="Palatino Linotype"/>
          <w:b/>
          <w:sz w:val="22"/>
          <w:szCs w:val="22"/>
        </w:rPr>
      </w:pPr>
      <w:r w:rsidRPr="001952F4">
        <w:rPr>
          <w:rFonts w:ascii="Palatino Linotype" w:eastAsia="Palatino Linotype" w:hAnsi="Palatino Linotype" w:cs="Palatino Linotype"/>
          <w:b/>
          <w:sz w:val="22"/>
          <w:szCs w:val="22"/>
        </w:rPr>
        <w:lastRenderedPageBreak/>
        <w:t>II.</w:t>
      </w:r>
      <w:r w:rsidRPr="001952F4">
        <w:rPr>
          <w:rFonts w:ascii="Palatino Linotype" w:eastAsia="Palatino Linotype" w:hAnsi="Palatino Linotype" w:cs="Palatino Linotype"/>
          <w:b/>
          <w:sz w:val="22"/>
          <w:szCs w:val="22"/>
        </w:rPr>
        <w:tab/>
        <w:t>C O N S I D E R A N D O:</w:t>
      </w:r>
    </w:p>
    <w:p w14:paraId="365E58C8"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5C80B584"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Primero. Competencia.</w:t>
      </w:r>
      <w:r w:rsidRPr="001952F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0C06005" w14:textId="77777777" w:rsidR="006A4223" w:rsidRPr="001952F4" w:rsidRDefault="00896439">
      <w:pP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 xml:space="preserve">Segundo. Oportunidad y Procedibilidad del Recurso de Revisión. </w:t>
      </w:r>
      <w:r w:rsidRPr="001952F4">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307C33" w14:textId="77777777" w:rsidR="006A4223" w:rsidRPr="001952F4" w:rsidRDefault="00896439">
      <w:pP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0219AF4F" w14:textId="77777777" w:rsidR="006A4223" w:rsidRPr="001952F4" w:rsidRDefault="00896439">
      <w:pPr>
        <w:spacing w:line="360" w:lineRule="auto"/>
        <w:ind w:left="851" w:right="90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 xml:space="preserve">“Artículo 178. </w:t>
      </w:r>
      <w:r w:rsidRPr="001952F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E672A10" w14:textId="77777777" w:rsidR="006A4223" w:rsidRPr="001952F4" w:rsidRDefault="00896439">
      <w:pPr>
        <w:spacing w:before="240" w:after="240"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1952F4">
        <w:rPr>
          <w:rFonts w:ascii="Palatino Linotype" w:eastAsia="Palatino Linotype" w:hAnsi="Palatino Linotype" w:cs="Palatino Linotype"/>
          <w:b/>
          <w:sz w:val="22"/>
          <w:szCs w:val="22"/>
        </w:rPr>
        <w:t>SUJETO OBLIGADO</w:t>
      </w:r>
      <w:r w:rsidRPr="001952F4">
        <w:rPr>
          <w:rFonts w:ascii="Palatino Linotype" w:eastAsia="Palatino Linotype" w:hAnsi="Palatino Linotype" w:cs="Palatino Linotype"/>
          <w:sz w:val="22"/>
          <w:szCs w:val="22"/>
        </w:rPr>
        <w:t xml:space="preserve"> remitió la respuesta a la solicitud de información el día </w:t>
      </w:r>
      <w:r w:rsidRPr="001952F4">
        <w:rPr>
          <w:rFonts w:ascii="Palatino Linotype" w:eastAsia="Palatino Linotype" w:hAnsi="Palatino Linotype" w:cs="Palatino Linotype"/>
          <w:b/>
          <w:sz w:val="22"/>
          <w:szCs w:val="22"/>
        </w:rPr>
        <w:t xml:space="preserve">diecisiete de junio de dos mil veinticinco, </w:t>
      </w:r>
      <w:r w:rsidRPr="001952F4">
        <w:rPr>
          <w:rFonts w:ascii="Palatino Linotype" w:eastAsia="Palatino Linotype" w:hAnsi="Palatino Linotype" w:cs="Palatino Linotype"/>
          <w:sz w:val="22"/>
          <w:szCs w:val="22"/>
        </w:rPr>
        <w:t xml:space="preserve">mientras que el recurso de revisión interpuesto por la parte </w:t>
      </w:r>
      <w:r w:rsidRPr="001952F4">
        <w:rPr>
          <w:rFonts w:ascii="Palatino Linotype" w:eastAsia="Palatino Linotype" w:hAnsi="Palatino Linotype" w:cs="Palatino Linotype"/>
          <w:b/>
          <w:sz w:val="22"/>
          <w:szCs w:val="22"/>
        </w:rPr>
        <w:t>RECURRENTE</w:t>
      </w:r>
      <w:r w:rsidRPr="001952F4">
        <w:rPr>
          <w:rFonts w:ascii="Palatino Linotype" w:eastAsia="Palatino Linotype" w:hAnsi="Palatino Linotype" w:cs="Palatino Linotype"/>
          <w:sz w:val="22"/>
          <w:szCs w:val="22"/>
        </w:rPr>
        <w:t xml:space="preserve">, se tuvo por presentado el </w:t>
      </w:r>
      <w:r w:rsidRPr="001952F4">
        <w:rPr>
          <w:rFonts w:ascii="Palatino Linotype" w:eastAsia="Palatino Linotype" w:hAnsi="Palatino Linotype" w:cs="Palatino Linotype"/>
          <w:b/>
          <w:sz w:val="22"/>
          <w:szCs w:val="22"/>
        </w:rPr>
        <w:t>ocho de julio del año dos mil veinticinco</w:t>
      </w:r>
      <w:r w:rsidRPr="001952F4">
        <w:rPr>
          <w:rFonts w:ascii="Palatino Linotype" w:eastAsia="Palatino Linotype" w:hAnsi="Palatino Linotype" w:cs="Palatino Linotype"/>
          <w:sz w:val="22"/>
          <w:szCs w:val="22"/>
        </w:rPr>
        <w:t xml:space="preserve">; esto es, al </w:t>
      </w:r>
      <w:r w:rsidRPr="001952F4">
        <w:rPr>
          <w:rFonts w:ascii="Palatino Linotype" w:eastAsia="Palatino Linotype" w:hAnsi="Palatino Linotype" w:cs="Palatino Linotype"/>
          <w:b/>
          <w:sz w:val="22"/>
          <w:szCs w:val="22"/>
        </w:rPr>
        <w:t>décimo</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quinto</w:t>
      </w:r>
      <w:r w:rsidRPr="001952F4">
        <w:rPr>
          <w:rFonts w:ascii="Palatino Linotype" w:eastAsia="Palatino Linotype" w:hAnsi="Palatino Linotype" w:cs="Palatino Linotype"/>
          <w:sz w:val="22"/>
          <w:szCs w:val="22"/>
        </w:rPr>
        <w:t xml:space="preserve"> </w:t>
      </w:r>
      <w:r w:rsidRPr="001952F4">
        <w:rPr>
          <w:rFonts w:ascii="Palatino Linotype" w:eastAsia="Palatino Linotype" w:hAnsi="Palatino Linotype" w:cs="Palatino Linotype"/>
          <w:b/>
          <w:sz w:val="22"/>
          <w:szCs w:val="22"/>
        </w:rPr>
        <w:t xml:space="preserve">día hábil </w:t>
      </w:r>
      <w:r w:rsidRPr="001952F4">
        <w:rPr>
          <w:rFonts w:ascii="Palatino Linotype" w:eastAsia="Palatino Linotype" w:hAnsi="Palatino Linotype" w:cs="Palatino Linotype"/>
          <w:sz w:val="22"/>
          <w:szCs w:val="22"/>
        </w:rPr>
        <w:t>siguiente al que se tuvo conocimiento de la respuesta respectivamente.</w:t>
      </w:r>
    </w:p>
    <w:p w14:paraId="46C582C7" w14:textId="77777777" w:rsidR="006A4223" w:rsidRPr="001952F4" w:rsidRDefault="00896439">
      <w:pP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1952F4">
        <w:rPr>
          <w:rFonts w:ascii="Palatino Linotype" w:eastAsia="Palatino Linotype" w:hAnsi="Palatino Linotype" w:cs="Palatino Linotype"/>
          <w:b/>
          <w:sz w:val="22"/>
          <w:szCs w:val="22"/>
        </w:rPr>
        <w:t>RECURRENTE</w:t>
      </w:r>
      <w:r w:rsidRPr="001952F4">
        <w:rPr>
          <w:rFonts w:ascii="Palatino Linotype" w:eastAsia="Palatino Linotype" w:hAnsi="Palatino Linotype" w:cs="Palatino Linotype"/>
          <w:sz w:val="22"/>
          <w:szCs w:val="22"/>
        </w:rPr>
        <w:t>, no proporcionó su nombre</w:t>
      </w:r>
      <w:r w:rsidRPr="001952F4">
        <w:rPr>
          <w:rFonts w:ascii="Palatino Linotype" w:eastAsia="Palatino Linotype" w:hAnsi="Palatino Linotype" w:cs="Palatino Linotype"/>
          <w:b/>
          <w:sz w:val="22"/>
          <w:szCs w:val="22"/>
        </w:rPr>
        <w:t>,</w:t>
      </w:r>
      <w:r w:rsidRPr="001952F4">
        <w:rPr>
          <w:rFonts w:ascii="Palatino Linotype" w:eastAsia="Palatino Linotype" w:hAnsi="Palatino Linotype" w:cs="Palatino Linotype"/>
          <w:sz w:val="22"/>
          <w:szCs w:val="22"/>
        </w:rPr>
        <w:t xml:space="preserve"> como se advierte en el detalle de seguimiento del SAIMEX, no obstante el no proporcionar nombre</w:t>
      </w:r>
      <w:r w:rsidRPr="001952F4">
        <w:rPr>
          <w:rFonts w:ascii="Palatino Linotype" w:eastAsia="Palatino Linotype" w:hAnsi="Palatino Linotype" w:cs="Palatino Linotype"/>
          <w:strike/>
          <w:sz w:val="22"/>
          <w:szCs w:val="22"/>
        </w:rPr>
        <w:t xml:space="preserve"> </w:t>
      </w:r>
      <w:r w:rsidRPr="001952F4">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36EA68" w14:textId="77777777" w:rsidR="006A4223" w:rsidRPr="001952F4" w:rsidRDefault="00896439">
      <w:pPr>
        <w:spacing w:before="240" w:after="240"/>
        <w:ind w:left="851" w:right="902"/>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r w:rsidRPr="001952F4">
        <w:rPr>
          <w:rFonts w:ascii="Palatino Linotype" w:eastAsia="Palatino Linotype" w:hAnsi="Palatino Linotype" w:cs="Palatino Linotype"/>
          <w:b/>
          <w:i/>
          <w:sz w:val="22"/>
          <w:szCs w:val="22"/>
        </w:rPr>
        <w:t xml:space="preserve">Las solicitudes </w:t>
      </w:r>
      <w:r w:rsidRPr="001952F4">
        <w:rPr>
          <w:rFonts w:ascii="Palatino Linotype" w:eastAsia="Palatino Linotype" w:hAnsi="Palatino Linotype" w:cs="Palatino Linotype"/>
          <w:i/>
          <w:sz w:val="22"/>
          <w:szCs w:val="22"/>
        </w:rPr>
        <w:t xml:space="preserve">anónimas, con </w:t>
      </w:r>
      <w:r w:rsidRPr="001952F4">
        <w:rPr>
          <w:rFonts w:ascii="Palatino Linotype" w:eastAsia="Palatino Linotype" w:hAnsi="Palatino Linotype" w:cs="Palatino Linotype"/>
          <w:b/>
          <w:i/>
          <w:sz w:val="22"/>
          <w:szCs w:val="22"/>
        </w:rPr>
        <w:t>nombre incompleto o seudónimo</w:t>
      </w:r>
      <w:r w:rsidRPr="001952F4">
        <w:rPr>
          <w:rFonts w:ascii="Palatino Linotype" w:eastAsia="Palatino Linotype" w:hAnsi="Palatino Linotype" w:cs="Palatino Linotype"/>
          <w:i/>
          <w:sz w:val="22"/>
          <w:szCs w:val="22"/>
        </w:rPr>
        <w:t xml:space="preserve"> </w:t>
      </w:r>
      <w:r w:rsidRPr="001952F4">
        <w:rPr>
          <w:rFonts w:ascii="Palatino Linotype" w:eastAsia="Palatino Linotype" w:hAnsi="Palatino Linotype" w:cs="Palatino Linotype"/>
          <w:b/>
          <w:i/>
          <w:sz w:val="22"/>
          <w:szCs w:val="22"/>
        </w:rPr>
        <w:t>serán procedentes para su trámite por parte del sujeto obligado ante quien se presente</w:t>
      </w:r>
      <w:r w:rsidRPr="001952F4">
        <w:rPr>
          <w:rFonts w:ascii="Palatino Linotype" w:eastAsia="Palatino Linotype" w:hAnsi="Palatino Linotype" w:cs="Palatino Linotype"/>
          <w:i/>
          <w:sz w:val="22"/>
          <w:szCs w:val="22"/>
        </w:rPr>
        <w:t>. No podrá requerirse información adicional con motivo del nombre proporcionado por el solicitante."(Sic)</w:t>
      </w:r>
    </w:p>
    <w:p w14:paraId="2FCB50A7" w14:textId="77777777" w:rsidR="006A4223" w:rsidRPr="001952F4" w:rsidRDefault="00896439">
      <w:pPr>
        <w:spacing w:before="240" w:after="240"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E1EB57" w14:textId="77777777" w:rsidR="006A4223" w:rsidRPr="001952F4" w:rsidRDefault="00896439">
      <w:pP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previstas en el artículo 179, fracción I  de la ley de la materia, que a la letra dice:</w:t>
      </w:r>
    </w:p>
    <w:p w14:paraId="670E25D2" w14:textId="77777777" w:rsidR="006A4223" w:rsidRPr="001952F4" w:rsidRDefault="00896439">
      <w:pPr>
        <w:spacing w:line="360" w:lineRule="auto"/>
        <w:ind w:left="851" w:right="1041"/>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r w:rsidRPr="001952F4">
        <w:rPr>
          <w:rFonts w:ascii="Palatino Linotype" w:eastAsia="Palatino Linotype" w:hAnsi="Palatino Linotype" w:cs="Palatino Linotype"/>
          <w:b/>
          <w:i/>
          <w:sz w:val="22"/>
          <w:szCs w:val="22"/>
        </w:rPr>
        <w:t xml:space="preserve">Artículo 179. </w:t>
      </w:r>
      <w:r w:rsidRPr="001952F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CDD27E" w14:textId="77777777" w:rsidR="006A4223" w:rsidRPr="001952F4" w:rsidRDefault="00896439">
      <w:pPr>
        <w:spacing w:line="360" w:lineRule="auto"/>
        <w:ind w:left="851" w:right="1041"/>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 La negativa a la información solicitada</w:t>
      </w:r>
    </w:p>
    <w:p w14:paraId="0710E027" w14:textId="77777777" w:rsidR="006A4223" w:rsidRPr="001952F4" w:rsidRDefault="00896439">
      <w:pPr>
        <w:spacing w:line="360" w:lineRule="auto"/>
        <w:ind w:left="851" w:right="1041"/>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2D73EA5F" w14:textId="77777777" w:rsidR="006A4223" w:rsidRPr="001952F4" w:rsidRDefault="00896439">
      <w:pP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 xml:space="preserve">Tercero. Materia de la revisión. </w:t>
      </w:r>
      <w:r w:rsidRPr="001952F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952F4">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1952F4">
        <w:rPr>
          <w:rFonts w:ascii="Palatino Linotype" w:eastAsia="Palatino Linotype" w:hAnsi="Palatino Linotype" w:cs="Palatino Linotype"/>
          <w:sz w:val="22"/>
          <w:szCs w:val="22"/>
        </w:rPr>
        <w:t xml:space="preserve">de la parte </w:t>
      </w:r>
      <w:r w:rsidRPr="001952F4">
        <w:rPr>
          <w:rFonts w:ascii="Palatino Linotype" w:eastAsia="Palatino Linotype" w:hAnsi="Palatino Linotype" w:cs="Palatino Linotype"/>
          <w:b/>
          <w:sz w:val="22"/>
          <w:szCs w:val="22"/>
        </w:rPr>
        <w:t>Recurrente</w:t>
      </w:r>
      <w:r w:rsidRPr="001952F4">
        <w:rPr>
          <w:rFonts w:ascii="Palatino Linotype" w:eastAsia="Palatino Linotype" w:hAnsi="Palatino Linotype" w:cs="Palatino Linotype"/>
          <w:sz w:val="22"/>
          <w:szCs w:val="22"/>
        </w:rPr>
        <w:t>, o en su defecto, en caso de ser procedente, ordenar la entrega de información.</w:t>
      </w:r>
    </w:p>
    <w:p w14:paraId="52F30CD0"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 xml:space="preserve">Cuarto. Estudio del asunto. </w:t>
      </w:r>
      <w:r w:rsidRPr="001952F4">
        <w:rPr>
          <w:rFonts w:ascii="Palatino Linotype" w:eastAsia="Palatino Linotype" w:hAnsi="Palatino Linotype" w:cs="Palatino Linotype"/>
          <w:sz w:val="22"/>
          <w:szCs w:val="22"/>
        </w:rPr>
        <w:t xml:space="preserve">En principio, es conveniente analizar si la respuesta como el informe justificado del </w:t>
      </w:r>
      <w:r w:rsidRPr="001952F4">
        <w:rPr>
          <w:rFonts w:ascii="Palatino Linotype" w:eastAsia="Palatino Linotype" w:hAnsi="Palatino Linotype" w:cs="Palatino Linotype"/>
          <w:b/>
          <w:sz w:val="22"/>
          <w:szCs w:val="22"/>
        </w:rPr>
        <w:t>SUJETO OBLIGADO</w:t>
      </w:r>
      <w:r w:rsidRPr="001952F4">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13F5A48"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06776A61" w14:textId="77777777" w:rsidR="006A4223" w:rsidRPr="001952F4" w:rsidRDefault="00896439">
      <w:pPr>
        <w:spacing w:line="276"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lastRenderedPageBreak/>
        <w:t>“</w:t>
      </w:r>
      <w:r w:rsidRPr="001952F4">
        <w:rPr>
          <w:rFonts w:ascii="Palatino Linotype" w:eastAsia="Palatino Linotype" w:hAnsi="Palatino Linotype" w:cs="Palatino Linotype"/>
          <w:b/>
          <w:i/>
          <w:sz w:val="22"/>
          <w:szCs w:val="22"/>
        </w:rPr>
        <w:t>Artículo 4</w:t>
      </w:r>
      <w:r w:rsidRPr="001952F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38C622" w14:textId="77777777" w:rsidR="006A4223" w:rsidRPr="001952F4" w:rsidRDefault="00896439">
      <w:pPr>
        <w:spacing w:line="276"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952F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15D759" w14:textId="77777777" w:rsidR="006A4223" w:rsidRPr="001952F4" w:rsidRDefault="00896439">
      <w:pPr>
        <w:spacing w:line="276"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952F4">
        <w:rPr>
          <w:rFonts w:ascii="Palatino Linotype" w:eastAsia="Palatino Linotype" w:hAnsi="Palatino Linotype" w:cs="Palatino Linotype"/>
          <w:i/>
          <w:sz w:val="22"/>
          <w:szCs w:val="22"/>
        </w:rPr>
        <w:t>.”</w:t>
      </w:r>
    </w:p>
    <w:p w14:paraId="07F358BD" w14:textId="77777777" w:rsidR="006A4223" w:rsidRPr="001952F4" w:rsidRDefault="006A4223">
      <w:pPr>
        <w:spacing w:line="276" w:lineRule="auto"/>
        <w:jc w:val="both"/>
        <w:rPr>
          <w:rFonts w:ascii="Palatino Linotype" w:eastAsia="Palatino Linotype" w:hAnsi="Palatino Linotype" w:cs="Palatino Linotype"/>
          <w:sz w:val="22"/>
          <w:szCs w:val="22"/>
        </w:rPr>
      </w:pPr>
    </w:p>
    <w:p w14:paraId="1D9FF140"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F6ECA2"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6AE0C828" w14:textId="77777777" w:rsidR="006A4223" w:rsidRPr="001952F4" w:rsidRDefault="00896439">
      <w:pPr>
        <w:spacing w:line="276"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12.-</w:t>
      </w:r>
      <w:r w:rsidRPr="001952F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C6BA768" w14:textId="77777777" w:rsidR="006A4223" w:rsidRPr="001952F4" w:rsidRDefault="006A4223">
      <w:pPr>
        <w:spacing w:line="276" w:lineRule="auto"/>
        <w:ind w:left="567" w:right="616"/>
        <w:jc w:val="both"/>
        <w:rPr>
          <w:rFonts w:ascii="Palatino Linotype" w:eastAsia="Palatino Linotype" w:hAnsi="Palatino Linotype" w:cs="Palatino Linotype"/>
          <w:i/>
          <w:sz w:val="22"/>
          <w:szCs w:val="22"/>
        </w:rPr>
      </w:pPr>
    </w:p>
    <w:p w14:paraId="59022ACE" w14:textId="77777777" w:rsidR="006A4223" w:rsidRPr="001952F4" w:rsidRDefault="00896439">
      <w:pPr>
        <w:spacing w:line="276"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952F4">
        <w:rPr>
          <w:rFonts w:ascii="Palatino Linotype" w:eastAsia="Palatino Linotype" w:hAnsi="Palatino Linotype" w:cs="Palatino Linotype"/>
          <w:i/>
          <w:sz w:val="22"/>
          <w:szCs w:val="22"/>
        </w:rPr>
        <w:t xml:space="preserve">. </w:t>
      </w:r>
      <w:r w:rsidRPr="001952F4">
        <w:rPr>
          <w:rFonts w:ascii="Palatino Linotype" w:eastAsia="Palatino Linotype" w:hAnsi="Palatino Linotype" w:cs="Palatino Linotype"/>
          <w:b/>
          <w:i/>
          <w:sz w:val="22"/>
          <w:szCs w:val="22"/>
        </w:rPr>
        <w:t xml:space="preserve">La obligación de proporcionar información no comprende el procesamiento de la </w:t>
      </w:r>
      <w:r w:rsidRPr="001952F4">
        <w:rPr>
          <w:rFonts w:ascii="Palatino Linotype" w:eastAsia="Palatino Linotype" w:hAnsi="Palatino Linotype" w:cs="Palatino Linotype"/>
          <w:b/>
          <w:i/>
          <w:sz w:val="22"/>
          <w:szCs w:val="22"/>
        </w:rPr>
        <w:lastRenderedPageBreak/>
        <w:t xml:space="preserve">misma, ni el presentarla conforme al interés del solicitante; no estarán obligados a generarla, resumirla, efectuar cálculos o practicar investigaciones.” </w:t>
      </w:r>
    </w:p>
    <w:p w14:paraId="4330FB80" w14:textId="77777777" w:rsidR="006A4223" w:rsidRPr="001952F4" w:rsidRDefault="006A4223">
      <w:pPr>
        <w:spacing w:line="360" w:lineRule="auto"/>
        <w:ind w:right="-93"/>
        <w:jc w:val="both"/>
        <w:rPr>
          <w:rFonts w:ascii="Palatino Linotype" w:eastAsia="Palatino Linotype" w:hAnsi="Palatino Linotype" w:cs="Palatino Linotype"/>
          <w:sz w:val="22"/>
          <w:szCs w:val="22"/>
        </w:rPr>
      </w:pPr>
    </w:p>
    <w:p w14:paraId="492D2F19" w14:textId="77777777" w:rsidR="006A4223" w:rsidRPr="001952F4" w:rsidRDefault="00896439">
      <w:pPr>
        <w:spacing w:line="360" w:lineRule="auto"/>
        <w:ind w:right="-93"/>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574A480" w14:textId="77777777" w:rsidR="006A4223" w:rsidRPr="001952F4" w:rsidRDefault="006A4223">
      <w:pPr>
        <w:spacing w:line="360" w:lineRule="auto"/>
        <w:ind w:right="-93"/>
        <w:jc w:val="both"/>
        <w:rPr>
          <w:rFonts w:ascii="Palatino Linotype" w:eastAsia="Palatino Linotype" w:hAnsi="Palatino Linotype" w:cs="Palatino Linotype"/>
          <w:sz w:val="22"/>
          <w:szCs w:val="22"/>
        </w:rPr>
      </w:pPr>
    </w:p>
    <w:p w14:paraId="46D7BB36" w14:textId="77777777" w:rsidR="006A4223" w:rsidRPr="001952F4" w:rsidRDefault="00896439">
      <w:pPr>
        <w:spacing w:line="360" w:lineRule="auto"/>
        <w:ind w:right="-93"/>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952F4">
        <w:rPr>
          <w:rFonts w:ascii="Palatino Linotype" w:eastAsia="Palatino Linotype" w:hAnsi="Palatino Linotype" w:cs="Palatino Linotype"/>
          <w:b/>
          <w:sz w:val="22"/>
          <w:szCs w:val="22"/>
        </w:rPr>
        <w:t xml:space="preserve"> </w:t>
      </w:r>
    </w:p>
    <w:p w14:paraId="5D35D1FE" w14:textId="77777777" w:rsidR="006A4223" w:rsidRPr="001952F4" w:rsidRDefault="006A4223">
      <w:pPr>
        <w:spacing w:line="360" w:lineRule="auto"/>
        <w:jc w:val="both"/>
        <w:rPr>
          <w:rFonts w:ascii="Palatino Linotype" w:eastAsia="Palatino Linotype" w:hAnsi="Palatino Linotype" w:cs="Palatino Linotype"/>
          <w:b/>
          <w:sz w:val="22"/>
          <w:szCs w:val="22"/>
        </w:rPr>
      </w:pPr>
    </w:p>
    <w:p w14:paraId="74C5F322"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r w:rsidRPr="001952F4">
        <w:rPr>
          <w:rFonts w:ascii="Palatino Linotype" w:eastAsia="Palatino Linotype" w:hAnsi="Palatino Linotype" w:cs="Palatino Linotype"/>
          <w:b/>
          <w:i/>
          <w:sz w:val="22"/>
          <w:szCs w:val="22"/>
        </w:rPr>
        <w:t>No existe obligación de elaborar documentos ad hoc para atender las solicitudes de acceso a la información.</w:t>
      </w:r>
      <w:r w:rsidRPr="001952F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90D54D6" w14:textId="77777777" w:rsidR="006A4223" w:rsidRPr="001952F4" w:rsidRDefault="006A4223">
      <w:pPr>
        <w:spacing w:line="360" w:lineRule="auto"/>
        <w:ind w:right="-93"/>
        <w:jc w:val="both"/>
        <w:rPr>
          <w:rFonts w:ascii="Palatino Linotype" w:eastAsia="Palatino Linotype" w:hAnsi="Palatino Linotype" w:cs="Palatino Linotype"/>
          <w:sz w:val="22"/>
          <w:szCs w:val="22"/>
        </w:rPr>
      </w:pPr>
    </w:p>
    <w:p w14:paraId="3F7C8EC0"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87D4301"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68803C60" w14:textId="77777777" w:rsidR="006A4223" w:rsidRPr="001952F4" w:rsidRDefault="00896439">
      <w:pPr>
        <w:spacing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A9925DD"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004E53D9"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F36706" w14:textId="77777777" w:rsidR="006A4223" w:rsidRPr="001952F4" w:rsidRDefault="006A4223">
      <w:pPr>
        <w:spacing w:line="360" w:lineRule="auto"/>
        <w:ind w:left="567" w:right="616"/>
        <w:jc w:val="both"/>
        <w:rPr>
          <w:rFonts w:ascii="Palatino Linotype" w:eastAsia="Palatino Linotype" w:hAnsi="Palatino Linotype" w:cs="Palatino Linotype"/>
          <w:i/>
          <w:sz w:val="22"/>
          <w:szCs w:val="22"/>
        </w:rPr>
      </w:pPr>
    </w:p>
    <w:p w14:paraId="2FC43E0E"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r w:rsidRPr="001952F4">
        <w:rPr>
          <w:rFonts w:ascii="Palatino Linotype" w:eastAsia="Palatino Linotype" w:hAnsi="Palatino Linotype" w:cs="Palatino Linotype"/>
          <w:b/>
          <w:i/>
          <w:sz w:val="22"/>
          <w:szCs w:val="22"/>
        </w:rPr>
        <w:t xml:space="preserve">Artículo 3. </w:t>
      </w:r>
      <w:r w:rsidRPr="001952F4">
        <w:rPr>
          <w:rFonts w:ascii="Palatino Linotype" w:eastAsia="Palatino Linotype" w:hAnsi="Palatino Linotype" w:cs="Palatino Linotype"/>
          <w:i/>
          <w:sz w:val="22"/>
          <w:szCs w:val="22"/>
        </w:rPr>
        <w:t>Para los efectos de la presente Ley se entenderá por:</w:t>
      </w:r>
    </w:p>
    <w:p w14:paraId="168D5E07"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485CFC33"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XI. Documento:</w:t>
      </w:r>
      <w:r w:rsidRPr="001952F4">
        <w:rPr>
          <w:rFonts w:ascii="Palatino Linotype" w:eastAsia="Palatino Linotype" w:hAnsi="Palatino Linotype" w:cs="Palatino Linotype"/>
          <w:i/>
          <w:sz w:val="22"/>
          <w:szCs w:val="22"/>
        </w:rPr>
        <w:t xml:space="preserve"> Los expedientes, reportes, estudios, actas</w:t>
      </w:r>
      <w:r w:rsidRPr="001952F4">
        <w:rPr>
          <w:rFonts w:ascii="Palatino Linotype" w:eastAsia="Palatino Linotype" w:hAnsi="Palatino Linotype" w:cs="Palatino Linotype"/>
          <w:b/>
          <w:i/>
          <w:sz w:val="22"/>
          <w:szCs w:val="22"/>
        </w:rPr>
        <w:t>,</w:t>
      </w:r>
      <w:r w:rsidRPr="001952F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243F935" w14:textId="77777777" w:rsidR="006A4223" w:rsidRPr="001952F4" w:rsidRDefault="006A4223">
      <w:pPr>
        <w:spacing w:line="360" w:lineRule="auto"/>
        <w:ind w:left="851" w:right="899"/>
        <w:jc w:val="both"/>
        <w:rPr>
          <w:rFonts w:ascii="Palatino Linotype" w:eastAsia="Palatino Linotype" w:hAnsi="Palatino Linotype" w:cs="Palatino Linotype"/>
          <w:sz w:val="22"/>
          <w:szCs w:val="22"/>
        </w:rPr>
      </w:pPr>
    </w:p>
    <w:p w14:paraId="74BC476F"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1952F4">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760D5DB7"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79D12100" w14:textId="77777777" w:rsidR="006A4223" w:rsidRPr="001952F4" w:rsidRDefault="00896439">
      <w:pPr>
        <w:ind w:left="567" w:right="616"/>
        <w:jc w:val="both"/>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sz w:val="22"/>
          <w:szCs w:val="22"/>
        </w:rPr>
        <w:t>“</w:t>
      </w:r>
      <w:r w:rsidRPr="001952F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952F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EBF003"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4639C67"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C73D1D0" w14:textId="77777777" w:rsidR="006A4223" w:rsidRPr="001952F4" w:rsidRDefault="00896439">
      <w:pPr>
        <w:ind w:left="567" w:right="616"/>
        <w:jc w:val="both"/>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4513D3" w14:textId="77777777" w:rsidR="006A4223" w:rsidRPr="001952F4" w:rsidRDefault="00896439">
      <w:pPr>
        <w:ind w:left="567" w:right="616"/>
        <w:jc w:val="both"/>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F16317D" w14:textId="77777777" w:rsidR="006A4223" w:rsidRPr="001952F4" w:rsidRDefault="006A4223">
      <w:pPr>
        <w:tabs>
          <w:tab w:val="left" w:pos="8647"/>
        </w:tabs>
        <w:spacing w:line="360" w:lineRule="auto"/>
        <w:jc w:val="both"/>
        <w:rPr>
          <w:rFonts w:ascii="Palatino Linotype" w:eastAsia="Palatino Linotype" w:hAnsi="Palatino Linotype" w:cs="Palatino Linotype"/>
          <w:b/>
          <w:sz w:val="22"/>
          <w:szCs w:val="22"/>
        </w:rPr>
      </w:pPr>
    </w:p>
    <w:p w14:paraId="017545DC" w14:textId="77777777" w:rsidR="006A4223" w:rsidRPr="001952F4" w:rsidRDefault="00896439">
      <w:pPr>
        <w:spacing w:after="240" w:line="360" w:lineRule="auto"/>
        <w:jc w:val="both"/>
        <w:rPr>
          <w:rFonts w:ascii="Palatino Linotype" w:eastAsia="Palatino Linotype" w:hAnsi="Palatino Linotype" w:cs="Palatino Linotype"/>
          <w:b/>
          <w:sz w:val="22"/>
          <w:szCs w:val="22"/>
        </w:rPr>
      </w:pPr>
      <w:r w:rsidRPr="001952F4">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1952F4">
        <w:rPr>
          <w:rFonts w:ascii="Palatino Linotype" w:eastAsia="Palatino Linotype" w:hAnsi="Palatino Linotype" w:cs="Palatino Linotype"/>
          <w:b/>
          <w:sz w:val="22"/>
          <w:szCs w:val="22"/>
        </w:rPr>
        <w:t xml:space="preserve">Ayuntamiento de Toluca </w:t>
      </w:r>
      <w:r w:rsidRPr="001952F4">
        <w:rPr>
          <w:rFonts w:ascii="Palatino Linotype" w:eastAsia="Palatino Linotype" w:hAnsi="Palatino Linotype" w:cs="Palatino Linotype"/>
          <w:sz w:val="22"/>
          <w:szCs w:val="22"/>
        </w:rPr>
        <w:t>lo siguiente</w:t>
      </w:r>
      <w:r w:rsidRPr="001952F4">
        <w:rPr>
          <w:rFonts w:ascii="Palatino Linotype" w:eastAsia="Palatino Linotype" w:hAnsi="Palatino Linotype" w:cs="Palatino Linotype"/>
          <w:b/>
          <w:sz w:val="22"/>
          <w:szCs w:val="22"/>
        </w:rPr>
        <w:t xml:space="preserve">:   </w:t>
      </w:r>
    </w:p>
    <w:p w14:paraId="0B05AAF1" w14:textId="77777777" w:rsidR="006A4223" w:rsidRPr="001952F4" w:rsidRDefault="00896439">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1952F4">
        <w:rPr>
          <w:rFonts w:ascii="Palatino Linotype" w:eastAsia="Palatino Linotype" w:hAnsi="Palatino Linotype" w:cs="Palatino Linotype"/>
          <w:b/>
          <w:sz w:val="22"/>
          <w:szCs w:val="22"/>
        </w:rPr>
        <w:t>Todas las solicitudes de SAIMEX recibidas en 2025 y acuse de las respuestas.</w:t>
      </w:r>
    </w:p>
    <w:p w14:paraId="737BA4DC" w14:textId="77777777" w:rsidR="006A4223" w:rsidRPr="001952F4" w:rsidRDefault="006A4223">
      <w:pPr>
        <w:ind w:right="843"/>
        <w:jc w:val="both"/>
        <w:rPr>
          <w:rFonts w:ascii="Palatino Linotype" w:eastAsia="Palatino Linotype" w:hAnsi="Palatino Linotype" w:cs="Palatino Linotype"/>
          <w:i/>
          <w:sz w:val="22"/>
          <w:szCs w:val="22"/>
        </w:rPr>
      </w:pPr>
    </w:p>
    <w:p w14:paraId="697071EF" w14:textId="77777777" w:rsidR="006A4223" w:rsidRPr="001952F4" w:rsidRDefault="00896439">
      <w:pPr>
        <w:spacing w:line="360" w:lineRule="auto"/>
        <w:ind w:right="-7"/>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En respuesta, el Sujeto Obligado entregó el documento electrónico </w:t>
      </w:r>
      <w:r w:rsidRPr="001952F4">
        <w:rPr>
          <w:rFonts w:ascii="Palatino Linotype" w:eastAsia="Palatino Linotype" w:hAnsi="Palatino Linotype" w:cs="Palatino Linotype"/>
          <w:b/>
          <w:sz w:val="22"/>
          <w:szCs w:val="22"/>
        </w:rPr>
        <w:t xml:space="preserve">R.02851_25.pdf, </w:t>
      </w:r>
      <w:r w:rsidRPr="001952F4">
        <w:rPr>
          <w:rFonts w:ascii="Palatino Linotype" w:eastAsia="Palatino Linotype" w:hAnsi="Palatino Linotype" w:cs="Palatino Linotype"/>
          <w:sz w:val="22"/>
          <w:szCs w:val="22"/>
        </w:rPr>
        <w:t xml:space="preserve">el cual contiene un documento emitido por el Titular de la Unidad de Transparencia mediante el cual refiere que entregar la información tal y como la requiere el particular sería realizar una consulta en el sistema, descargar los acuses y seleccionar el periodo comprendido, revisar los </w:t>
      </w:r>
      <w:r w:rsidRPr="001952F4">
        <w:rPr>
          <w:rFonts w:ascii="Palatino Linotype" w:eastAsia="Palatino Linotype" w:hAnsi="Palatino Linotype" w:cs="Palatino Linotype"/>
          <w:sz w:val="22"/>
          <w:szCs w:val="22"/>
        </w:rPr>
        <w:lastRenderedPageBreak/>
        <w:t>documentos para verificar que no contengan datos y en su caso, realizar las versiones públicas, lo mismo con las respuestas y sus anexos, lo cual implicaría que se invierta recurso humano y tiempo para entregar un documento ad hoc, situación que fue ratificada a través el informe justificado.</w:t>
      </w:r>
    </w:p>
    <w:p w14:paraId="19CFD689" w14:textId="77777777" w:rsidR="006A4223" w:rsidRPr="001952F4" w:rsidRDefault="006A4223">
      <w:pPr>
        <w:spacing w:line="360" w:lineRule="auto"/>
        <w:ind w:right="-7"/>
        <w:jc w:val="both"/>
        <w:rPr>
          <w:rFonts w:ascii="Palatino Linotype" w:eastAsia="Palatino Linotype" w:hAnsi="Palatino Linotype" w:cs="Palatino Linotype"/>
          <w:sz w:val="22"/>
          <w:szCs w:val="22"/>
        </w:rPr>
      </w:pPr>
    </w:p>
    <w:p w14:paraId="55661125" w14:textId="77777777" w:rsidR="006A4223" w:rsidRPr="001952F4" w:rsidRDefault="00896439">
      <w:pPr>
        <w:spacing w:line="360" w:lineRule="auto"/>
        <w:ind w:right="-7"/>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Por su parte, el Recurrente se inconformó por la negativa de la información. </w:t>
      </w:r>
    </w:p>
    <w:p w14:paraId="47ACAE4E" w14:textId="77777777" w:rsidR="006A4223" w:rsidRPr="001952F4" w:rsidRDefault="006A4223">
      <w:pPr>
        <w:spacing w:line="360" w:lineRule="auto"/>
        <w:ind w:right="-7"/>
        <w:jc w:val="both"/>
        <w:rPr>
          <w:rFonts w:ascii="Palatino Linotype" w:eastAsia="Palatino Linotype" w:hAnsi="Palatino Linotype" w:cs="Palatino Linotype"/>
          <w:sz w:val="22"/>
          <w:szCs w:val="22"/>
        </w:rPr>
      </w:pPr>
    </w:p>
    <w:p w14:paraId="46A7B576" w14:textId="77777777" w:rsidR="006A4223" w:rsidRPr="001952F4" w:rsidRDefault="008964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Derivado de la naturaleza de la información, se advierte que la naturaleza de la información requerida se relaciona con las solicitudes de acceso a la información pública y la respuesta emitida a las mismas. Derivado de lo anterior, es necesario traer a contexto la Ley de Transparencia y Acceso a la Información Pública del Estado de México y Municipios:</w:t>
      </w:r>
    </w:p>
    <w:p w14:paraId="2AE94284"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A982D7"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Artículo 3. Para los efectos de la presente Ley se entenderá por:</w:t>
      </w:r>
    </w:p>
    <w:p w14:paraId="6F0D577B"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6DE200AB"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XLIV. 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12408B0C" w14:textId="77777777" w:rsidR="006A4223" w:rsidRPr="001952F4" w:rsidRDefault="006A4223">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p>
    <w:p w14:paraId="512306A0" w14:textId="77777777" w:rsidR="006A4223" w:rsidRPr="001952F4" w:rsidRDefault="00896439">
      <w:pPr>
        <w:pBdr>
          <w:top w:val="nil"/>
          <w:left w:val="nil"/>
          <w:bottom w:val="nil"/>
          <w:right w:val="nil"/>
          <w:between w:val="nil"/>
        </w:pBdr>
        <w:spacing w:line="360" w:lineRule="auto"/>
        <w:ind w:left="567" w:right="850"/>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Capítulo III</w:t>
      </w:r>
    </w:p>
    <w:p w14:paraId="47C21BF7" w14:textId="77777777" w:rsidR="006A4223" w:rsidRPr="001952F4" w:rsidRDefault="00896439">
      <w:pPr>
        <w:pBdr>
          <w:top w:val="nil"/>
          <w:left w:val="nil"/>
          <w:bottom w:val="nil"/>
          <w:right w:val="nil"/>
          <w:between w:val="nil"/>
        </w:pBdr>
        <w:spacing w:line="360" w:lineRule="auto"/>
        <w:ind w:left="567" w:right="850"/>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De las Unidades de Transparencia</w:t>
      </w:r>
    </w:p>
    <w:p w14:paraId="7CB7A586"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Artículo 50. Los sujetos obligados contarán con un área responsable para la atención de las solicitudes de información, a la que se le denominará Unidad de Transparencia.</w:t>
      </w:r>
    </w:p>
    <w:p w14:paraId="2C55FADE" w14:textId="77777777" w:rsidR="006A4223" w:rsidRPr="001952F4" w:rsidRDefault="006A4223">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p>
    <w:p w14:paraId="7985F3C8"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Dicha Unidad será la encargada de tramitar internamente la solicitud de información y tendrá </w:t>
      </w:r>
      <w:r w:rsidRPr="001952F4">
        <w:rPr>
          <w:rFonts w:ascii="Palatino Linotype" w:eastAsia="Palatino Linotype" w:hAnsi="Palatino Linotype" w:cs="Palatino Linotype"/>
          <w:i/>
          <w:sz w:val="22"/>
          <w:szCs w:val="22"/>
        </w:rPr>
        <w:lastRenderedPageBreak/>
        <w:t xml:space="preserve">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22E63765" w14:textId="77777777" w:rsidR="006A4223" w:rsidRPr="001952F4" w:rsidRDefault="006A4223">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p>
    <w:p w14:paraId="74E7DB5B"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p>
    <w:p w14:paraId="7DD71EB4" w14:textId="77777777" w:rsidR="006A4223" w:rsidRPr="001952F4" w:rsidRDefault="006A4223">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p>
    <w:p w14:paraId="40C1C7EA"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Artículo 53. Las Unidades de Transparencia tendrán las siguientes funciones:</w:t>
      </w:r>
    </w:p>
    <w:p w14:paraId="651F44D5"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BA07DA3"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II. Recibir, tramitar y dar respuesta a las solicitudes de acceso a la información;</w:t>
      </w:r>
    </w:p>
    <w:p w14:paraId="5700C362"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53547977"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6AC4B587"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V. Entregar, en su caso, a los particulares la información solicitada;</w:t>
      </w:r>
    </w:p>
    <w:p w14:paraId="1774DA15"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78DF099A"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F805F12"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lastRenderedPageBreak/>
        <w:t>…</w:t>
      </w:r>
    </w:p>
    <w:p w14:paraId="1ACBEE6A" w14:textId="77777777" w:rsidR="006A4223" w:rsidRPr="001952F4" w:rsidRDefault="006A4223">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p>
    <w:p w14:paraId="1C8606D1" w14:textId="77777777" w:rsidR="006A4223" w:rsidRPr="001952F4" w:rsidRDefault="00896439">
      <w:pPr>
        <w:pBdr>
          <w:top w:val="nil"/>
          <w:left w:val="nil"/>
          <w:bottom w:val="nil"/>
          <w:right w:val="nil"/>
          <w:between w:val="nil"/>
        </w:pBdr>
        <w:spacing w:line="360" w:lineRule="auto"/>
        <w:ind w:left="567" w:right="850"/>
        <w:jc w:val="center"/>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Capítulo IV</w:t>
      </w:r>
    </w:p>
    <w:p w14:paraId="5CC03D24" w14:textId="77777777" w:rsidR="006A4223" w:rsidRPr="001952F4" w:rsidRDefault="00896439">
      <w:pPr>
        <w:pBdr>
          <w:top w:val="nil"/>
          <w:left w:val="nil"/>
          <w:bottom w:val="nil"/>
          <w:right w:val="nil"/>
          <w:between w:val="nil"/>
        </w:pBdr>
        <w:spacing w:line="360" w:lineRule="auto"/>
        <w:ind w:left="567" w:right="850"/>
        <w:jc w:val="center"/>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De los Servidores Públicos Habilitados</w:t>
      </w:r>
    </w:p>
    <w:p w14:paraId="55F67747"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Artículo 58. Los servidores públicos habilitados serán designados por el titular del sujeto obligado a propuesta del responsable de la Unidad de Transparencia. Artículo 59. Los servidores públicos habilitados tendrán las funciones siguientes:</w:t>
      </w:r>
    </w:p>
    <w:p w14:paraId="6B4AB987"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I. Localizar la información que le solicite la Unidad de Transparencia;</w:t>
      </w:r>
    </w:p>
    <w:p w14:paraId="2CBC6EF9"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 xml:space="preserve">II. Proporcionar la información que obre en los archivos y que le sea solicitada por la Unidad de Transparencia; </w:t>
      </w:r>
    </w:p>
    <w:p w14:paraId="53FA14E8"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 xml:space="preserve">III. Apoyar a la Unidad de Transparencia en lo que esta le solicite para el cumplimiento de sus funciones; </w:t>
      </w:r>
    </w:p>
    <w:p w14:paraId="3C00E8F0"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 xml:space="preserve">IV. Proporcionar a la Unidad de Transparencia, las modificaciones a la información pública de oficio que obre en su poder; </w:t>
      </w:r>
    </w:p>
    <w:p w14:paraId="09F5252B"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V. Integrar y presentar al responsable de la Unidad de Transparencia la propuesta de clasificación de información, la cual tendrá los fundamentos y argumentos en que se basa dicha propuesta; </w:t>
      </w:r>
    </w:p>
    <w:p w14:paraId="1C9F9E44"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VI. Verificar, una vez analizado el contenido de la información, que no se encuentre en los supuestos de información clasificada; y </w:t>
      </w:r>
    </w:p>
    <w:p w14:paraId="328760A9"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VII. Dar cuenta a la Unidad de Transparencia del vencimiento de los plazos de reserva. </w:t>
      </w:r>
    </w:p>
    <w:p w14:paraId="0E93F197" w14:textId="77777777" w:rsidR="006A4223" w:rsidRPr="001952F4" w:rsidRDefault="0089643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Considerando que el derecho de acceso a la información pública está regulado por la Ley de Transparencia y Acceso a la Información Pública del Estado de México y Municipios, la cual en su artículo 1, establece la obligación de los sujetos obligados de garantizar su ejercicio efectivo.</w:t>
      </w:r>
    </w:p>
    <w:p w14:paraId="5CA7D830" w14:textId="77777777" w:rsidR="006A4223" w:rsidRPr="001952F4" w:rsidRDefault="0089643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lastRenderedPageBreak/>
        <w:t xml:space="preserve">De conformidad con lo establecido en el artículo 53 de la citada Ley, la Unidad de Transparencia de cada sujeto obligado, a través de su titular, </w:t>
      </w:r>
      <w:r w:rsidRPr="001952F4">
        <w:rPr>
          <w:rFonts w:ascii="Palatino Linotype" w:eastAsia="Palatino Linotype" w:hAnsi="Palatino Linotype" w:cs="Palatino Linotype"/>
          <w:b/>
          <w:sz w:val="22"/>
          <w:szCs w:val="22"/>
        </w:rPr>
        <w:t>es la instancia responsable de recibir, tramitar y dar respuesta a las solicitudes de acceso a la información pública</w:t>
      </w:r>
      <w:r w:rsidRPr="001952F4">
        <w:rPr>
          <w:rFonts w:ascii="Palatino Linotype" w:eastAsia="Palatino Linotype" w:hAnsi="Palatino Linotype" w:cs="Palatino Linotype"/>
          <w:sz w:val="22"/>
          <w:szCs w:val="22"/>
        </w:rPr>
        <w:t>. Esta atribución no es delegable ni opcional, sino que forma parte del diseño institucional previsto por el legislador local para asegurar el cumplimiento del derecho de acceso a la información.</w:t>
      </w:r>
    </w:p>
    <w:p w14:paraId="2E1D9B54" w14:textId="77777777" w:rsidR="006A4223" w:rsidRPr="001952F4" w:rsidRDefault="0089643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Asimismo, en términos del artículo 59 de la misma Ley, los servidores públicos habilitados tienen la obligación de apoyar a la Unidad de Transparencia en la localización, revisión y entrega de la información solicitada, así como en la actualización de la información pública de oficio y en la elaboración de propuestas de clasificación, en caso de que proceda, todo esto a efecto de integrar la respuesta que se emitirá a los particulares. Es decir, actúan en coordinación y bajo la conducción de la Unidad de Transparencia, a fin de cumplir de manera integral con sus obligaciones y de garantizar el acceso a la información.</w:t>
      </w:r>
    </w:p>
    <w:p w14:paraId="40DCC2F4" w14:textId="77777777" w:rsidR="006A4223" w:rsidRPr="001952F4" w:rsidRDefault="0089643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El diseño normativo impone a la Unidad de Transparencia la obligación de gestionar internamente las solicitudes y coordinar la actuación de los servidores públicos habilitados, de modo que la ciudadanía reciba una respuesta adecuada, completa y en tiempo.</w:t>
      </w:r>
    </w:p>
    <w:p w14:paraId="702FD185" w14:textId="77777777" w:rsidR="006A4223" w:rsidRPr="001952F4" w:rsidRDefault="0089643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La atención de las solicitudes de información constituye una obligación directa de la Unidad de Transparencia a través de su titular, quien debe actuar en conjunto con los servidores públicos habilitados para la atención de las solicitudes de acceso a la información pública.</w:t>
      </w:r>
    </w:p>
    <w:p w14:paraId="7585D512" w14:textId="77777777" w:rsidR="006A4223" w:rsidRPr="001952F4" w:rsidRDefault="0089643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Ahora bien, es necesario enfatizar que la información requerida se constituye como una obligación de transparencia común de los sujetos obligados, de conformidad con lo dispuesto en el artículo 92, fracción XVII de la citada Ley de Transparencia, como se aprecia a continuación:</w:t>
      </w:r>
    </w:p>
    <w:p w14:paraId="2A4C1A30" w14:textId="77777777" w:rsidR="006A4223" w:rsidRPr="001952F4" w:rsidRDefault="00896439">
      <w:pPr>
        <w:pBdr>
          <w:top w:val="nil"/>
          <w:left w:val="nil"/>
          <w:bottom w:val="nil"/>
          <w:right w:val="nil"/>
          <w:between w:val="nil"/>
        </w:pBdr>
        <w:spacing w:before="280" w:after="280" w:line="360" w:lineRule="auto"/>
        <w:ind w:left="567" w:right="850"/>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Capítulo II</w:t>
      </w:r>
    </w:p>
    <w:p w14:paraId="449566A6" w14:textId="77777777" w:rsidR="006A4223" w:rsidRPr="001952F4" w:rsidRDefault="00896439">
      <w:pPr>
        <w:pBdr>
          <w:top w:val="nil"/>
          <w:left w:val="nil"/>
          <w:bottom w:val="nil"/>
          <w:right w:val="nil"/>
          <w:between w:val="nil"/>
        </w:pBdr>
        <w:spacing w:before="280" w:after="280" w:line="360" w:lineRule="auto"/>
        <w:ind w:left="567" w:right="850"/>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lastRenderedPageBreak/>
        <w:t>De las Obligaciones de Transparencia Comunes</w:t>
      </w:r>
    </w:p>
    <w:p w14:paraId="328FC586" w14:textId="77777777" w:rsidR="006A4223" w:rsidRPr="001952F4" w:rsidRDefault="00896439">
      <w:pPr>
        <w:pBdr>
          <w:top w:val="nil"/>
          <w:left w:val="nil"/>
          <w:bottom w:val="nil"/>
          <w:right w:val="nil"/>
          <w:between w:val="nil"/>
        </w:pBdr>
        <w:spacing w:before="280" w:after="280"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9969A4" w14:textId="77777777" w:rsidR="006A4223" w:rsidRPr="001952F4" w:rsidRDefault="00896439">
      <w:pPr>
        <w:pBdr>
          <w:top w:val="nil"/>
          <w:left w:val="nil"/>
          <w:bottom w:val="nil"/>
          <w:right w:val="nil"/>
          <w:between w:val="nil"/>
        </w:pBdr>
        <w:spacing w:before="280" w:after="280"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287688C1" w14:textId="77777777" w:rsidR="006A4223" w:rsidRPr="001952F4" w:rsidRDefault="00896439">
      <w:pPr>
        <w:pBdr>
          <w:top w:val="nil"/>
          <w:left w:val="nil"/>
          <w:bottom w:val="nil"/>
          <w:right w:val="nil"/>
          <w:between w:val="nil"/>
        </w:pBdr>
        <w:spacing w:before="280" w:after="280"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XVII. Dirección electrónica donde podrán recibirse las solicitudes para obtener la información, así como el registro de las solicitudes recibidas y atendidas</w:t>
      </w:r>
      <w:r w:rsidRPr="001952F4">
        <w:rPr>
          <w:rFonts w:ascii="Palatino Linotype" w:eastAsia="Palatino Linotype" w:hAnsi="Palatino Linotype" w:cs="Palatino Linotype"/>
          <w:i/>
          <w:sz w:val="22"/>
          <w:szCs w:val="22"/>
        </w:rPr>
        <w:t>;</w:t>
      </w:r>
    </w:p>
    <w:p w14:paraId="66691539" w14:textId="77777777" w:rsidR="006A4223" w:rsidRPr="001952F4" w:rsidRDefault="00896439">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686025FD"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9E4588" w14:textId="77777777" w:rsidR="006A4223" w:rsidRPr="001952F4" w:rsidRDefault="00896439">
      <w:pPr>
        <w:spacing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Dicho lo anterior, es necesario traer a contexto los artículos 75, 76, 77, 79, 82, 88 de la Ley de Transparencia y Acceso a la Información Pública del Estado de México y Municipios vigente: </w:t>
      </w:r>
    </w:p>
    <w:p w14:paraId="11DE5E75" w14:textId="77777777" w:rsidR="006A4223" w:rsidRPr="001952F4" w:rsidRDefault="00896439">
      <w:pPr>
        <w:ind w:left="567" w:right="616"/>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TÍTULO QUINTO</w:t>
      </w:r>
    </w:p>
    <w:p w14:paraId="1ADA5F23" w14:textId="77777777" w:rsidR="006A4223" w:rsidRPr="001952F4" w:rsidRDefault="00896439">
      <w:pPr>
        <w:ind w:left="567" w:right="616"/>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DE LAS OBLIGACIONES DE TRANSPARENCIA</w:t>
      </w:r>
    </w:p>
    <w:p w14:paraId="468070C5" w14:textId="77777777" w:rsidR="006A4223" w:rsidRPr="001952F4" w:rsidRDefault="00896439">
      <w:pPr>
        <w:ind w:left="567" w:right="616"/>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Capítulo I</w:t>
      </w:r>
    </w:p>
    <w:p w14:paraId="4873121A" w14:textId="77777777" w:rsidR="006A4223" w:rsidRPr="001952F4" w:rsidRDefault="00896439">
      <w:pPr>
        <w:ind w:left="567" w:right="616"/>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De los Postulados para la</w:t>
      </w:r>
    </w:p>
    <w:p w14:paraId="018A55CD" w14:textId="77777777" w:rsidR="006A4223" w:rsidRPr="001952F4" w:rsidRDefault="00896439">
      <w:pPr>
        <w:ind w:left="567" w:right="616"/>
        <w:jc w:val="center"/>
        <w:rPr>
          <w:rFonts w:ascii="Palatino Linotype" w:eastAsia="Palatino Linotype" w:hAnsi="Palatino Linotype" w:cs="Palatino Linotype"/>
          <w:b/>
          <w:i/>
          <w:sz w:val="22"/>
          <w:szCs w:val="22"/>
        </w:rPr>
      </w:pPr>
      <w:r w:rsidRPr="001952F4">
        <w:rPr>
          <w:rFonts w:ascii="Palatino Linotype" w:eastAsia="Palatino Linotype" w:hAnsi="Palatino Linotype" w:cs="Palatino Linotype"/>
          <w:b/>
          <w:i/>
          <w:sz w:val="22"/>
          <w:szCs w:val="22"/>
        </w:rPr>
        <w:t>Publicación de la Información</w:t>
      </w:r>
    </w:p>
    <w:p w14:paraId="330A5198" w14:textId="77777777" w:rsidR="006A4223" w:rsidRPr="001952F4" w:rsidRDefault="006A4223">
      <w:pPr>
        <w:pBdr>
          <w:top w:val="nil"/>
          <w:left w:val="nil"/>
          <w:bottom w:val="nil"/>
          <w:right w:val="nil"/>
          <w:between w:val="nil"/>
        </w:pBdr>
        <w:rPr>
          <w:rFonts w:ascii="Palatino Linotype" w:eastAsia="Palatino Linotype" w:hAnsi="Palatino Linotype" w:cs="Palatino Linotype"/>
          <w:sz w:val="22"/>
          <w:szCs w:val="22"/>
        </w:rPr>
      </w:pPr>
    </w:p>
    <w:p w14:paraId="2DE90FEF" w14:textId="77777777" w:rsidR="006A4223" w:rsidRPr="001952F4" w:rsidRDefault="00896439">
      <w:pPr>
        <w:spacing w:after="240"/>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75.</w:t>
      </w:r>
      <w:r w:rsidRPr="001952F4">
        <w:rPr>
          <w:rFonts w:ascii="Palatino Linotype" w:eastAsia="Palatino Linotype" w:hAnsi="Palatino Linotype" w:cs="Palatino Linotype"/>
          <w:i/>
          <w:sz w:val="22"/>
          <w:szCs w:val="22"/>
        </w:rPr>
        <w:t xml:space="preserve"> Es obligación de los sujetos obligados el poner a disposición de los particulares la información a que se refiere esta Ley a través de sus sitios de Internet y de la Plataforma Nacional. </w:t>
      </w:r>
    </w:p>
    <w:p w14:paraId="61150F63" w14:textId="77777777" w:rsidR="006A4223" w:rsidRPr="001952F4" w:rsidRDefault="00896439">
      <w:pPr>
        <w:spacing w:after="240"/>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La Plataforma electrónica promoverá el uso de la información original escaneada y las versiones en datos abiertos y/o formatos editables, según corresponda, de los documentos fuente.</w:t>
      </w:r>
    </w:p>
    <w:p w14:paraId="7FFC3D10" w14:textId="77777777" w:rsidR="006A4223" w:rsidRPr="001952F4" w:rsidRDefault="00896439">
      <w:pPr>
        <w:spacing w:after="240"/>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76.</w:t>
      </w:r>
      <w:r w:rsidRPr="001952F4">
        <w:rPr>
          <w:rFonts w:ascii="Palatino Linotype" w:eastAsia="Palatino Linotype" w:hAnsi="Palatino Linotype" w:cs="Palatino Linotype"/>
          <w:i/>
          <w:sz w:val="22"/>
          <w:szCs w:val="22"/>
        </w:rPr>
        <w:t xml:space="preserve"> La publicación de la información derivada de las obligaciones de transparencia a que se refiere esta Ley, deberá realizarse conforme a los criterios </w:t>
      </w:r>
      <w:r w:rsidRPr="001952F4">
        <w:rPr>
          <w:rFonts w:ascii="Palatino Linotype" w:eastAsia="Palatino Linotype" w:hAnsi="Palatino Linotype" w:cs="Palatino Linotype"/>
          <w:i/>
          <w:sz w:val="22"/>
          <w:szCs w:val="22"/>
        </w:rPr>
        <w:lastRenderedPageBreak/>
        <w:t>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0ABF8D25" w14:textId="77777777" w:rsidR="006A4223" w:rsidRPr="001952F4" w:rsidRDefault="00896439">
      <w:pPr>
        <w:spacing w:after="240"/>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71968181" w14:textId="77777777" w:rsidR="006A4223" w:rsidRPr="001952F4" w:rsidRDefault="00896439">
      <w:pPr>
        <w:spacing w:after="240"/>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77.</w:t>
      </w:r>
      <w:r w:rsidRPr="001952F4">
        <w:rPr>
          <w:rFonts w:ascii="Palatino Linotype" w:eastAsia="Palatino Linotype" w:hAnsi="Palatino Linotype" w:cs="Palatino Linotype"/>
          <w:i/>
          <w:sz w:val="22"/>
          <w:szCs w:val="22"/>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14:paraId="35F3337D" w14:textId="77777777" w:rsidR="006A4223" w:rsidRPr="001952F4" w:rsidRDefault="00896439">
      <w:pPr>
        <w:spacing w:after="240"/>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La publicación de la información deberá indicar el sujeto obligado encargado de generarla, así como la fecha de su última actualización.</w:t>
      </w:r>
    </w:p>
    <w:p w14:paraId="4E0B258A" w14:textId="77777777" w:rsidR="006A4223" w:rsidRPr="001952F4" w:rsidRDefault="00896439">
      <w:pPr>
        <w:spacing w:after="240"/>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79.</w:t>
      </w:r>
      <w:r w:rsidRPr="001952F4">
        <w:rPr>
          <w:rFonts w:ascii="Palatino Linotype" w:eastAsia="Palatino Linotype" w:hAnsi="Palatino Linotype" w:cs="Palatino Linotype"/>
          <w:i/>
          <w:sz w:val="22"/>
          <w:szCs w:val="22"/>
        </w:rPr>
        <w:t xml:space="preserve"> 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14:paraId="1CAC04E3" w14:textId="77777777" w:rsidR="006A4223" w:rsidRPr="001952F4" w:rsidRDefault="00896439">
      <w:pPr>
        <w:spacing w:after="240"/>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82.</w:t>
      </w:r>
      <w:r w:rsidRPr="001952F4">
        <w:rPr>
          <w:rFonts w:ascii="Palatino Linotype" w:eastAsia="Palatino Linotype" w:hAnsi="Palatino Linotype" w:cs="Palatino Linotype"/>
          <w:i/>
          <w:sz w:val="22"/>
          <w:szCs w:val="22"/>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14:paraId="0E444592" w14:textId="77777777" w:rsidR="006A4223" w:rsidRPr="001952F4" w:rsidRDefault="00896439">
      <w:pPr>
        <w:spacing w:after="240"/>
        <w:ind w:left="567" w:right="616"/>
        <w:jc w:val="both"/>
        <w:rPr>
          <w:rFonts w:ascii="Palatino Linotype" w:eastAsia="Palatino Linotype" w:hAnsi="Palatino Linotype" w:cs="Palatino Linotype"/>
          <w:b/>
          <w:i/>
          <w:sz w:val="22"/>
          <w:szCs w:val="22"/>
          <w:u w:val="single"/>
        </w:rPr>
      </w:pPr>
      <w:r w:rsidRPr="001952F4">
        <w:rPr>
          <w:rFonts w:ascii="Palatino Linotype" w:eastAsia="Palatino Linotype" w:hAnsi="Palatino Linotype" w:cs="Palatino Linotype"/>
          <w:b/>
          <w:i/>
          <w:sz w:val="22"/>
          <w:szCs w:val="22"/>
          <w:u w:val="single"/>
        </w:rPr>
        <w:t>La publicación de la información referida a las obligaciones de transparencia, deberá indicar la unidad administrativa responsable de generarla o poseerla y que son responsables de publicar y actualizar la información.</w:t>
      </w:r>
    </w:p>
    <w:p w14:paraId="6C2DA1FE"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88.</w:t>
      </w:r>
      <w:r w:rsidRPr="001952F4">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2DAC70B4"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4B6C84BA" w14:textId="77777777" w:rsidR="006A4223" w:rsidRPr="001952F4" w:rsidRDefault="00896439">
      <w:pPr>
        <w:spacing w:line="360" w:lineRule="auto"/>
        <w:ind w:right="49"/>
        <w:jc w:val="both"/>
        <w:rPr>
          <w:rFonts w:ascii="Palatino Linotype" w:eastAsia="Palatino Linotype" w:hAnsi="Palatino Linotype" w:cs="Palatino Linotype"/>
          <w:b/>
          <w:sz w:val="22"/>
          <w:szCs w:val="22"/>
        </w:rPr>
      </w:pPr>
      <w:r w:rsidRPr="001952F4">
        <w:rPr>
          <w:rFonts w:ascii="Palatino Linotype" w:eastAsia="Palatino Linotype" w:hAnsi="Palatino Linotype" w:cs="Palatino Linotype"/>
          <w:sz w:val="22"/>
          <w:szCs w:val="22"/>
        </w:rPr>
        <w:t xml:space="preserve">La información correspondiente a las obligaciones de transparencia se pondrá a disposición de los Recurrentes en los sitios de internet y en la Plataforma Nacional, utilizando versiones </w:t>
      </w:r>
      <w:r w:rsidRPr="001952F4">
        <w:rPr>
          <w:rFonts w:ascii="Palatino Linotype" w:eastAsia="Palatino Linotype" w:hAnsi="Palatino Linotype" w:cs="Palatino Linotype"/>
          <w:sz w:val="22"/>
          <w:szCs w:val="22"/>
        </w:rPr>
        <w:lastRenderedPageBreak/>
        <w:t xml:space="preserve">en formatos abiertos y accesibles, debiendo actualizar dicha información, por lo menos cada tres meses. </w:t>
      </w:r>
    </w:p>
    <w:p w14:paraId="1D2CBD85" w14:textId="77777777" w:rsidR="006A4223" w:rsidRPr="001952F4" w:rsidRDefault="00896439">
      <w:pPr>
        <w:spacing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En el mismo sentido, resulta conveniente referir lo que dispone el artículo 53 de la normatividad en cita, cuyo contenido es el siguiente:</w:t>
      </w:r>
    </w:p>
    <w:p w14:paraId="586F6B03"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456927CF"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53</w:t>
      </w:r>
      <w:r w:rsidRPr="001952F4">
        <w:rPr>
          <w:rFonts w:ascii="Palatino Linotype" w:eastAsia="Palatino Linotype" w:hAnsi="Palatino Linotype" w:cs="Palatino Linotype"/>
          <w:i/>
          <w:sz w:val="22"/>
          <w:szCs w:val="22"/>
        </w:rPr>
        <w:t xml:space="preserve">. Las Unidades de Transparencia tendrán las siguientes funciones: </w:t>
      </w:r>
    </w:p>
    <w:p w14:paraId="6E29023E"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64800C1" w14:textId="77777777" w:rsidR="006A4223" w:rsidRPr="001952F4" w:rsidRDefault="006A4223">
      <w:pPr>
        <w:spacing w:line="360" w:lineRule="auto"/>
        <w:ind w:right="49"/>
        <w:jc w:val="both"/>
        <w:rPr>
          <w:rFonts w:ascii="Palatino Linotype" w:eastAsia="Palatino Linotype" w:hAnsi="Palatino Linotype" w:cs="Palatino Linotype"/>
          <w:sz w:val="22"/>
          <w:szCs w:val="22"/>
        </w:rPr>
      </w:pPr>
    </w:p>
    <w:p w14:paraId="0351CC40" w14:textId="77777777" w:rsidR="006A4223" w:rsidRPr="001952F4" w:rsidRDefault="008964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Esto configura a las solicitudes y sus respuestas como </w:t>
      </w:r>
      <w:r w:rsidRPr="001952F4">
        <w:rPr>
          <w:rFonts w:ascii="Palatino Linotype" w:eastAsia="Palatino Linotype" w:hAnsi="Palatino Linotype" w:cs="Palatino Linotype"/>
          <w:b/>
          <w:sz w:val="22"/>
          <w:szCs w:val="22"/>
        </w:rPr>
        <w:t>obligaciones de transparencia comunes</w:t>
      </w:r>
      <w:r w:rsidRPr="001952F4">
        <w:rPr>
          <w:rFonts w:ascii="Palatino Linotype" w:eastAsia="Palatino Linotype" w:hAnsi="Palatino Linotype" w:cs="Palatino Linotype"/>
          <w:sz w:val="22"/>
          <w:szCs w:val="22"/>
        </w:rPr>
        <w:t xml:space="preserve">, cuya publicidad es obligatoria y periódica. Entonces, al ser información que de manera permanente y actualizada deben publicar los Sujetos Obligados en sus respectivos medios electrónicos de información, se determina que es atribución del Titular de la Unidad de Transparencia asegurar que las solicitudes de acceso a la información pública y sus respuestas </w:t>
      </w:r>
      <w:r w:rsidRPr="001952F4">
        <w:rPr>
          <w:rFonts w:ascii="Palatino Linotype" w:eastAsia="Palatino Linotype" w:hAnsi="Palatino Linotype" w:cs="Palatino Linotype"/>
          <w:b/>
          <w:sz w:val="22"/>
          <w:szCs w:val="22"/>
        </w:rPr>
        <w:t>se carguen y actualicen correctamente</w:t>
      </w:r>
      <w:r w:rsidRPr="001952F4">
        <w:rPr>
          <w:rFonts w:ascii="Palatino Linotype" w:eastAsia="Palatino Linotype" w:hAnsi="Palatino Linotype" w:cs="Palatino Linotype"/>
          <w:sz w:val="22"/>
          <w:szCs w:val="22"/>
        </w:rPr>
        <w:t xml:space="preserve"> en los medios electrónicos correspondientes, de conformidad con lo dispuesto en el artículo 53, fracción I de la Ley de Transparencia Local.</w:t>
      </w:r>
    </w:p>
    <w:p w14:paraId="74156872"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454DC44" w14:textId="77777777" w:rsidR="006A4223" w:rsidRPr="001952F4" w:rsidRDefault="008964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De lo anterior, se concluye que las solicitudes de acceso a la información y sus respuestas son obligaciones de transparencia comunes previstas en el artículo 92, fracción XVII de la Ley de Transparencia Local. La </w:t>
      </w:r>
      <w:r w:rsidRPr="001952F4">
        <w:rPr>
          <w:rFonts w:ascii="Palatino Linotype" w:eastAsia="Palatino Linotype" w:hAnsi="Palatino Linotype" w:cs="Palatino Linotype"/>
          <w:b/>
          <w:sz w:val="22"/>
          <w:szCs w:val="22"/>
        </w:rPr>
        <w:t>Unidad de Transparencia</w:t>
      </w:r>
      <w:r w:rsidRPr="001952F4">
        <w:rPr>
          <w:rFonts w:ascii="Palatino Linotype" w:eastAsia="Palatino Linotype" w:hAnsi="Palatino Linotype" w:cs="Palatino Linotype"/>
          <w:sz w:val="22"/>
          <w:szCs w:val="22"/>
        </w:rPr>
        <w:t xml:space="preserve">, a través de su titular, es </w:t>
      </w:r>
      <w:r w:rsidRPr="001952F4">
        <w:rPr>
          <w:rFonts w:ascii="Palatino Linotype" w:eastAsia="Palatino Linotype" w:hAnsi="Palatino Linotype" w:cs="Palatino Linotype"/>
          <w:b/>
          <w:sz w:val="22"/>
          <w:szCs w:val="22"/>
        </w:rPr>
        <w:t>la responsable de su publicación y actualización</w:t>
      </w:r>
      <w:r w:rsidRPr="001952F4">
        <w:rPr>
          <w:rFonts w:ascii="Palatino Linotype" w:eastAsia="Palatino Linotype" w:hAnsi="Palatino Linotype" w:cs="Palatino Linotype"/>
          <w:sz w:val="22"/>
          <w:szCs w:val="22"/>
        </w:rPr>
        <w:t xml:space="preserve"> en los portales electrónicos de Transparencia.</w:t>
      </w:r>
    </w:p>
    <w:p w14:paraId="76932166"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5753A46" w14:textId="77777777" w:rsidR="006A4223" w:rsidRPr="001952F4" w:rsidRDefault="0089643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Dicho lo anterior, se precisa que, quién dio respuesta a la solicitud es la Unidad de Transparencia, siguiendo con ello el procedimiento para la atención a las solicitudes de acceso </w:t>
      </w:r>
      <w:r w:rsidRPr="001952F4">
        <w:rPr>
          <w:rFonts w:ascii="Palatino Linotype" w:eastAsia="Palatino Linotype" w:hAnsi="Palatino Linotype" w:cs="Palatino Linotype"/>
          <w:sz w:val="22"/>
          <w:szCs w:val="22"/>
        </w:rPr>
        <w:lastRenderedPageBreak/>
        <w:t xml:space="preserve">a la información, establecido en los artículos 151, 160, 162, 163, 164, 165 y 166, de la Ley de Transparencia y Acceso a la Información Pública del Estado de México y Municipios: </w:t>
      </w:r>
    </w:p>
    <w:p w14:paraId="7D493869" w14:textId="77777777" w:rsidR="006A4223" w:rsidRPr="001952F4" w:rsidRDefault="006A422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06220E" w14:textId="77777777" w:rsidR="006A4223" w:rsidRPr="001952F4" w:rsidRDefault="00896439">
      <w:pPr>
        <w:spacing w:after="240" w:line="360" w:lineRule="auto"/>
        <w:ind w:left="284"/>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F55747C" w14:textId="77777777" w:rsidR="006A4223" w:rsidRPr="001952F4" w:rsidRDefault="00896439">
      <w:pPr>
        <w:spacing w:after="240" w:line="360" w:lineRule="auto"/>
        <w:ind w:left="284"/>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3C62AD90" w14:textId="77777777" w:rsidR="006A4223" w:rsidRPr="001952F4" w:rsidRDefault="00896439">
      <w:pPr>
        <w:spacing w:after="240" w:line="360" w:lineRule="auto"/>
        <w:ind w:left="284"/>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30A9322C" w14:textId="77777777" w:rsidR="006A4223" w:rsidRPr="001952F4" w:rsidRDefault="00896439">
      <w:pPr>
        <w:spacing w:after="240" w:line="360" w:lineRule="auto"/>
        <w:ind w:left="284"/>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5F6990D" w14:textId="77777777" w:rsidR="006A4223" w:rsidRPr="001952F4" w:rsidRDefault="00896439">
      <w:pPr>
        <w:spacing w:after="240" w:line="360" w:lineRule="auto"/>
        <w:ind w:left="284"/>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405A641C" w14:textId="77777777" w:rsidR="006A4223" w:rsidRPr="001952F4" w:rsidRDefault="00896439">
      <w:pPr>
        <w:spacing w:after="240" w:line="360" w:lineRule="auto"/>
        <w:ind w:left="284"/>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lastRenderedPageBreak/>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6BF5E96" w14:textId="77777777" w:rsidR="006A4223" w:rsidRPr="001952F4" w:rsidRDefault="008964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En este orden de ideas, se reitera que la Unidad de Transparencia es la unidad administrativa competente para generar, administrar y poseer la información.</w:t>
      </w:r>
    </w:p>
    <w:p w14:paraId="569C8738"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FC4A4E" w14:textId="77777777" w:rsidR="006A4223" w:rsidRPr="001952F4" w:rsidRDefault="008964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Por su parte, a través de la respuesta, el Sujeto Obligado, refirió que entregar la información conlleva a la elaboración de documentos ad hoc; sin embargo, es necesario referir que, la legislación en materia de transparencia y acceso a la información pública del Estado de México y Municipios establece que será pública toda aquella información que obre en los archivos de los Sujetos Obligados y deberá ser proporcionada en el estado que se encuentre. La obligación de proporcionar la información no comprende el procesamiento de la misma, ni el presentarla conforme al interés del solicitante; no están obligados a generarla, resumirla, efectuar cálculos o practicar investigaciones, en apego a lo dispuesto en el artículo 12 de la Ley de Transparencia Local.</w:t>
      </w:r>
    </w:p>
    <w:p w14:paraId="62BB7FCE"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22EA23" w14:textId="77777777" w:rsidR="006A4223" w:rsidRPr="001952F4" w:rsidRDefault="00896439">
      <w:pPr>
        <w:pBdr>
          <w:top w:val="nil"/>
          <w:left w:val="nil"/>
          <w:bottom w:val="nil"/>
          <w:right w:val="nil"/>
          <w:between w:val="nil"/>
        </w:pBdr>
        <w:spacing w:before="120" w:after="12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Como apoyo a lo anterior, es aplicable el Criterio Orientador 09-10, emitido por el Pleno del entonces Instituto Federal de Acceso a la Información y Protección de Datos (IFAI), que dice:</w:t>
      </w:r>
      <w:r w:rsidRPr="001952F4">
        <w:rPr>
          <w:rFonts w:ascii="Palatino Linotype" w:eastAsia="Palatino Linotype" w:hAnsi="Palatino Linotype" w:cs="Palatino Linotype"/>
          <w:b/>
          <w:sz w:val="22"/>
          <w:szCs w:val="22"/>
        </w:rPr>
        <w:t xml:space="preserve"> </w:t>
      </w:r>
    </w:p>
    <w:p w14:paraId="2C7D1490" w14:textId="77777777" w:rsidR="006A4223" w:rsidRPr="001952F4" w:rsidRDefault="00896439">
      <w:pPr>
        <w:spacing w:line="360"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r w:rsidRPr="001952F4">
        <w:rPr>
          <w:rFonts w:ascii="Palatino Linotype" w:eastAsia="Palatino Linotype" w:hAnsi="Palatino Linotype" w:cs="Palatino Linotype"/>
          <w:b/>
          <w:i/>
          <w:sz w:val="22"/>
          <w:szCs w:val="22"/>
          <w:u w:val="single"/>
        </w:rPr>
        <w:t>Las dependencias y entidades no están obligadas a generar documentos ad hoc para responder una solicitud de acceso a la información.</w:t>
      </w:r>
      <w:r w:rsidRPr="001952F4">
        <w:rPr>
          <w:rFonts w:ascii="Palatino Linotype" w:eastAsia="Palatino Linotype" w:hAnsi="Palatino Linotype" w:cs="Palatino Linotype"/>
          <w:i/>
          <w:sz w:val="22"/>
          <w:szCs w:val="22"/>
        </w:rPr>
        <w:t xml:space="preserve"> Tomando en consideración lo establecido por el artículo 42 de la Ley Federal de Transparencia y Acceso a la Información Pública Gubernamental, que establece que las dependencias y entidades sólo </w:t>
      </w:r>
      <w:r w:rsidRPr="001952F4">
        <w:rPr>
          <w:rFonts w:ascii="Palatino Linotype" w:eastAsia="Palatino Linotype" w:hAnsi="Palatino Linotype" w:cs="Palatino Linotype"/>
          <w:i/>
          <w:sz w:val="22"/>
          <w:szCs w:val="22"/>
        </w:rPr>
        <w:lastRenderedPageBreak/>
        <w:t>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58A959A" w14:textId="77777777" w:rsidR="006A4223" w:rsidRPr="001952F4" w:rsidRDefault="00896439">
      <w:pPr>
        <w:spacing w:line="360"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Expedientes:</w:t>
      </w:r>
    </w:p>
    <w:p w14:paraId="409A251D" w14:textId="77777777" w:rsidR="006A4223" w:rsidRPr="001952F4" w:rsidRDefault="00896439">
      <w:pPr>
        <w:spacing w:line="360"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0438/08 Pemex Exploración y Producción – Alonso Lujambio Irazábal</w:t>
      </w:r>
    </w:p>
    <w:p w14:paraId="748EA026" w14:textId="77777777" w:rsidR="006A4223" w:rsidRPr="001952F4" w:rsidRDefault="00896439">
      <w:pPr>
        <w:spacing w:line="360"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1751/09 Laboratorios de Biológicos y Reactivos de México S.A. de C.V. – María </w:t>
      </w:r>
      <w:proofErr w:type="spellStart"/>
      <w:r w:rsidRPr="001952F4">
        <w:rPr>
          <w:rFonts w:ascii="Palatino Linotype" w:eastAsia="Palatino Linotype" w:hAnsi="Palatino Linotype" w:cs="Palatino Linotype"/>
          <w:i/>
          <w:sz w:val="22"/>
          <w:szCs w:val="22"/>
        </w:rPr>
        <w:t>Marván</w:t>
      </w:r>
      <w:proofErr w:type="spellEnd"/>
      <w:r w:rsidRPr="001952F4">
        <w:rPr>
          <w:rFonts w:ascii="Palatino Linotype" w:eastAsia="Palatino Linotype" w:hAnsi="Palatino Linotype" w:cs="Palatino Linotype"/>
          <w:i/>
          <w:sz w:val="22"/>
          <w:szCs w:val="22"/>
        </w:rPr>
        <w:t xml:space="preserve"> Laborde</w:t>
      </w:r>
    </w:p>
    <w:p w14:paraId="1EA2D11C" w14:textId="77777777" w:rsidR="006A4223" w:rsidRPr="001952F4" w:rsidRDefault="00896439">
      <w:pPr>
        <w:spacing w:line="360"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2868/09 Consejo Nacional de Ciencia y Tecnología – Jacqueline </w:t>
      </w:r>
      <w:proofErr w:type="spellStart"/>
      <w:r w:rsidRPr="001952F4">
        <w:rPr>
          <w:rFonts w:ascii="Palatino Linotype" w:eastAsia="Palatino Linotype" w:hAnsi="Palatino Linotype" w:cs="Palatino Linotype"/>
          <w:i/>
          <w:sz w:val="22"/>
          <w:szCs w:val="22"/>
        </w:rPr>
        <w:t>Peschard</w:t>
      </w:r>
      <w:proofErr w:type="spellEnd"/>
      <w:r w:rsidRPr="001952F4">
        <w:rPr>
          <w:rFonts w:ascii="Palatino Linotype" w:eastAsia="Palatino Linotype" w:hAnsi="Palatino Linotype" w:cs="Palatino Linotype"/>
          <w:i/>
          <w:sz w:val="22"/>
          <w:szCs w:val="22"/>
        </w:rPr>
        <w:t xml:space="preserve"> Mariscal</w:t>
      </w:r>
    </w:p>
    <w:p w14:paraId="673CEA06" w14:textId="77777777" w:rsidR="006A4223" w:rsidRPr="001952F4" w:rsidRDefault="00896439">
      <w:pPr>
        <w:spacing w:line="360"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5160/09 Secretaría de Hacienda y Crédito Público – Ángel Trinidad Zaldívar</w:t>
      </w:r>
    </w:p>
    <w:p w14:paraId="26EAD3A1" w14:textId="77777777" w:rsidR="006A4223" w:rsidRPr="001952F4" w:rsidRDefault="00896439">
      <w:pPr>
        <w:spacing w:line="360" w:lineRule="auto"/>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0304/10 Instituto Nacional de Cancerología – Jacqueline </w:t>
      </w:r>
      <w:proofErr w:type="spellStart"/>
      <w:r w:rsidRPr="001952F4">
        <w:rPr>
          <w:rFonts w:ascii="Palatino Linotype" w:eastAsia="Palatino Linotype" w:hAnsi="Palatino Linotype" w:cs="Palatino Linotype"/>
          <w:i/>
          <w:sz w:val="22"/>
          <w:szCs w:val="22"/>
        </w:rPr>
        <w:t>Peschard</w:t>
      </w:r>
      <w:proofErr w:type="spellEnd"/>
      <w:r w:rsidRPr="001952F4">
        <w:rPr>
          <w:rFonts w:ascii="Palatino Linotype" w:eastAsia="Palatino Linotype" w:hAnsi="Palatino Linotype" w:cs="Palatino Linotype"/>
          <w:i/>
          <w:sz w:val="22"/>
          <w:szCs w:val="22"/>
        </w:rPr>
        <w:t xml:space="preserve"> Mariscal”</w:t>
      </w:r>
    </w:p>
    <w:p w14:paraId="19C58D19" w14:textId="77777777" w:rsidR="006A4223" w:rsidRPr="001952F4" w:rsidRDefault="00896439">
      <w:pPr>
        <w:spacing w:line="360" w:lineRule="auto"/>
        <w:ind w:left="567" w:right="616"/>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(Énfasis añadido)</w:t>
      </w:r>
    </w:p>
    <w:p w14:paraId="4AC2C81B" w14:textId="77777777" w:rsidR="006A4223" w:rsidRPr="001952F4" w:rsidRDefault="00896439">
      <w:pPr>
        <w:pBdr>
          <w:top w:val="nil"/>
          <w:left w:val="nil"/>
          <w:bottom w:val="nil"/>
          <w:right w:val="nil"/>
          <w:between w:val="nil"/>
        </w:pBdr>
        <w:spacing w:before="12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w:t>
      </w:r>
    </w:p>
    <w:p w14:paraId="2D838D59"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D26B7F" w14:textId="77777777" w:rsidR="006A4223" w:rsidRPr="001952F4" w:rsidRDefault="008964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En consecuencia, se ORDENA al Sujeto Obligado entregar los documentos donde conste el acuse de la solicitud y la respuesta de las solicitudes de acceso a la información pública recibidas del periodo comprendido del uno de enero al dieciséis de mayo de dos mil veinticinco.</w:t>
      </w:r>
    </w:p>
    <w:p w14:paraId="6572AAA5" w14:textId="77777777" w:rsidR="006A4223" w:rsidRPr="001952F4" w:rsidRDefault="006A4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096F07" w14:textId="77777777" w:rsidR="006A4223" w:rsidRPr="001952F4" w:rsidRDefault="00896439">
      <w:pPr>
        <w:pBdr>
          <w:top w:val="nil"/>
          <w:left w:val="nil"/>
          <w:bottom w:val="nil"/>
          <w:right w:val="nil"/>
          <w:between w:val="nil"/>
        </w:pBdr>
        <w:spacing w:after="12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De ser el caso de que la información contenga datos personales susceptibles de clasificarse como confidenciales, el Sujeto Obligado estará a lo dispuesto en el Considerando Quinto de la presente resolución.</w:t>
      </w:r>
    </w:p>
    <w:p w14:paraId="33F55FBF"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lastRenderedPageBreak/>
        <w:t xml:space="preserve">Quinto. Versión Pública. </w:t>
      </w:r>
      <w:r w:rsidRPr="001952F4">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766F422"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73B09CB5"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978BC38"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07D9A2EA" w14:textId="77777777" w:rsidR="006A4223" w:rsidRPr="001952F4" w:rsidRDefault="00896439">
      <w:pPr>
        <w:spacing w:line="360" w:lineRule="auto"/>
        <w:ind w:right="50"/>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434B9412" w14:textId="77777777" w:rsidR="006A4223" w:rsidRPr="001952F4" w:rsidRDefault="006A4223">
      <w:pPr>
        <w:spacing w:line="360" w:lineRule="auto"/>
        <w:ind w:right="50"/>
        <w:jc w:val="both"/>
        <w:rPr>
          <w:rFonts w:ascii="Palatino Linotype" w:eastAsia="Palatino Linotype" w:hAnsi="Palatino Linotype" w:cs="Palatino Linotype"/>
          <w:sz w:val="22"/>
          <w:szCs w:val="22"/>
        </w:rPr>
      </w:pPr>
    </w:p>
    <w:p w14:paraId="457C3EB2"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r w:rsidRPr="001952F4">
        <w:rPr>
          <w:rFonts w:ascii="Palatino Linotype" w:eastAsia="Palatino Linotype" w:hAnsi="Palatino Linotype" w:cs="Palatino Linotype"/>
          <w:b/>
          <w:i/>
          <w:sz w:val="22"/>
          <w:szCs w:val="22"/>
        </w:rPr>
        <w:t>Artículo 3.</w:t>
      </w:r>
      <w:r w:rsidRPr="001952F4">
        <w:rPr>
          <w:rFonts w:ascii="Palatino Linotype" w:eastAsia="Palatino Linotype" w:hAnsi="Palatino Linotype" w:cs="Palatino Linotype"/>
          <w:i/>
          <w:sz w:val="22"/>
          <w:szCs w:val="22"/>
        </w:rPr>
        <w:t xml:space="preserve"> Para los efectos de la presente Ley se entenderá por:</w:t>
      </w:r>
    </w:p>
    <w:p w14:paraId="4A7E096E"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603CA7D6"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11FFA5A5"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XX. Información clasificada: Aquella considerada por la presente Ley como reservada o confidencial;</w:t>
      </w:r>
    </w:p>
    <w:p w14:paraId="178269CF"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21ECE4"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D898D45"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70FD4A82"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91.</w:t>
      </w:r>
      <w:r w:rsidRPr="001952F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0205CA4"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132.</w:t>
      </w:r>
      <w:r w:rsidRPr="001952F4">
        <w:rPr>
          <w:rFonts w:ascii="Palatino Linotype" w:eastAsia="Palatino Linotype" w:hAnsi="Palatino Linotype" w:cs="Palatino Linotype"/>
          <w:i/>
          <w:sz w:val="22"/>
          <w:szCs w:val="22"/>
        </w:rPr>
        <w:t xml:space="preserve"> La clasificación de la información se llevará a cabo en el momento en que:</w:t>
      </w:r>
    </w:p>
    <w:p w14:paraId="348EE81B" w14:textId="77777777" w:rsidR="006A4223" w:rsidRPr="001952F4" w:rsidRDefault="00896439">
      <w:pPr>
        <w:tabs>
          <w:tab w:val="left" w:pos="1134"/>
        </w:tabs>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 Se reciba una solicitud de acceso a la información;</w:t>
      </w:r>
    </w:p>
    <w:p w14:paraId="696B1631" w14:textId="77777777" w:rsidR="006A4223" w:rsidRPr="001952F4" w:rsidRDefault="00896439">
      <w:pPr>
        <w:tabs>
          <w:tab w:val="left" w:pos="1134"/>
        </w:tabs>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lastRenderedPageBreak/>
        <w:t>II. Se determine mediante resolución de autoridad competente; o</w:t>
      </w:r>
    </w:p>
    <w:p w14:paraId="4C3F5375" w14:textId="77777777" w:rsidR="006A4223" w:rsidRPr="001952F4" w:rsidRDefault="00896439">
      <w:pPr>
        <w:tabs>
          <w:tab w:val="left" w:pos="1134"/>
        </w:tabs>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4717A6F"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0072C061"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Artículo 143</w:t>
      </w:r>
      <w:r w:rsidRPr="001952F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D4B0ABA"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2E751F8"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F407894"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375E854E"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02CDC60"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40F1CF4" w14:textId="77777777" w:rsidR="006A4223" w:rsidRPr="001952F4" w:rsidRDefault="006A4223">
      <w:pPr>
        <w:ind w:left="567" w:right="616"/>
        <w:jc w:val="both"/>
        <w:rPr>
          <w:rFonts w:ascii="Palatino Linotype" w:eastAsia="Palatino Linotype" w:hAnsi="Palatino Linotype" w:cs="Palatino Linotype"/>
          <w:i/>
          <w:sz w:val="22"/>
          <w:szCs w:val="22"/>
        </w:rPr>
      </w:pPr>
    </w:p>
    <w:p w14:paraId="22D67A75"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924AEBA"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2F4FCF57"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Entre los datos personales que se localizan en las documentales que se ordena entregar, se encuentran los siguientes:</w:t>
      </w:r>
    </w:p>
    <w:p w14:paraId="23D2182B"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4DF6021C" w14:textId="77777777" w:rsidR="006A4223" w:rsidRPr="001952F4" w:rsidRDefault="0089643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lastRenderedPageBreak/>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1952F4">
        <w:rPr>
          <w:rFonts w:ascii="Palatino Linotype" w:eastAsia="Palatino Linotype" w:hAnsi="Palatino Linotype" w:cs="Palatino Linotype"/>
          <w:b/>
          <w:sz w:val="22"/>
          <w:szCs w:val="22"/>
        </w:rPr>
        <w:t>Registro Federal de Contribuyentes</w:t>
      </w:r>
      <w:r w:rsidRPr="001952F4">
        <w:rPr>
          <w:rFonts w:ascii="Palatino Linotype" w:eastAsia="Palatino Linotype" w:hAnsi="Palatino Linotype" w:cs="Palatino Linotype"/>
          <w:sz w:val="22"/>
          <w:szCs w:val="22"/>
        </w:rPr>
        <w:t xml:space="preserve"> (RFC), la </w:t>
      </w:r>
      <w:r w:rsidRPr="001952F4">
        <w:rPr>
          <w:rFonts w:ascii="Palatino Linotype" w:eastAsia="Palatino Linotype" w:hAnsi="Palatino Linotype" w:cs="Palatino Linotype"/>
          <w:b/>
          <w:sz w:val="22"/>
          <w:szCs w:val="22"/>
        </w:rPr>
        <w:t>Clave Única de Registro de Población</w:t>
      </w:r>
      <w:r w:rsidRPr="001952F4">
        <w:rPr>
          <w:rFonts w:ascii="Palatino Linotype" w:eastAsia="Palatino Linotype" w:hAnsi="Palatino Linotype" w:cs="Palatino Linotype"/>
          <w:sz w:val="22"/>
          <w:szCs w:val="22"/>
        </w:rPr>
        <w:t xml:space="preserve"> (CURP) y cualquier información de carácter personal, bajo las siguientes consideraciones. </w:t>
      </w:r>
    </w:p>
    <w:p w14:paraId="71BBD9DD" w14:textId="77777777" w:rsidR="006A4223" w:rsidRPr="001952F4" w:rsidRDefault="0089643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4EA1F07D" w14:textId="77777777" w:rsidR="006A4223" w:rsidRPr="001952F4" w:rsidRDefault="0089643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593D955" w14:textId="77777777" w:rsidR="006A4223" w:rsidRPr="001952F4" w:rsidRDefault="0089643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04055744" w14:textId="77777777" w:rsidR="006A4223" w:rsidRPr="001952F4" w:rsidRDefault="00896439">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i/>
          <w:sz w:val="22"/>
          <w:szCs w:val="22"/>
        </w:rPr>
        <w:t>“</w:t>
      </w:r>
      <w:r w:rsidRPr="001952F4">
        <w:rPr>
          <w:rFonts w:ascii="Palatino Linotype" w:eastAsia="Palatino Linotype" w:hAnsi="Palatino Linotype" w:cs="Palatino Linotype"/>
          <w:b/>
          <w:i/>
          <w:sz w:val="22"/>
          <w:szCs w:val="22"/>
        </w:rPr>
        <w:t xml:space="preserve">Registro Federal de Contribuyentes (RFC) de personas físicas. </w:t>
      </w:r>
      <w:r w:rsidRPr="001952F4">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5BF186D2" w14:textId="77777777" w:rsidR="006A4223" w:rsidRPr="001952F4" w:rsidRDefault="0089643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1952F4">
        <w:rPr>
          <w:rFonts w:ascii="Palatino Linotype" w:eastAsia="Palatino Linotype" w:hAnsi="Palatino Linotype" w:cs="Palatino Linotype"/>
          <w:sz w:val="22"/>
          <w:szCs w:val="22"/>
        </w:rPr>
        <w:t>homoclave</w:t>
      </w:r>
      <w:proofErr w:type="spellEnd"/>
      <w:r w:rsidRPr="001952F4">
        <w:rPr>
          <w:rFonts w:ascii="Palatino Linotype" w:eastAsia="Palatino Linotype" w:hAnsi="Palatino Linotype" w:cs="Palatino Linotype"/>
          <w:sz w:val="22"/>
          <w:szCs w:val="22"/>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w:t>
      </w:r>
      <w:r w:rsidRPr="001952F4">
        <w:rPr>
          <w:rFonts w:ascii="Palatino Linotype" w:eastAsia="Palatino Linotype" w:hAnsi="Palatino Linotype" w:cs="Palatino Linotype"/>
          <w:sz w:val="22"/>
          <w:szCs w:val="22"/>
        </w:rPr>
        <w:lastRenderedPageBreak/>
        <w:t>y Municipios y 4 fracción VII de la Ley de Protección de Datos Personales del Estado de México.</w:t>
      </w:r>
    </w:p>
    <w:p w14:paraId="5BCE0C31" w14:textId="77777777" w:rsidR="006A4223" w:rsidRPr="001952F4" w:rsidRDefault="0089643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AB68ED8" w14:textId="77777777" w:rsidR="006A4223" w:rsidRPr="001952F4" w:rsidRDefault="0089643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Argumento que era compartido por el entonces Instituto Nacional de Transparencia, Acceso a la Información y Protección de Datos (INAI)</w:t>
      </w:r>
      <w:r w:rsidRPr="001952F4">
        <w:rPr>
          <w:rFonts w:ascii="Palatino Linotype" w:eastAsia="Palatino Linotype" w:hAnsi="Palatino Linotype" w:cs="Palatino Linotype"/>
          <w:b/>
          <w:sz w:val="22"/>
          <w:szCs w:val="22"/>
        </w:rPr>
        <w:t xml:space="preserve">, conforme al </w:t>
      </w:r>
      <w:r w:rsidRPr="001952F4">
        <w:rPr>
          <w:rFonts w:ascii="Palatino Linotype" w:eastAsia="Palatino Linotype" w:hAnsi="Palatino Linotype" w:cs="Palatino Linotype"/>
          <w:sz w:val="22"/>
          <w:szCs w:val="22"/>
        </w:rPr>
        <w:t>criterio orientador número 18/17, el cual refiere: </w:t>
      </w:r>
    </w:p>
    <w:p w14:paraId="18929C2F" w14:textId="77777777" w:rsidR="006A4223" w:rsidRPr="001952F4" w:rsidRDefault="00896439">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i/>
          <w:sz w:val="22"/>
          <w:szCs w:val="22"/>
        </w:rPr>
        <w:t>“</w:t>
      </w:r>
      <w:r w:rsidRPr="001952F4">
        <w:rPr>
          <w:rFonts w:ascii="Palatino Linotype" w:eastAsia="Palatino Linotype" w:hAnsi="Palatino Linotype" w:cs="Palatino Linotype"/>
          <w:b/>
          <w:i/>
          <w:sz w:val="22"/>
          <w:szCs w:val="22"/>
        </w:rPr>
        <w:t xml:space="preserve">Clave Única de Registro de Población (CURP). </w:t>
      </w:r>
      <w:r w:rsidRPr="001952F4">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B7E74E4"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4D57230C"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22E8637F"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 “</w:t>
      </w:r>
      <w:r w:rsidRPr="001952F4">
        <w:rPr>
          <w:rFonts w:ascii="Palatino Linotype" w:eastAsia="Palatino Linotype" w:hAnsi="Palatino Linotype" w:cs="Palatino Linotype"/>
          <w:b/>
          <w:i/>
          <w:sz w:val="22"/>
          <w:szCs w:val="22"/>
        </w:rPr>
        <w:t>Quincuagésimo</w:t>
      </w:r>
      <w:r w:rsidRPr="001952F4">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83DB456"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Quincuagésimo primero.</w:t>
      </w:r>
      <w:r w:rsidRPr="001952F4">
        <w:rPr>
          <w:rFonts w:ascii="Palatino Linotype" w:eastAsia="Palatino Linotype" w:hAnsi="Palatino Linotype" w:cs="Palatino Linotype"/>
          <w:i/>
          <w:sz w:val="22"/>
          <w:szCs w:val="22"/>
        </w:rPr>
        <w:t xml:space="preserve"> Toda acta del Comité de Transparencia deberá contener: </w:t>
      </w:r>
    </w:p>
    <w:p w14:paraId="023C1FBD"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 El número de sesión y fecha; </w:t>
      </w:r>
    </w:p>
    <w:p w14:paraId="579A36A1"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lastRenderedPageBreak/>
        <w:t xml:space="preserve">II. El nombre del área que solicitó la clasificación de información; </w:t>
      </w:r>
    </w:p>
    <w:p w14:paraId="522E9555"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III. La fundamentación legal y motivación correspondiente; </w:t>
      </w:r>
    </w:p>
    <w:p w14:paraId="6023BC5D"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IV. La resolución o resoluciones aprobadas; y </w:t>
      </w:r>
    </w:p>
    <w:p w14:paraId="55FE177F"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V. La rúbrica o firma digital de cada integrante del Comité de Transparencia. </w:t>
      </w:r>
    </w:p>
    <w:p w14:paraId="0FD84991"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78AFEC3"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 Los motivos y razonamientos que sustenten la confirmación o modificación de la prueba de daño;</w:t>
      </w:r>
    </w:p>
    <w:p w14:paraId="2A5C7CCC"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II. Descripción de las partes o secciones reservadas, en caso de clasificación parcial; </w:t>
      </w:r>
    </w:p>
    <w:p w14:paraId="392C5EA0"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III. El periodo por el que mantendrá su clasificación y fecha de expiración; y </w:t>
      </w:r>
    </w:p>
    <w:p w14:paraId="7636E2A9"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2A252A0"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84886E4"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16B863C"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Quincuagésimo segundo.</w:t>
      </w:r>
      <w:r w:rsidRPr="001952F4">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509887D"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9C5CAF9"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40888B4"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671177E"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III. Señalar las personas o instancias autorizadas a acceder a la información clasificada.</w:t>
      </w:r>
    </w:p>
    <w:p w14:paraId="5B9EF5CB"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C484F59"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7D190B08"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4C91BEE" w14:textId="77777777" w:rsidR="006A4223" w:rsidRPr="001952F4" w:rsidRDefault="006A4223">
      <w:pPr>
        <w:spacing w:line="360" w:lineRule="auto"/>
        <w:jc w:val="both"/>
        <w:rPr>
          <w:rFonts w:ascii="Palatino Linotype" w:eastAsia="Palatino Linotype" w:hAnsi="Palatino Linotype" w:cs="Palatino Linotype"/>
          <w:sz w:val="22"/>
          <w:szCs w:val="22"/>
        </w:rPr>
      </w:pPr>
    </w:p>
    <w:p w14:paraId="72415432" w14:textId="77777777" w:rsidR="006A4223" w:rsidRPr="001952F4" w:rsidRDefault="0089643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lastRenderedPageBreak/>
        <w:t>“</w:t>
      </w:r>
      <w:r w:rsidRPr="001952F4">
        <w:rPr>
          <w:rFonts w:ascii="Palatino Linotype" w:eastAsia="Palatino Linotype" w:hAnsi="Palatino Linotype" w:cs="Palatino Linotype"/>
          <w:b/>
          <w:i/>
          <w:sz w:val="22"/>
          <w:szCs w:val="22"/>
        </w:rPr>
        <w:t>Quincuagésimo cuarto.</w:t>
      </w:r>
      <w:r w:rsidRPr="001952F4">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F480118"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Quincuagésimo quinto.</w:t>
      </w:r>
      <w:r w:rsidRPr="001952F4">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1952F4">
        <w:rPr>
          <w:rFonts w:ascii="Palatino Linotype" w:eastAsia="Palatino Linotype" w:hAnsi="Palatino Linotype" w:cs="Palatino Linotype"/>
          <w:i/>
          <w:sz w:val="22"/>
          <w:szCs w:val="22"/>
        </w:rPr>
        <w:t>testado</w:t>
      </w:r>
      <w:proofErr w:type="spellEnd"/>
      <w:r w:rsidRPr="001952F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85EC42C"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w:t>
      </w:r>
    </w:p>
    <w:p w14:paraId="06988648"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b/>
          <w:i/>
          <w:sz w:val="22"/>
          <w:szCs w:val="22"/>
        </w:rPr>
        <w:t>Quincuagésimo séptimo.</w:t>
      </w:r>
      <w:r w:rsidRPr="001952F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46437C6"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3BC6293"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D1E6B5B"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309669C"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AB265BC" w14:textId="77777777" w:rsidR="006A4223" w:rsidRPr="001952F4" w:rsidRDefault="00896439">
      <w:pPr>
        <w:ind w:left="567" w:right="616"/>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8F5A8E6" w14:textId="77777777" w:rsidR="006A4223" w:rsidRPr="001952F4" w:rsidRDefault="006A4223">
      <w:pPr>
        <w:spacing w:line="360" w:lineRule="auto"/>
        <w:ind w:left="567" w:right="616"/>
        <w:jc w:val="both"/>
        <w:rPr>
          <w:rFonts w:ascii="Palatino Linotype" w:eastAsia="Palatino Linotype" w:hAnsi="Palatino Linotype" w:cs="Palatino Linotype"/>
          <w:i/>
          <w:sz w:val="22"/>
          <w:szCs w:val="22"/>
        </w:rPr>
      </w:pPr>
    </w:p>
    <w:p w14:paraId="435D63F5" w14:textId="77777777" w:rsidR="006A4223" w:rsidRPr="001952F4" w:rsidRDefault="00896439">
      <w:pPr>
        <w:spacing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w:t>
      </w:r>
      <w:r w:rsidRPr="001952F4">
        <w:rPr>
          <w:rFonts w:ascii="Palatino Linotype" w:eastAsia="Palatino Linotype" w:hAnsi="Palatino Linotype" w:cs="Palatino Linotype"/>
          <w:sz w:val="22"/>
          <w:szCs w:val="22"/>
        </w:rPr>
        <w:lastRenderedPageBreak/>
        <w:t>se testan o suprimen- deja al solicitante en estado de incertidumbre, al no conocer o comprender por qué no aparecen en la documentación respectiva.</w:t>
      </w:r>
    </w:p>
    <w:p w14:paraId="70D09720" w14:textId="77777777" w:rsidR="006A4223" w:rsidRPr="001952F4" w:rsidRDefault="00896439">
      <w:pP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0D42A0C3" w14:textId="77777777" w:rsidR="006A4223" w:rsidRPr="001952F4" w:rsidRDefault="00896439">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1952F4">
        <w:rPr>
          <w:rFonts w:ascii="Palatino Linotype" w:eastAsia="Palatino Linotype" w:hAnsi="Palatino Linotype" w:cs="Palatino Linotype"/>
          <w:b/>
          <w:sz w:val="22"/>
          <w:szCs w:val="22"/>
        </w:rPr>
        <w:t>R E S U E L V E:</w:t>
      </w:r>
    </w:p>
    <w:p w14:paraId="501E0F50" w14:textId="77777777" w:rsidR="006A4223" w:rsidRPr="001952F4" w:rsidRDefault="00896439">
      <w:pPr>
        <w:spacing w:before="240" w:after="240" w:line="360" w:lineRule="auto"/>
        <w:jc w:val="both"/>
        <w:rPr>
          <w:rFonts w:ascii="Palatino Linotype" w:eastAsia="Palatino Linotype" w:hAnsi="Palatino Linotype" w:cs="Palatino Linotype"/>
          <w:b/>
          <w:sz w:val="22"/>
          <w:szCs w:val="22"/>
        </w:rPr>
      </w:pPr>
      <w:r w:rsidRPr="001952F4">
        <w:rPr>
          <w:rFonts w:ascii="Palatino Linotype" w:eastAsia="Palatino Linotype" w:hAnsi="Palatino Linotype" w:cs="Palatino Linotype"/>
          <w:b/>
          <w:sz w:val="22"/>
          <w:szCs w:val="22"/>
        </w:rPr>
        <w:t xml:space="preserve">Primero. </w:t>
      </w:r>
      <w:r w:rsidRPr="001952F4">
        <w:rPr>
          <w:rFonts w:ascii="Palatino Linotype" w:eastAsia="Palatino Linotype" w:hAnsi="Palatino Linotype" w:cs="Palatino Linotype"/>
          <w:sz w:val="22"/>
          <w:szCs w:val="22"/>
        </w:rPr>
        <w:t>Resultan</w:t>
      </w:r>
      <w:r w:rsidRPr="001952F4">
        <w:rPr>
          <w:rFonts w:ascii="Palatino Linotype" w:eastAsia="Palatino Linotype" w:hAnsi="Palatino Linotype" w:cs="Palatino Linotype"/>
          <w:b/>
          <w:sz w:val="22"/>
          <w:szCs w:val="22"/>
        </w:rPr>
        <w:t xml:space="preserve"> fundados </w:t>
      </w:r>
      <w:r w:rsidRPr="001952F4">
        <w:rPr>
          <w:rFonts w:ascii="Palatino Linotype" w:eastAsia="Palatino Linotype" w:hAnsi="Palatino Linotype" w:cs="Palatino Linotype"/>
          <w:sz w:val="22"/>
          <w:szCs w:val="22"/>
        </w:rPr>
        <w:t xml:space="preserve">los motivos de inconformidad hechos valer por </w:t>
      </w:r>
      <w:r w:rsidRPr="001952F4">
        <w:rPr>
          <w:rFonts w:ascii="Palatino Linotype" w:eastAsia="Palatino Linotype" w:hAnsi="Palatino Linotype" w:cs="Palatino Linotype"/>
          <w:b/>
          <w:sz w:val="22"/>
          <w:szCs w:val="22"/>
        </w:rPr>
        <w:t>la parte Recurrente</w:t>
      </w:r>
      <w:r w:rsidRPr="001952F4">
        <w:rPr>
          <w:rFonts w:ascii="Palatino Linotype" w:eastAsia="Palatino Linotype" w:hAnsi="Palatino Linotype" w:cs="Palatino Linotype"/>
          <w:sz w:val="22"/>
          <w:szCs w:val="22"/>
        </w:rPr>
        <w:t xml:space="preserve"> en el Recurso de Revisión</w:t>
      </w:r>
      <w:r w:rsidRPr="001952F4">
        <w:rPr>
          <w:rFonts w:ascii="Palatino Linotype" w:eastAsia="Palatino Linotype" w:hAnsi="Palatino Linotype" w:cs="Palatino Linotype"/>
          <w:b/>
          <w:sz w:val="22"/>
          <w:szCs w:val="22"/>
        </w:rPr>
        <w:t xml:space="preserve"> 08294/INFOEM/IP/RR/2025, </w:t>
      </w:r>
      <w:r w:rsidRPr="001952F4">
        <w:rPr>
          <w:rFonts w:ascii="Palatino Linotype" w:eastAsia="Palatino Linotype" w:hAnsi="Palatino Linotype" w:cs="Palatino Linotype"/>
          <w:sz w:val="22"/>
          <w:szCs w:val="22"/>
        </w:rPr>
        <w:t>por lo que</w:t>
      </w:r>
      <w:r w:rsidRPr="001952F4">
        <w:rPr>
          <w:rFonts w:ascii="Palatino Linotype" w:eastAsia="Palatino Linotype" w:hAnsi="Palatino Linotype" w:cs="Palatino Linotype"/>
          <w:b/>
          <w:sz w:val="22"/>
          <w:szCs w:val="22"/>
        </w:rPr>
        <w:t xml:space="preserve">, en términos del Considerando Cuarto </w:t>
      </w:r>
      <w:r w:rsidRPr="001952F4">
        <w:rPr>
          <w:rFonts w:ascii="Palatino Linotype" w:eastAsia="Palatino Linotype" w:hAnsi="Palatino Linotype" w:cs="Palatino Linotype"/>
          <w:sz w:val="22"/>
          <w:szCs w:val="22"/>
        </w:rPr>
        <w:t>de la presente resolución</w:t>
      </w:r>
      <w:r w:rsidRPr="001952F4">
        <w:rPr>
          <w:rFonts w:ascii="Palatino Linotype" w:eastAsia="Palatino Linotype" w:hAnsi="Palatino Linotype" w:cs="Palatino Linotype"/>
          <w:b/>
          <w:sz w:val="22"/>
          <w:szCs w:val="22"/>
        </w:rPr>
        <w:t>, se REVOCA l</w:t>
      </w:r>
      <w:r w:rsidRPr="001952F4">
        <w:rPr>
          <w:rFonts w:ascii="Palatino Linotype" w:eastAsia="Palatino Linotype" w:hAnsi="Palatino Linotype" w:cs="Palatino Linotype"/>
          <w:sz w:val="22"/>
          <w:szCs w:val="22"/>
        </w:rPr>
        <w:t>a respuesta del</w:t>
      </w:r>
      <w:r w:rsidRPr="001952F4">
        <w:rPr>
          <w:rFonts w:ascii="Palatino Linotype" w:eastAsia="Palatino Linotype" w:hAnsi="Palatino Linotype" w:cs="Palatino Linotype"/>
          <w:b/>
          <w:sz w:val="22"/>
          <w:szCs w:val="22"/>
        </w:rPr>
        <w:t xml:space="preserve"> Sujeto Obligado.</w:t>
      </w:r>
    </w:p>
    <w:p w14:paraId="2C3E4BED" w14:textId="77777777" w:rsidR="006A4223" w:rsidRPr="001952F4" w:rsidRDefault="00896439">
      <w:pPr>
        <w:spacing w:before="240" w:after="240" w:line="360" w:lineRule="auto"/>
        <w:jc w:val="both"/>
        <w:rPr>
          <w:rFonts w:ascii="Palatino Linotype" w:eastAsia="Palatino Linotype" w:hAnsi="Palatino Linotype" w:cs="Palatino Linotype"/>
          <w:b/>
          <w:sz w:val="22"/>
          <w:szCs w:val="22"/>
        </w:rPr>
      </w:pPr>
      <w:bookmarkStart w:id="1" w:name="_heading=h.j3ppyxwlb1s2" w:colFirst="0" w:colLast="0"/>
      <w:bookmarkEnd w:id="1"/>
      <w:r w:rsidRPr="001952F4">
        <w:rPr>
          <w:rFonts w:ascii="Palatino Linotype" w:eastAsia="Palatino Linotype" w:hAnsi="Palatino Linotype" w:cs="Palatino Linotype"/>
          <w:b/>
          <w:sz w:val="22"/>
          <w:szCs w:val="22"/>
        </w:rPr>
        <w:t xml:space="preserve">Segundo. Se Ordena al Sujeto Obligado </w:t>
      </w:r>
      <w:r w:rsidRPr="001952F4">
        <w:rPr>
          <w:rFonts w:ascii="Palatino Linotype" w:eastAsia="Palatino Linotype" w:hAnsi="Palatino Linotype" w:cs="Palatino Linotype"/>
          <w:sz w:val="22"/>
          <w:szCs w:val="22"/>
        </w:rPr>
        <w:t>que en términos de los</w:t>
      </w:r>
      <w:r w:rsidRPr="001952F4">
        <w:rPr>
          <w:rFonts w:ascii="Palatino Linotype" w:eastAsia="Palatino Linotype" w:hAnsi="Palatino Linotype" w:cs="Palatino Linotype"/>
          <w:b/>
          <w:sz w:val="22"/>
          <w:szCs w:val="22"/>
        </w:rPr>
        <w:t xml:space="preserve"> Considerandos Cuarto y Quinto </w:t>
      </w:r>
      <w:r w:rsidRPr="001952F4">
        <w:rPr>
          <w:rFonts w:ascii="Palatino Linotype" w:eastAsia="Palatino Linotype" w:hAnsi="Palatino Linotype" w:cs="Palatino Linotype"/>
          <w:sz w:val="22"/>
          <w:szCs w:val="22"/>
        </w:rPr>
        <w:t xml:space="preserve">de esta resolución, haga entrega a </w:t>
      </w:r>
      <w:r w:rsidRPr="001952F4">
        <w:rPr>
          <w:rFonts w:ascii="Palatino Linotype" w:eastAsia="Palatino Linotype" w:hAnsi="Palatino Linotype" w:cs="Palatino Linotype"/>
          <w:b/>
          <w:sz w:val="22"/>
          <w:szCs w:val="22"/>
        </w:rPr>
        <w:t xml:space="preserve">la parte Recurrente a través del SAIMEX, de ser el caso </w:t>
      </w:r>
      <w:r w:rsidRPr="001952F4">
        <w:rPr>
          <w:rFonts w:ascii="Palatino Linotype" w:eastAsia="Palatino Linotype" w:hAnsi="Palatino Linotype" w:cs="Palatino Linotype"/>
          <w:sz w:val="22"/>
          <w:szCs w:val="22"/>
        </w:rPr>
        <w:t xml:space="preserve">en versión pública, la siguiente información:  </w:t>
      </w:r>
    </w:p>
    <w:p w14:paraId="6CF39118" w14:textId="77777777" w:rsidR="006A4223" w:rsidRPr="001952F4" w:rsidRDefault="00896439">
      <w:pPr>
        <w:numPr>
          <w:ilvl w:val="0"/>
          <w:numId w:val="1"/>
        </w:numPr>
        <w:pBdr>
          <w:top w:val="nil"/>
          <w:left w:val="nil"/>
          <w:bottom w:val="nil"/>
          <w:right w:val="nil"/>
          <w:between w:val="nil"/>
        </w:pBdr>
        <w:spacing w:line="360" w:lineRule="auto"/>
        <w:ind w:left="993" w:right="843"/>
        <w:jc w:val="both"/>
        <w:rPr>
          <w:rFonts w:ascii="Palatino Linotype" w:eastAsia="Palatino Linotype" w:hAnsi="Palatino Linotype" w:cs="Palatino Linotype"/>
          <w:b/>
          <w:sz w:val="22"/>
          <w:szCs w:val="22"/>
        </w:rPr>
      </w:pPr>
      <w:r w:rsidRPr="001952F4">
        <w:rPr>
          <w:rFonts w:ascii="Palatino Linotype" w:eastAsia="Palatino Linotype" w:hAnsi="Palatino Linotype" w:cs="Palatino Linotype"/>
          <w:sz w:val="22"/>
          <w:szCs w:val="22"/>
        </w:rPr>
        <w:t>Acuse de solicitud y acuse de la respuesta de las solicitudes de acceso a la información pública recibidas a través del Sistema de Acceso a la Información Mexiquense (SAIMEX), del periodo comprendido del uno de enero al dieciséis de mayo de dos mil veinticinco.</w:t>
      </w:r>
    </w:p>
    <w:p w14:paraId="5712494B" w14:textId="77777777" w:rsidR="006A4223" w:rsidRPr="001952F4" w:rsidRDefault="006A4223">
      <w:pPr>
        <w:pBdr>
          <w:top w:val="nil"/>
          <w:left w:val="nil"/>
          <w:bottom w:val="nil"/>
          <w:right w:val="nil"/>
          <w:between w:val="nil"/>
        </w:pBdr>
        <w:spacing w:line="360" w:lineRule="auto"/>
        <w:ind w:left="993" w:right="843"/>
        <w:jc w:val="both"/>
        <w:rPr>
          <w:rFonts w:ascii="Palatino Linotype" w:eastAsia="Palatino Linotype" w:hAnsi="Palatino Linotype" w:cs="Palatino Linotype"/>
          <w:b/>
          <w:sz w:val="22"/>
          <w:szCs w:val="22"/>
        </w:rPr>
      </w:pPr>
    </w:p>
    <w:p w14:paraId="73929A95" w14:textId="77777777" w:rsidR="006A4223" w:rsidRPr="001952F4" w:rsidRDefault="00896439">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1952F4">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1952F4">
        <w:rPr>
          <w:rFonts w:ascii="Palatino Linotype" w:eastAsia="Palatino Linotype" w:hAnsi="Palatino Linotype" w:cs="Palatino Linotype"/>
          <w:b/>
          <w:i/>
          <w:sz w:val="22"/>
          <w:szCs w:val="22"/>
        </w:rPr>
        <w:t>,</w:t>
      </w:r>
      <w:r w:rsidRPr="001952F4">
        <w:rPr>
          <w:rFonts w:ascii="Palatino Linotype" w:eastAsia="Palatino Linotype" w:hAnsi="Palatino Linotype" w:cs="Palatino Linotype"/>
          <w:i/>
          <w:sz w:val="22"/>
          <w:szCs w:val="22"/>
        </w:rPr>
        <w:t xml:space="preserve"> y  se ponga a disposición de la parte Recurrente, en términos de los artículos 49, fracción VIII,  </w:t>
      </w:r>
      <w:r w:rsidRPr="001952F4">
        <w:rPr>
          <w:rFonts w:ascii="Palatino Linotype" w:eastAsia="Palatino Linotype" w:hAnsi="Palatino Linotype" w:cs="Palatino Linotype"/>
          <w:i/>
          <w:sz w:val="22"/>
          <w:szCs w:val="22"/>
        </w:rPr>
        <w:lastRenderedPageBreak/>
        <w:t>de la Ley de Transparencia y Acceso a la Información Pública del Estado de México y Municipios.</w:t>
      </w:r>
    </w:p>
    <w:p w14:paraId="5A414C40" w14:textId="77777777" w:rsidR="006A4223" w:rsidRPr="001952F4" w:rsidRDefault="006A422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1617127D" w14:textId="77777777" w:rsidR="006A4223" w:rsidRPr="001952F4" w:rsidRDefault="00896439">
      <w:pP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 xml:space="preserve">Tercero.  Notifíquese vía SAIMEX, </w:t>
      </w:r>
      <w:r w:rsidRPr="001952F4">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2CF3B8" w14:textId="77777777" w:rsidR="006A4223" w:rsidRPr="001952F4" w:rsidRDefault="00896439">
      <w:pPr>
        <w:spacing w:before="240" w:after="240" w:line="360" w:lineRule="auto"/>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b/>
          <w:sz w:val="22"/>
          <w:szCs w:val="22"/>
        </w:rPr>
        <w:t xml:space="preserve">Cuarto. </w:t>
      </w:r>
      <w:r w:rsidRPr="001952F4">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1952F4">
        <w:rPr>
          <w:rFonts w:ascii="Palatino Linotype" w:eastAsia="Palatino Linotype" w:hAnsi="Palatino Linotype" w:cs="Palatino Linotype"/>
          <w:b/>
          <w:sz w:val="22"/>
          <w:szCs w:val="22"/>
        </w:rPr>
        <w:t>Sujeto Obligado</w:t>
      </w:r>
      <w:r w:rsidRPr="001952F4">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D8E970F" w14:textId="77777777" w:rsidR="006A4223" w:rsidRPr="001952F4" w:rsidRDefault="00896439">
      <w:pPr>
        <w:spacing w:line="360" w:lineRule="auto"/>
        <w:jc w:val="both"/>
        <w:rPr>
          <w:rFonts w:ascii="Palatino Linotype" w:eastAsia="Palatino Linotype" w:hAnsi="Palatino Linotype" w:cs="Palatino Linotype"/>
          <w:sz w:val="22"/>
          <w:szCs w:val="22"/>
        </w:rPr>
      </w:pPr>
      <w:bookmarkStart w:id="2" w:name="_heading=h.tyjcwt" w:colFirst="0" w:colLast="0"/>
      <w:bookmarkEnd w:id="2"/>
      <w:r w:rsidRPr="001952F4">
        <w:rPr>
          <w:rFonts w:ascii="Palatino Linotype" w:eastAsia="Palatino Linotype" w:hAnsi="Palatino Linotype" w:cs="Palatino Linotype"/>
          <w:b/>
          <w:sz w:val="22"/>
          <w:szCs w:val="22"/>
        </w:rPr>
        <w:t xml:space="preserve">Quinto. Notifíquese vía SAIMEX, </w:t>
      </w:r>
      <w:r w:rsidRPr="001952F4">
        <w:rPr>
          <w:rFonts w:ascii="Palatino Linotype" w:eastAsia="Palatino Linotype" w:hAnsi="Palatino Linotype" w:cs="Palatino Linotype"/>
          <w:sz w:val="22"/>
          <w:szCs w:val="22"/>
        </w:rPr>
        <w:t>a</w:t>
      </w:r>
      <w:r w:rsidRPr="001952F4">
        <w:rPr>
          <w:rFonts w:ascii="Palatino Linotype" w:eastAsia="Palatino Linotype" w:hAnsi="Palatino Linotype" w:cs="Palatino Linotype"/>
          <w:b/>
          <w:sz w:val="22"/>
          <w:szCs w:val="22"/>
        </w:rPr>
        <w:t xml:space="preserve"> la parte Recurrente</w:t>
      </w:r>
      <w:r w:rsidRPr="001952F4">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124603A7" w14:textId="77777777" w:rsidR="006A4223" w:rsidRPr="001952F4" w:rsidRDefault="006A4223">
      <w:pPr>
        <w:spacing w:line="360" w:lineRule="auto"/>
        <w:ind w:right="-93"/>
        <w:jc w:val="both"/>
        <w:rPr>
          <w:rFonts w:ascii="Palatino Linotype" w:eastAsia="Palatino Linotype" w:hAnsi="Palatino Linotype" w:cs="Palatino Linotype"/>
          <w:b/>
          <w:sz w:val="22"/>
          <w:szCs w:val="22"/>
        </w:rPr>
      </w:pPr>
      <w:bookmarkStart w:id="3" w:name="_heading=h.jl0dlasot4f" w:colFirst="0" w:colLast="0"/>
      <w:bookmarkEnd w:id="3"/>
    </w:p>
    <w:p w14:paraId="2306D20C" w14:textId="77777777" w:rsidR="006A4223" w:rsidRPr="00896439" w:rsidRDefault="00896439">
      <w:pPr>
        <w:spacing w:line="360" w:lineRule="auto"/>
        <w:ind w:right="-93"/>
        <w:jc w:val="both"/>
        <w:rPr>
          <w:rFonts w:ascii="Palatino Linotype" w:eastAsia="Palatino Linotype" w:hAnsi="Palatino Linotype" w:cs="Palatino Linotype"/>
          <w:sz w:val="22"/>
          <w:szCs w:val="22"/>
        </w:rPr>
      </w:pPr>
      <w:r w:rsidRPr="001952F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1952F4">
        <w:rPr>
          <w:rFonts w:ascii="Palatino Linotype" w:eastAsia="Palatino Linotype" w:hAnsi="Palatino Linotype" w:cs="Palatino Linotype"/>
          <w:sz w:val="22"/>
          <w:szCs w:val="22"/>
        </w:rPr>
        <w:lastRenderedPageBreak/>
        <w:t>(AUSENCIA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57B4C88F"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4D7F0A9D"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1DC6FBC2"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75B50954"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3D33E323"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0A9D86DE"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584B9B42"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67901E0C"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1EDDA1DB"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37970CD3"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38D3D252"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31385B32"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5A0F6AF9"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1C87BC2F"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1E4B15DE"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4192A15E"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31456412"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4E1CE6F9"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45D5AF88"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31BBBC6A"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0A37F757"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20188D5D"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68F3EA92"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707ACF4F"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326FF599" w14:textId="77777777" w:rsidR="00896439" w:rsidRPr="00896439" w:rsidRDefault="00896439">
      <w:pPr>
        <w:spacing w:line="360" w:lineRule="auto"/>
        <w:ind w:right="-93"/>
        <w:jc w:val="both"/>
        <w:rPr>
          <w:rFonts w:ascii="Palatino Linotype" w:eastAsia="Palatino Linotype" w:hAnsi="Palatino Linotype" w:cs="Palatino Linotype"/>
          <w:sz w:val="22"/>
          <w:szCs w:val="22"/>
        </w:rPr>
      </w:pPr>
    </w:p>
    <w:p w14:paraId="0C2DB7A4"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50EAC5E0"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59B5FE29"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35E4584A"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141BF038"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0EDB45F3"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0D173833"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4ED3A37D" w14:textId="77777777" w:rsidR="006A4223" w:rsidRPr="00896439" w:rsidRDefault="006A4223">
      <w:pPr>
        <w:spacing w:line="360" w:lineRule="auto"/>
        <w:ind w:right="-93"/>
        <w:jc w:val="both"/>
        <w:rPr>
          <w:rFonts w:ascii="Palatino Linotype" w:eastAsia="Palatino Linotype" w:hAnsi="Palatino Linotype" w:cs="Palatino Linotype"/>
          <w:sz w:val="22"/>
          <w:szCs w:val="22"/>
        </w:rPr>
      </w:pPr>
    </w:p>
    <w:p w14:paraId="2833DDA2" w14:textId="77777777" w:rsidR="006A4223" w:rsidRPr="00896439" w:rsidRDefault="006A4223">
      <w:pPr>
        <w:spacing w:line="360" w:lineRule="auto"/>
        <w:ind w:right="49"/>
        <w:jc w:val="both"/>
        <w:rPr>
          <w:rFonts w:ascii="Palatino Linotype" w:eastAsia="Palatino Linotype" w:hAnsi="Palatino Linotype" w:cs="Palatino Linotype"/>
          <w:sz w:val="22"/>
          <w:szCs w:val="22"/>
        </w:rPr>
      </w:pPr>
    </w:p>
    <w:sectPr w:rsidR="006A4223" w:rsidRPr="00896439">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FE46" w14:textId="77777777" w:rsidR="00FF5480" w:rsidRDefault="00FF5480">
      <w:r>
        <w:separator/>
      </w:r>
    </w:p>
  </w:endnote>
  <w:endnote w:type="continuationSeparator" w:id="0">
    <w:p w14:paraId="32F733DD" w14:textId="77777777" w:rsidR="00FF5480" w:rsidRDefault="00FF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F1AD" w14:textId="77777777" w:rsidR="006A4223" w:rsidRDefault="0089643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952F4">
      <w:rPr>
        <w:b/>
        <w:noProof/>
        <w:color w:val="000000"/>
      </w:rPr>
      <w:t>30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952F4">
      <w:rPr>
        <w:b/>
        <w:noProof/>
        <w:color w:val="000000"/>
      </w:rPr>
      <w:t>30</w:t>
    </w:r>
    <w:r>
      <w:rPr>
        <w:b/>
        <w:color w:val="000000"/>
      </w:rPr>
      <w:fldChar w:fldCharType="end"/>
    </w:r>
  </w:p>
  <w:p w14:paraId="77B04F30" w14:textId="77777777" w:rsidR="006A4223" w:rsidRDefault="006A422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3F21" w14:textId="77777777" w:rsidR="006A4223" w:rsidRDefault="0089643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952F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952F4">
      <w:rPr>
        <w:b/>
        <w:noProof/>
        <w:color w:val="000000"/>
      </w:rPr>
      <w:t>30</w:t>
    </w:r>
    <w:r>
      <w:rPr>
        <w:b/>
        <w:color w:val="000000"/>
      </w:rPr>
      <w:fldChar w:fldCharType="end"/>
    </w:r>
  </w:p>
  <w:p w14:paraId="6D5F8D68" w14:textId="77777777" w:rsidR="006A4223" w:rsidRDefault="006A422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1C2" w14:textId="77777777" w:rsidR="00FF5480" w:rsidRDefault="00FF5480">
      <w:r>
        <w:separator/>
      </w:r>
    </w:p>
  </w:footnote>
  <w:footnote w:type="continuationSeparator" w:id="0">
    <w:p w14:paraId="738EFC8D" w14:textId="77777777" w:rsidR="00FF5480" w:rsidRDefault="00FF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74A8" w14:textId="77777777" w:rsidR="006A4223" w:rsidRDefault="0089643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3698B50" wp14:editId="03121F35">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6A4223" w14:paraId="5569AB35" w14:textId="77777777">
      <w:tc>
        <w:tcPr>
          <w:tcW w:w="2551" w:type="dxa"/>
          <w:vAlign w:val="center"/>
        </w:tcPr>
        <w:p w14:paraId="49693729"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6475E979" w14:textId="77777777" w:rsidR="006A4223" w:rsidRDefault="006A422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A8AAF09"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08294/INFOEM/IP/RR/2025</w:t>
          </w:r>
        </w:p>
      </w:tc>
    </w:tr>
    <w:tr w:rsidR="006A4223" w14:paraId="1D13815B" w14:textId="77777777">
      <w:trPr>
        <w:trHeight w:val="217"/>
      </w:trPr>
      <w:tc>
        <w:tcPr>
          <w:tcW w:w="2551" w:type="dxa"/>
          <w:vAlign w:val="center"/>
        </w:tcPr>
        <w:p w14:paraId="51DA0045"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49461C" w14:textId="77777777" w:rsidR="006A4223" w:rsidRDefault="0089643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6A4223" w14:paraId="1690A988" w14:textId="77777777">
      <w:tc>
        <w:tcPr>
          <w:tcW w:w="2551" w:type="dxa"/>
          <w:vAlign w:val="center"/>
        </w:tcPr>
        <w:p w14:paraId="10564A17"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9651983"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6C4924F" w14:textId="77777777" w:rsidR="006A4223" w:rsidRDefault="006A422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60C6" w14:textId="77777777" w:rsidR="006A4223" w:rsidRDefault="00896439">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6943EEFF" wp14:editId="6E349610">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6A4223" w14:paraId="0EDED9E8" w14:textId="77777777">
      <w:tc>
        <w:tcPr>
          <w:tcW w:w="2551" w:type="dxa"/>
          <w:vAlign w:val="center"/>
        </w:tcPr>
        <w:p w14:paraId="6233519C"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65CECB06" w14:textId="77777777" w:rsidR="006A4223" w:rsidRDefault="006A422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94FA0F6"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08294/INFOEM/IP/RR/2025</w:t>
          </w:r>
        </w:p>
      </w:tc>
    </w:tr>
    <w:tr w:rsidR="006A4223" w14:paraId="0C131EF0" w14:textId="77777777">
      <w:tc>
        <w:tcPr>
          <w:tcW w:w="2551" w:type="dxa"/>
          <w:vAlign w:val="center"/>
        </w:tcPr>
        <w:p w14:paraId="165A5946"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1F8A8E" w14:textId="77777777" w:rsidR="006A4223" w:rsidRDefault="006A422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6A4223" w14:paraId="7C5580FB" w14:textId="77777777">
      <w:trPr>
        <w:trHeight w:val="152"/>
      </w:trPr>
      <w:tc>
        <w:tcPr>
          <w:tcW w:w="2551" w:type="dxa"/>
          <w:vAlign w:val="center"/>
        </w:tcPr>
        <w:p w14:paraId="54969D40" w14:textId="77777777" w:rsidR="006A4223" w:rsidRDefault="00896439">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311B85B4" w14:textId="77777777" w:rsidR="006A4223" w:rsidRDefault="006A422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7E521FC" w14:textId="77777777" w:rsidR="006A4223" w:rsidRDefault="0089643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Toluca</w:t>
          </w:r>
        </w:p>
      </w:tc>
    </w:tr>
    <w:tr w:rsidR="006A4223" w14:paraId="2A0442BE" w14:textId="77777777">
      <w:tc>
        <w:tcPr>
          <w:tcW w:w="2551" w:type="dxa"/>
          <w:vAlign w:val="center"/>
        </w:tcPr>
        <w:p w14:paraId="7742257A"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3FA4A2BF" w14:textId="77777777" w:rsidR="006A4223" w:rsidRDefault="00896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00814633" w14:textId="77777777" w:rsidR="006A4223" w:rsidRDefault="0089643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35C"/>
    <w:multiLevelType w:val="multilevel"/>
    <w:tmpl w:val="AE987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8A207A"/>
    <w:multiLevelType w:val="multilevel"/>
    <w:tmpl w:val="43F099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C3D4BAC"/>
    <w:multiLevelType w:val="multilevel"/>
    <w:tmpl w:val="7F8E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CE2A5E"/>
    <w:multiLevelType w:val="multilevel"/>
    <w:tmpl w:val="2E60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A017EE"/>
    <w:multiLevelType w:val="multilevel"/>
    <w:tmpl w:val="78E8F5F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209141">
    <w:abstractNumId w:val="1"/>
  </w:num>
  <w:num w:numId="2" w16cid:durableId="668023358">
    <w:abstractNumId w:val="0"/>
  </w:num>
  <w:num w:numId="3" w16cid:durableId="556011920">
    <w:abstractNumId w:val="2"/>
  </w:num>
  <w:num w:numId="4" w16cid:durableId="1555001222">
    <w:abstractNumId w:val="3"/>
  </w:num>
  <w:num w:numId="5" w16cid:durableId="994187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23"/>
    <w:rsid w:val="001952F4"/>
    <w:rsid w:val="005220C6"/>
    <w:rsid w:val="00676DEB"/>
    <w:rsid w:val="006A4223"/>
    <w:rsid w:val="00896439"/>
    <w:rsid w:val="00AB1C76"/>
    <w:rsid w:val="00FF5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B64A"/>
  <w15:docId w15:val="{F4341381-7E4D-4213-B2D4-F3153BD4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sstwdTRDFza+L4vDRvsYwamdA==">CgMxLjAyCWguM3pueXNoNzIOaC5qM3BweXh3bGIxczIyCGgudHlqY3d0Mg1oLmpsMGRsYXNvdDRmOAByITFfQkJROV8tUDFhNTZMMUVSVmlMWVR6UmxTcDNYYkxNYQ==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445F39-40DB-495A-9412-8D6DB18D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8146</Words>
  <Characters>43931</Characters>
  <Application>Microsoft Office Word</Application>
  <DocSecurity>0</DocSecurity>
  <Lines>794</Lines>
  <Paragraphs>220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2025-09-05T19:52:00Z</cp:lastPrinted>
  <dcterms:created xsi:type="dcterms:W3CDTF">2025-10-03T18:52:00Z</dcterms:created>
  <dcterms:modified xsi:type="dcterms:W3CDTF">2025-10-03T18:52:00Z</dcterms:modified>
</cp:coreProperties>
</file>