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CA5C" w14:textId="77777777" w:rsidR="00354D93" w:rsidRDefault="00354D93" w:rsidP="00E572EB">
      <w:pPr>
        <w:pStyle w:val="TtuloTDC"/>
        <w:spacing w:before="0" w:line="360" w:lineRule="auto"/>
        <w:rPr>
          <w:rFonts w:ascii="Times New Roman" w:eastAsia="Times New Roman" w:hAnsi="Times New Roman" w:cs="Times New Roman"/>
          <w:color w:val="auto"/>
          <w:sz w:val="20"/>
          <w:szCs w:val="20"/>
          <w:lang w:val="es-ES" w:eastAsia="es-ES"/>
        </w:rPr>
      </w:pPr>
      <w:bookmarkStart w:id="0" w:name="_Hlk76457302"/>
    </w:p>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7A49794D" w14:textId="0CD087E3" w:rsidR="00342378" w:rsidRPr="00045757" w:rsidRDefault="00342378" w:rsidP="00E572EB">
          <w:pPr>
            <w:pStyle w:val="TtuloTDC"/>
            <w:spacing w:before="0" w:line="360" w:lineRule="auto"/>
            <w:rPr>
              <w:rFonts w:ascii="Palatino Linotype" w:hAnsi="Palatino Linotype"/>
              <w:color w:val="auto"/>
              <w:sz w:val="22"/>
              <w:szCs w:val="22"/>
            </w:rPr>
          </w:pPr>
          <w:r w:rsidRPr="00045757">
            <w:rPr>
              <w:rFonts w:ascii="Palatino Linotype" w:hAnsi="Palatino Linotype"/>
              <w:color w:val="auto"/>
              <w:sz w:val="22"/>
              <w:szCs w:val="22"/>
              <w:lang w:val="es-ES"/>
            </w:rPr>
            <w:t>Contenido</w:t>
          </w:r>
        </w:p>
        <w:p w14:paraId="2CA2A135" w14:textId="77777777" w:rsidR="00045757" w:rsidRPr="00045757" w:rsidRDefault="00342378">
          <w:pPr>
            <w:pStyle w:val="TDC1"/>
            <w:tabs>
              <w:tab w:val="right" w:leader="dot" w:pos="9034"/>
            </w:tabs>
            <w:rPr>
              <w:rFonts w:asciiTheme="minorHAnsi" w:eastAsiaTheme="minorEastAsia" w:hAnsiTheme="minorHAnsi" w:cstheme="minorBidi"/>
              <w:noProof/>
              <w:sz w:val="22"/>
              <w:szCs w:val="22"/>
              <w:lang w:eastAsia="es-MX"/>
            </w:rPr>
          </w:pPr>
          <w:r w:rsidRPr="00045757">
            <w:rPr>
              <w:rFonts w:ascii="Palatino Linotype" w:hAnsi="Palatino Linotype"/>
              <w:bCs/>
              <w:sz w:val="22"/>
              <w:szCs w:val="22"/>
              <w:lang w:val="es-ES"/>
            </w:rPr>
            <w:fldChar w:fldCharType="begin"/>
          </w:r>
          <w:r w:rsidRPr="00045757">
            <w:rPr>
              <w:rFonts w:ascii="Palatino Linotype" w:hAnsi="Palatino Linotype"/>
              <w:bCs/>
              <w:sz w:val="22"/>
              <w:szCs w:val="22"/>
              <w:lang w:val="es-ES"/>
            </w:rPr>
            <w:instrText xml:space="preserve"> TOC \o "1-3" \h \z \u </w:instrText>
          </w:r>
          <w:r w:rsidRPr="00045757">
            <w:rPr>
              <w:rFonts w:ascii="Palatino Linotype" w:hAnsi="Palatino Linotype"/>
              <w:bCs/>
              <w:sz w:val="22"/>
              <w:szCs w:val="22"/>
              <w:lang w:val="es-ES"/>
            </w:rPr>
            <w:fldChar w:fldCharType="separate"/>
          </w:r>
          <w:hyperlink w:anchor="_Toc206684303" w:history="1">
            <w:r w:rsidR="00045757" w:rsidRPr="00045757">
              <w:rPr>
                <w:rStyle w:val="Hipervnculo"/>
                <w:rFonts w:ascii="Palatino Linotype" w:hAnsi="Palatino Linotype"/>
                <w:noProof/>
              </w:rPr>
              <w:t>A N T E C E D E N T E S</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_Toc206684303 \h </w:instrText>
            </w:r>
            <w:r w:rsidR="00045757" w:rsidRPr="00045757">
              <w:rPr>
                <w:noProof/>
                <w:webHidden/>
              </w:rPr>
            </w:r>
            <w:r w:rsidR="00045757" w:rsidRPr="00045757">
              <w:rPr>
                <w:noProof/>
                <w:webHidden/>
              </w:rPr>
              <w:fldChar w:fldCharType="separate"/>
            </w:r>
            <w:r w:rsidR="00DC1CBA">
              <w:rPr>
                <w:noProof/>
                <w:webHidden/>
              </w:rPr>
              <w:t>2</w:t>
            </w:r>
            <w:r w:rsidR="00045757" w:rsidRPr="00045757">
              <w:rPr>
                <w:noProof/>
                <w:webHidden/>
              </w:rPr>
              <w:fldChar w:fldCharType="end"/>
            </w:r>
          </w:hyperlink>
        </w:p>
        <w:p w14:paraId="760F3642"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04" w:history="1">
            <w:r w:rsidR="00045757" w:rsidRPr="00045757">
              <w:rPr>
                <w:rStyle w:val="Hipervnculo"/>
                <w:rFonts w:ascii="Palatino Linotype" w:hAnsi="Palatino Linotype"/>
                <w:noProof/>
              </w:rPr>
              <w:t>I. Presentación de la solicitud de información</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_Toc206684304 \h </w:instrText>
            </w:r>
            <w:r w:rsidR="00045757" w:rsidRPr="00045757">
              <w:rPr>
                <w:noProof/>
                <w:webHidden/>
              </w:rPr>
            </w:r>
            <w:r w:rsidR="00045757" w:rsidRPr="00045757">
              <w:rPr>
                <w:noProof/>
                <w:webHidden/>
              </w:rPr>
              <w:fldChar w:fldCharType="separate"/>
            </w:r>
            <w:r w:rsidR="00DC1CBA">
              <w:rPr>
                <w:noProof/>
                <w:webHidden/>
              </w:rPr>
              <w:t>2</w:t>
            </w:r>
            <w:r w:rsidR="00045757" w:rsidRPr="00045757">
              <w:rPr>
                <w:noProof/>
                <w:webHidden/>
              </w:rPr>
              <w:fldChar w:fldCharType="end"/>
            </w:r>
          </w:hyperlink>
        </w:p>
        <w:p w14:paraId="40A1712C"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05" w:history="1">
            <w:r w:rsidR="00045757" w:rsidRPr="00045757">
              <w:rPr>
                <w:rStyle w:val="Hipervnculo"/>
                <w:rFonts w:ascii="Palatino Linotype" w:hAnsi="Palatino Linotype" w:cs="Tahoma"/>
                <w:noProof/>
              </w:rPr>
              <w:t>II. Respuesta del Sujeto Obligado</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_Toc206684305 \h </w:instrText>
            </w:r>
            <w:r w:rsidR="00045757" w:rsidRPr="00045757">
              <w:rPr>
                <w:noProof/>
                <w:webHidden/>
              </w:rPr>
            </w:r>
            <w:r w:rsidR="00045757" w:rsidRPr="00045757">
              <w:rPr>
                <w:noProof/>
                <w:webHidden/>
              </w:rPr>
              <w:fldChar w:fldCharType="separate"/>
            </w:r>
            <w:r w:rsidR="00DC1CBA">
              <w:rPr>
                <w:noProof/>
                <w:webHidden/>
              </w:rPr>
              <w:t>3</w:t>
            </w:r>
            <w:r w:rsidR="00045757" w:rsidRPr="00045757">
              <w:rPr>
                <w:noProof/>
                <w:webHidden/>
              </w:rPr>
              <w:fldChar w:fldCharType="end"/>
            </w:r>
          </w:hyperlink>
        </w:p>
        <w:p w14:paraId="0C7F6DBE"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06" w:history="1">
            <w:r w:rsidR="00045757" w:rsidRPr="00045757">
              <w:rPr>
                <w:rStyle w:val="Hipervnculo"/>
                <w:rFonts w:ascii="Palatino Linotype" w:hAnsi="Palatino Linotype" w:cs="Tahoma"/>
                <w:noProof/>
              </w:rPr>
              <w:t>III. Interposición del Recurso de Revisión</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_Toc206684306 \h </w:instrText>
            </w:r>
            <w:r w:rsidR="00045757" w:rsidRPr="00045757">
              <w:rPr>
                <w:noProof/>
                <w:webHidden/>
              </w:rPr>
            </w:r>
            <w:r w:rsidR="00045757" w:rsidRPr="00045757">
              <w:rPr>
                <w:noProof/>
                <w:webHidden/>
              </w:rPr>
              <w:fldChar w:fldCharType="separate"/>
            </w:r>
            <w:r w:rsidR="00DC1CBA">
              <w:rPr>
                <w:noProof/>
                <w:webHidden/>
              </w:rPr>
              <w:t>3</w:t>
            </w:r>
            <w:r w:rsidR="00045757" w:rsidRPr="00045757">
              <w:rPr>
                <w:noProof/>
                <w:webHidden/>
              </w:rPr>
              <w:fldChar w:fldCharType="end"/>
            </w:r>
          </w:hyperlink>
        </w:p>
        <w:p w14:paraId="0FA1D3D0"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07" w:history="1">
            <w:r w:rsidR="00045757" w:rsidRPr="00045757">
              <w:rPr>
                <w:rStyle w:val="Hipervnculo"/>
                <w:rFonts w:ascii="Palatino Linotype" w:hAnsi="Palatino Linotype"/>
                <w:noProof/>
              </w:rPr>
              <w:t>IV. Trámite del Recurso de Revisión ante el Instituto</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_Toc206684307 \h </w:instrText>
            </w:r>
            <w:r w:rsidR="00045757" w:rsidRPr="00045757">
              <w:rPr>
                <w:noProof/>
                <w:webHidden/>
              </w:rPr>
            </w:r>
            <w:r w:rsidR="00045757" w:rsidRPr="00045757">
              <w:rPr>
                <w:noProof/>
                <w:webHidden/>
              </w:rPr>
              <w:fldChar w:fldCharType="separate"/>
            </w:r>
            <w:r w:rsidR="00DC1CBA">
              <w:rPr>
                <w:noProof/>
                <w:webHidden/>
              </w:rPr>
              <w:t>4</w:t>
            </w:r>
            <w:r w:rsidR="00045757" w:rsidRPr="00045757">
              <w:rPr>
                <w:noProof/>
                <w:webHidden/>
              </w:rPr>
              <w:fldChar w:fldCharType="end"/>
            </w:r>
          </w:hyperlink>
        </w:p>
        <w:p w14:paraId="4E479878" w14:textId="77777777" w:rsidR="00045757" w:rsidRPr="00045757" w:rsidRDefault="00C509DC">
          <w:pPr>
            <w:pStyle w:val="TDC3"/>
            <w:tabs>
              <w:tab w:val="right" w:leader="dot" w:pos="9034"/>
            </w:tabs>
            <w:rPr>
              <w:rFonts w:asciiTheme="minorHAnsi" w:eastAsiaTheme="minorEastAsia" w:hAnsiTheme="minorHAnsi" w:cstheme="minorBidi"/>
              <w:noProof/>
              <w:sz w:val="22"/>
              <w:szCs w:val="22"/>
              <w:lang w:eastAsia="es-MX"/>
            </w:rPr>
          </w:pPr>
          <w:hyperlink w:anchor="_Toc206684308" w:history="1">
            <w:r w:rsidR="00045757" w:rsidRPr="00045757">
              <w:rPr>
                <w:rStyle w:val="Hipervnculo"/>
                <w:rFonts w:ascii="Palatino Linotype" w:hAnsi="Palatino Linotype"/>
                <w:noProof/>
              </w:rPr>
              <w:t>a) Turno del Recurso de Revisión.</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_Toc206684308 \h </w:instrText>
            </w:r>
            <w:r w:rsidR="00045757" w:rsidRPr="00045757">
              <w:rPr>
                <w:noProof/>
                <w:webHidden/>
              </w:rPr>
            </w:r>
            <w:r w:rsidR="00045757" w:rsidRPr="00045757">
              <w:rPr>
                <w:noProof/>
                <w:webHidden/>
              </w:rPr>
              <w:fldChar w:fldCharType="separate"/>
            </w:r>
            <w:r w:rsidR="00DC1CBA">
              <w:rPr>
                <w:noProof/>
                <w:webHidden/>
              </w:rPr>
              <w:t>4</w:t>
            </w:r>
            <w:r w:rsidR="00045757" w:rsidRPr="00045757">
              <w:rPr>
                <w:noProof/>
                <w:webHidden/>
              </w:rPr>
              <w:fldChar w:fldCharType="end"/>
            </w:r>
          </w:hyperlink>
        </w:p>
        <w:p w14:paraId="2BB11F7E" w14:textId="77777777" w:rsidR="00045757" w:rsidRPr="00045757" w:rsidRDefault="00C509DC">
          <w:pPr>
            <w:pStyle w:val="TDC3"/>
            <w:tabs>
              <w:tab w:val="right" w:leader="dot" w:pos="9034"/>
            </w:tabs>
            <w:rPr>
              <w:rFonts w:asciiTheme="minorHAnsi" w:eastAsiaTheme="minorEastAsia" w:hAnsiTheme="minorHAnsi" w:cstheme="minorBidi"/>
              <w:noProof/>
              <w:sz w:val="22"/>
              <w:szCs w:val="22"/>
              <w:lang w:eastAsia="es-MX"/>
            </w:rPr>
          </w:pPr>
          <w:hyperlink w:anchor="_Toc206684309" w:history="1">
            <w:r w:rsidR="00045757" w:rsidRPr="00045757">
              <w:rPr>
                <w:rStyle w:val="Hipervnculo"/>
                <w:rFonts w:ascii="Palatino Linotype" w:hAnsi="Palatino Linotype"/>
                <w:noProof/>
              </w:rPr>
              <w:t>b) Admisión del Recurso de Revisión.</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_Toc206684309 \h </w:instrText>
            </w:r>
            <w:r w:rsidR="00045757" w:rsidRPr="00045757">
              <w:rPr>
                <w:noProof/>
                <w:webHidden/>
              </w:rPr>
            </w:r>
            <w:r w:rsidR="00045757" w:rsidRPr="00045757">
              <w:rPr>
                <w:noProof/>
                <w:webHidden/>
              </w:rPr>
              <w:fldChar w:fldCharType="separate"/>
            </w:r>
            <w:r w:rsidR="00DC1CBA">
              <w:rPr>
                <w:noProof/>
                <w:webHidden/>
              </w:rPr>
              <w:t>4</w:t>
            </w:r>
            <w:r w:rsidR="00045757" w:rsidRPr="00045757">
              <w:rPr>
                <w:noProof/>
                <w:webHidden/>
              </w:rPr>
              <w:fldChar w:fldCharType="end"/>
            </w:r>
          </w:hyperlink>
        </w:p>
        <w:p w14:paraId="4511EDD4" w14:textId="77777777" w:rsidR="00045757" w:rsidRPr="00045757" w:rsidRDefault="00C509DC">
          <w:pPr>
            <w:pStyle w:val="TDC3"/>
            <w:tabs>
              <w:tab w:val="right" w:leader="dot" w:pos="9034"/>
            </w:tabs>
            <w:rPr>
              <w:rFonts w:asciiTheme="minorHAnsi" w:eastAsiaTheme="minorEastAsia" w:hAnsiTheme="minorHAnsi" w:cstheme="minorBidi"/>
              <w:noProof/>
              <w:sz w:val="22"/>
              <w:szCs w:val="22"/>
              <w:lang w:eastAsia="es-MX"/>
            </w:rPr>
          </w:pPr>
          <w:hyperlink w:anchor="_Toc206684310" w:history="1">
            <w:r w:rsidR="00045757" w:rsidRPr="00045757">
              <w:rPr>
                <w:rStyle w:val="Hipervnculo"/>
                <w:rFonts w:ascii="Palatino Linotype" w:hAnsi="Palatino Linotype"/>
                <w:noProof/>
              </w:rPr>
              <w:t>c) Informe Justificado.</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_Toc206684310 \h </w:instrText>
            </w:r>
            <w:r w:rsidR="00045757" w:rsidRPr="00045757">
              <w:rPr>
                <w:noProof/>
                <w:webHidden/>
              </w:rPr>
            </w:r>
            <w:r w:rsidR="00045757" w:rsidRPr="00045757">
              <w:rPr>
                <w:noProof/>
                <w:webHidden/>
              </w:rPr>
              <w:fldChar w:fldCharType="separate"/>
            </w:r>
            <w:r w:rsidR="00DC1CBA">
              <w:rPr>
                <w:noProof/>
                <w:webHidden/>
              </w:rPr>
              <w:t>5</w:t>
            </w:r>
            <w:r w:rsidR="00045757" w:rsidRPr="00045757">
              <w:rPr>
                <w:noProof/>
                <w:webHidden/>
              </w:rPr>
              <w:fldChar w:fldCharType="end"/>
            </w:r>
          </w:hyperlink>
        </w:p>
        <w:p w14:paraId="5BDDBBAD" w14:textId="77777777" w:rsidR="00045757" w:rsidRPr="00045757" w:rsidRDefault="00C509DC">
          <w:pPr>
            <w:pStyle w:val="TDC3"/>
            <w:tabs>
              <w:tab w:val="right" w:leader="dot" w:pos="9034"/>
            </w:tabs>
            <w:rPr>
              <w:rFonts w:asciiTheme="minorHAnsi" w:eastAsiaTheme="minorEastAsia" w:hAnsiTheme="minorHAnsi" w:cstheme="minorBidi"/>
              <w:noProof/>
              <w:sz w:val="22"/>
              <w:szCs w:val="22"/>
              <w:lang w:eastAsia="es-MX"/>
            </w:rPr>
          </w:pPr>
          <w:hyperlink w:anchor="_Toc206684311" w:history="1">
            <w:r w:rsidR="00045757" w:rsidRPr="00045757">
              <w:rPr>
                <w:rStyle w:val="Hipervnculo"/>
                <w:rFonts w:ascii="Palatino Linotype" w:hAnsi="Palatino Linotype"/>
                <w:noProof/>
              </w:rPr>
              <w:t>d) Vista del Informe Justificado.</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_Toc206684311 \h </w:instrText>
            </w:r>
            <w:r w:rsidR="00045757" w:rsidRPr="00045757">
              <w:rPr>
                <w:noProof/>
                <w:webHidden/>
              </w:rPr>
            </w:r>
            <w:r w:rsidR="00045757" w:rsidRPr="00045757">
              <w:rPr>
                <w:noProof/>
                <w:webHidden/>
              </w:rPr>
              <w:fldChar w:fldCharType="separate"/>
            </w:r>
            <w:r w:rsidR="00DC1CBA">
              <w:rPr>
                <w:noProof/>
                <w:webHidden/>
              </w:rPr>
              <w:t>6</w:t>
            </w:r>
            <w:r w:rsidR="00045757" w:rsidRPr="00045757">
              <w:rPr>
                <w:noProof/>
                <w:webHidden/>
              </w:rPr>
              <w:fldChar w:fldCharType="end"/>
            </w:r>
          </w:hyperlink>
        </w:p>
        <w:p w14:paraId="6475B7A2" w14:textId="77777777" w:rsidR="00045757" w:rsidRPr="00045757" w:rsidRDefault="00C509DC">
          <w:pPr>
            <w:pStyle w:val="TDC3"/>
            <w:tabs>
              <w:tab w:val="right" w:leader="dot" w:pos="9034"/>
            </w:tabs>
            <w:rPr>
              <w:rFonts w:asciiTheme="minorHAnsi" w:eastAsiaTheme="minorEastAsia" w:hAnsiTheme="minorHAnsi" w:cstheme="minorBidi"/>
              <w:noProof/>
              <w:sz w:val="22"/>
              <w:szCs w:val="22"/>
              <w:lang w:eastAsia="es-MX"/>
            </w:rPr>
          </w:pPr>
          <w:hyperlink w:anchor="_Toc206684312" w:history="1">
            <w:r w:rsidR="00045757" w:rsidRPr="00045757">
              <w:rPr>
                <w:rStyle w:val="Hipervnculo"/>
                <w:rFonts w:ascii="Palatino Linotype" w:hAnsi="Palatino Linotype"/>
                <w:noProof/>
              </w:rPr>
              <w:t>e) Cierre de instrucción</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_Toc206684312 \h </w:instrText>
            </w:r>
            <w:r w:rsidR="00045757" w:rsidRPr="00045757">
              <w:rPr>
                <w:noProof/>
                <w:webHidden/>
              </w:rPr>
            </w:r>
            <w:r w:rsidR="00045757" w:rsidRPr="00045757">
              <w:rPr>
                <w:noProof/>
                <w:webHidden/>
              </w:rPr>
              <w:fldChar w:fldCharType="separate"/>
            </w:r>
            <w:r w:rsidR="00DC1CBA">
              <w:rPr>
                <w:noProof/>
                <w:webHidden/>
              </w:rPr>
              <w:t>6</w:t>
            </w:r>
            <w:r w:rsidR="00045757" w:rsidRPr="00045757">
              <w:rPr>
                <w:noProof/>
                <w:webHidden/>
              </w:rPr>
              <w:fldChar w:fldCharType="end"/>
            </w:r>
          </w:hyperlink>
        </w:p>
        <w:p w14:paraId="1312AF40" w14:textId="77777777" w:rsidR="00045757" w:rsidRPr="00045757" w:rsidRDefault="00C509DC">
          <w:pPr>
            <w:pStyle w:val="TDC1"/>
            <w:tabs>
              <w:tab w:val="right" w:leader="dot" w:pos="9034"/>
            </w:tabs>
            <w:rPr>
              <w:rFonts w:asciiTheme="minorHAnsi" w:eastAsiaTheme="minorEastAsia" w:hAnsiTheme="minorHAnsi" w:cstheme="minorBidi"/>
              <w:noProof/>
              <w:sz w:val="22"/>
              <w:szCs w:val="22"/>
              <w:lang w:eastAsia="es-MX"/>
            </w:rPr>
          </w:pPr>
          <w:hyperlink w:anchor="_Toc206684313" w:history="1">
            <w:r w:rsidR="00045757" w:rsidRPr="00045757">
              <w:rPr>
                <w:rStyle w:val="Hipervnculo"/>
                <w:rFonts w:ascii="Palatino Linotype" w:hAnsi="Palatino Linotype"/>
                <w:noProof/>
              </w:rPr>
              <w:t>C O N S I D E R A N D O S</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_Toc206684313 \h </w:instrText>
            </w:r>
            <w:r w:rsidR="00045757" w:rsidRPr="00045757">
              <w:rPr>
                <w:noProof/>
                <w:webHidden/>
              </w:rPr>
            </w:r>
            <w:r w:rsidR="00045757" w:rsidRPr="00045757">
              <w:rPr>
                <w:noProof/>
                <w:webHidden/>
              </w:rPr>
              <w:fldChar w:fldCharType="separate"/>
            </w:r>
            <w:r w:rsidR="00DC1CBA">
              <w:rPr>
                <w:noProof/>
                <w:webHidden/>
              </w:rPr>
              <w:t>6</w:t>
            </w:r>
            <w:r w:rsidR="00045757" w:rsidRPr="00045757">
              <w:rPr>
                <w:noProof/>
                <w:webHidden/>
              </w:rPr>
              <w:fldChar w:fldCharType="end"/>
            </w:r>
          </w:hyperlink>
        </w:p>
        <w:p w14:paraId="4ED9E538"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14" w:history="1">
            <w:r w:rsidR="00045757" w:rsidRPr="00045757">
              <w:rPr>
                <w:rStyle w:val="Hipervnculo"/>
                <w:rFonts w:ascii="Palatino Linotype" w:eastAsia="Calibri" w:hAnsi="Palatino Linotype"/>
                <w:noProof/>
                <w:lang w:eastAsia="es-MX"/>
              </w:rPr>
              <w:t xml:space="preserve">PRIMERO. </w:t>
            </w:r>
            <w:r w:rsidR="00045757" w:rsidRPr="00045757">
              <w:rPr>
                <w:rStyle w:val="Hipervnculo"/>
                <w:rFonts w:ascii="Palatino Linotype" w:hAnsi="Palatino Linotype"/>
                <w:noProof/>
              </w:rPr>
              <w:t>Competencia</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_Toc206684314 \h </w:instrText>
            </w:r>
            <w:r w:rsidR="00045757" w:rsidRPr="00045757">
              <w:rPr>
                <w:noProof/>
                <w:webHidden/>
              </w:rPr>
            </w:r>
            <w:r w:rsidR="00045757" w:rsidRPr="00045757">
              <w:rPr>
                <w:noProof/>
                <w:webHidden/>
              </w:rPr>
              <w:fldChar w:fldCharType="separate"/>
            </w:r>
            <w:r w:rsidR="00DC1CBA">
              <w:rPr>
                <w:noProof/>
                <w:webHidden/>
              </w:rPr>
              <w:t>6</w:t>
            </w:r>
            <w:r w:rsidR="00045757" w:rsidRPr="00045757">
              <w:rPr>
                <w:noProof/>
                <w:webHidden/>
              </w:rPr>
              <w:fldChar w:fldCharType="end"/>
            </w:r>
          </w:hyperlink>
        </w:p>
        <w:p w14:paraId="183B6D50"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15" w:history="1">
            <w:r w:rsidR="00045757" w:rsidRPr="00045757">
              <w:rPr>
                <w:rStyle w:val="Hipervnculo"/>
                <w:rFonts w:ascii="Palatino Linotype" w:eastAsia="Calibri" w:hAnsi="Palatino Linotype"/>
                <w:bCs/>
                <w:noProof/>
                <w:lang w:eastAsia="es-MX"/>
              </w:rPr>
              <w:t>SEGUNDO. Causales de improcedencia</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_Toc206684315 \h </w:instrText>
            </w:r>
            <w:r w:rsidR="00045757" w:rsidRPr="00045757">
              <w:rPr>
                <w:noProof/>
                <w:webHidden/>
              </w:rPr>
            </w:r>
            <w:r w:rsidR="00045757" w:rsidRPr="00045757">
              <w:rPr>
                <w:noProof/>
                <w:webHidden/>
              </w:rPr>
              <w:fldChar w:fldCharType="separate"/>
            </w:r>
            <w:r w:rsidR="00DC1CBA">
              <w:rPr>
                <w:noProof/>
                <w:webHidden/>
              </w:rPr>
              <w:t>7</w:t>
            </w:r>
            <w:r w:rsidR="00045757" w:rsidRPr="00045757">
              <w:rPr>
                <w:noProof/>
                <w:webHidden/>
              </w:rPr>
              <w:fldChar w:fldCharType="end"/>
            </w:r>
          </w:hyperlink>
        </w:p>
        <w:p w14:paraId="3ADD52FB"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16" w:history="1">
            <w:r w:rsidR="00045757" w:rsidRPr="00045757">
              <w:rPr>
                <w:rStyle w:val="Hipervnculo"/>
                <w:rFonts w:ascii="Palatino Linotype" w:hAnsi="Palatino Linotype"/>
                <w:noProof/>
                <w:lang w:val="es-ES"/>
              </w:rPr>
              <w:t>TERCERO. Causales de sobreseimiento</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_Toc206684316 \h </w:instrText>
            </w:r>
            <w:r w:rsidR="00045757" w:rsidRPr="00045757">
              <w:rPr>
                <w:noProof/>
                <w:webHidden/>
              </w:rPr>
            </w:r>
            <w:r w:rsidR="00045757" w:rsidRPr="00045757">
              <w:rPr>
                <w:noProof/>
                <w:webHidden/>
              </w:rPr>
              <w:fldChar w:fldCharType="separate"/>
            </w:r>
            <w:r w:rsidR="00DC1CBA">
              <w:rPr>
                <w:noProof/>
                <w:webHidden/>
              </w:rPr>
              <w:t>8</w:t>
            </w:r>
            <w:r w:rsidR="00045757" w:rsidRPr="00045757">
              <w:rPr>
                <w:noProof/>
                <w:webHidden/>
              </w:rPr>
              <w:fldChar w:fldCharType="end"/>
            </w:r>
          </w:hyperlink>
        </w:p>
        <w:p w14:paraId="57C53482" w14:textId="77777777" w:rsidR="00045757" w:rsidRPr="00045757" w:rsidRDefault="00C509DC">
          <w:pPr>
            <w:pStyle w:val="TDC2"/>
            <w:tabs>
              <w:tab w:val="right" w:leader="dot" w:pos="9034"/>
            </w:tabs>
            <w:rPr>
              <w:rFonts w:asciiTheme="minorHAnsi" w:eastAsiaTheme="minorEastAsia" w:hAnsiTheme="minorHAnsi" w:cstheme="minorBidi"/>
              <w:noProof/>
              <w:sz w:val="22"/>
              <w:szCs w:val="22"/>
              <w:lang w:eastAsia="es-MX"/>
            </w:rPr>
          </w:pPr>
          <w:hyperlink w:anchor="_Toc206684317" w:history="1">
            <w:r w:rsidR="00045757" w:rsidRPr="00045757">
              <w:rPr>
                <w:rStyle w:val="Hipervnculo"/>
                <w:rFonts w:ascii="Palatino Linotype" w:hAnsi="Palatino Linotype"/>
                <w:noProof/>
                <w:lang w:val="es-ES"/>
              </w:rPr>
              <w:t>CUARTO. Decisión</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_Toc206684317 \h </w:instrText>
            </w:r>
            <w:r w:rsidR="00045757" w:rsidRPr="00045757">
              <w:rPr>
                <w:noProof/>
                <w:webHidden/>
              </w:rPr>
            </w:r>
            <w:r w:rsidR="00045757" w:rsidRPr="00045757">
              <w:rPr>
                <w:noProof/>
                <w:webHidden/>
              </w:rPr>
              <w:fldChar w:fldCharType="separate"/>
            </w:r>
            <w:r w:rsidR="00DC1CBA">
              <w:rPr>
                <w:noProof/>
                <w:webHidden/>
              </w:rPr>
              <w:t>13</w:t>
            </w:r>
            <w:r w:rsidR="00045757" w:rsidRPr="00045757">
              <w:rPr>
                <w:noProof/>
                <w:webHidden/>
              </w:rPr>
              <w:fldChar w:fldCharType="end"/>
            </w:r>
          </w:hyperlink>
        </w:p>
        <w:p w14:paraId="437C4A73" w14:textId="77777777" w:rsidR="00045757" w:rsidRPr="00045757" w:rsidRDefault="00C509DC">
          <w:pPr>
            <w:pStyle w:val="TDC1"/>
            <w:tabs>
              <w:tab w:val="right" w:leader="dot" w:pos="9034"/>
            </w:tabs>
            <w:rPr>
              <w:rFonts w:asciiTheme="minorHAnsi" w:eastAsiaTheme="minorEastAsia" w:hAnsiTheme="minorHAnsi" w:cstheme="minorBidi"/>
              <w:noProof/>
              <w:sz w:val="22"/>
              <w:szCs w:val="22"/>
              <w:lang w:eastAsia="es-MX"/>
            </w:rPr>
          </w:pPr>
          <w:hyperlink w:anchor="_Toc206684318" w:history="1">
            <w:r w:rsidR="00045757" w:rsidRPr="00045757">
              <w:rPr>
                <w:rStyle w:val="Hipervnculo"/>
                <w:rFonts w:ascii="Palatino Linotype" w:eastAsia="Calibri" w:hAnsi="Palatino Linotype"/>
                <w:noProof/>
                <w:lang w:eastAsia="en-US"/>
              </w:rPr>
              <w:t>R E S U E L V E</w:t>
            </w:r>
            <w:r w:rsidR="00045757" w:rsidRPr="00045757">
              <w:rPr>
                <w:noProof/>
                <w:webHidden/>
              </w:rPr>
              <w:tab/>
            </w:r>
            <w:r w:rsidR="00045757" w:rsidRPr="00045757">
              <w:rPr>
                <w:noProof/>
                <w:webHidden/>
              </w:rPr>
              <w:fldChar w:fldCharType="begin"/>
            </w:r>
            <w:r w:rsidR="00045757" w:rsidRPr="00045757">
              <w:rPr>
                <w:noProof/>
                <w:webHidden/>
              </w:rPr>
              <w:instrText xml:space="preserve"> PAGEREF _Toc206684318 \h </w:instrText>
            </w:r>
            <w:r w:rsidR="00045757" w:rsidRPr="00045757">
              <w:rPr>
                <w:noProof/>
                <w:webHidden/>
              </w:rPr>
            </w:r>
            <w:r w:rsidR="00045757" w:rsidRPr="00045757">
              <w:rPr>
                <w:noProof/>
                <w:webHidden/>
              </w:rPr>
              <w:fldChar w:fldCharType="separate"/>
            </w:r>
            <w:r w:rsidR="00DC1CBA">
              <w:rPr>
                <w:noProof/>
                <w:webHidden/>
              </w:rPr>
              <w:t>13</w:t>
            </w:r>
            <w:r w:rsidR="00045757" w:rsidRPr="00045757">
              <w:rPr>
                <w:noProof/>
                <w:webHidden/>
              </w:rPr>
              <w:fldChar w:fldCharType="end"/>
            </w:r>
          </w:hyperlink>
        </w:p>
        <w:p w14:paraId="74C1A60A" w14:textId="77777777" w:rsidR="00342378" w:rsidRPr="00FB571A" w:rsidRDefault="00342378" w:rsidP="00E572EB">
          <w:pPr>
            <w:spacing w:line="360" w:lineRule="auto"/>
          </w:pPr>
          <w:r w:rsidRPr="00045757">
            <w:rPr>
              <w:rFonts w:ascii="Palatino Linotype" w:hAnsi="Palatino Linotype"/>
              <w:bCs/>
              <w:sz w:val="22"/>
              <w:szCs w:val="22"/>
              <w:lang w:val="es-ES"/>
            </w:rPr>
            <w:fldChar w:fldCharType="end"/>
          </w:r>
        </w:p>
      </w:sdtContent>
    </w:sdt>
    <w:p w14:paraId="440BD4A7" w14:textId="77777777" w:rsidR="00ED76AF" w:rsidRPr="00FB571A" w:rsidRDefault="00ED76AF" w:rsidP="00E572EB">
      <w:pPr>
        <w:tabs>
          <w:tab w:val="left" w:pos="3969"/>
        </w:tabs>
        <w:spacing w:line="360" w:lineRule="auto"/>
        <w:contextualSpacing/>
        <w:jc w:val="both"/>
        <w:rPr>
          <w:rFonts w:ascii="Palatino Linotype" w:hAnsi="Palatino Linotype" w:cs="Tahoma"/>
          <w:bCs/>
          <w:sz w:val="22"/>
          <w:szCs w:val="22"/>
        </w:rPr>
      </w:pPr>
    </w:p>
    <w:p w14:paraId="14E9F0CC" w14:textId="77777777" w:rsidR="00501E1B" w:rsidRPr="00FB571A" w:rsidRDefault="00501E1B" w:rsidP="00E572EB">
      <w:pPr>
        <w:tabs>
          <w:tab w:val="left" w:pos="3969"/>
        </w:tabs>
        <w:spacing w:line="360" w:lineRule="auto"/>
        <w:contextualSpacing/>
        <w:jc w:val="both"/>
        <w:rPr>
          <w:rFonts w:ascii="Palatino Linotype" w:hAnsi="Palatino Linotype" w:cs="Tahoma"/>
          <w:bCs/>
          <w:sz w:val="22"/>
          <w:szCs w:val="22"/>
        </w:rPr>
      </w:pPr>
    </w:p>
    <w:p w14:paraId="6DC78BB0" w14:textId="77777777" w:rsidR="00342378" w:rsidRPr="00FB571A" w:rsidRDefault="00342378" w:rsidP="00E572EB">
      <w:pPr>
        <w:tabs>
          <w:tab w:val="left" w:pos="3969"/>
        </w:tabs>
        <w:spacing w:line="360" w:lineRule="auto"/>
        <w:contextualSpacing/>
        <w:jc w:val="both"/>
        <w:rPr>
          <w:rFonts w:ascii="Palatino Linotype" w:hAnsi="Palatino Linotype" w:cs="Tahoma"/>
          <w:bCs/>
          <w:sz w:val="22"/>
          <w:szCs w:val="22"/>
        </w:rPr>
      </w:pPr>
    </w:p>
    <w:p w14:paraId="1B46C704" w14:textId="77777777" w:rsidR="00342378" w:rsidRPr="00FB571A" w:rsidRDefault="00342378" w:rsidP="00E572EB">
      <w:pPr>
        <w:tabs>
          <w:tab w:val="left" w:pos="3969"/>
        </w:tabs>
        <w:spacing w:line="360" w:lineRule="auto"/>
        <w:contextualSpacing/>
        <w:jc w:val="both"/>
        <w:rPr>
          <w:rFonts w:ascii="Palatino Linotype" w:hAnsi="Palatino Linotype" w:cs="Tahoma"/>
          <w:bCs/>
          <w:sz w:val="22"/>
          <w:szCs w:val="22"/>
        </w:rPr>
      </w:pPr>
    </w:p>
    <w:p w14:paraId="054DA379" w14:textId="77777777" w:rsidR="00342378" w:rsidRDefault="00342378" w:rsidP="00E572EB">
      <w:pPr>
        <w:tabs>
          <w:tab w:val="left" w:pos="3969"/>
        </w:tabs>
        <w:spacing w:line="360" w:lineRule="auto"/>
        <w:contextualSpacing/>
        <w:jc w:val="both"/>
        <w:rPr>
          <w:rFonts w:ascii="Palatino Linotype" w:hAnsi="Palatino Linotype" w:cs="Tahoma"/>
          <w:bCs/>
          <w:sz w:val="22"/>
          <w:szCs w:val="22"/>
        </w:rPr>
      </w:pPr>
    </w:p>
    <w:p w14:paraId="0E850338" w14:textId="77777777" w:rsidR="00145D48" w:rsidRDefault="00145D48" w:rsidP="00E572EB">
      <w:pPr>
        <w:tabs>
          <w:tab w:val="left" w:pos="3969"/>
        </w:tabs>
        <w:spacing w:line="360" w:lineRule="auto"/>
        <w:contextualSpacing/>
        <w:jc w:val="both"/>
        <w:rPr>
          <w:rFonts w:ascii="Palatino Linotype" w:hAnsi="Palatino Linotype" w:cs="Tahoma"/>
          <w:bCs/>
          <w:sz w:val="22"/>
          <w:szCs w:val="22"/>
        </w:rPr>
      </w:pPr>
    </w:p>
    <w:p w14:paraId="1FD93FE8" w14:textId="77777777" w:rsidR="00145D48" w:rsidRDefault="00145D48" w:rsidP="00E572EB">
      <w:pPr>
        <w:tabs>
          <w:tab w:val="left" w:pos="3969"/>
        </w:tabs>
        <w:spacing w:line="360" w:lineRule="auto"/>
        <w:contextualSpacing/>
        <w:jc w:val="both"/>
        <w:rPr>
          <w:rFonts w:ascii="Palatino Linotype" w:hAnsi="Palatino Linotype" w:cs="Tahoma"/>
          <w:bCs/>
          <w:sz w:val="22"/>
          <w:szCs w:val="22"/>
        </w:rPr>
      </w:pPr>
    </w:p>
    <w:p w14:paraId="6C756279" w14:textId="77777777" w:rsidR="00145D48" w:rsidRDefault="00145D48" w:rsidP="00E572EB">
      <w:pPr>
        <w:tabs>
          <w:tab w:val="left" w:pos="3969"/>
        </w:tabs>
        <w:spacing w:line="360" w:lineRule="auto"/>
        <w:contextualSpacing/>
        <w:jc w:val="both"/>
        <w:rPr>
          <w:rFonts w:ascii="Palatino Linotype" w:hAnsi="Palatino Linotype" w:cs="Tahoma"/>
          <w:bCs/>
          <w:sz w:val="22"/>
          <w:szCs w:val="22"/>
        </w:rPr>
      </w:pPr>
    </w:p>
    <w:p w14:paraId="6E4FA8D3" w14:textId="77777777" w:rsidR="00145D48" w:rsidRDefault="00145D48" w:rsidP="00E572EB">
      <w:pPr>
        <w:tabs>
          <w:tab w:val="left" w:pos="3969"/>
        </w:tabs>
        <w:spacing w:line="360" w:lineRule="auto"/>
        <w:contextualSpacing/>
        <w:jc w:val="both"/>
        <w:rPr>
          <w:rFonts w:ascii="Palatino Linotype" w:hAnsi="Palatino Linotype" w:cs="Tahoma"/>
          <w:bCs/>
          <w:sz w:val="22"/>
          <w:szCs w:val="22"/>
        </w:rPr>
      </w:pPr>
    </w:p>
    <w:p w14:paraId="572ED8AE" w14:textId="77777777" w:rsidR="00740528" w:rsidRDefault="00740528" w:rsidP="00E572EB">
      <w:pPr>
        <w:spacing w:line="360" w:lineRule="auto"/>
        <w:contextualSpacing/>
        <w:jc w:val="both"/>
        <w:rPr>
          <w:rFonts w:ascii="Palatino Linotype" w:hAnsi="Palatino Linotype" w:cs="Tahoma"/>
          <w:bCs/>
          <w:sz w:val="22"/>
          <w:szCs w:val="22"/>
        </w:rPr>
      </w:pPr>
    </w:p>
    <w:p w14:paraId="793B2386" w14:textId="7C014130" w:rsidR="00E35DF9" w:rsidRPr="00FB571A" w:rsidRDefault="00E35DF9" w:rsidP="00E572E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C6590A">
        <w:rPr>
          <w:rFonts w:ascii="Palatino Linotype" w:hAnsi="Palatino Linotype" w:cs="Tahoma"/>
          <w:bCs/>
          <w:sz w:val="22"/>
          <w:szCs w:val="22"/>
        </w:rPr>
        <w:t>veinte</w:t>
      </w:r>
      <w:r w:rsidR="004313EA">
        <w:rPr>
          <w:rFonts w:ascii="Palatino Linotype" w:hAnsi="Palatino Linotype" w:cs="Tahoma"/>
          <w:bCs/>
          <w:sz w:val="22"/>
          <w:szCs w:val="22"/>
        </w:rPr>
        <w:t xml:space="preserve"> de agosto</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6CCEC8E2" w14:textId="77777777" w:rsidR="00E35DF9" w:rsidRPr="00FB571A" w:rsidRDefault="00E35DF9" w:rsidP="00E572EB">
      <w:pPr>
        <w:spacing w:line="360" w:lineRule="auto"/>
        <w:contextualSpacing/>
        <w:jc w:val="both"/>
        <w:rPr>
          <w:rFonts w:ascii="Palatino Linotype" w:hAnsi="Palatino Linotype" w:cs="Tahoma"/>
          <w:bCs/>
          <w:sz w:val="22"/>
          <w:szCs w:val="22"/>
        </w:rPr>
      </w:pPr>
    </w:p>
    <w:p w14:paraId="53FD7405" w14:textId="18FFA176" w:rsidR="00E35DF9" w:rsidRPr="00FB571A" w:rsidRDefault="00E35DF9" w:rsidP="00E572E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EA42EE">
        <w:rPr>
          <w:rFonts w:ascii="Palatino Linotype" w:hAnsi="Palatino Linotype" w:cs="Tahoma"/>
          <w:b/>
          <w:bCs/>
          <w:color w:val="0D0D0D" w:themeColor="text1" w:themeTint="F2"/>
          <w:sz w:val="22"/>
          <w:szCs w:val="22"/>
        </w:rPr>
        <w:t>08</w:t>
      </w:r>
      <w:r w:rsidR="00C6590A">
        <w:rPr>
          <w:rFonts w:ascii="Palatino Linotype" w:hAnsi="Palatino Linotype" w:cs="Tahoma"/>
          <w:b/>
          <w:bCs/>
          <w:color w:val="0D0D0D" w:themeColor="text1" w:themeTint="F2"/>
          <w:sz w:val="22"/>
          <w:szCs w:val="22"/>
        </w:rPr>
        <w:t>33</w:t>
      </w:r>
      <w:r w:rsidR="00EA42EE">
        <w:rPr>
          <w:rFonts w:ascii="Palatino Linotype" w:hAnsi="Palatino Linotype" w:cs="Tahoma"/>
          <w:b/>
          <w:bCs/>
          <w:color w:val="0D0D0D" w:themeColor="text1" w:themeTint="F2"/>
          <w:sz w:val="22"/>
          <w:szCs w:val="22"/>
        </w:rPr>
        <w:t>6</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C6590A">
        <w:rPr>
          <w:rFonts w:ascii="Palatino Linotype" w:eastAsia="Calibri" w:hAnsi="Palatino Linotype" w:cs="Tahoma"/>
          <w:b/>
          <w:bCs/>
          <w:sz w:val="22"/>
          <w:szCs w:val="22"/>
          <w:lang w:eastAsia="en-US"/>
        </w:rPr>
        <w:t>Organismo Público Descentralizado para la Prestación de Los Servicios de Agua Potable Alcantarillado y Saneamiento del Municipio de Naucalpan de Juárez</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3D58CFA4" w14:textId="77777777" w:rsidR="00BB1F81" w:rsidRPr="00FB571A" w:rsidRDefault="00BB1F81" w:rsidP="00E572EB">
      <w:pPr>
        <w:spacing w:line="360" w:lineRule="auto"/>
        <w:contextualSpacing/>
        <w:jc w:val="both"/>
        <w:rPr>
          <w:rFonts w:ascii="Palatino Linotype" w:hAnsi="Palatino Linotype" w:cs="Tahoma"/>
          <w:b/>
          <w:color w:val="0D0D0D" w:themeColor="text1" w:themeTint="F2"/>
          <w:sz w:val="18"/>
          <w:szCs w:val="22"/>
        </w:rPr>
      </w:pPr>
    </w:p>
    <w:p w14:paraId="132288AB" w14:textId="77777777" w:rsidR="00E35DF9" w:rsidRPr="00FB571A" w:rsidRDefault="00E35DF9" w:rsidP="00E572EB">
      <w:pPr>
        <w:pStyle w:val="Ttulo1"/>
        <w:spacing w:before="0" w:line="360" w:lineRule="auto"/>
        <w:jc w:val="center"/>
        <w:rPr>
          <w:rFonts w:ascii="Palatino Linotype" w:hAnsi="Palatino Linotype"/>
          <w:b/>
          <w:sz w:val="22"/>
          <w:szCs w:val="22"/>
        </w:rPr>
      </w:pPr>
      <w:bookmarkStart w:id="1" w:name="_Toc206684303"/>
      <w:r w:rsidRPr="00FB571A">
        <w:rPr>
          <w:rFonts w:ascii="Palatino Linotype" w:hAnsi="Palatino Linotype"/>
          <w:b/>
          <w:color w:val="auto"/>
          <w:sz w:val="22"/>
          <w:szCs w:val="22"/>
        </w:rPr>
        <w:t>A N T E C E D E N T E S</w:t>
      </w:r>
      <w:bookmarkEnd w:id="1"/>
    </w:p>
    <w:p w14:paraId="2EE1C38A" w14:textId="77777777" w:rsidR="001E7B8B" w:rsidRPr="00FB571A" w:rsidRDefault="001E7B8B" w:rsidP="00E572EB">
      <w:pPr>
        <w:pStyle w:val="Prrafodelista"/>
        <w:tabs>
          <w:tab w:val="left" w:pos="567"/>
        </w:tabs>
        <w:spacing w:line="360" w:lineRule="auto"/>
        <w:ind w:left="0"/>
        <w:jc w:val="both"/>
        <w:rPr>
          <w:rFonts w:ascii="Palatino Linotype" w:hAnsi="Palatino Linotype" w:cs="Tahoma"/>
          <w:b/>
          <w:szCs w:val="22"/>
        </w:rPr>
      </w:pPr>
    </w:p>
    <w:p w14:paraId="2617608C" w14:textId="77777777" w:rsidR="00E35DF9" w:rsidRPr="00DB28B1" w:rsidRDefault="00E35DF9" w:rsidP="00E572EB">
      <w:pPr>
        <w:pStyle w:val="Ttulo2"/>
        <w:spacing w:before="0" w:line="360" w:lineRule="auto"/>
        <w:rPr>
          <w:rFonts w:ascii="Palatino Linotype" w:hAnsi="Palatino Linotype"/>
          <w:b/>
          <w:color w:val="auto"/>
          <w:sz w:val="22"/>
          <w:szCs w:val="22"/>
        </w:rPr>
      </w:pPr>
      <w:bookmarkStart w:id="2" w:name="_Toc206684304"/>
      <w:r w:rsidRPr="00DB28B1">
        <w:rPr>
          <w:rFonts w:ascii="Palatino Linotype" w:hAnsi="Palatino Linotype"/>
          <w:b/>
          <w:color w:val="auto"/>
          <w:sz w:val="22"/>
          <w:szCs w:val="22"/>
        </w:rPr>
        <w:t>I. Presentación de la solicitud de información</w:t>
      </w:r>
      <w:bookmarkEnd w:id="2"/>
    </w:p>
    <w:p w14:paraId="69DFA569" w14:textId="77777777" w:rsidR="00E35DF9" w:rsidRPr="00FB571A" w:rsidRDefault="00E35DF9" w:rsidP="00E572EB">
      <w:pPr>
        <w:pStyle w:val="Prrafodelista"/>
        <w:tabs>
          <w:tab w:val="left" w:pos="567"/>
        </w:tabs>
        <w:spacing w:line="360" w:lineRule="auto"/>
        <w:ind w:left="0"/>
        <w:jc w:val="both"/>
        <w:rPr>
          <w:rFonts w:ascii="Palatino Linotype" w:hAnsi="Palatino Linotype" w:cs="Tahoma"/>
          <w:b/>
          <w:sz w:val="18"/>
          <w:szCs w:val="22"/>
        </w:rPr>
      </w:pPr>
    </w:p>
    <w:p w14:paraId="43D9A315" w14:textId="2C094DFA" w:rsidR="00D807FB" w:rsidRDefault="00BB1F81" w:rsidP="00E572E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740528">
        <w:rPr>
          <w:rFonts w:ascii="Palatino Linotype" w:hAnsi="Palatino Linotype" w:cs="Tahoma"/>
          <w:sz w:val="22"/>
          <w:szCs w:val="22"/>
        </w:rPr>
        <w:t xml:space="preserve">veintitrés de junio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C6590A">
        <w:rPr>
          <w:rFonts w:ascii="Palatino Linotype" w:hAnsi="Palatino Linotype" w:cs="Tahoma"/>
          <w:b/>
          <w:bCs/>
          <w:sz w:val="22"/>
          <w:szCs w:val="22"/>
        </w:rPr>
        <w:t>Organismo Público Descentralizado para la Prestación de Los Servicios de Agua Potable Alcantarillado y Saneamiento del Municipio de Naucalpan de Juárez</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740528" w:rsidRPr="00740528">
        <w:rPr>
          <w:rFonts w:ascii="Palatino Linotype" w:hAnsi="Palatino Linotype" w:cs="Tahoma"/>
          <w:b/>
          <w:bCs/>
          <w:sz w:val="22"/>
          <w:szCs w:val="22"/>
        </w:rPr>
        <w:t>00131/OASNAUCAL/IP/2025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F5232BA" w14:textId="3B3B69FF" w:rsidR="000164F0" w:rsidRDefault="000164F0" w:rsidP="00E572EB">
      <w:pPr>
        <w:tabs>
          <w:tab w:val="left" w:pos="567"/>
        </w:tabs>
        <w:spacing w:line="360" w:lineRule="auto"/>
        <w:contextualSpacing/>
        <w:jc w:val="both"/>
        <w:rPr>
          <w:rFonts w:ascii="Palatino Linotype" w:hAnsi="Palatino Linotype" w:cs="Tahoma"/>
          <w:sz w:val="22"/>
        </w:rPr>
      </w:pPr>
    </w:p>
    <w:p w14:paraId="715E2CDB" w14:textId="77777777" w:rsidR="00740528" w:rsidRPr="00FB571A" w:rsidRDefault="00740528" w:rsidP="00E572EB">
      <w:pPr>
        <w:tabs>
          <w:tab w:val="left" w:pos="567"/>
        </w:tabs>
        <w:spacing w:line="360" w:lineRule="auto"/>
        <w:contextualSpacing/>
        <w:jc w:val="both"/>
        <w:rPr>
          <w:rFonts w:ascii="Palatino Linotype" w:hAnsi="Palatino Linotype" w:cs="Tahoma"/>
          <w:sz w:val="22"/>
        </w:rPr>
      </w:pPr>
    </w:p>
    <w:p w14:paraId="5F70B1BB" w14:textId="77777777" w:rsidR="00D807FB" w:rsidRPr="00FB571A" w:rsidRDefault="00D807FB" w:rsidP="00E572E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lastRenderedPageBreak/>
        <w:t>DESCRIPCIÓN CLARA Y PRECISA DE LA INFORMACIÓN SOLICITADA</w:t>
      </w:r>
    </w:p>
    <w:p w14:paraId="015F3A90" w14:textId="0B8214EA" w:rsidR="000F2B83" w:rsidRPr="00FB571A" w:rsidRDefault="004B553D" w:rsidP="00E572EB">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740528" w:rsidRPr="00740528">
        <w:t xml:space="preserve"> </w:t>
      </w:r>
      <w:r w:rsidR="00740528" w:rsidRPr="00740528">
        <w:rPr>
          <w:rFonts w:ascii="Palatino Linotype" w:hAnsi="Palatino Linotype"/>
          <w:i/>
          <w:iCs/>
          <w:color w:val="000000"/>
          <w:sz w:val="20"/>
          <w:szCs w:val="20"/>
        </w:rPr>
        <w:t xml:space="preserve">Solicito remita copia de alta, nombramiento y baja de primo </w:t>
      </w:r>
      <w:proofErr w:type="spellStart"/>
      <w:r w:rsidR="00740528" w:rsidRPr="00740528">
        <w:rPr>
          <w:rFonts w:ascii="Palatino Linotype" w:hAnsi="Palatino Linotype"/>
          <w:i/>
          <w:iCs/>
          <w:color w:val="000000"/>
          <w:sz w:val="20"/>
          <w:szCs w:val="20"/>
        </w:rPr>
        <w:t>osvaldo</w:t>
      </w:r>
      <w:proofErr w:type="spellEnd"/>
      <w:r w:rsidR="00740528" w:rsidRPr="00740528">
        <w:rPr>
          <w:rFonts w:ascii="Palatino Linotype" w:hAnsi="Palatino Linotype"/>
          <w:i/>
          <w:iCs/>
          <w:color w:val="000000"/>
          <w:sz w:val="20"/>
          <w:szCs w:val="20"/>
        </w:rPr>
        <w:t xml:space="preserve"> Vega </w:t>
      </w:r>
      <w:proofErr w:type="spellStart"/>
      <w:r w:rsidR="00740528" w:rsidRPr="00740528">
        <w:rPr>
          <w:rFonts w:ascii="Palatino Linotype" w:hAnsi="Palatino Linotype"/>
          <w:i/>
          <w:iCs/>
          <w:color w:val="000000"/>
          <w:sz w:val="20"/>
          <w:szCs w:val="20"/>
        </w:rPr>
        <w:t>Gonzalez</w:t>
      </w:r>
      <w:proofErr w:type="spellEnd"/>
      <w:r w:rsidR="00740528" w:rsidRPr="00740528">
        <w:rPr>
          <w:rFonts w:ascii="Palatino Linotype" w:hAnsi="Palatino Linotype"/>
          <w:i/>
          <w:iCs/>
          <w:color w:val="000000"/>
          <w:sz w:val="20"/>
          <w:szCs w:val="20"/>
        </w:rPr>
        <w:t xml:space="preserve">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D5661CE" w14:textId="77777777" w:rsidR="007E4927" w:rsidRPr="00FB571A" w:rsidRDefault="007E4927" w:rsidP="00E572EB">
      <w:pPr>
        <w:pStyle w:val="Prrafodelista"/>
        <w:tabs>
          <w:tab w:val="left" w:pos="567"/>
        </w:tabs>
        <w:spacing w:line="360" w:lineRule="auto"/>
        <w:ind w:left="567" w:right="539"/>
        <w:jc w:val="both"/>
        <w:rPr>
          <w:rFonts w:ascii="Palatino Linotype" w:hAnsi="Palatino Linotype"/>
          <w:i/>
          <w:iCs/>
          <w:color w:val="000000"/>
          <w:sz w:val="20"/>
          <w:szCs w:val="20"/>
        </w:rPr>
      </w:pPr>
    </w:p>
    <w:p w14:paraId="35F2FE38" w14:textId="77777777" w:rsidR="00E35DF9" w:rsidRDefault="00E35DF9" w:rsidP="00E572EB">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460F7C3E" w14:textId="77777777" w:rsidR="004D62C9" w:rsidRDefault="004D62C9" w:rsidP="00E572EB">
      <w:pPr>
        <w:pStyle w:val="Prrafodelista"/>
        <w:tabs>
          <w:tab w:val="left" w:pos="567"/>
        </w:tabs>
        <w:spacing w:line="360" w:lineRule="auto"/>
        <w:ind w:left="567" w:right="539"/>
        <w:jc w:val="both"/>
        <w:rPr>
          <w:rFonts w:ascii="Palatino Linotype" w:hAnsi="Palatino Linotype" w:cs="Tahoma"/>
          <w:i/>
          <w:sz w:val="20"/>
          <w:szCs w:val="22"/>
        </w:rPr>
      </w:pPr>
    </w:p>
    <w:p w14:paraId="5B1E1E74" w14:textId="77777777" w:rsidR="00681D84" w:rsidRPr="00FB571A" w:rsidRDefault="00954EDD" w:rsidP="00E572EB">
      <w:pPr>
        <w:pStyle w:val="Ttulo2"/>
        <w:spacing w:before="0" w:line="360" w:lineRule="auto"/>
      </w:pPr>
      <w:bookmarkStart w:id="3" w:name="_Toc206684305"/>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2D83305E" w14:textId="77777777" w:rsidR="00E0128F" w:rsidRPr="00FB571A" w:rsidRDefault="00E0128F" w:rsidP="00E572EB">
      <w:pPr>
        <w:pStyle w:val="Prrafodelista"/>
        <w:tabs>
          <w:tab w:val="left" w:pos="567"/>
        </w:tabs>
        <w:spacing w:line="360" w:lineRule="auto"/>
        <w:ind w:left="0"/>
        <w:jc w:val="both"/>
        <w:rPr>
          <w:rFonts w:ascii="Palatino Linotype" w:hAnsi="Palatino Linotype" w:cs="Tahoma"/>
          <w:b/>
          <w:sz w:val="20"/>
          <w:szCs w:val="22"/>
        </w:rPr>
      </w:pPr>
    </w:p>
    <w:p w14:paraId="09ECCF35" w14:textId="77777777" w:rsidR="00740528" w:rsidRDefault="00BB1F81" w:rsidP="00E572EB">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740528">
        <w:rPr>
          <w:rFonts w:ascii="Palatino Linotype" w:hAnsi="Palatino Linotype" w:cs="Tahoma"/>
          <w:sz w:val="22"/>
          <w:szCs w:val="22"/>
        </w:rPr>
        <w:t>cuatro de julio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740528">
        <w:rPr>
          <w:rFonts w:ascii="Palatino Linotype" w:hAnsi="Palatino Linotype" w:cs="Tahoma"/>
          <w:sz w:val="22"/>
          <w:szCs w:val="22"/>
        </w:rPr>
        <w:t>la que adjunto un oficio suscrito por la Subgerente de Transparencia en el que manifestó lo siguiente:</w:t>
      </w:r>
    </w:p>
    <w:p w14:paraId="57F4F4F4" w14:textId="77777777" w:rsidR="00F86BFB" w:rsidRPr="00FB571A" w:rsidRDefault="00F86BFB" w:rsidP="00E572EB">
      <w:pPr>
        <w:autoSpaceDE w:val="0"/>
        <w:autoSpaceDN w:val="0"/>
        <w:adjustRightInd w:val="0"/>
        <w:spacing w:line="360" w:lineRule="auto"/>
        <w:contextualSpacing/>
        <w:jc w:val="both"/>
        <w:rPr>
          <w:rFonts w:ascii="Palatino Linotype" w:hAnsi="Palatino Linotype" w:cs="Tahoma"/>
          <w:sz w:val="22"/>
          <w:szCs w:val="22"/>
        </w:rPr>
      </w:pPr>
    </w:p>
    <w:p w14:paraId="6B66246E" w14:textId="77777777" w:rsidR="00996302" w:rsidRPr="00FB571A" w:rsidRDefault="00552F49" w:rsidP="00E572E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334DDEC2" w14:textId="77777777" w:rsidR="00740528" w:rsidRDefault="00740528" w:rsidP="00E572E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40528">
        <w:rPr>
          <w:rFonts w:ascii="Palatino Linotype" w:hAnsi="Palatino Linotype" w:cs="Tahoma"/>
          <w:i/>
          <w:szCs w:val="22"/>
        </w:rPr>
        <w:t>Por lo que una vez realizado el proceso interno para la obtención de la información, siendo ésta solicitada a la Contraloría Interna por ser considerado de sus facultades y atribuciones, quienes responden de la siguiente manera:</w:t>
      </w:r>
    </w:p>
    <w:p w14:paraId="185C8B00" w14:textId="77777777" w:rsidR="00740528" w:rsidRDefault="00740528" w:rsidP="00E572E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8D88C86" w14:textId="77777777" w:rsidR="00740528" w:rsidRDefault="00740528" w:rsidP="00E572E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40528">
        <w:rPr>
          <w:rFonts w:ascii="Palatino Linotype" w:hAnsi="Palatino Linotype" w:cs="Tahoma"/>
          <w:i/>
          <w:szCs w:val="22"/>
        </w:rPr>
        <w:t xml:space="preserve"> Al respecto y con el fin de dar atención a su solicitud, me permito hacer de su conocimiento que, derivada de la búsqueda exhaustiva en base de datos del Sistema de Recursos Humanos, no obra información y/o registro alguno del C. Primo Osvaldo Vega González. </w:t>
      </w:r>
    </w:p>
    <w:p w14:paraId="6D02EC7C" w14:textId="314D2D88" w:rsidR="007401D6" w:rsidRPr="00FB571A" w:rsidRDefault="00785311" w:rsidP="00E572E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24374749" w14:textId="77777777" w:rsidR="007401D6" w:rsidRDefault="007401D6" w:rsidP="00E572EB">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C1B8D33" w14:textId="77777777" w:rsidR="001A412B" w:rsidRPr="00FB571A" w:rsidRDefault="007812D1" w:rsidP="00E572EB">
      <w:pPr>
        <w:pStyle w:val="Ttulo2"/>
        <w:spacing w:before="0" w:line="360" w:lineRule="auto"/>
        <w:rPr>
          <w:rFonts w:ascii="Palatino Linotype" w:hAnsi="Palatino Linotype" w:cs="Tahoma"/>
          <w:b/>
          <w:color w:val="auto"/>
          <w:sz w:val="22"/>
          <w:szCs w:val="22"/>
        </w:rPr>
      </w:pPr>
      <w:bookmarkStart w:id="4" w:name="_Toc20668430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4804CAEC" w14:textId="77777777" w:rsidR="00F87649" w:rsidRPr="00FB571A" w:rsidRDefault="00F87649" w:rsidP="00E572EB">
      <w:pPr>
        <w:autoSpaceDE w:val="0"/>
        <w:autoSpaceDN w:val="0"/>
        <w:adjustRightInd w:val="0"/>
        <w:spacing w:line="360" w:lineRule="auto"/>
        <w:contextualSpacing/>
        <w:jc w:val="both"/>
        <w:rPr>
          <w:rFonts w:ascii="Palatino Linotype" w:hAnsi="Palatino Linotype" w:cs="Tahoma"/>
          <w:b/>
          <w:sz w:val="18"/>
          <w:szCs w:val="22"/>
        </w:rPr>
      </w:pPr>
    </w:p>
    <w:p w14:paraId="7AE9A110" w14:textId="2B6F39DC" w:rsidR="009A7587" w:rsidRPr="00FB571A" w:rsidRDefault="009A7587" w:rsidP="00E572E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Con fecha</w:t>
      </w:r>
      <w:r w:rsidR="00E13C8C" w:rsidRPr="00FB571A">
        <w:rPr>
          <w:rFonts w:ascii="Palatino Linotype" w:hAnsi="Palatino Linotype" w:cs="Tahoma"/>
          <w:sz w:val="22"/>
          <w:szCs w:val="22"/>
        </w:rPr>
        <w:t xml:space="preserve"> </w:t>
      </w:r>
      <w:r w:rsidR="00740528">
        <w:rPr>
          <w:rFonts w:ascii="Palatino Linotype" w:hAnsi="Palatino Linotype" w:cs="Tahoma"/>
          <w:sz w:val="22"/>
          <w:szCs w:val="22"/>
        </w:rPr>
        <w:t>nueve</w:t>
      </w:r>
      <w:r w:rsidR="004D62C9">
        <w:rPr>
          <w:rFonts w:ascii="Palatino Linotype" w:hAnsi="Palatino Linotype" w:cs="Tahoma"/>
          <w:sz w:val="22"/>
          <w:szCs w:val="22"/>
        </w:rPr>
        <w:t xml:space="preserve"> de julio</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6FD4E124" w14:textId="77777777" w:rsidR="00AB6595" w:rsidRPr="00FB571A" w:rsidRDefault="00AB6595" w:rsidP="00E572EB">
      <w:pPr>
        <w:tabs>
          <w:tab w:val="left" w:pos="4995"/>
        </w:tabs>
        <w:spacing w:line="360" w:lineRule="auto"/>
        <w:contextualSpacing/>
        <w:jc w:val="both"/>
        <w:rPr>
          <w:rFonts w:ascii="Palatino Linotype" w:hAnsi="Palatino Linotype" w:cs="Tahoma"/>
          <w:sz w:val="22"/>
          <w:szCs w:val="22"/>
        </w:rPr>
      </w:pPr>
    </w:p>
    <w:p w14:paraId="54CE0582" w14:textId="77777777" w:rsidR="00D5699B" w:rsidRPr="00FB571A" w:rsidRDefault="00D5699B" w:rsidP="00E572E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7EB62790" w14:textId="17D59964" w:rsidR="003D1770" w:rsidRPr="00FB571A" w:rsidRDefault="007E4927" w:rsidP="00E572E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740528" w:rsidRPr="00740528">
        <w:rPr>
          <w:rFonts w:ascii="Palatino Linotype" w:hAnsi="Palatino Linotype" w:cs="Tahoma"/>
          <w:bCs/>
          <w:i/>
          <w:szCs w:val="22"/>
        </w:rPr>
        <w:t xml:space="preserve">Declaración inexistencia de información por Contraloría interna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2D18A943" w14:textId="77777777" w:rsidR="00CE2F19" w:rsidRPr="00FB571A" w:rsidRDefault="00CE2F19" w:rsidP="00E572EB">
      <w:pPr>
        <w:spacing w:line="360" w:lineRule="auto"/>
        <w:ind w:left="567" w:right="539"/>
        <w:contextualSpacing/>
        <w:jc w:val="both"/>
        <w:rPr>
          <w:rFonts w:ascii="Palatino Linotype" w:hAnsi="Palatino Linotype" w:cs="Tahoma"/>
          <w:bCs/>
          <w:szCs w:val="22"/>
        </w:rPr>
      </w:pPr>
    </w:p>
    <w:p w14:paraId="26224330" w14:textId="77777777" w:rsidR="00CE2F19" w:rsidRPr="00FB571A" w:rsidRDefault="00CE2F19" w:rsidP="00E572E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0B7845BB" w14:textId="4278F273" w:rsidR="00CE2F19" w:rsidRPr="00FB571A" w:rsidRDefault="00740528" w:rsidP="00E572EB">
      <w:pPr>
        <w:spacing w:line="360" w:lineRule="auto"/>
        <w:ind w:left="567" w:right="539"/>
        <w:contextualSpacing/>
        <w:jc w:val="both"/>
        <w:rPr>
          <w:rFonts w:ascii="Palatino Linotype" w:hAnsi="Palatino Linotype" w:cs="Tahoma"/>
          <w:bCs/>
          <w:i/>
          <w:szCs w:val="24"/>
        </w:rPr>
      </w:pPr>
      <w:bookmarkStart w:id="5" w:name="_Hlk181699048"/>
      <w:r w:rsidRPr="00740528">
        <w:rPr>
          <w:rFonts w:ascii="Palatino Linotype" w:hAnsi="Palatino Linotype" w:cs="Tahoma"/>
          <w:bCs/>
          <w:i/>
          <w:szCs w:val="24"/>
        </w:rPr>
        <w:t>La información debe de ser emitida por la dirección de administración. La Contraloría interna no tiene que dar información de altas y bajas de personal</w:t>
      </w:r>
      <w:r w:rsidR="00CE2F19"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2017E0BE" w14:textId="77777777" w:rsidR="00342378" w:rsidRPr="00FB571A" w:rsidRDefault="00342378" w:rsidP="00E572EB">
      <w:pPr>
        <w:spacing w:line="360" w:lineRule="auto"/>
        <w:ind w:right="539"/>
        <w:contextualSpacing/>
        <w:jc w:val="both"/>
        <w:rPr>
          <w:rFonts w:ascii="Palatino Linotype" w:hAnsi="Palatino Linotype" w:cs="Tahoma"/>
          <w:bCs/>
          <w:i/>
          <w:szCs w:val="24"/>
        </w:rPr>
      </w:pPr>
    </w:p>
    <w:p w14:paraId="4F158947" w14:textId="77777777" w:rsidR="009A7587" w:rsidRPr="00FB571A" w:rsidRDefault="00BF4B55" w:rsidP="00E572EB">
      <w:pPr>
        <w:pStyle w:val="Ttulo2"/>
        <w:spacing w:before="0" w:line="360" w:lineRule="auto"/>
        <w:rPr>
          <w:rFonts w:ascii="Palatino Linotype" w:eastAsia="Batang" w:hAnsi="Palatino Linotype" w:cs="Tahoma"/>
          <w:b/>
          <w:bCs/>
          <w:color w:val="auto"/>
          <w:sz w:val="22"/>
          <w:szCs w:val="22"/>
        </w:rPr>
      </w:pPr>
      <w:bookmarkStart w:id="6" w:name="_Toc20668430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084041BD" w14:textId="77777777" w:rsidR="007E4927" w:rsidRPr="00FB571A" w:rsidRDefault="007E4927" w:rsidP="00E572EB">
      <w:pPr>
        <w:spacing w:line="360" w:lineRule="auto"/>
        <w:contextualSpacing/>
        <w:jc w:val="both"/>
        <w:rPr>
          <w:rFonts w:ascii="Palatino Linotype" w:eastAsia="Batang" w:hAnsi="Palatino Linotype" w:cs="Tahoma"/>
          <w:b/>
          <w:bCs/>
          <w:sz w:val="22"/>
          <w:szCs w:val="22"/>
        </w:rPr>
      </w:pPr>
    </w:p>
    <w:p w14:paraId="24269414" w14:textId="2D805F9A" w:rsidR="00C950E3" w:rsidRPr="00FB571A" w:rsidRDefault="009A7587" w:rsidP="00E572EB">
      <w:pPr>
        <w:spacing w:line="360" w:lineRule="auto"/>
        <w:contextualSpacing/>
        <w:jc w:val="both"/>
        <w:rPr>
          <w:rFonts w:ascii="Palatino Linotype" w:eastAsia="Batang" w:hAnsi="Palatino Linotype" w:cs="Tahoma"/>
          <w:bCs/>
          <w:sz w:val="22"/>
          <w:szCs w:val="22"/>
        </w:rPr>
      </w:pPr>
      <w:bookmarkStart w:id="7" w:name="_Toc20668430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740528">
        <w:rPr>
          <w:rFonts w:ascii="Palatino Linotype" w:hAnsi="Palatino Linotype" w:cs="Tahoma"/>
          <w:sz w:val="22"/>
          <w:szCs w:val="22"/>
        </w:rPr>
        <w:t xml:space="preserve">nueve </w:t>
      </w:r>
      <w:r w:rsidR="004D62C9">
        <w:rPr>
          <w:rFonts w:ascii="Palatino Linotype" w:hAnsi="Palatino Linotype" w:cs="Tahoma"/>
          <w:sz w:val="22"/>
          <w:szCs w:val="22"/>
        </w:rPr>
        <w:t>de julio</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78510C">
        <w:rPr>
          <w:rFonts w:ascii="Palatino Linotype" w:eastAsia="Batang" w:hAnsi="Palatino Linotype" w:cs="Tahoma"/>
          <w:b/>
          <w:bCs/>
          <w:sz w:val="22"/>
          <w:szCs w:val="22"/>
        </w:rPr>
        <w:t>08</w:t>
      </w:r>
      <w:r w:rsidR="00740528">
        <w:rPr>
          <w:rFonts w:ascii="Palatino Linotype" w:eastAsia="Batang" w:hAnsi="Palatino Linotype" w:cs="Tahoma"/>
          <w:b/>
          <w:bCs/>
          <w:sz w:val="22"/>
          <w:szCs w:val="22"/>
        </w:rPr>
        <w:t>33</w:t>
      </w:r>
      <w:r w:rsidR="0078510C">
        <w:rPr>
          <w:rFonts w:ascii="Palatino Linotype" w:eastAsia="Batang" w:hAnsi="Palatino Linotype" w:cs="Tahoma"/>
          <w:b/>
          <w:bCs/>
          <w:sz w:val="22"/>
          <w:szCs w:val="22"/>
        </w:rPr>
        <w:t>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770B8161" w14:textId="77777777" w:rsidR="00D5699B" w:rsidRPr="00FB571A" w:rsidRDefault="00D5699B" w:rsidP="00E572EB">
      <w:pPr>
        <w:spacing w:line="360" w:lineRule="auto"/>
        <w:contextualSpacing/>
        <w:jc w:val="both"/>
        <w:rPr>
          <w:rFonts w:ascii="Palatino Linotype" w:eastAsia="Batang" w:hAnsi="Palatino Linotype" w:cs="Tahoma"/>
          <w:b/>
          <w:bCs/>
          <w:sz w:val="22"/>
          <w:szCs w:val="22"/>
        </w:rPr>
      </w:pPr>
    </w:p>
    <w:p w14:paraId="0F6F5656" w14:textId="1904EAFC" w:rsidR="00253937" w:rsidRDefault="009A7587" w:rsidP="00E572EB">
      <w:pPr>
        <w:spacing w:line="360" w:lineRule="auto"/>
        <w:contextualSpacing/>
        <w:jc w:val="both"/>
        <w:rPr>
          <w:rFonts w:ascii="Palatino Linotype" w:hAnsi="Palatino Linotype" w:cs="Tahoma"/>
          <w:bCs/>
          <w:sz w:val="22"/>
          <w:szCs w:val="22"/>
          <w:lang w:val="es-ES_tradnl"/>
        </w:rPr>
      </w:pPr>
      <w:bookmarkStart w:id="8" w:name="_Toc20668430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740528">
        <w:rPr>
          <w:rFonts w:ascii="Palatino Linotype" w:hAnsi="Palatino Linotype" w:cs="Tahoma"/>
          <w:bCs/>
          <w:sz w:val="22"/>
          <w:szCs w:val="22"/>
        </w:rPr>
        <w:t xml:space="preserve">catorce </w:t>
      </w:r>
      <w:r w:rsidR="004D62C9">
        <w:rPr>
          <w:rFonts w:ascii="Palatino Linotype" w:hAnsi="Palatino Linotype" w:cs="Tahoma"/>
          <w:bCs/>
          <w:sz w:val="22"/>
          <w:szCs w:val="22"/>
        </w:rPr>
        <w:t>de julio</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 xml:space="preserve">o a </w:t>
      </w:r>
      <w:r w:rsidR="000C6179" w:rsidRPr="00FB571A">
        <w:rPr>
          <w:rFonts w:ascii="Palatino Linotype" w:hAnsi="Palatino Linotype" w:cs="Tahoma"/>
          <w:bCs/>
          <w:sz w:val="22"/>
          <w:szCs w:val="22"/>
          <w:lang w:val="es-ES_tradnl"/>
        </w:rPr>
        <w:lastRenderedPageBreak/>
        <w:t>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AADB6E1" w14:textId="77777777" w:rsidR="00045757" w:rsidRPr="00FB571A" w:rsidRDefault="00045757" w:rsidP="00E572EB">
      <w:pPr>
        <w:spacing w:line="360" w:lineRule="auto"/>
        <w:contextualSpacing/>
        <w:jc w:val="both"/>
        <w:rPr>
          <w:rFonts w:ascii="Palatino Linotype" w:hAnsi="Palatino Linotype" w:cs="Tahoma"/>
          <w:bCs/>
          <w:sz w:val="22"/>
          <w:szCs w:val="22"/>
          <w:lang w:val="es-ES_tradnl"/>
        </w:rPr>
      </w:pPr>
    </w:p>
    <w:p w14:paraId="39197A1B" w14:textId="4515A78A" w:rsidR="00DF22DA" w:rsidRPr="00FB571A" w:rsidRDefault="00DF22DA" w:rsidP="00E572EB">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6684310"/>
      <w:r w:rsidRPr="00FB571A">
        <w:rPr>
          <w:rStyle w:val="Ttulo3Car"/>
          <w:rFonts w:ascii="Palatino Linotype" w:hAnsi="Palatino Linotype"/>
          <w:b/>
          <w:color w:val="auto"/>
          <w:sz w:val="22"/>
          <w:szCs w:val="22"/>
        </w:rPr>
        <w:t>c) Informe Justificado.</w:t>
      </w:r>
      <w:bookmarkEnd w:id="9"/>
      <w:bookmarkEnd w:id="10"/>
      <w:bookmarkEnd w:id="11"/>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740528">
        <w:rPr>
          <w:rFonts w:ascii="Palatino Linotype" w:eastAsia="Batang" w:hAnsi="Palatino Linotype" w:cs="Tahoma"/>
          <w:bCs/>
          <w:sz w:val="22"/>
          <w:szCs w:val="22"/>
          <w:lang w:val="es-ES_tradnl"/>
        </w:rPr>
        <w:t xml:space="preserve">doce de agosto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 como se muestra a continuación</w:t>
      </w:r>
      <w:r w:rsidRPr="00FB571A">
        <w:rPr>
          <w:rFonts w:ascii="Palatino Linotype" w:eastAsia="Batang" w:hAnsi="Palatino Linotype" w:cs="Tahoma"/>
          <w:bCs/>
          <w:sz w:val="22"/>
          <w:szCs w:val="22"/>
          <w:lang w:val="es-ES_tradnl"/>
        </w:rPr>
        <w:t>:</w:t>
      </w:r>
    </w:p>
    <w:p w14:paraId="216E2837" w14:textId="77777777" w:rsidR="00DF22DA" w:rsidRPr="00FB571A" w:rsidRDefault="00DF22DA" w:rsidP="00E572EB">
      <w:pPr>
        <w:spacing w:line="360" w:lineRule="auto"/>
        <w:jc w:val="both"/>
        <w:rPr>
          <w:rFonts w:ascii="Palatino Linotype" w:eastAsia="Batang" w:hAnsi="Palatino Linotype" w:cs="Tahoma"/>
          <w:bCs/>
          <w:sz w:val="22"/>
          <w:szCs w:val="22"/>
          <w:lang w:val="es-ES_tradnl"/>
        </w:rPr>
      </w:pPr>
    </w:p>
    <w:p w14:paraId="38DA62E4" w14:textId="77777777" w:rsidR="00740528" w:rsidRDefault="00DF22DA" w:rsidP="00E572EB">
      <w:pPr>
        <w:spacing w:line="360" w:lineRule="auto"/>
        <w:ind w:left="567" w:right="539"/>
        <w:jc w:val="both"/>
        <w:rPr>
          <w:rFonts w:ascii="Palatino Linotype" w:eastAsia="Batang" w:hAnsi="Palatino Linotype" w:cs="Tahoma"/>
          <w:bCs/>
          <w:i/>
          <w:szCs w:val="22"/>
          <w:lang w:val="es-ES_tradnl"/>
        </w:rPr>
      </w:pPr>
      <w:r w:rsidRPr="00FB571A">
        <w:rPr>
          <w:rFonts w:ascii="Palatino Linotype" w:eastAsia="Batang" w:hAnsi="Palatino Linotype" w:cs="Tahoma"/>
          <w:bCs/>
          <w:i/>
          <w:szCs w:val="22"/>
          <w:lang w:val="es-ES_tradnl"/>
        </w:rPr>
        <w:t>“…</w:t>
      </w:r>
    </w:p>
    <w:p w14:paraId="1510D809" w14:textId="659BDA07" w:rsidR="00740528" w:rsidRDefault="00740528" w:rsidP="00E572EB">
      <w:pPr>
        <w:spacing w:line="360" w:lineRule="auto"/>
        <w:ind w:left="567" w:right="539"/>
        <w:jc w:val="both"/>
        <w:rPr>
          <w:rFonts w:ascii="Palatino Linotype" w:eastAsia="Batang" w:hAnsi="Palatino Linotype" w:cs="Tahoma"/>
          <w:bCs/>
          <w:i/>
          <w:szCs w:val="22"/>
        </w:rPr>
      </w:pPr>
      <w:r w:rsidRPr="00740528">
        <w:rPr>
          <w:rFonts w:ascii="Palatino Linotype" w:eastAsia="Batang" w:hAnsi="Palatino Linotype" w:cs="Tahoma"/>
          <w:bCs/>
          <w:i/>
          <w:szCs w:val="22"/>
        </w:rPr>
        <w:t xml:space="preserve">3.- </w:t>
      </w:r>
      <w:r w:rsidRPr="00740528">
        <w:rPr>
          <w:rFonts w:ascii="Palatino Linotype" w:eastAsia="Batang" w:hAnsi="Palatino Linotype" w:cs="Tahoma"/>
          <w:b/>
          <w:i/>
          <w:szCs w:val="22"/>
        </w:rPr>
        <w:t>LA DOCUMENTAL PÚBLICA</w:t>
      </w:r>
      <w:r w:rsidRPr="00740528">
        <w:rPr>
          <w:rFonts w:ascii="Palatino Linotype" w:eastAsia="Batang" w:hAnsi="Palatino Linotype" w:cs="Tahoma"/>
          <w:bCs/>
          <w:i/>
          <w:szCs w:val="22"/>
        </w:rPr>
        <w:t xml:space="preserve">. – Consistente en el oficio GA/228/2025, de fecha treinta de junio del dos mil veinticinco, emitido por el Sujeto Obligado Habilitado, esto </w:t>
      </w:r>
      <w:r>
        <w:rPr>
          <w:rFonts w:ascii="Palatino Linotype" w:eastAsia="Batang" w:hAnsi="Palatino Linotype" w:cs="Tahoma"/>
          <w:bCs/>
          <w:i/>
          <w:szCs w:val="22"/>
        </w:rPr>
        <w:t>es</w:t>
      </w:r>
      <w:r w:rsidRPr="00740528">
        <w:rPr>
          <w:rFonts w:ascii="Palatino Linotype" w:eastAsia="Batang" w:hAnsi="Palatino Linotype" w:cs="Tahoma"/>
          <w:bCs/>
          <w:i/>
          <w:szCs w:val="22"/>
        </w:rPr>
        <w:t xml:space="preserve">, la Dirección de Administración de este Organismo, en la respuesta a la </w:t>
      </w:r>
      <w:r>
        <w:rPr>
          <w:rFonts w:ascii="Palatino Linotype" w:eastAsia="Batang" w:hAnsi="Palatino Linotype" w:cs="Tahoma"/>
          <w:bCs/>
          <w:i/>
          <w:szCs w:val="22"/>
        </w:rPr>
        <w:t xml:space="preserve">solicitud </w:t>
      </w:r>
      <w:r w:rsidRPr="00740528">
        <w:rPr>
          <w:rFonts w:ascii="Palatino Linotype" w:eastAsia="Batang" w:hAnsi="Palatino Linotype" w:cs="Tahoma"/>
          <w:bCs/>
          <w:i/>
          <w:szCs w:val="22"/>
        </w:rPr>
        <w:t xml:space="preserve">00131/OASNAUCAL/IP/2025, documental con la que se acredita, que la </w:t>
      </w:r>
      <w:r>
        <w:rPr>
          <w:rFonts w:ascii="Palatino Linotype" w:eastAsia="Batang" w:hAnsi="Palatino Linotype" w:cs="Tahoma"/>
          <w:bCs/>
          <w:i/>
          <w:szCs w:val="22"/>
        </w:rPr>
        <w:t xml:space="preserve">información </w:t>
      </w:r>
      <w:r w:rsidRPr="00740528">
        <w:rPr>
          <w:rFonts w:ascii="Palatino Linotype" w:eastAsia="Batang" w:hAnsi="Palatino Linotype" w:cs="Tahoma"/>
          <w:bCs/>
          <w:i/>
          <w:szCs w:val="22"/>
        </w:rPr>
        <w:t xml:space="preserve">solicitada por el Impetrante, </w:t>
      </w:r>
      <w:r w:rsidRPr="00740528">
        <w:rPr>
          <w:rFonts w:ascii="Palatino Linotype" w:eastAsia="Batang" w:hAnsi="Palatino Linotype" w:cs="Tahoma"/>
          <w:b/>
          <w:i/>
          <w:szCs w:val="22"/>
        </w:rPr>
        <w:t>se solicitó a la Dirección de Administración de este Organismo y no a la Contraloría Interna, tal y como de manera involuntaria y como error se insertó</w:t>
      </w:r>
      <w:r w:rsidRPr="00740528">
        <w:rPr>
          <w:rFonts w:ascii="Palatino Linotype" w:eastAsia="Batang" w:hAnsi="Palatino Linotype" w:cs="Tahoma"/>
          <w:bCs/>
          <w:i/>
          <w:szCs w:val="22"/>
        </w:rPr>
        <w:t xml:space="preserve"> en la respuesta efectuada por este </w:t>
      </w:r>
      <w:r>
        <w:rPr>
          <w:rFonts w:ascii="Palatino Linotype" w:eastAsia="Batang" w:hAnsi="Palatino Linotype" w:cs="Tahoma"/>
          <w:bCs/>
          <w:i/>
          <w:szCs w:val="22"/>
        </w:rPr>
        <w:t>Organismo a la</w:t>
      </w:r>
      <w:r w:rsidRPr="00740528">
        <w:rPr>
          <w:rFonts w:ascii="Palatino Linotype" w:eastAsia="Batang" w:hAnsi="Palatino Linotype" w:cs="Tahoma"/>
          <w:bCs/>
          <w:i/>
          <w:szCs w:val="22"/>
        </w:rPr>
        <w:t xml:space="preserve"> solicitud de información con número de folio</w:t>
      </w:r>
      <w:r>
        <w:rPr>
          <w:rFonts w:ascii="Palatino Linotype" w:eastAsia="Batang" w:hAnsi="Palatino Linotype" w:cs="Tahoma"/>
          <w:bCs/>
          <w:i/>
          <w:szCs w:val="22"/>
        </w:rPr>
        <w:t xml:space="preserve"> </w:t>
      </w:r>
      <w:r w:rsidRPr="00740528">
        <w:rPr>
          <w:rFonts w:ascii="Palatino Linotype" w:eastAsia="Batang" w:hAnsi="Palatino Linotype" w:cs="Tahoma"/>
          <w:bCs/>
          <w:i/>
          <w:szCs w:val="22"/>
        </w:rPr>
        <w:t>00131/OASNAUCAL/IP/2025</w:t>
      </w:r>
      <w:r>
        <w:rPr>
          <w:rFonts w:ascii="Palatino Linotype" w:eastAsia="Batang" w:hAnsi="Palatino Linotype" w:cs="Tahoma"/>
          <w:bCs/>
          <w:i/>
          <w:szCs w:val="22"/>
        </w:rPr>
        <w:t>.</w:t>
      </w:r>
      <w:r w:rsidRPr="00740528">
        <w:rPr>
          <w:rFonts w:ascii="Palatino Linotype" w:eastAsia="Batang" w:hAnsi="Palatino Linotype" w:cs="Tahoma"/>
          <w:bCs/>
          <w:i/>
          <w:szCs w:val="22"/>
        </w:rPr>
        <w:t xml:space="preserve"> </w:t>
      </w:r>
    </w:p>
    <w:p w14:paraId="26E5A340" w14:textId="77777777" w:rsidR="00740528" w:rsidRDefault="00740528" w:rsidP="00E572EB">
      <w:pPr>
        <w:spacing w:line="360" w:lineRule="auto"/>
        <w:ind w:left="567" w:right="539"/>
        <w:jc w:val="both"/>
        <w:rPr>
          <w:rFonts w:ascii="Palatino Linotype" w:eastAsia="Batang" w:hAnsi="Palatino Linotype" w:cs="Tahoma"/>
          <w:bCs/>
          <w:i/>
          <w:szCs w:val="22"/>
        </w:rPr>
      </w:pPr>
    </w:p>
    <w:p w14:paraId="7258EFA5" w14:textId="5DFBD411" w:rsidR="00740528" w:rsidRDefault="00740528" w:rsidP="00E572EB">
      <w:pPr>
        <w:spacing w:line="360" w:lineRule="auto"/>
        <w:ind w:left="567" w:right="539"/>
        <w:jc w:val="both"/>
        <w:rPr>
          <w:rFonts w:ascii="Palatino Linotype" w:eastAsia="Batang" w:hAnsi="Palatino Linotype" w:cs="Tahoma"/>
          <w:bCs/>
          <w:i/>
          <w:szCs w:val="22"/>
          <w:lang w:val="es-ES_tradnl"/>
        </w:rPr>
      </w:pPr>
      <w:r w:rsidRPr="00740528">
        <w:rPr>
          <w:rFonts w:ascii="Palatino Linotype" w:eastAsia="Batang" w:hAnsi="Palatino Linotype" w:cs="Tahoma"/>
          <w:bCs/>
          <w:i/>
          <w:szCs w:val="22"/>
        </w:rPr>
        <w:t xml:space="preserve">4.- </w:t>
      </w:r>
      <w:r w:rsidRPr="00740528">
        <w:rPr>
          <w:rFonts w:ascii="Palatino Linotype" w:eastAsia="Batang" w:hAnsi="Palatino Linotype" w:cs="Tahoma"/>
          <w:b/>
          <w:i/>
          <w:szCs w:val="22"/>
        </w:rPr>
        <w:t>LA DOCUMENTAL PÚBLICA</w:t>
      </w:r>
      <w:r w:rsidRPr="00740528">
        <w:rPr>
          <w:rFonts w:ascii="Palatino Linotype" w:eastAsia="Batang" w:hAnsi="Palatino Linotype" w:cs="Tahoma"/>
          <w:bCs/>
          <w:i/>
          <w:szCs w:val="22"/>
        </w:rPr>
        <w:t xml:space="preserve">. - Consistente en la respuesta efectuada por este </w:t>
      </w:r>
      <w:r>
        <w:rPr>
          <w:rFonts w:ascii="Palatino Linotype" w:eastAsia="Batang" w:hAnsi="Palatino Linotype" w:cs="Tahoma"/>
          <w:bCs/>
          <w:i/>
          <w:szCs w:val="22"/>
        </w:rPr>
        <w:t xml:space="preserve">Organismo </w:t>
      </w:r>
      <w:r w:rsidRPr="00740528">
        <w:rPr>
          <w:rFonts w:ascii="Palatino Linotype" w:eastAsia="Batang" w:hAnsi="Palatino Linotype" w:cs="Tahoma"/>
          <w:bCs/>
          <w:i/>
          <w:szCs w:val="22"/>
        </w:rPr>
        <w:t xml:space="preserve">a la solicitud de información con número de folio 00131/OASNAUCAL/IP/2025, documental con la cual se acredita, </w:t>
      </w:r>
      <w:r w:rsidRPr="00740528">
        <w:rPr>
          <w:rFonts w:ascii="Palatino Linotype" w:eastAsia="Batang" w:hAnsi="Palatino Linotype" w:cs="Tahoma"/>
          <w:b/>
          <w:i/>
          <w:szCs w:val="22"/>
        </w:rPr>
        <w:t>que, por error involuntario, se insertó que la información fue solicitada a la Contraloría Interna</w:t>
      </w:r>
      <w:r w:rsidRPr="00740528">
        <w:rPr>
          <w:rFonts w:ascii="Palatino Linotype" w:eastAsia="Batang" w:hAnsi="Palatino Linotype" w:cs="Tahoma"/>
          <w:bCs/>
          <w:i/>
          <w:szCs w:val="22"/>
        </w:rPr>
        <w:t>, siendo que el sujeto obligado a quién se solicitó dicha información fue la Dirección de Administración de este Organismo, misma que fue la que proporciono los conceptos solicitados por el impetrante.</w:t>
      </w:r>
    </w:p>
    <w:p w14:paraId="1A09879F" w14:textId="0C19590B" w:rsidR="00DF22DA" w:rsidRPr="00FB571A" w:rsidRDefault="00740528" w:rsidP="00E572EB">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r w:rsidR="00DF22DA">
        <w:rPr>
          <w:rFonts w:ascii="Palatino Linotype" w:eastAsia="Batang" w:hAnsi="Palatino Linotype" w:cs="Tahoma"/>
          <w:bCs/>
          <w:i/>
          <w:szCs w:val="22"/>
          <w:lang w:val="es-ES_tradnl"/>
        </w:rPr>
        <w:t>”</w:t>
      </w:r>
    </w:p>
    <w:p w14:paraId="7AA496BB" w14:textId="77777777" w:rsidR="00251517" w:rsidRDefault="00251517" w:rsidP="00E572EB">
      <w:pPr>
        <w:spacing w:line="360" w:lineRule="auto"/>
        <w:jc w:val="both"/>
        <w:rPr>
          <w:rStyle w:val="Ttulo3Car"/>
          <w:rFonts w:ascii="Palatino Linotype" w:hAnsi="Palatino Linotype"/>
          <w:b/>
          <w:color w:val="auto"/>
          <w:sz w:val="22"/>
        </w:rPr>
      </w:pPr>
      <w:bookmarkStart w:id="12" w:name="_Toc190261914"/>
      <w:bookmarkStart w:id="13" w:name="_Toc196917718"/>
    </w:p>
    <w:p w14:paraId="17377813" w14:textId="4A2D65F8" w:rsidR="00DF22DA" w:rsidRPr="00FB571A" w:rsidRDefault="00045757" w:rsidP="00E572EB">
      <w:pPr>
        <w:spacing w:line="360" w:lineRule="auto"/>
        <w:jc w:val="both"/>
        <w:rPr>
          <w:rFonts w:ascii="Palatino Linotype" w:hAnsi="Palatino Linotype" w:cs="Tahoma"/>
          <w:sz w:val="22"/>
          <w:szCs w:val="22"/>
        </w:rPr>
      </w:pPr>
      <w:bookmarkStart w:id="14" w:name="_Toc206684311"/>
      <w:r>
        <w:rPr>
          <w:rStyle w:val="Ttulo3Car"/>
          <w:rFonts w:ascii="Palatino Linotype" w:hAnsi="Palatino Linotype"/>
          <w:b/>
          <w:color w:val="auto"/>
          <w:sz w:val="22"/>
        </w:rPr>
        <w:lastRenderedPageBreak/>
        <w:t>d)</w:t>
      </w:r>
      <w:r w:rsidR="00DF22DA" w:rsidRPr="00FB571A">
        <w:rPr>
          <w:rStyle w:val="Ttulo3Car"/>
          <w:rFonts w:ascii="Palatino Linotype" w:hAnsi="Palatino Linotype"/>
          <w:b/>
          <w:color w:val="auto"/>
          <w:sz w:val="22"/>
        </w:rPr>
        <w:t xml:space="preserve"> Vista del Informe Justificado.</w:t>
      </w:r>
      <w:bookmarkEnd w:id="12"/>
      <w:bookmarkEnd w:id="13"/>
      <w:bookmarkEnd w:id="14"/>
      <w:r w:rsidR="00DF22DA" w:rsidRPr="00FB571A">
        <w:rPr>
          <w:rFonts w:ascii="Palatino Linotype" w:hAnsi="Palatino Linotype" w:cs="Tahoma"/>
          <w:sz w:val="18"/>
          <w:szCs w:val="22"/>
        </w:rPr>
        <w:t xml:space="preserve"> </w:t>
      </w:r>
      <w:r w:rsidR="00DF22DA" w:rsidRPr="00FB571A">
        <w:rPr>
          <w:rFonts w:ascii="Palatino Linotype" w:hAnsi="Palatino Linotype" w:cs="Tahoma"/>
          <w:sz w:val="22"/>
          <w:szCs w:val="22"/>
        </w:rPr>
        <w:t xml:space="preserve">El </w:t>
      </w:r>
      <w:r w:rsidR="00740528">
        <w:rPr>
          <w:rFonts w:ascii="Palatino Linotype" w:hAnsi="Palatino Linotype" w:cs="Tahoma"/>
          <w:sz w:val="22"/>
          <w:szCs w:val="22"/>
        </w:rPr>
        <w:t>catorce</w:t>
      </w:r>
      <w:r w:rsidR="004D62C9">
        <w:rPr>
          <w:rFonts w:ascii="Palatino Linotype" w:hAnsi="Palatino Linotype" w:cs="Tahoma"/>
          <w:sz w:val="22"/>
          <w:szCs w:val="22"/>
        </w:rPr>
        <w:t xml:space="preserve"> de agosto</w:t>
      </w:r>
      <w:r w:rsidR="00DF22DA">
        <w:rPr>
          <w:rFonts w:ascii="Palatino Linotype" w:hAnsi="Palatino Linotype" w:cs="Tahoma"/>
          <w:sz w:val="22"/>
          <w:szCs w:val="22"/>
        </w:rPr>
        <w:t xml:space="preserve"> </w:t>
      </w:r>
      <w:r w:rsidR="00DF22DA"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606395C" w14:textId="77777777" w:rsidR="00EA2594" w:rsidRDefault="00EA2594" w:rsidP="00E572EB">
      <w:pPr>
        <w:spacing w:line="360" w:lineRule="auto"/>
        <w:jc w:val="both"/>
        <w:rPr>
          <w:rFonts w:ascii="Palatino Linotype" w:hAnsi="Palatino Linotype" w:cs="Tahoma"/>
          <w:b/>
          <w:sz w:val="22"/>
          <w:szCs w:val="24"/>
        </w:rPr>
      </w:pPr>
    </w:p>
    <w:p w14:paraId="77D34AB2" w14:textId="3527047D" w:rsidR="00ED5DF5" w:rsidRPr="00FB571A" w:rsidRDefault="008E1D82" w:rsidP="00E572EB">
      <w:pPr>
        <w:spacing w:line="360" w:lineRule="auto"/>
        <w:jc w:val="both"/>
        <w:rPr>
          <w:rFonts w:ascii="Palatino Linotype" w:hAnsi="Palatino Linotype" w:cs="Tahoma"/>
          <w:sz w:val="22"/>
          <w:szCs w:val="22"/>
        </w:rPr>
      </w:pPr>
      <w:bookmarkStart w:id="15" w:name="_Toc206684312"/>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E572EB">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740528">
        <w:rPr>
          <w:rFonts w:ascii="Palatino Linotype" w:hAnsi="Palatino Linotype" w:cs="Tahoma"/>
          <w:sz w:val="22"/>
          <w:szCs w:val="22"/>
        </w:rPr>
        <w:t>veinte</w:t>
      </w:r>
      <w:r w:rsidR="004D62C9">
        <w:rPr>
          <w:rFonts w:ascii="Palatino Linotype" w:hAnsi="Palatino Linotype" w:cs="Tahoma"/>
          <w:sz w:val="22"/>
          <w:szCs w:val="22"/>
        </w:rPr>
        <w:t xml:space="preserve"> de agosto</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FE58B6B" w14:textId="77777777" w:rsidR="0079675C" w:rsidRPr="00FB571A" w:rsidRDefault="0079675C" w:rsidP="00E572EB">
      <w:pPr>
        <w:spacing w:line="360" w:lineRule="auto"/>
        <w:jc w:val="both"/>
        <w:rPr>
          <w:rFonts w:ascii="Palatino Linotype" w:hAnsi="Palatino Linotype" w:cs="Tahoma"/>
          <w:sz w:val="22"/>
          <w:szCs w:val="22"/>
        </w:rPr>
      </w:pPr>
    </w:p>
    <w:p w14:paraId="24227259" w14:textId="77777777" w:rsidR="004F2D88" w:rsidRDefault="004F2D88" w:rsidP="00E572E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58897827" w14:textId="77777777" w:rsidR="001C0C73" w:rsidRPr="00FB571A" w:rsidRDefault="001C0C73" w:rsidP="00E572EB">
      <w:pPr>
        <w:spacing w:line="360" w:lineRule="auto"/>
        <w:contextualSpacing/>
        <w:jc w:val="both"/>
        <w:rPr>
          <w:rFonts w:ascii="Palatino Linotype" w:hAnsi="Palatino Linotype" w:cs="Tahoma"/>
          <w:color w:val="000000"/>
          <w:sz w:val="22"/>
          <w:szCs w:val="22"/>
        </w:rPr>
      </w:pPr>
    </w:p>
    <w:p w14:paraId="2CD3565F" w14:textId="77777777" w:rsidR="00EA4E4A" w:rsidRPr="00FB571A" w:rsidRDefault="00EA4E4A" w:rsidP="00E572EB">
      <w:pPr>
        <w:pStyle w:val="Ttulo1"/>
        <w:spacing w:before="0" w:line="360" w:lineRule="auto"/>
        <w:jc w:val="center"/>
        <w:rPr>
          <w:rFonts w:ascii="Palatino Linotype" w:hAnsi="Palatino Linotype"/>
          <w:b/>
          <w:color w:val="auto"/>
          <w:sz w:val="22"/>
          <w:szCs w:val="22"/>
        </w:rPr>
      </w:pPr>
      <w:bookmarkStart w:id="16" w:name="_Toc206684313"/>
      <w:r w:rsidRPr="00FB571A">
        <w:rPr>
          <w:rFonts w:ascii="Palatino Linotype" w:hAnsi="Palatino Linotype"/>
          <w:b/>
          <w:color w:val="auto"/>
          <w:sz w:val="22"/>
          <w:szCs w:val="22"/>
        </w:rPr>
        <w:t>C O N S I D E R A N D O S</w:t>
      </w:r>
      <w:bookmarkEnd w:id="16"/>
    </w:p>
    <w:p w14:paraId="42A54B0F" w14:textId="77777777" w:rsidR="00EA4E4A" w:rsidRPr="00FB571A" w:rsidRDefault="00EA4E4A" w:rsidP="00E572EB">
      <w:pPr>
        <w:spacing w:line="360" w:lineRule="auto"/>
        <w:contextualSpacing/>
        <w:jc w:val="both"/>
        <w:rPr>
          <w:rFonts w:ascii="Palatino Linotype" w:hAnsi="Palatino Linotype" w:cs="Tahoma"/>
          <w:b/>
          <w:sz w:val="22"/>
          <w:szCs w:val="22"/>
        </w:rPr>
      </w:pPr>
    </w:p>
    <w:p w14:paraId="5A3D6267" w14:textId="77777777" w:rsidR="00EA4E4A" w:rsidRPr="00FB571A" w:rsidRDefault="00EA4E4A" w:rsidP="00E572EB">
      <w:pPr>
        <w:pStyle w:val="Ttulo2"/>
        <w:spacing w:before="0" w:line="360" w:lineRule="auto"/>
        <w:rPr>
          <w:rFonts w:ascii="Palatino Linotype" w:hAnsi="Palatino Linotype"/>
          <w:b/>
          <w:sz w:val="22"/>
          <w:szCs w:val="22"/>
        </w:rPr>
      </w:pPr>
      <w:bookmarkStart w:id="17" w:name="_Toc20668431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7FF4EF18" w14:textId="77777777" w:rsidR="00EA4E4A" w:rsidRPr="00FB571A" w:rsidRDefault="00EA4E4A" w:rsidP="00E572EB">
      <w:pPr>
        <w:autoSpaceDE w:val="0"/>
        <w:autoSpaceDN w:val="0"/>
        <w:adjustRightInd w:val="0"/>
        <w:spacing w:line="360" w:lineRule="auto"/>
        <w:contextualSpacing/>
        <w:jc w:val="both"/>
        <w:rPr>
          <w:rFonts w:ascii="Palatino Linotype" w:hAnsi="Palatino Linotype" w:cs="Tahoma"/>
          <w:b/>
          <w:sz w:val="22"/>
          <w:szCs w:val="22"/>
        </w:rPr>
      </w:pPr>
    </w:p>
    <w:p w14:paraId="72855836" w14:textId="77777777" w:rsidR="005C0E48" w:rsidRPr="005C0E48" w:rsidRDefault="005C0E48" w:rsidP="00E572EB">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5C0E48">
        <w:rPr>
          <w:rFonts w:ascii="Palatino Linotype" w:eastAsia="Calibri" w:hAnsi="Palatino Linotype" w:cs="Tahoma"/>
          <w:color w:val="000000"/>
          <w:sz w:val="22"/>
          <w:szCs w:val="22"/>
          <w:lang w:eastAsia="es-MX"/>
        </w:rPr>
        <w:lastRenderedPageBreak/>
        <w:t xml:space="preserve">en los artículos 5°, párrafos </w:t>
      </w:r>
      <w:bookmarkStart w:id="18"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8"/>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03115E" w14:textId="77777777" w:rsidR="003A61C5" w:rsidRDefault="003A61C5" w:rsidP="00E572EB">
      <w:pPr>
        <w:spacing w:line="360" w:lineRule="auto"/>
        <w:jc w:val="both"/>
        <w:rPr>
          <w:rFonts w:ascii="Palatino Linotype" w:hAnsi="Palatino Linotype" w:cs="Tahoma"/>
          <w:sz w:val="22"/>
          <w:szCs w:val="22"/>
          <w:shd w:val="clear" w:color="auto" w:fill="FFFFFF"/>
        </w:rPr>
      </w:pPr>
    </w:p>
    <w:p w14:paraId="3CBE0C34" w14:textId="77777777" w:rsidR="003A61C5" w:rsidRDefault="003A61C5" w:rsidP="00E572EB">
      <w:pPr>
        <w:pStyle w:val="Ttulo2"/>
        <w:spacing w:before="0" w:line="360" w:lineRule="auto"/>
        <w:rPr>
          <w:rFonts w:ascii="Palatino Linotype" w:eastAsia="Calibri" w:hAnsi="Palatino Linotype"/>
          <w:b/>
          <w:bCs/>
          <w:color w:val="auto"/>
          <w:sz w:val="22"/>
          <w:szCs w:val="22"/>
          <w:lang w:eastAsia="es-MX"/>
        </w:rPr>
      </w:pPr>
      <w:bookmarkStart w:id="19" w:name="_Toc194590230"/>
      <w:bookmarkStart w:id="20" w:name="_Toc199325095"/>
      <w:bookmarkStart w:id="21" w:name="_Toc206684315"/>
      <w:r>
        <w:rPr>
          <w:rFonts w:ascii="Palatino Linotype" w:eastAsia="Calibri" w:hAnsi="Palatino Linotype"/>
          <w:b/>
          <w:bCs/>
          <w:color w:val="auto"/>
          <w:sz w:val="22"/>
          <w:szCs w:val="22"/>
          <w:lang w:eastAsia="es-MX"/>
        </w:rPr>
        <w:t>SEGUNDO. Causales de improcedencia</w:t>
      </w:r>
      <w:bookmarkEnd w:id="19"/>
      <w:bookmarkEnd w:id="20"/>
      <w:bookmarkEnd w:id="21"/>
      <w:r>
        <w:rPr>
          <w:rFonts w:ascii="Palatino Linotype" w:eastAsia="Calibri" w:hAnsi="Palatino Linotype"/>
          <w:b/>
          <w:bCs/>
          <w:color w:val="auto"/>
          <w:sz w:val="22"/>
          <w:szCs w:val="22"/>
          <w:lang w:eastAsia="es-MX"/>
        </w:rPr>
        <w:t xml:space="preserve"> </w:t>
      </w:r>
    </w:p>
    <w:p w14:paraId="61E7048D" w14:textId="77777777" w:rsidR="003A61C5" w:rsidRDefault="003A61C5" w:rsidP="00E572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6A67102" w14:textId="77777777" w:rsidR="003A61C5" w:rsidRDefault="003A61C5" w:rsidP="00E572EB">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4A471F" w14:textId="77777777" w:rsidR="003A61C5" w:rsidRDefault="003A61C5" w:rsidP="00E572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E975198" w14:textId="77777777" w:rsidR="003A61C5" w:rsidRDefault="003A61C5" w:rsidP="00E572EB">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4E220C2F" w14:textId="77777777" w:rsidR="003A61C5" w:rsidRDefault="003A61C5" w:rsidP="00E572EB">
      <w:pPr>
        <w:spacing w:line="360" w:lineRule="auto"/>
        <w:jc w:val="both"/>
        <w:rPr>
          <w:rFonts w:ascii="Palatino Linotype" w:eastAsia="Calibri" w:hAnsi="Palatino Linotype" w:cs="Tahoma"/>
          <w:b/>
          <w:sz w:val="22"/>
          <w:szCs w:val="22"/>
          <w:lang w:eastAsia="es-ES_tradnl"/>
        </w:rPr>
      </w:pPr>
    </w:p>
    <w:p w14:paraId="0B3A4A5C" w14:textId="77777777" w:rsidR="003A61C5" w:rsidRDefault="003A61C5" w:rsidP="00E572EB">
      <w:pPr>
        <w:pStyle w:val="Ttulo2"/>
        <w:spacing w:before="0" w:line="360" w:lineRule="auto"/>
        <w:rPr>
          <w:rFonts w:ascii="Palatino Linotype" w:hAnsi="Palatino Linotype"/>
          <w:b/>
          <w:color w:val="auto"/>
          <w:sz w:val="22"/>
          <w:lang w:val="es-ES"/>
        </w:rPr>
      </w:pPr>
      <w:bookmarkStart w:id="22" w:name="_Toc194590231"/>
      <w:bookmarkStart w:id="23" w:name="_Toc199325096"/>
      <w:bookmarkStart w:id="24" w:name="_Toc206684316"/>
      <w:r>
        <w:rPr>
          <w:rFonts w:ascii="Palatino Linotype" w:hAnsi="Palatino Linotype"/>
          <w:b/>
          <w:color w:val="auto"/>
          <w:sz w:val="22"/>
          <w:lang w:val="es-ES"/>
        </w:rPr>
        <w:t>TERCERO. Causales de sobreseimiento</w:t>
      </w:r>
      <w:bookmarkEnd w:id="22"/>
      <w:bookmarkEnd w:id="23"/>
      <w:bookmarkEnd w:id="24"/>
    </w:p>
    <w:p w14:paraId="56435262" w14:textId="77777777" w:rsidR="003A61C5" w:rsidRDefault="003A61C5" w:rsidP="00E572EB">
      <w:pPr>
        <w:spacing w:line="360" w:lineRule="auto"/>
        <w:jc w:val="both"/>
        <w:rPr>
          <w:rFonts w:ascii="Palatino Linotype" w:hAnsi="Palatino Linotype" w:cs="Tahoma"/>
          <w:sz w:val="22"/>
          <w:szCs w:val="24"/>
          <w:lang w:val="es-ES"/>
        </w:rPr>
      </w:pPr>
    </w:p>
    <w:p w14:paraId="6FBC64D2" w14:textId="77777777" w:rsidR="003A61C5" w:rsidRDefault="003A61C5" w:rsidP="00E572EB">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 xml:space="preserve">Por otra parte, el artículo 192 de la </w:t>
      </w:r>
      <w:r>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2974C9B9" w14:textId="77777777" w:rsidR="003A61C5" w:rsidRDefault="003A61C5" w:rsidP="00E572EB">
      <w:pPr>
        <w:spacing w:line="360" w:lineRule="auto"/>
        <w:jc w:val="both"/>
        <w:rPr>
          <w:rFonts w:ascii="Palatino Linotype" w:eastAsia="Calibri" w:hAnsi="Palatino Linotype" w:cs="Tahoma"/>
          <w:bCs/>
          <w:color w:val="000000"/>
          <w:sz w:val="22"/>
          <w:szCs w:val="22"/>
          <w:lang w:eastAsia="es-ES_tradnl"/>
        </w:rPr>
      </w:pPr>
    </w:p>
    <w:p w14:paraId="006B7462" w14:textId="77777777" w:rsidR="003A61C5" w:rsidRDefault="003A61C5" w:rsidP="00E572EB">
      <w:pPr>
        <w:numPr>
          <w:ilvl w:val="0"/>
          <w:numId w:val="43"/>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recurrente se desista expresamente;</w:t>
      </w:r>
    </w:p>
    <w:p w14:paraId="355C9397" w14:textId="77777777" w:rsidR="003A61C5" w:rsidRDefault="003A61C5" w:rsidP="00E572EB">
      <w:pPr>
        <w:numPr>
          <w:ilvl w:val="0"/>
          <w:numId w:val="43"/>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recurrente fallezca o, tratándose de personas morales se disuelva;</w:t>
      </w:r>
    </w:p>
    <w:p w14:paraId="3B96E658" w14:textId="77777777" w:rsidR="003A61C5" w:rsidRDefault="003A61C5" w:rsidP="00E572EB">
      <w:pPr>
        <w:numPr>
          <w:ilvl w:val="0"/>
          <w:numId w:val="43"/>
        </w:numPr>
        <w:spacing w:line="360" w:lineRule="auto"/>
        <w:jc w:val="both"/>
        <w:rPr>
          <w:rFonts w:ascii="Palatino Linotype" w:eastAsia="Calibri" w:hAnsi="Palatino Linotype" w:cs="Tahoma"/>
          <w:b/>
          <w:color w:val="000000"/>
          <w:sz w:val="22"/>
          <w:szCs w:val="22"/>
          <w:lang w:eastAsia="es-ES_tradnl"/>
        </w:rPr>
      </w:pPr>
      <w:r>
        <w:rPr>
          <w:rFonts w:ascii="Palatino Linotype" w:eastAsia="Calibri" w:hAnsi="Palatino Linotype" w:cs="Tahoma"/>
          <w:b/>
          <w:color w:val="000000"/>
          <w:sz w:val="22"/>
          <w:szCs w:val="22"/>
          <w:lang w:eastAsia="es-ES_tradnl"/>
        </w:rPr>
        <w:t>El Sujeto Obligado modifique la respuesta o la revoque, de tal manera que el recurso de revisión quede sin materia;</w:t>
      </w:r>
    </w:p>
    <w:p w14:paraId="270F7ED2" w14:textId="77777777" w:rsidR="003A61C5" w:rsidRDefault="003A61C5" w:rsidP="00E572EB">
      <w:pPr>
        <w:numPr>
          <w:ilvl w:val="0"/>
          <w:numId w:val="43"/>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Admitido el recurso de revisión, aparezca alguna causal de improcedencia; y,</w:t>
      </w:r>
    </w:p>
    <w:p w14:paraId="18810CF7" w14:textId="77777777" w:rsidR="003A61C5" w:rsidRDefault="003A61C5" w:rsidP="00E572EB">
      <w:pPr>
        <w:numPr>
          <w:ilvl w:val="0"/>
          <w:numId w:val="43"/>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Cuando por cualquier motivo quede sin materia el recurso de revisión.</w:t>
      </w:r>
    </w:p>
    <w:p w14:paraId="29DB2EEE" w14:textId="77777777" w:rsidR="003A61C5" w:rsidRDefault="003A61C5" w:rsidP="00E572EB">
      <w:pPr>
        <w:spacing w:line="360" w:lineRule="auto"/>
        <w:jc w:val="both"/>
        <w:rPr>
          <w:rFonts w:ascii="Palatino Linotype" w:eastAsia="Calibri" w:hAnsi="Palatino Linotype" w:cs="Tahoma"/>
          <w:bCs/>
          <w:color w:val="000000"/>
          <w:sz w:val="22"/>
          <w:szCs w:val="22"/>
          <w:lang w:eastAsia="es-ES_tradnl"/>
        </w:rPr>
      </w:pPr>
    </w:p>
    <w:p w14:paraId="58A43A13" w14:textId="77777777" w:rsidR="003A61C5" w:rsidRDefault="003A61C5" w:rsidP="00E572EB">
      <w:pPr>
        <w:spacing w:line="360" w:lineRule="auto"/>
        <w:jc w:val="both"/>
        <w:rPr>
          <w:rFonts w:ascii="Palatino Linotype" w:hAnsi="Palatino Linotype" w:cs="Tahoma"/>
          <w:sz w:val="22"/>
          <w:szCs w:val="22"/>
        </w:rPr>
      </w:pPr>
      <w:r>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2F54CE09" w14:textId="77777777" w:rsidR="003A61C5" w:rsidRDefault="003A61C5" w:rsidP="00E572EB">
      <w:pPr>
        <w:spacing w:line="360" w:lineRule="auto"/>
        <w:jc w:val="both"/>
        <w:rPr>
          <w:rFonts w:ascii="Palatino Linotype" w:hAnsi="Palatino Linotype" w:cs="Tahoma"/>
          <w:sz w:val="22"/>
          <w:szCs w:val="22"/>
        </w:rPr>
      </w:pPr>
    </w:p>
    <w:p w14:paraId="6370EEA8" w14:textId="77777777" w:rsidR="003A61C5" w:rsidRDefault="003A61C5" w:rsidP="00E572EB">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Pr>
          <w:rFonts w:ascii="Palatino Linotype" w:hAnsi="Palatino Linotype" w:cs="Tahoma"/>
          <w:b/>
          <w:sz w:val="22"/>
          <w:szCs w:val="22"/>
        </w:rPr>
        <w:t>el Sujeto Obligado del acto lo modifique de tal manera</w:t>
      </w:r>
      <w:r>
        <w:rPr>
          <w:rFonts w:ascii="Palatino Linotype" w:hAnsi="Palatino Linotype" w:cs="Tahoma"/>
          <w:sz w:val="22"/>
          <w:szCs w:val="22"/>
        </w:rPr>
        <w:t xml:space="preserve"> </w:t>
      </w:r>
      <w:r>
        <w:rPr>
          <w:rFonts w:ascii="Palatino Linotype" w:eastAsia="Calibri" w:hAnsi="Palatino Linotype" w:cs="Tahoma"/>
          <w:b/>
          <w:bCs/>
          <w:color w:val="000000"/>
          <w:sz w:val="22"/>
          <w:szCs w:val="22"/>
          <w:lang w:eastAsia="es-ES_tradnl"/>
        </w:rPr>
        <w:t xml:space="preserve">que quede </w:t>
      </w:r>
      <w:r>
        <w:rPr>
          <w:rFonts w:ascii="Palatino Linotype" w:eastAsia="Calibri" w:hAnsi="Palatino Linotype" w:cs="Tahoma"/>
          <w:b/>
          <w:bCs/>
          <w:color w:val="000000"/>
          <w:sz w:val="22"/>
          <w:szCs w:val="22"/>
          <w:lang w:eastAsia="es-ES_tradnl"/>
        </w:rPr>
        <w:lastRenderedPageBreak/>
        <w:t>sin materia</w:t>
      </w:r>
      <w:r>
        <w:rPr>
          <w:rFonts w:ascii="Palatino Linotype" w:eastAsia="Calibri" w:hAnsi="Palatino Linotype" w:cs="Tahoma"/>
          <w:bCs/>
          <w:color w:val="000000"/>
          <w:sz w:val="22"/>
          <w:szCs w:val="22"/>
          <w:lang w:eastAsia="es-ES_tradnl"/>
        </w:rPr>
        <w:t>. Ello, toda vez que mediante Informe Justificado el Sujeto Obligado realizó diversas manifestaciones.</w:t>
      </w:r>
    </w:p>
    <w:p w14:paraId="7E80967E" w14:textId="77777777" w:rsidR="003A61C5" w:rsidRDefault="003A61C5" w:rsidP="00E572EB">
      <w:pPr>
        <w:tabs>
          <w:tab w:val="left" w:pos="4962"/>
        </w:tabs>
        <w:spacing w:line="360" w:lineRule="auto"/>
        <w:jc w:val="both"/>
        <w:rPr>
          <w:rFonts w:ascii="Palatino Linotype" w:eastAsia="Calibri" w:hAnsi="Palatino Linotype" w:cs="Tahoma"/>
          <w:iCs/>
          <w:sz w:val="22"/>
          <w:szCs w:val="22"/>
          <w:lang w:eastAsia="es-ES_tradnl"/>
        </w:rPr>
      </w:pPr>
    </w:p>
    <w:p w14:paraId="261A5C75" w14:textId="77777777" w:rsidR="003A61C5" w:rsidRDefault="003A61C5" w:rsidP="00E572EB">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 xml:space="preserve">con el propósito de dar claridad en el tratamiento del tema en estudio. </w:t>
      </w:r>
    </w:p>
    <w:p w14:paraId="5C59B192" w14:textId="77777777" w:rsidR="003A61C5" w:rsidRDefault="003A61C5" w:rsidP="00E572EB">
      <w:pPr>
        <w:spacing w:line="360" w:lineRule="auto"/>
        <w:jc w:val="both"/>
        <w:rPr>
          <w:rFonts w:ascii="Palatino Linotype" w:eastAsia="Calibri" w:hAnsi="Palatino Linotype" w:cs="Tahoma"/>
          <w:iCs/>
          <w:sz w:val="22"/>
          <w:szCs w:val="22"/>
          <w:lang w:eastAsia="es-ES_tradnl"/>
        </w:rPr>
      </w:pPr>
    </w:p>
    <w:p w14:paraId="77FE094C" w14:textId="143E3B82" w:rsidR="003A61C5" w:rsidRDefault="003A61C5" w:rsidP="00E572E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 xml:space="preserve">En primer término, enunciaremos que el Particular solicitó </w:t>
      </w:r>
      <w:r>
        <w:rPr>
          <w:rFonts w:ascii="Palatino Linotype" w:eastAsia="Calibri" w:hAnsi="Palatino Linotype" w:cs="Tahoma"/>
          <w:iCs/>
          <w:sz w:val="22"/>
          <w:szCs w:val="22"/>
          <w:lang w:val="es-ES" w:eastAsia="es-ES_tradnl"/>
        </w:rPr>
        <w:t xml:space="preserve">al </w:t>
      </w:r>
      <w:r w:rsidR="003478A2">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del Municipio de Naucalpan de Juárez</w:t>
      </w:r>
      <w:r>
        <w:rPr>
          <w:rFonts w:ascii="Palatino Linotype" w:eastAsia="Calibri" w:hAnsi="Palatino Linotype" w:cs="Tahoma"/>
          <w:iCs/>
          <w:sz w:val="22"/>
          <w:szCs w:val="22"/>
          <w:lang w:val="es-ES" w:eastAsia="es-ES_tradnl"/>
        </w:rPr>
        <w:t xml:space="preserve">, </w:t>
      </w:r>
      <w:r w:rsidR="00E572EB">
        <w:rPr>
          <w:rFonts w:ascii="Palatino Linotype" w:eastAsia="Calibri" w:hAnsi="Palatino Linotype" w:cs="Tahoma"/>
          <w:iCs/>
          <w:sz w:val="22"/>
          <w:szCs w:val="22"/>
          <w:lang w:val="es-ES" w:eastAsia="es-ES_tradnl"/>
        </w:rPr>
        <w:t>el</w:t>
      </w:r>
      <w:r w:rsidR="003478A2" w:rsidRPr="003478A2">
        <w:rPr>
          <w:rFonts w:ascii="Palatino Linotype" w:eastAsia="Calibri" w:hAnsi="Palatino Linotype" w:cs="Tahoma"/>
          <w:iCs/>
          <w:sz w:val="22"/>
          <w:szCs w:val="22"/>
          <w:lang w:val="es-ES" w:eastAsia="es-ES_tradnl"/>
        </w:rPr>
        <w:t xml:space="preserve"> alta, nombramiento y baja de </w:t>
      </w:r>
      <w:r w:rsidR="003478A2">
        <w:rPr>
          <w:rFonts w:ascii="Palatino Linotype" w:eastAsia="Calibri" w:hAnsi="Palatino Linotype" w:cs="Tahoma"/>
          <w:iCs/>
          <w:sz w:val="22"/>
          <w:szCs w:val="22"/>
          <w:lang w:val="es-ES" w:eastAsia="es-ES_tradnl"/>
        </w:rPr>
        <w:t>un supuesto servidor público.</w:t>
      </w:r>
    </w:p>
    <w:p w14:paraId="1E004515" w14:textId="77777777" w:rsidR="003A61C5" w:rsidRDefault="003A61C5" w:rsidP="00E572EB">
      <w:pPr>
        <w:tabs>
          <w:tab w:val="left" w:pos="4962"/>
        </w:tabs>
        <w:spacing w:line="360" w:lineRule="auto"/>
        <w:jc w:val="both"/>
        <w:rPr>
          <w:rFonts w:ascii="Palatino Linotype" w:eastAsia="Calibri" w:hAnsi="Palatino Linotype" w:cs="Tahoma"/>
          <w:iCs/>
          <w:sz w:val="22"/>
          <w:szCs w:val="22"/>
          <w:lang w:eastAsia="es-ES_tradnl"/>
        </w:rPr>
      </w:pPr>
    </w:p>
    <w:p w14:paraId="0B66FDD0" w14:textId="60BC3C20" w:rsidR="003A61C5" w:rsidRDefault="003A61C5" w:rsidP="00E572E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En respuesta, el Sujeto Obligado </w:t>
      </w:r>
      <w:r w:rsidR="003478A2">
        <w:rPr>
          <w:rFonts w:ascii="Palatino Linotype" w:eastAsia="Calibri" w:hAnsi="Palatino Linotype" w:cs="Tahoma"/>
          <w:iCs/>
          <w:sz w:val="22"/>
          <w:szCs w:val="22"/>
          <w:lang w:val="es-ES" w:eastAsia="es-ES_tradnl"/>
        </w:rPr>
        <w:t xml:space="preserve">señaló haber realizado la búsqueda de la información en la Contraloría Interna y </w:t>
      </w:r>
      <w:r w:rsidR="00252E13">
        <w:rPr>
          <w:rFonts w:ascii="Palatino Linotype" w:eastAsia="Calibri" w:hAnsi="Palatino Linotype" w:cs="Tahoma"/>
          <w:iCs/>
          <w:sz w:val="22"/>
          <w:szCs w:val="22"/>
          <w:lang w:val="es-ES" w:eastAsia="es-ES_tradnl"/>
        </w:rPr>
        <w:t>no contar con registro de la persona mencionada en la solicitud</w:t>
      </w:r>
      <w:r>
        <w:rPr>
          <w:rFonts w:ascii="Palatino Linotype" w:eastAsia="Calibri" w:hAnsi="Palatino Linotype" w:cs="Tahoma"/>
          <w:iCs/>
          <w:sz w:val="22"/>
          <w:szCs w:val="22"/>
          <w:lang w:val="es-ES" w:eastAsia="es-ES_tradnl"/>
        </w:rPr>
        <w:t xml:space="preserve">, derivado de ello el Particular se inconformó por </w:t>
      </w:r>
      <w:r w:rsidR="00252E13">
        <w:rPr>
          <w:rFonts w:ascii="Palatino Linotype" w:eastAsia="Calibri" w:hAnsi="Palatino Linotype" w:cs="Tahoma"/>
          <w:iCs/>
          <w:sz w:val="22"/>
          <w:szCs w:val="22"/>
          <w:lang w:val="es-ES" w:eastAsia="es-ES_tradnl"/>
        </w:rPr>
        <w:t xml:space="preserve">no buscar en las unidades administrativas competentes que pudieran haber contado con lo solicitado. </w:t>
      </w:r>
    </w:p>
    <w:p w14:paraId="0923DD79" w14:textId="77777777" w:rsidR="003A61C5" w:rsidRDefault="003A61C5" w:rsidP="00E572EB">
      <w:pPr>
        <w:tabs>
          <w:tab w:val="left" w:pos="4962"/>
        </w:tabs>
        <w:spacing w:line="360" w:lineRule="auto"/>
        <w:jc w:val="both"/>
        <w:rPr>
          <w:rFonts w:ascii="Palatino Linotype" w:eastAsia="Calibri" w:hAnsi="Palatino Linotype" w:cs="Tahoma"/>
          <w:iCs/>
          <w:sz w:val="22"/>
          <w:szCs w:val="22"/>
          <w:lang w:eastAsia="es-ES_tradnl"/>
        </w:rPr>
      </w:pPr>
    </w:p>
    <w:p w14:paraId="6B564DB8" w14:textId="7FFF154D" w:rsidR="00252E13" w:rsidRDefault="003A61C5" w:rsidP="00E572EB">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Establecido lo anterior, </w:t>
      </w:r>
      <w:bookmarkStart w:id="25" w:name="_Hlk199261317"/>
      <w:r w:rsidR="00252E13">
        <w:rPr>
          <w:rFonts w:ascii="Palatino Linotype" w:eastAsia="Calibri" w:hAnsi="Palatino Linotype" w:cs="Tahoma"/>
          <w:iCs/>
          <w:sz w:val="22"/>
          <w:szCs w:val="22"/>
          <w:lang w:eastAsia="es-ES_tradnl"/>
        </w:rPr>
        <w:t>es de recordar que la solicitud se encuentra relacionada con el alta y baja de un supuesto servidor público, en ese sentido sobre la naturaleza de la información solicitada es necesario traer a colación la Ley del Trabajo de los servidores públicos del Estado y Municipios la cual para el ingreso de servidores públicos señala lo siguiente:</w:t>
      </w:r>
    </w:p>
    <w:p w14:paraId="68F08AB2" w14:textId="77777777" w:rsidR="00252E13" w:rsidRDefault="00252E13" w:rsidP="00E572EB">
      <w:pPr>
        <w:spacing w:line="360" w:lineRule="auto"/>
        <w:ind w:right="-93"/>
        <w:jc w:val="both"/>
        <w:rPr>
          <w:rFonts w:ascii="Palatino Linotype" w:eastAsia="Calibri" w:hAnsi="Palatino Linotype" w:cs="Tahoma"/>
          <w:iCs/>
          <w:sz w:val="22"/>
          <w:szCs w:val="22"/>
          <w:lang w:eastAsia="es-ES_tradnl"/>
        </w:rPr>
      </w:pPr>
    </w:p>
    <w:p w14:paraId="6F05BC6E"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ARTÍCULO 47. Para ingresar al servicio público se requiere: </w:t>
      </w:r>
    </w:p>
    <w:p w14:paraId="4A1ACC22"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lastRenderedPageBreak/>
        <w:t xml:space="preserve">I. Presentar una solicitud utilizando la forma oficial que se autorice por la institución pública o dependencia correspondiente, a la cual se le prohíbe incluir la fotografía de quien solicita el empleo; </w:t>
      </w:r>
    </w:p>
    <w:p w14:paraId="01161E14"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II. Ser de nacionalidad mexicana, con la excepción prevista en el artículo 17 de la presente ley; I</w:t>
      </w:r>
    </w:p>
    <w:p w14:paraId="488CA40E"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II. Estar en pleno ejercicio de sus derechos civiles y políticos, en su caso; </w:t>
      </w:r>
    </w:p>
    <w:p w14:paraId="567E8F2B"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IV. Acreditar, cuando proceda, el cumplimiento de la Ley del Servicio Militar Nacional; V. Derogada. </w:t>
      </w:r>
    </w:p>
    <w:p w14:paraId="50474102"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VI. No haber sido separado anteriormente del servicio por las causas previstas en el artículo 93 de la presente ley; </w:t>
      </w:r>
    </w:p>
    <w:p w14:paraId="5895C224"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VII. Tener buena salud, lo que se comprobará con los certificados médicos correspondientes, en la forma en que se establezca en cada institución pública; </w:t>
      </w:r>
    </w:p>
    <w:p w14:paraId="0445C5CF"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VIII. Cumplir con los requisitos que se establezcan para los diferentes puestos; </w:t>
      </w:r>
    </w:p>
    <w:p w14:paraId="03C24ACE"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IX. Acreditar por medio de los exámenes correspondientes los conocimientos y aptitudes necesarios para el desempeño del puesto; y </w:t>
      </w:r>
    </w:p>
    <w:p w14:paraId="4FBC6194"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X. No estar inhabilitado para el ejercicio del servicio público. </w:t>
      </w:r>
    </w:p>
    <w:p w14:paraId="08F85312"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XI. Presentar certificado expedido por la Unidad del Registro de Deudores Alimentarios Morosos en el que conste, si se encuentra inscrito o no en el mismo.  </w:t>
      </w:r>
    </w:p>
    <w:p w14:paraId="39978705"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p>
    <w:p w14:paraId="0523AE7A"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44E921C3"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p>
    <w:p w14:paraId="3EC10C75"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ARTÍCULO 48. Para iniciar la prestación de los servicios se requiere: </w:t>
      </w:r>
    </w:p>
    <w:p w14:paraId="0F07BD72"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 Tener conferido el nombramiento, contrato respectivo o formato único de Movimientos de Personal; </w:t>
      </w:r>
    </w:p>
    <w:p w14:paraId="36FB8932"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 Rendir la protesta de ley en caso de nombramiento; y </w:t>
      </w:r>
    </w:p>
    <w:p w14:paraId="6ACB0147"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III. Tomar posesión del cargo.</w:t>
      </w:r>
    </w:p>
    <w:p w14:paraId="08FCF0E4"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p>
    <w:p w14:paraId="6AB2041D"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4A54A999"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w:t>
      </w:r>
    </w:p>
    <w:p w14:paraId="2CFB1CFD"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p>
    <w:p w14:paraId="3893D78C"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ARTÍCULO 89. Son causas de terminación de la relación laboral sin responsabilidad para las instituciones públicas: </w:t>
      </w:r>
    </w:p>
    <w:p w14:paraId="1AC0F432"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I. La renuncia del servidor público;</w:t>
      </w:r>
    </w:p>
    <w:p w14:paraId="7764EFF0"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II. El mutuo consentimiento de las partes; </w:t>
      </w:r>
    </w:p>
    <w:p w14:paraId="7655B8DB"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III. El vencimiento del término o conclusión de la obra determinantes de la contratación; </w:t>
      </w:r>
    </w:p>
    <w:p w14:paraId="51A18E56"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IV. El término o conclusión de la administración en la cual fue contratado el servidor público a que se refiere el artículo 8 de ésta Ley; </w:t>
      </w:r>
    </w:p>
    <w:p w14:paraId="3DDE5EEC"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 xml:space="preserve">V. La muerte del servidor público; y  </w:t>
      </w:r>
    </w:p>
    <w:p w14:paraId="16EC49DF"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VI. La incapacidad permanente del servidor público que le impida el desempeño de sus labores.</w:t>
      </w:r>
    </w:p>
    <w:p w14:paraId="01DAA417" w14:textId="77777777" w:rsidR="00252E13" w:rsidRDefault="00252E13" w:rsidP="00E572EB">
      <w:pPr>
        <w:spacing w:line="360" w:lineRule="auto"/>
        <w:ind w:left="567" w:right="539"/>
        <w:jc w:val="both"/>
        <w:rPr>
          <w:rFonts w:ascii="Palatino Linotype" w:eastAsia="Calibri" w:hAnsi="Palatino Linotype" w:cs="Tahoma"/>
          <w:i/>
          <w:iCs/>
          <w:szCs w:val="22"/>
          <w:lang w:eastAsia="es-ES_tradnl"/>
        </w:rPr>
      </w:pPr>
    </w:p>
    <w:p w14:paraId="471B4306" w14:textId="61425DF7" w:rsidR="00530B10" w:rsidRDefault="00252E13" w:rsidP="00E572EB">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lo anterior, se puede observar los requisitos para ingresar al servicio </w:t>
      </w:r>
      <w:r w:rsidR="00E572EB">
        <w:rPr>
          <w:rFonts w:ascii="Palatino Linotype" w:eastAsia="Calibri" w:hAnsi="Palatino Linotype" w:cs="Tahoma"/>
          <w:iCs/>
          <w:sz w:val="22"/>
          <w:szCs w:val="22"/>
          <w:lang w:eastAsia="es-ES_tradnl"/>
        </w:rPr>
        <w:t>público,</w:t>
      </w:r>
      <w:r>
        <w:rPr>
          <w:rFonts w:ascii="Palatino Linotype" w:eastAsia="Calibri" w:hAnsi="Palatino Linotype" w:cs="Tahoma"/>
          <w:iCs/>
          <w:sz w:val="22"/>
          <w:szCs w:val="22"/>
          <w:lang w:eastAsia="es-ES_tradnl"/>
        </w:rPr>
        <w:t xml:space="preserve"> así como los motivos para dar por terminada la relación laboral sin responsabilidad para las instituciones públicas, por lo que se puede observar que el Sujeto Obligado cuenta con los documentos </w:t>
      </w:r>
      <w:r w:rsidR="00D140CF">
        <w:rPr>
          <w:rFonts w:ascii="Palatino Linotype" w:eastAsia="Calibri" w:hAnsi="Palatino Linotype" w:cs="Tahoma"/>
          <w:iCs/>
          <w:sz w:val="22"/>
          <w:szCs w:val="22"/>
          <w:lang w:eastAsia="es-ES_tradnl"/>
        </w:rPr>
        <w:t>relacionados con el alta y baja de los servidores públicos que se encuentren adscritos a este</w:t>
      </w:r>
      <w:r w:rsidR="00530B10">
        <w:rPr>
          <w:rFonts w:ascii="Palatino Linotype" w:eastAsia="Calibri" w:hAnsi="Palatino Linotype" w:cs="Tahoma"/>
          <w:iCs/>
          <w:sz w:val="22"/>
          <w:szCs w:val="22"/>
          <w:lang w:eastAsia="es-ES_tradnl"/>
        </w:rPr>
        <w:t>.</w:t>
      </w:r>
    </w:p>
    <w:p w14:paraId="6CF4BAC5" w14:textId="77777777" w:rsidR="00530B10" w:rsidRDefault="00530B10" w:rsidP="00E572EB">
      <w:pPr>
        <w:spacing w:line="360" w:lineRule="auto"/>
        <w:ind w:right="-93"/>
        <w:jc w:val="both"/>
        <w:rPr>
          <w:rFonts w:ascii="Palatino Linotype" w:eastAsia="Calibri" w:hAnsi="Palatino Linotype" w:cs="Tahoma"/>
          <w:iCs/>
          <w:sz w:val="22"/>
          <w:szCs w:val="22"/>
          <w:lang w:eastAsia="es-ES_tradnl"/>
        </w:rPr>
      </w:pPr>
    </w:p>
    <w:p w14:paraId="256F9712" w14:textId="77777777" w:rsidR="00E572EB" w:rsidRDefault="00530B10" w:rsidP="00E572EB">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w:t>
      </w:r>
      <w:r w:rsidR="00D140CF">
        <w:rPr>
          <w:rFonts w:ascii="Palatino Linotype" w:eastAsia="Calibri" w:hAnsi="Palatino Linotype" w:cs="Tahoma"/>
          <w:iCs/>
          <w:sz w:val="22"/>
          <w:szCs w:val="22"/>
          <w:lang w:eastAsia="es-ES_tradnl"/>
        </w:rPr>
        <w:t xml:space="preserve">es de recordar que en respuesta el Organismo de Agua señaló que había buscado la información solicitada en la Contraloría Interna, razón por la cual </w:t>
      </w:r>
      <w:r>
        <w:rPr>
          <w:rFonts w:ascii="Palatino Linotype" w:eastAsia="Calibri" w:hAnsi="Palatino Linotype" w:cs="Tahoma"/>
          <w:iCs/>
          <w:sz w:val="22"/>
          <w:szCs w:val="22"/>
          <w:lang w:eastAsia="es-ES_tradnl"/>
        </w:rPr>
        <w:t xml:space="preserve">el Particular se </w:t>
      </w:r>
      <w:r>
        <w:rPr>
          <w:rFonts w:ascii="Palatino Linotype" w:eastAsia="Calibri" w:hAnsi="Palatino Linotype" w:cs="Tahoma"/>
          <w:iCs/>
          <w:sz w:val="22"/>
          <w:szCs w:val="22"/>
          <w:lang w:eastAsia="es-ES_tradnl"/>
        </w:rPr>
        <w:lastRenderedPageBreak/>
        <w:t xml:space="preserve">inconformó al considerar que la unidad administrativa competente para contar con los documentos que eran de su interés es la Dirección de Administración. </w:t>
      </w:r>
    </w:p>
    <w:p w14:paraId="2B2C6DBE" w14:textId="77777777" w:rsidR="00E572EB" w:rsidRDefault="00E572EB" w:rsidP="00E572EB">
      <w:pPr>
        <w:spacing w:line="360" w:lineRule="auto"/>
        <w:ind w:right="-93"/>
        <w:jc w:val="both"/>
        <w:rPr>
          <w:rFonts w:ascii="Palatino Linotype" w:eastAsia="Calibri" w:hAnsi="Palatino Linotype" w:cs="Tahoma"/>
          <w:iCs/>
          <w:sz w:val="22"/>
          <w:szCs w:val="22"/>
          <w:lang w:eastAsia="es-ES_tradnl"/>
        </w:rPr>
      </w:pPr>
    </w:p>
    <w:p w14:paraId="0A4FB74D" w14:textId="4503504D" w:rsidR="003A61C5" w:rsidRDefault="00530B10" w:rsidP="00E572EB">
      <w:pPr>
        <w:spacing w:line="360" w:lineRule="auto"/>
        <w:ind w:right="-93"/>
        <w:jc w:val="both"/>
        <w:rPr>
          <w:rFonts w:ascii="Palatino Linotype" w:hAnsi="Palatino Linotype" w:cs="Tahoma"/>
          <w:bCs/>
          <w:sz w:val="22"/>
          <w:szCs w:val="22"/>
          <w:lang w:val="es-ES"/>
        </w:rPr>
      </w:pPr>
      <w:r>
        <w:rPr>
          <w:rFonts w:ascii="Palatino Linotype" w:eastAsia="Calibri" w:hAnsi="Palatino Linotype" w:cs="Tahoma"/>
          <w:iCs/>
          <w:sz w:val="22"/>
          <w:szCs w:val="22"/>
          <w:lang w:eastAsia="es-ES_tradnl"/>
        </w:rPr>
        <w:t xml:space="preserve">Derivado de ello en informe justificado el Sujeto Obligado señaló que donde había buscado la información fue en la </w:t>
      </w:r>
      <w:r w:rsidRPr="00530B10">
        <w:rPr>
          <w:rFonts w:ascii="Palatino Linotype" w:eastAsia="Calibri" w:hAnsi="Palatino Linotype" w:cs="Tahoma"/>
          <w:iCs/>
          <w:sz w:val="22"/>
          <w:szCs w:val="22"/>
          <w:lang w:eastAsia="es-ES_tradnl"/>
        </w:rPr>
        <w:t xml:space="preserve">Dirección de Administración y no a la Contraloría Interna, tal y como </w:t>
      </w:r>
      <w:r w:rsidR="00BB6AC9">
        <w:rPr>
          <w:rFonts w:ascii="Palatino Linotype" w:eastAsia="Calibri" w:hAnsi="Palatino Linotype" w:cs="Tahoma"/>
          <w:iCs/>
          <w:sz w:val="22"/>
          <w:szCs w:val="22"/>
          <w:lang w:eastAsia="es-ES_tradnl"/>
        </w:rPr>
        <w:t xml:space="preserve">por </w:t>
      </w:r>
      <w:r w:rsidRPr="00530B10">
        <w:rPr>
          <w:rFonts w:ascii="Palatino Linotype" w:eastAsia="Calibri" w:hAnsi="Palatino Linotype" w:cs="Tahoma"/>
          <w:iCs/>
          <w:sz w:val="22"/>
          <w:szCs w:val="22"/>
          <w:lang w:eastAsia="es-ES_tradnl"/>
        </w:rPr>
        <w:t xml:space="preserve">error </w:t>
      </w:r>
      <w:r w:rsidR="00BB6AC9">
        <w:rPr>
          <w:rFonts w:ascii="Palatino Linotype" w:eastAsia="Calibri" w:hAnsi="Palatino Linotype" w:cs="Tahoma"/>
          <w:iCs/>
          <w:sz w:val="22"/>
          <w:szCs w:val="22"/>
          <w:lang w:eastAsia="es-ES_tradnl"/>
        </w:rPr>
        <w:t>lo señalo, en ese sentido se trae a colación el R</w:t>
      </w:r>
      <w:r w:rsidR="00BB6AC9" w:rsidRPr="00BB6AC9">
        <w:rPr>
          <w:rFonts w:ascii="Palatino Linotype" w:eastAsia="Calibri" w:hAnsi="Palatino Linotype" w:cs="Tahoma"/>
          <w:iCs/>
          <w:sz w:val="22"/>
          <w:szCs w:val="22"/>
          <w:lang w:eastAsia="es-ES_tradnl"/>
        </w:rPr>
        <w:t>eglamento Orgánico del Organismo Público Descentralizado para la prestación de los servicios de agua potable, alcantarillado y saneamiento del municipio de Naucalpan</w:t>
      </w:r>
      <w:r w:rsidR="00BB6AC9">
        <w:rPr>
          <w:rFonts w:ascii="Palatino Linotype" w:eastAsia="Calibri" w:hAnsi="Palatino Linotype" w:cs="Tahoma"/>
          <w:iCs/>
          <w:sz w:val="22"/>
          <w:szCs w:val="22"/>
          <w:lang w:eastAsia="es-ES_tradnl"/>
        </w:rPr>
        <w:t>, el cual en su artículo 66 señala sus atribuciones y facultades dentro de las que se encuentra las de s</w:t>
      </w:r>
      <w:r w:rsidR="00BB6AC9" w:rsidRPr="00BB6AC9">
        <w:rPr>
          <w:rFonts w:ascii="Palatino Linotype" w:eastAsia="Calibri" w:hAnsi="Palatino Linotype" w:cs="Tahoma"/>
          <w:iCs/>
          <w:sz w:val="22"/>
          <w:szCs w:val="22"/>
          <w:lang w:eastAsia="es-ES_tradnl"/>
        </w:rPr>
        <w:t>uscribir los contratos del personal adscrito a este Organismo, elaborados por la Subgerencia de Recursos Humanos;</w:t>
      </w:r>
      <w:r w:rsidR="00BB6AC9">
        <w:rPr>
          <w:rFonts w:ascii="Palatino Linotype" w:eastAsia="Calibri" w:hAnsi="Palatino Linotype" w:cs="Tahoma"/>
          <w:iCs/>
          <w:sz w:val="22"/>
          <w:szCs w:val="22"/>
          <w:lang w:eastAsia="es-ES_tradnl"/>
        </w:rPr>
        <w:t xml:space="preserve"> así como e</w:t>
      </w:r>
      <w:r w:rsidR="00BB6AC9" w:rsidRPr="00BB6AC9">
        <w:rPr>
          <w:rFonts w:ascii="Palatino Linotype" w:eastAsia="Calibri" w:hAnsi="Palatino Linotype" w:cs="Tahoma"/>
          <w:iCs/>
          <w:sz w:val="22"/>
          <w:szCs w:val="22"/>
          <w:lang w:eastAsia="es-ES_tradnl"/>
        </w:rPr>
        <w:t>stablecer, difundir y llevar a cabo las políticas y procedimientos para la administración y control eficiente de los recursos humanos y materiales,</w:t>
      </w:r>
      <w:r w:rsidR="00BB6AC9">
        <w:rPr>
          <w:rFonts w:ascii="Palatino Linotype" w:eastAsia="Calibri" w:hAnsi="Palatino Linotype" w:cs="Tahoma"/>
          <w:iCs/>
          <w:sz w:val="22"/>
          <w:szCs w:val="22"/>
          <w:lang w:eastAsia="es-ES_tradnl"/>
        </w:rPr>
        <w:t xml:space="preserve"> </w:t>
      </w:r>
      <w:bookmarkEnd w:id="25"/>
      <w:r w:rsidR="00BB6AC9">
        <w:rPr>
          <w:rFonts w:ascii="Palatino Linotype" w:eastAsia="Calibri" w:hAnsi="Palatino Linotype" w:cs="Tahoma"/>
          <w:iCs/>
          <w:sz w:val="22"/>
          <w:szCs w:val="22"/>
          <w:lang w:eastAsia="es-ES_tradnl"/>
        </w:rPr>
        <w:t>e</w:t>
      </w:r>
      <w:r w:rsidR="003A61C5">
        <w:rPr>
          <w:rFonts w:ascii="Palatino Linotype" w:eastAsia="Calibri" w:hAnsi="Palatino Linotype" w:cs="Tahoma"/>
          <w:bCs/>
          <w:sz w:val="22"/>
          <w:szCs w:val="22"/>
          <w:lang w:eastAsia="en-US"/>
        </w:rPr>
        <w:t xml:space="preserve">n consecuencia, se tiene </w:t>
      </w:r>
      <w:r w:rsidR="00BB6AC9">
        <w:rPr>
          <w:rFonts w:ascii="Palatino Linotype" w:eastAsia="Calibri" w:hAnsi="Palatino Linotype" w:cs="Tahoma"/>
          <w:bCs/>
          <w:sz w:val="22"/>
          <w:szCs w:val="22"/>
          <w:lang w:eastAsia="en-US"/>
        </w:rPr>
        <w:t xml:space="preserve">que se pronunció la unidad administrativa competente que pudiera haber contado con lo solicitado </w:t>
      </w:r>
      <w:r w:rsidR="003A61C5">
        <w:rPr>
          <w:rFonts w:ascii="Palatino Linotype" w:eastAsia="Calibri" w:hAnsi="Palatino Linotype" w:cs="Tahoma"/>
          <w:bCs/>
          <w:sz w:val="22"/>
          <w:szCs w:val="22"/>
          <w:lang w:eastAsia="en-US"/>
        </w:rPr>
        <w:t>en informe justificado por lo que se estima que se actualiza el supuesto establecido en la fracción III, del artículo 192, de la Ley de la materia, el cual determina lo siguiente:</w:t>
      </w:r>
    </w:p>
    <w:p w14:paraId="2F37B5FA" w14:textId="77777777" w:rsidR="003A61C5" w:rsidRDefault="003A61C5" w:rsidP="00E572EB">
      <w:pPr>
        <w:spacing w:line="360" w:lineRule="auto"/>
        <w:ind w:right="-93"/>
        <w:jc w:val="both"/>
        <w:rPr>
          <w:rFonts w:ascii="Palatino Linotype" w:eastAsia="Calibri" w:hAnsi="Palatino Linotype" w:cs="Tahoma"/>
          <w:bCs/>
          <w:sz w:val="22"/>
          <w:szCs w:val="22"/>
          <w:lang w:eastAsia="en-US"/>
        </w:rPr>
      </w:pPr>
    </w:p>
    <w:p w14:paraId="074D09B9" w14:textId="77777777" w:rsidR="003A61C5" w:rsidRDefault="003A61C5" w:rsidP="00E572EB">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
          <w:bCs/>
          <w:i/>
          <w:szCs w:val="22"/>
          <w:lang w:eastAsia="en-US"/>
        </w:rPr>
        <w:t>Artículo 192.</w:t>
      </w:r>
      <w:r>
        <w:rPr>
          <w:rFonts w:ascii="Palatino Linotype" w:eastAsia="Calibri" w:hAnsi="Palatino Linotype" w:cs="Tahoma"/>
          <w:bCs/>
          <w:i/>
          <w:szCs w:val="22"/>
          <w:lang w:eastAsia="en-US"/>
        </w:rPr>
        <w:t xml:space="preserve"> El recurso será </w:t>
      </w:r>
      <w:r>
        <w:rPr>
          <w:rFonts w:ascii="Palatino Linotype" w:eastAsia="Calibri" w:hAnsi="Palatino Linotype" w:cs="Tahoma"/>
          <w:b/>
          <w:bCs/>
          <w:i/>
          <w:szCs w:val="22"/>
          <w:u w:val="single"/>
          <w:lang w:eastAsia="en-US"/>
        </w:rPr>
        <w:t>sobreseído</w:t>
      </w:r>
      <w:r>
        <w:rPr>
          <w:rFonts w:ascii="Palatino Linotype" w:eastAsia="Calibri" w:hAnsi="Palatino Linotype" w:cs="Tahoma"/>
          <w:bCs/>
          <w:i/>
          <w:szCs w:val="22"/>
          <w:lang w:eastAsia="en-US"/>
        </w:rPr>
        <w:t xml:space="preserve">, en todo o en parte, </w:t>
      </w:r>
      <w:r>
        <w:rPr>
          <w:rFonts w:ascii="Palatino Linotype" w:eastAsia="Calibri" w:hAnsi="Palatino Linotype" w:cs="Tahoma"/>
          <w:b/>
          <w:bCs/>
          <w:i/>
          <w:szCs w:val="22"/>
          <w:lang w:eastAsia="en-US"/>
        </w:rPr>
        <w:t xml:space="preserve">cuando </w:t>
      </w:r>
      <w:r>
        <w:rPr>
          <w:rFonts w:ascii="Palatino Linotype" w:eastAsia="Calibri" w:hAnsi="Palatino Linotype" w:cs="Tahoma"/>
          <w:bCs/>
          <w:i/>
          <w:szCs w:val="22"/>
          <w:lang w:eastAsia="en-US"/>
        </w:rPr>
        <w:t>una vez admitido, se actualicen alguno de los siguientes supuestos:</w:t>
      </w:r>
    </w:p>
    <w:p w14:paraId="317A9FC7" w14:textId="77777777" w:rsidR="003A61C5" w:rsidRDefault="003A61C5" w:rsidP="00E572EB">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I. El recurrente se desista expresamente del recurso;</w:t>
      </w:r>
    </w:p>
    <w:p w14:paraId="48505728" w14:textId="77777777" w:rsidR="003A61C5" w:rsidRDefault="003A61C5" w:rsidP="00E572EB">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II. El recurrente fallezca o, tratándose de personas jurídicas colectivas, se disuelva;</w:t>
      </w:r>
    </w:p>
    <w:p w14:paraId="4D2C6668" w14:textId="77777777" w:rsidR="003A61C5" w:rsidRDefault="003A61C5" w:rsidP="00E572EB">
      <w:pPr>
        <w:spacing w:line="360" w:lineRule="auto"/>
        <w:ind w:left="567" w:right="567"/>
        <w:jc w:val="both"/>
        <w:rPr>
          <w:rFonts w:ascii="Palatino Linotype" w:eastAsia="Calibri" w:hAnsi="Palatino Linotype" w:cs="Tahoma"/>
          <w:b/>
          <w:bCs/>
          <w:i/>
          <w:szCs w:val="22"/>
          <w:lang w:eastAsia="en-US"/>
        </w:rPr>
      </w:pPr>
      <w:r>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3B618B8F" w14:textId="77777777" w:rsidR="003A61C5" w:rsidRDefault="003A61C5" w:rsidP="00E572EB">
      <w:pPr>
        <w:spacing w:line="360" w:lineRule="auto"/>
        <w:ind w:left="567" w:right="567"/>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IV a V…</w:t>
      </w:r>
    </w:p>
    <w:p w14:paraId="2833B661" w14:textId="77777777" w:rsidR="003A61C5" w:rsidRDefault="003A61C5" w:rsidP="00E572EB">
      <w:pPr>
        <w:spacing w:line="360" w:lineRule="auto"/>
        <w:ind w:left="567" w:right="567"/>
        <w:jc w:val="both"/>
        <w:rPr>
          <w:rFonts w:ascii="Palatino Linotype" w:eastAsia="Calibri" w:hAnsi="Palatino Linotype" w:cs="Tahoma"/>
          <w:bCs/>
          <w:i/>
          <w:szCs w:val="22"/>
          <w:lang w:eastAsia="en-US"/>
        </w:rPr>
      </w:pPr>
    </w:p>
    <w:p w14:paraId="62E88160" w14:textId="77777777" w:rsidR="003A61C5" w:rsidRDefault="003A61C5" w:rsidP="00E572E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De tal suerte que al haber modificado la respuesta, el derecho de acceso a la información de la persona Recurrente, quedó satisfecho.</w:t>
      </w:r>
    </w:p>
    <w:p w14:paraId="0CB82D6C" w14:textId="77777777" w:rsidR="003A61C5" w:rsidRDefault="003A61C5" w:rsidP="00E572EB">
      <w:pPr>
        <w:tabs>
          <w:tab w:val="left" w:pos="4962"/>
        </w:tabs>
        <w:spacing w:line="360" w:lineRule="auto"/>
        <w:jc w:val="both"/>
        <w:rPr>
          <w:rFonts w:ascii="Palatino Linotype" w:eastAsia="Calibri" w:hAnsi="Palatino Linotype" w:cs="Tahoma"/>
          <w:iCs/>
          <w:sz w:val="22"/>
          <w:szCs w:val="22"/>
          <w:lang w:eastAsia="es-ES_tradnl"/>
        </w:rPr>
      </w:pPr>
    </w:p>
    <w:p w14:paraId="10B35125" w14:textId="77777777" w:rsidR="003A61C5" w:rsidRDefault="003A61C5" w:rsidP="00E572EB">
      <w:pPr>
        <w:pStyle w:val="Ttulo2"/>
        <w:spacing w:before="0" w:line="360" w:lineRule="auto"/>
        <w:rPr>
          <w:rFonts w:ascii="Palatino Linotype" w:hAnsi="Palatino Linotype"/>
          <w:b/>
          <w:color w:val="auto"/>
          <w:sz w:val="22"/>
          <w:lang w:val="es-ES"/>
        </w:rPr>
      </w:pPr>
      <w:bookmarkStart w:id="26" w:name="_Toc194590232"/>
      <w:bookmarkStart w:id="27" w:name="_Toc199325097"/>
      <w:bookmarkStart w:id="28" w:name="_Toc206684317"/>
      <w:r>
        <w:rPr>
          <w:rFonts w:ascii="Palatino Linotype" w:hAnsi="Palatino Linotype"/>
          <w:b/>
          <w:color w:val="auto"/>
          <w:sz w:val="22"/>
          <w:lang w:val="es-ES"/>
        </w:rPr>
        <w:t>CUARTO. Decisión</w:t>
      </w:r>
      <w:bookmarkEnd w:id="26"/>
      <w:bookmarkEnd w:id="27"/>
      <w:bookmarkEnd w:id="28"/>
      <w:r>
        <w:rPr>
          <w:rFonts w:ascii="Palatino Linotype" w:hAnsi="Palatino Linotype"/>
          <w:b/>
          <w:color w:val="auto"/>
          <w:sz w:val="22"/>
          <w:lang w:val="es-ES"/>
        </w:rPr>
        <w:t xml:space="preserve"> </w:t>
      </w:r>
    </w:p>
    <w:p w14:paraId="4A3CA1CD" w14:textId="77777777" w:rsidR="003A61C5" w:rsidRDefault="003A61C5" w:rsidP="00E572EB">
      <w:pPr>
        <w:spacing w:line="360" w:lineRule="auto"/>
        <w:jc w:val="both"/>
        <w:rPr>
          <w:rFonts w:ascii="Palatino Linotype" w:hAnsi="Palatino Linotype" w:cs="Tahoma"/>
          <w:b/>
          <w:sz w:val="22"/>
          <w:szCs w:val="22"/>
          <w:lang w:val="es-ES"/>
        </w:rPr>
      </w:pPr>
    </w:p>
    <w:p w14:paraId="13181981" w14:textId="104AD40A" w:rsidR="003A61C5" w:rsidRDefault="003A61C5" w:rsidP="00E572EB">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Pr>
          <w:rFonts w:ascii="Palatino Linotype" w:hAnsi="Palatino Linotype" w:cs="Arial"/>
          <w:b/>
          <w:sz w:val="22"/>
          <w:szCs w:val="22"/>
        </w:rPr>
        <w:t>SOBRESEER</w:t>
      </w:r>
      <w:r>
        <w:rPr>
          <w:rFonts w:ascii="Palatino Linotype" w:hAnsi="Palatino Linotype" w:cs="Arial"/>
          <w:sz w:val="22"/>
          <w:szCs w:val="22"/>
        </w:rPr>
        <w:t xml:space="preserve"> el Recurso de Revisión </w:t>
      </w:r>
      <w:r>
        <w:rPr>
          <w:rFonts w:ascii="Palatino Linotype" w:hAnsi="Palatino Linotype" w:cs="Arial"/>
          <w:b/>
          <w:sz w:val="22"/>
          <w:szCs w:val="22"/>
        </w:rPr>
        <w:t>08336/INFOEM/IP/RR/2025</w:t>
      </w:r>
      <w:r>
        <w:rPr>
          <w:rFonts w:ascii="Palatino Linotype" w:hAnsi="Palatino Linotype" w:cs="Arial"/>
          <w:sz w:val="22"/>
          <w:szCs w:val="22"/>
        </w:rPr>
        <w:t xml:space="preserve">, porque al haber modificado el acto el Sujeto Obligado, el medio de impugnación quedó sin materia. </w:t>
      </w:r>
    </w:p>
    <w:p w14:paraId="1E973026" w14:textId="77777777" w:rsidR="003A61C5" w:rsidRDefault="003A61C5" w:rsidP="00E572EB">
      <w:pPr>
        <w:spacing w:line="360" w:lineRule="auto"/>
        <w:jc w:val="both"/>
        <w:rPr>
          <w:rFonts w:ascii="Palatino Linotype" w:hAnsi="Palatino Linotype" w:cs="Tahoma"/>
          <w:bCs/>
          <w:sz w:val="22"/>
          <w:szCs w:val="22"/>
          <w:u w:val="single"/>
        </w:rPr>
      </w:pPr>
    </w:p>
    <w:p w14:paraId="291EE3D1" w14:textId="77777777" w:rsidR="003A61C5" w:rsidRDefault="003A61C5" w:rsidP="00E572EB">
      <w:pPr>
        <w:spacing w:line="360" w:lineRule="auto"/>
        <w:jc w:val="both"/>
        <w:rPr>
          <w:rFonts w:ascii="Palatino Linotype" w:hAnsi="Palatino Linotype" w:cs="Tahoma"/>
          <w:b/>
          <w:bCs/>
          <w:sz w:val="22"/>
          <w:szCs w:val="22"/>
        </w:rPr>
      </w:pPr>
      <w:r>
        <w:rPr>
          <w:rFonts w:ascii="Palatino Linotype" w:hAnsi="Palatino Linotype" w:cs="Tahoma"/>
          <w:b/>
          <w:bCs/>
          <w:sz w:val="22"/>
          <w:szCs w:val="22"/>
        </w:rPr>
        <w:t>Términos de la Resolución para el Recurrente:</w:t>
      </w:r>
    </w:p>
    <w:p w14:paraId="2116A3BE" w14:textId="77777777" w:rsidR="003A61C5" w:rsidRDefault="003A61C5" w:rsidP="00E572EB">
      <w:pPr>
        <w:spacing w:line="360" w:lineRule="auto"/>
        <w:jc w:val="both"/>
        <w:rPr>
          <w:rFonts w:ascii="Palatino Linotype" w:hAnsi="Palatino Linotype" w:cs="Tahoma"/>
          <w:b/>
          <w:bCs/>
          <w:sz w:val="22"/>
          <w:szCs w:val="22"/>
        </w:rPr>
      </w:pPr>
    </w:p>
    <w:p w14:paraId="7C946931" w14:textId="77777777" w:rsidR="003A61C5" w:rsidRDefault="003A61C5" w:rsidP="00E572EB">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 xml:space="preserve">Este Instituto Garante, advirtió que, en informe justificado, se le atendió los requerimientos faltantes, por lo que se ha dado por concluido este procedimiento. </w:t>
      </w:r>
    </w:p>
    <w:p w14:paraId="64946D57" w14:textId="77777777" w:rsidR="003A61C5" w:rsidRDefault="003A61C5" w:rsidP="00E572EB">
      <w:pPr>
        <w:spacing w:line="360" w:lineRule="auto"/>
        <w:jc w:val="both"/>
        <w:rPr>
          <w:rFonts w:ascii="Palatino Linotype" w:hAnsi="Palatino Linotype" w:cs="Tahoma"/>
          <w:bCs/>
          <w:sz w:val="22"/>
          <w:szCs w:val="22"/>
          <w:u w:val="single"/>
        </w:rPr>
      </w:pPr>
    </w:p>
    <w:p w14:paraId="2D339C37" w14:textId="77777777" w:rsidR="003A61C5" w:rsidRDefault="003A61C5" w:rsidP="00E572EB">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FFCBC41" w14:textId="77777777" w:rsidR="003A61C5" w:rsidRDefault="003A61C5" w:rsidP="00E572EB">
      <w:pPr>
        <w:autoSpaceDE w:val="0"/>
        <w:autoSpaceDN w:val="0"/>
        <w:adjustRightInd w:val="0"/>
        <w:spacing w:line="360" w:lineRule="auto"/>
        <w:jc w:val="both"/>
        <w:rPr>
          <w:rFonts w:ascii="Palatino Linotype" w:hAnsi="Palatino Linotype" w:cs="Arial"/>
          <w:sz w:val="22"/>
          <w:szCs w:val="22"/>
        </w:rPr>
      </w:pPr>
    </w:p>
    <w:p w14:paraId="0DCECE07" w14:textId="77777777" w:rsidR="003A61C5" w:rsidRDefault="003A61C5" w:rsidP="00E572EB">
      <w:pPr>
        <w:spacing w:line="360" w:lineRule="auto"/>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Por lo expuesto y fundado, este Pleno:</w:t>
      </w:r>
    </w:p>
    <w:p w14:paraId="51C28FCD" w14:textId="77777777" w:rsidR="003A61C5" w:rsidRDefault="003A61C5" w:rsidP="00E572EB">
      <w:pPr>
        <w:spacing w:line="360" w:lineRule="auto"/>
        <w:ind w:right="-93"/>
        <w:jc w:val="both"/>
        <w:rPr>
          <w:rFonts w:ascii="Palatino Linotype" w:hAnsi="Palatino Linotype" w:cs="Tahoma"/>
          <w:sz w:val="22"/>
          <w:szCs w:val="22"/>
        </w:rPr>
      </w:pPr>
    </w:p>
    <w:p w14:paraId="30137A39" w14:textId="77777777" w:rsidR="003A61C5" w:rsidRDefault="003A61C5" w:rsidP="00E572EB">
      <w:pPr>
        <w:pStyle w:val="Ttulo1"/>
        <w:spacing w:before="0" w:line="360" w:lineRule="auto"/>
        <w:jc w:val="center"/>
        <w:rPr>
          <w:rFonts w:ascii="Palatino Linotype" w:eastAsia="Calibri" w:hAnsi="Palatino Linotype"/>
          <w:b/>
          <w:color w:val="auto"/>
          <w:sz w:val="22"/>
          <w:lang w:eastAsia="en-US"/>
        </w:rPr>
      </w:pPr>
      <w:bookmarkStart w:id="29" w:name="_Toc194590233"/>
      <w:bookmarkStart w:id="30" w:name="_Toc199325098"/>
      <w:bookmarkStart w:id="31" w:name="_Toc206684318"/>
      <w:r>
        <w:rPr>
          <w:rFonts w:ascii="Palatino Linotype" w:eastAsia="Calibri" w:hAnsi="Palatino Linotype"/>
          <w:b/>
          <w:color w:val="auto"/>
          <w:sz w:val="22"/>
          <w:lang w:eastAsia="en-US"/>
        </w:rPr>
        <w:t>R E S U E L V E</w:t>
      </w:r>
      <w:bookmarkEnd w:id="29"/>
      <w:bookmarkEnd w:id="30"/>
      <w:bookmarkEnd w:id="31"/>
    </w:p>
    <w:p w14:paraId="7644B2DF" w14:textId="77777777" w:rsidR="003A61C5" w:rsidRDefault="003A61C5" w:rsidP="00E572EB">
      <w:pPr>
        <w:spacing w:line="360" w:lineRule="auto"/>
        <w:jc w:val="center"/>
        <w:rPr>
          <w:rFonts w:ascii="Palatino Linotype" w:hAnsi="Palatino Linotype" w:cs="Tahoma"/>
          <w:b/>
          <w:bCs/>
          <w:sz w:val="22"/>
          <w:szCs w:val="22"/>
        </w:rPr>
      </w:pPr>
    </w:p>
    <w:p w14:paraId="448F10DE" w14:textId="04ABBD51" w:rsidR="003A61C5" w:rsidRDefault="003A61C5" w:rsidP="00E572EB">
      <w:pPr>
        <w:spacing w:line="360" w:lineRule="auto"/>
        <w:ind w:right="113"/>
        <w:jc w:val="both"/>
        <w:rPr>
          <w:rFonts w:ascii="Palatino Linotype" w:hAnsi="Palatino Linotype" w:cs="Arial"/>
          <w:sz w:val="22"/>
          <w:szCs w:val="22"/>
        </w:rPr>
      </w:pPr>
      <w:r>
        <w:rPr>
          <w:rFonts w:ascii="Palatino Linotype" w:hAnsi="Palatino Linotype" w:cs="Arial"/>
          <w:b/>
          <w:sz w:val="22"/>
          <w:szCs w:val="22"/>
        </w:rPr>
        <w:t xml:space="preserve">PRIMERO. </w:t>
      </w:r>
      <w:r>
        <w:rPr>
          <w:rFonts w:ascii="Palatino Linotype" w:hAnsi="Palatino Linotype" w:cs="Arial"/>
          <w:sz w:val="22"/>
          <w:szCs w:val="22"/>
        </w:rPr>
        <w:t xml:space="preserve">Se </w:t>
      </w:r>
      <w:r>
        <w:rPr>
          <w:rFonts w:ascii="Palatino Linotype" w:hAnsi="Palatino Linotype" w:cs="Arial"/>
          <w:b/>
          <w:sz w:val="22"/>
          <w:szCs w:val="22"/>
        </w:rPr>
        <w:t>SOBRESEE</w:t>
      </w:r>
      <w:r>
        <w:rPr>
          <w:rFonts w:ascii="Palatino Linotype" w:hAnsi="Palatino Linotype" w:cs="Arial"/>
          <w:sz w:val="22"/>
          <w:szCs w:val="22"/>
        </w:rPr>
        <w:t xml:space="preserve"> el Recurso de Revisión </w:t>
      </w:r>
      <w:r>
        <w:rPr>
          <w:rFonts w:ascii="Palatino Linotype" w:hAnsi="Palatino Linotype" w:cs="Arial"/>
          <w:b/>
          <w:bCs/>
          <w:sz w:val="22"/>
          <w:szCs w:val="22"/>
        </w:rPr>
        <w:t>08336</w:t>
      </w:r>
      <w:r>
        <w:rPr>
          <w:rFonts w:ascii="Palatino Linotype" w:hAnsi="Palatino Linotype" w:cs="Arial"/>
          <w:b/>
          <w:sz w:val="22"/>
          <w:szCs w:val="22"/>
        </w:rPr>
        <w:t>/INFOEM/IP/RR/2025</w:t>
      </w:r>
      <w:r>
        <w:rPr>
          <w:rFonts w:ascii="Palatino Linotype" w:hAnsi="Palatino Linotype" w:cs="Arial"/>
          <w:sz w:val="22"/>
          <w:szCs w:val="22"/>
        </w:rPr>
        <w:t xml:space="preserve">, </w:t>
      </w:r>
      <w:r>
        <w:rPr>
          <w:rFonts w:ascii="Palatino Linotype" w:hAnsi="Palatino Linotype" w:cs="Tahoma"/>
          <w:bCs/>
          <w:iCs/>
          <w:sz w:val="22"/>
          <w:szCs w:val="22"/>
          <w:lang w:eastAsia="en-US"/>
        </w:rPr>
        <w:t xml:space="preserve">de conformidad con el artículo 192, fracción III, </w:t>
      </w:r>
      <w:r>
        <w:rPr>
          <w:rFonts w:ascii="Palatino Linotype" w:eastAsia="Calibri" w:hAnsi="Palatino Linotype" w:cs="Tahoma"/>
          <w:bCs/>
          <w:iCs/>
          <w:sz w:val="22"/>
          <w:szCs w:val="22"/>
          <w:lang w:eastAsia="en-US"/>
        </w:rPr>
        <w:t xml:space="preserve">de la Ley de Transparencia y Acceso a la </w:t>
      </w:r>
      <w:r>
        <w:rPr>
          <w:rFonts w:ascii="Palatino Linotype" w:eastAsia="Calibri" w:hAnsi="Palatino Linotype" w:cs="Tahoma"/>
          <w:bCs/>
          <w:iCs/>
          <w:sz w:val="22"/>
          <w:szCs w:val="22"/>
          <w:lang w:eastAsia="en-US"/>
        </w:rPr>
        <w:lastRenderedPageBreak/>
        <w:t>Información Pública del Estado de México y Municipios,</w:t>
      </w:r>
      <w:r>
        <w:rPr>
          <w:rFonts w:ascii="Palatino Linotype" w:hAnsi="Palatino Linotype" w:cs="Arial"/>
          <w:sz w:val="22"/>
          <w:szCs w:val="22"/>
        </w:rPr>
        <w:t xml:space="preserve"> </w:t>
      </w:r>
      <w:r>
        <w:rPr>
          <w:rFonts w:ascii="Palatino Linotype" w:hAnsi="Palatino Linotype" w:cs="Arial"/>
          <w:b/>
          <w:sz w:val="22"/>
          <w:szCs w:val="22"/>
        </w:rPr>
        <w:t>porque el Sujeto Obligado al modificar la respuesta</w:t>
      </w:r>
      <w:r>
        <w:rPr>
          <w:rFonts w:ascii="Palatino Linotype" w:hAnsi="Palatino Linotype" w:cs="Arial"/>
          <w:sz w:val="22"/>
          <w:szCs w:val="22"/>
        </w:rPr>
        <w:t xml:space="preserve"> de la solicitud con número de folio </w:t>
      </w:r>
      <w:r w:rsidRPr="003A61C5">
        <w:rPr>
          <w:rFonts w:ascii="Palatino Linotype" w:hAnsi="Palatino Linotype" w:cs="Arial"/>
          <w:b/>
          <w:sz w:val="22"/>
          <w:szCs w:val="22"/>
        </w:rPr>
        <w:t>00131/OASNAUCAL/IP/2025</w:t>
      </w:r>
      <w:r>
        <w:rPr>
          <w:rFonts w:ascii="Palatino Linotype" w:hAnsi="Palatino Linotype" w:cs="Arial"/>
          <w:sz w:val="22"/>
          <w:szCs w:val="22"/>
        </w:rPr>
        <w:t>, el Recurso de Revisión</w:t>
      </w:r>
      <w:r>
        <w:rPr>
          <w:rFonts w:ascii="Palatino Linotype" w:hAnsi="Palatino Linotype" w:cs="Arial"/>
          <w:b/>
          <w:sz w:val="22"/>
          <w:szCs w:val="22"/>
        </w:rPr>
        <w:t xml:space="preserve"> quedó sin materia</w:t>
      </w:r>
      <w:r>
        <w:rPr>
          <w:rFonts w:ascii="Palatino Linotype" w:hAnsi="Palatino Linotype" w:cs="Arial"/>
          <w:sz w:val="22"/>
          <w:szCs w:val="22"/>
        </w:rPr>
        <w:t xml:space="preserve">, en términos de los Considerandos </w:t>
      </w:r>
      <w:r>
        <w:rPr>
          <w:rFonts w:ascii="Palatino Linotype" w:hAnsi="Palatino Linotype" w:cs="Arial"/>
          <w:b/>
          <w:sz w:val="22"/>
          <w:szCs w:val="22"/>
        </w:rPr>
        <w:t>SEGUNDO y TERCERO</w:t>
      </w:r>
      <w:r>
        <w:rPr>
          <w:rFonts w:ascii="Palatino Linotype" w:hAnsi="Palatino Linotype" w:cs="Arial"/>
          <w:sz w:val="22"/>
          <w:szCs w:val="22"/>
        </w:rPr>
        <w:t xml:space="preserve"> de la presente Resolución.</w:t>
      </w:r>
    </w:p>
    <w:p w14:paraId="3F86F83A" w14:textId="77777777" w:rsidR="003A61C5" w:rsidRDefault="003A61C5" w:rsidP="00E572EB">
      <w:pPr>
        <w:spacing w:line="360" w:lineRule="auto"/>
        <w:ind w:right="113"/>
        <w:jc w:val="both"/>
        <w:rPr>
          <w:rFonts w:ascii="Palatino Linotype" w:hAnsi="Palatino Linotype"/>
          <w:i/>
          <w:sz w:val="22"/>
          <w:szCs w:val="22"/>
          <w:lang w:val="es-ES_tradnl"/>
        </w:rPr>
      </w:pPr>
    </w:p>
    <w:p w14:paraId="37EDB245" w14:textId="77777777" w:rsidR="003A61C5" w:rsidRDefault="003A61C5" w:rsidP="00E572EB">
      <w:pPr>
        <w:spacing w:line="360" w:lineRule="auto"/>
        <w:ind w:right="113"/>
        <w:jc w:val="both"/>
        <w:rPr>
          <w:rFonts w:ascii="Palatino Linotype" w:hAnsi="Palatino Linotype" w:cs="Arial"/>
          <w:b/>
          <w:sz w:val="22"/>
          <w:szCs w:val="22"/>
        </w:rPr>
      </w:pPr>
      <w:r>
        <w:rPr>
          <w:rFonts w:ascii="Palatino Linotype" w:hAnsi="Palatino Linotype"/>
          <w:b/>
          <w:sz w:val="22"/>
          <w:szCs w:val="22"/>
        </w:rPr>
        <w:t>SEGUNDO.</w:t>
      </w:r>
      <w:r>
        <w:rPr>
          <w:rFonts w:ascii="Palatino Linotype" w:hAnsi="Palatino Linotype" w:cs="Arial"/>
          <w:sz w:val="22"/>
          <w:szCs w:val="22"/>
        </w:rPr>
        <w:t xml:space="preserve"> </w:t>
      </w:r>
      <w:r>
        <w:rPr>
          <w:rFonts w:ascii="Palatino Linotype" w:hAnsi="Palatino Linotype" w:cs="Arial"/>
          <w:b/>
          <w:sz w:val="22"/>
          <w:szCs w:val="22"/>
        </w:rPr>
        <w:t xml:space="preserve">NOTIFÍQUESE POR SAIMEX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 xml:space="preserve">al Titular de la Unidad de Transparencia del </w:t>
      </w:r>
      <w:r>
        <w:rPr>
          <w:rFonts w:ascii="Palatino Linotype" w:hAnsi="Palatino Linotype" w:cs="Arial"/>
          <w:b/>
          <w:sz w:val="22"/>
          <w:szCs w:val="22"/>
        </w:rPr>
        <w:t>Sujeto Obligado</w:t>
      </w:r>
      <w:r>
        <w:rPr>
          <w:rFonts w:ascii="Palatino Linotype" w:hAnsi="Palatino Linotype" w:cs="Arial"/>
          <w:sz w:val="22"/>
          <w:szCs w:val="22"/>
        </w:rPr>
        <w:t>.</w:t>
      </w:r>
    </w:p>
    <w:p w14:paraId="34DCDBCE" w14:textId="77777777" w:rsidR="003A61C5" w:rsidRDefault="003A61C5" w:rsidP="00E572EB">
      <w:pPr>
        <w:spacing w:line="360" w:lineRule="auto"/>
        <w:ind w:right="333"/>
        <w:jc w:val="both"/>
        <w:rPr>
          <w:rFonts w:ascii="Palatino Linotype" w:hAnsi="Palatino Linotype" w:cs="Arial"/>
          <w:sz w:val="22"/>
          <w:szCs w:val="22"/>
        </w:rPr>
      </w:pPr>
    </w:p>
    <w:p w14:paraId="17E94667" w14:textId="785BAF13" w:rsidR="003A61C5" w:rsidRDefault="003A61C5" w:rsidP="00E572EB">
      <w:pPr>
        <w:spacing w:line="360" w:lineRule="auto"/>
        <w:jc w:val="both"/>
        <w:rPr>
          <w:rFonts w:ascii="Palatino Linotype" w:hAnsi="Palatino Linotype" w:cs="Tahoma"/>
          <w:sz w:val="22"/>
          <w:szCs w:val="22"/>
        </w:rPr>
      </w:pPr>
      <w:r>
        <w:rPr>
          <w:rFonts w:ascii="Palatino Linotype" w:hAnsi="Palatino Linotype" w:cs="Arial"/>
          <w:b/>
          <w:sz w:val="22"/>
          <w:szCs w:val="22"/>
        </w:rPr>
        <w:t>TERCERO.</w:t>
      </w:r>
      <w:r>
        <w:rPr>
          <w:rFonts w:ascii="Palatino Linotype" w:hAnsi="Palatino Linotype" w:cs="Arial"/>
          <w:sz w:val="22"/>
          <w:szCs w:val="22"/>
        </w:rPr>
        <w:t xml:space="preserve"> </w:t>
      </w:r>
      <w:r>
        <w:rPr>
          <w:rFonts w:ascii="Palatino Linotype" w:hAnsi="Palatino Linotype" w:cs="Arial"/>
          <w:b/>
          <w:sz w:val="22"/>
          <w:szCs w:val="22"/>
        </w:rPr>
        <w:t xml:space="preserve">NOTIFÍQUESE POR SAIMEX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al</w:t>
      </w:r>
      <w:r>
        <w:rPr>
          <w:rFonts w:ascii="Palatino Linotype" w:hAnsi="Palatino Linotype" w:cs="Arial"/>
          <w:b/>
          <w:sz w:val="22"/>
          <w:szCs w:val="22"/>
        </w:rPr>
        <w:t xml:space="preserve"> Recurrente</w:t>
      </w:r>
      <w:r>
        <w:rPr>
          <w:rFonts w:ascii="Palatino Linotype" w:hAnsi="Palatino Linotype" w:cs="Arial"/>
          <w:sz w:val="22"/>
          <w:szCs w:val="22"/>
        </w:rPr>
        <w:t xml:space="preserve">, </w:t>
      </w:r>
      <w:r>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0585805" w14:textId="77777777" w:rsidR="00BB6AC9" w:rsidRDefault="00BB6AC9" w:rsidP="00E572EB">
      <w:pPr>
        <w:spacing w:line="360" w:lineRule="auto"/>
        <w:jc w:val="both"/>
        <w:rPr>
          <w:rFonts w:ascii="Palatino Linotype" w:hAnsi="Palatino Linotype" w:cs="Tahoma"/>
          <w:sz w:val="22"/>
          <w:szCs w:val="22"/>
        </w:rPr>
      </w:pPr>
    </w:p>
    <w:p w14:paraId="1A8F1D23" w14:textId="6A9B9229" w:rsidR="00803E3D" w:rsidRDefault="00803E3D" w:rsidP="00E572E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w:t>
      </w:r>
      <w:r w:rsidR="009F5F66">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C13FB">
        <w:rPr>
          <w:rFonts w:ascii="Palatino Linotype" w:hAnsi="Palatino Linotype" w:cs="Tahoma"/>
          <w:sz w:val="22"/>
          <w:szCs w:val="22"/>
          <w:lang w:eastAsia="es-MX"/>
        </w:rPr>
        <w:t>VIGÉSIMA</w:t>
      </w:r>
      <w:r w:rsidR="00462AEC">
        <w:rPr>
          <w:rFonts w:ascii="Palatino Linotype" w:hAnsi="Palatino Linotype" w:cs="Tahoma"/>
          <w:sz w:val="22"/>
          <w:szCs w:val="22"/>
          <w:lang w:eastAsia="es-MX"/>
        </w:rPr>
        <w:t xml:space="preserve"> </w:t>
      </w:r>
      <w:r w:rsidR="003A61C5">
        <w:rPr>
          <w:rFonts w:ascii="Palatino Linotype" w:hAnsi="Palatino Linotype" w:cs="Tahoma"/>
          <w:sz w:val="22"/>
          <w:szCs w:val="22"/>
          <w:lang w:eastAsia="es-MX"/>
        </w:rPr>
        <w:t>NOVENA</w:t>
      </w:r>
      <w:r w:rsidR="00057616">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3A61C5">
        <w:rPr>
          <w:rFonts w:ascii="Palatino Linotype" w:hAnsi="Palatino Linotype" w:cs="Tahoma"/>
          <w:sz w:val="22"/>
          <w:szCs w:val="22"/>
          <w:lang w:eastAsia="es-MX"/>
        </w:rPr>
        <w:t xml:space="preserve">VEINTE </w:t>
      </w:r>
      <w:r w:rsidR="00A11C5C">
        <w:rPr>
          <w:rFonts w:ascii="Palatino Linotype" w:hAnsi="Palatino Linotype" w:cs="Tahoma"/>
          <w:sz w:val="22"/>
          <w:szCs w:val="22"/>
          <w:lang w:eastAsia="es-MX"/>
        </w:rPr>
        <w:t xml:space="preserve">DE AGOSTO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7F5D88D3" w14:textId="77777777" w:rsidR="00163BAA" w:rsidRDefault="00163BAA" w:rsidP="00E572EB">
      <w:pPr>
        <w:spacing w:line="360" w:lineRule="auto"/>
        <w:contextualSpacing/>
        <w:jc w:val="both"/>
        <w:rPr>
          <w:rFonts w:ascii="Palatino Linotype" w:hAnsi="Palatino Linotype" w:cs="Tahoma"/>
          <w:sz w:val="22"/>
          <w:szCs w:val="22"/>
        </w:rPr>
      </w:pPr>
    </w:p>
    <w:p w14:paraId="425700EF" w14:textId="77777777" w:rsidR="00163BAA" w:rsidRDefault="00163BAA" w:rsidP="00E572EB">
      <w:pPr>
        <w:spacing w:line="360" w:lineRule="auto"/>
        <w:contextualSpacing/>
        <w:jc w:val="both"/>
        <w:rPr>
          <w:rFonts w:ascii="Palatino Linotype" w:hAnsi="Palatino Linotype" w:cs="Tahoma"/>
          <w:sz w:val="22"/>
          <w:szCs w:val="22"/>
        </w:rPr>
      </w:pPr>
    </w:p>
    <w:p w14:paraId="1ECBBB73" w14:textId="77777777" w:rsidR="0089175F" w:rsidRDefault="0089175F" w:rsidP="00E572EB">
      <w:pPr>
        <w:spacing w:line="360" w:lineRule="auto"/>
        <w:contextualSpacing/>
        <w:jc w:val="both"/>
        <w:rPr>
          <w:rFonts w:ascii="Palatino Linotype" w:hAnsi="Palatino Linotype" w:cs="Tahoma"/>
          <w:sz w:val="22"/>
          <w:szCs w:val="22"/>
        </w:rPr>
      </w:pPr>
    </w:p>
    <w:p w14:paraId="08E2F077" w14:textId="77777777" w:rsidR="0089175F" w:rsidRDefault="0089175F" w:rsidP="00E572EB">
      <w:pPr>
        <w:spacing w:line="360" w:lineRule="auto"/>
        <w:contextualSpacing/>
        <w:jc w:val="both"/>
        <w:rPr>
          <w:rFonts w:ascii="Palatino Linotype" w:hAnsi="Palatino Linotype" w:cs="Tahoma"/>
          <w:sz w:val="22"/>
          <w:szCs w:val="22"/>
        </w:rPr>
      </w:pPr>
    </w:p>
    <w:p w14:paraId="052FB5DD" w14:textId="77777777" w:rsidR="0089175F" w:rsidRDefault="0089175F" w:rsidP="00E572EB">
      <w:pPr>
        <w:spacing w:line="360" w:lineRule="auto"/>
        <w:contextualSpacing/>
        <w:jc w:val="both"/>
        <w:rPr>
          <w:rFonts w:ascii="Palatino Linotype" w:hAnsi="Palatino Linotype" w:cs="Tahoma"/>
          <w:sz w:val="22"/>
          <w:szCs w:val="22"/>
        </w:rPr>
      </w:pPr>
    </w:p>
    <w:p w14:paraId="12608E58" w14:textId="77777777" w:rsidR="0089175F" w:rsidRDefault="0089175F" w:rsidP="00E572EB">
      <w:pPr>
        <w:spacing w:line="360" w:lineRule="auto"/>
        <w:contextualSpacing/>
        <w:jc w:val="both"/>
        <w:rPr>
          <w:rFonts w:ascii="Palatino Linotype" w:hAnsi="Palatino Linotype" w:cs="Tahoma"/>
          <w:sz w:val="22"/>
          <w:szCs w:val="22"/>
        </w:rPr>
      </w:pPr>
    </w:p>
    <w:p w14:paraId="1D417C25" w14:textId="77777777" w:rsidR="001F1A77" w:rsidRDefault="001F1A77" w:rsidP="00E572EB">
      <w:pPr>
        <w:spacing w:line="360" w:lineRule="auto"/>
        <w:contextualSpacing/>
        <w:jc w:val="both"/>
        <w:rPr>
          <w:rFonts w:ascii="Palatino Linotype" w:hAnsi="Palatino Linotype" w:cs="Tahoma"/>
          <w:sz w:val="22"/>
          <w:szCs w:val="22"/>
        </w:rPr>
      </w:pPr>
    </w:p>
    <w:p w14:paraId="7444576D" w14:textId="77777777" w:rsidR="001F1A77" w:rsidRDefault="001F1A77" w:rsidP="00E572EB">
      <w:pPr>
        <w:spacing w:line="360" w:lineRule="auto"/>
        <w:contextualSpacing/>
        <w:jc w:val="both"/>
        <w:rPr>
          <w:rFonts w:ascii="Palatino Linotype" w:hAnsi="Palatino Linotype" w:cs="Tahoma"/>
          <w:sz w:val="22"/>
          <w:szCs w:val="22"/>
        </w:rPr>
      </w:pPr>
    </w:p>
    <w:p w14:paraId="7CDAF571" w14:textId="77777777" w:rsidR="000B1059" w:rsidRDefault="000B1059" w:rsidP="00E572EB">
      <w:pPr>
        <w:spacing w:line="360" w:lineRule="auto"/>
        <w:contextualSpacing/>
        <w:jc w:val="both"/>
        <w:rPr>
          <w:rFonts w:ascii="Palatino Linotype" w:hAnsi="Palatino Linotype" w:cs="Tahoma"/>
          <w:sz w:val="22"/>
          <w:szCs w:val="22"/>
        </w:rPr>
      </w:pPr>
    </w:p>
    <w:p w14:paraId="7706F233" w14:textId="77777777" w:rsidR="000B1059" w:rsidRDefault="000B1059" w:rsidP="00E572EB">
      <w:pPr>
        <w:spacing w:line="360" w:lineRule="auto"/>
        <w:contextualSpacing/>
        <w:jc w:val="both"/>
        <w:rPr>
          <w:rFonts w:ascii="Palatino Linotype" w:hAnsi="Palatino Linotype" w:cs="Tahoma"/>
          <w:sz w:val="22"/>
          <w:szCs w:val="22"/>
        </w:rPr>
      </w:pPr>
    </w:p>
    <w:p w14:paraId="60867BFF" w14:textId="77777777" w:rsidR="000B1059" w:rsidRDefault="000B1059" w:rsidP="00E572EB">
      <w:pPr>
        <w:spacing w:line="360" w:lineRule="auto"/>
        <w:contextualSpacing/>
        <w:jc w:val="both"/>
        <w:rPr>
          <w:rFonts w:ascii="Palatino Linotype" w:hAnsi="Palatino Linotype" w:cs="Tahoma"/>
          <w:sz w:val="22"/>
          <w:szCs w:val="22"/>
        </w:rPr>
      </w:pPr>
    </w:p>
    <w:p w14:paraId="224FCE04" w14:textId="77777777" w:rsidR="001F1A77" w:rsidRDefault="001F1A77" w:rsidP="00E572EB">
      <w:pPr>
        <w:spacing w:line="360" w:lineRule="auto"/>
        <w:contextualSpacing/>
        <w:jc w:val="both"/>
        <w:rPr>
          <w:rFonts w:ascii="Palatino Linotype" w:hAnsi="Palatino Linotype" w:cs="Tahoma"/>
          <w:sz w:val="22"/>
          <w:szCs w:val="22"/>
        </w:rPr>
      </w:pPr>
    </w:p>
    <w:p w14:paraId="6A9F23E7" w14:textId="77777777" w:rsidR="001F1A77" w:rsidRDefault="001F1A77" w:rsidP="00E572EB">
      <w:pPr>
        <w:spacing w:line="360" w:lineRule="auto"/>
        <w:contextualSpacing/>
        <w:jc w:val="both"/>
        <w:rPr>
          <w:rFonts w:ascii="Palatino Linotype" w:hAnsi="Palatino Linotype" w:cs="Tahoma"/>
          <w:sz w:val="22"/>
          <w:szCs w:val="22"/>
        </w:rPr>
      </w:pPr>
    </w:p>
    <w:p w14:paraId="76313473" w14:textId="77777777" w:rsidR="001F1A77" w:rsidRDefault="001F1A77" w:rsidP="00E572EB">
      <w:pPr>
        <w:spacing w:line="360" w:lineRule="auto"/>
        <w:contextualSpacing/>
        <w:jc w:val="both"/>
        <w:rPr>
          <w:rFonts w:ascii="Palatino Linotype" w:hAnsi="Palatino Linotype" w:cs="Tahoma"/>
          <w:sz w:val="22"/>
          <w:szCs w:val="22"/>
        </w:rPr>
      </w:pPr>
    </w:p>
    <w:p w14:paraId="58B61052" w14:textId="77777777" w:rsidR="001F1A77" w:rsidRDefault="001F1A77" w:rsidP="00E572EB">
      <w:pPr>
        <w:spacing w:line="360" w:lineRule="auto"/>
        <w:contextualSpacing/>
        <w:jc w:val="both"/>
        <w:rPr>
          <w:rFonts w:ascii="Palatino Linotype" w:hAnsi="Palatino Linotype" w:cs="Tahoma"/>
          <w:sz w:val="22"/>
          <w:szCs w:val="22"/>
        </w:rPr>
      </w:pPr>
    </w:p>
    <w:p w14:paraId="5B9CED08" w14:textId="77777777" w:rsidR="001F1A77" w:rsidRDefault="001F1A77" w:rsidP="00E572EB">
      <w:pPr>
        <w:spacing w:line="360" w:lineRule="auto"/>
        <w:contextualSpacing/>
        <w:jc w:val="both"/>
        <w:rPr>
          <w:rFonts w:ascii="Palatino Linotype" w:hAnsi="Palatino Linotype" w:cs="Tahoma"/>
          <w:sz w:val="22"/>
          <w:szCs w:val="22"/>
        </w:rPr>
      </w:pPr>
    </w:p>
    <w:p w14:paraId="2E3E448B" w14:textId="77777777" w:rsidR="001F1A77" w:rsidRDefault="001F1A77" w:rsidP="00E572EB">
      <w:pPr>
        <w:spacing w:line="360" w:lineRule="auto"/>
        <w:contextualSpacing/>
        <w:jc w:val="both"/>
        <w:rPr>
          <w:rFonts w:ascii="Palatino Linotype" w:hAnsi="Palatino Linotype" w:cs="Tahoma"/>
          <w:sz w:val="22"/>
          <w:szCs w:val="22"/>
        </w:rPr>
      </w:pPr>
    </w:p>
    <w:p w14:paraId="25D84CE8" w14:textId="77777777" w:rsidR="001F1A77" w:rsidRDefault="001F1A77" w:rsidP="00E572EB">
      <w:pPr>
        <w:spacing w:line="360" w:lineRule="auto"/>
        <w:contextualSpacing/>
        <w:jc w:val="both"/>
        <w:rPr>
          <w:rFonts w:ascii="Palatino Linotype" w:hAnsi="Palatino Linotype" w:cs="Tahoma"/>
          <w:sz w:val="22"/>
          <w:szCs w:val="22"/>
        </w:rPr>
      </w:pPr>
    </w:p>
    <w:p w14:paraId="760B33E6" w14:textId="77777777" w:rsidR="001F1A77" w:rsidRPr="003A1DF0" w:rsidRDefault="001F1A77" w:rsidP="00E572EB">
      <w:pPr>
        <w:spacing w:line="360" w:lineRule="auto"/>
        <w:contextualSpacing/>
        <w:jc w:val="both"/>
        <w:rPr>
          <w:rFonts w:ascii="Palatino Linotype" w:hAnsi="Palatino Linotype" w:cs="Tahoma"/>
          <w:sz w:val="22"/>
          <w:szCs w:val="22"/>
        </w:rPr>
      </w:pPr>
    </w:p>
    <w:p w14:paraId="26D2F3AB" w14:textId="77777777" w:rsidR="003A1DF0" w:rsidRPr="003A1DF0" w:rsidRDefault="003A1DF0" w:rsidP="00E572EB">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FABE" w14:textId="77777777" w:rsidR="00C509DC" w:rsidRDefault="00C509DC" w:rsidP="00B31222">
      <w:r>
        <w:separator/>
      </w:r>
    </w:p>
  </w:endnote>
  <w:endnote w:type="continuationSeparator" w:id="0">
    <w:p w14:paraId="3E3B1AAA" w14:textId="77777777" w:rsidR="00C509DC" w:rsidRDefault="00C509DC" w:rsidP="00B31222">
      <w:r>
        <w:continuationSeparator/>
      </w:r>
    </w:p>
  </w:endnote>
  <w:endnote w:type="continuationNotice" w:id="1">
    <w:p w14:paraId="09B11626" w14:textId="77777777" w:rsidR="00C509DC" w:rsidRDefault="00C50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6F8A3CC" w14:textId="77777777" w:rsidR="000164F0" w:rsidRDefault="000164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1CBA">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1CBA">
              <w:rPr>
                <w:b/>
                <w:bCs/>
                <w:noProof/>
              </w:rPr>
              <w:t>15</w:t>
            </w:r>
            <w:r>
              <w:rPr>
                <w:b/>
                <w:bCs/>
                <w:sz w:val="24"/>
                <w:szCs w:val="24"/>
              </w:rPr>
              <w:fldChar w:fldCharType="end"/>
            </w:r>
          </w:p>
        </w:sdtContent>
      </w:sdt>
    </w:sdtContent>
  </w:sdt>
  <w:p w14:paraId="0BB08B6D" w14:textId="77777777" w:rsidR="000164F0" w:rsidRDefault="00016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90899FC" w14:textId="77777777" w:rsidR="000164F0" w:rsidRDefault="000164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1C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1CBA">
              <w:rPr>
                <w:b/>
                <w:bCs/>
                <w:noProof/>
              </w:rPr>
              <w:t>15</w:t>
            </w:r>
            <w:r>
              <w:rPr>
                <w:b/>
                <w:bCs/>
                <w:sz w:val="24"/>
                <w:szCs w:val="24"/>
              </w:rPr>
              <w:fldChar w:fldCharType="end"/>
            </w:r>
          </w:p>
        </w:sdtContent>
      </w:sdt>
    </w:sdtContent>
  </w:sdt>
  <w:p w14:paraId="5A08620A" w14:textId="77777777" w:rsidR="000164F0" w:rsidRDefault="00016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29FA" w14:textId="77777777" w:rsidR="00C509DC" w:rsidRDefault="00C509DC" w:rsidP="00B31222">
      <w:r>
        <w:separator/>
      </w:r>
    </w:p>
  </w:footnote>
  <w:footnote w:type="continuationSeparator" w:id="0">
    <w:p w14:paraId="35ACDE5D" w14:textId="77777777" w:rsidR="00C509DC" w:rsidRDefault="00C509DC" w:rsidP="00B31222">
      <w:r>
        <w:continuationSeparator/>
      </w:r>
    </w:p>
  </w:footnote>
  <w:footnote w:type="continuationNotice" w:id="1">
    <w:p w14:paraId="54647E26" w14:textId="77777777" w:rsidR="00C509DC" w:rsidRDefault="00C50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CF87" w14:textId="77777777" w:rsidR="000164F0" w:rsidRDefault="00C509DC">
    <w:pPr>
      <w:pStyle w:val="Encabezado"/>
    </w:pPr>
    <w:r>
      <w:rPr>
        <w:noProof/>
        <w:lang w:eastAsia="es-MX"/>
      </w:rPr>
      <w:pict w14:anchorId="4B2A3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164F0" w:rsidRPr="005C106F" w14:paraId="79D2A6BD" w14:textId="77777777" w:rsidTr="00202DB8">
      <w:trPr>
        <w:trHeight w:val="1435"/>
      </w:trPr>
      <w:tc>
        <w:tcPr>
          <w:tcW w:w="2835" w:type="dxa"/>
          <w:shd w:val="clear" w:color="auto" w:fill="auto"/>
        </w:tcPr>
        <w:p w14:paraId="2AA7A014" w14:textId="77777777" w:rsidR="000164F0" w:rsidRPr="005C106F" w:rsidRDefault="000164F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E0EA568" wp14:editId="02EC5E87">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BB4E1CC" w14:textId="77777777" w:rsidR="000164F0" w:rsidRDefault="000164F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164F0" w14:paraId="36E1A1F0" w14:textId="77777777" w:rsidTr="00DF3BE8">
            <w:trPr>
              <w:trHeight w:val="144"/>
            </w:trPr>
            <w:tc>
              <w:tcPr>
                <w:tcW w:w="2589" w:type="dxa"/>
              </w:tcPr>
              <w:p w14:paraId="65475AB3" w14:textId="77777777" w:rsidR="000164F0" w:rsidRPr="00431A70" w:rsidRDefault="000164F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D6F6E26" w14:textId="3C7192C2" w:rsidR="000164F0" w:rsidRPr="00431A70" w:rsidRDefault="00C6590A"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08336</w:t>
                </w:r>
                <w:r w:rsidR="000164F0" w:rsidRPr="001A412B">
                  <w:rPr>
                    <w:rFonts w:ascii="Palatino Linotype" w:eastAsia="Calibri" w:hAnsi="Palatino Linotype" w:cs="Tahoma"/>
                    <w:b/>
                    <w:bCs/>
                    <w:sz w:val="22"/>
                    <w:szCs w:val="22"/>
                    <w:lang w:val="es-MX" w:eastAsia="en-US"/>
                  </w:rPr>
                  <w:t>/INFOEM/IP/RR/202</w:t>
                </w:r>
                <w:r w:rsidR="000164F0">
                  <w:rPr>
                    <w:rFonts w:ascii="Palatino Linotype" w:eastAsia="Calibri" w:hAnsi="Palatino Linotype" w:cs="Tahoma"/>
                    <w:b/>
                    <w:bCs/>
                    <w:sz w:val="22"/>
                    <w:szCs w:val="22"/>
                    <w:lang w:val="es-MX" w:eastAsia="en-US"/>
                  </w:rPr>
                  <w:t>5</w:t>
                </w:r>
              </w:p>
            </w:tc>
          </w:tr>
          <w:tr w:rsidR="000164F0" w14:paraId="16E48700" w14:textId="77777777" w:rsidTr="00DF3BE8">
            <w:trPr>
              <w:trHeight w:val="283"/>
            </w:trPr>
            <w:tc>
              <w:tcPr>
                <w:tcW w:w="2589" w:type="dxa"/>
              </w:tcPr>
              <w:p w14:paraId="090E5107" w14:textId="77777777" w:rsidR="000164F0" w:rsidRPr="00431A70" w:rsidRDefault="000164F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5472F0C" w14:textId="1986E651" w:rsidR="000164F0" w:rsidRPr="005F13CF" w:rsidRDefault="00C6590A"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Naucalpan de Juárez</w:t>
                </w:r>
              </w:p>
            </w:tc>
          </w:tr>
          <w:tr w:rsidR="000164F0" w14:paraId="067F5D1C" w14:textId="77777777" w:rsidTr="00DF3BE8">
            <w:trPr>
              <w:trHeight w:val="283"/>
            </w:trPr>
            <w:tc>
              <w:tcPr>
                <w:tcW w:w="2589" w:type="dxa"/>
              </w:tcPr>
              <w:p w14:paraId="581BC1D9" w14:textId="77777777" w:rsidR="000164F0" w:rsidRPr="00431A70" w:rsidRDefault="000164F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BE87A2C" w14:textId="77777777" w:rsidR="000164F0" w:rsidRDefault="000164F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0A3C9BE" w14:textId="77777777" w:rsidR="000164F0" w:rsidRPr="00431A70" w:rsidRDefault="000164F0" w:rsidP="005F13CF">
                <w:pPr>
                  <w:tabs>
                    <w:tab w:val="right" w:pos="8838"/>
                  </w:tabs>
                  <w:ind w:left="-106" w:right="171"/>
                  <w:jc w:val="both"/>
                  <w:rPr>
                    <w:rFonts w:ascii="Palatino Linotype" w:eastAsia="Calibri" w:hAnsi="Palatino Linotype" w:cs="Tahoma"/>
                    <w:b/>
                    <w:sz w:val="22"/>
                    <w:szCs w:val="22"/>
                    <w:lang w:eastAsia="en-US"/>
                  </w:rPr>
                </w:pPr>
              </w:p>
            </w:tc>
          </w:tr>
        </w:tbl>
        <w:p w14:paraId="5F23C1E7" w14:textId="77777777" w:rsidR="000164F0" w:rsidRPr="005C106F" w:rsidRDefault="000164F0" w:rsidP="005743D2">
          <w:pPr>
            <w:tabs>
              <w:tab w:val="right" w:pos="8838"/>
            </w:tabs>
            <w:ind w:left="-28"/>
            <w:jc w:val="both"/>
            <w:rPr>
              <w:rFonts w:ascii="Arial" w:eastAsia="Calibri" w:hAnsi="Arial" w:cs="Arial"/>
              <w:b/>
              <w:sz w:val="22"/>
              <w:szCs w:val="22"/>
              <w:lang w:eastAsia="en-US"/>
            </w:rPr>
          </w:pPr>
        </w:p>
      </w:tc>
    </w:tr>
  </w:tbl>
  <w:p w14:paraId="2153891D" w14:textId="77777777" w:rsidR="000164F0" w:rsidRPr="00A25151" w:rsidRDefault="000164F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164F0" w:rsidRPr="00330DA7" w14:paraId="63497533" w14:textId="77777777" w:rsidTr="003B165A">
      <w:trPr>
        <w:trHeight w:val="1435"/>
      </w:trPr>
      <w:tc>
        <w:tcPr>
          <w:tcW w:w="2835" w:type="dxa"/>
          <w:shd w:val="clear" w:color="auto" w:fill="auto"/>
        </w:tcPr>
        <w:p w14:paraId="7BC102FF" w14:textId="77777777" w:rsidR="000164F0" w:rsidRPr="00330DA7" w:rsidRDefault="000164F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0F3090E" wp14:editId="46AF37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164F0" w:rsidRPr="00431A70" w14:paraId="0E4EF317" w14:textId="77777777" w:rsidTr="00DF3BE8">
            <w:trPr>
              <w:trHeight w:val="144"/>
            </w:trPr>
            <w:tc>
              <w:tcPr>
                <w:tcW w:w="2589" w:type="dxa"/>
              </w:tcPr>
              <w:p w14:paraId="369CE2AE" w14:textId="77777777" w:rsidR="000164F0" w:rsidRPr="00431A70" w:rsidRDefault="000164F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BB0F25F" w14:textId="7F65B3A3" w:rsidR="000164F0" w:rsidRPr="00431A70" w:rsidRDefault="00354D93"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08336</w:t>
                </w:r>
                <w:r w:rsidR="000164F0">
                  <w:rPr>
                    <w:rFonts w:ascii="Palatino Linotype" w:eastAsia="Calibri" w:hAnsi="Palatino Linotype" w:cs="Tahoma"/>
                    <w:b/>
                    <w:bCs/>
                    <w:sz w:val="22"/>
                    <w:szCs w:val="22"/>
                    <w:lang w:val="es-MX" w:eastAsia="en-US"/>
                  </w:rPr>
                  <w:t>/INFOEM/IP/RR/2025</w:t>
                </w:r>
              </w:p>
            </w:tc>
          </w:tr>
          <w:tr w:rsidR="000164F0" w:rsidRPr="00286D0C" w14:paraId="10691979" w14:textId="77777777" w:rsidTr="00DF3BE8">
            <w:trPr>
              <w:trHeight w:val="144"/>
            </w:trPr>
            <w:tc>
              <w:tcPr>
                <w:tcW w:w="2589" w:type="dxa"/>
              </w:tcPr>
              <w:p w14:paraId="05D08543" w14:textId="77777777" w:rsidR="000164F0" w:rsidRPr="00431A70" w:rsidRDefault="000164F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B950EE4" w14:textId="3DF06A61" w:rsidR="000164F0" w:rsidRPr="00286D0C" w:rsidRDefault="007249BD" w:rsidP="005F13CF">
                <w:pPr>
                  <w:tabs>
                    <w:tab w:val="left" w:pos="3122"/>
                    <w:tab w:val="right" w:pos="8838"/>
                  </w:tabs>
                  <w:ind w:left="-106" w:right="-105"/>
                  <w:jc w:val="both"/>
                  <w:rPr>
                    <w:rFonts w:ascii="Palatino Linotype" w:eastAsia="Calibri" w:hAnsi="Palatino Linotype" w:cs="Tahoma"/>
                    <w:bCs/>
                    <w:sz w:val="22"/>
                    <w:szCs w:val="22"/>
                    <w:lang w:eastAsia="en-US"/>
                  </w:rPr>
                </w:pPr>
                <w:r w:rsidRPr="007249BD">
                  <w:rPr>
                    <w:rFonts w:ascii="Palatino Linotype" w:eastAsia="Calibri" w:hAnsi="Palatino Linotype" w:cs="Tahoma"/>
                    <w:bCs/>
                    <w:sz w:val="22"/>
                    <w:szCs w:val="22"/>
                    <w:highlight w:val="black"/>
                    <w:lang w:eastAsia="en-US"/>
                  </w:rPr>
                  <w:t>XXXXXXXXXXXXXXXX</w:t>
                </w:r>
              </w:p>
            </w:tc>
          </w:tr>
          <w:tr w:rsidR="000164F0" w:rsidRPr="00431A70" w14:paraId="0F3C55B3" w14:textId="77777777" w:rsidTr="00DF3BE8">
            <w:trPr>
              <w:trHeight w:val="283"/>
            </w:trPr>
            <w:tc>
              <w:tcPr>
                <w:tcW w:w="2589" w:type="dxa"/>
              </w:tcPr>
              <w:p w14:paraId="2B02E5DD" w14:textId="77777777" w:rsidR="000164F0" w:rsidRPr="00431A70" w:rsidRDefault="000164F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9391DE3" w14:textId="5FB1C397" w:rsidR="000164F0" w:rsidRPr="005F13CF" w:rsidRDefault="00C6590A"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Naucalpan de Juárez</w:t>
                </w:r>
                <w:r w:rsidR="000164F0">
                  <w:rPr>
                    <w:rFonts w:ascii="Palatino Linotype" w:eastAsia="Calibri" w:hAnsi="Palatino Linotype" w:cs="Tahoma"/>
                    <w:bCs/>
                    <w:sz w:val="22"/>
                    <w:szCs w:val="22"/>
                    <w:lang w:val="es-MX" w:eastAsia="en-US"/>
                  </w:rPr>
                  <w:t xml:space="preserve"> </w:t>
                </w:r>
              </w:p>
            </w:tc>
          </w:tr>
          <w:tr w:rsidR="000164F0" w:rsidRPr="00431A70" w14:paraId="194C907A" w14:textId="77777777" w:rsidTr="00DF3BE8">
            <w:trPr>
              <w:trHeight w:val="283"/>
            </w:trPr>
            <w:tc>
              <w:tcPr>
                <w:tcW w:w="2589" w:type="dxa"/>
              </w:tcPr>
              <w:p w14:paraId="18B06B67" w14:textId="77777777" w:rsidR="000164F0" w:rsidRPr="00431A70" w:rsidRDefault="000164F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150ACF" w14:textId="77777777" w:rsidR="000164F0" w:rsidRPr="00431A70" w:rsidRDefault="000164F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94F53AA" w14:textId="77777777" w:rsidR="000164F0" w:rsidRPr="00330DA7" w:rsidRDefault="000164F0" w:rsidP="00DB7E5F">
          <w:pPr>
            <w:tabs>
              <w:tab w:val="right" w:pos="8838"/>
            </w:tabs>
            <w:ind w:left="-28"/>
            <w:jc w:val="both"/>
            <w:rPr>
              <w:rFonts w:ascii="Arial" w:eastAsia="Calibri" w:hAnsi="Arial" w:cs="Arial"/>
              <w:b/>
              <w:sz w:val="22"/>
              <w:szCs w:val="22"/>
              <w:lang w:eastAsia="en-US"/>
            </w:rPr>
          </w:pPr>
        </w:p>
      </w:tc>
    </w:tr>
  </w:tbl>
  <w:p w14:paraId="14221A91" w14:textId="77777777" w:rsidR="000164F0" w:rsidRPr="00330DA7" w:rsidRDefault="000164F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600" w:hanging="1080"/>
      </w:pPr>
      <w:rPr>
        <w:b/>
      </w:rPr>
    </w:lvl>
    <w:lvl w:ilvl="7">
      <w:start w:val="1"/>
      <w:numFmt w:val="decimal"/>
      <w:isLgl/>
      <w:lvlText w:val="%1.%2.%3.%4.%5.%6.%7.%8"/>
      <w:lvlJc w:val="left"/>
      <w:pPr>
        <w:ind w:left="4320" w:hanging="1440"/>
      </w:pPr>
      <w:rPr>
        <w:b/>
      </w:rPr>
    </w:lvl>
    <w:lvl w:ilvl="8">
      <w:start w:val="1"/>
      <w:numFmt w:val="decimal"/>
      <w:isLgl/>
      <w:lvlText w:val="%1.%2.%3.%4.%5.%6.%7.%8.%9"/>
      <w:lvlJc w:val="left"/>
      <w:pPr>
        <w:ind w:left="4680" w:hanging="1440"/>
      </w:pPr>
      <w:rPr>
        <w:b/>
      </w:r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D50D30"/>
    <w:multiLevelType w:val="multilevel"/>
    <w:tmpl w:val="1CF67B9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0"/>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2"/>
  </w:num>
  <w:num w:numId="6">
    <w:abstractNumId w:val="6"/>
  </w:num>
  <w:num w:numId="7">
    <w:abstractNumId w:val="9"/>
  </w:num>
  <w:num w:numId="8">
    <w:abstractNumId w:val="26"/>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0"/>
  </w:num>
  <w:num w:numId="14">
    <w:abstractNumId w:val="19"/>
  </w:num>
  <w:num w:numId="15">
    <w:abstractNumId w:val="21"/>
  </w:num>
  <w:num w:numId="16">
    <w:abstractNumId w:val="39"/>
  </w:num>
  <w:num w:numId="17">
    <w:abstractNumId w:val="15"/>
  </w:num>
  <w:num w:numId="18">
    <w:abstractNumId w:val="23"/>
  </w:num>
  <w:num w:numId="19">
    <w:abstractNumId w:val="3"/>
  </w:num>
  <w:num w:numId="20">
    <w:abstractNumId w:val="30"/>
  </w:num>
  <w:num w:numId="21">
    <w:abstractNumId w:val="35"/>
  </w:num>
  <w:num w:numId="22">
    <w:abstractNumId w:val="37"/>
  </w:num>
  <w:num w:numId="23">
    <w:abstractNumId w:val="25"/>
  </w:num>
  <w:num w:numId="24">
    <w:abstractNumId w:val="18"/>
  </w:num>
  <w:num w:numId="25">
    <w:abstractNumId w:val="32"/>
  </w:num>
  <w:num w:numId="26">
    <w:abstractNumId w:val="11"/>
  </w:num>
  <w:num w:numId="27">
    <w:abstractNumId w:val="13"/>
  </w:num>
  <w:num w:numId="28">
    <w:abstractNumId w:val="20"/>
  </w:num>
  <w:num w:numId="29">
    <w:abstractNumId w:val="8"/>
  </w:num>
  <w:num w:numId="30">
    <w:abstractNumId w:val="31"/>
  </w:num>
  <w:num w:numId="31">
    <w:abstractNumId w:val="33"/>
  </w:num>
  <w:num w:numId="32">
    <w:abstractNumId w:val="24"/>
  </w:num>
  <w:num w:numId="33">
    <w:abstractNumId w:val="28"/>
  </w:num>
  <w:num w:numId="34">
    <w:abstractNumId w:val="29"/>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2"/>
  </w:num>
  <w:num w:numId="38">
    <w:abstractNumId w:val="4"/>
  </w:num>
  <w:num w:numId="39">
    <w:abstractNumId w:val="7"/>
  </w:num>
  <w:num w:numId="40">
    <w:abstractNumId w:val="41"/>
  </w:num>
  <w:num w:numId="41">
    <w:abstractNumId w:val="1"/>
  </w:num>
  <w:num w:numId="42">
    <w:abstractNumId w:val="14"/>
  </w:num>
  <w:num w:numId="43">
    <w:abstractNumId w:val="17"/>
    <w:lvlOverride w:ilvl="0">
      <w:startOverride w:val="1"/>
    </w:lvlOverride>
    <w:lvlOverride w:ilvl="1"/>
    <w:lvlOverride w:ilvl="2"/>
    <w:lvlOverride w:ilvl="3"/>
    <w:lvlOverride w:ilvl="4"/>
    <w:lvlOverride w:ilvl="5"/>
    <w:lvlOverride w:ilvl="6"/>
    <w:lvlOverride w:ilvl="7"/>
    <w:lvlOverride w:ilvl="8"/>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4F0"/>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5757"/>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5D48"/>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5E1"/>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E13"/>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478A2"/>
    <w:rsid w:val="00350142"/>
    <w:rsid w:val="00350672"/>
    <w:rsid w:val="0035070B"/>
    <w:rsid w:val="00350D3D"/>
    <w:rsid w:val="00351247"/>
    <w:rsid w:val="00353B6D"/>
    <w:rsid w:val="00353C72"/>
    <w:rsid w:val="003541D8"/>
    <w:rsid w:val="00354920"/>
    <w:rsid w:val="00354D93"/>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1C5"/>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731"/>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B10"/>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C2B"/>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5C3"/>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9BD"/>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528"/>
    <w:rsid w:val="00740C8C"/>
    <w:rsid w:val="00741745"/>
    <w:rsid w:val="00741AC4"/>
    <w:rsid w:val="007429E1"/>
    <w:rsid w:val="00742CA5"/>
    <w:rsid w:val="00743504"/>
    <w:rsid w:val="00743A0B"/>
    <w:rsid w:val="00743CA7"/>
    <w:rsid w:val="0074489F"/>
    <w:rsid w:val="00745391"/>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10C"/>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4547"/>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6DF4"/>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5F66"/>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47E6C"/>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90D"/>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14E"/>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23E4"/>
    <w:rsid w:val="00BB375D"/>
    <w:rsid w:val="00BB4015"/>
    <w:rsid w:val="00BB41B8"/>
    <w:rsid w:val="00BB4277"/>
    <w:rsid w:val="00BB42B2"/>
    <w:rsid w:val="00BB49A0"/>
    <w:rsid w:val="00BB4DD5"/>
    <w:rsid w:val="00BB515F"/>
    <w:rsid w:val="00BB532B"/>
    <w:rsid w:val="00BB5C60"/>
    <w:rsid w:val="00BB6AC9"/>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09D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90A"/>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0CF"/>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3E71"/>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1FA3"/>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1CBA"/>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07D4E"/>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2EB"/>
    <w:rsid w:val="00E57571"/>
    <w:rsid w:val="00E576EB"/>
    <w:rsid w:val="00E57CE2"/>
    <w:rsid w:val="00E60967"/>
    <w:rsid w:val="00E617BD"/>
    <w:rsid w:val="00E617DF"/>
    <w:rsid w:val="00E61E05"/>
    <w:rsid w:val="00E61F5C"/>
    <w:rsid w:val="00E63111"/>
    <w:rsid w:val="00E63348"/>
    <w:rsid w:val="00E641BC"/>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2EE"/>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3FE4"/>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0E0"/>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6A137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9040074">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38314530">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A51-BCDC-46A5-9E79-F6BBE5C7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3085</Words>
  <Characters>16970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2025-08-22T17:00:00Z</cp:lastPrinted>
  <dcterms:created xsi:type="dcterms:W3CDTF">2025-08-22T16:59:00Z</dcterms:created>
  <dcterms:modified xsi:type="dcterms:W3CDTF">2025-09-25T17:23:00Z</dcterms:modified>
</cp:coreProperties>
</file>