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6FD0" w14:textId="34DAB5BB" w:rsidR="003E45D1" w:rsidRPr="00F444C4"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562717">
        <w:rPr>
          <w:rFonts w:ascii="Palatino Linotype" w:hAnsi="Palatino Linotype" w:cs="Palatino Linotype"/>
          <w:b/>
          <w:color w:val="000000"/>
          <w:lang w:val="es-ES_tradnl"/>
        </w:rPr>
        <w:t>v</w:t>
      </w:r>
      <w:r w:rsidR="00BE6800">
        <w:rPr>
          <w:rFonts w:ascii="Palatino Linotype" w:hAnsi="Palatino Linotype" w:cs="Palatino Linotype"/>
          <w:b/>
          <w:color w:val="000000"/>
          <w:lang w:val="es-ES_tradnl"/>
        </w:rPr>
        <w:t>eintisiete</w:t>
      </w:r>
      <w:r w:rsidR="00562717">
        <w:rPr>
          <w:rFonts w:ascii="Palatino Linotype" w:hAnsi="Palatino Linotype" w:cs="Palatino Linotype"/>
          <w:b/>
          <w:color w:val="000000"/>
          <w:lang w:val="es-ES_tradnl"/>
        </w:rPr>
        <w:t xml:space="preserve"> </w:t>
      </w:r>
      <w:r w:rsidRPr="00E46129">
        <w:rPr>
          <w:rFonts w:ascii="Palatino Linotype" w:hAnsi="Palatino Linotype" w:cs="Palatino Linotype"/>
          <w:b/>
          <w:color w:val="000000"/>
          <w:lang w:val="es-ES_tradnl"/>
        </w:rPr>
        <w:t>de agosto de dos mil veinticinco</w:t>
      </w:r>
      <w:r w:rsidRPr="00CA75DE">
        <w:rPr>
          <w:rFonts w:ascii="Palatino Linotype" w:hAnsi="Palatino Linotype" w:cs="Palatino Linotype"/>
          <w:color w:val="000000"/>
          <w:lang w:val="es-ES_tradnl"/>
        </w:rPr>
        <w:t>.</w:t>
      </w:r>
    </w:p>
    <w:p w14:paraId="5B89484A"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p>
    <w:p w14:paraId="3CA734E5" w14:textId="2C336337" w:rsidR="003E45D1"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04230/</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006F0884" w:rsidRPr="003E45D1">
        <w:rPr>
          <w:rFonts w:ascii="Palatino Linotype" w:hAnsi="Palatino Linotype"/>
          <w:b/>
          <w:bCs/>
          <w:color w:val="000000"/>
        </w:rPr>
        <w:t>Sistema Municipal Para el Desarrollo Integral de la Familia de Huehuetoca</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75A51240"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p>
    <w:p w14:paraId="58BA1204" w14:textId="77777777" w:rsidR="003E45D1" w:rsidRDefault="003E45D1" w:rsidP="003E45D1">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75520B87" w14:textId="77777777" w:rsidR="003E45D1" w:rsidRPr="00F444C4" w:rsidRDefault="003E45D1" w:rsidP="003E45D1">
      <w:pPr>
        <w:keepNext/>
        <w:keepLines/>
        <w:spacing w:line="360" w:lineRule="auto"/>
        <w:jc w:val="center"/>
        <w:outlineLvl w:val="0"/>
        <w:rPr>
          <w:rFonts w:ascii="Palatino Linotype" w:hAnsi="Palatino Linotype"/>
          <w:b/>
          <w:color w:val="000000" w:themeColor="text1"/>
          <w:sz w:val="28"/>
          <w:szCs w:val="32"/>
          <w:lang w:val="es-ES_tradnl" w:eastAsia="es-ES"/>
        </w:rPr>
      </w:pPr>
    </w:p>
    <w:p w14:paraId="67911F58"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p>
    <w:p w14:paraId="456C62FD" w14:textId="77777777" w:rsidR="003E45D1" w:rsidRPr="00F444C4" w:rsidRDefault="003E45D1" w:rsidP="003E45D1">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6A1E4C97" w14:textId="47AC67F6" w:rsidR="003E45D1" w:rsidRPr="00FF3D07"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dieciocho de marzo de dos mil veinticinco</w:t>
      </w:r>
      <w:r w:rsidRPr="00F444C4">
        <w:rPr>
          <w:rFonts w:ascii="Palatino Linotype" w:hAnsi="Palatino Linotype" w:cs="Palatino Linotype"/>
          <w:color w:val="000000"/>
          <w:lang w:val="es-ES_tradnl"/>
        </w:rPr>
        <w:t>, el Recurrente presentó mediante el Sistema de Acceso a la Información Mexiquense (</w:t>
      </w:r>
      <w:proofErr w:type="spellStart"/>
      <w:r w:rsidRPr="005A57E6">
        <w:rPr>
          <w:rFonts w:ascii="Palatino Linotype" w:hAnsi="Palatino Linotype" w:cs="Palatino Linotype"/>
          <w:b/>
          <w:color w:val="000000"/>
          <w:lang w:val="es-ES_tradnl"/>
        </w:rPr>
        <w:t>SAIMEX</w:t>
      </w:r>
      <w:proofErr w:type="spellEnd"/>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3E45D1">
        <w:rPr>
          <w:rFonts w:ascii="Palatino Linotype" w:hAnsi="Palatino Linotype"/>
          <w:b/>
          <w:bCs/>
        </w:rPr>
        <w:t>00049/</w:t>
      </w:r>
      <w:proofErr w:type="spellStart"/>
      <w:r w:rsidRPr="003E45D1">
        <w:rPr>
          <w:rFonts w:ascii="Palatino Linotype" w:hAnsi="Palatino Linotype"/>
          <w:b/>
          <w:bCs/>
        </w:rPr>
        <w:t>DIFHUEHUET</w:t>
      </w:r>
      <w:proofErr w:type="spellEnd"/>
      <w:r w:rsidRPr="003E45D1">
        <w:rPr>
          <w:rFonts w:ascii="Palatino Linotype" w:hAnsi="Palatino Linotype"/>
          <w:b/>
          <w:bCs/>
        </w:rPr>
        <w:t>/IP/2025</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276D1E0A" w14:textId="4145FD2B" w:rsidR="003E45D1" w:rsidRDefault="003E45D1" w:rsidP="003E45D1">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Pr="003E45D1">
        <w:rPr>
          <w:rFonts w:ascii="Palatino Linotype" w:hAnsi="Palatino Linotype" w:cs="Palatino Linotype"/>
          <w:i/>
          <w:iCs/>
          <w:color w:val="000000"/>
        </w:rPr>
        <w:t xml:space="preserve">REQUIERO SABER CUAL FUE EL MONTO GASTADO EN LA CONSTRUCCIÓN Y EN EL EQUIPAMIENTO DE LA UNIDAD DE </w:t>
      </w:r>
      <w:proofErr w:type="spellStart"/>
      <w:r w:rsidRPr="003E45D1">
        <w:rPr>
          <w:rFonts w:ascii="Palatino Linotype" w:hAnsi="Palatino Linotype" w:cs="Palatino Linotype"/>
          <w:i/>
          <w:iCs/>
          <w:color w:val="000000"/>
        </w:rPr>
        <w:t>ODONTOLOGIA</w:t>
      </w:r>
      <w:proofErr w:type="spellEnd"/>
      <w:r w:rsidRPr="003E45D1">
        <w:rPr>
          <w:rFonts w:ascii="Palatino Linotype" w:hAnsi="Palatino Linotype" w:cs="Palatino Linotype"/>
          <w:i/>
          <w:iCs/>
          <w:color w:val="000000"/>
        </w:rPr>
        <w:t xml:space="preserve"> QUE SE ENCUENTRA EN LAS INSTALACIONES DEL DIF DE </w:t>
      </w:r>
      <w:proofErr w:type="gramStart"/>
      <w:r w:rsidRPr="003E45D1">
        <w:rPr>
          <w:rFonts w:ascii="Palatino Linotype" w:hAnsi="Palatino Linotype" w:cs="Palatino Linotype"/>
          <w:i/>
          <w:iCs/>
          <w:color w:val="000000"/>
        </w:rPr>
        <w:t>HUEHUETOCA</w:t>
      </w:r>
      <w:r w:rsidRPr="00C7326E">
        <w:rPr>
          <w:rFonts w:ascii="Palatino Linotype" w:hAnsi="Palatino Linotype" w:cs="Palatino Linotype"/>
          <w:i/>
          <w:color w:val="000000"/>
          <w:lang w:val="es-ES_tradnl"/>
        </w:rPr>
        <w:t>“</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w:t>
      </w:r>
      <w:proofErr w:type="gramEnd"/>
      <w:r w:rsidRPr="00BF3A0D">
        <w:rPr>
          <w:rFonts w:ascii="Palatino Linotype" w:hAnsi="Palatino Linotype" w:cs="Palatino Linotype"/>
          <w:i/>
          <w:color w:val="000000"/>
          <w:lang w:val="es-ES_tradnl"/>
        </w:rPr>
        <w:t>Sic)</w:t>
      </w:r>
    </w:p>
    <w:p w14:paraId="20262FAA" w14:textId="77777777" w:rsidR="003E45D1" w:rsidRPr="00FF3D07" w:rsidRDefault="003E45D1" w:rsidP="003E45D1">
      <w:pPr>
        <w:spacing w:line="360" w:lineRule="auto"/>
        <w:ind w:left="567" w:right="567"/>
        <w:contextualSpacing/>
        <w:jc w:val="both"/>
        <w:rPr>
          <w:rFonts w:ascii="Palatino Linotype" w:hAnsi="Palatino Linotype"/>
          <w:i/>
          <w:color w:val="000000"/>
        </w:rPr>
      </w:pPr>
    </w:p>
    <w:p w14:paraId="73FF51EA" w14:textId="7D7DDED8" w:rsidR="003E45D1" w:rsidRDefault="003E45D1" w:rsidP="003E45D1">
      <w:pPr>
        <w:spacing w:line="360" w:lineRule="auto"/>
        <w:contextualSpacing/>
        <w:jc w:val="both"/>
        <w:rPr>
          <w:rFonts w:ascii="Palatino Linotype" w:hAnsi="Palatino Linotype" w:cs="Palatino Linotype"/>
          <w:b/>
          <w:color w:val="000000"/>
          <w:lang w:val="es-ES_tradnl"/>
        </w:rPr>
      </w:pPr>
      <w:r w:rsidRPr="00F444C4">
        <w:rPr>
          <w:rFonts w:ascii="Palatino Linotype" w:hAnsi="Palatino Linotype" w:cs="Palatino Linotype"/>
          <w:color w:val="000000"/>
          <w:lang w:val="es-ES_tradnl"/>
        </w:rPr>
        <w:lastRenderedPageBreak/>
        <w:t xml:space="preserve">Modalidad de entrega: </w:t>
      </w:r>
      <w:r w:rsidRPr="00F444C4">
        <w:rPr>
          <w:rFonts w:ascii="Palatino Linotype" w:hAnsi="Palatino Linotype" w:cs="Palatino Linotype"/>
          <w:b/>
          <w:color w:val="000000"/>
          <w:lang w:val="es-ES_tradnl"/>
        </w:rPr>
        <w:t xml:space="preserve">A través del </w:t>
      </w:r>
      <w:proofErr w:type="spellStart"/>
      <w:r w:rsidRPr="00F444C4">
        <w:rPr>
          <w:rFonts w:ascii="Palatino Linotype" w:hAnsi="Palatino Linotype" w:cs="Palatino Linotype"/>
          <w:b/>
          <w:color w:val="000000"/>
          <w:lang w:val="es-ES_tradnl"/>
        </w:rPr>
        <w:t>SAIMEX</w:t>
      </w:r>
      <w:proofErr w:type="spellEnd"/>
      <w:r>
        <w:rPr>
          <w:rFonts w:ascii="Palatino Linotype" w:hAnsi="Palatino Linotype" w:cs="Palatino Linotype"/>
          <w:b/>
          <w:color w:val="000000"/>
          <w:lang w:val="es-ES_tradnl"/>
        </w:rPr>
        <w:t>.</w:t>
      </w:r>
    </w:p>
    <w:p w14:paraId="4ED03AE7" w14:textId="77777777" w:rsidR="003E45D1" w:rsidRPr="00DA1891" w:rsidRDefault="003E45D1" w:rsidP="003E45D1">
      <w:pPr>
        <w:spacing w:line="360" w:lineRule="auto"/>
        <w:contextualSpacing/>
        <w:jc w:val="both"/>
        <w:rPr>
          <w:rFonts w:ascii="Palatino Linotype" w:hAnsi="Palatino Linotype" w:cs="Palatino Linotype"/>
          <w:color w:val="000000"/>
          <w:lang w:val="es-ES_tradnl"/>
        </w:rPr>
      </w:pPr>
    </w:p>
    <w:p w14:paraId="24F670F3" w14:textId="77777777" w:rsidR="003E45D1" w:rsidRPr="00B73049" w:rsidRDefault="003E45D1" w:rsidP="003E45D1">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0D153FF2" w14:textId="219E59E0" w:rsidR="003E45D1" w:rsidRPr="00EE2F90"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ocho de abril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160" w:type="dxa"/>
        <w:jc w:val="center"/>
        <w:tblCellSpacing w:w="0" w:type="dxa"/>
        <w:tblCellMar>
          <w:left w:w="0" w:type="dxa"/>
          <w:right w:w="0" w:type="dxa"/>
        </w:tblCellMar>
        <w:tblLook w:val="04A0" w:firstRow="1" w:lastRow="0" w:firstColumn="1" w:lastColumn="0" w:noHBand="0" w:noVBand="1"/>
      </w:tblPr>
      <w:tblGrid>
        <w:gridCol w:w="7160"/>
      </w:tblGrid>
      <w:tr w:rsidR="003E45D1" w:rsidRPr="003E45D1" w14:paraId="4FA893FF" w14:textId="77777777" w:rsidTr="003E45D1">
        <w:trPr>
          <w:trHeight w:val="303"/>
          <w:tblCellSpacing w:w="0" w:type="dxa"/>
          <w:jc w:val="center"/>
        </w:trPr>
        <w:tc>
          <w:tcPr>
            <w:tcW w:w="0" w:type="auto"/>
            <w:vAlign w:val="center"/>
            <w:hideMark/>
          </w:tcPr>
          <w:p w14:paraId="5D884414" w14:textId="77777777" w:rsidR="003E45D1" w:rsidRPr="003E45D1" w:rsidRDefault="003E45D1" w:rsidP="003E45D1">
            <w:pPr>
              <w:spacing w:line="360" w:lineRule="auto"/>
              <w:contextualSpacing/>
              <w:jc w:val="right"/>
              <w:rPr>
                <w:rFonts w:ascii="Palatino Linotype" w:hAnsi="Palatino Linotype" w:cs="Palatino Linotype"/>
                <w:i/>
                <w:color w:val="000000"/>
              </w:rPr>
            </w:pPr>
            <w:r w:rsidRPr="003E45D1">
              <w:rPr>
                <w:rFonts w:ascii="Palatino Linotype" w:hAnsi="Palatino Linotype" w:cs="Palatino Linotype"/>
                <w:i/>
                <w:color w:val="000000"/>
              </w:rPr>
              <w:t xml:space="preserve">Para el Desarrollo Integral de la Familia de Huehuetoca, México a 08 de </w:t>
            </w:r>
            <w:proofErr w:type="gramStart"/>
            <w:r w:rsidRPr="003E45D1">
              <w:rPr>
                <w:rFonts w:ascii="Palatino Linotype" w:hAnsi="Palatino Linotype" w:cs="Palatino Linotype"/>
                <w:i/>
                <w:color w:val="000000"/>
              </w:rPr>
              <w:t>Abril</w:t>
            </w:r>
            <w:proofErr w:type="gramEnd"/>
            <w:r w:rsidRPr="003E45D1">
              <w:rPr>
                <w:rFonts w:ascii="Palatino Linotype" w:hAnsi="Palatino Linotype" w:cs="Palatino Linotype"/>
                <w:i/>
                <w:color w:val="000000"/>
              </w:rPr>
              <w:t xml:space="preserve"> de 2025</w:t>
            </w:r>
          </w:p>
        </w:tc>
      </w:tr>
      <w:tr w:rsidR="003E45D1" w:rsidRPr="003E45D1" w14:paraId="40CB5404" w14:textId="77777777" w:rsidTr="003E45D1">
        <w:trPr>
          <w:trHeight w:val="303"/>
          <w:tblCellSpacing w:w="0" w:type="dxa"/>
          <w:jc w:val="center"/>
        </w:trPr>
        <w:tc>
          <w:tcPr>
            <w:tcW w:w="0" w:type="auto"/>
            <w:vAlign w:val="center"/>
            <w:hideMark/>
          </w:tcPr>
          <w:p w14:paraId="11428A96" w14:textId="77777777" w:rsidR="003E45D1" w:rsidRPr="003E45D1" w:rsidRDefault="003E45D1" w:rsidP="003E45D1">
            <w:pPr>
              <w:spacing w:line="360" w:lineRule="auto"/>
              <w:contextualSpacing/>
              <w:jc w:val="right"/>
              <w:rPr>
                <w:rFonts w:ascii="Palatino Linotype" w:hAnsi="Palatino Linotype" w:cs="Palatino Linotype"/>
                <w:i/>
                <w:color w:val="000000"/>
              </w:rPr>
            </w:pPr>
            <w:r w:rsidRPr="003E45D1">
              <w:rPr>
                <w:rFonts w:ascii="Palatino Linotype" w:hAnsi="Palatino Linotype" w:cs="Palatino Linotype"/>
                <w:i/>
                <w:color w:val="000000"/>
              </w:rPr>
              <w:t>Nombre del solicitante: C. Solicitante</w:t>
            </w:r>
          </w:p>
        </w:tc>
      </w:tr>
      <w:tr w:rsidR="003E45D1" w:rsidRPr="003E45D1" w14:paraId="1462C4B1" w14:textId="77777777" w:rsidTr="003E45D1">
        <w:trPr>
          <w:trHeight w:val="303"/>
          <w:tblCellSpacing w:w="0" w:type="dxa"/>
          <w:jc w:val="center"/>
        </w:trPr>
        <w:tc>
          <w:tcPr>
            <w:tcW w:w="0" w:type="auto"/>
            <w:vAlign w:val="center"/>
            <w:hideMark/>
          </w:tcPr>
          <w:p w14:paraId="5362E7C8" w14:textId="77777777" w:rsidR="003E45D1" w:rsidRPr="003E45D1" w:rsidRDefault="003E45D1" w:rsidP="003E45D1">
            <w:pPr>
              <w:spacing w:line="360" w:lineRule="auto"/>
              <w:contextualSpacing/>
              <w:jc w:val="right"/>
              <w:rPr>
                <w:rFonts w:ascii="Palatino Linotype" w:hAnsi="Palatino Linotype" w:cs="Palatino Linotype"/>
                <w:i/>
                <w:color w:val="000000"/>
              </w:rPr>
            </w:pPr>
            <w:r w:rsidRPr="003E45D1">
              <w:rPr>
                <w:rFonts w:ascii="Palatino Linotype" w:hAnsi="Palatino Linotype" w:cs="Palatino Linotype"/>
                <w:i/>
                <w:color w:val="000000"/>
              </w:rPr>
              <w:t>Folio de la solicitud: 00049/</w:t>
            </w:r>
            <w:proofErr w:type="spellStart"/>
            <w:r w:rsidRPr="003E45D1">
              <w:rPr>
                <w:rFonts w:ascii="Palatino Linotype" w:hAnsi="Palatino Linotype" w:cs="Palatino Linotype"/>
                <w:i/>
                <w:color w:val="000000"/>
              </w:rPr>
              <w:t>DIFHUEHUET</w:t>
            </w:r>
            <w:proofErr w:type="spellEnd"/>
            <w:r w:rsidRPr="003E45D1">
              <w:rPr>
                <w:rFonts w:ascii="Palatino Linotype" w:hAnsi="Palatino Linotype" w:cs="Palatino Linotype"/>
                <w:i/>
                <w:color w:val="000000"/>
              </w:rPr>
              <w:t>/IP/2025</w:t>
            </w:r>
          </w:p>
        </w:tc>
      </w:tr>
      <w:tr w:rsidR="003E45D1" w:rsidRPr="003E45D1" w14:paraId="746ACE17" w14:textId="77777777" w:rsidTr="003E45D1">
        <w:trPr>
          <w:trHeight w:val="455"/>
          <w:tblCellSpacing w:w="0" w:type="dxa"/>
          <w:jc w:val="center"/>
        </w:trPr>
        <w:tc>
          <w:tcPr>
            <w:tcW w:w="0" w:type="auto"/>
            <w:vAlign w:val="center"/>
            <w:hideMark/>
          </w:tcPr>
          <w:p w14:paraId="2C207665" w14:textId="77777777" w:rsidR="003E45D1" w:rsidRPr="003E45D1" w:rsidRDefault="003E45D1" w:rsidP="003E45D1">
            <w:pPr>
              <w:spacing w:line="360" w:lineRule="auto"/>
              <w:contextualSpacing/>
              <w:jc w:val="both"/>
              <w:rPr>
                <w:rFonts w:ascii="Palatino Linotype" w:hAnsi="Palatino Linotype" w:cs="Palatino Linotype"/>
                <w:i/>
                <w:color w:val="000000"/>
              </w:rPr>
            </w:pPr>
          </w:p>
        </w:tc>
      </w:tr>
      <w:tr w:rsidR="003E45D1" w:rsidRPr="003E45D1" w14:paraId="750725C1" w14:textId="77777777" w:rsidTr="003E45D1">
        <w:trPr>
          <w:trHeight w:val="151"/>
          <w:tblCellSpacing w:w="0" w:type="dxa"/>
          <w:jc w:val="center"/>
        </w:trPr>
        <w:tc>
          <w:tcPr>
            <w:tcW w:w="0" w:type="auto"/>
            <w:vAlign w:val="center"/>
            <w:hideMark/>
          </w:tcPr>
          <w:p w14:paraId="3AE4C284" w14:textId="77777777" w:rsidR="003E45D1" w:rsidRPr="003E45D1" w:rsidRDefault="003E45D1" w:rsidP="003E45D1">
            <w:pPr>
              <w:spacing w:line="360" w:lineRule="auto"/>
              <w:contextualSpacing/>
              <w:jc w:val="both"/>
              <w:rPr>
                <w:rFonts w:ascii="Palatino Linotype" w:hAnsi="Palatino Linotype" w:cs="Palatino Linotype"/>
                <w:i/>
                <w:color w:val="000000"/>
              </w:rPr>
            </w:pPr>
            <w:r w:rsidRPr="003E45D1">
              <w:rPr>
                <w:rFonts w:ascii="Palatino Linotype" w:hAnsi="Palatino Linotype" w:cs="Palatino Linotype"/>
                <w:i/>
                <w:color w:val="000000"/>
              </w:rPr>
              <w:t>BUENA NOCHE, ADJUNTO REMITO RESPUESTA A SU SOLICITUD</w:t>
            </w:r>
          </w:p>
        </w:tc>
      </w:tr>
    </w:tbl>
    <w:p w14:paraId="26937192" w14:textId="77777777" w:rsidR="003E45D1" w:rsidRPr="00A47ACD" w:rsidRDefault="003E45D1" w:rsidP="003E45D1">
      <w:pPr>
        <w:spacing w:line="360" w:lineRule="auto"/>
        <w:contextualSpacing/>
        <w:jc w:val="both"/>
        <w:rPr>
          <w:rFonts w:ascii="Palatino Linotype" w:hAnsi="Palatino Linotype" w:cs="Palatino Linotype"/>
          <w:i/>
          <w:color w:val="000000"/>
          <w:lang w:val="es-ES_tradnl"/>
        </w:rPr>
      </w:pPr>
    </w:p>
    <w:p w14:paraId="0342D90C" w14:textId="42F71783" w:rsidR="003E45D1" w:rsidRPr="005C6B43" w:rsidRDefault="003E45D1" w:rsidP="003E45D1">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el documento denominado</w:t>
      </w:r>
      <w:r>
        <w:rPr>
          <w:rFonts w:ascii="Palatino Linotype" w:hAnsi="Palatino Linotype" w:cs="Palatino Linotype"/>
          <w:i/>
          <w:lang w:val="es-ES_tradnl"/>
        </w:rPr>
        <w:t xml:space="preserve"> “</w:t>
      </w:r>
      <w:r w:rsidRPr="003E45D1">
        <w:rPr>
          <w:rFonts w:ascii="Palatino Linotype" w:hAnsi="Palatino Linotype" w:cs="Palatino Linotype"/>
          <w:b/>
          <w:bCs/>
          <w:i/>
        </w:rPr>
        <w:t>respuesta 49.pdf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368D4254" w14:textId="77777777" w:rsidR="003E45D1" w:rsidRPr="00FF3D07" w:rsidRDefault="003E45D1" w:rsidP="003E45D1">
      <w:pPr>
        <w:spacing w:line="360" w:lineRule="auto"/>
        <w:contextualSpacing/>
        <w:jc w:val="both"/>
        <w:rPr>
          <w:rFonts w:ascii="Palatino Linotype" w:hAnsi="Palatino Linotype" w:cs="Arial"/>
          <w:b/>
          <w:bCs/>
          <w:i/>
        </w:rPr>
      </w:pPr>
    </w:p>
    <w:p w14:paraId="6436675C" w14:textId="77777777" w:rsidR="003E45D1" w:rsidRPr="00F444C4" w:rsidRDefault="003E45D1" w:rsidP="003E45D1">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162812E9" w14:textId="4FA9EF87" w:rsidR="003E45D1"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CA7945">
        <w:rPr>
          <w:rFonts w:ascii="Palatino Linotype" w:hAnsi="Palatino Linotype" w:cs="Palatino Linotype"/>
          <w:color w:val="000000"/>
          <w:lang w:val="es-ES_tradnl"/>
        </w:rPr>
        <w:t>nueve de abril</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w:t>
      </w:r>
      <w:r w:rsidR="00CA7945">
        <w:rPr>
          <w:rFonts w:ascii="Palatino Linotype" w:hAnsi="Palatino Linotype" w:cs="Palatino Linotype"/>
          <w:b/>
          <w:color w:val="000000"/>
          <w:lang w:val="es-ES_tradnl"/>
        </w:rPr>
        <w:t>4230</w:t>
      </w:r>
      <w:r>
        <w:rPr>
          <w:rFonts w:ascii="Palatino Linotype" w:hAnsi="Palatino Linotype" w:cs="Palatino Linotype"/>
          <w:b/>
          <w:color w:val="000000"/>
          <w:lang w:val="es-ES_tradnl"/>
        </w:rPr>
        <w:t>/</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sidRPr="00F444C4">
        <w:rPr>
          <w:rFonts w:ascii="Palatino Linotype" w:hAnsi="Palatino Linotype" w:cs="Palatino Linotype"/>
          <w:color w:val="000000"/>
          <w:lang w:val="es-ES_tradnl"/>
        </w:rPr>
        <w:t>, manifestando lo siguiente:</w:t>
      </w:r>
    </w:p>
    <w:p w14:paraId="324CB7CD" w14:textId="77777777" w:rsidR="00CA7945" w:rsidRPr="00F444C4" w:rsidRDefault="00CA7945" w:rsidP="003E45D1">
      <w:pPr>
        <w:spacing w:line="360" w:lineRule="auto"/>
        <w:contextualSpacing/>
        <w:jc w:val="both"/>
        <w:rPr>
          <w:rFonts w:ascii="Palatino Linotype" w:hAnsi="Palatino Linotype" w:cs="Palatino Linotype"/>
          <w:color w:val="000000"/>
          <w:lang w:val="es-ES_tradnl"/>
        </w:rPr>
      </w:pPr>
    </w:p>
    <w:p w14:paraId="1A6A29FF" w14:textId="4A983341" w:rsidR="003E45D1" w:rsidRDefault="003E45D1" w:rsidP="003E45D1">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w:t>
      </w:r>
      <w:r w:rsidRPr="00F444C4">
        <w:rPr>
          <w:rFonts w:ascii="Palatino Linotype" w:hAnsi="Palatino Linotype" w:cs="Palatino Linotype"/>
          <w:b/>
          <w:lang w:val="es-ES_tradnl"/>
        </w:rPr>
        <w:t xml:space="preserve"> </w:t>
      </w:r>
    </w:p>
    <w:p w14:paraId="75D9DBB3" w14:textId="14EEF9FE" w:rsidR="003E45D1" w:rsidRDefault="003E45D1" w:rsidP="003E45D1">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lastRenderedPageBreak/>
        <w:t>“</w:t>
      </w:r>
      <w:r w:rsidR="007E4217" w:rsidRPr="007E4217">
        <w:rPr>
          <w:rFonts w:ascii="Palatino Linotype" w:hAnsi="Palatino Linotype"/>
          <w:i/>
          <w:color w:val="000000"/>
        </w:rPr>
        <w:t xml:space="preserve">La respuesta que da la Unidad de Transparencia NO transparenta la información la solicitada, ya que debe de </w:t>
      </w:r>
      <w:r w:rsidR="007E4217" w:rsidRPr="002170E7">
        <w:rPr>
          <w:rFonts w:ascii="Palatino Linotype" w:hAnsi="Palatino Linotype"/>
          <w:i/>
          <w:color w:val="000000"/>
          <w:u w:val="single"/>
        </w:rPr>
        <w:t xml:space="preserve">haber documentación donde conste el monto que se </w:t>
      </w:r>
      <w:proofErr w:type="spellStart"/>
      <w:r w:rsidR="007E4217" w:rsidRPr="002170E7">
        <w:rPr>
          <w:rFonts w:ascii="Palatino Linotype" w:hAnsi="Palatino Linotype"/>
          <w:i/>
          <w:color w:val="000000"/>
          <w:u w:val="single"/>
        </w:rPr>
        <w:t>gasto</w:t>
      </w:r>
      <w:proofErr w:type="spellEnd"/>
      <w:r w:rsidR="007E4217" w:rsidRPr="002170E7">
        <w:rPr>
          <w:rFonts w:ascii="Palatino Linotype" w:hAnsi="Palatino Linotype"/>
          <w:i/>
          <w:color w:val="000000"/>
          <w:u w:val="single"/>
        </w:rPr>
        <w:t xml:space="preserve"> en la construcción de la unidad odontológica mencionada</w:t>
      </w:r>
      <w:r w:rsidR="007E4217" w:rsidRPr="007E4217">
        <w:rPr>
          <w:rFonts w:ascii="Palatino Linotype" w:hAnsi="Palatino Linotype"/>
          <w:i/>
          <w:color w:val="000000"/>
        </w:rPr>
        <w:t xml:space="preserve">, por lo </w:t>
      </w:r>
      <w:proofErr w:type="gramStart"/>
      <w:r w:rsidR="007E4217" w:rsidRPr="007E4217">
        <w:rPr>
          <w:rFonts w:ascii="Palatino Linotype" w:hAnsi="Palatino Linotype"/>
          <w:i/>
          <w:color w:val="000000"/>
        </w:rPr>
        <w:t>tanto</w:t>
      </w:r>
      <w:proofErr w:type="gramEnd"/>
      <w:r w:rsidR="007E4217" w:rsidRPr="007E4217">
        <w:rPr>
          <w:rFonts w:ascii="Palatino Linotype" w:hAnsi="Palatino Linotype"/>
          <w:i/>
          <w:color w:val="000000"/>
        </w:rPr>
        <w:t xml:space="preserve"> solicito dicha documentación. por otra </w:t>
      </w:r>
      <w:proofErr w:type="gramStart"/>
      <w:r w:rsidR="007E4217" w:rsidRPr="002170E7">
        <w:rPr>
          <w:rFonts w:ascii="Palatino Linotype" w:hAnsi="Palatino Linotype"/>
          <w:i/>
          <w:color w:val="000000"/>
          <w:u w:val="single"/>
        </w:rPr>
        <w:t>parte</w:t>
      </w:r>
      <w:proofErr w:type="gramEnd"/>
      <w:r w:rsidR="007E4217" w:rsidRPr="002170E7">
        <w:rPr>
          <w:rFonts w:ascii="Palatino Linotype" w:hAnsi="Palatino Linotype"/>
          <w:i/>
          <w:color w:val="000000"/>
          <w:u w:val="single"/>
        </w:rPr>
        <w:t xml:space="preserve"> solicite el monto del equipamiento, y enviaron vía oficio el costo de dicho equipamiento, pero sin ningún sustento que avale dicho monto. por lo </w:t>
      </w:r>
      <w:proofErr w:type="gramStart"/>
      <w:r w:rsidR="007E4217" w:rsidRPr="002170E7">
        <w:rPr>
          <w:rFonts w:ascii="Palatino Linotype" w:hAnsi="Palatino Linotype"/>
          <w:i/>
          <w:color w:val="000000"/>
          <w:u w:val="single"/>
        </w:rPr>
        <w:t>tanto</w:t>
      </w:r>
      <w:proofErr w:type="gramEnd"/>
      <w:r w:rsidR="007E4217" w:rsidRPr="002170E7">
        <w:rPr>
          <w:rFonts w:ascii="Palatino Linotype" w:hAnsi="Palatino Linotype"/>
          <w:i/>
          <w:color w:val="000000"/>
          <w:u w:val="single"/>
        </w:rPr>
        <w:t xml:space="preserve"> soecito dicho sustento</w:t>
      </w:r>
      <w:r w:rsidR="007E4217" w:rsidRPr="007E4217">
        <w:rPr>
          <w:rFonts w:ascii="Palatino Linotype" w:hAnsi="Palatino Linotype"/>
          <w:i/>
          <w:color w:val="000000"/>
        </w:rPr>
        <w:t>.</w:t>
      </w:r>
      <w:r w:rsidRPr="00DA1891">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41CE477B" w14:textId="77777777" w:rsidR="003E45D1" w:rsidRPr="00FF3D07" w:rsidRDefault="003E45D1" w:rsidP="003E45D1">
      <w:pPr>
        <w:ind w:left="567" w:right="567"/>
        <w:contextualSpacing/>
        <w:jc w:val="both"/>
        <w:rPr>
          <w:rFonts w:ascii="Palatino Linotype" w:hAnsi="Palatino Linotype" w:cs="Palatino Linotype"/>
          <w:i/>
          <w:color w:val="000000"/>
          <w:lang w:val="es-ES_tradnl"/>
        </w:rPr>
      </w:pPr>
    </w:p>
    <w:p w14:paraId="2199116D" w14:textId="77777777" w:rsidR="003E45D1" w:rsidRPr="00FF3D07" w:rsidRDefault="003E45D1" w:rsidP="003E45D1">
      <w:pPr>
        <w:ind w:left="567" w:right="567"/>
        <w:contextualSpacing/>
        <w:jc w:val="both"/>
        <w:rPr>
          <w:rFonts w:ascii="Palatino Linotype" w:hAnsi="Palatino Linotype"/>
          <w:i/>
          <w:color w:val="000000"/>
          <w:sz w:val="22"/>
          <w:szCs w:val="22"/>
        </w:rPr>
      </w:pPr>
    </w:p>
    <w:p w14:paraId="083E50FA" w14:textId="4BF31B88" w:rsidR="003E45D1" w:rsidRDefault="007E4217" w:rsidP="003E45D1">
      <w:pPr>
        <w:ind w:left="567" w:right="567"/>
        <w:contextualSpacing/>
        <w:jc w:val="both"/>
        <w:rPr>
          <w:rFonts w:ascii="Palatino Linotype" w:hAnsi="Palatino Linotype" w:cs="Palatino Linotype"/>
          <w:b/>
          <w:lang w:val="es-ES_tradnl"/>
        </w:rPr>
      </w:pPr>
      <w:r w:rsidRPr="00F444C4">
        <w:rPr>
          <w:rFonts w:ascii="Palatino Linotype" w:hAnsi="Palatino Linotype" w:cs="Palatino Linotype"/>
          <w:b/>
          <w:lang w:val="es-ES_tradnl"/>
        </w:rPr>
        <w:t xml:space="preserve">Razones </w:t>
      </w:r>
      <w:r w:rsidR="003E45D1">
        <w:rPr>
          <w:rFonts w:ascii="Palatino Linotype" w:hAnsi="Palatino Linotype" w:cs="Palatino Linotype"/>
          <w:b/>
          <w:lang w:val="es-ES_tradnl"/>
        </w:rPr>
        <w:t xml:space="preserve">Y </w:t>
      </w:r>
      <w:r w:rsidR="003E45D1" w:rsidRPr="00F444C4">
        <w:rPr>
          <w:rFonts w:ascii="Palatino Linotype" w:hAnsi="Palatino Linotype" w:cs="Palatino Linotype"/>
          <w:b/>
          <w:lang w:val="es-ES_tradnl"/>
        </w:rPr>
        <w:t>Motivos de Inconformidad</w:t>
      </w:r>
    </w:p>
    <w:p w14:paraId="59B53A25" w14:textId="40C5F038" w:rsidR="003E45D1" w:rsidRPr="005C6B43" w:rsidRDefault="003E45D1" w:rsidP="003E45D1">
      <w:pPr>
        <w:ind w:left="567" w:right="567"/>
        <w:contextualSpacing/>
        <w:jc w:val="both"/>
        <w:rPr>
          <w:rFonts w:ascii="Palatino Linotype" w:hAnsi="Palatino Linotype" w:cs="Palatino Linotype"/>
          <w:b/>
          <w:i/>
          <w:sz w:val="22"/>
          <w:szCs w:val="22"/>
          <w:lang w:val="es-ES_tradnl"/>
        </w:rPr>
      </w:pPr>
      <w:r w:rsidRPr="00DA1891">
        <w:rPr>
          <w:rFonts w:ascii="Palatino Linotype" w:hAnsi="Palatino Linotype" w:cs="Palatino Linotype"/>
          <w:b/>
          <w:i/>
          <w:lang w:val="es-ES_tradnl"/>
        </w:rPr>
        <w:t>“</w:t>
      </w:r>
      <w:r w:rsidR="007E4217" w:rsidRPr="007E4217">
        <w:rPr>
          <w:rFonts w:ascii="Palatino Linotype" w:hAnsi="Palatino Linotype"/>
          <w:i/>
          <w:color w:val="000000"/>
        </w:rPr>
        <w:t xml:space="preserve">La respuesta que da la Unidad de Transparencia NO transparenta la información la solicitada, ya que </w:t>
      </w:r>
      <w:r w:rsidR="007E4217" w:rsidRPr="002170E7">
        <w:rPr>
          <w:rFonts w:ascii="Palatino Linotype" w:hAnsi="Palatino Linotype"/>
          <w:i/>
          <w:color w:val="000000"/>
          <w:u w:val="single"/>
        </w:rPr>
        <w:t xml:space="preserve">debe de haber documentación donde conste el monto que se </w:t>
      </w:r>
      <w:proofErr w:type="spellStart"/>
      <w:r w:rsidR="007E4217" w:rsidRPr="002170E7">
        <w:rPr>
          <w:rFonts w:ascii="Palatino Linotype" w:hAnsi="Palatino Linotype"/>
          <w:i/>
          <w:color w:val="000000"/>
          <w:u w:val="single"/>
        </w:rPr>
        <w:t>gasto</w:t>
      </w:r>
      <w:proofErr w:type="spellEnd"/>
      <w:r w:rsidR="007E4217" w:rsidRPr="002170E7">
        <w:rPr>
          <w:rFonts w:ascii="Palatino Linotype" w:hAnsi="Palatino Linotype"/>
          <w:i/>
          <w:color w:val="000000"/>
          <w:u w:val="single"/>
        </w:rPr>
        <w:t xml:space="preserve"> en la construcción de la unidad odontológica mencionada</w:t>
      </w:r>
      <w:r w:rsidR="007E4217" w:rsidRPr="007E4217">
        <w:rPr>
          <w:rFonts w:ascii="Palatino Linotype" w:hAnsi="Palatino Linotype"/>
          <w:i/>
          <w:color w:val="000000"/>
        </w:rPr>
        <w:t xml:space="preserve">, por lo </w:t>
      </w:r>
      <w:proofErr w:type="gramStart"/>
      <w:r w:rsidR="007E4217" w:rsidRPr="007E4217">
        <w:rPr>
          <w:rFonts w:ascii="Palatino Linotype" w:hAnsi="Palatino Linotype"/>
          <w:i/>
          <w:color w:val="000000"/>
        </w:rPr>
        <w:t>tanto</w:t>
      </w:r>
      <w:proofErr w:type="gramEnd"/>
      <w:r w:rsidR="007E4217" w:rsidRPr="007E4217">
        <w:rPr>
          <w:rFonts w:ascii="Palatino Linotype" w:hAnsi="Palatino Linotype"/>
          <w:i/>
          <w:color w:val="000000"/>
        </w:rPr>
        <w:t xml:space="preserve"> solicito dicha documentación. por otra </w:t>
      </w:r>
      <w:proofErr w:type="gramStart"/>
      <w:r w:rsidR="007E4217" w:rsidRPr="007E4217">
        <w:rPr>
          <w:rFonts w:ascii="Palatino Linotype" w:hAnsi="Palatino Linotype"/>
          <w:i/>
          <w:color w:val="000000"/>
        </w:rPr>
        <w:t>parte</w:t>
      </w:r>
      <w:proofErr w:type="gramEnd"/>
      <w:r w:rsidR="007E4217" w:rsidRPr="007E4217">
        <w:rPr>
          <w:rFonts w:ascii="Palatino Linotype" w:hAnsi="Palatino Linotype"/>
          <w:i/>
          <w:color w:val="000000"/>
        </w:rPr>
        <w:t xml:space="preserve"> </w:t>
      </w:r>
      <w:r w:rsidR="007E4217" w:rsidRPr="002170E7">
        <w:rPr>
          <w:rFonts w:ascii="Palatino Linotype" w:hAnsi="Palatino Linotype"/>
          <w:i/>
          <w:color w:val="000000"/>
          <w:u w:val="single"/>
        </w:rPr>
        <w:t xml:space="preserve">solicite el monto del equipamiento, y enviaron vía oficio el costo de dicho equipamiento, pero sin ningún sustento que avale dicho monto. por lo </w:t>
      </w:r>
      <w:proofErr w:type="gramStart"/>
      <w:r w:rsidR="007E4217" w:rsidRPr="002170E7">
        <w:rPr>
          <w:rFonts w:ascii="Palatino Linotype" w:hAnsi="Palatino Linotype"/>
          <w:i/>
          <w:color w:val="000000"/>
          <w:u w:val="single"/>
        </w:rPr>
        <w:t>tanto</w:t>
      </w:r>
      <w:proofErr w:type="gramEnd"/>
      <w:r w:rsidR="007E4217" w:rsidRPr="002170E7">
        <w:rPr>
          <w:rFonts w:ascii="Palatino Linotype" w:hAnsi="Palatino Linotype"/>
          <w:i/>
          <w:color w:val="000000"/>
          <w:u w:val="single"/>
        </w:rPr>
        <w:t xml:space="preserve"> soecito dicho sustento</w:t>
      </w:r>
      <w:r w:rsidR="007E4217" w:rsidRPr="007E4217">
        <w:rPr>
          <w:rFonts w:ascii="Palatino Linotype" w:hAnsi="Palatino Linotype"/>
          <w:i/>
          <w:color w:val="000000"/>
        </w:rPr>
        <w:t>.</w:t>
      </w:r>
      <w:r>
        <w:rPr>
          <w:rFonts w:ascii="Palatino Linotype" w:hAnsi="Palatino Linotype"/>
          <w:i/>
          <w:color w:val="000000"/>
        </w:rPr>
        <w:t>”</w:t>
      </w:r>
      <w:r w:rsidRPr="00DA1891">
        <w:rPr>
          <w:rFonts w:ascii="Palatino Linotype" w:hAnsi="Palatino Linotype"/>
          <w:i/>
          <w:color w:val="000000"/>
        </w:rPr>
        <w:t>.</w:t>
      </w:r>
      <w:r w:rsidRPr="00DA1891">
        <w:rPr>
          <w:rFonts w:ascii="Palatino Linotype" w:hAnsi="Palatino Linotype" w:cs="Palatino Linotype"/>
          <w:i/>
          <w:color w:val="000000"/>
          <w:lang w:val="es-ES_tradnl"/>
        </w:rPr>
        <w:t xml:space="preserve"> </w:t>
      </w:r>
      <w:r w:rsidRPr="00FF3D07">
        <w:rPr>
          <w:rFonts w:ascii="Palatino Linotype" w:hAnsi="Palatino Linotype" w:cs="Palatino Linotype"/>
          <w:i/>
          <w:color w:val="000000"/>
          <w:lang w:val="es-ES_tradnl"/>
        </w:rPr>
        <w:t>Sic)</w:t>
      </w:r>
    </w:p>
    <w:p w14:paraId="1884878B" w14:textId="77777777" w:rsidR="003E45D1" w:rsidRDefault="003E45D1" w:rsidP="003E45D1">
      <w:pPr>
        <w:ind w:right="567"/>
        <w:contextualSpacing/>
        <w:jc w:val="both"/>
        <w:rPr>
          <w:rFonts w:ascii="Palatino Linotype" w:hAnsi="Palatino Linotype" w:cs="Palatino Linotype"/>
          <w:b/>
          <w:lang w:val="es-ES_tradnl"/>
        </w:rPr>
      </w:pPr>
    </w:p>
    <w:p w14:paraId="2F509AC4" w14:textId="77777777" w:rsidR="003E45D1" w:rsidRDefault="003E45D1" w:rsidP="003E45D1">
      <w:pPr>
        <w:spacing w:line="360" w:lineRule="auto"/>
        <w:jc w:val="both"/>
        <w:rPr>
          <w:rFonts w:ascii="Palatino Linotype" w:hAnsi="Palatino Linotype" w:cs="Palatino Linotype"/>
          <w:lang w:val="es-ES_tradnl"/>
        </w:rPr>
      </w:pPr>
    </w:p>
    <w:p w14:paraId="424E1EAE" w14:textId="77777777" w:rsidR="003E45D1" w:rsidRPr="00B7320F" w:rsidRDefault="003E45D1" w:rsidP="003E45D1">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49FBCC02" w14:textId="7179E5F7" w:rsidR="003E45D1" w:rsidRDefault="003E45D1" w:rsidP="003E45D1">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w:t>
      </w:r>
      <w:proofErr w:type="gramStart"/>
      <w:r w:rsidRPr="00B7320F">
        <w:rPr>
          <w:rFonts w:ascii="Palatino Linotype" w:eastAsiaTheme="minorHAnsi" w:hAnsi="Palatino Linotype" w:cs="Arial"/>
          <w:lang w:eastAsia="en-US"/>
        </w:rPr>
        <w:t>Presidente</w:t>
      </w:r>
      <w:proofErr w:type="gramEnd"/>
      <w:r w:rsidRPr="00B7320F">
        <w:rPr>
          <w:rFonts w:ascii="Palatino Linotype" w:eastAsiaTheme="minorHAnsi" w:hAnsi="Palatino Linotype" w:cs="Arial"/>
          <w:lang w:eastAsia="en-US"/>
        </w:rPr>
        <w:t xml:space="preserv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C24F2">
        <w:rPr>
          <w:rFonts w:ascii="Palatino Linotype" w:eastAsiaTheme="minorHAnsi" w:hAnsi="Palatino Linotype" w:cs="Arial"/>
          <w:b/>
          <w:lang w:eastAsia="en-US"/>
        </w:rPr>
        <w:t>veintiuno de abril</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5BCE378D" w14:textId="77777777" w:rsidR="003E45D1" w:rsidRPr="00B7320F" w:rsidRDefault="003E45D1" w:rsidP="003E45D1">
      <w:pPr>
        <w:spacing w:line="360" w:lineRule="auto"/>
        <w:jc w:val="both"/>
        <w:rPr>
          <w:rFonts w:ascii="Palatino Linotype" w:eastAsiaTheme="minorHAnsi" w:hAnsi="Palatino Linotype" w:cs="Arial"/>
          <w:lang w:eastAsia="en-US"/>
        </w:rPr>
      </w:pPr>
    </w:p>
    <w:p w14:paraId="1135F95D" w14:textId="77777777" w:rsidR="003E45D1" w:rsidRPr="00B7320F" w:rsidRDefault="003E45D1" w:rsidP="003E45D1">
      <w:pPr>
        <w:pStyle w:val="Sinespaciado"/>
        <w:rPr>
          <w:rFonts w:eastAsiaTheme="minorHAnsi"/>
          <w:lang w:eastAsia="en-US"/>
        </w:rPr>
      </w:pPr>
    </w:p>
    <w:p w14:paraId="5EAC0FCB" w14:textId="77777777" w:rsidR="003E45D1" w:rsidRPr="00B7320F" w:rsidRDefault="003E45D1" w:rsidP="003E45D1">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09E6C2A1" w14:textId="77777777" w:rsidR="003E45D1" w:rsidRDefault="003E45D1" w:rsidP="003E45D1">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lastRenderedPageBreak/>
        <w:t>Una vez transcurrido el término legal referido se destaca que,</w:t>
      </w:r>
      <w:r>
        <w:rPr>
          <w:rFonts w:ascii="Palatino Linotype" w:eastAsiaTheme="minorHAnsi" w:hAnsi="Palatino Linotype" w:cs="Arial"/>
          <w:lang w:eastAsia="en-US"/>
        </w:rPr>
        <w:t xml:space="preserve"> el Sujeto Obligado fue omiso para rendir su informe justificado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74C552D5" w14:textId="77777777" w:rsidR="003E45D1" w:rsidRPr="00470D14" w:rsidRDefault="003E45D1" w:rsidP="003E45D1">
      <w:pPr>
        <w:spacing w:line="360" w:lineRule="auto"/>
        <w:jc w:val="both"/>
        <w:rPr>
          <w:rFonts w:ascii="Palatino Linotype" w:eastAsiaTheme="minorHAnsi" w:hAnsi="Palatino Linotype" w:cs="Arial"/>
          <w:lang w:eastAsia="en-US"/>
        </w:rPr>
      </w:pPr>
    </w:p>
    <w:p w14:paraId="5107A5FF" w14:textId="77777777" w:rsidR="003E45D1" w:rsidRPr="00B7320F" w:rsidRDefault="003E45D1" w:rsidP="003E45D1">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2D7801C7" w14:textId="1652C941" w:rsidR="003E45D1" w:rsidRDefault="003E45D1" w:rsidP="003E45D1">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6C24F2">
        <w:rPr>
          <w:rFonts w:ascii="Palatino Linotype" w:eastAsiaTheme="minorHAnsi" w:hAnsi="Palatino Linotype" w:cs="Arial"/>
          <w:b/>
          <w:lang w:eastAsia="en-US"/>
        </w:rPr>
        <w:t>siete de mayo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6FE8F679" w14:textId="77777777" w:rsidR="003E45D1" w:rsidRDefault="003E45D1" w:rsidP="003E45D1">
      <w:pPr>
        <w:ind w:right="567"/>
        <w:contextualSpacing/>
        <w:jc w:val="both"/>
        <w:rPr>
          <w:rFonts w:ascii="Palatino Linotype" w:hAnsi="Palatino Linotype" w:cs="Palatino Linotype"/>
          <w:b/>
          <w:i/>
          <w:color w:val="000000"/>
          <w:lang w:val="es-ES_tradnl"/>
        </w:rPr>
      </w:pPr>
    </w:p>
    <w:p w14:paraId="57446F39" w14:textId="77777777" w:rsidR="003E45D1" w:rsidRDefault="003E45D1" w:rsidP="003E45D1">
      <w:pPr>
        <w:ind w:right="567"/>
        <w:contextualSpacing/>
        <w:jc w:val="both"/>
        <w:rPr>
          <w:rFonts w:ascii="Palatino Linotype" w:hAnsi="Palatino Linotype" w:cs="Palatino Linotype"/>
          <w:b/>
          <w:i/>
          <w:color w:val="000000"/>
          <w:lang w:val="es-ES_tradnl"/>
        </w:rPr>
      </w:pPr>
    </w:p>
    <w:p w14:paraId="776BD3DE" w14:textId="77777777" w:rsidR="003E45D1" w:rsidRPr="00D24262" w:rsidRDefault="003E45D1" w:rsidP="003E45D1">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7EABD6A4" w14:textId="6E96EEE0" w:rsidR="003E45D1" w:rsidRDefault="003E45D1" w:rsidP="003E45D1">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sidR="0023006B">
        <w:rPr>
          <w:rFonts w:ascii="Palatino Linotype" w:hAnsi="Palatino Linotype"/>
          <w:b/>
        </w:rPr>
        <w:t xml:space="preserve">once de agosto </w:t>
      </w:r>
      <w:r>
        <w:rPr>
          <w:rFonts w:ascii="Palatino Linotype" w:hAnsi="Palatino Linotype"/>
          <w:b/>
        </w:rPr>
        <w:t>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1566078" w14:textId="77777777" w:rsidR="003E45D1" w:rsidRDefault="003E45D1" w:rsidP="003E45D1">
      <w:pPr>
        <w:ind w:right="567"/>
        <w:contextualSpacing/>
        <w:jc w:val="both"/>
        <w:rPr>
          <w:rFonts w:ascii="Palatino Linotype" w:hAnsi="Palatino Linotype" w:cs="Palatino Linotype"/>
          <w:b/>
          <w:i/>
          <w:color w:val="000000"/>
          <w:lang w:val="es-ES_tradnl"/>
        </w:rPr>
      </w:pPr>
    </w:p>
    <w:p w14:paraId="09BF9E0F" w14:textId="77777777" w:rsidR="003E45D1" w:rsidRDefault="003E45D1" w:rsidP="003E45D1">
      <w:pPr>
        <w:ind w:right="567"/>
        <w:contextualSpacing/>
        <w:jc w:val="both"/>
        <w:rPr>
          <w:rFonts w:ascii="Palatino Linotype" w:hAnsi="Palatino Linotype" w:cs="Palatino Linotype"/>
          <w:b/>
          <w:i/>
          <w:color w:val="000000"/>
          <w:lang w:val="es-ES_tradnl"/>
        </w:rPr>
      </w:pPr>
    </w:p>
    <w:p w14:paraId="171F5D59" w14:textId="77777777" w:rsidR="003E45D1" w:rsidRPr="008033E1" w:rsidRDefault="003E45D1" w:rsidP="003E45D1">
      <w:pPr>
        <w:ind w:right="567"/>
        <w:contextualSpacing/>
        <w:jc w:val="both"/>
        <w:rPr>
          <w:rFonts w:ascii="Palatino Linotype" w:hAnsi="Palatino Linotype" w:cs="Palatino Linotype"/>
          <w:b/>
          <w:i/>
          <w:color w:val="000000"/>
          <w:lang w:val="es-ES_tradnl"/>
        </w:rPr>
      </w:pPr>
    </w:p>
    <w:p w14:paraId="0625BF82" w14:textId="52EABBCB" w:rsidR="003E45D1" w:rsidRDefault="003E45D1" w:rsidP="00EE2F90">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lastRenderedPageBreak/>
        <w:t>C O N S I D E R A N D O</w:t>
      </w:r>
    </w:p>
    <w:p w14:paraId="71309C31" w14:textId="77777777" w:rsidR="003E45D1" w:rsidRDefault="003E45D1" w:rsidP="003E45D1">
      <w:pPr>
        <w:keepNext/>
        <w:keepLines/>
        <w:spacing w:line="360" w:lineRule="auto"/>
        <w:outlineLvl w:val="0"/>
        <w:rPr>
          <w:rFonts w:ascii="Palatino Linotype" w:hAnsi="Palatino Linotype"/>
          <w:b/>
          <w:color w:val="000000" w:themeColor="text1"/>
          <w:sz w:val="28"/>
          <w:szCs w:val="32"/>
          <w:lang w:val="es-ES_tradnl" w:eastAsia="es-ES"/>
        </w:rPr>
      </w:pPr>
    </w:p>
    <w:p w14:paraId="70E4E5F4" w14:textId="77777777" w:rsidR="003E45D1" w:rsidRPr="00F444C4" w:rsidRDefault="003E45D1" w:rsidP="003E45D1">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1856C00C" w14:textId="77777777" w:rsidR="003E45D1" w:rsidRDefault="003E45D1" w:rsidP="003E45D1">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53125052" w14:textId="77777777" w:rsidR="003E45D1" w:rsidRPr="008A2022" w:rsidRDefault="003E45D1" w:rsidP="003E45D1">
      <w:pPr>
        <w:spacing w:line="360" w:lineRule="auto"/>
        <w:jc w:val="both"/>
        <w:rPr>
          <w:rFonts w:ascii="Palatino Linotype" w:hAnsi="Palatino Linotype"/>
        </w:rPr>
      </w:pPr>
    </w:p>
    <w:p w14:paraId="00A029F7"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p>
    <w:p w14:paraId="1B76A9D9" w14:textId="77777777" w:rsidR="003E45D1" w:rsidRPr="00B34A68" w:rsidRDefault="003E45D1" w:rsidP="003E45D1">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325E9764" w14:textId="77777777" w:rsidR="003E45D1" w:rsidRPr="00B34A68" w:rsidRDefault="003E45D1" w:rsidP="003E45D1">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E2A716" w14:textId="77777777" w:rsidR="003E45D1" w:rsidRPr="00B34A68" w:rsidRDefault="003E45D1" w:rsidP="003E45D1">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F30F1B1"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33B4C461"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38DE961B"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4E314D9E"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547B8EFF"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329BC5B"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132BC23B"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10C71CBD"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41A64731"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2305F60C"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36BCFCA2"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0B349744" w14:textId="77777777" w:rsidR="003E45D1" w:rsidRPr="00BF3A0D" w:rsidRDefault="003E45D1" w:rsidP="003E45D1">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7B9BB8F5" w14:textId="77777777" w:rsidR="003E45D1" w:rsidRPr="00B34A68" w:rsidRDefault="003E45D1" w:rsidP="003E45D1">
      <w:pPr>
        <w:autoSpaceDE w:val="0"/>
        <w:autoSpaceDN w:val="0"/>
        <w:adjustRightInd w:val="0"/>
        <w:spacing w:line="276" w:lineRule="auto"/>
        <w:ind w:left="567" w:right="567"/>
        <w:jc w:val="both"/>
        <w:rPr>
          <w:rFonts w:ascii="Palatino Linotype" w:hAnsi="Palatino Linotype" w:cs="Arial"/>
          <w:i/>
        </w:rPr>
      </w:pPr>
    </w:p>
    <w:p w14:paraId="2013841E" w14:textId="77777777" w:rsidR="003E45D1" w:rsidRPr="00BF3A0D" w:rsidRDefault="003E45D1" w:rsidP="003E45D1">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27C04925" w14:textId="77777777" w:rsidR="003E45D1" w:rsidRPr="00B34A68" w:rsidRDefault="003E45D1" w:rsidP="003E45D1">
      <w:pPr>
        <w:autoSpaceDE w:val="0"/>
        <w:autoSpaceDN w:val="0"/>
        <w:adjustRightInd w:val="0"/>
        <w:spacing w:line="276" w:lineRule="auto"/>
        <w:ind w:left="567" w:right="567"/>
        <w:rPr>
          <w:rFonts w:ascii="Palatino Linotype" w:hAnsi="Palatino Linotype" w:cs="Arial"/>
        </w:rPr>
      </w:pPr>
    </w:p>
    <w:p w14:paraId="16C2C68B" w14:textId="77777777" w:rsidR="003E45D1" w:rsidRPr="00B34A68" w:rsidRDefault="003E45D1" w:rsidP="003E45D1">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w:t>
      </w:r>
      <w:r w:rsidRPr="00B34A68">
        <w:rPr>
          <w:rFonts w:ascii="Palatino Linotype" w:hAnsi="Palatino Linotype" w:cs="Arial"/>
        </w:rPr>
        <w:lastRenderedPageBreak/>
        <w:t>en su caso, los Recurrentes deban señalar, por el contrario la Ley de Transparencia prevé en su artículo 155, párrafo segundo la posibilidad de que las solicitudes de información sean anónimas, con nombre incompleto o seudónimo.</w:t>
      </w:r>
    </w:p>
    <w:p w14:paraId="49477B84" w14:textId="77777777" w:rsidR="003E45D1" w:rsidRPr="00F444C4" w:rsidRDefault="003E45D1" w:rsidP="003E45D1">
      <w:pPr>
        <w:spacing w:line="360" w:lineRule="auto"/>
        <w:jc w:val="both"/>
        <w:rPr>
          <w:rFonts w:ascii="Palatino Linotype" w:hAnsi="Palatino Linotype" w:cs="Calibri"/>
          <w:lang w:val="es-ES_tradnl"/>
        </w:rPr>
      </w:pPr>
    </w:p>
    <w:p w14:paraId="565A598F" w14:textId="77777777" w:rsidR="003E45D1" w:rsidRPr="00F444C4" w:rsidRDefault="003E45D1" w:rsidP="003E45D1">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632A9E49"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5074077"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p>
    <w:p w14:paraId="32410F4A"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xml:space="preserve">, la cual permite dilucidar alguna </w:t>
      </w:r>
      <w:r w:rsidRPr="00F444C4">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04F45FAE" w14:textId="77777777" w:rsidR="003E45D1" w:rsidRPr="00F444C4" w:rsidRDefault="003E45D1" w:rsidP="003E45D1">
      <w:pPr>
        <w:spacing w:line="360" w:lineRule="auto"/>
        <w:contextualSpacing/>
        <w:jc w:val="both"/>
        <w:rPr>
          <w:rFonts w:ascii="Palatino Linotype" w:hAnsi="Palatino Linotype" w:cs="Palatino Linotype"/>
          <w:color w:val="000000"/>
          <w:lang w:val="es-ES_tradnl"/>
        </w:rPr>
      </w:pPr>
    </w:p>
    <w:p w14:paraId="2E0748DD" w14:textId="77777777" w:rsidR="003E45D1"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83DCB45" w14:textId="77777777" w:rsidR="003E45D1" w:rsidRDefault="003E45D1" w:rsidP="003E45D1">
      <w:pPr>
        <w:spacing w:line="360" w:lineRule="auto"/>
        <w:contextualSpacing/>
        <w:jc w:val="both"/>
        <w:rPr>
          <w:rFonts w:ascii="Palatino Linotype" w:hAnsi="Palatino Linotype" w:cs="Palatino Linotype"/>
          <w:color w:val="000000"/>
          <w:lang w:val="es-ES_tradnl"/>
        </w:rPr>
      </w:pPr>
    </w:p>
    <w:p w14:paraId="45ABB9CF" w14:textId="77777777" w:rsidR="003E45D1" w:rsidRPr="00D0679F" w:rsidRDefault="003E45D1" w:rsidP="003E45D1">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7D738CF8" w14:textId="1AC5C53C" w:rsidR="003E45D1" w:rsidRPr="00F444C4"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4F3F8BC" w14:textId="77777777" w:rsidR="003E45D1"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Por tanto, es conveniente recordar que el hoy Recurrente requirió del Sujeto Obligado</w:t>
      </w:r>
      <w:r w:rsidRPr="0011717B">
        <w:rPr>
          <w:rFonts w:ascii="Palatino Linotype" w:hAnsi="Palatino Linotype" w:cs="Palatino Linotype"/>
          <w:color w:val="000000"/>
          <w:lang w:val="es-ES_tradnl"/>
        </w:rPr>
        <w:t>, lo siguiente:</w:t>
      </w:r>
    </w:p>
    <w:p w14:paraId="583B124C" w14:textId="494A322B" w:rsidR="00AA57F6" w:rsidRPr="00AA57F6" w:rsidRDefault="00AA57F6" w:rsidP="00E507F5">
      <w:pPr>
        <w:pStyle w:val="Prrafodelista"/>
        <w:numPr>
          <w:ilvl w:val="0"/>
          <w:numId w:val="6"/>
        </w:numPr>
        <w:spacing w:line="360" w:lineRule="auto"/>
        <w:jc w:val="both"/>
        <w:rPr>
          <w:rFonts w:ascii="Palatino Linotype" w:hAnsi="Palatino Linotype"/>
          <w:color w:val="000000"/>
        </w:rPr>
      </w:pPr>
      <w:r w:rsidRPr="00AA57F6">
        <w:rPr>
          <w:rFonts w:ascii="Palatino Linotype" w:hAnsi="Palatino Linotype"/>
          <w:color w:val="000000"/>
        </w:rPr>
        <w:t>Monto gastado en la construcción y equipamiento de la unidad odontológica de las instalaciones del DIF Huehuetoca</w:t>
      </w:r>
      <w:r w:rsidR="00E507F5">
        <w:rPr>
          <w:rFonts w:ascii="Palatino Linotype" w:hAnsi="Palatino Linotype"/>
          <w:color w:val="000000"/>
        </w:rPr>
        <w:t>.</w:t>
      </w:r>
      <w:r w:rsidRPr="00AA57F6">
        <w:rPr>
          <w:rFonts w:ascii="Palatino Linotype" w:hAnsi="Palatino Linotype"/>
          <w:color w:val="000000"/>
        </w:rPr>
        <w:t xml:space="preserve"> </w:t>
      </w:r>
    </w:p>
    <w:p w14:paraId="6C87A591" w14:textId="77777777" w:rsidR="00AA57F6" w:rsidRDefault="00AA57F6" w:rsidP="003E45D1">
      <w:pPr>
        <w:pStyle w:val="Prrafodelista"/>
        <w:rPr>
          <w:color w:val="000000"/>
        </w:rPr>
      </w:pPr>
    </w:p>
    <w:p w14:paraId="13DF3251" w14:textId="77777777" w:rsidR="00AA57F6" w:rsidRPr="00470D14" w:rsidRDefault="00AA57F6" w:rsidP="003E45D1">
      <w:pPr>
        <w:pStyle w:val="Prrafodelista"/>
        <w:rPr>
          <w:rFonts w:cs="Palatino Linotype"/>
          <w:color w:val="000000"/>
          <w:lang w:val="es-ES_tradnl"/>
        </w:rPr>
      </w:pPr>
    </w:p>
    <w:p w14:paraId="1076615E" w14:textId="77777777" w:rsidR="003E45D1" w:rsidRPr="00470D14"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76B36F20" w14:textId="77777777" w:rsidR="003E45D1" w:rsidRDefault="003E45D1" w:rsidP="003E45D1">
      <w:pPr>
        <w:contextualSpacing/>
        <w:rPr>
          <w:rFonts w:cs="Arial"/>
          <w:b/>
          <w:bCs/>
          <w:color w:val="333333"/>
        </w:rPr>
      </w:pPr>
    </w:p>
    <w:p w14:paraId="139504B0" w14:textId="749054BA" w:rsidR="00AA57F6" w:rsidRPr="00E12AF3" w:rsidRDefault="005A4127" w:rsidP="00E12AF3">
      <w:pPr>
        <w:pStyle w:val="Prrafodelista"/>
        <w:numPr>
          <w:ilvl w:val="0"/>
          <w:numId w:val="7"/>
        </w:numPr>
        <w:spacing w:line="360" w:lineRule="auto"/>
        <w:jc w:val="both"/>
        <w:rPr>
          <w:rFonts w:ascii="Palatino Linotype" w:hAnsi="Palatino Linotype" w:cs="Arial"/>
          <w:b/>
          <w:bCs/>
          <w:color w:val="333333"/>
        </w:rPr>
      </w:pPr>
      <w:r w:rsidRPr="00E12AF3">
        <w:rPr>
          <w:rFonts w:ascii="Palatino Linotype" w:hAnsi="Palatino Linotype" w:cs="Arial"/>
          <w:b/>
          <w:bCs/>
        </w:rPr>
        <w:t xml:space="preserve">respuesta 49.pdf: </w:t>
      </w:r>
      <w:r w:rsidRPr="0033729F">
        <w:rPr>
          <w:rFonts w:ascii="Palatino Linotype" w:hAnsi="Palatino Linotype" w:cs="Arial"/>
        </w:rPr>
        <w:t xml:space="preserve">Documento que consta de una foja en formato PDF de </w:t>
      </w:r>
      <w:r w:rsidR="00E05658" w:rsidRPr="0033729F">
        <w:rPr>
          <w:rFonts w:ascii="Palatino Linotype" w:hAnsi="Palatino Linotype" w:cs="Arial"/>
        </w:rPr>
        <w:t xml:space="preserve">fecha cuatro de abril de dos mil veinticinco por medio del cual el Tesorero del Sistema Municipal DIF </w:t>
      </w:r>
      <w:r w:rsidR="0033729F" w:rsidRPr="0033729F">
        <w:rPr>
          <w:rFonts w:ascii="Palatino Linotype" w:hAnsi="Palatino Linotype" w:cs="Arial"/>
        </w:rPr>
        <w:t xml:space="preserve">manifiesta que </w:t>
      </w:r>
      <w:r w:rsidR="00E12AF3">
        <w:rPr>
          <w:rFonts w:ascii="Palatino Linotype" w:hAnsi="Palatino Linotype" w:cs="Arial"/>
        </w:rPr>
        <w:t>en relación con el</w:t>
      </w:r>
      <w:r w:rsidR="00CB0E76">
        <w:rPr>
          <w:rFonts w:ascii="Palatino Linotype" w:hAnsi="Palatino Linotype" w:cs="Arial"/>
        </w:rPr>
        <w:t xml:space="preserve"> monto gastado en la construcción se </w:t>
      </w:r>
      <w:r w:rsidR="00D16218">
        <w:rPr>
          <w:rFonts w:ascii="Palatino Linotype" w:hAnsi="Palatino Linotype" w:cs="Arial"/>
        </w:rPr>
        <w:t>realizó</w:t>
      </w:r>
      <w:r w:rsidR="00CB0E76">
        <w:rPr>
          <w:rFonts w:ascii="Palatino Linotype" w:hAnsi="Palatino Linotype" w:cs="Arial"/>
        </w:rPr>
        <w:t xml:space="preserve"> una búsqueda exhaustiva y </w:t>
      </w:r>
      <w:r w:rsidR="00CB0E76" w:rsidRPr="00705892">
        <w:rPr>
          <w:rFonts w:ascii="Palatino Linotype" w:hAnsi="Palatino Linotype" w:cs="Arial"/>
          <w:b/>
          <w:bCs/>
        </w:rPr>
        <w:t>no se encontró registro por concepto de “Construcción de Unidad Ontológica”</w:t>
      </w:r>
      <w:r w:rsidR="00FD54AE">
        <w:rPr>
          <w:rFonts w:ascii="Palatino Linotype" w:hAnsi="Palatino Linotype" w:cs="Arial"/>
        </w:rPr>
        <w:t xml:space="preserve">, por lo que </w:t>
      </w:r>
      <w:r w:rsidR="00F038BA">
        <w:rPr>
          <w:rFonts w:ascii="Palatino Linotype" w:hAnsi="Palatino Linotype" w:cs="Arial"/>
        </w:rPr>
        <w:t xml:space="preserve">respecto el equipo registrado en la Unidad </w:t>
      </w:r>
      <w:r w:rsidR="00E12AF3">
        <w:rPr>
          <w:rFonts w:ascii="Palatino Linotype" w:hAnsi="Palatino Linotype" w:cs="Arial"/>
        </w:rPr>
        <w:t>Ontológica</w:t>
      </w:r>
      <w:r w:rsidR="001141B1">
        <w:rPr>
          <w:rFonts w:ascii="Palatino Linotype" w:hAnsi="Palatino Linotype" w:cs="Arial"/>
        </w:rPr>
        <w:t xml:space="preserve"> asciende a la cantidad de $642,825.61 pesos. </w:t>
      </w:r>
      <w:r w:rsidR="00CB0E76">
        <w:rPr>
          <w:rFonts w:ascii="Palatino Linotype" w:hAnsi="Palatino Linotype" w:cs="Arial"/>
        </w:rPr>
        <w:t xml:space="preserve"> </w:t>
      </w:r>
    </w:p>
    <w:p w14:paraId="2473C66D" w14:textId="77777777" w:rsidR="00AA57F6" w:rsidRDefault="00AA57F6" w:rsidP="003E45D1">
      <w:pPr>
        <w:contextualSpacing/>
        <w:rPr>
          <w:rFonts w:cs="Arial"/>
          <w:b/>
          <w:bCs/>
          <w:color w:val="333333"/>
        </w:rPr>
      </w:pPr>
    </w:p>
    <w:p w14:paraId="160C2552" w14:textId="77777777" w:rsidR="00AA57F6" w:rsidRPr="00482A91" w:rsidRDefault="00AA57F6" w:rsidP="003E45D1">
      <w:pPr>
        <w:contextualSpacing/>
        <w:rPr>
          <w:rFonts w:cs="Arial"/>
          <w:b/>
          <w:bCs/>
          <w:color w:val="333333"/>
        </w:rPr>
      </w:pPr>
    </w:p>
    <w:p w14:paraId="0E6741B3" w14:textId="048A646E" w:rsidR="003E45D1" w:rsidRPr="00E507F5" w:rsidRDefault="003E45D1" w:rsidP="003E45D1">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y  motivos de inconformidad </w:t>
      </w:r>
      <w:r w:rsidRPr="00DB7F01">
        <w:rPr>
          <w:rFonts w:ascii="Palatino Linotype" w:hAnsi="Palatino Linotype" w:cs="Palatino Linotype"/>
          <w:i/>
          <w:color w:val="000000"/>
          <w:lang w:val="es-ES_tradnl"/>
        </w:rPr>
        <w:t>“</w:t>
      </w:r>
      <w:r w:rsidR="00A24814" w:rsidRPr="00A24814">
        <w:rPr>
          <w:rFonts w:ascii="Palatino Linotype" w:hAnsi="Palatino Linotype" w:cs="Palatino Linotype"/>
          <w:i/>
          <w:color w:val="000000"/>
        </w:rPr>
        <w:t xml:space="preserve">La respuesta que da la Unidad de Transparencia NO transparenta la información la solicitada, ya que debe de haber </w:t>
      </w:r>
      <w:r w:rsidR="00A24814" w:rsidRPr="00084E55">
        <w:rPr>
          <w:rFonts w:ascii="Palatino Linotype" w:hAnsi="Palatino Linotype" w:cs="Palatino Linotype"/>
          <w:i/>
          <w:color w:val="000000"/>
        </w:rPr>
        <w:t>d</w:t>
      </w:r>
      <w:r w:rsidR="00A24814" w:rsidRPr="00084E55">
        <w:rPr>
          <w:rFonts w:ascii="Palatino Linotype" w:hAnsi="Palatino Linotype" w:cs="Palatino Linotype"/>
          <w:i/>
          <w:color w:val="000000"/>
          <w:u w:val="single"/>
        </w:rPr>
        <w:t xml:space="preserve">ocumentación donde conste el monto que se </w:t>
      </w:r>
      <w:proofErr w:type="spellStart"/>
      <w:r w:rsidR="00A24814" w:rsidRPr="00084E55">
        <w:rPr>
          <w:rFonts w:ascii="Palatino Linotype" w:hAnsi="Palatino Linotype" w:cs="Palatino Linotype"/>
          <w:i/>
          <w:color w:val="000000"/>
          <w:u w:val="single"/>
        </w:rPr>
        <w:t>gasto</w:t>
      </w:r>
      <w:proofErr w:type="spellEnd"/>
      <w:r w:rsidR="00A24814" w:rsidRPr="00084E55">
        <w:rPr>
          <w:rFonts w:ascii="Palatino Linotype" w:hAnsi="Palatino Linotype" w:cs="Palatino Linotype"/>
          <w:i/>
          <w:color w:val="000000"/>
          <w:u w:val="single"/>
        </w:rPr>
        <w:t xml:space="preserve"> en la construcción de la unidad odontológica</w:t>
      </w:r>
      <w:r w:rsidR="00A24814" w:rsidRPr="00A24814">
        <w:rPr>
          <w:rFonts w:ascii="Palatino Linotype" w:hAnsi="Palatino Linotype" w:cs="Palatino Linotype"/>
          <w:i/>
          <w:color w:val="000000"/>
        </w:rPr>
        <w:t xml:space="preserve"> mencionada, </w:t>
      </w:r>
      <w:r w:rsidR="00A24814" w:rsidRPr="00084E55">
        <w:rPr>
          <w:rFonts w:ascii="Palatino Linotype" w:hAnsi="Palatino Linotype" w:cs="Palatino Linotype"/>
          <w:b/>
          <w:bCs/>
          <w:i/>
          <w:color w:val="000000"/>
        </w:rPr>
        <w:t>por lo tanto solicito dicha documentación</w:t>
      </w:r>
      <w:r w:rsidR="00A24814" w:rsidRPr="00A24814">
        <w:rPr>
          <w:rFonts w:ascii="Palatino Linotype" w:hAnsi="Palatino Linotype" w:cs="Palatino Linotype"/>
          <w:i/>
          <w:color w:val="000000"/>
        </w:rPr>
        <w:t xml:space="preserve">. por otra </w:t>
      </w:r>
      <w:proofErr w:type="gramStart"/>
      <w:r w:rsidR="00A24814" w:rsidRPr="00A24814">
        <w:rPr>
          <w:rFonts w:ascii="Palatino Linotype" w:hAnsi="Palatino Linotype" w:cs="Palatino Linotype"/>
          <w:i/>
          <w:color w:val="000000"/>
        </w:rPr>
        <w:t>parte</w:t>
      </w:r>
      <w:proofErr w:type="gramEnd"/>
      <w:r w:rsidR="00A24814" w:rsidRPr="00A24814">
        <w:rPr>
          <w:rFonts w:ascii="Palatino Linotype" w:hAnsi="Palatino Linotype" w:cs="Palatino Linotype"/>
          <w:i/>
          <w:color w:val="000000"/>
        </w:rPr>
        <w:t xml:space="preserve"> </w:t>
      </w:r>
      <w:r w:rsidR="00A24814" w:rsidRPr="00645AB7">
        <w:rPr>
          <w:rFonts w:ascii="Palatino Linotype" w:hAnsi="Palatino Linotype" w:cs="Palatino Linotype"/>
          <w:b/>
          <w:bCs/>
          <w:i/>
          <w:color w:val="000000"/>
          <w:u w:val="single"/>
        </w:rPr>
        <w:t>solicite el monto del equipamiento, y enviaron vía oficio el costo de dicho equipamiento, pero sin ningún sustento que avale dicho monto</w:t>
      </w:r>
      <w:r w:rsidR="00A24814" w:rsidRPr="00645AB7">
        <w:rPr>
          <w:rFonts w:ascii="Palatino Linotype" w:hAnsi="Palatino Linotype" w:cs="Palatino Linotype"/>
          <w:b/>
          <w:bCs/>
          <w:i/>
          <w:color w:val="000000"/>
        </w:rPr>
        <w:t>.</w:t>
      </w:r>
      <w:r w:rsidR="00A24814" w:rsidRPr="00A24814">
        <w:rPr>
          <w:rFonts w:ascii="Palatino Linotype" w:hAnsi="Palatino Linotype" w:cs="Palatino Linotype"/>
          <w:i/>
          <w:color w:val="000000"/>
        </w:rPr>
        <w:t xml:space="preserve"> por lo </w:t>
      </w:r>
      <w:proofErr w:type="gramStart"/>
      <w:r w:rsidR="00A24814" w:rsidRPr="00A24814">
        <w:rPr>
          <w:rFonts w:ascii="Palatino Linotype" w:hAnsi="Palatino Linotype" w:cs="Palatino Linotype"/>
          <w:i/>
          <w:color w:val="000000"/>
        </w:rPr>
        <w:t>tanto</w:t>
      </w:r>
      <w:proofErr w:type="gramEnd"/>
      <w:r w:rsidR="00A24814" w:rsidRPr="00A24814">
        <w:rPr>
          <w:rFonts w:ascii="Palatino Linotype" w:hAnsi="Palatino Linotype" w:cs="Palatino Linotype"/>
          <w:i/>
          <w:color w:val="000000"/>
        </w:rPr>
        <w:t xml:space="preserve"> soecito dicho sustento</w:t>
      </w:r>
      <w:r w:rsidRPr="00DB7F01">
        <w:rPr>
          <w:rFonts w:ascii="Palatino Linotype" w:hAnsi="Palatino Linotype"/>
          <w:i/>
          <w:color w:val="000000"/>
        </w:rPr>
        <w:t>.”</w:t>
      </w:r>
      <w:r w:rsidRPr="00DB7F01">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dio cuenta de</w:t>
      </w:r>
      <w:r w:rsidR="00E507F5">
        <w:rPr>
          <w:rFonts w:ascii="Palatino Linotype" w:hAnsi="Palatino Linotype" w:cs="Palatino Linotype"/>
          <w:color w:val="000000"/>
          <w:lang w:val="es-ES_tradnl"/>
        </w:rPr>
        <w:t>l</w:t>
      </w:r>
      <w:r w:rsidR="00530159">
        <w:rPr>
          <w:rFonts w:ascii="Palatino Linotype" w:hAnsi="Palatino Linotype" w:cs="Palatino Linotype"/>
          <w:color w:val="000000"/>
          <w:lang w:val="es-ES_tradnl"/>
        </w:rPr>
        <w:t xml:space="preserve"> monto</w:t>
      </w:r>
      <w:r w:rsidR="00E507F5" w:rsidRPr="00AA57F6">
        <w:rPr>
          <w:rFonts w:ascii="Palatino Linotype" w:hAnsi="Palatino Linotype"/>
          <w:color w:val="000000"/>
        </w:rPr>
        <w:t xml:space="preserve"> </w:t>
      </w:r>
      <w:r w:rsidR="00E507F5" w:rsidRPr="00AA57F6">
        <w:rPr>
          <w:rFonts w:ascii="Palatino Linotype" w:hAnsi="Palatino Linotype"/>
          <w:color w:val="000000"/>
        </w:rPr>
        <w:lastRenderedPageBreak/>
        <w:t>gastado en la construcción y equipamiento de la unidad odontológica de las instalaciones del DIF Huehuetoca</w:t>
      </w:r>
      <w:r w:rsidR="00E507F5">
        <w:rPr>
          <w:rFonts w:ascii="Palatino Linotype" w:hAnsi="Palatino Linotype"/>
          <w:color w:val="000000"/>
        </w:rPr>
        <w:t>.</w:t>
      </w:r>
    </w:p>
    <w:p w14:paraId="238392BE" w14:textId="77777777" w:rsidR="00E507F5" w:rsidRDefault="00E507F5" w:rsidP="003E45D1">
      <w:pPr>
        <w:spacing w:line="360" w:lineRule="auto"/>
        <w:contextualSpacing/>
        <w:jc w:val="both"/>
        <w:rPr>
          <w:rFonts w:ascii="Palatino Linotype" w:hAnsi="Palatino Linotype" w:cs="Palatino Linotype"/>
          <w:color w:val="000000"/>
          <w:lang w:val="es-ES_tradnl"/>
        </w:rPr>
      </w:pPr>
    </w:p>
    <w:p w14:paraId="0113AE12" w14:textId="77777777" w:rsidR="003E45D1" w:rsidRPr="00A502B3" w:rsidRDefault="003E45D1" w:rsidP="003E45D1">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6B098E87" w14:textId="77777777" w:rsidR="003E45D1" w:rsidRPr="00A502B3" w:rsidRDefault="003E45D1" w:rsidP="003E45D1">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68ADAE67" w14:textId="77777777" w:rsidR="003E45D1" w:rsidRPr="00A502B3" w:rsidRDefault="003E45D1" w:rsidP="003E45D1">
      <w:pPr>
        <w:pStyle w:val="Fundamentos"/>
        <w:spacing w:line="360" w:lineRule="auto"/>
        <w:rPr>
          <w:szCs w:val="22"/>
        </w:rPr>
      </w:pPr>
      <w:r w:rsidRPr="00A502B3">
        <w:rPr>
          <w:szCs w:val="22"/>
        </w:rPr>
        <w:t>(…)</w:t>
      </w:r>
    </w:p>
    <w:p w14:paraId="6A08973B" w14:textId="77777777" w:rsidR="003E45D1" w:rsidRPr="00A502B3" w:rsidRDefault="003E45D1" w:rsidP="003E45D1">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669EAF43" w14:textId="77777777" w:rsidR="003E45D1" w:rsidRDefault="003E45D1" w:rsidP="003E45D1">
      <w:pPr>
        <w:pStyle w:val="Fundamentos"/>
        <w:spacing w:line="360" w:lineRule="auto"/>
        <w:rPr>
          <w:szCs w:val="22"/>
        </w:rPr>
      </w:pPr>
      <w:r w:rsidRPr="00A502B3">
        <w:rPr>
          <w:szCs w:val="22"/>
        </w:rPr>
        <w:t>(…)</w:t>
      </w:r>
    </w:p>
    <w:p w14:paraId="70B68EB4" w14:textId="77777777" w:rsidR="003E45D1" w:rsidRPr="00316A30" w:rsidRDefault="003E45D1" w:rsidP="003E45D1">
      <w:pPr>
        <w:pStyle w:val="Fundamentos"/>
        <w:spacing w:line="360" w:lineRule="auto"/>
        <w:rPr>
          <w:szCs w:val="22"/>
        </w:rPr>
      </w:pPr>
    </w:p>
    <w:p w14:paraId="268D88C7" w14:textId="77777777" w:rsidR="003E45D1" w:rsidRDefault="003E45D1" w:rsidP="003E45D1">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C4F7A9" w14:textId="77777777" w:rsidR="003E45D1" w:rsidRDefault="003E45D1" w:rsidP="003E45D1">
      <w:pPr>
        <w:spacing w:line="360" w:lineRule="auto"/>
        <w:jc w:val="both"/>
        <w:rPr>
          <w:rFonts w:ascii="Palatino Linotype" w:hAnsi="Palatino Linotype"/>
        </w:rPr>
      </w:pPr>
    </w:p>
    <w:p w14:paraId="33D291A8" w14:textId="1EDCF5CD" w:rsidR="00900151" w:rsidRDefault="003E45D1" w:rsidP="00900151">
      <w:pPr>
        <w:spacing w:line="360" w:lineRule="auto"/>
        <w:jc w:val="both"/>
        <w:rPr>
          <w:rFonts w:ascii="Palatino Linotype" w:hAnsi="Palatino Linotype"/>
          <w:color w:val="000000"/>
        </w:rPr>
      </w:pPr>
      <w:r w:rsidRPr="00F14CBE">
        <w:rPr>
          <w:rFonts w:ascii="Palatino Linotype" w:hAnsi="Palatino Linotype"/>
          <w:color w:val="000000"/>
        </w:rPr>
        <w:t xml:space="preserve">De lo anterior, en </w:t>
      </w:r>
      <w:r>
        <w:rPr>
          <w:rFonts w:ascii="Palatino Linotype" w:hAnsi="Palatino Linotype"/>
          <w:color w:val="000000"/>
        </w:rPr>
        <w:t xml:space="preserve">términos </w:t>
      </w:r>
      <w:r w:rsidR="002306ED">
        <w:rPr>
          <w:rFonts w:ascii="Palatino Linotype" w:hAnsi="Palatino Linotype"/>
          <w:color w:val="000000"/>
        </w:rPr>
        <w:t>de lo establecido por los artículos 74, 78 y 92 de</w:t>
      </w:r>
      <w:r w:rsidR="00D95DBD">
        <w:rPr>
          <w:rFonts w:ascii="Palatino Linotype" w:hAnsi="Palatino Linotype"/>
          <w:color w:val="000000"/>
        </w:rPr>
        <w:t xml:space="preserve">l Bando Municipal del </w:t>
      </w:r>
      <w:r w:rsidR="00FE2017">
        <w:rPr>
          <w:rFonts w:ascii="Palatino Linotype" w:hAnsi="Palatino Linotype"/>
          <w:color w:val="000000"/>
        </w:rPr>
        <w:t xml:space="preserve">Sujeto Obligado el Sistema Municipal </w:t>
      </w:r>
      <w:r w:rsidR="00C17C04">
        <w:rPr>
          <w:rFonts w:ascii="Palatino Linotype" w:hAnsi="Palatino Linotype"/>
          <w:color w:val="000000"/>
        </w:rPr>
        <w:t>para el Desarrollo Integral de la Familia</w:t>
      </w:r>
      <w:r w:rsidR="005F0B74">
        <w:rPr>
          <w:rFonts w:ascii="Palatino Linotype" w:hAnsi="Palatino Linotype"/>
          <w:color w:val="000000"/>
        </w:rPr>
        <w:t xml:space="preserve"> tiene como fin</w:t>
      </w:r>
      <w:r w:rsidR="00C17C04" w:rsidRPr="00C17C04">
        <w:rPr>
          <w:rFonts w:ascii="Palatino Linotype" w:hAnsi="Palatino Linotype"/>
          <w:b/>
          <w:bCs/>
          <w:i/>
          <w:color w:val="000000"/>
          <w:sz w:val="22"/>
          <w:szCs w:val="22"/>
        </w:rPr>
        <w:t xml:space="preserve"> </w:t>
      </w:r>
      <w:r w:rsidR="00C17C04" w:rsidRPr="00C17C04">
        <w:rPr>
          <w:rFonts w:ascii="Palatino Linotype" w:hAnsi="Palatino Linotype"/>
          <w:iCs/>
          <w:color w:val="000000"/>
        </w:rPr>
        <w:t>proteger la seguridad, el orden, la salud, la moral, los derechos y libertades fundamentales,</w:t>
      </w:r>
      <w:r w:rsidR="001C4B49">
        <w:rPr>
          <w:rFonts w:ascii="Palatino Linotype" w:hAnsi="Palatino Linotype"/>
          <w:iCs/>
          <w:color w:val="000000"/>
        </w:rPr>
        <w:t xml:space="preserve"> en los términos siguientes; </w:t>
      </w:r>
    </w:p>
    <w:p w14:paraId="44BF8BC1" w14:textId="08C57915" w:rsidR="00900151" w:rsidRPr="00EC3479" w:rsidRDefault="00941A95" w:rsidP="00941A95">
      <w:pPr>
        <w:spacing w:line="360" w:lineRule="auto"/>
        <w:ind w:left="708"/>
        <w:jc w:val="both"/>
        <w:rPr>
          <w:rFonts w:ascii="Palatino Linotype" w:hAnsi="Palatino Linotype"/>
          <w:b/>
          <w:bCs/>
          <w:i/>
          <w:color w:val="000000"/>
          <w:sz w:val="22"/>
          <w:szCs w:val="22"/>
        </w:rPr>
      </w:pPr>
      <w:r w:rsidRPr="00941A95">
        <w:rPr>
          <w:rFonts w:ascii="Palatino Linotype" w:hAnsi="Palatino Linotype"/>
          <w:b/>
          <w:bCs/>
          <w:i/>
          <w:color w:val="000000"/>
          <w:sz w:val="22"/>
          <w:szCs w:val="22"/>
        </w:rPr>
        <w:t>Artículo 74.-</w:t>
      </w:r>
      <w:r w:rsidRPr="00941A95">
        <w:rPr>
          <w:rFonts w:ascii="Palatino Linotype" w:hAnsi="Palatino Linotype"/>
          <w:i/>
          <w:color w:val="000000"/>
          <w:sz w:val="22"/>
          <w:szCs w:val="22"/>
        </w:rPr>
        <w:t xml:space="preserve"> El Ayuntamiento promoverá el respeto al derecho de los niños, niñas y adolescentes a expresar libremente su pensamiento, con las limitaciones prescritas por la ley, que sean necesarias </w:t>
      </w:r>
      <w:r w:rsidRPr="00EC3479">
        <w:rPr>
          <w:rFonts w:ascii="Palatino Linotype" w:hAnsi="Palatino Linotype"/>
          <w:b/>
          <w:bCs/>
          <w:i/>
          <w:color w:val="000000"/>
          <w:sz w:val="22"/>
          <w:szCs w:val="22"/>
        </w:rPr>
        <w:t xml:space="preserve">para proteger la seguridad, el orden, la salud, la moral, los derechos y libertades </w:t>
      </w:r>
      <w:r w:rsidRPr="00EC3479">
        <w:rPr>
          <w:rFonts w:ascii="Palatino Linotype" w:hAnsi="Palatino Linotype"/>
          <w:b/>
          <w:bCs/>
          <w:i/>
          <w:color w:val="000000"/>
          <w:sz w:val="22"/>
          <w:szCs w:val="22"/>
        </w:rPr>
        <w:lastRenderedPageBreak/>
        <w:t>fundamentales, a través del Sistema Municipal de Protección Integral de Niñas, Niños y Adolescentes de Huehuetoca que estará a cargo del Sistema Municipal Para el Desarrollo Integral de la Familia.</w:t>
      </w:r>
    </w:p>
    <w:p w14:paraId="79CC2B1F" w14:textId="77777777" w:rsidR="00850333" w:rsidRPr="00EC3479" w:rsidRDefault="00850333" w:rsidP="005509EB">
      <w:pPr>
        <w:spacing w:line="360" w:lineRule="auto"/>
        <w:jc w:val="both"/>
        <w:rPr>
          <w:rFonts w:ascii="Palatino Linotype" w:hAnsi="Palatino Linotype"/>
          <w:b/>
          <w:bCs/>
          <w:i/>
          <w:color w:val="000000"/>
          <w:sz w:val="22"/>
          <w:szCs w:val="22"/>
        </w:rPr>
      </w:pPr>
    </w:p>
    <w:p w14:paraId="163C53D1" w14:textId="77777777" w:rsidR="00850333" w:rsidRDefault="00850333" w:rsidP="00941A95">
      <w:pPr>
        <w:spacing w:line="360" w:lineRule="auto"/>
        <w:ind w:left="708"/>
        <w:jc w:val="both"/>
        <w:rPr>
          <w:rFonts w:ascii="Palatino Linotype" w:hAnsi="Palatino Linotype"/>
          <w:i/>
          <w:color w:val="000000"/>
          <w:sz w:val="22"/>
          <w:szCs w:val="22"/>
        </w:rPr>
      </w:pPr>
      <w:r w:rsidRPr="005509EB">
        <w:rPr>
          <w:rFonts w:ascii="Palatino Linotype" w:hAnsi="Palatino Linotype"/>
          <w:b/>
          <w:bCs/>
          <w:i/>
          <w:color w:val="000000"/>
          <w:sz w:val="22"/>
          <w:szCs w:val="22"/>
        </w:rPr>
        <w:t>Artículo 78.-</w:t>
      </w:r>
      <w:r w:rsidRPr="00850333">
        <w:rPr>
          <w:rFonts w:ascii="Palatino Linotype" w:hAnsi="Palatino Linotype"/>
          <w:i/>
          <w:color w:val="000000"/>
          <w:sz w:val="22"/>
          <w:szCs w:val="22"/>
        </w:rPr>
        <w:t xml:space="preserve"> El Sistema Municipal de Protección Integral de Niñas, Niños y Adolescentes de Huehuetoca, estará integrado de la siguiente manera:</w:t>
      </w:r>
    </w:p>
    <w:p w14:paraId="1774DB20" w14:textId="79072387" w:rsidR="00850333" w:rsidRPr="00850333" w:rsidRDefault="00850333" w:rsidP="00850333">
      <w:pPr>
        <w:pStyle w:val="Prrafodelista"/>
        <w:numPr>
          <w:ilvl w:val="0"/>
          <w:numId w:val="8"/>
        </w:numPr>
        <w:spacing w:line="360" w:lineRule="auto"/>
        <w:jc w:val="both"/>
        <w:rPr>
          <w:rFonts w:ascii="Palatino Linotype" w:hAnsi="Palatino Linotype"/>
          <w:i/>
          <w:color w:val="000000"/>
          <w:sz w:val="22"/>
          <w:szCs w:val="22"/>
        </w:rPr>
      </w:pPr>
      <w:r w:rsidRPr="00850333">
        <w:rPr>
          <w:rFonts w:ascii="Palatino Linotype" w:hAnsi="Palatino Linotype"/>
          <w:i/>
          <w:color w:val="000000"/>
          <w:sz w:val="22"/>
          <w:szCs w:val="22"/>
        </w:rPr>
        <w:t xml:space="preserve">La </w:t>
      </w:r>
      <w:proofErr w:type="gramStart"/>
      <w:r w:rsidRPr="00850333">
        <w:rPr>
          <w:rFonts w:ascii="Palatino Linotype" w:hAnsi="Palatino Linotype"/>
          <w:i/>
          <w:color w:val="000000"/>
          <w:sz w:val="22"/>
          <w:szCs w:val="22"/>
        </w:rPr>
        <w:t>Presidenta</w:t>
      </w:r>
      <w:proofErr w:type="gramEnd"/>
      <w:r w:rsidRPr="00850333">
        <w:rPr>
          <w:rFonts w:ascii="Palatino Linotype" w:hAnsi="Palatino Linotype"/>
          <w:i/>
          <w:color w:val="000000"/>
          <w:sz w:val="22"/>
          <w:szCs w:val="22"/>
        </w:rPr>
        <w:t xml:space="preserve"> del Sistema Municipal Para el Desarrollo Integral de la Familia, quien lo presidirá; </w:t>
      </w:r>
    </w:p>
    <w:p w14:paraId="1867700C" w14:textId="77777777" w:rsidR="00850333" w:rsidRDefault="00850333" w:rsidP="00850333">
      <w:pPr>
        <w:pStyle w:val="Prrafodelista"/>
        <w:numPr>
          <w:ilvl w:val="0"/>
          <w:numId w:val="8"/>
        </w:numPr>
        <w:spacing w:line="360" w:lineRule="auto"/>
        <w:jc w:val="both"/>
        <w:rPr>
          <w:rFonts w:ascii="Palatino Linotype" w:hAnsi="Palatino Linotype"/>
          <w:i/>
          <w:color w:val="000000"/>
          <w:sz w:val="22"/>
          <w:szCs w:val="22"/>
        </w:rPr>
      </w:pPr>
      <w:r w:rsidRPr="00850333">
        <w:rPr>
          <w:rFonts w:ascii="Palatino Linotype" w:hAnsi="Palatino Linotype"/>
          <w:i/>
          <w:color w:val="000000"/>
          <w:sz w:val="22"/>
          <w:szCs w:val="22"/>
        </w:rPr>
        <w:t xml:space="preserve">El </w:t>
      </w:r>
      <w:proofErr w:type="gramStart"/>
      <w:r w:rsidRPr="00850333">
        <w:rPr>
          <w:rFonts w:ascii="Palatino Linotype" w:hAnsi="Palatino Linotype"/>
          <w:i/>
          <w:color w:val="000000"/>
          <w:sz w:val="22"/>
          <w:szCs w:val="22"/>
        </w:rPr>
        <w:t>Secretario</w:t>
      </w:r>
      <w:proofErr w:type="gramEnd"/>
      <w:r w:rsidRPr="00850333">
        <w:rPr>
          <w:rFonts w:ascii="Palatino Linotype" w:hAnsi="Palatino Linotype"/>
          <w:i/>
          <w:color w:val="000000"/>
          <w:sz w:val="22"/>
          <w:szCs w:val="22"/>
        </w:rPr>
        <w:t xml:space="preserve"> del Ayuntamiento, quien será el </w:t>
      </w:r>
      <w:proofErr w:type="gramStart"/>
      <w:r w:rsidRPr="00850333">
        <w:rPr>
          <w:rFonts w:ascii="Palatino Linotype" w:hAnsi="Palatino Linotype"/>
          <w:i/>
          <w:color w:val="000000"/>
          <w:sz w:val="22"/>
          <w:szCs w:val="22"/>
        </w:rPr>
        <w:t>Secretario Ejecutivo</w:t>
      </w:r>
      <w:proofErr w:type="gramEnd"/>
      <w:r w:rsidRPr="00850333">
        <w:rPr>
          <w:rFonts w:ascii="Palatino Linotype" w:hAnsi="Palatino Linotype"/>
          <w:i/>
          <w:color w:val="000000"/>
          <w:sz w:val="22"/>
          <w:szCs w:val="22"/>
        </w:rPr>
        <w:t xml:space="preserve">; </w:t>
      </w:r>
    </w:p>
    <w:p w14:paraId="2D8ED0A3" w14:textId="77777777" w:rsidR="00850333" w:rsidRDefault="00850333" w:rsidP="00850333">
      <w:pPr>
        <w:pStyle w:val="Prrafodelista"/>
        <w:numPr>
          <w:ilvl w:val="0"/>
          <w:numId w:val="8"/>
        </w:numPr>
        <w:spacing w:line="360" w:lineRule="auto"/>
        <w:jc w:val="both"/>
        <w:rPr>
          <w:rFonts w:ascii="Palatino Linotype" w:hAnsi="Palatino Linotype"/>
          <w:i/>
          <w:color w:val="000000"/>
          <w:sz w:val="22"/>
          <w:szCs w:val="22"/>
        </w:rPr>
      </w:pPr>
      <w:r w:rsidRPr="00850333">
        <w:rPr>
          <w:rFonts w:ascii="Palatino Linotype" w:hAnsi="Palatino Linotype"/>
          <w:i/>
          <w:color w:val="000000"/>
          <w:sz w:val="22"/>
          <w:szCs w:val="22"/>
        </w:rPr>
        <w:t xml:space="preserve"> El Procurador de la Defensa de Niñas, Niños y Adolescentes; quien será </w:t>
      </w:r>
      <w:proofErr w:type="gramStart"/>
      <w:r w:rsidRPr="00850333">
        <w:rPr>
          <w:rFonts w:ascii="Palatino Linotype" w:hAnsi="Palatino Linotype"/>
          <w:i/>
          <w:color w:val="000000"/>
          <w:sz w:val="22"/>
          <w:szCs w:val="22"/>
        </w:rPr>
        <w:t>Secretario Técnico</w:t>
      </w:r>
      <w:proofErr w:type="gramEnd"/>
      <w:r w:rsidRPr="00850333">
        <w:rPr>
          <w:rFonts w:ascii="Palatino Linotype" w:hAnsi="Palatino Linotype"/>
          <w:i/>
          <w:color w:val="000000"/>
          <w:sz w:val="22"/>
          <w:szCs w:val="22"/>
        </w:rPr>
        <w:t xml:space="preserve"> del Sistema; </w:t>
      </w:r>
    </w:p>
    <w:p w14:paraId="5B5BB726" w14:textId="77777777" w:rsidR="00850333" w:rsidRDefault="00850333" w:rsidP="00850333">
      <w:pPr>
        <w:pStyle w:val="Prrafodelista"/>
        <w:numPr>
          <w:ilvl w:val="0"/>
          <w:numId w:val="8"/>
        </w:numPr>
        <w:spacing w:line="360" w:lineRule="auto"/>
        <w:jc w:val="both"/>
        <w:rPr>
          <w:rFonts w:ascii="Palatino Linotype" w:hAnsi="Palatino Linotype"/>
          <w:i/>
          <w:color w:val="000000"/>
          <w:sz w:val="22"/>
          <w:szCs w:val="22"/>
        </w:rPr>
      </w:pPr>
      <w:r w:rsidRPr="00850333">
        <w:rPr>
          <w:rFonts w:ascii="Palatino Linotype" w:hAnsi="Palatino Linotype"/>
          <w:i/>
          <w:color w:val="000000"/>
          <w:sz w:val="22"/>
          <w:szCs w:val="22"/>
        </w:rPr>
        <w:t xml:space="preserve"> Las áreas de Salud, Trabajo Social, Nutrición y legales, o quienes ejerzan esa función dentro del Sistema Municipal para el Desarrollo Integral de la Familia; </w:t>
      </w:r>
    </w:p>
    <w:p w14:paraId="2DC9A0C9" w14:textId="77777777" w:rsidR="00850333" w:rsidRDefault="00850333" w:rsidP="00850333">
      <w:pPr>
        <w:pStyle w:val="Prrafodelista"/>
        <w:numPr>
          <w:ilvl w:val="0"/>
          <w:numId w:val="8"/>
        </w:numPr>
        <w:spacing w:line="360" w:lineRule="auto"/>
        <w:jc w:val="both"/>
        <w:rPr>
          <w:rFonts w:ascii="Palatino Linotype" w:hAnsi="Palatino Linotype"/>
          <w:i/>
          <w:color w:val="000000"/>
          <w:sz w:val="22"/>
          <w:szCs w:val="22"/>
        </w:rPr>
      </w:pPr>
      <w:r w:rsidRPr="00850333">
        <w:rPr>
          <w:rFonts w:ascii="Palatino Linotype" w:hAnsi="Palatino Linotype"/>
          <w:i/>
          <w:color w:val="000000"/>
          <w:sz w:val="22"/>
          <w:szCs w:val="22"/>
        </w:rPr>
        <w:t xml:space="preserve"> Podrán ser invitados:</w:t>
      </w:r>
    </w:p>
    <w:p w14:paraId="055F6BC2" w14:textId="77777777" w:rsidR="00850333" w:rsidRDefault="00850333" w:rsidP="00850333">
      <w:pPr>
        <w:pStyle w:val="Prrafodelista"/>
        <w:spacing w:line="360" w:lineRule="auto"/>
        <w:ind w:left="2196"/>
        <w:jc w:val="both"/>
        <w:rPr>
          <w:rFonts w:ascii="Palatino Linotype" w:hAnsi="Palatino Linotype"/>
          <w:i/>
          <w:color w:val="000000"/>
          <w:sz w:val="22"/>
          <w:szCs w:val="22"/>
        </w:rPr>
      </w:pPr>
      <w:r w:rsidRPr="00850333">
        <w:rPr>
          <w:rFonts w:ascii="Palatino Linotype" w:hAnsi="Palatino Linotype"/>
          <w:i/>
          <w:color w:val="000000"/>
          <w:sz w:val="22"/>
          <w:szCs w:val="22"/>
        </w:rPr>
        <w:t xml:space="preserve"> a) Las organizaciones de la sociedad civil.</w:t>
      </w:r>
    </w:p>
    <w:p w14:paraId="6CC3BB13" w14:textId="2B2A006F" w:rsidR="00850333" w:rsidRPr="00850333" w:rsidRDefault="00850333" w:rsidP="00850333">
      <w:pPr>
        <w:pStyle w:val="Prrafodelista"/>
        <w:spacing w:line="360" w:lineRule="auto"/>
        <w:ind w:left="2196"/>
        <w:jc w:val="both"/>
        <w:rPr>
          <w:rFonts w:ascii="Palatino Linotype" w:hAnsi="Palatino Linotype"/>
          <w:i/>
          <w:color w:val="000000"/>
          <w:sz w:val="22"/>
          <w:szCs w:val="22"/>
        </w:rPr>
      </w:pPr>
      <w:r w:rsidRPr="00850333">
        <w:rPr>
          <w:rFonts w:ascii="Palatino Linotype" w:hAnsi="Palatino Linotype"/>
          <w:i/>
          <w:color w:val="000000"/>
          <w:sz w:val="22"/>
          <w:szCs w:val="22"/>
        </w:rPr>
        <w:t xml:space="preserve"> b) Las niñas, niños y adolescentes integrantes de la Red Municipal de Difusores de los Derechos de las Niñas, Niños y Adolescentes.</w:t>
      </w:r>
    </w:p>
    <w:p w14:paraId="7FB3AAC0" w14:textId="77777777" w:rsidR="00850333" w:rsidRDefault="00850333" w:rsidP="00941A95">
      <w:pPr>
        <w:spacing w:line="360" w:lineRule="auto"/>
        <w:ind w:left="708"/>
        <w:jc w:val="both"/>
        <w:rPr>
          <w:rFonts w:ascii="Palatino Linotype" w:hAnsi="Palatino Linotype"/>
          <w:i/>
          <w:color w:val="000000"/>
          <w:sz w:val="22"/>
          <w:szCs w:val="22"/>
        </w:rPr>
      </w:pPr>
    </w:p>
    <w:p w14:paraId="185478FC" w14:textId="77777777" w:rsidR="005509EB" w:rsidRDefault="005509EB" w:rsidP="00941A95">
      <w:pPr>
        <w:spacing w:line="360" w:lineRule="auto"/>
        <w:ind w:left="708"/>
        <w:jc w:val="both"/>
        <w:rPr>
          <w:rFonts w:ascii="Palatino Linotype" w:hAnsi="Palatino Linotype"/>
          <w:i/>
          <w:color w:val="000000"/>
          <w:sz w:val="22"/>
          <w:szCs w:val="22"/>
        </w:rPr>
      </w:pPr>
      <w:r w:rsidRPr="006F79EA">
        <w:rPr>
          <w:rFonts w:ascii="Palatino Linotype" w:hAnsi="Palatino Linotype"/>
          <w:b/>
          <w:bCs/>
          <w:i/>
          <w:color w:val="000000"/>
          <w:sz w:val="22"/>
          <w:szCs w:val="22"/>
        </w:rPr>
        <w:t>Artículo 92.-</w:t>
      </w:r>
      <w:r w:rsidRPr="005509EB">
        <w:rPr>
          <w:rFonts w:ascii="Palatino Linotype" w:hAnsi="Palatino Linotype"/>
          <w:i/>
          <w:color w:val="000000"/>
          <w:sz w:val="22"/>
          <w:szCs w:val="22"/>
        </w:rPr>
        <w:t xml:space="preserve"> La Administración Pública Municipal Descentralizada, se integra por los organismos siguientes: </w:t>
      </w:r>
    </w:p>
    <w:p w14:paraId="7A27DD24" w14:textId="637C9914" w:rsidR="005509EB" w:rsidRPr="005509EB" w:rsidRDefault="005509EB" w:rsidP="005509EB">
      <w:pPr>
        <w:pStyle w:val="Prrafodelista"/>
        <w:numPr>
          <w:ilvl w:val="0"/>
          <w:numId w:val="9"/>
        </w:numPr>
        <w:spacing w:line="360" w:lineRule="auto"/>
        <w:jc w:val="both"/>
        <w:rPr>
          <w:rFonts w:ascii="Palatino Linotype" w:hAnsi="Palatino Linotype"/>
          <w:i/>
          <w:color w:val="000000"/>
          <w:sz w:val="22"/>
          <w:szCs w:val="22"/>
        </w:rPr>
      </w:pPr>
      <w:r w:rsidRPr="005509EB">
        <w:rPr>
          <w:rFonts w:ascii="Palatino Linotype" w:hAnsi="Palatino Linotype"/>
          <w:i/>
          <w:color w:val="000000"/>
          <w:sz w:val="22"/>
          <w:szCs w:val="22"/>
        </w:rPr>
        <w:t xml:space="preserve">Sistema Municipal para el Desarrollo Integral de la Familia; </w:t>
      </w:r>
    </w:p>
    <w:p w14:paraId="2D527151" w14:textId="77777777" w:rsidR="005509EB" w:rsidRDefault="005509EB" w:rsidP="005509EB">
      <w:pPr>
        <w:pStyle w:val="Prrafodelista"/>
        <w:numPr>
          <w:ilvl w:val="0"/>
          <w:numId w:val="9"/>
        </w:numPr>
        <w:spacing w:line="360" w:lineRule="auto"/>
        <w:jc w:val="both"/>
        <w:rPr>
          <w:rFonts w:ascii="Palatino Linotype" w:hAnsi="Palatino Linotype"/>
          <w:i/>
          <w:color w:val="000000"/>
          <w:sz w:val="22"/>
          <w:szCs w:val="22"/>
        </w:rPr>
      </w:pPr>
      <w:r w:rsidRPr="005509EB">
        <w:rPr>
          <w:rFonts w:ascii="Palatino Linotype" w:hAnsi="Palatino Linotype"/>
          <w:i/>
          <w:color w:val="000000"/>
          <w:sz w:val="22"/>
          <w:szCs w:val="22"/>
        </w:rPr>
        <w:t xml:space="preserve">Instituto Municipal de Cultura Física y Deporte de Huehuetoca; y </w:t>
      </w:r>
    </w:p>
    <w:p w14:paraId="6CC5898E" w14:textId="77777777" w:rsidR="005509EB" w:rsidRDefault="005509EB" w:rsidP="005509EB">
      <w:pPr>
        <w:pStyle w:val="Prrafodelista"/>
        <w:numPr>
          <w:ilvl w:val="0"/>
          <w:numId w:val="9"/>
        </w:numPr>
        <w:spacing w:line="360" w:lineRule="auto"/>
        <w:jc w:val="both"/>
        <w:rPr>
          <w:rFonts w:ascii="Palatino Linotype" w:hAnsi="Palatino Linotype"/>
          <w:i/>
          <w:color w:val="000000"/>
          <w:sz w:val="22"/>
          <w:szCs w:val="22"/>
        </w:rPr>
      </w:pPr>
      <w:r w:rsidRPr="005509EB">
        <w:rPr>
          <w:rFonts w:ascii="Palatino Linotype" w:hAnsi="Palatino Linotype"/>
          <w:i/>
          <w:color w:val="000000"/>
          <w:sz w:val="22"/>
          <w:szCs w:val="22"/>
        </w:rPr>
        <w:t xml:space="preserve"> Defensoría Municipal de los Derechos humanos;</w:t>
      </w:r>
    </w:p>
    <w:p w14:paraId="3AB1FCC7" w14:textId="77777777" w:rsidR="005509EB" w:rsidRDefault="005509EB" w:rsidP="005509EB">
      <w:pPr>
        <w:pStyle w:val="Prrafodelista"/>
        <w:numPr>
          <w:ilvl w:val="0"/>
          <w:numId w:val="9"/>
        </w:numPr>
        <w:spacing w:line="360" w:lineRule="auto"/>
        <w:jc w:val="both"/>
        <w:rPr>
          <w:rFonts w:ascii="Palatino Linotype" w:hAnsi="Palatino Linotype"/>
          <w:i/>
          <w:color w:val="000000"/>
          <w:sz w:val="22"/>
          <w:szCs w:val="22"/>
        </w:rPr>
      </w:pPr>
      <w:r w:rsidRPr="005509EB">
        <w:rPr>
          <w:rFonts w:ascii="Palatino Linotype" w:hAnsi="Palatino Linotype"/>
          <w:i/>
          <w:color w:val="000000"/>
          <w:sz w:val="22"/>
          <w:szCs w:val="22"/>
        </w:rPr>
        <w:t>Los demás que apruebe el Ayuntamiento, previa suficiencia presupuestal.</w:t>
      </w:r>
    </w:p>
    <w:p w14:paraId="4FA8F194" w14:textId="77777777" w:rsidR="005509EB" w:rsidRDefault="005509EB" w:rsidP="005509EB">
      <w:pPr>
        <w:spacing w:line="360" w:lineRule="auto"/>
        <w:ind w:left="1416"/>
        <w:jc w:val="both"/>
        <w:rPr>
          <w:rFonts w:ascii="Palatino Linotype" w:hAnsi="Palatino Linotype"/>
          <w:i/>
          <w:color w:val="000000"/>
          <w:sz w:val="22"/>
          <w:szCs w:val="22"/>
        </w:rPr>
      </w:pPr>
      <w:r w:rsidRPr="005509EB">
        <w:rPr>
          <w:rFonts w:ascii="Palatino Linotype" w:hAnsi="Palatino Linotype"/>
          <w:i/>
          <w:color w:val="000000"/>
          <w:sz w:val="22"/>
          <w:szCs w:val="22"/>
        </w:rPr>
        <w:t xml:space="preserve">Los organismos tendrán las funciones que señalen las leyes o decretos de su creación, las previstas en las leyes aplicables a la naturaleza de su objeto, así como las que acuerde el </w:t>
      </w:r>
      <w:r w:rsidRPr="005509EB">
        <w:rPr>
          <w:rFonts w:ascii="Palatino Linotype" w:hAnsi="Palatino Linotype"/>
          <w:i/>
          <w:color w:val="000000"/>
          <w:sz w:val="22"/>
          <w:szCs w:val="22"/>
        </w:rPr>
        <w:lastRenderedPageBreak/>
        <w:t xml:space="preserve">Ayuntamiento en el presente Bando, reglamentos y disposiciones de carácter general, con el propósito de mejorar la prestación de los servicios que tengan encomendados. </w:t>
      </w:r>
    </w:p>
    <w:p w14:paraId="2DC9CA27" w14:textId="77777777" w:rsidR="003E45D1" w:rsidRPr="00F73C75" w:rsidRDefault="003E45D1" w:rsidP="003E45D1">
      <w:pPr>
        <w:tabs>
          <w:tab w:val="left" w:pos="7371"/>
        </w:tabs>
        <w:contextualSpacing/>
        <w:rPr>
          <w:rFonts w:ascii="Arial" w:eastAsiaTheme="minorEastAsia" w:hAnsi="Arial" w:cs="Arial"/>
          <w:i/>
          <w:iCs/>
          <w:sz w:val="18"/>
          <w:szCs w:val="18"/>
          <w:lang w:val="es-ES" w:eastAsia="es-ES"/>
        </w:rPr>
      </w:pPr>
    </w:p>
    <w:p w14:paraId="1966D0C7" w14:textId="77777777" w:rsidR="006F79EA" w:rsidRDefault="006F79EA" w:rsidP="003E45D1">
      <w:pPr>
        <w:spacing w:line="360" w:lineRule="auto"/>
        <w:jc w:val="both"/>
        <w:rPr>
          <w:rFonts w:ascii="Palatino Linotype" w:eastAsia="Palatino Linotype" w:hAnsi="Palatino Linotype" w:cs="Palatino Linotype"/>
          <w:color w:val="000000"/>
        </w:rPr>
      </w:pPr>
    </w:p>
    <w:p w14:paraId="1C6DFAAF" w14:textId="35591A18" w:rsidR="00BD570A" w:rsidRDefault="00B77F75" w:rsidP="003E45D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w:t>
      </w:r>
      <w:r w:rsidR="00B76CC6">
        <w:rPr>
          <w:rFonts w:ascii="Palatino Linotype" w:eastAsia="Palatino Linotype" w:hAnsi="Palatino Linotype" w:cs="Palatino Linotype"/>
          <w:color w:val="000000"/>
        </w:rPr>
        <w:t>conforme la Ley que crea los organismos públicos descentralizados de asistencia social de carácter denominados “Sistemas Municipales para el Desarrollo Integral de la Familia” lo</w:t>
      </w:r>
      <w:r w:rsidR="00BD570A">
        <w:rPr>
          <w:rFonts w:ascii="Palatino Linotype" w:eastAsia="Palatino Linotype" w:hAnsi="Palatino Linotype" w:cs="Palatino Linotype"/>
          <w:color w:val="000000"/>
        </w:rPr>
        <w:t>s organismos de asistencia social y b</w:t>
      </w:r>
      <w:r w:rsidR="007061E9">
        <w:rPr>
          <w:rFonts w:ascii="Palatino Linotype" w:eastAsia="Palatino Linotype" w:hAnsi="Palatino Linotype" w:cs="Palatino Linotype"/>
          <w:color w:val="000000"/>
        </w:rPr>
        <w:t>eneficio colectivo tienen entre</w:t>
      </w:r>
      <w:r w:rsidR="00BD570A">
        <w:rPr>
          <w:rFonts w:ascii="Palatino Linotype" w:eastAsia="Palatino Linotype" w:hAnsi="Palatino Linotype" w:cs="Palatino Linotype"/>
          <w:color w:val="000000"/>
        </w:rPr>
        <w:t xml:space="preserve"> sus objetivos; </w:t>
      </w:r>
    </w:p>
    <w:p w14:paraId="2F0E2B6A" w14:textId="215B0B0E" w:rsidR="000758E8" w:rsidRPr="007242EB" w:rsidRDefault="000758E8" w:rsidP="007242EB">
      <w:pPr>
        <w:spacing w:line="360" w:lineRule="auto"/>
        <w:ind w:left="708"/>
        <w:jc w:val="both"/>
        <w:rPr>
          <w:rFonts w:ascii="Palatino Linotype" w:eastAsia="Palatino Linotype" w:hAnsi="Palatino Linotype" w:cs="Palatino Linotype"/>
          <w:i/>
          <w:iCs/>
          <w:color w:val="000000"/>
          <w:sz w:val="22"/>
          <w:szCs w:val="22"/>
        </w:rPr>
      </w:pPr>
      <w:r w:rsidRPr="007242EB">
        <w:rPr>
          <w:rFonts w:ascii="Palatino Linotype" w:eastAsia="Palatino Linotype" w:hAnsi="Palatino Linotype" w:cs="Palatino Linotype"/>
          <w:b/>
          <w:bCs/>
          <w:i/>
          <w:iCs/>
          <w:color w:val="000000"/>
          <w:sz w:val="22"/>
          <w:szCs w:val="22"/>
        </w:rPr>
        <w:t>Artículo 3.</w:t>
      </w:r>
      <w:r w:rsidRPr="007242EB">
        <w:rPr>
          <w:rFonts w:ascii="Palatino Linotype" w:eastAsia="Palatino Linotype" w:hAnsi="Palatino Linotype" w:cs="Palatino Linotype"/>
          <w:i/>
          <w:iCs/>
          <w:color w:val="000000"/>
          <w:sz w:val="22"/>
          <w:szCs w:val="22"/>
        </w:rPr>
        <w:t xml:space="preserve"> Los organismos a que se refiere esta Ley tendrán los siguientes objetivos de asistencia social, protección de niñas, niños y adolescentes y beneficio colectivo:</w:t>
      </w:r>
    </w:p>
    <w:p w14:paraId="0337DE54" w14:textId="1158F889" w:rsidR="007242EB" w:rsidRPr="007242EB" w:rsidRDefault="007242EB" w:rsidP="007242EB">
      <w:pPr>
        <w:pStyle w:val="Prrafodelista"/>
        <w:numPr>
          <w:ilvl w:val="0"/>
          <w:numId w:val="10"/>
        </w:numPr>
        <w:spacing w:line="360" w:lineRule="auto"/>
        <w:jc w:val="both"/>
        <w:rPr>
          <w:rFonts w:ascii="Palatino Linotype" w:eastAsia="Palatino Linotype" w:hAnsi="Palatino Linotype" w:cs="Palatino Linotype"/>
          <w:i/>
          <w:iCs/>
          <w:color w:val="000000"/>
          <w:sz w:val="22"/>
          <w:szCs w:val="22"/>
        </w:rPr>
      </w:pPr>
      <w:r w:rsidRPr="007242EB">
        <w:rPr>
          <w:rFonts w:ascii="Palatino Linotype" w:eastAsia="Palatino Linotype" w:hAnsi="Palatino Linotype" w:cs="Palatino Linotype"/>
          <w:i/>
          <w:iCs/>
          <w:color w:val="000000"/>
          <w:sz w:val="22"/>
          <w:szCs w:val="22"/>
        </w:rPr>
        <w:t xml:space="preserve">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31D33F3A" w14:textId="7F277472" w:rsidR="000758E8" w:rsidRPr="007242EB" w:rsidRDefault="007242EB" w:rsidP="007242EB">
      <w:pPr>
        <w:pStyle w:val="Prrafodelista"/>
        <w:numPr>
          <w:ilvl w:val="0"/>
          <w:numId w:val="10"/>
        </w:numPr>
        <w:spacing w:line="360" w:lineRule="auto"/>
        <w:jc w:val="both"/>
        <w:rPr>
          <w:rFonts w:ascii="Palatino Linotype" w:eastAsia="Palatino Linotype" w:hAnsi="Palatino Linotype" w:cs="Palatino Linotype"/>
          <w:i/>
          <w:iCs/>
          <w:color w:val="000000"/>
          <w:sz w:val="22"/>
          <w:szCs w:val="22"/>
        </w:rPr>
      </w:pPr>
      <w:r w:rsidRPr="007242EB">
        <w:rPr>
          <w:rFonts w:ascii="Palatino Linotype" w:eastAsia="Palatino Linotype" w:hAnsi="Palatino Linotype" w:cs="Palatino Linotype"/>
          <w:i/>
          <w:iCs/>
          <w:color w:val="000000"/>
          <w:sz w:val="22"/>
          <w:szCs w:val="22"/>
        </w:rPr>
        <w:t>Promover los mínimos de bienestar social y el desarrollo de la comunidad, para crear mejores condiciones de vida a los habitantes del Municipio;</w:t>
      </w:r>
    </w:p>
    <w:p w14:paraId="4358CBF4" w14:textId="67D2334E" w:rsidR="007242EB" w:rsidRPr="007242EB" w:rsidRDefault="007242EB" w:rsidP="007242EB">
      <w:pPr>
        <w:pStyle w:val="Prrafodelista"/>
        <w:spacing w:line="360" w:lineRule="auto"/>
        <w:ind w:left="1428"/>
        <w:jc w:val="both"/>
        <w:rPr>
          <w:rFonts w:ascii="Palatino Linotype" w:eastAsia="Palatino Linotype" w:hAnsi="Palatino Linotype" w:cs="Palatino Linotype"/>
          <w:i/>
          <w:iCs/>
          <w:color w:val="000000"/>
          <w:sz w:val="22"/>
          <w:szCs w:val="22"/>
        </w:rPr>
      </w:pPr>
      <w:r w:rsidRPr="007242EB">
        <w:rPr>
          <w:rFonts w:ascii="Palatino Linotype" w:eastAsia="Palatino Linotype" w:hAnsi="Palatino Linotype" w:cs="Palatino Linotype"/>
          <w:i/>
          <w:iCs/>
          <w:color w:val="000000"/>
          <w:sz w:val="22"/>
          <w:szCs w:val="22"/>
        </w:rPr>
        <w:t>….</w:t>
      </w:r>
    </w:p>
    <w:p w14:paraId="62FEC932" w14:textId="77777777" w:rsidR="00B60A64" w:rsidRDefault="00B60A64" w:rsidP="00BD570A">
      <w:pPr>
        <w:spacing w:line="360" w:lineRule="auto"/>
        <w:jc w:val="both"/>
        <w:rPr>
          <w:rFonts w:ascii="Palatino Linotype" w:eastAsia="Palatino Linotype" w:hAnsi="Palatino Linotype" w:cs="Palatino Linotype"/>
          <w:color w:val="000000"/>
        </w:rPr>
      </w:pPr>
    </w:p>
    <w:p w14:paraId="41B056A3" w14:textId="2CE1B3E0" w:rsidR="003E45D1" w:rsidRDefault="007242EB" w:rsidP="003E45D1">
      <w:pPr>
        <w:spacing w:line="360" w:lineRule="auto"/>
        <w:jc w:val="both"/>
        <w:rPr>
          <w:rFonts w:ascii="Palatino Linotype" w:hAnsi="Palatino Linotype" w:cs="Arial"/>
        </w:rPr>
      </w:pPr>
      <w:r>
        <w:rPr>
          <w:rFonts w:ascii="Palatino Linotype" w:eastAsia="Palatino Linotype" w:hAnsi="Palatino Linotype" w:cs="Palatino Linotype"/>
          <w:color w:val="000000"/>
        </w:rPr>
        <w:t>Ahora bien,</w:t>
      </w:r>
      <w:r w:rsidR="002A7C20">
        <w:rPr>
          <w:rFonts w:ascii="Palatino Linotype" w:eastAsia="Palatino Linotype" w:hAnsi="Palatino Linotype" w:cs="Palatino Linotype"/>
          <w:color w:val="000000"/>
        </w:rPr>
        <w:t xml:space="preserve"> </w:t>
      </w:r>
      <w:r w:rsidR="003E45D1" w:rsidRPr="00845164">
        <w:rPr>
          <w:rFonts w:ascii="Palatino Linotype" w:hAnsi="Palatino Linotype" w:cs="Arial"/>
          <w:bCs/>
        </w:rPr>
        <w:t xml:space="preserve">mediante el pronunciamiento </w:t>
      </w:r>
      <w:r w:rsidR="003E45D1">
        <w:rPr>
          <w:rFonts w:ascii="Palatino Linotype" w:hAnsi="Palatino Linotype" w:cs="Arial"/>
          <w:bCs/>
        </w:rPr>
        <w:t xml:space="preserve">del Servidor Público Habilitado </w:t>
      </w:r>
      <w:r w:rsidR="006B6113">
        <w:rPr>
          <w:rFonts w:ascii="Palatino Linotype" w:hAnsi="Palatino Linotype"/>
          <w:color w:val="000000"/>
        </w:rPr>
        <w:t>del</w:t>
      </w:r>
      <w:r w:rsidR="00013D31" w:rsidRPr="0033729F">
        <w:rPr>
          <w:rFonts w:ascii="Palatino Linotype" w:hAnsi="Palatino Linotype" w:cs="Arial"/>
        </w:rPr>
        <w:t xml:space="preserve"> Tesorero del Sistema Municipal DIF manifest</w:t>
      </w:r>
      <w:r w:rsidR="009251F4">
        <w:rPr>
          <w:rFonts w:ascii="Palatino Linotype" w:hAnsi="Palatino Linotype" w:cs="Arial"/>
        </w:rPr>
        <w:t>ó</w:t>
      </w:r>
      <w:r w:rsidR="00013D31" w:rsidRPr="0033729F">
        <w:rPr>
          <w:rFonts w:ascii="Palatino Linotype" w:hAnsi="Palatino Linotype" w:cs="Arial"/>
        </w:rPr>
        <w:t xml:space="preserve"> que </w:t>
      </w:r>
      <w:r w:rsidR="00013D31">
        <w:rPr>
          <w:rFonts w:ascii="Palatino Linotype" w:hAnsi="Palatino Linotype" w:cs="Arial"/>
        </w:rPr>
        <w:t xml:space="preserve">en relación con el monto gastado en la construcción </w:t>
      </w:r>
      <w:r w:rsidR="006B6113">
        <w:rPr>
          <w:rFonts w:ascii="Palatino Linotype" w:hAnsi="Palatino Linotype" w:cs="Arial"/>
        </w:rPr>
        <w:t>realizó</w:t>
      </w:r>
      <w:r w:rsidR="00013D31">
        <w:rPr>
          <w:rFonts w:ascii="Palatino Linotype" w:hAnsi="Palatino Linotype" w:cs="Arial"/>
        </w:rPr>
        <w:t xml:space="preserve"> una búsqueda exhaustiva y </w:t>
      </w:r>
      <w:r w:rsidR="00013D31" w:rsidRPr="00705892">
        <w:rPr>
          <w:rFonts w:ascii="Palatino Linotype" w:hAnsi="Palatino Linotype" w:cs="Arial"/>
          <w:b/>
          <w:bCs/>
        </w:rPr>
        <w:t>no se encontró registro por concepto de “Construcción de Unidad Ontológica”</w:t>
      </w:r>
      <w:r w:rsidR="00013D31">
        <w:rPr>
          <w:rFonts w:ascii="Palatino Linotype" w:hAnsi="Palatino Linotype" w:cs="Arial"/>
        </w:rPr>
        <w:t xml:space="preserve">, </w:t>
      </w:r>
      <w:r w:rsidR="001C422A">
        <w:rPr>
          <w:rFonts w:ascii="Palatino Linotype" w:hAnsi="Palatino Linotype" w:cs="Arial"/>
        </w:rPr>
        <w:t>por otro</w:t>
      </w:r>
      <w:r w:rsidR="009251F4">
        <w:rPr>
          <w:rFonts w:ascii="Palatino Linotype" w:hAnsi="Palatino Linotype" w:cs="Arial"/>
        </w:rPr>
        <w:t xml:space="preserve"> </w:t>
      </w:r>
      <w:r w:rsidR="001C422A">
        <w:rPr>
          <w:rFonts w:ascii="Palatino Linotype" w:hAnsi="Palatino Linotype" w:cs="Arial"/>
        </w:rPr>
        <w:t>lado,</w:t>
      </w:r>
      <w:r w:rsidR="009251F4">
        <w:rPr>
          <w:rFonts w:ascii="Palatino Linotype" w:hAnsi="Palatino Linotype" w:cs="Arial"/>
        </w:rPr>
        <w:t xml:space="preserve"> preciso que </w:t>
      </w:r>
      <w:r w:rsidR="00013D31" w:rsidRPr="009251F4">
        <w:rPr>
          <w:rFonts w:ascii="Palatino Linotype" w:hAnsi="Palatino Linotype" w:cs="Arial"/>
          <w:b/>
          <w:bCs/>
        </w:rPr>
        <w:t>respecto el equipo registrado en la Unidad Ontológica asciende a la cantidad de $642,825.61 pesos</w:t>
      </w:r>
      <w:r w:rsidR="006B6113">
        <w:rPr>
          <w:rFonts w:ascii="Palatino Linotype" w:hAnsi="Palatino Linotype" w:cs="Arial"/>
        </w:rPr>
        <w:t>.</w:t>
      </w:r>
    </w:p>
    <w:p w14:paraId="7D50F232" w14:textId="77777777" w:rsidR="006B6113" w:rsidRDefault="006B6113" w:rsidP="003E45D1">
      <w:pPr>
        <w:spacing w:line="360" w:lineRule="auto"/>
        <w:jc w:val="both"/>
        <w:rPr>
          <w:rFonts w:ascii="Palatino Linotype" w:hAnsi="Palatino Linotype" w:cs="Arial"/>
          <w:bCs/>
        </w:rPr>
      </w:pPr>
    </w:p>
    <w:p w14:paraId="24F87D6A" w14:textId="4F3FE6CA" w:rsidR="003E45D1" w:rsidRPr="004D4CA1" w:rsidRDefault="003E45D1" w:rsidP="003E45D1">
      <w:pPr>
        <w:spacing w:line="360" w:lineRule="auto"/>
        <w:jc w:val="both"/>
        <w:rPr>
          <w:rFonts w:ascii="Palatino Linotype" w:hAnsi="Palatino Linotype" w:cs="Arial"/>
          <w:bCs/>
        </w:rPr>
      </w:pPr>
      <w:r>
        <w:rPr>
          <w:rFonts w:ascii="Palatino Linotype" w:hAnsi="Palatino Linotype" w:cs="Arial"/>
          <w:bCs/>
        </w:rPr>
        <w:lastRenderedPageBreak/>
        <w:t xml:space="preserve">En este sentido y en armonía al Criterio orientador 03/17 del entonces Órgano Nacional Garante no </w:t>
      </w:r>
      <w:r w:rsidRPr="004D4CA1">
        <w:rPr>
          <w:rFonts w:ascii="Palatino Linotype" w:hAnsi="Palatino Linotype" w:cs="Arial"/>
          <w:bCs/>
        </w:rPr>
        <w:t xml:space="preserve">existe </w:t>
      </w:r>
      <w:r w:rsidRPr="004D4CA1">
        <w:rPr>
          <w:rFonts w:ascii="Palatino Linotype" w:eastAsia="Arial" w:hAnsi="Palatino Linotype" w:cs="Arial"/>
          <w:spacing w:val="-1"/>
        </w:rPr>
        <w:t>necesidad de</w:t>
      </w:r>
      <w:r w:rsidRPr="004D4CA1">
        <w:rPr>
          <w:rFonts w:ascii="Palatino Linotype" w:eastAsia="Arial" w:hAnsi="Palatino Linotype" w:cs="Arial"/>
          <w:spacing w:val="1"/>
        </w:rPr>
        <w:t xml:space="preserve"> e</w:t>
      </w:r>
      <w:r w:rsidRPr="004D4CA1">
        <w:rPr>
          <w:rFonts w:ascii="Palatino Linotype" w:eastAsia="Arial" w:hAnsi="Palatino Linotype" w:cs="Arial"/>
        </w:rPr>
        <w:t>la</w:t>
      </w:r>
      <w:r w:rsidRPr="004D4CA1">
        <w:rPr>
          <w:rFonts w:ascii="Palatino Linotype" w:eastAsia="Arial" w:hAnsi="Palatino Linotype" w:cs="Arial"/>
          <w:spacing w:val="1"/>
        </w:rPr>
        <w:t>bo</w:t>
      </w:r>
      <w:r w:rsidRPr="004D4CA1">
        <w:rPr>
          <w:rFonts w:ascii="Palatino Linotype" w:eastAsia="Arial" w:hAnsi="Palatino Linotype" w:cs="Arial"/>
        </w:rPr>
        <w:t xml:space="preserve">rar </w:t>
      </w:r>
      <w:r w:rsidRPr="004D4CA1">
        <w:rPr>
          <w:rFonts w:ascii="Palatino Linotype" w:eastAsia="Arial" w:hAnsi="Palatino Linotype" w:cs="Arial"/>
          <w:spacing w:val="1"/>
        </w:rPr>
        <w:t>do</w:t>
      </w:r>
      <w:r w:rsidRPr="004D4CA1">
        <w:rPr>
          <w:rFonts w:ascii="Palatino Linotype" w:eastAsia="Arial" w:hAnsi="Palatino Linotype" w:cs="Arial"/>
          <w:spacing w:val="-2"/>
        </w:rPr>
        <w:t>c</w:t>
      </w:r>
      <w:r w:rsidRPr="004D4CA1">
        <w:rPr>
          <w:rFonts w:ascii="Palatino Linotype" w:eastAsia="Arial" w:hAnsi="Palatino Linotype" w:cs="Arial"/>
          <w:spacing w:val="1"/>
        </w:rPr>
        <w:t>u</w:t>
      </w:r>
      <w:r w:rsidRPr="004D4CA1">
        <w:rPr>
          <w:rFonts w:ascii="Palatino Linotype" w:eastAsia="Arial" w:hAnsi="Palatino Linotype" w:cs="Arial"/>
          <w:spacing w:val="-1"/>
        </w:rPr>
        <w:t>m</w:t>
      </w:r>
      <w:r w:rsidRPr="004D4CA1">
        <w:rPr>
          <w:rFonts w:ascii="Palatino Linotype" w:eastAsia="Arial" w:hAnsi="Palatino Linotype" w:cs="Arial"/>
          <w:spacing w:val="1"/>
        </w:rPr>
        <w:t>en</w:t>
      </w:r>
      <w:r w:rsidRPr="004D4CA1">
        <w:rPr>
          <w:rFonts w:ascii="Palatino Linotype" w:eastAsia="Arial" w:hAnsi="Palatino Linotype" w:cs="Arial"/>
          <w:spacing w:val="-2"/>
        </w:rPr>
        <w:t>t</w:t>
      </w:r>
      <w:r w:rsidRPr="004D4CA1">
        <w:rPr>
          <w:rFonts w:ascii="Palatino Linotype" w:eastAsia="Arial" w:hAnsi="Palatino Linotype" w:cs="Arial"/>
          <w:spacing w:val="1"/>
        </w:rPr>
        <w:t>o</w:t>
      </w:r>
      <w:r w:rsidRPr="004D4CA1">
        <w:rPr>
          <w:rFonts w:ascii="Palatino Linotype" w:eastAsia="Arial" w:hAnsi="Palatino Linotype" w:cs="Arial"/>
        </w:rPr>
        <w:t>s</w:t>
      </w:r>
      <w:r w:rsidRPr="004D4CA1">
        <w:rPr>
          <w:rFonts w:ascii="Palatino Linotype" w:eastAsia="Arial" w:hAnsi="Palatino Linotype" w:cs="Arial"/>
          <w:spacing w:val="3"/>
        </w:rPr>
        <w:t xml:space="preserve"> </w:t>
      </w:r>
      <w:r w:rsidRPr="004D4CA1">
        <w:rPr>
          <w:rFonts w:ascii="Palatino Linotype" w:eastAsia="Arial" w:hAnsi="Palatino Linotype" w:cs="Arial"/>
          <w:spacing w:val="1"/>
        </w:rPr>
        <w:t>a</w:t>
      </w:r>
      <w:r w:rsidRPr="004D4CA1">
        <w:rPr>
          <w:rFonts w:ascii="Palatino Linotype" w:eastAsia="Arial" w:hAnsi="Palatino Linotype" w:cs="Arial"/>
        </w:rPr>
        <w:t>d</w:t>
      </w:r>
      <w:r w:rsidRPr="004D4CA1">
        <w:rPr>
          <w:rFonts w:ascii="Palatino Linotype" w:eastAsia="Arial" w:hAnsi="Palatino Linotype" w:cs="Arial"/>
          <w:spacing w:val="1"/>
        </w:rPr>
        <w:t xml:space="preserve"> ho</w:t>
      </w:r>
      <w:r w:rsidRPr="004D4CA1">
        <w:rPr>
          <w:rFonts w:ascii="Palatino Linotype" w:eastAsia="Arial" w:hAnsi="Palatino Linotype" w:cs="Arial"/>
        </w:rPr>
        <w:t>c</w:t>
      </w:r>
      <w:r w:rsidRPr="004D4CA1">
        <w:rPr>
          <w:rFonts w:ascii="Palatino Linotype" w:eastAsia="Arial" w:hAnsi="Palatino Linotype" w:cs="Arial"/>
          <w:spacing w:val="2"/>
        </w:rPr>
        <w:t xml:space="preserve"> </w:t>
      </w:r>
      <w:r w:rsidRPr="004D4CA1">
        <w:rPr>
          <w:rFonts w:ascii="Palatino Linotype" w:eastAsia="Arial" w:hAnsi="Palatino Linotype" w:cs="Arial"/>
          <w:spacing w:val="1"/>
        </w:rPr>
        <w:t>pa</w:t>
      </w:r>
      <w:r w:rsidRPr="004D4CA1">
        <w:rPr>
          <w:rFonts w:ascii="Palatino Linotype" w:eastAsia="Arial" w:hAnsi="Palatino Linotype" w:cs="Arial"/>
        </w:rPr>
        <w:t xml:space="preserve">ra </w:t>
      </w:r>
      <w:r w:rsidRPr="004D4CA1">
        <w:rPr>
          <w:rFonts w:ascii="Palatino Linotype" w:eastAsia="Arial" w:hAnsi="Palatino Linotype" w:cs="Arial"/>
          <w:spacing w:val="1"/>
        </w:rPr>
        <w:t>a</w:t>
      </w:r>
      <w:r w:rsidRPr="004D4CA1">
        <w:rPr>
          <w:rFonts w:ascii="Palatino Linotype" w:eastAsia="Arial" w:hAnsi="Palatino Linotype" w:cs="Arial"/>
        </w:rPr>
        <w:t>t</w:t>
      </w:r>
      <w:r w:rsidRPr="004D4CA1">
        <w:rPr>
          <w:rFonts w:ascii="Palatino Linotype" w:eastAsia="Arial" w:hAnsi="Palatino Linotype" w:cs="Arial"/>
          <w:spacing w:val="-1"/>
        </w:rPr>
        <w:t>e</w:t>
      </w:r>
      <w:r w:rsidRPr="004D4CA1">
        <w:rPr>
          <w:rFonts w:ascii="Palatino Linotype" w:eastAsia="Arial" w:hAnsi="Palatino Linotype" w:cs="Arial"/>
          <w:spacing w:val="1"/>
        </w:rPr>
        <w:t>n</w:t>
      </w:r>
      <w:r w:rsidRPr="004D4CA1">
        <w:rPr>
          <w:rFonts w:ascii="Palatino Linotype" w:eastAsia="Arial" w:hAnsi="Palatino Linotype" w:cs="Arial"/>
          <w:spacing w:val="-1"/>
        </w:rPr>
        <w:t>d</w:t>
      </w:r>
      <w:r w:rsidRPr="004D4CA1">
        <w:rPr>
          <w:rFonts w:ascii="Palatino Linotype" w:eastAsia="Arial" w:hAnsi="Palatino Linotype" w:cs="Arial"/>
          <w:spacing w:val="1"/>
        </w:rPr>
        <w:t>e</w:t>
      </w:r>
      <w:r w:rsidRPr="004D4CA1">
        <w:rPr>
          <w:rFonts w:ascii="Palatino Linotype" w:eastAsia="Arial" w:hAnsi="Palatino Linotype" w:cs="Arial"/>
        </w:rPr>
        <w:t>r</w:t>
      </w:r>
      <w:r w:rsidRPr="004D4CA1">
        <w:rPr>
          <w:rFonts w:ascii="Palatino Linotype" w:eastAsia="Arial" w:hAnsi="Palatino Linotype" w:cs="Arial"/>
          <w:spacing w:val="2"/>
        </w:rPr>
        <w:t xml:space="preserve"> </w:t>
      </w:r>
      <w:r w:rsidRPr="004D4CA1">
        <w:rPr>
          <w:rFonts w:ascii="Palatino Linotype" w:eastAsia="Arial" w:hAnsi="Palatino Linotype" w:cs="Arial"/>
        </w:rPr>
        <w:t>l</w:t>
      </w:r>
      <w:r w:rsidRPr="004D4CA1">
        <w:rPr>
          <w:rFonts w:ascii="Palatino Linotype" w:eastAsia="Arial" w:hAnsi="Palatino Linotype" w:cs="Arial"/>
          <w:spacing w:val="-2"/>
        </w:rPr>
        <w:t>a</w:t>
      </w:r>
      <w:r w:rsidRPr="004D4CA1">
        <w:rPr>
          <w:rFonts w:ascii="Palatino Linotype" w:eastAsia="Arial" w:hAnsi="Palatino Linotype" w:cs="Arial"/>
        </w:rPr>
        <w:t>s</w:t>
      </w:r>
      <w:r w:rsidRPr="004D4CA1">
        <w:rPr>
          <w:rFonts w:ascii="Palatino Linotype" w:eastAsia="Arial" w:hAnsi="Palatino Linotype" w:cs="Arial"/>
          <w:spacing w:val="2"/>
        </w:rPr>
        <w:t xml:space="preserve"> </w:t>
      </w:r>
      <w:r w:rsidRPr="004D4CA1">
        <w:rPr>
          <w:rFonts w:ascii="Palatino Linotype" w:eastAsia="Arial" w:hAnsi="Palatino Linotype" w:cs="Arial"/>
        </w:rPr>
        <w:t>s</w:t>
      </w:r>
      <w:r w:rsidRPr="004D4CA1">
        <w:rPr>
          <w:rFonts w:ascii="Palatino Linotype" w:eastAsia="Arial" w:hAnsi="Palatino Linotype" w:cs="Arial"/>
          <w:spacing w:val="1"/>
        </w:rPr>
        <w:t>o</w:t>
      </w:r>
      <w:r w:rsidRPr="004D4CA1">
        <w:rPr>
          <w:rFonts w:ascii="Palatino Linotype" w:eastAsia="Arial" w:hAnsi="Palatino Linotype" w:cs="Arial"/>
        </w:rPr>
        <w:t>l</w:t>
      </w:r>
      <w:r w:rsidRPr="004D4CA1">
        <w:rPr>
          <w:rFonts w:ascii="Palatino Linotype" w:eastAsia="Arial" w:hAnsi="Palatino Linotype" w:cs="Arial"/>
          <w:spacing w:val="-1"/>
        </w:rPr>
        <w:t>i</w:t>
      </w:r>
      <w:r w:rsidRPr="004D4CA1">
        <w:rPr>
          <w:rFonts w:ascii="Palatino Linotype" w:eastAsia="Arial" w:hAnsi="Palatino Linotype" w:cs="Arial"/>
        </w:rPr>
        <w:t>cit</w:t>
      </w:r>
      <w:r w:rsidRPr="004D4CA1">
        <w:rPr>
          <w:rFonts w:ascii="Palatino Linotype" w:eastAsia="Arial" w:hAnsi="Palatino Linotype" w:cs="Arial"/>
          <w:spacing w:val="1"/>
        </w:rPr>
        <w:t>ude</w:t>
      </w:r>
      <w:r w:rsidRPr="004D4CA1">
        <w:rPr>
          <w:rFonts w:ascii="Palatino Linotype" w:eastAsia="Arial" w:hAnsi="Palatino Linotype" w:cs="Arial"/>
        </w:rPr>
        <w:t>s</w:t>
      </w:r>
      <w:r w:rsidRPr="004D4CA1">
        <w:rPr>
          <w:rFonts w:ascii="Palatino Linotype" w:eastAsia="Arial" w:hAnsi="Palatino Linotype" w:cs="Arial"/>
          <w:spacing w:val="4"/>
        </w:rPr>
        <w:t xml:space="preserve"> </w:t>
      </w:r>
      <w:r w:rsidRPr="004D4CA1">
        <w:rPr>
          <w:rFonts w:ascii="Palatino Linotype" w:eastAsia="Arial" w:hAnsi="Palatino Linotype" w:cs="Arial"/>
          <w:spacing w:val="-1"/>
        </w:rPr>
        <w:t>d</w:t>
      </w:r>
      <w:r w:rsidRPr="004D4CA1">
        <w:rPr>
          <w:rFonts w:ascii="Palatino Linotype" w:eastAsia="Arial" w:hAnsi="Palatino Linotype" w:cs="Arial"/>
        </w:rPr>
        <w:t>e</w:t>
      </w:r>
      <w:r w:rsidRPr="004D4CA1">
        <w:rPr>
          <w:rFonts w:ascii="Palatino Linotype" w:eastAsia="Arial" w:hAnsi="Palatino Linotype" w:cs="Arial"/>
          <w:spacing w:val="3"/>
        </w:rPr>
        <w:t xml:space="preserve"> </w:t>
      </w:r>
      <w:r w:rsidRPr="004D4CA1">
        <w:rPr>
          <w:rFonts w:ascii="Palatino Linotype" w:eastAsia="Arial" w:hAnsi="Palatino Linotype" w:cs="Arial"/>
        </w:rPr>
        <w:t>i</w:t>
      </w:r>
      <w:r w:rsidRPr="004D4CA1">
        <w:rPr>
          <w:rFonts w:ascii="Palatino Linotype" w:eastAsia="Arial" w:hAnsi="Palatino Linotype" w:cs="Arial"/>
          <w:spacing w:val="-2"/>
        </w:rPr>
        <w:t>n</w:t>
      </w:r>
      <w:r w:rsidRPr="004D4CA1">
        <w:rPr>
          <w:rFonts w:ascii="Palatino Linotype" w:eastAsia="Arial" w:hAnsi="Palatino Linotype" w:cs="Arial"/>
        </w:rPr>
        <w:t>f</w:t>
      </w:r>
      <w:r w:rsidRPr="004D4CA1">
        <w:rPr>
          <w:rFonts w:ascii="Palatino Linotype" w:eastAsia="Arial" w:hAnsi="Palatino Linotype" w:cs="Arial"/>
          <w:spacing w:val="1"/>
        </w:rPr>
        <w:t>o</w:t>
      </w:r>
      <w:r w:rsidRPr="004D4CA1">
        <w:rPr>
          <w:rFonts w:ascii="Palatino Linotype" w:eastAsia="Arial" w:hAnsi="Palatino Linotype" w:cs="Arial"/>
        </w:rPr>
        <w:t>r</w:t>
      </w:r>
      <w:r w:rsidRPr="004D4CA1">
        <w:rPr>
          <w:rFonts w:ascii="Palatino Linotype" w:eastAsia="Arial" w:hAnsi="Palatino Linotype" w:cs="Arial"/>
          <w:spacing w:val="-1"/>
        </w:rPr>
        <w:t>m</w:t>
      </w:r>
      <w:r w:rsidRPr="004D4CA1">
        <w:rPr>
          <w:rFonts w:ascii="Palatino Linotype" w:eastAsia="Arial" w:hAnsi="Palatino Linotype" w:cs="Arial"/>
          <w:spacing w:val="1"/>
        </w:rPr>
        <w:t>a</w:t>
      </w:r>
      <w:r w:rsidRPr="004D4CA1">
        <w:rPr>
          <w:rFonts w:ascii="Palatino Linotype" w:eastAsia="Arial" w:hAnsi="Palatino Linotype" w:cs="Arial"/>
        </w:rPr>
        <w:t>ció</w:t>
      </w:r>
      <w:r w:rsidRPr="004D4CA1">
        <w:rPr>
          <w:rFonts w:ascii="Palatino Linotype" w:eastAsia="Arial" w:hAnsi="Palatino Linotype" w:cs="Arial"/>
          <w:spacing w:val="1"/>
        </w:rPr>
        <w:t>n</w:t>
      </w:r>
      <w:r>
        <w:rPr>
          <w:rFonts w:ascii="Palatino Linotype" w:eastAsia="Arial" w:hAnsi="Palatino Linotype" w:cs="Arial"/>
        </w:rPr>
        <w:t xml:space="preserve"> </w:t>
      </w:r>
      <w:r w:rsidRPr="004D4CA1">
        <w:rPr>
          <w:rFonts w:ascii="Palatino Linotype" w:eastAsia="Arial" w:hAnsi="Palatino Linotype" w:cs="Arial"/>
        </w:rPr>
        <w:t>los sujetos obligados deberán otorgar acceso a los documentos que se encuentren en sus archivos o que estén obligados a documentar</w:t>
      </w:r>
      <w:r>
        <w:rPr>
          <w:rFonts w:ascii="Palatino Linotype" w:eastAsia="Arial" w:hAnsi="Palatino Linotype" w:cs="Arial"/>
        </w:rPr>
        <w:t>, por lo que es de precisarse que mediante su derecho al acceso a la información pública el Recurrente manifestó conocer únicamente “</w:t>
      </w:r>
      <w:r w:rsidR="005D43F1">
        <w:rPr>
          <w:rFonts w:ascii="Palatino Linotype" w:eastAsia="Arial" w:hAnsi="Palatino Linotype" w:cs="Arial"/>
          <w:i/>
        </w:rPr>
        <w:t>el monto</w:t>
      </w:r>
      <w:r w:rsidR="00B5521B">
        <w:rPr>
          <w:rFonts w:ascii="Palatino Linotype" w:eastAsia="Arial" w:hAnsi="Palatino Linotype" w:cs="Arial"/>
          <w:i/>
        </w:rPr>
        <w:t xml:space="preserve"> gastado en la construcción y equipamiento de la unidad </w:t>
      </w:r>
      <w:r w:rsidR="003C77E6">
        <w:rPr>
          <w:rFonts w:ascii="Palatino Linotype" w:eastAsia="Arial" w:hAnsi="Palatino Linotype" w:cs="Arial"/>
          <w:i/>
        </w:rPr>
        <w:t>odontológica</w:t>
      </w:r>
      <w:r w:rsidR="00B5521B">
        <w:rPr>
          <w:rFonts w:ascii="Palatino Linotype" w:eastAsia="Arial" w:hAnsi="Palatino Linotype" w:cs="Arial"/>
          <w:i/>
        </w:rPr>
        <w:t xml:space="preserve"> referida en solicitud”</w:t>
      </w:r>
      <w:r>
        <w:rPr>
          <w:rFonts w:ascii="Palatino Linotype" w:eastAsia="Arial" w:hAnsi="Palatino Linotype" w:cs="Arial"/>
        </w:rPr>
        <w:t xml:space="preserve"> por lo que </w:t>
      </w:r>
      <w:r w:rsidRPr="00FB5C59">
        <w:rPr>
          <w:rFonts w:ascii="Palatino Linotype" w:eastAsia="Arial" w:hAnsi="Palatino Linotype" w:cs="Arial"/>
          <w:u w:val="single"/>
        </w:rPr>
        <w:t>no requirió el soporte documental que diera cuenta de</w:t>
      </w:r>
      <w:r w:rsidR="002A41C7" w:rsidRPr="00FB5C59">
        <w:rPr>
          <w:rFonts w:ascii="Palatino Linotype" w:eastAsia="Arial" w:hAnsi="Palatino Linotype" w:cs="Arial"/>
          <w:u w:val="single"/>
        </w:rPr>
        <w:t>l monto gastado en la construcción y equipamiento</w:t>
      </w:r>
      <w:r w:rsidR="003C77E6" w:rsidRPr="00FB5C59">
        <w:rPr>
          <w:rFonts w:ascii="Palatino Linotype" w:eastAsia="Arial" w:hAnsi="Palatino Linotype" w:cs="Arial"/>
          <w:u w:val="single"/>
        </w:rPr>
        <w:t xml:space="preserve"> de la unidad odontológica referida en solicitud</w:t>
      </w:r>
      <w:r>
        <w:rPr>
          <w:rFonts w:ascii="Palatino Linotype" w:hAnsi="Palatino Linotype"/>
          <w:color w:val="000000"/>
        </w:rPr>
        <w:t xml:space="preserve">, por lo que se debe de observar el criterio referido con anterioridad; </w:t>
      </w:r>
    </w:p>
    <w:p w14:paraId="6BF008F2" w14:textId="77777777" w:rsidR="003E45D1" w:rsidRPr="001C422A" w:rsidRDefault="003E45D1" w:rsidP="003E45D1">
      <w:pPr>
        <w:pStyle w:val="Ttulo1"/>
        <w:ind w:left="708"/>
        <w:rPr>
          <w:rFonts w:ascii="Palatino Linotype" w:eastAsia="Arial" w:hAnsi="Palatino Linotype"/>
          <w:b/>
          <w:bCs/>
          <w:i/>
          <w:color w:val="auto"/>
          <w:spacing w:val="18"/>
          <w:sz w:val="22"/>
          <w:szCs w:val="22"/>
        </w:rPr>
      </w:pPr>
      <w:bookmarkStart w:id="0" w:name="_Toc103270306"/>
      <w:r w:rsidRPr="001C422A">
        <w:rPr>
          <w:rFonts w:ascii="Palatino Linotype" w:hAnsi="Palatino Linotype"/>
          <w:b/>
          <w:bCs/>
          <w:i/>
          <w:color w:val="auto"/>
          <w:sz w:val="22"/>
          <w:szCs w:val="22"/>
        </w:rPr>
        <w:t xml:space="preserve">CRITERIO: </w:t>
      </w:r>
      <w:r w:rsidRPr="001C422A">
        <w:rPr>
          <w:rFonts w:ascii="Palatino Linotype" w:eastAsia="Arial" w:hAnsi="Palatino Linotype"/>
          <w:b/>
          <w:bCs/>
          <w:i/>
          <w:color w:val="auto"/>
          <w:sz w:val="22"/>
          <w:szCs w:val="22"/>
        </w:rPr>
        <w:t xml:space="preserve">03/17.- No existe obligación de elaborar </w:t>
      </w:r>
      <w:r w:rsidRPr="001C422A">
        <w:rPr>
          <w:rFonts w:ascii="Palatino Linotype" w:eastAsia="Arial" w:hAnsi="Palatino Linotype"/>
          <w:b/>
          <w:bCs/>
          <w:i/>
          <w:color w:val="auto"/>
          <w:spacing w:val="-3"/>
          <w:sz w:val="22"/>
          <w:szCs w:val="22"/>
        </w:rPr>
        <w:t>d</w:t>
      </w:r>
      <w:r w:rsidRPr="001C422A">
        <w:rPr>
          <w:rFonts w:ascii="Palatino Linotype" w:eastAsia="Arial" w:hAnsi="Palatino Linotype"/>
          <w:b/>
          <w:bCs/>
          <w:i/>
          <w:color w:val="auto"/>
          <w:sz w:val="22"/>
          <w:szCs w:val="22"/>
        </w:rPr>
        <w:t>ocum</w:t>
      </w:r>
      <w:r w:rsidRPr="001C422A">
        <w:rPr>
          <w:rFonts w:ascii="Palatino Linotype" w:eastAsia="Arial" w:hAnsi="Palatino Linotype"/>
          <w:b/>
          <w:bCs/>
          <w:i/>
          <w:color w:val="auto"/>
          <w:spacing w:val="1"/>
          <w:sz w:val="22"/>
          <w:szCs w:val="22"/>
        </w:rPr>
        <w:t>e</w:t>
      </w:r>
      <w:r w:rsidRPr="001C422A">
        <w:rPr>
          <w:rFonts w:ascii="Palatino Linotype" w:eastAsia="Arial" w:hAnsi="Palatino Linotype"/>
          <w:b/>
          <w:bCs/>
          <w:i/>
          <w:color w:val="auto"/>
          <w:sz w:val="22"/>
          <w:szCs w:val="22"/>
        </w:rPr>
        <w:t>n</w:t>
      </w:r>
      <w:r w:rsidRPr="001C422A">
        <w:rPr>
          <w:rFonts w:ascii="Palatino Linotype" w:eastAsia="Arial" w:hAnsi="Palatino Linotype"/>
          <w:b/>
          <w:bCs/>
          <w:i/>
          <w:color w:val="auto"/>
          <w:spacing w:val="-1"/>
          <w:sz w:val="22"/>
          <w:szCs w:val="22"/>
        </w:rPr>
        <w:t>t</w:t>
      </w:r>
      <w:r w:rsidRPr="001C422A">
        <w:rPr>
          <w:rFonts w:ascii="Palatino Linotype" w:eastAsia="Arial" w:hAnsi="Palatino Linotype"/>
          <w:b/>
          <w:bCs/>
          <w:i/>
          <w:color w:val="auto"/>
          <w:sz w:val="22"/>
          <w:szCs w:val="22"/>
        </w:rPr>
        <w:t>os</w:t>
      </w:r>
      <w:r w:rsidRPr="001C422A">
        <w:rPr>
          <w:rFonts w:ascii="Palatino Linotype" w:eastAsia="Arial" w:hAnsi="Palatino Linotype"/>
          <w:b/>
          <w:bCs/>
          <w:i/>
          <w:color w:val="auto"/>
          <w:spacing w:val="14"/>
          <w:sz w:val="22"/>
          <w:szCs w:val="22"/>
        </w:rPr>
        <w:t xml:space="preserve"> </w:t>
      </w:r>
      <w:r w:rsidRPr="001C422A">
        <w:rPr>
          <w:rFonts w:ascii="Palatino Linotype" w:eastAsia="Arial" w:hAnsi="Palatino Linotype"/>
          <w:b/>
          <w:bCs/>
          <w:i/>
          <w:color w:val="auto"/>
          <w:spacing w:val="-1"/>
          <w:sz w:val="22"/>
          <w:szCs w:val="22"/>
        </w:rPr>
        <w:t xml:space="preserve">ad </w:t>
      </w:r>
      <w:r w:rsidRPr="001C422A">
        <w:rPr>
          <w:rFonts w:ascii="Palatino Linotype" w:eastAsia="Arial" w:hAnsi="Palatino Linotype"/>
          <w:b/>
          <w:bCs/>
          <w:i/>
          <w:color w:val="auto"/>
          <w:sz w:val="22"/>
          <w:szCs w:val="22"/>
        </w:rPr>
        <w:t>hoc</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para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atender las sol</w:t>
      </w:r>
      <w:r w:rsidRPr="001C422A">
        <w:rPr>
          <w:rFonts w:ascii="Palatino Linotype" w:eastAsia="Arial" w:hAnsi="Palatino Linotype"/>
          <w:b/>
          <w:bCs/>
          <w:i/>
          <w:color w:val="auto"/>
          <w:spacing w:val="-2"/>
          <w:sz w:val="22"/>
          <w:szCs w:val="22"/>
        </w:rPr>
        <w:t>i</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itudes</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de</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pacing w:val="1"/>
          <w:sz w:val="22"/>
          <w:szCs w:val="22"/>
        </w:rPr>
        <w:t>ac</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pacing w:val="1"/>
          <w:sz w:val="22"/>
          <w:szCs w:val="22"/>
        </w:rPr>
        <w:t>es</w:t>
      </w:r>
      <w:r w:rsidRPr="001C422A">
        <w:rPr>
          <w:rFonts w:ascii="Palatino Linotype" w:eastAsia="Arial" w:hAnsi="Palatino Linotype"/>
          <w:b/>
          <w:bCs/>
          <w:i/>
          <w:color w:val="auto"/>
          <w:sz w:val="22"/>
          <w:szCs w:val="22"/>
        </w:rPr>
        <w:t>o</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a</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z w:val="22"/>
          <w:szCs w:val="22"/>
        </w:rPr>
        <w:t>la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informa</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ió</w:t>
      </w:r>
      <w:r w:rsidRPr="001C422A">
        <w:rPr>
          <w:rFonts w:ascii="Palatino Linotype" w:eastAsia="Arial" w:hAnsi="Palatino Linotype"/>
          <w:b/>
          <w:bCs/>
          <w:i/>
          <w:color w:val="auto"/>
          <w:spacing w:val="-2"/>
          <w:sz w:val="22"/>
          <w:szCs w:val="22"/>
        </w:rPr>
        <w:t>n</w:t>
      </w:r>
      <w:r w:rsidRPr="001C422A">
        <w:rPr>
          <w:rFonts w:ascii="Palatino Linotype" w:eastAsia="Arial" w:hAnsi="Palatino Linotype"/>
          <w:b/>
          <w:bCs/>
          <w:i/>
          <w:color w:val="auto"/>
          <w:sz w:val="22"/>
          <w:szCs w:val="22"/>
        </w:rPr>
        <w:t>.</w:t>
      </w:r>
      <w:bookmarkEnd w:id="0"/>
      <w:r w:rsidRPr="001C422A">
        <w:rPr>
          <w:rFonts w:ascii="Palatino Linotype" w:eastAsia="Arial" w:hAnsi="Palatino Linotype"/>
          <w:b/>
          <w:bCs/>
          <w:i/>
          <w:color w:val="auto"/>
          <w:spacing w:val="18"/>
          <w:sz w:val="22"/>
          <w:szCs w:val="22"/>
        </w:rPr>
        <w:t xml:space="preserve"> </w:t>
      </w:r>
    </w:p>
    <w:p w14:paraId="72942A04" w14:textId="77777777" w:rsidR="003E45D1" w:rsidRPr="00C17CAB" w:rsidRDefault="003E45D1" w:rsidP="003E45D1">
      <w:pPr>
        <w:spacing w:before="73" w:line="360" w:lineRule="auto"/>
        <w:ind w:left="708" w:right="97"/>
        <w:jc w:val="both"/>
        <w:rPr>
          <w:rFonts w:ascii="Palatino Linotype" w:eastAsia="Arial" w:hAnsi="Palatino Linotype" w:cs="Arial"/>
          <w:b/>
          <w:i/>
          <w:sz w:val="22"/>
          <w:szCs w:val="22"/>
        </w:rPr>
      </w:pPr>
      <w:r w:rsidRPr="00C17CAB">
        <w:rPr>
          <w:rFonts w:ascii="Palatino Linotype" w:eastAsia="Arial" w:hAnsi="Palatino Linotype" w:cs="Arial"/>
          <w:i/>
          <w:spacing w:val="18"/>
          <w:sz w:val="22"/>
          <w:szCs w:val="22"/>
        </w:rPr>
        <w:t>L</w:t>
      </w:r>
      <w:r w:rsidRPr="00C17CAB">
        <w:rPr>
          <w:rFonts w:ascii="Palatino Linotype" w:eastAsia="Arial" w:hAnsi="Palatino Linotype" w:cs="Arial"/>
          <w:i/>
          <w:spacing w:val="-1"/>
          <w:sz w:val="22"/>
          <w:szCs w:val="22"/>
        </w:rPr>
        <w:t xml:space="preserve">os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rt</w:t>
      </w:r>
      <w:r w:rsidRPr="00C17CAB">
        <w:rPr>
          <w:rFonts w:ascii="Palatino Linotype" w:eastAsia="Arial" w:hAnsi="Palatino Linotype" w:cs="Arial"/>
          <w:i/>
          <w:spacing w:val="-2"/>
          <w:sz w:val="22"/>
          <w:szCs w:val="22"/>
        </w:rPr>
        <w:t>í</w:t>
      </w:r>
      <w:r w:rsidRPr="00C17CAB">
        <w:rPr>
          <w:rFonts w:ascii="Palatino Linotype" w:eastAsia="Arial" w:hAnsi="Palatino Linotype" w:cs="Arial"/>
          <w:i/>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los</w:t>
      </w:r>
      <w:r w:rsidRPr="00C17CAB">
        <w:rPr>
          <w:rFonts w:ascii="Palatino Linotype" w:eastAsia="Arial" w:hAnsi="Palatino Linotype" w:cs="Arial"/>
          <w:i/>
          <w:spacing w:val="8"/>
          <w:sz w:val="22"/>
          <w:szCs w:val="22"/>
        </w:rPr>
        <w:t xml:space="preserve"> 129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General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y </w:t>
      </w:r>
      <w:r w:rsidRPr="00C17CAB">
        <w:rPr>
          <w:rFonts w:ascii="Palatino Linotype" w:eastAsia="Arial" w:hAnsi="Palatino Linotype" w:cs="Arial"/>
          <w:i/>
          <w:spacing w:val="8"/>
          <w:sz w:val="22"/>
          <w:szCs w:val="22"/>
        </w:rPr>
        <w:t xml:space="preserve">130, párrafo cuarto,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Fe</w:t>
      </w:r>
      <w:r w:rsidRPr="00C17CAB">
        <w:rPr>
          <w:rFonts w:ascii="Palatino Linotype" w:eastAsia="Arial" w:hAnsi="Palatino Linotype" w:cs="Arial"/>
          <w:i/>
          <w:spacing w:val="1"/>
          <w:sz w:val="22"/>
          <w:szCs w:val="22"/>
        </w:rPr>
        <w:t>de</w:t>
      </w:r>
      <w:r w:rsidRPr="00C17CAB">
        <w:rPr>
          <w:rFonts w:ascii="Palatino Linotype" w:eastAsia="Arial" w:hAnsi="Palatino Linotype" w:cs="Arial"/>
          <w:i/>
          <w:sz w:val="22"/>
          <w:szCs w:val="22"/>
        </w:rPr>
        <w:t>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w:t>
      </w:r>
      <w:r w:rsidRPr="00C17CAB">
        <w:rPr>
          <w:rFonts w:ascii="Palatino Linotype" w:eastAsia="Arial" w:hAnsi="Palatino Linotype" w:cs="Arial"/>
          <w:i/>
          <w:spacing w:val="-1"/>
          <w:sz w:val="22"/>
          <w:szCs w:val="22"/>
        </w:rPr>
        <w:t>señalan</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pacing w:val="-1"/>
          <w:sz w:val="22"/>
          <w:szCs w:val="22"/>
        </w:rPr>
        <w:t>q</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17CAB">
        <w:rPr>
          <w:rFonts w:ascii="Palatino Linotype" w:eastAsia="Arial" w:hAnsi="Palatino Linotype" w:cs="Arial"/>
          <w:i/>
          <w:spacing w:val="-1"/>
          <w:sz w:val="22"/>
          <w:szCs w:val="22"/>
        </w:rPr>
        <w:t xml:space="preserve"> sin necesidad de</w:t>
      </w:r>
      <w:r w:rsidRPr="00C17CAB">
        <w:rPr>
          <w:rFonts w:ascii="Palatino Linotype" w:eastAsia="Arial" w:hAnsi="Palatino Linotype" w:cs="Arial"/>
          <w:i/>
          <w:spacing w:val="1"/>
          <w:sz w:val="22"/>
          <w:szCs w:val="22"/>
        </w:rPr>
        <w:t xml:space="preserve"> e</w:t>
      </w:r>
      <w:r w:rsidRPr="00C17CAB">
        <w:rPr>
          <w:rFonts w:ascii="Palatino Linotype" w:eastAsia="Arial" w:hAnsi="Palatino Linotype" w:cs="Arial"/>
          <w:i/>
          <w:sz w:val="22"/>
          <w:szCs w:val="22"/>
        </w:rPr>
        <w:t>la</w:t>
      </w:r>
      <w:r w:rsidRPr="00C17CAB">
        <w:rPr>
          <w:rFonts w:ascii="Palatino Linotype" w:eastAsia="Arial" w:hAnsi="Palatino Linotype" w:cs="Arial"/>
          <w:i/>
          <w:spacing w:val="1"/>
          <w:sz w:val="22"/>
          <w:szCs w:val="22"/>
        </w:rPr>
        <w:t>bo</w:t>
      </w:r>
      <w:r w:rsidRPr="00C17CAB">
        <w:rPr>
          <w:rFonts w:ascii="Palatino Linotype" w:eastAsia="Arial" w:hAnsi="Palatino Linotype" w:cs="Arial"/>
          <w:i/>
          <w:sz w:val="22"/>
          <w:szCs w:val="22"/>
        </w:rPr>
        <w:t xml:space="preserve">rar </w:t>
      </w:r>
      <w:r w:rsidRPr="00C17CAB">
        <w:rPr>
          <w:rFonts w:ascii="Palatino Linotype" w:eastAsia="Arial" w:hAnsi="Palatino Linotype" w:cs="Arial"/>
          <w:i/>
          <w:spacing w:val="1"/>
          <w:sz w:val="22"/>
          <w:szCs w:val="22"/>
        </w:rPr>
        <w:t>do</w:t>
      </w:r>
      <w:r w:rsidRPr="00C17CAB">
        <w:rPr>
          <w:rFonts w:ascii="Palatino Linotype" w:eastAsia="Arial" w:hAnsi="Palatino Linotype" w:cs="Arial"/>
          <w:i/>
          <w:spacing w:val="-2"/>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en</w:t>
      </w:r>
      <w:r w:rsidRPr="00C17CAB">
        <w:rPr>
          <w:rFonts w:ascii="Palatino Linotype" w:eastAsia="Arial" w:hAnsi="Palatino Linotype" w:cs="Arial"/>
          <w:i/>
          <w:spacing w:val="-2"/>
          <w:sz w:val="22"/>
          <w:szCs w:val="22"/>
        </w:rPr>
        <w:t>t</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s</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d</w:t>
      </w:r>
      <w:r w:rsidRPr="00C17CAB">
        <w:rPr>
          <w:rFonts w:ascii="Palatino Linotype" w:eastAsia="Arial" w:hAnsi="Palatino Linotype" w:cs="Arial"/>
          <w:i/>
          <w:spacing w:val="1"/>
          <w:sz w:val="22"/>
          <w:szCs w:val="22"/>
        </w:rPr>
        <w:t xml:space="preserve"> ho</w:t>
      </w:r>
      <w:r w:rsidRPr="00C17CAB">
        <w:rPr>
          <w:rFonts w:ascii="Palatino Linotype" w:eastAsia="Arial" w:hAnsi="Palatino Linotype" w:cs="Arial"/>
          <w:i/>
          <w:sz w:val="22"/>
          <w:szCs w:val="22"/>
        </w:rPr>
        <w:t>c</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 xml:space="preserve">ra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t</w:t>
      </w:r>
      <w:r w:rsidRPr="00C17CAB">
        <w:rPr>
          <w:rFonts w:ascii="Palatino Linotype" w:eastAsia="Arial" w:hAnsi="Palatino Linotype" w:cs="Arial"/>
          <w:i/>
          <w:spacing w:val="-1"/>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pacing w:val="-1"/>
          <w:sz w:val="22"/>
          <w:szCs w:val="22"/>
        </w:rPr>
        <w:t>d</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l</w:t>
      </w:r>
      <w:r w:rsidRPr="00C17CAB">
        <w:rPr>
          <w:rFonts w:ascii="Palatino Linotype" w:eastAsia="Arial" w:hAnsi="Palatino Linotype" w:cs="Arial"/>
          <w:i/>
          <w:spacing w:val="-2"/>
          <w:sz w:val="22"/>
          <w:szCs w:val="22"/>
        </w:rPr>
        <w:t>a</w:t>
      </w:r>
      <w:r w:rsidRPr="00C17CAB">
        <w:rPr>
          <w:rFonts w:ascii="Palatino Linotype" w:eastAsia="Arial" w:hAnsi="Palatino Linotype" w:cs="Arial"/>
          <w:i/>
          <w:sz w:val="22"/>
          <w:szCs w:val="22"/>
        </w:rPr>
        <w:t>s</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cit</w:t>
      </w:r>
      <w:r w:rsidRPr="00C17CAB">
        <w:rPr>
          <w:rFonts w:ascii="Palatino Linotype" w:eastAsia="Arial" w:hAnsi="Palatino Linotype" w:cs="Arial"/>
          <w:i/>
          <w:spacing w:val="1"/>
          <w:sz w:val="22"/>
          <w:szCs w:val="22"/>
        </w:rPr>
        <w:t>ude</w:t>
      </w:r>
      <w:r w:rsidRPr="00C17CAB">
        <w:rPr>
          <w:rFonts w:ascii="Palatino Linotype" w:eastAsia="Arial" w:hAnsi="Palatino Linotype" w:cs="Arial"/>
          <w:i/>
          <w:sz w:val="22"/>
          <w:szCs w:val="22"/>
        </w:rPr>
        <w:t>s</w:t>
      </w:r>
      <w:r w:rsidRPr="00C17CAB">
        <w:rPr>
          <w:rFonts w:ascii="Palatino Linotype" w:eastAsia="Arial" w:hAnsi="Palatino Linotype" w:cs="Arial"/>
          <w:i/>
          <w:spacing w:val="4"/>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i</w:t>
      </w:r>
      <w:r w:rsidRPr="00C17CAB">
        <w:rPr>
          <w:rFonts w:ascii="Palatino Linotype" w:eastAsia="Arial" w:hAnsi="Palatino Linotype" w:cs="Arial"/>
          <w:i/>
          <w:spacing w:val="-2"/>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r</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ció</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w:t>
      </w:r>
    </w:p>
    <w:p w14:paraId="391CD044" w14:textId="77777777" w:rsidR="003E45D1" w:rsidRPr="00027621" w:rsidRDefault="003E45D1" w:rsidP="003E45D1">
      <w:pPr>
        <w:ind w:right="567"/>
      </w:pPr>
    </w:p>
    <w:p w14:paraId="216EA170" w14:textId="77777777" w:rsidR="003E45D1" w:rsidRPr="00027621" w:rsidRDefault="003E45D1" w:rsidP="003E45D1">
      <w:pPr>
        <w:tabs>
          <w:tab w:val="left" w:pos="7938"/>
        </w:tabs>
        <w:spacing w:line="360" w:lineRule="auto"/>
        <w:jc w:val="both"/>
        <w:rPr>
          <w:rFonts w:ascii="Palatino Linotype" w:hAnsi="Palatino Linotype" w:cs="Arial"/>
          <w:lang w:val="es-419"/>
        </w:rPr>
      </w:pPr>
      <w:r w:rsidRPr="00027621">
        <w:rPr>
          <w:rFonts w:ascii="Palatino Linotype" w:hAnsi="Palatino Linotype" w:cs="Arial"/>
          <w:lang w:val="es-419"/>
        </w:rPr>
        <w:t xml:space="preserve">En ese mismo contexto, el artículo 12 de la Ley de Transparencias y Acceso a la Información Pública del Estado de México y Municipios, establece que los sujetos </w:t>
      </w:r>
      <w:r w:rsidRPr="00027621">
        <w:rPr>
          <w:rFonts w:ascii="Palatino Linotype" w:hAnsi="Palatino Linotype" w:cs="Arial"/>
          <w:lang w:val="es-419"/>
        </w:rPr>
        <w:lastRenderedPageBreak/>
        <w:t>obligados proporcionarán la información pública que se les requiera y esta obre en sus archivos, mismo precepto que a continuación se transcribe:</w:t>
      </w:r>
    </w:p>
    <w:p w14:paraId="2C340C46" w14:textId="77777777" w:rsidR="003E45D1" w:rsidRPr="00821DDC" w:rsidRDefault="003E45D1" w:rsidP="003E45D1">
      <w:pPr>
        <w:pStyle w:val="Sinespaciado"/>
        <w:spacing w:line="360" w:lineRule="auto"/>
        <w:ind w:left="1211" w:right="567"/>
        <w:jc w:val="both"/>
        <w:rPr>
          <w:rFonts w:ascii="Palatino Linotype" w:hAnsi="Palatino Linotype"/>
          <w:i/>
          <w:sz w:val="22"/>
          <w:szCs w:val="22"/>
        </w:rPr>
      </w:pPr>
      <w:r w:rsidRPr="00027621">
        <w:rPr>
          <w:rFonts w:ascii="Palatino Linotype" w:hAnsi="Palatino Linotype"/>
        </w:rPr>
        <w:t>“</w:t>
      </w:r>
      <w:r w:rsidRPr="00821DDC">
        <w:rPr>
          <w:rFonts w:ascii="Palatino Linotype" w:hAnsi="Palatino Linotype"/>
          <w:b/>
          <w:i/>
          <w:sz w:val="22"/>
          <w:szCs w:val="22"/>
        </w:rPr>
        <w:t>Artículo 12.</w:t>
      </w:r>
      <w:r w:rsidRPr="00821DDC">
        <w:rPr>
          <w:rFonts w:ascii="Palatino Linotype" w:hAnsi="Palatino Linotype"/>
          <w:i/>
          <w:sz w:val="22"/>
          <w:szCs w:val="22"/>
        </w:rPr>
        <w:t xml:space="preserve"> Quienes generen, recopilen, administren, manejen, procesen, archiven o conserven información pública serán</w:t>
      </w:r>
    </w:p>
    <w:p w14:paraId="63C790F3" w14:textId="77777777" w:rsidR="003E45D1" w:rsidRPr="00821DDC" w:rsidRDefault="003E45D1" w:rsidP="003E45D1">
      <w:pPr>
        <w:pStyle w:val="Prrafodelista"/>
        <w:tabs>
          <w:tab w:val="left" w:pos="1842"/>
        </w:tabs>
        <w:ind w:left="1211" w:right="49"/>
        <w:rPr>
          <w:sz w:val="22"/>
          <w:szCs w:val="22"/>
        </w:rPr>
      </w:pPr>
      <w:r w:rsidRPr="00821DDC">
        <w:rPr>
          <w:b/>
          <w:i/>
          <w:sz w:val="22"/>
          <w:szCs w:val="22"/>
          <w:u w:val="single"/>
        </w:rPr>
        <w:t>Los sujetos obligados sólo proporcionarán la información pública que se les requiera y que obre en sus archivos</w:t>
      </w:r>
      <w:r w:rsidRPr="00821DDC">
        <w:rPr>
          <w:i/>
          <w:sz w:val="22"/>
          <w:szCs w:val="22"/>
        </w:rPr>
        <w:t xml:space="preserve"> y en el estado en que ésta se encuentre. La obligación de proporcionar información no comprende el procesamiento de </w:t>
      </w:r>
      <w:proofErr w:type="gramStart"/>
      <w:r w:rsidRPr="00821DDC">
        <w:rPr>
          <w:i/>
          <w:sz w:val="22"/>
          <w:szCs w:val="22"/>
        </w:rPr>
        <w:t>la misma</w:t>
      </w:r>
      <w:proofErr w:type="gramEnd"/>
      <w:r w:rsidRPr="00821DDC">
        <w:rPr>
          <w:i/>
          <w:sz w:val="22"/>
          <w:szCs w:val="22"/>
        </w:rPr>
        <w:t>, ni el presentarla conforme al interés del solicitante; no estarán obligados a generarla, resumirla, efectuar cálculos o practicar investigaciones.”</w:t>
      </w:r>
    </w:p>
    <w:p w14:paraId="7A10AAF7" w14:textId="77777777" w:rsidR="003E45D1" w:rsidRDefault="003E45D1" w:rsidP="003E45D1">
      <w:pPr>
        <w:spacing w:line="360" w:lineRule="auto"/>
        <w:jc w:val="both"/>
        <w:rPr>
          <w:rFonts w:ascii="Palatino Linotype" w:eastAsia="Palatino Linotype" w:hAnsi="Palatino Linotype" w:cs="Palatino Linotype"/>
        </w:rPr>
      </w:pPr>
    </w:p>
    <w:p w14:paraId="4753FC7E" w14:textId="77777777" w:rsidR="00006570" w:rsidRDefault="003E45D1" w:rsidP="003E45D1">
      <w:pPr>
        <w:spacing w:line="360" w:lineRule="auto"/>
        <w:jc w:val="both"/>
        <w:rPr>
          <w:rFonts w:ascii="Palatino Linotype" w:eastAsia="Arial" w:hAnsi="Palatino Linotype" w:cs="Arial"/>
          <w:u w:val="single"/>
        </w:rPr>
      </w:pPr>
      <w:r>
        <w:rPr>
          <w:rFonts w:ascii="Palatino Linotype" w:eastAsia="Palatino Linotype" w:hAnsi="Palatino Linotype" w:cs="Palatino Linotype"/>
        </w:rPr>
        <w:t xml:space="preserve">De lo anterior este Instituto advierte que en términos del artículo 12 de la Ley de Trasparencia Local con el pronunciamiento de la Servidora Pública Habilitada se colmó el derecho al acceso a la información del Recurrente pues </w:t>
      </w:r>
      <w:r w:rsidRPr="004127F3">
        <w:rPr>
          <w:rFonts w:ascii="Palatino Linotype" w:eastAsia="Palatino Linotype" w:hAnsi="Palatino Linotype" w:cs="Palatino Linotype"/>
          <w:u w:val="single"/>
        </w:rPr>
        <w:t xml:space="preserve">como se precisó con anterioridad </w:t>
      </w:r>
      <w:r>
        <w:rPr>
          <w:rFonts w:ascii="Palatino Linotype" w:eastAsia="Palatino Linotype" w:hAnsi="Palatino Linotype" w:cs="Palatino Linotype"/>
          <w:u w:val="single"/>
        </w:rPr>
        <w:t xml:space="preserve">le dio cuenta </w:t>
      </w:r>
      <w:r w:rsidRPr="00006570">
        <w:rPr>
          <w:rFonts w:ascii="Palatino Linotype" w:eastAsia="Palatino Linotype" w:hAnsi="Palatino Linotype" w:cs="Palatino Linotype"/>
          <w:u w:val="single"/>
        </w:rPr>
        <w:t>de</w:t>
      </w:r>
      <w:r w:rsidR="00006570" w:rsidRPr="00006570">
        <w:rPr>
          <w:rFonts w:ascii="Palatino Linotype" w:eastAsia="Arial" w:hAnsi="Palatino Linotype" w:cs="Arial"/>
          <w:u w:val="single"/>
        </w:rPr>
        <w:t>l monto gastado en la construcción y equipamiento de la unidad odontológica referida en solicitud</w:t>
      </w:r>
      <w:r w:rsidR="00006570">
        <w:rPr>
          <w:rFonts w:ascii="Palatino Linotype" w:eastAsia="Arial" w:hAnsi="Palatino Linotype" w:cs="Arial"/>
          <w:u w:val="single"/>
        </w:rPr>
        <w:t>.</w:t>
      </w:r>
    </w:p>
    <w:p w14:paraId="3BDC3535" w14:textId="77777777" w:rsidR="00753147" w:rsidRDefault="00753147" w:rsidP="00DE64D5">
      <w:pPr>
        <w:spacing w:line="360" w:lineRule="auto"/>
        <w:jc w:val="both"/>
        <w:rPr>
          <w:rFonts w:ascii="Palatino Linotype" w:eastAsia="Arial" w:hAnsi="Palatino Linotype" w:cs="Arial"/>
          <w:u w:val="single"/>
        </w:rPr>
      </w:pPr>
    </w:p>
    <w:p w14:paraId="11413E7E" w14:textId="5617160A" w:rsidR="00B7620D" w:rsidRPr="007061E9" w:rsidRDefault="00753147" w:rsidP="00DE64D5">
      <w:pPr>
        <w:spacing w:line="360" w:lineRule="auto"/>
        <w:jc w:val="both"/>
        <w:rPr>
          <w:rFonts w:ascii="Palatino Linotype" w:hAnsi="Palatino Linotype" w:cs="Arial"/>
          <w:lang w:val="es-419"/>
        </w:rPr>
      </w:pPr>
      <w:r>
        <w:rPr>
          <w:rFonts w:ascii="Palatino Linotype" w:eastAsia="Arial" w:hAnsi="Palatino Linotype" w:cs="Arial"/>
        </w:rPr>
        <w:t xml:space="preserve">Finalmente respecto </w:t>
      </w:r>
      <w:r w:rsidR="00DE64D5" w:rsidRPr="005B5939">
        <w:rPr>
          <w:rFonts w:ascii="Palatino Linotype" w:hAnsi="Palatino Linotype" w:cs="Arial"/>
        </w:rPr>
        <w:t xml:space="preserve">el pronunciamiento </w:t>
      </w:r>
      <w:r w:rsidR="00444315">
        <w:rPr>
          <w:rFonts w:ascii="Palatino Linotype" w:hAnsi="Palatino Linotype" w:cs="Arial"/>
          <w:bCs/>
        </w:rPr>
        <w:t xml:space="preserve">del Servidor Público Habilitado </w:t>
      </w:r>
      <w:r w:rsidR="00444315">
        <w:rPr>
          <w:rFonts w:ascii="Palatino Linotype" w:hAnsi="Palatino Linotype"/>
          <w:color w:val="000000"/>
        </w:rPr>
        <w:t>del</w:t>
      </w:r>
      <w:r w:rsidR="00444315" w:rsidRPr="0033729F">
        <w:rPr>
          <w:rFonts w:ascii="Palatino Linotype" w:hAnsi="Palatino Linotype" w:cs="Arial"/>
        </w:rPr>
        <w:t xml:space="preserve"> Tesorero del Sistema Municipal DIF</w:t>
      </w:r>
      <w:r w:rsidR="00444315">
        <w:rPr>
          <w:rFonts w:ascii="Palatino Linotype" w:hAnsi="Palatino Linotype" w:cs="Arial"/>
        </w:rPr>
        <w:t xml:space="preserve"> precisado respecto el mo</w:t>
      </w:r>
      <w:r w:rsidR="00F71C89">
        <w:rPr>
          <w:rFonts w:ascii="Palatino Linotype" w:hAnsi="Palatino Linotype" w:cs="Arial"/>
        </w:rPr>
        <w:t xml:space="preserve">nto gastado en la construcción </w:t>
      </w:r>
      <w:r w:rsidR="00444315">
        <w:rPr>
          <w:rFonts w:ascii="Palatino Linotype" w:hAnsi="Palatino Linotype" w:cs="Arial"/>
        </w:rPr>
        <w:t xml:space="preserve">de la unidad odontológica referida en solicitud </w:t>
      </w:r>
      <w:r w:rsidR="00DE64D5" w:rsidRPr="005B5939">
        <w:rPr>
          <w:rFonts w:ascii="Palatino Linotype" w:hAnsi="Palatino Linotype" w:cs="Arial"/>
        </w:rPr>
        <w:t xml:space="preserve">este Instituto </w:t>
      </w:r>
      <w:r w:rsidR="00DE64D5" w:rsidRPr="005B5939">
        <w:rPr>
          <w:rFonts w:ascii="Palatino Linotype" w:hAnsi="Palatino Linotype" w:cs="Arial"/>
          <w:bCs/>
        </w:rPr>
        <w:t xml:space="preserve">considera que nos encontramos ante el pronunciamiento en sentido negativo toda vez que la información no fue poseída, administrada o generada por el Sujeto Obligado, siendo aplicable traer a colación la </w:t>
      </w:r>
      <w:r w:rsidR="00DE64D5" w:rsidRPr="005B5939">
        <w:rPr>
          <w:rFonts w:ascii="Palatino Linotype" w:hAnsi="Palatino Linotype" w:cs="Arial"/>
          <w:lang w:val="es-419"/>
        </w:rPr>
        <w:t xml:space="preserve">Tesis Aislada (común): 267287, Semanario Judicial de la Federación, Sexta Época, Volumen LII, Tercera Parte, p. 101; de rubro y textos siguientes: </w:t>
      </w:r>
      <w:r w:rsidR="00277821">
        <w:rPr>
          <w:rFonts w:ascii="Palatino Linotype" w:hAnsi="Palatino Linotype" w:cs="Arial"/>
          <w:lang w:val="es-419"/>
        </w:rPr>
        <w:t xml:space="preserve"> </w:t>
      </w:r>
    </w:p>
    <w:p w14:paraId="41106A70" w14:textId="77777777" w:rsidR="00DE64D5" w:rsidRPr="00B7620D" w:rsidRDefault="00DE64D5" w:rsidP="00DE64D5">
      <w:pPr>
        <w:pStyle w:val="Prrafodelista"/>
        <w:ind w:left="1211" w:right="567"/>
        <w:jc w:val="both"/>
        <w:rPr>
          <w:rFonts w:ascii="Palatino Linotype" w:hAnsi="Palatino Linotype" w:cs="Arial"/>
          <w:i/>
          <w:iCs/>
        </w:rPr>
      </w:pPr>
      <w:r w:rsidRPr="00B7620D">
        <w:rPr>
          <w:rFonts w:ascii="Palatino Linotype" w:hAnsi="Palatino Linotype" w:cs="Arial"/>
          <w:i/>
          <w:iCs/>
        </w:rPr>
        <w:t>“</w:t>
      </w:r>
      <w:r w:rsidRPr="00B7620D">
        <w:rPr>
          <w:rFonts w:ascii="Palatino Linotype" w:hAnsi="Palatino Linotype" w:cs="Arial"/>
          <w:b/>
          <w:bCs/>
          <w:i/>
          <w:iCs/>
        </w:rPr>
        <w:t xml:space="preserve">HECHOS NEGATIVOS, NO SON SUSCEPTIBLES DE </w:t>
      </w:r>
      <w:proofErr w:type="spellStart"/>
      <w:r w:rsidRPr="00B7620D">
        <w:rPr>
          <w:rFonts w:ascii="Palatino Linotype" w:hAnsi="Palatino Linotype" w:cs="Arial"/>
          <w:b/>
          <w:bCs/>
          <w:i/>
          <w:iCs/>
        </w:rPr>
        <w:t>DEMOSTRACION</w:t>
      </w:r>
      <w:proofErr w:type="spellEnd"/>
      <w:r w:rsidRPr="00B7620D">
        <w:rPr>
          <w:rFonts w:ascii="Palatino Linotype" w:hAnsi="Palatino Linotype" w:cs="Arial"/>
          <w:i/>
          <w:iCs/>
        </w:rPr>
        <w:t>. Tratándose de un hecho negativo, el Juez no tiene por qué invocar prueba alguna de la que se desprenda, ya que es bien sabido que esta clase de hechos no son susceptibles de demostración.”</w:t>
      </w:r>
    </w:p>
    <w:p w14:paraId="12F84503" w14:textId="77777777" w:rsidR="00006570" w:rsidRDefault="00006570" w:rsidP="003E45D1">
      <w:pPr>
        <w:spacing w:line="360" w:lineRule="auto"/>
        <w:jc w:val="both"/>
        <w:rPr>
          <w:rFonts w:ascii="Palatino Linotype" w:eastAsia="Arial" w:hAnsi="Palatino Linotype" w:cs="Arial"/>
          <w:u w:val="single"/>
        </w:rPr>
      </w:pPr>
    </w:p>
    <w:p w14:paraId="16DFFDFA" w14:textId="4BCFC366" w:rsidR="003E45D1" w:rsidRPr="00F71C89" w:rsidRDefault="00B7620D" w:rsidP="00F71C89">
      <w:pPr>
        <w:spacing w:line="360" w:lineRule="auto"/>
        <w:jc w:val="both"/>
        <w:rPr>
          <w:rFonts w:ascii="Palatino Linotype" w:eastAsia="Arial" w:hAnsi="Palatino Linotype" w:cs="Arial"/>
          <w:u w:val="single"/>
        </w:rPr>
      </w:pPr>
      <w:r w:rsidRPr="00F71C89">
        <w:rPr>
          <w:rFonts w:ascii="Palatino Linotype" w:eastAsia="Arial" w:hAnsi="Palatino Linotype" w:cs="Arial"/>
        </w:rPr>
        <w:lastRenderedPageBreak/>
        <w:t>L</w:t>
      </w:r>
      <w:r w:rsidR="003E45D1" w:rsidRPr="00F71C89">
        <w:rPr>
          <w:rFonts w:ascii="Palatino Linotype" w:hAnsi="Palatino Linotype" w:cs="Arial"/>
          <w:bCs/>
        </w:rPr>
        <w:t>o</w:t>
      </w:r>
      <w:r w:rsidR="003E45D1">
        <w:rPr>
          <w:rFonts w:ascii="Palatino Linotype" w:hAnsi="Palatino Linotype" w:cs="Arial"/>
          <w:bCs/>
        </w:rPr>
        <w:t xml:space="preserve"> que lleva a concluir a este Instituto que </w:t>
      </w:r>
      <w:r w:rsidR="003E45D1">
        <w:rPr>
          <w:rFonts w:ascii="Palatino Linotype" w:hAnsi="Palatino Linotype" w:cs="Arial"/>
          <w:noProof/>
          <w:color w:val="000000"/>
          <w:lang w:val="es-ES"/>
        </w:rPr>
        <w:t xml:space="preserve">en términos de lo establecido por la fracción I del artículo 186 resulta aplicable para el presente caso confirmar la respuesta proporcionada por el Sujeto Obligado en respuesta primigenia. </w:t>
      </w:r>
      <w:r w:rsidR="003E45D1" w:rsidRPr="003E7520">
        <w:rPr>
          <w:rFonts w:ascii="Palatino Linotype" w:hAnsi="Palatino Linotype" w:cs="Arial"/>
        </w:rPr>
        <w:t>En consecuencia, al actualizars</w:t>
      </w:r>
      <w:r w:rsidR="003E45D1">
        <w:rPr>
          <w:rFonts w:ascii="Palatino Linotype" w:hAnsi="Palatino Linotype" w:cs="Arial"/>
        </w:rPr>
        <w:t>e lo estipulado en la fracción I, del artículo 186</w:t>
      </w:r>
      <w:r w:rsidR="003E45D1" w:rsidRPr="003E7520">
        <w:rPr>
          <w:rFonts w:ascii="Palatino Linotype" w:hAnsi="Palatino Linotype" w:cs="Arial"/>
        </w:rPr>
        <w:t xml:space="preserve">, de la Ley de Transparencia, Acceso a la Información Pública y Protección de Datos Personales del Estado de México y Municipios; lo procedente será </w:t>
      </w:r>
      <w:r w:rsidR="003E45D1">
        <w:rPr>
          <w:rFonts w:ascii="Palatino Linotype" w:hAnsi="Palatino Linotype" w:cs="Arial"/>
          <w:b/>
        </w:rPr>
        <w:t xml:space="preserve">CONFIRMAR </w:t>
      </w:r>
      <w:r w:rsidR="003E45D1">
        <w:rPr>
          <w:rFonts w:ascii="Palatino Linotype" w:hAnsi="Palatino Linotype" w:cs="Arial"/>
        </w:rPr>
        <w:t xml:space="preserve">la respuesta proporcionada a la solicitud de información </w:t>
      </w:r>
      <w:r w:rsidR="004F0548" w:rsidRPr="004F0548">
        <w:rPr>
          <w:rFonts w:ascii="Palatino Linotype" w:hAnsi="Palatino Linotype"/>
          <w:b/>
          <w:bCs/>
        </w:rPr>
        <w:t>00049/</w:t>
      </w:r>
      <w:proofErr w:type="spellStart"/>
      <w:r w:rsidR="004F0548" w:rsidRPr="004F0548">
        <w:rPr>
          <w:rFonts w:ascii="Palatino Linotype" w:hAnsi="Palatino Linotype"/>
          <w:b/>
          <w:bCs/>
        </w:rPr>
        <w:t>DIFHUEHUET</w:t>
      </w:r>
      <w:proofErr w:type="spellEnd"/>
      <w:r w:rsidR="004F0548" w:rsidRPr="004F0548">
        <w:rPr>
          <w:rFonts w:ascii="Palatino Linotype" w:hAnsi="Palatino Linotype"/>
          <w:b/>
          <w:bCs/>
        </w:rPr>
        <w:t>/IP/2025</w:t>
      </w:r>
      <w:r w:rsidR="004F0548">
        <w:rPr>
          <w:rFonts w:ascii="Palatino Linotype" w:hAnsi="Palatino Linotype"/>
          <w:b/>
          <w:bCs/>
        </w:rPr>
        <w:t xml:space="preserve"> </w:t>
      </w:r>
      <w:r w:rsidR="003E45D1">
        <w:rPr>
          <w:rFonts w:ascii="Palatino Linotype" w:hAnsi="Palatino Linotype" w:cs="Arial"/>
        </w:rPr>
        <w:t>que dio origen a</w:t>
      </w:r>
      <w:r w:rsidR="003E45D1" w:rsidRPr="003E7520">
        <w:rPr>
          <w:rFonts w:ascii="Palatino Linotype" w:hAnsi="Palatino Linotype" w:cs="Arial"/>
        </w:rPr>
        <w:t>l re</w:t>
      </w:r>
      <w:r w:rsidR="003E45D1">
        <w:rPr>
          <w:rFonts w:ascii="Palatino Linotype" w:hAnsi="Palatino Linotype" w:cs="Arial"/>
        </w:rPr>
        <w:t xml:space="preserve">curso de revisión </w:t>
      </w:r>
      <w:r w:rsidR="003E45D1">
        <w:rPr>
          <w:rFonts w:ascii="Palatino Linotype" w:hAnsi="Palatino Linotype"/>
          <w:b/>
          <w:bCs/>
        </w:rPr>
        <w:t>0</w:t>
      </w:r>
      <w:r w:rsidR="004F0548">
        <w:rPr>
          <w:rFonts w:ascii="Palatino Linotype" w:hAnsi="Palatino Linotype"/>
          <w:b/>
          <w:bCs/>
        </w:rPr>
        <w:t>4230</w:t>
      </w:r>
      <w:r w:rsidR="003E45D1" w:rsidRPr="004127F3">
        <w:rPr>
          <w:rFonts w:ascii="Palatino Linotype" w:hAnsi="Palatino Linotype"/>
          <w:b/>
          <w:bCs/>
        </w:rPr>
        <w:t>/</w:t>
      </w:r>
      <w:proofErr w:type="spellStart"/>
      <w:r w:rsidR="003E45D1" w:rsidRPr="004127F3">
        <w:rPr>
          <w:rFonts w:ascii="Palatino Linotype" w:hAnsi="Palatino Linotype"/>
          <w:b/>
          <w:bCs/>
        </w:rPr>
        <w:t>INFOEM</w:t>
      </w:r>
      <w:proofErr w:type="spellEnd"/>
      <w:r w:rsidR="003E45D1" w:rsidRPr="004127F3">
        <w:rPr>
          <w:rFonts w:ascii="Palatino Linotype" w:hAnsi="Palatino Linotype"/>
          <w:b/>
          <w:bCs/>
        </w:rPr>
        <w:t>/IP/</w:t>
      </w:r>
      <w:proofErr w:type="spellStart"/>
      <w:r w:rsidR="003E45D1" w:rsidRPr="004127F3">
        <w:rPr>
          <w:rFonts w:ascii="Palatino Linotype" w:hAnsi="Palatino Linotype"/>
          <w:b/>
          <w:bCs/>
        </w:rPr>
        <w:t>RR</w:t>
      </w:r>
      <w:proofErr w:type="spellEnd"/>
      <w:r w:rsidR="003E45D1" w:rsidRPr="004127F3">
        <w:rPr>
          <w:rFonts w:ascii="Palatino Linotype" w:hAnsi="Palatino Linotype"/>
          <w:b/>
          <w:bCs/>
        </w:rPr>
        <w:t>/2025</w:t>
      </w:r>
      <w:r w:rsidR="003E45D1">
        <w:rPr>
          <w:rFonts w:ascii="Palatino Linotype" w:hAnsi="Palatino Linotype"/>
          <w:b/>
          <w:bCs/>
        </w:rPr>
        <w:t>.</w:t>
      </w:r>
    </w:p>
    <w:p w14:paraId="2A1F2E7F" w14:textId="77777777" w:rsidR="003E45D1" w:rsidRPr="003E7520" w:rsidRDefault="003E45D1" w:rsidP="003E45D1">
      <w:pPr>
        <w:tabs>
          <w:tab w:val="left" w:pos="709"/>
        </w:tabs>
        <w:spacing w:line="360" w:lineRule="auto"/>
        <w:jc w:val="both"/>
        <w:rPr>
          <w:rFonts w:ascii="Palatino Linotype" w:hAnsi="Palatino Linotype" w:cs="Arial"/>
        </w:rPr>
      </w:pPr>
    </w:p>
    <w:p w14:paraId="09478D57" w14:textId="77777777" w:rsidR="003E45D1" w:rsidRPr="009070BF" w:rsidRDefault="003E45D1" w:rsidP="003E45D1">
      <w:pPr>
        <w:autoSpaceDE w:val="0"/>
        <w:autoSpaceDN w:val="0"/>
        <w:adjustRightInd w:val="0"/>
        <w:spacing w:line="360" w:lineRule="auto"/>
        <w:jc w:val="both"/>
        <w:rPr>
          <w:rFonts w:ascii="Palatino Linotype" w:hAnsi="Palatino Linotype"/>
        </w:rPr>
      </w:pPr>
      <w:r w:rsidRPr="003648C4">
        <w:rPr>
          <w:rFonts w:ascii="Palatino Linotype" w:hAnsi="Palatino Linotype"/>
        </w:rPr>
        <w:t>Por lo antes expuesto y fundado es de resolverse y</w:t>
      </w:r>
    </w:p>
    <w:p w14:paraId="4AC728A4" w14:textId="77777777" w:rsidR="004F0548" w:rsidRDefault="004F0548" w:rsidP="00356D26">
      <w:pPr>
        <w:autoSpaceDE w:val="0"/>
        <w:autoSpaceDN w:val="0"/>
        <w:adjustRightInd w:val="0"/>
        <w:spacing w:line="360" w:lineRule="auto"/>
        <w:rPr>
          <w:rFonts w:ascii="Palatino Linotype" w:eastAsia="Palatino Linotype" w:hAnsi="Palatino Linotype" w:cs="Palatino Linotype"/>
        </w:rPr>
      </w:pPr>
    </w:p>
    <w:p w14:paraId="14B5B5B1" w14:textId="77777777" w:rsidR="003E45D1" w:rsidRDefault="003E45D1" w:rsidP="003E45D1">
      <w:pPr>
        <w:autoSpaceDE w:val="0"/>
        <w:autoSpaceDN w:val="0"/>
        <w:adjustRightInd w:val="0"/>
        <w:spacing w:line="360" w:lineRule="auto"/>
        <w:jc w:val="center"/>
        <w:rPr>
          <w:rFonts w:ascii="Palatino Linotype" w:hAnsi="Palatino Linotype"/>
          <w:b/>
          <w:sz w:val="28"/>
          <w:szCs w:val="28"/>
        </w:rPr>
      </w:pPr>
      <w:r w:rsidRPr="00C17BB5">
        <w:rPr>
          <w:rFonts w:ascii="Palatino Linotype" w:hAnsi="Palatino Linotype"/>
          <w:b/>
          <w:sz w:val="28"/>
          <w:szCs w:val="28"/>
        </w:rPr>
        <w:t>S E</w:t>
      </w:r>
      <w:r>
        <w:rPr>
          <w:rFonts w:ascii="Palatino Linotype" w:hAnsi="Palatino Linotype"/>
          <w:b/>
          <w:sz w:val="28"/>
          <w:szCs w:val="28"/>
        </w:rPr>
        <w:t xml:space="preserve">   </w:t>
      </w:r>
      <w:r w:rsidRPr="00C17BB5">
        <w:rPr>
          <w:rFonts w:ascii="Palatino Linotype" w:hAnsi="Palatino Linotype"/>
          <w:b/>
          <w:sz w:val="28"/>
          <w:szCs w:val="28"/>
        </w:rPr>
        <w:t xml:space="preserve"> </w:t>
      </w:r>
      <w:r>
        <w:rPr>
          <w:rFonts w:ascii="Palatino Linotype" w:hAnsi="Palatino Linotype"/>
          <w:b/>
          <w:sz w:val="28"/>
          <w:szCs w:val="28"/>
        </w:rPr>
        <w:t>R E S U E L V E</w:t>
      </w:r>
    </w:p>
    <w:p w14:paraId="0A8169AB" w14:textId="77777777" w:rsidR="004F0548" w:rsidRPr="003648C4" w:rsidRDefault="004F0548" w:rsidP="00356D26">
      <w:pPr>
        <w:autoSpaceDE w:val="0"/>
        <w:autoSpaceDN w:val="0"/>
        <w:adjustRightInd w:val="0"/>
        <w:spacing w:line="360" w:lineRule="auto"/>
        <w:rPr>
          <w:rFonts w:ascii="Palatino Linotype" w:hAnsi="Palatino Linotype"/>
          <w:b/>
          <w:sz w:val="28"/>
          <w:szCs w:val="28"/>
        </w:rPr>
      </w:pPr>
    </w:p>
    <w:p w14:paraId="40F58167" w14:textId="30065095" w:rsidR="003E45D1" w:rsidRDefault="003E45D1" w:rsidP="003E45D1">
      <w:pPr>
        <w:autoSpaceDE w:val="0"/>
        <w:autoSpaceDN w:val="0"/>
        <w:adjustRightInd w:val="0"/>
        <w:spacing w:line="360" w:lineRule="auto"/>
        <w:jc w:val="both"/>
        <w:rPr>
          <w:rFonts w:ascii="Palatino Linotype" w:eastAsia="Palatino Linotype" w:hAnsi="Palatino Linotype" w:cs="Palatino Linotype"/>
        </w:rPr>
      </w:pPr>
      <w:r w:rsidRPr="00000874">
        <w:rPr>
          <w:rFonts w:ascii="Palatino Linotype" w:hAnsi="Palatino Linotype"/>
          <w:b/>
        </w:rPr>
        <w:t>PRIMERO</w:t>
      </w:r>
      <w:r w:rsidRPr="00000874">
        <w:rPr>
          <w:rFonts w:ascii="Palatino Linotype" w:hAnsi="Palatino Linotype"/>
        </w:rPr>
        <w:t xml:space="preserve">. Se </w:t>
      </w:r>
      <w:proofErr w:type="gramStart"/>
      <w:r>
        <w:rPr>
          <w:rFonts w:ascii="Palatino Linotype" w:hAnsi="Palatino Linotype"/>
          <w:b/>
        </w:rPr>
        <w:t>CONFIRMA</w:t>
      </w:r>
      <w:r w:rsidRPr="00000874">
        <w:rPr>
          <w:rFonts w:ascii="Palatino Linotype" w:hAnsi="Palatino Linotype"/>
        </w:rPr>
        <w:t xml:space="preserve"> </w:t>
      </w:r>
      <w:r>
        <w:rPr>
          <w:rFonts w:ascii="Palatino Linotype" w:hAnsi="Palatino Linotype"/>
        </w:rPr>
        <w:t xml:space="preserve"> la</w:t>
      </w:r>
      <w:proofErr w:type="gramEnd"/>
      <w:r>
        <w:rPr>
          <w:rFonts w:ascii="Palatino Linotype" w:hAnsi="Palatino Linotype"/>
        </w:rPr>
        <w:t xml:space="preserve"> </w:t>
      </w:r>
      <w:r w:rsidRPr="00E644F2">
        <w:rPr>
          <w:rFonts w:ascii="Palatino Linotype" w:eastAsia="Palatino Linotype" w:hAnsi="Palatino Linotype" w:cs="Palatino Linotype"/>
        </w:rPr>
        <w:t xml:space="preserve">respuesta entregada por el </w:t>
      </w:r>
      <w:r w:rsidRPr="00E644F2">
        <w:rPr>
          <w:rFonts w:ascii="Palatino Linotype" w:eastAsia="Palatino Linotype" w:hAnsi="Palatino Linotype" w:cs="Palatino Linotype"/>
          <w:b/>
        </w:rPr>
        <w:t xml:space="preserve">Sujeto Obligado </w:t>
      </w:r>
      <w:r w:rsidRPr="00E644F2">
        <w:rPr>
          <w:rFonts w:ascii="Palatino Linotype" w:eastAsia="Palatino Linotype" w:hAnsi="Palatino Linotype" w:cs="Palatino Linotype"/>
        </w:rPr>
        <w:t>a la solicitud de información</w:t>
      </w:r>
      <w:r>
        <w:rPr>
          <w:rFonts w:ascii="Palatino Linotype" w:hAnsi="Palatino Linotype"/>
          <w:b/>
          <w:bCs/>
        </w:rPr>
        <w:t xml:space="preserve"> </w:t>
      </w:r>
      <w:r w:rsidR="004F0548" w:rsidRPr="004F0548">
        <w:rPr>
          <w:rFonts w:ascii="Palatino Linotype" w:hAnsi="Palatino Linotype"/>
          <w:b/>
          <w:bCs/>
        </w:rPr>
        <w:t>00049/</w:t>
      </w:r>
      <w:proofErr w:type="spellStart"/>
      <w:r w:rsidR="004F0548" w:rsidRPr="004F0548">
        <w:rPr>
          <w:rFonts w:ascii="Palatino Linotype" w:hAnsi="Palatino Linotype"/>
          <w:b/>
          <w:bCs/>
        </w:rPr>
        <w:t>DIFHUEHUET</w:t>
      </w:r>
      <w:proofErr w:type="spellEnd"/>
      <w:r w:rsidR="004F0548" w:rsidRPr="004F0548">
        <w:rPr>
          <w:rFonts w:ascii="Palatino Linotype" w:hAnsi="Palatino Linotype"/>
          <w:b/>
          <w:bCs/>
        </w:rPr>
        <w:t>/IP/2025</w:t>
      </w:r>
      <w:r w:rsidRPr="000F676A">
        <w:rPr>
          <w:rFonts w:ascii="Palatino Linotype" w:eastAsia="Palatino Linotype" w:hAnsi="Palatino Linotype" w:cs="Palatino Linotype"/>
        </w:rPr>
        <w:t>,</w:t>
      </w:r>
      <w:r>
        <w:rPr>
          <w:rFonts w:ascii="Palatino Linotype" w:eastAsia="Palatino Linotype" w:hAnsi="Palatino Linotype" w:cs="Palatino Linotype"/>
        </w:rPr>
        <w:t xml:space="preserve"> por resultar in</w:t>
      </w:r>
      <w:r w:rsidRPr="00E644F2">
        <w:rPr>
          <w:rFonts w:ascii="Palatino Linotype" w:eastAsia="Palatino Linotype" w:hAnsi="Palatino Linotype" w:cs="Palatino Linotype"/>
        </w:rPr>
        <w:t xml:space="preserve">fundados los motivos de inconformidad argüidos por la parte </w:t>
      </w:r>
      <w:r w:rsidRPr="00E644F2">
        <w:rPr>
          <w:rFonts w:ascii="Palatino Linotype" w:eastAsia="Palatino Linotype" w:hAnsi="Palatino Linotype" w:cs="Palatino Linotype"/>
          <w:b/>
        </w:rPr>
        <w:t>Recurrente</w:t>
      </w:r>
      <w:r w:rsidRPr="00E644F2">
        <w:rPr>
          <w:rFonts w:ascii="Palatino Linotype" w:eastAsia="Palatino Linotype" w:hAnsi="Palatino Linotype" w:cs="Palatino Linotype"/>
        </w:rPr>
        <w:t>, en términos del considerando</w:t>
      </w:r>
      <w:r>
        <w:rPr>
          <w:rFonts w:ascii="Palatino Linotype" w:eastAsia="Palatino Linotype" w:hAnsi="Palatino Linotype" w:cs="Palatino Linotype"/>
          <w:b/>
        </w:rPr>
        <w:t xml:space="preserve"> CUARTO</w:t>
      </w:r>
      <w:r w:rsidRPr="00E644F2">
        <w:rPr>
          <w:rFonts w:ascii="Palatino Linotype" w:eastAsia="Palatino Linotype" w:hAnsi="Palatino Linotype" w:cs="Palatino Linotype"/>
          <w:b/>
        </w:rPr>
        <w:t xml:space="preserve"> </w:t>
      </w:r>
      <w:r w:rsidRPr="00E644F2">
        <w:rPr>
          <w:rFonts w:ascii="Palatino Linotype" w:eastAsia="Palatino Linotype" w:hAnsi="Palatino Linotype" w:cs="Palatino Linotype"/>
        </w:rPr>
        <w:t>de la presente resolución</w:t>
      </w:r>
      <w:r>
        <w:rPr>
          <w:rFonts w:ascii="Palatino Linotype" w:eastAsia="Palatino Linotype" w:hAnsi="Palatino Linotype" w:cs="Palatino Linotype"/>
        </w:rPr>
        <w:t>.</w:t>
      </w:r>
    </w:p>
    <w:p w14:paraId="06CD657C" w14:textId="77777777" w:rsidR="00356D26" w:rsidRPr="004F0548" w:rsidRDefault="00356D26" w:rsidP="003E45D1">
      <w:pPr>
        <w:autoSpaceDE w:val="0"/>
        <w:autoSpaceDN w:val="0"/>
        <w:adjustRightInd w:val="0"/>
        <w:spacing w:line="360" w:lineRule="auto"/>
        <w:jc w:val="both"/>
        <w:rPr>
          <w:rFonts w:ascii="Palatino Linotype" w:eastAsia="Palatino Linotype" w:hAnsi="Palatino Linotype" w:cs="Palatino Linotype"/>
        </w:rPr>
      </w:pPr>
    </w:p>
    <w:p w14:paraId="257222BD" w14:textId="77777777" w:rsidR="003E45D1" w:rsidRDefault="003E45D1" w:rsidP="003E45D1">
      <w:pPr>
        <w:autoSpaceDE w:val="0"/>
        <w:autoSpaceDN w:val="0"/>
        <w:adjustRightInd w:val="0"/>
        <w:spacing w:line="360" w:lineRule="auto"/>
        <w:jc w:val="both"/>
        <w:rPr>
          <w:rFonts w:ascii="Palatino Linotype" w:hAnsi="Palatino Linotype"/>
        </w:rPr>
      </w:pPr>
      <w:r w:rsidRPr="00000874">
        <w:rPr>
          <w:rFonts w:ascii="Palatino Linotype" w:hAnsi="Palatino Linotype"/>
          <w:b/>
        </w:rPr>
        <w:t>SEGUNDO</w:t>
      </w:r>
      <w:r w:rsidRPr="00000874">
        <w:rPr>
          <w:rFonts w:ascii="Palatino Linotype" w:hAnsi="Palatino Linotype"/>
        </w:rPr>
        <w:t>. Notifíquese la presente resolución al Titular de la Unidad de Transparencia del Sujeto Obligado mediante el Sistema de Acceso a la Información Mexiquense (</w:t>
      </w:r>
      <w:proofErr w:type="spellStart"/>
      <w:r w:rsidRPr="00000874">
        <w:rPr>
          <w:rFonts w:ascii="Palatino Linotype" w:hAnsi="Palatino Linotype"/>
          <w:b/>
        </w:rPr>
        <w:t>SAIMEX</w:t>
      </w:r>
      <w:proofErr w:type="spellEnd"/>
      <w:r w:rsidRPr="00000874">
        <w:rPr>
          <w:rFonts w:ascii="Palatino Linotype" w:hAnsi="Palatino Linotype"/>
        </w:rPr>
        <w:t xml:space="preserve">). </w:t>
      </w:r>
    </w:p>
    <w:p w14:paraId="26AB69BB" w14:textId="77777777" w:rsidR="003E45D1" w:rsidRPr="00000874" w:rsidRDefault="003E45D1" w:rsidP="003E45D1">
      <w:pPr>
        <w:autoSpaceDE w:val="0"/>
        <w:autoSpaceDN w:val="0"/>
        <w:adjustRightInd w:val="0"/>
        <w:spacing w:line="360" w:lineRule="auto"/>
        <w:jc w:val="both"/>
        <w:rPr>
          <w:rFonts w:ascii="Palatino Linotype" w:hAnsi="Palatino Linotype"/>
        </w:rPr>
      </w:pPr>
    </w:p>
    <w:p w14:paraId="1903DFD6" w14:textId="77777777" w:rsidR="003E45D1" w:rsidRDefault="003E45D1" w:rsidP="003E45D1">
      <w:pPr>
        <w:autoSpaceDE w:val="0"/>
        <w:autoSpaceDN w:val="0"/>
        <w:adjustRightInd w:val="0"/>
        <w:spacing w:line="360" w:lineRule="auto"/>
        <w:jc w:val="both"/>
        <w:rPr>
          <w:rFonts w:ascii="Palatino Linotype" w:hAnsi="Palatino Linotype"/>
        </w:rPr>
      </w:pPr>
      <w:r w:rsidRPr="00000874">
        <w:rPr>
          <w:rFonts w:ascii="Palatino Linotype" w:hAnsi="Palatino Linotype"/>
          <w:b/>
        </w:rPr>
        <w:t>TERCERO</w:t>
      </w:r>
      <w:r w:rsidRPr="00000874">
        <w:rPr>
          <w:rFonts w:ascii="Palatino Linotype" w:hAnsi="Palatino Linotype"/>
        </w:rPr>
        <w:t>. Notifíquese la presente resolución a la parte Recurrente a través del Sistema de Acceso a la Información Mexiquense (</w:t>
      </w:r>
      <w:proofErr w:type="spellStart"/>
      <w:r w:rsidRPr="00000874">
        <w:rPr>
          <w:rFonts w:ascii="Palatino Linotype" w:hAnsi="Palatino Linotype"/>
          <w:b/>
        </w:rPr>
        <w:t>SAIMEX</w:t>
      </w:r>
      <w:proofErr w:type="spellEnd"/>
      <w:r w:rsidRPr="00000874">
        <w:rPr>
          <w:rFonts w:ascii="Palatino Linotype" w:hAnsi="Palatino Linotype"/>
        </w:rPr>
        <w:t xml:space="preserve">), y hágase de su conocimiento que, en </w:t>
      </w:r>
      <w:r w:rsidRPr="00000874">
        <w:rPr>
          <w:rFonts w:ascii="Palatino Linotype" w:hAnsi="Palatino Linotype"/>
        </w:rPr>
        <w:lastRenderedPageBreak/>
        <w:t>caso de considerar que la misma le causa algún perjuicio, podrá promover el Juicio de Amparo en los términos de las leyes aplicables, de acuerdo con lo estipulado por el artículo 196 de la Ley de Transparencia y Acceso a la Información Pública de</w:t>
      </w:r>
      <w:r>
        <w:rPr>
          <w:rFonts w:ascii="Palatino Linotype" w:hAnsi="Palatino Linotype"/>
        </w:rPr>
        <w:t>l Estado de México y Municipios.</w:t>
      </w:r>
    </w:p>
    <w:p w14:paraId="44AED15C" w14:textId="77777777" w:rsidR="003E45D1" w:rsidRDefault="003E45D1" w:rsidP="003E45D1">
      <w:pPr>
        <w:spacing w:line="360" w:lineRule="auto"/>
        <w:jc w:val="both"/>
        <w:rPr>
          <w:rFonts w:ascii="Palatino Linotype" w:eastAsia="Palatino Linotype" w:hAnsi="Palatino Linotype" w:cs="Palatino Linotype"/>
        </w:rPr>
      </w:pPr>
    </w:p>
    <w:p w14:paraId="01A28E3E" w14:textId="5BABBAB1" w:rsidR="003E45D1" w:rsidRPr="000E44BA" w:rsidRDefault="003E45D1" w:rsidP="003E45D1">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BE6800">
        <w:rPr>
          <w:rFonts w:ascii="Palatino Linotype" w:hAnsi="Palatino Linotype" w:cs="Arial"/>
          <w:b/>
          <w:lang w:val="es-419"/>
        </w:rPr>
        <w:t>TRIGÉSIMA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BE6800">
        <w:rPr>
          <w:rFonts w:ascii="Palatino Linotype" w:hAnsi="Palatino Linotype" w:cs="Arial"/>
          <w:b/>
          <w:lang w:val="es-419"/>
        </w:rPr>
        <w:t>VEINTISIETE DE AGOSTO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0B6AB4">
        <w:rPr>
          <w:rFonts w:ascii="Palatino Linotype" w:hAnsi="Palatino Linotype" w:cs="Arial"/>
          <w:lang w:val="es-ES_tradnl"/>
        </w:rPr>
        <w:t>----------</w:t>
      </w:r>
      <w:r w:rsidRPr="00F444C4">
        <w:rPr>
          <w:rFonts w:ascii="Palatino Linotype" w:hAnsi="Palatino Linotype" w:cs="Arial"/>
          <w:lang w:val="es-ES_tradnl"/>
        </w:rPr>
        <w:t>--</w:t>
      </w:r>
      <w:r w:rsidR="000B6AB4" w:rsidRPr="000B6AB4">
        <w:rPr>
          <w:rFonts w:ascii="Palatino Linotype" w:hAnsi="Palatino Linotype" w:cs="Arial"/>
        </w:rPr>
        <w:t>------------------------------------------------------------------------------------------------------------------------------------------------------------------------------------------------------------------------------------------------------------------------------------------------------------------------------------------------------------------------------------------------------------------------------------------------------------------------------------------------------------------------------------------------------------------------------------------------------------------------------------------------------------------------------------------------------------</w:t>
      </w:r>
      <w:r w:rsidR="000B6AB4">
        <w:rPr>
          <w:rFonts w:ascii="Palatino Linotype" w:hAnsi="Palatino Linotype" w:cs="Arial"/>
        </w:rPr>
        <w:t>------------------</w:t>
      </w:r>
    </w:p>
    <w:p w14:paraId="54378F81" w14:textId="77777777" w:rsidR="003E45D1" w:rsidRPr="00F444C4" w:rsidRDefault="003E45D1" w:rsidP="003E45D1">
      <w:pPr>
        <w:spacing w:line="360" w:lineRule="auto"/>
        <w:jc w:val="both"/>
        <w:rPr>
          <w:rFonts w:ascii="Palatino Linotype" w:hAnsi="Palatino Linotype" w:cs="Arial"/>
          <w:sz w:val="20"/>
          <w:lang w:val="es-ES_tradnl"/>
        </w:rPr>
      </w:pPr>
      <w:proofErr w:type="spellStart"/>
      <w:r w:rsidRPr="00F444C4">
        <w:rPr>
          <w:rFonts w:ascii="Palatino Linotype" w:hAnsi="Palatino Linotype" w:cs="Arial"/>
          <w:sz w:val="20"/>
          <w:lang w:val="es-ES_tradnl"/>
        </w:rPr>
        <w:t>JMV</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CCR</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NJMB</w:t>
      </w:r>
      <w:proofErr w:type="spellEnd"/>
      <w:r>
        <w:rPr>
          <w:rFonts w:ascii="Palatino Linotype" w:hAnsi="Palatino Linotype" w:cs="Arial"/>
          <w:sz w:val="20"/>
          <w:lang w:val="es-ES_tradnl"/>
        </w:rPr>
        <w:t xml:space="preserve"> </w:t>
      </w:r>
    </w:p>
    <w:p w14:paraId="72891D6E" w14:textId="77777777" w:rsidR="003E45D1" w:rsidRPr="00F444C4" w:rsidRDefault="003E45D1" w:rsidP="003E45D1">
      <w:pPr>
        <w:spacing w:line="360" w:lineRule="auto"/>
        <w:jc w:val="both"/>
        <w:rPr>
          <w:rFonts w:ascii="Palatino Linotype" w:hAnsi="Palatino Linotype" w:cs="Arial"/>
          <w:sz w:val="20"/>
          <w:lang w:val="es-ES_tradnl"/>
        </w:rPr>
      </w:pPr>
    </w:p>
    <w:p w14:paraId="113AFAE7" w14:textId="77777777" w:rsidR="003E45D1" w:rsidRPr="00F444C4" w:rsidRDefault="003E45D1" w:rsidP="003E45D1">
      <w:pPr>
        <w:spacing w:line="360" w:lineRule="auto"/>
        <w:jc w:val="both"/>
        <w:rPr>
          <w:rFonts w:ascii="Palatino Linotype" w:hAnsi="Palatino Linotype" w:cs="Arial"/>
          <w:sz w:val="20"/>
          <w:lang w:val="es-ES_tradnl"/>
        </w:rPr>
      </w:pPr>
    </w:p>
    <w:p w14:paraId="1EB81FCD" w14:textId="77777777" w:rsidR="003E45D1" w:rsidRPr="00F444C4" w:rsidRDefault="003E45D1" w:rsidP="003E45D1">
      <w:pPr>
        <w:spacing w:line="360" w:lineRule="auto"/>
        <w:contextualSpacing/>
        <w:jc w:val="both"/>
        <w:rPr>
          <w:rFonts w:ascii="Palatino Linotype" w:hAnsi="Palatino Linotype" w:cs="Palatino Linotype"/>
          <w:color w:val="000000"/>
          <w:sz w:val="20"/>
          <w:szCs w:val="20"/>
          <w:lang w:val="es-ES_tradnl"/>
        </w:rPr>
      </w:pPr>
    </w:p>
    <w:p w14:paraId="18A8B193" w14:textId="77777777" w:rsidR="003E45D1" w:rsidRPr="00F444C4" w:rsidRDefault="003E45D1" w:rsidP="003E45D1">
      <w:pPr>
        <w:spacing w:line="360" w:lineRule="auto"/>
        <w:jc w:val="both"/>
        <w:rPr>
          <w:rFonts w:ascii="Palatino Linotype" w:hAnsi="Palatino Linotype" w:cs="Calibri"/>
          <w:lang w:val="es-ES_tradnl"/>
        </w:rPr>
      </w:pPr>
    </w:p>
    <w:p w14:paraId="1AB10D6D" w14:textId="77777777" w:rsidR="003E45D1" w:rsidRPr="00F444C4" w:rsidRDefault="003E45D1" w:rsidP="003E45D1">
      <w:pPr>
        <w:spacing w:line="360" w:lineRule="auto"/>
        <w:jc w:val="both"/>
        <w:rPr>
          <w:rFonts w:ascii="Palatino Linotype" w:hAnsi="Palatino Linotype" w:cs="Calibri"/>
          <w:lang w:val="es-ES_tradnl"/>
        </w:rPr>
      </w:pPr>
    </w:p>
    <w:p w14:paraId="155CCAD8" w14:textId="77777777" w:rsidR="003E45D1" w:rsidRPr="00F444C4" w:rsidRDefault="003E45D1" w:rsidP="003E45D1">
      <w:pPr>
        <w:spacing w:line="360" w:lineRule="auto"/>
        <w:jc w:val="both"/>
        <w:rPr>
          <w:rFonts w:ascii="Palatino Linotype" w:hAnsi="Palatino Linotype" w:cs="Calibri"/>
          <w:lang w:val="es-ES_tradnl"/>
        </w:rPr>
      </w:pPr>
    </w:p>
    <w:p w14:paraId="23DE7572" w14:textId="77777777" w:rsidR="003E45D1" w:rsidRPr="00F444C4" w:rsidRDefault="003E45D1" w:rsidP="003E45D1">
      <w:pPr>
        <w:spacing w:line="360" w:lineRule="auto"/>
        <w:jc w:val="both"/>
        <w:rPr>
          <w:rFonts w:ascii="Palatino Linotype" w:hAnsi="Palatino Linotype" w:cs="Calibri"/>
          <w:lang w:val="es-ES_tradnl"/>
        </w:rPr>
      </w:pPr>
    </w:p>
    <w:p w14:paraId="284C5A00" w14:textId="77777777" w:rsidR="003E45D1" w:rsidRDefault="003E45D1" w:rsidP="003E45D1"/>
    <w:p w14:paraId="142585B3" w14:textId="77777777" w:rsidR="003E45D1" w:rsidRDefault="003E45D1" w:rsidP="003E45D1"/>
    <w:p w14:paraId="7E86D361" w14:textId="77777777" w:rsidR="003E45D1" w:rsidRDefault="003E45D1" w:rsidP="003E45D1"/>
    <w:p w14:paraId="156828A7" w14:textId="77777777" w:rsidR="003E45D1" w:rsidRDefault="003E45D1" w:rsidP="003E45D1"/>
    <w:p w14:paraId="57EC3E3F" w14:textId="77777777" w:rsidR="003E45D1" w:rsidRPr="00706006" w:rsidRDefault="003E45D1" w:rsidP="003E45D1"/>
    <w:p w14:paraId="1D1CDDD7" w14:textId="77777777" w:rsidR="003E45D1" w:rsidRDefault="003E45D1" w:rsidP="003E45D1"/>
    <w:p w14:paraId="77774A9B" w14:textId="77777777" w:rsidR="003E45D1" w:rsidRDefault="003E45D1" w:rsidP="003E45D1"/>
    <w:p w14:paraId="367623C8" w14:textId="77777777" w:rsidR="003E45D1" w:rsidRDefault="003E45D1" w:rsidP="003E45D1"/>
    <w:p w14:paraId="6D4772B7" w14:textId="77777777" w:rsidR="003E45D1" w:rsidRDefault="003E45D1" w:rsidP="003E45D1"/>
    <w:p w14:paraId="6908C61F" w14:textId="77777777" w:rsidR="003E45D1" w:rsidRDefault="003E45D1" w:rsidP="003E45D1"/>
    <w:p w14:paraId="10A585FB" w14:textId="77777777" w:rsidR="003E45D1" w:rsidRDefault="003E45D1" w:rsidP="003E45D1"/>
    <w:p w14:paraId="168407F8" w14:textId="77777777" w:rsidR="003E45D1" w:rsidRDefault="003E45D1"/>
    <w:sectPr w:rsidR="003E45D1" w:rsidSect="003E45D1">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CD7B" w14:textId="77777777" w:rsidR="00336430" w:rsidRDefault="00336430" w:rsidP="003E45D1">
      <w:r>
        <w:separator/>
      </w:r>
    </w:p>
  </w:endnote>
  <w:endnote w:type="continuationSeparator" w:id="0">
    <w:p w14:paraId="15BD765E" w14:textId="77777777" w:rsidR="00336430" w:rsidRDefault="00336430" w:rsidP="003E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CD2C" w14:textId="77777777" w:rsidR="003E45D1" w:rsidRPr="00871A91" w:rsidRDefault="003E45D1" w:rsidP="00DB7F0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D7B70">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D7B70">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A39A" w14:textId="77777777" w:rsidR="003E45D1" w:rsidRPr="00871A91" w:rsidRDefault="003E45D1" w:rsidP="00DB7F0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D7B7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D7B70">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CB4E" w14:textId="77777777" w:rsidR="00336430" w:rsidRDefault="00336430" w:rsidP="003E45D1">
      <w:r>
        <w:separator/>
      </w:r>
    </w:p>
  </w:footnote>
  <w:footnote w:type="continuationSeparator" w:id="0">
    <w:p w14:paraId="63CFD8F4" w14:textId="77777777" w:rsidR="00336430" w:rsidRDefault="00336430" w:rsidP="003E45D1">
      <w:r>
        <w:continuationSeparator/>
      </w:r>
    </w:p>
  </w:footnote>
  <w:footnote w:id="1">
    <w:p w14:paraId="3911A52F" w14:textId="77777777" w:rsidR="003E45D1" w:rsidRPr="0031280C" w:rsidRDefault="003E45D1" w:rsidP="003E45D1">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4FABBFC" w14:textId="77777777" w:rsidR="003E45D1" w:rsidRPr="0031280C" w:rsidRDefault="003E45D1" w:rsidP="003E45D1">
      <w:pPr>
        <w:rPr>
          <w:rFonts w:cs="Palatino Linotype"/>
          <w:color w:val="000000"/>
          <w:sz w:val="20"/>
          <w:szCs w:val="20"/>
        </w:rPr>
      </w:pPr>
    </w:p>
    <w:p w14:paraId="520AB06D" w14:textId="77777777" w:rsidR="003E45D1" w:rsidRPr="0031280C" w:rsidRDefault="003E45D1" w:rsidP="003E45D1">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F1F256D" w14:textId="77777777" w:rsidR="003E45D1" w:rsidRPr="00783A97" w:rsidRDefault="003E45D1" w:rsidP="003E45D1">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0337" w14:textId="77777777" w:rsidR="003E45D1" w:rsidRDefault="00000000">
    <w:pPr>
      <w:pStyle w:val="Encabezado"/>
    </w:pPr>
    <w:r>
      <w:rPr>
        <w:noProof/>
        <w:lang w:val="es-MX" w:eastAsia="es-MX"/>
      </w:rPr>
      <w:pict w14:anchorId="68EBD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E45D1" w:rsidRPr="00B17577" w14:paraId="0FE3F843" w14:textId="77777777" w:rsidTr="00DB7F01">
      <w:trPr>
        <w:trHeight w:val="184"/>
      </w:trPr>
      <w:tc>
        <w:tcPr>
          <w:tcW w:w="5103" w:type="dxa"/>
          <w:hideMark/>
        </w:tcPr>
        <w:p w14:paraId="5CEFD89D" w14:textId="77777777" w:rsidR="003E45D1" w:rsidRPr="00F70BDE" w:rsidRDefault="003E45D1" w:rsidP="00DB7F01">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855D547" w14:textId="237AF512" w:rsidR="003E45D1" w:rsidRPr="00B73049" w:rsidRDefault="003E45D1" w:rsidP="00DB7F01">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4230/</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3E45D1" w14:paraId="194EB401" w14:textId="77777777" w:rsidTr="00DB7F01">
      <w:trPr>
        <w:trHeight w:val="196"/>
      </w:trPr>
      <w:tc>
        <w:tcPr>
          <w:tcW w:w="5103" w:type="dxa"/>
          <w:hideMark/>
        </w:tcPr>
        <w:p w14:paraId="37B7D25F" w14:textId="77777777" w:rsidR="003E45D1" w:rsidRPr="00F70BDE" w:rsidRDefault="003E45D1" w:rsidP="00DB7F01">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20E4A8C" w14:textId="621682D4" w:rsidR="003E45D1" w:rsidRPr="00DA1891" w:rsidRDefault="003E45D1" w:rsidP="00DB7F01">
          <w:pPr>
            <w:spacing w:after="120"/>
            <w:ind w:left="-81" w:right="71"/>
            <w:jc w:val="right"/>
            <w:rPr>
              <w:rFonts w:ascii="Palatino Linotype" w:hAnsi="Palatino Linotype" w:cs="Arial"/>
            </w:rPr>
          </w:pPr>
          <w:r w:rsidRPr="003E45D1">
            <w:rPr>
              <w:rFonts w:ascii="Palatino Linotype" w:hAnsi="Palatino Linotype"/>
              <w:b/>
              <w:bCs/>
              <w:color w:val="000000"/>
            </w:rPr>
            <w:t>Sistema Municipal Para el Desarrollo Integral de la Familia de Huehuetoca</w:t>
          </w:r>
        </w:p>
      </w:tc>
    </w:tr>
    <w:tr w:rsidR="003E45D1" w:rsidRPr="00F63239" w14:paraId="7E5E126B" w14:textId="77777777" w:rsidTr="00DB7F01">
      <w:trPr>
        <w:trHeight w:val="277"/>
      </w:trPr>
      <w:tc>
        <w:tcPr>
          <w:tcW w:w="5103" w:type="dxa"/>
          <w:hideMark/>
        </w:tcPr>
        <w:p w14:paraId="7B5C475A" w14:textId="77777777" w:rsidR="003E45D1" w:rsidRPr="00F70BDE" w:rsidRDefault="003E45D1" w:rsidP="00DB7F01">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E2A425B" w14:textId="77777777" w:rsidR="003E45D1" w:rsidRPr="00F70BDE" w:rsidRDefault="003E45D1" w:rsidP="00DB7F01">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56405DDF" w14:textId="77777777" w:rsidR="003E45D1" w:rsidRPr="00F70BDE" w:rsidRDefault="003E45D1" w:rsidP="00DB7F01">
          <w:pPr>
            <w:spacing w:after="120"/>
            <w:ind w:left="-486" w:right="71" w:firstLine="567"/>
            <w:jc w:val="right"/>
            <w:rPr>
              <w:rFonts w:ascii="Palatino Linotype" w:hAnsi="Palatino Linotype" w:cs="Arial"/>
            </w:rPr>
          </w:pPr>
        </w:p>
      </w:tc>
    </w:tr>
  </w:tbl>
  <w:p w14:paraId="79F58DFA" w14:textId="77777777" w:rsidR="003E45D1" w:rsidRPr="00871A91" w:rsidRDefault="00000000">
    <w:pPr>
      <w:pStyle w:val="Encabezado"/>
      <w:rPr>
        <w:sz w:val="2"/>
      </w:rPr>
    </w:pPr>
    <w:r>
      <w:rPr>
        <w:noProof/>
        <w:lang w:val="es-MX" w:eastAsia="es-MX"/>
      </w:rPr>
      <w:pict w14:anchorId="03332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3E45D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E45D1" w:rsidRPr="00F70BDE" w14:paraId="46B0E4E0" w14:textId="77777777" w:rsidTr="00DB7F01">
      <w:trPr>
        <w:trHeight w:val="227"/>
      </w:trPr>
      <w:tc>
        <w:tcPr>
          <w:tcW w:w="5103" w:type="dxa"/>
          <w:hideMark/>
        </w:tcPr>
        <w:p w14:paraId="62B78B36" w14:textId="77777777" w:rsidR="003E45D1" w:rsidRPr="00F70BDE" w:rsidRDefault="003E45D1" w:rsidP="00DB7F01">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6647387" w14:textId="5341F251" w:rsidR="003E45D1" w:rsidRPr="00F70BDE" w:rsidRDefault="003E45D1" w:rsidP="00DB7F01">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4230/</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3E45D1" w:rsidRPr="00F70BDE" w14:paraId="4275AF59" w14:textId="77777777" w:rsidTr="00DB7F01">
      <w:trPr>
        <w:trHeight w:val="227"/>
      </w:trPr>
      <w:tc>
        <w:tcPr>
          <w:tcW w:w="5103" w:type="dxa"/>
        </w:tcPr>
        <w:p w14:paraId="0B492F42" w14:textId="77777777" w:rsidR="003E45D1" w:rsidRPr="00F70BDE" w:rsidRDefault="003E45D1" w:rsidP="00DB7F01">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11A6AE34" w14:textId="17B45AD0" w:rsidR="003E45D1" w:rsidRPr="00F70BDE" w:rsidRDefault="00852B29" w:rsidP="00852B29">
          <w:pPr>
            <w:spacing w:after="120"/>
            <w:ind w:left="-486" w:right="68" w:firstLine="558"/>
            <w:jc w:val="center"/>
            <w:rPr>
              <w:rFonts w:ascii="Palatino Linotype" w:hAnsi="Palatino Linotype" w:cs="Arial"/>
              <w:b/>
              <w:bCs/>
            </w:rPr>
          </w:pPr>
          <w:proofErr w:type="spellStart"/>
          <w:r>
            <w:rPr>
              <w:rFonts w:ascii="Palatino Linotype" w:hAnsi="Palatino Linotype" w:cs="Arial"/>
              <w:b/>
              <w:bCs/>
            </w:rPr>
            <w:t>XXXX</w:t>
          </w:r>
          <w:proofErr w:type="spellEnd"/>
        </w:p>
      </w:tc>
    </w:tr>
    <w:tr w:rsidR="003E45D1" w:rsidRPr="00F70BDE" w14:paraId="4BE433DA" w14:textId="77777777" w:rsidTr="00DB7F01">
      <w:trPr>
        <w:trHeight w:val="242"/>
      </w:trPr>
      <w:tc>
        <w:tcPr>
          <w:tcW w:w="5103" w:type="dxa"/>
          <w:hideMark/>
        </w:tcPr>
        <w:p w14:paraId="37D4B47C" w14:textId="77777777" w:rsidR="003E45D1" w:rsidRPr="00F70BDE" w:rsidRDefault="003E45D1" w:rsidP="00DB7F01">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761CDA00" w14:textId="17B7E1E6" w:rsidR="003E45D1" w:rsidRPr="00C7326E" w:rsidRDefault="003E45D1" w:rsidP="00DB7F01">
          <w:pPr>
            <w:spacing w:after="120"/>
            <w:ind w:left="-70" w:right="68"/>
            <w:jc w:val="right"/>
            <w:rPr>
              <w:rFonts w:ascii="Palatino Linotype" w:hAnsi="Palatino Linotype" w:cs="Arial"/>
            </w:rPr>
          </w:pPr>
          <w:r w:rsidRPr="003E45D1">
            <w:rPr>
              <w:rFonts w:ascii="Palatino Linotype" w:hAnsi="Palatino Linotype"/>
              <w:b/>
              <w:bCs/>
              <w:color w:val="000000"/>
            </w:rPr>
            <w:t>Sistema Municipal Para el Desarrollo Integral de la Familia de Huehuetoca</w:t>
          </w:r>
        </w:p>
      </w:tc>
    </w:tr>
    <w:tr w:rsidR="003E45D1" w:rsidRPr="00F70BDE" w14:paraId="208C24F8" w14:textId="77777777" w:rsidTr="00DB7F01">
      <w:trPr>
        <w:trHeight w:val="342"/>
      </w:trPr>
      <w:tc>
        <w:tcPr>
          <w:tcW w:w="5103" w:type="dxa"/>
          <w:hideMark/>
        </w:tcPr>
        <w:p w14:paraId="0CA603CC" w14:textId="77777777" w:rsidR="003E45D1" w:rsidRPr="00F70BDE" w:rsidRDefault="003E45D1" w:rsidP="00DB7F01">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57EC552B" w14:textId="77777777" w:rsidR="003E45D1" w:rsidRPr="00F70BDE" w:rsidRDefault="003E45D1" w:rsidP="00DB7F01">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3B730979" w14:textId="77777777" w:rsidR="003E45D1" w:rsidRPr="00871A91" w:rsidRDefault="003E45D1">
    <w:pPr>
      <w:pStyle w:val="Encabezado"/>
      <w:rPr>
        <w:sz w:val="2"/>
      </w:rPr>
    </w:pPr>
    <w:r>
      <w:rPr>
        <w:noProof/>
        <w:lang w:val="es-MX" w:eastAsia="es-MX"/>
      </w:rPr>
      <w:drawing>
        <wp:anchor distT="0" distB="0" distL="114300" distR="114300" simplePos="0" relativeHeight="251656704" behindDoc="1" locked="0" layoutInCell="0" allowOverlap="1" wp14:anchorId="5F18F5A0" wp14:editId="5B93F422">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C3"/>
    <w:multiLevelType w:val="hybridMultilevel"/>
    <w:tmpl w:val="FB42D5A4"/>
    <w:lvl w:ilvl="0" w:tplc="4EFA56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7FF04F2"/>
    <w:multiLevelType w:val="hybridMultilevel"/>
    <w:tmpl w:val="92EE5EE4"/>
    <w:lvl w:ilvl="0" w:tplc="F9AA82BA">
      <w:start w:val="1"/>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3"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86315"/>
    <w:multiLevelType w:val="hybridMultilevel"/>
    <w:tmpl w:val="95B49380"/>
    <w:lvl w:ilvl="0" w:tplc="B358E76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F94F45"/>
    <w:multiLevelType w:val="hybridMultilevel"/>
    <w:tmpl w:val="A1662EE2"/>
    <w:lvl w:ilvl="0" w:tplc="F812961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5C7C3A79"/>
    <w:multiLevelType w:val="hybridMultilevel"/>
    <w:tmpl w:val="84BA6540"/>
    <w:lvl w:ilvl="0" w:tplc="01EC17FC">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622A28D6"/>
    <w:multiLevelType w:val="hybridMultilevel"/>
    <w:tmpl w:val="82E622D8"/>
    <w:lvl w:ilvl="0" w:tplc="886ADCA6">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8" w15:restartNumberingAfterBreak="0">
    <w:nsid w:val="70CE6C5A"/>
    <w:multiLevelType w:val="hybridMultilevel"/>
    <w:tmpl w:val="4622E66E"/>
    <w:lvl w:ilvl="0" w:tplc="E0D4BA0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7E380011"/>
    <w:multiLevelType w:val="hybridMultilevel"/>
    <w:tmpl w:val="EE420F84"/>
    <w:lvl w:ilvl="0" w:tplc="A7804860">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352147898">
    <w:abstractNumId w:val="1"/>
  </w:num>
  <w:num w:numId="2" w16cid:durableId="429470431">
    <w:abstractNumId w:val="6"/>
  </w:num>
  <w:num w:numId="3" w16cid:durableId="955214460">
    <w:abstractNumId w:val="5"/>
  </w:num>
  <w:num w:numId="4" w16cid:durableId="1232154593">
    <w:abstractNumId w:val="2"/>
  </w:num>
  <w:num w:numId="5" w16cid:durableId="951402721">
    <w:abstractNumId w:val="9"/>
  </w:num>
  <w:num w:numId="6" w16cid:durableId="201527346">
    <w:abstractNumId w:val="3"/>
  </w:num>
  <w:num w:numId="7" w16cid:durableId="586305392">
    <w:abstractNumId w:val="4"/>
  </w:num>
  <w:num w:numId="8" w16cid:durableId="2000569594">
    <w:abstractNumId w:val="7"/>
  </w:num>
  <w:num w:numId="9" w16cid:durableId="792556628">
    <w:abstractNumId w:val="8"/>
  </w:num>
  <w:num w:numId="10" w16cid:durableId="152405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D1"/>
    <w:rsid w:val="00006570"/>
    <w:rsid w:val="00013D31"/>
    <w:rsid w:val="00043735"/>
    <w:rsid w:val="000758E8"/>
    <w:rsid w:val="00076A1D"/>
    <w:rsid w:val="00084E55"/>
    <w:rsid w:val="000B6AB4"/>
    <w:rsid w:val="000F2039"/>
    <w:rsid w:val="001141B1"/>
    <w:rsid w:val="001C422A"/>
    <w:rsid w:val="001C4B49"/>
    <w:rsid w:val="002170E7"/>
    <w:rsid w:val="0023006B"/>
    <w:rsid w:val="002306ED"/>
    <w:rsid w:val="00277821"/>
    <w:rsid w:val="002877B5"/>
    <w:rsid w:val="002A41C7"/>
    <w:rsid w:val="002A7C20"/>
    <w:rsid w:val="002C1AE2"/>
    <w:rsid w:val="002E1AE1"/>
    <w:rsid w:val="00336430"/>
    <w:rsid w:val="0033729F"/>
    <w:rsid w:val="00356D26"/>
    <w:rsid w:val="003A52BD"/>
    <w:rsid w:val="003C77E6"/>
    <w:rsid w:val="003E45D1"/>
    <w:rsid w:val="00444315"/>
    <w:rsid w:val="004614D8"/>
    <w:rsid w:val="004F0548"/>
    <w:rsid w:val="00530159"/>
    <w:rsid w:val="005509EB"/>
    <w:rsid w:val="00562717"/>
    <w:rsid w:val="005A4127"/>
    <w:rsid w:val="005B11F5"/>
    <w:rsid w:val="005B724D"/>
    <w:rsid w:val="005D43F1"/>
    <w:rsid w:val="005D7B70"/>
    <w:rsid w:val="005F0B74"/>
    <w:rsid w:val="006240B8"/>
    <w:rsid w:val="00645AB7"/>
    <w:rsid w:val="006B6113"/>
    <w:rsid w:val="006C24F2"/>
    <w:rsid w:val="006F0884"/>
    <w:rsid w:val="006F79EA"/>
    <w:rsid w:val="00705892"/>
    <w:rsid w:val="007061E9"/>
    <w:rsid w:val="007242EB"/>
    <w:rsid w:val="00753147"/>
    <w:rsid w:val="007E4217"/>
    <w:rsid w:val="00850333"/>
    <w:rsid w:val="00852B29"/>
    <w:rsid w:val="008626FF"/>
    <w:rsid w:val="00900151"/>
    <w:rsid w:val="009251F4"/>
    <w:rsid w:val="00941A95"/>
    <w:rsid w:val="009B4F73"/>
    <w:rsid w:val="00A24814"/>
    <w:rsid w:val="00AA57F6"/>
    <w:rsid w:val="00B5521B"/>
    <w:rsid w:val="00B60A64"/>
    <w:rsid w:val="00B73A99"/>
    <w:rsid w:val="00B7620D"/>
    <w:rsid w:val="00B76CC6"/>
    <w:rsid w:val="00B77F75"/>
    <w:rsid w:val="00BD43DA"/>
    <w:rsid w:val="00BD570A"/>
    <w:rsid w:val="00BE6800"/>
    <w:rsid w:val="00C17C04"/>
    <w:rsid w:val="00CA7945"/>
    <w:rsid w:val="00CB0E76"/>
    <w:rsid w:val="00D16218"/>
    <w:rsid w:val="00D95DBD"/>
    <w:rsid w:val="00DE64D5"/>
    <w:rsid w:val="00E05658"/>
    <w:rsid w:val="00E12AF3"/>
    <w:rsid w:val="00E507F5"/>
    <w:rsid w:val="00E776B1"/>
    <w:rsid w:val="00EC3479"/>
    <w:rsid w:val="00EE2F90"/>
    <w:rsid w:val="00EF5B5B"/>
    <w:rsid w:val="00F038BA"/>
    <w:rsid w:val="00F71C89"/>
    <w:rsid w:val="00FB5C59"/>
    <w:rsid w:val="00FD54AE"/>
    <w:rsid w:val="00FE2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7A924"/>
  <w15:chartTrackingRefBased/>
  <w15:docId w15:val="{88D0872F-50D3-4803-87E7-CD47AC6F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D1"/>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3E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45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45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45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45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45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45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45D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45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45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45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45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45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45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45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45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45D1"/>
    <w:rPr>
      <w:rFonts w:eastAsiaTheme="majorEastAsia" w:cstheme="majorBidi"/>
      <w:color w:val="272727" w:themeColor="text1" w:themeTint="D8"/>
    </w:rPr>
  </w:style>
  <w:style w:type="paragraph" w:styleId="Ttulo">
    <w:name w:val="Title"/>
    <w:basedOn w:val="Normal"/>
    <w:next w:val="Normal"/>
    <w:link w:val="TtuloCar"/>
    <w:uiPriority w:val="10"/>
    <w:qFormat/>
    <w:rsid w:val="003E45D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45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45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45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45D1"/>
    <w:pPr>
      <w:spacing w:before="160"/>
      <w:jc w:val="center"/>
    </w:pPr>
    <w:rPr>
      <w:i/>
      <w:iCs/>
      <w:color w:val="404040" w:themeColor="text1" w:themeTint="BF"/>
    </w:rPr>
  </w:style>
  <w:style w:type="character" w:customStyle="1" w:styleId="CitaCar">
    <w:name w:val="Cita Car"/>
    <w:basedOn w:val="Fuentedeprrafopredeter"/>
    <w:link w:val="Cita"/>
    <w:uiPriority w:val="29"/>
    <w:rsid w:val="003E45D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45D1"/>
    <w:pPr>
      <w:ind w:left="720"/>
      <w:contextualSpacing/>
    </w:pPr>
  </w:style>
  <w:style w:type="character" w:styleId="nfasisintenso">
    <w:name w:val="Intense Emphasis"/>
    <w:basedOn w:val="Fuentedeprrafopredeter"/>
    <w:uiPriority w:val="21"/>
    <w:qFormat/>
    <w:rsid w:val="003E45D1"/>
    <w:rPr>
      <w:i/>
      <w:iCs/>
      <w:color w:val="0F4761" w:themeColor="accent1" w:themeShade="BF"/>
    </w:rPr>
  </w:style>
  <w:style w:type="paragraph" w:styleId="Citadestacada">
    <w:name w:val="Intense Quote"/>
    <w:basedOn w:val="Normal"/>
    <w:next w:val="Normal"/>
    <w:link w:val="CitadestacadaCar"/>
    <w:uiPriority w:val="30"/>
    <w:qFormat/>
    <w:rsid w:val="003E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45D1"/>
    <w:rPr>
      <w:i/>
      <w:iCs/>
      <w:color w:val="0F4761" w:themeColor="accent1" w:themeShade="BF"/>
    </w:rPr>
  </w:style>
  <w:style w:type="character" w:styleId="Referenciaintensa">
    <w:name w:val="Intense Reference"/>
    <w:basedOn w:val="Fuentedeprrafopredeter"/>
    <w:uiPriority w:val="32"/>
    <w:qFormat/>
    <w:rsid w:val="003E45D1"/>
    <w:rPr>
      <w:b/>
      <w:bCs/>
      <w:smallCaps/>
      <w:color w:val="0F4761" w:themeColor="accent1" w:themeShade="BF"/>
      <w:spacing w:val="5"/>
    </w:rPr>
  </w:style>
  <w:style w:type="paragraph" w:styleId="Encabezado">
    <w:name w:val="header"/>
    <w:basedOn w:val="Normal"/>
    <w:link w:val="EncabezadoCar"/>
    <w:uiPriority w:val="99"/>
    <w:unhideWhenUsed/>
    <w:rsid w:val="003E45D1"/>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3E45D1"/>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3E45D1"/>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3E45D1"/>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45D1"/>
  </w:style>
  <w:style w:type="paragraph" w:customStyle="1" w:styleId="Fundamentos">
    <w:name w:val="Fundamentos"/>
    <w:basedOn w:val="Normal"/>
    <w:qFormat/>
    <w:rsid w:val="003E45D1"/>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3E45D1"/>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3E45D1"/>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3E45D1"/>
    <w:rPr>
      <w:color w:val="467886" w:themeColor="hyperlink"/>
      <w:u w:val="single"/>
    </w:rPr>
  </w:style>
  <w:style w:type="character" w:customStyle="1" w:styleId="Mencinsinresolver1">
    <w:name w:val="Mención sin resolver1"/>
    <w:basedOn w:val="Fuentedeprrafopredeter"/>
    <w:uiPriority w:val="99"/>
    <w:semiHidden/>
    <w:unhideWhenUsed/>
    <w:rsid w:val="003E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3697</Words>
  <Characters>20339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Arturo Estanislao Macedo Albarrán</cp:lastModifiedBy>
  <cp:revision>8</cp:revision>
  <cp:lastPrinted>2025-08-27T17:30:00Z</cp:lastPrinted>
  <dcterms:created xsi:type="dcterms:W3CDTF">2025-08-20T18:55:00Z</dcterms:created>
  <dcterms:modified xsi:type="dcterms:W3CDTF">2025-09-11T19:05:00Z</dcterms:modified>
</cp:coreProperties>
</file>