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AF5DE" w14:textId="77777777" w:rsidR="006045E6" w:rsidRPr="00376127" w:rsidRDefault="006045E6">
      <w:pPr>
        <w:rPr>
          <w:rFonts w:ascii="Palatino Linotype" w:eastAsia="Palatino Linotype" w:hAnsi="Palatino Linotype" w:cs="Palatino Linotype"/>
          <w:color w:val="FF0000"/>
        </w:rPr>
      </w:pPr>
    </w:p>
    <w:p w14:paraId="6B770A35" w14:textId="77777777" w:rsidR="006045E6" w:rsidRPr="00376127" w:rsidRDefault="006045E6">
      <w:pPr>
        <w:rPr>
          <w:rFonts w:ascii="Palatino Linotype" w:eastAsia="Palatino Linotype" w:hAnsi="Palatino Linotype" w:cs="Palatino Linotype"/>
          <w:color w:val="FF0000"/>
        </w:rPr>
      </w:pPr>
    </w:p>
    <w:p w14:paraId="50CF74CF" w14:textId="0A5B718E" w:rsidR="006045E6" w:rsidRPr="00376127" w:rsidRDefault="00AC794E">
      <w:pPr>
        <w:tabs>
          <w:tab w:val="left" w:pos="7080"/>
        </w:tabs>
        <w:spacing w:after="0" w:line="360" w:lineRule="auto"/>
        <w:jc w:val="both"/>
        <w:rPr>
          <w:rFonts w:ascii="Palatino Linotype" w:eastAsia="Palatino Linotype" w:hAnsi="Palatino Linotype" w:cs="Palatino Linotype"/>
        </w:rPr>
      </w:pPr>
      <w:r w:rsidRPr="0037612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w:t>
      </w:r>
      <w:r w:rsidR="00376127" w:rsidRPr="00376127">
        <w:rPr>
          <w:rFonts w:ascii="Palatino Linotype" w:eastAsia="Palatino Linotype" w:hAnsi="Palatino Linotype" w:cs="Palatino Linotype"/>
        </w:rPr>
        <w:t xml:space="preserve">a </w:t>
      </w:r>
      <w:r w:rsidR="003D4385">
        <w:rPr>
          <w:rFonts w:ascii="Palatino Linotype" w:eastAsia="Palatino Linotype" w:hAnsi="Palatino Linotype" w:cs="Palatino Linotype"/>
        </w:rPr>
        <w:t xml:space="preserve">primero de octubre </w:t>
      </w:r>
      <w:r w:rsidRPr="00376127">
        <w:rPr>
          <w:rFonts w:ascii="Palatino Linotype" w:eastAsia="Palatino Linotype" w:hAnsi="Palatino Linotype" w:cs="Palatino Linotype"/>
        </w:rPr>
        <w:t xml:space="preserve">de dos mil veinticinco. </w:t>
      </w:r>
    </w:p>
    <w:p w14:paraId="41C11638" w14:textId="77777777" w:rsidR="006045E6" w:rsidRPr="00376127" w:rsidRDefault="006045E6">
      <w:pPr>
        <w:spacing w:after="0" w:line="360" w:lineRule="auto"/>
        <w:rPr>
          <w:rFonts w:ascii="Palatino Linotype" w:eastAsia="Palatino Linotype" w:hAnsi="Palatino Linotype" w:cs="Palatino Linotype"/>
          <w:color w:val="FF0000"/>
        </w:rPr>
      </w:pPr>
    </w:p>
    <w:p w14:paraId="277E4733" w14:textId="575379C5" w:rsidR="006045E6" w:rsidRPr="00C80273" w:rsidRDefault="00AC794E">
      <w:pPr>
        <w:spacing w:after="0" w:line="360" w:lineRule="auto"/>
        <w:jc w:val="both"/>
        <w:rPr>
          <w:rFonts w:ascii="Palatino Linotype" w:eastAsia="Palatino Linotype" w:hAnsi="Palatino Linotype" w:cs="Palatino Linotype"/>
        </w:rPr>
      </w:pPr>
      <w:r w:rsidRPr="00376127">
        <w:rPr>
          <w:rFonts w:ascii="Palatino Linotype" w:eastAsia="Palatino Linotype" w:hAnsi="Palatino Linotype" w:cs="Palatino Linotype"/>
          <w:b/>
        </w:rPr>
        <w:t xml:space="preserve">VISTO </w:t>
      </w:r>
      <w:r w:rsidRPr="00376127">
        <w:rPr>
          <w:rFonts w:ascii="Palatino Linotype" w:eastAsia="Palatino Linotype" w:hAnsi="Palatino Linotype" w:cs="Palatino Linotype"/>
        </w:rPr>
        <w:t xml:space="preserve">el expediente conformado con motivo del Recurso de Revisión </w:t>
      </w:r>
      <w:r w:rsidRPr="000D14D7">
        <w:rPr>
          <w:rFonts w:ascii="Palatino Linotype" w:eastAsia="Palatino Linotype" w:hAnsi="Palatino Linotype" w:cs="Palatino Linotype"/>
          <w:b/>
        </w:rPr>
        <w:t>0</w:t>
      </w:r>
      <w:r w:rsidR="00376127" w:rsidRPr="000D14D7">
        <w:rPr>
          <w:rFonts w:ascii="Palatino Linotype" w:eastAsia="Palatino Linotype" w:hAnsi="Palatino Linotype" w:cs="Palatino Linotype"/>
          <w:b/>
        </w:rPr>
        <w:t>9451</w:t>
      </w:r>
      <w:r w:rsidRPr="000D14D7">
        <w:rPr>
          <w:rFonts w:ascii="Palatino Linotype" w:eastAsia="Palatino Linotype" w:hAnsi="Palatino Linotype" w:cs="Palatino Linotype"/>
          <w:b/>
        </w:rPr>
        <w:t>/INFOEM/IP/RR/2025</w:t>
      </w:r>
      <w:r w:rsidRPr="00376127">
        <w:rPr>
          <w:rFonts w:ascii="Palatino Linotype" w:eastAsia="Palatino Linotype" w:hAnsi="Palatino Linotype" w:cs="Palatino Linotype"/>
        </w:rPr>
        <w:t>, interpuesto por</w:t>
      </w:r>
      <w:r w:rsidR="00376127" w:rsidRPr="00376127">
        <w:rPr>
          <w:rFonts w:ascii="Palatino Linotype" w:eastAsia="Palatino Linotype" w:hAnsi="Palatino Linotype" w:cs="Palatino Linotype"/>
        </w:rPr>
        <w:t xml:space="preserve"> </w:t>
      </w:r>
      <w:r w:rsidR="00F33263" w:rsidRPr="00F33263">
        <w:rPr>
          <w:rFonts w:ascii="Palatino Linotype" w:eastAsia="Palatino Linotype" w:hAnsi="Palatino Linotype" w:cs="Palatino Linotype"/>
          <w:highlight w:val="black"/>
        </w:rPr>
        <w:t>XXXXXXXXXXXXXXXXXXXXXX</w:t>
      </w:r>
      <w:r w:rsidR="00F33263" w:rsidRPr="00376127">
        <w:rPr>
          <w:rFonts w:ascii="Palatino Linotype" w:eastAsia="Palatino Linotype" w:hAnsi="Palatino Linotype" w:cs="Palatino Linotype"/>
        </w:rPr>
        <w:t xml:space="preserve"> </w:t>
      </w:r>
      <w:r w:rsidR="00376127" w:rsidRPr="00376127">
        <w:rPr>
          <w:rFonts w:ascii="Palatino Linotype" w:eastAsia="Palatino Linotype" w:hAnsi="Palatino Linotype" w:cs="Palatino Linotype"/>
        </w:rPr>
        <w:t xml:space="preserve">en lo sucesivo la </w:t>
      </w:r>
      <w:r w:rsidRPr="00376127">
        <w:rPr>
          <w:rFonts w:ascii="Palatino Linotype" w:eastAsia="Palatino Linotype" w:hAnsi="Palatino Linotype" w:cs="Palatino Linotype"/>
        </w:rPr>
        <w:t xml:space="preserve">persona </w:t>
      </w:r>
      <w:r w:rsidRPr="00C80273">
        <w:rPr>
          <w:rFonts w:ascii="Palatino Linotype" w:eastAsia="Palatino Linotype" w:hAnsi="Palatino Linotype" w:cs="Palatino Linotype"/>
        </w:rPr>
        <w:t xml:space="preserve">Recurrente o Particular, en contra de la respuesta del Sujeto Obligado, </w:t>
      </w:r>
      <w:r w:rsidRPr="000D14D7">
        <w:rPr>
          <w:rFonts w:ascii="Palatino Linotype" w:eastAsia="Palatino Linotype" w:hAnsi="Palatino Linotype" w:cs="Palatino Linotype"/>
          <w:b/>
        </w:rPr>
        <w:t xml:space="preserve">Ayuntamiento de </w:t>
      </w:r>
      <w:r w:rsidR="000D14D7">
        <w:rPr>
          <w:rFonts w:ascii="Palatino Linotype" w:eastAsia="Palatino Linotype" w:hAnsi="Palatino Linotype" w:cs="Palatino Linotype"/>
          <w:b/>
        </w:rPr>
        <w:t>E</w:t>
      </w:r>
      <w:r w:rsidR="00C80273" w:rsidRPr="000D14D7">
        <w:rPr>
          <w:rFonts w:ascii="Palatino Linotype" w:eastAsia="Palatino Linotype" w:hAnsi="Palatino Linotype" w:cs="Palatino Linotype"/>
          <w:b/>
        </w:rPr>
        <w:t>l Oro</w:t>
      </w:r>
      <w:r w:rsidRPr="000D14D7">
        <w:rPr>
          <w:rFonts w:ascii="Palatino Linotype" w:eastAsia="Palatino Linotype" w:hAnsi="Palatino Linotype" w:cs="Palatino Linotype"/>
          <w:b/>
        </w:rPr>
        <w:t>,</w:t>
      </w:r>
      <w:r w:rsidRPr="00C80273">
        <w:rPr>
          <w:rFonts w:ascii="Palatino Linotype" w:eastAsia="Palatino Linotype" w:hAnsi="Palatino Linotype" w:cs="Palatino Linotype"/>
        </w:rPr>
        <w:t xml:space="preserve"> a la solicitud de acceso a la información pública </w:t>
      </w:r>
      <w:r w:rsidR="00C80273" w:rsidRPr="00C80273">
        <w:rPr>
          <w:rFonts w:ascii="Palatino Linotype" w:eastAsia="Palatino Linotype" w:hAnsi="Palatino Linotype" w:cs="Palatino Linotype"/>
        </w:rPr>
        <w:t>00076/ELORO/IP/2025</w:t>
      </w:r>
      <w:r w:rsidRPr="00C80273">
        <w:rPr>
          <w:rFonts w:ascii="Palatino Linotype" w:eastAsia="Palatino Linotype" w:hAnsi="Palatino Linotype" w:cs="Palatino Linotype"/>
        </w:rPr>
        <w:t>, se emite la presente Resolución, con base en los Antecedentes y Considerandos que a continuación se exponen:</w:t>
      </w:r>
    </w:p>
    <w:p w14:paraId="327E35BC" w14:textId="77777777" w:rsidR="006045E6" w:rsidRPr="00C80273" w:rsidRDefault="006045E6">
      <w:pPr>
        <w:spacing w:after="0" w:line="360" w:lineRule="auto"/>
        <w:rPr>
          <w:rFonts w:ascii="Palatino Linotype" w:eastAsia="Palatino Linotype" w:hAnsi="Palatino Linotype" w:cs="Palatino Linotype"/>
        </w:rPr>
      </w:pPr>
    </w:p>
    <w:p w14:paraId="2EE04EB4" w14:textId="77777777" w:rsidR="006045E6" w:rsidRPr="00C80273" w:rsidRDefault="00AC794E">
      <w:pPr>
        <w:pStyle w:val="Ttulo1"/>
        <w:rPr>
          <w:color w:val="auto"/>
        </w:rPr>
      </w:pPr>
      <w:bookmarkStart w:id="0" w:name="_heading=h.unr9e0ub39ra" w:colFirst="0" w:colLast="0"/>
      <w:bookmarkEnd w:id="0"/>
      <w:r w:rsidRPr="00C80273">
        <w:rPr>
          <w:color w:val="auto"/>
        </w:rPr>
        <w:t>A N T E C E D E N T E S</w:t>
      </w:r>
    </w:p>
    <w:p w14:paraId="6E382E53" w14:textId="77777777" w:rsidR="006045E6" w:rsidRPr="00376127"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C56054F" w14:textId="77777777" w:rsidR="006045E6" w:rsidRPr="00792C58" w:rsidRDefault="00AC794E">
      <w:pPr>
        <w:pStyle w:val="Ttulo2"/>
      </w:pPr>
      <w:bookmarkStart w:id="1" w:name="_heading=h.u8tn5v8gaigs" w:colFirst="0" w:colLast="0"/>
      <w:bookmarkEnd w:id="1"/>
      <w:r w:rsidRPr="00792C58">
        <w:t>I. Presentación de la solicitud de información</w:t>
      </w:r>
    </w:p>
    <w:p w14:paraId="0B169BEB" w14:textId="77777777" w:rsidR="006045E6" w:rsidRPr="00376127"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D682F5A" w14:textId="394AD5ED" w:rsidR="006045E6" w:rsidRPr="00792C58" w:rsidRDefault="00AC794E">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bookmarkStart w:id="2" w:name="_heading=h.gjdgxs" w:colFirst="0" w:colLast="0"/>
      <w:bookmarkEnd w:id="2"/>
      <w:r w:rsidRPr="00792C58">
        <w:rPr>
          <w:rFonts w:ascii="Palatino Linotype" w:eastAsia="Palatino Linotype" w:hAnsi="Palatino Linotype" w:cs="Palatino Linotype"/>
        </w:rPr>
        <w:t xml:space="preserve">Con fecha </w:t>
      </w:r>
      <w:r w:rsidR="00792C58" w:rsidRPr="00792C58">
        <w:rPr>
          <w:rFonts w:ascii="Palatino Linotype" w:eastAsia="Palatino Linotype" w:hAnsi="Palatino Linotype" w:cs="Palatino Linotype"/>
        </w:rPr>
        <w:t xml:space="preserve">veinte de junio </w:t>
      </w:r>
      <w:r w:rsidRPr="00792C58">
        <w:rPr>
          <w:rFonts w:ascii="Palatino Linotype" w:eastAsia="Palatino Linotype" w:hAnsi="Palatino Linotype" w:cs="Palatino Linotype"/>
        </w:rPr>
        <w:t xml:space="preserve">de dos mil veinticinco, el Particular presentó una solicitud de acceso a la información pública, a través del Sistema de Acceso a la Información Mexiquense (SAIMEX), ante el Ayuntamiento de </w:t>
      </w:r>
      <w:r w:rsidR="00792C58">
        <w:rPr>
          <w:rFonts w:ascii="Palatino Linotype" w:eastAsia="Palatino Linotype" w:hAnsi="Palatino Linotype" w:cs="Palatino Linotype"/>
        </w:rPr>
        <w:t>el Oro</w:t>
      </w:r>
      <w:r w:rsidRPr="00792C58">
        <w:rPr>
          <w:rFonts w:ascii="Palatino Linotype" w:eastAsia="Palatino Linotype" w:hAnsi="Palatino Linotype" w:cs="Palatino Linotype"/>
        </w:rPr>
        <w:t>, en los siguientes términos:</w:t>
      </w:r>
    </w:p>
    <w:p w14:paraId="20ED9D9D" w14:textId="77777777" w:rsidR="006045E6" w:rsidRPr="00376127"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56C444B5" w14:textId="77777777" w:rsidR="006045E6" w:rsidRPr="00124A1F" w:rsidRDefault="00AC794E">
      <w:pPr>
        <w:tabs>
          <w:tab w:val="left" w:pos="4667"/>
        </w:tabs>
        <w:spacing w:after="0" w:line="360" w:lineRule="auto"/>
        <w:ind w:left="567" w:right="567"/>
        <w:jc w:val="both"/>
        <w:rPr>
          <w:rFonts w:ascii="Palatino Linotype" w:eastAsia="Palatino Linotype" w:hAnsi="Palatino Linotype" w:cs="Palatino Linotype"/>
          <w:b/>
          <w:i/>
          <w:sz w:val="20"/>
          <w:szCs w:val="20"/>
        </w:rPr>
      </w:pPr>
      <w:r w:rsidRPr="00124A1F">
        <w:rPr>
          <w:rFonts w:ascii="Palatino Linotype" w:eastAsia="Palatino Linotype" w:hAnsi="Palatino Linotype" w:cs="Palatino Linotype"/>
          <w:b/>
          <w:i/>
          <w:sz w:val="20"/>
          <w:szCs w:val="20"/>
        </w:rPr>
        <w:t>“DESCRIPCIÓN CLARA Y PRECISA DE LA INFORMACIÓN SOLICITADA</w:t>
      </w:r>
    </w:p>
    <w:p w14:paraId="428CC831" w14:textId="10E6CF2C" w:rsidR="006045E6" w:rsidRPr="00124A1F" w:rsidRDefault="00124A1F">
      <w:pPr>
        <w:tabs>
          <w:tab w:val="left" w:pos="4667"/>
        </w:tabs>
        <w:spacing w:after="0" w:line="360" w:lineRule="auto"/>
        <w:ind w:left="567" w:right="567"/>
        <w:jc w:val="both"/>
        <w:rPr>
          <w:rFonts w:ascii="Palatino Linotype" w:eastAsia="Palatino Linotype" w:hAnsi="Palatino Linotype" w:cs="Palatino Linotype"/>
          <w:i/>
          <w:sz w:val="20"/>
          <w:szCs w:val="20"/>
        </w:rPr>
      </w:pPr>
      <w:r w:rsidRPr="00124A1F">
        <w:rPr>
          <w:rFonts w:ascii="Palatino Linotype" w:eastAsia="Palatino Linotype" w:hAnsi="Palatino Linotype" w:cs="Palatino Linotype"/>
          <w:i/>
          <w:sz w:val="20"/>
          <w:szCs w:val="20"/>
        </w:rPr>
        <w:t xml:space="preserve">Por medio de la presente, y con fundamento en el artículo 8° de la Constitución Política de los Estados Unidos Mexicanos y en la legislación aplicable en materia de transparencia y acceso a la información pública, me permito solicitar de manera respetuosa la siguiente información: 1. ¿Cuáles fueron las causas del cierre del restaurante “El Vagón Minero”, ubicado en el municipio </w:t>
      </w:r>
      <w:r w:rsidRPr="00124A1F">
        <w:rPr>
          <w:rFonts w:ascii="Palatino Linotype" w:eastAsia="Palatino Linotype" w:hAnsi="Palatino Linotype" w:cs="Palatino Linotype"/>
          <w:i/>
          <w:sz w:val="20"/>
          <w:szCs w:val="20"/>
        </w:rPr>
        <w:lastRenderedPageBreak/>
        <w:t>de El Oro, Estado de México? 2. ¿El cierre fue ordenado por alguna autoridad municipal, estatal o federal? En su caso, ¿cuál fue la instancia responsable y qué normativas o razones fundamentaron dicha decisión? 3. ¿Existía algún convenio o relación contractual entre el restaurante y el Ayuntamiento de El Oro u otra dependencia gubernamental? 4. ¿Se tiene previsto algún proyecto o uso futuro para el espacio donde se encontraba este restaurante? 5. ¿Existe algún plan de reactivación económica o turística que contemple este lugar como parte del patrimonio turístico del municipio? Agradezco de antemano la atención a la presente y quedo en espera de una respuesta dentro de los plazos establecidos por la ley.</w:t>
      </w:r>
      <w:r w:rsidR="00AC794E" w:rsidRPr="00124A1F">
        <w:rPr>
          <w:rFonts w:ascii="Palatino Linotype" w:eastAsia="Palatino Linotype" w:hAnsi="Palatino Linotype" w:cs="Palatino Linotype"/>
          <w:i/>
          <w:sz w:val="20"/>
          <w:szCs w:val="20"/>
        </w:rPr>
        <w:t>” (Sic)</w:t>
      </w:r>
    </w:p>
    <w:p w14:paraId="2DE8E3FB" w14:textId="77777777" w:rsidR="006045E6" w:rsidRPr="00124A1F" w:rsidRDefault="006045E6">
      <w:pPr>
        <w:tabs>
          <w:tab w:val="left" w:pos="4667"/>
        </w:tabs>
        <w:spacing w:after="0" w:line="360" w:lineRule="auto"/>
        <w:ind w:left="567" w:right="567"/>
        <w:jc w:val="both"/>
        <w:rPr>
          <w:rFonts w:ascii="Palatino Linotype" w:eastAsia="Palatino Linotype" w:hAnsi="Palatino Linotype" w:cs="Palatino Linotype"/>
          <w:i/>
        </w:rPr>
      </w:pPr>
    </w:p>
    <w:p w14:paraId="1FED9CE1" w14:textId="77777777" w:rsidR="00A65AEB" w:rsidRPr="00124A1F" w:rsidRDefault="00A65AEB">
      <w:pPr>
        <w:tabs>
          <w:tab w:val="left" w:pos="4667"/>
        </w:tabs>
        <w:spacing w:after="0" w:line="360" w:lineRule="auto"/>
        <w:ind w:left="567" w:right="567"/>
        <w:jc w:val="both"/>
        <w:rPr>
          <w:rFonts w:ascii="Palatino Linotype" w:eastAsia="Palatino Linotype" w:hAnsi="Palatino Linotype" w:cs="Palatino Linotype"/>
          <w:i/>
        </w:rPr>
      </w:pPr>
    </w:p>
    <w:p w14:paraId="5A7EE867" w14:textId="77777777" w:rsidR="006045E6" w:rsidRPr="00124A1F"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124A1F">
        <w:rPr>
          <w:rFonts w:ascii="Palatino Linotype" w:eastAsia="Palatino Linotype" w:hAnsi="Palatino Linotype" w:cs="Palatino Linotype"/>
          <w:b/>
          <w:i/>
          <w:sz w:val="20"/>
          <w:szCs w:val="20"/>
        </w:rPr>
        <w:t>“MODALIDAD DE ENTREGA</w:t>
      </w:r>
    </w:p>
    <w:p w14:paraId="51A6978D" w14:textId="77777777" w:rsidR="006045E6" w:rsidRPr="00124A1F"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124A1F">
        <w:rPr>
          <w:rFonts w:ascii="Palatino Linotype" w:eastAsia="Palatino Linotype" w:hAnsi="Palatino Linotype" w:cs="Palatino Linotype"/>
          <w:i/>
          <w:sz w:val="20"/>
          <w:szCs w:val="20"/>
        </w:rPr>
        <w:t>A través del SAIMEX”</w:t>
      </w:r>
    </w:p>
    <w:p w14:paraId="7F10D7C8" w14:textId="77777777" w:rsidR="006045E6" w:rsidRPr="00124A1F" w:rsidRDefault="006045E6">
      <w:pPr>
        <w:tabs>
          <w:tab w:val="left" w:pos="4667"/>
        </w:tabs>
        <w:spacing w:after="0" w:line="360" w:lineRule="auto"/>
        <w:ind w:left="567" w:right="567"/>
        <w:jc w:val="both"/>
        <w:rPr>
          <w:rFonts w:ascii="Palatino Linotype" w:eastAsia="Palatino Linotype" w:hAnsi="Palatino Linotype" w:cs="Palatino Linotype"/>
          <w:i/>
          <w:sz w:val="20"/>
          <w:szCs w:val="20"/>
        </w:rPr>
      </w:pPr>
    </w:p>
    <w:p w14:paraId="44331283" w14:textId="77777777" w:rsidR="006045E6" w:rsidRPr="00124A1F" w:rsidRDefault="00AC794E">
      <w:pPr>
        <w:pStyle w:val="Ttulo2"/>
      </w:pPr>
      <w:bookmarkStart w:id="3" w:name="_heading=h.u00ncp6dk9f3" w:colFirst="0" w:colLast="0"/>
      <w:bookmarkEnd w:id="3"/>
      <w:r w:rsidRPr="00124A1F">
        <w:t>II. Respuesta del Sujeto Obligado</w:t>
      </w:r>
    </w:p>
    <w:p w14:paraId="7659F2FE" w14:textId="77777777" w:rsidR="006045E6" w:rsidRPr="00376127"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3CBFE72" w14:textId="38B60C79" w:rsidR="006045E6" w:rsidRPr="00124A1F" w:rsidRDefault="00AC794E">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r w:rsidRPr="00124A1F">
        <w:rPr>
          <w:rFonts w:ascii="Palatino Linotype" w:eastAsia="Palatino Linotype" w:hAnsi="Palatino Linotype" w:cs="Palatino Linotype"/>
        </w:rPr>
        <w:t xml:space="preserve">Con fecha </w:t>
      </w:r>
      <w:r w:rsidR="00124A1F" w:rsidRPr="00124A1F">
        <w:rPr>
          <w:rFonts w:ascii="Palatino Linotype" w:eastAsia="Palatino Linotype" w:hAnsi="Palatino Linotype" w:cs="Palatino Linotype"/>
        </w:rPr>
        <w:t xml:space="preserve">nueve de julio </w:t>
      </w:r>
      <w:r w:rsidRPr="00124A1F">
        <w:rPr>
          <w:rFonts w:ascii="Palatino Linotype" w:eastAsia="Palatino Linotype" w:hAnsi="Palatino Linotype" w:cs="Palatino Linotype"/>
        </w:rPr>
        <w:t>de dos mil veinticinco, el Sujeto Obligado, notificó al Solicitante, mediante el Sistema de Acceso a la Información Mexiquense (SAIMEX), la respuesta a la solicitud de acceso a la información, por medio de la digitalización de los siguientes documentos:</w:t>
      </w:r>
    </w:p>
    <w:p w14:paraId="73ED4523" w14:textId="77777777" w:rsidR="006045E6" w:rsidRPr="00376127"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4E35EAAD" w14:textId="4D138268" w:rsidR="006045E6" w:rsidRDefault="00AC794E" w:rsidP="001E7FB2">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rPr>
      </w:pPr>
      <w:bookmarkStart w:id="4" w:name="_heading=h.g1psx43fe6kf" w:colFirst="0" w:colLast="0"/>
      <w:bookmarkEnd w:id="4"/>
      <w:r w:rsidRPr="00654403">
        <w:rPr>
          <w:rFonts w:ascii="Palatino Linotype" w:eastAsia="Palatino Linotype" w:hAnsi="Palatino Linotype" w:cs="Palatino Linotype"/>
        </w:rPr>
        <w:t xml:space="preserve">Oficio </w:t>
      </w:r>
      <w:r w:rsidR="00654403" w:rsidRPr="00654403">
        <w:rPr>
          <w:rFonts w:ascii="Palatino Linotype" w:eastAsia="Palatino Linotype" w:hAnsi="Palatino Linotype" w:cs="Palatino Linotype"/>
        </w:rPr>
        <w:t>AJ/98/2025</w:t>
      </w:r>
      <w:r w:rsidR="00654403">
        <w:rPr>
          <w:rFonts w:ascii="Palatino Linotype" w:eastAsia="Palatino Linotype" w:hAnsi="Palatino Linotype" w:cs="Palatino Linotype"/>
        </w:rPr>
        <w:t xml:space="preserve"> del dos de julio de dos mil veinticinco, suscrito por el Titular del Área Jurídica del Ayuntamiento de El Oro, dirigido al Titular de la Unidad de Transparencia, por medio del cual se menciona lo siguiente:</w:t>
      </w:r>
    </w:p>
    <w:p w14:paraId="5163169E" w14:textId="77777777" w:rsidR="001E7FB2" w:rsidRPr="001E7FB2" w:rsidRDefault="001E7FB2" w:rsidP="001E7FB2">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rPr>
      </w:pPr>
    </w:p>
    <w:p w14:paraId="04D1E3F6" w14:textId="15CB9582" w:rsidR="006045E6" w:rsidRDefault="00AC794E" w:rsidP="001E7FB2">
      <w:pPr>
        <w:pBdr>
          <w:top w:val="nil"/>
          <w:left w:val="nil"/>
          <w:bottom w:val="nil"/>
          <w:right w:val="nil"/>
          <w:between w:val="nil"/>
        </w:pBdr>
        <w:tabs>
          <w:tab w:val="left" w:pos="4667"/>
        </w:tabs>
        <w:spacing w:after="0" w:line="360" w:lineRule="auto"/>
        <w:ind w:left="720" w:right="567"/>
        <w:jc w:val="both"/>
        <w:rPr>
          <w:rFonts w:ascii="Palatino Linotype" w:eastAsia="Palatino Linotype" w:hAnsi="Palatino Linotype" w:cs="Palatino Linotype"/>
          <w:i/>
          <w:sz w:val="20"/>
          <w:szCs w:val="20"/>
        </w:rPr>
      </w:pPr>
      <w:r w:rsidRPr="001E7FB2">
        <w:rPr>
          <w:rFonts w:ascii="Palatino Linotype" w:eastAsia="Palatino Linotype" w:hAnsi="Palatino Linotype" w:cs="Palatino Linotype"/>
          <w:i/>
          <w:sz w:val="20"/>
          <w:szCs w:val="20"/>
        </w:rPr>
        <w:t>“…</w:t>
      </w:r>
      <w:r w:rsidR="001E7FB2" w:rsidRPr="001E7FB2">
        <w:rPr>
          <w:rFonts w:ascii="Palatino Linotype" w:eastAsia="Palatino Linotype" w:hAnsi="Palatino Linotype" w:cs="Palatino Linotype"/>
          <w:i/>
          <w:sz w:val="20"/>
          <w:szCs w:val="20"/>
        </w:rPr>
        <w:t xml:space="preserve">Le informo que después de realizar una búsqueda minuciosa en los archivos que obran en esta Titularidad, se encontró un CONTRATO DE ARRENDAMIENTO, que corresponde a la Administración 2022-2024 el cual espiro el día 31 de diciembre de 2024; es importante </w:t>
      </w:r>
      <w:r w:rsidR="001E7FB2" w:rsidRPr="001E7FB2">
        <w:rPr>
          <w:rFonts w:ascii="Palatino Linotype" w:eastAsia="Palatino Linotype" w:hAnsi="Palatino Linotype" w:cs="Palatino Linotype"/>
          <w:i/>
          <w:sz w:val="20"/>
          <w:szCs w:val="20"/>
        </w:rPr>
        <w:lastRenderedPageBreak/>
        <w:t>mencionar que para el ejercicio 2025 no se cuenta con ningún CONTRATO que acredite el arrendamiento del inmueble en mención…”</w:t>
      </w:r>
    </w:p>
    <w:p w14:paraId="1C169475" w14:textId="77777777" w:rsidR="007E5A5E" w:rsidRPr="001E7FB2" w:rsidRDefault="007E5A5E" w:rsidP="001E7FB2">
      <w:pPr>
        <w:pBdr>
          <w:top w:val="nil"/>
          <w:left w:val="nil"/>
          <w:bottom w:val="nil"/>
          <w:right w:val="nil"/>
          <w:between w:val="nil"/>
        </w:pBdr>
        <w:tabs>
          <w:tab w:val="left" w:pos="4667"/>
        </w:tabs>
        <w:spacing w:after="0" w:line="360" w:lineRule="auto"/>
        <w:ind w:left="720" w:right="567"/>
        <w:jc w:val="both"/>
        <w:rPr>
          <w:rFonts w:ascii="Palatino Linotype" w:eastAsia="Palatino Linotype" w:hAnsi="Palatino Linotype" w:cs="Palatino Linotype"/>
          <w:i/>
          <w:sz w:val="20"/>
          <w:szCs w:val="20"/>
        </w:rPr>
      </w:pPr>
    </w:p>
    <w:p w14:paraId="0322F7D0" w14:textId="1D3C62A0" w:rsidR="006045E6" w:rsidRPr="00A661E7" w:rsidRDefault="00A06262" w:rsidP="00A65AEB">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rPr>
      </w:pPr>
      <w:r w:rsidRPr="00A661E7">
        <w:rPr>
          <w:rFonts w:ascii="Palatino Linotype" w:eastAsia="Palatino Linotype" w:hAnsi="Palatino Linotype" w:cs="Palatino Linotype"/>
        </w:rPr>
        <w:t>Cuadro de la información clasificada como confidencial en las versiones públicas remitidas.</w:t>
      </w:r>
    </w:p>
    <w:p w14:paraId="193A2E6F" w14:textId="77777777" w:rsidR="006045E6" w:rsidRPr="00376127" w:rsidRDefault="006045E6" w:rsidP="00136676">
      <w:pPr>
        <w:tabs>
          <w:tab w:val="left" w:pos="4667"/>
        </w:tabs>
        <w:spacing w:after="0" w:line="360" w:lineRule="auto"/>
        <w:ind w:right="567"/>
        <w:jc w:val="both"/>
        <w:rPr>
          <w:rFonts w:ascii="Palatino Linotype" w:eastAsia="Palatino Linotype" w:hAnsi="Palatino Linotype" w:cs="Palatino Linotype"/>
          <w:i/>
          <w:color w:val="FF0000"/>
          <w:sz w:val="20"/>
          <w:szCs w:val="20"/>
        </w:rPr>
      </w:pPr>
    </w:p>
    <w:p w14:paraId="0F5FDB1A" w14:textId="455D12B6" w:rsidR="00136676" w:rsidRDefault="00136676" w:rsidP="00A65AEB">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rPr>
      </w:pPr>
      <w:r w:rsidRPr="00795D25">
        <w:rPr>
          <w:rFonts w:ascii="Palatino Linotype" w:eastAsia="Palatino Linotype" w:hAnsi="Palatino Linotype" w:cs="Palatino Linotype"/>
        </w:rPr>
        <w:t xml:space="preserve">Oficio </w:t>
      </w:r>
      <w:r w:rsidR="00027540" w:rsidRPr="00795D25">
        <w:rPr>
          <w:rFonts w:ascii="Palatino Linotype" w:eastAsia="Palatino Linotype" w:hAnsi="Palatino Linotype" w:cs="Palatino Linotype"/>
        </w:rPr>
        <w:t xml:space="preserve">DDE/105/2025 del </w:t>
      </w:r>
      <w:r w:rsidR="00795D25" w:rsidRPr="00795D25">
        <w:rPr>
          <w:rFonts w:ascii="Palatino Linotype" w:eastAsia="Palatino Linotype" w:hAnsi="Palatino Linotype" w:cs="Palatino Linotype"/>
        </w:rPr>
        <w:t xml:space="preserve">treinta de junio de dos mil veinticinco, </w:t>
      </w:r>
      <w:r w:rsidR="00795D25">
        <w:rPr>
          <w:rFonts w:ascii="Palatino Linotype" w:eastAsia="Palatino Linotype" w:hAnsi="Palatino Linotype" w:cs="Palatino Linotype"/>
        </w:rPr>
        <w:t>suscrito por la Directora de Desarrollo Económico, dirigido al Titular de la Unidad de Transparencia, por medio del cual se menciona lo siguiente:</w:t>
      </w:r>
    </w:p>
    <w:p w14:paraId="3572E02B" w14:textId="77777777" w:rsidR="00963C9E" w:rsidRDefault="00963C9E" w:rsidP="00963C9E">
      <w:pPr>
        <w:pStyle w:val="Prrafodelista"/>
        <w:rPr>
          <w:rFonts w:ascii="Palatino Linotype" w:eastAsia="Palatino Linotype" w:hAnsi="Palatino Linotype" w:cs="Palatino Linotype"/>
        </w:rPr>
      </w:pPr>
    </w:p>
    <w:p w14:paraId="59B5FB34" w14:textId="1A604CAF" w:rsidR="00963C9E" w:rsidRPr="00963C9E" w:rsidRDefault="00963C9E"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r w:rsidRPr="00963C9E">
        <w:rPr>
          <w:rFonts w:ascii="Palatino Linotype" w:eastAsia="Palatino Linotype" w:hAnsi="Palatino Linotype" w:cs="Palatino Linotype"/>
          <w:i/>
          <w:sz w:val="20"/>
          <w:szCs w:val="20"/>
        </w:rPr>
        <w:t>“…</w:t>
      </w:r>
    </w:p>
    <w:p w14:paraId="6B652239" w14:textId="1FF52BF8" w:rsidR="00136676" w:rsidRDefault="008B0E6B" w:rsidP="008B0E6B">
      <w:pPr>
        <w:pStyle w:val="Prrafodelista"/>
        <w:numPr>
          <w:ilvl w:val="0"/>
          <w:numId w:val="7"/>
        </w:numPr>
        <w:tabs>
          <w:tab w:val="left" w:pos="4667"/>
        </w:tabs>
        <w:spacing w:after="0" w:line="360" w:lineRule="auto"/>
        <w:ind w:right="567"/>
        <w:jc w:val="both"/>
        <w:rPr>
          <w:rFonts w:ascii="Palatino Linotype" w:eastAsia="Palatino Linotype" w:hAnsi="Palatino Linotype" w:cs="Palatino Linotype"/>
          <w:i/>
          <w:sz w:val="20"/>
          <w:szCs w:val="20"/>
        </w:rPr>
      </w:pPr>
      <w:r w:rsidRPr="008B0E6B">
        <w:rPr>
          <w:rFonts w:ascii="Palatino Linotype" w:eastAsia="Palatino Linotype" w:hAnsi="Palatino Linotype" w:cs="Palatino Linotype"/>
          <w:b/>
          <w:bCs/>
          <w:i/>
          <w:sz w:val="20"/>
          <w:szCs w:val="20"/>
        </w:rPr>
        <w:t>Folio 00076/ELORO/IP/2025.</w:t>
      </w:r>
      <w:r w:rsidRPr="008B0E6B">
        <w:rPr>
          <w:rFonts w:ascii="Palatino Linotype" w:eastAsia="Palatino Linotype" w:hAnsi="Palatino Linotype" w:cs="Palatino Linotype"/>
          <w:i/>
          <w:sz w:val="20"/>
          <w:szCs w:val="20"/>
        </w:rPr>
        <w:t xml:space="preserve"> Solicitan causas del cierre del Vagón Express Minero, instancia responsable y normativas o razones que fundamentan la decisión, asimismo, solicitan información respecto a futuros proyectos y planes de reactivación.</w:t>
      </w:r>
    </w:p>
    <w:p w14:paraId="4686F3F5" w14:textId="13540DD3" w:rsidR="00963C9E" w:rsidRPr="00963C9E" w:rsidRDefault="00963C9E"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r w:rsidRPr="00963C9E">
        <w:rPr>
          <w:rFonts w:ascii="Palatino Linotype" w:eastAsia="Palatino Linotype" w:hAnsi="Palatino Linotype" w:cs="Palatino Linotype"/>
          <w:i/>
          <w:sz w:val="20"/>
          <w:szCs w:val="20"/>
        </w:rPr>
        <w:t>…</w:t>
      </w:r>
    </w:p>
    <w:p w14:paraId="7D41F365" w14:textId="11D190A4" w:rsidR="00963C9E" w:rsidRPr="00963C9E" w:rsidRDefault="00963C9E"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r w:rsidRPr="00963C9E">
        <w:rPr>
          <w:rFonts w:ascii="Palatino Linotype" w:eastAsia="Palatino Linotype" w:hAnsi="Palatino Linotype" w:cs="Palatino Linotype"/>
          <w:i/>
          <w:sz w:val="20"/>
          <w:szCs w:val="20"/>
        </w:rPr>
        <w:t>…</w:t>
      </w:r>
    </w:p>
    <w:p w14:paraId="27427723" w14:textId="2304AB68" w:rsidR="00963C9E" w:rsidRDefault="00963C9E"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r w:rsidRPr="00963C9E">
        <w:rPr>
          <w:rFonts w:ascii="Palatino Linotype" w:eastAsia="Palatino Linotype" w:hAnsi="Palatino Linotype" w:cs="Palatino Linotype"/>
          <w:i/>
          <w:sz w:val="20"/>
          <w:szCs w:val="20"/>
        </w:rPr>
        <w:t>Dichas solicitudes contienen datos personales, señas particulares e información confidencial. Por lo que no es posible utilizar ni divulgar dicha información, ya que contiene datos personales, señas particulares e información confidencial que están protegidos por la legislación vigente en materia de privacidad y protección de datos. El uso, tratamiento o difusión de esta información sin el consentimiento expreso de la persona titular vulnera su derecho a la intimidad, la privacidad y la protección de sus datos, reconocidos tanto en la Constitución Política de los Estados Unidos Mexicanos, como en la Ley General de Protección de Datos Personales en Posesión de Sujetos Obligados y la Ley Federal de Protección de Datos Personales en Posesión de los Particulares.</w:t>
      </w:r>
    </w:p>
    <w:p w14:paraId="37E2C00A" w14:textId="77777777" w:rsidR="00963C9E" w:rsidRDefault="00963C9E"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p>
    <w:p w14:paraId="1BA195B2" w14:textId="77777777" w:rsidR="00963C9E" w:rsidRDefault="00963C9E"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r w:rsidRPr="00963C9E">
        <w:rPr>
          <w:rFonts w:ascii="Palatino Linotype" w:eastAsia="Palatino Linotype" w:hAnsi="Palatino Linotype" w:cs="Palatino Linotype"/>
          <w:i/>
          <w:sz w:val="20"/>
          <w:szCs w:val="20"/>
        </w:rPr>
        <w:t xml:space="preserve">En este sentido, la divulgación no autorizada de esta información podría derivar en responsabilidades administrativas, civiles e incluso penales para quien la maneje de manera indebida. Por ello, es fundamental garantizar el principio de confidencialidad, así como aplicar </w:t>
      </w:r>
      <w:r w:rsidRPr="00963C9E">
        <w:rPr>
          <w:rFonts w:ascii="Palatino Linotype" w:eastAsia="Palatino Linotype" w:hAnsi="Palatino Linotype" w:cs="Palatino Linotype"/>
          <w:i/>
          <w:sz w:val="20"/>
          <w:szCs w:val="20"/>
        </w:rPr>
        <w:lastRenderedPageBreak/>
        <w:t xml:space="preserve">medidas de resguardo adecuadas para evitar accesos no autorizados, alteraciones, pérdidas o usos indebidos de dicha información. Asimismo, se privilegia el respeto a los derechos humanos, la protección de la identidad y la salvaguarda de cualquier dato que pueda comprometer la seguridad o integridad de las personas involucradas. </w:t>
      </w:r>
    </w:p>
    <w:p w14:paraId="78CF9020" w14:textId="77777777" w:rsidR="00963C9E" w:rsidRDefault="00963C9E"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p>
    <w:p w14:paraId="163A72DB" w14:textId="20F8833D" w:rsidR="00963C9E" w:rsidRDefault="00963C9E"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r w:rsidRPr="00963C9E">
        <w:rPr>
          <w:rFonts w:ascii="Palatino Linotype" w:eastAsia="Palatino Linotype" w:hAnsi="Palatino Linotype" w:cs="Palatino Linotype"/>
          <w:i/>
          <w:sz w:val="20"/>
          <w:szCs w:val="20"/>
        </w:rPr>
        <w:t>Por lo antes expuesto, esta área estima pertinente proponer la clasificación parcial de la información con el carácter de Confidencial con fundamento en el Art. 143 Fracción I de la Ley Local.</w:t>
      </w:r>
    </w:p>
    <w:p w14:paraId="2EC90D35" w14:textId="77777777" w:rsidR="00040548" w:rsidRDefault="00040548"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p>
    <w:p w14:paraId="60747518" w14:textId="487C3FB3" w:rsidR="00040548" w:rsidRDefault="00040548"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r w:rsidRPr="00040548">
        <w:rPr>
          <w:rFonts w:ascii="Palatino Linotype" w:eastAsia="Palatino Linotype" w:hAnsi="Palatino Linotype" w:cs="Palatino Linotype"/>
          <w:i/>
          <w:sz w:val="20"/>
          <w:szCs w:val="20"/>
        </w:rPr>
        <w:t>Por lo tanto, le solicito amablemente convocar al Comité de Transparencia del Ayuntamiento de El Oro, México con la finalidad de que se someta a su consideración la CONFIRMACIÓN de la clasificación de la información con el carácter expresado en el presente, y así poder emitir la versión pública de los documentos para entregar las respuestas correspondientes</w:t>
      </w:r>
      <w:r>
        <w:rPr>
          <w:rFonts w:ascii="Palatino Linotype" w:eastAsia="Palatino Linotype" w:hAnsi="Palatino Linotype" w:cs="Palatino Linotype"/>
          <w:i/>
          <w:sz w:val="20"/>
          <w:szCs w:val="20"/>
        </w:rPr>
        <w:t xml:space="preserve">…” </w:t>
      </w:r>
      <w:r w:rsidR="00731FFE">
        <w:rPr>
          <w:rFonts w:ascii="Palatino Linotype" w:eastAsia="Palatino Linotype" w:hAnsi="Palatino Linotype" w:cs="Palatino Linotype"/>
          <w:i/>
          <w:sz w:val="20"/>
          <w:szCs w:val="20"/>
        </w:rPr>
        <w:t>(Sic)</w:t>
      </w:r>
    </w:p>
    <w:p w14:paraId="448DFF48" w14:textId="77777777" w:rsidR="00353258" w:rsidRPr="00963C9E" w:rsidRDefault="00353258" w:rsidP="00963C9E">
      <w:pPr>
        <w:tabs>
          <w:tab w:val="left" w:pos="4667"/>
        </w:tabs>
        <w:spacing w:after="0" w:line="360" w:lineRule="auto"/>
        <w:ind w:left="567" w:right="567"/>
        <w:jc w:val="both"/>
        <w:rPr>
          <w:rFonts w:ascii="Palatino Linotype" w:eastAsia="Palatino Linotype" w:hAnsi="Palatino Linotype" w:cs="Palatino Linotype"/>
          <w:i/>
          <w:sz w:val="20"/>
          <w:szCs w:val="20"/>
        </w:rPr>
      </w:pPr>
    </w:p>
    <w:p w14:paraId="68140D5F" w14:textId="0634A138" w:rsidR="006045E6" w:rsidRPr="00832540" w:rsidRDefault="00832540" w:rsidP="00A65AEB">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rPr>
      </w:pPr>
      <w:r w:rsidRPr="00832540">
        <w:rPr>
          <w:rFonts w:ascii="Palatino Linotype" w:eastAsia="Palatino Linotype" w:hAnsi="Palatino Linotype" w:cs="Palatino Linotype"/>
        </w:rPr>
        <w:t>Oficio DDE/104/2025</w:t>
      </w:r>
      <w:r>
        <w:rPr>
          <w:rFonts w:ascii="Palatino Linotype" w:eastAsia="Palatino Linotype" w:hAnsi="Palatino Linotype" w:cs="Palatino Linotype"/>
        </w:rPr>
        <w:t xml:space="preserve"> del tres de julio de dos mil veinticinco, suscrito por la Directora de Desarrollo Económico, dirigido al Titular de la Unidad de Transparencia</w:t>
      </w:r>
      <w:r w:rsidR="00F8246A">
        <w:rPr>
          <w:rFonts w:ascii="Palatino Linotype" w:eastAsia="Palatino Linotype" w:hAnsi="Palatino Linotype" w:cs="Palatino Linotype"/>
        </w:rPr>
        <w:t>, por medio del cual se menciona lo siguiente:</w:t>
      </w:r>
    </w:p>
    <w:p w14:paraId="6451E66D" w14:textId="77777777" w:rsidR="006045E6" w:rsidRPr="00376127" w:rsidRDefault="006045E6">
      <w:pPr>
        <w:pBdr>
          <w:top w:val="nil"/>
          <w:left w:val="nil"/>
          <w:bottom w:val="nil"/>
          <w:right w:val="nil"/>
          <w:between w:val="nil"/>
        </w:pBdr>
        <w:tabs>
          <w:tab w:val="left" w:pos="567"/>
        </w:tabs>
        <w:spacing w:after="0" w:line="360" w:lineRule="auto"/>
        <w:ind w:left="720"/>
        <w:jc w:val="both"/>
        <w:rPr>
          <w:rFonts w:ascii="Palatino Linotype" w:eastAsia="Palatino Linotype" w:hAnsi="Palatino Linotype" w:cs="Palatino Linotype"/>
          <w:color w:val="FF0000"/>
        </w:rPr>
      </w:pPr>
    </w:p>
    <w:p w14:paraId="60B3C7AF" w14:textId="77777777" w:rsidR="006D2A5E" w:rsidRPr="006D2A5E"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6D2A5E">
        <w:rPr>
          <w:rFonts w:ascii="Palatino Linotype" w:eastAsia="Palatino Linotype" w:hAnsi="Palatino Linotype" w:cs="Palatino Linotype"/>
          <w:i/>
          <w:sz w:val="20"/>
          <w:szCs w:val="20"/>
        </w:rPr>
        <w:t>“…</w:t>
      </w:r>
      <w:r w:rsidR="006D2A5E" w:rsidRPr="006D2A5E">
        <w:rPr>
          <w:rFonts w:ascii="Palatino Linotype" w:eastAsia="Palatino Linotype" w:hAnsi="Palatino Linotype" w:cs="Palatino Linotype"/>
          <w:i/>
          <w:sz w:val="20"/>
          <w:szCs w:val="20"/>
        </w:rPr>
        <w:t xml:space="preserve">le informo lo siguiente: </w:t>
      </w:r>
    </w:p>
    <w:p w14:paraId="79135D15" w14:textId="77777777" w:rsidR="006D2A5E" w:rsidRPr="006D2A5E" w:rsidRDefault="006D2A5E" w:rsidP="006D2A5E">
      <w:pPr>
        <w:pStyle w:val="Prrafodelista"/>
        <w:numPr>
          <w:ilvl w:val="0"/>
          <w:numId w:val="8"/>
        </w:numPr>
        <w:tabs>
          <w:tab w:val="left" w:pos="4667"/>
        </w:tabs>
        <w:spacing w:after="0" w:line="360" w:lineRule="auto"/>
        <w:ind w:right="567"/>
        <w:jc w:val="both"/>
        <w:rPr>
          <w:rFonts w:ascii="Palatino Linotype" w:eastAsia="Palatino Linotype" w:hAnsi="Palatino Linotype" w:cs="Palatino Linotype"/>
          <w:i/>
          <w:sz w:val="20"/>
          <w:szCs w:val="20"/>
        </w:rPr>
      </w:pPr>
      <w:r w:rsidRPr="006D2A5E">
        <w:rPr>
          <w:rFonts w:ascii="Palatino Linotype" w:eastAsia="Palatino Linotype" w:hAnsi="Palatino Linotype" w:cs="Palatino Linotype"/>
          <w:i/>
          <w:sz w:val="20"/>
          <w:szCs w:val="20"/>
        </w:rPr>
        <w:t xml:space="preserve">¿Cuáles fueron las causas del cierre del restaurante "El Vagón Minero", ubicado en el municipio de El Oro, ¿Estado de México? </w:t>
      </w:r>
    </w:p>
    <w:p w14:paraId="12E12483" w14:textId="77777777" w:rsidR="006D2A5E" w:rsidRPr="006D2A5E" w:rsidRDefault="006D2A5E">
      <w:pPr>
        <w:tabs>
          <w:tab w:val="left" w:pos="4667"/>
        </w:tabs>
        <w:spacing w:after="0" w:line="360" w:lineRule="auto"/>
        <w:ind w:left="567" w:right="567"/>
        <w:jc w:val="both"/>
        <w:rPr>
          <w:rFonts w:ascii="Palatino Linotype" w:eastAsia="Palatino Linotype" w:hAnsi="Palatino Linotype" w:cs="Palatino Linotype"/>
          <w:i/>
          <w:sz w:val="20"/>
          <w:szCs w:val="20"/>
        </w:rPr>
      </w:pPr>
    </w:p>
    <w:p w14:paraId="59C5ED90" w14:textId="77777777" w:rsidR="006D2A5E" w:rsidRPr="006D2A5E" w:rsidRDefault="006D2A5E" w:rsidP="006D2A5E">
      <w:pPr>
        <w:pStyle w:val="Prrafodelista"/>
        <w:numPr>
          <w:ilvl w:val="0"/>
          <w:numId w:val="8"/>
        </w:numPr>
        <w:tabs>
          <w:tab w:val="left" w:pos="4667"/>
        </w:tabs>
        <w:spacing w:after="0" w:line="360" w:lineRule="auto"/>
        <w:ind w:right="567"/>
        <w:jc w:val="both"/>
        <w:rPr>
          <w:rFonts w:ascii="Palatino Linotype" w:eastAsia="Palatino Linotype" w:hAnsi="Palatino Linotype" w:cs="Palatino Linotype"/>
          <w:i/>
          <w:sz w:val="20"/>
          <w:szCs w:val="20"/>
        </w:rPr>
      </w:pPr>
      <w:r w:rsidRPr="006D2A5E">
        <w:rPr>
          <w:rFonts w:ascii="Palatino Linotype" w:eastAsia="Palatino Linotype" w:hAnsi="Palatino Linotype" w:cs="Palatino Linotype"/>
          <w:i/>
          <w:sz w:val="20"/>
          <w:szCs w:val="20"/>
        </w:rPr>
        <w:t xml:space="preserve">¿El cierre fue ordenado por alguna autoridad municipal, estatal o federal? En su caso, ¿cuál fue la instancia responsable y qué normativas o razones fundamentaron dicha decisión? </w:t>
      </w:r>
    </w:p>
    <w:p w14:paraId="03EF41D5" w14:textId="77777777" w:rsidR="006D2A5E" w:rsidRPr="006D2A5E" w:rsidRDefault="006D2A5E">
      <w:pPr>
        <w:tabs>
          <w:tab w:val="left" w:pos="4667"/>
        </w:tabs>
        <w:spacing w:after="0" w:line="360" w:lineRule="auto"/>
        <w:ind w:left="567" w:right="567"/>
        <w:jc w:val="both"/>
        <w:rPr>
          <w:rFonts w:ascii="Palatino Linotype" w:eastAsia="Palatino Linotype" w:hAnsi="Palatino Linotype" w:cs="Palatino Linotype"/>
          <w:i/>
          <w:sz w:val="20"/>
          <w:szCs w:val="20"/>
        </w:rPr>
      </w:pPr>
    </w:p>
    <w:p w14:paraId="383C41D6" w14:textId="77777777" w:rsidR="006D2A5E" w:rsidRPr="006D2A5E" w:rsidRDefault="006D2A5E" w:rsidP="006D2A5E">
      <w:pPr>
        <w:pStyle w:val="Prrafodelista"/>
        <w:numPr>
          <w:ilvl w:val="0"/>
          <w:numId w:val="9"/>
        </w:numPr>
        <w:tabs>
          <w:tab w:val="left" w:pos="4667"/>
        </w:tabs>
        <w:spacing w:after="0" w:line="360" w:lineRule="auto"/>
        <w:ind w:right="567"/>
        <w:jc w:val="both"/>
        <w:rPr>
          <w:rFonts w:ascii="Palatino Linotype" w:eastAsia="Palatino Linotype" w:hAnsi="Palatino Linotype" w:cs="Palatino Linotype"/>
          <w:i/>
          <w:sz w:val="20"/>
          <w:szCs w:val="20"/>
        </w:rPr>
      </w:pPr>
      <w:r w:rsidRPr="006D2A5E">
        <w:rPr>
          <w:rFonts w:ascii="Palatino Linotype" w:eastAsia="Palatino Linotype" w:hAnsi="Palatino Linotype" w:cs="Palatino Linotype"/>
          <w:i/>
          <w:sz w:val="20"/>
          <w:szCs w:val="20"/>
        </w:rPr>
        <w:t xml:space="preserve">¿Se tiene previsto algún proyecto o uso futuro para el espacio donde se encontraba este restaurante? </w:t>
      </w:r>
    </w:p>
    <w:p w14:paraId="452D0A20" w14:textId="77777777" w:rsidR="006D2A5E" w:rsidRPr="006D2A5E" w:rsidRDefault="006D2A5E">
      <w:pPr>
        <w:tabs>
          <w:tab w:val="left" w:pos="4667"/>
        </w:tabs>
        <w:spacing w:after="0" w:line="360" w:lineRule="auto"/>
        <w:ind w:left="567" w:right="567"/>
        <w:jc w:val="both"/>
        <w:rPr>
          <w:rFonts w:ascii="Palatino Linotype" w:eastAsia="Palatino Linotype" w:hAnsi="Palatino Linotype" w:cs="Palatino Linotype"/>
          <w:i/>
          <w:sz w:val="20"/>
          <w:szCs w:val="20"/>
        </w:rPr>
      </w:pPr>
    </w:p>
    <w:p w14:paraId="12FB91FA" w14:textId="77777777" w:rsidR="006D2A5E" w:rsidRPr="006D2A5E" w:rsidRDefault="006D2A5E" w:rsidP="006D2A5E">
      <w:pPr>
        <w:pStyle w:val="Prrafodelista"/>
        <w:numPr>
          <w:ilvl w:val="0"/>
          <w:numId w:val="9"/>
        </w:numPr>
        <w:tabs>
          <w:tab w:val="left" w:pos="4667"/>
        </w:tabs>
        <w:spacing w:after="0" w:line="360" w:lineRule="auto"/>
        <w:ind w:right="567"/>
        <w:jc w:val="both"/>
        <w:rPr>
          <w:rFonts w:ascii="Palatino Linotype" w:eastAsia="Palatino Linotype" w:hAnsi="Palatino Linotype" w:cs="Palatino Linotype"/>
          <w:i/>
          <w:sz w:val="20"/>
          <w:szCs w:val="20"/>
        </w:rPr>
      </w:pPr>
      <w:r w:rsidRPr="006D2A5E">
        <w:rPr>
          <w:rFonts w:ascii="Palatino Linotype" w:eastAsia="Palatino Linotype" w:hAnsi="Palatino Linotype" w:cs="Palatino Linotype"/>
          <w:i/>
          <w:sz w:val="20"/>
          <w:szCs w:val="20"/>
        </w:rPr>
        <w:t xml:space="preserve">¿Existe algún plan de reactivación económica o turística que contemple este lugar como parte del patrimonio turístico del municipio? </w:t>
      </w:r>
    </w:p>
    <w:p w14:paraId="42C2A661" w14:textId="77777777" w:rsidR="006D2A5E" w:rsidRPr="006D2A5E" w:rsidRDefault="006D2A5E">
      <w:pPr>
        <w:tabs>
          <w:tab w:val="left" w:pos="4667"/>
        </w:tabs>
        <w:spacing w:after="0" w:line="360" w:lineRule="auto"/>
        <w:ind w:left="567" w:right="567"/>
        <w:jc w:val="both"/>
        <w:rPr>
          <w:rFonts w:ascii="Palatino Linotype" w:eastAsia="Palatino Linotype" w:hAnsi="Palatino Linotype" w:cs="Palatino Linotype"/>
          <w:i/>
          <w:sz w:val="20"/>
          <w:szCs w:val="20"/>
        </w:rPr>
      </w:pPr>
    </w:p>
    <w:p w14:paraId="47F04EA4" w14:textId="581BEF92" w:rsidR="006D2A5E" w:rsidRPr="006D2A5E" w:rsidRDefault="006D2A5E">
      <w:pPr>
        <w:tabs>
          <w:tab w:val="left" w:pos="4667"/>
        </w:tabs>
        <w:spacing w:after="0" w:line="360" w:lineRule="auto"/>
        <w:ind w:left="567" w:right="567"/>
        <w:jc w:val="both"/>
        <w:rPr>
          <w:rFonts w:ascii="Palatino Linotype" w:eastAsia="Palatino Linotype" w:hAnsi="Palatino Linotype" w:cs="Palatino Linotype"/>
          <w:i/>
          <w:sz w:val="20"/>
          <w:szCs w:val="20"/>
        </w:rPr>
      </w:pPr>
      <w:r w:rsidRPr="006D2A5E">
        <w:rPr>
          <w:rFonts w:ascii="Palatino Linotype" w:eastAsia="Palatino Linotype" w:hAnsi="Palatino Linotype" w:cs="Palatino Linotype"/>
          <w:i/>
          <w:sz w:val="20"/>
          <w:szCs w:val="20"/>
        </w:rPr>
        <w:t>Atendiendo a lo solicitado por el peticionario en el punto número 1 me permito informarle que por contravenir lo dispuesto en los artículos 318, 320, 321, 323 bis 326, 328, 323 Fracción XI del Bando Municipal Vigente en el Municipio, se llevó a cabo el cierre del restaurante "El Vagón Minero".</w:t>
      </w:r>
    </w:p>
    <w:p w14:paraId="1EB91F71" w14:textId="77777777" w:rsidR="006D2A5E" w:rsidRDefault="006D2A5E">
      <w:pPr>
        <w:tabs>
          <w:tab w:val="left" w:pos="4667"/>
        </w:tabs>
        <w:spacing w:after="0" w:line="360" w:lineRule="auto"/>
        <w:ind w:left="567" w:right="567"/>
        <w:jc w:val="both"/>
        <w:rPr>
          <w:rFonts w:ascii="Palatino Linotype" w:eastAsia="Palatino Linotype" w:hAnsi="Palatino Linotype" w:cs="Palatino Linotype"/>
          <w:i/>
          <w:color w:val="FF0000"/>
          <w:sz w:val="20"/>
          <w:szCs w:val="20"/>
        </w:rPr>
      </w:pPr>
    </w:p>
    <w:p w14:paraId="0A351191" w14:textId="7A682CD0" w:rsidR="00AE1317" w:rsidRPr="00AE1317" w:rsidRDefault="00AE1317">
      <w:pPr>
        <w:tabs>
          <w:tab w:val="left" w:pos="4667"/>
        </w:tabs>
        <w:spacing w:after="0" w:line="360" w:lineRule="auto"/>
        <w:ind w:left="567" w:right="567"/>
        <w:jc w:val="both"/>
        <w:rPr>
          <w:rFonts w:ascii="Palatino Linotype" w:eastAsia="Palatino Linotype" w:hAnsi="Palatino Linotype" w:cs="Palatino Linotype"/>
          <w:i/>
          <w:sz w:val="20"/>
          <w:szCs w:val="20"/>
        </w:rPr>
      </w:pPr>
      <w:r w:rsidRPr="00AE1317">
        <w:rPr>
          <w:rFonts w:ascii="Palatino Linotype" w:eastAsia="Palatino Linotype" w:hAnsi="Palatino Linotype" w:cs="Palatino Linotype"/>
          <w:i/>
          <w:sz w:val="20"/>
          <w:szCs w:val="20"/>
        </w:rPr>
        <w:t>Atendiendo a lo solicitado en el numeral 2 el cierre fue ordenado por la Autoridad Municipal tal y como se establece en el Acta Circunstanciada MEO/DDE/AC-001/06/25 con número de expediente MEO/DDE/EXP-001/06/2025, y el Acta de Visita de Verificación con número de expediente MEO/DDE/EXP-006/06/2025 con número de Acta MEO/DDE/VVE-001/06/2025 mismas en las que se encuentra debidamente la fundamentación por las cuales se clausuro el restaurante antes mencionado, mismas que se entregan en versión pública por contener información respecto a los datos personales concernientes a una persona física, tal y como lo establece el artículo 143 fracción I de la Ley de Transparencia y Acceso a la Información Pública del Estado de México y Municipios.</w:t>
      </w:r>
    </w:p>
    <w:p w14:paraId="72EC3B2A" w14:textId="77777777" w:rsidR="00AE1317" w:rsidRDefault="00AE1317">
      <w:pPr>
        <w:tabs>
          <w:tab w:val="left" w:pos="4667"/>
        </w:tabs>
        <w:spacing w:after="0" w:line="360" w:lineRule="auto"/>
        <w:ind w:left="567" w:right="567"/>
        <w:jc w:val="both"/>
        <w:rPr>
          <w:rFonts w:ascii="Palatino Linotype" w:eastAsia="Palatino Linotype" w:hAnsi="Palatino Linotype" w:cs="Palatino Linotype"/>
          <w:i/>
          <w:color w:val="FF0000"/>
          <w:sz w:val="20"/>
          <w:szCs w:val="20"/>
        </w:rPr>
      </w:pPr>
    </w:p>
    <w:p w14:paraId="160FBE92" w14:textId="77777777" w:rsidR="00AE1317" w:rsidRPr="00AE1317" w:rsidRDefault="00AE1317">
      <w:pPr>
        <w:tabs>
          <w:tab w:val="left" w:pos="4667"/>
        </w:tabs>
        <w:spacing w:after="0" w:line="360" w:lineRule="auto"/>
        <w:ind w:left="567" w:right="567"/>
        <w:jc w:val="both"/>
        <w:rPr>
          <w:rFonts w:ascii="Palatino Linotype" w:eastAsia="Palatino Linotype" w:hAnsi="Palatino Linotype" w:cs="Palatino Linotype"/>
          <w:i/>
          <w:sz w:val="20"/>
          <w:szCs w:val="20"/>
        </w:rPr>
      </w:pPr>
      <w:r w:rsidRPr="00AE1317">
        <w:rPr>
          <w:rFonts w:ascii="Palatino Linotype" w:eastAsia="Palatino Linotype" w:hAnsi="Palatino Linotype" w:cs="Palatino Linotype"/>
          <w:i/>
          <w:sz w:val="20"/>
          <w:szCs w:val="20"/>
        </w:rPr>
        <w:t xml:space="preserve">Atendiendo a los Numerales 4 y 5, se le informa a la persona solicitante que actualmente el Ayuntamiento se encuentra en una fase de evaluación y planeación para asegurar que la futura reapertura cuente con las condiciones óptimas para que la comunidad del municipio sea parte de este gran proyecto turístico. </w:t>
      </w:r>
    </w:p>
    <w:p w14:paraId="4AEBDB67" w14:textId="77777777" w:rsidR="00AE1317" w:rsidRPr="00AE1317" w:rsidRDefault="00AE1317">
      <w:pPr>
        <w:tabs>
          <w:tab w:val="left" w:pos="4667"/>
        </w:tabs>
        <w:spacing w:after="0" w:line="360" w:lineRule="auto"/>
        <w:ind w:left="567" w:right="567"/>
        <w:jc w:val="both"/>
        <w:rPr>
          <w:rFonts w:ascii="Palatino Linotype" w:eastAsia="Palatino Linotype" w:hAnsi="Palatino Linotype" w:cs="Palatino Linotype"/>
          <w:i/>
          <w:sz w:val="20"/>
          <w:szCs w:val="20"/>
        </w:rPr>
      </w:pPr>
    </w:p>
    <w:p w14:paraId="75D917C9" w14:textId="78781F87" w:rsidR="00AE1317" w:rsidRDefault="00AE1317">
      <w:pPr>
        <w:tabs>
          <w:tab w:val="left" w:pos="4667"/>
        </w:tabs>
        <w:spacing w:after="0" w:line="360" w:lineRule="auto"/>
        <w:ind w:left="567" w:right="567"/>
        <w:jc w:val="both"/>
        <w:rPr>
          <w:rFonts w:ascii="Palatino Linotype" w:eastAsia="Palatino Linotype" w:hAnsi="Palatino Linotype" w:cs="Palatino Linotype"/>
          <w:i/>
          <w:sz w:val="20"/>
          <w:szCs w:val="20"/>
        </w:rPr>
      </w:pPr>
      <w:r w:rsidRPr="00AE1317">
        <w:rPr>
          <w:rFonts w:ascii="Palatino Linotype" w:eastAsia="Palatino Linotype" w:hAnsi="Palatino Linotype" w:cs="Palatino Linotype"/>
          <w:i/>
          <w:sz w:val="20"/>
          <w:szCs w:val="20"/>
        </w:rPr>
        <w:t>Sin otro particular, me reitero a sus órdenes</w:t>
      </w:r>
      <w:r>
        <w:rPr>
          <w:rFonts w:ascii="Palatino Linotype" w:eastAsia="Palatino Linotype" w:hAnsi="Palatino Linotype" w:cs="Palatino Linotype"/>
          <w:i/>
          <w:sz w:val="20"/>
          <w:szCs w:val="20"/>
        </w:rPr>
        <w:t>…” (Sic)</w:t>
      </w:r>
    </w:p>
    <w:p w14:paraId="230332DD" w14:textId="77777777" w:rsidR="006045E6" w:rsidRPr="00376127"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56CE48A6" w14:textId="68324CC7" w:rsidR="004728D8" w:rsidRDefault="004728D8" w:rsidP="004728D8">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rPr>
      </w:pPr>
      <w:r w:rsidRPr="004728D8">
        <w:rPr>
          <w:rFonts w:ascii="Palatino Linotype" w:eastAsia="Palatino Linotype" w:hAnsi="Palatino Linotype" w:cs="Palatino Linotype"/>
        </w:rPr>
        <w:t>Acta de Visita de Verificación MEO/DDE NVE-001/06/2025</w:t>
      </w:r>
      <w:r>
        <w:rPr>
          <w:rFonts w:ascii="Palatino Linotype" w:eastAsia="Palatino Linotype" w:hAnsi="Palatino Linotype" w:cs="Palatino Linotype"/>
        </w:rPr>
        <w:t xml:space="preserve"> del diez de junio de dos mil veinticinco.</w:t>
      </w:r>
    </w:p>
    <w:p w14:paraId="5342C0FE" w14:textId="77777777" w:rsidR="004728D8" w:rsidRDefault="004728D8" w:rsidP="004728D8">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rPr>
      </w:pPr>
    </w:p>
    <w:p w14:paraId="35C55AF8" w14:textId="5090AA89" w:rsidR="004728D8" w:rsidRDefault="004728D8" w:rsidP="004728D8">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rPr>
      </w:pPr>
      <w:r>
        <w:rPr>
          <w:rFonts w:ascii="Palatino Linotype" w:eastAsia="Palatino Linotype" w:hAnsi="Palatino Linotype" w:cs="Palatino Linotype"/>
        </w:rPr>
        <w:t xml:space="preserve">Acta Circunstanciada </w:t>
      </w:r>
      <w:r w:rsidRPr="004728D8">
        <w:rPr>
          <w:rFonts w:ascii="Palatino Linotype" w:eastAsia="Palatino Linotype" w:hAnsi="Palatino Linotype" w:cs="Palatino Linotype"/>
        </w:rPr>
        <w:t>MEO/DDE/AC-001/06/25 del diez de junio de dos mil veinticinco.</w:t>
      </w:r>
    </w:p>
    <w:p w14:paraId="0143F502" w14:textId="77777777" w:rsidR="004728D8" w:rsidRPr="004728D8" w:rsidRDefault="004728D8" w:rsidP="004728D8">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4CC316CF" w14:textId="5B1F5E8B" w:rsidR="006045E6" w:rsidRDefault="004728D8" w:rsidP="00A65AEB">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rPr>
      </w:pPr>
      <w:r w:rsidRPr="004728D8">
        <w:rPr>
          <w:rFonts w:ascii="Palatino Linotype" w:eastAsia="Palatino Linotype" w:hAnsi="Palatino Linotype" w:cs="Palatino Linotype"/>
        </w:rPr>
        <w:t>Acta ACTA/08/CT/2025</w:t>
      </w:r>
      <w:r w:rsidR="00E84B88">
        <w:rPr>
          <w:rFonts w:ascii="Palatino Linotype" w:eastAsia="Palatino Linotype" w:hAnsi="Palatino Linotype" w:cs="Palatino Linotype"/>
        </w:rPr>
        <w:t xml:space="preserve"> del Comité de Transparencia de la Octava </w:t>
      </w:r>
      <w:r w:rsidR="00201FA9">
        <w:rPr>
          <w:rFonts w:ascii="Palatino Linotype" w:eastAsia="Palatino Linotype" w:hAnsi="Palatino Linotype" w:cs="Palatino Linotype"/>
        </w:rPr>
        <w:t>Sesión Ordinaria</w:t>
      </w:r>
      <w:r w:rsidR="00701F8B">
        <w:rPr>
          <w:rFonts w:ascii="Palatino Linotype" w:eastAsia="Palatino Linotype" w:hAnsi="Palatino Linotype" w:cs="Palatino Linotype"/>
        </w:rPr>
        <w:t>, por medio de la cual se confirma la clasificación parcial de la información remitida en respuesta, tal como se desprende de la siguiente captura de pantalla:</w:t>
      </w:r>
    </w:p>
    <w:p w14:paraId="79E0C98A" w14:textId="5548C281" w:rsidR="00701F8B" w:rsidRDefault="00701F8B" w:rsidP="00701F8B">
      <w:pPr>
        <w:pStyle w:val="Prrafodelista"/>
        <w:rPr>
          <w:rFonts w:ascii="Palatino Linotype" w:eastAsia="Palatino Linotype" w:hAnsi="Palatino Linotype" w:cs="Palatino Linotype"/>
        </w:rPr>
      </w:pPr>
      <w:r w:rsidRPr="00701F8B">
        <w:rPr>
          <w:rFonts w:ascii="Palatino Linotype" w:eastAsia="Palatino Linotype" w:hAnsi="Palatino Linotype" w:cs="Palatino Linotype"/>
          <w:noProof/>
          <w:lang w:eastAsia="es-MX"/>
        </w:rPr>
        <w:drawing>
          <wp:inline distT="0" distB="0" distL="0" distR="0" wp14:anchorId="635AB9EF" wp14:editId="144D9111">
            <wp:extent cx="5036820" cy="1650824"/>
            <wp:effectExtent l="0" t="0" r="0" b="6985"/>
            <wp:docPr id="1359831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31584" name=""/>
                    <pic:cNvPicPr/>
                  </pic:nvPicPr>
                  <pic:blipFill>
                    <a:blip r:embed="rId9"/>
                    <a:stretch>
                      <a:fillRect/>
                    </a:stretch>
                  </pic:blipFill>
                  <pic:spPr>
                    <a:xfrm>
                      <a:off x="0" y="0"/>
                      <a:ext cx="5047947" cy="1654471"/>
                    </a:xfrm>
                    <a:prstGeom prst="rect">
                      <a:avLst/>
                    </a:prstGeom>
                  </pic:spPr>
                </pic:pic>
              </a:graphicData>
            </a:graphic>
          </wp:inline>
        </w:drawing>
      </w:r>
    </w:p>
    <w:p w14:paraId="04EFAD87" w14:textId="77777777" w:rsidR="00701F8B" w:rsidRPr="004728D8" w:rsidRDefault="00701F8B" w:rsidP="00701F8B">
      <w:pPr>
        <w:pBdr>
          <w:top w:val="nil"/>
          <w:left w:val="nil"/>
          <w:bottom w:val="nil"/>
          <w:right w:val="nil"/>
          <w:between w:val="nil"/>
        </w:pBdr>
        <w:tabs>
          <w:tab w:val="left" w:pos="567"/>
        </w:tabs>
        <w:spacing w:after="0" w:line="360" w:lineRule="auto"/>
        <w:ind w:left="567"/>
        <w:jc w:val="both"/>
        <w:rPr>
          <w:rFonts w:ascii="Palatino Linotype" w:eastAsia="Palatino Linotype" w:hAnsi="Palatino Linotype" w:cs="Palatino Linotype"/>
        </w:rPr>
      </w:pPr>
    </w:p>
    <w:p w14:paraId="734EEAD2" w14:textId="77777777" w:rsidR="006045E6" w:rsidRPr="000E66D5" w:rsidRDefault="006045E6">
      <w:pPr>
        <w:pBdr>
          <w:top w:val="nil"/>
          <w:left w:val="nil"/>
          <w:bottom w:val="nil"/>
          <w:right w:val="nil"/>
          <w:between w:val="nil"/>
        </w:pBdr>
        <w:tabs>
          <w:tab w:val="left" w:pos="567"/>
        </w:tabs>
        <w:spacing w:after="0" w:line="360" w:lineRule="auto"/>
        <w:ind w:left="720"/>
        <w:jc w:val="both"/>
        <w:rPr>
          <w:rFonts w:ascii="Palatino Linotype" w:eastAsia="Palatino Linotype" w:hAnsi="Palatino Linotype" w:cs="Palatino Linotype"/>
        </w:rPr>
      </w:pPr>
    </w:p>
    <w:p w14:paraId="608348F8" w14:textId="77777777" w:rsidR="006045E6" w:rsidRPr="000E66D5" w:rsidRDefault="00AC794E">
      <w:pPr>
        <w:pStyle w:val="Ttulo2"/>
      </w:pPr>
      <w:bookmarkStart w:id="5" w:name="_heading=h.ld6w4j727220" w:colFirst="0" w:colLast="0"/>
      <w:bookmarkEnd w:id="5"/>
      <w:r w:rsidRPr="000E66D5">
        <w:t>III. Interposición del Recurso de Revisión</w:t>
      </w:r>
    </w:p>
    <w:p w14:paraId="27933C1E" w14:textId="77777777" w:rsidR="006045E6" w:rsidRPr="000E66D5" w:rsidRDefault="006045E6">
      <w:pPr>
        <w:spacing w:after="0" w:line="360" w:lineRule="auto"/>
        <w:jc w:val="both"/>
        <w:rPr>
          <w:rFonts w:ascii="Palatino Linotype" w:eastAsia="Palatino Linotype" w:hAnsi="Palatino Linotype" w:cs="Palatino Linotype"/>
          <w:b/>
        </w:rPr>
      </w:pPr>
    </w:p>
    <w:p w14:paraId="56762590" w14:textId="127BE508" w:rsidR="006045E6" w:rsidRPr="000E66D5" w:rsidRDefault="000E66D5">
      <w:pPr>
        <w:spacing w:after="0" w:line="360" w:lineRule="auto"/>
        <w:jc w:val="both"/>
        <w:rPr>
          <w:rFonts w:ascii="Palatino Linotype" w:eastAsia="Palatino Linotype" w:hAnsi="Palatino Linotype" w:cs="Palatino Linotype"/>
        </w:rPr>
      </w:pPr>
      <w:r w:rsidRPr="000E66D5">
        <w:rPr>
          <w:rFonts w:ascii="Palatino Linotype" w:eastAsia="Palatino Linotype" w:hAnsi="Palatino Linotype" w:cs="Palatino Linotype"/>
        </w:rPr>
        <w:t>El doce de agosto de dos mil veinticinco</w:t>
      </w:r>
      <w:r w:rsidR="00AC794E" w:rsidRPr="000E66D5">
        <w:rPr>
          <w:rFonts w:ascii="Palatino Linotype" w:eastAsia="Palatino Linotype" w:hAnsi="Palatino Linotype" w:cs="Palatino Linotype"/>
        </w:rPr>
        <w:t>, se recibió en este Instituto, a través del Sistema de Acceso a la Información Mexiquense (SAIMEX), el Recurso de Revisión interpuesto por la parte Recurrente, en contra de la respuesta del Sujeto Obligado, en los siguientes términos:</w:t>
      </w:r>
    </w:p>
    <w:p w14:paraId="0D8BD6EA" w14:textId="77777777" w:rsidR="006045E6" w:rsidRPr="00376127" w:rsidRDefault="006045E6">
      <w:pPr>
        <w:widowControl w:val="0"/>
        <w:spacing w:after="0" w:line="360" w:lineRule="auto"/>
        <w:jc w:val="both"/>
        <w:rPr>
          <w:rFonts w:ascii="Palatino Linotype" w:eastAsia="Palatino Linotype" w:hAnsi="Palatino Linotype" w:cs="Palatino Linotype"/>
          <w:color w:val="FF0000"/>
        </w:rPr>
      </w:pPr>
    </w:p>
    <w:p w14:paraId="48C07B11" w14:textId="77777777" w:rsidR="006045E6" w:rsidRPr="000E66D5" w:rsidRDefault="00AC794E">
      <w:pPr>
        <w:spacing w:after="0" w:line="360" w:lineRule="auto"/>
        <w:ind w:left="567" w:right="567"/>
        <w:jc w:val="both"/>
        <w:rPr>
          <w:rFonts w:ascii="Palatino Linotype" w:eastAsia="Palatino Linotype" w:hAnsi="Palatino Linotype" w:cs="Palatino Linotype"/>
          <w:i/>
          <w:sz w:val="20"/>
          <w:szCs w:val="20"/>
        </w:rPr>
      </w:pPr>
      <w:r w:rsidRPr="000E66D5">
        <w:rPr>
          <w:rFonts w:ascii="Palatino Linotype" w:eastAsia="Palatino Linotype" w:hAnsi="Palatino Linotype" w:cs="Palatino Linotype"/>
          <w:b/>
          <w:i/>
          <w:sz w:val="20"/>
          <w:szCs w:val="20"/>
        </w:rPr>
        <w:t>“ACTO IMPUGNADO</w:t>
      </w:r>
    </w:p>
    <w:p w14:paraId="1B3E0D86" w14:textId="538DF0E8" w:rsidR="006045E6" w:rsidRPr="000E66D5" w:rsidRDefault="000E66D5">
      <w:pPr>
        <w:spacing w:after="0" w:line="360" w:lineRule="auto"/>
        <w:ind w:left="567" w:right="567"/>
        <w:jc w:val="both"/>
        <w:rPr>
          <w:rFonts w:ascii="Palatino Linotype" w:eastAsia="Palatino Linotype" w:hAnsi="Palatino Linotype" w:cs="Palatino Linotype"/>
          <w:i/>
          <w:sz w:val="20"/>
          <w:szCs w:val="20"/>
        </w:rPr>
      </w:pPr>
      <w:r w:rsidRPr="000E66D5">
        <w:rPr>
          <w:rFonts w:ascii="Palatino Linotype" w:eastAsia="Palatino Linotype" w:hAnsi="Palatino Linotype" w:cs="Palatino Linotype"/>
          <w:i/>
          <w:sz w:val="20"/>
          <w:szCs w:val="20"/>
        </w:rPr>
        <w:t>La respuesta</w:t>
      </w:r>
      <w:r w:rsidR="00AC794E" w:rsidRPr="000E66D5">
        <w:rPr>
          <w:rFonts w:ascii="Palatino Linotype" w:eastAsia="Palatino Linotype" w:hAnsi="Palatino Linotype" w:cs="Palatino Linotype"/>
          <w:i/>
          <w:sz w:val="20"/>
          <w:szCs w:val="20"/>
        </w:rPr>
        <w:t>” (Sic)</w:t>
      </w:r>
    </w:p>
    <w:p w14:paraId="3699990F" w14:textId="77777777" w:rsidR="006045E6" w:rsidRPr="00376127" w:rsidRDefault="006045E6">
      <w:pPr>
        <w:spacing w:after="0" w:line="360" w:lineRule="auto"/>
        <w:ind w:right="567"/>
        <w:jc w:val="both"/>
        <w:rPr>
          <w:rFonts w:ascii="Palatino Linotype" w:eastAsia="Palatino Linotype" w:hAnsi="Palatino Linotype" w:cs="Palatino Linotype"/>
          <w:i/>
          <w:color w:val="FF0000"/>
          <w:sz w:val="20"/>
          <w:szCs w:val="20"/>
        </w:rPr>
      </w:pPr>
    </w:p>
    <w:p w14:paraId="3D91A3F3" w14:textId="77777777" w:rsidR="006045E6" w:rsidRPr="000E66D5" w:rsidRDefault="00AC794E">
      <w:pPr>
        <w:spacing w:after="0" w:line="360" w:lineRule="auto"/>
        <w:ind w:left="567" w:right="567"/>
        <w:jc w:val="both"/>
        <w:rPr>
          <w:rFonts w:ascii="Palatino Linotype" w:eastAsia="Palatino Linotype" w:hAnsi="Palatino Linotype" w:cs="Palatino Linotype"/>
          <w:b/>
          <w:i/>
          <w:sz w:val="20"/>
          <w:szCs w:val="20"/>
        </w:rPr>
      </w:pPr>
      <w:r w:rsidRPr="000E66D5">
        <w:rPr>
          <w:rFonts w:ascii="Palatino Linotype" w:eastAsia="Palatino Linotype" w:hAnsi="Palatino Linotype" w:cs="Palatino Linotype"/>
          <w:b/>
          <w:i/>
          <w:sz w:val="20"/>
          <w:szCs w:val="20"/>
        </w:rPr>
        <w:t>“RAZONES O MOTIVOS DE LA INCONFORMIDAD</w:t>
      </w:r>
    </w:p>
    <w:p w14:paraId="174B7068" w14:textId="24ACFC51" w:rsidR="006045E6" w:rsidRPr="000E66D5" w:rsidRDefault="000E66D5">
      <w:pPr>
        <w:spacing w:after="0" w:line="360" w:lineRule="auto"/>
        <w:ind w:left="567" w:right="567"/>
        <w:jc w:val="both"/>
        <w:rPr>
          <w:rFonts w:ascii="Palatino Linotype" w:eastAsia="Palatino Linotype" w:hAnsi="Palatino Linotype" w:cs="Palatino Linotype"/>
          <w:i/>
          <w:sz w:val="20"/>
          <w:szCs w:val="20"/>
        </w:rPr>
      </w:pPr>
      <w:r w:rsidRPr="000E66D5">
        <w:rPr>
          <w:rFonts w:ascii="Palatino Linotype" w:eastAsia="Palatino Linotype" w:hAnsi="Palatino Linotype" w:cs="Palatino Linotype"/>
          <w:i/>
          <w:sz w:val="20"/>
          <w:szCs w:val="20"/>
        </w:rPr>
        <w:t>No me entregaron lo que pedí.</w:t>
      </w:r>
      <w:r w:rsidR="00AC794E" w:rsidRPr="000E66D5">
        <w:rPr>
          <w:rFonts w:ascii="Palatino Linotype" w:eastAsia="Palatino Linotype" w:hAnsi="Palatino Linotype" w:cs="Palatino Linotype"/>
          <w:i/>
          <w:sz w:val="20"/>
          <w:szCs w:val="20"/>
        </w:rPr>
        <w:t>” (Sic)</w:t>
      </w:r>
    </w:p>
    <w:p w14:paraId="320A3711"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4CEF4631" w14:textId="77777777" w:rsidR="006045E6" w:rsidRPr="000E66D5" w:rsidRDefault="00AC794E">
      <w:pPr>
        <w:pStyle w:val="Ttulo2"/>
      </w:pPr>
      <w:bookmarkStart w:id="6" w:name="_heading=h.l8e8fkizvnro" w:colFirst="0" w:colLast="0"/>
      <w:bookmarkEnd w:id="6"/>
      <w:r w:rsidRPr="000E66D5">
        <w:t>IV. Trámite del Recurso de Revisión ante este Instituto</w:t>
      </w:r>
    </w:p>
    <w:p w14:paraId="1264966D" w14:textId="77777777" w:rsidR="006045E6" w:rsidRPr="000E66D5" w:rsidRDefault="006045E6">
      <w:pPr>
        <w:spacing w:after="0" w:line="360" w:lineRule="auto"/>
        <w:jc w:val="both"/>
        <w:rPr>
          <w:rFonts w:ascii="Palatino Linotype" w:eastAsia="Palatino Linotype" w:hAnsi="Palatino Linotype" w:cs="Palatino Linotype"/>
          <w:b/>
        </w:rPr>
      </w:pPr>
    </w:p>
    <w:p w14:paraId="37EB9828" w14:textId="2DFC1F52" w:rsidR="006045E6" w:rsidRPr="000E66D5" w:rsidRDefault="00AC794E">
      <w:pPr>
        <w:spacing w:after="0" w:line="360" w:lineRule="auto"/>
        <w:jc w:val="both"/>
        <w:rPr>
          <w:rFonts w:ascii="Palatino Linotype" w:eastAsia="Palatino Linotype" w:hAnsi="Palatino Linotype" w:cs="Palatino Linotype"/>
        </w:rPr>
      </w:pPr>
      <w:r w:rsidRPr="000E66D5">
        <w:rPr>
          <w:rFonts w:ascii="Palatino Linotype" w:eastAsia="Palatino Linotype" w:hAnsi="Palatino Linotype" w:cs="Palatino Linotype"/>
          <w:b/>
        </w:rPr>
        <w:t xml:space="preserve">a) Turno del Recurso de Revisión. </w:t>
      </w:r>
      <w:r w:rsidRPr="000E66D5">
        <w:rPr>
          <w:rFonts w:ascii="Palatino Linotype" w:eastAsia="Palatino Linotype" w:hAnsi="Palatino Linotype" w:cs="Palatino Linotype"/>
        </w:rPr>
        <w:t xml:space="preserve">El </w:t>
      </w:r>
      <w:r w:rsidR="000E66D5" w:rsidRPr="000E66D5">
        <w:rPr>
          <w:rFonts w:ascii="Palatino Linotype" w:eastAsia="Palatino Linotype" w:hAnsi="Palatino Linotype" w:cs="Palatino Linotype"/>
        </w:rPr>
        <w:t xml:space="preserve">doce de agosto de dos mil veinticinco, </w:t>
      </w:r>
      <w:r w:rsidRPr="000E66D5">
        <w:rPr>
          <w:rFonts w:ascii="Palatino Linotype" w:eastAsia="Palatino Linotype" w:hAnsi="Palatino Linotype" w:cs="Palatino Linotype"/>
        </w:rPr>
        <w:t xml:space="preserve">el Sistema de Acceso a la Información Mexiquense (SAIMEX), asignó el número de expediente </w:t>
      </w:r>
      <w:r w:rsidRPr="000E66D5">
        <w:rPr>
          <w:rFonts w:ascii="Palatino Linotype" w:eastAsia="Palatino Linotype" w:hAnsi="Palatino Linotype" w:cs="Palatino Linotype"/>
          <w:b/>
        </w:rPr>
        <w:t>0</w:t>
      </w:r>
      <w:r w:rsidR="000E66D5" w:rsidRPr="000E66D5">
        <w:rPr>
          <w:rFonts w:ascii="Palatino Linotype" w:eastAsia="Palatino Linotype" w:hAnsi="Palatino Linotype" w:cs="Palatino Linotype"/>
          <w:b/>
        </w:rPr>
        <w:t>9451</w:t>
      </w:r>
      <w:r w:rsidRPr="000E66D5">
        <w:rPr>
          <w:rFonts w:ascii="Palatino Linotype" w:eastAsia="Palatino Linotype" w:hAnsi="Palatino Linotype" w:cs="Palatino Linotype"/>
          <w:b/>
        </w:rPr>
        <w:t>/INFOEM/IP/RR/2025</w:t>
      </w:r>
      <w:r w:rsidRPr="000E66D5">
        <w:rPr>
          <w:rFonts w:ascii="Palatino Linotype" w:eastAsia="Palatino Linotype" w:hAnsi="Palatino Linotype" w:cs="Palatino Linotype"/>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4391816"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7D5DF0DC" w14:textId="00D7D35F" w:rsidR="006045E6" w:rsidRPr="002568BD" w:rsidRDefault="00AC794E">
      <w:pPr>
        <w:spacing w:after="0" w:line="360" w:lineRule="auto"/>
        <w:jc w:val="both"/>
        <w:rPr>
          <w:rFonts w:ascii="Palatino Linotype" w:eastAsia="Palatino Linotype" w:hAnsi="Palatino Linotype" w:cs="Palatino Linotype"/>
        </w:rPr>
      </w:pPr>
      <w:r w:rsidRPr="002568BD">
        <w:rPr>
          <w:rFonts w:ascii="Palatino Linotype" w:eastAsia="Palatino Linotype" w:hAnsi="Palatino Linotype" w:cs="Palatino Linotype"/>
          <w:b/>
        </w:rPr>
        <w:t xml:space="preserve">b) Admisión de los Recursos de Revisión. </w:t>
      </w:r>
      <w:r w:rsidRPr="002568BD">
        <w:rPr>
          <w:rFonts w:ascii="Palatino Linotype" w:eastAsia="Palatino Linotype" w:hAnsi="Palatino Linotype" w:cs="Palatino Linotype"/>
        </w:rPr>
        <w:t xml:space="preserve">El </w:t>
      </w:r>
      <w:r w:rsidR="002568BD" w:rsidRPr="002568BD">
        <w:rPr>
          <w:rFonts w:ascii="Palatino Linotype" w:eastAsia="Palatino Linotype" w:hAnsi="Palatino Linotype" w:cs="Palatino Linotype"/>
        </w:rPr>
        <w:t>quince de agosto</w:t>
      </w:r>
      <w:r w:rsidRPr="002568BD">
        <w:rPr>
          <w:rFonts w:ascii="Palatino Linotype" w:eastAsia="Palatino Linotype" w:hAnsi="Palatino Linotype" w:cs="Palatino Linotype"/>
        </w:rPr>
        <w:t xml:space="preserv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7EE2534"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501810BB" w14:textId="3369C183" w:rsidR="003A59D0" w:rsidRDefault="00AC794E">
      <w:pPr>
        <w:spacing w:after="0" w:line="360" w:lineRule="auto"/>
        <w:jc w:val="both"/>
        <w:rPr>
          <w:rFonts w:ascii="Palatino Linotype" w:eastAsia="Palatino Linotype" w:hAnsi="Palatino Linotype" w:cs="Palatino Linotype"/>
        </w:rPr>
      </w:pPr>
      <w:r w:rsidRPr="002568BD">
        <w:rPr>
          <w:rFonts w:ascii="Palatino Linotype" w:eastAsia="Palatino Linotype" w:hAnsi="Palatino Linotype" w:cs="Palatino Linotype"/>
          <w:b/>
        </w:rPr>
        <w:t>c) Informe Justificado.</w:t>
      </w:r>
      <w:r w:rsidRPr="002568BD">
        <w:rPr>
          <w:rFonts w:ascii="Palatino Linotype" w:eastAsia="Palatino Linotype" w:hAnsi="Palatino Linotype" w:cs="Palatino Linotype"/>
        </w:rPr>
        <w:t xml:space="preserve"> El</w:t>
      </w:r>
      <w:r w:rsidR="002568BD" w:rsidRPr="002568BD">
        <w:rPr>
          <w:rFonts w:ascii="Palatino Linotype" w:eastAsia="Palatino Linotype" w:hAnsi="Palatino Linotype" w:cs="Palatino Linotype"/>
        </w:rPr>
        <w:t xml:space="preserve"> veintiséis de agosto de dos mil veinticinco</w:t>
      </w:r>
      <w:r w:rsidRPr="002568BD">
        <w:rPr>
          <w:rFonts w:ascii="Palatino Linotype" w:eastAsia="Palatino Linotype" w:hAnsi="Palatino Linotype" w:cs="Palatino Linotype"/>
        </w:rPr>
        <w:t>, a través del Sistema de Acceso a la Información Mexiquense (SAIMEX), se recibió en este Instituto el informe justificado por parte del Sujeto Obligado, a través de</w:t>
      </w:r>
      <w:r w:rsidR="002568BD">
        <w:rPr>
          <w:rFonts w:ascii="Palatino Linotype" w:eastAsia="Palatino Linotype" w:hAnsi="Palatino Linotype" w:cs="Palatino Linotype"/>
        </w:rPr>
        <w:t xml:space="preserve">l oficio </w:t>
      </w:r>
      <w:r w:rsidR="002568BD" w:rsidRPr="002568BD">
        <w:rPr>
          <w:rFonts w:ascii="Palatino Linotype" w:eastAsia="Palatino Linotype" w:hAnsi="Palatino Linotype" w:cs="Palatino Linotype"/>
        </w:rPr>
        <w:t>DDE/130/2025</w:t>
      </w:r>
      <w:r w:rsidR="002568BD">
        <w:rPr>
          <w:rFonts w:ascii="Palatino Linotype" w:eastAsia="Palatino Linotype" w:hAnsi="Palatino Linotype" w:cs="Palatino Linotype"/>
        </w:rPr>
        <w:t xml:space="preserve"> del veintidós de agosto de dos mil veinticinco, suscrito por </w:t>
      </w:r>
      <w:r w:rsidR="003A59D0">
        <w:rPr>
          <w:rFonts w:ascii="Palatino Linotype" w:eastAsia="Palatino Linotype" w:hAnsi="Palatino Linotype" w:cs="Palatino Linotype"/>
        </w:rPr>
        <w:t>la</w:t>
      </w:r>
      <w:r w:rsidR="002568BD">
        <w:rPr>
          <w:rFonts w:ascii="Palatino Linotype" w:eastAsia="Palatino Linotype" w:hAnsi="Palatino Linotype" w:cs="Palatino Linotype"/>
        </w:rPr>
        <w:t xml:space="preserve"> Director</w:t>
      </w:r>
      <w:r w:rsidR="003A59D0">
        <w:rPr>
          <w:rFonts w:ascii="Palatino Linotype" w:eastAsia="Palatino Linotype" w:hAnsi="Palatino Linotype" w:cs="Palatino Linotype"/>
        </w:rPr>
        <w:t>a</w:t>
      </w:r>
      <w:r w:rsidR="002568BD">
        <w:rPr>
          <w:rFonts w:ascii="Palatino Linotype" w:eastAsia="Palatino Linotype" w:hAnsi="Palatino Linotype" w:cs="Palatino Linotype"/>
        </w:rPr>
        <w:t xml:space="preserve"> de Desarrollo Económico, dirigido al Titular de la Unidad de Transparencia, por medio del cual se menciona lo siguiente:</w:t>
      </w:r>
    </w:p>
    <w:p w14:paraId="23484447" w14:textId="77777777" w:rsidR="00192A2C" w:rsidRDefault="00192A2C">
      <w:pPr>
        <w:spacing w:after="0" w:line="360" w:lineRule="auto"/>
        <w:jc w:val="both"/>
        <w:rPr>
          <w:rFonts w:ascii="Palatino Linotype" w:eastAsia="Palatino Linotype" w:hAnsi="Palatino Linotype" w:cs="Palatino Linotype"/>
        </w:rPr>
      </w:pPr>
    </w:p>
    <w:p w14:paraId="1F92FEF6" w14:textId="7B9FF1DF" w:rsidR="003A59D0" w:rsidRPr="003A59D0" w:rsidRDefault="003A59D0" w:rsidP="003A59D0">
      <w:pPr>
        <w:spacing w:after="0"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w:t>
      </w:r>
      <w:r w:rsidRPr="003A59D0">
        <w:rPr>
          <w:rFonts w:ascii="Palatino Linotype" w:eastAsia="Palatino Linotype" w:hAnsi="Palatino Linotype" w:cs="Palatino Linotype"/>
          <w:i/>
          <w:sz w:val="20"/>
          <w:szCs w:val="20"/>
        </w:rPr>
        <w:t xml:space="preserve">Se </w:t>
      </w:r>
      <w:r w:rsidRPr="003A59D0">
        <w:rPr>
          <w:rFonts w:ascii="Palatino Linotype" w:eastAsia="Palatino Linotype" w:hAnsi="Palatino Linotype" w:cs="Palatino Linotype"/>
          <w:b/>
          <w:bCs/>
          <w:i/>
          <w:sz w:val="20"/>
          <w:szCs w:val="20"/>
        </w:rPr>
        <w:t xml:space="preserve">RATIFICA </w:t>
      </w:r>
      <w:r w:rsidRPr="003A59D0">
        <w:rPr>
          <w:rFonts w:ascii="Palatino Linotype" w:eastAsia="Palatino Linotype" w:hAnsi="Palatino Linotype" w:cs="Palatino Linotype"/>
          <w:i/>
          <w:sz w:val="20"/>
          <w:szCs w:val="20"/>
        </w:rPr>
        <w:t>la respuesta emitida por esta área mediante oficio No. DDE/104/2025 de fecha 03 de julio de 2025 ya que atiende de manera completa el requerimiento realizado por el solicitante.</w:t>
      </w:r>
    </w:p>
    <w:p w14:paraId="5EC81886" w14:textId="5952ED5A" w:rsidR="002568BD" w:rsidRPr="003A59D0" w:rsidRDefault="002568BD" w:rsidP="003A59D0">
      <w:pPr>
        <w:spacing w:after="0" w:line="360" w:lineRule="auto"/>
        <w:ind w:left="567" w:right="567"/>
        <w:jc w:val="both"/>
        <w:rPr>
          <w:rFonts w:ascii="Palatino Linotype" w:eastAsia="Palatino Linotype" w:hAnsi="Palatino Linotype" w:cs="Palatino Linotype"/>
          <w:i/>
          <w:sz w:val="20"/>
          <w:szCs w:val="20"/>
        </w:rPr>
      </w:pPr>
      <w:r w:rsidRPr="003A59D0">
        <w:rPr>
          <w:rFonts w:ascii="Palatino Linotype" w:eastAsia="Palatino Linotype" w:hAnsi="Palatino Linotype" w:cs="Palatino Linotype"/>
          <w:i/>
          <w:sz w:val="20"/>
          <w:szCs w:val="20"/>
        </w:rPr>
        <w:t xml:space="preserve"> </w:t>
      </w:r>
      <w:r w:rsidR="00192A2C" w:rsidRPr="00192A2C">
        <w:rPr>
          <w:rFonts w:ascii="Palatino Linotype" w:eastAsia="Palatino Linotype" w:hAnsi="Palatino Linotype" w:cs="Palatino Linotype"/>
          <w:i/>
          <w:sz w:val="20"/>
          <w:szCs w:val="20"/>
        </w:rPr>
        <w:t xml:space="preserve">Así mismo </w:t>
      </w:r>
      <w:r w:rsidR="00192A2C" w:rsidRPr="00192A2C">
        <w:rPr>
          <w:rFonts w:ascii="Palatino Linotype" w:eastAsia="Palatino Linotype" w:hAnsi="Palatino Linotype" w:cs="Palatino Linotype"/>
          <w:b/>
          <w:bCs/>
          <w:i/>
          <w:sz w:val="20"/>
          <w:szCs w:val="20"/>
        </w:rPr>
        <w:t>SE ACLARA QUE LA INFORMACIÓN ENTREGADA DE MANERA INICIAL ES LA ÚNICA CON LA QUE SE CUENTA REFERENTE AL REQUERIMIENTO, YA QUE DE ACUERDO A LAS FACULTADES, FUNCIONES O ATRIBUCIONES DEL ÁREA NO SE GENERA INFORMACIÓN ADICIONAL O DIFERENTE A LA PROPORCIONADA</w:t>
      </w:r>
      <w:r w:rsidR="00192A2C" w:rsidRPr="00192A2C">
        <w:rPr>
          <w:rFonts w:ascii="Palatino Linotype" w:eastAsia="Palatino Linotype" w:hAnsi="Palatino Linotype" w:cs="Palatino Linotype"/>
          <w:i/>
          <w:sz w:val="20"/>
          <w:szCs w:val="20"/>
        </w:rPr>
        <w:t xml:space="preserve"> la cual fue entregada en el estado en que se encuentra de conformidad con el artículo 12 de la Ley local en la materia que a la letra indica:</w:t>
      </w:r>
      <w:r w:rsidR="00473179">
        <w:rPr>
          <w:rFonts w:ascii="Palatino Linotype" w:eastAsia="Palatino Linotype" w:hAnsi="Palatino Linotype" w:cs="Palatino Linotype"/>
          <w:i/>
          <w:sz w:val="20"/>
          <w:szCs w:val="20"/>
        </w:rPr>
        <w:t xml:space="preserve"> </w:t>
      </w:r>
      <w:r w:rsidR="00192A2C">
        <w:rPr>
          <w:rFonts w:ascii="Palatino Linotype" w:eastAsia="Palatino Linotype" w:hAnsi="Palatino Linotype" w:cs="Palatino Linotype"/>
          <w:i/>
          <w:sz w:val="20"/>
          <w:szCs w:val="20"/>
        </w:rPr>
        <w:t>…” (Sic)</w:t>
      </w:r>
    </w:p>
    <w:p w14:paraId="09E4BF69" w14:textId="77777777" w:rsidR="00923938" w:rsidRPr="00376127" w:rsidRDefault="00923938" w:rsidP="00923938">
      <w:pPr>
        <w:spacing w:after="0" w:line="360" w:lineRule="auto"/>
        <w:jc w:val="both"/>
        <w:rPr>
          <w:rFonts w:ascii="Palatino Linotype" w:eastAsia="Palatino Linotype" w:hAnsi="Palatino Linotype" w:cs="Palatino Linotype"/>
          <w:color w:val="FF0000"/>
        </w:rPr>
      </w:pPr>
    </w:p>
    <w:p w14:paraId="6EECCC51" w14:textId="47BFC2A2" w:rsidR="006045E6" w:rsidRPr="00473179" w:rsidRDefault="00923938">
      <w:pPr>
        <w:spacing w:after="0" w:line="360" w:lineRule="auto"/>
        <w:jc w:val="both"/>
        <w:rPr>
          <w:rFonts w:ascii="Palatino Linotype" w:eastAsia="Palatino Linotype" w:hAnsi="Palatino Linotype" w:cs="Palatino Linotype"/>
        </w:rPr>
      </w:pPr>
      <w:r w:rsidRPr="00473179">
        <w:rPr>
          <w:rFonts w:ascii="Palatino Linotype" w:eastAsia="Palatino Linotype" w:hAnsi="Palatino Linotype" w:cs="Palatino Linotype"/>
          <w:b/>
        </w:rPr>
        <w:t>e</w:t>
      </w:r>
      <w:r w:rsidR="00AC794E" w:rsidRPr="00473179">
        <w:rPr>
          <w:rFonts w:ascii="Palatino Linotype" w:eastAsia="Palatino Linotype" w:hAnsi="Palatino Linotype" w:cs="Palatino Linotype"/>
          <w:b/>
        </w:rPr>
        <w:t>) Vista al Informe Justificado.</w:t>
      </w:r>
      <w:r w:rsidR="00AC794E" w:rsidRPr="00473179">
        <w:rPr>
          <w:rFonts w:ascii="Palatino Linotype" w:eastAsia="Palatino Linotype" w:hAnsi="Palatino Linotype" w:cs="Palatino Linotype"/>
        </w:rPr>
        <w:t xml:space="preserve"> </w:t>
      </w:r>
      <w:r w:rsidR="00473179" w:rsidRPr="00473179">
        <w:rPr>
          <w:rFonts w:ascii="Palatino Linotype" w:eastAsia="Palatino Linotype" w:hAnsi="Palatino Linotype" w:cs="Palatino Linotype"/>
        </w:rPr>
        <w:t>El ocho de septiembre de</w:t>
      </w:r>
      <w:r w:rsidR="00AC794E" w:rsidRPr="00473179">
        <w:rPr>
          <w:rFonts w:ascii="Palatino Linotype" w:eastAsia="Palatino Linotype" w:hAnsi="Palatino Linotype" w:cs="Palatino Linotype"/>
        </w:rPr>
        <w:t xml:space="preserve"> dos mil veinticinco, se notificó a través del Sistema de Acceso a la Información Mexiquense (SAIMEX), el acuerdo mediante el cual se puso a la vista del Particular el Informe Justificado del Recurso de Revisión, proveído por el cual se le otorgó un término de tres días hábiles contados a partir del día siguiente a la notificación, a fin de emitir las manifestaciones que conforme a sus intereses convinieran. </w:t>
      </w:r>
      <w:r w:rsidR="00AC794E" w:rsidRPr="00473179">
        <w:rPr>
          <w:rFonts w:ascii="Palatino Linotype" w:eastAsia="Palatino Linotype" w:hAnsi="Palatino Linotype" w:cs="Palatino Linotype"/>
          <w:b/>
        </w:rPr>
        <w:t>Cabe señalar que el Particular fue omiso en realizar manifestación alguna.</w:t>
      </w:r>
    </w:p>
    <w:p w14:paraId="0D67216F" w14:textId="77777777" w:rsidR="006045E6" w:rsidRPr="00376127" w:rsidRDefault="006045E6">
      <w:pPr>
        <w:spacing w:after="0" w:line="360" w:lineRule="auto"/>
        <w:jc w:val="both"/>
        <w:rPr>
          <w:rFonts w:ascii="Palatino Linotype" w:eastAsia="Palatino Linotype" w:hAnsi="Palatino Linotype" w:cs="Palatino Linotype"/>
          <w:b/>
          <w:color w:val="FF0000"/>
        </w:rPr>
      </w:pPr>
    </w:p>
    <w:p w14:paraId="487A6947" w14:textId="6BA1E5A7" w:rsidR="006045E6" w:rsidRPr="00B30481" w:rsidRDefault="00923938">
      <w:pPr>
        <w:spacing w:after="0" w:line="360" w:lineRule="auto"/>
        <w:jc w:val="both"/>
        <w:rPr>
          <w:rFonts w:ascii="Palatino Linotype" w:eastAsia="Palatino Linotype" w:hAnsi="Palatino Linotype" w:cs="Palatino Linotype"/>
        </w:rPr>
      </w:pPr>
      <w:r w:rsidRPr="00B30481">
        <w:rPr>
          <w:rFonts w:ascii="Palatino Linotype" w:eastAsia="Palatino Linotype" w:hAnsi="Palatino Linotype" w:cs="Palatino Linotype"/>
          <w:b/>
          <w:sz w:val="20"/>
          <w:szCs w:val="20"/>
        </w:rPr>
        <w:t>f</w:t>
      </w:r>
      <w:r w:rsidR="00AC794E" w:rsidRPr="00B30481">
        <w:rPr>
          <w:rFonts w:ascii="Palatino Linotype" w:eastAsia="Palatino Linotype" w:hAnsi="Palatino Linotype" w:cs="Palatino Linotype"/>
          <w:b/>
        </w:rPr>
        <w:t>) Cierre de instrucción.</w:t>
      </w:r>
      <w:r w:rsidR="00AC794E" w:rsidRPr="00B30481">
        <w:rPr>
          <w:rFonts w:ascii="Palatino Linotype" w:eastAsia="Palatino Linotype" w:hAnsi="Palatino Linotype" w:cs="Palatino Linotype"/>
        </w:rPr>
        <w:t xml:space="preserve"> El </w:t>
      </w:r>
      <w:r w:rsidR="00B30481" w:rsidRPr="00B30481">
        <w:rPr>
          <w:rFonts w:ascii="Palatino Linotype" w:eastAsia="Palatino Linotype" w:hAnsi="Palatino Linotype" w:cs="Palatino Linotype"/>
        </w:rPr>
        <w:t xml:space="preserve">quince de septiembre </w:t>
      </w:r>
      <w:r w:rsidR="00AC794E" w:rsidRPr="00B30481">
        <w:rPr>
          <w:rFonts w:ascii="Palatino Linotype" w:eastAsia="Palatino Linotype" w:hAnsi="Palatino Linotype" w:cs="Palatino Linotype"/>
        </w:rPr>
        <w:t>de dos mil veinticinco,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116C6452" w14:textId="77777777" w:rsidR="005A0912" w:rsidRDefault="005A0912" w:rsidP="005A0912">
      <w:pPr>
        <w:spacing w:after="0" w:line="360" w:lineRule="auto"/>
        <w:jc w:val="both"/>
        <w:rPr>
          <w:rFonts w:ascii="Palatino Linotype" w:eastAsia="Palatino Linotype" w:hAnsi="Palatino Linotype" w:cs="Palatino Linotype"/>
          <w:b/>
        </w:rPr>
      </w:pPr>
    </w:p>
    <w:p w14:paraId="1B25AD59" w14:textId="1295B7D2" w:rsidR="006045E6" w:rsidRDefault="00D82030" w:rsidP="005A0912">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g</w:t>
      </w:r>
      <w:r w:rsidR="005A0912" w:rsidRPr="005A0912">
        <w:rPr>
          <w:rFonts w:ascii="Palatino Linotype" w:eastAsia="Palatino Linotype" w:hAnsi="Palatino Linotype" w:cs="Palatino Linotype"/>
          <w:b/>
        </w:rPr>
        <w:t xml:space="preserve">) Ampliación de plazo para resolver. </w:t>
      </w:r>
      <w:r w:rsidR="005A0912" w:rsidRPr="005A0912">
        <w:rPr>
          <w:rFonts w:ascii="Palatino Linotype" w:eastAsia="Palatino Linotype" w:hAnsi="Palatino Linotype" w:cs="Palatino Linotype"/>
        </w:rPr>
        <w:t xml:space="preserve">El </w:t>
      </w:r>
      <w:r w:rsidR="005A0912">
        <w:rPr>
          <w:rFonts w:ascii="Palatino Linotype" w:eastAsia="Palatino Linotype" w:hAnsi="Palatino Linotype" w:cs="Palatino Linotype"/>
        </w:rPr>
        <w:t xml:space="preserve">primero de octubre de dos mil </w:t>
      </w:r>
      <w:r w:rsidR="005A0912" w:rsidRPr="005A0912">
        <w:rPr>
          <w:rFonts w:ascii="Palatino Linotype" w:eastAsia="Palatino Linotype" w:hAnsi="Palatino Linotype" w:cs="Palatino Linotype"/>
        </w:rPr>
        <w:t>veinticinco, el Comisionado Ponente, con fundamento en lo dispuesto por el artículo 181,</w:t>
      </w:r>
      <w:r w:rsidR="005A0912">
        <w:rPr>
          <w:rFonts w:ascii="Palatino Linotype" w:eastAsia="Palatino Linotype" w:hAnsi="Palatino Linotype" w:cs="Palatino Linotype"/>
        </w:rPr>
        <w:t xml:space="preserve"> </w:t>
      </w:r>
      <w:r w:rsidR="005A0912" w:rsidRPr="005A0912">
        <w:rPr>
          <w:rFonts w:ascii="Palatino Linotype" w:eastAsia="Palatino Linotype" w:hAnsi="Palatino Linotype" w:cs="Palatino Linotype"/>
        </w:rPr>
        <w:t xml:space="preserve">párrafo tercero, </w:t>
      </w:r>
      <w:r w:rsidR="005A0912" w:rsidRPr="005A0912">
        <w:rPr>
          <w:rFonts w:ascii="Palatino Linotype" w:eastAsia="Palatino Linotype" w:hAnsi="Palatino Linotype" w:cs="Palatino Linotype"/>
        </w:rPr>
        <w:lastRenderedPageBreak/>
        <w:t>de la Ley de Transparencia y Acceso a la</w:t>
      </w:r>
      <w:r w:rsidR="005A0912">
        <w:rPr>
          <w:rFonts w:ascii="Palatino Linotype" w:eastAsia="Palatino Linotype" w:hAnsi="Palatino Linotype" w:cs="Palatino Linotype"/>
        </w:rPr>
        <w:t xml:space="preserve"> Información Pública del Estado </w:t>
      </w:r>
      <w:r w:rsidR="005A0912" w:rsidRPr="005A0912">
        <w:rPr>
          <w:rFonts w:ascii="Palatino Linotype" w:eastAsia="Palatino Linotype" w:hAnsi="Palatino Linotype" w:cs="Palatino Linotype"/>
        </w:rPr>
        <w:t>de México y Municipios, aco</w:t>
      </w:r>
      <w:r w:rsidR="005A0912">
        <w:rPr>
          <w:rFonts w:ascii="Palatino Linotype" w:eastAsia="Palatino Linotype" w:hAnsi="Palatino Linotype" w:cs="Palatino Linotype"/>
        </w:rPr>
        <w:t xml:space="preserve">rdó ampliar por un periodo de quince días, el plazo para resolver el </w:t>
      </w:r>
      <w:r w:rsidR="005A0912" w:rsidRPr="005A0912">
        <w:rPr>
          <w:rFonts w:ascii="Palatino Linotype" w:eastAsia="Palatino Linotype" w:hAnsi="Palatino Linotype" w:cs="Palatino Linotype"/>
        </w:rPr>
        <w:t>Recurso de Revisión que nos ocupa; acto que fue notificado a las partes</w:t>
      </w:r>
      <w:r w:rsidR="005A0912">
        <w:rPr>
          <w:rFonts w:ascii="Palatino Linotype" w:eastAsia="Palatino Linotype" w:hAnsi="Palatino Linotype" w:cs="Palatino Linotype"/>
        </w:rPr>
        <w:t xml:space="preserve">, </w:t>
      </w:r>
      <w:r w:rsidR="005A0912" w:rsidRPr="005A0912">
        <w:rPr>
          <w:rFonts w:ascii="Palatino Linotype" w:eastAsia="Palatino Linotype" w:hAnsi="Palatino Linotype" w:cs="Palatino Linotype"/>
        </w:rPr>
        <w:t>mediante el Sistema de Acceso a la Información Mexiquense (SAIMEX).</w:t>
      </w:r>
    </w:p>
    <w:p w14:paraId="44E593BB" w14:textId="77777777" w:rsidR="005A0912" w:rsidRPr="005A0912" w:rsidRDefault="005A0912" w:rsidP="005A0912">
      <w:pPr>
        <w:spacing w:after="0" w:line="360" w:lineRule="auto"/>
        <w:jc w:val="both"/>
        <w:rPr>
          <w:rFonts w:ascii="Palatino Linotype" w:eastAsia="Palatino Linotype" w:hAnsi="Palatino Linotype" w:cs="Palatino Linotype"/>
        </w:rPr>
      </w:pPr>
    </w:p>
    <w:p w14:paraId="0F780008" w14:textId="77777777" w:rsidR="006045E6" w:rsidRPr="00B30481" w:rsidRDefault="00AC794E">
      <w:pPr>
        <w:spacing w:after="0" w:line="360" w:lineRule="auto"/>
        <w:jc w:val="both"/>
        <w:rPr>
          <w:rFonts w:ascii="Palatino Linotype" w:eastAsia="Palatino Linotype" w:hAnsi="Palatino Linotype" w:cs="Palatino Linotype"/>
        </w:rPr>
      </w:pPr>
      <w:r w:rsidRPr="00B3048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a los siguientes: </w:t>
      </w:r>
    </w:p>
    <w:p w14:paraId="09A5FE70" w14:textId="77777777" w:rsidR="006045E6" w:rsidRPr="00376127" w:rsidRDefault="006045E6">
      <w:pPr>
        <w:spacing w:after="0" w:line="360" w:lineRule="auto"/>
        <w:jc w:val="center"/>
        <w:rPr>
          <w:rFonts w:ascii="Palatino Linotype" w:eastAsia="Palatino Linotype" w:hAnsi="Palatino Linotype" w:cs="Palatino Linotype"/>
          <w:b/>
          <w:color w:val="FF0000"/>
        </w:rPr>
      </w:pPr>
    </w:p>
    <w:p w14:paraId="401EC5C3" w14:textId="77777777" w:rsidR="006045E6" w:rsidRPr="008A48E6" w:rsidRDefault="00AC794E">
      <w:pPr>
        <w:pStyle w:val="Ttulo1"/>
        <w:rPr>
          <w:color w:val="auto"/>
        </w:rPr>
      </w:pPr>
      <w:bookmarkStart w:id="7" w:name="_heading=h.33vu9g9ikjqd" w:colFirst="0" w:colLast="0"/>
      <w:bookmarkEnd w:id="7"/>
      <w:r w:rsidRPr="008A48E6">
        <w:rPr>
          <w:color w:val="auto"/>
        </w:rPr>
        <w:t>C O N S I D E R A N D O S</w:t>
      </w:r>
    </w:p>
    <w:p w14:paraId="779590B8" w14:textId="77777777" w:rsidR="006045E6" w:rsidRPr="008A48E6" w:rsidRDefault="006045E6">
      <w:pPr>
        <w:spacing w:after="0" w:line="360" w:lineRule="auto"/>
        <w:jc w:val="both"/>
        <w:rPr>
          <w:rFonts w:ascii="Palatino Linotype" w:eastAsia="Palatino Linotype" w:hAnsi="Palatino Linotype" w:cs="Palatino Linotype"/>
          <w:b/>
        </w:rPr>
      </w:pPr>
    </w:p>
    <w:p w14:paraId="3FDDDC9A" w14:textId="77777777" w:rsidR="006045E6" w:rsidRPr="008A48E6" w:rsidRDefault="00AC794E">
      <w:pPr>
        <w:pStyle w:val="Ttulo2"/>
      </w:pPr>
      <w:bookmarkStart w:id="8" w:name="_heading=h.g60vhxblu18q" w:colFirst="0" w:colLast="0"/>
      <w:bookmarkEnd w:id="8"/>
      <w:r w:rsidRPr="008A48E6">
        <w:t>PRIMERO. Competencia</w:t>
      </w:r>
    </w:p>
    <w:p w14:paraId="3D64E03B" w14:textId="77777777" w:rsidR="006045E6" w:rsidRPr="008A48E6" w:rsidRDefault="006045E6"/>
    <w:p w14:paraId="61FAFA91" w14:textId="77777777" w:rsidR="006045E6" w:rsidRPr="008A48E6" w:rsidRDefault="00AC794E">
      <w:pPr>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46B8349" w14:textId="77777777" w:rsidR="006045E6" w:rsidRPr="008A48E6" w:rsidRDefault="006045E6">
      <w:pPr>
        <w:spacing w:after="0" w:line="360" w:lineRule="auto"/>
        <w:jc w:val="both"/>
        <w:rPr>
          <w:rFonts w:ascii="Palatino Linotype" w:eastAsia="Palatino Linotype" w:hAnsi="Palatino Linotype" w:cs="Palatino Linotype"/>
          <w:b/>
        </w:rPr>
      </w:pPr>
    </w:p>
    <w:p w14:paraId="25A769C9" w14:textId="322A611A" w:rsidR="006045E6" w:rsidRPr="008A48E6" w:rsidRDefault="00AC794E" w:rsidP="008A48E6">
      <w:pPr>
        <w:pStyle w:val="Ttulo2"/>
      </w:pPr>
      <w:bookmarkStart w:id="9" w:name="_heading=h.qtha0yq4chb2" w:colFirst="0" w:colLast="0"/>
      <w:bookmarkEnd w:id="9"/>
      <w:r w:rsidRPr="008A48E6">
        <w:t>SEGUNDO. Causales de improcedencia y sobreseimiento</w:t>
      </w:r>
    </w:p>
    <w:p w14:paraId="2291FDF2"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55C7E0B0" w14:textId="77777777" w:rsidR="006045E6" w:rsidRPr="008A48E6" w:rsidRDefault="00AC794E">
      <w:pPr>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rPr>
        <w:lastRenderedPageBreak/>
        <w:t xml:space="preserve">De las constancias que forma parte del Recurso de Revisión que se analiza, se advierte que previo al estudio del fondo de la </w:t>
      </w:r>
      <w:r w:rsidRPr="008A48E6">
        <w:rPr>
          <w:rFonts w:ascii="Palatino Linotype" w:eastAsia="Palatino Linotype" w:hAnsi="Palatino Linotype" w:cs="Palatino Linotype"/>
          <w:i/>
        </w:rPr>
        <w:t>litis</w:t>
      </w:r>
      <w:r w:rsidRPr="008A48E6">
        <w:rPr>
          <w:rFonts w:ascii="Palatino Linotype" w:eastAsia="Palatino Linotype" w:hAnsi="Palatino Linotype" w:cs="Palatino Linotype"/>
        </w:rPr>
        <w:t>, es necesario estudiar las causales de improcedencia y sobreseimiento que se adviertan, para determinar lo que en Derecho proceda.</w:t>
      </w:r>
    </w:p>
    <w:p w14:paraId="7003AD7B" w14:textId="77777777" w:rsidR="006045E6" w:rsidRPr="008A48E6" w:rsidRDefault="006045E6">
      <w:pPr>
        <w:spacing w:after="0" w:line="360" w:lineRule="auto"/>
        <w:jc w:val="both"/>
        <w:rPr>
          <w:rFonts w:ascii="Palatino Linotype" w:eastAsia="Palatino Linotype" w:hAnsi="Palatino Linotype" w:cs="Palatino Linotype"/>
        </w:rPr>
      </w:pPr>
    </w:p>
    <w:p w14:paraId="582336F3" w14:textId="77777777" w:rsidR="006045E6" w:rsidRPr="008A48E6" w:rsidRDefault="00AC794E">
      <w:pPr>
        <w:spacing w:after="0" w:line="360" w:lineRule="auto"/>
        <w:jc w:val="both"/>
        <w:rPr>
          <w:rFonts w:ascii="Palatino Linotype" w:eastAsia="Palatino Linotype" w:hAnsi="Palatino Linotype" w:cs="Palatino Linotype"/>
          <w:b/>
        </w:rPr>
      </w:pPr>
      <w:r w:rsidRPr="008A48E6">
        <w:rPr>
          <w:rFonts w:ascii="Palatino Linotype" w:eastAsia="Palatino Linotype" w:hAnsi="Palatino Linotype" w:cs="Palatino Linotype"/>
          <w:b/>
        </w:rPr>
        <w:t>Causales de improcedencia</w:t>
      </w:r>
    </w:p>
    <w:p w14:paraId="59FFFE70" w14:textId="77777777" w:rsidR="006045E6" w:rsidRPr="008A48E6" w:rsidRDefault="006045E6">
      <w:pPr>
        <w:spacing w:after="0" w:line="360" w:lineRule="auto"/>
        <w:jc w:val="both"/>
        <w:rPr>
          <w:rFonts w:ascii="Palatino Linotype" w:eastAsia="Palatino Linotype" w:hAnsi="Palatino Linotype" w:cs="Palatino Linotype"/>
        </w:rPr>
      </w:pPr>
    </w:p>
    <w:p w14:paraId="4CD0F9AF" w14:textId="77777777" w:rsidR="006045E6" w:rsidRPr="008A48E6" w:rsidRDefault="00AC794E">
      <w:pPr>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w:t>
      </w:r>
    </w:p>
    <w:p w14:paraId="0807971A" w14:textId="77777777" w:rsidR="006045E6" w:rsidRPr="008A48E6" w:rsidRDefault="006045E6">
      <w:pPr>
        <w:spacing w:after="0" w:line="360" w:lineRule="auto"/>
        <w:jc w:val="both"/>
        <w:rPr>
          <w:rFonts w:ascii="Palatino Linotype" w:eastAsia="Palatino Linotype" w:hAnsi="Palatino Linotype" w:cs="Palatino Linotype"/>
        </w:rPr>
      </w:pPr>
    </w:p>
    <w:p w14:paraId="263C82D5" w14:textId="77777777" w:rsidR="006045E6" w:rsidRPr="008A48E6" w:rsidRDefault="00AC794E">
      <w:pPr>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rPr>
        <w:t xml:space="preserve">En el presente caso, </w:t>
      </w:r>
      <w:r w:rsidRPr="008A48E6">
        <w:rPr>
          <w:rFonts w:ascii="Palatino Linotype" w:eastAsia="Palatino Linotype" w:hAnsi="Palatino Linotype" w:cs="Palatino Linotype"/>
          <w:b/>
        </w:rPr>
        <w:t>no se actualiza alguna de las causales de improcedencia</w:t>
      </w:r>
      <w:r w:rsidRPr="008A48E6">
        <w:rPr>
          <w:rFonts w:ascii="Palatino Linotype" w:eastAsia="Palatino Linotype" w:hAnsi="Palatino Linotype" w:cs="Palatino Linotype"/>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EB11D69" w14:textId="27F03DC5" w:rsidR="006045E6" w:rsidRPr="008A48E6" w:rsidRDefault="006045E6">
      <w:pPr>
        <w:spacing w:after="0" w:line="360" w:lineRule="auto"/>
        <w:jc w:val="both"/>
        <w:rPr>
          <w:rFonts w:ascii="Palatino Linotype" w:eastAsia="Palatino Linotype" w:hAnsi="Palatino Linotype" w:cs="Palatino Linotype"/>
        </w:rPr>
      </w:pPr>
    </w:p>
    <w:p w14:paraId="7BC2378F" w14:textId="4D5B6D89" w:rsidR="006045E6" w:rsidRPr="008A48E6" w:rsidRDefault="00AC794E">
      <w:pPr>
        <w:widowControl w:val="0"/>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rPr>
        <w:t>Asimismo, se actualiza la causal de procedencia del Recurso de Revisión señalada en el artículo 179, fracción V</w:t>
      </w:r>
      <w:r w:rsidR="008A48E6" w:rsidRPr="008A48E6">
        <w:rPr>
          <w:rFonts w:ascii="Palatino Linotype" w:eastAsia="Palatino Linotype" w:hAnsi="Palatino Linotype" w:cs="Palatino Linotype"/>
        </w:rPr>
        <w:t>I</w:t>
      </w:r>
      <w:r w:rsidRPr="008A48E6">
        <w:rPr>
          <w:rFonts w:ascii="Palatino Linotype" w:eastAsia="Palatino Linotype" w:hAnsi="Palatino Linotype" w:cs="Palatino Linotype"/>
        </w:rPr>
        <w:t xml:space="preserve">, de la Ley en cita, pues el Recurrente se inconformó con la entrega de información </w:t>
      </w:r>
      <w:r w:rsidR="008A48E6" w:rsidRPr="008A48E6">
        <w:rPr>
          <w:rFonts w:ascii="Palatino Linotype" w:eastAsia="Palatino Linotype" w:hAnsi="Palatino Linotype" w:cs="Palatino Linotype"/>
        </w:rPr>
        <w:t>que no corresponde con lo solicitado.</w:t>
      </w:r>
    </w:p>
    <w:p w14:paraId="64DA50CC" w14:textId="77777777" w:rsidR="006045E6" w:rsidRPr="008A48E6" w:rsidRDefault="006045E6">
      <w:pPr>
        <w:widowControl w:val="0"/>
        <w:spacing w:after="0" w:line="360" w:lineRule="auto"/>
        <w:jc w:val="both"/>
        <w:rPr>
          <w:rFonts w:ascii="Palatino Linotype" w:eastAsia="Palatino Linotype" w:hAnsi="Palatino Linotype" w:cs="Palatino Linotype"/>
        </w:rPr>
      </w:pPr>
    </w:p>
    <w:p w14:paraId="265A9906" w14:textId="77777777" w:rsidR="006045E6" w:rsidRPr="008A48E6" w:rsidRDefault="00AC794E">
      <w:pPr>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b/>
        </w:rPr>
        <w:t>Causales de sobreseimiento</w:t>
      </w:r>
    </w:p>
    <w:p w14:paraId="7CAD38C4" w14:textId="77777777" w:rsidR="006045E6" w:rsidRPr="008A48E6" w:rsidRDefault="006045E6">
      <w:pPr>
        <w:spacing w:after="0" w:line="360" w:lineRule="auto"/>
        <w:jc w:val="both"/>
        <w:rPr>
          <w:rFonts w:ascii="Palatino Linotype" w:eastAsia="Palatino Linotype" w:hAnsi="Palatino Linotype" w:cs="Palatino Linotype"/>
        </w:rPr>
      </w:pPr>
    </w:p>
    <w:p w14:paraId="1C67C33F" w14:textId="77777777" w:rsidR="006045E6" w:rsidRPr="008A48E6" w:rsidRDefault="00AC794E">
      <w:pPr>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rPr>
        <w:t>Por ser de previo y especial pronunciamiento, este Instituto analiza si se actualiza alguna causal de sobreseimiento.</w:t>
      </w:r>
    </w:p>
    <w:p w14:paraId="53BA0E18" w14:textId="77777777" w:rsidR="006045E6" w:rsidRPr="008A48E6" w:rsidRDefault="006045E6">
      <w:pPr>
        <w:spacing w:after="0" w:line="360" w:lineRule="auto"/>
        <w:jc w:val="both"/>
        <w:rPr>
          <w:rFonts w:ascii="Palatino Linotype" w:eastAsia="Palatino Linotype" w:hAnsi="Palatino Linotype" w:cs="Palatino Linotype"/>
        </w:rPr>
      </w:pPr>
    </w:p>
    <w:p w14:paraId="23BB9021" w14:textId="77777777" w:rsidR="006045E6" w:rsidRPr="008A48E6" w:rsidRDefault="00AC794E">
      <w:pPr>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6D94FA8F" w14:textId="77777777" w:rsidR="006045E6" w:rsidRPr="008A48E6" w:rsidRDefault="006045E6">
      <w:pPr>
        <w:spacing w:after="0" w:line="360" w:lineRule="auto"/>
        <w:jc w:val="both"/>
        <w:rPr>
          <w:rFonts w:ascii="Palatino Linotype" w:eastAsia="Palatino Linotype" w:hAnsi="Palatino Linotype" w:cs="Palatino Linotype"/>
        </w:rPr>
      </w:pPr>
    </w:p>
    <w:p w14:paraId="075D1F1D" w14:textId="77777777" w:rsidR="006045E6" w:rsidRPr="008A48E6" w:rsidRDefault="00AC794E">
      <w:pPr>
        <w:spacing w:after="0" w:line="360" w:lineRule="auto"/>
        <w:jc w:val="both"/>
        <w:rPr>
          <w:rFonts w:ascii="Palatino Linotype" w:eastAsia="Palatino Linotype" w:hAnsi="Palatino Linotype" w:cs="Palatino Linotype"/>
        </w:rPr>
      </w:pPr>
      <w:r w:rsidRPr="008A48E6">
        <w:rPr>
          <w:rFonts w:ascii="Palatino Linotype" w:eastAsia="Palatino Linotype" w:hAnsi="Palatino Linotype" w:cs="Palatino Linotype"/>
        </w:rPr>
        <w:t>Por tales motivos, se considera procedente entrar al fondo del presente asunto.</w:t>
      </w:r>
    </w:p>
    <w:p w14:paraId="1A7F4306" w14:textId="77777777" w:rsidR="006045E6" w:rsidRPr="008A48E6" w:rsidRDefault="006045E6">
      <w:pPr>
        <w:spacing w:after="0" w:line="360" w:lineRule="auto"/>
        <w:jc w:val="both"/>
        <w:rPr>
          <w:rFonts w:ascii="Palatino Linotype" w:eastAsia="Palatino Linotype" w:hAnsi="Palatino Linotype" w:cs="Palatino Linotype"/>
        </w:rPr>
      </w:pPr>
    </w:p>
    <w:p w14:paraId="1F3B0C75" w14:textId="77777777" w:rsidR="006045E6" w:rsidRPr="008A48E6" w:rsidRDefault="00AC794E">
      <w:pPr>
        <w:pStyle w:val="Ttulo2"/>
      </w:pPr>
      <w:bookmarkStart w:id="10" w:name="_heading=h.rug3xmbspz84" w:colFirst="0" w:colLast="0"/>
      <w:bookmarkEnd w:id="10"/>
      <w:r w:rsidRPr="008A48E6">
        <w:t>TERCERO. Determinación de la Controversia</w:t>
      </w:r>
    </w:p>
    <w:p w14:paraId="37599EB9" w14:textId="77777777" w:rsidR="006045E6" w:rsidRPr="008A48E6" w:rsidRDefault="006045E6">
      <w:pPr>
        <w:spacing w:after="0" w:line="360" w:lineRule="auto"/>
        <w:jc w:val="both"/>
        <w:rPr>
          <w:rFonts w:ascii="Palatino Linotype" w:eastAsia="Palatino Linotype" w:hAnsi="Palatino Linotype" w:cs="Palatino Linotype"/>
          <w:b/>
        </w:rPr>
      </w:pPr>
    </w:p>
    <w:p w14:paraId="4785F61D" w14:textId="313BEB3C" w:rsidR="008A48E6" w:rsidRDefault="00AC794E">
      <w:pPr>
        <w:spacing w:after="0" w:line="360" w:lineRule="auto"/>
        <w:ind w:right="-28"/>
        <w:jc w:val="both"/>
        <w:rPr>
          <w:rFonts w:ascii="Palatino Linotype" w:eastAsia="Palatino Linotype" w:hAnsi="Palatino Linotype" w:cs="Palatino Linotype"/>
        </w:rPr>
      </w:pPr>
      <w:bookmarkStart w:id="11" w:name="_heading=h.yr5wn057avqo" w:colFirst="0" w:colLast="0"/>
      <w:bookmarkEnd w:id="11"/>
      <w:r w:rsidRPr="008A48E6">
        <w:rPr>
          <w:rFonts w:ascii="Palatino Linotype" w:eastAsia="Palatino Linotype" w:hAnsi="Palatino Linotype" w:cs="Palatino Linotype"/>
        </w:rPr>
        <w:t xml:space="preserve">Con el objetivo de ilustrar la controversia planteada, resulta conveniente precisar, que una vez realizado el estudio de las constancias que integran el expediente en el que se actúa, se desprende que el Particular requirió, </w:t>
      </w:r>
      <w:r w:rsidR="008A48E6">
        <w:rPr>
          <w:rFonts w:ascii="Palatino Linotype" w:eastAsia="Palatino Linotype" w:hAnsi="Palatino Linotype" w:cs="Palatino Linotype"/>
        </w:rPr>
        <w:t xml:space="preserve">en relación al cierre </w:t>
      </w:r>
      <w:r w:rsidR="00122886">
        <w:rPr>
          <w:rFonts w:ascii="Palatino Linotype" w:eastAsia="Palatino Linotype" w:hAnsi="Palatino Linotype" w:cs="Palatino Linotype"/>
        </w:rPr>
        <w:t xml:space="preserve">del restaurante “El Vagón Minero” ubicado </w:t>
      </w:r>
      <w:r w:rsidR="00122886" w:rsidRPr="00122886">
        <w:rPr>
          <w:rFonts w:ascii="Palatino Linotype" w:eastAsia="Palatino Linotype" w:hAnsi="Palatino Linotype" w:cs="Palatino Linotype"/>
        </w:rPr>
        <w:t>en el municipio de El Oro, Estado de México</w:t>
      </w:r>
      <w:r w:rsidR="00122886">
        <w:rPr>
          <w:rFonts w:ascii="Palatino Linotype" w:eastAsia="Palatino Linotype" w:hAnsi="Palatino Linotype" w:cs="Palatino Linotype"/>
        </w:rPr>
        <w:t>, lo siguiente:</w:t>
      </w:r>
    </w:p>
    <w:p w14:paraId="62BC3D9A" w14:textId="77777777" w:rsidR="00122886" w:rsidRPr="008A48E6" w:rsidRDefault="00122886">
      <w:pPr>
        <w:spacing w:after="0" w:line="360" w:lineRule="auto"/>
        <w:ind w:right="-28"/>
        <w:jc w:val="both"/>
        <w:rPr>
          <w:rFonts w:ascii="Palatino Linotype" w:eastAsia="Palatino Linotype" w:hAnsi="Palatino Linotype" w:cs="Palatino Linotype"/>
        </w:rPr>
      </w:pPr>
    </w:p>
    <w:p w14:paraId="6A31A4DE" w14:textId="5ED5B0C2" w:rsidR="00122886" w:rsidRPr="00122886" w:rsidRDefault="00487487" w:rsidP="00122886">
      <w:pPr>
        <w:pStyle w:val="Prrafodelista"/>
        <w:numPr>
          <w:ilvl w:val="0"/>
          <w:numId w:val="10"/>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Fundamentos, </w:t>
      </w:r>
      <w:r w:rsidR="00122886" w:rsidRPr="00122886">
        <w:rPr>
          <w:rFonts w:ascii="Palatino Linotype" w:eastAsia="Palatino Linotype" w:hAnsi="Palatino Linotype" w:cs="Palatino Linotype"/>
        </w:rPr>
        <w:t>causas</w:t>
      </w:r>
      <w:r>
        <w:rPr>
          <w:rFonts w:ascii="Palatino Linotype" w:eastAsia="Palatino Linotype" w:hAnsi="Palatino Linotype" w:cs="Palatino Linotype"/>
        </w:rPr>
        <w:t xml:space="preserve"> y razones</w:t>
      </w:r>
      <w:r w:rsidR="00122886" w:rsidRPr="00122886">
        <w:rPr>
          <w:rFonts w:ascii="Palatino Linotype" w:eastAsia="Palatino Linotype" w:hAnsi="Palatino Linotype" w:cs="Palatino Linotype"/>
        </w:rPr>
        <w:t xml:space="preserve"> del cierre del restaurante</w:t>
      </w:r>
      <w:r>
        <w:rPr>
          <w:rFonts w:ascii="Palatino Linotype" w:eastAsia="Palatino Linotype" w:hAnsi="Palatino Linotype" w:cs="Palatino Linotype"/>
        </w:rPr>
        <w:t>;</w:t>
      </w:r>
    </w:p>
    <w:p w14:paraId="574DB125" w14:textId="0137EB9A" w:rsidR="00122886" w:rsidRPr="00122886" w:rsidRDefault="00487487" w:rsidP="00122886">
      <w:pPr>
        <w:pStyle w:val="Prrafodelista"/>
        <w:numPr>
          <w:ilvl w:val="0"/>
          <w:numId w:val="10"/>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A</w:t>
      </w:r>
      <w:r w:rsidR="00122886" w:rsidRPr="00122886">
        <w:rPr>
          <w:rFonts w:ascii="Palatino Linotype" w:eastAsia="Palatino Linotype" w:hAnsi="Palatino Linotype" w:cs="Palatino Linotype"/>
        </w:rPr>
        <w:t>utoridad Municipal, Estatal o Federal</w:t>
      </w:r>
      <w:r>
        <w:rPr>
          <w:rFonts w:ascii="Palatino Linotype" w:eastAsia="Palatino Linotype" w:hAnsi="Palatino Linotype" w:cs="Palatino Linotype"/>
        </w:rPr>
        <w:t xml:space="preserve"> que ordenó su cierre;</w:t>
      </w:r>
    </w:p>
    <w:p w14:paraId="74D57C90" w14:textId="52B15D5D" w:rsidR="00122886" w:rsidRPr="00122886" w:rsidRDefault="00122886" w:rsidP="00122886">
      <w:pPr>
        <w:pStyle w:val="Prrafodelista"/>
        <w:numPr>
          <w:ilvl w:val="0"/>
          <w:numId w:val="10"/>
        </w:numPr>
        <w:spacing w:after="0" w:line="360" w:lineRule="auto"/>
        <w:ind w:right="-28"/>
        <w:jc w:val="both"/>
        <w:rPr>
          <w:rFonts w:ascii="Palatino Linotype" w:eastAsia="Palatino Linotype" w:hAnsi="Palatino Linotype" w:cs="Palatino Linotype"/>
        </w:rPr>
      </w:pPr>
      <w:r w:rsidRPr="00122886">
        <w:rPr>
          <w:rFonts w:ascii="Palatino Linotype" w:eastAsia="Palatino Linotype" w:hAnsi="Palatino Linotype" w:cs="Palatino Linotype"/>
        </w:rPr>
        <w:lastRenderedPageBreak/>
        <w:t xml:space="preserve"> </w:t>
      </w:r>
      <w:r w:rsidR="00487487">
        <w:rPr>
          <w:rFonts w:ascii="Palatino Linotype" w:eastAsia="Palatino Linotype" w:hAnsi="Palatino Linotype" w:cs="Palatino Linotype"/>
        </w:rPr>
        <w:t xml:space="preserve">Convenio o relación contractual que existía entre el </w:t>
      </w:r>
      <w:proofErr w:type="spellStart"/>
      <w:r w:rsidR="00487487">
        <w:rPr>
          <w:rFonts w:ascii="Palatino Linotype" w:eastAsia="Palatino Linotype" w:hAnsi="Palatino Linotype" w:cs="Palatino Linotype"/>
        </w:rPr>
        <w:t>restaurida</w:t>
      </w:r>
      <w:proofErr w:type="spellEnd"/>
      <w:r w:rsidR="00487487">
        <w:rPr>
          <w:rFonts w:ascii="Palatino Linotype" w:eastAsia="Palatino Linotype" w:hAnsi="Palatino Linotype" w:cs="Palatino Linotype"/>
        </w:rPr>
        <w:t xml:space="preserve"> y el Ayuntamiento u otra institución pública.</w:t>
      </w:r>
    </w:p>
    <w:p w14:paraId="5B77E409" w14:textId="3E263A22" w:rsidR="00122886" w:rsidRPr="00122886" w:rsidRDefault="00487487" w:rsidP="00122886">
      <w:pPr>
        <w:pStyle w:val="Prrafodelista"/>
        <w:numPr>
          <w:ilvl w:val="0"/>
          <w:numId w:val="10"/>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P</w:t>
      </w:r>
      <w:r w:rsidR="00122886" w:rsidRPr="00122886">
        <w:rPr>
          <w:rFonts w:ascii="Palatino Linotype" w:eastAsia="Palatino Linotype" w:hAnsi="Palatino Linotype" w:cs="Palatino Linotype"/>
        </w:rPr>
        <w:t>royecto o uso futuro para el espacio donde se encontraba este restaurante.</w:t>
      </w:r>
    </w:p>
    <w:p w14:paraId="15EEABEC" w14:textId="3FB005A7" w:rsidR="008A48E6" w:rsidRPr="00122886" w:rsidRDefault="00487487" w:rsidP="00122886">
      <w:pPr>
        <w:pStyle w:val="Prrafodelista"/>
        <w:numPr>
          <w:ilvl w:val="0"/>
          <w:numId w:val="10"/>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P</w:t>
      </w:r>
      <w:r w:rsidR="00122886" w:rsidRPr="00122886">
        <w:rPr>
          <w:rFonts w:ascii="Palatino Linotype" w:eastAsia="Palatino Linotype" w:hAnsi="Palatino Linotype" w:cs="Palatino Linotype"/>
        </w:rPr>
        <w:t>lan de reactivación económica o turística que contemple este lugar como parte del patrimonio turístico del municipio</w:t>
      </w:r>
      <w:r>
        <w:rPr>
          <w:rFonts w:ascii="Palatino Linotype" w:eastAsia="Palatino Linotype" w:hAnsi="Palatino Linotype" w:cs="Palatino Linotype"/>
        </w:rPr>
        <w:t>.</w:t>
      </w:r>
    </w:p>
    <w:p w14:paraId="1FE88CE2"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682D5AD6" w14:textId="3EAC00F8" w:rsidR="00122886" w:rsidRDefault="00122886">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w:t>
      </w:r>
      <w:r w:rsidR="00EC5561">
        <w:rPr>
          <w:rFonts w:ascii="Palatino Linotype" w:eastAsia="Palatino Linotype" w:hAnsi="Palatino Linotype" w:cs="Palatino Linotype"/>
        </w:rPr>
        <w:t xml:space="preserve">la Dirección de Desarrollo Económico </w:t>
      </w:r>
      <w:r w:rsidR="00515E8D">
        <w:rPr>
          <w:rFonts w:ascii="Palatino Linotype" w:eastAsia="Palatino Linotype" w:hAnsi="Palatino Linotype" w:cs="Palatino Linotype"/>
        </w:rPr>
        <w:t>en relación con el numeral 1</w:t>
      </w:r>
      <w:r w:rsidR="00487487">
        <w:rPr>
          <w:rFonts w:ascii="Palatino Linotype" w:eastAsia="Palatino Linotype" w:hAnsi="Palatino Linotype" w:cs="Palatino Linotype"/>
        </w:rPr>
        <w:t>, indicó</w:t>
      </w:r>
      <w:r w:rsidR="00515E8D">
        <w:rPr>
          <w:rFonts w:ascii="Palatino Linotype" w:eastAsia="Palatino Linotype" w:hAnsi="Palatino Linotype" w:cs="Palatino Linotype"/>
        </w:rPr>
        <w:t xml:space="preserve"> que el cierre del restaurante se realizó por contravenir </w:t>
      </w:r>
      <w:r w:rsidR="00515E8D" w:rsidRPr="00515E8D">
        <w:rPr>
          <w:rFonts w:ascii="Palatino Linotype" w:eastAsia="Palatino Linotype" w:hAnsi="Palatino Linotype" w:cs="Palatino Linotype"/>
        </w:rPr>
        <w:t>lo dispuesto en los artículos 318, 320, 321, 323 bis 326, 328, 323 Fracción XI del Bando Municipal Vigente en el Municipio</w:t>
      </w:r>
      <w:r w:rsidR="00515E8D">
        <w:rPr>
          <w:rFonts w:ascii="Palatino Linotype" w:eastAsia="Palatino Linotype" w:hAnsi="Palatino Linotype" w:cs="Palatino Linotype"/>
        </w:rPr>
        <w:t xml:space="preserve">, </w:t>
      </w:r>
      <w:r w:rsidR="00B53EB8">
        <w:rPr>
          <w:rFonts w:ascii="Palatino Linotype" w:eastAsia="Palatino Linotype" w:hAnsi="Palatino Linotype" w:cs="Palatino Linotype"/>
        </w:rPr>
        <w:t>hecho que se robustece con el contenido del</w:t>
      </w:r>
      <w:r w:rsidR="00515E8D">
        <w:rPr>
          <w:rFonts w:ascii="Palatino Linotype" w:eastAsia="Palatino Linotype" w:hAnsi="Palatino Linotype" w:cs="Palatino Linotype"/>
        </w:rPr>
        <w:t xml:space="preserve"> Acta de visita de verificación realizada al restaurante del diez de junio de dos mil veinticinco, en la cual se refiere que </w:t>
      </w:r>
      <w:r w:rsidR="00A52D55">
        <w:rPr>
          <w:rFonts w:ascii="Palatino Linotype" w:eastAsia="Palatino Linotype" w:hAnsi="Palatino Linotype" w:cs="Palatino Linotype"/>
        </w:rPr>
        <w:t>no contaba con la documentación y licencias vigentes, ni con el pago del refrendo de las mismas, tampoco cuenta con todas las medidas de seguridad, higiene y buen aspecto.</w:t>
      </w:r>
    </w:p>
    <w:p w14:paraId="40923C88" w14:textId="77777777" w:rsidR="002644A9" w:rsidRDefault="002644A9">
      <w:pPr>
        <w:spacing w:after="0" w:line="360" w:lineRule="auto"/>
        <w:jc w:val="both"/>
        <w:rPr>
          <w:rFonts w:ascii="Palatino Linotype" w:eastAsia="Palatino Linotype" w:hAnsi="Palatino Linotype" w:cs="Palatino Linotype"/>
        </w:rPr>
      </w:pPr>
    </w:p>
    <w:p w14:paraId="4528F437" w14:textId="662D1E23" w:rsidR="002644A9" w:rsidRDefault="002644A9" w:rsidP="009F1E6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con los numerales 2 y 3 </w:t>
      </w:r>
      <w:r w:rsidR="00F40294">
        <w:rPr>
          <w:rFonts w:ascii="Palatino Linotype" w:eastAsia="Palatino Linotype" w:hAnsi="Palatino Linotype" w:cs="Palatino Linotype"/>
        </w:rPr>
        <w:t>señal</w:t>
      </w:r>
      <w:r w:rsidR="00487487">
        <w:rPr>
          <w:rFonts w:ascii="Palatino Linotype" w:eastAsia="Palatino Linotype" w:hAnsi="Palatino Linotype" w:cs="Palatino Linotype"/>
        </w:rPr>
        <w:t>ó</w:t>
      </w:r>
      <w:r w:rsidR="00F40294">
        <w:rPr>
          <w:rFonts w:ascii="Palatino Linotype" w:eastAsia="Palatino Linotype" w:hAnsi="Palatino Linotype" w:cs="Palatino Linotype"/>
        </w:rPr>
        <w:t xml:space="preserve"> que el cierre fue ordenado por la autoridad municipal </w:t>
      </w:r>
      <w:r w:rsidR="009F1E68">
        <w:rPr>
          <w:rFonts w:ascii="Palatino Linotype" w:eastAsia="Palatino Linotype" w:hAnsi="Palatino Linotype" w:cs="Palatino Linotype"/>
        </w:rPr>
        <w:t xml:space="preserve">tal y como consta en el </w:t>
      </w:r>
      <w:r w:rsidR="009F1E68" w:rsidRPr="009F1E68">
        <w:rPr>
          <w:rFonts w:ascii="Palatino Linotype" w:eastAsia="Palatino Linotype" w:hAnsi="Palatino Linotype" w:cs="Palatino Linotype"/>
        </w:rPr>
        <w:t>Acta Circunstanciada MEO/DDE/AC-001/06/25 con y el Acta de Visita de Verificación MEO/DDE/VVE-001/06/2025</w:t>
      </w:r>
      <w:r w:rsidR="00092E3B">
        <w:rPr>
          <w:rFonts w:ascii="Palatino Linotype" w:eastAsia="Palatino Linotype" w:hAnsi="Palatino Linotype" w:cs="Palatino Linotype"/>
        </w:rPr>
        <w:t>, las cuales fueron anexadas a la respuesta.</w:t>
      </w:r>
    </w:p>
    <w:p w14:paraId="5BEECB4E" w14:textId="77777777" w:rsidR="00CA42BC" w:rsidRDefault="00CA42BC" w:rsidP="009F1E68">
      <w:pPr>
        <w:spacing w:after="0" w:line="360" w:lineRule="auto"/>
        <w:jc w:val="both"/>
        <w:rPr>
          <w:rFonts w:ascii="Palatino Linotype" w:eastAsia="Palatino Linotype" w:hAnsi="Palatino Linotype" w:cs="Palatino Linotype"/>
        </w:rPr>
      </w:pPr>
    </w:p>
    <w:p w14:paraId="72FA5815" w14:textId="617FFC30" w:rsidR="00CA42BC" w:rsidRPr="00122886" w:rsidRDefault="001432CD" w:rsidP="00A02B56">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 los puntos 5 y 6 </w:t>
      </w:r>
      <w:r w:rsidR="00A02B56" w:rsidRPr="00A02B56">
        <w:rPr>
          <w:rFonts w:ascii="Palatino Linotype" w:eastAsia="Palatino Linotype" w:hAnsi="Palatino Linotype" w:cs="Palatino Linotype"/>
        </w:rPr>
        <w:t>se le informa a la persona</w:t>
      </w:r>
      <w:r w:rsidR="00A02B56">
        <w:rPr>
          <w:rFonts w:ascii="Palatino Linotype" w:eastAsia="Palatino Linotype" w:hAnsi="Palatino Linotype" w:cs="Palatino Linotype"/>
        </w:rPr>
        <w:t xml:space="preserve"> solicitante que actualmente el</w:t>
      </w:r>
      <w:r w:rsidR="008770FE">
        <w:rPr>
          <w:rFonts w:ascii="Palatino Linotype" w:eastAsia="Palatino Linotype" w:hAnsi="Palatino Linotype" w:cs="Palatino Linotype"/>
        </w:rPr>
        <w:t xml:space="preserve"> </w:t>
      </w:r>
      <w:r w:rsidR="00A02B56" w:rsidRPr="00A02B56">
        <w:rPr>
          <w:rFonts w:ascii="Palatino Linotype" w:eastAsia="Palatino Linotype" w:hAnsi="Palatino Linotype" w:cs="Palatino Linotype"/>
        </w:rPr>
        <w:t>Ayuntamiento se encuentra en una fase de evaluación y planeac</w:t>
      </w:r>
      <w:r w:rsidR="008770FE">
        <w:rPr>
          <w:rFonts w:ascii="Palatino Linotype" w:eastAsia="Palatino Linotype" w:hAnsi="Palatino Linotype" w:cs="Palatino Linotype"/>
        </w:rPr>
        <w:t xml:space="preserve">ión para asegurar que la futura </w:t>
      </w:r>
      <w:r w:rsidR="00A02B56" w:rsidRPr="00A02B56">
        <w:rPr>
          <w:rFonts w:ascii="Palatino Linotype" w:eastAsia="Palatino Linotype" w:hAnsi="Palatino Linotype" w:cs="Palatino Linotype"/>
        </w:rPr>
        <w:t xml:space="preserve">reapertura cuente con las condiciones óptimas para que </w:t>
      </w:r>
      <w:r w:rsidR="0047728A">
        <w:rPr>
          <w:rFonts w:ascii="Palatino Linotype" w:eastAsia="Palatino Linotype" w:hAnsi="Palatino Linotype" w:cs="Palatino Linotype"/>
        </w:rPr>
        <w:t>forme parte del turismo en el Municipio</w:t>
      </w:r>
    </w:p>
    <w:p w14:paraId="15132FE5" w14:textId="77777777" w:rsidR="00122886" w:rsidRPr="00CB58CC" w:rsidRDefault="00122886">
      <w:pPr>
        <w:spacing w:after="0" w:line="360" w:lineRule="auto"/>
        <w:jc w:val="both"/>
        <w:rPr>
          <w:rFonts w:ascii="Palatino Linotype" w:eastAsia="Palatino Linotype" w:hAnsi="Palatino Linotype" w:cs="Palatino Linotype"/>
        </w:rPr>
      </w:pPr>
    </w:p>
    <w:p w14:paraId="1C2123BC" w14:textId="4EFF80BE" w:rsidR="00122886" w:rsidRPr="00CB58CC" w:rsidRDefault="00CB58CC">
      <w:pPr>
        <w:spacing w:after="0" w:line="360" w:lineRule="auto"/>
        <w:jc w:val="both"/>
        <w:rPr>
          <w:rFonts w:ascii="Palatino Linotype" w:eastAsia="Palatino Linotype" w:hAnsi="Palatino Linotype" w:cs="Palatino Linotype"/>
        </w:rPr>
      </w:pPr>
      <w:r w:rsidRPr="00CB58CC">
        <w:rPr>
          <w:rFonts w:ascii="Palatino Linotype" w:eastAsia="Palatino Linotype" w:hAnsi="Palatino Linotype" w:cs="Palatino Linotype"/>
        </w:rPr>
        <w:t xml:space="preserve">Por otra parte, en relación al punto 4 de la solicitud el Sujeto Obligado a través del Área Jurídica </w:t>
      </w:r>
      <w:r w:rsidR="00AF358F" w:rsidRPr="00AF358F">
        <w:rPr>
          <w:rFonts w:ascii="Palatino Linotype" w:eastAsia="Palatino Linotype" w:hAnsi="Palatino Linotype" w:cs="Palatino Linotype"/>
        </w:rPr>
        <w:t>inform</w:t>
      </w:r>
      <w:r w:rsidR="00487487">
        <w:rPr>
          <w:rFonts w:ascii="Palatino Linotype" w:eastAsia="Palatino Linotype" w:hAnsi="Palatino Linotype" w:cs="Palatino Linotype"/>
        </w:rPr>
        <w:t>ó</w:t>
      </w:r>
      <w:r w:rsidR="00AF358F" w:rsidRPr="00AF358F">
        <w:rPr>
          <w:rFonts w:ascii="Palatino Linotype" w:eastAsia="Palatino Linotype" w:hAnsi="Palatino Linotype" w:cs="Palatino Linotype"/>
        </w:rPr>
        <w:t xml:space="preserve"> que después de realizar una búsqueda minuciosa en los archivos que obran </w:t>
      </w:r>
      <w:r w:rsidR="00AF358F" w:rsidRPr="00AF358F">
        <w:rPr>
          <w:rFonts w:ascii="Palatino Linotype" w:eastAsia="Palatino Linotype" w:hAnsi="Palatino Linotype" w:cs="Palatino Linotype"/>
        </w:rPr>
        <w:lastRenderedPageBreak/>
        <w:t xml:space="preserve">en </w:t>
      </w:r>
      <w:r w:rsidR="004B4C80">
        <w:rPr>
          <w:rFonts w:ascii="Palatino Linotype" w:eastAsia="Palatino Linotype" w:hAnsi="Palatino Linotype" w:cs="Palatino Linotype"/>
        </w:rPr>
        <w:t>esta Titularidad, se localizó un contrato de arrendamiento que corresponde a la administración dos mil veintidós, dos mil veinticuatro, mencionando que para el ejercicio dos mil veinticinco no se cuenta con ningún contrato que acredite el arrendamiento del inmueble en mención.</w:t>
      </w:r>
    </w:p>
    <w:p w14:paraId="25274CCC" w14:textId="77777777" w:rsidR="0063329E" w:rsidRDefault="0063329E">
      <w:pPr>
        <w:spacing w:after="0" w:line="360" w:lineRule="auto"/>
        <w:jc w:val="both"/>
        <w:rPr>
          <w:rFonts w:ascii="Palatino Linotype" w:eastAsia="Palatino Linotype" w:hAnsi="Palatino Linotype" w:cs="Palatino Linotype"/>
          <w:color w:val="FF0000"/>
        </w:rPr>
      </w:pPr>
    </w:p>
    <w:p w14:paraId="650ED68B" w14:textId="787439B8" w:rsidR="006045E6" w:rsidRPr="0063329E" w:rsidRDefault="0063329E">
      <w:pPr>
        <w:spacing w:after="0" w:line="360" w:lineRule="auto"/>
        <w:jc w:val="both"/>
        <w:rPr>
          <w:rFonts w:ascii="Palatino Linotype" w:eastAsia="Palatino Linotype" w:hAnsi="Palatino Linotype" w:cs="Palatino Linotype"/>
        </w:rPr>
      </w:pPr>
      <w:r w:rsidRPr="0063329E">
        <w:rPr>
          <w:rFonts w:ascii="Palatino Linotype" w:eastAsia="Palatino Linotype" w:hAnsi="Palatino Linotype" w:cs="Palatino Linotype"/>
        </w:rPr>
        <w:t>A</w:t>
      </w:r>
      <w:r w:rsidR="00AC794E" w:rsidRPr="0063329E">
        <w:rPr>
          <w:rFonts w:ascii="Palatino Linotype" w:eastAsia="Palatino Linotype" w:hAnsi="Palatino Linotype" w:cs="Palatino Linotype"/>
        </w:rPr>
        <w:t xml:space="preserve">nte dicha situación, la parte Recurrente se inconformó de la </w:t>
      </w:r>
      <w:r w:rsidRPr="0063329E">
        <w:rPr>
          <w:rFonts w:ascii="Palatino Linotype" w:eastAsia="Palatino Linotype" w:hAnsi="Palatino Linotype" w:cs="Palatino Linotype"/>
        </w:rPr>
        <w:t xml:space="preserve">entrega de la información que no corresponde con lo solicitado, </w:t>
      </w:r>
      <w:r w:rsidR="00AC794E" w:rsidRPr="0063329E">
        <w:rPr>
          <w:rFonts w:ascii="Palatino Linotype" w:eastAsia="Palatino Linotype" w:hAnsi="Palatino Linotype" w:cs="Palatino Linotype"/>
        </w:rPr>
        <w:t>hecho que actualiza el supuesto previsto en el artículo 179, fracción V</w:t>
      </w:r>
      <w:r w:rsidRPr="0063329E">
        <w:rPr>
          <w:rFonts w:ascii="Palatino Linotype" w:eastAsia="Palatino Linotype" w:hAnsi="Palatino Linotype" w:cs="Palatino Linotype"/>
        </w:rPr>
        <w:t>I</w:t>
      </w:r>
      <w:r w:rsidR="00AC794E" w:rsidRPr="0063329E">
        <w:rPr>
          <w:rFonts w:ascii="Palatino Linotype" w:eastAsia="Palatino Linotype" w:hAnsi="Palatino Linotype" w:cs="Palatino Linotype"/>
        </w:rPr>
        <w:t>, de la Ley de Transparencia y Acceso a la Información Pública del Estado de México y Municipios. Así las cosas, una vez admitido y notificado el Recurso de Revisión, las partes el Sujeto Obligado remitió su informe justificado por medio</w:t>
      </w:r>
      <w:r w:rsidRPr="0063329E">
        <w:rPr>
          <w:rFonts w:ascii="Palatino Linotype" w:eastAsia="Palatino Linotype" w:hAnsi="Palatino Linotype" w:cs="Palatino Linotype"/>
        </w:rPr>
        <w:t xml:space="preserve"> del cual ratifico su respuesta y se señaló que </w:t>
      </w:r>
      <w:r>
        <w:rPr>
          <w:rFonts w:ascii="Palatino Linotype" w:eastAsia="Palatino Linotype" w:hAnsi="Palatino Linotype" w:cs="Palatino Linotype"/>
        </w:rPr>
        <w:t>la información remitida es con la única con la que se cuenta en relación con el requerimiento ya que de acuerdo a las facultades y funciones o atribuciones del área no se genera información adicional o diferente a la proporcionada.</w:t>
      </w:r>
    </w:p>
    <w:p w14:paraId="05498E82"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71ECB5F0" w14:textId="77777777" w:rsidR="006045E6" w:rsidRPr="005A603E" w:rsidRDefault="00AC794E">
      <w:pPr>
        <w:spacing w:after="0" w:line="360" w:lineRule="auto"/>
        <w:jc w:val="both"/>
        <w:rPr>
          <w:rFonts w:ascii="Palatino Linotype" w:eastAsia="Palatino Linotype" w:hAnsi="Palatino Linotype" w:cs="Palatino Linotype"/>
        </w:rPr>
      </w:pPr>
      <w:r w:rsidRPr="005A603E">
        <w:rPr>
          <w:rFonts w:ascii="Palatino Linotype" w:eastAsia="Palatino Linotype" w:hAnsi="Palatino Linotype" w:cs="Palatino Linotype"/>
        </w:rPr>
        <w:t xml:space="preserve">Lo anterior, se desprende de las documentales que obran en el expediente de referencia, materia de la presente resolución, consistentes en: la solicitud de acceso a la información; la respuesta proporcionada por 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14:paraId="210CB88B"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001065D2" w14:textId="77777777" w:rsidR="006045E6" w:rsidRPr="00476C3B" w:rsidRDefault="00AC794E">
      <w:pPr>
        <w:pStyle w:val="Ttulo2"/>
      </w:pPr>
      <w:bookmarkStart w:id="12" w:name="_heading=h.uuc7gf25silq" w:colFirst="0" w:colLast="0"/>
      <w:bookmarkEnd w:id="12"/>
      <w:r w:rsidRPr="00476C3B">
        <w:t>CUARTO. Marco normativo aplicable en materia de transparencia y acceso a la información pública</w:t>
      </w:r>
    </w:p>
    <w:p w14:paraId="101EDB0B" w14:textId="77777777" w:rsidR="006045E6" w:rsidRPr="00376127" w:rsidRDefault="006045E6">
      <w:pPr>
        <w:spacing w:after="0" w:line="360" w:lineRule="auto"/>
        <w:jc w:val="both"/>
        <w:rPr>
          <w:rFonts w:ascii="Palatino Linotype" w:eastAsia="Palatino Linotype" w:hAnsi="Palatino Linotype" w:cs="Palatino Linotype"/>
          <w:b/>
          <w:color w:val="FF0000"/>
        </w:rPr>
      </w:pPr>
    </w:p>
    <w:p w14:paraId="0AC5FFDB" w14:textId="77777777" w:rsidR="006045E6" w:rsidRPr="00476C3B" w:rsidRDefault="00AC794E">
      <w:pPr>
        <w:spacing w:after="0" w:line="360" w:lineRule="auto"/>
        <w:jc w:val="both"/>
        <w:rPr>
          <w:rFonts w:ascii="Palatino Linotype" w:eastAsia="Palatino Linotype" w:hAnsi="Palatino Linotype" w:cs="Palatino Linotype"/>
        </w:rPr>
      </w:pPr>
      <w:r w:rsidRPr="00476C3B">
        <w:rPr>
          <w:rFonts w:ascii="Palatino Linotype" w:eastAsia="Palatino Linotype" w:hAnsi="Palatino Linotype" w:cs="Palatino Linotype"/>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8F520EF" w14:textId="77777777" w:rsidR="006045E6" w:rsidRPr="00476C3B" w:rsidRDefault="006045E6">
      <w:pPr>
        <w:spacing w:after="0" w:line="360" w:lineRule="auto"/>
        <w:jc w:val="both"/>
        <w:rPr>
          <w:rFonts w:ascii="Palatino Linotype" w:eastAsia="Palatino Linotype" w:hAnsi="Palatino Linotype" w:cs="Palatino Linotype"/>
        </w:rPr>
      </w:pPr>
    </w:p>
    <w:p w14:paraId="3D29A499" w14:textId="77777777" w:rsidR="006045E6" w:rsidRPr="00476C3B" w:rsidRDefault="00AC794E">
      <w:pPr>
        <w:spacing w:after="0" w:line="360" w:lineRule="auto"/>
        <w:jc w:val="both"/>
        <w:rPr>
          <w:rFonts w:ascii="Palatino Linotype" w:eastAsia="Palatino Linotype" w:hAnsi="Palatino Linotype" w:cs="Palatino Linotype"/>
        </w:rPr>
      </w:pPr>
      <w:r w:rsidRPr="00476C3B">
        <w:rPr>
          <w:rFonts w:ascii="Palatino Linotype" w:eastAsia="Palatino Linotype" w:hAnsi="Palatino Linotype" w:cs="Palatino Linotype"/>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9C4C71" w14:textId="77777777" w:rsidR="006045E6" w:rsidRPr="00476C3B" w:rsidRDefault="006045E6">
      <w:pPr>
        <w:spacing w:after="0" w:line="360" w:lineRule="auto"/>
        <w:jc w:val="both"/>
        <w:rPr>
          <w:rFonts w:ascii="Palatino Linotype" w:eastAsia="Palatino Linotype" w:hAnsi="Palatino Linotype" w:cs="Palatino Linotype"/>
        </w:rPr>
      </w:pPr>
    </w:p>
    <w:p w14:paraId="33A8568A" w14:textId="149DC2CA" w:rsidR="006045E6" w:rsidRDefault="00AC794E">
      <w:pPr>
        <w:spacing w:after="0" w:line="360" w:lineRule="auto"/>
        <w:jc w:val="both"/>
        <w:rPr>
          <w:rFonts w:ascii="Palatino Linotype" w:eastAsia="Palatino Linotype" w:hAnsi="Palatino Linotype" w:cs="Palatino Linotype"/>
        </w:rPr>
      </w:pPr>
      <w:r w:rsidRPr="00476C3B">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14:paraId="43E5750B" w14:textId="77777777" w:rsidR="00487487" w:rsidRPr="00476C3B" w:rsidRDefault="00487487">
      <w:pPr>
        <w:spacing w:after="0" w:line="360" w:lineRule="auto"/>
        <w:jc w:val="both"/>
        <w:rPr>
          <w:rFonts w:ascii="Palatino Linotype" w:eastAsia="Palatino Linotype" w:hAnsi="Palatino Linotype" w:cs="Palatino Linotype"/>
        </w:rPr>
      </w:pPr>
    </w:p>
    <w:p w14:paraId="5C0CC79E" w14:textId="77777777" w:rsidR="006045E6" w:rsidRPr="00476C3B" w:rsidRDefault="00AC794E">
      <w:pPr>
        <w:spacing w:after="0" w:line="360" w:lineRule="auto"/>
        <w:jc w:val="both"/>
        <w:rPr>
          <w:rFonts w:ascii="Palatino Linotype" w:eastAsia="Palatino Linotype" w:hAnsi="Palatino Linotype" w:cs="Palatino Linotype"/>
        </w:rPr>
      </w:pPr>
      <w:r w:rsidRPr="00476C3B">
        <w:rPr>
          <w:rFonts w:ascii="Palatino Linotype" w:eastAsia="Palatino Linotype" w:hAnsi="Palatino Linotype" w:cs="Palatino Linotype"/>
        </w:rPr>
        <w:t>El artículo 12, que, quienes generen, recopilen, administren, manejen, procesen, archiven o conserven información pública serán responsables de la misma.</w:t>
      </w:r>
    </w:p>
    <w:p w14:paraId="7152F048" w14:textId="77777777" w:rsidR="006045E6" w:rsidRPr="00476C3B" w:rsidRDefault="006045E6">
      <w:pPr>
        <w:spacing w:after="0" w:line="360" w:lineRule="auto"/>
        <w:jc w:val="both"/>
        <w:rPr>
          <w:rFonts w:ascii="Palatino Linotype" w:eastAsia="Palatino Linotype" w:hAnsi="Palatino Linotype" w:cs="Palatino Linotype"/>
        </w:rPr>
      </w:pPr>
    </w:p>
    <w:p w14:paraId="15D8EBFA" w14:textId="77777777" w:rsidR="006045E6" w:rsidRPr="00476C3B" w:rsidRDefault="00AC794E">
      <w:pPr>
        <w:spacing w:after="0" w:line="360" w:lineRule="auto"/>
        <w:jc w:val="both"/>
        <w:rPr>
          <w:rFonts w:ascii="Palatino Linotype" w:eastAsia="Palatino Linotype" w:hAnsi="Palatino Linotype" w:cs="Palatino Linotype"/>
        </w:rPr>
      </w:pPr>
      <w:r w:rsidRPr="00476C3B">
        <w:rPr>
          <w:rFonts w:ascii="Palatino Linotype" w:eastAsia="Palatino Linotype" w:hAnsi="Palatino Linotype" w:cs="Palatino Linotype"/>
        </w:rPr>
        <w:t>El artículo 18, que, los Sujetos Obligados deberán documentar todo acto que derive del ejercicio de sus facultades, competencias o funciones, considerando desde su origen la eventual publicidad y reutilización de la información que generen.</w:t>
      </w:r>
    </w:p>
    <w:p w14:paraId="3DE18600" w14:textId="77777777" w:rsidR="006045E6" w:rsidRPr="00476C3B" w:rsidRDefault="006045E6">
      <w:pPr>
        <w:spacing w:after="0" w:line="360" w:lineRule="auto"/>
        <w:jc w:val="both"/>
        <w:rPr>
          <w:rFonts w:ascii="Palatino Linotype" w:eastAsia="Palatino Linotype" w:hAnsi="Palatino Linotype" w:cs="Palatino Linotype"/>
        </w:rPr>
      </w:pPr>
    </w:p>
    <w:p w14:paraId="0FDE7FFA" w14:textId="77777777" w:rsidR="006045E6" w:rsidRPr="00476C3B" w:rsidRDefault="00AC794E">
      <w:pPr>
        <w:spacing w:after="0" w:line="360" w:lineRule="auto"/>
        <w:jc w:val="both"/>
        <w:rPr>
          <w:rFonts w:ascii="Palatino Linotype" w:eastAsia="Palatino Linotype" w:hAnsi="Palatino Linotype" w:cs="Palatino Linotype"/>
        </w:rPr>
      </w:pPr>
      <w:r w:rsidRPr="00476C3B">
        <w:rPr>
          <w:rFonts w:ascii="Palatino Linotype" w:eastAsia="Palatino Linotype" w:hAnsi="Palatino Linotype" w:cs="Palatino Linotype"/>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5E0425B" w14:textId="77777777" w:rsidR="006045E6" w:rsidRPr="00476C3B" w:rsidRDefault="006045E6">
      <w:pPr>
        <w:spacing w:after="0" w:line="360" w:lineRule="auto"/>
        <w:jc w:val="both"/>
        <w:rPr>
          <w:rFonts w:ascii="Palatino Linotype" w:eastAsia="Palatino Linotype" w:hAnsi="Palatino Linotype" w:cs="Palatino Linotype"/>
        </w:rPr>
      </w:pPr>
    </w:p>
    <w:p w14:paraId="675E8129" w14:textId="77777777" w:rsidR="006045E6" w:rsidRPr="00476C3B" w:rsidRDefault="00AC794E">
      <w:pPr>
        <w:pStyle w:val="Ttulo2"/>
      </w:pPr>
      <w:bookmarkStart w:id="13" w:name="_heading=h.6e05kjlflqrk" w:colFirst="0" w:colLast="0"/>
      <w:bookmarkEnd w:id="13"/>
      <w:r w:rsidRPr="00476C3B">
        <w:lastRenderedPageBreak/>
        <w:t>QUINTO. Estudio de Fondo</w:t>
      </w:r>
    </w:p>
    <w:p w14:paraId="2F8DF583"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7410607A" w14:textId="77777777" w:rsidR="006045E6" w:rsidRPr="00476C3B" w:rsidRDefault="00AC794E">
      <w:pPr>
        <w:spacing w:after="0" w:line="360" w:lineRule="auto"/>
        <w:jc w:val="both"/>
        <w:rPr>
          <w:rFonts w:ascii="Palatino Linotype" w:eastAsia="Palatino Linotype" w:hAnsi="Palatino Linotype" w:cs="Palatino Linotype"/>
        </w:rPr>
      </w:pPr>
      <w:r w:rsidRPr="00476C3B">
        <w:rPr>
          <w:rFonts w:ascii="Palatino Linotype" w:eastAsia="Palatino Linotype" w:hAnsi="Palatino Linotype" w:cs="Palatino Linotype"/>
        </w:rPr>
        <w:t>Expuestas las posturas de las partes, se procede al análisis de los agravios hechos valer por la persona Recurrente, por lo que, en principio es necesario contextualizar la solicitud de información.</w:t>
      </w:r>
    </w:p>
    <w:p w14:paraId="335229DF" w14:textId="77777777" w:rsidR="006045E6" w:rsidRDefault="006045E6">
      <w:pPr>
        <w:spacing w:after="0" w:line="360" w:lineRule="auto"/>
        <w:jc w:val="both"/>
        <w:rPr>
          <w:rFonts w:ascii="Palatino Linotype" w:eastAsia="Palatino Linotype" w:hAnsi="Palatino Linotype" w:cs="Palatino Linotype"/>
          <w:b/>
        </w:rPr>
      </w:pPr>
    </w:p>
    <w:p w14:paraId="7AEFF98B" w14:textId="6F0C8820" w:rsidR="001B5DF0" w:rsidRDefault="003D7E2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los </w:t>
      </w:r>
      <w:r w:rsidR="001B5DF0">
        <w:rPr>
          <w:rFonts w:ascii="Palatino Linotype" w:eastAsia="Palatino Linotype" w:hAnsi="Palatino Linotype" w:cs="Palatino Linotype"/>
        </w:rPr>
        <w:t>artículo</w:t>
      </w:r>
      <w:r>
        <w:rPr>
          <w:rFonts w:ascii="Palatino Linotype" w:eastAsia="Palatino Linotype" w:hAnsi="Palatino Linotype" w:cs="Palatino Linotype"/>
        </w:rPr>
        <w:t>s</w:t>
      </w:r>
      <w:r w:rsidR="001B5DF0">
        <w:rPr>
          <w:rFonts w:ascii="Palatino Linotype" w:eastAsia="Palatino Linotype" w:hAnsi="Palatino Linotype" w:cs="Palatino Linotype"/>
        </w:rPr>
        <w:t xml:space="preserve"> </w:t>
      </w:r>
      <w:proofErr w:type="gramStart"/>
      <w:r w:rsidR="001B5DF0">
        <w:rPr>
          <w:rFonts w:ascii="Palatino Linotype" w:eastAsia="Palatino Linotype" w:hAnsi="Palatino Linotype" w:cs="Palatino Linotype"/>
        </w:rPr>
        <w:t xml:space="preserve">318 </w:t>
      </w:r>
      <w:r>
        <w:rPr>
          <w:rFonts w:ascii="Palatino Linotype" w:eastAsia="Palatino Linotype" w:hAnsi="Palatino Linotype" w:cs="Palatino Linotype"/>
        </w:rPr>
        <w:t xml:space="preserve"> y</w:t>
      </w:r>
      <w:proofErr w:type="gramEnd"/>
      <w:r>
        <w:rPr>
          <w:rFonts w:ascii="Palatino Linotype" w:eastAsia="Palatino Linotype" w:hAnsi="Palatino Linotype" w:cs="Palatino Linotype"/>
        </w:rPr>
        <w:t xml:space="preserve"> 320 </w:t>
      </w:r>
      <w:r w:rsidR="001B5DF0">
        <w:rPr>
          <w:rFonts w:ascii="Palatino Linotype" w:eastAsia="Palatino Linotype" w:hAnsi="Palatino Linotype" w:cs="Palatino Linotype"/>
        </w:rPr>
        <w:t xml:space="preserve">del Bando Municipal del Ayuntamiento de El Oro </w:t>
      </w:r>
      <w:r w:rsidR="00691DE6">
        <w:rPr>
          <w:rFonts w:ascii="Palatino Linotype" w:eastAsia="Palatino Linotype" w:hAnsi="Palatino Linotype" w:cs="Palatino Linotype"/>
        </w:rPr>
        <w:t xml:space="preserve">para la administración dos mil veinticinco, dos mil veintisiete, </w:t>
      </w:r>
      <w:r w:rsidR="001B5DF0">
        <w:rPr>
          <w:rFonts w:ascii="Palatino Linotype" w:eastAsia="Palatino Linotype" w:hAnsi="Palatino Linotype" w:cs="Palatino Linotype"/>
        </w:rPr>
        <w:t>señala</w:t>
      </w:r>
      <w:r>
        <w:rPr>
          <w:rFonts w:ascii="Palatino Linotype" w:eastAsia="Palatino Linotype" w:hAnsi="Palatino Linotype" w:cs="Palatino Linotype"/>
        </w:rPr>
        <w:t>n</w:t>
      </w:r>
      <w:r w:rsidR="001B5DF0">
        <w:rPr>
          <w:rFonts w:ascii="Palatino Linotype" w:eastAsia="Palatino Linotype" w:hAnsi="Palatino Linotype" w:cs="Palatino Linotype"/>
        </w:rPr>
        <w:t xml:space="preserve"> que </w:t>
      </w:r>
      <w:r w:rsidR="0097182E" w:rsidRPr="0097182E">
        <w:rPr>
          <w:rFonts w:ascii="Palatino Linotype" w:eastAsia="Palatino Linotype" w:hAnsi="Palatino Linotype" w:cs="Palatino Linotype"/>
          <w:b/>
        </w:rPr>
        <w:t>toda actividad comercial</w:t>
      </w:r>
      <w:r w:rsidR="0097182E" w:rsidRPr="0097182E">
        <w:rPr>
          <w:rFonts w:ascii="Palatino Linotype" w:eastAsia="Palatino Linotype" w:hAnsi="Palatino Linotype" w:cs="Palatino Linotype"/>
        </w:rPr>
        <w:t xml:space="preserve">, industrial, de servicios, turística, artesanal, profesional, de espectáculos y diversiones públicas, </w:t>
      </w:r>
      <w:r w:rsidR="0097182E" w:rsidRPr="0097182E">
        <w:rPr>
          <w:rFonts w:ascii="Palatino Linotype" w:eastAsia="Palatino Linotype" w:hAnsi="Palatino Linotype" w:cs="Palatino Linotype"/>
          <w:b/>
        </w:rPr>
        <w:t>que realicen las personas físicas o jurídicas colectivas, únicamente pueden ejercerlo con el otorgamiento previo autorización de Licencia o permiso respectivo</w:t>
      </w:r>
      <w:r w:rsidR="0097182E" w:rsidRPr="0097182E">
        <w:rPr>
          <w:rFonts w:ascii="Palatino Linotype" w:eastAsia="Palatino Linotype" w:hAnsi="Palatino Linotype" w:cs="Palatino Linotype"/>
        </w:rPr>
        <w:t>, sujetándose a los Reglamentos</w:t>
      </w:r>
      <w:r w:rsidR="0097182E">
        <w:rPr>
          <w:rFonts w:ascii="Palatino Linotype" w:eastAsia="Palatino Linotype" w:hAnsi="Palatino Linotype" w:cs="Palatino Linotype"/>
        </w:rPr>
        <w:t>.</w:t>
      </w:r>
    </w:p>
    <w:p w14:paraId="655247EB" w14:textId="77777777" w:rsidR="0097182E" w:rsidRDefault="0097182E">
      <w:pPr>
        <w:spacing w:after="0" w:line="360" w:lineRule="auto"/>
        <w:jc w:val="both"/>
        <w:rPr>
          <w:rFonts w:ascii="Palatino Linotype" w:eastAsia="Palatino Linotype" w:hAnsi="Palatino Linotype" w:cs="Palatino Linotype"/>
        </w:rPr>
      </w:pPr>
    </w:p>
    <w:p w14:paraId="209DFCE2" w14:textId="017B295D" w:rsidR="0097182E" w:rsidRDefault="003D7E2D">
      <w:pPr>
        <w:spacing w:after="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t>En ese sentido el artículo 321 BIS</w:t>
      </w:r>
      <w:r w:rsidR="005807B9">
        <w:rPr>
          <w:rFonts w:ascii="Palatino Linotype" w:eastAsia="Palatino Linotype" w:hAnsi="Palatino Linotype" w:cs="Palatino Linotype"/>
        </w:rPr>
        <w:t xml:space="preserve"> del Bando Municipal referido</w:t>
      </w:r>
      <w:r>
        <w:rPr>
          <w:rFonts w:ascii="Palatino Linotype" w:eastAsia="Palatino Linotype" w:hAnsi="Palatino Linotype" w:cs="Palatino Linotype"/>
        </w:rPr>
        <w:t xml:space="preserve"> señala que </w:t>
      </w:r>
      <w:r w:rsidRPr="003D7E2D">
        <w:rPr>
          <w:rFonts w:ascii="Palatino Linotype" w:eastAsia="Palatino Linotype" w:hAnsi="Palatino Linotype" w:cs="Palatino Linotype"/>
        </w:rPr>
        <w:t xml:space="preserve">todas las personas </w:t>
      </w:r>
      <w:r w:rsidRPr="003D7E2D">
        <w:rPr>
          <w:rFonts w:ascii="Palatino Linotype" w:eastAsia="Palatino Linotype" w:hAnsi="Palatino Linotype" w:cs="Palatino Linotype"/>
          <w:u w:val="single"/>
        </w:rPr>
        <w:t>titulares de Licencias de Funcionamiento, sus representantes y/o encargadas de la unidad económica correspondiente tienen la obligación de aplicar las medida</w:t>
      </w:r>
      <w:r w:rsidRPr="003D7E2D">
        <w:rPr>
          <w:rFonts w:ascii="Palatino Linotype" w:eastAsia="Palatino Linotype" w:hAnsi="Palatino Linotype" w:cs="Palatino Linotype"/>
        </w:rPr>
        <w:t xml:space="preserve">s dictadas por la autoridad competente, </w:t>
      </w:r>
      <w:r w:rsidRPr="003D7E2D">
        <w:rPr>
          <w:rFonts w:ascii="Palatino Linotype" w:eastAsia="Palatino Linotype" w:hAnsi="Palatino Linotype" w:cs="Palatino Linotype"/>
          <w:u w:val="single"/>
        </w:rPr>
        <w:t>cuando sobrevengan casos de emergencia de cualquier índole</w:t>
      </w:r>
      <w:r>
        <w:rPr>
          <w:rFonts w:ascii="Palatino Linotype" w:eastAsia="Palatino Linotype" w:hAnsi="Palatino Linotype" w:cs="Palatino Linotype"/>
          <w:u w:val="single"/>
        </w:rPr>
        <w:t xml:space="preserve"> así como en el caso de emergencias sanitarias.</w:t>
      </w:r>
    </w:p>
    <w:p w14:paraId="7AC38B6A" w14:textId="77777777" w:rsidR="005807B9" w:rsidRDefault="005807B9">
      <w:pPr>
        <w:spacing w:after="0" w:line="360" w:lineRule="auto"/>
        <w:jc w:val="both"/>
        <w:rPr>
          <w:rFonts w:ascii="Palatino Linotype" w:eastAsia="Palatino Linotype" w:hAnsi="Palatino Linotype" w:cs="Palatino Linotype"/>
          <w:u w:val="single"/>
        </w:rPr>
      </w:pPr>
    </w:p>
    <w:p w14:paraId="63455456" w14:textId="742984F5" w:rsidR="001B5DF0" w:rsidRDefault="005807B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misma consecución de ideas, el artículo 324 último párrafo señala que la </w:t>
      </w:r>
      <w:r w:rsidRPr="005807B9">
        <w:rPr>
          <w:rFonts w:ascii="Palatino Linotype" w:eastAsia="Palatino Linotype" w:hAnsi="Palatino Linotype" w:cs="Palatino Linotype"/>
        </w:rPr>
        <w:t xml:space="preserve">revisión de los requisitos y condiciones </w:t>
      </w:r>
      <w:r>
        <w:rPr>
          <w:rFonts w:ascii="Palatino Linotype" w:eastAsia="Palatino Linotype" w:hAnsi="Palatino Linotype" w:cs="Palatino Linotype"/>
        </w:rPr>
        <w:t>para el funcionamiento de los</w:t>
      </w:r>
      <w:r w:rsidRPr="005807B9">
        <w:rPr>
          <w:rFonts w:ascii="Palatino Linotype" w:eastAsia="Palatino Linotype" w:hAnsi="Palatino Linotype" w:cs="Palatino Linotype"/>
        </w:rPr>
        <w:t xml:space="preserve"> establecimientos, corresponde a la </w:t>
      </w:r>
      <w:r w:rsidRPr="005807B9">
        <w:rPr>
          <w:rFonts w:ascii="Palatino Linotype" w:eastAsia="Palatino Linotype" w:hAnsi="Palatino Linotype" w:cs="Palatino Linotype"/>
          <w:u w:val="single"/>
        </w:rPr>
        <w:t>Dirección de Desarrollo Económico</w:t>
      </w:r>
      <w:r w:rsidRPr="005807B9">
        <w:rPr>
          <w:rFonts w:ascii="Palatino Linotype" w:eastAsia="Palatino Linotype" w:hAnsi="Palatino Linotype" w:cs="Palatino Linotype"/>
        </w:rPr>
        <w:t xml:space="preserve">, en conjunto con la Tesorería Municipal, Dirección de Gobernación, Coordinación Protección Civil y Bomberos Municipal, Departamento de Medio Ambiente y Reserva Ecológica, Coordinación de Salud y Órgano Interno de Control. Además de lo establecido en el presente artículo, las personas físicas o jurídico colectivas, deben obligatoriamente, cumplir con los requisitos que señala la Ley de Competitividad y </w:t>
      </w:r>
      <w:r w:rsidRPr="005807B9">
        <w:rPr>
          <w:rFonts w:ascii="Palatino Linotype" w:eastAsia="Palatino Linotype" w:hAnsi="Palatino Linotype" w:cs="Palatino Linotype"/>
        </w:rPr>
        <w:lastRenderedPageBreak/>
        <w:t>Ordenamiento Comercial del Estado de México y Código Financiero del Estado de México y municipios para obtener su Licencia de Funcionamiento</w:t>
      </w:r>
      <w:r>
        <w:rPr>
          <w:rFonts w:ascii="Palatino Linotype" w:eastAsia="Palatino Linotype" w:hAnsi="Palatino Linotype" w:cs="Palatino Linotype"/>
        </w:rPr>
        <w:t>.</w:t>
      </w:r>
    </w:p>
    <w:p w14:paraId="77DEA8F5" w14:textId="77777777" w:rsidR="005807B9" w:rsidRDefault="005807B9">
      <w:pPr>
        <w:spacing w:after="0" w:line="360" w:lineRule="auto"/>
        <w:jc w:val="both"/>
        <w:rPr>
          <w:rFonts w:ascii="Palatino Linotype" w:eastAsia="Palatino Linotype" w:hAnsi="Palatino Linotype" w:cs="Palatino Linotype"/>
        </w:rPr>
      </w:pPr>
    </w:p>
    <w:p w14:paraId="3404A5E2" w14:textId="1B650A1B" w:rsidR="005807B9" w:rsidRDefault="005807B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artículo 330 señala que </w:t>
      </w:r>
      <w:r w:rsidRPr="005807B9">
        <w:rPr>
          <w:rFonts w:ascii="Palatino Linotype" w:eastAsia="Palatino Linotype" w:hAnsi="Palatino Linotype" w:cs="Palatino Linotype"/>
          <w:b/>
        </w:rPr>
        <w:t>la Autoridad Municipal está facultada para realizar, ordenar y controlar los 365 días del año, durante las 24 horas, la inspección, infracción, suspensión, clausura y fiscalización, de las actividades que realizan los particulares, y en su caso, la cancelación de las licencias, permisos o autorizaciones otorgadas por el Ayuntamiento.</w:t>
      </w:r>
      <w:r w:rsidRPr="005807B9">
        <w:rPr>
          <w:rFonts w:ascii="Palatino Linotype" w:eastAsia="Palatino Linotype" w:hAnsi="Palatino Linotype" w:cs="Palatino Linotype"/>
        </w:rPr>
        <w:t xml:space="preserve"> </w:t>
      </w:r>
      <w:r w:rsidRPr="005807B9">
        <w:rPr>
          <w:rFonts w:ascii="Palatino Linotype" w:eastAsia="Palatino Linotype" w:hAnsi="Palatino Linotype" w:cs="Palatino Linotype"/>
          <w:u w:val="single"/>
        </w:rPr>
        <w:t>El área encargada de la regulación de las Unidades Económicas, puede auxiliarse de inspectores, notificadores y ejecutores en el cumplimiento de sus funciones,</w:t>
      </w:r>
      <w:r w:rsidRPr="005807B9">
        <w:rPr>
          <w:rFonts w:ascii="Palatino Linotype" w:eastAsia="Palatino Linotype" w:hAnsi="Palatino Linotype" w:cs="Palatino Linotype"/>
        </w:rPr>
        <w:t xml:space="preserve"> siempre que acrediten su personalidad con la credencial con fotografía respectiva.</w:t>
      </w:r>
    </w:p>
    <w:p w14:paraId="1C794875" w14:textId="77777777" w:rsidR="005807B9" w:rsidRDefault="005807B9">
      <w:pPr>
        <w:spacing w:after="0" w:line="360" w:lineRule="auto"/>
        <w:jc w:val="both"/>
        <w:rPr>
          <w:rFonts w:ascii="Palatino Linotype" w:eastAsia="Palatino Linotype" w:hAnsi="Palatino Linotype" w:cs="Palatino Linotype"/>
        </w:rPr>
      </w:pPr>
    </w:p>
    <w:p w14:paraId="43A9B531" w14:textId="7AB9B24A" w:rsidR="006045E6" w:rsidRDefault="00691DE6" w:rsidP="00384025">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el artículo 74 del </w:t>
      </w:r>
      <w:r w:rsidR="006D43EE">
        <w:rPr>
          <w:rFonts w:ascii="Palatino Linotype" w:eastAsia="Palatino Linotype" w:hAnsi="Palatino Linotype" w:cs="Palatino Linotype"/>
        </w:rPr>
        <w:t xml:space="preserve">Bando Municipal del Ayuntamiento de El Oro para la administración dos mil veinticinco, dos mil veintisiete, refiere que el Ayuntamiento cuenta con una Unidad de Asuntos Jurídicos la cual dentro de sus atribuciones se encarga entre otras cosas de </w:t>
      </w:r>
      <w:r w:rsidR="007F55C9" w:rsidRPr="007F55C9">
        <w:rPr>
          <w:rFonts w:ascii="Palatino Linotype" w:eastAsia="Palatino Linotype" w:hAnsi="Palatino Linotype" w:cs="Palatino Linotype"/>
          <w:b/>
        </w:rPr>
        <w:t>revisar en el aspecto jurídico los acuerdos, convenios y contratos que deban suscribirse por el Ayuntamiento</w:t>
      </w:r>
      <w:r w:rsidR="007F55C9">
        <w:rPr>
          <w:rFonts w:ascii="Palatino Linotype" w:eastAsia="Palatino Linotype" w:hAnsi="Palatino Linotype" w:cs="Palatino Linotype"/>
          <w:b/>
        </w:rPr>
        <w:t>.</w:t>
      </w:r>
    </w:p>
    <w:p w14:paraId="40F9BB2B" w14:textId="77777777" w:rsidR="00384025" w:rsidRPr="00384025" w:rsidRDefault="00384025" w:rsidP="00384025">
      <w:pPr>
        <w:spacing w:after="0" w:line="360" w:lineRule="auto"/>
        <w:jc w:val="both"/>
        <w:rPr>
          <w:rFonts w:ascii="Palatino Linotype" w:eastAsia="Palatino Linotype" w:hAnsi="Palatino Linotype" w:cs="Palatino Linotype"/>
          <w:b/>
        </w:rPr>
      </w:pPr>
    </w:p>
    <w:p w14:paraId="0A41B7F2" w14:textId="77777777" w:rsidR="00384025" w:rsidRDefault="00AC794E" w:rsidP="00384025">
      <w:pPr>
        <w:spacing w:after="0" w:line="360" w:lineRule="auto"/>
        <w:ind w:right="-28"/>
        <w:jc w:val="both"/>
        <w:rPr>
          <w:rFonts w:ascii="Palatino Linotype" w:eastAsia="Palatino Linotype" w:hAnsi="Palatino Linotype" w:cs="Palatino Linotype"/>
        </w:rPr>
      </w:pPr>
      <w:bookmarkStart w:id="14" w:name="_heading=h.w0wtmtjnlx1p" w:colFirst="0" w:colLast="0"/>
      <w:bookmarkEnd w:id="14"/>
      <w:r w:rsidRPr="00384025">
        <w:rPr>
          <w:rFonts w:ascii="Palatino Linotype" w:eastAsia="Palatino Linotype" w:hAnsi="Palatino Linotype" w:cs="Palatino Linotype"/>
        </w:rPr>
        <w:t>Conforme a lo anterior, se logra vislumbrar que la pretensión del ahora Recurrente, es obtener</w:t>
      </w:r>
      <w:r w:rsidRPr="00384025">
        <w:t xml:space="preserve"> </w:t>
      </w:r>
      <w:r w:rsidRPr="00384025">
        <w:rPr>
          <w:rFonts w:ascii="Palatino Linotype" w:eastAsia="Palatino Linotype" w:hAnsi="Palatino Linotype" w:cs="Palatino Linotype"/>
        </w:rPr>
        <w:t>en relación</w:t>
      </w:r>
      <w:r w:rsidR="00384025">
        <w:rPr>
          <w:rFonts w:ascii="Palatino Linotype" w:eastAsia="Palatino Linotype" w:hAnsi="Palatino Linotype" w:cs="Palatino Linotype"/>
        </w:rPr>
        <w:t xml:space="preserve"> al cierre del restaurante “El Vagón Minero” ubicado </w:t>
      </w:r>
      <w:r w:rsidR="00384025" w:rsidRPr="00122886">
        <w:rPr>
          <w:rFonts w:ascii="Palatino Linotype" w:eastAsia="Palatino Linotype" w:hAnsi="Palatino Linotype" w:cs="Palatino Linotype"/>
        </w:rPr>
        <w:t>en el municipio de El Oro, Estado de México</w:t>
      </w:r>
      <w:r w:rsidR="00384025">
        <w:rPr>
          <w:rFonts w:ascii="Palatino Linotype" w:eastAsia="Palatino Linotype" w:hAnsi="Palatino Linotype" w:cs="Palatino Linotype"/>
        </w:rPr>
        <w:t>, lo siguiente:</w:t>
      </w:r>
    </w:p>
    <w:p w14:paraId="163A783D" w14:textId="77777777" w:rsidR="00384025" w:rsidRPr="008A48E6" w:rsidRDefault="00384025" w:rsidP="00384025">
      <w:pPr>
        <w:spacing w:after="0" w:line="360" w:lineRule="auto"/>
        <w:ind w:right="-28"/>
        <w:jc w:val="both"/>
        <w:rPr>
          <w:rFonts w:ascii="Palatino Linotype" w:eastAsia="Palatino Linotype" w:hAnsi="Palatino Linotype" w:cs="Palatino Linotype"/>
        </w:rPr>
      </w:pPr>
    </w:p>
    <w:p w14:paraId="746DEBF8" w14:textId="77777777" w:rsidR="00487487" w:rsidRPr="00122886" w:rsidRDefault="00487487" w:rsidP="00487487">
      <w:pPr>
        <w:pStyle w:val="Prrafodelista"/>
        <w:numPr>
          <w:ilvl w:val="0"/>
          <w:numId w:val="18"/>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Fundamentos, </w:t>
      </w:r>
      <w:r w:rsidRPr="00122886">
        <w:rPr>
          <w:rFonts w:ascii="Palatino Linotype" w:eastAsia="Palatino Linotype" w:hAnsi="Palatino Linotype" w:cs="Palatino Linotype"/>
        </w:rPr>
        <w:t>causas</w:t>
      </w:r>
      <w:r>
        <w:rPr>
          <w:rFonts w:ascii="Palatino Linotype" w:eastAsia="Palatino Linotype" w:hAnsi="Palatino Linotype" w:cs="Palatino Linotype"/>
        </w:rPr>
        <w:t xml:space="preserve"> y razones</w:t>
      </w:r>
      <w:r w:rsidRPr="00122886">
        <w:rPr>
          <w:rFonts w:ascii="Palatino Linotype" w:eastAsia="Palatino Linotype" w:hAnsi="Palatino Linotype" w:cs="Palatino Linotype"/>
        </w:rPr>
        <w:t xml:space="preserve"> del cierre del restaurante</w:t>
      </w:r>
      <w:r>
        <w:rPr>
          <w:rFonts w:ascii="Palatino Linotype" w:eastAsia="Palatino Linotype" w:hAnsi="Palatino Linotype" w:cs="Palatino Linotype"/>
        </w:rPr>
        <w:t>;</w:t>
      </w:r>
    </w:p>
    <w:p w14:paraId="38028E8B" w14:textId="77777777" w:rsidR="00487487" w:rsidRPr="00122886" w:rsidRDefault="00487487" w:rsidP="00487487">
      <w:pPr>
        <w:pStyle w:val="Prrafodelista"/>
        <w:numPr>
          <w:ilvl w:val="0"/>
          <w:numId w:val="18"/>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A</w:t>
      </w:r>
      <w:r w:rsidRPr="00122886">
        <w:rPr>
          <w:rFonts w:ascii="Palatino Linotype" w:eastAsia="Palatino Linotype" w:hAnsi="Palatino Linotype" w:cs="Palatino Linotype"/>
        </w:rPr>
        <w:t>utoridad Municipal, Estatal o Federal</w:t>
      </w:r>
      <w:r>
        <w:rPr>
          <w:rFonts w:ascii="Palatino Linotype" w:eastAsia="Palatino Linotype" w:hAnsi="Palatino Linotype" w:cs="Palatino Linotype"/>
        </w:rPr>
        <w:t xml:space="preserve"> que ordenó su cierre;</w:t>
      </w:r>
    </w:p>
    <w:p w14:paraId="5523314D" w14:textId="32F74597" w:rsidR="00487487" w:rsidRPr="00122886" w:rsidRDefault="00487487" w:rsidP="00487487">
      <w:pPr>
        <w:pStyle w:val="Prrafodelista"/>
        <w:numPr>
          <w:ilvl w:val="0"/>
          <w:numId w:val="18"/>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Convenio o relación contractual que existía entre el </w:t>
      </w:r>
      <w:proofErr w:type="spellStart"/>
      <w:r>
        <w:rPr>
          <w:rFonts w:ascii="Palatino Linotype" w:eastAsia="Palatino Linotype" w:hAnsi="Palatino Linotype" w:cs="Palatino Linotype"/>
        </w:rPr>
        <w:t>restaurida</w:t>
      </w:r>
      <w:proofErr w:type="spellEnd"/>
      <w:r>
        <w:rPr>
          <w:rFonts w:ascii="Palatino Linotype" w:eastAsia="Palatino Linotype" w:hAnsi="Palatino Linotype" w:cs="Palatino Linotype"/>
        </w:rPr>
        <w:t xml:space="preserve"> y el Ayuntamiento u otra institución pública.</w:t>
      </w:r>
    </w:p>
    <w:p w14:paraId="422749C3" w14:textId="77777777" w:rsidR="00487487" w:rsidRPr="00122886" w:rsidRDefault="00487487" w:rsidP="00487487">
      <w:pPr>
        <w:pStyle w:val="Prrafodelista"/>
        <w:numPr>
          <w:ilvl w:val="0"/>
          <w:numId w:val="18"/>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P</w:t>
      </w:r>
      <w:r w:rsidRPr="00122886">
        <w:rPr>
          <w:rFonts w:ascii="Palatino Linotype" w:eastAsia="Palatino Linotype" w:hAnsi="Palatino Linotype" w:cs="Palatino Linotype"/>
        </w:rPr>
        <w:t>royecto o uso futuro para el espacio donde se encontraba este restaurante.</w:t>
      </w:r>
    </w:p>
    <w:p w14:paraId="7845A22A" w14:textId="77777777" w:rsidR="00487487" w:rsidRPr="00122886" w:rsidRDefault="00487487" w:rsidP="00487487">
      <w:pPr>
        <w:pStyle w:val="Prrafodelista"/>
        <w:numPr>
          <w:ilvl w:val="0"/>
          <w:numId w:val="18"/>
        </w:num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lastRenderedPageBreak/>
        <w:t>P</w:t>
      </w:r>
      <w:r w:rsidRPr="00122886">
        <w:rPr>
          <w:rFonts w:ascii="Palatino Linotype" w:eastAsia="Palatino Linotype" w:hAnsi="Palatino Linotype" w:cs="Palatino Linotype"/>
        </w:rPr>
        <w:t>lan de reactivación económica o turística que contemple este lugar como parte del patrimonio turístico del municipio</w:t>
      </w:r>
      <w:r>
        <w:rPr>
          <w:rFonts w:ascii="Palatino Linotype" w:eastAsia="Palatino Linotype" w:hAnsi="Palatino Linotype" w:cs="Palatino Linotype"/>
        </w:rPr>
        <w:t>.</w:t>
      </w:r>
    </w:p>
    <w:p w14:paraId="713DBBF0"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685FE257" w14:textId="5ED7BD33" w:rsidR="006045E6" w:rsidRPr="00384025" w:rsidRDefault="00AC794E">
      <w:pPr>
        <w:spacing w:after="0" w:line="360" w:lineRule="auto"/>
        <w:jc w:val="both"/>
        <w:rPr>
          <w:rFonts w:ascii="Palatino Linotype" w:eastAsia="Palatino Linotype" w:hAnsi="Palatino Linotype" w:cs="Palatino Linotype"/>
        </w:rPr>
      </w:pPr>
      <w:r w:rsidRPr="00384025">
        <w:rPr>
          <w:rFonts w:ascii="Palatino Linotype" w:eastAsia="Palatino Linotype" w:hAnsi="Palatino Linotype" w:cs="Palatino Linotype"/>
        </w:rPr>
        <w:t>Establecida dicha circunstancia, de las constancias que obran en el expediente electrónico, se advierte que el Sujeto Obligado turnó l</w:t>
      </w:r>
      <w:r w:rsidR="00384025" w:rsidRPr="00384025">
        <w:rPr>
          <w:rFonts w:ascii="Palatino Linotype" w:eastAsia="Palatino Linotype" w:hAnsi="Palatino Linotype" w:cs="Palatino Linotype"/>
        </w:rPr>
        <w:t xml:space="preserve">a solicitud de información a la </w:t>
      </w:r>
      <w:r w:rsidR="00384025" w:rsidRPr="0001163E">
        <w:rPr>
          <w:rFonts w:ascii="Palatino Linotype" w:eastAsia="Palatino Linotype" w:hAnsi="Palatino Linotype" w:cs="Palatino Linotype"/>
          <w:b/>
          <w:bCs/>
        </w:rPr>
        <w:t>Di</w:t>
      </w:r>
      <w:r w:rsidR="00384025" w:rsidRPr="00384025">
        <w:rPr>
          <w:rFonts w:ascii="Palatino Linotype" w:eastAsia="Palatino Linotype" w:hAnsi="Palatino Linotype" w:cs="Palatino Linotype"/>
          <w:b/>
        </w:rPr>
        <w:t>rección de Desarrollo Económico y al Área de Asuntos Jurídicos</w:t>
      </w:r>
      <w:r w:rsidRPr="00384025">
        <w:rPr>
          <w:rFonts w:ascii="Palatino Linotype" w:eastAsia="Palatino Linotype" w:hAnsi="Palatino Linotype" w:cs="Palatino Linotype"/>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w:t>
      </w:r>
      <w:r w:rsidRPr="00384025">
        <w:t xml:space="preserve"> </w:t>
      </w:r>
      <w:r w:rsidRPr="00384025">
        <w:rPr>
          <w:rFonts w:ascii="Palatino Linotype" w:eastAsia="Palatino Linotype" w:hAnsi="Palatino Linotype" w:cs="Palatino Linotype"/>
        </w:rPr>
        <w:t>con las facultades, competencias y funciones- con el objeto de que dichas áreas realicen una búsqueda exhaustiva y razonable de la información requerida.</w:t>
      </w:r>
    </w:p>
    <w:p w14:paraId="417B230F"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2BFCCF2A" w14:textId="77777777" w:rsidR="006045E6" w:rsidRPr="00384025" w:rsidRDefault="00AC794E">
      <w:pPr>
        <w:spacing w:after="0" w:line="360" w:lineRule="auto"/>
        <w:jc w:val="both"/>
        <w:rPr>
          <w:rFonts w:ascii="Palatino Linotype" w:eastAsia="Palatino Linotype" w:hAnsi="Palatino Linotype" w:cs="Palatino Linotype"/>
        </w:rPr>
      </w:pPr>
      <w:r w:rsidRPr="00384025">
        <w:rPr>
          <w:rFonts w:ascii="Palatino Linotype" w:eastAsia="Palatino Linotype" w:hAnsi="Palatino Linotype" w:cs="Palatino Linotype"/>
        </w:rPr>
        <w:t>Conforme a lo anterior y a los párrafos que anteceden, se logra colegir que el Sujeto Obligado cumplió con el procedimiento de búsqueda establecido en el artículo 162 de la Ley de Transparencia y Acceso a la Información Pública del Estado de México y Municipios, pues</w:t>
      </w:r>
    </w:p>
    <w:p w14:paraId="1CA45A7F" w14:textId="3F6BF8F5" w:rsidR="006045E6" w:rsidRPr="00384025" w:rsidRDefault="00AC794E">
      <w:pPr>
        <w:spacing w:after="0" w:line="360" w:lineRule="auto"/>
        <w:jc w:val="both"/>
        <w:rPr>
          <w:rFonts w:ascii="Palatino Linotype" w:eastAsia="Palatino Linotype" w:hAnsi="Palatino Linotype" w:cs="Palatino Linotype"/>
        </w:rPr>
      </w:pPr>
      <w:r w:rsidRPr="00384025">
        <w:rPr>
          <w:rFonts w:ascii="Palatino Linotype" w:eastAsia="Palatino Linotype" w:hAnsi="Palatino Linotype" w:cs="Palatino Linotype"/>
        </w:rPr>
        <w:t xml:space="preserve">Turno el requerimiento a las áreas competentes para conocer de lo </w:t>
      </w:r>
      <w:r w:rsidR="00384025" w:rsidRPr="00384025">
        <w:rPr>
          <w:rFonts w:ascii="Palatino Linotype" w:eastAsia="Palatino Linotype" w:hAnsi="Palatino Linotype" w:cs="Palatino Linotype"/>
        </w:rPr>
        <w:t>solicitado</w:t>
      </w:r>
      <w:r w:rsidRPr="00384025">
        <w:rPr>
          <w:rFonts w:ascii="Palatino Linotype" w:eastAsia="Palatino Linotype" w:hAnsi="Palatino Linotype" w:cs="Palatino Linotype"/>
        </w:rPr>
        <w:t>.</w:t>
      </w:r>
      <w:r w:rsidRPr="00384025">
        <w:t xml:space="preserve"> </w:t>
      </w:r>
      <w:r w:rsidRPr="00384025">
        <w:rPr>
          <w:rFonts w:ascii="Palatino Linotype" w:eastAsia="Palatino Linotype" w:hAnsi="Palatino Linotype" w:cs="Palatino Linotype"/>
        </w:rPr>
        <w:t>Ahora bien, se procede a analizar lo entregado en respuesta.</w:t>
      </w:r>
    </w:p>
    <w:p w14:paraId="6830849D"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285C6A01" w14:textId="6350EF40" w:rsidR="006045E6" w:rsidRDefault="00AC794E">
      <w:pPr>
        <w:spacing w:after="0" w:line="360" w:lineRule="auto"/>
        <w:jc w:val="both"/>
        <w:rPr>
          <w:rFonts w:ascii="Palatino Linotype" w:eastAsia="Palatino Linotype" w:hAnsi="Palatino Linotype" w:cs="Palatino Linotype"/>
          <w:b/>
        </w:rPr>
      </w:pPr>
      <w:r w:rsidRPr="00E95677">
        <w:rPr>
          <w:rFonts w:ascii="Palatino Linotype" w:eastAsia="Palatino Linotype" w:hAnsi="Palatino Linotype" w:cs="Palatino Linotype"/>
          <w:b/>
        </w:rPr>
        <w:t>Numeral</w:t>
      </w:r>
      <w:r w:rsidR="00FB4DB1">
        <w:rPr>
          <w:rFonts w:ascii="Palatino Linotype" w:eastAsia="Palatino Linotype" w:hAnsi="Palatino Linotype" w:cs="Palatino Linotype"/>
          <w:b/>
        </w:rPr>
        <w:t xml:space="preserve">es 1, </w:t>
      </w:r>
      <w:r w:rsidR="0089369B">
        <w:rPr>
          <w:rFonts w:ascii="Palatino Linotype" w:eastAsia="Palatino Linotype" w:hAnsi="Palatino Linotype" w:cs="Palatino Linotype"/>
          <w:b/>
        </w:rPr>
        <w:t>3, 4 y 5</w:t>
      </w:r>
      <w:r w:rsidR="00FB4DB1">
        <w:rPr>
          <w:rFonts w:ascii="Palatino Linotype" w:eastAsia="Palatino Linotype" w:hAnsi="Palatino Linotype" w:cs="Palatino Linotype"/>
          <w:b/>
        </w:rPr>
        <w:t xml:space="preserve"> </w:t>
      </w:r>
    </w:p>
    <w:p w14:paraId="211355C6" w14:textId="77777777" w:rsidR="00042CDC" w:rsidRPr="00E95677" w:rsidRDefault="00042CDC">
      <w:pPr>
        <w:spacing w:after="0" w:line="360" w:lineRule="auto"/>
        <w:jc w:val="both"/>
        <w:rPr>
          <w:rFonts w:ascii="Palatino Linotype" w:eastAsia="Palatino Linotype" w:hAnsi="Palatino Linotype" w:cs="Palatino Linotype"/>
          <w:b/>
        </w:rPr>
      </w:pPr>
    </w:p>
    <w:p w14:paraId="54BB3841" w14:textId="77777777" w:rsidR="00C347DE" w:rsidRDefault="00C347DE" w:rsidP="00C347DE">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la Dirección de Desarrollo Económico en relación con el numeral 1 señalo que el cierre del restaurante se realizó por contravenir </w:t>
      </w:r>
      <w:r w:rsidRPr="00515E8D">
        <w:rPr>
          <w:rFonts w:ascii="Palatino Linotype" w:eastAsia="Palatino Linotype" w:hAnsi="Palatino Linotype" w:cs="Palatino Linotype"/>
        </w:rPr>
        <w:t>lo dispuesto en los artículos 318, 320, 321, 323 bis 326, 328, 323 Fracción XI del Bando Municipal Vigente en el Municipio</w:t>
      </w:r>
      <w:r>
        <w:rPr>
          <w:rFonts w:ascii="Palatino Linotype" w:eastAsia="Palatino Linotype" w:hAnsi="Palatino Linotype" w:cs="Palatino Linotype"/>
        </w:rPr>
        <w:t xml:space="preserve">, hecho que se robustece con el contenido del Acta de visita de verificación realizada al restaurante del </w:t>
      </w:r>
      <w:r>
        <w:rPr>
          <w:rFonts w:ascii="Palatino Linotype" w:eastAsia="Palatino Linotype" w:hAnsi="Palatino Linotype" w:cs="Palatino Linotype"/>
        </w:rPr>
        <w:lastRenderedPageBreak/>
        <w:t>diez de junio de dos mil veinticinco, en la cual se refiere que no contaba con la documentación y licencias vigentes, ni con el pago del refrendo de las mismas, tampoco cuenta con todas las medidas de seguridad, higiene y buen aspecto.</w:t>
      </w:r>
    </w:p>
    <w:p w14:paraId="01FBA738" w14:textId="77777777" w:rsidR="00FB4DB1" w:rsidRDefault="00FB4DB1" w:rsidP="00C347DE">
      <w:pPr>
        <w:spacing w:after="0" w:line="360" w:lineRule="auto"/>
        <w:jc w:val="both"/>
        <w:rPr>
          <w:rFonts w:ascii="Palatino Linotype" w:eastAsia="Palatino Linotype" w:hAnsi="Palatino Linotype" w:cs="Palatino Linotype"/>
        </w:rPr>
      </w:pPr>
    </w:p>
    <w:p w14:paraId="0354D8A9" w14:textId="77777777" w:rsidR="00FB4DB1" w:rsidRPr="00122886" w:rsidRDefault="00FB4DB1" w:rsidP="00FB4DB1">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 los puntos 5 y 6 </w:t>
      </w:r>
      <w:r w:rsidRPr="00A02B56">
        <w:rPr>
          <w:rFonts w:ascii="Palatino Linotype" w:eastAsia="Palatino Linotype" w:hAnsi="Palatino Linotype" w:cs="Palatino Linotype"/>
        </w:rPr>
        <w:t>se le informa a la persona</w:t>
      </w:r>
      <w:r>
        <w:rPr>
          <w:rFonts w:ascii="Palatino Linotype" w:eastAsia="Palatino Linotype" w:hAnsi="Palatino Linotype" w:cs="Palatino Linotype"/>
        </w:rPr>
        <w:t xml:space="preserve"> solicitante que actualmente el </w:t>
      </w:r>
      <w:r w:rsidRPr="00A02B56">
        <w:rPr>
          <w:rFonts w:ascii="Palatino Linotype" w:eastAsia="Palatino Linotype" w:hAnsi="Palatino Linotype" w:cs="Palatino Linotype"/>
        </w:rPr>
        <w:t>Ayuntamiento se encuentra en una fase de evaluación y planeac</w:t>
      </w:r>
      <w:r>
        <w:rPr>
          <w:rFonts w:ascii="Palatino Linotype" w:eastAsia="Palatino Linotype" w:hAnsi="Palatino Linotype" w:cs="Palatino Linotype"/>
        </w:rPr>
        <w:t xml:space="preserve">ión para asegurar que la futura </w:t>
      </w:r>
      <w:r w:rsidRPr="00A02B56">
        <w:rPr>
          <w:rFonts w:ascii="Palatino Linotype" w:eastAsia="Palatino Linotype" w:hAnsi="Palatino Linotype" w:cs="Palatino Linotype"/>
        </w:rPr>
        <w:t xml:space="preserve">reapertura cuente con las condiciones óptimas para que la comunidad del </w:t>
      </w:r>
      <w:r>
        <w:rPr>
          <w:rFonts w:ascii="Palatino Linotype" w:eastAsia="Palatino Linotype" w:hAnsi="Palatino Linotype" w:cs="Palatino Linotype"/>
        </w:rPr>
        <w:t xml:space="preserve">municipio sea parte de este </w:t>
      </w:r>
      <w:r w:rsidRPr="00A02B56">
        <w:rPr>
          <w:rFonts w:ascii="Palatino Linotype" w:eastAsia="Palatino Linotype" w:hAnsi="Palatino Linotype" w:cs="Palatino Linotype"/>
        </w:rPr>
        <w:t>gran proyecto turístico.</w:t>
      </w:r>
    </w:p>
    <w:p w14:paraId="69087640" w14:textId="77777777" w:rsidR="00FB4DB1" w:rsidRPr="00CB58CC" w:rsidRDefault="00FB4DB1" w:rsidP="00FB4DB1">
      <w:pPr>
        <w:spacing w:after="0" w:line="360" w:lineRule="auto"/>
        <w:jc w:val="both"/>
        <w:rPr>
          <w:rFonts w:ascii="Palatino Linotype" w:eastAsia="Palatino Linotype" w:hAnsi="Palatino Linotype" w:cs="Palatino Linotype"/>
        </w:rPr>
      </w:pPr>
    </w:p>
    <w:p w14:paraId="04AD7190" w14:textId="77777777" w:rsidR="00FB4DB1" w:rsidRPr="00CB58CC" w:rsidRDefault="00FB4DB1" w:rsidP="00FB4DB1">
      <w:pPr>
        <w:spacing w:after="0" w:line="360" w:lineRule="auto"/>
        <w:jc w:val="both"/>
        <w:rPr>
          <w:rFonts w:ascii="Palatino Linotype" w:eastAsia="Palatino Linotype" w:hAnsi="Palatino Linotype" w:cs="Palatino Linotype"/>
        </w:rPr>
      </w:pPr>
      <w:r w:rsidRPr="00CB58CC">
        <w:rPr>
          <w:rFonts w:ascii="Palatino Linotype" w:eastAsia="Palatino Linotype" w:hAnsi="Palatino Linotype" w:cs="Palatino Linotype"/>
        </w:rPr>
        <w:t xml:space="preserve">Por otra parte, en relación al punto 4 de la solicitud el Sujeto Obligado a través del Área Jurídica </w:t>
      </w:r>
      <w:r w:rsidRPr="00AF358F">
        <w:rPr>
          <w:rFonts w:ascii="Palatino Linotype" w:eastAsia="Palatino Linotype" w:hAnsi="Palatino Linotype" w:cs="Palatino Linotype"/>
        </w:rPr>
        <w:t xml:space="preserve">informo que después de realizar una búsqueda minuciosa en los archivos que obran en </w:t>
      </w:r>
      <w:r>
        <w:rPr>
          <w:rFonts w:ascii="Palatino Linotype" w:eastAsia="Palatino Linotype" w:hAnsi="Palatino Linotype" w:cs="Palatino Linotype"/>
        </w:rPr>
        <w:t>esta Titularidad, se localizó un contrato de arrendamiento que corresponde a la administración dos mil veintidós, dos mil veinticuatro, mencionando que para el ejercicio dos mil veinticinco no se cuenta con ningún contrato que acredite el arrendamiento del inmueble en mención.</w:t>
      </w:r>
    </w:p>
    <w:p w14:paraId="0CEA528B" w14:textId="77777777" w:rsidR="00FB4DB1" w:rsidRDefault="00FB4DB1" w:rsidP="00FB4DB1">
      <w:pPr>
        <w:spacing w:after="0" w:line="360" w:lineRule="auto"/>
        <w:jc w:val="both"/>
        <w:rPr>
          <w:rFonts w:ascii="Palatino Linotype" w:eastAsia="Palatino Linotype" w:hAnsi="Palatino Linotype" w:cs="Palatino Linotype"/>
          <w:color w:val="FF0000"/>
        </w:rPr>
      </w:pPr>
    </w:p>
    <w:p w14:paraId="216705D5" w14:textId="4D3B90FB" w:rsidR="00B637B0" w:rsidRDefault="00AC794E" w:rsidP="00CB2A7A">
      <w:pPr>
        <w:spacing w:after="0" w:line="360" w:lineRule="auto"/>
        <w:jc w:val="both"/>
        <w:rPr>
          <w:rFonts w:ascii="Palatino Linotype" w:eastAsia="Palatino Linotype" w:hAnsi="Palatino Linotype" w:cs="Palatino Linotype"/>
        </w:rPr>
      </w:pPr>
      <w:r w:rsidRPr="00FB4DB1">
        <w:rPr>
          <w:rFonts w:ascii="Palatino Linotype" w:eastAsia="Palatino Linotype" w:hAnsi="Palatino Linotype" w:cs="Palatino Linotype"/>
        </w:rPr>
        <w:t xml:space="preserve">Ahora bien, del </w:t>
      </w:r>
      <w:r w:rsidR="00FB4DB1" w:rsidRPr="00FB4DB1">
        <w:rPr>
          <w:rFonts w:ascii="Palatino Linotype" w:eastAsia="Palatino Linotype" w:hAnsi="Palatino Linotype" w:cs="Palatino Linotype"/>
        </w:rPr>
        <w:t>análisis</w:t>
      </w:r>
      <w:r w:rsidRPr="00FB4DB1">
        <w:rPr>
          <w:rFonts w:ascii="Palatino Linotype" w:eastAsia="Palatino Linotype" w:hAnsi="Palatino Linotype" w:cs="Palatino Linotype"/>
        </w:rPr>
        <w:t xml:space="preserve"> de la</w:t>
      </w:r>
      <w:r w:rsidR="00FB4DB1" w:rsidRPr="00FB4DB1">
        <w:rPr>
          <w:rFonts w:ascii="Palatino Linotype" w:eastAsia="Palatino Linotype" w:hAnsi="Palatino Linotype" w:cs="Palatino Linotype"/>
        </w:rPr>
        <w:t>s</w:t>
      </w:r>
      <w:r w:rsidRPr="00FB4DB1">
        <w:rPr>
          <w:rFonts w:ascii="Palatino Linotype" w:eastAsia="Palatino Linotype" w:hAnsi="Palatino Linotype" w:cs="Palatino Linotype"/>
        </w:rPr>
        <w:t xml:space="preserve"> respuest</w:t>
      </w:r>
      <w:r w:rsidR="00FB4DB1" w:rsidRPr="00FB4DB1">
        <w:rPr>
          <w:rFonts w:ascii="Palatino Linotype" w:eastAsia="Palatino Linotype" w:hAnsi="Palatino Linotype" w:cs="Palatino Linotype"/>
        </w:rPr>
        <w:t>as</w:t>
      </w:r>
      <w:r w:rsidRPr="00FB4DB1">
        <w:rPr>
          <w:rFonts w:ascii="Palatino Linotype" w:eastAsia="Palatino Linotype" w:hAnsi="Palatino Linotype" w:cs="Palatino Linotype"/>
        </w:rPr>
        <w:t xml:space="preserve"> proporcionada</w:t>
      </w:r>
      <w:r w:rsidR="00FB4DB1" w:rsidRPr="00FB4DB1">
        <w:rPr>
          <w:rFonts w:ascii="Palatino Linotype" w:eastAsia="Palatino Linotype" w:hAnsi="Palatino Linotype" w:cs="Palatino Linotype"/>
        </w:rPr>
        <w:t>s</w:t>
      </w:r>
      <w:r w:rsidRPr="00FB4DB1">
        <w:rPr>
          <w:rFonts w:ascii="Palatino Linotype" w:eastAsia="Palatino Linotype" w:hAnsi="Palatino Linotype" w:cs="Palatino Linotype"/>
        </w:rPr>
        <w:t xml:space="preserve"> se logra advertir que </w:t>
      </w:r>
      <w:r w:rsidR="00FB4DB1">
        <w:rPr>
          <w:rFonts w:ascii="Palatino Linotype" w:eastAsia="Palatino Linotype" w:hAnsi="Palatino Linotype" w:cs="Palatino Linotype"/>
        </w:rPr>
        <w:t>el Sujeto Obligado proporciono la información requerida por el particular, pes el Ayuntamiento de El Oro señalo los motivos que dieron origen al cierre del restaurante</w:t>
      </w:r>
      <w:r w:rsidR="00CB2A7A">
        <w:rPr>
          <w:rFonts w:ascii="Palatino Linotype" w:eastAsia="Palatino Linotype" w:hAnsi="Palatino Linotype" w:cs="Palatino Linotype"/>
        </w:rPr>
        <w:t xml:space="preserve">, así mismo señalo que actualmente el Ayuntamiento se encuentra en fase de </w:t>
      </w:r>
      <w:r w:rsidR="00CB2A7A" w:rsidRPr="00A02B56">
        <w:rPr>
          <w:rFonts w:ascii="Palatino Linotype" w:eastAsia="Palatino Linotype" w:hAnsi="Palatino Linotype" w:cs="Palatino Linotype"/>
        </w:rPr>
        <w:t>evaluación y planeac</w:t>
      </w:r>
      <w:r w:rsidR="00CB2A7A">
        <w:rPr>
          <w:rFonts w:ascii="Palatino Linotype" w:eastAsia="Palatino Linotype" w:hAnsi="Palatino Linotype" w:cs="Palatino Linotype"/>
        </w:rPr>
        <w:t xml:space="preserve">ión para asegurar que la futura </w:t>
      </w:r>
      <w:r w:rsidR="00CB2A7A" w:rsidRPr="00A02B56">
        <w:rPr>
          <w:rFonts w:ascii="Palatino Linotype" w:eastAsia="Palatino Linotype" w:hAnsi="Palatino Linotype" w:cs="Palatino Linotype"/>
        </w:rPr>
        <w:t xml:space="preserve">reapertura cuente con las condiciones óptimas para que </w:t>
      </w:r>
      <w:r w:rsidR="00CB2A7A">
        <w:rPr>
          <w:rFonts w:ascii="Palatino Linotype" w:eastAsia="Palatino Linotype" w:hAnsi="Palatino Linotype" w:cs="Palatino Linotype"/>
        </w:rPr>
        <w:t>se</w:t>
      </w:r>
      <w:r w:rsidR="00B637B0">
        <w:rPr>
          <w:rFonts w:ascii="Palatino Linotype" w:eastAsia="Palatino Linotype" w:hAnsi="Palatino Linotype" w:cs="Palatino Linotype"/>
        </w:rPr>
        <w:t>a</w:t>
      </w:r>
      <w:r w:rsidR="00CB2A7A">
        <w:rPr>
          <w:rFonts w:ascii="Palatino Linotype" w:eastAsia="Palatino Linotype" w:hAnsi="Palatino Linotype" w:cs="Palatino Linotype"/>
        </w:rPr>
        <w:t xml:space="preserve"> parte del turismo en el Municipio</w:t>
      </w:r>
      <w:r w:rsidR="00B637B0">
        <w:rPr>
          <w:rFonts w:ascii="Palatino Linotype" w:eastAsia="Palatino Linotype" w:hAnsi="Palatino Linotype" w:cs="Palatino Linotype"/>
        </w:rPr>
        <w:t>.</w:t>
      </w:r>
    </w:p>
    <w:p w14:paraId="40D27B85" w14:textId="77777777" w:rsidR="0089369B" w:rsidRDefault="0089369B" w:rsidP="00CB2A7A">
      <w:pPr>
        <w:spacing w:after="0" w:line="360" w:lineRule="auto"/>
        <w:jc w:val="both"/>
        <w:rPr>
          <w:rFonts w:ascii="Palatino Linotype" w:eastAsia="Palatino Linotype" w:hAnsi="Palatino Linotype" w:cs="Palatino Linotype"/>
        </w:rPr>
      </w:pPr>
    </w:p>
    <w:p w14:paraId="133E71C2" w14:textId="77777777" w:rsidR="00B637B0" w:rsidRPr="00CB58CC" w:rsidRDefault="00B637B0" w:rsidP="00B637B0">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también refirió que a la fecha de la solicitud, así como a la dela verificación realizada no existía ningún contrato que acredite el arrendamiento del inmueble en mención.</w:t>
      </w:r>
    </w:p>
    <w:p w14:paraId="1F9E6863" w14:textId="77777777" w:rsidR="00B637B0" w:rsidRDefault="00B637B0" w:rsidP="00CB2A7A">
      <w:pPr>
        <w:spacing w:after="0" w:line="360" w:lineRule="auto"/>
        <w:jc w:val="both"/>
        <w:rPr>
          <w:rFonts w:ascii="Palatino Linotype" w:eastAsia="Palatino Linotype" w:hAnsi="Palatino Linotype" w:cs="Palatino Linotype"/>
        </w:rPr>
      </w:pPr>
    </w:p>
    <w:p w14:paraId="799E77D0" w14:textId="5609B397" w:rsidR="00CB2A7A" w:rsidRPr="00122886" w:rsidRDefault="00B637B0" w:rsidP="00CB2A7A">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w:t>
      </w:r>
      <w:r w:rsidR="00BB702A" w:rsidRPr="00BB702A">
        <w:rPr>
          <w:rFonts w:ascii="Palatino Linotype" w:eastAsia="Palatino Linotype" w:hAnsi="Palatino Linotype" w:cs="Palatino Linotype"/>
        </w:rPr>
        <w:t>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w:t>
      </w:r>
      <w:r w:rsidR="00BB702A">
        <w:rPr>
          <w:rFonts w:ascii="Palatino Linotype" w:eastAsia="Palatino Linotype" w:hAnsi="Palatino Linotype" w:cs="Palatino Linotype"/>
        </w:rPr>
        <w:t xml:space="preserve"> </w:t>
      </w:r>
      <w:r w:rsidR="00BB702A" w:rsidRPr="00BB702A">
        <w:rPr>
          <w:rFonts w:ascii="Palatino Linotype" w:eastAsia="Palatino Linotype" w:hAnsi="Palatino Linotype" w:cs="Palatino Linotype"/>
        </w:rPr>
        <w:t>la misma, ni presentarla conforme al interés del solicitante, además, que tampoco deberá generarla, resumirla, efectuar cálculos o practicar investigaciones.</w:t>
      </w:r>
    </w:p>
    <w:p w14:paraId="6938BEEF" w14:textId="77777777" w:rsidR="00FB4DB1" w:rsidRDefault="00FB4DB1">
      <w:pPr>
        <w:spacing w:after="0" w:line="360" w:lineRule="auto"/>
        <w:jc w:val="both"/>
        <w:rPr>
          <w:rFonts w:ascii="Palatino Linotype" w:eastAsia="Palatino Linotype" w:hAnsi="Palatino Linotype" w:cs="Palatino Linotype"/>
        </w:rPr>
      </w:pPr>
    </w:p>
    <w:p w14:paraId="1206AC0C" w14:textId="77777777" w:rsidR="00B637B0" w:rsidRDefault="00B637B0">
      <w:pPr>
        <w:spacing w:after="0" w:line="360" w:lineRule="auto"/>
        <w:jc w:val="both"/>
        <w:rPr>
          <w:rFonts w:ascii="Palatino Linotype" w:eastAsia="Palatino Linotype" w:hAnsi="Palatino Linotype" w:cs="Palatino Linotype"/>
        </w:rPr>
      </w:pPr>
      <w:r w:rsidRPr="00B637B0">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019A8EDB" w14:textId="77777777" w:rsidR="00B637B0" w:rsidRDefault="00B637B0">
      <w:pPr>
        <w:spacing w:after="0" w:line="360" w:lineRule="auto"/>
        <w:jc w:val="both"/>
        <w:rPr>
          <w:rFonts w:ascii="Palatino Linotype" w:eastAsia="Palatino Linotype" w:hAnsi="Palatino Linotype" w:cs="Palatino Linotype"/>
        </w:rPr>
      </w:pPr>
    </w:p>
    <w:p w14:paraId="4101D321" w14:textId="25031071" w:rsidR="00FB4DB1" w:rsidRDefault="00B637B0">
      <w:pPr>
        <w:spacing w:after="0" w:line="360" w:lineRule="auto"/>
        <w:jc w:val="both"/>
        <w:rPr>
          <w:rFonts w:ascii="Palatino Linotype" w:eastAsia="Palatino Linotype" w:hAnsi="Palatino Linotype" w:cs="Palatino Linotype"/>
        </w:rPr>
      </w:pPr>
      <w:r w:rsidRPr="00B637B0">
        <w:rPr>
          <w:rFonts w:ascii="Palatino Linotype" w:eastAsia="Palatino Linotype" w:hAnsi="Palatino Linotype" w:cs="Palatino Linotype"/>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la información solicitada respecto a</w:t>
      </w:r>
      <w:r>
        <w:rPr>
          <w:rFonts w:ascii="Palatino Linotype" w:eastAsia="Palatino Linotype" w:hAnsi="Palatino Linotype" w:cs="Palatino Linotype"/>
        </w:rPr>
        <w:t xml:space="preserve"> estos puntos del requerimiento informativo.</w:t>
      </w:r>
    </w:p>
    <w:p w14:paraId="66F20A0E" w14:textId="77777777" w:rsidR="00FB4DB1" w:rsidRDefault="00FB4DB1">
      <w:pPr>
        <w:spacing w:after="0" w:line="360" w:lineRule="auto"/>
        <w:jc w:val="both"/>
        <w:rPr>
          <w:rFonts w:ascii="Palatino Linotype" w:eastAsia="Palatino Linotype" w:hAnsi="Palatino Linotype" w:cs="Palatino Linotype"/>
        </w:rPr>
      </w:pPr>
    </w:p>
    <w:p w14:paraId="6E789C44" w14:textId="68E61C80" w:rsidR="00FB4DB1" w:rsidRDefault="00843CFA">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Numerales </w:t>
      </w:r>
      <w:r w:rsidR="0089369B">
        <w:rPr>
          <w:rFonts w:ascii="Palatino Linotype" w:eastAsia="Palatino Linotype" w:hAnsi="Palatino Linotype" w:cs="Palatino Linotype"/>
          <w:b/>
        </w:rPr>
        <w:t>1 y2</w:t>
      </w:r>
      <w:r>
        <w:rPr>
          <w:rFonts w:ascii="Palatino Linotype" w:eastAsia="Palatino Linotype" w:hAnsi="Palatino Linotype" w:cs="Palatino Linotype"/>
          <w:b/>
        </w:rPr>
        <w:t xml:space="preserve"> </w:t>
      </w:r>
    </w:p>
    <w:p w14:paraId="62A8EC1B" w14:textId="77777777" w:rsidR="0089369B" w:rsidRDefault="0089369B">
      <w:pPr>
        <w:spacing w:after="0" w:line="360" w:lineRule="auto"/>
        <w:jc w:val="both"/>
        <w:rPr>
          <w:rFonts w:ascii="Palatino Linotype" w:eastAsia="Palatino Linotype" w:hAnsi="Palatino Linotype" w:cs="Palatino Linotype"/>
          <w:b/>
        </w:rPr>
      </w:pPr>
    </w:p>
    <w:p w14:paraId="11663A05" w14:textId="3E028C25" w:rsidR="00AD4040" w:rsidRDefault="00AD4040" w:rsidP="00AD4040">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w:t>
      </w:r>
      <w:r w:rsidR="0089369B">
        <w:rPr>
          <w:rFonts w:ascii="Palatino Linotype" w:eastAsia="Palatino Linotype" w:hAnsi="Palatino Linotype" w:cs="Palatino Linotype"/>
        </w:rPr>
        <w:t xml:space="preserve">a dichos puntos, </w:t>
      </w:r>
      <w:r>
        <w:rPr>
          <w:rFonts w:ascii="Palatino Linotype" w:eastAsia="Palatino Linotype" w:hAnsi="Palatino Linotype" w:cs="Palatino Linotype"/>
        </w:rPr>
        <w:t>señal</w:t>
      </w:r>
      <w:r w:rsidR="0089369B">
        <w:rPr>
          <w:rFonts w:ascii="Palatino Linotype" w:eastAsia="Palatino Linotype" w:hAnsi="Palatino Linotype" w:cs="Palatino Linotype"/>
        </w:rPr>
        <w:t>ó</w:t>
      </w:r>
      <w:r>
        <w:rPr>
          <w:rFonts w:ascii="Palatino Linotype" w:eastAsia="Palatino Linotype" w:hAnsi="Palatino Linotype" w:cs="Palatino Linotype"/>
        </w:rPr>
        <w:t xml:space="preserve"> que el cierre fue ordenado por la autoridad municipal tal y como consta en el </w:t>
      </w:r>
      <w:r w:rsidRPr="009F1E68">
        <w:rPr>
          <w:rFonts w:ascii="Palatino Linotype" w:eastAsia="Palatino Linotype" w:hAnsi="Palatino Linotype" w:cs="Palatino Linotype"/>
        </w:rPr>
        <w:t xml:space="preserve">Acta Circunstanciada MEO/DDE/AC-001/06/25 con y el Acta de </w:t>
      </w:r>
      <w:r w:rsidRPr="009F1E68">
        <w:rPr>
          <w:rFonts w:ascii="Palatino Linotype" w:eastAsia="Palatino Linotype" w:hAnsi="Palatino Linotype" w:cs="Palatino Linotype"/>
        </w:rPr>
        <w:lastRenderedPageBreak/>
        <w:t>Visita de Verificación MEO/DDE/VVE-001/06/2025</w:t>
      </w:r>
      <w:r>
        <w:rPr>
          <w:rFonts w:ascii="Palatino Linotype" w:eastAsia="Palatino Linotype" w:hAnsi="Palatino Linotype" w:cs="Palatino Linotype"/>
        </w:rPr>
        <w:t>, las cuales fueron anexadas a la respuesta.</w:t>
      </w:r>
    </w:p>
    <w:p w14:paraId="682E8E98" w14:textId="77777777" w:rsidR="00843CFA" w:rsidRPr="00843CFA" w:rsidRDefault="00843CFA">
      <w:pPr>
        <w:spacing w:after="0" w:line="360" w:lineRule="auto"/>
        <w:jc w:val="both"/>
        <w:rPr>
          <w:rFonts w:ascii="Palatino Linotype" w:eastAsia="Palatino Linotype" w:hAnsi="Palatino Linotype" w:cs="Palatino Linotype"/>
          <w:b/>
        </w:rPr>
      </w:pPr>
    </w:p>
    <w:p w14:paraId="5EBAE347" w14:textId="54463F0F" w:rsidR="00AD4040" w:rsidRDefault="00AD4040">
      <w:pPr>
        <w:spacing w:after="0" w:line="360" w:lineRule="auto"/>
        <w:jc w:val="both"/>
        <w:rPr>
          <w:rFonts w:ascii="Palatino Linotype" w:eastAsia="Palatino Linotype" w:hAnsi="Palatino Linotype" w:cs="Palatino Linotype"/>
        </w:rPr>
      </w:pPr>
      <w:r w:rsidRPr="00AD4040">
        <w:rPr>
          <w:rFonts w:ascii="Palatino Linotype" w:eastAsia="Palatino Linotype" w:hAnsi="Palatino Linotype" w:cs="Palatino Linotype"/>
        </w:rPr>
        <w:t xml:space="preserve">Ahora bien, del análisis de la respuesta se logra advertir que si bien el Sujeto Obligado señalo que </w:t>
      </w:r>
      <w:r>
        <w:rPr>
          <w:rFonts w:ascii="Palatino Linotype" w:eastAsia="Palatino Linotype" w:hAnsi="Palatino Linotype" w:cs="Palatino Linotype"/>
        </w:rPr>
        <w:t>el cierre del restaurante se realizó por la autoridad municipal y proporciono las actas que dan cuenta de ello así como de los motivos y razones fundamentadas que dieron origen a ello, la respuesta no puede ser validada toda vez que de la revisión de las actas se logra advertir que se testaron datos públicos, por lo que se procede al análisis de los datos testados en las mismas a saber de:</w:t>
      </w:r>
    </w:p>
    <w:p w14:paraId="3B3F6136" w14:textId="77777777" w:rsidR="00AD4040" w:rsidRPr="0089369B" w:rsidRDefault="00AD4040" w:rsidP="00CC518E">
      <w:pPr>
        <w:pStyle w:val="Prrafodelista"/>
        <w:numPr>
          <w:ilvl w:val="0"/>
          <w:numId w:val="13"/>
        </w:numPr>
        <w:spacing w:after="0" w:line="360" w:lineRule="auto"/>
        <w:jc w:val="both"/>
        <w:rPr>
          <w:rFonts w:ascii="Palatino Linotype" w:eastAsia="Palatino Linotype" w:hAnsi="Palatino Linotype" w:cs="Palatino Linotype"/>
        </w:rPr>
      </w:pPr>
      <w:r w:rsidRPr="0089369B">
        <w:rPr>
          <w:rFonts w:ascii="Palatino Linotype" w:eastAsia="Palatino Linotype" w:hAnsi="Palatino Linotype" w:cs="Palatino Linotype"/>
        </w:rPr>
        <w:t>Nombre de testigos (servidor público o particulares);</w:t>
      </w:r>
    </w:p>
    <w:p w14:paraId="4529CD74" w14:textId="3E30BDAA" w:rsidR="00AD4040" w:rsidRPr="0089369B" w:rsidRDefault="004B58ED" w:rsidP="00CC518E">
      <w:pPr>
        <w:pStyle w:val="Prrafodelista"/>
        <w:numPr>
          <w:ilvl w:val="0"/>
          <w:numId w:val="13"/>
        </w:numPr>
        <w:spacing w:after="0" w:line="360" w:lineRule="auto"/>
        <w:jc w:val="both"/>
        <w:rPr>
          <w:rFonts w:ascii="Palatino Linotype" w:eastAsia="Palatino Linotype" w:hAnsi="Palatino Linotype" w:cs="Palatino Linotype"/>
        </w:rPr>
      </w:pPr>
      <w:r w:rsidRPr="0089369B">
        <w:rPr>
          <w:rFonts w:ascii="Palatino Linotype" w:eastAsia="Palatino Linotype" w:hAnsi="Palatino Linotype" w:cs="Palatino Linotype"/>
        </w:rPr>
        <w:t>Número de clave de elector (OCR)</w:t>
      </w:r>
    </w:p>
    <w:p w14:paraId="42AE051E" w14:textId="39D2B5FC" w:rsidR="00AD4040" w:rsidRPr="0089369B" w:rsidRDefault="00AD4040" w:rsidP="00CC518E">
      <w:pPr>
        <w:pStyle w:val="Prrafodelista"/>
        <w:numPr>
          <w:ilvl w:val="0"/>
          <w:numId w:val="13"/>
        </w:numPr>
        <w:spacing w:after="0" w:line="360" w:lineRule="auto"/>
        <w:jc w:val="both"/>
        <w:rPr>
          <w:rFonts w:ascii="Palatino Linotype" w:eastAsia="Palatino Linotype" w:hAnsi="Palatino Linotype" w:cs="Palatino Linotype"/>
        </w:rPr>
      </w:pPr>
      <w:r w:rsidRPr="0089369B">
        <w:rPr>
          <w:rFonts w:ascii="Palatino Linotype" w:eastAsia="Palatino Linotype" w:hAnsi="Palatino Linotype" w:cs="Palatino Linotype"/>
        </w:rPr>
        <w:t>Firma de particulares</w:t>
      </w:r>
    </w:p>
    <w:p w14:paraId="42AF2857" w14:textId="6B9733E5" w:rsidR="00AD4040" w:rsidRPr="0089369B" w:rsidRDefault="00AD4040" w:rsidP="00CC518E">
      <w:pPr>
        <w:pStyle w:val="Prrafodelista"/>
        <w:numPr>
          <w:ilvl w:val="0"/>
          <w:numId w:val="13"/>
        </w:numPr>
        <w:spacing w:after="0" w:line="360" w:lineRule="auto"/>
        <w:jc w:val="both"/>
        <w:rPr>
          <w:rFonts w:ascii="Palatino Linotype" w:eastAsia="Palatino Linotype" w:hAnsi="Palatino Linotype" w:cs="Palatino Linotype"/>
        </w:rPr>
      </w:pPr>
      <w:r w:rsidRPr="0089369B">
        <w:rPr>
          <w:rFonts w:ascii="Palatino Linotype" w:eastAsia="Palatino Linotype" w:hAnsi="Palatino Linotype" w:cs="Palatino Linotype"/>
        </w:rPr>
        <w:t>Nombre de particulares</w:t>
      </w:r>
    </w:p>
    <w:p w14:paraId="7AC02C68" w14:textId="15CBAD2C" w:rsidR="00F35678" w:rsidRPr="0089369B" w:rsidRDefault="00AD4040" w:rsidP="00F35678">
      <w:pPr>
        <w:pStyle w:val="Prrafodelista"/>
        <w:numPr>
          <w:ilvl w:val="0"/>
          <w:numId w:val="13"/>
        </w:numPr>
        <w:spacing w:after="0" w:line="360" w:lineRule="auto"/>
        <w:jc w:val="both"/>
        <w:rPr>
          <w:rFonts w:ascii="Palatino Linotype" w:eastAsia="Palatino Linotype" w:hAnsi="Palatino Linotype" w:cs="Palatino Linotype"/>
        </w:rPr>
      </w:pPr>
      <w:r w:rsidRPr="0089369B">
        <w:rPr>
          <w:rFonts w:ascii="Palatino Linotype" w:eastAsia="Palatino Linotype" w:hAnsi="Palatino Linotype" w:cs="Palatino Linotype"/>
        </w:rPr>
        <w:t xml:space="preserve">Nombre de Representante legal o titular de la Licencia de funcionamiento </w:t>
      </w:r>
    </w:p>
    <w:p w14:paraId="03D49E5D" w14:textId="2D5219E7" w:rsidR="00CC518E" w:rsidRPr="0089369B" w:rsidRDefault="00CC518E" w:rsidP="00CC518E">
      <w:pPr>
        <w:pStyle w:val="Prrafodelista"/>
        <w:numPr>
          <w:ilvl w:val="0"/>
          <w:numId w:val="13"/>
        </w:numPr>
        <w:spacing w:after="0" w:line="360" w:lineRule="auto"/>
        <w:jc w:val="both"/>
        <w:rPr>
          <w:rFonts w:ascii="Palatino Linotype" w:eastAsia="Palatino Linotype" w:hAnsi="Palatino Linotype" w:cs="Palatino Linotype"/>
        </w:rPr>
      </w:pPr>
      <w:r w:rsidRPr="0089369B">
        <w:rPr>
          <w:rFonts w:ascii="Palatino Linotype" w:eastAsia="Palatino Linotype" w:hAnsi="Palatino Linotype" w:cs="Palatino Linotype"/>
        </w:rPr>
        <w:t>Características físicas  de particulares</w:t>
      </w:r>
    </w:p>
    <w:p w14:paraId="41B873E2" w14:textId="3BE233FD" w:rsidR="00CC518E" w:rsidRPr="0089369B" w:rsidRDefault="00CC518E" w:rsidP="00CC518E">
      <w:pPr>
        <w:pStyle w:val="Prrafodelista"/>
        <w:numPr>
          <w:ilvl w:val="0"/>
          <w:numId w:val="13"/>
        </w:numPr>
        <w:spacing w:after="0" w:line="360" w:lineRule="auto"/>
        <w:jc w:val="both"/>
        <w:rPr>
          <w:rFonts w:ascii="Palatino Linotype" w:eastAsia="Palatino Linotype" w:hAnsi="Palatino Linotype" w:cs="Palatino Linotype"/>
        </w:rPr>
      </w:pPr>
      <w:r w:rsidRPr="0089369B">
        <w:rPr>
          <w:rFonts w:ascii="Palatino Linotype" w:eastAsia="Palatino Linotype" w:hAnsi="Palatino Linotype" w:cs="Palatino Linotype"/>
        </w:rPr>
        <w:t>Nombre de servidores públicos</w:t>
      </w:r>
    </w:p>
    <w:p w14:paraId="6FF13F6F" w14:textId="60AA1874" w:rsidR="00CC518E" w:rsidRPr="0089369B" w:rsidRDefault="00CC518E" w:rsidP="00CC518E">
      <w:pPr>
        <w:pStyle w:val="Prrafodelista"/>
        <w:numPr>
          <w:ilvl w:val="0"/>
          <w:numId w:val="13"/>
        </w:numPr>
        <w:spacing w:after="0" w:line="360" w:lineRule="auto"/>
        <w:jc w:val="both"/>
        <w:rPr>
          <w:rFonts w:ascii="Palatino Linotype" w:eastAsia="Palatino Linotype" w:hAnsi="Palatino Linotype" w:cs="Palatino Linotype"/>
        </w:rPr>
      </w:pPr>
      <w:r w:rsidRPr="0089369B">
        <w:rPr>
          <w:rFonts w:ascii="Palatino Linotype" w:eastAsia="Palatino Linotype" w:hAnsi="Palatino Linotype" w:cs="Palatino Linotype"/>
        </w:rPr>
        <w:t>Domicilio del lugar donde se realizó la verificación</w:t>
      </w:r>
    </w:p>
    <w:p w14:paraId="2EECF9D9" w14:textId="5A1A27A6" w:rsidR="00F35678" w:rsidRPr="00CC518E" w:rsidRDefault="00F35678" w:rsidP="00CC518E">
      <w:pPr>
        <w:pStyle w:val="Prrafodelista"/>
        <w:numPr>
          <w:ilvl w:val="0"/>
          <w:numId w:val="13"/>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Firma del titular de la licencia de funcionamiento o representante legal</w:t>
      </w:r>
    </w:p>
    <w:p w14:paraId="3541A192" w14:textId="77777777" w:rsidR="00CC518E" w:rsidRPr="00AD4040" w:rsidRDefault="00CC518E">
      <w:pPr>
        <w:spacing w:after="0" w:line="360" w:lineRule="auto"/>
        <w:jc w:val="both"/>
        <w:rPr>
          <w:rFonts w:ascii="Palatino Linotype" w:eastAsia="Palatino Linotype" w:hAnsi="Palatino Linotype" w:cs="Palatino Linotype"/>
          <w:b/>
          <w:color w:val="FF0000"/>
        </w:rPr>
      </w:pPr>
    </w:p>
    <w:p w14:paraId="29072013" w14:textId="47A8B7D1" w:rsidR="00AD4040" w:rsidRPr="00CC518E" w:rsidRDefault="00CC518E">
      <w:pPr>
        <w:spacing w:after="0" w:line="360" w:lineRule="auto"/>
        <w:jc w:val="both"/>
        <w:rPr>
          <w:rFonts w:ascii="Palatino Linotype" w:eastAsia="Palatino Linotype" w:hAnsi="Palatino Linotype" w:cs="Palatino Linotype"/>
        </w:rPr>
      </w:pPr>
      <w:r w:rsidRPr="00CC518E">
        <w:rPr>
          <w:rFonts w:ascii="Palatino Linotype" w:eastAsia="Palatino Linotype" w:hAnsi="Palatino Linotype" w:cs="Palatino Linotype"/>
        </w:rPr>
        <w:t>Así, se procede analizar si dichos datos son confidenciales o públicos, para lo cual, el artículo 143, fracción I, de la Ley previamente citada, establece que la información privada y los datos personales, concernientes a una persona física o jurídica colectiva identificada o identificable son confidenciales.</w:t>
      </w:r>
    </w:p>
    <w:p w14:paraId="2EA0B65A" w14:textId="77777777" w:rsidR="00CC518E" w:rsidRDefault="00CC518E">
      <w:pPr>
        <w:spacing w:after="0" w:line="360" w:lineRule="auto"/>
        <w:jc w:val="both"/>
      </w:pPr>
    </w:p>
    <w:p w14:paraId="51C44D77" w14:textId="29089B57" w:rsidR="00CC518E" w:rsidRDefault="00CC518E">
      <w:pPr>
        <w:spacing w:after="0" w:line="360" w:lineRule="auto"/>
        <w:jc w:val="both"/>
        <w:rPr>
          <w:rFonts w:ascii="Palatino Linotype" w:eastAsia="Palatino Linotype" w:hAnsi="Palatino Linotype" w:cs="Palatino Linotype"/>
        </w:rPr>
      </w:pPr>
      <w:r w:rsidRPr="00CC518E">
        <w:rPr>
          <w:rFonts w:ascii="Palatino Linotype" w:eastAsia="Palatino Linotype" w:hAnsi="Palatino Linotype" w:cs="Palatino Linotype"/>
        </w:rPr>
        <w:t xml:space="preserve">Asimismo, el artículo 145 de la Ley de Transparencia y Acceso a la Información Pública del Estado de México y Municipios, prevé que para que los Sujetos Obligados puedan permitir </w:t>
      </w:r>
      <w:r w:rsidRPr="00CC518E">
        <w:rPr>
          <w:rFonts w:ascii="Palatino Linotype" w:eastAsia="Palatino Linotype" w:hAnsi="Palatino Linotype" w:cs="Palatino Linotype"/>
        </w:rPr>
        <w:lastRenderedPageBreak/>
        <w:t>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FAB492E" w14:textId="77777777" w:rsidR="00CC518E" w:rsidRDefault="00CC518E">
      <w:pPr>
        <w:spacing w:after="0" w:line="360" w:lineRule="auto"/>
        <w:jc w:val="both"/>
        <w:rPr>
          <w:rFonts w:ascii="Palatino Linotype" w:eastAsia="Palatino Linotype" w:hAnsi="Palatino Linotype" w:cs="Palatino Linotype"/>
        </w:rPr>
      </w:pPr>
    </w:p>
    <w:p w14:paraId="3923311E" w14:textId="2CB5B04C" w:rsidR="00CC518E" w:rsidRDefault="00CC518E">
      <w:pPr>
        <w:spacing w:after="0" w:line="360" w:lineRule="auto"/>
        <w:jc w:val="both"/>
        <w:rPr>
          <w:rFonts w:ascii="Palatino Linotype" w:eastAsia="Palatino Linotype" w:hAnsi="Palatino Linotype" w:cs="Palatino Linotype"/>
        </w:rPr>
      </w:pPr>
      <w:r w:rsidRPr="00CC518E">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76C2CF77" w14:textId="77777777" w:rsidR="00CC518E" w:rsidRDefault="00CC518E">
      <w:pPr>
        <w:spacing w:after="0" w:line="360" w:lineRule="auto"/>
        <w:jc w:val="both"/>
        <w:rPr>
          <w:rFonts w:ascii="Palatino Linotype" w:eastAsia="Palatino Linotype" w:hAnsi="Palatino Linotype" w:cs="Palatino Linotype"/>
        </w:rPr>
      </w:pPr>
    </w:p>
    <w:p w14:paraId="27253354" w14:textId="77777777" w:rsidR="00CC518E" w:rsidRPr="00CC518E" w:rsidRDefault="00CC518E" w:rsidP="00CC518E">
      <w:pPr>
        <w:pStyle w:val="Prrafodelista"/>
        <w:numPr>
          <w:ilvl w:val="0"/>
          <w:numId w:val="14"/>
        </w:numPr>
        <w:spacing w:after="0" w:line="360" w:lineRule="auto"/>
        <w:jc w:val="both"/>
        <w:rPr>
          <w:rFonts w:ascii="Palatino Linotype" w:eastAsia="Palatino Linotype" w:hAnsi="Palatino Linotype" w:cs="Palatino Linotype"/>
        </w:rPr>
      </w:pPr>
      <w:r w:rsidRPr="00CC518E">
        <w:rPr>
          <w:rFonts w:ascii="Palatino Linotype" w:eastAsia="Palatino Linotype" w:hAnsi="Palatino Linotype" w:cs="Palatino Linotype"/>
        </w:rPr>
        <w:t>Se trate de datos personales o información privada; esto es, información concerniente a una persona física o jurídico colectiva y que esta sea identificada o identificable.</w:t>
      </w:r>
    </w:p>
    <w:p w14:paraId="748D2C83" w14:textId="77777777" w:rsidR="00CC518E" w:rsidRDefault="00CC518E">
      <w:pPr>
        <w:spacing w:after="0" w:line="360" w:lineRule="auto"/>
        <w:jc w:val="both"/>
        <w:rPr>
          <w:rFonts w:ascii="Palatino Linotype" w:eastAsia="Palatino Linotype" w:hAnsi="Palatino Linotype" w:cs="Palatino Linotype"/>
        </w:rPr>
      </w:pPr>
    </w:p>
    <w:p w14:paraId="2A9DF388" w14:textId="592ED423" w:rsidR="00CC518E" w:rsidRPr="00CC518E" w:rsidRDefault="00CC518E" w:rsidP="00CC518E">
      <w:pPr>
        <w:pStyle w:val="Prrafodelista"/>
        <w:numPr>
          <w:ilvl w:val="0"/>
          <w:numId w:val="14"/>
        </w:numPr>
        <w:spacing w:after="0" w:line="360" w:lineRule="auto"/>
        <w:jc w:val="both"/>
        <w:rPr>
          <w:rFonts w:ascii="Palatino Linotype" w:eastAsia="Palatino Linotype" w:hAnsi="Palatino Linotype" w:cs="Palatino Linotype"/>
        </w:rPr>
      </w:pPr>
      <w:r w:rsidRPr="00CC518E">
        <w:rPr>
          <w:rFonts w:ascii="Palatino Linotype" w:eastAsia="Palatino Linotype" w:hAnsi="Palatino Linotype" w:cs="Palatino Linotype"/>
        </w:rPr>
        <w:t>Para la difusión de los datos, se requiera el consentimiento del titular.</w:t>
      </w:r>
    </w:p>
    <w:p w14:paraId="668063F9" w14:textId="77777777" w:rsidR="00CC518E" w:rsidRDefault="00CC518E">
      <w:pPr>
        <w:spacing w:after="0" w:line="360" w:lineRule="auto"/>
        <w:jc w:val="both"/>
        <w:rPr>
          <w:rFonts w:ascii="Palatino Linotype" w:eastAsia="Palatino Linotype" w:hAnsi="Palatino Linotype" w:cs="Palatino Linotype"/>
          <w:color w:val="FF0000"/>
        </w:rPr>
      </w:pPr>
    </w:p>
    <w:p w14:paraId="01F12029" w14:textId="553132F6" w:rsidR="00CC518E" w:rsidRDefault="00FA0A0B">
      <w:pPr>
        <w:spacing w:after="0" w:line="360" w:lineRule="auto"/>
        <w:jc w:val="both"/>
        <w:rPr>
          <w:rFonts w:ascii="Palatino Linotype" w:eastAsia="Palatino Linotype" w:hAnsi="Palatino Linotype" w:cs="Palatino Linotype"/>
        </w:rPr>
      </w:pPr>
      <w:r w:rsidRPr="00FA0A0B">
        <w:rPr>
          <w:rFonts w:ascii="Palatino Linotype" w:eastAsia="Palatino Linotype" w:hAnsi="Palatino Linotype" w:cs="Palatino Linotype"/>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40C7F844" w14:textId="77777777" w:rsidR="00FA0A0B" w:rsidRDefault="00FA0A0B">
      <w:pPr>
        <w:spacing w:after="0" w:line="360" w:lineRule="auto"/>
        <w:jc w:val="both"/>
        <w:rPr>
          <w:rFonts w:ascii="Palatino Linotype" w:eastAsia="Palatino Linotype" w:hAnsi="Palatino Linotype" w:cs="Palatino Linotype"/>
        </w:rPr>
      </w:pPr>
    </w:p>
    <w:p w14:paraId="528C191A" w14:textId="74E0CB7F" w:rsidR="00FA0A0B" w:rsidRDefault="00FA0A0B">
      <w:pPr>
        <w:spacing w:after="0" w:line="360" w:lineRule="auto"/>
        <w:jc w:val="both"/>
        <w:rPr>
          <w:rFonts w:ascii="Palatino Linotype" w:eastAsia="Palatino Linotype" w:hAnsi="Palatino Linotype" w:cs="Palatino Linotype"/>
        </w:rPr>
      </w:pPr>
      <w:r w:rsidRPr="00FA0A0B">
        <w:rPr>
          <w:rFonts w:ascii="Palatino Linotype" w:eastAsia="Palatino Linotype" w:hAnsi="Palatino Linotype" w:cs="Palatino Linotype"/>
        </w:rPr>
        <w:lastRenderedPageBreak/>
        <w:t>Bajo ese contexto, se analizarán si los datos mencionados, deben ser considerados confidenciales, en términos del artículo 143, fracción I, de la Ley de Transparencia y Acceso a la Información Pública del Estado de México y Municipios, o públicos.</w:t>
      </w:r>
    </w:p>
    <w:p w14:paraId="512C7805" w14:textId="77777777" w:rsidR="00FA0A0B" w:rsidRDefault="00FA0A0B">
      <w:pPr>
        <w:spacing w:after="0" w:line="360" w:lineRule="auto"/>
        <w:jc w:val="both"/>
        <w:rPr>
          <w:rFonts w:ascii="Palatino Linotype" w:eastAsia="Palatino Linotype" w:hAnsi="Palatino Linotype" w:cs="Palatino Linotype"/>
        </w:rPr>
      </w:pPr>
    </w:p>
    <w:p w14:paraId="3205363A" w14:textId="7DBF9D95" w:rsidR="00FA0A0B" w:rsidRPr="001F4BA4" w:rsidRDefault="001F4BA4" w:rsidP="001F4BA4">
      <w:pPr>
        <w:pStyle w:val="Prrafodelista"/>
        <w:numPr>
          <w:ilvl w:val="0"/>
          <w:numId w:val="15"/>
        </w:numPr>
        <w:spacing w:after="0" w:line="360" w:lineRule="auto"/>
        <w:jc w:val="both"/>
        <w:rPr>
          <w:rFonts w:ascii="Palatino Linotype" w:eastAsia="Palatino Linotype" w:hAnsi="Palatino Linotype" w:cs="Palatino Linotype"/>
          <w:b/>
        </w:rPr>
      </w:pPr>
      <w:r w:rsidRPr="001F4BA4">
        <w:rPr>
          <w:rFonts w:ascii="Palatino Linotype" w:eastAsia="Palatino Linotype" w:hAnsi="Palatino Linotype" w:cs="Palatino Linotype"/>
          <w:b/>
        </w:rPr>
        <w:t>Nombre de testigos (particulares o servidores públicos)</w:t>
      </w:r>
    </w:p>
    <w:p w14:paraId="1AA95E26" w14:textId="77777777" w:rsidR="001F4BA4" w:rsidRPr="001F4BA4" w:rsidRDefault="001F4BA4">
      <w:pPr>
        <w:spacing w:after="0" w:line="360" w:lineRule="auto"/>
        <w:jc w:val="both"/>
        <w:rPr>
          <w:rFonts w:ascii="Palatino Linotype" w:eastAsia="Palatino Linotype" w:hAnsi="Palatino Linotype" w:cs="Palatino Linotype"/>
          <w:b/>
        </w:rPr>
      </w:pPr>
    </w:p>
    <w:p w14:paraId="008D78E6" w14:textId="77777777" w:rsidR="001F4BA4" w:rsidRPr="001F4BA4" w:rsidRDefault="001F4BA4">
      <w:pPr>
        <w:spacing w:after="0" w:line="360" w:lineRule="auto"/>
        <w:jc w:val="both"/>
        <w:rPr>
          <w:rFonts w:ascii="Palatino Linotype" w:eastAsia="Palatino Linotype" w:hAnsi="Palatino Linotype" w:cs="Palatino Linotype"/>
          <w:b/>
        </w:rPr>
      </w:pPr>
      <w:r w:rsidRPr="001F4BA4">
        <w:rPr>
          <w:rFonts w:ascii="Palatino Linotype" w:eastAsia="Palatino Linotype" w:hAnsi="Palatino Linotype" w:cs="Palatino Linotype"/>
          <w:b/>
        </w:rPr>
        <w:t xml:space="preserve">Particular </w:t>
      </w:r>
    </w:p>
    <w:p w14:paraId="635DA5AA" w14:textId="77777777" w:rsidR="001F4BA4" w:rsidRPr="001F4BA4" w:rsidRDefault="001F4BA4">
      <w:pPr>
        <w:spacing w:after="0" w:line="360" w:lineRule="auto"/>
        <w:jc w:val="both"/>
        <w:rPr>
          <w:rFonts w:ascii="Palatino Linotype" w:eastAsia="Palatino Linotype" w:hAnsi="Palatino Linotype" w:cs="Palatino Linotype"/>
        </w:rPr>
      </w:pPr>
    </w:p>
    <w:p w14:paraId="29CF0C77" w14:textId="63C389CE" w:rsidR="001F4BA4" w:rsidRPr="00DE0F9C" w:rsidRDefault="001F4BA4">
      <w:pPr>
        <w:spacing w:after="0" w:line="360" w:lineRule="auto"/>
        <w:jc w:val="both"/>
        <w:rPr>
          <w:rFonts w:ascii="Palatino Linotype" w:eastAsia="Palatino Linotype" w:hAnsi="Palatino Linotype" w:cs="Palatino Linotype"/>
          <w:b/>
        </w:rPr>
      </w:pPr>
      <w:r w:rsidRPr="001F4BA4">
        <w:rPr>
          <w:rFonts w:ascii="Palatino Linotype" w:eastAsia="Palatino Linotype" w:hAnsi="Palatino Linotype" w:cs="Palatino Linotype"/>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E0F9C">
        <w:rPr>
          <w:rFonts w:ascii="Palatino Linotype" w:eastAsia="Palatino Linotype" w:hAnsi="Palatino Linotype" w:cs="Palatino Linotype"/>
          <w:i/>
        </w:rPr>
        <w:t>per se</w:t>
      </w:r>
      <w:r w:rsidRPr="001F4BA4">
        <w:rPr>
          <w:rFonts w:ascii="Palatino Linotype" w:eastAsia="Palatino Linotype" w:hAnsi="Palatino Linotype" w:cs="Palatino Linotype"/>
        </w:rPr>
        <w:t xml:space="preserve"> es un elemento que hace a una persona física identificada o identificable, por lo que, </w:t>
      </w:r>
      <w:r w:rsidRPr="00DE0F9C">
        <w:rPr>
          <w:rFonts w:ascii="Palatino Linotype" w:eastAsia="Palatino Linotype" w:hAnsi="Palatino Linotype" w:cs="Palatino Linotype"/>
          <w:b/>
        </w:rPr>
        <w:t>se considera un dato personal.</w:t>
      </w:r>
    </w:p>
    <w:p w14:paraId="5F8A9188" w14:textId="77777777" w:rsidR="001F4BA4" w:rsidRPr="001F4BA4" w:rsidRDefault="001F4BA4">
      <w:pPr>
        <w:spacing w:after="0" w:line="360" w:lineRule="auto"/>
        <w:jc w:val="both"/>
        <w:rPr>
          <w:rFonts w:ascii="Palatino Linotype" w:eastAsia="Palatino Linotype" w:hAnsi="Palatino Linotype" w:cs="Palatino Linotype"/>
        </w:rPr>
      </w:pPr>
    </w:p>
    <w:p w14:paraId="61FDE53F" w14:textId="7F1EC3B3" w:rsidR="001F4BA4" w:rsidRDefault="001F4BA4">
      <w:pPr>
        <w:spacing w:after="0" w:line="360" w:lineRule="auto"/>
        <w:jc w:val="both"/>
        <w:rPr>
          <w:rFonts w:ascii="Palatino Linotype" w:eastAsia="Palatino Linotype" w:hAnsi="Palatino Linotype" w:cs="Palatino Linotype"/>
        </w:rPr>
      </w:pPr>
      <w:r w:rsidRPr="001F4BA4">
        <w:rPr>
          <w:rFonts w:ascii="Palatino Linotype" w:eastAsia="Palatino Linotype" w:hAnsi="Palatino Linotype" w:cs="Palatino Linotype"/>
        </w:rPr>
        <w:t>En el presente caso, es de referir que el nombre corresponde a una persona particular que fungió como testigo para el servidor público entrante o saliente, y que no tiene relación alguna con el Ayuntamiento, por lo que, se considera que el dato actualiza la causal de clasificación, establecida en el artículo 143, fracción I, de la Ley de la materia.</w:t>
      </w:r>
    </w:p>
    <w:p w14:paraId="05618718" w14:textId="77777777" w:rsidR="00DE0F9C" w:rsidRPr="001F4BA4" w:rsidRDefault="00DE0F9C">
      <w:pPr>
        <w:spacing w:after="0" w:line="360" w:lineRule="auto"/>
        <w:jc w:val="both"/>
        <w:rPr>
          <w:rFonts w:ascii="Palatino Linotype" w:eastAsia="Palatino Linotype" w:hAnsi="Palatino Linotype" w:cs="Palatino Linotype"/>
        </w:rPr>
      </w:pPr>
    </w:p>
    <w:p w14:paraId="071DEB87" w14:textId="636BF4CE" w:rsidR="001F4BA4" w:rsidRDefault="00DE0F9C">
      <w:pPr>
        <w:spacing w:after="0" w:line="360" w:lineRule="auto"/>
        <w:jc w:val="both"/>
        <w:rPr>
          <w:rFonts w:ascii="Palatino Linotype" w:eastAsia="Palatino Linotype" w:hAnsi="Palatino Linotype" w:cs="Palatino Linotype"/>
          <w:b/>
        </w:rPr>
      </w:pPr>
      <w:r w:rsidRPr="00DE0F9C">
        <w:rPr>
          <w:rFonts w:ascii="Palatino Linotype" w:eastAsia="Palatino Linotype" w:hAnsi="Palatino Linotype" w:cs="Palatino Linotype"/>
          <w:b/>
        </w:rPr>
        <w:t>Servidor Público</w:t>
      </w:r>
    </w:p>
    <w:p w14:paraId="6600FA7C" w14:textId="77777777" w:rsidR="00DE0F9C" w:rsidRDefault="00DE0F9C">
      <w:pPr>
        <w:spacing w:after="0" w:line="360" w:lineRule="auto"/>
        <w:jc w:val="both"/>
        <w:rPr>
          <w:rFonts w:ascii="Palatino Linotype" w:eastAsia="Palatino Linotype" w:hAnsi="Palatino Linotype" w:cs="Palatino Linotype"/>
          <w:b/>
        </w:rPr>
      </w:pPr>
    </w:p>
    <w:p w14:paraId="4E964F6C" w14:textId="5F4B6F7A" w:rsidR="00DE0F9C" w:rsidRDefault="00DE0F9C">
      <w:pPr>
        <w:spacing w:after="0" w:line="360" w:lineRule="auto"/>
        <w:jc w:val="both"/>
        <w:rPr>
          <w:rFonts w:ascii="Palatino Linotype" w:eastAsia="Palatino Linotype" w:hAnsi="Palatino Linotype" w:cs="Palatino Linotype"/>
        </w:rPr>
      </w:pPr>
      <w:r w:rsidRPr="00DE0F9C">
        <w:rPr>
          <w:rFonts w:ascii="Palatino Linotype" w:eastAsia="Palatino Linotype" w:hAnsi="Palatino Linotype" w:cs="Palatino Linotype"/>
        </w:rPr>
        <w:t xml:space="preserve">Al respecto,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w:t>
      </w:r>
      <w:r w:rsidRPr="00DE0F9C">
        <w:rPr>
          <w:rFonts w:ascii="Palatino Linotype" w:eastAsia="Palatino Linotype" w:hAnsi="Palatino Linotype" w:cs="Palatino Linotype"/>
        </w:rPr>
        <w:lastRenderedPageBreak/>
        <w:t>excepción tratándose de los nombres de servidores públicos, ya que la difusión de dicho dato constituye una obligación de transparencia por parte de los sujetos obligados.</w:t>
      </w:r>
    </w:p>
    <w:p w14:paraId="38B7D297" w14:textId="77777777" w:rsidR="00DE0F9C" w:rsidRDefault="00DE0F9C">
      <w:pPr>
        <w:spacing w:after="0" w:line="360" w:lineRule="auto"/>
        <w:jc w:val="both"/>
        <w:rPr>
          <w:rFonts w:ascii="Palatino Linotype" w:eastAsia="Palatino Linotype" w:hAnsi="Palatino Linotype" w:cs="Palatino Linotype"/>
        </w:rPr>
      </w:pPr>
    </w:p>
    <w:p w14:paraId="7F16AC0A" w14:textId="79C24536" w:rsidR="00DE0F9C" w:rsidRDefault="00DE0F9C">
      <w:pPr>
        <w:spacing w:after="0" w:line="360" w:lineRule="auto"/>
        <w:jc w:val="both"/>
        <w:rPr>
          <w:rFonts w:ascii="Palatino Linotype" w:eastAsia="Palatino Linotype" w:hAnsi="Palatino Linotype" w:cs="Palatino Linotype"/>
          <w:b/>
        </w:rPr>
      </w:pPr>
      <w:r w:rsidRPr="00DE0F9C">
        <w:rPr>
          <w:rFonts w:ascii="Palatino Linotype" w:eastAsia="Palatino Linotype" w:hAnsi="Palatino Linotype" w:cs="Palatino Linotype"/>
        </w:rPr>
        <w:t xml:space="preserve">Lo anterior, toma sustento con el artículo 70, fracción VII, de la Ley General de Transparencia y Acceso a la Información Pública y el 92, fracción VII, de la Ley de Transparencia y Acceso 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DE0F9C">
        <w:rPr>
          <w:rFonts w:ascii="Palatino Linotype" w:eastAsia="Palatino Linotype" w:hAnsi="Palatino Linotype" w:cs="Palatino Linotype"/>
          <w:b/>
        </w:rPr>
        <w:t>el nombre del servidor público.</w:t>
      </w:r>
    </w:p>
    <w:p w14:paraId="4A32390C" w14:textId="77777777" w:rsidR="004B58ED" w:rsidRDefault="004B58ED">
      <w:pPr>
        <w:spacing w:after="0" w:line="360" w:lineRule="auto"/>
        <w:jc w:val="both"/>
        <w:rPr>
          <w:rFonts w:ascii="Palatino Linotype" w:eastAsia="Palatino Linotype" w:hAnsi="Palatino Linotype" w:cs="Palatino Linotype"/>
          <w:b/>
        </w:rPr>
      </w:pPr>
    </w:p>
    <w:p w14:paraId="03C36BE9" w14:textId="75CFDB38" w:rsidR="004B58ED" w:rsidRPr="00DE0F9C" w:rsidRDefault="004B58ED">
      <w:pPr>
        <w:spacing w:after="0" w:line="360" w:lineRule="auto"/>
        <w:jc w:val="both"/>
        <w:rPr>
          <w:rFonts w:ascii="Palatino Linotype" w:eastAsia="Palatino Linotype" w:hAnsi="Palatino Linotype" w:cs="Palatino Linotype"/>
        </w:rPr>
      </w:pPr>
      <w:r w:rsidRPr="004B58ED">
        <w:rPr>
          <w:rFonts w:ascii="Palatino Linotype" w:eastAsia="Palatino Linotype" w:hAnsi="Palatino Linotype" w:cs="Palatino Linotype"/>
        </w:rPr>
        <w:t xml:space="preserve">Por lo tanto, las Leyes de Transparencia, considera que </w:t>
      </w:r>
      <w:r w:rsidRPr="004B58ED">
        <w:rPr>
          <w:rFonts w:ascii="Palatino Linotype" w:eastAsia="Palatino Linotype" w:hAnsi="Palatino Linotype" w:cs="Palatino Linotype"/>
          <w:b/>
        </w:rPr>
        <w:t>los datos, como el nombre de servidores públicos, por regla general,</w:t>
      </w:r>
      <w:r w:rsidRPr="004B58ED">
        <w:rPr>
          <w:rFonts w:ascii="Palatino Linotype" w:eastAsia="Palatino Linotype" w:hAnsi="Palatino Linotype" w:cs="Palatino Linotype"/>
        </w:rPr>
        <w:t xml:space="preserve"> son de naturaleza pública, ya que su publicidad orienta a cumplir los objetivos que persigue la Ley y, por lo tanto, no procede la clasificación en términos del artículo 143, fracción I, de la Ley Local.</w:t>
      </w:r>
    </w:p>
    <w:p w14:paraId="6C0082DE" w14:textId="77777777" w:rsidR="00DE0F9C" w:rsidRDefault="00DE0F9C">
      <w:pPr>
        <w:spacing w:after="0" w:line="360" w:lineRule="auto"/>
        <w:jc w:val="both"/>
      </w:pPr>
    </w:p>
    <w:p w14:paraId="6AA97FE6" w14:textId="2ABBEBBF" w:rsidR="00DE0F9C" w:rsidRDefault="004B58ED" w:rsidP="004B58ED">
      <w:pPr>
        <w:pStyle w:val="Prrafodelista"/>
        <w:numPr>
          <w:ilvl w:val="0"/>
          <w:numId w:val="15"/>
        </w:numPr>
        <w:spacing w:after="0" w:line="360" w:lineRule="auto"/>
        <w:jc w:val="both"/>
        <w:rPr>
          <w:rFonts w:ascii="Palatino Linotype" w:eastAsia="Palatino Linotype" w:hAnsi="Palatino Linotype" w:cs="Palatino Linotype"/>
          <w:b/>
        </w:rPr>
      </w:pPr>
      <w:r w:rsidRPr="004B58ED">
        <w:rPr>
          <w:rFonts w:ascii="Palatino Linotype" w:eastAsia="Palatino Linotype" w:hAnsi="Palatino Linotype" w:cs="Palatino Linotype"/>
          <w:b/>
        </w:rPr>
        <w:t xml:space="preserve">Clave de registro o elector </w:t>
      </w:r>
      <w:r>
        <w:rPr>
          <w:rFonts w:ascii="Palatino Linotype" w:eastAsia="Palatino Linotype" w:hAnsi="Palatino Linotype" w:cs="Palatino Linotype"/>
          <w:b/>
        </w:rPr>
        <w:t xml:space="preserve"> (OCR)</w:t>
      </w:r>
    </w:p>
    <w:p w14:paraId="3CF59831" w14:textId="77777777" w:rsidR="009B1CF5" w:rsidRDefault="009B1CF5" w:rsidP="009B1CF5">
      <w:pPr>
        <w:spacing w:after="0" w:line="360" w:lineRule="auto"/>
        <w:jc w:val="both"/>
        <w:rPr>
          <w:rFonts w:ascii="Palatino Linotype" w:eastAsia="Palatino Linotype" w:hAnsi="Palatino Linotype" w:cs="Palatino Linotype"/>
        </w:rPr>
      </w:pPr>
    </w:p>
    <w:p w14:paraId="0896CE25" w14:textId="651CE420" w:rsidR="009B1CF5" w:rsidRPr="009B1CF5" w:rsidRDefault="009B1CF5" w:rsidP="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Al respecto, este Instituto localizó el Acuerdo del Consejo General del</w:t>
      </w:r>
      <w:r>
        <w:rPr>
          <w:rFonts w:ascii="Palatino Linotype" w:eastAsia="Palatino Linotype" w:hAnsi="Palatino Linotype" w:cs="Palatino Linotype"/>
        </w:rPr>
        <w:t xml:space="preserve"> entonces</w:t>
      </w:r>
      <w:r w:rsidRPr="009B1CF5">
        <w:rPr>
          <w:rFonts w:ascii="Palatino Linotype" w:eastAsia="Palatino Linotype" w:hAnsi="Palatino Linotype" w:cs="Palatino Linotype"/>
        </w:rPr>
        <w:t xml:space="preserve">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w:t>
      </w:r>
      <w:r w:rsidRPr="009B1CF5">
        <w:rPr>
          <w:rFonts w:ascii="Palatino Linotype" w:eastAsia="Palatino Linotype" w:hAnsi="Palatino Linotype" w:cs="Palatino Linotype"/>
        </w:rPr>
        <w:lastRenderedPageBreak/>
        <w:t>dígitos para el día), número de la entidad federativa de nacimiento, letra que identifica el género y una homoclave compuesta de tres dígitos, dando un total de 18 caracteres</w:t>
      </w:r>
    </w:p>
    <w:p w14:paraId="2D6427E2" w14:textId="77777777" w:rsidR="009B1CF5" w:rsidRPr="009B1CF5" w:rsidRDefault="009B1CF5" w:rsidP="009B1CF5">
      <w:pPr>
        <w:spacing w:after="0" w:line="360" w:lineRule="auto"/>
        <w:jc w:val="both"/>
        <w:rPr>
          <w:rFonts w:ascii="Palatino Linotype" w:eastAsia="Palatino Linotype" w:hAnsi="Palatino Linotype" w:cs="Palatino Linotype"/>
          <w:b/>
        </w:rPr>
      </w:pPr>
    </w:p>
    <w:p w14:paraId="2068854E" w14:textId="2A4B80ED"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64CEC778" w14:textId="77777777" w:rsidR="009B1CF5" w:rsidRPr="009B1CF5" w:rsidRDefault="009B1CF5">
      <w:pPr>
        <w:spacing w:after="0" w:line="360" w:lineRule="auto"/>
        <w:jc w:val="both"/>
        <w:rPr>
          <w:rFonts w:ascii="Palatino Linotype" w:eastAsia="Palatino Linotype" w:hAnsi="Palatino Linotype" w:cs="Palatino Linotype"/>
        </w:rPr>
      </w:pPr>
    </w:p>
    <w:p w14:paraId="6BC72108" w14:textId="7027FBBF" w:rsid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27E83602" w14:textId="77777777" w:rsidR="009B1CF5" w:rsidRPr="009B1CF5" w:rsidRDefault="009B1CF5" w:rsidP="009B1CF5">
      <w:pPr>
        <w:pStyle w:val="Prrafodelista"/>
        <w:spacing w:after="0" w:line="360" w:lineRule="auto"/>
        <w:jc w:val="both"/>
        <w:rPr>
          <w:rFonts w:ascii="Palatino Linotype" w:eastAsia="Palatino Linotype" w:hAnsi="Palatino Linotype" w:cs="Palatino Linotype"/>
          <w:b/>
        </w:rPr>
      </w:pPr>
    </w:p>
    <w:p w14:paraId="126CB1B0" w14:textId="747BBA33" w:rsidR="009B1CF5" w:rsidRDefault="009B1CF5" w:rsidP="009B1CF5">
      <w:pPr>
        <w:pStyle w:val="Prrafodelista"/>
        <w:numPr>
          <w:ilvl w:val="0"/>
          <w:numId w:val="15"/>
        </w:num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Firma de </w:t>
      </w:r>
      <w:r w:rsidRPr="009B1CF5">
        <w:rPr>
          <w:rFonts w:ascii="Palatino Linotype" w:eastAsia="Palatino Linotype" w:hAnsi="Palatino Linotype" w:cs="Palatino Linotype"/>
          <w:b/>
        </w:rPr>
        <w:t>servidores públicos y particulares</w:t>
      </w:r>
    </w:p>
    <w:p w14:paraId="667F794E" w14:textId="77777777" w:rsidR="009B1CF5" w:rsidRPr="009B1CF5" w:rsidRDefault="009B1CF5">
      <w:pPr>
        <w:spacing w:after="0" w:line="360" w:lineRule="auto"/>
        <w:jc w:val="both"/>
        <w:rPr>
          <w:rFonts w:ascii="Palatino Linotype" w:eastAsia="Palatino Linotype" w:hAnsi="Palatino Linotype" w:cs="Palatino Linotype"/>
          <w:b/>
        </w:rPr>
      </w:pPr>
    </w:p>
    <w:p w14:paraId="09A5B0D3" w14:textId="77777777" w:rsidR="009B1CF5" w:rsidRPr="009B1CF5" w:rsidRDefault="009B1CF5">
      <w:pPr>
        <w:spacing w:after="0" w:line="360" w:lineRule="auto"/>
        <w:jc w:val="both"/>
        <w:rPr>
          <w:rFonts w:ascii="Palatino Linotype" w:eastAsia="Palatino Linotype" w:hAnsi="Palatino Linotype" w:cs="Palatino Linotype"/>
          <w:b/>
        </w:rPr>
      </w:pPr>
      <w:r w:rsidRPr="009B1CF5">
        <w:rPr>
          <w:rFonts w:ascii="Palatino Linotype" w:eastAsia="Palatino Linotype" w:hAnsi="Palatino Linotype" w:cs="Palatino Linotype"/>
          <w:b/>
        </w:rPr>
        <w:t xml:space="preserve">Particulares </w:t>
      </w:r>
    </w:p>
    <w:p w14:paraId="42A9D151" w14:textId="77777777" w:rsidR="009B1CF5" w:rsidRDefault="009B1CF5">
      <w:pPr>
        <w:spacing w:after="0" w:line="360" w:lineRule="auto"/>
        <w:jc w:val="both"/>
        <w:rPr>
          <w:rFonts w:ascii="Palatino Linotype" w:eastAsia="Palatino Linotype" w:hAnsi="Palatino Linotype" w:cs="Palatino Linotype"/>
        </w:rPr>
      </w:pPr>
    </w:p>
    <w:p w14:paraId="2A86CEB1" w14:textId="347D36BD"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 xml:space="preserve">En principio, cabe señalar que la firma corresponde de aquellas personas físicas que fungieron como testigos de los servidores públicos entrantes y salientes, por lo que, no se trata de empleados o servidores públicos de este, </w:t>
      </w:r>
      <w:r w:rsidRPr="009B1CF5">
        <w:rPr>
          <w:rFonts w:ascii="Palatino Linotype" w:eastAsia="Palatino Linotype" w:hAnsi="Palatino Linotype" w:cs="Palatino Linotype"/>
          <w:b/>
        </w:rPr>
        <w:t xml:space="preserve">sino de particulares. </w:t>
      </w:r>
    </w:p>
    <w:p w14:paraId="682CC72F" w14:textId="77777777" w:rsidR="009B1CF5" w:rsidRPr="009B1CF5" w:rsidRDefault="009B1CF5">
      <w:pPr>
        <w:spacing w:after="0" w:line="360" w:lineRule="auto"/>
        <w:jc w:val="both"/>
        <w:rPr>
          <w:rFonts w:ascii="Palatino Linotype" w:eastAsia="Palatino Linotype" w:hAnsi="Palatino Linotype" w:cs="Palatino Linotype"/>
        </w:rPr>
      </w:pPr>
    </w:p>
    <w:p w14:paraId="18E251C9" w14:textId="77777777"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 xml:space="preserve">En ese contexto, la firma es considerada un dato personal, al tratarse de información gráfica a través de la cual su titular exterioriza su voluntad en actos públicos y privados; por lo que, al tratarse de un dato concerniente a una persona física, es considerada confidencial, ya que </w:t>
      </w:r>
      <w:r w:rsidRPr="009B1CF5">
        <w:rPr>
          <w:rFonts w:ascii="Palatino Linotype" w:eastAsia="Palatino Linotype" w:hAnsi="Palatino Linotype" w:cs="Palatino Linotype"/>
          <w:b/>
        </w:rPr>
        <w:t>también haría identificable a los individuos en cuestión.</w:t>
      </w:r>
      <w:r w:rsidRPr="009B1CF5">
        <w:rPr>
          <w:rFonts w:ascii="Palatino Linotype" w:eastAsia="Palatino Linotype" w:hAnsi="Palatino Linotype" w:cs="Palatino Linotype"/>
        </w:rPr>
        <w:t xml:space="preserve"> </w:t>
      </w:r>
    </w:p>
    <w:p w14:paraId="62B4E42E" w14:textId="77777777" w:rsidR="009B1CF5" w:rsidRPr="009B1CF5" w:rsidRDefault="009B1CF5">
      <w:pPr>
        <w:spacing w:after="0" w:line="360" w:lineRule="auto"/>
        <w:jc w:val="both"/>
        <w:rPr>
          <w:rFonts w:ascii="Palatino Linotype" w:eastAsia="Palatino Linotype" w:hAnsi="Palatino Linotype" w:cs="Palatino Linotype"/>
        </w:rPr>
      </w:pPr>
    </w:p>
    <w:p w14:paraId="435D8B04" w14:textId="3D683B3A"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lastRenderedPageBreak/>
        <w:t>Además, aún y cuando se encuentra asentada en un documento público, elaborado en ejercicio de las facultades con las que cuenta el Sujeto Obligado, lo cierto es que es un dato que exterioriza su voluntad y aceptación de la información señalada en el Acta. Por lo que, se actualiza la causal de clasificación establecida en el artículo 143, fracción I, de la Ley de Transparencia y Acceso a la Información Pública del Estado de México y Municipios</w:t>
      </w:r>
    </w:p>
    <w:p w14:paraId="514B12F6" w14:textId="77777777" w:rsidR="009B1CF5" w:rsidRDefault="009B1CF5">
      <w:pPr>
        <w:spacing w:after="0" w:line="360" w:lineRule="auto"/>
        <w:jc w:val="both"/>
        <w:rPr>
          <w:rFonts w:ascii="Palatino Linotype" w:eastAsia="Palatino Linotype" w:hAnsi="Palatino Linotype" w:cs="Palatino Linotype"/>
          <w:color w:val="FF0000"/>
        </w:rPr>
      </w:pPr>
    </w:p>
    <w:p w14:paraId="518C4A59" w14:textId="25EDC1E9"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Firma de servidores públicos</w:t>
      </w:r>
    </w:p>
    <w:p w14:paraId="2D34CE87" w14:textId="77777777" w:rsidR="009B1CF5" w:rsidRPr="009B1CF5" w:rsidRDefault="009B1CF5">
      <w:pPr>
        <w:spacing w:after="0" w:line="360" w:lineRule="auto"/>
        <w:jc w:val="both"/>
        <w:rPr>
          <w:rFonts w:ascii="Palatino Linotype" w:eastAsia="Palatino Linotype" w:hAnsi="Palatino Linotype" w:cs="Palatino Linotype"/>
        </w:rPr>
      </w:pPr>
    </w:p>
    <w:p w14:paraId="59E90B59" w14:textId="77777777"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 xml:space="preserve">Al respecto, cabe precisar que, en el presente caso, se trata de testigos, en su calidad de servidores públicos; por lo que, si bien la firma es un dato personal confidencial, lo cierto es que, en el presente caso, acreditaron que la información señalada en el Acta, es correcta, por lo que, es de naturaleza pública; lo anterior, pues la plasmó en cumplimiento a las obligaciones que le corresponden. </w:t>
      </w:r>
    </w:p>
    <w:p w14:paraId="3261EA8D" w14:textId="77777777" w:rsidR="009B1CF5" w:rsidRPr="009B1CF5" w:rsidRDefault="009B1CF5">
      <w:pPr>
        <w:spacing w:after="0" w:line="360" w:lineRule="auto"/>
        <w:jc w:val="both"/>
        <w:rPr>
          <w:rFonts w:ascii="Palatino Linotype" w:eastAsia="Palatino Linotype" w:hAnsi="Palatino Linotype" w:cs="Palatino Linotype"/>
        </w:rPr>
      </w:pPr>
    </w:p>
    <w:p w14:paraId="0E0D1BEA" w14:textId="5C6539A9"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Conforme a lo anterior,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5572B8F6" w14:textId="77777777" w:rsidR="009B1CF5" w:rsidRPr="009B1CF5" w:rsidRDefault="009B1CF5">
      <w:pPr>
        <w:spacing w:after="0" w:line="360" w:lineRule="auto"/>
        <w:jc w:val="both"/>
        <w:rPr>
          <w:rFonts w:ascii="Palatino Linotype" w:eastAsia="Palatino Linotype" w:hAnsi="Palatino Linotype" w:cs="Palatino Linotype"/>
        </w:rPr>
      </w:pPr>
    </w:p>
    <w:p w14:paraId="2D2EA8AF" w14:textId="7C081626"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La publicidad de dicho dato, se robustece, con el con el Criterio Orientador, con clave de control SO/002/2019, emitido por el entonces Instituto Nacional de Transparencia, Acceso a la Información y Protección de Datos Personales, vigente a la fecha de la solicitud, que establece lo siguiente:</w:t>
      </w:r>
    </w:p>
    <w:p w14:paraId="5D46B0E8" w14:textId="77777777" w:rsidR="009B1CF5" w:rsidRPr="009B1CF5" w:rsidRDefault="009B1CF5">
      <w:pPr>
        <w:spacing w:after="0" w:line="360" w:lineRule="auto"/>
        <w:jc w:val="both"/>
        <w:rPr>
          <w:rFonts w:ascii="Palatino Linotype" w:eastAsia="Palatino Linotype" w:hAnsi="Palatino Linotype" w:cs="Palatino Linotype"/>
        </w:rPr>
      </w:pPr>
    </w:p>
    <w:p w14:paraId="7BFD8CEB" w14:textId="2AEA1DFE" w:rsidR="009B1CF5" w:rsidRPr="009B1CF5" w:rsidRDefault="009B1CF5" w:rsidP="009B1CF5">
      <w:pPr>
        <w:tabs>
          <w:tab w:val="left" w:pos="4667"/>
        </w:tabs>
        <w:spacing w:after="0" w:line="360" w:lineRule="auto"/>
        <w:ind w:left="567" w:right="567"/>
        <w:jc w:val="both"/>
        <w:rPr>
          <w:rFonts w:ascii="Palatino Linotype" w:eastAsia="Palatino Linotype" w:hAnsi="Palatino Linotype" w:cs="Palatino Linotype"/>
          <w:i/>
          <w:sz w:val="20"/>
          <w:szCs w:val="20"/>
        </w:rPr>
      </w:pPr>
      <w:r w:rsidRPr="009B1CF5">
        <w:rPr>
          <w:rFonts w:ascii="Palatino Linotype" w:eastAsia="Palatino Linotype" w:hAnsi="Palatino Linotype" w:cs="Palatino Linotype"/>
          <w:b/>
          <w:i/>
          <w:sz w:val="20"/>
          <w:szCs w:val="20"/>
        </w:rPr>
        <w:lastRenderedPageBreak/>
        <w:t>“Firma y rúbrica de servidores públicos.</w:t>
      </w:r>
      <w:r w:rsidRPr="009B1CF5">
        <w:rPr>
          <w:rFonts w:ascii="Palatino Linotype" w:eastAsia="Palatino Linotype" w:hAnsi="Palatino Linotype" w:cs="Palatino Linotype"/>
          <w:i/>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28D7176" w14:textId="77777777" w:rsidR="009B1CF5" w:rsidRPr="009B1CF5" w:rsidRDefault="009B1CF5">
      <w:pPr>
        <w:spacing w:after="0" w:line="360" w:lineRule="auto"/>
        <w:jc w:val="both"/>
        <w:rPr>
          <w:rFonts w:ascii="Palatino Linotype" w:eastAsia="Palatino Linotype" w:hAnsi="Palatino Linotype" w:cs="Palatino Linotype"/>
        </w:rPr>
      </w:pPr>
    </w:p>
    <w:p w14:paraId="41A42F61" w14:textId="77777777" w:rsidR="009B1CF5" w:rsidRP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 xml:space="preserve">Conforme a lo expuesto, no procede la clasificación, en términos del artículo 143, fracción I de la Ley de Transparencia y Acceso a la Información Pública del Estado de México y Municipios, de la firma de los servidores públicos que fungieron como testigos. </w:t>
      </w:r>
    </w:p>
    <w:p w14:paraId="53655090" w14:textId="77777777" w:rsidR="009B1CF5" w:rsidRPr="009B1CF5" w:rsidRDefault="009B1CF5">
      <w:pPr>
        <w:spacing w:after="0" w:line="360" w:lineRule="auto"/>
        <w:jc w:val="both"/>
        <w:rPr>
          <w:rFonts w:ascii="Palatino Linotype" w:eastAsia="Palatino Linotype" w:hAnsi="Palatino Linotype" w:cs="Palatino Linotype"/>
        </w:rPr>
      </w:pPr>
    </w:p>
    <w:p w14:paraId="3746B40E" w14:textId="52BA6298" w:rsidR="009B1CF5" w:rsidRDefault="009B1CF5">
      <w:pPr>
        <w:spacing w:after="0" w:line="360" w:lineRule="auto"/>
        <w:jc w:val="both"/>
        <w:rPr>
          <w:rFonts w:ascii="Palatino Linotype" w:eastAsia="Palatino Linotype" w:hAnsi="Palatino Linotype" w:cs="Palatino Linotype"/>
        </w:rPr>
      </w:pPr>
      <w:r w:rsidRPr="009B1CF5">
        <w:rPr>
          <w:rFonts w:ascii="Palatino Linotype" w:eastAsia="Palatino Linotype" w:hAnsi="Palatino Linotype" w:cs="Palatino Linotype"/>
        </w:rPr>
        <w:t>Además, es de señalar que las Acta puede contener las observaciones que hayan dado pauta al procedimiento de verificación de información contenida en la Entrega-Recepción o procedimiento de posibles responsabilidades administrativas, en trámite, a la fecha de la solicitud.</w:t>
      </w:r>
    </w:p>
    <w:p w14:paraId="21360517" w14:textId="77777777" w:rsidR="009B1CF5" w:rsidRDefault="009B1CF5">
      <w:pPr>
        <w:spacing w:after="0" w:line="360" w:lineRule="auto"/>
        <w:jc w:val="both"/>
        <w:rPr>
          <w:rFonts w:ascii="Palatino Linotype" w:eastAsia="Palatino Linotype" w:hAnsi="Palatino Linotype" w:cs="Palatino Linotype"/>
        </w:rPr>
      </w:pPr>
    </w:p>
    <w:p w14:paraId="41BF40C9" w14:textId="41C6459A" w:rsidR="00F35678" w:rsidRDefault="00F35678" w:rsidP="00F35678">
      <w:pPr>
        <w:pStyle w:val="Prrafodelista"/>
        <w:numPr>
          <w:ilvl w:val="0"/>
          <w:numId w:val="15"/>
        </w:numPr>
        <w:spacing w:after="0" w:line="360" w:lineRule="auto"/>
        <w:jc w:val="both"/>
        <w:rPr>
          <w:rFonts w:ascii="Palatino Linotype" w:eastAsia="Palatino Linotype" w:hAnsi="Palatino Linotype" w:cs="Palatino Linotype"/>
          <w:b/>
        </w:rPr>
      </w:pPr>
      <w:r w:rsidRPr="00F35678">
        <w:rPr>
          <w:rFonts w:ascii="Palatino Linotype" w:eastAsia="Palatino Linotype" w:hAnsi="Palatino Linotype" w:cs="Palatino Linotype"/>
          <w:b/>
        </w:rPr>
        <w:t xml:space="preserve">Domicilio del establecimiento donde se realiza la verificación </w:t>
      </w:r>
    </w:p>
    <w:p w14:paraId="7B668AB7" w14:textId="77777777" w:rsidR="00F35678" w:rsidRDefault="00F35678" w:rsidP="00F35678">
      <w:pPr>
        <w:spacing w:after="0" w:line="360" w:lineRule="auto"/>
        <w:jc w:val="both"/>
        <w:rPr>
          <w:rFonts w:ascii="Palatino Linotype" w:eastAsia="Palatino Linotype" w:hAnsi="Palatino Linotype" w:cs="Palatino Linotype"/>
          <w:b/>
        </w:rPr>
      </w:pPr>
    </w:p>
    <w:p w14:paraId="0A830E3C" w14:textId="369E491D" w:rsidR="00F35678" w:rsidRPr="00B43720" w:rsidRDefault="00F35678" w:rsidP="00F35678">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Sobre dicho dato, resulta necesario precisar que el domicilio establecido en </w:t>
      </w:r>
      <w:r>
        <w:rPr>
          <w:rFonts w:ascii="Palatino Linotype" w:eastAsia="Palatino Linotype" w:hAnsi="Palatino Linotype" w:cs="Palatino Linotype"/>
        </w:rPr>
        <w:t xml:space="preserve">las licencias de funcionamiento o establecimientos donde se realizan visitas de verificación, </w:t>
      </w:r>
      <w:r w:rsidRPr="00B43720">
        <w:rPr>
          <w:rFonts w:ascii="Palatino Linotype" w:eastAsia="Palatino Linotype" w:hAnsi="Palatino Linotype" w:cs="Palatino Linotype"/>
        </w:rPr>
        <w:t>no corresponde al domicilio particular del titular de dichas autorizaciones, sino que corresponde a aquel donde se localiza el</w:t>
      </w:r>
      <w:r>
        <w:rPr>
          <w:rFonts w:ascii="Palatino Linotype" w:eastAsia="Palatino Linotype" w:hAnsi="Palatino Linotype" w:cs="Palatino Linotype"/>
        </w:rPr>
        <w:t xml:space="preserve"> establecimiento</w:t>
      </w:r>
      <w:r w:rsidRPr="00B43720">
        <w:rPr>
          <w:rFonts w:ascii="Palatino Linotype" w:eastAsia="Palatino Linotype" w:hAnsi="Palatino Linotype" w:cs="Palatino Linotype"/>
        </w:rPr>
        <w:t>, es decir, en el lugar en donde se realizará la actividad comercial, industrial o de servicios.</w:t>
      </w:r>
    </w:p>
    <w:p w14:paraId="60C5C553" w14:textId="77777777" w:rsidR="00F35678" w:rsidRPr="00B43720" w:rsidRDefault="00F35678" w:rsidP="00F35678">
      <w:pPr>
        <w:spacing w:after="0" w:line="360" w:lineRule="auto"/>
        <w:jc w:val="both"/>
        <w:rPr>
          <w:rFonts w:ascii="Palatino Linotype" w:eastAsia="Palatino Linotype" w:hAnsi="Palatino Linotype" w:cs="Palatino Linotype"/>
        </w:rPr>
      </w:pPr>
    </w:p>
    <w:p w14:paraId="1E2FDD77" w14:textId="77777777" w:rsidR="00F35678" w:rsidRPr="00B43720" w:rsidRDefault="00F35678" w:rsidP="00F35678">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Por lo cual, el dato en comento únicamente identifica la ubicación donde se realiza una actividad económica regulada por el Municipio, respecto del cual se expidió una licencia o permiso.</w:t>
      </w:r>
    </w:p>
    <w:p w14:paraId="2D4FEFAE" w14:textId="77777777" w:rsidR="00F35678" w:rsidRPr="00B43720" w:rsidRDefault="00F35678" w:rsidP="00F35678">
      <w:pPr>
        <w:spacing w:after="0" w:line="360" w:lineRule="auto"/>
        <w:jc w:val="both"/>
        <w:rPr>
          <w:rFonts w:ascii="Palatino Linotype" w:eastAsia="Palatino Linotype" w:hAnsi="Palatino Linotype" w:cs="Palatino Linotype"/>
        </w:rPr>
      </w:pPr>
    </w:p>
    <w:p w14:paraId="6EAAAAB1" w14:textId="77777777" w:rsidR="00F35678" w:rsidRDefault="00F35678" w:rsidP="00F35678">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lastRenderedPageBreak/>
        <w:t xml:space="preserve">De tales circunstancias, dicho dato guarda la naturaleza de pública, pues permite identificar, que la ubicación de la unidad económica (establecimiento) corresponde con la licencia o permiso (esto es, que no se puso a la vista una licencia que no corresponda), y que está debidamente registrada ante la autoridad Municipal. Así </w:t>
      </w:r>
      <w:r w:rsidRPr="00B43720">
        <w:rPr>
          <w:rFonts w:ascii="Palatino Linotype" w:eastAsia="Palatino Linotype" w:hAnsi="Palatino Linotype" w:cs="Palatino Linotype"/>
          <w:b/>
        </w:rPr>
        <w:t>no resulta procedente, la clasificación,</w:t>
      </w:r>
      <w:r w:rsidRPr="00B43720">
        <w:rPr>
          <w:rFonts w:ascii="Palatino Linotype" w:eastAsia="Palatino Linotype" w:hAnsi="Palatino Linotype" w:cs="Palatino Linotype"/>
        </w:rPr>
        <w:t xml:space="preserve"> en términos del artículo 143, fracción I de la Ley de Transparencia y Acceso a la Información Pública del Estado de México y Municipios.</w:t>
      </w:r>
    </w:p>
    <w:p w14:paraId="7167BDD1" w14:textId="77777777" w:rsidR="00F35678" w:rsidRDefault="00F35678" w:rsidP="00F35678">
      <w:pPr>
        <w:spacing w:after="0" w:line="360" w:lineRule="auto"/>
        <w:jc w:val="both"/>
        <w:rPr>
          <w:rFonts w:ascii="Palatino Linotype" w:eastAsia="Palatino Linotype" w:hAnsi="Palatino Linotype" w:cs="Palatino Linotype"/>
        </w:rPr>
      </w:pPr>
    </w:p>
    <w:p w14:paraId="07019E09" w14:textId="3D6C82CC" w:rsidR="00F35678" w:rsidRPr="00B43720" w:rsidRDefault="00F35678" w:rsidP="00F35678">
      <w:pPr>
        <w:numPr>
          <w:ilvl w:val="0"/>
          <w:numId w:val="16"/>
        </w:numPr>
        <w:spacing w:after="0"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b/>
        </w:rPr>
        <w:t>Nombre de los titulares de licencias</w:t>
      </w:r>
    </w:p>
    <w:p w14:paraId="64186F4C" w14:textId="77777777" w:rsidR="00F35678" w:rsidRPr="00B43720" w:rsidRDefault="00F35678" w:rsidP="00F35678">
      <w:pPr>
        <w:spacing w:after="0" w:line="360" w:lineRule="auto"/>
        <w:ind w:right="-93"/>
        <w:jc w:val="both"/>
        <w:rPr>
          <w:rFonts w:ascii="Palatino Linotype" w:eastAsia="Palatino Linotype" w:hAnsi="Palatino Linotype" w:cs="Palatino Linotype"/>
          <w:b/>
        </w:rPr>
      </w:pPr>
    </w:p>
    <w:p w14:paraId="1872A103" w14:textId="3CF19063" w:rsidR="00F35678" w:rsidRPr="00B43720" w:rsidRDefault="00F35678" w:rsidP="00F35678">
      <w:pPr>
        <w:spacing w:after="0"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b/>
        </w:rPr>
        <w:t>Persona física</w:t>
      </w:r>
    </w:p>
    <w:p w14:paraId="0097A0DF" w14:textId="77777777" w:rsidR="00F35678" w:rsidRPr="00B43720" w:rsidRDefault="00F35678" w:rsidP="00F35678">
      <w:pPr>
        <w:spacing w:after="0" w:line="360" w:lineRule="auto"/>
        <w:ind w:right="-93"/>
        <w:jc w:val="both"/>
        <w:rPr>
          <w:rFonts w:ascii="Palatino Linotype" w:eastAsia="Palatino Linotype" w:hAnsi="Palatino Linotype" w:cs="Palatino Linotype"/>
          <w:b/>
        </w:rPr>
      </w:pPr>
    </w:p>
    <w:p w14:paraId="54034801" w14:textId="77777777" w:rsidR="00F35678" w:rsidRPr="00B43720" w:rsidRDefault="00F35678" w:rsidP="00F35678">
      <w:pPr>
        <w:spacing w:after="0" w:line="360" w:lineRule="auto"/>
        <w:ind w:right="-93"/>
        <w:jc w:val="both"/>
        <w:rPr>
          <w:rFonts w:ascii="Palatino Linotype" w:eastAsia="Palatino Linotype" w:hAnsi="Palatino Linotype" w:cs="Palatino Linotype"/>
          <w:b/>
        </w:rPr>
      </w:pPr>
      <w:r w:rsidRPr="00B43720">
        <w:rPr>
          <w:rFonts w:ascii="Palatino Linotype" w:eastAsia="Palatino Linotype" w:hAnsi="Palatino Linotype" w:cs="Palatino Linotype"/>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B43720">
        <w:rPr>
          <w:rFonts w:ascii="Palatino Linotype" w:eastAsia="Palatino Linotype" w:hAnsi="Palatino Linotype" w:cs="Palatino Linotype"/>
          <w:i/>
        </w:rPr>
        <w:t>per se</w:t>
      </w:r>
      <w:r w:rsidRPr="00B43720">
        <w:rPr>
          <w:rFonts w:ascii="Palatino Linotype" w:eastAsia="Palatino Linotype" w:hAnsi="Palatino Linotype" w:cs="Palatino Linotype"/>
        </w:rPr>
        <w:t xml:space="preserve"> es un elemento que hace a una persona física identificada o identificable, por lo que, </w:t>
      </w:r>
      <w:r w:rsidRPr="00B43720">
        <w:rPr>
          <w:rFonts w:ascii="Palatino Linotype" w:eastAsia="Palatino Linotype" w:hAnsi="Palatino Linotype" w:cs="Palatino Linotype"/>
          <w:b/>
        </w:rPr>
        <w:t>se considera un dato personal.</w:t>
      </w:r>
    </w:p>
    <w:p w14:paraId="1CEE22A9" w14:textId="77777777" w:rsidR="00F35678" w:rsidRPr="00B43720" w:rsidRDefault="00F35678" w:rsidP="00F35678">
      <w:pPr>
        <w:spacing w:after="0" w:line="360" w:lineRule="auto"/>
        <w:ind w:right="-93"/>
        <w:jc w:val="both"/>
        <w:rPr>
          <w:rFonts w:ascii="Palatino Linotype" w:eastAsia="Palatino Linotype" w:hAnsi="Palatino Linotype" w:cs="Palatino Linotype"/>
          <w:b/>
          <w:color w:val="FF0000"/>
        </w:rPr>
      </w:pPr>
    </w:p>
    <w:p w14:paraId="76B47998" w14:textId="77777777" w:rsidR="00F35678" w:rsidRPr="00B43720" w:rsidRDefault="00F35678" w:rsidP="00F35678">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14:paraId="04A9B203" w14:textId="77777777" w:rsidR="00F35678" w:rsidRPr="00B43720" w:rsidRDefault="00F35678" w:rsidP="00F35678">
      <w:pPr>
        <w:spacing w:after="0" w:line="360" w:lineRule="auto"/>
        <w:jc w:val="both"/>
        <w:rPr>
          <w:rFonts w:ascii="Palatino Linotype" w:eastAsia="Palatino Linotype" w:hAnsi="Palatino Linotype" w:cs="Palatino Linotype"/>
          <w:sz w:val="20"/>
          <w:szCs w:val="20"/>
        </w:rPr>
      </w:pPr>
    </w:p>
    <w:p w14:paraId="7D1EBEE1" w14:textId="77777777" w:rsidR="00F35678" w:rsidRPr="00B43720" w:rsidRDefault="00F35678" w:rsidP="00F35678">
      <w:pPr>
        <w:spacing w:after="0" w:line="360" w:lineRule="auto"/>
        <w:ind w:left="567" w:right="567"/>
        <w:jc w:val="both"/>
        <w:rPr>
          <w:rFonts w:ascii="Palatino Linotype" w:eastAsia="Palatino Linotype" w:hAnsi="Palatino Linotype" w:cs="Palatino Linotype"/>
          <w:i/>
          <w:color w:val="FF0000"/>
          <w:sz w:val="20"/>
          <w:szCs w:val="20"/>
        </w:rPr>
      </w:pPr>
      <w:r w:rsidRPr="00B43720">
        <w:rPr>
          <w:rFonts w:ascii="Palatino Linotype" w:eastAsia="Palatino Linotype" w:hAnsi="Palatino Linotype" w:cs="Palatino Linotype"/>
          <w:b/>
          <w:i/>
          <w:sz w:val="20"/>
          <w:szCs w:val="20"/>
        </w:rPr>
        <w:t>“Nombre del titular de una licencia que no involucre el aprovechamiento de bienes, servicios y/o recursos públicos, constituye un dato personal susceptible de clasificar como confidencial.</w:t>
      </w:r>
      <w:r w:rsidRPr="00B43720">
        <w:rPr>
          <w:rFonts w:ascii="Palatino Linotype" w:eastAsia="Palatino Linotype" w:hAnsi="Palatino Linotype" w:cs="Palatino Linotype"/>
          <w:i/>
          <w:sz w:val="20"/>
          <w:szCs w:val="20"/>
        </w:rPr>
        <w:t xml:space="preserve"> El artículo 1, párrafo segundo de la Constitución Política de los Estados </w:t>
      </w:r>
      <w:r w:rsidRPr="00B43720">
        <w:rPr>
          <w:rFonts w:ascii="Palatino Linotype" w:eastAsia="Palatino Linotype" w:hAnsi="Palatino Linotype" w:cs="Palatino Linotype"/>
          <w:i/>
          <w:sz w:val="20"/>
          <w:szCs w:val="20"/>
        </w:rPr>
        <w:lastRenderedPageBreak/>
        <w:t>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1F8DBADF"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1B46BDAD"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03E76653"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p>
    <w:p w14:paraId="5F4D34C6" w14:textId="67CA4E6C"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No obstante, se considera que el nombre localizado en</w:t>
      </w:r>
      <w:r>
        <w:rPr>
          <w:rFonts w:ascii="Palatino Linotype" w:eastAsia="Palatino Linotype" w:hAnsi="Palatino Linotype" w:cs="Palatino Linotype"/>
        </w:rPr>
        <w:t xml:space="preserve"> una licencia de funcionamiento</w:t>
      </w:r>
      <w:r w:rsidRPr="00B43720">
        <w:rPr>
          <w:rFonts w:ascii="Palatino Linotype" w:eastAsia="Palatino Linotype" w:hAnsi="Palatino Linotype" w:cs="Palatino Linotype"/>
        </w:rPr>
        <w:t>, guarda cierto interés público, dado que cualquier</w:t>
      </w:r>
      <w:r w:rsidR="00423C32">
        <w:rPr>
          <w:rFonts w:ascii="Palatino Linotype" w:eastAsia="Palatino Linotype" w:hAnsi="Palatino Linotype" w:cs="Palatino Linotype"/>
        </w:rPr>
        <w:t xml:space="preserve"> actividad comercial, industrial o</w:t>
      </w:r>
      <w:r w:rsidRPr="00B43720">
        <w:rPr>
          <w:rFonts w:ascii="Palatino Linotype" w:eastAsia="Palatino Linotype" w:hAnsi="Palatino Linotype" w:cs="Palatino Linotype"/>
        </w:rPr>
        <w:t xml:space="preserve"> económica, es regulada por el </w:t>
      </w:r>
      <w:r w:rsidR="00423C32">
        <w:rPr>
          <w:rFonts w:ascii="Palatino Linotype" w:eastAsia="Palatino Linotype" w:hAnsi="Palatino Linotype" w:cs="Palatino Linotype"/>
        </w:rPr>
        <w:t xml:space="preserve">Ayuntamiento de El Oro </w:t>
      </w:r>
      <w:r w:rsidRPr="00B43720">
        <w:rPr>
          <w:rFonts w:ascii="Palatino Linotype" w:eastAsia="Palatino Linotype" w:hAnsi="Palatino Linotype" w:cs="Palatino Linotype"/>
        </w:rPr>
        <w:t>dentro de su circunscripción territorial, pues ayuda a transparentar la gestión pública.</w:t>
      </w:r>
    </w:p>
    <w:p w14:paraId="2FEE79BB"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p>
    <w:p w14:paraId="6AC0C0B1" w14:textId="4B68AAC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Al respecto, cabe puntualizar que los permisos, tal como se estableció en párrafos anteriores, se refiere a los documentos que contienen la autorización por parte del Ayuntamiento de</w:t>
      </w:r>
      <w:r w:rsidR="00423C32">
        <w:rPr>
          <w:rFonts w:ascii="Palatino Linotype" w:eastAsia="Palatino Linotype" w:hAnsi="Palatino Linotype" w:cs="Palatino Linotype"/>
        </w:rPr>
        <w:t xml:space="preserve"> El Oro</w:t>
      </w:r>
      <w:r w:rsidRPr="00B43720">
        <w:rPr>
          <w:rFonts w:ascii="Palatino Linotype" w:eastAsia="Palatino Linotype" w:hAnsi="Palatino Linotype" w:cs="Palatino Linotype"/>
        </w:rPr>
        <w:t>, a través de la Dirección de Desarrollo Económico, para que un particular o persona jurídica colectiva pueda realizar una actividad, regulada por las Leyes respectivas.</w:t>
      </w:r>
    </w:p>
    <w:p w14:paraId="7FAD2442"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3054EFA3"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En ese sentido, de acuerdo con el artículo 92, fracción XXXII de la Ley en cita, el legislador contempló como información de interés público y que debe estar disponible para consulta, aquellas licencias otorgadas, especificando </w:t>
      </w:r>
      <w:r w:rsidRPr="00B43720">
        <w:rPr>
          <w:rFonts w:ascii="Palatino Linotype" w:eastAsia="Palatino Linotype" w:hAnsi="Palatino Linotype" w:cs="Palatino Linotype"/>
          <w:b/>
        </w:rPr>
        <w:t>el nombre de su titular</w:t>
      </w:r>
      <w:r w:rsidRPr="00B43720">
        <w:rPr>
          <w:rFonts w:ascii="Palatino Linotype" w:eastAsia="Palatino Linotype" w:hAnsi="Palatino Linotype" w:cs="Palatino Linotype"/>
        </w:rPr>
        <w:t xml:space="preserve"> y las características principales. Lo anterior, en concordancia a lo establecido en la Ley General de Transparencia y Acceso a la Información Pública. </w:t>
      </w:r>
    </w:p>
    <w:p w14:paraId="457A1D33"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8BF1753"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Ello, con la finalidad de asegurar su mayor difusión, que permita a los ciudadanos evaluar de manera permanente los indicadores más importantes de la gestión pública, como lo son, la autorización de permisos de uso de la vía pública, pues es facultad exclusiva de los Municipios, ver las cuestiones relacionadas con el tema en cuestión. Además, se incluyó el deber para los sujetos obligados de proporcionar, en la medida de lo posible, esta información con valor agregado, a efecto de facilitar su uso, comprensión y permitir evaluar su calidad, confiabilidad, oportunidad y veracidad.</w:t>
      </w:r>
    </w:p>
    <w:p w14:paraId="55EEB746"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6D19BFED" w14:textId="56C5764D"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lastRenderedPageBreak/>
        <w:t>Toma sustento, dicha situación, en el Dictamen de las Comisiones Unidas de Anticorrupción y Participación Ciudadana, de Gobernación y de Estudios Legislativos, segunda; relativo a la iniciativa que contiene el proyecto de Decreto por el que se expide la Ley General de Transparencia y Acceso a la Información Pública, ya que de este se desprende que el Poder Legislativo consideró que una de las principales contribuciones que trajo dicha Ley, es el catálogo de las obligaciones de transparencia, a través de un listado amplio, completo, detallado y preciso para todos los sujetos obligados del país, que permitan garantizar, el efectivo ejercicio del derecho de acceso a la</w:t>
      </w:r>
      <w:r w:rsidR="00423C32">
        <w:rPr>
          <w:rFonts w:ascii="Palatino Linotype" w:eastAsia="Palatino Linotype" w:hAnsi="Palatino Linotype" w:cs="Palatino Linotype"/>
        </w:rPr>
        <w:t xml:space="preserve"> información.</w:t>
      </w:r>
    </w:p>
    <w:p w14:paraId="0FE4CA4E"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5731D8B1" w14:textId="0C888608"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r w:rsidRPr="00B43720">
        <w:rPr>
          <w:rFonts w:ascii="Palatino Linotype" w:eastAsia="Palatino Linotype" w:hAnsi="Palatino Linotype" w:cs="Palatino Linotype"/>
        </w:rPr>
        <w:t>Bajo tal premisa, podría concluirse que la hipótesis normativa del artículo 92, fracción XXXII de la Ley de Transparencia y Acceso a la Información Pública del Estado de México y los Municipios, se traduce en una excepción a la información personal que debe ser protegida, tal como es en el caso que nos ocupa el nombre del titular persona física de</w:t>
      </w:r>
      <w:r w:rsidR="00423C32">
        <w:rPr>
          <w:rFonts w:ascii="Palatino Linotype" w:eastAsia="Palatino Linotype" w:hAnsi="Palatino Linotype" w:cs="Palatino Linotype"/>
        </w:rPr>
        <w:t xml:space="preserve"> una licencia de funcionamiento</w:t>
      </w:r>
      <w:r w:rsidRPr="00B43720">
        <w:rPr>
          <w:rFonts w:ascii="Palatino Linotype" w:eastAsia="Palatino Linotype" w:hAnsi="Palatino Linotype" w:cs="Palatino Linotype"/>
        </w:rPr>
        <w:t>, por lo que no es dable, como se asienta en el Criterio Relevante, considerar que el nombre de los titulares estas, deba ser considerado confidencial, aún y cuando el mismo no involucre aprovechamiento de bienes o recursos públicos.</w:t>
      </w:r>
    </w:p>
    <w:p w14:paraId="2E52EDA5"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3E73A9A2"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A mayor abundamiento se puede referir que, el artículo 91 de dicho ordenamiento jurídico, establece que la información pública será restringida excepcionalmente, cuando ésta sea clasificada como reservada o confidencial; por lo que, se colige que las obligaciones de transparencia no superan de forma automática la prohibición de no difundir datos personales sin el consentimiento de su titular, como sucede en el caso concreto.</w:t>
      </w:r>
    </w:p>
    <w:p w14:paraId="763F8BC2"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EE17E7E"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Ante tales circunstancias, se desprende que, en el caso concreto, sobreviene una </w:t>
      </w:r>
      <w:r w:rsidRPr="00B43720">
        <w:rPr>
          <w:rFonts w:ascii="Palatino Linotype" w:eastAsia="Palatino Linotype" w:hAnsi="Palatino Linotype" w:cs="Palatino Linotype"/>
          <w:b/>
        </w:rPr>
        <w:t>colisión de derechos fundamentales,</w:t>
      </w:r>
      <w:r w:rsidRPr="00B43720">
        <w:rPr>
          <w:rFonts w:ascii="Palatino Linotype" w:eastAsia="Palatino Linotype" w:hAnsi="Palatino Linotype" w:cs="Palatino Linotype"/>
        </w:rPr>
        <w:t xml:space="preserve"> esto es, por una parte, se tiene el derecho de acceso a la información del Particular para conocer el nombre de la persona a la cual se le otorgó un </w:t>
      </w:r>
      <w:r w:rsidRPr="00B43720">
        <w:rPr>
          <w:rFonts w:ascii="Palatino Linotype" w:eastAsia="Palatino Linotype" w:hAnsi="Palatino Linotype" w:cs="Palatino Linotype"/>
        </w:rPr>
        <w:lastRenderedPageBreak/>
        <w:t>permiso para desarrollar determinada actividad, y por la otra, el derecho a la 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w:t>
      </w:r>
    </w:p>
    <w:p w14:paraId="2BBEB311"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4DE8606D"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66C819DA"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25949B63"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Por cuanto hace a la colisión entre el derecho a la información y el derecho a la intimidad o a la vida privada, el Poder Judicial de la Federación ha sostenido la </w:t>
      </w:r>
      <w:r w:rsidRPr="00B43720">
        <w:rPr>
          <w:rFonts w:ascii="Palatino Linotype" w:eastAsia="Palatino Linotype" w:hAnsi="Palatino Linotype" w:cs="Palatino Linotype"/>
          <w:b/>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B43720">
        <w:rPr>
          <w:rFonts w:ascii="Palatino Linotype" w:eastAsia="Palatino Linotype" w:hAnsi="Palatino Linotype" w:cs="Palatino Linotype"/>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5119DA9D" w14:textId="77777777" w:rsidR="00F35678" w:rsidRPr="00B43720" w:rsidRDefault="00F35678" w:rsidP="00F35678">
      <w:pPr>
        <w:spacing w:after="0" w:line="360" w:lineRule="auto"/>
        <w:rPr>
          <w:rFonts w:ascii="Palatino Linotype" w:eastAsia="Palatino Linotype" w:hAnsi="Palatino Linotype" w:cs="Palatino Linotype"/>
        </w:rPr>
      </w:pPr>
    </w:p>
    <w:p w14:paraId="67E494F8" w14:textId="77777777" w:rsidR="00F35678" w:rsidRPr="00B43720" w:rsidRDefault="00F35678" w:rsidP="00F35678">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En ese mismo sentido y atendiendo a la naturaleza del derecho a la protección de datos personales, por analogía, este debe ceder cuando exista un interés público mayor de acuerdo a las circunstancias del caso. Precisado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w:t>
      </w:r>
      <w:r w:rsidRPr="00B43720">
        <w:rPr>
          <w:rFonts w:ascii="Palatino Linotype" w:eastAsia="Palatino Linotype" w:hAnsi="Palatino Linotype" w:cs="Palatino Linotype"/>
        </w:rPr>
        <w:lastRenderedPageBreak/>
        <w:t xml:space="preserve">derechos, este Instituto, al resolver el recurso de revisión, debe aplicar una prueba de interés público con base en elementos de idoneidad, necesidad y proporcionalidad. Para estos efectos, se entenderá por: </w:t>
      </w:r>
    </w:p>
    <w:p w14:paraId="4733E96D" w14:textId="77777777" w:rsidR="00F35678" w:rsidRPr="00B43720" w:rsidRDefault="00F35678" w:rsidP="00F35678">
      <w:pPr>
        <w:spacing w:after="0" w:line="360" w:lineRule="auto"/>
        <w:ind w:right="49"/>
        <w:jc w:val="both"/>
        <w:rPr>
          <w:rFonts w:ascii="Palatino Linotype" w:eastAsia="Palatino Linotype" w:hAnsi="Palatino Linotype" w:cs="Palatino Linotype"/>
          <w:color w:val="FF0000"/>
        </w:rPr>
      </w:pPr>
    </w:p>
    <w:p w14:paraId="2D8ED3B0" w14:textId="77777777" w:rsidR="00F35678" w:rsidRPr="00B43720" w:rsidRDefault="00F35678" w:rsidP="00F35678">
      <w:pPr>
        <w:numPr>
          <w:ilvl w:val="0"/>
          <w:numId w:val="17"/>
        </w:numPr>
        <w:spacing w:after="0" w:line="360" w:lineRule="auto"/>
        <w:ind w:left="426" w:right="49" w:hanging="426"/>
        <w:jc w:val="both"/>
        <w:rPr>
          <w:rFonts w:ascii="Palatino Linotype" w:eastAsia="Palatino Linotype" w:hAnsi="Palatino Linotype" w:cs="Palatino Linotype"/>
        </w:rPr>
      </w:pPr>
      <w:r w:rsidRPr="00B43720">
        <w:rPr>
          <w:rFonts w:ascii="Palatino Linotype" w:eastAsia="Palatino Linotype" w:hAnsi="Palatino Linotype" w:cs="Palatino Linotype"/>
          <w:b/>
        </w:rPr>
        <w:t>Idoneidad:</w:t>
      </w:r>
      <w:r w:rsidRPr="00B43720">
        <w:rPr>
          <w:rFonts w:ascii="Palatino Linotype" w:eastAsia="Palatino Linotype" w:hAnsi="Palatino Linotype" w:cs="Palatino Linotype"/>
        </w:rPr>
        <w:t xml:space="preserve"> La legitimidad del derecho adoptado como preferente, que sea el adecuado para el logro de un fin constitucionalmente válido o apto para conseguir el fin pretendido;</w:t>
      </w:r>
    </w:p>
    <w:p w14:paraId="5B5BDFA7" w14:textId="77777777" w:rsidR="00F35678" w:rsidRPr="00B43720" w:rsidRDefault="00F35678" w:rsidP="00F35678">
      <w:pPr>
        <w:numPr>
          <w:ilvl w:val="0"/>
          <w:numId w:val="17"/>
        </w:numPr>
        <w:spacing w:after="0" w:line="360" w:lineRule="auto"/>
        <w:ind w:left="426" w:right="49" w:hanging="426"/>
        <w:jc w:val="both"/>
        <w:rPr>
          <w:rFonts w:ascii="Palatino Linotype" w:eastAsia="Palatino Linotype" w:hAnsi="Palatino Linotype" w:cs="Palatino Linotype"/>
        </w:rPr>
      </w:pPr>
      <w:r w:rsidRPr="00B43720">
        <w:rPr>
          <w:rFonts w:ascii="Palatino Linotype" w:eastAsia="Palatino Linotype" w:hAnsi="Palatino Linotype" w:cs="Palatino Linotype"/>
          <w:b/>
        </w:rPr>
        <w:t>Necesidad:</w:t>
      </w:r>
      <w:r w:rsidRPr="00B43720">
        <w:rPr>
          <w:rFonts w:ascii="Palatino Linotype" w:eastAsia="Palatino Linotype" w:hAnsi="Palatino Linotype" w:cs="Palatino Linotype"/>
        </w:rPr>
        <w:t xml:space="preserve"> La falta de un medio alternativo menos lesivo a la apertura de la información, para satisfacer el interés público, y</w:t>
      </w:r>
    </w:p>
    <w:p w14:paraId="6E9FE5E7" w14:textId="77777777" w:rsidR="00F35678" w:rsidRPr="00B43720" w:rsidRDefault="00F35678" w:rsidP="00F35678">
      <w:pPr>
        <w:widowControl w:val="0"/>
        <w:numPr>
          <w:ilvl w:val="0"/>
          <w:numId w:val="17"/>
        </w:numPr>
        <w:spacing w:after="0" w:line="360" w:lineRule="auto"/>
        <w:ind w:left="425" w:right="51" w:hanging="425"/>
        <w:jc w:val="both"/>
        <w:rPr>
          <w:rFonts w:ascii="Palatino Linotype" w:eastAsia="Palatino Linotype" w:hAnsi="Palatino Linotype" w:cs="Palatino Linotype"/>
        </w:rPr>
      </w:pPr>
      <w:r w:rsidRPr="00B43720">
        <w:rPr>
          <w:rFonts w:ascii="Palatino Linotype" w:eastAsia="Palatino Linotype" w:hAnsi="Palatino Linotype" w:cs="Palatino Linotype"/>
          <w:b/>
        </w:rPr>
        <w:t>Proporcionalidad:</w:t>
      </w:r>
      <w:r w:rsidRPr="00B43720">
        <w:rPr>
          <w:rFonts w:ascii="Palatino Linotype" w:eastAsia="Palatino Linotype" w:hAnsi="Palatino Linotype" w:cs="Palatino Linotype"/>
        </w:rPr>
        <w:t xml:space="preserve"> El equilibrio entre perjuicio y beneficio a favor del interés público, a fin de que la decisión tomada represente un beneficio mayor al perjuicio que podría causar a la población.</w:t>
      </w:r>
    </w:p>
    <w:p w14:paraId="0743BFC4" w14:textId="77777777" w:rsidR="00F35678" w:rsidRPr="00B43720" w:rsidRDefault="00F35678" w:rsidP="00F35678">
      <w:pPr>
        <w:spacing w:after="0" w:line="360" w:lineRule="auto"/>
        <w:jc w:val="both"/>
        <w:rPr>
          <w:rFonts w:ascii="Palatino Linotype" w:eastAsia="Palatino Linotype" w:hAnsi="Palatino Linotype" w:cs="Palatino Linotype"/>
        </w:rPr>
      </w:pPr>
    </w:p>
    <w:p w14:paraId="4D206498" w14:textId="77777777" w:rsidR="00F35678" w:rsidRPr="00B43720" w:rsidRDefault="00F35678" w:rsidP="00F35678">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En ese orden de ideas, resulta procedente analizar cada uno de los elementos referidos, partiendo de que, en el caso concreto, se estima como preferente el derecho de acceso a la información, bajo las consideraciones que se verterán a continuación.</w:t>
      </w:r>
    </w:p>
    <w:p w14:paraId="6EC0035E" w14:textId="77777777" w:rsidR="00F35678" w:rsidRPr="00B43720" w:rsidRDefault="00F35678" w:rsidP="00F35678">
      <w:pPr>
        <w:spacing w:after="0" w:line="360" w:lineRule="auto"/>
        <w:jc w:val="both"/>
        <w:rPr>
          <w:rFonts w:ascii="Palatino Linotype" w:eastAsia="Palatino Linotype" w:hAnsi="Palatino Linotype" w:cs="Palatino Linotype"/>
          <w:color w:val="FF0000"/>
        </w:rPr>
      </w:pPr>
    </w:p>
    <w:p w14:paraId="574E196B" w14:textId="4964145E"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b/>
        </w:rPr>
        <w:t>a) Idoneidad</w:t>
      </w:r>
      <w:r w:rsidRPr="00B43720">
        <w:rPr>
          <w:rFonts w:ascii="Palatino Linotype" w:eastAsia="Palatino Linotype" w:hAnsi="Palatino Linotype" w:cs="Palatino Linotype"/>
        </w:rPr>
        <w:t>. Existe un fin constitucionalmente válido para dar a conocer el nombre de aquellas personas fí</w:t>
      </w:r>
      <w:r w:rsidR="00423C32">
        <w:rPr>
          <w:rFonts w:ascii="Palatino Linotype" w:eastAsia="Palatino Linotype" w:hAnsi="Palatino Linotype" w:cs="Palatino Linotype"/>
        </w:rPr>
        <w:t>sicas a quienes les fue otorgada una licencia de funcionamiento</w:t>
      </w:r>
      <w:r w:rsidRPr="00B43720">
        <w:rPr>
          <w:rFonts w:ascii="Palatino Linotype" w:eastAsia="Palatino Linotype" w:hAnsi="Palatino Linotype" w:cs="Palatino Linotype"/>
        </w:rPr>
        <w:t>; dicho fin la rendición de cuentas sobre el quehacer gubernamental que permita identificar a aquellas personas que han sido autorizadas por el Ayuntamiento, para realizar actividades comerciales</w:t>
      </w:r>
      <w:r w:rsidR="008A1A4E">
        <w:rPr>
          <w:rFonts w:ascii="Palatino Linotype" w:eastAsia="Palatino Linotype" w:hAnsi="Palatino Linotype" w:cs="Palatino Linotype"/>
        </w:rPr>
        <w:t>;</w:t>
      </w:r>
      <w:r w:rsidRPr="00B43720">
        <w:rPr>
          <w:rFonts w:ascii="Palatino Linotype" w:eastAsia="Palatino Linotype" w:hAnsi="Palatino Linotype" w:cs="Palatino Linotype"/>
        </w:rPr>
        <w:t xml:space="preserve"> a efecto de determinar si la misma se realizó atendiendo a la normatividad aplicable.</w:t>
      </w:r>
    </w:p>
    <w:p w14:paraId="6A3209D7"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1CB0737F"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Al respecto, es de señalar que la </w:t>
      </w:r>
      <w:r w:rsidRPr="00B43720">
        <w:rPr>
          <w:rFonts w:ascii="Palatino Linotype" w:eastAsia="Palatino Linotype" w:hAnsi="Palatino Linotype" w:cs="Palatino Linotype"/>
          <w:b/>
        </w:rPr>
        <w:t xml:space="preserve">transparencia </w:t>
      </w:r>
      <w:r w:rsidRPr="00B43720">
        <w:rPr>
          <w:rFonts w:ascii="Palatino Linotype" w:eastAsia="Palatino Linotype" w:hAnsi="Palatino Linotype" w:cs="Palatino Linotype"/>
        </w:rPr>
        <w:t xml:space="preserve">está orientada a maximizar el uso social de la información de los organismos gubernamentales, misma que sirve para exigir cuentas a las </w:t>
      </w:r>
      <w:r w:rsidRPr="00B43720">
        <w:rPr>
          <w:rFonts w:ascii="Palatino Linotype" w:eastAsia="Palatino Linotype" w:hAnsi="Palatino Linotype" w:cs="Palatino Linotype"/>
        </w:rPr>
        <w:lastRenderedPageBreak/>
        <w:t xml:space="preserve">autoridades; mientras que la </w:t>
      </w:r>
      <w:r w:rsidRPr="00B43720">
        <w:rPr>
          <w:rFonts w:ascii="Palatino Linotype" w:eastAsia="Palatino Linotype" w:hAnsi="Palatino Linotype" w:cs="Palatino Linotype"/>
          <w:b/>
        </w:rPr>
        <w:t>rendición de cuentas</w:t>
      </w:r>
      <w:r w:rsidRPr="00B43720">
        <w:rPr>
          <w:rFonts w:ascii="Palatino Linotype" w:eastAsia="Palatino Linotype" w:hAnsi="Palatino Linotype" w:cs="Palatino Linotype"/>
        </w:rPr>
        <w:t xml:space="preserve">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tanto, los gobernados requieren información para evaluar críticamente a sus gobernantes y exigirles cuentas.</w:t>
      </w:r>
    </w:p>
    <w:p w14:paraId="384B8250"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43D31339" w14:textId="77777777" w:rsidR="00F35678" w:rsidRPr="00B43720" w:rsidRDefault="00F35678" w:rsidP="00F35678">
      <w:pPr>
        <w:spacing w:after="0" w:line="360" w:lineRule="auto"/>
        <w:ind w:right="-93"/>
        <w:jc w:val="both"/>
        <w:rPr>
          <w:rFonts w:ascii="Palatino Linotype" w:eastAsia="Palatino Linotype" w:hAnsi="Palatino Linotype" w:cs="Palatino Linotype"/>
          <w:b/>
        </w:rPr>
      </w:pPr>
      <w:r w:rsidRPr="00B43720">
        <w:rPr>
          <w:rFonts w:ascii="Palatino Linotype" w:eastAsia="Palatino Linotype" w:hAnsi="Palatino Linotype" w:cs="Palatino Linotype"/>
        </w:rPr>
        <w:t xml:space="preserve">En ese orden de ideas, la transparencia, al permitir y ayudar a la rendición de cuentas, funciona de doble manera, </w:t>
      </w:r>
      <w:r w:rsidRPr="00B43720">
        <w:rPr>
          <w:rFonts w:ascii="Palatino Linotype" w:eastAsia="Palatino Linotype" w:hAnsi="Palatino Linotype" w:cs="Palatino Linotype"/>
          <w:u w:val="single"/>
        </w:rPr>
        <w:t>capacitadora</w:t>
      </w:r>
      <w:r w:rsidRPr="00B43720">
        <w:rPr>
          <w:rFonts w:ascii="Palatino Linotype" w:eastAsia="Palatino Linotype" w:hAnsi="Palatino Linotype" w:cs="Palatino Linotype"/>
        </w:rPr>
        <w:t xml:space="preserve">, al permitir a la sociedad premiar o castigar el desempeño de los entes públicos, y cómo </w:t>
      </w:r>
      <w:r w:rsidRPr="00B43720">
        <w:rPr>
          <w:rFonts w:ascii="Palatino Linotype" w:eastAsia="Palatino Linotype" w:hAnsi="Palatino Linotype" w:cs="Palatino Linotype"/>
          <w:u w:val="single"/>
        </w:rPr>
        <w:t>inhibidora</w:t>
      </w:r>
      <w:r w:rsidRPr="00B43720">
        <w:rPr>
          <w:rFonts w:ascii="Palatino Linotype" w:eastAsia="Palatino Linotype" w:hAnsi="Palatino Linotype" w:cs="Palatino Linotype"/>
        </w:rPr>
        <w:t xml:space="preserve"> de conductas y acciones que atenten contra </w:t>
      </w:r>
      <w:r w:rsidRPr="00B43720">
        <w:rPr>
          <w:rFonts w:ascii="Palatino Linotype" w:eastAsia="Palatino Linotype" w:hAnsi="Palatino Linotype" w:cs="Palatino Linotype"/>
          <w:b/>
        </w:rPr>
        <w:t xml:space="preserve">el interés público. </w:t>
      </w:r>
    </w:p>
    <w:p w14:paraId="13955B95"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63E72FDB" w14:textId="163CFA6E" w:rsidR="00F35678" w:rsidRPr="008A1A4E"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Ahora bien, tal como se estableció en párrafos anteriores, cualquier actividad que implique la actividad comercial, únicamente podrá ser llevada a cabo, bajo el amparo de</w:t>
      </w:r>
      <w:r w:rsidR="008A1A4E">
        <w:rPr>
          <w:rFonts w:ascii="Palatino Linotype" w:eastAsia="Palatino Linotype" w:hAnsi="Palatino Linotype" w:cs="Palatino Linotype"/>
        </w:rPr>
        <w:t xml:space="preserve"> una licencia</w:t>
      </w:r>
      <w:r w:rsidRPr="00B43720">
        <w:rPr>
          <w:rFonts w:ascii="Palatino Linotype" w:eastAsia="Palatino Linotype" w:hAnsi="Palatino Linotype" w:cs="Palatino Linotype"/>
        </w:rPr>
        <w:t>, siempre y cuando cumplan con lo</w:t>
      </w:r>
      <w:r w:rsidR="008A1A4E">
        <w:rPr>
          <w:rFonts w:ascii="Palatino Linotype" w:eastAsia="Palatino Linotype" w:hAnsi="Palatino Linotype" w:cs="Palatino Linotype"/>
        </w:rPr>
        <w:t xml:space="preserve">s requisitos establecidos en las diversa </w:t>
      </w:r>
      <w:r w:rsidRPr="00B43720">
        <w:rPr>
          <w:rFonts w:ascii="Palatino Linotype" w:eastAsia="Palatino Linotype" w:hAnsi="Palatino Linotype" w:cs="Palatino Linotype"/>
        </w:rPr>
        <w:t xml:space="preserve">normatividades; en tal virtud, los nombres de las personas que tienen una autorización para poder realizar diversas </w:t>
      </w:r>
      <w:r w:rsidR="008A1A4E">
        <w:rPr>
          <w:rFonts w:ascii="Palatino Linotype" w:eastAsia="Palatino Linotype" w:hAnsi="Palatino Linotype" w:cs="Palatino Linotype"/>
        </w:rPr>
        <w:t xml:space="preserve">actividades </w:t>
      </w:r>
      <w:r w:rsidRPr="00B43720">
        <w:rPr>
          <w:rFonts w:ascii="Palatino Linotype" w:eastAsia="Palatino Linotype" w:hAnsi="Palatino Linotype" w:cs="Palatino Linotype"/>
        </w:rPr>
        <w:t xml:space="preserve">económicas, </w:t>
      </w:r>
      <w:r w:rsidRPr="00B43720">
        <w:rPr>
          <w:rFonts w:ascii="Palatino Linotype" w:eastAsia="Palatino Linotype" w:hAnsi="Palatino Linotype" w:cs="Palatino Linotype"/>
          <w:b/>
        </w:rPr>
        <w:t>se traduce en información que permite transparentar el otorgamiento por parte del Estado de dichos documentos a diversos particulares.</w:t>
      </w:r>
    </w:p>
    <w:p w14:paraId="3723BE66"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14C20B9" w14:textId="77777777" w:rsidR="00F35678" w:rsidRPr="00B43720" w:rsidRDefault="00F35678" w:rsidP="00F35678">
      <w:pPr>
        <w:widowControl w:val="0"/>
        <w:spacing w:after="0" w:line="360" w:lineRule="auto"/>
        <w:ind w:right="-91"/>
        <w:jc w:val="both"/>
        <w:rPr>
          <w:rFonts w:ascii="Palatino Linotype" w:eastAsia="Palatino Linotype" w:hAnsi="Palatino Linotype" w:cs="Palatino Linotype"/>
        </w:rPr>
      </w:pPr>
      <w:r w:rsidRPr="00B43720">
        <w:rPr>
          <w:rFonts w:ascii="Palatino Linotype" w:eastAsia="Palatino Linotype" w:hAnsi="Palatino Linotype" w:cs="Palatino Linotype"/>
        </w:rPr>
        <w:t>En ese orden de ideas, la Suprema Corte de Justicia de la Nación, ha definido el acceso a la información como un derecho en sí mismo y como un medio o instrumento para el ejercicio de otros derechos,</w:t>
      </w:r>
      <w:r w:rsidRPr="00B43720">
        <w:rPr>
          <w:rFonts w:ascii="Palatino Linotype" w:eastAsia="Palatino Linotype" w:hAnsi="Palatino Linotype" w:cs="Palatino Linotype"/>
          <w:b/>
        </w:rPr>
        <w:t xml:space="preserve"> para que los gobernados ejerzan un control respecto del funcionamiento institucional de los poderes públicos, por lo que se constituye como una exigencia social de todo Estado de Derecho, y como un derecho colectivo o garantía social</w:t>
      </w:r>
      <w:r w:rsidRPr="00B43720">
        <w:rPr>
          <w:rFonts w:ascii="Palatino Linotype" w:eastAsia="Palatino Linotype" w:hAnsi="Palatino Linotype" w:cs="Palatino Linotype"/>
        </w:rPr>
        <w:t xml:space="preserve">, a fin de lograr la publicidad de los actos de gobierno y la transparencia de la administración pública. Lo anterior, a través de la jurisprudencia número P./J. 54/2008, publicada en el Semanario </w:t>
      </w:r>
      <w:r w:rsidRPr="00B43720">
        <w:rPr>
          <w:rFonts w:ascii="Palatino Linotype" w:eastAsia="Palatino Linotype" w:hAnsi="Palatino Linotype" w:cs="Palatino Linotype"/>
        </w:rPr>
        <w:lastRenderedPageBreak/>
        <w:t>Judicial de la Federación y su Gaceta, Tomo XXVII, página 743, Novena Época, en junio de dos mil ocho.</w:t>
      </w:r>
    </w:p>
    <w:p w14:paraId="109058F7"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0CB1A3AC"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A mayor precisión, la transparencia de la información requerida permitiría a la sociedad, en general, conocer los nombres de las personas que acreditaron los elementos necesarios para poder realizar una actividad económica y hacer uso de bienes de dominio público dentro del territorio del Municipio; esto es, de los requisitos establecidos en las leyes respectivas.</w:t>
      </w:r>
    </w:p>
    <w:p w14:paraId="15E0A9D8"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p>
    <w:p w14:paraId="66E08B53" w14:textId="7F95DD2C" w:rsidR="00F35678" w:rsidRPr="00B43720" w:rsidRDefault="00F35678" w:rsidP="00F35678">
      <w:pPr>
        <w:spacing w:after="0" w:line="360" w:lineRule="auto"/>
        <w:ind w:right="-93"/>
        <w:jc w:val="both"/>
        <w:rPr>
          <w:rFonts w:ascii="Palatino Linotype" w:eastAsia="Palatino Linotype" w:hAnsi="Palatino Linotype" w:cs="Palatino Linotype"/>
          <w:b/>
          <w:color w:val="FF0000"/>
          <w:u w:val="single"/>
        </w:rPr>
      </w:pPr>
      <w:r w:rsidRPr="00B43720">
        <w:rPr>
          <w:rFonts w:ascii="Palatino Linotype" w:eastAsia="Palatino Linotype" w:hAnsi="Palatino Linotype" w:cs="Palatino Linotype"/>
        </w:rPr>
        <w:t xml:space="preserve">En ese orden de ideas, resulta necesario precisar, que en el artículo 26, de la Ley de Competitividad y Ordenamiento Comercial del Estado de México, </w:t>
      </w:r>
      <w:r w:rsidRPr="00B43720">
        <w:rPr>
          <w:rFonts w:ascii="Palatino Linotype" w:eastAsia="Palatino Linotype" w:hAnsi="Palatino Linotype" w:cs="Palatino Linotype"/>
          <w:b/>
          <w:u w:val="single"/>
        </w:rPr>
        <w:t xml:space="preserve">prevé que es obligación de los particulares o empresas titulares de las unidades económicas, cuya </w:t>
      </w:r>
      <w:proofErr w:type="gramStart"/>
      <w:r w:rsidRPr="00B43720">
        <w:rPr>
          <w:rFonts w:ascii="Palatino Linotype" w:eastAsia="Palatino Linotype" w:hAnsi="Palatino Linotype" w:cs="Palatino Linotype"/>
          <w:b/>
          <w:u w:val="single"/>
        </w:rPr>
        <w:t xml:space="preserve">actividad </w:t>
      </w:r>
      <w:r w:rsidR="008A1A4E">
        <w:rPr>
          <w:rFonts w:ascii="Palatino Linotype" w:eastAsia="Palatino Linotype" w:hAnsi="Palatino Linotype" w:cs="Palatino Linotype"/>
          <w:b/>
          <w:u w:val="single"/>
        </w:rPr>
        <w:t xml:space="preserve"> sea</w:t>
      </w:r>
      <w:proofErr w:type="gramEnd"/>
      <w:r w:rsidR="008A1A4E">
        <w:rPr>
          <w:rFonts w:ascii="Palatino Linotype" w:eastAsia="Palatino Linotype" w:hAnsi="Palatino Linotype" w:cs="Palatino Linotype"/>
          <w:b/>
          <w:u w:val="single"/>
        </w:rPr>
        <w:t xml:space="preserve"> </w:t>
      </w:r>
      <w:r w:rsidRPr="00B43720">
        <w:rPr>
          <w:rFonts w:ascii="Palatino Linotype" w:eastAsia="Palatino Linotype" w:hAnsi="Palatino Linotype" w:cs="Palatino Linotype"/>
          <w:b/>
          <w:u w:val="single"/>
        </w:rPr>
        <w:t>económica, contar con permiso de la autoridad.</w:t>
      </w:r>
    </w:p>
    <w:p w14:paraId="4F4DD069"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7411D24" w14:textId="4C289640" w:rsidR="00F35678" w:rsidRPr="008A1A4E"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Por ende, otorgar el nombre de la per</w:t>
      </w:r>
      <w:r w:rsidR="008A1A4E">
        <w:rPr>
          <w:rFonts w:ascii="Palatino Linotype" w:eastAsia="Palatino Linotype" w:hAnsi="Palatino Linotype" w:cs="Palatino Linotype"/>
        </w:rPr>
        <w:t>sona autorizada, a través de una licencia de funcionamiento</w:t>
      </w:r>
      <w:r w:rsidRPr="00B43720">
        <w:rPr>
          <w:rFonts w:ascii="Palatino Linotype" w:eastAsia="Palatino Linotype" w:hAnsi="Palatino Linotype" w:cs="Palatino Linotype"/>
        </w:rPr>
        <w:t xml:space="preserve">, </w:t>
      </w:r>
      <w:r w:rsidRPr="00B43720">
        <w:rPr>
          <w:rFonts w:ascii="Palatino Linotype" w:eastAsia="Palatino Linotype" w:hAnsi="Palatino Linotype" w:cs="Palatino Linotype"/>
          <w:u w:val="single"/>
        </w:rPr>
        <w:t xml:space="preserve">permite corroborar que lo exhiba y que fue emitido efectivamente por la autoridad competente, en el presente caso, por el Municipio </w:t>
      </w:r>
      <w:proofErr w:type="gramStart"/>
      <w:r w:rsidRPr="00B43720">
        <w:rPr>
          <w:rFonts w:ascii="Palatino Linotype" w:eastAsia="Palatino Linotype" w:hAnsi="Palatino Linotype" w:cs="Palatino Linotype"/>
          <w:u w:val="single"/>
        </w:rPr>
        <w:t xml:space="preserve">de </w:t>
      </w:r>
      <w:r w:rsidR="008A1A4E">
        <w:rPr>
          <w:rFonts w:ascii="Palatino Linotype" w:eastAsia="Palatino Linotype" w:hAnsi="Palatino Linotype" w:cs="Palatino Linotype"/>
          <w:u w:val="single"/>
        </w:rPr>
        <w:t xml:space="preserve"> El</w:t>
      </w:r>
      <w:proofErr w:type="gramEnd"/>
      <w:r w:rsidR="008A1A4E">
        <w:rPr>
          <w:rFonts w:ascii="Palatino Linotype" w:eastAsia="Palatino Linotype" w:hAnsi="Palatino Linotype" w:cs="Palatino Linotype"/>
          <w:u w:val="single"/>
        </w:rPr>
        <w:t xml:space="preserve"> Oro.</w:t>
      </w:r>
    </w:p>
    <w:p w14:paraId="1807D57B"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u w:val="single"/>
        </w:rPr>
      </w:pPr>
    </w:p>
    <w:p w14:paraId="7F959CA2" w14:textId="3C114E61"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Bajo esa premisa, se entiende que la materia sobre la cual versa la presente solicitud, reviste un interés colectivo para la sociedad, dado que el Estado a nivel municipal, es el encargado de regular </w:t>
      </w:r>
      <w:r w:rsidR="001C3BE0">
        <w:rPr>
          <w:rFonts w:ascii="Palatino Linotype" w:eastAsia="Palatino Linotype" w:hAnsi="Palatino Linotype" w:cs="Palatino Linotype"/>
        </w:rPr>
        <w:t>las actividades económicas y/o comerciales realizadas en el municipio.</w:t>
      </w:r>
    </w:p>
    <w:p w14:paraId="29A6E199"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0229700B" w14:textId="37C427A3"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Así, mediante la difusión de los nombres de aque</w:t>
      </w:r>
      <w:r w:rsidR="00CB29F3">
        <w:rPr>
          <w:rFonts w:ascii="Palatino Linotype" w:eastAsia="Palatino Linotype" w:hAnsi="Palatino Linotype" w:cs="Palatino Linotype"/>
        </w:rPr>
        <w:t>llas personas que cuentan con una licencia de funcionamiento</w:t>
      </w:r>
      <w:r w:rsidRPr="00B43720">
        <w:rPr>
          <w:rFonts w:ascii="Palatino Linotype" w:eastAsia="Palatino Linotype" w:hAnsi="Palatino Linotype" w:cs="Palatino Linotype"/>
        </w:rPr>
        <w:t xml:space="preserve">, permitiría una debida rendición de cuentas, pues es indispensable que se conozcan aquellos que están autorizados por parte del Municipio de </w:t>
      </w:r>
      <w:r w:rsidR="00CB29F3">
        <w:rPr>
          <w:rFonts w:ascii="Palatino Linotype" w:eastAsia="Palatino Linotype" w:hAnsi="Palatino Linotype" w:cs="Palatino Linotype"/>
        </w:rPr>
        <w:t xml:space="preserve">El Oro </w:t>
      </w:r>
      <w:r w:rsidRPr="00B43720">
        <w:rPr>
          <w:rFonts w:ascii="Palatino Linotype" w:eastAsia="Palatino Linotype" w:hAnsi="Palatino Linotype" w:cs="Palatino Linotype"/>
        </w:rPr>
        <w:t>para realizar actividades</w:t>
      </w:r>
      <w:r w:rsidR="00CE60C3">
        <w:rPr>
          <w:rFonts w:ascii="Palatino Linotype" w:eastAsia="Palatino Linotype" w:hAnsi="Palatino Linotype" w:cs="Palatino Linotype"/>
        </w:rPr>
        <w:t xml:space="preserve"> económicas y/o comerciales</w:t>
      </w:r>
      <w:r w:rsidRPr="00B43720">
        <w:rPr>
          <w:rFonts w:ascii="Palatino Linotype" w:eastAsia="Palatino Linotype" w:hAnsi="Palatino Linotype" w:cs="Palatino Linotype"/>
        </w:rPr>
        <w:t xml:space="preserve">, mismas que se encuentran reguladas, por lo que, con ello se garantizaría que la sociedad tenga certeza de que </w:t>
      </w:r>
      <w:r w:rsidRPr="00B43720">
        <w:rPr>
          <w:rFonts w:ascii="Palatino Linotype" w:eastAsia="Palatino Linotype" w:hAnsi="Palatino Linotype" w:cs="Palatino Linotype"/>
          <w:b/>
        </w:rPr>
        <w:t xml:space="preserve">las autorizaciones colocadas en </w:t>
      </w:r>
      <w:r w:rsidRPr="00B43720">
        <w:rPr>
          <w:rFonts w:ascii="Palatino Linotype" w:eastAsia="Palatino Linotype" w:hAnsi="Palatino Linotype" w:cs="Palatino Linotype"/>
          <w:b/>
        </w:rPr>
        <w:lastRenderedPageBreak/>
        <w:t>los establecimientos, fueron efectivamente emitidas por el sujeto obligado, y no funcionan fuera del marco de la normatividad aplicable.</w:t>
      </w:r>
    </w:p>
    <w:p w14:paraId="0ABC1816"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99ADBB6" w14:textId="05A44E23" w:rsidR="00CE60C3"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Es bajo ese contexto, que se considera que el derecho de acceso a la información debe prevalecer frente a la protección del nombre de los titules de</w:t>
      </w:r>
      <w:r w:rsidR="00CE60C3">
        <w:rPr>
          <w:rFonts w:ascii="Palatino Linotype" w:eastAsia="Palatino Linotype" w:hAnsi="Palatino Linotype" w:cs="Palatino Linotype"/>
        </w:rPr>
        <w:t xml:space="preserve"> las licencias de funcionamiento</w:t>
      </w:r>
      <w:r w:rsidRPr="00B43720">
        <w:rPr>
          <w:rFonts w:ascii="Palatino Linotype" w:eastAsia="Palatino Linotype" w:hAnsi="Palatino Linotype" w:cs="Palatino Linotype"/>
        </w:rPr>
        <w:t xml:space="preserve">, pues resulta de interés público, el que la sociedad pueda identificar a quiénes están autorizados para ejercer </w:t>
      </w:r>
      <w:r w:rsidR="00CE60C3">
        <w:rPr>
          <w:rFonts w:ascii="Palatino Linotype" w:eastAsia="Palatino Linotype" w:hAnsi="Palatino Linotype" w:cs="Palatino Linotype"/>
        </w:rPr>
        <w:t>determinada actividad.</w:t>
      </w:r>
    </w:p>
    <w:p w14:paraId="0460118E"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48E26DC" w14:textId="3550BAE5"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r w:rsidRPr="00B43720">
        <w:rPr>
          <w:rFonts w:ascii="Palatino Linotype" w:eastAsia="Palatino Linotype" w:hAnsi="Palatino Linotype" w:cs="Palatino Linotype"/>
        </w:rPr>
        <w:t>Igualmente, permitiría el escrutinio de la actividad de la autoridad encargada de emitir</w:t>
      </w:r>
      <w:r w:rsidR="00CE60C3">
        <w:rPr>
          <w:rFonts w:ascii="Palatino Linotype" w:eastAsia="Palatino Linotype" w:hAnsi="Palatino Linotype" w:cs="Palatino Linotype"/>
        </w:rPr>
        <w:t xml:space="preserve"> dichas licencias</w:t>
      </w:r>
      <w:r w:rsidRPr="00B43720">
        <w:rPr>
          <w:rFonts w:ascii="Palatino Linotype" w:eastAsia="Palatino Linotype" w:hAnsi="Palatino Linotype" w:cs="Palatino Linotype"/>
        </w:rPr>
        <w:t xml:space="preserve">, en tanto que la sociedad podría advertir si se autorizaron a quienes cumplen con los requisitos establecidos la normatividad aplicable e incluso si </w:t>
      </w:r>
      <w:r w:rsidR="00CE60C3">
        <w:rPr>
          <w:rFonts w:ascii="Palatino Linotype" w:eastAsia="Palatino Linotype" w:hAnsi="Palatino Linotype" w:cs="Palatino Linotype"/>
        </w:rPr>
        <w:t>dicha licencia se encuentra vigente.</w:t>
      </w:r>
    </w:p>
    <w:p w14:paraId="0C75C18F" w14:textId="77777777" w:rsidR="00F35678" w:rsidRPr="00B43720" w:rsidRDefault="00F35678" w:rsidP="00F35678">
      <w:pPr>
        <w:spacing w:after="0" w:line="360" w:lineRule="auto"/>
        <w:ind w:right="-93"/>
        <w:jc w:val="both"/>
        <w:rPr>
          <w:rFonts w:ascii="Palatino Linotype" w:eastAsia="Palatino Linotype" w:hAnsi="Palatino Linotype" w:cs="Palatino Linotype"/>
          <w:b/>
          <w:color w:val="FF0000"/>
        </w:rPr>
      </w:pPr>
    </w:p>
    <w:p w14:paraId="1C8F3357" w14:textId="0F121A10"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r w:rsidRPr="00B43720">
        <w:rPr>
          <w:rFonts w:ascii="Palatino Linotype" w:eastAsia="Palatino Linotype" w:hAnsi="Palatino Linotype" w:cs="Palatino Linotype"/>
          <w:b/>
        </w:rPr>
        <w:t>b) Necesidad.</w:t>
      </w:r>
      <w:r w:rsidRPr="00B43720">
        <w:rPr>
          <w:rFonts w:ascii="Palatino Linotype" w:eastAsia="Palatino Linotype" w:hAnsi="Palatino Linotype" w:cs="Palatino Linotype"/>
        </w:rPr>
        <w:t xml:space="preserve"> El sacrifico de la protección del nombre de aquellas personas que se les otorgó una</w:t>
      </w:r>
      <w:r w:rsidR="00A21FE3">
        <w:rPr>
          <w:rFonts w:ascii="Palatino Linotype" w:eastAsia="Palatino Linotype" w:hAnsi="Palatino Linotype" w:cs="Palatino Linotype"/>
        </w:rPr>
        <w:t xml:space="preserve"> licencia de funcionamiento</w:t>
      </w:r>
      <w:r w:rsidRPr="00B43720">
        <w:rPr>
          <w:rFonts w:ascii="Palatino Linotype" w:eastAsia="Palatino Linotype" w:hAnsi="Palatino Linotype" w:cs="Palatino Linotype"/>
        </w:rPr>
        <w:t xml:space="preserve">, como medio para lograr el fin constitucionalmente válido señalado previamente, se justifica en razón de que se satisface el interés mayor de los ciudadanos de conocer si los establecimientos comerciales cuentan con la autorización correspondiente. Además, corrobora si la localizada en el inmueble para llevar a cabo la actividad, fue emitida por el Sujeto Obligado, </w:t>
      </w:r>
      <w:r w:rsidRPr="00B43720">
        <w:rPr>
          <w:rFonts w:ascii="Palatino Linotype" w:eastAsia="Palatino Linotype" w:hAnsi="Palatino Linotype" w:cs="Palatino Linotype"/>
          <w:b/>
        </w:rPr>
        <w:t>como regulado</w:t>
      </w:r>
      <w:r w:rsidR="00A21FE3">
        <w:rPr>
          <w:rFonts w:ascii="Palatino Linotype" w:eastAsia="Palatino Linotype" w:hAnsi="Palatino Linotype" w:cs="Palatino Linotype"/>
          <w:b/>
        </w:rPr>
        <w:t>r de las actividades económicas,</w:t>
      </w:r>
    </w:p>
    <w:p w14:paraId="3CB14069"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700D1A2" w14:textId="77777777"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Sobre el particular, el artículo 2° de la Ley de Transparencia y Acceso a la Información Pública del Estado de México y Municipios, dispone que entre los objetivos de la misma, se encuentran: i) transparentar la gestión pública mediante la difusión de la información generada por los Sujetos Obligados; ii) promover, fomentar y la cultura de la transparencia, el acceso a la información y a la rendición de cuentas y, iii) propiciar la participación </w:t>
      </w:r>
      <w:r w:rsidRPr="00B43720">
        <w:rPr>
          <w:rFonts w:ascii="Palatino Linotype" w:eastAsia="Palatino Linotype" w:hAnsi="Palatino Linotype" w:cs="Palatino Linotype"/>
        </w:rPr>
        <w:lastRenderedPageBreak/>
        <w:t>ciudadana en la toma de las decisiones públicas, a fin de contribuir a la consolidación de la democracia.</w:t>
      </w:r>
    </w:p>
    <w:p w14:paraId="75773DB7"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A879E12" w14:textId="7F0241A1"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r w:rsidRPr="00B43720">
        <w:rPr>
          <w:rFonts w:ascii="Palatino Linotype" w:eastAsia="Palatino Linotype" w:hAnsi="Palatino Linotype" w:cs="Palatino Linotype"/>
        </w:rPr>
        <w:t>En el caso concreto, se considera que no existe un medio menos oneroso que el ejercicio del derecho de acceso a la información para lograr el fin constitucionalmente válido, que es transparentar y rendir cuentas a la sociedad sobre las personas a q</w:t>
      </w:r>
      <w:r w:rsidR="00A21FE3">
        <w:rPr>
          <w:rFonts w:ascii="Palatino Linotype" w:eastAsia="Palatino Linotype" w:hAnsi="Palatino Linotype" w:cs="Palatino Linotype"/>
        </w:rPr>
        <w:t>uiénes se les otorgaron licencias</w:t>
      </w:r>
      <w:r w:rsidRPr="00B43720">
        <w:rPr>
          <w:rFonts w:ascii="Palatino Linotype" w:eastAsia="Palatino Linotype" w:hAnsi="Palatino Linotype" w:cs="Palatino Linotype"/>
        </w:rPr>
        <w:t>, por parte del Municipio de</w:t>
      </w:r>
      <w:r w:rsidR="00A21FE3">
        <w:rPr>
          <w:rFonts w:ascii="Palatino Linotype" w:eastAsia="Palatino Linotype" w:hAnsi="Palatino Linotype" w:cs="Palatino Linotype"/>
        </w:rPr>
        <w:t xml:space="preserve"> El Oro</w:t>
      </w:r>
      <w:r w:rsidRPr="00B43720">
        <w:rPr>
          <w:rFonts w:ascii="Palatino Linotype" w:eastAsia="Palatino Linotype" w:hAnsi="Palatino Linotype" w:cs="Palatino Linotype"/>
        </w:rPr>
        <w:t>, a través de la Dirección de Desarrollo Económico, para que pudieran  realizar actividades económicas o comerciales, pues sólo por esta vía se puede conocer la forma en la cual el ente recurrido ejerció sus facultades emanadas en los diversos ordenamientos jurídicos, lo cual permitiría comprobar que los permisos cumplieron con los requisitos establecidos en los mismos.</w:t>
      </w:r>
    </w:p>
    <w:p w14:paraId="3FC81DD6"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B2D79F9" w14:textId="526C9C58"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r w:rsidRPr="00B43720">
        <w:rPr>
          <w:rFonts w:ascii="Palatino Linotype" w:eastAsia="Palatino Linotype" w:hAnsi="Palatino Linotype" w:cs="Palatino Linotype"/>
        </w:rPr>
        <w:t>En otras palabras, se considera que sólo con la difusión del nombre del titular de</w:t>
      </w:r>
      <w:r w:rsidR="00A21FE3">
        <w:rPr>
          <w:rFonts w:ascii="Palatino Linotype" w:eastAsia="Palatino Linotype" w:hAnsi="Palatino Linotype" w:cs="Palatino Linotype"/>
        </w:rPr>
        <w:t xml:space="preserve"> las licencias de funcionamiento</w:t>
      </w:r>
      <w:r w:rsidRPr="00B43720">
        <w:rPr>
          <w:rFonts w:ascii="Palatino Linotype" w:eastAsia="Palatino Linotype" w:hAnsi="Palatino Linotype" w:cs="Palatino Linotype"/>
        </w:rPr>
        <w:t>, se podrían aportar los elementos necesarios a la ciudadanía para conocer que cualquier persona cuenta con la autorización emitida por el Ayuntamiento.</w:t>
      </w:r>
    </w:p>
    <w:p w14:paraId="1AAD407E"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038FDF25" w14:textId="55A3DA61"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Es decir, si se negara el derecho de acceso a la información al nombre localizado en dicho documento, se impediría que los ciudadanos pudieran corroborar que las autorizaciones, que por Ley deben de estar visibles, efectivamente fueron emitidas por el Sujeto Obligado, pues al proteger dicho dato no se tendría certeza de que el titular corresponda con el emitido por el Municipio en comento, además de que impediría conocer o identificar a la persona responsable del mismo, para atender asuntos relacionados con este, pues debe tener presente que </w:t>
      </w:r>
      <w:r w:rsidR="00A21FE3">
        <w:rPr>
          <w:rFonts w:ascii="Palatino Linotype" w:eastAsia="Palatino Linotype" w:hAnsi="Palatino Linotype" w:cs="Palatino Linotype"/>
        </w:rPr>
        <w:t xml:space="preserve">las licencias de funcionamiento </w:t>
      </w:r>
      <w:r w:rsidRPr="00B43720">
        <w:rPr>
          <w:rFonts w:ascii="Palatino Linotype" w:eastAsia="Palatino Linotype" w:hAnsi="Palatino Linotype" w:cs="Palatino Linotype"/>
        </w:rPr>
        <w:t>entre otras cosas  para brindar servicios a terceros, de ahí que se advierta un tema de interés público y que resulte imperativo la difusión de la información, advirtiéndose una desventaja de menor proporción en cuanto a la afectación de la protección de los datos personales.</w:t>
      </w:r>
    </w:p>
    <w:p w14:paraId="417038DA"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0941D5B2" w14:textId="19A653F6"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b/>
        </w:rPr>
        <w:t>c) Proporcionalidad en sentido estricto</w:t>
      </w:r>
      <w:r w:rsidRPr="00B43720">
        <w:rPr>
          <w:rFonts w:ascii="Palatino Linotype" w:eastAsia="Palatino Linotype" w:hAnsi="Palatino Linotype" w:cs="Palatino Linotype"/>
        </w:rPr>
        <w:t>. El sacrificio de la protección al nombre de aquella</w:t>
      </w:r>
      <w:r w:rsidR="00A21FE3">
        <w:rPr>
          <w:rFonts w:ascii="Palatino Linotype" w:eastAsia="Palatino Linotype" w:hAnsi="Palatino Linotype" w:cs="Palatino Linotype"/>
        </w:rPr>
        <w:t xml:space="preserve">s personas que se les otorgó una licencia de funcionamiento para </w:t>
      </w:r>
      <w:r w:rsidRPr="00B43720">
        <w:rPr>
          <w:rFonts w:ascii="Palatino Linotype" w:eastAsia="Palatino Linotype" w:hAnsi="Palatino Linotype" w:cs="Palatino Linotype"/>
        </w:rPr>
        <w:t>realizar actividades económicas, como medio para lograr el fin constitucionalmente válido señalado previamente, se justifica en razón de que se satisface el interés mayor de los ciudadanos de conocer si los comerciantes cuentan con la autorización correspondiente para llevar a cabo dichas actividades, las cuales son reguladas, específicamente por los Municipios del Estado de México.</w:t>
      </w:r>
    </w:p>
    <w:p w14:paraId="3DAFC09E"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1A7D34A8"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r w:rsidRPr="00B43720">
        <w:rPr>
          <w:rFonts w:ascii="Palatino Linotype" w:eastAsia="Palatino Linotype" w:hAnsi="Palatino Linotype" w:cs="Palatino Linotype"/>
        </w:rPr>
        <w:t>Aunado a ello, se aportarían elementos para determinar si esas autorizaciones se emitieron conforme a derecho y que las que fueron efectivamente emitidas por el Ayuntamiento, esto es, que se cumplen con los requisitos legales que marcan las disposiciones antes estudiadas.</w:t>
      </w:r>
    </w:p>
    <w:p w14:paraId="5059E0E7"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2315EFE3" w14:textId="564A05C3" w:rsidR="00F35678" w:rsidRPr="00B43720" w:rsidRDefault="00F35678" w:rsidP="00F35678">
      <w:pPr>
        <w:widowControl w:val="0"/>
        <w:spacing w:after="0" w:line="360" w:lineRule="auto"/>
        <w:ind w:right="-91"/>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Conforme a lo anterior, el 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las actividades que impliquen el uso de la vía pública y realizar actividades comerciales en la extensión territorial del Municipio de </w:t>
      </w:r>
      <w:r w:rsidR="00A21FE3">
        <w:rPr>
          <w:rFonts w:ascii="Palatino Linotype" w:eastAsia="Palatino Linotype" w:hAnsi="Palatino Linotype" w:cs="Palatino Linotype"/>
        </w:rPr>
        <w:t>El Oro.</w:t>
      </w:r>
    </w:p>
    <w:p w14:paraId="1BA09582"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7A945EFC" w14:textId="57310280" w:rsidR="00F35678" w:rsidRPr="00B43720"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En ese sentido, la difusión del nombre de los titulares de </w:t>
      </w:r>
      <w:r w:rsidR="006A1CE8">
        <w:rPr>
          <w:rFonts w:ascii="Palatino Linotype" w:eastAsia="Palatino Linotype" w:hAnsi="Palatino Linotype" w:cs="Palatino Linotype"/>
        </w:rPr>
        <w:t xml:space="preserve">las licencias de funcionamiento </w:t>
      </w:r>
      <w:r w:rsidRPr="00B43720">
        <w:rPr>
          <w:rFonts w:ascii="Palatino Linotype" w:eastAsia="Palatino Linotype" w:hAnsi="Palatino Linotype" w:cs="Palatino Linotype"/>
        </w:rPr>
        <w:t xml:space="preserve">revisten un claro interés público, puesto que existe una necesidad colectiva de conocer y evaluar la emisión de dichas autorizaciones; en razón de que se trata de información generada con motivo del ejercicio de las funciones del Ente Recurrido, a través de la Dirección de Desarrollo Económico, como regulador de cualquier actividad económica, comercial o prestación de servicio dentro de su territorio; lo anterior, conforme a la Ley Orgánica </w:t>
      </w:r>
      <w:r w:rsidRPr="00B43720">
        <w:rPr>
          <w:rFonts w:ascii="Palatino Linotype" w:eastAsia="Palatino Linotype" w:hAnsi="Palatino Linotype" w:cs="Palatino Linotype"/>
        </w:rPr>
        <w:lastRenderedPageBreak/>
        <w:t xml:space="preserve">Municipal el Estado de México, la Ley de Competitividad y Ordenamiento Comercial del Estado de México y su Reglamento y el Bando Municipal de </w:t>
      </w:r>
      <w:r w:rsidR="006A1CE8">
        <w:rPr>
          <w:rFonts w:ascii="Palatino Linotype" w:eastAsia="Palatino Linotype" w:hAnsi="Palatino Linotype" w:cs="Palatino Linotype"/>
        </w:rPr>
        <w:t>El Oro.</w:t>
      </w:r>
    </w:p>
    <w:p w14:paraId="290CE3AF" w14:textId="77777777" w:rsidR="00F35678" w:rsidRPr="00B43720" w:rsidRDefault="00F35678" w:rsidP="00F35678">
      <w:pPr>
        <w:spacing w:after="0" w:line="360" w:lineRule="auto"/>
        <w:ind w:right="-93"/>
        <w:jc w:val="both"/>
        <w:rPr>
          <w:rFonts w:ascii="Palatino Linotype" w:eastAsia="Palatino Linotype" w:hAnsi="Palatino Linotype" w:cs="Palatino Linotype"/>
          <w:color w:val="FF0000"/>
        </w:rPr>
      </w:pPr>
    </w:p>
    <w:p w14:paraId="6E87670B" w14:textId="1CD8F827" w:rsidR="00F35678" w:rsidRDefault="00F35678" w:rsidP="00F35678">
      <w:pPr>
        <w:spacing w:after="0" w:line="360" w:lineRule="auto"/>
        <w:ind w:right="-93"/>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Por todo lo expuesto, </w:t>
      </w:r>
      <w:r w:rsidRPr="00B43720">
        <w:rPr>
          <w:rFonts w:ascii="Palatino Linotype" w:eastAsia="Palatino Linotype" w:hAnsi="Palatino Linotype" w:cs="Palatino Linotype"/>
          <w:b/>
        </w:rPr>
        <w:t>dar a conocer el nombre de los titulares de</w:t>
      </w:r>
      <w:r w:rsidR="006E6B50">
        <w:rPr>
          <w:rFonts w:ascii="Palatino Linotype" w:eastAsia="Palatino Linotype" w:hAnsi="Palatino Linotype" w:cs="Palatino Linotype"/>
          <w:b/>
        </w:rPr>
        <w:t xml:space="preserve"> las licencias, permisos y/o autorizaciones</w:t>
      </w:r>
      <w:r w:rsidRPr="00B43720">
        <w:rPr>
          <w:rFonts w:ascii="Palatino Linotype" w:eastAsia="Palatino Linotype" w:hAnsi="Palatino Linotype" w:cs="Palatino Linotype"/>
          <w:b/>
        </w:rPr>
        <w:t>, prevalece sobre la protección de los datos personales confidenciales de dichas personas, en razón del interés público que reviste;</w:t>
      </w:r>
      <w:r w:rsidRPr="00B43720">
        <w:rPr>
          <w:rFonts w:ascii="Palatino Linotype" w:eastAsia="Palatino Linotype" w:hAnsi="Palatino Linotype" w:cs="Palatino Linotype"/>
        </w:rPr>
        <w:t xml:space="preserve"> por lo que, no resulta aplicable, en el presente caso, el artículo 143, fracción I, de la Ley de Transparencia y Acceso a la Información Pública del Estado de México y Municipios. </w:t>
      </w:r>
    </w:p>
    <w:p w14:paraId="4AB4BCBF" w14:textId="77777777" w:rsidR="00A32BAF" w:rsidRDefault="00A32BAF" w:rsidP="00F35678">
      <w:pPr>
        <w:spacing w:after="0" w:line="360" w:lineRule="auto"/>
        <w:ind w:right="-93"/>
        <w:jc w:val="both"/>
        <w:rPr>
          <w:rFonts w:ascii="Palatino Linotype" w:eastAsia="Palatino Linotype" w:hAnsi="Palatino Linotype" w:cs="Palatino Linotype"/>
        </w:rPr>
      </w:pPr>
    </w:p>
    <w:p w14:paraId="418FA7FF" w14:textId="77777777" w:rsidR="00A32BAF" w:rsidRPr="00B43720" w:rsidRDefault="00A32BAF" w:rsidP="00A32BAF">
      <w:pPr>
        <w:spacing w:after="0" w:line="360" w:lineRule="auto"/>
        <w:ind w:right="-93"/>
        <w:jc w:val="both"/>
        <w:rPr>
          <w:rFonts w:ascii="Palatino Linotype" w:eastAsia="Palatino Linotype" w:hAnsi="Palatino Linotype" w:cs="Palatino Linotype"/>
          <w:b/>
        </w:rPr>
      </w:pPr>
      <w:r w:rsidRPr="00B43720">
        <w:rPr>
          <w:rFonts w:ascii="Palatino Linotype" w:eastAsia="Palatino Linotype" w:hAnsi="Palatino Linotype" w:cs="Palatino Linotype"/>
          <w:b/>
        </w:rPr>
        <w:t>Representante legal</w:t>
      </w:r>
    </w:p>
    <w:p w14:paraId="3F2CAA05" w14:textId="77777777" w:rsidR="00A32BAF" w:rsidRPr="00B43720" w:rsidRDefault="00A32BAF" w:rsidP="00A32BAF">
      <w:pPr>
        <w:spacing w:after="0" w:line="360" w:lineRule="auto"/>
        <w:ind w:right="-93"/>
        <w:jc w:val="both"/>
        <w:rPr>
          <w:rFonts w:ascii="Palatino Linotype" w:eastAsia="Palatino Linotype" w:hAnsi="Palatino Linotype" w:cs="Palatino Linotype"/>
          <w:b/>
        </w:rPr>
      </w:pPr>
    </w:p>
    <w:p w14:paraId="2F834720" w14:textId="72206143" w:rsidR="00A32BAF" w:rsidRPr="00B43720" w:rsidRDefault="00A32BAF" w:rsidP="00A32BAF">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aceptar y recibir un</w:t>
      </w:r>
      <w:r>
        <w:rPr>
          <w:rFonts w:ascii="Palatino Linotype" w:eastAsia="Palatino Linotype" w:hAnsi="Palatino Linotype" w:cs="Palatino Linotype"/>
        </w:rPr>
        <w:t>a licencia de funcionamiento</w:t>
      </w:r>
      <w:r w:rsidRPr="00B43720">
        <w:rPr>
          <w:rFonts w:ascii="Palatino Linotype" w:eastAsia="Palatino Linotype" w:hAnsi="Palatino Linotype" w:cs="Palatino Linotype"/>
        </w:rPr>
        <w:t>, a nombre de la persona moral.</w:t>
      </w:r>
    </w:p>
    <w:p w14:paraId="5A4C7123" w14:textId="77777777" w:rsidR="00A32BAF" w:rsidRPr="00B43720" w:rsidRDefault="00A32BAF" w:rsidP="00A32BAF">
      <w:pPr>
        <w:spacing w:after="0" w:line="360" w:lineRule="auto"/>
        <w:jc w:val="both"/>
        <w:rPr>
          <w:rFonts w:ascii="Palatino Linotype" w:eastAsia="Palatino Linotype" w:hAnsi="Palatino Linotype" w:cs="Palatino Linotype"/>
          <w:color w:val="FF0000"/>
        </w:rPr>
      </w:pPr>
    </w:p>
    <w:p w14:paraId="419D35BD" w14:textId="77777777" w:rsidR="00A32BAF" w:rsidRPr="00B43720" w:rsidRDefault="00A32BAF" w:rsidP="00A32BAF">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47236E53" w14:textId="77777777" w:rsidR="00A32BAF" w:rsidRPr="00B43720" w:rsidRDefault="00A32BAF" w:rsidP="00A32BAF">
      <w:pPr>
        <w:spacing w:after="0" w:line="360" w:lineRule="auto"/>
        <w:jc w:val="both"/>
        <w:rPr>
          <w:rFonts w:ascii="Palatino Linotype" w:eastAsia="Palatino Linotype" w:hAnsi="Palatino Linotype" w:cs="Palatino Linotype"/>
          <w:color w:val="FF0000"/>
        </w:rPr>
      </w:pPr>
    </w:p>
    <w:p w14:paraId="354C37C0" w14:textId="77777777" w:rsidR="00A32BAF" w:rsidRPr="00B43720" w:rsidRDefault="00A32BAF" w:rsidP="00A32BAF">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lastRenderedPageBreak/>
        <w:t>En esa tesitura, la representación de las personas morales se realizará por medio de representantes o apoderados, y en el caso específico de las sociedades mercantiles, dicha representación se otorgará mediante instrumento público.</w:t>
      </w:r>
    </w:p>
    <w:p w14:paraId="4803932C" w14:textId="77777777" w:rsidR="00A32BAF" w:rsidRPr="00B43720" w:rsidRDefault="00A32BAF" w:rsidP="00A32BAF">
      <w:pPr>
        <w:spacing w:after="0" w:line="360" w:lineRule="auto"/>
        <w:jc w:val="both"/>
        <w:rPr>
          <w:rFonts w:ascii="Palatino Linotype" w:eastAsia="Palatino Linotype" w:hAnsi="Palatino Linotype" w:cs="Palatino Linotype"/>
          <w:color w:val="FF0000"/>
        </w:rPr>
      </w:pPr>
    </w:p>
    <w:p w14:paraId="4C31D155" w14:textId="77777777" w:rsidR="00A32BAF" w:rsidRPr="00B43720" w:rsidRDefault="00A32BAF" w:rsidP="00A32BAF">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14:paraId="2E387542" w14:textId="77777777" w:rsidR="00A32BAF" w:rsidRPr="00B43720" w:rsidRDefault="00A32BAF" w:rsidP="00A32BAF">
      <w:pPr>
        <w:spacing w:after="0" w:line="360" w:lineRule="auto"/>
        <w:jc w:val="both"/>
        <w:rPr>
          <w:rFonts w:ascii="Palatino Linotype" w:eastAsia="Palatino Linotype" w:hAnsi="Palatino Linotype" w:cs="Palatino Linotype"/>
          <w:color w:val="FF0000"/>
        </w:rPr>
      </w:pPr>
    </w:p>
    <w:p w14:paraId="46F7347A" w14:textId="77777777" w:rsidR="00A32BAF" w:rsidRPr="00B43720" w:rsidRDefault="00A32BAF" w:rsidP="00A32BAF">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sidRPr="00B43720">
        <w:rPr>
          <w:rFonts w:ascii="Palatino Linotype" w:eastAsia="Palatino Linotype" w:hAnsi="Palatino Linotype" w:cs="Palatino Linotype"/>
          <w:b/>
        </w:rPr>
        <w:t xml:space="preserve">es público, </w:t>
      </w:r>
      <w:r w:rsidRPr="00B43720">
        <w:rPr>
          <w:rFonts w:ascii="Palatino Linotype" w:eastAsia="Palatino Linotype" w:hAnsi="Palatino Linotype" w:cs="Palatino Linotype"/>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14A4FB73" w14:textId="77777777" w:rsidR="00A32BAF" w:rsidRPr="00B43720" w:rsidRDefault="00A32BAF" w:rsidP="00A32BAF">
      <w:pPr>
        <w:spacing w:after="0" w:line="360" w:lineRule="auto"/>
        <w:jc w:val="both"/>
        <w:rPr>
          <w:rFonts w:ascii="Palatino Linotype" w:eastAsia="Palatino Linotype" w:hAnsi="Palatino Linotype" w:cs="Palatino Linotype"/>
          <w:color w:val="FF0000"/>
        </w:rPr>
      </w:pPr>
    </w:p>
    <w:p w14:paraId="184F1710" w14:textId="77777777" w:rsidR="00A32BAF" w:rsidRPr="00B43720" w:rsidRDefault="00A32BAF" w:rsidP="00A32BAF">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Lo anterior, se robustece con el Criterio de Interpretación, de la Segunda Época, con clave de control SO/001/2019, emitido por el Instituto Nacional de Transparencia, Acceso a la Información y Protección de Datos Personales, que establece lo siguiente:</w:t>
      </w:r>
    </w:p>
    <w:p w14:paraId="2D3481B4" w14:textId="77777777" w:rsidR="00A32BAF" w:rsidRPr="00B43720" w:rsidRDefault="00A32BAF" w:rsidP="00A32BAF">
      <w:pPr>
        <w:spacing w:after="0" w:line="360" w:lineRule="auto"/>
        <w:jc w:val="both"/>
        <w:rPr>
          <w:rFonts w:ascii="Palatino Linotype" w:eastAsia="Palatino Linotype" w:hAnsi="Palatino Linotype" w:cs="Palatino Linotype"/>
        </w:rPr>
      </w:pPr>
    </w:p>
    <w:p w14:paraId="52609568" w14:textId="77777777" w:rsidR="00A32BAF" w:rsidRPr="00B43720" w:rsidRDefault="00A32BAF" w:rsidP="00A32BAF">
      <w:pPr>
        <w:spacing w:after="0" w:line="360" w:lineRule="auto"/>
        <w:ind w:left="567" w:right="567"/>
        <w:jc w:val="both"/>
        <w:rPr>
          <w:rFonts w:ascii="Palatino Linotype" w:eastAsia="Palatino Linotype" w:hAnsi="Palatino Linotype" w:cs="Palatino Linotype"/>
          <w:i/>
          <w:sz w:val="20"/>
          <w:szCs w:val="20"/>
        </w:rPr>
      </w:pPr>
      <w:r w:rsidRPr="00B43720">
        <w:rPr>
          <w:rFonts w:ascii="Palatino Linotype" w:eastAsia="Palatino Linotype" w:hAnsi="Palatino Linotype" w:cs="Palatino Linotype"/>
          <w:b/>
          <w:i/>
          <w:sz w:val="20"/>
          <w:szCs w:val="20"/>
        </w:rPr>
        <w:t>“Datos de identificación del representante o apoderado legal.</w:t>
      </w:r>
      <w:r w:rsidRPr="00B43720">
        <w:rPr>
          <w:rFonts w:ascii="Palatino Linotype" w:eastAsia="Palatino Linotype" w:hAnsi="Palatino Linotype" w:cs="Palatino Linotype"/>
          <w:i/>
          <w:sz w:val="20"/>
          <w:szCs w:val="20"/>
        </w:rPr>
        <w:t xml:space="preserve"> </w:t>
      </w:r>
      <w:r w:rsidRPr="00B43720">
        <w:rPr>
          <w:rFonts w:ascii="Palatino Linotype" w:eastAsia="Palatino Linotype" w:hAnsi="Palatino Linotype" w:cs="Palatino Linotype"/>
          <w:b/>
          <w:i/>
          <w:sz w:val="20"/>
          <w:szCs w:val="20"/>
        </w:rPr>
        <w:t xml:space="preserve">Naturaleza jurídica. </w:t>
      </w:r>
      <w:r w:rsidRPr="00B43720">
        <w:rPr>
          <w:rFonts w:ascii="Palatino Linotype" w:eastAsia="Palatino Linotype" w:hAnsi="Palatino Linotype" w:cs="Palatino Linotype"/>
          <w:i/>
          <w:sz w:val="20"/>
          <w:szCs w:val="20"/>
        </w:rPr>
        <w:t xml:space="preserve">El nombre, la firma y la rúbrica de una persona física, que actúe como representante o apoderado legal de un tercero que haya celebrado un acto jurídico, con algún sujeto obligado, es información </w:t>
      </w:r>
      <w:r w:rsidRPr="00B43720">
        <w:rPr>
          <w:rFonts w:ascii="Palatino Linotype" w:eastAsia="Palatino Linotype" w:hAnsi="Palatino Linotype" w:cs="Palatino Linotype"/>
          <w:i/>
          <w:sz w:val="20"/>
          <w:szCs w:val="20"/>
        </w:rPr>
        <w:lastRenderedPageBreak/>
        <w:t>pública, en razón de que tales datos fueron proporcionados con el objeto de expresar el consentimiento obligacional del tercero y otorgar validez a dicho instrumento jurídico.”</w:t>
      </w:r>
    </w:p>
    <w:p w14:paraId="5E508767" w14:textId="77777777" w:rsidR="00A32BAF" w:rsidRPr="00B43720" w:rsidRDefault="00A32BAF" w:rsidP="00A32BAF">
      <w:pPr>
        <w:spacing w:after="0" w:line="360" w:lineRule="auto"/>
        <w:jc w:val="both"/>
        <w:rPr>
          <w:rFonts w:ascii="Palatino Linotype" w:eastAsia="Palatino Linotype" w:hAnsi="Palatino Linotype" w:cs="Palatino Linotype"/>
          <w:color w:val="FF0000"/>
        </w:rPr>
      </w:pPr>
    </w:p>
    <w:p w14:paraId="52676557" w14:textId="2A0CB384" w:rsidR="00A32BAF" w:rsidRPr="00B65FF0" w:rsidRDefault="00A32BAF" w:rsidP="00A32BAF">
      <w:pPr>
        <w:spacing w:after="0" w:line="360" w:lineRule="auto"/>
        <w:jc w:val="both"/>
        <w:rPr>
          <w:rFonts w:ascii="Palatino Linotype" w:eastAsia="Palatino Linotype" w:hAnsi="Palatino Linotype" w:cs="Palatino Linotype"/>
        </w:rPr>
      </w:pPr>
      <w:r w:rsidRPr="00B65FF0">
        <w:rPr>
          <w:rFonts w:ascii="Palatino Linotype" w:eastAsia="Palatino Linotype" w:hAnsi="Palatino Linotype" w:cs="Palatino Linotype"/>
        </w:rPr>
        <w:t>Ante tales situaciones, el nombre del representante legal, de una persona jurídica colectiva a la cual se le emitió a un</w:t>
      </w:r>
      <w:r w:rsidR="00B65FF0" w:rsidRPr="00B65FF0">
        <w:rPr>
          <w:rFonts w:ascii="Palatino Linotype" w:eastAsia="Palatino Linotype" w:hAnsi="Palatino Linotype" w:cs="Palatino Linotype"/>
        </w:rPr>
        <w:t>a licencia de funcionamiento</w:t>
      </w:r>
      <w:r w:rsidRPr="00B65FF0">
        <w:rPr>
          <w:rFonts w:ascii="Palatino Linotype" w:eastAsia="Palatino Linotype" w:hAnsi="Palatino Linotype" w:cs="Palatino Linotype"/>
        </w:rPr>
        <w:t>, no es susceptible de ser clasificado como confidencial, en términos del artículo 143, fracción I, de la Ley Federal de Transparencia y Acceso a la Información Pública.</w:t>
      </w:r>
    </w:p>
    <w:p w14:paraId="12B9B74B" w14:textId="77777777" w:rsidR="00A32BAF" w:rsidRPr="00B43720" w:rsidRDefault="00A32BAF" w:rsidP="00F35678">
      <w:pPr>
        <w:spacing w:after="0" w:line="360" w:lineRule="auto"/>
        <w:ind w:right="-93"/>
        <w:jc w:val="both"/>
        <w:rPr>
          <w:rFonts w:ascii="Palatino Linotype" w:eastAsia="Palatino Linotype" w:hAnsi="Palatino Linotype" w:cs="Palatino Linotype"/>
        </w:rPr>
      </w:pPr>
    </w:p>
    <w:p w14:paraId="5F704E3F" w14:textId="77777777" w:rsidR="006E025A" w:rsidRPr="00B43720" w:rsidRDefault="006E025A" w:rsidP="006E025A">
      <w:pPr>
        <w:numPr>
          <w:ilvl w:val="0"/>
          <w:numId w:val="16"/>
        </w:num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b/>
        </w:rPr>
        <w:t>Firma del titular o representante legal</w:t>
      </w:r>
    </w:p>
    <w:p w14:paraId="7276AFA2" w14:textId="77777777" w:rsidR="006E025A" w:rsidRPr="00B43720" w:rsidRDefault="006E025A" w:rsidP="006E025A">
      <w:pPr>
        <w:spacing w:after="0" w:line="360" w:lineRule="auto"/>
        <w:jc w:val="both"/>
        <w:rPr>
          <w:rFonts w:ascii="Palatino Linotype" w:eastAsia="Palatino Linotype" w:hAnsi="Palatino Linotype" w:cs="Palatino Linotype"/>
          <w:color w:val="FF0000"/>
        </w:rPr>
      </w:pPr>
    </w:p>
    <w:p w14:paraId="4E3CD781" w14:textId="77777777" w:rsidR="006E025A" w:rsidRPr="00B43720" w:rsidRDefault="006E025A" w:rsidP="006E025A">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Al respecto, es de señalar que la firma es considerada un dato personal, al tratarse de información gráfica a través de la cual su titular exterioriza su voluntad en actos públicos y privados; en el presente caso, dicho dato, es del representante legal o titular de la licencia o permiso.</w:t>
      </w:r>
    </w:p>
    <w:p w14:paraId="0F24613C" w14:textId="77777777" w:rsidR="006E025A" w:rsidRPr="00B43720" w:rsidRDefault="006E025A" w:rsidP="006E025A">
      <w:pPr>
        <w:spacing w:after="0" w:line="360" w:lineRule="auto"/>
        <w:jc w:val="both"/>
        <w:rPr>
          <w:rFonts w:ascii="Palatino Linotype" w:eastAsia="Palatino Linotype" w:hAnsi="Palatino Linotype" w:cs="Palatino Linotype"/>
          <w:color w:val="FF0000"/>
        </w:rPr>
      </w:pPr>
    </w:p>
    <w:p w14:paraId="01B2E775" w14:textId="77777777" w:rsidR="006E025A" w:rsidRPr="00B43720" w:rsidRDefault="006E025A" w:rsidP="006E025A">
      <w:pPr>
        <w:spacing w:after="0" w:line="360" w:lineRule="auto"/>
        <w:jc w:val="both"/>
        <w:rPr>
          <w:rFonts w:ascii="Palatino Linotype" w:eastAsia="Palatino Linotype" w:hAnsi="Palatino Linotype" w:cs="Palatino Linotype"/>
          <w:color w:val="FF0000"/>
        </w:rPr>
      </w:pPr>
      <w:r w:rsidRPr="00B43720">
        <w:rPr>
          <w:rFonts w:ascii="Palatino Linotype" w:eastAsia="Palatino Linotype" w:hAnsi="Palatino Linotype" w:cs="Palatino Linotype"/>
        </w:rPr>
        <w:t>Además, en el presente caso, dicho dato es plasmado en las autorizaciones señaladas, dado que con este se acredita que fue entregado por el Municipio al titular o representante legal de la empresa que realzará una actividad económica o comercial; por lo que, guarda cierto interés público dar a conocer la firma, dado que cualquier actividad, es regulada por el Municipio de Valle de Bravo dentro de su circunscripción territorial, pues ayuda a transparentar la gestión pública.</w:t>
      </w:r>
    </w:p>
    <w:p w14:paraId="476630DF" w14:textId="77777777" w:rsidR="006E025A" w:rsidRPr="00B43720" w:rsidRDefault="006E025A" w:rsidP="006E025A">
      <w:pPr>
        <w:spacing w:after="0" w:line="360" w:lineRule="auto"/>
        <w:jc w:val="both"/>
        <w:rPr>
          <w:rFonts w:ascii="Palatino Linotype" w:eastAsia="Palatino Linotype" w:hAnsi="Palatino Linotype" w:cs="Palatino Linotype"/>
          <w:color w:val="FF0000"/>
        </w:rPr>
      </w:pPr>
    </w:p>
    <w:p w14:paraId="366DABCA" w14:textId="77777777" w:rsidR="006E025A" w:rsidRPr="00B43720" w:rsidRDefault="006E025A" w:rsidP="006E025A">
      <w:pPr>
        <w:spacing w:after="0" w:line="360" w:lineRule="auto"/>
        <w:jc w:val="both"/>
        <w:rPr>
          <w:rFonts w:ascii="Palatino Linotype" w:eastAsia="Palatino Linotype" w:hAnsi="Palatino Linotype" w:cs="Palatino Linotype"/>
          <w:color w:val="FF0000"/>
        </w:rPr>
      </w:pPr>
      <w:r w:rsidRPr="00B43720">
        <w:rPr>
          <w:rFonts w:ascii="Palatino Linotype" w:eastAsia="Palatino Linotype" w:hAnsi="Palatino Linotype" w:cs="Palatino Linotype"/>
        </w:rPr>
        <w:t>Además, otorgar la firma de la persona autorizada, a través de una licencia, permiso o autorización, permite corroborar que la exhibida</w:t>
      </w:r>
      <w:r w:rsidRPr="00B43720">
        <w:rPr>
          <w:rFonts w:ascii="Palatino Linotype" w:eastAsia="Palatino Linotype" w:hAnsi="Palatino Linotype" w:cs="Palatino Linotype"/>
          <w:color w:val="FF0000"/>
        </w:rPr>
        <w:t xml:space="preserve">, </w:t>
      </w:r>
      <w:r w:rsidRPr="00B43720">
        <w:rPr>
          <w:rFonts w:ascii="Palatino Linotype" w:eastAsia="Palatino Linotype" w:hAnsi="Palatino Linotype" w:cs="Palatino Linotype"/>
        </w:rPr>
        <w:t xml:space="preserve">fue emitida efectivamente por la autoridad competente, en el presente caso, por el Ente Recurrido y </w:t>
      </w:r>
      <w:r w:rsidRPr="00B43720">
        <w:rPr>
          <w:rFonts w:ascii="Palatino Linotype" w:eastAsia="Palatino Linotype" w:hAnsi="Palatino Linotype" w:cs="Palatino Linotype"/>
          <w:b/>
        </w:rPr>
        <w:t>aceptada por el titular, al rubricarla.</w:t>
      </w:r>
    </w:p>
    <w:p w14:paraId="28642785" w14:textId="77777777" w:rsidR="006E025A" w:rsidRPr="00B43720" w:rsidRDefault="006E025A" w:rsidP="006E025A">
      <w:pPr>
        <w:spacing w:after="0" w:line="360" w:lineRule="auto"/>
        <w:jc w:val="both"/>
        <w:rPr>
          <w:rFonts w:ascii="Palatino Linotype" w:eastAsia="Palatino Linotype" w:hAnsi="Palatino Linotype" w:cs="Palatino Linotype"/>
          <w:color w:val="FF0000"/>
        </w:rPr>
      </w:pPr>
    </w:p>
    <w:p w14:paraId="254CE991" w14:textId="011AAFC7" w:rsidR="006E025A" w:rsidRPr="00B43720" w:rsidRDefault="006E025A" w:rsidP="006E025A">
      <w:pPr>
        <w:spacing w:after="0" w:line="360" w:lineRule="auto"/>
        <w:jc w:val="both"/>
        <w:rPr>
          <w:rFonts w:ascii="Palatino Linotype" w:eastAsia="Palatino Linotype" w:hAnsi="Palatino Linotype" w:cs="Palatino Linotype"/>
          <w:b/>
          <w:color w:val="FF0000"/>
        </w:rPr>
      </w:pPr>
      <w:r w:rsidRPr="00B43720">
        <w:rPr>
          <w:rFonts w:ascii="Palatino Linotype" w:eastAsia="Palatino Linotype" w:hAnsi="Palatino Linotype" w:cs="Palatino Linotype"/>
        </w:rPr>
        <w:t xml:space="preserve">Así, mediante la difusión de las firmas de aquellas personas que cuentan con la licencia o permiso, permitiría una debida rendición de cuentas, pues es indispensable que se conozcan aquellos que están autorizados por parte del Municipio de </w:t>
      </w:r>
      <w:r w:rsidR="003B5B68">
        <w:rPr>
          <w:rFonts w:ascii="Palatino Linotype" w:eastAsia="Palatino Linotype" w:hAnsi="Palatino Linotype" w:cs="Palatino Linotype"/>
        </w:rPr>
        <w:t xml:space="preserve">El Oro </w:t>
      </w:r>
      <w:r w:rsidRPr="00B43720">
        <w:rPr>
          <w:rFonts w:ascii="Palatino Linotype" w:eastAsia="Palatino Linotype" w:hAnsi="Palatino Linotype" w:cs="Palatino Linotype"/>
        </w:rPr>
        <w:t xml:space="preserve">para realizar actividades económicas, mismas que se encuentran reguladas, por lo que, con ello se garantizaría que la sociedad tenga certeza de que </w:t>
      </w:r>
      <w:r w:rsidRPr="00B43720">
        <w:rPr>
          <w:rFonts w:ascii="Palatino Linotype" w:eastAsia="Palatino Linotype" w:hAnsi="Palatino Linotype" w:cs="Palatino Linotype"/>
          <w:b/>
        </w:rPr>
        <w:t>las autorizaciones, fueron efectivamente emitidos por el Sujeto Obligado y aceptadas, por el Titular de estas, y no funcionan fuera del marco de la normatividad aplicable.</w:t>
      </w:r>
    </w:p>
    <w:p w14:paraId="12A927C3" w14:textId="77777777" w:rsidR="006E025A" w:rsidRPr="00B43720" w:rsidRDefault="006E025A" w:rsidP="006E025A">
      <w:pPr>
        <w:spacing w:after="0" w:line="360" w:lineRule="auto"/>
        <w:jc w:val="both"/>
        <w:rPr>
          <w:rFonts w:ascii="Palatino Linotype" w:eastAsia="Palatino Linotype" w:hAnsi="Palatino Linotype" w:cs="Palatino Linotype"/>
          <w:b/>
          <w:color w:val="FF0000"/>
        </w:rPr>
      </w:pPr>
    </w:p>
    <w:p w14:paraId="7E670D46" w14:textId="77777777" w:rsidR="006E025A" w:rsidRPr="00B43720" w:rsidRDefault="006E025A" w:rsidP="006E025A">
      <w:pPr>
        <w:spacing w:after="0" w:line="360" w:lineRule="auto"/>
        <w:jc w:val="both"/>
        <w:rPr>
          <w:rFonts w:ascii="Palatino Linotype" w:eastAsia="Palatino Linotype" w:hAnsi="Palatino Linotype" w:cs="Palatino Linotype"/>
        </w:rPr>
      </w:pPr>
      <w:r w:rsidRPr="00B43720">
        <w:rPr>
          <w:rFonts w:ascii="Palatino Linotype" w:eastAsia="Palatino Linotype" w:hAnsi="Palatino Linotype" w:cs="Palatino Linotype"/>
        </w:rPr>
        <w:t>Conforme a lo expuesto, se considera que la firma de los representantes legales o titulares, localizadas en las licencias o permisos otorgados por la Dirección de Desarrollo Económico, no actualizan la causal de clasificación, establecida en el artículo 143, fracción I de la Ley de Transparencia y Acceso a la Información Pública del Estado de México y Municipios.</w:t>
      </w:r>
    </w:p>
    <w:p w14:paraId="5B891338" w14:textId="77777777" w:rsidR="00F35678" w:rsidRPr="003809EC" w:rsidRDefault="00F35678" w:rsidP="00F35678">
      <w:pPr>
        <w:spacing w:after="0" w:line="360" w:lineRule="auto"/>
        <w:jc w:val="both"/>
        <w:rPr>
          <w:rFonts w:ascii="Palatino Linotype" w:eastAsia="Palatino Linotype" w:hAnsi="Palatino Linotype" w:cs="Palatino Linotype"/>
        </w:rPr>
      </w:pPr>
    </w:p>
    <w:p w14:paraId="33E9E46D" w14:textId="74CFF77F" w:rsidR="00F35678" w:rsidRPr="00B43720" w:rsidRDefault="003809EC" w:rsidP="00F3567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conformidad con lo anterior</w:t>
      </w:r>
      <w:r w:rsidRPr="003809EC">
        <w:rPr>
          <w:rFonts w:ascii="Palatino Linotype" w:eastAsia="Palatino Linotype" w:hAnsi="Palatino Linotype" w:cs="Palatino Linotype"/>
        </w:rPr>
        <w:t>, en el presente caso, el Sujeto Obligado deberá entregar</w:t>
      </w:r>
      <w:r>
        <w:rPr>
          <w:rFonts w:ascii="Palatino Linotype" w:eastAsia="Palatino Linotype" w:hAnsi="Palatino Linotype" w:cs="Palatino Linotype"/>
        </w:rPr>
        <w:t xml:space="preserve"> las acatas remitidas en versión pública; </w:t>
      </w:r>
      <w:r w:rsidRPr="003809EC">
        <w:rPr>
          <w:rFonts w:ascii="Palatino Linotype" w:eastAsia="Palatino Linotype" w:hAnsi="Palatino Linotype" w:cs="Palatino Linotype"/>
        </w:rPr>
        <w:t>de conformidad con lo establecido en el artículo 3°, fracción XLV, relacionado con el 137, ambos de la Ley de Transparencia y Acceso a la Información Pública del Estado de México y Municipios, que establecen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Pr>
          <w:rFonts w:ascii="Palatino Linotype" w:eastAsia="Palatino Linotype" w:hAnsi="Palatino Linotype" w:cs="Palatino Linotype"/>
        </w:rPr>
        <w:t>.</w:t>
      </w:r>
    </w:p>
    <w:p w14:paraId="24634941" w14:textId="77777777" w:rsidR="00F35678" w:rsidRDefault="00F35678" w:rsidP="00F35678">
      <w:pPr>
        <w:spacing w:after="0" w:line="360" w:lineRule="auto"/>
        <w:jc w:val="both"/>
        <w:rPr>
          <w:rFonts w:ascii="Palatino Linotype" w:eastAsia="Palatino Linotype" w:hAnsi="Palatino Linotype" w:cs="Palatino Linotype"/>
        </w:rPr>
      </w:pPr>
    </w:p>
    <w:p w14:paraId="6956B57A" w14:textId="4FA94F63" w:rsidR="003809EC" w:rsidRDefault="003809EC" w:rsidP="00F35678">
      <w:pPr>
        <w:spacing w:after="0" w:line="360" w:lineRule="auto"/>
        <w:jc w:val="both"/>
        <w:rPr>
          <w:rFonts w:ascii="Palatino Linotype" w:eastAsia="Palatino Linotype" w:hAnsi="Palatino Linotype" w:cs="Palatino Linotype"/>
        </w:rPr>
      </w:pPr>
      <w:r w:rsidRPr="003809EC">
        <w:rPr>
          <w:rFonts w:ascii="Palatino Linotype" w:eastAsia="Palatino Linotype" w:hAnsi="Palatino Linotype" w:cs="Palatino Linotype"/>
        </w:rPr>
        <w:t xml:space="preserve">Para tal situación, el Sujeto Obligado deberá seguir el procedimiento establecido en el artículo 168 de dicho ordenamiento jurídico; esto es, que el área competente deberá elaborar </w:t>
      </w:r>
      <w:r w:rsidRPr="003809EC">
        <w:rPr>
          <w:rFonts w:ascii="Palatino Linotype" w:eastAsia="Palatino Linotype" w:hAnsi="Palatino Linotype" w:cs="Palatino Linotype"/>
        </w:rPr>
        <w:lastRenderedPageBreak/>
        <w:t>la versión pública, así como emitir el Acuerdo, por parte del Comité de Transparencia, donde confirme la clasificación de los datos, fundando y motivando la clasificación.</w:t>
      </w:r>
    </w:p>
    <w:p w14:paraId="005160F2" w14:textId="77777777" w:rsidR="006045E6" w:rsidRPr="003809EC" w:rsidRDefault="006045E6">
      <w:pPr>
        <w:spacing w:after="0" w:line="360" w:lineRule="auto"/>
        <w:jc w:val="both"/>
        <w:rPr>
          <w:rFonts w:ascii="Palatino Linotype" w:eastAsia="Palatino Linotype" w:hAnsi="Palatino Linotype" w:cs="Palatino Linotype"/>
        </w:rPr>
      </w:pPr>
    </w:p>
    <w:p w14:paraId="4D00CDCC" w14:textId="77777777" w:rsidR="006045E6" w:rsidRPr="003809EC" w:rsidRDefault="00AC794E">
      <w:pPr>
        <w:spacing w:after="0" w:line="360" w:lineRule="auto"/>
        <w:jc w:val="both"/>
        <w:rPr>
          <w:rFonts w:ascii="Palatino Linotype" w:eastAsia="Palatino Linotype" w:hAnsi="Palatino Linotype" w:cs="Palatino Linotype"/>
          <w:b/>
        </w:rPr>
      </w:pPr>
      <w:r w:rsidRPr="003809EC">
        <w:rPr>
          <w:rFonts w:ascii="Palatino Linotype" w:eastAsia="Palatino Linotype" w:hAnsi="Palatino Linotype" w:cs="Palatino Linotype"/>
          <w:b/>
        </w:rPr>
        <w:t>SEXTO. Decisión</w:t>
      </w:r>
    </w:p>
    <w:p w14:paraId="32E3F98E" w14:textId="77777777" w:rsidR="006045E6" w:rsidRPr="003809EC" w:rsidRDefault="006045E6">
      <w:pPr>
        <w:spacing w:after="0" w:line="360" w:lineRule="auto"/>
        <w:jc w:val="both"/>
        <w:rPr>
          <w:rFonts w:ascii="Palatino Linotype" w:eastAsia="Palatino Linotype" w:hAnsi="Palatino Linotype" w:cs="Palatino Linotype"/>
        </w:rPr>
      </w:pPr>
    </w:p>
    <w:p w14:paraId="3863D611" w14:textId="66C6321F" w:rsidR="003809EC" w:rsidRPr="003809EC" w:rsidRDefault="00AC794E">
      <w:pPr>
        <w:spacing w:after="0" w:line="360" w:lineRule="auto"/>
        <w:jc w:val="both"/>
        <w:rPr>
          <w:rFonts w:ascii="Palatino Linotype" w:eastAsia="Palatino Linotype" w:hAnsi="Palatino Linotype" w:cs="Palatino Linotype"/>
        </w:rPr>
      </w:pPr>
      <w:r w:rsidRPr="003809EC">
        <w:rPr>
          <w:rFonts w:ascii="Palatino Linotype" w:eastAsia="Palatino Linotype" w:hAnsi="Palatino Linotype" w:cs="Palatino Linotype"/>
        </w:rPr>
        <w:t xml:space="preserve">De acuerdo con lo expuesto y, con fundamento en el artículo 186, fracción III, de la Ley de Transparencia y Acceso a la Información Pública del Estado de México y Municipios, este Instituto considera procedente </w:t>
      </w:r>
      <w:r w:rsidR="00110B62" w:rsidRPr="003809EC">
        <w:rPr>
          <w:rFonts w:ascii="Palatino Linotype" w:eastAsia="Palatino Linotype" w:hAnsi="Palatino Linotype" w:cs="Palatino Linotype"/>
          <w:b/>
        </w:rPr>
        <w:t>MODIFI</w:t>
      </w:r>
      <w:r w:rsidRPr="003809EC">
        <w:rPr>
          <w:rFonts w:ascii="Palatino Linotype" w:eastAsia="Palatino Linotype" w:hAnsi="Palatino Linotype" w:cs="Palatino Linotype"/>
          <w:b/>
        </w:rPr>
        <w:t xml:space="preserve">CAR </w:t>
      </w:r>
      <w:r w:rsidRPr="003809EC">
        <w:rPr>
          <w:rFonts w:ascii="Palatino Linotype" w:eastAsia="Palatino Linotype" w:hAnsi="Palatino Linotype" w:cs="Palatino Linotype"/>
        </w:rPr>
        <w:t xml:space="preserve">la respuesta del Ayuntamiento </w:t>
      </w:r>
      <w:proofErr w:type="gramStart"/>
      <w:r w:rsidRPr="003809EC">
        <w:rPr>
          <w:rFonts w:ascii="Palatino Linotype" w:eastAsia="Palatino Linotype" w:hAnsi="Palatino Linotype" w:cs="Palatino Linotype"/>
        </w:rPr>
        <w:t xml:space="preserve">de </w:t>
      </w:r>
      <w:r w:rsidR="003809EC" w:rsidRPr="003809EC">
        <w:rPr>
          <w:rFonts w:ascii="Palatino Linotype" w:eastAsia="Palatino Linotype" w:hAnsi="Palatino Linotype" w:cs="Palatino Linotype"/>
        </w:rPr>
        <w:t xml:space="preserve"> El</w:t>
      </w:r>
      <w:proofErr w:type="gramEnd"/>
      <w:r w:rsidR="003809EC" w:rsidRPr="003809EC">
        <w:rPr>
          <w:rFonts w:ascii="Palatino Linotype" w:eastAsia="Palatino Linotype" w:hAnsi="Palatino Linotype" w:cs="Palatino Linotype"/>
        </w:rPr>
        <w:t xml:space="preserve"> Oro </w:t>
      </w:r>
      <w:r w:rsidRPr="003809EC">
        <w:rPr>
          <w:rFonts w:ascii="Palatino Linotype" w:eastAsia="Palatino Linotype" w:hAnsi="Palatino Linotype" w:cs="Palatino Linotype"/>
        </w:rPr>
        <w:t xml:space="preserve">a efecto de que </w:t>
      </w:r>
      <w:r w:rsidR="003809EC" w:rsidRPr="003809EC">
        <w:rPr>
          <w:rFonts w:ascii="Palatino Linotype" w:eastAsia="Palatino Linotype" w:hAnsi="Palatino Linotype" w:cs="Palatino Linotype"/>
        </w:rPr>
        <w:t>proporcione la información de manera correcta.</w:t>
      </w:r>
    </w:p>
    <w:p w14:paraId="12E35DC6" w14:textId="77777777" w:rsidR="006045E6" w:rsidRDefault="006045E6">
      <w:pPr>
        <w:spacing w:after="0" w:line="360" w:lineRule="auto"/>
        <w:jc w:val="both"/>
        <w:rPr>
          <w:rFonts w:ascii="Palatino Linotype" w:eastAsia="Palatino Linotype" w:hAnsi="Palatino Linotype" w:cs="Palatino Linotype"/>
          <w:color w:val="FF0000"/>
        </w:rPr>
      </w:pPr>
    </w:p>
    <w:p w14:paraId="4F48DDCF" w14:textId="77777777" w:rsidR="00853F12" w:rsidRPr="00853F12" w:rsidRDefault="00853F12" w:rsidP="00853F12">
      <w:pPr>
        <w:keepNext/>
        <w:keepLines/>
        <w:spacing w:after="0" w:line="360" w:lineRule="auto"/>
        <w:jc w:val="both"/>
        <w:outlineLvl w:val="1"/>
        <w:rPr>
          <w:rFonts w:ascii="Palatino Linotype" w:eastAsia="Palatino Linotype" w:hAnsi="Palatino Linotype" w:cs="Palatino Linotype"/>
          <w:b/>
          <w:lang w:eastAsia="es-MX"/>
        </w:rPr>
      </w:pPr>
      <w:bookmarkStart w:id="15" w:name="_Toc208318794"/>
      <w:r w:rsidRPr="00853F12">
        <w:rPr>
          <w:rFonts w:ascii="Palatino Linotype" w:eastAsia="Palatino Linotype" w:hAnsi="Palatino Linotype" w:cs="Palatino Linotype"/>
          <w:b/>
          <w:lang w:eastAsia="es-MX"/>
        </w:rPr>
        <w:t>SÉPTIMO. Vista la Dirección General de Protección de Datos Personales</w:t>
      </w:r>
      <w:bookmarkEnd w:id="15"/>
    </w:p>
    <w:p w14:paraId="39722664" w14:textId="77777777" w:rsidR="00853F12" w:rsidRPr="00853F12" w:rsidRDefault="00853F12" w:rsidP="00853F12">
      <w:pPr>
        <w:spacing w:after="0" w:line="360" w:lineRule="auto"/>
        <w:jc w:val="both"/>
        <w:rPr>
          <w:rFonts w:ascii="Palatino Linotype" w:eastAsia="Palatino Linotype" w:hAnsi="Palatino Linotype" w:cs="Palatino Linotype"/>
          <w:color w:val="FF0000"/>
          <w:lang w:eastAsia="es-MX"/>
        </w:rPr>
      </w:pPr>
    </w:p>
    <w:p w14:paraId="6B379C26" w14:textId="39F906C4" w:rsidR="00853F12" w:rsidRPr="00853F12" w:rsidRDefault="00853F12" w:rsidP="00853F12">
      <w:pPr>
        <w:spacing w:after="0" w:line="360" w:lineRule="auto"/>
        <w:jc w:val="both"/>
        <w:rPr>
          <w:rFonts w:ascii="Palatino Linotype" w:eastAsia="Palatino Linotype" w:hAnsi="Palatino Linotype" w:cs="Palatino Linotype"/>
          <w:color w:val="000000"/>
          <w:lang w:eastAsia="es-MX"/>
        </w:rPr>
      </w:pPr>
      <w:r w:rsidRPr="00853F12">
        <w:rPr>
          <w:rFonts w:ascii="Palatino Linotype" w:eastAsia="Palatino Linotype" w:hAnsi="Palatino Linotype" w:cs="Palatino Linotype"/>
          <w:color w:val="000000"/>
          <w:lang w:eastAsia="es-MX"/>
        </w:rPr>
        <w:t xml:space="preserve">Ahora bien, de la revisión de los oficios remitidos en respuesta se colige, que se dejó visible el nombre de una particular la cual se desconoce si pertenece al sector público o privado </w:t>
      </w:r>
      <w:r>
        <w:rPr>
          <w:rFonts w:ascii="Palatino Linotype" w:eastAsia="Palatino Linotype" w:hAnsi="Palatino Linotype" w:cs="Palatino Linotype"/>
          <w:color w:val="000000"/>
          <w:lang w:eastAsia="es-MX"/>
        </w:rPr>
        <w:t>(página 9 del documento denominado 00076-DesEco</w:t>
      </w:r>
      <w:r w:rsidRPr="00853F12">
        <w:rPr>
          <w:rFonts w:ascii="Palatino Linotype" w:eastAsia="Palatino Linotype" w:hAnsi="Palatino Linotype" w:cs="Palatino Linotype"/>
          <w:color w:val="000000"/>
          <w:lang w:eastAsia="es-MX"/>
        </w:rPr>
        <w:t>), por lo que de da vista a la Dirección General de Protección de Datos Personales para que realice lo conducente y se verifique si se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5FEC0CA7" w14:textId="77777777" w:rsidR="003809EC" w:rsidRPr="00376127" w:rsidRDefault="003809EC">
      <w:pPr>
        <w:spacing w:after="0" w:line="360" w:lineRule="auto"/>
        <w:jc w:val="both"/>
        <w:rPr>
          <w:rFonts w:ascii="Palatino Linotype" w:eastAsia="Palatino Linotype" w:hAnsi="Palatino Linotype" w:cs="Palatino Linotype"/>
          <w:color w:val="FF0000"/>
        </w:rPr>
      </w:pPr>
    </w:p>
    <w:p w14:paraId="37911F1D" w14:textId="77777777" w:rsidR="006045E6" w:rsidRPr="004D74B9" w:rsidRDefault="00AC794E">
      <w:pPr>
        <w:spacing w:after="0" w:line="360" w:lineRule="auto"/>
        <w:jc w:val="both"/>
        <w:rPr>
          <w:rFonts w:ascii="Palatino Linotype" w:eastAsia="Palatino Linotype" w:hAnsi="Palatino Linotype" w:cs="Palatino Linotype"/>
          <w:b/>
        </w:rPr>
      </w:pPr>
      <w:r w:rsidRPr="004D74B9">
        <w:rPr>
          <w:rFonts w:ascii="Palatino Linotype" w:eastAsia="Palatino Linotype" w:hAnsi="Palatino Linotype" w:cs="Palatino Linotype"/>
          <w:b/>
        </w:rPr>
        <w:t>Términos de la Resolución para conocimiento del Particular</w:t>
      </w:r>
    </w:p>
    <w:p w14:paraId="55637F7D" w14:textId="77777777" w:rsidR="006045E6" w:rsidRPr="00376127" w:rsidRDefault="006045E6">
      <w:pPr>
        <w:spacing w:after="0" w:line="360" w:lineRule="auto"/>
        <w:jc w:val="both"/>
        <w:rPr>
          <w:rFonts w:ascii="Palatino Linotype" w:eastAsia="Palatino Linotype" w:hAnsi="Palatino Linotype" w:cs="Palatino Linotype"/>
          <w:b/>
          <w:color w:val="FF0000"/>
        </w:rPr>
      </w:pPr>
    </w:p>
    <w:p w14:paraId="68556C7C" w14:textId="4651E10F" w:rsidR="006045E6" w:rsidRPr="00376127" w:rsidRDefault="004D74B9">
      <w:pPr>
        <w:spacing w:after="0" w:line="360" w:lineRule="auto"/>
        <w:jc w:val="both"/>
        <w:rPr>
          <w:rFonts w:ascii="Palatino Linotype" w:eastAsia="Palatino Linotype" w:hAnsi="Palatino Linotype" w:cs="Palatino Linotype"/>
          <w:color w:val="FF0000"/>
        </w:rPr>
      </w:pPr>
      <w:r w:rsidRPr="004D74B9">
        <w:rPr>
          <w:rFonts w:ascii="Palatino Linotype" w:eastAsia="Palatino Linotype" w:hAnsi="Palatino Linotype" w:cs="Palatino Linotype"/>
          <w:lang w:eastAsia="es-MX"/>
        </w:rPr>
        <w:t xml:space="preserve">Se le hace del conocimiento a la persona Recurrente que, en el presente asunto, se le da la razón, pues si bien el Sujeto Obligado proporciono los documentos solicitados testo datos </w:t>
      </w:r>
      <w:r w:rsidRPr="004D74B9">
        <w:rPr>
          <w:rFonts w:ascii="Palatino Linotype" w:eastAsia="Palatino Linotype" w:hAnsi="Palatino Linotype" w:cs="Palatino Linotype"/>
          <w:lang w:eastAsia="es-MX"/>
        </w:rPr>
        <w:lastRenderedPageBreak/>
        <w:t>de naturaleza pública, por lo que, deberá hacer la entrega de la información de manera correcta. 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4792453F" w14:textId="77777777" w:rsidR="004D74B9" w:rsidRDefault="004D74B9">
      <w:pPr>
        <w:spacing w:after="0" w:line="360" w:lineRule="auto"/>
        <w:jc w:val="both"/>
        <w:rPr>
          <w:rFonts w:ascii="Palatino Linotype" w:eastAsia="Palatino Linotype" w:hAnsi="Palatino Linotype" w:cs="Palatino Linotype"/>
          <w:color w:val="FF0000"/>
        </w:rPr>
      </w:pPr>
    </w:p>
    <w:p w14:paraId="49CF6740" w14:textId="77777777" w:rsidR="006045E6" w:rsidRPr="004D74B9" w:rsidRDefault="00AC794E">
      <w:pPr>
        <w:spacing w:after="0" w:line="360" w:lineRule="auto"/>
        <w:jc w:val="both"/>
        <w:rPr>
          <w:rFonts w:ascii="Palatino Linotype" w:eastAsia="Palatino Linotype" w:hAnsi="Palatino Linotype" w:cs="Palatino Linotype"/>
        </w:rPr>
      </w:pPr>
      <w:r w:rsidRPr="004D74B9">
        <w:rPr>
          <w:rFonts w:ascii="Palatino Linotype" w:eastAsia="Palatino Linotype" w:hAnsi="Palatino Linotype" w:cs="Palatino Linotype"/>
        </w:rPr>
        <w:t>Por lo expuesto y fundado, este Pleno:</w:t>
      </w:r>
    </w:p>
    <w:p w14:paraId="34B8D379" w14:textId="77777777" w:rsidR="006045E6" w:rsidRPr="004D74B9" w:rsidRDefault="006045E6">
      <w:pPr>
        <w:spacing w:after="0" w:line="360" w:lineRule="auto"/>
        <w:jc w:val="both"/>
        <w:rPr>
          <w:rFonts w:ascii="Palatino Linotype" w:eastAsia="Palatino Linotype" w:hAnsi="Palatino Linotype" w:cs="Palatino Linotype"/>
        </w:rPr>
      </w:pPr>
    </w:p>
    <w:p w14:paraId="31959EE7" w14:textId="77777777" w:rsidR="006045E6" w:rsidRPr="004D74B9" w:rsidRDefault="00AC794E">
      <w:pPr>
        <w:keepNext/>
        <w:keepLines/>
        <w:spacing w:after="0" w:line="360" w:lineRule="auto"/>
        <w:jc w:val="center"/>
        <w:rPr>
          <w:rFonts w:ascii="Palatino Linotype" w:eastAsia="Palatino Linotype" w:hAnsi="Palatino Linotype" w:cs="Palatino Linotype"/>
          <w:b/>
        </w:rPr>
      </w:pPr>
      <w:bookmarkStart w:id="16" w:name="_heading=h.hpjj43mq70mg" w:colFirst="0" w:colLast="0"/>
      <w:bookmarkEnd w:id="16"/>
      <w:r w:rsidRPr="004D74B9">
        <w:rPr>
          <w:rFonts w:ascii="Palatino Linotype" w:eastAsia="Palatino Linotype" w:hAnsi="Palatino Linotype" w:cs="Palatino Linotype"/>
          <w:b/>
        </w:rPr>
        <w:t>R E S U E L V E</w:t>
      </w:r>
    </w:p>
    <w:p w14:paraId="53FDC481" w14:textId="77777777" w:rsidR="006045E6" w:rsidRPr="00376127" w:rsidRDefault="006045E6">
      <w:pPr>
        <w:spacing w:after="0" w:line="360" w:lineRule="auto"/>
        <w:jc w:val="both"/>
        <w:rPr>
          <w:rFonts w:ascii="Palatino Linotype" w:eastAsia="Palatino Linotype" w:hAnsi="Palatino Linotype" w:cs="Palatino Linotype"/>
          <w:b/>
          <w:color w:val="FF0000"/>
        </w:rPr>
      </w:pPr>
    </w:p>
    <w:p w14:paraId="496878BB" w14:textId="5E289205" w:rsidR="006045E6" w:rsidRPr="004D74B9" w:rsidRDefault="00AC794E">
      <w:pPr>
        <w:spacing w:after="0" w:line="360" w:lineRule="auto"/>
        <w:jc w:val="both"/>
        <w:rPr>
          <w:rFonts w:ascii="Palatino Linotype" w:eastAsia="Palatino Linotype" w:hAnsi="Palatino Linotype" w:cs="Palatino Linotype"/>
        </w:rPr>
      </w:pPr>
      <w:r w:rsidRPr="004D74B9">
        <w:rPr>
          <w:rFonts w:ascii="Palatino Linotype" w:eastAsia="Palatino Linotype" w:hAnsi="Palatino Linotype" w:cs="Palatino Linotype"/>
          <w:b/>
        </w:rPr>
        <w:t xml:space="preserve">PRIMERO. </w:t>
      </w:r>
      <w:r w:rsidRPr="004D74B9">
        <w:rPr>
          <w:rFonts w:ascii="Palatino Linotype" w:eastAsia="Palatino Linotype" w:hAnsi="Palatino Linotype" w:cs="Palatino Linotype"/>
        </w:rPr>
        <w:t xml:space="preserve">Se </w:t>
      </w:r>
      <w:r w:rsidR="00110B62" w:rsidRPr="004D74B9">
        <w:rPr>
          <w:rFonts w:ascii="Palatino Linotype" w:eastAsia="Palatino Linotype" w:hAnsi="Palatino Linotype" w:cs="Palatino Linotype"/>
          <w:b/>
        </w:rPr>
        <w:t>MODIFI</w:t>
      </w:r>
      <w:r w:rsidRPr="004D74B9">
        <w:rPr>
          <w:rFonts w:ascii="Palatino Linotype" w:eastAsia="Palatino Linotype" w:hAnsi="Palatino Linotype" w:cs="Palatino Linotype"/>
          <w:b/>
        </w:rPr>
        <w:t>CA la</w:t>
      </w:r>
      <w:r w:rsidRPr="004D74B9">
        <w:rPr>
          <w:rFonts w:ascii="Palatino Linotype" w:eastAsia="Palatino Linotype" w:hAnsi="Palatino Linotype" w:cs="Palatino Linotype"/>
        </w:rPr>
        <w:t xml:space="preserve"> respuesta entregada por el Sujeto Obligado, a la solicitud de información </w:t>
      </w:r>
      <w:r w:rsidR="004D74B9" w:rsidRPr="004D74B9">
        <w:rPr>
          <w:rFonts w:ascii="Palatino Linotype" w:eastAsia="Palatino Linotype" w:hAnsi="Palatino Linotype" w:cs="Palatino Linotype"/>
        </w:rPr>
        <w:t>00076/ELORO/IP/2025</w:t>
      </w:r>
      <w:r w:rsidRPr="004D74B9">
        <w:rPr>
          <w:rFonts w:ascii="Palatino Linotype" w:eastAsia="Palatino Linotype" w:hAnsi="Palatino Linotype" w:cs="Palatino Linotype"/>
        </w:rPr>
        <w:t xml:space="preserve">, por resultar </w:t>
      </w:r>
      <w:r w:rsidR="004D74B9" w:rsidRPr="004D74B9">
        <w:rPr>
          <w:rFonts w:ascii="Palatino Linotype" w:eastAsia="Palatino Linotype" w:hAnsi="Palatino Linotype" w:cs="Palatino Linotype"/>
        </w:rPr>
        <w:t xml:space="preserve"> </w:t>
      </w:r>
      <w:r w:rsidR="004D74B9" w:rsidRPr="004D74B9">
        <w:rPr>
          <w:rFonts w:ascii="Palatino Linotype" w:eastAsia="Palatino Linotype" w:hAnsi="Palatino Linotype" w:cs="Palatino Linotype"/>
          <w:b/>
        </w:rPr>
        <w:t xml:space="preserve">PARCIALMENTE </w:t>
      </w:r>
      <w:r w:rsidRPr="004D74B9">
        <w:rPr>
          <w:rFonts w:ascii="Palatino Linotype" w:eastAsia="Palatino Linotype" w:hAnsi="Palatino Linotype" w:cs="Palatino Linotype"/>
          <w:b/>
        </w:rPr>
        <w:t xml:space="preserve">FUNDADAS </w:t>
      </w:r>
      <w:r w:rsidRPr="004D74B9">
        <w:rPr>
          <w:rFonts w:ascii="Palatino Linotype" w:eastAsia="Palatino Linotype" w:hAnsi="Palatino Linotype" w:cs="Palatino Linotype"/>
        </w:rPr>
        <w:t>las razones o motivos de inconformidad hechos valer por el Recurrente, en términos de los considerandos QUINTO y SEXTO de la presente Resolución.</w:t>
      </w:r>
    </w:p>
    <w:p w14:paraId="47EC7F0A"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5576A3CE" w14:textId="3B08655B" w:rsidR="004D74B9" w:rsidRDefault="00AC794E">
      <w:pPr>
        <w:spacing w:after="0" w:line="360" w:lineRule="auto"/>
        <w:jc w:val="both"/>
        <w:rPr>
          <w:rFonts w:ascii="Palatino Linotype" w:eastAsia="Palatino Linotype" w:hAnsi="Palatino Linotype" w:cs="Palatino Linotype"/>
          <w:color w:val="FF0000"/>
        </w:rPr>
      </w:pPr>
      <w:r w:rsidRPr="004D74B9">
        <w:rPr>
          <w:rFonts w:ascii="Palatino Linotype" w:eastAsia="Palatino Linotype" w:hAnsi="Palatino Linotype" w:cs="Palatino Linotype"/>
          <w:b/>
        </w:rPr>
        <w:t xml:space="preserve">SEGUNDO. </w:t>
      </w:r>
      <w:r w:rsidRPr="004D74B9">
        <w:rPr>
          <w:rFonts w:ascii="Palatino Linotype" w:eastAsia="Palatino Linotype" w:hAnsi="Palatino Linotype" w:cs="Palatino Linotype"/>
        </w:rPr>
        <w:t xml:space="preserve">Se </w:t>
      </w:r>
      <w:r w:rsidRPr="004D74B9">
        <w:rPr>
          <w:rFonts w:ascii="Palatino Linotype" w:eastAsia="Palatino Linotype" w:hAnsi="Palatino Linotype" w:cs="Palatino Linotype"/>
          <w:b/>
        </w:rPr>
        <w:t>ORDENA</w:t>
      </w:r>
      <w:r w:rsidRPr="004D74B9">
        <w:rPr>
          <w:rFonts w:ascii="Palatino Linotype" w:eastAsia="Palatino Linotype" w:hAnsi="Palatino Linotype" w:cs="Palatino Linotype"/>
        </w:rPr>
        <w:t xml:space="preserve"> al Ente Recurrido</w:t>
      </w:r>
      <w:r w:rsidRPr="004D74B9">
        <w:rPr>
          <w:rFonts w:ascii="Palatino Linotype" w:eastAsia="Palatino Linotype" w:hAnsi="Palatino Linotype" w:cs="Palatino Linotype"/>
          <w:b/>
        </w:rPr>
        <w:t xml:space="preserve">, </w:t>
      </w:r>
      <w:r w:rsidRPr="004D74B9">
        <w:rPr>
          <w:rFonts w:ascii="Palatino Linotype" w:eastAsia="Palatino Linotype" w:hAnsi="Palatino Linotype" w:cs="Palatino Linotype"/>
        </w:rPr>
        <w:t xml:space="preserve">a efecto de que previa búsqueda exhaustiva y razonable, en los archivos de las unidades administrativas competentes, entregue a través del Sistema de Acceso a la Información Mexiquense (SAIMEX), </w:t>
      </w:r>
      <w:r w:rsidR="004D74B9" w:rsidRPr="004D74B9">
        <w:rPr>
          <w:rFonts w:ascii="Palatino Linotype" w:eastAsia="Palatino Linotype" w:hAnsi="Palatino Linotype" w:cs="Palatino Linotype"/>
        </w:rPr>
        <w:t>en versión pública, lo siguiente:</w:t>
      </w:r>
    </w:p>
    <w:p w14:paraId="6653E4BA" w14:textId="77777777" w:rsidR="006045E6" w:rsidRPr="004D74B9" w:rsidRDefault="006045E6">
      <w:pPr>
        <w:spacing w:after="0" w:line="360" w:lineRule="auto"/>
        <w:jc w:val="both"/>
        <w:rPr>
          <w:rFonts w:ascii="Palatino Linotype" w:eastAsia="Palatino Linotype" w:hAnsi="Palatino Linotype" w:cs="Palatino Linotype"/>
        </w:rPr>
      </w:pPr>
    </w:p>
    <w:p w14:paraId="14121259" w14:textId="487209C6" w:rsidR="004D74B9" w:rsidRPr="004D74B9" w:rsidRDefault="004D74B9" w:rsidP="004D74B9">
      <w:pPr>
        <w:pStyle w:val="Prrafodelista"/>
        <w:numPr>
          <w:ilvl w:val="0"/>
          <w:numId w:val="15"/>
        </w:numPr>
        <w:spacing w:after="0" w:line="360" w:lineRule="auto"/>
        <w:jc w:val="both"/>
        <w:rPr>
          <w:rFonts w:ascii="Palatino Linotype" w:eastAsia="Palatino Linotype" w:hAnsi="Palatino Linotype" w:cs="Palatino Linotype"/>
        </w:rPr>
      </w:pPr>
      <w:r w:rsidRPr="004D74B9">
        <w:rPr>
          <w:rFonts w:ascii="Palatino Linotype" w:eastAsia="Palatino Linotype" w:hAnsi="Palatino Linotype" w:cs="Palatino Linotype"/>
        </w:rPr>
        <w:t xml:space="preserve">El Acta de Visita de Verificación MEO/DDE NVE-001/06/2025 del diez de junio de dos mil veinticinco y el Acta Circunstanciada MEO/DDE/AC-001/06/25 del diez </w:t>
      </w:r>
      <w:r>
        <w:rPr>
          <w:rFonts w:ascii="Palatino Linotype" w:eastAsia="Palatino Linotype" w:hAnsi="Palatino Linotype" w:cs="Palatino Linotype"/>
        </w:rPr>
        <w:t>de junio de dos mil veinticinco, remitidas en respuesta.</w:t>
      </w:r>
    </w:p>
    <w:p w14:paraId="3DBF57B1" w14:textId="77777777" w:rsidR="004D74B9" w:rsidRPr="004D74B9" w:rsidRDefault="004D74B9" w:rsidP="004D74B9">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FF0000"/>
        </w:rPr>
      </w:pPr>
    </w:p>
    <w:p w14:paraId="63CC673C" w14:textId="2D3F4319" w:rsidR="004C0BC2" w:rsidRPr="00C7585C" w:rsidRDefault="00AC794E">
      <w:pPr>
        <w:spacing w:after="0" w:line="360" w:lineRule="auto"/>
        <w:ind w:right="-91"/>
        <w:jc w:val="both"/>
        <w:rPr>
          <w:rFonts w:ascii="Palatino Linotype" w:eastAsia="Palatino Linotype" w:hAnsi="Palatino Linotype" w:cs="Palatino Linotype"/>
        </w:rPr>
      </w:pPr>
      <w:r w:rsidRPr="00C7585C">
        <w:rPr>
          <w:rFonts w:ascii="Palatino Linotype" w:eastAsia="Palatino Linotype" w:hAnsi="Palatino Linotype" w:cs="Palatino Linotype"/>
        </w:rPr>
        <w:t xml:space="preserve">Además, deberá proporcionar el Acuerdo de Clasificación donde el Comité de Transparencia, confirme la eliminación de los datos o información, en la versión pública, de </w:t>
      </w:r>
      <w:r w:rsidRPr="00C7585C">
        <w:rPr>
          <w:rFonts w:ascii="Palatino Linotype" w:eastAsia="Palatino Linotype" w:hAnsi="Palatino Linotype" w:cs="Palatino Linotype"/>
        </w:rPr>
        <w:lastRenderedPageBreak/>
        <w:t>conformidad con los artículos 49, fracciones II y VIII, 132, fracción II y 143, fracción I, de la Ley de Transparencia y Acceso a la Información Pública del Estado de México y Municipios.</w:t>
      </w:r>
    </w:p>
    <w:p w14:paraId="34E2B7A6" w14:textId="77777777" w:rsidR="004C0BC2" w:rsidRPr="00376127" w:rsidRDefault="004C0BC2">
      <w:pPr>
        <w:spacing w:after="0" w:line="360" w:lineRule="auto"/>
        <w:ind w:right="-91"/>
        <w:jc w:val="both"/>
        <w:rPr>
          <w:rFonts w:ascii="Palatino Linotype" w:eastAsia="Palatino Linotype" w:hAnsi="Palatino Linotype" w:cs="Palatino Linotype"/>
          <w:color w:val="FF0000"/>
        </w:rPr>
      </w:pPr>
    </w:p>
    <w:p w14:paraId="061F8513" w14:textId="03C69E1C" w:rsidR="006045E6" w:rsidRPr="00C7585C" w:rsidRDefault="00AC794E">
      <w:pPr>
        <w:spacing w:after="0" w:line="360" w:lineRule="auto"/>
        <w:ind w:right="-28"/>
        <w:jc w:val="both"/>
        <w:rPr>
          <w:rFonts w:ascii="Palatino Linotype" w:eastAsia="Palatino Linotype" w:hAnsi="Palatino Linotype" w:cs="Palatino Linotype"/>
        </w:rPr>
      </w:pPr>
      <w:r w:rsidRPr="00C7585C">
        <w:rPr>
          <w:rFonts w:ascii="Palatino Linotype" w:eastAsia="Palatino Linotype" w:hAnsi="Palatino Linotype" w:cs="Palatino Linotype"/>
          <w:b/>
        </w:rPr>
        <w:t xml:space="preserve">TERCERO. NOTIFÍQUESE POR SAIMEX </w:t>
      </w:r>
      <w:r w:rsidRPr="00C7585C">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0240E613" w14:textId="77777777" w:rsidR="006045E6" w:rsidRPr="00C7585C" w:rsidRDefault="006045E6">
      <w:pPr>
        <w:spacing w:after="0" w:line="360" w:lineRule="auto"/>
        <w:jc w:val="both"/>
        <w:rPr>
          <w:rFonts w:ascii="Palatino Linotype" w:eastAsia="Palatino Linotype" w:hAnsi="Palatino Linotype" w:cs="Palatino Linotype"/>
        </w:rPr>
      </w:pPr>
    </w:p>
    <w:p w14:paraId="0EC714E9" w14:textId="77777777" w:rsidR="006045E6" w:rsidRDefault="00AC794E">
      <w:pPr>
        <w:spacing w:after="0" w:line="360" w:lineRule="auto"/>
        <w:jc w:val="both"/>
        <w:rPr>
          <w:rFonts w:ascii="Palatino Linotype" w:eastAsia="Palatino Linotype" w:hAnsi="Palatino Linotype" w:cs="Palatino Linotype"/>
        </w:rPr>
      </w:pPr>
      <w:r w:rsidRPr="00C7585C">
        <w:rPr>
          <w:rFonts w:ascii="Palatino Linotype" w:eastAsia="Palatino Linotype" w:hAnsi="Palatino Linotype" w:cs="Palatino Linotype"/>
          <w:b/>
        </w:rPr>
        <w:t>CUARTO. NOTIFÍQUESE POR SAIMEX</w:t>
      </w:r>
      <w:r w:rsidRPr="00C7585C">
        <w:rPr>
          <w:rFonts w:ascii="Palatino Linotype" w:eastAsia="Palatino Linotype" w:hAnsi="Palatino Linotype" w:cs="Palatino Linotype"/>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13A32FE" w14:textId="77777777" w:rsidR="00C7585C" w:rsidRPr="00C7585C" w:rsidRDefault="00C7585C">
      <w:pPr>
        <w:spacing w:after="0" w:line="360" w:lineRule="auto"/>
        <w:jc w:val="both"/>
        <w:rPr>
          <w:rFonts w:ascii="Palatino Linotype" w:eastAsia="Palatino Linotype" w:hAnsi="Palatino Linotype" w:cs="Palatino Linotype"/>
        </w:rPr>
      </w:pPr>
    </w:p>
    <w:p w14:paraId="7B373D5E" w14:textId="77777777" w:rsidR="00C7585C" w:rsidRPr="00C7585C" w:rsidRDefault="00C7585C" w:rsidP="00C7585C">
      <w:pPr>
        <w:spacing w:after="0" w:line="360" w:lineRule="auto"/>
        <w:contextualSpacing/>
        <w:jc w:val="both"/>
        <w:rPr>
          <w:rFonts w:ascii="Palatino Linotype" w:eastAsia="Palatino Linotype" w:hAnsi="Palatino Linotype" w:cs="Palatino Linotype"/>
          <w:color w:val="000000"/>
          <w:lang w:eastAsia="es-MX"/>
        </w:rPr>
      </w:pPr>
      <w:r w:rsidRPr="00C7585C">
        <w:rPr>
          <w:rFonts w:ascii="Palatino Linotype" w:eastAsia="Palatino Linotype" w:hAnsi="Palatino Linotype" w:cs="Palatino Linotype"/>
          <w:b/>
          <w:color w:val="000000"/>
          <w:lang w:eastAsia="es-MX"/>
        </w:rPr>
        <w:t>QUINTO.</w:t>
      </w:r>
      <w:r w:rsidRPr="00C7585C">
        <w:rPr>
          <w:rFonts w:ascii="Palatino Linotype" w:eastAsia="Palatino Linotype" w:hAnsi="Palatino Linotype" w:cs="Palatino Linotype"/>
          <w:color w:val="000000"/>
          <w:lang w:eastAsia="es-MX"/>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QUINTO de la presente Resolución.</w:t>
      </w:r>
    </w:p>
    <w:p w14:paraId="0679F65B" w14:textId="77777777" w:rsidR="006045E6" w:rsidRPr="00376127" w:rsidRDefault="006045E6">
      <w:pPr>
        <w:spacing w:after="0" w:line="360" w:lineRule="auto"/>
        <w:jc w:val="both"/>
        <w:rPr>
          <w:rFonts w:ascii="Palatino Linotype" w:eastAsia="Palatino Linotype" w:hAnsi="Palatino Linotype" w:cs="Palatino Linotype"/>
          <w:b/>
          <w:color w:val="FF0000"/>
        </w:rPr>
      </w:pPr>
    </w:p>
    <w:p w14:paraId="0FECC506" w14:textId="64A9C498" w:rsidR="006045E6" w:rsidRPr="00CB3CFE" w:rsidRDefault="00AC794E">
      <w:pPr>
        <w:spacing w:after="0" w:line="360" w:lineRule="auto"/>
        <w:jc w:val="both"/>
        <w:rPr>
          <w:rFonts w:ascii="Palatino Linotype" w:eastAsia="Palatino Linotype" w:hAnsi="Palatino Linotype" w:cs="Palatino Linotype"/>
          <w:b/>
        </w:rPr>
      </w:pPr>
      <w:r w:rsidRPr="00CB3CFE">
        <w:rPr>
          <w:rFonts w:ascii="Palatino Linotype" w:eastAsia="Palatino Linotype" w:hAnsi="Palatino Linotype" w:cs="Palatino Linotype"/>
        </w:rPr>
        <w:lastRenderedPageBreak/>
        <w:t>ASÍ LO RESUELVE, POR </w:t>
      </w:r>
      <w:r w:rsidRPr="00CB3CFE">
        <w:rPr>
          <w:rFonts w:ascii="Palatino Linotype" w:eastAsia="Palatino Linotype" w:hAnsi="Palatino Linotype" w:cs="Palatino Linotype"/>
          <w:b/>
        </w:rPr>
        <w:t>UNANIMIDAD</w:t>
      </w:r>
      <w:r w:rsidRPr="00CB3CFE">
        <w:rPr>
          <w:rFonts w:ascii="Palatino Linotype" w:eastAsia="Palatino Linotype" w:hAnsi="Palatino Linotype" w:cs="Palatino Linotype"/>
        </w:rPr>
        <w:t> DE VOTOS EL PLENO DEL INSTITUTO DE TRANSPARENCIA, ACCESO A LA INFORMACIÓN PÚBLICA Y PROTECCIÓN DE DATOS PERSONALES DEL ESTADO DE MÉXICO Y MUNICIPIOS, CONFORMADO POR LOS COMISIONADOS JOSÉ MARTÍNEZ VILCHIS, MARÍA DEL ROSARIO MEJÍA AYALA</w:t>
      </w:r>
      <w:r w:rsidR="00146CF8" w:rsidRPr="00CB3CFE">
        <w:rPr>
          <w:rFonts w:ascii="Palatino Linotype" w:eastAsia="Palatino Linotype" w:hAnsi="Palatino Linotype" w:cs="Palatino Linotype"/>
        </w:rPr>
        <w:t>,</w:t>
      </w:r>
      <w:r w:rsidRPr="00CB3CFE">
        <w:rPr>
          <w:rFonts w:ascii="Palatino Linotype" w:eastAsia="Palatino Linotype" w:hAnsi="Palatino Linotype" w:cs="Palatino Linotype"/>
        </w:rPr>
        <w:t xml:space="preserve"> SHARON CRISTINA MORALES MARTÍNEZ, LUIS GUSTAVO PARRA NORIEGA Y GUADALUPE RAMÍREZ PEÑA, EN LA TRIGÉSIMA </w:t>
      </w:r>
      <w:r w:rsidR="00C655A4">
        <w:rPr>
          <w:rFonts w:ascii="Palatino Linotype" w:eastAsia="Palatino Linotype" w:hAnsi="Palatino Linotype" w:cs="Palatino Linotype"/>
        </w:rPr>
        <w:t>QUINTA</w:t>
      </w:r>
      <w:r w:rsidR="00C7585C" w:rsidRPr="00CB3CFE">
        <w:rPr>
          <w:rFonts w:ascii="Palatino Linotype" w:eastAsia="Palatino Linotype" w:hAnsi="Palatino Linotype" w:cs="Palatino Linotype"/>
        </w:rPr>
        <w:t xml:space="preserve"> </w:t>
      </w:r>
      <w:r w:rsidRPr="00CB3CFE">
        <w:rPr>
          <w:rFonts w:ascii="Palatino Linotype" w:eastAsia="Palatino Linotype" w:hAnsi="Palatino Linotype" w:cs="Palatino Linotype"/>
        </w:rPr>
        <w:t>SESI</w:t>
      </w:r>
      <w:r w:rsidR="00C7585C" w:rsidRPr="00CB3CFE">
        <w:rPr>
          <w:rFonts w:ascii="Palatino Linotype" w:eastAsia="Palatino Linotype" w:hAnsi="Palatino Linotype" w:cs="Palatino Linotype"/>
        </w:rPr>
        <w:t xml:space="preserve">ÓN ORDINARIA, CELEBRADA EL </w:t>
      </w:r>
      <w:r w:rsidR="00C655A4">
        <w:rPr>
          <w:rFonts w:ascii="Palatino Linotype" w:eastAsia="Palatino Linotype" w:hAnsi="Palatino Linotype" w:cs="Palatino Linotype"/>
        </w:rPr>
        <w:t xml:space="preserve">PRIMERO DE OCTUBRE </w:t>
      </w:r>
      <w:r w:rsidRPr="00CB3CFE">
        <w:rPr>
          <w:rFonts w:ascii="Palatino Linotype" w:eastAsia="Palatino Linotype" w:hAnsi="Palatino Linotype" w:cs="Palatino Linotype"/>
        </w:rPr>
        <w:t>DE DOS MIL VEINTICINCO, ANTE EL SECRETARIO TÉCNICO DEL PLENO, ALEXIS TAPIA RAMÍREZ.</w:t>
      </w:r>
    </w:p>
    <w:p w14:paraId="094F20FE" w14:textId="77777777" w:rsidR="006045E6" w:rsidRPr="00376127" w:rsidRDefault="006045E6">
      <w:pPr>
        <w:spacing w:after="0" w:line="360" w:lineRule="auto"/>
        <w:ind w:right="-28"/>
        <w:jc w:val="both"/>
        <w:rPr>
          <w:rFonts w:ascii="Palatino Linotype" w:eastAsia="Palatino Linotype" w:hAnsi="Palatino Linotype" w:cs="Palatino Linotype"/>
          <w:color w:val="FF0000"/>
        </w:rPr>
      </w:pPr>
    </w:p>
    <w:p w14:paraId="3BB17163" w14:textId="77777777" w:rsidR="006045E6" w:rsidRPr="00376127" w:rsidRDefault="006045E6">
      <w:pPr>
        <w:spacing w:after="0" w:line="360" w:lineRule="auto"/>
        <w:jc w:val="both"/>
        <w:rPr>
          <w:rFonts w:ascii="Palatino Linotype" w:eastAsia="Palatino Linotype" w:hAnsi="Palatino Linotype" w:cs="Palatino Linotype"/>
          <w:b/>
          <w:color w:val="FF0000"/>
        </w:rPr>
      </w:pPr>
    </w:p>
    <w:p w14:paraId="2157B6E3" w14:textId="77777777" w:rsidR="006045E6" w:rsidRPr="00376127" w:rsidRDefault="006045E6">
      <w:pPr>
        <w:spacing w:after="0" w:line="360" w:lineRule="auto"/>
        <w:jc w:val="both"/>
        <w:rPr>
          <w:rFonts w:ascii="Palatino Linotype" w:eastAsia="Palatino Linotype" w:hAnsi="Palatino Linotype" w:cs="Palatino Linotype"/>
          <w:b/>
          <w:color w:val="FF0000"/>
        </w:rPr>
      </w:pPr>
    </w:p>
    <w:p w14:paraId="3D0FE6BA"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26133341"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49A21B9B"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6B09DEB9"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74B2621B" w14:textId="77777777" w:rsidR="006045E6" w:rsidRPr="00376127" w:rsidRDefault="006045E6">
      <w:pPr>
        <w:spacing w:after="0" w:line="360" w:lineRule="auto"/>
        <w:jc w:val="both"/>
        <w:rPr>
          <w:rFonts w:ascii="Palatino Linotype" w:eastAsia="Palatino Linotype" w:hAnsi="Palatino Linotype" w:cs="Palatino Linotype"/>
          <w:color w:val="FF0000"/>
        </w:rPr>
      </w:pPr>
    </w:p>
    <w:p w14:paraId="7A6A8C3B" w14:textId="77777777" w:rsidR="006045E6" w:rsidRPr="00376127" w:rsidRDefault="006045E6">
      <w:pPr>
        <w:spacing w:after="0" w:line="360" w:lineRule="auto"/>
        <w:rPr>
          <w:color w:val="FF0000"/>
        </w:rPr>
      </w:pPr>
    </w:p>
    <w:p w14:paraId="6492BF53" w14:textId="77777777" w:rsidR="006045E6" w:rsidRPr="00376127" w:rsidRDefault="006045E6">
      <w:pPr>
        <w:spacing w:after="0" w:line="360" w:lineRule="auto"/>
        <w:rPr>
          <w:color w:val="FF0000"/>
        </w:rPr>
      </w:pPr>
    </w:p>
    <w:p w14:paraId="6CC2B1C9" w14:textId="77777777" w:rsidR="006045E6" w:rsidRPr="00376127" w:rsidRDefault="006045E6">
      <w:pPr>
        <w:spacing w:after="0" w:line="360" w:lineRule="auto"/>
        <w:rPr>
          <w:color w:val="FF0000"/>
        </w:rPr>
      </w:pPr>
    </w:p>
    <w:p w14:paraId="042B55AC" w14:textId="77777777" w:rsidR="006045E6" w:rsidRPr="00376127" w:rsidRDefault="006045E6">
      <w:pPr>
        <w:spacing w:after="0" w:line="360" w:lineRule="auto"/>
        <w:rPr>
          <w:color w:val="FF0000"/>
        </w:rPr>
      </w:pPr>
    </w:p>
    <w:p w14:paraId="0D825F76" w14:textId="77777777" w:rsidR="006045E6" w:rsidRPr="00376127" w:rsidRDefault="006045E6">
      <w:pPr>
        <w:spacing w:after="0" w:line="360" w:lineRule="auto"/>
        <w:rPr>
          <w:color w:val="FF0000"/>
        </w:rPr>
      </w:pPr>
    </w:p>
    <w:p w14:paraId="5D94D947" w14:textId="77777777" w:rsidR="006045E6" w:rsidRPr="00376127" w:rsidRDefault="006045E6">
      <w:pPr>
        <w:spacing w:after="0" w:line="360" w:lineRule="auto"/>
        <w:rPr>
          <w:color w:val="FF0000"/>
        </w:rPr>
      </w:pPr>
    </w:p>
    <w:p w14:paraId="32606777" w14:textId="77777777" w:rsidR="006045E6" w:rsidRPr="00376127" w:rsidRDefault="006045E6">
      <w:pPr>
        <w:spacing w:after="0" w:line="360" w:lineRule="auto"/>
        <w:rPr>
          <w:color w:val="FF0000"/>
        </w:rPr>
      </w:pPr>
    </w:p>
    <w:p w14:paraId="376DFE92" w14:textId="77777777" w:rsidR="006045E6" w:rsidRPr="00376127" w:rsidRDefault="006045E6">
      <w:pPr>
        <w:spacing w:after="0" w:line="360" w:lineRule="auto"/>
        <w:rPr>
          <w:color w:val="FF0000"/>
        </w:rPr>
      </w:pPr>
    </w:p>
    <w:p w14:paraId="11CC05AD" w14:textId="77777777" w:rsidR="006045E6" w:rsidRPr="00376127" w:rsidRDefault="006045E6">
      <w:pPr>
        <w:spacing w:after="0" w:line="360" w:lineRule="auto"/>
        <w:rPr>
          <w:color w:val="FF0000"/>
        </w:rPr>
      </w:pPr>
    </w:p>
    <w:p w14:paraId="5B028122" w14:textId="77777777" w:rsidR="006045E6" w:rsidRPr="00376127" w:rsidRDefault="006045E6">
      <w:pPr>
        <w:spacing w:after="0" w:line="360" w:lineRule="auto"/>
        <w:rPr>
          <w:color w:val="FF0000"/>
        </w:rPr>
      </w:pPr>
    </w:p>
    <w:p w14:paraId="0A20D38A" w14:textId="77777777" w:rsidR="006045E6" w:rsidRPr="00376127" w:rsidRDefault="006045E6">
      <w:pPr>
        <w:spacing w:after="0" w:line="360" w:lineRule="auto"/>
        <w:rPr>
          <w:color w:val="FF0000"/>
        </w:rPr>
      </w:pPr>
    </w:p>
    <w:p w14:paraId="286014F9" w14:textId="77777777" w:rsidR="006045E6" w:rsidRPr="00376127" w:rsidRDefault="006045E6">
      <w:pPr>
        <w:spacing w:after="0" w:line="360" w:lineRule="auto"/>
        <w:rPr>
          <w:color w:val="FF0000"/>
        </w:rPr>
      </w:pPr>
    </w:p>
    <w:p w14:paraId="09116502" w14:textId="77777777" w:rsidR="006045E6" w:rsidRPr="00376127" w:rsidRDefault="006045E6">
      <w:pPr>
        <w:spacing w:after="0" w:line="360" w:lineRule="auto"/>
        <w:rPr>
          <w:color w:val="FF0000"/>
        </w:rPr>
      </w:pPr>
    </w:p>
    <w:p w14:paraId="7B5CBB50" w14:textId="77777777" w:rsidR="006045E6" w:rsidRPr="00376127" w:rsidRDefault="006045E6">
      <w:pPr>
        <w:spacing w:after="0" w:line="360" w:lineRule="auto"/>
        <w:rPr>
          <w:color w:val="FF0000"/>
        </w:rPr>
      </w:pPr>
    </w:p>
    <w:sectPr w:rsidR="006045E6" w:rsidRPr="00376127">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14866" w14:textId="77777777" w:rsidR="001D7BC8" w:rsidRDefault="001D7BC8">
      <w:pPr>
        <w:spacing w:after="0" w:line="240" w:lineRule="auto"/>
      </w:pPr>
      <w:r>
        <w:separator/>
      </w:r>
    </w:p>
  </w:endnote>
  <w:endnote w:type="continuationSeparator" w:id="0">
    <w:p w14:paraId="694CB83E" w14:textId="77777777" w:rsidR="001D7BC8" w:rsidRDefault="001D7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FFF4990-D841-4D75-92CC-60FA26E64E88}"/>
    <w:embedBold r:id="rId2" w:fontKey="{4E543CE9-8C71-4BE8-AE90-099E90C1AD35}"/>
  </w:font>
  <w:font w:name="Palatino Linotype">
    <w:panose1 w:val="02040502050505030304"/>
    <w:charset w:val="00"/>
    <w:family w:val="roman"/>
    <w:pitch w:val="variable"/>
    <w:sig w:usb0="E0000287" w:usb1="40000013" w:usb2="00000000" w:usb3="00000000" w:csb0="0000019F" w:csb1="00000000"/>
    <w:embedRegular r:id="rId3" w:fontKey="{B876328F-FA5D-41A0-8ADE-902A6BB9823C}"/>
    <w:embedBold r:id="rId4" w:fontKey="{A0203405-75F8-4BC1-A73B-FA20957A598E}"/>
    <w:embedItalic r:id="rId5" w:fontKey="{D1AE3FDD-CE5F-4AB1-9FC0-D2CAF8B7780B}"/>
    <w:embedBoldItalic r:id="rId6" w:fontKey="{255737E5-AA97-432C-B702-E55929C851A9}"/>
  </w:font>
  <w:font w:name="Calibri Light">
    <w:panose1 w:val="020F0302020204030204"/>
    <w:charset w:val="00"/>
    <w:family w:val="swiss"/>
    <w:pitch w:val="variable"/>
    <w:sig w:usb0="E4002EFF" w:usb1="C200247B" w:usb2="00000009" w:usb3="00000000" w:csb0="000001FF" w:csb1="00000000"/>
    <w:embedRegular r:id="rId7" w:fontKey="{563446BF-D6FE-4F67-A7D7-2EFDF2E1350D}"/>
  </w:font>
  <w:font w:name="Georgia">
    <w:panose1 w:val="02040502050405020303"/>
    <w:charset w:val="00"/>
    <w:family w:val="roman"/>
    <w:pitch w:val="variable"/>
    <w:sig w:usb0="00000287" w:usb1="00000000" w:usb2="00000000" w:usb3="00000000" w:csb0="0000009F" w:csb1="00000000"/>
    <w:embedRegular r:id="rId8" w:fontKey="{818AD21C-5ED6-4C5B-8114-8EAC3C782F2C}"/>
    <w:embedItalic r:id="rId9" w:fontKey="{1BD43FA5-402D-4257-8AFF-28E95E59B69B}"/>
  </w:font>
  <w:font w:name="Garamond">
    <w:panose1 w:val="02020404030301010803"/>
    <w:charset w:val="00"/>
    <w:family w:val="roman"/>
    <w:pitch w:val="variable"/>
    <w:sig w:usb0="00000287" w:usb1="00000000" w:usb2="00000000" w:usb3="00000000" w:csb0="0000009F" w:csb1="00000000"/>
    <w:embedRegular r:id="rId10" w:fontKey="{355ED44F-6934-4DE9-BD43-1BE7C33547F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E1637" w14:textId="77777777" w:rsidR="00F35678" w:rsidRDefault="00F35678">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AA0D70">
      <w:rPr>
        <w:rFonts w:ascii="Palatino Linotype" w:eastAsia="Palatino Linotype" w:hAnsi="Palatino Linotype" w:cs="Palatino Linotype"/>
        <w:b/>
        <w:noProof/>
        <w:color w:val="000000"/>
      </w:rPr>
      <w:t>46</w:t>
    </w:r>
    <w:r>
      <w:rPr>
        <w:rFonts w:ascii="Palatino Linotype" w:eastAsia="Palatino Linotype" w:hAnsi="Palatino Linotype" w:cs="Palatino Linotype"/>
        <w:b/>
        <w:color w:val="000000"/>
      </w:rPr>
      <w:fldChar w:fldCharType="end"/>
    </w:r>
  </w:p>
  <w:p w14:paraId="7F970DA7" w14:textId="77777777" w:rsidR="00F35678" w:rsidRDefault="00F3567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61AF8" w14:textId="72D348FD" w:rsidR="00F35678" w:rsidRDefault="00F35678">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AA0D70">
      <w:rPr>
        <w:rFonts w:ascii="Palatino Linotype" w:eastAsia="Palatino Linotype" w:hAnsi="Palatino Linotype" w:cs="Palatino Linotype"/>
        <w:b/>
        <w:noProof/>
        <w:color w:val="000000"/>
      </w:rPr>
      <w:t>45</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AA0D70">
      <w:rPr>
        <w:rFonts w:ascii="Palatino Linotype" w:eastAsia="Palatino Linotype" w:hAnsi="Palatino Linotype" w:cs="Palatino Linotype"/>
        <w:b/>
        <w:noProof/>
        <w:color w:val="000000"/>
      </w:rPr>
      <w:t>46</w:t>
    </w:r>
    <w:r>
      <w:rPr>
        <w:rFonts w:ascii="Palatino Linotype" w:eastAsia="Palatino Linotype" w:hAnsi="Palatino Linotype" w:cs="Palatino Linotype"/>
        <w:b/>
        <w:color w:val="000000"/>
      </w:rPr>
      <w:fldChar w:fldCharType="end"/>
    </w:r>
  </w:p>
  <w:p w14:paraId="08358F0A" w14:textId="77777777" w:rsidR="00F35678" w:rsidRDefault="00F3567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00CF1" w14:textId="77777777" w:rsidR="00F35678" w:rsidRDefault="00F3567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AA0D70">
      <w:rPr>
        <w:rFonts w:ascii="Palatino Linotype" w:eastAsia="Palatino Linotype" w:hAnsi="Palatino Linotype" w:cs="Palatino Linotype"/>
        <w:b/>
        <w:noProof/>
        <w:color w:val="000000"/>
      </w:rPr>
      <w:t>1</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AA0D70">
      <w:rPr>
        <w:rFonts w:ascii="Palatino Linotype" w:eastAsia="Palatino Linotype" w:hAnsi="Palatino Linotype" w:cs="Palatino Linotype"/>
        <w:b/>
        <w:noProof/>
        <w:color w:val="000000"/>
      </w:rPr>
      <w:t>46</w:t>
    </w:r>
    <w:r>
      <w:rPr>
        <w:rFonts w:ascii="Palatino Linotype" w:eastAsia="Palatino Linotype" w:hAnsi="Palatino Linotype" w:cs="Palatino Linotype"/>
        <w:b/>
        <w:color w:val="000000"/>
      </w:rPr>
      <w:fldChar w:fldCharType="end"/>
    </w:r>
  </w:p>
  <w:p w14:paraId="19AD5E8F" w14:textId="77777777" w:rsidR="00F35678" w:rsidRDefault="00F3567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4BC6D" w14:textId="77777777" w:rsidR="001D7BC8" w:rsidRDefault="001D7BC8">
      <w:pPr>
        <w:spacing w:after="0" w:line="240" w:lineRule="auto"/>
      </w:pPr>
      <w:r>
        <w:separator/>
      </w:r>
    </w:p>
  </w:footnote>
  <w:footnote w:type="continuationSeparator" w:id="0">
    <w:p w14:paraId="70B68454" w14:textId="77777777" w:rsidR="001D7BC8" w:rsidRDefault="001D7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8513D" w14:textId="77777777" w:rsidR="00F35678" w:rsidRDefault="00F35678">
    <w:pPr>
      <w:widowControl w:val="0"/>
      <w:pBdr>
        <w:top w:val="nil"/>
        <w:left w:val="nil"/>
        <w:bottom w:val="nil"/>
        <w:right w:val="nil"/>
        <w:between w:val="nil"/>
      </w:pBdr>
      <w:spacing w:line="276" w:lineRule="auto"/>
      <w:rPr>
        <w:color w:val="000000"/>
      </w:rPr>
    </w:pPr>
  </w:p>
  <w:tbl>
    <w:tblPr>
      <w:tblStyle w:val="a"/>
      <w:tblW w:w="9705" w:type="dxa"/>
      <w:tblInd w:w="-115" w:type="dxa"/>
      <w:tblLayout w:type="fixed"/>
      <w:tblLook w:val="0400" w:firstRow="0" w:lastRow="0" w:firstColumn="0" w:lastColumn="0" w:noHBand="0" w:noVBand="1"/>
    </w:tblPr>
    <w:tblGrid>
      <w:gridCol w:w="2972"/>
      <w:gridCol w:w="6733"/>
    </w:tblGrid>
    <w:tr w:rsidR="00F35678" w14:paraId="16EE6D9B" w14:textId="77777777">
      <w:trPr>
        <w:trHeight w:val="1435"/>
      </w:trPr>
      <w:tc>
        <w:tcPr>
          <w:tcW w:w="2972" w:type="dxa"/>
        </w:tcPr>
        <w:p w14:paraId="7AC166BA" w14:textId="77777777" w:rsidR="00F35678" w:rsidRDefault="00F35678">
          <w:pPr>
            <w:tabs>
              <w:tab w:val="right" w:pos="4273"/>
            </w:tabs>
            <w:spacing w:line="256" w:lineRule="auto"/>
            <w:rPr>
              <w:rFonts w:ascii="Garamond" w:eastAsia="Garamond" w:hAnsi="Garamond" w:cs="Garamond"/>
            </w:rPr>
          </w:pPr>
        </w:p>
      </w:tc>
      <w:tc>
        <w:tcPr>
          <w:tcW w:w="6733" w:type="dxa"/>
        </w:tcPr>
        <w:p w14:paraId="688ED80B" w14:textId="77777777" w:rsidR="00F35678" w:rsidRDefault="00F35678">
          <w:pPr>
            <w:widowControl w:val="0"/>
            <w:pBdr>
              <w:top w:val="nil"/>
              <w:left w:val="nil"/>
              <w:bottom w:val="nil"/>
              <w:right w:val="nil"/>
              <w:between w:val="nil"/>
            </w:pBdr>
            <w:spacing w:line="276" w:lineRule="auto"/>
            <w:rPr>
              <w:rFonts w:ascii="Garamond" w:eastAsia="Garamond" w:hAnsi="Garamond" w:cs="Garamond"/>
            </w:rPr>
          </w:pPr>
        </w:p>
        <w:tbl>
          <w:tblPr>
            <w:tblStyle w:val="a0"/>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103"/>
            <w:gridCol w:w="3432"/>
          </w:tblGrid>
          <w:tr w:rsidR="00F35678" w14:paraId="7EC01F8D" w14:textId="77777777">
            <w:trPr>
              <w:trHeight w:val="144"/>
            </w:trPr>
            <w:tc>
              <w:tcPr>
                <w:tcW w:w="2103" w:type="dxa"/>
              </w:tcPr>
              <w:p w14:paraId="4B02FC2E" w14:textId="77777777" w:rsidR="00F35678" w:rsidRDefault="00F35678">
                <w:pPr>
                  <w:tabs>
                    <w:tab w:val="right" w:pos="8838"/>
                  </w:tabs>
                  <w:ind w:left="-69"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2" w:type="dxa"/>
              </w:tcPr>
              <w:p w14:paraId="4C9156EA" w14:textId="77777777" w:rsidR="00F35678" w:rsidRDefault="00F35678">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02946/INFOEM/IP/RR/2021</w:t>
                </w:r>
              </w:p>
            </w:tc>
          </w:tr>
          <w:tr w:rsidR="00F35678" w14:paraId="2DC17670" w14:textId="77777777">
            <w:trPr>
              <w:trHeight w:val="283"/>
            </w:trPr>
            <w:tc>
              <w:tcPr>
                <w:tcW w:w="2103" w:type="dxa"/>
              </w:tcPr>
              <w:p w14:paraId="2B876E8B" w14:textId="77777777" w:rsidR="00F35678" w:rsidRDefault="00F35678">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2" w:type="dxa"/>
              </w:tcPr>
              <w:p w14:paraId="05A889F7" w14:textId="77777777" w:rsidR="00F35678" w:rsidRDefault="00F35678">
                <w:pPr>
                  <w:tabs>
                    <w:tab w:val="left" w:pos="2834"/>
                    <w:tab w:val="right" w:pos="8838"/>
                  </w:tabs>
                  <w:ind w:left="-74" w:right="-105"/>
                  <w:jc w:val="both"/>
                  <w:rPr>
                    <w:rFonts w:ascii="Palatino Linotype" w:eastAsia="Palatino Linotype" w:hAnsi="Palatino Linotype" w:cs="Palatino Linotype"/>
                    <w:b/>
                  </w:rPr>
                </w:pPr>
                <w:r>
                  <w:rPr>
                    <w:rFonts w:ascii="Palatino Linotype" w:eastAsia="Palatino Linotype" w:hAnsi="Palatino Linotype" w:cs="Palatino Linotype"/>
                  </w:rPr>
                  <w:t>Ayuntamiento de San Antonio la Isla</w:t>
                </w:r>
              </w:p>
            </w:tc>
          </w:tr>
          <w:tr w:rsidR="00F35678" w14:paraId="6F03418D" w14:textId="77777777">
            <w:trPr>
              <w:trHeight w:val="283"/>
            </w:trPr>
            <w:tc>
              <w:tcPr>
                <w:tcW w:w="2103" w:type="dxa"/>
              </w:tcPr>
              <w:p w14:paraId="71E978E2" w14:textId="77777777" w:rsidR="00F35678" w:rsidRDefault="00F35678">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432" w:type="dxa"/>
              </w:tcPr>
              <w:p w14:paraId="24CF59E8" w14:textId="77777777" w:rsidR="00F35678" w:rsidRDefault="00F35678">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p w14:paraId="41B8F106" w14:textId="77777777" w:rsidR="00F35678" w:rsidRDefault="00F35678">
                <w:pPr>
                  <w:tabs>
                    <w:tab w:val="right" w:pos="8838"/>
                  </w:tabs>
                  <w:ind w:left="-74" w:right="-105"/>
                  <w:jc w:val="both"/>
                  <w:rPr>
                    <w:rFonts w:ascii="Palatino Linotype" w:eastAsia="Palatino Linotype" w:hAnsi="Palatino Linotype" w:cs="Palatino Linotype"/>
                    <w:b/>
                  </w:rPr>
                </w:pPr>
              </w:p>
            </w:tc>
          </w:tr>
        </w:tbl>
        <w:p w14:paraId="6AF6BE46" w14:textId="77777777" w:rsidR="00F35678" w:rsidRDefault="00F35678">
          <w:pPr>
            <w:tabs>
              <w:tab w:val="right" w:pos="8838"/>
            </w:tabs>
            <w:spacing w:line="256" w:lineRule="auto"/>
            <w:ind w:left="-28"/>
            <w:jc w:val="both"/>
            <w:rPr>
              <w:rFonts w:ascii="Arial" w:eastAsia="Arial" w:hAnsi="Arial" w:cs="Arial"/>
              <w:b/>
            </w:rPr>
          </w:pPr>
        </w:p>
      </w:tc>
    </w:tr>
  </w:tbl>
  <w:p w14:paraId="53EF959F" w14:textId="77777777" w:rsidR="00F35678" w:rsidRDefault="00F35678">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lang w:eastAsia="es-MX"/>
      </w:rPr>
      <w:drawing>
        <wp:anchor distT="0" distB="0" distL="0" distR="0" simplePos="0" relativeHeight="251657728" behindDoc="1" locked="0" layoutInCell="1" hidden="0" allowOverlap="1" wp14:anchorId="168CAAC5" wp14:editId="74788C41">
          <wp:simplePos x="0" y="0"/>
          <wp:positionH relativeFrom="margin">
            <wp:posOffset>-1381122</wp:posOffset>
          </wp:positionH>
          <wp:positionV relativeFrom="margin">
            <wp:posOffset>-1611627</wp:posOffset>
          </wp:positionV>
          <wp:extent cx="5612130" cy="7308215"/>
          <wp:effectExtent l="0" t="0" r="0" b="0"/>
          <wp:wrapNone/>
          <wp:docPr id="214047136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4AC0A" w14:textId="77777777" w:rsidR="00F35678" w:rsidRDefault="00F35678">
    <w:pPr>
      <w:widowControl w:val="0"/>
      <w:pBdr>
        <w:top w:val="nil"/>
        <w:left w:val="nil"/>
        <w:bottom w:val="nil"/>
        <w:right w:val="nil"/>
        <w:between w:val="nil"/>
      </w:pBdr>
      <w:spacing w:after="0" w:line="276" w:lineRule="auto"/>
      <w:rPr>
        <w:color w:val="000000"/>
      </w:rPr>
    </w:pPr>
  </w:p>
  <w:tbl>
    <w:tblPr>
      <w:tblStyle w:val="a1"/>
      <w:tblW w:w="9046" w:type="dxa"/>
      <w:tblInd w:w="-115" w:type="dxa"/>
      <w:tblLayout w:type="fixed"/>
      <w:tblLook w:val="0400" w:firstRow="0" w:lastRow="0" w:firstColumn="0" w:lastColumn="0" w:noHBand="0" w:noVBand="1"/>
    </w:tblPr>
    <w:tblGrid>
      <w:gridCol w:w="1675"/>
      <w:gridCol w:w="7371"/>
    </w:tblGrid>
    <w:tr w:rsidR="00F35678" w14:paraId="68E86996" w14:textId="77777777">
      <w:trPr>
        <w:trHeight w:val="1435"/>
      </w:trPr>
      <w:tc>
        <w:tcPr>
          <w:tcW w:w="1675" w:type="dxa"/>
        </w:tcPr>
        <w:p w14:paraId="2BD8EDAD" w14:textId="56762D28" w:rsidR="00F35678" w:rsidRDefault="0089369B">
          <w:pPr>
            <w:tabs>
              <w:tab w:val="right" w:pos="4273"/>
            </w:tabs>
            <w:spacing w:line="256" w:lineRule="auto"/>
            <w:rPr>
              <w:rFonts w:ascii="Garamond" w:eastAsia="Garamond" w:hAnsi="Garamond" w:cs="Garamond"/>
            </w:rPr>
          </w:pPr>
          <w:r>
            <w:rPr>
              <w:rFonts w:ascii="Garamond" w:eastAsia="Garamond" w:hAnsi="Garamond" w:cs="Garamond"/>
              <w:noProof/>
              <w:color w:val="000000"/>
              <w:lang w:eastAsia="es-MX"/>
            </w:rPr>
            <w:drawing>
              <wp:anchor distT="0" distB="0" distL="0" distR="0" simplePos="0" relativeHeight="251656704" behindDoc="1" locked="0" layoutInCell="1" hidden="0" allowOverlap="1" wp14:anchorId="218C89A5" wp14:editId="4FA99791">
                <wp:simplePos x="0" y="0"/>
                <wp:positionH relativeFrom="page">
                  <wp:posOffset>-911417</wp:posOffset>
                </wp:positionH>
                <wp:positionV relativeFrom="page">
                  <wp:posOffset>-443776</wp:posOffset>
                </wp:positionV>
                <wp:extent cx="7835900" cy="10203815"/>
                <wp:effectExtent l="0" t="0" r="0" b="0"/>
                <wp:wrapNone/>
                <wp:docPr id="214047136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7835900" cy="10203815"/>
                        </a:xfrm>
                        <a:prstGeom prst="rect">
                          <a:avLst/>
                        </a:prstGeom>
                        <a:ln/>
                      </pic:spPr>
                    </pic:pic>
                  </a:graphicData>
                </a:graphic>
              </wp:anchor>
            </w:drawing>
          </w:r>
        </w:p>
      </w:tc>
      <w:tc>
        <w:tcPr>
          <w:tcW w:w="7371" w:type="dxa"/>
        </w:tcPr>
        <w:p w14:paraId="3C22CADB" w14:textId="77777777" w:rsidR="00F35678" w:rsidRDefault="00F35678">
          <w:pPr>
            <w:spacing w:after="0" w:line="276" w:lineRule="auto"/>
          </w:pPr>
        </w:p>
        <w:tbl>
          <w:tblPr>
            <w:tblStyle w:val="a2"/>
            <w:tblW w:w="6408" w:type="dxa"/>
            <w:tblInd w:w="1445" w:type="dxa"/>
            <w:tblBorders>
              <w:top w:val="nil"/>
              <w:left w:val="nil"/>
              <w:bottom w:val="nil"/>
              <w:right w:val="nil"/>
              <w:insideH w:val="nil"/>
              <w:insideV w:val="nil"/>
            </w:tblBorders>
            <w:tblLayout w:type="fixed"/>
            <w:tblLook w:val="0400" w:firstRow="0" w:lastRow="0" w:firstColumn="0" w:lastColumn="0" w:noHBand="0" w:noVBand="1"/>
          </w:tblPr>
          <w:tblGrid>
            <w:gridCol w:w="2941"/>
            <w:gridCol w:w="3467"/>
          </w:tblGrid>
          <w:tr w:rsidR="00F35678" w14:paraId="4ACE01AB" w14:textId="77777777" w:rsidTr="0089369B">
            <w:trPr>
              <w:trHeight w:val="168"/>
            </w:trPr>
            <w:tc>
              <w:tcPr>
                <w:tcW w:w="2941" w:type="dxa"/>
              </w:tcPr>
              <w:p w14:paraId="1DCD1890" w14:textId="77777777" w:rsidR="00F35678" w:rsidRDefault="00F35678">
                <w:pPr>
                  <w:tabs>
                    <w:tab w:val="right" w:pos="8838"/>
                  </w:tabs>
                  <w:spacing w:after="0" w:line="276" w:lineRule="auto"/>
                  <w:ind w:left="-69"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7" w:type="dxa"/>
              </w:tcPr>
              <w:p w14:paraId="60342075" w14:textId="01F5C715" w:rsidR="00F35678" w:rsidRDefault="00F35678">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09451/INFOEM/IP/RR/2025</w:t>
                </w:r>
              </w:p>
            </w:tc>
          </w:tr>
          <w:tr w:rsidR="00F35678" w14:paraId="2EE1357F" w14:textId="77777777" w:rsidTr="0089369B">
            <w:trPr>
              <w:trHeight w:val="331"/>
            </w:trPr>
            <w:tc>
              <w:tcPr>
                <w:tcW w:w="2941" w:type="dxa"/>
              </w:tcPr>
              <w:p w14:paraId="5C22DCCE" w14:textId="77777777" w:rsidR="00F35678" w:rsidRDefault="00F35678">
                <w:pPr>
                  <w:tabs>
                    <w:tab w:val="right" w:pos="8838"/>
                  </w:tabs>
                  <w:spacing w:after="0" w:line="276" w:lineRule="auto"/>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7" w:type="dxa"/>
              </w:tcPr>
              <w:p w14:paraId="407DA2F4" w14:textId="32E0ACBD" w:rsidR="00F35678" w:rsidRDefault="000D14D7">
                <w:pPr>
                  <w:tabs>
                    <w:tab w:val="left" w:pos="2834"/>
                    <w:tab w:val="right" w:pos="8838"/>
                  </w:tabs>
                  <w:spacing w:after="0" w:line="276" w:lineRule="auto"/>
                  <w:ind w:left="-74" w:right="-105"/>
                  <w:jc w:val="both"/>
                  <w:rPr>
                    <w:rFonts w:ascii="Palatino Linotype" w:eastAsia="Palatino Linotype" w:hAnsi="Palatino Linotype" w:cs="Palatino Linotype"/>
                    <w:b/>
                  </w:rPr>
                </w:pPr>
                <w:r>
                  <w:rPr>
                    <w:rFonts w:ascii="Palatino Linotype" w:eastAsia="Palatino Linotype" w:hAnsi="Palatino Linotype" w:cs="Palatino Linotype"/>
                  </w:rPr>
                  <w:t>Ayuntamiento de E</w:t>
                </w:r>
                <w:r w:rsidR="00F35678">
                  <w:rPr>
                    <w:rFonts w:ascii="Palatino Linotype" w:eastAsia="Palatino Linotype" w:hAnsi="Palatino Linotype" w:cs="Palatino Linotype"/>
                  </w:rPr>
                  <w:t>l Oro</w:t>
                </w:r>
              </w:p>
            </w:tc>
          </w:tr>
          <w:tr w:rsidR="00F35678" w14:paraId="5FD60173" w14:textId="77777777" w:rsidTr="0089369B">
            <w:trPr>
              <w:trHeight w:val="331"/>
            </w:trPr>
            <w:tc>
              <w:tcPr>
                <w:tcW w:w="2941" w:type="dxa"/>
              </w:tcPr>
              <w:p w14:paraId="10CE0E39" w14:textId="77777777" w:rsidR="00F35678" w:rsidRDefault="00F35678">
                <w:pPr>
                  <w:tabs>
                    <w:tab w:val="right" w:pos="8838"/>
                  </w:tabs>
                  <w:spacing w:after="0" w:line="276" w:lineRule="auto"/>
                  <w:ind w:left="-74" w:right="-105"/>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467" w:type="dxa"/>
              </w:tcPr>
              <w:p w14:paraId="4C046651" w14:textId="77777777" w:rsidR="00F35678" w:rsidRDefault="00F35678">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30027251" w14:textId="77777777" w:rsidR="00F35678" w:rsidRDefault="00F35678">
          <w:pPr>
            <w:tabs>
              <w:tab w:val="right" w:pos="8838"/>
            </w:tabs>
            <w:spacing w:line="256" w:lineRule="auto"/>
            <w:ind w:left="-28"/>
            <w:jc w:val="both"/>
            <w:rPr>
              <w:rFonts w:ascii="Arial" w:eastAsia="Arial" w:hAnsi="Arial" w:cs="Arial"/>
              <w:b/>
            </w:rPr>
          </w:pPr>
        </w:p>
      </w:tc>
    </w:tr>
  </w:tbl>
  <w:p w14:paraId="3727895E" w14:textId="3942E5C9" w:rsidR="00F35678" w:rsidRDefault="00F35678">
    <w:pPr>
      <w:pBdr>
        <w:top w:val="nil"/>
        <w:left w:val="nil"/>
        <w:bottom w:val="nil"/>
        <w:right w:val="nil"/>
        <w:between w:val="nil"/>
      </w:pBdr>
      <w:tabs>
        <w:tab w:val="center" w:pos="4419"/>
        <w:tab w:val="right" w:pos="8838"/>
      </w:tabs>
      <w:rPr>
        <w:color w:val="000000"/>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AE9A4" w14:textId="77777777" w:rsidR="00F35678" w:rsidRDefault="00F35678">
    <w:pPr>
      <w:widowControl w:val="0"/>
      <w:pBdr>
        <w:top w:val="nil"/>
        <w:left w:val="nil"/>
        <w:bottom w:val="nil"/>
        <w:right w:val="nil"/>
        <w:between w:val="nil"/>
      </w:pBdr>
      <w:spacing w:after="0" w:line="276" w:lineRule="auto"/>
      <w:rPr>
        <w:color w:val="000000"/>
        <w:sz w:val="6"/>
        <w:szCs w:val="6"/>
      </w:rPr>
    </w:pPr>
  </w:p>
  <w:tbl>
    <w:tblPr>
      <w:tblStyle w:val="a3"/>
      <w:tblW w:w="9639" w:type="dxa"/>
      <w:tblInd w:w="-115" w:type="dxa"/>
      <w:tblLayout w:type="fixed"/>
      <w:tblLook w:val="0400" w:firstRow="0" w:lastRow="0" w:firstColumn="0" w:lastColumn="0" w:noHBand="0" w:noVBand="1"/>
    </w:tblPr>
    <w:tblGrid>
      <w:gridCol w:w="2552"/>
      <w:gridCol w:w="7087"/>
    </w:tblGrid>
    <w:tr w:rsidR="00F35678" w14:paraId="255888B4" w14:textId="77777777">
      <w:trPr>
        <w:trHeight w:val="1435"/>
      </w:trPr>
      <w:tc>
        <w:tcPr>
          <w:tcW w:w="2552" w:type="dxa"/>
        </w:tcPr>
        <w:p w14:paraId="58C208FA" w14:textId="77777777" w:rsidR="00F35678" w:rsidRDefault="00F35678">
          <w:pPr>
            <w:tabs>
              <w:tab w:val="right" w:pos="4273"/>
            </w:tabs>
            <w:spacing w:line="256" w:lineRule="auto"/>
            <w:rPr>
              <w:rFonts w:ascii="Garamond" w:eastAsia="Garamond" w:hAnsi="Garamond" w:cs="Garamond"/>
            </w:rPr>
          </w:pPr>
        </w:p>
      </w:tc>
      <w:tc>
        <w:tcPr>
          <w:tcW w:w="7087" w:type="dxa"/>
        </w:tcPr>
        <w:p w14:paraId="26DF34D7" w14:textId="77777777" w:rsidR="00F35678" w:rsidRDefault="00F35678">
          <w:pPr>
            <w:widowControl w:val="0"/>
            <w:pBdr>
              <w:top w:val="nil"/>
              <w:left w:val="nil"/>
              <w:bottom w:val="nil"/>
              <w:right w:val="nil"/>
              <w:between w:val="nil"/>
            </w:pBdr>
            <w:spacing w:after="0" w:line="276" w:lineRule="auto"/>
            <w:rPr>
              <w:rFonts w:ascii="Garamond" w:eastAsia="Garamond" w:hAnsi="Garamond" w:cs="Garamond"/>
            </w:rPr>
          </w:pPr>
        </w:p>
        <w:tbl>
          <w:tblPr>
            <w:tblStyle w:val="a4"/>
            <w:tblW w:w="6237" w:type="dxa"/>
            <w:tblInd w:w="2" w:type="dxa"/>
            <w:tblBorders>
              <w:top w:val="nil"/>
              <w:left w:val="nil"/>
              <w:bottom w:val="nil"/>
              <w:right w:val="nil"/>
              <w:insideH w:val="nil"/>
              <w:insideV w:val="nil"/>
            </w:tblBorders>
            <w:tblLayout w:type="fixed"/>
            <w:tblLook w:val="0400" w:firstRow="0" w:lastRow="0" w:firstColumn="0" w:lastColumn="0" w:noHBand="0" w:noVBand="1"/>
          </w:tblPr>
          <w:tblGrid>
            <w:gridCol w:w="2863"/>
            <w:gridCol w:w="3374"/>
          </w:tblGrid>
          <w:tr w:rsidR="00F35678" w14:paraId="73E4648F" w14:textId="77777777">
            <w:trPr>
              <w:trHeight w:val="144"/>
            </w:trPr>
            <w:tc>
              <w:tcPr>
                <w:tcW w:w="2863" w:type="dxa"/>
              </w:tcPr>
              <w:p w14:paraId="5BFAE3A9" w14:textId="77777777" w:rsidR="00F35678" w:rsidRDefault="00F35678">
                <w:pPr>
                  <w:tabs>
                    <w:tab w:val="right" w:pos="8838"/>
                  </w:tabs>
                  <w:spacing w:after="0"/>
                  <w:ind w:left="-69"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74" w:type="dxa"/>
              </w:tcPr>
              <w:p w14:paraId="42FCB624" w14:textId="7215D76C" w:rsidR="00F35678" w:rsidRDefault="00F35678">
                <w:pPr>
                  <w:tabs>
                    <w:tab w:val="left" w:pos="2834"/>
                    <w:tab w:val="right" w:pos="8838"/>
                  </w:tabs>
                  <w:spacing w:after="0"/>
                  <w:ind w:left="-74" w:right="-105"/>
                  <w:jc w:val="both"/>
                  <w:rPr>
                    <w:rFonts w:ascii="Palatino Linotype" w:eastAsia="Palatino Linotype" w:hAnsi="Palatino Linotype" w:cs="Palatino Linotype"/>
                  </w:rPr>
                </w:pPr>
                <w:r w:rsidRPr="00376127">
                  <w:rPr>
                    <w:rFonts w:ascii="Palatino Linotype" w:eastAsia="Palatino Linotype" w:hAnsi="Palatino Linotype" w:cs="Palatino Linotype"/>
                  </w:rPr>
                  <w:t>09451/INFOEM/IP/RR/2025</w:t>
                </w:r>
              </w:p>
            </w:tc>
          </w:tr>
          <w:tr w:rsidR="00F35678" w14:paraId="6C5398DF" w14:textId="77777777">
            <w:trPr>
              <w:trHeight w:val="144"/>
            </w:trPr>
            <w:tc>
              <w:tcPr>
                <w:tcW w:w="2863" w:type="dxa"/>
              </w:tcPr>
              <w:p w14:paraId="1BF2A7DB" w14:textId="77777777" w:rsidR="00F35678" w:rsidRDefault="00F35678">
                <w:pPr>
                  <w:tabs>
                    <w:tab w:val="right" w:pos="8838"/>
                  </w:tabs>
                  <w:spacing w:after="0"/>
                  <w:ind w:left="-74" w:right="-105"/>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74" w:type="dxa"/>
              </w:tcPr>
              <w:p w14:paraId="471E313C" w14:textId="5B257F19" w:rsidR="00F35678" w:rsidRDefault="00F33263">
                <w:pPr>
                  <w:tabs>
                    <w:tab w:val="left" w:pos="2834"/>
                    <w:tab w:val="right" w:pos="8838"/>
                  </w:tabs>
                  <w:spacing w:after="0"/>
                  <w:ind w:left="-74" w:right="-105"/>
                  <w:jc w:val="both"/>
                  <w:rPr>
                    <w:rFonts w:ascii="Palatino Linotype" w:eastAsia="Palatino Linotype" w:hAnsi="Palatino Linotype" w:cs="Palatino Linotype"/>
                  </w:rPr>
                </w:pPr>
                <w:r w:rsidRPr="00F33263">
                  <w:rPr>
                    <w:rFonts w:ascii="Palatino Linotype" w:eastAsia="Palatino Linotype" w:hAnsi="Palatino Linotype" w:cs="Palatino Linotype"/>
                    <w:highlight w:val="black"/>
                  </w:rPr>
                  <w:t>XXXXXXXXXXXXXXXXXXXXXX</w:t>
                </w:r>
              </w:p>
            </w:tc>
          </w:tr>
          <w:tr w:rsidR="00F35678" w14:paraId="1CFD7AD3" w14:textId="77777777">
            <w:trPr>
              <w:trHeight w:val="283"/>
            </w:trPr>
            <w:tc>
              <w:tcPr>
                <w:tcW w:w="2863" w:type="dxa"/>
              </w:tcPr>
              <w:p w14:paraId="5E1C8730" w14:textId="77777777" w:rsidR="00F35678" w:rsidRDefault="00F35678">
                <w:pPr>
                  <w:tabs>
                    <w:tab w:val="right" w:pos="8838"/>
                  </w:tabs>
                  <w:spacing w:after="0"/>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74" w:type="dxa"/>
              </w:tcPr>
              <w:p w14:paraId="077B3719" w14:textId="778EBC24" w:rsidR="00F35678" w:rsidRDefault="00F35678">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 xml:space="preserve">Ayuntamiento </w:t>
                </w:r>
                <w:r w:rsidR="000D14D7">
                  <w:rPr>
                    <w:rFonts w:ascii="Palatino Linotype" w:eastAsia="Palatino Linotype" w:hAnsi="Palatino Linotype" w:cs="Palatino Linotype"/>
                  </w:rPr>
                  <w:t>de El</w:t>
                </w:r>
                <w:r>
                  <w:rPr>
                    <w:rFonts w:ascii="Palatino Linotype" w:eastAsia="Palatino Linotype" w:hAnsi="Palatino Linotype" w:cs="Palatino Linotype"/>
                  </w:rPr>
                  <w:t xml:space="preserve"> Oro</w:t>
                </w:r>
              </w:p>
            </w:tc>
          </w:tr>
          <w:tr w:rsidR="00F35678" w14:paraId="2D588B49" w14:textId="77777777">
            <w:trPr>
              <w:trHeight w:val="283"/>
            </w:trPr>
            <w:tc>
              <w:tcPr>
                <w:tcW w:w="2863" w:type="dxa"/>
              </w:tcPr>
              <w:p w14:paraId="435DA1BB" w14:textId="77777777" w:rsidR="00F35678" w:rsidRDefault="00F35678">
                <w:pPr>
                  <w:tabs>
                    <w:tab w:val="right" w:pos="8838"/>
                  </w:tabs>
                  <w:spacing w:after="0"/>
                  <w:ind w:left="-74" w:right="-105"/>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374" w:type="dxa"/>
              </w:tcPr>
              <w:p w14:paraId="7A125BCC" w14:textId="77777777" w:rsidR="00F35678" w:rsidRDefault="00F35678">
                <w:pPr>
                  <w:tabs>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38E431D5" w14:textId="77777777" w:rsidR="00F35678" w:rsidRDefault="00F35678">
          <w:pPr>
            <w:tabs>
              <w:tab w:val="right" w:pos="8838"/>
            </w:tabs>
            <w:spacing w:line="256" w:lineRule="auto"/>
            <w:ind w:left="-28"/>
            <w:jc w:val="both"/>
            <w:rPr>
              <w:rFonts w:ascii="Arial" w:eastAsia="Arial" w:hAnsi="Arial" w:cs="Arial"/>
              <w:b/>
            </w:rPr>
          </w:pPr>
        </w:p>
      </w:tc>
    </w:tr>
  </w:tbl>
  <w:p w14:paraId="50813070" w14:textId="77777777" w:rsidR="00F35678" w:rsidRDefault="00000000">
    <w:pPr>
      <w:pBdr>
        <w:top w:val="nil"/>
        <w:left w:val="nil"/>
        <w:bottom w:val="nil"/>
        <w:right w:val="nil"/>
        <w:between w:val="nil"/>
      </w:pBdr>
      <w:tabs>
        <w:tab w:val="center" w:pos="4419"/>
        <w:tab w:val="right" w:pos="8838"/>
      </w:tabs>
      <w:rPr>
        <w:color w:val="000000"/>
        <w:sz w:val="2"/>
        <w:szCs w:val="2"/>
      </w:rPr>
    </w:pPr>
    <w:r>
      <w:rPr>
        <w:rFonts w:ascii="Garamond" w:eastAsia="Garamond" w:hAnsi="Garamond" w:cs="Garamond"/>
        <w:color w:val="000000"/>
      </w:rPr>
      <w:pict w14:anchorId="58038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68.15pt;margin-top:-119.05pt;width:663.5pt;height:12in;z-index:-251657728;mso-wrap-edited:f;mso-width-percent:0;mso-height-percent:0;mso-position-horizontal:absolute;mso-position-horizontal-relative:margin;mso-position-vertical:absolute;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F621D"/>
    <w:multiLevelType w:val="hybridMultilevel"/>
    <w:tmpl w:val="6DBC3F3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16E75A2A"/>
    <w:multiLevelType w:val="hybridMultilevel"/>
    <w:tmpl w:val="B31E18C6"/>
    <w:lvl w:ilvl="0" w:tplc="655866C0">
      <w:start w:val="4"/>
      <w:numFmt w:val="decimal"/>
      <w:lvlText w:val="%1."/>
      <w:lvlJc w:val="lef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E730FD"/>
    <w:multiLevelType w:val="hybridMultilevel"/>
    <w:tmpl w:val="45BA55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E70198"/>
    <w:multiLevelType w:val="hybridMultilevel"/>
    <w:tmpl w:val="45BA5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717A25"/>
    <w:multiLevelType w:val="multilevel"/>
    <w:tmpl w:val="6C964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CD6D9A"/>
    <w:multiLevelType w:val="multilevel"/>
    <w:tmpl w:val="EF1C95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E45AA1"/>
    <w:multiLevelType w:val="hybridMultilevel"/>
    <w:tmpl w:val="496E89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AF94421"/>
    <w:multiLevelType w:val="multilevel"/>
    <w:tmpl w:val="D6F02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CE2D1A"/>
    <w:multiLevelType w:val="hybridMultilevel"/>
    <w:tmpl w:val="B8E6D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E05AB6"/>
    <w:multiLevelType w:val="hybridMultilevel"/>
    <w:tmpl w:val="A3DE0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AF3D36"/>
    <w:multiLevelType w:val="multilevel"/>
    <w:tmpl w:val="189EB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114F88"/>
    <w:multiLevelType w:val="multilevel"/>
    <w:tmpl w:val="C8FC0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CE0663"/>
    <w:multiLevelType w:val="hybridMultilevel"/>
    <w:tmpl w:val="56685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DA403A"/>
    <w:multiLevelType w:val="multilevel"/>
    <w:tmpl w:val="6CA6B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5210DF6"/>
    <w:multiLevelType w:val="hybridMultilevel"/>
    <w:tmpl w:val="93769D4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BB1D1E"/>
    <w:multiLevelType w:val="multilevel"/>
    <w:tmpl w:val="94528DE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E242F39"/>
    <w:multiLevelType w:val="multilevel"/>
    <w:tmpl w:val="AE80F1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8B45F9C"/>
    <w:multiLevelType w:val="hybridMultilevel"/>
    <w:tmpl w:val="45BA5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09538597">
    <w:abstractNumId w:val="5"/>
  </w:num>
  <w:num w:numId="2" w16cid:durableId="1682195387">
    <w:abstractNumId w:val="7"/>
  </w:num>
  <w:num w:numId="3" w16cid:durableId="1103378388">
    <w:abstractNumId w:val="10"/>
  </w:num>
  <w:num w:numId="4" w16cid:durableId="221252236">
    <w:abstractNumId w:val="13"/>
  </w:num>
  <w:num w:numId="5" w16cid:durableId="2070112548">
    <w:abstractNumId w:val="11"/>
  </w:num>
  <w:num w:numId="6" w16cid:durableId="1676616916">
    <w:abstractNumId w:val="16"/>
  </w:num>
  <w:num w:numId="7" w16cid:durableId="229272317">
    <w:abstractNumId w:val="6"/>
  </w:num>
  <w:num w:numId="8" w16cid:durableId="1721899931">
    <w:abstractNumId w:val="0"/>
  </w:num>
  <w:num w:numId="9" w16cid:durableId="22676203">
    <w:abstractNumId w:val="1"/>
  </w:num>
  <w:num w:numId="10" w16cid:durableId="951520844">
    <w:abstractNumId w:val="17"/>
  </w:num>
  <w:num w:numId="11" w16cid:durableId="625813222">
    <w:abstractNumId w:val="12"/>
  </w:num>
  <w:num w:numId="12" w16cid:durableId="228196441">
    <w:abstractNumId w:val="3"/>
  </w:num>
  <w:num w:numId="13" w16cid:durableId="1564021837">
    <w:abstractNumId w:val="9"/>
  </w:num>
  <w:num w:numId="14" w16cid:durableId="249430414">
    <w:abstractNumId w:val="14"/>
  </w:num>
  <w:num w:numId="15" w16cid:durableId="1497723117">
    <w:abstractNumId w:val="8"/>
  </w:num>
  <w:num w:numId="16" w16cid:durableId="1299645759">
    <w:abstractNumId w:val="4"/>
  </w:num>
  <w:num w:numId="17" w16cid:durableId="777944677">
    <w:abstractNumId w:val="15"/>
  </w:num>
  <w:num w:numId="18" w16cid:durableId="1776099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5E6"/>
    <w:rsid w:val="0001163E"/>
    <w:rsid w:val="00027540"/>
    <w:rsid w:val="00040548"/>
    <w:rsid w:val="00042CDC"/>
    <w:rsid w:val="00052D8F"/>
    <w:rsid w:val="00081081"/>
    <w:rsid w:val="00082B51"/>
    <w:rsid w:val="00092E3B"/>
    <w:rsid w:val="000D14D7"/>
    <w:rsid w:val="000D301D"/>
    <w:rsid w:val="000E66D5"/>
    <w:rsid w:val="00110B62"/>
    <w:rsid w:val="00122886"/>
    <w:rsid w:val="00124A1F"/>
    <w:rsid w:val="00136676"/>
    <w:rsid w:val="001432CD"/>
    <w:rsid w:val="00146CF8"/>
    <w:rsid w:val="001601D3"/>
    <w:rsid w:val="00192A2C"/>
    <w:rsid w:val="001B5DF0"/>
    <w:rsid w:val="001C3BE0"/>
    <w:rsid w:val="001D7BC8"/>
    <w:rsid w:val="001E7FB2"/>
    <w:rsid w:val="001F4BA4"/>
    <w:rsid w:val="00201FA9"/>
    <w:rsid w:val="002065CD"/>
    <w:rsid w:val="002478A3"/>
    <w:rsid w:val="002568BD"/>
    <w:rsid w:val="002644A9"/>
    <w:rsid w:val="002A6DD9"/>
    <w:rsid w:val="002E28CE"/>
    <w:rsid w:val="00353258"/>
    <w:rsid w:val="00376127"/>
    <w:rsid w:val="003809EC"/>
    <w:rsid w:val="00384025"/>
    <w:rsid w:val="003A52B1"/>
    <w:rsid w:val="003A59D0"/>
    <w:rsid w:val="003B5B68"/>
    <w:rsid w:val="003D2267"/>
    <w:rsid w:val="003D4385"/>
    <w:rsid w:val="003D7E2D"/>
    <w:rsid w:val="003F194B"/>
    <w:rsid w:val="00423C32"/>
    <w:rsid w:val="004728D8"/>
    <w:rsid w:val="00473179"/>
    <w:rsid w:val="00476C3B"/>
    <w:rsid w:val="0047728A"/>
    <w:rsid w:val="00487487"/>
    <w:rsid w:val="004B4C80"/>
    <w:rsid w:val="004B58ED"/>
    <w:rsid w:val="004C0BC2"/>
    <w:rsid w:val="004D74B9"/>
    <w:rsid w:val="005125A4"/>
    <w:rsid w:val="00515E8D"/>
    <w:rsid w:val="005807B9"/>
    <w:rsid w:val="0058354D"/>
    <w:rsid w:val="005A0912"/>
    <w:rsid w:val="005A603E"/>
    <w:rsid w:val="005B297D"/>
    <w:rsid w:val="006045E6"/>
    <w:rsid w:val="0063329E"/>
    <w:rsid w:val="00654403"/>
    <w:rsid w:val="00691DE6"/>
    <w:rsid w:val="006A1CE8"/>
    <w:rsid w:val="006B6318"/>
    <w:rsid w:val="006D2A5E"/>
    <w:rsid w:val="006D43EE"/>
    <w:rsid w:val="006E025A"/>
    <w:rsid w:val="006E6B50"/>
    <w:rsid w:val="00701F8B"/>
    <w:rsid w:val="00731256"/>
    <w:rsid w:val="00731FFE"/>
    <w:rsid w:val="00792C58"/>
    <w:rsid w:val="00795D25"/>
    <w:rsid w:val="007B55C1"/>
    <w:rsid w:val="007E5A5E"/>
    <w:rsid w:val="007F55C9"/>
    <w:rsid w:val="00832540"/>
    <w:rsid w:val="00843CFA"/>
    <w:rsid w:val="00853F12"/>
    <w:rsid w:val="008770FE"/>
    <w:rsid w:val="0089369B"/>
    <w:rsid w:val="008A1A4E"/>
    <w:rsid w:val="008A33AA"/>
    <w:rsid w:val="008A48E6"/>
    <w:rsid w:val="008B0E6B"/>
    <w:rsid w:val="0091126E"/>
    <w:rsid w:val="00923938"/>
    <w:rsid w:val="00963C9E"/>
    <w:rsid w:val="0097182E"/>
    <w:rsid w:val="009B1CF5"/>
    <w:rsid w:val="009B3CFF"/>
    <w:rsid w:val="009B444B"/>
    <w:rsid w:val="009F1E68"/>
    <w:rsid w:val="00A02B56"/>
    <w:rsid w:val="00A06262"/>
    <w:rsid w:val="00A17097"/>
    <w:rsid w:val="00A21FE3"/>
    <w:rsid w:val="00A32BAF"/>
    <w:rsid w:val="00A52D55"/>
    <w:rsid w:val="00A65AEB"/>
    <w:rsid w:val="00A661E7"/>
    <w:rsid w:val="00AA0D70"/>
    <w:rsid w:val="00AC794E"/>
    <w:rsid w:val="00AD4040"/>
    <w:rsid w:val="00AE1317"/>
    <w:rsid w:val="00AF358F"/>
    <w:rsid w:val="00B30481"/>
    <w:rsid w:val="00B53EB8"/>
    <w:rsid w:val="00B637B0"/>
    <w:rsid w:val="00B65FF0"/>
    <w:rsid w:val="00BA57E8"/>
    <w:rsid w:val="00BB702A"/>
    <w:rsid w:val="00BF3F35"/>
    <w:rsid w:val="00C347DE"/>
    <w:rsid w:val="00C50993"/>
    <w:rsid w:val="00C655A4"/>
    <w:rsid w:val="00C7585C"/>
    <w:rsid w:val="00C80273"/>
    <w:rsid w:val="00C8163D"/>
    <w:rsid w:val="00CA42BC"/>
    <w:rsid w:val="00CB29F3"/>
    <w:rsid w:val="00CB2A7A"/>
    <w:rsid w:val="00CB3CFE"/>
    <w:rsid w:val="00CB58CC"/>
    <w:rsid w:val="00CC518E"/>
    <w:rsid w:val="00CE60C3"/>
    <w:rsid w:val="00D26902"/>
    <w:rsid w:val="00D645F7"/>
    <w:rsid w:val="00D6652C"/>
    <w:rsid w:val="00D82030"/>
    <w:rsid w:val="00DE0F9C"/>
    <w:rsid w:val="00E84B88"/>
    <w:rsid w:val="00E95677"/>
    <w:rsid w:val="00EB7D53"/>
    <w:rsid w:val="00EC5561"/>
    <w:rsid w:val="00ED7AC8"/>
    <w:rsid w:val="00F33263"/>
    <w:rsid w:val="00F35678"/>
    <w:rsid w:val="00F40294"/>
    <w:rsid w:val="00F76D8F"/>
    <w:rsid w:val="00F8246A"/>
    <w:rsid w:val="00FA0A0B"/>
    <w:rsid w:val="00FB4D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538C5"/>
  <w15:docId w15:val="{A67B1309-2AD7-1D40-A916-58EB6B5C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025"/>
  </w:style>
  <w:style w:type="paragraph" w:styleId="Ttulo1">
    <w:name w:val="heading 1"/>
    <w:basedOn w:val="Normal"/>
    <w:next w:val="Normal"/>
    <w:uiPriority w:val="9"/>
    <w:qFormat/>
    <w:pPr>
      <w:keepNext/>
      <w:keepLines/>
      <w:spacing w:after="0" w:line="360" w:lineRule="auto"/>
      <w:jc w:val="center"/>
      <w:outlineLvl w:val="0"/>
    </w:pPr>
    <w:rPr>
      <w:rFonts w:ascii="Palatino Linotype" w:eastAsia="Palatino Linotype" w:hAnsi="Palatino Linotype" w:cs="Palatino Linotype"/>
      <w:b/>
      <w:color w:val="000000"/>
    </w:rPr>
  </w:style>
  <w:style w:type="paragraph" w:styleId="Ttulo2">
    <w:name w:val="heading 2"/>
    <w:basedOn w:val="Normal"/>
    <w:next w:val="Normal"/>
    <w:uiPriority w:val="9"/>
    <w:unhideWhenUsed/>
    <w:qFormat/>
    <w:pPr>
      <w:keepNext/>
      <w:keepLines/>
      <w:spacing w:after="0" w:line="360" w:lineRule="auto"/>
      <w:jc w:val="both"/>
      <w:outlineLvl w:val="1"/>
    </w:pPr>
    <w:rPr>
      <w:rFonts w:ascii="Palatino Linotype" w:eastAsia="Palatino Linotype" w:hAnsi="Palatino Linotype" w:cs="Palatino Linotype"/>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AC61DC"/>
    <w:pPr>
      <w:ind w:left="720"/>
      <w:contextualSpacing/>
    </w:pPr>
  </w:style>
  <w:style w:type="character" w:styleId="Hipervnculo">
    <w:name w:val="Hyperlink"/>
    <w:basedOn w:val="Fuentedeprrafopredeter"/>
    <w:uiPriority w:val="99"/>
    <w:unhideWhenUsed/>
    <w:rsid w:val="003E42D3"/>
    <w:rPr>
      <w:color w:val="0563C1" w:themeColor="hyperlink"/>
      <w:u w:val="single"/>
    </w:rPr>
  </w:style>
  <w:style w:type="character" w:customStyle="1" w:styleId="Mencinsinresolver1">
    <w:name w:val="Mención sin resolver1"/>
    <w:basedOn w:val="Fuentedeprrafopredeter"/>
    <w:uiPriority w:val="99"/>
    <w:semiHidden/>
    <w:unhideWhenUsed/>
    <w:rsid w:val="002A2FCF"/>
    <w:rPr>
      <w:color w:val="605E5C"/>
      <w:shd w:val="clear" w:color="auto" w:fill="E1DFDD"/>
    </w:rPr>
  </w:style>
  <w:style w:type="character" w:styleId="Hipervnculovisitado">
    <w:name w:val="FollowedHyperlink"/>
    <w:basedOn w:val="Fuentedeprrafopredeter"/>
    <w:uiPriority w:val="99"/>
    <w:semiHidden/>
    <w:unhideWhenUsed/>
    <w:rsid w:val="00AE31C5"/>
    <w:rPr>
      <w:color w:val="954F72" w:themeColor="followedHyperlink"/>
      <w:u w:val="single"/>
    </w:rPr>
  </w:style>
  <w:style w:type="character" w:customStyle="1" w:styleId="Ttulo1Car">
    <w:name w:val="Título 1 Car"/>
    <w:basedOn w:val="Fuentedeprrafopredeter"/>
    <w:uiPriority w:val="9"/>
    <w:rsid w:val="00F0352C"/>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uiPriority w:val="9"/>
    <w:rsid w:val="00F0352C"/>
    <w:rPr>
      <w:rFonts w:ascii="Palatino Linotype" w:eastAsiaTheme="majorEastAsia" w:hAnsi="Palatino Linotype" w:cstheme="majorBidi"/>
      <w:b/>
      <w:szCs w:val="26"/>
    </w:rPr>
  </w:style>
  <w:style w:type="paragraph" w:styleId="TtuloTDC">
    <w:name w:val="TOC Heading"/>
    <w:next w:val="Normal"/>
    <w:uiPriority w:val="39"/>
    <w:unhideWhenUsed/>
    <w:qFormat/>
    <w:rsid w:val="00F0352C"/>
    <w:pPr>
      <w:spacing w:before="240"/>
    </w:pPr>
    <w:rPr>
      <w:rFonts w:asciiTheme="majorHAnsi" w:hAnsiTheme="majorHAnsi"/>
      <w:color w:val="2E74B5" w:themeColor="accent1" w:themeShade="BF"/>
      <w:sz w:val="32"/>
      <w:lang w:eastAsia="es-MX"/>
    </w:rPr>
  </w:style>
  <w:style w:type="paragraph" w:styleId="TDC1">
    <w:name w:val="toc 1"/>
    <w:basedOn w:val="Normal"/>
    <w:next w:val="Normal"/>
    <w:autoRedefine/>
    <w:uiPriority w:val="39"/>
    <w:unhideWhenUsed/>
    <w:rsid w:val="00F0352C"/>
    <w:pPr>
      <w:spacing w:after="100"/>
    </w:pPr>
  </w:style>
  <w:style w:type="paragraph" w:styleId="TDC2">
    <w:name w:val="toc 2"/>
    <w:basedOn w:val="Normal"/>
    <w:next w:val="Normal"/>
    <w:autoRedefine/>
    <w:uiPriority w:val="39"/>
    <w:unhideWhenUsed/>
    <w:rsid w:val="00F0352C"/>
    <w:pPr>
      <w:spacing w:after="100"/>
      <w:ind w:left="22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a2">
    <w:name w:val="List 2"/>
    <w:basedOn w:val="Normal"/>
    <w:uiPriority w:val="99"/>
    <w:unhideWhenUsed/>
    <w:rsid w:val="00376127"/>
    <w:pPr>
      <w:ind w:left="566" w:hanging="283"/>
      <w:contextualSpacing/>
    </w:pPr>
  </w:style>
  <w:style w:type="paragraph" w:styleId="Saludo">
    <w:name w:val="Salutation"/>
    <w:basedOn w:val="Normal"/>
    <w:next w:val="Normal"/>
    <w:link w:val="SaludoCar"/>
    <w:uiPriority w:val="99"/>
    <w:unhideWhenUsed/>
    <w:rsid w:val="00376127"/>
  </w:style>
  <w:style w:type="character" w:customStyle="1" w:styleId="SaludoCar">
    <w:name w:val="Saludo Car"/>
    <w:basedOn w:val="Fuentedeprrafopredeter"/>
    <w:link w:val="Saludo"/>
    <w:uiPriority w:val="99"/>
    <w:rsid w:val="00376127"/>
  </w:style>
  <w:style w:type="paragraph" w:styleId="Continuarlista">
    <w:name w:val="List Continue"/>
    <w:basedOn w:val="Normal"/>
    <w:uiPriority w:val="99"/>
    <w:unhideWhenUsed/>
    <w:rsid w:val="00376127"/>
    <w:pPr>
      <w:spacing w:after="120"/>
      <w:ind w:left="283"/>
      <w:contextualSpacing/>
    </w:pPr>
  </w:style>
  <w:style w:type="paragraph" w:styleId="Textoindependiente">
    <w:name w:val="Body Text"/>
    <w:basedOn w:val="Normal"/>
    <w:link w:val="TextoindependienteCar"/>
    <w:uiPriority w:val="99"/>
    <w:unhideWhenUsed/>
    <w:rsid w:val="00376127"/>
    <w:pPr>
      <w:spacing w:after="120"/>
    </w:pPr>
  </w:style>
  <w:style w:type="character" w:customStyle="1" w:styleId="TextoindependienteCar">
    <w:name w:val="Texto independiente Car"/>
    <w:basedOn w:val="Fuentedeprrafopredeter"/>
    <w:link w:val="Textoindependiente"/>
    <w:uiPriority w:val="99"/>
    <w:rsid w:val="00376127"/>
  </w:style>
  <w:style w:type="paragraph" w:styleId="Sangradetextonormal">
    <w:name w:val="Body Text Indent"/>
    <w:basedOn w:val="Normal"/>
    <w:link w:val="SangradetextonormalCar"/>
    <w:uiPriority w:val="99"/>
    <w:semiHidden/>
    <w:unhideWhenUsed/>
    <w:rsid w:val="00376127"/>
    <w:pPr>
      <w:spacing w:after="120"/>
      <w:ind w:left="283"/>
    </w:pPr>
  </w:style>
  <w:style w:type="character" w:customStyle="1" w:styleId="SangradetextonormalCar">
    <w:name w:val="Sangría de texto normal Car"/>
    <w:basedOn w:val="Fuentedeprrafopredeter"/>
    <w:link w:val="Sangradetextonormal"/>
    <w:uiPriority w:val="99"/>
    <w:semiHidden/>
    <w:rsid w:val="00376127"/>
  </w:style>
  <w:style w:type="paragraph" w:styleId="Textoindependienteprimerasangra2">
    <w:name w:val="Body Text First Indent 2"/>
    <w:basedOn w:val="Sangradetextonormal"/>
    <w:link w:val="Textoindependienteprimerasangra2Car"/>
    <w:uiPriority w:val="99"/>
    <w:unhideWhenUsed/>
    <w:rsid w:val="0037612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76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Zs+oPK220A9T0gBZ1WqgLEjRg==">CgMxLjAyDmgudWg4aXl1azNqbDUzMg5oLnVucjllMHViMzlyYTIOaC51OHRuNXY4Z2FpZ3MyCGguZ2pkZ3hzMg5oLnUwMG5jcDZkazlmMzIOaC5nMXBzeDQzZmU2a2YyDmgubGQ2dzRqNzI3MjIwMg5oLmw4ZThma2l6dm5ybzIOaC4zM3Z1OWc5aWtqcWQyDmguZzYwdmh4Ymx1MThxMg5oLnF0aGEweXE0Y2hiMjIOaC5ydWczeG1ic3B6ODQyDmgueXI1d24wNTdhdnFvMg5oLnV1YzdnZjI1c2lscTIOaC42ZTA1a2psZmxxcmsyDmgudzB3dG10am5seDFwMg5oLm9ybG1ycnBrNjc5YzIOaC5udjd5NGw3N2JpMXcyDmguYnhnNHR0NHVncnJxMg5oLmhwamo0M21xNzBtZzgAciExN2Z0bFZ2WDlCMVFHa1ZNUDkyWVVna1NTSzFHQ09JS0s=</go:docsCustomData>
</go:gDocsCustomXmlDataStorage>
</file>

<file path=customXml/itemProps1.xml><?xml version="1.0" encoding="utf-8"?>
<ds:datastoreItem xmlns:ds="http://schemas.openxmlformats.org/officeDocument/2006/customXml" ds:itemID="{C13A9AB7-3703-4E8A-92D0-5070AD79C8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11322</Words>
  <Characters>62274</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Celi Gs</cp:lastModifiedBy>
  <cp:revision>2</cp:revision>
  <cp:lastPrinted>2025-10-03T16:27:00Z</cp:lastPrinted>
  <dcterms:created xsi:type="dcterms:W3CDTF">2025-10-31T03:35:00Z</dcterms:created>
  <dcterms:modified xsi:type="dcterms:W3CDTF">2025-10-31T03:35:00Z</dcterms:modified>
</cp:coreProperties>
</file>