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9A0F15" w:rsidRDefault="00342378" w:rsidP="00B76A43">
          <w:pPr>
            <w:pStyle w:val="TtuloTDC"/>
            <w:spacing w:before="0" w:line="276" w:lineRule="auto"/>
            <w:rPr>
              <w:rFonts w:ascii="Palatino Linotype" w:hAnsi="Palatino Linotype"/>
              <w:color w:val="auto"/>
              <w:sz w:val="22"/>
              <w:szCs w:val="22"/>
            </w:rPr>
          </w:pPr>
          <w:r w:rsidRPr="009A0F15">
            <w:rPr>
              <w:rFonts w:ascii="Palatino Linotype" w:hAnsi="Palatino Linotype"/>
              <w:color w:val="auto"/>
              <w:sz w:val="22"/>
              <w:szCs w:val="22"/>
              <w:lang w:val="es-ES"/>
            </w:rPr>
            <w:t>Contenido</w:t>
          </w:r>
        </w:p>
        <w:p w14:paraId="33CA77D0" w14:textId="7EDA2D2E" w:rsidR="009A0F15" w:rsidRPr="009A0F15" w:rsidRDefault="00342378">
          <w:pPr>
            <w:pStyle w:val="TDC1"/>
            <w:tabs>
              <w:tab w:val="right" w:leader="dot" w:pos="9034"/>
            </w:tabs>
            <w:rPr>
              <w:rFonts w:asciiTheme="minorHAnsi" w:eastAsiaTheme="minorEastAsia" w:hAnsiTheme="minorHAnsi" w:cstheme="minorBidi"/>
              <w:noProof/>
              <w:sz w:val="22"/>
              <w:szCs w:val="22"/>
              <w:lang w:eastAsia="es-MX"/>
            </w:rPr>
          </w:pPr>
          <w:r w:rsidRPr="009A0F15">
            <w:rPr>
              <w:rFonts w:ascii="Palatino Linotype" w:hAnsi="Palatino Linotype"/>
              <w:sz w:val="22"/>
              <w:szCs w:val="22"/>
              <w:lang w:val="es-ES"/>
            </w:rPr>
            <w:fldChar w:fldCharType="begin"/>
          </w:r>
          <w:r w:rsidRPr="009A0F15">
            <w:rPr>
              <w:rFonts w:ascii="Palatino Linotype" w:hAnsi="Palatino Linotype"/>
              <w:sz w:val="22"/>
              <w:szCs w:val="22"/>
              <w:lang w:val="es-ES"/>
            </w:rPr>
            <w:instrText xml:space="preserve"> TOC \o "1-3" \h \z \u </w:instrText>
          </w:r>
          <w:r w:rsidRPr="009A0F15">
            <w:rPr>
              <w:rFonts w:ascii="Palatino Linotype" w:hAnsi="Palatino Linotype"/>
              <w:sz w:val="22"/>
              <w:szCs w:val="22"/>
              <w:lang w:val="es-ES"/>
            </w:rPr>
            <w:fldChar w:fldCharType="separate"/>
          </w:r>
          <w:hyperlink w:anchor="_Toc205480351" w:history="1">
            <w:r w:rsidR="009A0F15" w:rsidRPr="009A0F15">
              <w:rPr>
                <w:rStyle w:val="Hipervnculo"/>
                <w:rFonts w:ascii="Palatino Linotype" w:hAnsi="Palatino Linotype"/>
                <w:noProof/>
              </w:rPr>
              <w:t>A N T E C E D E N T E S</w:t>
            </w:r>
            <w:r w:rsidR="009A0F15" w:rsidRPr="009A0F15">
              <w:rPr>
                <w:noProof/>
                <w:webHidden/>
              </w:rPr>
              <w:tab/>
            </w:r>
            <w:r w:rsidR="009A0F15" w:rsidRPr="009A0F15">
              <w:rPr>
                <w:noProof/>
                <w:webHidden/>
              </w:rPr>
              <w:fldChar w:fldCharType="begin"/>
            </w:r>
            <w:r w:rsidR="009A0F15" w:rsidRPr="009A0F15">
              <w:rPr>
                <w:noProof/>
                <w:webHidden/>
              </w:rPr>
              <w:instrText xml:space="preserve"> PAGEREF _Toc205480351 \h </w:instrText>
            </w:r>
            <w:r w:rsidR="009A0F15" w:rsidRPr="009A0F15">
              <w:rPr>
                <w:noProof/>
                <w:webHidden/>
              </w:rPr>
            </w:r>
            <w:r w:rsidR="009A0F15" w:rsidRPr="009A0F15">
              <w:rPr>
                <w:noProof/>
                <w:webHidden/>
              </w:rPr>
              <w:fldChar w:fldCharType="separate"/>
            </w:r>
            <w:r w:rsidR="00C50DA2">
              <w:rPr>
                <w:noProof/>
                <w:webHidden/>
              </w:rPr>
              <w:t>2</w:t>
            </w:r>
            <w:r w:rsidR="009A0F15" w:rsidRPr="009A0F15">
              <w:rPr>
                <w:noProof/>
                <w:webHidden/>
              </w:rPr>
              <w:fldChar w:fldCharType="end"/>
            </w:r>
          </w:hyperlink>
        </w:p>
        <w:p w14:paraId="79632786" w14:textId="23131F6A"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52" w:history="1">
            <w:r w:rsidRPr="009A0F15">
              <w:rPr>
                <w:rStyle w:val="Hipervnculo"/>
                <w:rFonts w:ascii="Palatino Linotype" w:hAnsi="Palatino Linotype" w:cs="Tahoma"/>
                <w:noProof/>
              </w:rPr>
              <w:t>I. Presentación de la solicitud de información</w:t>
            </w:r>
            <w:r w:rsidRPr="009A0F15">
              <w:rPr>
                <w:noProof/>
                <w:webHidden/>
              </w:rPr>
              <w:tab/>
            </w:r>
            <w:r w:rsidRPr="009A0F15">
              <w:rPr>
                <w:noProof/>
                <w:webHidden/>
              </w:rPr>
              <w:fldChar w:fldCharType="begin"/>
            </w:r>
            <w:r w:rsidRPr="009A0F15">
              <w:rPr>
                <w:noProof/>
                <w:webHidden/>
              </w:rPr>
              <w:instrText xml:space="preserve"> PAGEREF _Toc205480352 \h </w:instrText>
            </w:r>
            <w:r w:rsidRPr="009A0F15">
              <w:rPr>
                <w:noProof/>
                <w:webHidden/>
              </w:rPr>
            </w:r>
            <w:r w:rsidRPr="009A0F15">
              <w:rPr>
                <w:noProof/>
                <w:webHidden/>
              </w:rPr>
              <w:fldChar w:fldCharType="separate"/>
            </w:r>
            <w:r w:rsidR="00C50DA2">
              <w:rPr>
                <w:noProof/>
                <w:webHidden/>
              </w:rPr>
              <w:t>2</w:t>
            </w:r>
            <w:r w:rsidRPr="009A0F15">
              <w:rPr>
                <w:noProof/>
                <w:webHidden/>
              </w:rPr>
              <w:fldChar w:fldCharType="end"/>
            </w:r>
          </w:hyperlink>
        </w:p>
        <w:p w14:paraId="6BF02C06" w14:textId="7E760C3D"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53" w:history="1">
            <w:r w:rsidRPr="009A0F15">
              <w:rPr>
                <w:rStyle w:val="Hipervnculo"/>
                <w:rFonts w:ascii="Palatino Linotype" w:hAnsi="Palatino Linotype" w:cs="Tahoma"/>
                <w:noProof/>
              </w:rPr>
              <w:t>II. Respuesta del Sujeto Obligado</w:t>
            </w:r>
            <w:r w:rsidRPr="009A0F15">
              <w:rPr>
                <w:noProof/>
                <w:webHidden/>
              </w:rPr>
              <w:tab/>
            </w:r>
            <w:r w:rsidRPr="009A0F15">
              <w:rPr>
                <w:noProof/>
                <w:webHidden/>
              </w:rPr>
              <w:fldChar w:fldCharType="begin"/>
            </w:r>
            <w:r w:rsidRPr="009A0F15">
              <w:rPr>
                <w:noProof/>
                <w:webHidden/>
              </w:rPr>
              <w:instrText xml:space="preserve"> PAGEREF _Toc205480353 \h </w:instrText>
            </w:r>
            <w:r w:rsidRPr="009A0F15">
              <w:rPr>
                <w:noProof/>
                <w:webHidden/>
              </w:rPr>
            </w:r>
            <w:r w:rsidRPr="009A0F15">
              <w:rPr>
                <w:noProof/>
                <w:webHidden/>
              </w:rPr>
              <w:fldChar w:fldCharType="separate"/>
            </w:r>
            <w:r w:rsidR="00C50DA2">
              <w:rPr>
                <w:noProof/>
                <w:webHidden/>
              </w:rPr>
              <w:t>2</w:t>
            </w:r>
            <w:r w:rsidRPr="009A0F15">
              <w:rPr>
                <w:noProof/>
                <w:webHidden/>
              </w:rPr>
              <w:fldChar w:fldCharType="end"/>
            </w:r>
          </w:hyperlink>
        </w:p>
        <w:p w14:paraId="77D5D531" w14:textId="1EB63C3B"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54" w:history="1">
            <w:r w:rsidRPr="009A0F15">
              <w:rPr>
                <w:rStyle w:val="Hipervnculo"/>
                <w:rFonts w:ascii="Palatino Linotype" w:hAnsi="Palatino Linotype" w:cs="Tahoma"/>
                <w:noProof/>
              </w:rPr>
              <w:t>III. Interposición del Recurso de Revisión</w:t>
            </w:r>
            <w:r w:rsidRPr="009A0F15">
              <w:rPr>
                <w:noProof/>
                <w:webHidden/>
              </w:rPr>
              <w:tab/>
            </w:r>
            <w:r w:rsidRPr="009A0F15">
              <w:rPr>
                <w:noProof/>
                <w:webHidden/>
              </w:rPr>
              <w:fldChar w:fldCharType="begin"/>
            </w:r>
            <w:r w:rsidRPr="009A0F15">
              <w:rPr>
                <w:noProof/>
                <w:webHidden/>
              </w:rPr>
              <w:instrText xml:space="preserve"> PAGEREF _Toc205480354 \h </w:instrText>
            </w:r>
            <w:r w:rsidRPr="009A0F15">
              <w:rPr>
                <w:noProof/>
                <w:webHidden/>
              </w:rPr>
            </w:r>
            <w:r w:rsidRPr="009A0F15">
              <w:rPr>
                <w:noProof/>
                <w:webHidden/>
              </w:rPr>
              <w:fldChar w:fldCharType="separate"/>
            </w:r>
            <w:r w:rsidR="00C50DA2">
              <w:rPr>
                <w:noProof/>
                <w:webHidden/>
              </w:rPr>
              <w:t>4</w:t>
            </w:r>
            <w:r w:rsidRPr="009A0F15">
              <w:rPr>
                <w:noProof/>
                <w:webHidden/>
              </w:rPr>
              <w:fldChar w:fldCharType="end"/>
            </w:r>
          </w:hyperlink>
        </w:p>
        <w:p w14:paraId="6160B21C" w14:textId="112A8B72"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55" w:history="1">
            <w:r w:rsidRPr="009A0F15">
              <w:rPr>
                <w:rStyle w:val="Hipervnculo"/>
                <w:rFonts w:ascii="Palatino Linotype" w:hAnsi="Palatino Linotype"/>
                <w:noProof/>
              </w:rPr>
              <w:t>IV. Trámite del Recurso de Revisión ante el Instituto</w:t>
            </w:r>
            <w:r w:rsidRPr="009A0F15">
              <w:rPr>
                <w:noProof/>
                <w:webHidden/>
              </w:rPr>
              <w:tab/>
            </w:r>
            <w:r w:rsidRPr="009A0F15">
              <w:rPr>
                <w:noProof/>
                <w:webHidden/>
              </w:rPr>
              <w:fldChar w:fldCharType="begin"/>
            </w:r>
            <w:r w:rsidRPr="009A0F15">
              <w:rPr>
                <w:noProof/>
                <w:webHidden/>
              </w:rPr>
              <w:instrText xml:space="preserve"> PAGEREF _Toc205480355 \h </w:instrText>
            </w:r>
            <w:r w:rsidRPr="009A0F15">
              <w:rPr>
                <w:noProof/>
                <w:webHidden/>
              </w:rPr>
            </w:r>
            <w:r w:rsidRPr="009A0F15">
              <w:rPr>
                <w:noProof/>
                <w:webHidden/>
              </w:rPr>
              <w:fldChar w:fldCharType="separate"/>
            </w:r>
            <w:r w:rsidR="00C50DA2">
              <w:rPr>
                <w:noProof/>
                <w:webHidden/>
              </w:rPr>
              <w:t>4</w:t>
            </w:r>
            <w:r w:rsidRPr="009A0F15">
              <w:rPr>
                <w:noProof/>
                <w:webHidden/>
              </w:rPr>
              <w:fldChar w:fldCharType="end"/>
            </w:r>
          </w:hyperlink>
        </w:p>
        <w:p w14:paraId="559DB902" w14:textId="7C5CFD77"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56" w:history="1">
            <w:r w:rsidRPr="009A0F15">
              <w:rPr>
                <w:rStyle w:val="Hipervnculo"/>
                <w:rFonts w:ascii="Palatino Linotype" w:hAnsi="Palatino Linotype"/>
                <w:noProof/>
              </w:rPr>
              <w:t>a) Turno del Recurso de Revisión.</w:t>
            </w:r>
            <w:r w:rsidRPr="009A0F15">
              <w:rPr>
                <w:noProof/>
                <w:webHidden/>
              </w:rPr>
              <w:tab/>
            </w:r>
            <w:r w:rsidRPr="009A0F15">
              <w:rPr>
                <w:noProof/>
                <w:webHidden/>
              </w:rPr>
              <w:fldChar w:fldCharType="begin"/>
            </w:r>
            <w:r w:rsidRPr="009A0F15">
              <w:rPr>
                <w:noProof/>
                <w:webHidden/>
              </w:rPr>
              <w:instrText xml:space="preserve"> PAGEREF _Toc205480356 \h </w:instrText>
            </w:r>
            <w:r w:rsidRPr="009A0F15">
              <w:rPr>
                <w:noProof/>
                <w:webHidden/>
              </w:rPr>
            </w:r>
            <w:r w:rsidRPr="009A0F15">
              <w:rPr>
                <w:noProof/>
                <w:webHidden/>
              </w:rPr>
              <w:fldChar w:fldCharType="separate"/>
            </w:r>
            <w:r w:rsidR="00C50DA2">
              <w:rPr>
                <w:noProof/>
                <w:webHidden/>
              </w:rPr>
              <w:t>4</w:t>
            </w:r>
            <w:r w:rsidRPr="009A0F15">
              <w:rPr>
                <w:noProof/>
                <w:webHidden/>
              </w:rPr>
              <w:fldChar w:fldCharType="end"/>
            </w:r>
          </w:hyperlink>
        </w:p>
        <w:p w14:paraId="1ECF5D97" w14:textId="182A951B"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57" w:history="1">
            <w:r w:rsidRPr="009A0F15">
              <w:rPr>
                <w:rStyle w:val="Hipervnculo"/>
                <w:rFonts w:ascii="Palatino Linotype" w:hAnsi="Palatino Linotype"/>
                <w:noProof/>
              </w:rPr>
              <w:t>b) Admisión del Recurso de Revisión.</w:t>
            </w:r>
            <w:r w:rsidRPr="009A0F15">
              <w:rPr>
                <w:noProof/>
                <w:webHidden/>
              </w:rPr>
              <w:tab/>
            </w:r>
            <w:r w:rsidRPr="009A0F15">
              <w:rPr>
                <w:noProof/>
                <w:webHidden/>
              </w:rPr>
              <w:fldChar w:fldCharType="begin"/>
            </w:r>
            <w:r w:rsidRPr="009A0F15">
              <w:rPr>
                <w:noProof/>
                <w:webHidden/>
              </w:rPr>
              <w:instrText xml:space="preserve"> PAGEREF _Toc205480357 \h </w:instrText>
            </w:r>
            <w:r w:rsidRPr="009A0F15">
              <w:rPr>
                <w:noProof/>
                <w:webHidden/>
              </w:rPr>
            </w:r>
            <w:r w:rsidRPr="009A0F15">
              <w:rPr>
                <w:noProof/>
                <w:webHidden/>
              </w:rPr>
              <w:fldChar w:fldCharType="separate"/>
            </w:r>
            <w:r w:rsidR="00C50DA2">
              <w:rPr>
                <w:noProof/>
                <w:webHidden/>
              </w:rPr>
              <w:t>5</w:t>
            </w:r>
            <w:r w:rsidRPr="009A0F15">
              <w:rPr>
                <w:noProof/>
                <w:webHidden/>
              </w:rPr>
              <w:fldChar w:fldCharType="end"/>
            </w:r>
          </w:hyperlink>
        </w:p>
        <w:p w14:paraId="144637DC" w14:textId="01E5B776"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58" w:history="1">
            <w:r w:rsidRPr="009A0F15">
              <w:rPr>
                <w:rStyle w:val="Hipervnculo"/>
                <w:rFonts w:ascii="Palatino Linotype" w:hAnsi="Palatino Linotype"/>
                <w:noProof/>
              </w:rPr>
              <w:t>c) Informe Justificado.</w:t>
            </w:r>
            <w:r w:rsidRPr="009A0F15">
              <w:rPr>
                <w:noProof/>
                <w:webHidden/>
              </w:rPr>
              <w:tab/>
            </w:r>
            <w:r w:rsidRPr="009A0F15">
              <w:rPr>
                <w:noProof/>
                <w:webHidden/>
              </w:rPr>
              <w:fldChar w:fldCharType="begin"/>
            </w:r>
            <w:r w:rsidRPr="009A0F15">
              <w:rPr>
                <w:noProof/>
                <w:webHidden/>
              </w:rPr>
              <w:instrText xml:space="preserve"> PAGEREF _Toc205480358 \h </w:instrText>
            </w:r>
            <w:r w:rsidRPr="009A0F15">
              <w:rPr>
                <w:noProof/>
                <w:webHidden/>
              </w:rPr>
            </w:r>
            <w:r w:rsidRPr="009A0F15">
              <w:rPr>
                <w:noProof/>
                <w:webHidden/>
              </w:rPr>
              <w:fldChar w:fldCharType="separate"/>
            </w:r>
            <w:r w:rsidR="00C50DA2">
              <w:rPr>
                <w:noProof/>
                <w:webHidden/>
              </w:rPr>
              <w:t>5</w:t>
            </w:r>
            <w:r w:rsidRPr="009A0F15">
              <w:rPr>
                <w:noProof/>
                <w:webHidden/>
              </w:rPr>
              <w:fldChar w:fldCharType="end"/>
            </w:r>
          </w:hyperlink>
        </w:p>
        <w:p w14:paraId="64D9A9C4" w14:textId="1691A5DC"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59" w:history="1">
            <w:r w:rsidRPr="009A0F15">
              <w:rPr>
                <w:rStyle w:val="Hipervnculo"/>
                <w:rFonts w:ascii="Palatino Linotype" w:hAnsi="Palatino Linotype"/>
                <w:noProof/>
              </w:rPr>
              <w:t>d) Ampliación de plazo.</w:t>
            </w:r>
            <w:r w:rsidRPr="009A0F15">
              <w:rPr>
                <w:noProof/>
                <w:webHidden/>
              </w:rPr>
              <w:tab/>
            </w:r>
            <w:r w:rsidRPr="009A0F15">
              <w:rPr>
                <w:noProof/>
                <w:webHidden/>
              </w:rPr>
              <w:fldChar w:fldCharType="begin"/>
            </w:r>
            <w:r w:rsidRPr="009A0F15">
              <w:rPr>
                <w:noProof/>
                <w:webHidden/>
              </w:rPr>
              <w:instrText xml:space="preserve"> PAGEREF _Toc205480359 \h </w:instrText>
            </w:r>
            <w:r w:rsidRPr="009A0F15">
              <w:rPr>
                <w:noProof/>
                <w:webHidden/>
              </w:rPr>
            </w:r>
            <w:r w:rsidRPr="009A0F15">
              <w:rPr>
                <w:noProof/>
                <w:webHidden/>
              </w:rPr>
              <w:fldChar w:fldCharType="separate"/>
            </w:r>
            <w:r w:rsidR="00C50DA2">
              <w:rPr>
                <w:noProof/>
                <w:webHidden/>
              </w:rPr>
              <w:t>5</w:t>
            </w:r>
            <w:r w:rsidRPr="009A0F15">
              <w:rPr>
                <w:noProof/>
                <w:webHidden/>
              </w:rPr>
              <w:fldChar w:fldCharType="end"/>
            </w:r>
          </w:hyperlink>
        </w:p>
        <w:p w14:paraId="0D52C2E9" w14:textId="1FC75E1F"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60" w:history="1">
            <w:r w:rsidRPr="009A0F15">
              <w:rPr>
                <w:rStyle w:val="Hipervnculo"/>
                <w:rFonts w:ascii="Palatino Linotype" w:hAnsi="Palatino Linotype"/>
                <w:noProof/>
              </w:rPr>
              <w:t>e) Cierre de instrucción</w:t>
            </w:r>
            <w:r w:rsidRPr="009A0F15">
              <w:rPr>
                <w:noProof/>
                <w:webHidden/>
              </w:rPr>
              <w:tab/>
            </w:r>
            <w:r w:rsidRPr="009A0F15">
              <w:rPr>
                <w:noProof/>
                <w:webHidden/>
              </w:rPr>
              <w:fldChar w:fldCharType="begin"/>
            </w:r>
            <w:r w:rsidRPr="009A0F15">
              <w:rPr>
                <w:noProof/>
                <w:webHidden/>
              </w:rPr>
              <w:instrText xml:space="preserve"> PAGEREF _Toc205480360 \h </w:instrText>
            </w:r>
            <w:r w:rsidRPr="009A0F15">
              <w:rPr>
                <w:noProof/>
                <w:webHidden/>
              </w:rPr>
            </w:r>
            <w:r w:rsidRPr="009A0F15">
              <w:rPr>
                <w:noProof/>
                <w:webHidden/>
              </w:rPr>
              <w:fldChar w:fldCharType="separate"/>
            </w:r>
            <w:r w:rsidR="00C50DA2">
              <w:rPr>
                <w:noProof/>
                <w:webHidden/>
              </w:rPr>
              <w:t>5</w:t>
            </w:r>
            <w:r w:rsidRPr="009A0F15">
              <w:rPr>
                <w:noProof/>
                <w:webHidden/>
              </w:rPr>
              <w:fldChar w:fldCharType="end"/>
            </w:r>
          </w:hyperlink>
        </w:p>
        <w:p w14:paraId="3B0C1E0A" w14:textId="4AF05943" w:rsidR="009A0F15" w:rsidRPr="009A0F15" w:rsidRDefault="009A0F15">
          <w:pPr>
            <w:pStyle w:val="TDC1"/>
            <w:tabs>
              <w:tab w:val="right" w:leader="dot" w:pos="9034"/>
            </w:tabs>
            <w:rPr>
              <w:rFonts w:asciiTheme="minorHAnsi" w:eastAsiaTheme="minorEastAsia" w:hAnsiTheme="minorHAnsi" w:cstheme="minorBidi"/>
              <w:noProof/>
              <w:sz w:val="22"/>
              <w:szCs w:val="22"/>
              <w:lang w:eastAsia="es-MX"/>
            </w:rPr>
          </w:pPr>
          <w:hyperlink w:anchor="_Toc205480361" w:history="1">
            <w:r w:rsidRPr="009A0F15">
              <w:rPr>
                <w:rStyle w:val="Hipervnculo"/>
                <w:rFonts w:ascii="Palatino Linotype" w:hAnsi="Palatino Linotype"/>
                <w:noProof/>
              </w:rPr>
              <w:t>C O N S I D E R A N D O S</w:t>
            </w:r>
            <w:r w:rsidRPr="009A0F15">
              <w:rPr>
                <w:noProof/>
                <w:webHidden/>
              </w:rPr>
              <w:tab/>
            </w:r>
            <w:r w:rsidRPr="009A0F15">
              <w:rPr>
                <w:noProof/>
                <w:webHidden/>
              </w:rPr>
              <w:fldChar w:fldCharType="begin"/>
            </w:r>
            <w:r w:rsidRPr="009A0F15">
              <w:rPr>
                <w:noProof/>
                <w:webHidden/>
              </w:rPr>
              <w:instrText xml:space="preserve"> PAGEREF _Toc205480361 \h </w:instrText>
            </w:r>
            <w:r w:rsidRPr="009A0F15">
              <w:rPr>
                <w:noProof/>
                <w:webHidden/>
              </w:rPr>
            </w:r>
            <w:r w:rsidRPr="009A0F15">
              <w:rPr>
                <w:noProof/>
                <w:webHidden/>
              </w:rPr>
              <w:fldChar w:fldCharType="separate"/>
            </w:r>
            <w:r w:rsidR="00C50DA2">
              <w:rPr>
                <w:noProof/>
                <w:webHidden/>
              </w:rPr>
              <w:t>6</w:t>
            </w:r>
            <w:r w:rsidRPr="009A0F15">
              <w:rPr>
                <w:noProof/>
                <w:webHidden/>
              </w:rPr>
              <w:fldChar w:fldCharType="end"/>
            </w:r>
          </w:hyperlink>
        </w:p>
        <w:p w14:paraId="5AE944B7" w14:textId="068DB80F"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2" w:history="1">
            <w:r w:rsidRPr="009A0F15">
              <w:rPr>
                <w:rStyle w:val="Hipervnculo"/>
                <w:rFonts w:ascii="Palatino Linotype" w:eastAsia="Calibri" w:hAnsi="Palatino Linotype"/>
                <w:noProof/>
                <w:lang w:eastAsia="es-MX"/>
              </w:rPr>
              <w:t xml:space="preserve">PRIMERO. </w:t>
            </w:r>
            <w:r w:rsidRPr="009A0F15">
              <w:rPr>
                <w:rStyle w:val="Hipervnculo"/>
                <w:rFonts w:ascii="Palatino Linotype" w:hAnsi="Palatino Linotype"/>
                <w:noProof/>
              </w:rPr>
              <w:t>Competencia</w:t>
            </w:r>
            <w:r w:rsidRPr="009A0F15">
              <w:rPr>
                <w:noProof/>
                <w:webHidden/>
              </w:rPr>
              <w:tab/>
            </w:r>
            <w:r w:rsidRPr="009A0F15">
              <w:rPr>
                <w:noProof/>
                <w:webHidden/>
              </w:rPr>
              <w:fldChar w:fldCharType="begin"/>
            </w:r>
            <w:r w:rsidRPr="009A0F15">
              <w:rPr>
                <w:noProof/>
                <w:webHidden/>
              </w:rPr>
              <w:instrText xml:space="preserve"> PAGEREF _Toc205480362 \h </w:instrText>
            </w:r>
            <w:r w:rsidRPr="009A0F15">
              <w:rPr>
                <w:noProof/>
                <w:webHidden/>
              </w:rPr>
            </w:r>
            <w:r w:rsidRPr="009A0F15">
              <w:rPr>
                <w:noProof/>
                <w:webHidden/>
              </w:rPr>
              <w:fldChar w:fldCharType="separate"/>
            </w:r>
            <w:r w:rsidR="00C50DA2">
              <w:rPr>
                <w:noProof/>
                <w:webHidden/>
              </w:rPr>
              <w:t>6</w:t>
            </w:r>
            <w:r w:rsidRPr="009A0F15">
              <w:rPr>
                <w:noProof/>
                <w:webHidden/>
              </w:rPr>
              <w:fldChar w:fldCharType="end"/>
            </w:r>
          </w:hyperlink>
        </w:p>
        <w:p w14:paraId="41FE0D94" w14:textId="389EA120"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3" w:history="1">
            <w:r w:rsidRPr="009A0F15">
              <w:rPr>
                <w:rStyle w:val="Hipervnculo"/>
                <w:rFonts w:ascii="Palatino Linotype" w:eastAsia="Calibri" w:hAnsi="Palatino Linotype"/>
                <w:noProof/>
                <w:lang w:eastAsia="es-MX"/>
              </w:rPr>
              <w:t>SEGUNDO. Causales de improcedencia y sobreseimiento</w:t>
            </w:r>
            <w:r w:rsidRPr="009A0F15">
              <w:rPr>
                <w:noProof/>
                <w:webHidden/>
              </w:rPr>
              <w:tab/>
            </w:r>
            <w:r w:rsidRPr="009A0F15">
              <w:rPr>
                <w:noProof/>
                <w:webHidden/>
              </w:rPr>
              <w:fldChar w:fldCharType="begin"/>
            </w:r>
            <w:r w:rsidRPr="009A0F15">
              <w:rPr>
                <w:noProof/>
                <w:webHidden/>
              </w:rPr>
              <w:instrText xml:space="preserve"> PAGEREF _Toc205480363 \h </w:instrText>
            </w:r>
            <w:r w:rsidRPr="009A0F15">
              <w:rPr>
                <w:noProof/>
                <w:webHidden/>
              </w:rPr>
            </w:r>
            <w:r w:rsidRPr="009A0F15">
              <w:rPr>
                <w:noProof/>
                <w:webHidden/>
              </w:rPr>
              <w:fldChar w:fldCharType="separate"/>
            </w:r>
            <w:r w:rsidR="00C50DA2">
              <w:rPr>
                <w:noProof/>
                <w:webHidden/>
              </w:rPr>
              <w:t>6</w:t>
            </w:r>
            <w:r w:rsidRPr="009A0F15">
              <w:rPr>
                <w:noProof/>
                <w:webHidden/>
              </w:rPr>
              <w:fldChar w:fldCharType="end"/>
            </w:r>
          </w:hyperlink>
        </w:p>
        <w:p w14:paraId="4A5BAC39" w14:textId="3E5A275D" w:rsidR="009A0F15" w:rsidRPr="009A0F15" w:rsidRDefault="009A0F15">
          <w:pPr>
            <w:pStyle w:val="TDC3"/>
            <w:tabs>
              <w:tab w:val="right" w:leader="dot" w:pos="9034"/>
            </w:tabs>
            <w:rPr>
              <w:rFonts w:asciiTheme="minorHAnsi" w:eastAsiaTheme="minorEastAsia" w:hAnsiTheme="minorHAnsi" w:cstheme="minorBidi"/>
              <w:noProof/>
              <w:sz w:val="22"/>
              <w:szCs w:val="22"/>
              <w:lang w:eastAsia="es-MX"/>
            </w:rPr>
          </w:pPr>
          <w:hyperlink w:anchor="_Toc205480364" w:history="1">
            <w:r w:rsidRPr="009A0F15">
              <w:rPr>
                <w:rStyle w:val="Hipervnculo"/>
                <w:rFonts w:ascii="Palatino Linotype" w:eastAsia="Calibri" w:hAnsi="Palatino Linotype" w:cs="Arial"/>
                <w:noProof/>
                <w:lang w:eastAsia="es-ES_tradnl"/>
              </w:rPr>
              <w:t>Causales de sobreseimiento</w:t>
            </w:r>
            <w:r w:rsidRPr="009A0F15">
              <w:rPr>
                <w:noProof/>
                <w:webHidden/>
              </w:rPr>
              <w:tab/>
            </w:r>
            <w:r w:rsidRPr="009A0F15">
              <w:rPr>
                <w:noProof/>
                <w:webHidden/>
              </w:rPr>
              <w:fldChar w:fldCharType="begin"/>
            </w:r>
            <w:r w:rsidRPr="009A0F15">
              <w:rPr>
                <w:noProof/>
                <w:webHidden/>
              </w:rPr>
              <w:instrText xml:space="preserve"> PAGEREF _Toc205480364 \h </w:instrText>
            </w:r>
            <w:r w:rsidRPr="009A0F15">
              <w:rPr>
                <w:noProof/>
                <w:webHidden/>
              </w:rPr>
            </w:r>
            <w:r w:rsidRPr="009A0F15">
              <w:rPr>
                <w:noProof/>
                <w:webHidden/>
              </w:rPr>
              <w:fldChar w:fldCharType="separate"/>
            </w:r>
            <w:r w:rsidR="00C50DA2">
              <w:rPr>
                <w:noProof/>
                <w:webHidden/>
              </w:rPr>
              <w:t>7</w:t>
            </w:r>
            <w:r w:rsidRPr="009A0F15">
              <w:rPr>
                <w:noProof/>
                <w:webHidden/>
              </w:rPr>
              <w:fldChar w:fldCharType="end"/>
            </w:r>
          </w:hyperlink>
        </w:p>
        <w:p w14:paraId="39EAEF28" w14:textId="09665A04"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5" w:history="1">
            <w:r w:rsidRPr="009A0F15">
              <w:rPr>
                <w:rStyle w:val="Hipervnculo"/>
                <w:rFonts w:ascii="Palatino Linotype" w:eastAsia="Calibri" w:hAnsi="Palatino Linotype"/>
                <w:noProof/>
                <w:lang w:eastAsia="es-ES_tradnl"/>
              </w:rPr>
              <w:t>TERCERO. Determinación de la Controversia</w:t>
            </w:r>
            <w:r w:rsidRPr="009A0F15">
              <w:rPr>
                <w:noProof/>
                <w:webHidden/>
              </w:rPr>
              <w:tab/>
            </w:r>
            <w:r w:rsidRPr="009A0F15">
              <w:rPr>
                <w:noProof/>
                <w:webHidden/>
              </w:rPr>
              <w:fldChar w:fldCharType="begin"/>
            </w:r>
            <w:r w:rsidRPr="009A0F15">
              <w:rPr>
                <w:noProof/>
                <w:webHidden/>
              </w:rPr>
              <w:instrText xml:space="preserve"> PAGEREF _Toc205480365 \h </w:instrText>
            </w:r>
            <w:r w:rsidRPr="009A0F15">
              <w:rPr>
                <w:noProof/>
                <w:webHidden/>
              </w:rPr>
            </w:r>
            <w:r w:rsidRPr="009A0F15">
              <w:rPr>
                <w:noProof/>
                <w:webHidden/>
              </w:rPr>
              <w:fldChar w:fldCharType="separate"/>
            </w:r>
            <w:r w:rsidR="00C50DA2">
              <w:rPr>
                <w:noProof/>
                <w:webHidden/>
              </w:rPr>
              <w:t>8</w:t>
            </w:r>
            <w:r w:rsidRPr="009A0F15">
              <w:rPr>
                <w:noProof/>
                <w:webHidden/>
              </w:rPr>
              <w:fldChar w:fldCharType="end"/>
            </w:r>
          </w:hyperlink>
        </w:p>
        <w:p w14:paraId="04E5B351" w14:textId="02D642B6"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6" w:history="1">
            <w:r w:rsidRPr="009A0F15">
              <w:rPr>
                <w:rStyle w:val="Hipervnculo"/>
                <w:rFonts w:ascii="Palatino Linotype" w:eastAsia="Calibri" w:hAnsi="Palatino Linotype" w:cs="Arial"/>
                <w:noProof/>
                <w:lang w:eastAsia="es-ES_tradnl"/>
              </w:rPr>
              <w:t>CUARTO. Marco normativo aplicable en materia de transparencia y acceso a la información pública</w:t>
            </w:r>
            <w:r w:rsidRPr="009A0F15">
              <w:rPr>
                <w:noProof/>
                <w:webHidden/>
              </w:rPr>
              <w:tab/>
            </w:r>
            <w:r w:rsidRPr="009A0F15">
              <w:rPr>
                <w:noProof/>
                <w:webHidden/>
              </w:rPr>
              <w:fldChar w:fldCharType="begin"/>
            </w:r>
            <w:r w:rsidRPr="009A0F15">
              <w:rPr>
                <w:noProof/>
                <w:webHidden/>
              </w:rPr>
              <w:instrText xml:space="preserve"> PAGEREF _Toc205480366 \h </w:instrText>
            </w:r>
            <w:r w:rsidRPr="009A0F15">
              <w:rPr>
                <w:noProof/>
                <w:webHidden/>
              </w:rPr>
            </w:r>
            <w:r w:rsidRPr="009A0F15">
              <w:rPr>
                <w:noProof/>
                <w:webHidden/>
              </w:rPr>
              <w:fldChar w:fldCharType="separate"/>
            </w:r>
            <w:r w:rsidR="00C50DA2">
              <w:rPr>
                <w:noProof/>
                <w:webHidden/>
              </w:rPr>
              <w:t>8</w:t>
            </w:r>
            <w:r w:rsidRPr="009A0F15">
              <w:rPr>
                <w:noProof/>
                <w:webHidden/>
              </w:rPr>
              <w:fldChar w:fldCharType="end"/>
            </w:r>
          </w:hyperlink>
        </w:p>
        <w:p w14:paraId="7B1CDF79" w14:textId="0DE94787"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7" w:history="1">
            <w:r w:rsidRPr="009A0F15">
              <w:rPr>
                <w:rStyle w:val="Hipervnculo"/>
                <w:rFonts w:ascii="Palatino Linotype" w:eastAsia="Calibri" w:hAnsi="Palatino Linotype"/>
                <w:noProof/>
                <w:lang w:eastAsia="es-ES_tradnl"/>
              </w:rPr>
              <w:t>QUINTO. Estudio de Fondo</w:t>
            </w:r>
            <w:r w:rsidRPr="009A0F15">
              <w:rPr>
                <w:noProof/>
                <w:webHidden/>
              </w:rPr>
              <w:tab/>
            </w:r>
            <w:r w:rsidRPr="009A0F15">
              <w:rPr>
                <w:noProof/>
                <w:webHidden/>
              </w:rPr>
              <w:fldChar w:fldCharType="begin"/>
            </w:r>
            <w:r w:rsidRPr="009A0F15">
              <w:rPr>
                <w:noProof/>
                <w:webHidden/>
              </w:rPr>
              <w:instrText xml:space="preserve"> PAGEREF _Toc205480367 \h </w:instrText>
            </w:r>
            <w:r w:rsidRPr="009A0F15">
              <w:rPr>
                <w:noProof/>
                <w:webHidden/>
              </w:rPr>
            </w:r>
            <w:r w:rsidRPr="009A0F15">
              <w:rPr>
                <w:noProof/>
                <w:webHidden/>
              </w:rPr>
              <w:fldChar w:fldCharType="separate"/>
            </w:r>
            <w:r w:rsidR="00C50DA2">
              <w:rPr>
                <w:noProof/>
                <w:webHidden/>
              </w:rPr>
              <w:t>9</w:t>
            </w:r>
            <w:r w:rsidRPr="009A0F15">
              <w:rPr>
                <w:noProof/>
                <w:webHidden/>
              </w:rPr>
              <w:fldChar w:fldCharType="end"/>
            </w:r>
          </w:hyperlink>
        </w:p>
        <w:p w14:paraId="1DB615E0" w14:textId="7791B9E6" w:rsidR="009A0F15" w:rsidRPr="009A0F15" w:rsidRDefault="009A0F15">
          <w:pPr>
            <w:pStyle w:val="TDC2"/>
            <w:tabs>
              <w:tab w:val="right" w:leader="dot" w:pos="9034"/>
            </w:tabs>
            <w:rPr>
              <w:rFonts w:asciiTheme="minorHAnsi" w:eastAsiaTheme="minorEastAsia" w:hAnsiTheme="minorHAnsi" w:cstheme="minorBidi"/>
              <w:noProof/>
              <w:sz w:val="22"/>
              <w:szCs w:val="22"/>
              <w:lang w:eastAsia="es-MX"/>
            </w:rPr>
          </w:pPr>
          <w:hyperlink w:anchor="_Toc205480368" w:history="1">
            <w:r w:rsidRPr="009A0F15">
              <w:rPr>
                <w:rStyle w:val="Hipervnculo"/>
                <w:rFonts w:ascii="Palatino Linotype" w:eastAsia="Calibri" w:hAnsi="Palatino Linotype"/>
                <w:noProof/>
                <w:lang w:eastAsia="es-ES_tradnl"/>
              </w:rPr>
              <w:t>SEXTO. Decisión</w:t>
            </w:r>
            <w:r w:rsidRPr="009A0F15">
              <w:rPr>
                <w:noProof/>
                <w:webHidden/>
              </w:rPr>
              <w:tab/>
            </w:r>
            <w:r w:rsidRPr="009A0F15">
              <w:rPr>
                <w:noProof/>
                <w:webHidden/>
              </w:rPr>
              <w:fldChar w:fldCharType="begin"/>
            </w:r>
            <w:r w:rsidRPr="009A0F15">
              <w:rPr>
                <w:noProof/>
                <w:webHidden/>
              </w:rPr>
              <w:instrText xml:space="preserve"> PAGEREF _Toc205480368 \h </w:instrText>
            </w:r>
            <w:r w:rsidRPr="009A0F15">
              <w:rPr>
                <w:noProof/>
                <w:webHidden/>
              </w:rPr>
            </w:r>
            <w:r w:rsidRPr="009A0F15">
              <w:rPr>
                <w:noProof/>
                <w:webHidden/>
              </w:rPr>
              <w:fldChar w:fldCharType="separate"/>
            </w:r>
            <w:r w:rsidR="00C50DA2">
              <w:rPr>
                <w:noProof/>
                <w:webHidden/>
              </w:rPr>
              <w:t>17</w:t>
            </w:r>
            <w:r w:rsidRPr="009A0F15">
              <w:rPr>
                <w:noProof/>
                <w:webHidden/>
              </w:rPr>
              <w:fldChar w:fldCharType="end"/>
            </w:r>
          </w:hyperlink>
        </w:p>
        <w:p w14:paraId="6D720205" w14:textId="0578DB92" w:rsidR="009A0F15" w:rsidRPr="009A0F15" w:rsidRDefault="009A0F15">
          <w:pPr>
            <w:pStyle w:val="TDC1"/>
            <w:tabs>
              <w:tab w:val="right" w:leader="dot" w:pos="9034"/>
            </w:tabs>
            <w:rPr>
              <w:rFonts w:asciiTheme="minorHAnsi" w:eastAsiaTheme="minorEastAsia" w:hAnsiTheme="minorHAnsi" w:cstheme="minorBidi"/>
              <w:noProof/>
              <w:sz w:val="22"/>
              <w:szCs w:val="22"/>
              <w:lang w:eastAsia="es-MX"/>
            </w:rPr>
          </w:pPr>
          <w:hyperlink w:anchor="_Toc205480369" w:history="1">
            <w:r w:rsidRPr="009A0F15">
              <w:rPr>
                <w:rStyle w:val="Hipervnculo"/>
                <w:rFonts w:ascii="Palatino Linotype" w:hAnsi="Palatino Linotype"/>
                <w:noProof/>
              </w:rPr>
              <w:t>R E S U E L V E</w:t>
            </w:r>
            <w:r w:rsidRPr="009A0F15">
              <w:rPr>
                <w:noProof/>
                <w:webHidden/>
              </w:rPr>
              <w:tab/>
            </w:r>
            <w:r w:rsidRPr="009A0F15">
              <w:rPr>
                <w:noProof/>
                <w:webHidden/>
              </w:rPr>
              <w:fldChar w:fldCharType="begin"/>
            </w:r>
            <w:r w:rsidRPr="009A0F15">
              <w:rPr>
                <w:noProof/>
                <w:webHidden/>
              </w:rPr>
              <w:instrText xml:space="preserve"> PAGEREF _Toc205480369 \h </w:instrText>
            </w:r>
            <w:r w:rsidRPr="009A0F15">
              <w:rPr>
                <w:noProof/>
                <w:webHidden/>
              </w:rPr>
            </w:r>
            <w:r w:rsidRPr="009A0F15">
              <w:rPr>
                <w:noProof/>
                <w:webHidden/>
              </w:rPr>
              <w:fldChar w:fldCharType="separate"/>
            </w:r>
            <w:r w:rsidR="00C50DA2">
              <w:rPr>
                <w:noProof/>
                <w:webHidden/>
              </w:rPr>
              <w:t>18</w:t>
            </w:r>
            <w:r w:rsidRPr="009A0F15">
              <w:rPr>
                <w:noProof/>
                <w:webHidden/>
              </w:rPr>
              <w:fldChar w:fldCharType="end"/>
            </w:r>
          </w:hyperlink>
        </w:p>
        <w:p w14:paraId="0994FEFD" w14:textId="41AEFD84" w:rsidR="00342378" w:rsidRPr="00E74017" w:rsidRDefault="00342378" w:rsidP="00B76A43">
          <w:pPr>
            <w:spacing w:line="276" w:lineRule="auto"/>
            <w:rPr>
              <w:rFonts w:ascii="Palatino Linotype" w:hAnsi="Palatino Linotype"/>
              <w:sz w:val="22"/>
              <w:szCs w:val="22"/>
            </w:rPr>
          </w:pPr>
          <w:r w:rsidRPr="009A0F15">
            <w:rPr>
              <w:rFonts w:ascii="Palatino Linotype" w:hAnsi="Palatino Linotype"/>
              <w:sz w:val="22"/>
              <w:szCs w:val="22"/>
              <w:lang w:val="es-ES"/>
            </w:rPr>
            <w:fldChar w:fldCharType="end"/>
          </w:r>
        </w:p>
      </w:sdtContent>
    </w:sdt>
    <w:p w14:paraId="3406E08A" w14:textId="77777777" w:rsidR="00ED76AF" w:rsidRPr="00E74017" w:rsidRDefault="00ED76AF" w:rsidP="00B76A43">
      <w:pPr>
        <w:tabs>
          <w:tab w:val="left" w:pos="3969"/>
        </w:tabs>
        <w:spacing w:line="276" w:lineRule="auto"/>
        <w:contextualSpacing/>
        <w:jc w:val="both"/>
        <w:rPr>
          <w:rFonts w:ascii="Palatino Linotype" w:hAnsi="Palatino Linotype" w:cs="Tahoma"/>
          <w:sz w:val="22"/>
          <w:szCs w:val="22"/>
        </w:rPr>
      </w:pPr>
    </w:p>
    <w:p w14:paraId="06E0E38E" w14:textId="77777777" w:rsidR="00501E1B" w:rsidRPr="00E74017" w:rsidRDefault="00501E1B" w:rsidP="00B76A43">
      <w:pPr>
        <w:tabs>
          <w:tab w:val="left" w:pos="3969"/>
        </w:tabs>
        <w:spacing w:line="276" w:lineRule="auto"/>
        <w:contextualSpacing/>
        <w:jc w:val="both"/>
        <w:rPr>
          <w:rFonts w:ascii="Palatino Linotype" w:hAnsi="Palatino Linotype" w:cs="Tahoma"/>
          <w:sz w:val="22"/>
          <w:szCs w:val="22"/>
        </w:rPr>
      </w:pPr>
    </w:p>
    <w:p w14:paraId="7C8674C1" w14:textId="77777777" w:rsidR="00342378" w:rsidRPr="00E74017"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Default="00342378" w:rsidP="00DA638D">
      <w:pPr>
        <w:tabs>
          <w:tab w:val="left" w:pos="3969"/>
        </w:tabs>
        <w:spacing w:line="360" w:lineRule="auto"/>
        <w:contextualSpacing/>
        <w:jc w:val="both"/>
        <w:rPr>
          <w:rFonts w:ascii="Palatino Linotype" w:hAnsi="Palatino Linotype" w:cs="Tahoma"/>
          <w:bCs/>
          <w:sz w:val="22"/>
          <w:szCs w:val="22"/>
        </w:rPr>
      </w:pPr>
    </w:p>
    <w:p w14:paraId="21B35BA5" w14:textId="77777777" w:rsidR="007C2FDD" w:rsidRDefault="007C2FDD" w:rsidP="00DA638D">
      <w:pPr>
        <w:tabs>
          <w:tab w:val="left" w:pos="3969"/>
        </w:tabs>
        <w:spacing w:line="360" w:lineRule="auto"/>
        <w:contextualSpacing/>
        <w:jc w:val="both"/>
        <w:rPr>
          <w:rFonts w:ascii="Palatino Linotype" w:hAnsi="Palatino Linotype" w:cs="Tahoma"/>
          <w:bCs/>
          <w:sz w:val="22"/>
          <w:szCs w:val="22"/>
        </w:rPr>
      </w:pPr>
    </w:p>
    <w:p w14:paraId="53733BED" w14:textId="77777777" w:rsidR="007C2FDD" w:rsidRPr="00E74017" w:rsidRDefault="007C2FDD"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Pr="00E74017" w:rsidRDefault="00306E8D" w:rsidP="00DA638D">
      <w:pPr>
        <w:tabs>
          <w:tab w:val="left" w:pos="3969"/>
        </w:tabs>
        <w:spacing w:line="360" w:lineRule="auto"/>
        <w:contextualSpacing/>
        <w:jc w:val="both"/>
        <w:rPr>
          <w:rFonts w:ascii="Palatino Linotype" w:hAnsi="Palatino Linotype" w:cs="Tahoma"/>
          <w:bCs/>
          <w:sz w:val="22"/>
          <w:szCs w:val="22"/>
        </w:rPr>
      </w:pPr>
    </w:p>
    <w:p w14:paraId="299FD1AB" w14:textId="4D764E7D" w:rsidR="00E35DF9" w:rsidRPr="00E74017" w:rsidRDefault="00E35DF9" w:rsidP="00DA638D">
      <w:pPr>
        <w:spacing w:line="360" w:lineRule="auto"/>
        <w:contextualSpacing/>
        <w:jc w:val="both"/>
        <w:rPr>
          <w:rFonts w:ascii="Palatino Linotype" w:hAnsi="Palatino Linotype" w:cs="Tahoma"/>
          <w:bCs/>
          <w:sz w:val="22"/>
          <w:szCs w:val="22"/>
        </w:rPr>
      </w:pPr>
      <w:r w:rsidRPr="00E74017">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E74017">
        <w:rPr>
          <w:rFonts w:ascii="Palatino Linotype" w:hAnsi="Palatino Linotype" w:cs="Tahoma"/>
          <w:bCs/>
          <w:sz w:val="22"/>
          <w:szCs w:val="22"/>
        </w:rPr>
        <w:t xml:space="preserve"> </w:t>
      </w:r>
      <w:r w:rsidR="00F57914" w:rsidRPr="00E74017">
        <w:rPr>
          <w:rFonts w:ascii="Palatino Linotype" w:hAnsi="Palatino Linotype" w:cs="Tahoma"/>
          <w:bCs/>
          <w:sz w:val="22"/>
          <w:szCs w:val="22"/>
        </w:rPr>
        <w:t>seis</w:t>
      </w:r>
      <w:r w:rsidR="00D75C95" w:rsidRPr="00E74017">
        <w:rPr>
          <w:rFonts w:ascii="Palatino Linotype" w:hAnsi="Palatino Linotype" w:cs="Tahoma"/>
          <w:bCs/>
          <w:sz w:val="22"/>
          <w:szCs w:val="22"/>
        </w:rPr>
        <w:t xml:space="preserve"> de </w:t>
      </w:r>
      <w:r w:rsidR="00F57914" w:rsidRPr="00E74017">
        <w:rPr>
          <w:rFonts w:ascii="Palatino Linotype" w:hAnsi="Palatino Linotype" w:cs="Tahoma"/>
          <w:bCs/>
          <w:sz w:val="22"/>
          <w:szCs w:val="22"/>
        </w:rPr>
        <w:t>agosto</w:t>
      </w:r>
      <w:r w:rsidR="00D75C95" w:rsidRPr="00E74017">
        <w:rPr>
          <w:rFonts w:ascii="Palatino Linotype" w:hAnsi="Palatino Linotype" w:cs="Tahoma"/>
          <w:bCs/>
          <w:sz w:val="22"/>
          <w:szCs w:val="22"/>
        </w:rPr>
        <w:t xml:space="preserve"> </w:t>
      </w:r>
      <w:r w:rsidR="008453FA" w:rsidRPr="00E74017">
        <w:rPr>
          <w:rFonts w:ascii="Palatino Linotype" w:hAnsi="Palatino Linotype" w:cs="Tahoma"/>
          <w:bCs/>
          <w:sz w:val="22"/>
          <w:szCs w:val="22"/>
        </w:rPr>
        <w:t>de dos mil veinti</w:t>
      </w:r>
      <w:r w:rsidR="00F93A36" w:rsidRPr="00E74017">
        <w:rPr>
          <w:rFonts w:ascii="Palatino Linotype" w:hAnsi="Palatino Linotype" w:cs="Tahoma"/>
          <w:bCs/>
          <w:sz w:val="22"/>
          <w:szCs w:val="22"/>
        </w:rPr>
        <w:t>c</w:t>
      </w:r>
      <w:r w:rsidR="009C323D" w:rsidRPr="00E74017">
        <w:rPr>
          <w:rFonts w:ascii="Palatino Linotype" w:hAnsi="Palatino Linotype" w:cs="Tahoma"/>
          <w:bCs/>
          <w:sz w:val="22"/>
          <w:szCs w:val="22"/>
        </w:rPr>
        <w:t>inc</w:t>
      </w:r>
      <w:r w:rsidR="00F93A36" w:rsidRPr="00E74017">
        <w:rPr>
          <w:rFonts w:ascii="Palatino Linotype" w:hAnsi="Palatino Linotype" w:cs="Tahoma"/>
          <w:bCs/>
          <w:sz w:val="22"/>
          <w:szCs w:val="22"/>
        </w:rPr>
        <w:t>o</w:t>
      </w:r>
      <w:r w:rsidRPr="00E74017">
        <w:rPr>
          <w:rFonts w:ascii="Palatino Linotype" w:hAnsi="Palatino Linotype" w:cs="Tahoma"/>
          <w:bCs/>
          <w:sz w:val="22"/>
          <w:szCs w:val="22"/>
        </w:rPr>
        <w:t>.</w:t>
      </w:r>
    </w:p>
    <w:p w14:paraId="733B6130" w14:textId="77777777" w:rsidR="00E35DF9" w:rsidRPr="00E74017" w:rsidRDefault="00E35DF9" w:rsidP="00DA638D">
      <w:pPr>
        <w:spacing w:line="360" w:lineRule="auto"/>
        <w:contextualSpacing/>
        <w:jc w:val="both"/>
        <w:rPr>
          <w:rFonts w:ascii="Palatino Linotype" w:hAnsi="Palatino Linotype" w:cs="Tahoma"/>
          <w:bCs/>
          <w:sz w:val="22"/>
          <w:szCs w:val="22"/>
        </w:rPr>
      </w:pPr>
    </w:p>
    <w:p w14:paraId="480C66FF" w14:textId="6F8D8AF7" w:rsidR="00E35DF9" w:rsidRPr="00E74017" w:rsidRDefault="00E35DF9" w:rsidP="00DA638D">
      <w:pPr>
        <w:spacing w:line="360" w:lineRule="auto"/>
        <w:contextualSpacing/>
        <w:jc w:val="both"/>
        <w:rPr>
          <w:rFonts w:ascii="Palatino Linotype" w:hAnsi="Palatino Linotype" w:cs="Tahoma"/>
          <w:bCs/>
          <w:sz w:val="22"/>
          <w:szCs w:val="22"/>
        </w:rPr>
      </w:pPr>
      <w:r w:rsidRPr="00E74017">
        <w:rPr>
          <w:rFonts w:ascii="Palatino Linotype" w:hAnsi="Palatino Linotype" w:cs="Tahoma"/>
          <w:b/>
          <w:bCs/>
          <w:color w:val="0D0D0D" w:themeColor="text1" w:themeTint="F2"/>
          <w:sz w:val="22"/>
          <w:szCs w:val="22"/>
        </w:rPr>
        <w:t xml:space="preserve">VISTO </w:t>
      </w:r>
      <w:r w:rsidR="00D0542E" w:rsidRPr="00E74017">
        <w:rPr>
          <w:rFonts w:ascii="Palatino Linotype" w:hAnsi="Palatino Linotype" w:cs="Tahoma"/>
          <w:bCs/>
          <w:color w:val="0D0D0D" w:themeColor="text1" w:themeTint="F2"/>
          <w:sz w:val="22"/>
          <w:szCs w:val="22"/>
        </w:rPr>
        <w:t>el expediente</w:t>
      </w:r>
      <w:r w:rsidRPr="00E74017">
        <w:rPr>
          <w:rFonts w:ascii="Palatino Linotype" w:hAnsi="Palatino Linotype" w:cs="Tahoma"/>
          <w:bCs/>
          <w:color w:val="0D0D0D" w:themeColor="text1" w:themeTint="F2"/>
          <w:sz w:val="22"/>
          <w:szCs w:val="22"/>
        </w:rPr>
        <w:t xml:space="preserve"> conformado con motivo de</w:t>
      </w:r>
      <w:r w:rsidR="00E30210" w:rsidRPr="00E74017">
        <w:rPr>
          <w:rFonts w:ascii="Palatino Linotype" w:hAnsi="Palatino Linotype" w:cs="Tahoma"/>
          <w:bCs/>
          <w:color w:val="0D0D0D" w:themeColor="text1" w:themeTint="F2"/>
          <w:sz w:val="22"/>
          <w:szCs w:val="22"/>
        </w:rPr>
        <w:t>l</w:t>
      </w:r>
      <w:r w:rsidRPr="00E74017">
        <w:rPr>
          <w:rFonts w:ascii="Palatino Linotype" w:hAnsi="Palatino Linotype" w:cs="Tahoma"/>
          <w:bCs/>
          <w:color w:val="0D0D0D" w:themeColor="text1" w:themeTint="F2"/>
          <w:sz w:val="22"/>
          <w:szCs w:val="22"/>
        </w:rPr>
        <w:t xml:space="preserve"> Recurso de Revisión</w:t>
      </w:r>
      <w:r w:rsidR="0089175F" w:rsidRPr="00E74017">
        <w:rPr>
          <w:rFonts w:ascii="Palatino Linotype" w:hAnsi="Palatino Linotype" w:cs="Tahoma"/>
          <w:bCs/>
          <w:color w:val="0D0D0D" w:themeColor="text1" w:themeTint="F2"/>
          <w:sz w:val="22"/>
          <w:szCs w:val="22"/>
        </w:rPr>
        <w:t xml:space="preserve"> </w:t>
      </w:r>
      <w:r w:rsidR="004E394E" w:rsidRPr="00E74017">
        <w:rPr>
          <w:rFonts w:ascii="Palatino Linotype" w:hAnsi="Palatino Linotype" w:cs="Tahoma"/>
          <w:b/>
          <w:bCs/>
          <w:color w:val="0D0D0D" w:themeColor="text1" w:themeTint="F2"/>
          <w:sz w:val="22"/>
          <w:szCs w:val="22"/>
        </w:rPr>
        <w:t>06441</w:t>
      </w:r>
      <w:r w:rsidR="0089175F" w:rsidRPr="00E74017">
        <w:rPr>
          <w:rFonts w:ascii="Palatino Linotype" w:hAnsi="Palatino Linotype" w:cs="Tahoma"/>
          <w:b/>
          <w:bCs/>
          <w:color w:val="0D0D0D" w:themeColor="text1" w:themeTint="F2"/>
          <w:sz w:val="22"/>
          <w:szCs w:val="22"/>
        </w:rPr>
        <w:t>/INFOEM/IP/RR/202</w:t>
      </w:r>
      <w:r w:rsidR="00CD10BF" w:rsidRPr="00E74017">
        <w:rPr>
          <w:rFonts w:ascii="Palatino Linotype" w:hAnsi="Palatino Linotype" w:cs="Tahoma"/>
          <w:b/>
          <w:bCs/>
          <w:color w:val="0D0D0D" w:themeColor="text1" w:themeTint="F2"/>
          <w:sz w:val="22"/>
          <w:szCs w:val="22"/>
        </w:rPr>
        <w:t>5</w:t>
      </w:r>
      <w:r w:rsidR="0089175F" w:rsidRPr="00E74017">
        <w:rPr>
          <w:rFonts w:ascii="Palatino Linotype" w:hAnsi="Palatino Linotype" w:cs="Tahoma"/>
          <w:b/>
          <w:bCs/>
          <w:color w:val="0D0D0D" w:themeColor="text1" w:themeTint="F2"/>
          <w:sz w:val="22"/>
          <w:szCs w:val="22"/>
        </w:rPr>
        <w:t>,</w:t>
      </w:r>
      <w:r w:rsidRPr="00E74017">
        <w:rPr>
          <w:rFonts w:ascii="Palatino Linotype" w:hAnsi="Palatino Linotype" w:cs="Tahoma"/>
          <w:bCs/>
          <w:color w:val="0D0D0D" w:themeColor="text1" w:themeTint="F2"/>
          <w:sz w:val="22"/>
          <w:szCs w:val="22"/>
        </w:rPr>
        <w:t xml:space="preserve"> interpuesto</w:t>
      </w:r>
      <w:r w:rsidR="00C74F5F" w:rsidRPr="00E74017">
        <w:rPr>
          <w:rFonts w:ascii="Palatino Linotype" w:hAnsi="Palatino Linotype" w:cs="Tahoma"/>
          <w:color w:val="0D0D0D" w:themeColor="text1" w:themeTint="F2"/>
          <w:sz w:val="22"/>
          <w:szCs w:val="22"/>
        </w:rPr>
        <w:t xml:space="preserve"> </w:t>
      </w:r>
      <w:r w:rsidR="007E4927" w:rsidRPr="00E74017">
        <w:rPr>
          <w:rFonts w:ascii="Palatino Linotype" w:hAnsi="Palatino Linotype" w:cs="Tahoma"/>
          <w:bCs/>
          <w:color w:val="0D0D0D" w:themeColor="text1" w:themeTint="F2"/>
          <w:sz w:val="22"/>
          <w:szCs w:val="22"/>
        </w:rPr>
        <w:t>por</w:t>
      </w:r>
      <w:r w:rsidR="006A4040" w:rsidRPr="00E74017">
        <w:rPr>
          <w:rFonts w:ascii="Palatino Linotype" w:hAnsi="Palatino Linotype" w:cs="Tahoma"/>
          <w:bCs/>
          <w:color w:val="0D0D0D" w:themeColor="text1" w:themeTint="F2"/>
          <w:sz w:val="22"/>
          <w:szCs w:val="22"/>
        </w:rPr>
        <w:t xml:space="preserve"> </w:t>
      </w:r>
      <w:r w:rsidR="000E5C69" w:rsidRPr="000E5C69">
        <w:rPr>
          <w:rFonts w:ascii="Palatino Linotype" w:eastAsia="Calibri" w:hAnsi="Palatino Linotype" w:cs="Tahoma"/>
          <w:b/>
          <w:bCs/>
          <w:sz w:val="22"/>
          <w:szCs w:val="22"/>
          <w:highlight w:val="black"/>
          <w:lang w:eastAsia="en-US"/>
        </w:rPr>
        <w:t>XXXXX</w:t>
      </w:r>
      <w:r w:rsidR="006A4040" w:rsidRPr="00E74017">
        <w:rPr>
          <w:rFonts w:ascii="Palatino Linotype" w:hAnsi="Palatino Linotype" w:cs="Tahoma"/>
          <w:bCs/>
          <w:color w:val="0D0D0D" w:themeColor="text1" w:themeTint="F2"/>
          <w:sz w:val="22"/>
          <w:szCs w:val="22"/>
        </w:rPr>
        <w:t>, en adelante</w:t>
      </w:r>
      <w:r w:rsidR="00F770EE" w:rsidRPr="00E74017">
        <w:rPr>
          <w:rFonts w:ascii="Palatino Linotype" w:hAnsi="Palatino Linotype" w:cs="Tahoma"/>
          <w:color w:val="0D0D0D" w:themeColor="text1" w:themeTint="F2"/>
          <w:sz w:val="22"/>
          <w:szCs w:val="22"/>
        </w:rPr>
        <w:t xml:space="preserve"> </w:t>
      </w:r>
      <w:r w:rsidRPr="00E74017">
        <w:rPr>
          <w:rFonts w:ascii="Palatino Linotype" w:hAnsi="Palatino Linotype" w:cs="Tahoma"/>
          <w:bCs/>
          <w:color w:val="0D0D0D" w:themeColor="text1" w:themeTint="F2"/>
          <w:sz w:val="22"/>
          <w:szCs w:val="22"/>
        </w:rPr>
        <w:t>Recurrente o Particular, en contra de la respuesta del Sujeto Obligado</w:t>
      </w:r>
      <w:r w:rsidRPr="00E74017">
        <w:rPr>
          <w:rFonts w:ascii="Palatino Linotype" w:hAnsi="Palatino Linotype"/>
          <w:sz w:val="22"/>
          <w:szCs w:val="22"/>
        </w:rPr>
        <w:t xml:space="preserve"> </w:t>
      </w:r>
      <w:r w:rsidR="006E1366" w:rsidRPr="00E74017">
        <w:rPr>
          <w:rFonts w:ascii="Palatino Linotype" w:eastAsia="Calibri" w:hAnsi="Palatino Linotype" w:cs="Tahoma"/>
          <w:b/>
          <w:bCs/>
          <w:sz w:val="22"/>
          <w:szCs w:val="22"/>
          <w:lang w:eastAsia="en-US"/>
        </w:rPr>
        <w:t xml:space="preserve">Ayuntamiento de </w:t>
      </w:r>
      <w:r w:rsidR="009A0F15">
        <w:rPr>
          <w:rFonts w:ascii="Palatino Linotype" w:eastAsia="Calibri" w:hAnsi="Palatino Linotype" w:cs="Tahoma"/>
          <w:b/>
          <w:bCs/>
          <w:sz w:val="22"/>
          <w:szCs w:val="22"/>
          <w:lang w:eastAsia="en-US"/>
        </w:rPr>
        <w:t xml:space="preserve">Metepec </w:t>
      </w:r>
      <w:r w:rsidR="00074895" w:rsidRPr="00E74017">
        <w:rPr>
          <w:rFonts w:ascii="Palatino Linotype" w:eastAsia="Calibri" w:hAnsi="Palatino Linotype" w:cs="Tahoma"/>
          <w:sz w:val="22"/>
          <w:szCs w:val="22"/>
          <w:lang w:eastAsia="en-US"/>
        </w:rPr>
        <w:t>a la solicitud</w:t>
      </w:r>
      <w:r w:rsidR="00074895" w:rsidRPr="00E74017">
        <w:rPr>
          <w:rFonts w:ascii="Palatino Linotype" w:eastAsia="Calibri" w:hAnsi="Palatino Linotype" w:cs="Tahoma"/>
          <w:b/>
          <w:bCs/>
          <w:sz w:val="22"/>
          <w:szCs w:val="22"/>
          <w:lang w:eastAsia="en-US"/>
        </w:rPr>
        <w:t xml:space="preserve"> </w:t>
      </w:r>
      <w:r w:rsidR="004E394E" w:rsidRPr="00E74017">
        <w:rPr>
          <w:rFonts w:ascii="Palatino Linotype" w:hAnsi="Palatino Linotype" w:cs="Tahoma"/>
          <w:b/>
          <w:bCs/>
          <w:sz w:val="22"/>
          <w:szCs w:val="22"/>
        </w:rPr>
        <w:t>00207/METEPEC/IP/2025</w:t>
      </w:r>
      <w:r w:rsidRPr="00E74017">
        <w:rPr>
          <w:rFonts w:ascii="Palatino Linotype" w:hAnsi="Palatino Linotype" w:cs="Tahoma"/>
          <w:b/>
          <w:color w:val="0D0D0D" w:themeColor="text1" w:themeTint="F2"/>
          <w:sz w:val="22"/>
          <w:szCs w:val="22"/>
        </w:rPr>
        <w:t xml:space="preserve">, </w:t>
      </w:r>
      <w:r w:rsidRPr="00E74017">
        <w:rPr>
          <w:rFonts w:ascii="Palatino Linotype" w:hAnsi="Palatino Linotype" w:cs="Tahoma"/>
          <w:bCs/>
          <w:color w:val="0D0D0D" w:themeColor="text1" w:themeTint="F2"/>
          <w:sz w:val="22"/>
          <w:szCs w:val="22"/>
        </w:rPr>
        <w:t>se emite la presente Resolución, con base en los Antecedentes y C</w:t>
      </w:r>
      <w:r w:rsidRPr="00E74017">
        <w:rPr>
          <w:rFonts w:ascii="Palatino Linotype" w:hAnsi="Palatino Linotype" w:cs="Tahoma"/>
          <w:bCs/>
          <w:sz w:val="22"/>
          <w:szCs w:val="22"/>
        </w:rPr>
        <w:t>onsiderandos que a continuación se exponen:</w:t>
      </w:r>
    </w:p>
    <w:p w14:paraId="1ED82885" w14:textId="77777777" w:rsidR="00BB1F81" w:rsidRPr="00E74017"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E74017" w:rsidRDefault="00E35DF9" w:rsidP="00DA638D">
      <w:pPr>
        <w:pStyle w:val="Ttulo1"/>
        <w:spacing w:before="0"/>
        <w:jc w:val="center"/>
        <w:rPr>
          <w:rFonts w:ascii="Palatino Linotype" w:hAnsi="Palatino Linotype"/>
          <w:b/>
          <w:sz w:val="22"/>
          <w:szCs w:val="22"/>
        </w:rPr>
      </w:pPr>
      <w:bookmarkStart w:id="1" w:name="_Toc205480351"/>
      <w:r w:rsidRPr="00E74017">
        <w:rPr>
          <w:rFonts w:ascii="Palatino Linotype" w:hAnsi="Palatino Linotype"/>
          <w:b/>
          <w:color w:val="auto"/>
          <w:sz w:val="22"/>
          <w:szCs w:val="22"/>
        </w:rPr>
        <w:t>A N T E C E D E N T E S</w:t>
      </w:r>
      <w:bookmarkEnd w:id="1"/>
    </w:p>
    <w:p w14:paraId="73E5FA02" w14:textId="77777777" w:rsidR="002233AD" w:rsidRPr="00E74017"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E74017" w:rsidRDefault="00E35DF9" w:rsidP="00DA638D">
      <w:pPr>
        <w:pStyle w:val="Ttulo2"/>
        <w:spacing w:before="0"/>
        <w:rPr>
          <w:rFonts w:ascii="Palatino Linotype" w:hAnsi="Palatino Linotype" w:cs="Tahoma"/>
          <w:b/>
          <w:color w:val="auto"/>
          <w:sz w:val="22"/>
          <w:szCs w:val="22"/>
        </w:rPr>
      </w:pPr>
      <w:bookmarkStart w:id="2" w:name="_Toc205480352"/>
      <w:r w:rsidRPr="00E74017">
        <w:rPr>
          <w:rFonts w:ascii="Palatino Linotype" w:hAnsi="Palatino Linotype" w:cs="Tahoma"/>
          <w:b/>
          <w:color w:val="auto"/>
          <w:sz w:val="22"/>
          <w:szCs w:val="22"/>
        </w:rPr>
        <w:t>I. Presentación de la solicitud de información</w:t>
      </w:r>
      <w:bookmarkEnd w:id="2"/>
    </w:p>
    <w:p w14:paraId="377901E5" w14:textId="77777777" w:rsidR="00E35DF9" w:rsidRPr="00E74017"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4D0CE913" w:rsidR="00E35DF9" w:rsidRPr="00E74017" w:rsidRDefault="00BB1F81" w:rsidP="00DA638D">
      <w:pPr>
        <w:tabs>
          <w:tab w:val="left" w:pos="567"/>
        </w:tabs>
        <w:spacing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El</w:t>
      </w:r>
      <w:r w:rsidR="00E35DF9" w:rsidRPr="00E74017">
        <w:rPr>
          <w:rFonts w:ascii="Palatino Linotype" w:hAnsi="Palatino Linotype" w:cs="Tahoma"/>
          <w:sz w:val="22"/>
          <w:szCs w:val="22"/>
        </w:rPr>
        <w:t xml:space="preserve"> </w:t>
      </w:r>
      <w:r w:rsidR="004E394E" w:rsidRPr="00E74017">
        <w:rPr>
          <w:rFonts w:ascii="Palatino Linotype" w:hAnsi="Palatino Linotype" w:cs="Tahoma"/>
          <w:sz w:val="22"/>
          <w:szCs w:val="22"/>
        </w:rPr>
        <w:t>seis</w:t>
      </w:r>
      <w:r w:rsidR="0030566C" w:rsidRPr="00E74017">
        <w:rPr>
          <w:rFonts w:ascii="Palatino Linotype" w:hAnsi="Palatino Linotype" w:cs="Tahoma"/>
          <w:sz w:val="22"/>
          <w:szCs w:val="22"/>
        </w:rPr>
        <w:t xml:space="preserve"> </w:t>
      </w:r>
      <w:r w:rsidR="0026209A" w:rsidRPr="00E74017">
        <w:rPr>
          <w:rFonts w:ascii="Palatino Linotype" w:hAnsi="Palatino Linotype" w:cs="Tahoma"/>
          <w:sz w:val="22"/>
          <w:szCs w:val="22"/>
        </w:rPr>
        <w:t xml:space="preserve">de </w:t>
      </w:r>
      <w:r w:rsidR="002A2D46" w:rsidRPr="00E74017">
        <w:rPr>
          <w:rFonts w:ascii="Palatino Linotype" w:hAnsi="Palatino Linotype" w:cs="Tahoma"/>
          <w:sz w:val="22"/>
          <w:szCs w:val="22"/>
        </w:rPr>
        <w:t>mayo</w:t>
      </w:r>
      <w:r w:rsidR="00D6115B" w:rsidRPr="00E74017">
        <w:rPr>
          <w:rFonts w:ascii="Palatino Linotype" w:hAnsi="Palatino Linotype" w:cs="Tahoma"/>
          <w:sz w:val="22"/>
          <w:szCs w:val="22"/>
        </w:rPr>
        <w:t xml:space="preserve"> de dos mil veinticinco</w:t>
      </w:r>
      <w:r w:rsidR="00E35DF9" w:rsidRPr="00E74017">
        <w:rPr>
          <w:rFonts w:ascii="Palatino Linotype" w:hAnsi="Palatino Linotype" w:cs="Tahoma"/>
          <w:sz w:val="22"/>
          <w:szCs w:val="22"/>
        </w:rPr>
        <w:t xml:space="preserve">, </w:t>
      </w:r>
      <w:r w:rsidR="00C247E5" w:rsidRPr="00E74017">
        <w:rPr>
          <w:rFonts w:ascii="Palatino Linotype" w:hAnsi="Palatino Linotype" w:cs="Tahoma"/>
          <w:sz w:val="22"/>
          <w:szCs w:val="22"/>
        </w:rPr>
        <w:t>el</w:t>
      </w:r>
      <w:r w:rsidR="00E35DF9" w:rsidRPr="00E74017">
        <w:rPr>
          <w:rFonts w:ascii="Palatino Linotype" w:hAnsi="Palatino Linotype" w:cs="Tahoma"/>
          <w:sz w:val="22"/>
          <w:szCs w:val="22"/>
        </w:rPr>
        <w:t xml:space="preserve"> Particular presentó solicitud de acceso a la i</w:t>
      </w:r>
      <w:r w:rsidR="009D6672" w:rsidRPr="00E74017">
        <w:rPr>
          <w:rFonts w:ascii="Palatino Linotype" w:hAnsi="Palatino Linotype" w:cs="Tahoma"/>
          <w:sz w:val="22"/>
          <w:szCs w:val="22"/>
        </w:rPr>
        <w:t>nformación pública, a través de</w:t>
      </w:r>
      <w:r w:rsidR="00EA2594" w:rsidRPr="00E74017">
        <w:rPr>
          <w:rFonts w:ascii="Palatino Linotype" w:hAnsi="Palatino Linotype" w:cs="Tahoma"/>
          <w:sz w:val="22"/>
          <w:szCs w:val="22"/>
        </w:rPr>
        <w:t xml:space="preserve">l </w:t>
      </w:r>
      <w:r w:rsidR="00062387" w:rsidRPr="00E74017">
        <w:rPr>
          <w:rFonts w:ascii="Palatino Linotype" w:hAnsi="Palatino Linotype" w:cs="Tahoma"/>
          <w:sz w:val="22"/>
          <w:szCs w:val="22"/>
        </w:rPr>
        <w:t>Sistema de Acceso a la</w:t>
      </w:r>
      <w:r w:rsidR="000973B8" w:rsidRPr="00E74017">
        <w:rPr>
          <w:rFonts w:ascii="Palatino Linotype" w:hAnsi="Palatino Linotype" w:cs="Tahoma"/>
          <w:sz w:val="22"/>
          <w:szCs w:val="22"/>
        </w:rPr>
        <w:t xml:space="preserve"> Información Mexiquense</w:t>
      </w:r>
      <w:r w:rsidRPr="00E74017">
        <w:rPr>
          <w:rFonts w:ascii="Palatino Linotype" w:hAnsi="Palatino Linotype" w:cs="Tahoma"/>
          <w:sz w:val="22"/>
          <w:szCs w:val="22"/>
        </w:rPr>
        <w:t>, en lo sucesivo</w:t>
      </w:r>
      <w:r w:rsidR="000973B8" w:rsidRPr="00E74017">
        <w:rPr>
          <w:rFonts w:ascii="Palatino Linotype" w:hAnsi="Palatino Linotype" w:cs="Tahoma"/>
          <w:sz w:val="22"/>
          <w:szCs w:val="22"/>
        </w:rPr>
        <w:t xml:space="preserve"> </w:t>
      </w:r>
      <w:r w:rsidRPr="00E74017">
        <w:rPr>
          <w:rFonts w:ascii="Palatino Linotype" w:hAnsi="Palatino Linotype" w:cs="Tahoma"/>
          <w:sz w:val="22"/>
          <w:szCs w:val="22"/>
        </w:rPr>
        <w:t xml:space="preserve">el </w:t>
      </w:r>
      <w:r w:rsidR="000973B8" w:rsidRPr="00E74017">
        <w:rPr>
          <w:rFonts w:ascii="Palatino Linotype" w:hAnsi="Palatino Linotype" w:cs="Tahoma"/>
          <w:sz w:val="22"/>
          <w:szCs w:val="22"/>
        </w:rPr>
        <w:t>SAIMEX</w:t>
      </w:r>
      <w:r w:rsidR="00E35DF9" w:rsidRPr="00E74017">
        <w:rPr>
          <w:rFonts w:ascii="Palatino Linotype" w:hAnsi="Palatino Linotype" w:cs="Tahoma"/>
          <w:sz w:val="22"/>
          <w:szCs w:val="22"/>
        </w:rPr>
        <w:t xml:space="preserve">, ante </w:t>
      </w:r>
      <w:r w:rsidR="009C323D" w:rsidRPr="00E74017">
        <w:rPr>
          <w:rFonts w:ascii="Palatino Linotype" w:hAnsi="Palatino Linotype" w:cs="Tahoma"/>
          <w:sz w:val="22"/>
          <w:szCs w:val="22"/>
        </w:rPr>
        <w:t>e</w:t>
      </w:r>
      <w:r w:rsidR="00212285" w:rsidRPr="00E74017">
        <w:rPr>
          <w:rFonts w:ascii="Palatino Linotype" w:hAnsi="Palatino Linotype" w:cs="Tahoma"/>
          <w:sz w:val="22"/>
          <w:szCs w:val="22"/>
        </w:rPr>
        <w:t>l</w:t>
      </w:r>
      <w:r w:rsidR="00E35DF9" w:rsidRPr="00E74017">
        <w:rPr>
          <w:rFonts w:ascii="Palatino Linotype" w:hAnsi="Palatino Linotype" w:cs="Tahoma"/>
          <w:sz w:val="22"/>
          <w:szCs w:val="22"/>
        </w:rPr>
        <w:t xml:space="preserve"> </w:t>
      </w:r>
      <w:r w:rsidR="006E1366" w:rsidRPr="00E74017">
        <w:rPr>
          <w:rFonts w:ascii="Palatino Linotype" w:hAnsi="Palatino Linotype" w:cs="Tahoma"/>
          <w:b/>
          <w:bCs/>
          <w:sz w:val="22"/>
          <w:szCs w:val="22"/>
        </w:rPr>
        <w:t xml:space="preserve">Ayuntamiento de </w:t>
      </w:r>
      <w:r w:rsidR="004E394E" w:rsidRPr="00E74017">
        <w:rPr>
          <w:rFonts w:ascii="Palatino Linotype" w:hAnsi="Palatino Linotype" w:cs="Tahoma"/>
          <w:b/>
          <w:bCs/>
          <w:sz w:val="22"/>
          <w:szCs w:val="22"/>
        </w:rPr>
        <w:t>Metepec</w:t>
      </w:r>
      <w:r w:rsidR="00E35DF9" w:rsidRPr="00E74017">
        <w:rPr>
          <w:rFonts w:ascii="Palatino Linotype" w:hAnsi="Palatino Linotype" w:cs="Tahoma"/>
          <w:sz w:val="22"/>
          <w:szCs w:val="22"/>
        </w:rPr>
        <w:t xml:space="preserve">, </w:t>
      </w:r>
      <w:r w:rsidR="003A12F1" w:rsidRPr="00E74017">
        <w:rPr>
          <w:rFonts w:ascii="Palatino Linotype" w:hAnsi="Palatino Linotype" w:cs="Tahoma"/>
          <w:sz w:val="22"/>
          <w:szCs w:val="22"/>
        </w:rPr>
        <w:t xml:space="preserve">misma que fue registrada con el número de folio </w:t>
      </w:r>
      <w:r w:rsidR="004E394E" w:rsidRPr="00E74017">
        <w:rPr>
          <w:rFonts w:ascii="Palatino Linotype" w:hAnsi="Palatino Linotype" w:cs="Tahoma"/>
          <w:b/>
          <w:bCs/>
          <w:sz w:val="22"/>
          <w:szCs w:val="22"/>
        </w:rPr>
        <w:t>00207/METEPEC/IP/2025</w:t>
      </w:r>
      <w:r w:rsidR="003A12F1" w:rsidRPr="00E74017">
        <w:rPr>
          <w:rFonts w:ascii="Palatino Linotype" w:hAnsi="Palatino Linotype" w:cs="Tahoma"/>
          <w:b/>
          <w:bCs/>
          <w:sz w:val="22"/>
          <w:szCs w:val="22"/>
        </w:rPr>
        <w:t xml:space="preserve">, </w:t>
      </w:r>
      <w:r w:rsidR="00E35DF9" w:rsidRPr="00E74017">
        <w:rPr>
          <w:rFonts w:ascii="Palatino Linotype" w:hAnsi="Palatino Linotype" w:cs="Tahoma"/>
          <w:sz w:val="22"/>
          <w:szCs w:val="22"/>
        </w:rPr>
        <w:t xml:space="preserve">mediante </w:t>
      </w:r>
      <w:r w:rsidR="0074594A" w:rsidRPr="00E74017">
        <w:rPr>
          <w:rFonts w:ascii="Palatino Linotype" w:hAnsi="Palatino Linotype" w:cs="Tahoma"/>
          <w:sz w:val="22"/>
          <w:szCs w:val="22"/>
        </w:rPr>
        <w:t>l</w:t>
      </w:r>
      <w:r w:rsidR="00B50512" w:rsidRPr="00E74017">
        <w:rPr>
          <w:rFonts w:ascii="Palatino Linotype" w:hAnsi="Palatino Linotype" w:cs="Tahoma"/>
          <w:sz w:val="22"/>
          <w:szCs w:val="22"/>
        </w:rPr>
        <w:t>a</w:t>
      </w:r>
      <w:r w:rsidR="00E35DF9" w:rsidRPr="00E74017">
        <w:rPr>
          <w:rFonts w:ascii="Palatino Linotype" w:hAnsi="Palatino Linotype" w:cs="Tahoma"/>
          <w:sz w:val="22"/>
          <w:szCs w:val="22"/>
        </w:rPr>
        <w:t xml:space="preserve"> cual requirió lo siguiente: </w:t>
      </w:r>
    </w:p>
    <w:p w14:paraId="1E7C8AA4" w14:textId="77777777" w:rsidR="00D807FB" w:rsidRPr="00E74017"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E74017"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E74017">
        <w:rPr>
          <w:rFonts w:ascii="Palatino Linotype" w:hAnsi="Palatino Linotype" w:cs="Tahoma"/>
          <w:b/>
          <w:bCs/>
        </w:rPr>
        <w:t>“</w:t>
      </w:r>
      <w:r w:rsidR="00D807FB" w:rsidRPr="00E74017">
        <w:rPr>
          <w:rFonts w:ascii="Palatino Linotype" w:hAnsi="Palatino Linotype" w:cs="Tahoma"/>
          <w:b/>
          <w:bCs/>
        </w:rPr>
        <w:t>DESCRIPCIÓN CLARA Y PRECISA DE LA INFORMACIÓN SOLICITADA</w:t>
      </w:r>
    </w:p>
    <w:p w14:paraId="59F8D6CC" w14:textId="2ACB3914" w:rsidR="000F2B83" w:rsidRPr="00E74017" w:rsidRDefault="004E394E"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E74017">
        <w:rPr>
          <w:rFonts w:ascii="Palatino Linotype" w:hAnsi="Palatino Linotype"/>
          <w:i/>
          <w:iCs/>
          <w:color w:val="000000"/>
          <w:sz w:val="20"/>
          <w:szCs w:val="20"/>
        </w:rPr>
        <w:t>Solicitó el documento del informe del alcalde relativo a los asuntos laborales de enero, febrero, marzo y abril</w:t>
      </w:r>
      <w:r w:rsidR="00306E8D" w:rsidRPr="00E74017">
        <w:rPr>
          <w:rFonts w:ascii="Palatino Linotype" w:hAnsi="Palatino Linotype"/>
          <w:i/>
          <w:iCs/>
          <w:color w:val="000000"/>
          <w:sz w:val="20"/>
          <w:szCs w:val="20"/>
        </w:rPr>
        <w:t xml:space="preserve">" </w:t>
      </w:r>
      <w:r w:rsidR="00D74B06" w:rsidRPr="00E74017">
        <w:rPr>
          <w:rFonts w:ascii="Palatino Linotype" w:hAnsi="Palatino Linotype"/>
          <w:i/>
          <w:iCs/>
          <w:color w:val="000000"/>
          <w:sz w:val="20"/>
          <w:szCs w:val="20"/>
        </w:rPr>
        <w:t>(Sic)</w:t>
      </w:r>
      <w:r w:rsidR="007A0F69" w:rsidRPr="00E74017">
        <w:rPr>
          <w:rFonts w:ascii="Palatino Linotype" w:hAnsi="Palatino Linotype"/>
          <w:i/>
          <w:iCs/>
          <w:color w:val="000000"/>
          <w:sz w:val="20"/>
          <w:szCs w:val="20"/>
        </w:rPr>
        <w:t>.</w:t>
      </w:r>
    </w:p>
    <w:p w14:paraId="3A5533C4" w14:textId="77777777" w:rsidR="007E4927" w:rsidRPr="00E74017"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E74017"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E74017">
        <w:rPr>
          <w:rFonts w:ascii="Palatino Linotype" w:hAnsi="Palatino Linotype" w:cs="Tahoma"/>
          <w:b/>
          <w:sz w:val="20"/>
          <w:szCs w:val="22"/>
        </w:rPr>
        <w:t>MODALIDAD DE ENTREGA</w:t>
      </w:r>
      <w:r w:rsidR="00007985" w:rsidRPr="00E74017">
        <w:rPr>
          <w:rFonts w:ascii="Palatino Linotype" w:hAnsi="Palatino Linotype" w:cs="Tahoma"/>
          <w:b/>
          <w:sz w:val="20"/>
          <w:szCs w:val="22"/>
        </w:rPr>
        <w:t xml:space="preserve"> </w:t>
      </w:r>
    </w:p>
    <w:p w14:paraId="71AFB001" w14:textId="09555E2C" w:rsidR="00E35DF9" w:rsidRPr="00E74017"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E74017">
        <w:rPr>
          <w:rFonts w:ascii="Palatino Linotype" w:hAnsi="Palatino Linotype" w:cs="Tahoma"/>
          <w:i/>
          <w:sz w:val="20"/>
          <w:szCs w:val="22"/>
        </w:rPr>
        <w:t>A través del SAIMEX</w:t>
      </w:r>
      <w:r w:rsidR="007E4927" w:rsidRPr="00E74017">
        <w:rPr>
          <w:rFonts w:ascii="Palatino Linotype" w:hAnsi="Palatino Linotype" w:cs="Tahoma"/>
          <w:i/>
          <w:sz w:val="20"/>
          <w:szCs w:val="22"/>
        </w:rPr>
        <w:t>”</w:t>
      </w:r>
    </w:p>
    <w:p w14:paraId="7C001357" w14:textId="77777777" w:rsidR="00E456BB" w:rsidRPr="00E74017"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E74017" w:rsidRDefault="00E456BB" w:rsidP="00DA638D">
      <w:pPr>
        <w:pStyle w:val="Ttulo2"/>
        <w:spacing w:before="0"/>
      </w:pPr>
      <w:bookmarkStart w:id="3" w:name="_Toc205480353"/>
      <w:r w:rsidRPr="00E74017">
        <w:rPr>
          <w:rFonts w:ascii="Palatino Linotype" w:hAnsi="Palatino Linotype" w:cs="Tahoma"/>
          <w:b/>
          <w:color w:val="auto"/>
          <w:sz w:val="22"/>
          <w:szCs w:val="22"/>
        </w:rPr>
        <w:t>I</w:t>
      </w:r>
      <w:r w:rsidR="00F86BFB" w:rsidRPr="00E74017">
        <w:rPr>
          <w:rFonts w:ascii="Palatino Linotype" w:hAnsi="Palatino Linotype" w:cs="Tahoma"/>
          <w:b/>
          <w:color w:val="auto"/>
          <w:sz w:val="22"/>
          <w:szCs w:val="22"/>
        </w:rPr>
        <w:t xml:space="preserve">I. </w:t>
      </w:r>
      <w:r w:rsidR="00681D84" w:rsidRPr="00E74017">
        <w:rPr>
          <w:rFonts w:ascii="Palatino Linotype" w:hAnsi="Palatino Linotype" w:cs="Tahoma"/>
          <w:b/>
          <w:color w:val="auto"/>
          <w:sz w:val="22"/>
          <w:szCs w:val="22"/>
        </w:rPr>
        <w:t>Respuesta del Sujeto Obligado</w:t>
      </w:r>
      <w:bookmarkEnd w:id="3"/>
    </w:p>
    <w:p w14:paraId="73D0CD8B" w14:textId="77777777" w:rsidR="00E0128F" w:rsidRPr="00E74017"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7B9F4A58" w:rsidR="009C323D" w:rsidRPr="00E74017"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lastRenderedPageBreak/>
        <w:t>El</w:t>
      </w:r>
      <w:r w:rsidR="00681D84" w:rsidRPr="00E74017">
        <w:rPr>
          <w:rFonts w:ascii="Palatino Linotype" w:hAnsi="Palatino Linotype" w:cs="Tahoma"/>
          <w:sz w:val="22"/>
          <w:szCs w:val="22"/>
        </w:rPr>
        <w:t xml:space="preserve"> </w:t>
      </w:r>
      <w:r w:rsidR="004E394E" w:rsidRPr="00E74017">
        <w:rPr>
          <w:rFonts w:ascii="Palatino Linotype" w:hAnsi="Palatino Linotype" w:cs="Tahoma"/>
          <w:sz w:val="22"/>
          <w:szCs w:val="22"/>
        </w:rPr>
        <w:t>veintisiete</w:t>
      </w:r>
      <w:r w:rsidR="00306E8D" w:rsidRPr="00E74017">
        <w:rPr>
          <w:rFonts w:ascii="Palatino Linotype" w:hAnsi="Palatino Linotype" w:cs="Tahoma"/>
          <w:sz w:val="22"/>
          <w:szCs w:val="22"/>
        </w:rPr>
        <w:t xml:space="preserve"> </w:t>
      </w:r>
      <w:r w:rsidR="00FA33D1" w:rsidRPr="00E74017">
        <w:rPr>
          <w:rFonts w:ascii="Palatino Linotype" w:hAnsi="Palatino Linotype" w:cs="Tahoma"/>
          <w:sz w:val="22"/>
          <w:szCs w:val="22"/>
        </w:rPr>
        <w:t xml:space="preserve">de </w:t>
      </w:r>
      <w:r w:rsidR="00DB316D" w:rsidRPr="00E74017">
        <w:rPr>
          <w:rFonts w:ascii="Palatino Linotype" w:hAnsi="Palatino Linotype" w:cs="Tahoma"/>
          <w:sz w:val="22"/>
          <w:szCs w:val="22"/>
        </w:rPr>
        <w:t>mayo</w:t>
      </w:r>
      <w:r w:rsidR="00F86BFB" w:rsidRPr="00E74017">
        <w:rPr>
          <w:rFonts w:ascii="Palatino Linotype" w:hAnsi="Palatino Linotype" w:cs="Tahoma"/>
          <w:sz w:val="22"/>
          <w:szCs w:val="22"/>
        </w:rPr>
        <w:t xml:space="preserve"> </w:t>
      </w:r>
      <w:r w:rsidR="00B71F2C" w:rsidRPr="00E74017">
        <w:rPr>
          <w:rFonts w:ascii="Palatino Linotype" w:hAnsi="Palatino Linotype" w:cs="Tahoma"/>
          <w:sz w:val="22"/>
          <w:szCs w:val="22"/>
        </w:rPr>
        <w:t>de dos mil veinti</w:t>
      </w:r>
      <w:r w:rsidR="00F93A36" w:rsidRPr="00E74017">
        <w:rPr>
          <w:rFonts w:ascii="Palatino Linotype" w:hAnsi="Palatino Linotype" w:cs="Tahoma"/>
          <w:sz w:val="22"/>
          <w:szCs w:val="22"/>
        </w:rPr>
        <w:t>c</w:t>
      </w:r>
      <w:r w:rsidR="00CD10BF" w:rsidRPr="00E74017">
        <w:rPr>
          <w:rFonts w:ascii="Palatino Linotype" w:hAnsi="Palatino Linotype" w:cs="Tahoma"/>
          <w:sz w:val="22"/>
          <w:szCs w:val="22"/>
        </w:rPr>
        <w:t>inco</w:t>
      </w:r>
      <w:r w:rsidR="00681D84" w:rsidRPr="00E74017">
        <w:rPr>
          <w:rFonts w:ascii="Palatino Linotype" w:hAnsi="Palatino Linotype" w:cs="Tahoma"/>
          <w:sz w:val="22"/>
          <w:szCs w:val="22"/>
        </w:rPr>
        <w:t xml:space="preserve">, </w:t>
      </w:r>
      <w:r w:rsidR="00D74B06" w:rsidRPr="00E74017">
        <w:rPr>
          <w:rFonts w:ascii="Palatino Linotype" w:hAnsi="Palatino Linotype" w:cs="Tahoma"/>
          <w:sz w:val="22"/>
          <w:szCs w:val="22"/>
        </w:rPr>
        <w:t xml:space="preserve">el Sujeto Obligado </w:t>
      </w:r>
      <w:r w:rsidR="008453FA" w:rsidRPr="00E74017">
        <w:rPr>
          <w:rFonts w:ascii="Palatino Linotype" w:hAnsi="Palatino Linotype" w:cs="Tahoma"/>
          <w:sz w:val="22"/>
          <w:szCs w:val="22"/>
        </w:rPr>
        <w:t xml:space="preserve">otorgó respuesta a través del </w:t>
      </w:r>
      <w:r w:rsidRPr="00E74017">
        <w:rPr>
          <w:rFonts w:ascii="Palatino Linotype" w:hAnsi="Palatino Linotype" w:cs="Tahoma"/>
          <w:sz w:val="22"/>
          <w:szCs w:val="22"/>
        </w:rPr>
        <w:t>SAIMEX</w:t>
      </w:r>
      <w:r w:rsidR="008453FA" w:rsidRPr="00E74017">
        <w:rPr>
          <w:rFonts w:ascii="Palatino Linotype" w:hAnsi="Palatino Linotype" w:cs="Tahoma"/>
          <w:sz w:val="22"/>
          <w:szCs w:val="22"/>
        </w:rPr>
        <w:t xml:space="preserve"> en </w:t>
      </w:r>
      <w:r w:rsidR="009C323D" w:rsidRPr="00E74017">
        <w:rPr>
          <w:rFonts w:ascii="Palatino Linotype" w:hAnsi="Palatino Linotype" w:cs="Tahoma"/>
          <w:sz w:val="22"/>
          <w:szCs w:val="22"/>
        </w:rPr>
        <w:t>los siguientes términos:</w:t>
      </w:r>
    </w:p>
    <w:p w14:paraId="04142AB6" w14:textId="77777777" w:rsidR="00F86BFB" w:rsidRPr="00E74017"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E74017"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74017">
        <w:rPr>
          <w:rFonts w:ascii="Palatino Linotype" w:hAnsi="Palatino Linotype" w:cs="Tahoma"/>
          <w:i/>
          <w:szCs w:val="22"/>
        </w:rPr>
        <w:t>“…</w:t>
      </w:r>
      <w:r w:rsidR="00F25E23" w:rsidRPr="00E74017">
        <w:rPr>
          <w:rFonts w:ascii="Palatino Linotype" w:hAnsi="Palatino Linotype" w:cs="Tahoma"/>
          <w:i/>
          <w:szCs w:val="22"/>
        </w:rPr>
        <w:t xml:space="preserve"> </w:t>
      </w:r>
    </w:p>
    <w:p w14:paraId="5E01D9DE" w14:textId="77777777" w:rsidR="00560CE9" w:rsidRPr="00E74017" w:rsidRDefault="00560CE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74017">
        <w:rPr>
          <w:rFonts w:ascii="Palatino Linotype" w:hAnsi="Palatino Linotype" w:cs="Tahoma"/>
          <w:i/>
          <w:szCs w:val="22"/>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6CB8F223" w14:textId="080FFF41" w:rsidR="007401D6" w:rsidRPr="00E74017"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74017">
        <w:rPr>
          <w:rFonts w:ascii="Palatino Linotype" w:hAnsi="Palatino Linotype" w:cs="Tahoma"/>
          <w:i/>
          <w:szCs w:val="22"/>
        </w:rPr>
        <w:t>…”</w:t>
      </w:r>
    </w:p>
    <w:p w14:paraId="4FE0B412" w14:textId="77777777" w:rsidR="004C20BD" w:rsidRPr="00E74017" w:rsidRDefault="004C20BD" w:rsidP="005E4697">
      <w:pPr>
        <w:spacing w:line="360" w:lineRule="auto"/>
        <w:contextualSpacing/>
        <w:jc w:val="both"/>
        <w:rPr>
          <w:rFonts w:ascii="Palatino Linotype" w:hAnsi="Palatino Linotype" w:cs="Tahoma"/>
          <w:sz w:val="22"/>
          <w:szCs w:val="22"/>
        </w:rPr>
      </w:pPr>
    </w:p>
    <w:p w14:paraId="68C01FC7" w14:textId="735FF407" w:rsidR="00560CE9" w:rsidRPr="00E74017" w:rsidRDefault="00560CE9" w:rsidP="005E4697">
      <w:pPr>
        <w:spacing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 xml:space="preserve">A esta respuesta adjuntó el oficio de nombre </w:t>
      </w:r>
      <w:r w:rsidRPr="00E74017">
        <w:rPr>
          <w:rFonts w:ascii="Palatino Linotype" w:hAnsi="Palatino Linotype" w:cs="Tahoma"/>
          <w:b/>
          <w:sz w:val="22"/>
          <w:szCs w:val="22"/>
        </w:rPr>
        <w:t xml:space="preserve">207.pdf, </w:t>
      </w:r>
      <w:r w:rsidRPr="00E74017">
        <w:rPr>
          <w:rFonts w:ascii="Palatino Linotype" w:hAnsi="Palatino Linotype" w:cs="Tahoma"/>
          <w:sz w:val="22"/>
          <w:szCs w:val="22"/>
        </w:rPr>
        <w:t xml:space="preserve">firmado por el </w:t>
      </w:r>
      <w:proofErr w:type="gramStart"/>
      <w:r w:rsidRPr="00E74017">
        <w:rPr>
          <w:rFonts w:ascii="Palatino Linotype" w:hAnsi="Palatino Linotype" w:cs="Tahoma"/>
          <w:sz w:val="22"/>
          <w:szCs w:val="22"/>
        </w:rPr>
        <w:t>Consejero</w:t>
      </w:r>
      <w:proofErr w:type="gramEnd"/>
      <w:r w:rsidRPr="00E74017">
        <w:rPr>
          <w:rFonts w:ascii="Palatino Linotype" w:hAnsi="Palatino Linotype" w:cs="Tahoma"/>
          <w:sz w:val="22"/>
          <w:szCs w:val="22"/>
        </w:rPr>
        <w:t xml:space="preserve"> Jurídico que contiene la siguiente información:</w:t>
      </w:r>
    </w:p>
    <w:p w14:paraId="5159D579" w14:textId="77777777" w:rsidR="00560CE9" w:rsidRPr="00E74017" w:rsidRDefault="00560CE9" w:rsidP="00560CE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6CE0677C" w14:textId="54E73DCC" w:rsidR="00560CE9" w:rsidRPr="00E74017" w:rsidRDefault="00560CE9" w:rsidP="00560CE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74017">
        <w:rPr>
          <w:rFonts w:ascii="Palatino Linotype" w:hAnsi="Palatino Linotype" w:cs="Tahoma"/>
          <w:i/>
          <w:szCs w:val="22"/>
        </w:rPr>
        <w:t xml:space="preserve">“…en observancia a las atribuciones de esta Consejería Jurídica, hago de su conocimiento que contrario a las manifestaciones del solicitante sobre la omisión de la lectura relativa a los asuntos laborales, al respecto se advierte que mensualmente es enviado para conocimiento del cabildo el informe sobre las incidencias Laborales, mismo que en la primera sesión de cabildo de cada mes es expuesto a </w:t>
      </w:r>
      <w:r w:rsidRPr="00E74017">
        <w:rPr>
          <w:rFonts w:ascii="Palatino Linotype" w:hAnsi="Palatino Linotype" w:cs="Tahoma"/>
          <w:i/>
          <w:szCs w:val="22"/>
        </w:rPr>
        <w:lastRenderedPageBreak/>
        <w:t>los integrantes del cuerpo colegiado, el cual contiene de manera general la estadística de los Juicios Laborales iniciados en contra de este Ayuntamiento; no imito señalar que el informe se maneja bajo lo establecido en el artículo 86 de la Ley de Transparencia y Acceso a la Información Pública del Estado de México, buscando garantizar la secrecía que se debe observar con relación a procedimientos de índole jurisdiccional.</w:t>
      </w:r>
    </w:p>
    <w:p w14:paraId="77EEFF7F" w14:textId="77777777" w:rsidR="00560CE9" w:rsidRPr="00E74017" w:rsidRDefault="00560CE9" w:rsidP="00560CE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74017">
        <w:rPr>
          <w:rFonts w:ascii="Palatino Linotype" w:hAnsi="Palatino Linotype" w:cs="Tahoma"/>
          <w:i/>
          <w:szCs w:val="22"/>
        </w:rPr>
        <w:t>…”</w:t>
      </w:r>
    </w:p>
    <w:p w14:paraId="42747449" w14:textId="77777777" w:rsidR="00560CE9" w:rsidRPr="00E74017" w:rsidRDefault="00560CE9" w:rsidP="005E4697">
      <w:pPr>
        <w:spacing w:line="360" w:lineRule="auto"/>
        <w:contextualSpacing/>
        <w:jc w:val="both"/>
        <w:rPr>
          <w:rFonts w:ascii="Palatino Linotype" w:hAnsi="Palatino Linotype" w:cs="Tahoma"/>
          <w:sz w:val="22"/>
          <w:szCs w:val="22"/>
        </w:rPr>
      </w:pPr>
    </w:p>
    <w:p w14:paraId="0637CC34" w14:textId="2BAFBD8A" w:rsidR="001A412B" w:rsidRPr="00E74017" w:rsidRDefault="00306E8D" w:rsidP="00DA638D">
      <w:pPr>
        <w:pStyle w:val="Ttulo2"/>
        <w:spacing w:before="0"/>
        <w:rPr>
          <w:rFonts w:ascii="Palatino Linotype" w:hAnsi="Palatino Linotype" w:cs="Tahoma"/>
          <w:b/>
          <w:color w:val="auto"/>
          <w:sz w:val="22"/>
          <w:szCs w:val="22"/>
        </w:rPr>
      </w:pPr>
      <w:bookmarkStart w:id="4" w:name="_Toc205480354"/>
      <w:bookmarkEnd w:id="0"/>
      <w:r w:rsidRPr="00E74017">
        <w:rPr>
          <w:rFonts w:ascii="Palatino Linotype" w:hAnsi="Palatino Linotype" w:cs="Tahoma"/>
          <w:b/>
          <w:color w:val="auto"/>
          <w:sz w:val="22"/>
          <w:szCs w:val="22"/>
        </w:rPr>
        <w:t>III</w:t>
      </w:r>
      <w:r w:rsidR="009A7587" w:rsidRPr="00E74017">
        <w:rPr>
          <w:rFonts w:ascii="Palatino Linotype" w:hAnsi="Palatino Linotype" w:cs="Tahoma"/>
          <w:b/>
          <w:color w:val="auto"/>
          <w:sz w:val="22"/>
          <w:szCs w:val="22"/>
        </w:rPr>
        <w:t>. Interposición del Recurso de Revisión</w:t>
      </w:r>
      <w:bookmarkEnd w:id="4"/>
    </w:p>
    <w:p w14:paraId="25A18BAF" w14:textId="77777777" w:rsidR="00F87649" w:rsidRPr="00E74017"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6B697DB4" w:rsidR="009A7587" w:rsidRPr="00E74017" w:rsidRDefault="009A7587" w:rsidP="00DA638D">
      <w:pPr>
        <w:tabs>
          <w:tab w:val="left" w:pos="3122"/>
        </w:tabs>
        <w:spacing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Con fecha</w:t>
      </w:r>
      <w:r w:rsidR="00E13C8C" w:rsidRPr="00E74017">
        <w:rPr>
          <w:rFonts w:ascii="Palatino Linotype" w:hAnsi="Palatino Linotype" w:cs="Tahoma"/>
          <w:sz w:val="22"/>
          <w:szCs w:val="22"/>
        </w:rPr>
        <w:t xml:space="preserve"> </w:t>
      </w:r>
      <w:r w:rsidR="005E2D1E" w:rsidRPr="00E74017">
        <w:rPr>
          <w:rFonts w:ascii="Palatino Linotype" w:hAnsi="Palatino Linotype" w:cs="Tahoma"/>
          <w:sz w:val="22"/>
          <w:szCs w:val="22"/>
        </w:rPr>
        <w:t>tres</w:t>
      </w:r>
      <w:r w:rsidR="00166805" w:rsidRPr="00E74017">
        <w:rPr>
          <w:rFonts w:ascii="Palatino Linotype" w:hAnsi="Palatino Linotype" w:cs="Tahoma"/>
          <w:sz w:val="22"/>
          <w:szCs w:val="22"/>
        </w:rPr>
        <w:t xml:space="preserve"> de </w:t>
      </w:r>
      <w:r w:rsidR="005E2D1E" w:rsidRPr="00E74017">
        <w:rPr>
          <w:rFonts w:ascii="Palatino Linotype" w:hAnsi="Palatino Linotype" w:cs="Tahoma"/>
          <w:sz w:val="22"/>
          <w:szCs w:val="22"/>
        </w:rPr>
        <w:t>junio</w:t>
      </w:r>
      <w:r w:rsidR="009C323D" w:rsidRPr="00E74017">
        <w:rPr>
          <w:rFonts w:ascii="Palatino Linotype" w:hAnsi="Palatino Linotype" w:cs="Tahoma"/>
          <w:sz w:val="22"/>
          <w:szCs w:val="22"/>
        </w:rPr>
        <w:t xml:space="preserve"> </w:t>
      </w:r>
      <w:r w:rsidR="00B267E1" w:rsidRPr="00E74017">
        <w:rPr>
          <w:rFonts w:ascii="Palatino Linotype" w:hAnsi="Palatino Linotype" w:cs="Tahoma"/>
          <w:sz w:val="22"/>
          <w:szCs w:val="22"/>
        </w:rPr>
        <w:t>de dos mil veinti</w:t>
      </w:r>
      <w:r w:rsidR="00F93A36" w:rsidRPr="00E74017">
        <w:rPr>
          <w:rFonts w:ascii="Palatino Linotype" w:hAnsi="Palatino Linotype" w:cs="Tahoma"/>
          <w:sz w:val="22"/>
          <w:szCs w:val="22"/>
        </w:rPr>
        <w:t>c</w:t>
      </w:r>
      <w:r w:rsidR="00BF4B55" w:rsidRPr="00E74017">
        <w:rPr>
          <w:rFonts w:ascii="Palatino Linotype" w:hAnsi="Palatino Linotype" w:cs="Tahoma"/>
          <w:sz w:val="22"/>
          <w:szCs w:val="22"/>
        </w:rPr>
        <w:t>inco</w:t>
      </w:r>
      <w:r w:rsidRPr="00E74017">
        <w:rPr>
          <w:rFonts w:ascii="Palatino Linotype" w:hAnsi="Palatino Linotype" w:cs="Tahoma"/>
          <w:sz w:val="22"/>
          <w:szCs w:val="22"/>
        </w:rPr>
        <w:t xml:space="preserve">, a través del </w:t>
      </w:r>
      <w:r w:rsidR="00BB1F81" w:rsidRPr="00E74017">
        <w:rPr>
          <w:rFonts w:ascii="Palatino Linotype" w:hAnsi="Palatino Linotype" w:cs="Tahoma"/>
          <w:sz w:val="22"/>
          <w:szCs w:val="22"/>
          <w:lang w:val="es-ES"/>
        </w:rPr>
        <w:t>SAIMEX</w:t>
      </w:r>
      <w:r w:rsidR="00A048C7" w:rsidRPr="00E74017">
        <w:rPr>
          <w:rFonts w:ascii="Palatino Linotype" w:hAnsi="Palatino Linotype" w:cs="Tahoma"/>
          <w:sz w:val="22"/>
          <w:szCs w:val="22"/>
        </w:rPr>
        <w:t>, se interpus</w:t>
      </w:r>
      <w:r w:rsidR="003C3E71" w:rsidRPr="00E74017">
        <w:rPr>
          <w:rFonts w:ascii="Palatino Linotype" w:hAnsi="Palatino Linotype" w:cs="Tahoma"/>
          <w:sz w:val="22"/>
          <w:szCs w:val="22"/>
        </w:rPr>
        <w:t>o</w:t>
      </w:r>
      <w:r w:rsidR="00A048C7" w:rsidRPr="00E74017">
        <w:rPr>
          <w:rFonts w:ascii="Palatino Linotype" w:hAnsi="Palatino Linotype" w:cs="Tahoma"/>
          <w:sz w:val="22"/>
          <w:szCs w:val="22"/>
        </w:rPr>
        <w:t xml:space="preserve"> </w:t>
      </w:r>
      <w:r w:rsidR="003C3E71" w:rsidRPr="00E74017">
        <w:rPr>
          <w:rFonts w:ascii="Palatino Linotype" w:hAnsi="Palatino Linotype" w:cs="Tahoma"/>
          <w:sz w:val="22"/>
          <w:szCs w:val="22"/>
        </w:rPr>
        <w:t>el</w:t>
      </w:r>
      <w:r w:rsidRPr="00E74017">
        <w:rPr>
          <w:rFonts w:ascii="Palatino Linotype" w:hAnsi="Palatino Linotype" w:cs="Tahoma"/>
          <w:sz w:val="22"/>
          <w:szCs w:val="22"/>
        </w:rPr>
        <w:t xml:space="preserve"> presente Recurso de Revisión por</w:t>
      </w:r>
      <w:r w:rsidR="008E6658" w:rsidRPr="00E74017">
        <w:rPr>
          <w:rFonts w:ascii="Palatino Linotype" w:hAnsi="Palatino Linotype" w:cs="Tahoma"/>
          <w:sz w:val="22"/>
          <w:szCs w:val="22"/>
        </w:rPr>
        <w:t xml:space="preserve"> </w:t>
      </w:r>
      <w:r w:rsidR="0035716C" w:rsidRPr="00E74017">
        <w:rPr>
          <w:rFonts w:ascii="Palatino Linotype" w:hAnsi="Palatino Linotype" w:cs="Tahoma"/>
          <w:sz w:val="22"/>
          <w:szCs w:val="22"/>
        </w:rPr>
        <w:t xml:space="preserve">el </w:t>
      </w:r>
      <w:r w:rsidRPr="00E74017">
        <w:rPr>
          <w:rFonts w:ascii="Palatino Linotype" w:hAnsi="Palatino Linotype" w:cs="Tahoma"/>
          <w:sz w:val="22"/>
          <w:szCs w:val="22"/>
        </w:rPr>
        <w:t xml:space="preserve">Recurrente, en contra de </w:t>
      </w:r>
      <w:r w:rsidR="00655265" w:rsidRPr="00E74017">
        <w:rPr>
          <w:rFonts w:ascii="Palatino Linotype" w:hAnsi="Palatino Linotype" w:cs="Tahoma"/>
          <w:sz w:val="22"/>
          <w:szCs w:val="22"/>
        </w:rPr>
        <w:t>la respuesta emitida</w:t>
      </w:r>
      <w:r w:rsidRPr="00E74017">
        <w:rPr>
          <w:rFonts w:ascii="Palatino Linotype" w:hAnsi="Palatino Linotype" w:cs="Tahoma"/>
          <w:sz w:val="22"/>
          <w:szCs w:val="22"/>
        </w:rPr>
        <w:t xml:space="preserve"> por el Sujeto Obligado a </w:t>
      </w:r>
      <w:r w:rsidR="00655265" w:rsidRPr="00E74017">
        <w:rPr>
          <w:rFonts w:ascii="Palatino Linotype" w:hAnsi="Palatino Linotype" w:cs="Tahoma"/>
          <w:sz w:val="22"/>
          <w:szCs w:val="22"/>
        </w:rPr>
        <w:t>la solicitud</w:t>
      </w:r>
      <w:r w:rsidRPr="00E74017">
        <w:rPr>
          <w:rFonts w:ascii="Palatino Linotype" w:hAnsi="Palatino Linotype" w:cs="Tahoma"/>
          <w:sz w:val="22"/>
          <w:szCs w:val="22"/>
        </w:rPr>
        <w:t xml:space="preserve"> de información, en los siguientes términos:</w:t>
      </w:r>
    </w:p>
    <w:p w14:paraId="44E7141C" w14:textId="77777777" w:rsidR="002233AD" w:rsidRPr="00E74017"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E74017" w:rsidRDefault="00306E8D" w:rsidP="00DA638D">
      <w:pPr>
        <w:spacing w:line="360" w:lineRule="auto"/>
        <w:ind w:left="567" w:right="539"/>
        <w:contextualSpacing/>
        <w:jc w:val="both"/>
        <w:rPr>
          <w:rFonts w:ascii="Palatino Linotype" w:hAnsi="Palatino Linotype" w:cs="Tahoma"/>
          <w:b/>
          <w:bCs/>
        </w:rPr>
      </w:pPr>
      <w:r w:rsidRPr="00E74017">
        <w:rPr>
          <w:rFonts w:ascii="Palatino Linotype" w:hAnsi="Palatino Linotype" w:cs="Tahoma"/>
          <w:b/>
          <w:bCs/>
        </w:rPr>
        <w:t>“</w:t>
      </w:r>
      <w:r w:rsidR="00D5699B" w:rsidRPr="00E74017">
        <w:rPr>
          <w:rFonts w:ascii="Palatino Linotype" w:hAnsi="Palatino Linotype" w:cs="Tahoma"/>
          <w:b/>
          <w:bCs/>
        </w:rPr>
        <w:t>ACTO IMPUGNADO</w:t>
      </w:r>
    </w:p>
    <w:p w14:paraId="15FA431F" w14:textId="4E27EBFC" w:rsidR="003D1770" w:rsidRPr="00E74017" w:rsidRDefault="005E2D1E" w:rsidP="00DA638D">
      <w:pPr>
        <w:spacing w:line="360" w:lineRule="auto"/>
        <w:ind w:left="567" w:right="539"/>
        <w:contextualSpacing/>
        <w:jc w:val="both"/>
        <w:rPr>
          <w:rFonts w:ascii="Palatino Linotype" w:hAnsi="Palatino Linotype" w:cs="Tahoma"/>
          <w:bCs/>
        </w:rPr>
      </w:pPr>
      <w:r w:rsidRPr="00E74017">
        <w:rPr>
          <w:rFonts w:ascii="Palatino Linotype" w:hAnsi="Palatino Linotype" w:cs="Tahoma"/>
          <w:bCs/>
          <w:i/>
        </w:rPr>
        <w:t>no transparentó la información</w:t>
      </w:r>
      <w:r w:rsidR="00306E8D" w:rsidRPr="00E74017">
        <w:rPr>
          <w:rFonts w:ascii="Palatino Linotype" w:hAnsi="Palatino Linotype" w:cs="Tahoma"/>
          <w:bCs/>
          <w:i/>
        </w:rPr>
        <w:t>”</w:t>
      </w:r>
      <w:r w:rsidR="007E3047" w:rsidRPr="00E74017">
        <w:rPr>
          <w:rFonts w:ascii="Palatino Linotype" w:hAnsi="Palatino Linotype" w:cs="Tahoma"/>
          <w:bCs/>
          <w:i/>
        </w:rPr>
        <w:t xml:space="preserve"> (Sic)</w:t>
      </w:r>
      <w:r w:rsidR="00D63A43" w:rsidRPr="00E74017">
        <w:rPr>
          <w:rFonts w:ascii="Palatino Linotype" w:hAnsi="Palatino Linotype" w:cs="Tahoma"/>
          <w:bCs/>
          <w:i/>
        </w:rPr>
        <w:t>.</w:t>
      </w:r>
    </w:p>
    <w:p w14:paraId="3CEDAC71" w14:textId="77777777" w:rsidR="00CE2F19" w:rsidRPr="00E74017"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E74017" w:rsidRDefault="00CE2F19" w:rsidP="00DA638D">
      <w:pPr>
        <w:spacing w:line="360" w:lineRule="auto"/>
        <w:ind w:left="567" w:right="539"/>
        <w:contextualSpacing/>
        <w:jc w:val="both"/>
        <w:rPr>
          <w:rFonts w:ascii="Palatino Linotype" w:hAnsi="Palatino Linotype" w:cs="Tahoma"/>
          <w:b/>
          <w:bCs/>
        </w:rPr>
      </w:pPr>
      <w:r w:rsidRPr="00E74017">
        <w:rPr>
          <w:rFonts w:ascii="Palatino Linotype" w:hAnsi="Palatino Linotype" w:cs="Tahoma"/>
          <w:b/>
          <w:bCs/>
        </w:rPr>
        <w:t>RAZONES O MOTIVOS DE LA INCONFORMIDAD</w:t>
      </w:r>
    </w:p>
    <w:p w14:paraId="767024D8" w14:textId="2A4937EB" w:rsidR="00306E8D" w:rsidRPr="00E74017" w:rsidRDefault="005E2D1E" w:rsidP="00DA638D">
      <w:pPr>
        <w:spacing w:line="360" w:lineRule="auto"/>
        <w:ind w:left="567" w:right="539"/>
        <w:contextualSpacing/>
        <w:jc w:val="both"/>
        <w:rPr>
          <w:rFonts w:ascii="Palatino Linotype" w:hAnsi="Palatino Linotype" w:cs="Tahoma"/>
          <w:b/>
          <w:bCs/>
        </w:rPr>
      </w:pPr>
      <w:r w:rsidRPr="00E74017">
        <w:rPr>
          <w:rFonts w:ascii="Palatino Linotype" w:hAnsi="Palatino Linotype" w:cs="Tahoma"/>
          <w:bCs/>
          <w:i/>
        </w:rPr>
        <w:t>el municipio negó nuevamente transparentar la información, afirma que se presenta en cabildo, pero claramente se pide la entrega del documento que no se lee en el cabildo.</w:t>
      </w:r>
      <w:r w:rsidR="00306E8D" w:rsidRPr="00E74017">
        <w:rPr>
          <w:rFonts w:ascii="Palatino Linotype" w:hAnsi="Palatino Linotype"/>
          <w:color w:val="000000"/>
        </w:rPr>
        <w:t>” (Sic)</w:t>
      </w:r>
    </w:p>
    <w:p w14:paraId="5BC6895E" w14:textId="77777777" w:rsidR="00342378" w:rsidRPr="00E74017"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E74017" w:rsidRDefault="00306E8D" w:rsidP="00DA638D">
      <w:pPr>
        <w:pStyle w:val="Ttulo2"/>
        <w:spacing w:before="0"/>
        <w:rPr>
          <w:rFonts w:ascii="Palatino Linotype" w:eastAsia="Batang" w:hAnsi="Palatino Linotype" w:cs="Tahoma"/>
          <w:b/>
          <w:bCs/>
          <w:color w:val="auto"/>
          <w:sz w:val="22"/>
          <w:szCs w:val="22"/>
        </w:rPr>
      </w:pPr>
      <w:bookmarkStart w:id="6" w:name="_Toc205480355"/>
      <w:bookmarkEnd w:id="5"/>
      <w:r w:rsidRPr="00E74017">
        <w:rPr>
          <w:rStyle w:val="Ttulo2Car"/>
          <w:rFonts w:ascii="Palatino Linotype" w:hAnsi="Palatino Linotype"/>
          <w:b/>
          <w:color w:val="auto"/>
          <w:sz w:val="22"/>
          <w:szCs w:val="22"/>
        </w:rPr>
        <w:t>I</w:t>
      </w:r>
      <w:r w:rsidR="00FF1049" w:rsidRPr="00E74017">
        <w:rPr>
          <w:rStyle w:val="Ttulo2Car"/>
          <w:rFonts w:ascii="Palatino Linotype" w:hAnsi="Palatino Linotype"/>
          <w:b/>
          <w:color w:val="auto"/>
          <w:sz w:val="22"/>
          <w:szCs w:val="22"/>
        </w:rPr>
        <w:t>V</w:t>
      </w:r>
      <w:r w:rsidR="009A7587" w:rsidRPr="00E74017">
        <w:rPr>
          <w:rStyle w:val="Ttulo2Car"/>
          <w:rFonts w:ascii="Palatino Linotype" w:hAnsi="Palatino Linotype"/>
          <w:b/>
          <w:color w:val="auto"/>
          <w:sz w:val="22"/>
          <w:szCs w:val="22"/>
        </w:rPr>
        <w:t>. Trámite del Recurso de Revisión ante el Instituto</w:t>
      </w:r>
      <w:bookmarkEnd w:id="6"/>
    </w:p>
    <w:p w14:paraId="50590A19" w14:textId="77777777" w:rsidR="007E4927" w:rsidRPr="00E74017" w:rsidRDefault="007E4927" w:rsidP="00DA638D">
      <w:pPr>
        <w:spacing w:line="360" w:lineRule="auto"/>
        <w:contextualSpacing/>
        <w:jc w:val="both"/>
        <w:rPr>
          <w:rFonts w:ascii="Palatino Linotype" w:eastAsia="Batang" w:hAnsi="Palatino Linotype" w:cs="Tahoma"/>
          <w:b/>
          <w:bCs/>
          <w:sz w:val="22"/>
          <w:szCs w:val="22"/>
        </w:rPr>
      </w:pPr>
    </w:p>
    <w:p w14:paraId="02E53335" w14:textId="3BFD831C" w:rsidR="00C950E3" w:rsidRPr="00E74017" w:rsidRDefault="009A7587" w:rsidP="00DA638D">
      <w:pPr>
        <w:spacing w:line="360" w:lineRule="auto"/>
        <w:contextualSpacing/>
        <w:jc w:val="both"/>
        <w:rPr>
          <w:rFonts w:ascii="Palatino Linotype" w:eastAsia="Batang" w:hAnsi="Palatino Linotype" w:cs="Tahoma"/>
          <w:bCs/>
          <w:sz w:val="22"/>
          <w:szCs w:val="22"/>
        </w:rPr>
      </w:pPr>
      <w:bookmarkStart w:id="7" w:name="_Toc205480356"/>
      <w:r w:rsidRPr="00E74017">
        <w:rPr>
          <w:rStyle w:val="Ttulo3Car"/>
          <w:rFonts w:ascii="Palatino Linotype" w:hAnsi="Palatino Linotype"/>
          <w:b/>
          <w:color w:val="auto"/>
          <w:sz w:val="22"/>
          <w:szCs w:val="22"/>
        </w:rPr>
        <w:t>a) Turno del Recurso de Revisión</w:t>
      </w:r>
      <w:r w:rsidRPr="00E74017">
        <w:rPr>
          <w:rStyle w:val="Ttulo3Car"/>
          <w:rFonts w:ascii="Palatino Linotype" w:hAnsi="Palatino Linotype"/>
          <w:color w:val="auto"/>
          <w:sz w:val="22"/>
          <w:szCs w:val="22"/>
        </w:rPr>
        <w:t>.</w:t>
      </w:r>
      <w:bookmarkEnd w:id="7"/>
      <w:r w:rsidRPr="00E74017">
        <w:rPr>
          <w:rFonts w:ascii="Palatino Linotype" w:eastAsia="Batang" w:hAnsi="Palatino Linotype" w:cs="Tahoma"/>
          <w:b/>
          <w:bCs/>
          <w:sz w:val="22"/>
          <w:szCs w:val="22"/>
        </w:rPr>
        <w:t xml:space="preserve"> </w:t>
      </w:r>
      <w:r w:rsidR="00A06844" w:rsidRPr="00E74017">
        <w:rPr>
          <w:rFonts w:ascii="Palatino Linotype" w:eastAsia="Batang" w:hAnsi="Palatino Linotype" w:cs="Tahoma"/>
          <w:bCs/>
          <w:sz w:val="22"/>
          <w:szCs w:val="22"/>
        </w:rPr>
        <w:t xml:space="preserve">El </w:t>
      </w:r>
      <w:r w:rsidR="005E2D1E" w:rsidRPr="00E74017">
        <w:rPr>
          <w:rFonts w:ascii="Palatino Linotype" w:eastAsia="Batang" w:hAnsi="Palatino Linotype" w:cs="Tahoma"/>
          <w:bCs/>
          <w:sz w:val="22"/>
          <w:szCs w:val="22"/>
        </w:rPr>
        <w:t>tres</w:t>
      </w:r>
      <w:r w:rsidR="00805163" w:rsidRPr="00E74017">
        <w:rPr>
          <w:rFonts w:ascii="Palatino Linotype" w:hAnsi="Palatino Linotype" w:cs="Tahoma"/>
          <w:sz w:val="22"/>
          <w:szCs w:val="22"/>
        </w:rPr>
        <w:t xml:space="preserve"> de </w:t>
      </w:r>
      <w:r w:rsidR="005E2D1E" w:rsidRPr="00E74017">
        <w:rPr>
          <w:rFonts w:ascii="Palatino Linotype" w:hAnsi="Palatino Linotype" w:cs="Tahoma"/>
          <w:sz w:val="22"/>
          <w:szCs w:val="22"/>
        </w:rPr>
        <w:t>junio</w:t>
      </w:r>
      <w:r w:rsidR="00805163" w:rsidRPr="00E74017">
        <w:rPr>
          <w:rFonts w:ascii="Palatino Linotype" w:hAnsi="Palatino Linotype" w:cs="Tahoma"/>
          <w:sz w:val="22"/>
          <w:szCs w:val="22"/>
        </w:rPr>
        <w:t xml:space="preserve"> </w:t>
      </w:r>
      <w:r w:rsidR="00BF4B55" w:rsidRPr="00E74017">
        <w:rPr>
          <w:rFonts w:ascii="Palatino Linotype" w:hAnsi="Palatino Linotype" w:cs="Tahoma"/>
          <w:sz w:val="22"/>
          <w:szCs w:val="22"/>
        </w:rPr>
        <w:t>de dos mil veinticinco</w:t>
      </w:r>
      <w:r w:rsidR="00A06844" w:rsidRPr="00E74017">
        <w:rPr>
          <w:rFonts w:ascii="Palatino Linotype" w:eastAsia="Batang" w:hAnsi="Palatino Linotype" w:cs="Tahoma"/>
          <w:bCs/>
          <w:sz w:val="22"/>
          <w:szCs w:val="22"/>
        </w:rPr>
        <w:t xml:space="preserve">, </w:t>
      </w:r>
      <w:r w:rsidR="00D5699B" w:rsidRPr="00E74017">
        <w:rPr>
          <w:rFonts w:ascii="Palatino Linotype" w:eastAsia="Batang" w:hAnsi="Palatino Linotype" w:cs="Tahoma"/>
          <w:bCs/>
          <w:sz w:val="22"/>
          <w:szCs w:val="22"/>
        </w:rPr>
        <w:t xml:space="preserve">el </w:t>
      </w:r>
      <w:r w:rsidR="00BB1F81" w:rsidRPr="00E74017">
        <w:rPr>
          <w:rFonts w:ascii="Palatino Linotype" w:eastAsia="Batang" w:hAnsi="Palatino Linotype" w:cs="Tahoma"/>
          <w:bCs/>
          <w:sz w:val="22"/>
          <w:szCs w:val="22"/>
        </w:rPr>
        <w:t>SAIMEX</w:t>
      </w:r>
      <w:r w:rsidR="00D5699B" w:rsidRPr="00E74017">
        <w:rPr>
          <w:rFonts w:ascii="Palatino Linotype" w:eastAsia="Batang" w:hAnsi="Palatino Linotype" w:cs="Tahoma"/>
          <w:bCs/>
          <w:sz w:val="22"/>
          <w:szCs w:val="22"/>
        </w:rPr>
        <w:t xml:space="preserve">, asignó el número de expediente </w:t>
      </w:r>
      <w:r w:rsidR="004E394E" w:rsidRPr="00E74017">
        <w:rPr>
          <w:rFonts w:ascii="Palatino Linotype" w:eastAsia="Batang" w:hAnsi="Palatino Linotype" w:cs="Tahoma"/>
          <w:b/>
          <w:bCs/>
          <w:sz w:val="22"/>
          <w:szCs w:val="22"/>
        </w:rPr>
        <w:t>06441</w:t>
      </w:r>
      <w:r w:rsidR="00D97D2A" w:rsidRPr="00E74017">
        <w:rPr>
          <w:rFonts w:ascii="Palatino Linotype" w:eastAsia="Batang" w:hAnsi="Palatino Linotype" w:cs="Tahoma"/>
          <w:b/>
          <w:bCs/>
          <w:sz w:val="22"/>
          <w:szCs w:val="22"/>
        </w:rPr>
        <w:t>/INFOEM/IP/RR/2025</w:t>
      </w:r>
      <w:r w:rsidR="00D5699B" w:rsidRPr="00E7401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74017">
        <w:rPr>
          <w:rFonts w:ascii="Palatino Linotype" w:eastAsia="Batang" w:hAnsi="Palatino Linotype" w:cs="Tahoma"/>
          <w:b/>
          <w:bCs/>
          <w:sz w:val="22"/>
          <w:szCs w:val="22"/>
        </w:rPr>
        <w:t>Comisionado Ponente Luis Gustavo Parra Noriega</w:t>
      </w:r>
      <w:r w:rsidR="00D5699B" w:rsidRPr="00E74017">
        <w:rPr>
          <w:rFonts w:ascii="Palatino Linotype" w:eastAsia="Batang" w:hAnsi="Palatino Linotype" w:cs="Tahoma"/>
          <w:bCs/>
          <w:sz w:val="22"/>
          <w:szCs w:val="22"/>
        </w:rPr>
        <w:t>, para los efectos del artículo 185, fracción I</w:t>
      </w:r>
      <w:r w:rsidR="00BB1F81" w:rsidRPr="00E74017">
        <w:rPr>
          <w:rFonts w:ascii="Palatino Linotype" w:eastAsia="Batang" w:hAnsi="Palatino Linotype" w:cs="Tahoma"/>
          <w:bCs/>
          <w:sz w:val="22"/>
          <w:szCs w:val="22"/>
        </w:rPr>
        <w:t>,</w:t>
      </w:r>
      <w:r w:rsidR="00D5699B" w:rsidRPr="00E74017">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E74017" w:rsidRDefault="00D5699B" w:rsidP="00DA638D">
      <w:pPr>
        <w:spacing w:line="360" w:lineRule="auto"/>
        <w:contextualSpacing/>
        <w:jc w:val="both"/>
        <w:rPr>
          <w:rFonts w:ascii="Palatino Linotype" w:eastAsia="Batang" w:hAnsi="Palatino Linotype" w:cs="Tahoma"/>
          <w:b/>
          <w:bCs/>
          <w:sz w:val="22"/>
          <w:szCs w:val="22"/>
        </w:rPr>
      </w:pPr>
    </w:p>
    <w:p w14:paraId="0C0F7170" w14:textId="3FD47EE1" w:rsidR="00253937" w:rsidRPr="00E74017" w:rsidRDefault="009A7587" w:rsidP="00DA638D">
      <w:pPr>
        <w:spacing w:line="360" w:lineRule="auto"/>
        <w:contextualSpacing/>
        <w:jc w:val="both"/>
        <w:rPr>
          <w:rFonts w:ascii="Palatino Linotype" w:hAnsi="Palatino Linotype" w:cs="Tahoma"/>
          <w:bCs/>
          <w:sz w:val="22"/>
          <w:szCs w:val="22"/>
          <w:lang w:val="es-ES_tradnl"/>
        </w:rPr>
      </w:pPr>
      <w:bookmarkStart w:id="8" w:name="_Toc205480357"/>
      <w:r w:rsidRPr="00E74017">
        <w:rPr>
          <w:rStyle w:val="Ttulo3Car"/>
          <w:rFonts w:ascii="Palatino Linotype" w:hAnsi="Palatino Linotype"/>
          <w:b/>
          <w:color w:val="auto"/>
          <w:sz w:val="22"/>
          <w:szCs w:val="22"/>
        </w:rPr>
        <w:t>b) Admisión del Recurso de Revisión</w:t>
      </w:r>
      <w:r w:rsidRPr="00E74017">
        <w:rPr>
          <w:rStyle w:val="Ttulo3Car"/>
          <w:rFonts w:ascii="Palatino Linotype" w:hAnsi="Palatino Linotype"/>
          <w:color w:val="auto"/>
          <w:sz w:val="22"/>
          <w:szCs w:val="22"/>
        </w:rPr>
        <w:t>.</w:t>
      </w:r>
      <w:bookmarkEnd w:id="8"/>
      <w:r w:rsidRPr="00E74017">
        <w:rPr>
          <w:rFonts w:ascii="Palatino Linotype" w:eastAsia="Batang" w:hAnsi="Palatino Linotype" w:cs="Tahoma"/>
          <w:b/>
          <w:bCs/>
          <w:sz w:val="22"/>
          <w:szCs w:val="22"/>
          <w:lang w:val="es-ES_tradnl"/>
        </w:rPr>
        <w:t xml:space="preserve"> </w:t>
      </w:r>
      <w:r w:rsidRPr="00E74017">
        <w:rPr>
          <w:rFonts w:ascii="Palatino Linotype" w:hAnsi="Palatino Linotype" w:cs="Tahoma"/>
          <w:bCs/>
          <w:sz w:val="22"/>
          <w:szCs w:val="22"/>
        </w:rPr>
        <w:t>El</w:t>
      </w:r>
      <w:r w:rsidR="00EB3A2C" w:rsidRPr="00E74017">
        <w:rPr>
          <w:rFonts w:ascii="Palatino Linotype" w:hAnsi="Palatino Linotype" w:cs="Tahoma"/>
          <w:bCs/>
          <w:sz w:val="22"/>
          <w:szCs w:val="22"/>
        </w:rPr>
        <w:t xml:space="preserve"> </w:t>
      </w:r>
      <w:r w:rsidR="005E2D1E" w:rsidRPr="00E74017">
        <w:rPr>
          <w:rFonts w:ascii="Palatino Linotype" w:hAnsi="Palatino Linotype" w:cs="Tahoma"/>
          <w:bCs/>
          <w:sz w:val="22"/>
          <w:szCs w:val="22"/>
        </w:rPr>
        <w:t>nueve</w:t>
      </w:r>
      <w:r w:rsidR="005A0452" w:rsidRPr="00E74017">
        <w:rPr>
          <w:rFonts w:ascii="Palatino Linotype" w:hAnsi="Palatino Linotype" w:cs="Tahoma"/>
          <w:bCs/>
          <w:sz w:val="22"/>
          <w:szCs w:val="22"/>
        </w:rPr>
        <w:t xml:space="preserve"> </w:t>
      </w:r>
      <w:r w:rsidR="00805163" w:rsidRPr="00E74017">
        <w:rPr>
          <w:rFonts w:ascii="Palatino Linotype" w:hAnsi="Palatino Linotype" w:cs="Tahoma"/>
          <w:bCs/>
          <w:sz w:val="22"/>
          <w:szCs w:val="22"/>
        </w:rPr>
        <w:t xml:space="preserve">de </w:t>
      </w:r>
      <w:r w:rsidR="005E2D1E" w:rsidRPr="00E74017">
        <w:rPr>
          <w:rFonts w:ascii="Palatino Linotype" w:hAnsi="Palatino Linotype" w:cs="Tahoma"/>
          <w:bCs/>
          <w:sz w:val="22"/>
          <w:szCs w:val="22"/>
        </w:rPr>
        <w:t>junio</w:t>
      </w:r>
      <w:r w:rsidR="00BF4B55" w:rsidRPr="00E74017">
        <w:rPr>
          <w:rFonts w:ascii="Palatino Linotype" w:hAnsi="Palatino Linotype" w:cs="Tahoma"/>
          <w:bCs/>
          <w:sz w:val="22"/>
          <w:szCs w:val="22"/>
        </w:rPr>
        <w:t xml:space="preserve"> de dos mil veinticinco</w:t>
      </w:r>
      <w:r w:rsidRPr="00E74017">
        <w:rPr>
          <w:rFonts w:ascii="Palatino Linotype" w:hAnsi="Palatino Linotype" w:cs="Tahoma"/>
          <w:bCs/>
          <w:sz w:val="22"/>
          <w:szCs w:val="22"/>
        </w:rPr>
        <w:t xml:space="preserve">, </w:t>
      </w:r>
      <w:r w:rsidR="001F787A" w:rsidRPr="00E74017">
        <w:rPr>
          <w:rFonts w:ascii="Palatino Linotype" w:hAnsi="Palatino Linotype" w:cs="Tahoma"/>
          <w:bCs/>
          <w:sz w:val="22"/>
          <w:szCs w:val="22"/>
        </w:rPr>
        <w:t xml:space="preserve">se acordó la admisión del </w:t>
      </w:r>
      <w:r w:rsidR="001F787A" w:rsidRPr="00E74017">
        <w:rPr>
          <w:rFonts w:ascii="Palatino Linotype" w:hAnsi="Palatino Linotype" w:cs="Tahoma"/>
          <w:bCs/>
          <w:sz w:val="22"/>
          <w:szCs w:val="22"/>
          <w:lang w:val="es-ES_tradnl"/>
        </w:rPr>
        <w:t xml:space="preserve">Recurso de Revisión interpuesto por el Recurrente en contra del </w:t>
      </w:r>
      <w:r w:rsidR="001F787A" w:rsidRPr="00E74017">
        <w:rPr>
          <w:rFonts w:ascii="Palatino Linotype" w:hAnsi="Palatino Linotype" w:cs="Tahoma"/>
          <w:b/>
          <w:bCs/>
          <w:sz w:val="22"/>
          <w:szCs w:val="22"/>
          <w:lang w:val="es-ES_tradnl"/>
        </w:rPr>
        <w:t>Sujeto Obligado</w:t>
      </w:r>
      <w:r w:rsidR="001F787A" w:rsidRPr="00E74017">
        <w:rPr>
          <w:rFonts w:ascii="Palatino Linotype" w:hAnsi="Palatino Linotype" w:cs="Tahoma"/>
          <w:bCs/>
          <w:sz w:val="22"/>
          <w:szCs w:val="22"/>
          <w:lang w:val="es-ES_tradnl"/>
        </w:rPr>
        <w:t>, en términos del artículo 185, fracciones I, II y IV</w:t>
      </w:r>
      <w:r w:rsidR="00BB1F81" w:rsidRPr="00E74017">
        <w:rPr>
          <w:rFonts w:ascii="Palatino Linotype" w:hAnsi="Palatino Linotype" w:cs="Tahoma"/>
          <w:bCs/>
          <w:sz w:val="22"/>
          <w:szCs w:val="22"/>
          <w:lang w:val="es-ES_tradnl"/>
        </w:rPr>
        <w:t>,</w:t>
      </w:r>
      <w:r w:rsidR="001F787A" w:rsidRPr="00E74017">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E74017">
        <w:rPr>
          <w:rFonts w:ascii="Palatino Linotype" w:hAnsi="Palatino Linotype" w:cs="Tahoma"/>
          <w:bCs/>
          <w:sz w:val="22"/>
          <w:szCs w:val="22"/>
          <w:lang w:val="es-ES_tradnl"/>
        </w:rPr>
        <w:t>o a las partes el mismo día</w:t>
      </w:r>
      <w:r w:rsidR="001F787A" w:rsidRPr="00E74017">
        <w:rPr>
          <w:rFonts w:ascii="Palatino Linotype" w:hAnsi="Palatino Linotype" w:cs="Tahoma"/>
          <w:bCs/>
          <w:sz w:val="22"/>
          <w:szCs w:val="22"/>
          <w:lang w:val="es-ES_tradnl"/>
        </w:rPr>
        <w:t xml:space="preserve"> a través del </w:t>
      </w:r>
      <w:r w:rsidR="00BB1F81" w:rsidRPr="00E74017">
        <w:rPr>
          <w:rFonts w:ascii="Palatino Linotype" w:hAnsi="Palatino Linotype" w:cs="Tahoma"/>
          <w:bCs/>
          <w:sz w:val="22"/>
          <w:szCs w:val="22"/>
          <w:lang w:val="es-ES_tradnl"/>
        </w:rPr>
        <w:t>SAIMEX</w:t>
      </w:r>
      <w:r w:rsidR="001F787A" w:rsidRPr="00E74017">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E74017" w:rsidRDefault="00253937" w:rsidP="00DA638D">
      <w:pPr>
        <w:spacing w:line="360" w:lineRule="auto"/>
        <w:contextualSpacing/>
        <w:jc w:val="both"/>
        <w:rPr>
          <w:rFonts w:ascii="Palatino Linotype" w:hAnsi="Palatino Linotype" w:cs="Tahoma"/>
          <w:bCs/>
          <w:sz w:val="22"/>
          <w:szCs w:val="22"/>
          <w:lang w:val="es-ES_tradnl"/>
        </w:rPr>
      </w:pPr>
    </w:p>
    <w:p w14:paraId="046A2EAA" w14:textId="59FDFD1B" w:rsidR="00166805" w:rsidRPr="00E74017"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5480358"/>
      <w:r w:rsidRPr="00E74017">
        <w:rPr>
          <w:rStyle w:val="Ttulo3Car"/>
          <w:rFonts w:ascii="Palatino Linotype" w:hAnsi="Palatino Linotype"/>
          <w:b/>
          <w:color w:val="auto"/>
          <w:sz w:val="22"/>
          <w:szCs w:val="22"/>
        </w:rPr>
        <w:t>c) Informe Justificado.</w:t>
      </w:r>
      <w:bookmarkEnd w:id="9"/>
      <w:bookmarkEnd w:id="10"/>
      <w:r w:rsidRPr="00E74017">
        <w:rPr>
          <w:rFonts w:ascii="Palatino Linotype" w:eastAsia="Batang" w:hAnsi="Palatino Linotype" w:cs="Tahoma"/>
          <w:b/>
          <w:bCs/>
          <w:sz w:val="22"/>
          <w:szCs w:val="22"/>
          <w:lang w:val="es-ES_tradnl"/>
        </w:rPr>
        <w:t xml:space="preserve"> </w:t>
      </w:r>
      <w:r w:rsidRPr="00E74017">
        <w:rPr>
          <w:rFonts w:ascii="Palatino Linotype" w:eastAsia="Batang" w:hAnsi="Palatino Linotype" w:cs="Tahoma"/>
          <w:bCs/>
          <w:sz w:val="22"/>
          <w:szCs w:val="22"/>
          <w:lang w:val="es-ES_tradnl"/>
        </w:rPr>
        <w:t xml:space="preserve">El </w:t>
      </w:r>
      <w:r w:rsidR="005E2D1E" w:rsidRPr="00E74017">
        <w:rPr>
          <w:rFonts w:ascii="Palatino Linotype" w:eastAsia="Batang" w:hAnsi="Palatino Linotype" w:cs="Tahoma"/>
          <w:bCs/>
          <w:sz w:val="22"/>
          <w:szCs w:val="22"/>
          <w:lang w:val="es-ES_tradnl"/>
        </w:rPr>
        <w:t xml:space="preserve">dieciséis y diecisiete de junio de dos mil veinticinco, el Sujeto Obligado, remitió dos documentos respectivamente que llevan por nombre </w:t>
      </w:r>
      <w:r w:rsidR="005E2D1E" w:rsidRPr="00E74017">
        <w:rPr>
          <w:rFonts w:ascii="Palatino Linotype" w:eastAsia="Batang" w:hAnsi="Palatino Linotype" w:cs="Tahoma"/>
          <w:b/>
          <w:bCs/>
          <w:sz w:val="22"/>
          <w:szCs w:val="22"/>
          <w:lang w:val="es-ES_tradnl"/>
        </w:rPr>
        <w:t>NM-207.PDF</w:t>
      </w:r>
      <w:r w:rsidR="005E2D1E" w:rsidRPr="00E74017">
        <w:rPr>
          <w:rFonts w:ascii="Palatino Linotype" w:eastAsia="Batang" w:hAnsi="Palatino Linotype" w:cs="Tahoma"/>
          <w:bCs/>
          <w:sz w:val="22"/>
          <w:szCs w:val="22"/>
          <w:lang w:val="es-ES_tradnl"/>
        </w:rPr>
        <w:t xml:space="preserve"> y </w:t>
      </w:r>
      <w:r w:rsidR="005E2D1E" w:rsidRPr="00E74017">
        <w:rPr>
          <w:rFonts w:ascii="Palatino Linotype" w:eastAsia="Batang" w:hAnsi="Palatino Linotype" w:cs="Tahoma"/>
          <w:b/>
          <w:bCs/>
          <w:sz w:val="22"/>
          <w:szCs w:val="22"/>
          <w:lang w:val="es-ES_tradnl"/>
        </w:rPr>
        <w:t xml:space="preserve">RR 6441 SOLIC 207 MANIFESTACIONES.PDF, </w:t>
      </w:r>
      <w:r w:rsidR="005E2D1E" w:rsidRPr="00E74017">
        <w:rPr>
          <w:rFonts w:ascii="Palatino Linotype" w:eastAsia="Batang" w:hAnsi="Palatino Linotype" w:cs="Tahoma"/>
          <w:bCs/>
          <w:sz w:val="22"/>
          <w:szCs w:val="22"/>
          <w:lang w:val="es-ES_tradnl"/>
        </w:rPr>
        <w:t>los cuales,</w:t>
      </w:r>
      <w:r w:rsidR="005E2D1E" w:rsidRPr="00E74017">
        <w:rPr>
          <w:rFonts w:ascii="Palatino Linotype" w:eastAsia="Batang" w:hAnsi="Palatino Linotype" w:cs="Tahoma"/>
          <w:b/>
          <w:bCs/>
          <w:sz w:val="22"/>
          <w:szCs w:val="22"/>
          <w:lang w:val="es-ES_tradnl"/>
        </w:rPr>
        <w:t xml:space="preserve"> </w:t>
      </w:r>
      <w:r w:rsidR="005E2D1E" w:rsidRPr="00E74017">
        <w:rPr>
          <w:rFonts w:ascii="Palatino Linotype" w:eastAsia="Batang" w:hAnsi="Palatino Linotype" w:cs="Tahoma"/>
          <w:bCs/>
          <w:sz w:val="22"/>
          <w:szCs w:val="22"/>
          <w:lang w:val="es-ES_tradnl"/>
        </w:rPr>
        <w:t>contienen lo siguiente:</w:t>
      </w:r>
    </w:p>
    <w:p w14:paraId="76198A50" w14:textId="113680DF" w:rsidR="004351BA" w:rsidRPr="00E74017" w:rsidRDefault="004351BA" w:rsidP="00DA638D">
      <w:pPr>
        <w:spacing w:line="360" w:lineRule="auto"/>
        <w:jc w:val="both"/>
        <w:rPr>
          <w:rFonts w:ascii="Palatino Linotype" w:eastAsia="Batang" w:hAnsi="Palatino Linotype" w:cs="Tahoma"/>
          <w:bCs/>
          <w:sz w:val="22"/>
          <w:szCs w:val="22"/>
          <w:lang w:val="es-ES_tradnl"/>
        </w:rPr>
      </w:pPr>
    </w:p>
    <w:p w14:paraId="7FE3E5CC" w14:textId="6DC2A36D" w:rsidR="005E2D1E" w:rsidRPr="00E74017" w:rsidRDefault="005E2D1E" w:rsidP="00E954F2">
      <w:pPr>
        <w:pStyle w:val="Prrafodelista"/>
        <w:numPr>
          <w:ilvl w:val="0"/>
          <w:numId w:val="2"/>
        </w:numPr>
        <w:spacing w:line="360" w:lineRule="auto"/>
        <w:jc w:val="both"/>
        <w:rPr>
          <w:rFonts w:ascii="Palatino Linotype" w:eastAsia="Batang" w:hAnsi="Palatino Linotype" w:cs="Tahoma"/>
          <w:bCs/>
          <w:szCs w:val="22"/>
          <w:lang w:val="es-ES_tradnl"/>
        </w:rPr>
      </w:pPr>
      <w:r w:rsidRPr="00E74017">
        <w:rPr>
          <w:rFonts w:ascii="Palatino Linotype" w:eastAsia="Batang" w:hAnsi="Palatino Linotype" w:cs="Tahoma"/>
          <w:bCs/>
          <w:szCs w:val="22"/>
          <w:lang w:val="es-ES_tradnl"/>
        </w:rPr>
        <w:t xml:space="preserve">Oficio firmado por el Titular de la Unidad de Transparencia y dirigido al </w:t>
      </w:r>
      <w:proofErr w:type="gramStart"/>
      <w:r w:rsidRPr="00E74017">
        <w:rPr>
          <w:rFonts w:ascii="Palatino Linotype" w:eastAsia="Batang" w:hAnsi="Palatino Linotype" w:cs="Tahoma"/>
          <w:bCs/>
          <w:szCs w:val="22"/>
          <w:lang w:val="es-ES_tradnl"/>
        </w:rPr>
        <w:t>Consejero</w:t>
      </w:r>
      <w:proofErr w:type="gramEnd"/>
      <w:r w:rsidRPr="00E74017">
        <w:rPr>
          <w:rFonts w:ascii="Palatino Linotype" w:eastAsia="Batang" w:hAnsi="Palatino Linotype" w:cs="Tahoma"/>
          <w:bCs/>
          <w:szCs w:val="22"/>
          <w:lang w:val="es-ES_tradnl"/>
        </w:rPr>
        <w:t xml:space="preserve"> Jurídico en donde requirió remitir el informe justificado en un plazo de tres días.</w:t>
      </w:r>
    </w:p>
    <w:p w14:paraId="5F047545" w14:textId="77015F88" w:rsidR="005E2D1E" w:rsidRPr="00E74017" w:rsidRDefault="005E2D1E" w:rsidP="00E954F2">
      <w:pPr>
        <w:pStyle w:val="Prrafodelista"/>
        <w:numPr>
          <w:ilvl w:val="0"/>
          <w:numId w:val="2"/>
        </w:numPr>
        <w:spacing w:line="360" w:lineRule="auto"/>
        <w:jc w:val="both"/>
        <w:rPr>
          <w:rFonts w:ascii="Palatino Linotype" w:eastAsia="Batang" w:hAnsi="Palatino Linotype" w:cs="Tahoma"/>
          <w:bCs/>
          <w:szCs w:val="22"/>
          <w:lang w:val="es-ES_tradnl"/>
        </w:rPr>
      </w:pPr>
      <w:r w:rsidRPr="00E74017">
        <w:rPr>
          <w:rFonts w:ascii="Palatino Linotype" w:eastAsia="Batang" w:hAnsi="Palatino Linotype" w:cs="Tahoma"/>
          <w:bCs/>
          <w:szCs w:val="22"/>
          <w:lang w:val="es-ES_tradnl"/>
        </w:rPr>
        <w:t xml:space="preserve">Oficio firmado por el </w:t>
      </w:r>
      <w:proofErr w:type="gramStart"/>
      <w:r w:rsidRPr="00E74017">
        <w:rPr>
          <w:rFonts w:ascii="Palatino Linotype" w:eastAsia="Batang" w:hAnsi="Palatino Linotype" w:cs="Tahoma"/>
          <w:bCs/>
          <w:szCs w:val="22"/>
          <w:lang w:val="es-ES_tradnl"/>
        </w:rPr>
        <w:t>Consejero</w:t>
      </w:r>
      <w:proofErr w:type="gramEnd"/>
      <w:r w:rsidRPr="00E74017">
        <w:rPr>
          <w:rFonts w:ascii="Palatino Linotype" w:eastAsia="Batang" w:hAnsi="Palatino Linotype" w:cs="Tahoma"/>
          <w:bCs/>
          <w:szCs w:val="22"/>
          <w:lang w:val="es-ES_tradnl"/>
        </w:rPr>
        <w:t xml:space="preserve"> Jurídico en donde ratifica su respuesta.</w:t>
      </w:r>
    </w:p>
    <w:p w14:paraId="64F3C003" w14:textId="77777777" w:rsidR="005E2D1E" w:rsidRPr="00E74017" w:rsidRDefault="005E2D1E" w:rsidP="00DA638D">
      <w:pPr>
        <w:spacing w:line="360" w:lineRule="auto"/>
        <w:jc w:val="both"/>
        <w:rPr>
          <w:rFonts w:ascii="Palatino Linotype" w:eastAsia="Batang" w:hAnsi="Palatino Linotype" w:cs="Tahoma"/>
          <w:bCs/>
          <w:sz w:val="22"/>
          <w:szCs w:val="22"/>
          <w:lang w:val="es-ES_tradnl"/>
        </w:rPr>
      </w:pPr>
    </w:p>
    <w:p w14:paraId="72FAB1AB" w14:textId="65616F3F" w:rsidR="004351BA" w:rsidRPr="00E74017" w:rsidRDefault="005E2D1E" w:rsidP="00DA638D">
      <w:pPr>
        <w:spacing w:line="360" w:lineRule="auto"/>
        <w:jc w:val="both"/>
        <w:rPr>
          <w:rFonts w:ascii="Palatino Linotype" w:eastAsia="Batang" w:hAnsi="Palatino Linotype" w:cs="Tahoma"/>
          <w:bCs/>
          <w:sz w:val="22"/>
          <w:szCs w:val="22"/>
          <w:lang w:val="es-ES_tradnl"/>
        </w:rPr>
      </w:pPr>
      <w:r w:rsidRPr="00E74017">
        <w:rPr>
          <w:rFonts w:ascii="Palatino Linotype" w:eastAsia="Batang" w:hAnsi="Palatino Linotype" w:cs="Tahoma"/>
          <w:bCs/>
          <w:sz w:val="22"/>
          <w:szCs w:val="22"/>
          <w:lang w:val="es-ES_tradnl"/>
        </w:rPr>
        <w:t>Estos documentos fueron puestos a la vista del Particular el nueve de julio de dos mil veinticinco.</w:t>
      </w:r>
    </w:p>
    <w:p w14:paraId="09CE442B" w14:textId="77777777" w:rsidR="00612258" w:rsidRPr="00E74017" w:rsidRDefault="00612258" w:rsidP="00DA638D">
      <w:pPr>
        <w:spacing w:line="360" w:lineRule="auto"/>
        <w:jc w:val="both"/>
        <w:rPr>
          <w:rFonts w:ascii="Palatino Linotype" w:eastAsia="Batang" w:hAnsi="Palatino Linotype" w:cs="Tahoma"/>
          <w:bCs/>
          <w:sz w:val="22"/>
          <w:szCs w:val="22"/>
          <w:lang w:val="es-ES_tradnl"/>
        </w:rPr>
      </w:pPr>
    </w:p>
    <w:p w14:paraId="2A8F6842" w14:textId="30166E52" w:rsidR="003E71D3" w:rsidRPr="00E74017" w:rsidRDefault="005E2D1E" w:rsidP="003E71D3">
      <w:pPr>
        <w:spacing w:line="360" w:lineRule="auto"/>
        <w:jc w:val="both"/>
        <w:rPr>
          <w:rFonts w:ascii="Palatino Linotype" w:hAnsi="Palatino Linotype" w:cs="Tahoma"/>
          <w:sz w:val="22"/>
          <w:szCs w:val="22"/>
        </w:rPr>
      </w:pPr>
      <w:bookmarkStart w:id="11" w:name="_Toc205480359"/>
      <w:r w:rsidRPr="00E74017">
        <w:rPr>
          <w:rStyle w:val="Ttulo3Car"/>
          <w:rFonts w:ascii="Palatino Linotype" w:hAnsi="Palatino Linotype"/>
          <w:b/>
          <w:color w:val="auto"/>
          <w:sz w:val="22"/>
        </w:rPr>
        <w:t>d</w:t>
      </w:r>
      <w:r w:rsidR="003E71D3" w:rsidRPr="00E74017">
        <w:rPr>
          <w:rStyle w:val="Ttulo3Car"/>
          <w:rFonts w:ascii="Palatino Linotype" w:hAnsi="Palatino Linotype"/>
          <w:b/>
          <w:color w:val="auto"/>
          <w:sz w:val="22"/>
        </w:rPr>
        <w:t>) Ampliación de plazo.</w:t>
      </w:r>
      <w:bookmarkEnd w:id="11"/>
      <w:r w:rsidR="003E71D3" w:rsidRPr="00E74017">
        <w:rPr>
          <w:rFonts w:ascii="Palatino Linotype" w:hAnsi="Palatino Linotype" w:cs="Tahoma"/>
          <w:sz w:val="18"/>
          <w:szCs w:val="22"/>
        </w:rPr>
        <w:t xml:space="preserve"> </w:t>
      </w:r>
      <w:r w:rsidR="00825F3C" w:rsidRPr="00E74017">
        <w:rPr>
          <w:rFonts w:ascii="Palatino Linotype" w:hAnsi="Palatino Linotype" w:cs="Tahoma"/>
          <w:sz w:val="22"/>
          <w:szCs w:val="22"/>
        </w:rPr>
        <w:t xml:space="preserve">Este Organismo Garante, por acuerdo de </w:t>
      </w:r>
      <w:r w:rsidRPr="00E74017">
        <w:rPr>
          <w:rFonts w:ascii="Palatino Linotype" w:hAnsi="Palatino Linotype" w:cs="Tahoma"/>
          <w:sz w:val="22"/>
          <w:szCs w:val="22"/>
        </w:rPr>
        <w:t>dieciséis</w:t>
      </w:r>
      <w:r w:rsidR="00825F3C" w:rsidRPr="00E74017">
        <w:rPr>
          <w:rFonts w:ascii="Palatino Linotype" w:hAnsi="Palatino Linotype" w:cs="Tahoma"/>
          <w:sz w:val="22"/>
          <w:szCs w:val="22"/>
        </w:rPr>
        <w:t xml:space="preserve"> de julio de dos mil veinticinco, determinó ampliar el plazo para resolver el medio de impugnación, </w:t>
      </w:r>
      <w:r w:rsidR="006A4C44" w:rsidRPr="00E74017">
        <w:rPr>
          <w:rFonts w:ascii="Palatino Linotype" w:hAnsi="Palatino Linotype" w:cs="Tahoma"/>
          <w:sz w:val="22"/>
          <w:szCs w:val="22"/>
        </w:rPr>
        <w:t xml:space="preserve">acuerdo que fue notificado a las partes </w:t>
      </w:r>
      <w:r w:rsidRPr="00E74017">
        <w:rPr>
          <w:rFonts w:ascii="Palatino Linotype" w:hAnsi="Palatino Linotype" w:cs="Tahoma"/>
          <w:sz w:val="22"/>
          <w:szCs w:val="22"/>
        </w:rPr>
        <w:t>a través del propio SAIMEX, el mismo día de su emisión.</w:t>
      </w:r>
    </w:p>
    <w:p w14:paraId="041EF70B" w14:textId="77777777" w:rsidR="003E71D3" w:rsidRPr="00E74017" w:rsidRDefault="003E71D3" w:rsidP="00DA638D">
      <w:pPr>
        <w:spacing w:line="360" w:lineRule="auto"/>
        <w:jc w:val="both"/>
        <w:rPr>
          <w:rFonts w:ascii="Palatino Linotype" w:hAnsi="Palatino Linotype" w:cs="Tahoma"/>
          <w:b/>
          <w:sz w:val="22"/>
          <w:szCs w:val="24"/>
        </w:rPr>
      </w:pPr>
    </w:p>
    <w:p w14:paraId="7B480F15" w14:textId="526EF611" w:rsidR="00ED5DF5" w:rsidRPr="00E74017" w:rsidRDefault="005E2D1E" w:rsidP="00DA638D">
      <w:pPr>
        <w:spacing w:line="360" w:lineRule="auto"/>
        <w:jc w:val="both"/>
        <w:rPr>
          <w:rFonts w:ascii="Palatino Linotype" w:hAnsi="Palatino Linotype" w:cs="Tahoma"/>
          <w:sz w:val="22"/>
          <w:szCs w:val="22"/>
        </w:rPr>
      </w:pPr>
      <w:bookmarkStart w:id="12" w:name="_Toc205480360"/>
      <w:r w:rsidRPr="00E74017">
        <w:rPr>
          <w:rStyle w:val="Ttulo3Car"/>
          <w:rFonts w:ascii="Palatino Linotype" w:hAnsi="Palatino Linotype"/>
          <w:b/>
          <w:color w:val="auto"/>
          <w:sz w:val="22"/>
        </w:rPr>
        <w:t>e</w:t>
      </w:r>
      <w:r w:rsidR="003B0501" w:rsidRPr="00E74017">
        <w:rPr>
          <w:rStyle w:val="Ttulo3Car"/>
          <w:rFonts w:ascii="Palatino Linotype" w:hAnsi="Palatino Linotype"/>
          <w:b/>
          <w:color w:val="auto"/>
          <w:sz w:val="22"/>
        </w:rPr>
        <w:t>)</w:t>
      </w:r>
      <w:r w:rsidR="00C3485C" w:rsidRPr="00E74017">
        <w:rPr>
          <w:rStyle w:val="Ttulo3Car"/>
          <w:rFonts w:ascii="Palatino Linotype" w:hAnsi="Palatino Linotype"/>
          <w:b/>
          <w:color w:val="auto"/>
          <w:sz w:val="22"/>
        </w:rPr>
        <w:t xml:space="preserve"> </w:t>
      </w:r>
      <w:r w:rsidR="00ED5DF5" w:rsidRPr="00E74017">
        <w:rPr>
          <w:rStyle w:val="Ttulo3Car"/>
          <w:rFonts w:ascii="Palatino Linotype" w:hAnsi="Palatino Linotype"/>
          <w:b/>
          <w:color w:val="auto"/>
          <w:sz w:val="22"/>
        </w:rPr>
        <w:t>Cierre</w:t>
      </w:r>
      <w:r w:rsidR="00ED5DF5" w:rsidRPr="00E74017">
        <w:rPr>
          <w:rStyle w:val="Ttulo3Car"/>
          <w:rFonts w:ascii="Palatino Linotype" w:hAnsi="Palatino Linotype"/>
          <w:b/>
          <w:color w:val="auto"/>
          <w:sz w:val="22"/>
          <w:szCs w:val="22"/>
        </w:rPr>
        <w:t xml:space="preserve"> de instrucción</w:t>
      </w:r>
      <w:bookmarkEnd w:id="12"/>
      <w:r w:rsidR="00ED5DF5" w:rsidRPr="00E74017">
        <w:rPr>
          <w:rFonts w:ascii="Palatino Linotype" w:hAnsi="Palatino Linotype" w:cs="Tahoma"/>
          <w:b/>
          <w:bCs/>
          <w:sz w:val="22"/>
          <w:szCs w:val="22"/>
        </w:rPr>
        <w:t xml:space="preserve">. </w:t>
      </w:r>
      <w:r w:rsidR="00ED5DF5" w:rsidRPr="00E74017">
        <w:rPr>
          <w:rFonts w:ascii="Palatino Linotype" w:hAnsi="Palatino Linotype" w:cs="Tahoma"/>
          <w:sz w:val="22"/>
          <w:szCs w:val="22"/>
        </w:rPr>
        <w:t>El</w:t>
      </w:r>
      <w:r w:rsidR="000F437A" w:rsidRPr="00E74017">
        <w:rPr>
          <w:rFonts w:ascii="Palatino Linotype" w:hAnsi="Palatino Linotype" w:cs="Tahoma"/>
          <w:sz w:val="22"/>
          <w:szCs w:val="22"/>
        </w:rPr>
        <w:t xml:space="preserve"> </w:t>
      </w:r>
      <w:r w:rsidR="00EB33E8">
        <w:rPr>
          <w:rFonts w:ascii="Palatino Linotype" w:hAnsi="Palatino Linotype" w:cs="Tahoma"/>
          <w:sz w:val="22"/>
          <w:szCs w:val="22"/>
        </w:rPr>
        <w:t>cinco</w:t>
      </w:r>
      <w:r w:rsidR="009F0F23" w:rsidRPr="00E74017">
        <w:rPr>
          <w:rFonts w:ascii="Palatino Linotype" w:hAnsi="Palatino Linotype" w:cs="Tahoma"/>
          <w:sz w:val="22"/>
          <w:szCs w:val="22"/>
        </w:rPr>
        <w:t xml:space="preserve"> de </w:t>
      </w:r>
      <w:r w:rsidR="00EB33E8">
        <w:rPr>
          <w:rFonts w:ascii="Palatino Linotype" w:hAnsi="Palatino Linotype" w:cs="Tahoma"/>
          <w:sz w:val="22"/>
          <w:szCs w:val="22"/>
        </w:rPr>
        <w:t>agosto</w:t>
      </w:r>
      <w:r w:rsidR="0011002C" w:rsidRPr="00E74017">
        <w:rPr>
          <w:rFonts w:ascii="Palatino Linotype" w:hAnsi="Palatino Linotype" w:cs="Tahoma"/>
          <w:sz w:val="22"/>
          <w:szCs w:val="22"/>
        </w:rPr>
        <w:t xml:space="preserve"> </w:t>
      </w:r>
      <w:r w:rsidR="00E95147" w:rsidRPr="00E74017">
        <w:rPr>
          <w:rFonts w:ascii="Palatino Linotype" w:hAnsi="Palatino Linotype" w:cs="Tahoma"/>
          <w:sz w:val="22"/>
          <w:szCs w:val="22"/>
        </w:rPr>
        <w:t>de dos mil veinti</w:t>
      </w:r>
      <w:r w:rsidR="00F93A36" w:rsidRPr="00E74017">
        <w:rPr>
          <w:rFonts w:ascii="Palatino Linotype" w:hAnsi="Palatino Linotype" w:cs="Tahoma"/>
          <w:sz w:val="22"/>
          <w:szCs w:val="22"/>
        </w:rPr>
        <w:t>c</w:t>
      </w:r>
      <w:r w:rsidR="009C323D" w:rsidRPr="00E74017">
        <w:rPr>
          <w:rFonts w:ascii="Palatino Linotype" w:hAnsi="Palatino Linotype" w:cs="Tahoma"/>
          <w:sz w:val="22"/>
          <w:szCs w:val="22"/>
        </w:rPr>
        <w:t>inco</w:t>
      </w:r>
      <w:r w:rsidR="00ED5DF5" w:rsidRPr="00E74017">
        <w:rPr>
          <w:rFonts w:ascii="Palatino Linotype" w:hAnsi="Palatino Linotype" w:cs="Tahoma"/>
          <w:sz w:val="22"/>
          <w:szCs w:val="22"/>
        </w:rPr>
        <w:t xml:space="preserve">, al no existir diligencias pendientes por desahogar, se emitió el acuerdo por medio del cual se declaró cerrada la </w:t>
      </w:r>
      <w:r w:rsidR="00ED5DF5" w:rsidRPr="00E74017">
        <w:rPr>
          <w:rFonts w:ascii="Palatino Linotype" w:hAnsi="Palatino Linotype" w:cs="Tahoma"/>
          <w:sz w:val="22"/>
          <w:szCs w:val="22"/>
        </w:rPr>
        <w:lastRenderedPageBreak/>
        <w:t>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sidR="00EB33E8">
        <w:rPr>
          <w:rFonts w:ascii="Palatino Linotype" w:hAnsi="Palatino Linotype" w:cs="Tahoma"/>
          <w:sz w:val="22"/>
          <w:szCs w:val="22"/>
        </w:rPr>
        <w:t xml:space="preserve"> al día siguiente</w:t>
      </w:r>
      <w:r w:rsidR="00ED5DF5" w:rsidRPr="00E74017">
        <w:rPr>
          <w:rFonts w:ascii="Palatino Linotype" w:hAnsi="Palatino Linotype" w:cs="Tahoma"/>
          <w:sz w:val="22"/>
          <w:szCs w:val="22"/>
        </w:rPr>
        <w:t xml:space="preserve">, a través del </w:t>
      </w:r>
      <w:r w:rsidR="00BB1F81" w:rsidRPr="00E74017">
        <w:rPr>
          <w:rFonts w:ascii="Palatino Linotype" w:hAnsi="Palatino Linotype" w:cs="Tahoma"/>
          <w:sz w:val="22"/>
          <w:szCs w:val="22"/>
          <w:lang w:val="es-ES"/>
        </w:rPr>
        <w:t>SAIMEX</w:t>
      </w:r>
      <w:r w:rsidR="00ED5DF5" w:rsidRPr="00E74017">
        <w:rPr>
          <w:rFonts w:ascii="Palatino Linotype" w:hAnsi="Palatino Linotype" w:cs="Tahoma"/>
          <w:sz w:val="22"/>
          <w:szCs w:val="22"/>
        </w:rPr>
        <w:t>.</w:t>
      </w:r>
    </w:p>
    <w:p w14:paraId="167783EE" w14:textId="77777777" w:rsidR="0079675C" w:rsidRPr="00E74017" w:rsidRDefault="0079675C" w:rsidP="00DA638D">
      <w:pPr>
        <w:spacing w:line="360" w:lineRule="auto"/>
        <w:jc w:val="both"/>
        <w:rPr>
          <w:rFonts w:ascii="Palatino Linotype" w:hAnsi="Palatino Linotype" w:cs="Tahoma"/>
          <w:sz w:val="22"/>
          <w:szCs w:val="22"/>
        </w:rPr>
      </w:pPr>
    </w:p>
    <w:p w14:paraId="020CF923" w14:textId="77777777" w:rsidR="004F2D88" w:rsidRPr="00E74017" w:rsidRDefault="004F2D88" w:rsidP="00DA638D">
      <w:pPr>
        <w:spacing w:line="360" w:lineRule="auto"/>
        <w:contextualSpacing/>
        <w:jc w:val="both"/>
        <w:rPr>
          <w:rFonts w:ascii="Palatino Linotype" w:hAnsi="Palatino Linotype" w:cs="Tahoma"/>
          <w:color w:val="000000"/>
          <w:sz w:val="22"/>
          <w:szCs w:val="22"/>
        </w:rPr>
      </w:pPr>
      <w:proofErr w:type="gramStart"/>
      <w:r w:rsidRPr="00E74017">
        <w:rPr>
          <w:rFonts w:ascii="Palatino Linotype" w:hAnsi="Palatino Linotype" w:cs="Tahoma"/>
          <w:color w:val="000000"/>
          <w:sz w:val="22"/>
          <w:szCs w:val="22"/>
        </w:rPr>
        <w:t xml:space="preserve">En </w:t>
      </w:r>
      <w:r w:rsidR="00367F82" w:rsidRPr="00E74017">
        <w:rPr>
          <w:rFonts w:ascii="Palatino Linotype" w:hAnsi="Palatino Linotype" w:cs="Tahoma"/>
          <w:color w:val="000000"/>
          <w:sz w:val="22"/>
          <w:szCs w:val="22"/>
        </w:rPr>
        <w:t>razón de</w:t>
      </w:r>
      <w:proofErr w:type="gramEnd"/>
      <w:r w:rsidR="00367F82" w:rsidRPr="00E74017">
        <w:rPr>
          <w:rFonts w:ascii="Palatino Linotype" w:hAnsi="Palatino Linotype" w:cs="Tahoma"/>
          <w:color w:val="000000"/>
          <w:sz w:val="22"/>
          <w:szCs w:val="22"/>
        </w:rPr>
        <w:t xml:space="preserve"> que fue debidamente su</w:t>
      </w:r>
      <w:r w:rsidRPr="00E74017">
        <w:rPr>
          <w:rFonts w:ascii="Palatino Linotype" w:hAnsi="Palatino Linotype" w:cs="Tahoma"/>
          <w:color w:val="000000"/>
          <w:sz w:val="22"/>
          <w:szCs w:val="22"/>
        </w:rPr>
        <w:t xml:space="preserve">stanciado el expediente </w:t>
      </w:r>
      <w:r w:rsidR="00367F82" w:rsidRPr="00E74017">
        <w:rPr>
          <w:rFonts w:ascii="Palatino Linotype" w:hAnsi="Palatino Linotype" w:cs="Tahoma"/>
          <w:color w:val="000000"/>
          <w:sz w:val="22"/>
          <w:szCs w:val="22"/>
        </w:rPr>
        <w:t xml:space="preserve">electrónico </w:t>
      </w:r>
      <w:r w:rsidRPr="00E74017">
        <w:rPr>
          <w:rFonts w:ascii="Palatino Linotype" w:hAnsi="Palatino Linotype" w:cs="Tahoma"/>
          <w:color w:val="000000"/>
          <w:sz w:val="22"/>
          <w:szCs w:val="22"/>
        </w:rPr>
        <w:t>y no exist</w:t>
      </w:r>
      <w:r w:rsidR="00367F82" w:rsidRPr="00E74017">
        <w:rPr>
          <w:rFonts w:ascii="Palatino Linotype" w:hAnsi="Palatino Linotype" w:cs="Tahoma"/>
          <w:color w:val="000000"/>
          <w:sz w:val="22"/>
          <w:szCs w:val="22"/>
        </w:rPr>
        <w:t>e</w:t>
      </w:r>
      <w:r w:rsidRPr="00E74017">
        <w:rPr>
          <w:rFonts w:ascii="Palatino Linotype" w:hAnsi="Palatino Linotype" w:cs="Tahoma"/>
          <w:color w:val="000000"/>
          <w:sz w:val="22"/>
          <w:szCs w:val="22"/>
        </w:rPr>
        <w:t xml:space="preserve"> dilige</w:t>
      </w:r>
      <w:r w:rsidR="00367F82" w:rsidRPr="00E74017">
        <w:rPr>
          <w:rFonts w:ascii="Palatino Linotype" w:hAnsi="Palatino Linotype" w:cs="Tahoma"/>
          <w:color w:val="000000"/>
          <w:sz w:val="22"/>
          <w:szCs w:val="22"/>
        </w:rPr>
        <w:t xml:space="preserve">ncia pendiente de desahogo, se </w:t>
      </w:r>
      <w:r w:rsidRPr="00E74017">
        <w:rPr>
          <w:rFonts w:ascii="Palatino Linotype" w:hAnsi="Palatino Linotype" w:cs="Tahoma"/>
          <w:color w:val="000000"/>
          <w:sz w:val="22"/>
          <w:szCs w:val="22"/>
        </w:rPr>
        <w:t>emit</w:t>
      </w:r>
      <w:r w:rsidR="00367F82" w:rsidRPr="00E74017">
        <w:rPr>
          <w:rFonts w:ascii="Palatino Linotype" w:hAnsi="Palatino Linotype" w:cs="Tahoma"/>
          <w:color w:val="000000"/>
          <w:sz w:val="22"/>
          <w:szCs w:val="22"/>
        </w:rPr>
        <w:t>e</w:t>
      </w:r>
      <w:r w:rsidRPr="00E74017">
        <w:rPr>
          <w:rFonts w:ascii="Palatino Linotype" w:hAnsi="Palatino Linotype" w:cs="Tahoma"/>
          <w:color w:val="000000"/>
          <w:sz w:val="22"/>
          <w:szCs w:val="22"/>
        </w:rPr>
        <w:t xml:space="preserve"> la resolución que conforme a Derecho proceda, </w:t>
      </w:r>
      <w:proofErr w:type="gramStart"/>
      <w:r w:rsidRPr="00E74017">
        <w:rPr>
          <w:rFonts w:ascii="Palatino Linotype" w:hAnsi="Palatino Linotype" w:cs="Tahoma"/>
          <w:color w:val="000000"/>
          <w:sz w:val="22"/>
          <w:szCs w:val="22"/>
        </w:rPr>
        <w:t>de acuerdo a</w:t>
      </w:r>
      <w:proofErr w:type="gramEnd"/>
      <w:r w:rsidRPr="00E74017">
        <w:rPr>
          <w:rFonts w:ascii="Palatino Linotype" w:hAnsi="Palatino Linotype" w:cs="Tahoma"/>
          <w:color w:val="000000"/>
          <w:sz w:val="22"/>
          <w:szCs w:val="22"/>
        </w:rPr>
        <w:t xml:space="preserve"> l</w:t>
      </w:r>
      <w:r w:rsidR="009A620E" w:rsidRPr="00E74017">
        <w:rPr>
          <w:rFonts w:ascii="Palatino Linotype" w:hAnsi="Palatino Linotype" w:cs="Tahoma"/>
          <w:color w:val="000000"/>
          <w:sz w:val="22"/>
          <w:szCs w:val="22"/>
        </w:rPr>
        <w:t>o</w:t>
      </w:r>
      <w:r w:rsidRPr="00E74017">
        <w:rPr>
          <w:rFonts w:ascii="Palatino Linotype" w:hAnsi="Palatino Linotype" w:cs="Tahoma"/>
          <w:color w:val="000000"/>
          <w:sz w:val="22"/>
          <w:szCs w:val="22"/>
        </w:rPr>
        <w:t xml:space="preserve">s siguientes: </w:t>
      </w:r>
    </w:p>
    <w:p w14:paraId="46BE659E" w14:textId="77777777" w:rsidR="001C0C73" w:rsidRPr="00E74017"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E74017" w:rsidRDefault="00EA4E4A" w:rsidP="00DA638D">
      <w:pPr>
        <w:pStyle w:val="Ttulo1"/>
        <w:spacing w:before="0"/>
        <w:jc w:val="center"/>
        <w:rPr>
          <w:rFonts w:ascii="Palatino Linotype" w:hAnsi="Palatino Linotype"/>
          <w:b/>
          <w:color w:val="auto"/>
          <w:sz w:val="22"/>
          <w:szCs w:val="22"/>
        </w:rPr>
      </w:pPr>
      <w:bookmarkStart w:id="13" w:name="_Toc205480361"/>
      <w:r w:rsidRPr="00E74017">
        <w:rPr>
          <w:rFonts w:ascii="Palatino Linotype" w:hAnsi="Palatino Linotype"/>
          <w:b/>
          <w:color w:val="auto"/>
          <w:sz w:val="22"/>
          <w:szCs w:val="22"/>
        </w:rPr>
        <w:t>C O N S I D E R A N D O S</w:t>
      </w:r>
      <w:bookmarkEnd w:id="13"/>
    </w:p>
    <w:p w14:paraId="5A4B26A5" w14:textId="77777777" w:rsidR="00EA4E4A" w:rsidRPr="00E74017"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E74017" w:rsidRDefault="00EA4E4A" w:rsidP="00DA638D">
      <w:pPr>
        <w:pStyle w:val="Ttulo2"/>
        <w:spacing w:before="0"/>
        <w:rPr>
          <w:rFonts w:ascii="Palatino Linotype" w:hAnsi="Palatino Linotype"/>
          <w:b/>
          <w:sz w:val="22"/>
          <w:szCs w:val="22"/>
        </w:rPr>
      </w:pPr>
      <w:bookmarkStart w:id="14" w:name="_Toc205480362"/>
      <w:r w:rsidRPr="00E74017">
        <w:rPr>
          <w:rFonts w:ascii="Palatino Linotype" w:eastAsia="Calibri" w:hAnsi="Palatino Linotype"/>
          <w:b/>
          <w:color w:val="auto"/>
          <w:sz w:val="22"/>
          <w:szCs w:val="22"/>
          <w:lang w:eastAsia="es-MX"/>
        </w:rPr>
        <w:t xml:space="preserve">PRIMERO. </w:t>
      </w:r>
      <w:r w:rsidRPr="00E74017">
        <w:rPr>
          <w:rFonts w:ascii="Palatino Linotype" w:hAnsi="Palatino Linotype"/>
          <w:b/>
          <w:color w:val="auto"/>
          <w:sz w:val="22"/>
          <w:szCs w:val="22"/>
        </w:rPr>
        <w:t>Competencia</w:t>
      </w:r>
      <w:bookmarkEnd w:id="14"/>
    </w:p>
    <w:p w14:paraId="472A9663" w14:textId="77777777" w:rsidR="00EA4E4A" w:rsidRPr="00E74017"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36CDB458" w:rsidR="00076414" w:rsidRPr="00E74017" w:rsidRDefault="00076414" w:rsidP="00DA638D">
      <w:pPr>
        <w:spacing w:line="360" w:lineRule="auto"/>
        <w:jc w:val="both"/>
        <w:rPr>
          <w:rFonts w:ascii="Palatino Linotype" w:eastAsia="Calibri" w:hAnsi="Palatino Linotype" w:cs="Tahoma"/>
          <w:color w:val="000000"/>
          <w:sz w:val="22"/>
          <w:szCs w:val="22"/>
          <w:lang w:eastAsia="es-MX"/>
        </w:rPr>
      </w:pPr>
      <w:r w:rsidRPr="00E74017">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FB1977" w:rsidRPr="00E74017">
        <w:rPr>
          <w:rFonts w:ascii="Palatino Linotype" w:eastAsia="Calibri" w:hAnsi="Palatino Linotype" w:cs="Tahoma"/>
          <w:color w:val="000000"/>
          <w:sz w:val="22"/>
          <w:szCs w:val="22"/>
          <w:lang w:eastAsia="es-MX"/>
        </w:rPr>
        <w:t>noveno</w:t>
      </w:r>
      <w:r w:rsidRPr="00E74017">
        <w:rPr>
          <w:rFonts w:ascii="Palatino Linotype" w:eastAsia="Calibri" w:hAnsi="Palatino Linotype" w:cs="Tahoma"/>
          <w:color w:val="000000"/>
          <w:sz w:val="22"/>
          <w:szCs w:val="22"/>
          <w:lang w:eastAsia="es-MX"/>
        </w:rPr>
        <w:t xml:space="preserve">, </w:t>
      </w:r>
      <w:r w:rsidR="00FB1977" w:rsidRPr="00E74017">
        <w:rPr>
          <w:rFonts w:ascii="Palatino Linotype" w:eastAsia="Calibri" w:hAnsi="Palatino Linotype" w:cs="Tahoma"/>
          <w:color w:val="000000"/>
          <w:sz w:val="22"/>
          <w:szCs w:val="22"/>
          <w:lang w:eastAsia="es-MX"/>
        </w:rPr>
        <w:t>cuadragésimo y cuadragésimo primero</w:t>
      </w:r>
      <w:r w:rsidRPr="00E74017">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E66F12" w14:textId="77777777" w:rsidR="00F66601" w:rsidRPr="00E74017"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E74017" w:rsidRDefault="00CE0B4C" w:rsidP="00DA638D">
      <w:pPr>
        <w:pStyle w:val="Ttulo2"/>
        <w:spacing w:before="0"/>
        <w:rPr>
          <w:rFonts w:ascii="Palatino Linotype" w:eastAsia="Calibri" w:hAnsi="Palatino Linotype"/>
          <w:b/>
          <w:color w:val="auto"/>
          <w:sz w:val="22"/>
          <w:szCs w:val="22"/>
          <w:lang w:eastAsia="es-MX"/>
        </w:rPr>
      </w:pPr>
      <w:bookmarkStart w:id="15" w:name="_Toc205480363"/>
      <w:r w:rsidRPr="00E74017">
        <w:rPr>
          <w:rFonts w:ascii="Palatino Linotype" w:eastAsia="Calibri" w:hAnsi="Palatino Linotype"/>
          <w:b/>
          <w:color w:val="auto"/>
          <w:sz w:val="22"/>
          <w:szCs w:val="22"/>
          <w:lang w:eastAsia="es-MX"/>
        </w:rPr>
        <w:t>SEGUNDO. Causales de improcedencia y sobreseimiento</w:t>
      </w:r>
      <w:bookmarkEnd w:id="15"/>
    </w:p>
    <w:p w14:paraId="7C2797E7" w14:textId="77777777" w:rsidR="00566562" w:rsidRPr="00E74017"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E74017"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74017">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E74017"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E74017"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7401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E74017"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E74017" w:rsidRDefault="00CE0B4C" w:rsidP="00DA638D">
      <w:pPr>
        <w:pStyle w:val="Ttulo3"/>
        <w:spacing w:before="0"/>
        <w:rPr>
          <w:rFonts w:ascii="Palatino Linotype" w:eastAsia="Calibri" w:hAnsi="Palatino Linotype" w:cs="Arial"/>
          <w:b/>
          <w:color w:val="auto"/>
          <w:sz w:val="22"/>
          <w:szCs w:val="22"/>
          <w:lang w:eastAsia="es-ES_tradnl"/>
        </w:rPr>
      </w:pPr>
      <w:bookmarkStart w:id="16" w:name="_Toc205480364"/>
      <w:r w:rsidRPr="00E74017">
        <w:rPr>
          <w:rFonts w:ascii="Palatino Linotype" w:eastAsia="Calibri" w:hAnsi="Palatino Linotype" w:cs="Arial"/>
          <w:b/>
          <w:color w:val="auto"/>
          <w:sz w:val="22"/>
          <w:szCs w:val="22"/>
          <w:lang w:eastAsia="es-ES_tradnl"/>
        </w:rPr>
        <w:t>Causales de sobreseimiento</w:t>
      </w:r>
      <w:bookmarkEnd w:id="16"/>
    </w:p>
    <w:p w14:paraId="484DA9D2" w14:textId="77777777" w:rsidR="00CE0B4C" w:rsidRPr="00E74017"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E74017" w:rsidRDefault="00CE0B4C" w:rsidP="00DA638D">
      <w:pPr>
        <w:spacing w:line="360" w:lineRule="auto"/>
        <w:jc w:val="both"/>
        <w:rPr>
          <w:rFonts w:ascii="Palatino Linotype" w:eastAsia="Calibri" w:hAnsi="Palatino Linotype" w:cs="Tahoma"/>
          <w:sz w:val="22"/>
          <w:szCs w:val="22"/>
          <w:lang w:eastAsia="es-ES_tradnl"/>
        </w:rPr>
      </w:pPr>
      <w:r w:rsidRPr="00E74017">
        <w:rPr>
          <w:rFonts w:ascii="Palatino Linotype" w:eastAsia="Calibri" w:hAnsi="Palatino Linotype" w:cs="Tahoma"/>
          <w:sz w:val="22"/>
          <w:szCs w:val="22"/>
          <w:lang w:eastAsia="es-ES_tradnl"/>
        </w:rPr>
        <w:t>Por lo que hace a las causales de sobreseimiento, del análisis realizado por este Instituto, se advierte que</w:t>
      </w:r>
      <w:r w:rsidRPr="00E74017">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74017">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74017">
        <w:rPr>
          <w:rFonts w:ascii="Palatino Linotype" w:eastAsia="Calibri" w:hAnsi="Palatino Linotype" w:cs="Tahoma"/>
          <w:bCs/>
          <w:sz w:val="22"/>
          <w:szCs w:val="22"/>
          <w:lang w:eastAsia="es-ES_tradnl"/>
        </w:rPr>
        <w:t xml:space="preserve">Por tales motivos, </w:t>
      </w:r>
      <w:r w:rsidRPr="00E74017">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Pr="00E74017" w:rsidRDefault="00472490"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E74017" w:rsidRDefault="00CE0B4C" w:rsidP="00DA638D">
      <w:pPr>
        <w:pStyle w:val="Ttulo2"/>
        <w:spacing w:before="0"/>
        <w:rPr>
          <w:rFonts w:ascii="Palatino Linotype" w:eastAsia="Calibri" w:hAnsi="Palatino Linotype"/>
          <w:b/>
          <w:color w:val="auto"/>
          <w:sz w:val="22"/>
          <w:lang w:val="es-ES" w:eastAsia="es-ES_tradnl"/>
        </w:rPr>
      </w:pPr>
      <w:bookmarkStart w:id="17" w:name="_Toc205480365"/>
      <w:r w:rsidRPr="00E74017">
        <w:rPr>
          <w:rFonts w:ascii="Palatino Linotype" w:eastAsia="Calibri" w:hAnsi="Palatino Linotype"/>
          <w:b/>
          <w:color w:val="auto"/>
          <w:sz w:val="22"/>
          <w:lang w:eastAsia="es-ES_tradnl"/>
        </w:rPr>
        <w:t>TERCERO. Determinación de la Controversia</w:t>
      </w:r>
      <w:bookmarkEnd w:id="17"/>
    </w:p>
    <w:p w14:paraId="0ECF269A" w14:textId="77777777" w:rsidR="00CE0B4C" w:rsidRPr="00E74017"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2B3E8F9E" w14:textId="56DBAA28" w:rsidR="00AA06A7" w:rsidRPr="00E74017"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E7401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E74017">
        <w:rPr>
          <w:rFonts w:ascii="Palatino Linotype" w:eastAsia="Calibri" w:hAnsi="Palatino Linotype" w:cs="Tahoma"/>
          <w:iCs/>
          <w:sz w:val="22"/>
          <w:szCs w:val="22"/>
          <w:lang w:val="es-ES" w:eastAsia="es-ES_tradnl"/>
        </w:rPr>
        <w:t xml:space="preserve">Particular </w:t>
      </w:r>
      <w:r w:rsidRPr="00E74017">
        <w:rPr>
          <w:rFonts w:ascii="Palatino Linotype" w:eastAsia="Calibri" w:hAnsi="Palatino Linotype" w:cs="Tahoma"/>
          <w:iCs/>
          <w:sz w:val="22"/>
          <w:szCs w:val="22"/>
          <w:lang w:val="es-ES" w:eastAsia="es-ES_tradnl"/>
        </w:rPr>
        <w:t xml:space="preserve">solicitó </w:t>
      </w:r>
      <w:r w:rsidR="00CF1E72" w:rsidRPr="00E74017">
        <w:rPr>
          <w:rFonts w:ascii="Palatino Linotype" w:eastAsia="Calibri" w:hAnsi="Palatino Linotype" w:cs="Tahoma"/>
          <w:iCs/>
          <w:sz w:val="22"/>
          <w:szCs w:val="22"/>
          <w:lang w:val="es-ES" w:eastAsia="es-ES_tradnl"/>
        </w:rPr>
        <w:t xml:space="preserve">al </w:t>
      </w:r>
      <w:r w:rsidR="006E1366" w:rsidRPr="00E74017">
        <w:rPr>
          <w:rFonts w:ascii="Palatino Linotype" w:eastAsia="Calibri" w:hAnsi="Palatino Linotype" w:cs="Tahoma"/>
          <w:iCs/>
          <w:sz w:val="22"/>
          <w:szCs w:val="22"/>
          <w:lang w:val="es-ES" w:eastAsia="es-ES_tradnl"/>
        </w:rPr>
        <w:t xml:space="preserve">Ayuntamiento </w:t>
      </w:r>
      <w:r w:rsidR="00A73837" w:rsidRPr="00E74017">
        <w:rPr>
          <w:rFonts w:ascii="Palatino Linotype" w:eastAsia="Calibri" w:hAnsi="Palatino Linotype" w:cs="Tahoma"/>
          <w:iCs/>
          <w:sz w:val="22"/>
          <w:szCs w:val="22"/>
          <w:lang w:val="es-ES" w:eastAsia="es-ES_tradnl"/>
        </w:rPr>
        <w:t>el documento del informe del alcalde relativo a los asuntos laborales de enero, febrero, marzo y abril, a lo que respondió la Consejería Jurídica que esa información se consulta en la primera sesión de cabildo de cada mes, que es información que se expone a los integrantes del cuerpo colegiado, el cual contiene de manera general la estadística de los Juicios Laborales iniciados en contra de este Ayuntamiento.</w:t>
      </w:r>
    </w:p>
    <w:p w14:paraId="35DE237F" w14:textId="77777777" w:rsidR="008A2A67" w:rsidRPr="00E74017" w:rsidRDefault="008A2A67" w:rsidP="00DA638D">
      <w:pPr>
        <w:tabs>
          <w:tab w:val="left" w:pos="4962"/>
        </w:tabs>
        <w:spacing w:line="360" w:lineRule="auto"/>
        <w:jc w:val="both"/>
        <w:rPr>
          <w:rFonts w:ascii="Palatino Linotype" w:eastAsia="Calibri" w:hAnsi="Palatino Linotype" w:cs="Tahoma"/>
          <w:iCs/>
          <w:sz w:val="22"/>
          <w:szCs w:val="22"/>
          <w:lang w:val="es-ES" w:eastAsia="es-ES_tradnl"/>
        </w:rPr>
      </w:pPr>
    </w:p>
    <w:p w14:paraId="16BE7F67" w14:textId="5AB2E565" w:rsidR="008A2A67" w:rsidRPr="00E74017" w:rsidRDefault="00A73837" w:rsidP="00DA638D">
      <w:pPr>
        <w:tabs>
          <w:tab w:val="left" w:pos="4962"/>
        </w:tabs>
        <w:spacing w:line="360" w:lineRule="auto"/>
        <w:jc w:val="both"/>
        <w:rPr>
          <w:rFonts w:ascii="Palatino Linotype" w:eastAsia="Calibri" w:hAnsi="Palatino Linotype" w:cs="Tahoma"/>
          <w:iCs/>
          <w:sz w:val="22"/>
          <w:szCs w:val="22"/>
          <w:lang w:val="es-ES" w:eastAsia="es-ES_tradnl"/>
        </w:rPr>
      </w:pPr>
      <w:r w:rsidRPr="00E74017">
        <w:rPr>
          <w:rFonts w:ascii="Palatino Linotype" w:eastAsia="Calibri" w:hAnsi="Palatino Linotype" w:cs="Tahoma"/>
          <w:iCs/>
          <w:sz w:val="22"/>
          <w:szCs w:val="22"/>
          <w:lang w:val="es-ES" w:eastAsia="es-ES_tradnl"/>
        </w:rPr>
        <w:t>El Particular se inconformó de que se le está negando la información e incluso expresa que lo que se está poniendo a su disposición, no es la misma información solicitada.</w:t>
      </w:r>
    </w:p>
    <w:p w14:paraId="4CAC4A0A" w14:textId="77777777" w:rsidR="00CE0B4C" w:rsidRPr="00E74017"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08A144B1" w14:textId="60A50D80" w:rsidR="00571944" w:rsidRPr="00E74017" w:rsidRDefault="00CE0B4C" w:rsidP="00C902AA">
      <w:pPr>
        <w:tabs>
          <w:tab w:val="left" w:pos="4962"/>
        </w:tabs>
        <w:spacing w:line="360" w:lineRule="auto"/>
        <w:jc w:val="both"/>
        <w:rPr>
          <w:rFonts w:ascii="Palatino Linotype" w:eastAsia="Calibri" w:hAnsi="Palatino Linotype" w:cs="Tahoma"/>
          <w:iCs/>
          <w:sz w:val="22"/>
          <w:szCs w:val="22"/>
          <w:lang w:eastAsia="es-ES_tradnl"/>
        </w:rPr>
      </w:pPr>
      <w:r w:rsidRPr="00E74017">
        <w:rPr>
          <w:rFonts w:ascii="Palatino Linotype" w:eastAsia="Calibri" w:hAnsi="Palatino Linotype" w:cs="Tahoma"/>
          <w:iCs/>
          <w:sz w:val="22"/>
          <w:szCs w:val="22"/>
          <w:lang w:eastAsia="es-ES_tradnl"/>
        </w:rPr>
        <w:t xml:space="preserve">Establecido lo anterior, </w:t>
      </w:r>
      <w:r w:rsidR="00C902AA" w:rsidRPr="00E74017">
        <w:rPr>
          <w:rFonts w:ascii="Palatino Linotype" w:eastAsia="Calibri" w:hAnsi="Palatino Linotype" w:cs="Tahoma"/>
          <w:iCs/>
          <w:sz w:val="22"/>
          <w:szCs w:val="22"/>
          <w:lang w:eastAsia="es-ES_tradnl"/>
        </w:rPr>
        <w:t xml:space="preserve">se considera procedente el medio de impugnación </w:t>
      </w:r>
      <w:proofErr w:type="gramStart"/>
      <w:r w:rsidR="00C902AA" w:rsidRPr="00E74017">
        <w:rPr>
          <w:rFonts w:ascii="Palatino Linotype" w:eastAsia="Calibri" w:hAnsi="Palatino Linotype" w:cs="Tahoma"/>
          <w:iCs/>
          <w:sz w:val="22"/>
          <w:szCs w:val="22"/>
          <w:lang w:eastAsia="es-ES_tradnl"/>
        </w:rPr>
        <w:t>en virtud a</w:t>
      </w:r>
      <w:proofErr w:type="gramEnd"/>
      <w:r w:rsidR="00C902AA" w:rsidRPr="00E74017">
        <w:rPr>
          <w:rFonts w:ascii="Palatino Linotype" w:eastAsia="Calibri" w:hAnsi="Palatino Linotype" w:cs="Tahoma"/>
          <w:iCs/>
          <w:sz w:val="22"/>
          <w:szCs w:val="22"/>
          <w:lang w:eastAsia="es-ES_tradnl"/>
        </w:rPr>
        <w:t xml:space="preserve"> que en términos del artículo 179, fracción </w:t>
      </w:r>
      <w:r w:rsidR="00EA0F84" w:rsidRPr="00E74017">
        <w:rPr>
          <w:rFonts w:ascii="Palatino Linotype" w:eastAsia="Calibri" w:hAnsi="Palatino Linotype" w:cs="Tahoma"/>
          <w:iCs/>
          <w:sz w:val="22"/>
          <w:szCs w:val="22"/>
          <w:lang w:eastAsia="es-ES_tradnl"/>
        </w:rPr>
        <w:t>VI</w:t>
      </w:r>
      <w:r w:rsidR="00C902AA" w:rsidRPr="00E74017">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de </w:t>
      </w:r>
      <w:r w:rsidR="00C902AA" w:rsidRPr="00E74017">
        <w:rPr>
          <w:rFonts w:ascii="Palatino Linotype" w:eastAsia="Calibri" w:hAnsi="Palatino Linotype" w:cs="Tahoma"/>
          <w:b/>
          <w:iCs/>
          <w:sz w:val="22"/>
          <w:szCs w:val="22"/>
          <w:lang w:eastAsia="es-ES_tradnl"/>
        </w:rPr>
        <w:t>-</w:t>
      </w:r>
      <w:r w:rsidR="00EA0F84" w:rsidRPr="00E74017">
        <w:rPr>
          <w:rFonts w:ascii="Palatino Linotype" w:hAnsi="Palatino Linotype"/>
          <w:b/>
          <w:sz w:val="22"/>
          <w:szCs w:val="22"/>
        </w:rPr>
        <w:t>la entrega de información que no corresponda con lo solicitado</w:t>
      </w:r>
      <w:r w:rsidR="00C902AA" w:rsidRPr="00E74017">
        <w:rPr>
          <w:rFonts w:ascii="Palatino Linotype" w:eastAsia="Calibri" w:hAnsi="Palatino Linotype" w:cs="Tahoma"/>
          <w:b/>
          <w:iCs/>
          <w:sz w:val="22"/>
          <w:szCs w:val="22"/>
          <w:lang w:eastAsia="es-ES_tradnl"/>
        </w:rPr>
        <w:t>-.</w:t>
      </w:r>
    </w:p>
    <w:p w14:paraId="2DD4F2B9" w14:textId="77777777" w:rsidR="00FF5303" w:rsidRPr="00E74017"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E74017" w:rsidRDefault="00CE0B4C" w:rsidP="00DA638D">
      <w:pPr>
        <w:pStyle w:val="Ttulo2"/>
        <w:spacing w:before="0"/>
        <w:jc w:val="both"/>
        <w:rPr>
          <w:rFonts w:ascii="Palatino Linotype" w:eastAsia="Calibri" w:hAnsi="Palatino Linotype" w:cs="Arial"/>
          <w:b/>
          <w:color w:val="auto"/>
          <w:sz w:val="22"/>
          <w:lang w:eastAsia="es-ES_tradnl"/>
        </w:rPr>
      </w:pPr>
      <w:bookmarkStart w:id="18" w:name="_Toc205480366"/>
      <w:r w:rsidRPr="00E74017">
        <w:rPr>
          <w:rFonts w:ascii="Palatino Linotype" w:eastAsia="Calibri" w:hAnsi="Palatino Linotype" w:cs="Arial"/>
          <w:b/>
          <w:color w:val="auto"/>
          <w:sz w:val="22"/>
          <w:lang w:eastAsia="es-ES_tradnl"/>
        </w:rPr>
        <w:t>CUARTO. Marco normativo aplicable en materia de transparencia y acceso a la información pública</w:t>
      </w:r>
      <w:bookmarkEnd w:id="18"/>
    </w:p>
    <w:p w14:paraId="3E2F75E7" w14:textId="77777777" w:rsidR="00CE0B4C" w:rsidRPr="00E74017" w:rsidRDefault="00CE0B4C" w:rsidP="00DA638D">
      <w:pPr>
        <w:spacing w:line="360" w:lineRule="auto"/>
        <w:contextualSpacing/>
        <w:jc w:val="both"/>
        <w:rPr>
          <w:rFonts w:ascii="Palatino Linotype" w:hAnsi="Palatino Linotype" w:cs="Tahoma"/>
          <w:sz w:val="22"/>
          <w:szCs w:val="22"/>
        </w:rPr>
      </w:pPr>
    </w:p>
    <w:p w14:paraId="05059810" w14:textId="79B46C28" w:rsidR="00CE0B4C" w:rsidRPr="00E74017" w:rsidRDefault="00C902AA"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El </w:t>
      </w:r>
      <w:r w:rsidR="00CE0B4C" w:rsidRPr="00E74017">
        <w:rPr>
          <w:rFonts w:ascii="Palatino Linotype" w:hAnsi="Palatino Linotype" w:cs="Tahoma"/>
          <w:sz w:val="22"/>
          <w:szCs w:val="22"/>
        </w:rPr>
        <w:t>artículo 5°, fracción I</w:t>
      </w:r>
      <w:r w:rsidR="00002CF8" w:rsidRPr="00E74017">
        <w:rPr>
          <w:rFonts w:ascii="Palatino Linotype" w:hAnsi="Palatino Linotype" w:cs="Tahoma"/>
          <w:sz w:val="22"/>
          <w:szCs w:val="22"/>
        </w:rPr>
        <w:t>,</w:t>
      </w:r>
      <w:r w:rsidR="00CE0B4C" w:rsidRPr="00E74017">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CE0B4C" w:rsidRPr="00E74017">
        <w:rPr>
          <w:rFonts w:ascii="Palatino Linotype" w:hAnsi="Palatino Linotype" w:cs="Tahoma"/>
          <w:sz w:val="22"/>
          <w:szCs w:val="22"/>
        </w:rPr>
        <w:lastRenderedPageBreak/>
        <w:t>intimidad de la vida privada y la imagen de las personas, con las excepciones que establezca la ley reglamentaria.</w:t>
      </w:r>
    </w:p>
    <w:p w14:paraId="42A742E7" w14:textId="77777777" w:rsidR="00CE0B4C" w:rsidRPr="00E74017" w:rsidRDefault="00CE0B4C" w:rsidP="00DA638D">
      <w:pPr>
        <w:spacing w:line="360" w:lineRule="auto"/>
        <w:jc w:val="both"/>
        <w:rPr>
          <w:rFonts w:ascii="Palatino Linotype" w:hAnsi="Palatino Linotype" w:cs="Tahoma"/>
          <w:sz w:val="22"/>
          <w:szCs w:val="22"/>
        </w:rPr>
      </w:pPr>
    </w:p>
    <w:p w14:paraId="25BE6E63" w14:textId="77777777" w:rsidR="00CE0B4C" w:rsidRPr="00E74017" w:rsidRDefault="00CE0B4C"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E74017" w:rsidRDefault="00CE0B4C" w:rsidP="00DA638D">
      <w:pPr>
        <w:spacing w:line="360" w:lineRule="auto"/>
        <w:jc w:val="both"/>
        <w:rPr>
          <w:rFonts w:ascii="Palatino Linotype" w:hAnsi="Palatino Linotype" w:cs="Tahoma"/>
          <w:sz w:val="22"/>
          <w:szCs w:val="22"/>
        </w:rPr>
      </w:pPr>
    </w:p>
    <w:p w14:paraId="59B57B1D" w14:textId="77777777" w:rsidR="00CE0B4C" w:rsidRPr="00E74017" w:rsidRDefault="00CE0B4C"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E74017" w:rsidRDefault="00EF5683" w:rsidP="00DA638D">
      <w:pPr>
        <w:spacing w:line="360" w:lineRule="auto"/>
        <w:jc w:val="both"/>
        <w:rPr>
          <w:rFonts w:ascii="Palatino Linotype" w:hAnsi="Palatino Linotype" w:cs="Tahoma"/>
          <w:sz w:val="22"/>
          <w:szCs w:val="22"/>
        </w:rPr>
      </w:pPr>
    </w:p>
    <w:p w14:paraId="2F8E607A" w14:textId="56C34AD6" w:rsidR="00CE0B4C" w:rsidRPr="00E74017" w:rsidRDefault="00CE0B4C"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E74017" w:rsidRDefault="00145A82" w:rsidP="00DA638D">
      <w:pPr>
        <w:spacing w:line="360" w:lineRule="auto"/>
        <w:jc w:val="both"/>
        <w:rPr>
          <w:rFonts w:ascii="Palatino Linotype" w:hAnsi="Palatino Linotype" w:cs="Tahoma"/>
          <w:sz w:val="22"/>
          <w:szCs w:val="22"/>
        </w:rPr>
      </w:pPr>
    </w:p>
    <w:p w14:paraId="0417FAD2" w14:textId="77777777" w:rsidR="00CE0B4C" w:rsidRPr="00E74017" w:rsidRDefault="00CE0B4C"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E74017" w:rsidRDefault="00EA1A4A" w:rsidP="00DA638D">
      <w:pPr>
        <w:spacing w:line="360" w:lineRule="auto"/>
        <w:jc w:val="both"/>
        <w:rPr>
          <w:rFonts w:ascii="Palatino Linotype" w:hAnsi="Palatino Linotype" w:cs="Tahoma"/>
          <w:sz w:val="22"/>
          <w:szCs w:val="22"/>
        </w:rPr>
      </w:pPr>
    </w:p>
    <w:p w14:paraId="78E8FAC7" w14:textId="77777777" w:rsidR="00CE0B4C" w:rsidRPr="00E74017" w:rsidRDefault="00CE0B4C" w:rsidP="00DA638D">
      <w:pPr>
        <w:pStyle w:val="Ttulo2"/>
        <w:spacing w:before="0"/>
        <w:rPr>
          <w:rFonts w:ascii="Palatino Linotype" w:hAnsi="Palatino Linotype"/>
          <w:b/>
          <w:color w:val="auto"/>
          <w:sz w:val="22"/>
          <w:lang w:val="es-ES"/>
        </w:rPr>
      </w:pPr>
      <w:bookmarkStart w:id="19" w:name="_Toc205480367"/>
      <w:r w:rsidRPr="00E74017">
        <w:rPr>
          <w:rFonts w:ascii="Palatino Linotype" w:eastAsia="Calibri" w:hAnsi="Palatino Linotype"/>
          <w:b/>
          <w:color w:val="auto"/>
          <w:sz w:val="22"/>
          <w:lang w:eastAsia="es-ES_tradnl"/>
        </w:rPr>
        <w:t>QUINTO. Estudio de Fondo</w:t>
      </w:r>
      <w:bookmarkEnd w:id="19"/>
    </w:p>
    <w:p w14:paraId="1CE99A88" w14:textId="77777777" w:rsidR="00040101" w:rsidRPr="00E74017" w:rsidRDefault="00040101" w:rsidP="00DA638D">
      <w:pPr>
        <w:spacing w:line="360" w:lineRule="auto"/>
        <w:ind w:right="-93"/>
        <w:jc w:val="both"/>
        <w:rPr>
          <w:rFonts w:ascii="Palatino Linotype" w:hAnsi="Palatino Linotype" w:cs="Tahoma"/>
          <w:b/>
          <w:sz w:val="22"/>
          <w:szCs w:val="22"/>
          <w:lang w:val="es-ES"/>
        </w:rPr>
      </w:pPr>
    </w:p>
    <w:p w14:paraId="7745A6DD" w14:textId="77777777" w:rsidR="00BB1D21" w:rsidRPr="00E74017" w:rsidRDefault="007F486F" w:rsidP="00DA638D">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3447A" w:rsidRPr="00E74017">
        <w:rPr>
          <w:rFonts w:ascii="Palatino Linotype" w:hAnsi="Palatino Linotype" w:cs="Tahoma"/>
          <w:sz w:val="22"/>
          <w:szCs w:val="22"/>
        </w:rPr>
        <w:t>entrar al estudio de l</w:t>
      </w:r>
      <w:r w:rsidR="00BB1D21" w:rsidRPr="00E74017">
        <w:rPr>
          <w:rFonts w:ascii="Palatino Linotype" w:hAnsi="Palatino Linotype" w:cs="Tahoma"/>
          <w:sz w:val="22"/>
          <w:szCs w:val="22"/>
        </w:rPr>
        <w:t>a información solicitada.</w:t>
      </w:r>
    </w:p>
    <w:p w14:paraId="7E30F5F6" w14:textId="77777777" w:rsidR="00BB1D21" w:rsidRPr="00E74017" w:rsidRDefault="00BB1D21" w:rsidP="00BB1D21">
      <w:pPr>
        <w:spacing w:line="360" w:lineRule="auto"/>
        <w:jc w:val="both"/>
        <w:rPr>
          <w:rFonts w:ascii="Palatino Linotype" w:hAnsi="Palatino Linotype" w:cs="Tahoma"/>
          <w:sz w:val="22"/>
          <w:szCs w:val="22"/>
        </w:rPr>
      </w:pPr>
    </w:p>
    <w:p w14:paraId="705808F3" w14:textId="5F0CDE08" w:rsidR="00BB1D21" w:rsidRPr="00E74017" w:rsidRDefault="00BB1D21"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La información radica en el informe del alcalde relativo a los asuntos laborales de enero, febrero, marzo y abril, a lo que el Sujeto Obligado, sin entregar documento que dé cuenta de </w:t>
      </w:r>
      <w:r w:rsidRPr="00E74017">
        <w:rPr>
          <w:rFonts w:ascii="Palatino Linotype" w:hAnsi="Palatino Linotype" w:cs="Tahoma"/>
          <w:sz w:val="22"/>
          <w:szCs w:val="22"/>
        </w:rPr>
        <w:lastRenderedPageBreak/>
        <w:t xml:space="preserve">lo solicitado, refirió por conducto del Consejero Jurídico que es enviado para conocimiento del </w:t>
      </w:r>
      <w:r w:rsidR="00F82FA2" w:rsidRPr="00E74017">
        <w:rPr>
          <w:rFonts w:ascii="Palatino Linotype" w:hAnsi="Palatino Linotype" w:cs="Tahoma"/>
          <w:sz w:val="22"/>
          <w:szCs w:val="22"/>
        </w:rPr>
        <w:t>C</w:t>
      </w:r>
      <w:r w:rsidRPr="00E74017">
        <w:rPr>
          <w:rFonts w:ascii="Palatino Linotype" w:hAnsi="Palatino Linotype" w:cs="Tahoma"/>
          <w:sz w:val="22"/>
          <w:szCs w:val="22"/>
        </w:rPr>
        <w:t xml:space="preserve">abildo el </w:t>
      </w:r>
      <w:r w:rsidR="00F82FA2" w:rsidRPr="00E74017">
        <w:rPr>
          <w:rFonts w:ascii="Palatino Linotype" w:hAnsi="Palatino Linotype" w:cs="Tahoma"/>
          <w:sz w:val="22"/>
          <w:szCs w:val="22"/>
        </w:rPr>
        <w:t>I</w:t>
      </w:r>
      <w:r w:rsidRPr="00E74017">
        <w:rPr>
          <w:rFonts w:ascii="Palatino Linotype" w:hAnsi="Palatino Linotype" w:cs="Tahoma"/>
          <w:sz w:val="22"/>
          <w:szCs w:val="22"/>
        </w:rPr>
        <w:t xml:space="preserve">nforme sobre las incidencias Laborales, mismo que en la primera </w:t>
      </w:r>
      <w:r w:rsidR="00F82FA2" w:rsidRPr="00E74017">
        <w:rPr>
          <w:rFonts w:ascii="Palatino Linotype" w:hAnsi="Palatino Linotype" w:cs="Tahoma"/>
          <w:sz w:val="22"/>
          <w:szCs w:val="22"/>
        </w:rPr>
        <w:t>S</w:t>
      </w:r>
      <w:r w:rsidRPr="00E74017">
        <w:rPr>
          <w:rFonts w:ascii="Palatino Linotype" w:hAnsi="Palatino Linotype" w:cs="Tahoma"/>
          <w:sz w:val="22"/>
          <w:szCs w:val="22"/>
        </w:rPr>
        <w:t>esión de cada mes es expuesto a los integrantes del cuerpo colegiado, el cual contiene de manera general la estadística de los Juicios Laborales iniciados en contra de este Ayuntamiento.</w:t>
      </w:r>
    </w:p>
    <w:p w14:paraId="1AFA7135" w14:textId="77777777" w:rsidR="00BB1D21" w:rsidRPr="00E74017" w:rsidRDefault="00BB1D21" w:rsidP="00BB1D21">
      <w:pPr>
        <w:spacing w:line="360" w:lineRule="auto"/>
        <w:jc w:val="both"/>
        <w:rPr>
          <w:rFonts w:ascii="Palatino Linotype" w:hAnsi="Palatino Linotype" w:cs="Tahoma"/>
          <w:sz w:val="22"/>
          <w:szCs w:val="22"/>
        </w:rPr>
      </w:pPr>
    </w:p>
    <w:p w14:paraId="29C3481E" w14:textId="51EF9DE8" w:rsidR="00F82FA2" w:rsidRPr="00E74017" w:rsidRDefault="00BB1D21"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En este contexto, debemos enfocarnos entonces en determinar la naturale</w:t>
      </w:r>
      <w:r w:rsidR="00AD5A02" w:rsidRPr="00E74017">
        <w:rPr>
          <w:rFonts w:ascii="Palatino Linotype" w:hAnsi="Palatino Linotype" w:cs="Tahoma"/>
          <w:sz w:val="22"/>
          <w:szCs w:val="22"/>
        </w:rPr>
        <w:t xml:space="preserve">za de la información solicitada, para lo cual, </w:t>
      </w:r>
      <w:r w:rsidR="00F82FA2" w:rsidRPr="00E74017">
        <w:rPr>
          <w:rFonts w:ascii="Palatino Linotype" w:hAnsi="Palatino Linotype" w:cs="Tahoma"/>
          <w:sz w:val="22"/>
          <w:szCs w:val="22"/>
        </w:rPr>
        <w:t>el artículo 48 de la Ley Orgánica Municipal del Estado de México, que en concreto, contempla en su fracción VI Ter, que el Titular de la Presidencia Municipal tiene la obligación de entregar al Cabildo de forma mensual, la relación detallada del contingente económico de litigios laborales en contra del Ayuntamiento, para la implementación de los programas y acciones para la prevención, atención.</w:t>
      </w:r>
    </w:p>
    <w:p w14:paraId="3AD0B4CE" w14:textId="77777777" w:rsidR="00AD5A02" w:rsidRPr="00E74017" w:rsidRDefault="00AD5A02" w:rsidP="00BB1D21">
      <w:pPr>
        <w:spacing w:line="360" w:lineRule="auto"/>
        <w:jc w:val="both"/>
        <w:rPr>
          <w:rFonts w:ascii="Palatino Linotype" w:hAnsi="Palatino Linotype" w:cs="Tahoma"/>
          <w:sz w:val="22"/>
          <w:szCs w:val="22"/>
        </w:rPr>
      </w:pPr>
    </w:p>
    <w:p w14:paraId="278246C9" w14:textId="59728355" w:rsidR="00ED04C6" w:rsidRPr="00E74017" w:rsidRDefault="0007215B"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En este contexto debemos señalar que existe la fuente obligacional de generar </w:t>
      </w:r>
      <w:r w:rsidR="00F82FA2" w:rsidRPr="00E74017">
        <w:rPr>
          <w:rFonts w:ascii="Palatino Linotype" w:hAnsi="Palatino Linotype" w:cs="Tahoma"/>
          <w:sz w:val="22"/>
          <w:szCs w:val="22"/>
        </w:rPr>
        <w:t>la información solicitada por el Particular</w:t>
      </w:r>
      <w:r w:rsidRPr="00E74017">
        <w:rPr>
          <w:rFonts w:ascii="Palatino Linotype" w:hAnsi="Palatino Linotype" w:cs="Tahoma"/>
          <w:sz w:val="22"/>
          <w:szCs w:val="22"/>
        </w:rPr>
        <w:t xml:space="preserve">, sin </w:t>
      </w:r>
      <w:r w:rsidR="003B4527" w:rsidRPr="00E74017">
        <w:rPr>
          <w:rFonts w:ascii="Palatino Linotype" w:hAnsi="Palatino Linotype" w:cs="Tahoma"/>
          <w:sz w:val="22"/>
          <w:szCs w:val="22"/>
        </w:rPr>
        <w:t>embargo,</w:t>
      </w:r>
      <w:r w:rsidRPr="00E74017">
        <w:rPr>
          <w:rFonts w:ascii="Palatino Linotype" w:hAnsi="Palatino Linotype" w:cs="Tahoma"/>
          <w:sz w:val="22"/>
          <w:szCs w:val="22"/>
        </w:rPr>
        <w:t xml:space="preserve"> al </w:t>
      </w:r>
      <w:r w:rsidR="00595D6F" w:rsidRPr="00E74017">
        <w:rPr>
          <w:rFonts w:ascii="Palatino Linotype" w:hAnsi="Palatino Linotype" w:cs="Tahoma"/>
          <w:sz w:val="22"/>
          <w:szCs w:val="22"/>
        </w:rPr>
        <w:t>ampliar el estudio</w:t>
      </w:r>
      <w:r w:rsidR="00ED04C6" w:rsidRPr="00E74017">
        <w:rPr>
          <w:rFonts w:ascii="Palatino Linotype" w:hAnsi="Palatino Linotype" w:cs="Tahoma"/>
          <w:sz w:val="22"/>
          <w:szCs w:val="22"/>
        </w:rPr>
        <w:t xml:space="preserve">, encaminado a encontrar algún manual, o normatividad encaminada a otorgar elementos mínimos para la generación de dicho documento, </w:t>
      </w:r>
      <w:r w:rsidR="003B4527" w:rsidRPr="00E74017">
        <w:rPr>
          <w:rFonts w:ascii="Palatino Linotype" w:hAnsi="Palatino Linotype" w:cs="Tahoma"/>
          <w:sz w:val="22"/>
          <w:szCs w:val="22"/>
        </w:rPr>
        <w:t>no se encontró algún fundamento legal que otorgue los elementos mínimos que debe contener dicho documento.</w:t>
      </w:r>
    </w:p>
    <w:p w14:paraId="5221AA51" w14:textId="77777777" w:rsidR="003B4527" w:rsidRPr="00E74017" w:rsidRDefault="003B4527" w:rsidP="00BB1D21">
      <w:pPr>
        <w:spacing w:line="360" w:lineRule="auto"/>
        <w:jc w:val="both"/>
        <w:rPr>
          <w:rFonts w:ascii="Palatino Linotype" w:hAnsi="Palatino Linotype" w:cs="Tahoma"/>
          <w:sz w:val="22"/>
          <w:szCs w:val="22"/>
        </w:rPr>
      </w:pPr>
    </w:p>
    <w:p w14:paraId="62059313" w14:textId="02F14C94" w:rsidR="003B4527" w:rsidRPr="00E74017" w:rsidRDefault="00F82FA2"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Así, debemos enfatizar</w:t>
      </w:r>
      <w:r w:rsidR="00F3120B" w:rsidRPr="00E74017">
        <w:rPr>
          <w:rFonts w:ascii="Palatino Linotype" w:hAnsi="Palatino Linotype" w:cs="Tahoma"/>
          <w:sz w:val="22"/>
          <w:szCs w:val="22"/>
        </w:rPr>
        <w:t>,</w:t>
      </w:r>
      <w:r w:rsidRPr="00E74017">
        <w:rPr>
          <w:rFonts w:ascii="Palatino Linotype" w:hAnsi="Palatino Linotype" w:cs="Tahoma"/>
          <w:sz w:val="22"/>
          <w:szCs w:val="22"/>
        </w:rPr>
        <w:t xml:space="preserve"> que</w:t>
      </w:r>
      <w:r w:rsidR="00F3120B" w:rsidRPr="00E74017">
        <w:rPr>
          <w:rFonts w:ascii="Palatino Linotype" w:hAnsi="Palatino Linotype" w:cs="Tahoma"/>
          <w:sz w:val="22"/>
          <w:szCs w:val="22"/>
        </w:rPr>
        <w:t xml:space="preserve"> en ningún momento negó contar con la información sino por el contrario, afirmó que el informe se presenta </w:t>
      </w:r>
      <w:r w:rsidRPr="00E74017">
        <w:rPr>
          <w:rFonts w:ascii="Palatino Linotype" w:hAnsi="Palatino Linotype" w:cs="Tahoma"/>
          <w:sz w:val="22"/>
          <w:szCs w:val="22"/>
        </w:rPr>
        <w:t>en la primera Sesión de Cabildo</w:t>
      </w:r>
      <w:r w:rsidR="00F3120B" w:rsidRPr="00E74017">
        <w:rPr>
          <w:rFonts w:ascii="Palatino Linotype" w:hAnsi="Palatino Linotype" w:cs="Tahoma"/>
          <w:sz w:val="22"/>
          <w:szCs w:val="22"/>
        </w:rPr>
        <w:t xml:space="preserve"> de cada mes, </w:t>
      </w:r>
      <w:r w:rsidRPr="00E74017">
        <w:rPr>
          <w:rFonts w:ascii="Palatino Linotype" w:hAnsi="Palatino Linotype" w:cs="Tahoma"/>
          <w:sz w:val="22"/>
          <w:szCs w:val="22"/>
        </w:rPr>
        <w:t>con lo cual, se advierte que genera y obra en sus archivos la información peticionada.</w:t>
      </w:r>
    </w:p>
    <w:p w14:paraId="0849BC01" w14:textId="77777777" w:rsidR="003B4527" w:rsidRPr="00E74017" w:rsidRDefault="003B4527" w:rsidP="00BB1D21">
      <w:pPr>
        <w:spacing w:line="360" w:lineRule="auto"/>
        <w:jc w:val="both"/>
        <w:rPr>
          <w:rFonts w:ascii="Palatino Linotype" w:hAnsi="Palatino Linotype" w:cs="Tahoma"/>
          <w:sz w:val="22"/>
          <w:szCs w:val="22"/>
        </w:rPr>
      </w:pPr>
    </w:p>
    <w:p w14:paraId="4F32E8F0" w14:textId="77777777" w:rsidR="007A07F6" w:rsidRPr="00E74017" w:rsidRDefault="00567D9B" w:rsidP="00BB1D21">
      <w:pPr>
        <w:spacing w:line="360" w:lineRule="auto"/>
        <w:jc w:val="both"/>
        <w:rPr>
          <w:rFonts w:ascii="Palatino Linotype" w:hAnsi="Palatino Linotype" w:cs="Tahoma"/>
          <w:b/>
          <w:bCs/>
          <w:sz w:val="22"/>
          <w:szCs w:val="22"/>
        </w:rPr>
      </w:pPr>
      <w:r w:rsidRPr="00E74017">
        <w:rPr>
          <w:rFonts w:ascii="Palatino Linotype" w:hAnsi="Palatino Linotype" w:cs="Tahoma"/>
          <w:sz w:val="22"/>
          <w:szCs w:val="22"/>
        </w:rPr>
        <w:t xml:space="preserve">Ahora bien, de la respuesta aportada por el Sujeto Obligado, </w:t>
      </w:r>
      <w:r w:rsidR="00D40603" w:rsidRPr="00E74017">
        <w:rPr>
          <w:rFonts w:ascii="Palatino Linotype" w:hAnsi="Palatino Linotype" w:cs="Tahoma"/>
          <w:sz w:val="22"/>
          <w:szCs w:val="22"/>
        </w:rPr>
        <w:t xml:space="preserve">por medio de la Consejería Jurídica, se advierte que únicamente señaló la forma de generación de la información solicitada, es decir, cuando se presentaba en las Sesiones de Cabildo; sin embargo, es de señalar que la pretensión de la persona Recurrente no es conocer la forma en que se elabora el </w:t>
      </w:r>
      <w:r w:rsidR="00D40603" w:rsidRPr="00E74017">
        <w:rPr>
          <w:rFonts w:ascii="Palatino Linotype" w:hAnsi="Palatino Linotype" w:cs="Tahoma"/>
          <w:sz w:val="22"/>
          <w:szCs w:val="22"/>
        </w:rPr>
        <w:lastRenderedPageBreak/>
        <w:t>Contingente Económico, sino obtener la expresión</w:t>
      </w:r>
      <w:r w:rsidR="007A07F6" w:rsidRPr="00E74017">
        <w:rPr>
          <w:rFonts w:ascii="Palatino Linotype" w:hAnsi="Palatino Linotype" w:cs="Tahoma"/>
          <w:sz w:val="22"/>
          <w:szCs w:val="22"/>
        </w:rPr>
        <w:t xml:space="preserve"> gráfica, es decir, el documento fuente generado por la Consejería Jurídica, lo cual da como resultado que el agravio sea </w:t>
      </w:r>
      <w:r w:rsidR="007A07F6" w:rsidRPr="00E74017">
        <w:rPr>
          <w:rFonts w:ascii="Palatino Linotype" w:hAnsi="Palatino Linotype" w:cs="Tahoma"/>
          <w:b/>
          <w:bCs/>
          <w:sz w:val="22"/>
          <w:szCs w:val="22"/>
        </w:rPr>
        <w:t>FUNDADO.</w:t>
      </w:r>
    </w:p>
    <w:p w14:paraId="18718EC6" w14:textId="77777777" w:rsidR="007A07F6" w:rsidRPr="00E74017" w:rsidRDefault="007A07F6" w:rsidP="00BB1D21">
      <w:pPr>
        <w:spacing w:line="360" w:lineRule="auto"/>
        <w:jc w:val="both"/>
        <w:rPr>
          <w:rFonts w:ascii="Palatino Linotype" w:hAnsi="Palatino Linotype" w:cs="Tahoma"/>
          <w:b/>
          <w:bCs/>
          <w:sz w:val="22"/>
          <w:szCs w:val="22"/>
        </w:rPr>
      </w:pPr>
    </w:p>
    <w:p w14:paraId="65B4649E" w14:textId="77777777" w:rsidR="007A07F6" w:rsidRPr="00E74017" w:rsidRDefault="007A07F6"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En ese orden de ideas, este Instituto localizó el Acta de la Sexta Sesión Ordinaria de Cabildo, del seis de febrero de dos mil veinticinco, en cuyo Punto Quinto, se realizó la presentación del Informe del Presidente Municipal, por conducto de la Consejería Jurídica, relativo a los asuntos laborales del Ayuntamiento de Metepec, al mes de enero de dos mil veinticinco, en donde se aclara que dicha documental es remitida con anterioridad por medio de correo electrónico, tal como se muestra a continuación:</w:t>
      </w:r>
    </w:p>
    <w:p w14:paraId="0D2E0789" w14:textId="77777777" w:rsidR="007A07F6" w:rsidRPr="00E74017" w:rsidRDefault="007A07F6" w:rsidP="00BB1D21">
      <w:pPr>
        <w:spacing w:line="360" w:lineRule="auto"/>
        <w:jc w:val="both"/>
        <w:rPr>
          <w:rFonts w:ascii="Palatino Linotype" w:hAnsi="Palatino Linotype" w:cs="Tahoma"/>
          <w:sz w:val="22"/>
          <w:szCs w:val="22"/>
        </w:rPr>
      </w:pPr>
    </w:p>
    <w:p w14:paraId="5C031498" w14:textId="268E7066" w:rsidR="00D40603" w:rsidRPr="00E74017" w:rsidRDefault="007A07F6" w:rsidP="007A07F6">
      <w:pPr>
        <w:spacing w:line="360" w:lineRule="auto"/>
        <w:jc w:val="center"/>
        <w:rPr>
          <w:rFonts w:ascii="Palatino Linotype" w:hAnsi="Palatino Linotype" w:cs="Tahoma"/>
          <w:sz w:val="22"/>
          <w:szCs w:val="22"/>
        </w:rPr>
      </w:pPr>
      <w:r w:rsidRPr="00E74017">
        <w:rPr>
          <w:rFonts w:ascii="Palatino Linotype" w:hAnsi="Palatino Linotype" w:cs="Tahoma"/>
          <w:noProof/>
          <w:sz w:val="22"/>
          <w:szCs w:val="22"/>
          <w:lang w:eastAsia="es-MX"/>
        </w:rPr>
        <w:drawing>
          <wp:inline distT="0" distB="0" distL="0" distR="0" wp14:anchorId="47ED2DAC" wp14:editId="1F9B5EBE">
            <wp:extent cx="4476750" cy="3496657"/>
            <wp:effectExtent l="0" t="0" r="0" b="8890"/>
            <wp:docPr id="1357890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0658" name=""/>
                    <pic:cNvPicPr/>
                  </pic:nvPicPr>
                  <pic:blipFill>
                    <a:blip r:embed="rId8"/>
                    <a:stretch>
                      <a:fillRect/>
                    </a:stretch>
                  </pic:blipFill>
                  <pic:spPr>
                    <a:xfrm>
                      <a:off x="0" y="0"/>
                      <a:ext cx="4482164" cy="3500885"/>
                    </a:xfrm>
                    <a:prstGeom prst="rect">
                      <a:avLst/>
                    </a:prstGeom>
                  </pic:spPr>
                </pic:pic>
              </a:graphicData>
            </a:graphic>
          </wp:inline>
        </w:drawing>
      </w:r>
    </w:p>
    <w:p w14:paraId="33290A32" w14:textId="71113067" w:rsidR="00D40603" w:rsidRPr="00E74017" w:rsidRDefault="007A07F6" w:rsidP="007A07F6">
      <w:pPr>
        <w:spacing w:line="360" w:lineRule="auto"/>
        <w:jc w:val="center"/>
        <w:rPr>
          <w:rFonts w:ascii="Palatino Linotype" w:hAnsi="Palatino Linotype" w:cs="Tahoma"/>
          <w:sz w:val="22"/>
          <w:szCs w:val="22"/>
        </w:rPr>
      </w:pPr>
      <w:r w:rsidRPr="00E74017">
        <w:rPr>
          <w:rFonts w:ascii="Palatino Linotype" w:hAnsi="Palatino Linotype" w:cs="Tahoma"/>
          <w:noProof/>
          <w:sz w:val="22"/>
          <w:szCs w:val="22"/>
          <w:lang w:eastAsia="es-MX"/>
        </w:rPr>
        <w:drawing>
          <wp:inline distT="0" distB="0" distL="0" distR="0" wp14:anchorId="3B7AD162" wp14:editId="3D6AA011">
            <wp:extent cx="4478400" cy="272349"/>
            <wp:effectExtent l="0" t="0" r="0" b="0"/>
            <wp:docPr id="1492799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99521" name=""/>
                    <pic:cNvPicPr/>
                  </pic:nvPicPr>
                  <pic:blipFill>
                    <a:blip r:embed="rId9"/>
                    <a:stretch>
                      <a:fillRect/>
                    </a:stretch>
                  </pic:blipFill>
                  <pic:spPr>
                    <a:xfrm>
                      <a:off x="0" y="0"/>
                      <a:ext cx="4478400" cy="272349"/>
                    </a:xfrm>
                    <a:prstGeom prst="rect">
                      <a:avLst/>
                    </a:prstGeom>
                  </pic:spPr>
                </pic:pic>
              </a:graphicData>
            </a:graphic>
          </wp:inline>
        </w:drawing>
      </w:r>
    </w:p>
    <w:p w14:paraId="64C84246" w14:textId="77777777" w:rsidR="00D40603" w:rsidRPr="00E74017" w:rsidRDefault="00D40603" w:rsidP="00BB1D21">
      <w:pPr>
        <w:spacing w:line="360" w:lineRule="auto"/>
        <w:jc w:val="both"/>
        <w:rPr>
          <w:rFonts w:ascii="Palatino Linotype" w:hAnsi="Palatino Linotype" w:cs="Tahoma"/>
          <w:sz w:val="22"/>
          <w:szCs w:val="22"/>
        </w:rPr>
      </w:pPr>
    </w:p>
    <w:p w14:paraId="73B50A3D" w14:textId="77777777" w:rsidR="00AD5A02" w:rsidRPr="00E74017" w:rsidRDefault="00AD5A02" w:rsidP="00BB1D21">
      <w:pPr>
        <w:spacing w:line="360" w:lineRule="auto"/>
        <w:jc w:val="both"/>
        <w:rPr>
          <w:rFonts w:ascii="Palatino Linotype" w:hAnsi="Palatino Linotype" w:cs="Tahoma"/>
          <w:sz w:val="22"/>
          <w:szCs w:val="22"/>
        </w:rPr>
      </w:pPr>
    </w:p>
    <w:p w14:paraId="323D9306" w14:textId="6C0AD378" w:rsidR="00674DD4" w:rsidRPr="00E74017" w:rsidRDefault="00674DD4"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lastRenderedPageBreak/>
        <w:t xml:space="preserve">Asimismo, se localizó que, en la Décima Séptima Sesión Ordinaria de Cabildo, del dos de mayo de dos mil veinticinco, se presentó el Informe del mes de abril de dicho año, relativo al Contingente Económico de asuntos laborales, que presentó el </w:t>
      </w:r>
      <w:proofErr w:type="gramStart"/>
      <w:r w:rsidRPr="00E74017">
        <w:rPr>
          <w:rFonts w:ascii="Palatino Linotype" w:hAnsi="Palatino Linotype" w:cs="Tahoma"/>
          <w:sz w:val="22"/>
          <w:szCs w:val="22"/>
        </w:rPr>
        <w:t>Presidente</w:t>
      </w:r>
      <w:proofErr w:type="gramEnd"/>
      <w:r w:rsidRPr="00E74017">
        <w:rPr>
          <w:rFonts w:ascii="Palatino Linotype" w:hAnsi="Palatino Linotype" w:cs="Tahoma"/>
          <w:sz w:val="22"/>
          <w:szCs w:val="22"/>
        </w:rPr>
        <w:t xml:space="preserve"> Municipal, por Conducto de la Consejería Jurídica, tal como se muestra a continuación;</w:t>
      </w:r>
    </w:p>
    <w:p w14:paraId="40509FBD" w14:textId="77777777" w:rsidR="00674DD4" w:rsidRPr="00E74017" w:rsidRDefault="00674DD4" w:rsidP="00BB1D21">
      <w:pPr>
        <w:spacing w:line="360" w:lineRule="auto"/>
        <w:jc w:val="both"/>
        <w:rPr>
          <w:rFonts w:ascii="Palatino Linotype" w:hAnsi="Palatino Linotype" w:cs="Tahoma"/>
          <w:sz w:val="22"/>
          <w:szCs w:val="22"/>
        </w:rPr>
      </w:pPr>
    </w:p>
    <w:p w14:paraId="364BC2C5" w14:textId="295F9EB8" w:rsidR="00674DD4" w:rsidRPr="00E74017" w:rsidRDefault="00674DD4" w:rsidP="00674DD4">
      <w:pPr>
        <w:spacing w:line="360" w:lineRule="auto"/>
        <w:jc w:val="center"/>
        <w:rPr>
          <w:rFonts w:ascii="Palatino Linotype" w:hAnsi="Palatino Linotype" w:cs="Tahoma"/>
          <w:sz w:val="22"/>
          <w:szCs w:val="22"/>
        </w:rPr>
      </w:pPr>
      <w:r w:rsidRPr="00E74017">
        <w:rPr>
          <w:rFonts w:ascii="Palatino Linotype" w:hAnsi="Palatino Linotype" w:cs="Tahoma"/>
          <w:noProof/>
          <w:sz w:val="22"/>
          <w:szCs w:val="22"/>
          <w:lang w:eastAsia="es-MX"/>
        </w:rPr>
        <w:drawing>
          <wp:inline distT="0" distB="0" distL="0" distR="0" wp14:anchorId="5458D335" wp14:editId="6EAB7457">
            <wp:extent cx="4810796" cy="1324160"/>
            <wp:effectExtent l="0" t="0" r="0" b="9525"/>
            <wp:docPr id="2129436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6568" name=""/>
                    <pic:cNvPicPr/>
                  </pic:nvPicPr>
                  <pic:blipFill>
                    <a:blip r:embed="rId10"/>
                    <a:stretch>
                      <a:fillRect/>
                    </a:stretch>
                  </pic:blipFill>
                  <pic:spPr>
                    <a:xfrm>
                      <a:off x="0" y="0"/>
                      <a:ext cx="4810796" cy="1324160"/>
                    </a:xfrm>
                    <a:prstGeom prst="rect">
                      <a:avLst/>
                    </a:prstGeom>
                  </pic:spPr>
                </pic:pic>
              </a:graphicData>
            </a:graphic>
          </wp:inline>
        </w:drawing>
      </w:r>
    </w:p>
    <w:p w14:paraId="375197F4" w14:textId="77777777" w:rsidR="00674DD4" w:rsidRPr="00E74017" w:rsidRDefault="00674DD4" w:rsidP="00BB1D21">
      <w:pPr>
        <w:spacing w:line="360" w:lineRule="auto"/>
        <w:jc w:val="both"/>
        <w:rPr>
          <w:rFonts w:ascii="Palatino Linotype" w:hAnsi="Palatino Linotype" w:cs="Tahoma"/>
          <w:sz w:val="22"/>
          <w:szCs w:val="22"/>
        </w:rPr>
      </w:pPr>
    </w:p>
    <w:p w14:paraId="51D54270" w14:textId="084BF90B" w:rsidR="00674DD4" w:rsidRPr="00E74017" w:rsidRDefault="007A07F6"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Conforme a lo anterior, es claro que tanto la Consejería Jurídica, como los miembros del Cabildo tienen competencia para conocer de lo peticionado y que la primera es la que genera la información de manera mensual, para presentarla ante el Órgano Máximo de Gobierno Municipal; </w:t>
      </w:r>
      <w:r w:rsidR="00674DD4" w:rsidRPr="00E74017">
        <w:rPr>
          <w:rFonts w:ascii="Palatino Linotype" w:hAnsi="Palatino Linotype" w:cs="Tahoma"/>
          <w:sz w:val="22"/>
          <w:szCs w:val="22"/>
        </w:rPr>
        <w:t>además que, a la fecha de la solicitud, se habían generado los documentos de los meses solicitados, es decir, de enero, febrero, marzo y abril del presente ejercicio fiscal.</w:t>
      </w:r>
    </w:p>
    <w:p w14:paraId="4B0D595C" w14:textId="77777777" w:rsidR="00674DD4" w:rsidRPr="00E74017" w:rsidRDefault="00674DD4" w:rsidP="00BB1D21">
      <w:pPr>
        <w:spacing w:line="360" w:lineRule="auto"/>
        <w:jc w:val="both"/>
        <w:rPr>
          <w:rFonts w:ascii="Palatino Linotype" w:hAnsi="Palatino Linotype" w:cs="Tahoma"/>
          <w:sz w:val="22"/>
          <w:szCs w:val="22"/>
        </w:rPr>
      </w:pPr>
    </w:p>
    <w:p w14:paraId="6F5E11E7" w14:textId="5454E87B" w:rsidR="007A07F6" w:rsidRPr="00E74017" w:rsidRDefault="00674DD4" w:rsidP="00BB1D21">
      <w:pPr>
        <w:spacing w:line="360" w:lineRule="auto"/>
        <w:jc w:val="both"/>
        <w:rPr>
          <w:rFonts w:ascii="Palatino Linotype" w:hAnsi="Palatino Linotype" w:cs="Tahoma"/>
          <w:sz w:val="22"/>
          <w:szCs w:val="22"/>
        </w:rPr>
      </w:pPr>
      <w:r w:rsidRPr="00E74017">
        <w:rPr>
          <w:rFonts w:ascii="Palatino Linotype" w:hAnsi="Palatino Linotype" w:cs="Tahoma"/>
          <w:sz w:val="22"/>
          <w:szCs w:val="22"/>
        </w:rPr>
        <w:t>Po lo tanto</w:t>
      </w:r>
      <w:r w:rsidR="007A07F6" w:rsidRPr="00E74017">
        <w:rPr>
          <w:rFonts w:ascii="Palatino Linotype" w:hAnsi="Palatino Linotype" w:cs="Tahoma"/>
          <w:sz w:val="22"/>
          <w:szCs w:val="22"/>
        </w:rPr>
        <w:t xml:space="preserve">, para atender el requerimiento de información, el Sujeto Obligado deberá realizar una búsqueda exhaustiva y razonable en los archivos de las unidades administrativas competentes a efecto de que proporcione </w:t>
      </w:r>
      <w:r w:rsidRPr="00E74017">
        <w:rPr>
          <w:rFonts w:ascii="Palatino Linotype" w:hAnsi="Palatino Linotype" w:cs="Tahoma"/>
          <w:sz w:val="22"/>
          <w:szCs w:val="22"/>
        </w:rPr>
        <w:t xml:space="preserve">los documentos donde conste el Informe de asuntos laborales o Contingente económico de asuntos laborales, de enero, febrero, marzo y abril de dos mil veinticinco, presentados por el </w:t>
      </w:r>
      <w:proofErr w:type="gramStart"/>
      <w:r w:rsidRPr="00E74017">
        <w:rPr>
          <w:rFonts w:ascii="Palatino Linotype" w:hAnsi="Palatino Linotype" w:cs="Tahoma"/>
          <w:sz w:val="22"/>
          <w:szCs w:val="22"/>
        </w:rPr>
        <w:t>Presidente</w:t>
      </w:r>
      <w:proofErr w:type="gramEnd"/>
      <w:r w:rsidRPr="00E74017">
        <w:rPr>
          <w:rFonts w:ascii="Palatino Linotype" w:hAnsi="Palatino Linotype" w:cs="Tahoma"/>
          <w:sz w:val="22"/>
          <w:szCs w:val="22"/>
        </w:rPr>
        <w:t xml:space="preserve"> Municipal, por conducto de la Consejería Jurídica.</w:t>
      </w:r>
    </w:p>
    <w:p w14:paraId="65358353" w14:textId="77777777" w:rsidR="00674DD4" w:rsidRPr="00E74017" w:rsidRDefault="00674DD4" w:rsidP="00BB1D21">
      <w:pPr>
        <w:spacing w:line="360" w:lineRule="auto"/>
        <w:jc w:val="both"/>
        <w:rPr>
          <w:rFonts w:ascii="Palatino Linotype" w:hAnsi="Palatino Linotype" w:cs="Tahoma"/>
          <w:sz w:val="22"/>
          <w:szCs w:val="22"/>
        </w:rPr>
      </w:pPr>
    </w:p>
    <w:p w14:paraId="1E31C1E9" w14:textId="77777777" w:rsidR="007A07F6" w:rsidRPr="00E74017" w:rsidRDefault="007A07F6" w:rsidP="00BB1D21">
      <w:pPr>
        <w:spacing w:line="360" w:lineRule="auto"/>
        <w:jc w:val="both"/>
        <w:rPr>
          <w:rFonts w:ascii="Palatino Linotype" w:hAnsi="Palatino Linotype" w:cs="Tahoma"/>
          <w:sz w:val="22"/>
          <w:szCs w:val="22"/>
        </w:rPr>
      </w:pPr>
    </w:p>
    <w:p w14:paraId="7CAD0270" w14:textId="77777777" w:rsidR="007A07F6" w:rsidRPr="00E74017" w:rsidRDefault="007A07F6" w:rsidP="00BB1D21">
      <w:pPr>
        <w:spacing w:line="360" w:lineRule="auto"/>
        <w:jc w:val="both"/>
        <w:rPr>
          <w:rFonts w:ascii="Palatino Linotype" w:hAnsi="Palatino Linotype" w:cs="Tahoma"/>
          <w:sz w:val="22"/>
          <w:szCs w:val="22"/>
        </w:rPr>
      </w:pPr>
    </w:p>
    <w:p w14:paraId="12EC98EA" w14:textId="77777777" w:rsidR="00674DD4" w:rsidRPr="00E74017" w:rsidRDefault="00674DD4" w:rsidP="00674DD4">
      <w:pPr>
        <w:widowControl w:val="0"/>
        <w:autoSpaceDE w:val="0"/>
        <w:autoSpaceDN w:val="0"/>
        <w:adjustRightInd w:val="0"/>
        <w:spacing w:line="360" w:lineRule="auto"/>
        <w:contextualSpacing/>
        <w:jc w:val="both"/>
        <w:rPr>
          <w:rFonts w:ascii="Palatino Linotype" w:eastAsia="Palatino Linotype" w:hAnsi="Palatino Linotype" w:cs="Palatino Linotype"/>
          <w:color w:val="000000"/>
          <w:sz w:val="22"/>
          <w:szCs w:val="22"/>
          <w:lang w:eastAsia="es-MX"/>
        </w:rPr>
      </w:pPr>
      <w:r w:rsidRPr="00E74017">
        <w:rPr>
          <w:rFonts w:ascii="Palatino Linotype" w:eastAsia="Palatino Linotype" w:hAnsi="Palatino Linotype" w:cs="Palatino Linotype"/>
          <w:color w:val="000000"/>
          <w:sz w:val="22"/>
          <w:szCs w:val="22"/>
          <w:lang w:eastAsia="es-MX"/>
        </w:rPr>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9B2FF09" w14:textId="77777777" w:rsidR="00674DD4" w:rsidRPr="00E74017" w:rsidRDefault="00674DD4" w:rsidP="00674DD4">
      <w:pPr>
        <w:widowControl w:val="0"/>
        <w:autoSpaceDE w:val="0"/>
        <w:autoSpaceDN w:val="0"/>
        <w:adjustRightInd w:val="0"/>
        <w:spacing w:line="360" w:lineRule="auto"/>
        <w:contextualSpacing/>
        <w:jc w:val="both"/>
        <w:rPr>
          <w:rFonts w:ascii="Palatino Linotype" w:eastAsia="Palatino Linotype" w:hAnsi="Palatino Linotype" w:cs="Palatino Linotype"/>
          <w:color w:val="000000"/>
          <w:sz w:val="22"/>
          <w:szCs w:val="22"/>
          <w:lang w:eastAsia="es-MX"/>
        </w:rPr>
      </w:pPr>
    </w:p>
    <w:p w14:paraId="02EEAE53" w14:textId="77777777" w:rsidR="00674DD4" w:rsidRPr="00E74017" w:rsidRDefault="00674DD4" w:rsidP="00674DD4">
      <w:pPr>
        <w:widowControl w:val="0"/>
        <w:autoSpaceDE w:val="0"/>
        <w:autoSpaceDN w:val="0"/>
        <w:adjustRightInd w:val="0"/>
        <w:spacing w:line="360" w:lineRule="auto"/>
        <w:contextualSpacing/>
        <w:jc w:val="both"/>
        <w:rPr>
          <w:rFonts w:ascii="Palatino Linotype" w:eastAsia="Palatino Linotype" w:hAnsi="Palatino Linotype" w:cs="Palatino Linotype"/>
          <w:color w:val="000000"/>
          <w:sz w:val="22"/>
          <w:szCs w:val="22"/>
          <w:lang w:eastAsia="es-MX"/>
        </w:rPr>
      </w:pPr>
      <w:r w:rsidRPr="00E74017">
        <w:rPr>
          <w:rFonts w:ascii="Palatino Linotype" w:eastAsia="Palatino Linotype" w:hAnsi="Palatino Linotype" w:cs="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E74017">
        <w:rPr>
          <w:rFonts w:ascii="Palatino Linotype" w:eastAsia="Palatino Linotype" w:hAnsi="Palatino Linotype" w:cs="Palatino Linotype"/>
          <w:i/>
          <w:color w:val="000000"/>
          <w:sz w:val="22"/>
          <w:szCs w:val="22"/>
          <w:lang w:eastAsia="es-MX"/>
        </w:rPr>
        <w:t>ad hoc</w:t>
      </w:r>
      <w:r w:rsidRPr="00E74017">
        <w:rPr>
          <w:rFonts w:ascii="Palatino Linotype" w:eastAsia="Palatino Linotype" w:hAnsi="Palatino Linotype" w:cs="Palatino Linotype"/>
          <w:color w:val="000000"/>
          <w:sz w:val="22"/>
          <w:szCs w:val="22"/>
          <w:lang w:eastAsia="es-MX"/>
        </w:rPr>
        <w:t>, situación que toma sustento, toma sustento en el artículo 160 de la Ley de Transparencia y Acceso a la Información Pública del Estado de México y Municipios, el cual refiere que los sujetos obligados únicamente deberán entregar los documentos que den cuenta de la información solicitada.</w:t>
      </w:r>
    </w:p>
    <w:p w14:paraId="19A26685" w14:textId="77777777" w:rsidR="00674DD4" w:rsidRPr="00E74017" w:rsidRDefault="00674DD4" w:rsidP="00674DD4">
      <w:pPr>
        <w:widowControl w:val="0"/>
        <w:autoSpaceDE w:val="0"/>
        <w:autoSpaceDN w:val="0"/>
        <w:adjustRightInd w:val="0"/>
        <w:spacing w:line="360" w:lineRule="auto"/>
        <w:contextualSpacing/>
        <w:jc w:val="both"/>
        <w:rPr>
          <w:rFonts w:ascii="Palatino Linotype" w:eastAsia="Palatino Linotype" w:hAnsi="Palatino Linotype" w:cs="Palatino Linotype"/>
          <w:color w:val="000000"/>
          <w:sz w:val="22"/>
          <w:szCs w:val="22"/>
          <w:lang w:eastAsia="es-MX"/>
        </w:rPr>
      </w:pPr>
    </w:p>
    <w:p w14:paraId="0643B0EC" w14:textId="316BF2D7" w:rsidR="00674DD4" w:rsidRPr="00E74017" w:rsidRDefault="00674DD4" w:rsidP="00674DD4">
      <w:pPr>
        <w:autoSpaceDE w:val="0"/>
        <w:autoSpaceDN w:val="0"/>
        <w:adjustRightInd w:val="0"/>
        <w:spacing w:line="360" w:lineRule="auto"/>
        <w:contextualSpacing/>
        <w:jc w:val="both"/>
        <w:rPr>
          <w:rFonts w:ascii="Palatino Linotype" w:eastAsia="Palatino Linotype" w:hAnsi="Palatino Linotype" w:cs="Palatino Linotype"/>
          <w:color w:val="000000"/>
          <w:sz w:val="22"/>
          <w:szCs w:val="22"/>
          <w:lang w:eastAsia="es-MX"/>
        </w:rPr>
      </w:pPr>
      <w:r w:rsidRPr="00E74017">
        <w:rPr>
          <w:rFonts w:ascii="Palatino Linotype" w:eastAsia="Palatino Linotype" w:hAnsi="Palatino Linotype" w:cs="Palatino Linotype"/>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documentos solicitados, mismos que son presentados de manera mensual en Sesión de Cabildo.</w:t>
      </w:r>
    </w:p>
    <w:p w14:paraId="7D85709F" w14:textId="77777777" w:rsidR="007A07F6" w:rsidRPr="00E74017" w:rsidRDefault="007A07F6" w:rsidP="00BB1D21">
      <w:pPr>
        <w:spacing w:line="360" w:lineRule="auto"/>
        <w:jc w:val="both"/>
        <w:rPr>
          <w:rFonts w:ascii="Palatino Linotype" w:hAnsi="Palatino Linotype" w:cs="Tahoma"/>
          <w:sz w:val="22"/>
          <w:szCs w:val="22"/>
        </w:rPr>
      </w:pPr>
    </w:p>
    <w:p w14:paraId="2A156997" w14:textId="0367BC88" w:rsidR="00C243AB" w:rsidRPr="00E74017" w:rsidRDefault="00C243AB" w:rsidP="00C243AB">
      <w:pPr>
        <w:spacing w:after="160" w:line="360" w:lineRule="auto"/>
        <w:contextualSpacing/>
        <w:jc w:val="both"/>
        <w:rPr>
          <w:rFonts w:ascii="Palatino Linotype" w:hAnsi="Palatino Linotype" w:cs="Tahoma"/>
          <w:bCs/>
          <w:iCs/>
          <w:sz w:val="22"/>
          <w:szCs w:val="22"/>
        </w:rPr>
      </w:pPr>
      <w:r w:rsidRPr="00E74017">
        <w:rPr>
          <w:rFonts w:ascii="Palatino Linotype" w:hAnsi="Palatino Linotype" w:cs="Tahoma"/>
          <w:bCs/>
          <w:iCs/>
          <w:sz w:val="22"/>
          <w:szCs w:val="22"/>
        </w:rPr>
        <w:t xml:space="preserve">Ahora bien, este Instituto considera que los documentos solicitados pudieran tener información o datos sobre juicios en trámite, por lo que, es necesario precisar que </w:t>
      </w:r>
      <w:r w:rsidRPr="00E74017">
        <w:rPr>
          <w:rFonts w:ascii="Palatino Linotype" w:eastAsia="Calibri" w:hAnsi="Palatino Linotype" w:cs="Tahoma"/>
          <w:color w:val="0D0D0D"/>
          <w:sz w:val="22"/>
          <w:szCs w:val="22"/>
          <w:lang w:val="es-ES" w:eastAsia="en-US"/>
        </w:rPr>
        <w:t xml:space="preserve">el artículo 140, fracciones VI, VIII y X,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juicios o procedimientos administrativos seguidos en </w:t>
      </w:r>
      <w:r w:rsidRPr="00E74017">
        <w:rPr>
          <w:rFonts w:ascii="Palatino Linotype" w:eastAsia="Calibri" w:hAnsi="Palatino Linotype" w:cs="Tahoma"/>
          <w:color w:val="0D0D0D"/>
          <w:sz w:val="22"/>
          <w:szCs w:val="22"/>
          <w:lang w:val="es-ES" w:eastAsia="en-US"/>
        </w:rPr>
        <w:lastRenderedPageBreak/>
        <w:t xml:space="preserve">forma de juicio, en tanto no hayan causado estado. </w:t>
      </w:r>
      <w:r w:rsidRPr="00E74017">
        <w:rPr>
          <w:rFonts w:ascii="Palatino Linotype" w:hAnsi="Palatino Linotype" w:cs="Tahoma"/>
          <w:bCs/>
          <w:iCs/>
          <w:sz w:val="22"/>
          <w:szCs w:val="22"/>
        </w:rPr>
        <w:t>En ese sentido, los Lineamientos Generales prevé lo siguiente:</w:t>
      </w:r>
    </w:p>
    <w:p w14:paraId="1280889F" w14:textId="77777777" w:rsidR="00C243AB" w:rsidRPr="00E74017" w:rsidRDefault="00C243AB" w:rsidP="00C243AB">
      <w:pPr>
        <w:spacing w:line="360" w:lineRule="auto"/>
        <w:jc w:val="both"/>
        <w:rPr>
          <w:rFonts w:ascii="Palatino Linotype" w:hAnsi="Palatino Linotype" w:cs="Tahoma"/>
          <w:bCs/>
          <w:iCs/>
          <w:sz w:val="22"/>
          <w:szCs w:val="22"/>
        </w:rPr>
      </w:pPr>
    </w:p>
    <w:p w14:paraId="6805E92B" w14:textId="77777777" w:rsidR="00C243AB" w:rsidRPr="00E74017" w:rsidRDefault="00C243AB" w:rsidP="00C243AB">
      <w:pPr>
        <w:spacing w:after="160" w:line="360" w:lineRule="auto"/>
        <w:ind w:left="567" w:right="567"/>
        <w:contextualSpacing/>
        <w:jc w:val="both"/>
        <w:rPr>
          <w:rFonts w:ascii="Palatino Linotype" w:hAnsi="Palatino Linotype" w:cs="Arial"/>
          <w:i/>
          <w:iCs/>
          <w:color w:val="0D0D0D"/>
          <w:lang w:val="es-ES"/>
        </w:rPr>
      </w:pPr>
      <w:r w:rsidRPr="00E74017">
        <w:rPr>
          <w:rFonts w:ascii="Palatino Linotype" w:hAnsi="Palatino Linotype" w:cs="Tahoma"/>
          <w:b/>
          <w:bCs/>
          <w:i/>
          <w:iCs/>
        </w:rPr>
        <w:t>“</w:t>
      </w:r>
      <w:r w:rsidRPr="00E74017">
        <w:rPr>
          <w:rFonts w:ascii="Palatino Linotype" w:hAnsi="Palatino Linotype" w:cs="Arial"/>
          <w:b/>
          <w:i/>
          <w:iCs/>
          <w:color w:val="0D0D0D"/>
          <w:lang w:val="es-ES"/>
        </w:rPr>
        <w:t>Trigésimo.</w:t>
      </w:r>
      <w:r w:rsidRPr="00E74017">
        <w:rPr>
          <w:rFonts w:ascii="Palatino Linotype" w:hAnsi="Palatino Linotype" w:cs="Arial"/>
          <w:i/>
          <w:iCs/>
          <w:color w:val="0D0D0D"/>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45CEF34F"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p>
    <w:p w14:paraId="2F58EBA0" w14:textId="77777777" w:rsidR="00C243AB" w:rsidRPr="00E74017" w:rsidRDefault="00C243AB" w:rsidP="00C243AB">
      <w:pPr>
        <w:spacing w:line="360" w:lineRule="auto"/>
        <w:ind w:left="567" w:right="567"/>
        <w:contextualSpacing/>
        <w:jc w:val="both"/>
        <w:rPr>
          <w:rFonts w:ascii="Palatino Linotype" w:hAnsi="Palatino Linotype"/>
          <w:i/>
          <w:iCs/>
        </w:rPr>
      </w:pPr>
      <w:r w:rsidRPr="00E74017">
        <w:rPr>
          <w:rFonts w:ascii="Palatino Linotype" w:hAnsi="Palatino Linotype"/>
          <w:b/>
          <w:bCs/>
          <w:i/>
          <w:iCs/>
        </w:rPr>
        <w:t>I.</w:t>
      </w:r>
      <w:r w:rsidRPr="00E74017">
        <w:rPr>
          <w:rFonts w:ascii="Palatino Linotype" w:hAnsi="Palatino Linotype"/>
          <w:i/>
          <w:iCs/>
        </w:rPr>
        <w:t xml:space="preserve"> La existencia de un juicio o procedimiento administrativo materialmente jurisdiccional, que se encuentre en trámite; </w:t>
      </w:r>
    </w:p>
    <w:p w14:paraId="01542F5F" w14:textId="77777777" w:rsidR="00C243AB" w:rsidRPr="00E74017" w:rsidRDefault="00C243AB" w:rsidP="00C243AB">
      <w:pPr>
        <w:spacing w:line="360" w:lineRule="auto"/>
        <w:ind w:left="567" w:right="567"/>
        <w:contextualSpacing/>
        <w:jc w:val="both"/>
        <w:rPr>
          <w:rFonts w:ascii="Palatino Linotype" w:hAnsi="Palatino Linotype"/>
          <w:i/>
          <w:iCs/>
        </w:rPr>
      </w:pPr>
      <w:r w:rsidRPr="00E74017">
        <w:rPr>
          <w:rFonts w:ascii="Palatino Linotype" w:hAnsi="Palatino Linotype"/>
          <w:b/>
          <w:bCs/>
          <w:i/>
          <w:iCs/>
        </w:rPr>
        <w:t>II.</w:t>
      </w:r>
      <w:r w:rsidRPr="00E74017">
        <w:rPr>
          <w:rFonts w:ascii="Palatino Linotype" w:hAnsi="Palatino Linotype"/>
          <w:i/>
          <w:iCs/>
        </w:rPr>
        <w:t xml:space="preserve"> Que la información solicitada se refiera a actuaciones, diligencias o constancias propias del procedimiento; y</w:t>
      </w:r>
    </w:p>
    <w:p w14:paraId="15AA059D" w14:textId="77777777" w:rsidR="00C243AB" w:rsidRPr="00E74017" w:rsidRDefault="00C243AB" w:rsidP="00C243AB">
      <w:pPr>
        <w:spacing w:line="360" w:lineRule="auto"/>
        <w:ind w:left="567" w:right="567"/>
        <w:contextualSpacing/>
        <w:jc w:val="both"/>
        <w:rPr>
          <w:rFonts w:ascii="Palatino Linotype" w:hAnsi="Palatino Linotype"/>
          <w:i/>
          <w:iCs/>
        </w:rPr>
      </w:pPr>
      <w:r w:rsidRPr="00E74017">
        <w:rPr>
          <w:rFonts w:ascii="Palatino Linotype" w:hAnsi="Palatino Linotype"/>
          <w:b/>
          <w:bCs/>
          <w:i/>
          <w:iCs/>
        </w:rPr>
        <w:t>III.</w:t>
      </w:r>
      <w:r w:rsidRPr="00E74017">
        <w:rPr>
          <w:rFonts w:ascii="Palatino Linotype" w:hAnsi="Palatino Linotype"/>
          <w:i/>
          <w:iCs/>
        </w:rPr>
        <w:t xml:space="preserve"> Que su difusión afecte o interrumpa la libertad de decisión de las autoridades dentro del juicio o procedimiento administrativo seguido en forma de juicio.</w:t>
      </w:r>
    </w:p>
    <w:p w14:paraId="36A6110F"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p>
    <w:p w14:paraId="1BE93432"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r w:rsidRPr="00E74017">
        <w:rPr>
          <w:rFonts w:ascii="Palatino Linotype" w:hAnsi="Palatino Linotype" w:cs="Arial"/>
          <w:i/>
          <w:iCs/>
          <w:color w:val="0D0D0D"/>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5C8425BF"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p>
    <w:p w14:paraId="54A90A72"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r w:rsidRPr="00E74017">
        <w:rPr>
          <w:rFonts w:ascii="Palatino Linotype" w:hAnsi="Palatino Linotype" w:cs="Arial"/>
          <w:b/>
          <w:i/>
          <w:iCs/>
          <w:color w:val="0D0D0D"/>
          <w:lang w:val="es-ES"/>
        </w:rPr>
        <w:t>1.</w:t>
      </w:r>
      <w:r w:rsidRPr="00E74017">
        <w:rPr>
          <w:rFonts w:ascii="Palatino Linotype" w:hAnsi="Palatino Linotype" w:cs="Arial"/>
          <w:i/>
          <w:iCs/>
          <w:color w:val="0D0D0D"/>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4028D21"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r w:rsidRPr="00E74017">
        <w:rPr>
          <w:rFonts w:ascii="Palatino Linotype" w:hAnsi="Palatino Linotype" w:cs="Arial"/>
          <w:b/>
          <w:i/>
          <w:iCs/>
          <w:color w:val="0D0D0D"/>
          <w:lang w:val="es-ES"/>
        </w:rPr>
        <w:t>2.</w:t>
      </w:r>
      <w:r w:rsidRPr="00E74017">
        <w:rPr>
          <w:rFonts w:ascii="Palatino Linotype" w:hAnsi="Palatino Linotype" w:cs="Arial"/>
          <w:i/>
          <w:iCs/>
          <w:color w:val="0D0D0D"/>
          <w:lang w:val="es-ES"/>
        </w:rPr>
        <w:t xml:space="preserve"> Que se cumplan las formalidades esenciales del procedimiento. </w:t>
      </w:r>
    </w:p>
    <w:p w14:paraId="20ED2366"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p>
    <w:p w14:paraId="4473D5FF" w14:textId="77777777" w:rsidR="00C243AB" w:rsidRPr="00E74017" w:rsidRDefault="00C243AB" w:rsidP="00C243AB">
      <w:pPr>
        <w:spacing w:line="360" w:lineRule="auto"/>
        <w:ind w:left="567" w:right="567"/>
        <w:contextualSpacing/>
        <w:jc w:val="both"/>
        <w:rPr>
          <w:rFonts w:ascii="Palatino Linotype" w:hAnsi="Palatino Linotype" w:cs="Arial"/>
          <w:i/>
          <w:iCs/>
          <w:color w:val="0D0D0D"/>
          <w:lang w:val="es-ES"/>
        </w:rPr>
      </w:pPr>
      <w:r w:rsidRPr="00E74017">
        <w:rPr>
          <w:rFonts w:ascii="Palatino Linotype" w:hAnsi="Palatino Linotype" w:cs="Arial"/>
          <w:i/>
          <w:iCs/>
          <w:color w:val="0D0D0D"/>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E74017">
        <w:rPr>
          <w:rFonts w:ascii="Palatino Linotype" w:hAnsi="Palatino Linotype" w:cs="Tahoma"/>
          <w:bCs/>
          <w:i/>
          <w:iCs/>
        </w:rPr>
        <w:t>”</w:t>
      </w:r>
    </w:p>
    <w:p w14:paraId="2AE57E97" w14:textId="77777777" w:rsidR="00C243AB" w:rsidRPr="00E74017" w:rsidRDefault="00C243AB" w:rsidP="00C243AB">
      <w:pPr>
        <w:spacing w:line="360" w:lineRule="auto"/>
        <w:jc w:val="both"/>
        <w:rPr>
          <w:rFonts w:ascii="Palatino Linotype" w:hAnsi="Palatino Linotype" w:cs="Tahoma"/>
          <w:bCs/>
          <w:iCs/>
          <w:sz w:val="22"/>
          <w:szCs w:val="22"/>
        </w:rPr>
      </w:pPr>
    </w:p>
    <w:p w14:paraId="4136305C" w14:textId="52959612" w:rsidR="00C243AB" w:rsidRPr="00E74017" w:rsidRDefault="00C243AB" w:rsidP="00C243AB">
      <w:pPr>
        <w:spacing w:line="360" w:lineRule="auto"/>
        <w:contextualSpacing/>
        <w:jc w:val="both"/>
        <w:rPr>
          <w:rFonts w:ascii="Palatino Linotype" w:hAnsi="Palatino Linotype" w:cs="Tahoma"/>
          <w:color w:val="0D0D0D"/>
          <w:sz w:val="22"/>
          <w:szCs w:val="22"/>
          <w:lang w:val="es-ES"/>
        </w:rPr>
      </w:pPr>
      <w:r w:rsidRPr="00E74017">
        <w:rPr>
          <w:rFonts w:ascii="Palatino Linotype" w:hAnsi="Palatino Linotype" w:cs="Tahoma"/>
          <w:color w:val="0D0D0D"/>
          <w:sz w:val="22"/>
          <w:szCs w:val="22"/>
          <w:lang w:val="es-ES"/>
        </w:rPr>
        <w:lastRenderedPageBreak/>
        <w:t xml:space="preserve">De la normatividad citada, se desprende que el supuesto de clasificación en </w:t>
      </w:r>
      <w:proofErr w:type="gramStart"/>
      <w:r w:rsidRPr="00E74017">
        <w:rPr>
          <w:rFonts w:ascii="Palatino Linotype" w:hAnsi="Palatino Linotype" w:cs="Tahoma"/>
          <w:color w:val="0D0D0D"/>
          <w:sz w:val="22"/>
          <w:szCs w:val="22"/>
          <w:lang w:val="es-ES"/>
        </w:rPr>
        <w:t>análisis,</w:t>
      </w:r>
      <w:proofErr w:type="gramEnd"/>
      <w:r w:rsidRPr="00E74017">
        <w:rPr>
          <w:rFonts w:ascii="Palatino Linotype" w:hAnsi="Palatino Linotype" w:cs="Tahoma"/>
          <w:color w:val="0D0D0D"/>
          <w:sz w:val="22"/>
          <w:szCs w:val="22"/>
          <w:lang w:val="es-ES"/>
        </w:rPr>
        <w:t xml:space="preserve">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6EA1A87" w14:textId="77777777" w:rsidR="00C243AB" w:rsidRPr="00E74017" w:rsidRDefault="00C243AB" w:rsidP="00C243AB">
      <w:pPr>
        <w:spacing w:line="360" w:lineRule="auto"/>
        <w:contextualSpacing/>
        <w:jc w:val="both"/>
        <w:rPr>
          <w:rFonts w:ascii="Palatino Linotype" w:hAnsi="Palatino Linotype" w:cs="Tahoma"/>
          <w:sz w:val="22"/>
          <w:szCs w:val="22"/>
          <w:lang w:val="es-ES"/>
        </w:rPr>
      </w:pPr>
    </w:p>
    <w:p w14:paraId="6E089677" w14:textId="77777777" w:rsidR="00C243AB" w:rsidRPr="00E74017" w:rsidRDefault="00C243AB" w:rsidP="00E954F2">
      <w:pPr>
        <w:numPr>
          <w:ilvl w:val="0"/>
          <w:numId w:val="3"/>
        </w:numPr>
        <w:spacing w:after="160"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La existencia de un juicio o procedimiento administrativo materialmente jurisdiccional, que se encuentre en trámite;</w:t>
      </w:r>
    </w:p>
    <w:p w14:paraId="5A8142DF" w14:textId="77777777" w:rsidR="00C243AB" w:rsidRPr="00E74017" w:rsidRDefault="00C243AB" w:rsidP="00E954F2">
      <w:pPr>
        <w:numPr>
          <w:ilvl w:val="0"/>
          <w:numId w:val="3"/>
        </w:numPr>
        <w:spacing w:after="160"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Que la información solicitada se refiera a actuaciones, diligencias o constancias propias del procedimiento, y</w:t>
      </w:r>
    </w:p>
    <w:p w14:paraId="2BEF57BA" w14:textId="77777777" w:rsidR="00C243AB" w:rsidRPr="00E74017" w:rsidRDefault="00C243AB" w:rsidP="00E954F2">
      <w:pPr>
        <w:numPr>
          <w:ilvl w:val="0"/>
          <w:numId w:val="3"/>
        </w:numPr>
        <w:spacing w:after="160" w:line="360" w:lineRule="auto"/>
        <w:contextualSpacing/>
        <w:jc w:val="both"/>
        <w:rPr>
          <w:rFonts w:ascii="Palatino Linotype" w:hAnsi="Palatino Linotype" w:cs="Tahoma"/>
          <w:sz w:val="22"/>
          <w:szCs w:val="22"/>
        </w:rPr>
      </w:pPr>
      <w:r w:rsidRPr="00E74017">
        <w:rPr>
          <w:rFonts w:ascii="Palatino Linotype" w:hAnsi="Palatino Linotype" w:cs="Tahoma"/>
          <w:sz w:val="22"/>
          <w:szCs w:val="22"/>
        </w:rPr>
        <w:t>Que su difusión afecte o interrumpa la libertad de decisión de las autoridades dentro del juicio o procedimiento administrativo seguido en forma de juicio.</w:t>
      </w:r>
    </w:p>
    <w:p w14:paraId="180557EF" w14:textId="77777777" w:rsidR="00C243AB" w:rsidRPr="00E74017" w:rsidRDefault="00C243AB" w:rsidP="00C243AB">
      <w:pPr>
        <w:spacing w:line="360" w:lineRule="auto"/>
        <w:contextualSpacing/>
        <w:jc w:val="both"/>
        <w:rPr>
          <w:rFonts w:ascii="Palatino Linotype" w:hAnsi="Palatino Linotype" w:cs="Tahoma"/>
          <w:sz w:val="22"/>
          <w:szCs w:val="22"/>
          <w:lang w:val="es-ES"/>
        </w:rPr>
      </w:pPr>
    </w:p>
    <w:p w14:paraId="200B2BBE" w14:textId="77777777" w:rsidR="00C243AB" w:rsidRPr="00E74017" w:rsidRDefault="00C243AB" w:rsidP="00C243AB">
      <w:pPr>
        <w:spacing w:line="360" w:lineRule="auto"/>
        <w:contextualSpacing/>
        <w:jc w:val="both"/>
        <w:rPr>
          <w:rFonts w:ascii="Palatino Linotype" w:hAnsi="Palatino Linotype" w:cs="Tahoma"/>
          <w:b/>
          <w:bCs/>
          <w:color w:val="0D0D0D"/>
          <w:sz w:val="22"/>
          <w:szCs w:val="22"/>
          <w:lang w:val="es-ES"/>
        </w:rPr>
      </w:pPr>
      <w:r w:rsidRPr="00E74017">
        <w:rPr>
          <w:rFonts w:ascii="Palatino Linotype" w:hAnsi="Palatino Linotype" w:cs="Tahoma"/>
          <w:color w:val="0D0D0D"/>
          <w:sz w:val="22"/>
          <w:szCs w:val="22"/>
          <w:lang w:val="es-ES"/>
        </w:rPr>
        <w:t xml:space="preserve">Con base en lo expuesto, se advierte que la información susceptible de clasificarse como reservada bajo el supuesto, es </w:t>
      </w:r>
      <w:r w:rsidRPr="00E74017">
        <w:rPr>
          <w:rFonts w:ascii="Palatino Linotype" w:hAnsi="Palatino Linotype" w:cs="Tahoma"/>
          <w:b/>
          <w:bCs/>
          <w:color w:val="0D0D0D"/>
          <w:sz w:val="22"/>
          <w:szCs w:val="22"/>
          <w:lang w:val="es-ES"/>
        </w:rPr>
        <w:t>aquella cuya difusión vulnere la conducción de los expedientes judiciales o procedimientos administrativos seguidos en forma de juicio, en tanto no hayan causado estado.</w:t>
      </w:r>
    </w:p>
    <w:p w14:paraId="6799C92D" w14:textId="77777777" w:rsidR="00C243AB" w:rsidRPr="00E74017" w:rsidRDefault="00C243AB" w:rsidP="00C243AB">
      <w:pPr>
        <w:spacing w:line="360" w:lineRule="auto"/>
        <w:ind w:right="-28"/>
        <w:contextualSpacing/>
        <w:jc w:val="both"/>
        <w:rPr>
          <w:rFonts w:ascii="Palatino Linotype" w:eastAsia="Calibri" w:hAnsi="Palatino Linotype" w:cs="Tahoma"/>
          <w:b/>
          <w:sz w:val="22"/>
          <w:szCs w:val="22"/>
        </w:rPr>
      </w:pPr>
    </w:p>
    <w:p w14:paraId="5ADE89FC" w14:textId="132EE8CE" w:rsidR="00C243AB" w:rsidRPr="00E74017" w:rsidRDefault="00C243AB" w:rsidP="00C243AB">
      <w:pPr>
        <w:spacing w:line="360" w:lineRule="auto"/>
        <w:jc w:val="both"/>
        <w:rPr>
          <w:rFonts w:ascii="Palatino Linotype" w:hAnsi="Palatino Linotype" w:cs="Tahoma"/>
          <w:sz w:val="22"/>
          <w:szCs w:val="22"/>
        </w:rPr>
      </w:pPr>
      <w:r w:rsidRPr="00E74017">
        <w:rPr>
          <w:rFonts w:ascii="Palatino Linotype" w:hAnsi="Palatino Linotype" w:cs="Tahoma"/>
          <w:sz w:val="22"/>
          <w:szCs w:val="22"/>
        </w:rPr>
        <w:t xml:space="preserve">Por tal circunstancia, se considera que el Sujeto Obligado para actualizar la causal de reserva establecida en el artículo 140, fracciones VI, VIII y X, de la Ley de Transparencia y Acceso a la Información Pública del Estado de México y Municipios, de datos o información localizada en el Contingente económico de asuntos laborales, deberá desarrollar su prueba de daño específica, en donde deberá acreditar la existencia de un juicio en trámite; así como, que la información forma parte de las actuaciones, diligencias o constancias propias del procedimiento, </w:t>
      </w:r>
      <w:r w:rsidRPr="00E74017">
        <w:rPr>
          <w:rFonts w:ascii="Palatino Linotype" w:hAnsi="Palatino Linotype" w:cs="Tahoma"/>
          <w:b/>
          <w:bCs/>
          <w:sz w:val="22"/>
          <w:szCs w:val="22"/>
        </w:rPr>
        <w:t>cuya difusión afecte o interrumpa la libertad de decisión de las autoridades</w:t>
      </w:r>
      <w:r w:rsidRPr="00E74017">
        <w:rPr>
          <w:rFonts w:ascii="Palatino Linotype" w:hAnsi="Palatino Linotype" w:cs="Tahoma"/>
          <w:sz w:val="22"/>
          <w:szCs w:val="22"/>
        </w:rPr>
        <w:t xml:space="preserve">, </w:t>
      </w:r>
      <w:r w:rsidRPr="00E74017">
        <w:rPr>
          <w:rFonts w:ascii="Palatino Linotype" w:hAnsi="Palatino Linotype" w:cs="Tahoma"/>
          <w:sz w:val="22"/>
          <w:szCs w:val="22"/>
        </w:rPr>
        <w:lastRenderedPageBreak/>
        <w:t>como podría ser información de la estrategia procesal, o bien, las pruebas presentadas o recabadas.</w:t>
      </w:r>
    </w:p>
    <w:p w14:paraId="42018131" w14:textId="77777777" w:rsidR="00C243AB" w:rsidRPr="00E74017" w:rsidRDefault="00C243AB" w:rsidP="00C243AB">
      <w:pPr>
        <w:spacing w:line="360" w:lineRule="auto"/>
        <w:jc w:val="both"/>
        <w:rPr>
          <w:rFonts w:ascii="Palatino Linotype" w:hAnsi="Palatino Linotype" w:cs="Tahoma"/>
          <w:b/>
          <w:bCs/>
          <w:sz w:val="22"/>
          <w:szCs w:val="22"/>
        </w:rPr>
      </w:pPr>
    </w:p>
    <w:p w14:paraId="55A948CD" w14:textId="21965120" w:rsidR="00C243AB" w:rsidRPr="00E74017" w:rsidRDefault="00C243AB" w:rsidP="00C243AB">
      <w:pPr>
        <w:spacing w:line="360" w:lineRule="auto"/>
        <w:jc w:val="both"/>
        <w:rPr>
          <w:rFonts w:ascii="Palatino Linotype" w:hAnsi="Palatino Linotype" w:cs="Tahoma"/>
          <w:sz w:val="22"/>
          <w:szCs w:val="22"/>
        </w:rPr>
      </w:pPr>
      <w:r w:rsidRPr="00E74017">
        <w:rPr>
          <w:rFonts w:ascii="Palatino Linotype" w:hAnsi="Palatino Linotype" w:cs="Tahoma"/>
          <w:sz w:val="22"/>
          <w:szCs w:val="22"/>
        </w:rPr>
        <w:t>Además, se debe precisar, que en caso de que la información no acredite dichos requisitos, no será procedente la reserva, lo cual toma relevancia, pues en el caso de que únicamente se conforme de información estadística o bien, datos de identificación del procedimiento, como sería el número de expediente, estos no serían susceptibles de ser clasificados.</w:t>
      </w:r>
    </w:p>
    <w:p w14:paraId="4ECCB044" w14:textId="77777777" w:rsidR="00C243AB" w:rsidRPr="00E74017" w:rsidRDefault="00C243AB" w:rsidP="00C243AB">
      <w:pPr>
        <w:spacing w:line="360" w:lineRule="auto"/>
        <w:ind w:right="-28"/>
        <w:contextualSpacing/>
        <w:jc w:val="both"/>
        <w:rPr>
          <w:rFonts w:ascii="Palatino Linotype" w:eastAsia="Calibri" w:hAnsi="Palatino Linotype" w:cs="Tahoma"/>
          <w:b/>
          <w:sz w:val="22"/>
          <w:szCs w:val="22"/>
        </w:rPr>
      </w:pPr>
    </w:p>
    <w:p w14:paraId="50F78DE3" w14:textId="27EEC769" w:rsidR="00C243AB" w:rsidRPr="00E74017" w:rsidRDefault="00C243AB" w:rsidP="00C243AB">
      <w:pPr>
        <w:tabs>
          <w:tab w:val="left" w:pos="4962"/>
        </w:tabs>
        <w:spacing w:line="360" w:lineRule="auto"/>
        <w:contextualSpacing/>
        <w:jc w:val="both"/>
        <w:rPr>
          <w:rFonts w:ascii="Palatino Linotype" w:eastAsia="Calibri" w:hAnsi="Palatino Linotype" w:cs="Tahoma"/>
          <w:iCs/>
          <w:color w:val="0D0D0D" w:themeColor="text1" w:themeTint="F2"/>
          <w:sz w:val="22"/>
          <w:szCs w:val="22"/>
          <w:lang w:val="es-ES" w:eastAsia="es-ES_tradnl"/>
        </w:rPr>
      </w:pPr>
      <w:r w:rsidRPr="00E74017">
        <w:rPr>
          <w:rFonts w:ascii="Palatino Linotype" w:hAnsi="Palatino Linotype" w:cs="Tahoma"/>
          <w:color w:val="0D0D0D" w:themeColor="text1" w:themeTint="F2"/>
          <w:sz w:val="22"/>
          <w:szCs w:val="22"/>
        </w:rPr>
        <w:t xml:space="preserve">Conforme a lo anterior, para el caso de que algún dato o información actualice la causal de reserva analizada, el Sujeto Obligado deberá desarrollar una prueba de daño específica, acreditando las circunstancias analizadas por este Instituto, para lo cual, deberá tomar en cuenta lo establecido en el </w:t>
      </w:r>
      <w:r w:rsidRPr="00E74017">
        <w:rPr>
          <w:rFonts w:ascii="Palatino Linotype" w:eastAsia="Calibri" w:hAnsi="Palatino Linotype" w:cs="Tahoma"/>
          <w:iCs/>
          <w:color w:val="0D0D0D" w:themeColor="text1" w:themeTint="F2"/>
          <w:sz w:val="22"/>
          <w:szCs w:val="22"/>
          <w:lang w:val="es-ES" w:eastAsia="es-ES_tradnl"/>
        </w:rPr>
        <w:t>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40B1D73" w14:textId="77777777" w:rsidR="00C243AB" w:rsidRPr="00E74017" w:rsidRDefault="00C243AB" w:rsidP="00C243AB">
      <w:pPr>
        <w:spacing w:line="360" w:lineRule="auto"/>
        <w:contextualSpacing/>
        <w:jc w:val="both"/>
        <w:rPr>
          <w:rFonts w:ascii="Palatino Linotype" w:eastAsia="Calibri" w:hAnsi="Palatino Linotype" w:cs="Tahoma"/>
          <w:bCs/>
          <w:color w:val="0D0D0D" w:themeColor="text1" w:themeTint="F2"/>
          <w:sz w:val="22"/>
          <w:szCs w:val="22"/>
          <w:lang w:eastAsia="en-US"/>
        </w:rPr>
      </w:pPr>
    </w:p>
    <w:p w14:paraId="79759266" w14:textId="77777777" w:rsidR="00C243AB" w:rsidRPr="00E74017" w:rsidRDefault="00C243AB" w:rsidP="00E954F2">
      <w:pPr>
        <w:numPr>
          <w:ilvl w:val="0"/>
          <w:numId w:val="4"/>
        </w:numPr>
        <w:tabs>
          <w:tab w:val="left" w:pos="4962"/>
        </w:tabs>
        <w:spacing w:after="160" w:line="360" w:lineRule="auto"/>
        <w:ind w:left="851" w:hanging="437"/>
        <w:contextualSpacing/>
        <w:jc w:val="both"/>
        <w:rPr>
          <w:rFonts w:ascii="Palatino Linotype" w:eastAsia="Calibri" w:hAnsi="Palatino Linotype" w:cs="Tahoma"/>
          <w:iCs/>
          <w:color w:val="0D0D0D" w:themeColor="text1" w:themeTint="F2"/>
          <w:sz w:val="22"/>
          <w:szCs w:val="22"/>
          <w:lang w:val="es-ES_tradnl" w:eastAsia="es-ES_tradnl"/>
        </w:rPr>
      </w:pPr>
      <w:r w:rsidRPr="00E74017">
        <w:rPr>
          <w:rFonts w:ascii="Palatino Linotype" w:eastAsia="Calibri" w:hAnsi="Palatino Linotype" w:cs="Tahoma"/>
          <w:iCs/>
          <w:color w:val="0D0D0D" w:themeColor="text1" w:themeTint="F2"/>
          <w:sz w:val="22"/>
          <w:szCs w:val="22"/>
          <w:lang w:val="es-ES_tradnl" w:eastAsia="es-ES_tradnl"/>
        </w:rPr>
        <w:t>La divulgación de la información representa un riesgo real, demostrable e identificable de perjuicio significativo al interés público o a la seguridad nacional.</w:t>
      </w:r>
    </w:p>
    <w:p w14:paraId="2E7E5A27" w14:textId="77777777" w:rsidR="00C243AB" w:rsidRPr="00E74017" w:rsidRDefault="00C243AB" w:rsidP="00C243AB">
      <w:pPr>
        <w:tabs>
          <w:tab w:val="left" w:pos="4962"/>
        </w:tabs>
        <w:spacing w:line="360" w:lineRule="auto"/>
        <w:ind w:left="851" w:hanging="437"/>
        <w:contextualSpacing/>
        <w:jc w:val="both"/>
        <w:rPr>
          <w:rFonts w:ascii="Palatino Linotype" w:eastAsia="Calibri" w:hAnsi="Palatino Linotype" w:cs="Tahoma"/>
          <w:iCs/>
          <w:color w:val="0D0D0D" w:themeColor="text1" w:themeTint="F2"/>
          <w:sz w:val="22"/>
          <w:szCs w:val="22"/>
          <w:lang w:val="es-ES_tradnl" w:eastAsia="es-ES_tradnl"/>
        </w:rPr>
      </w:pPr>
    </w:p>
    <w:p w14:paraId="405550D3" w14:textId="77777777" w:rsidR="00C243AB" w:rsidRPr="00E74017" w:rsidRDefault="00C243AB" w:rsidP="00E954F2">
      <w:pPr>
        <w:numPr>
          <w:ilvl w:val="0"/>
          <w:numId w:val="4"/>
        </w:numPr>
        <w:tabs>
          <w:tab w:val="left" w:pos="4962"/>
        </w:tabs>
        <w:spacing w:after="160" w:line="360" w:lineRule="auto"/>
        <w:ind w:left="851" w:hanging="437"/>
        <w:contextualSpacing/>
        <w:jc w:val="both"/>
        <w:rPr>
          <w:rFonts w:ascii="Palatino Linotype" w:eastAsia="Calibri" w:hAnsi="Palatino Linotype" w:cs="Tahoma"/>
          <w:iCs/>
          <w:color w:val="0D0D0D" w:themeColor="text1" w:themeTint="F2"/>
          <w:sz w:val="22"/>
          <w:szCs w:val="22"/>
          <w:lang w:val="es-ES_tradnl" w:eastAsia="es-ES_tradnl"/>
        </w:rPr>
      </w:pPr>
      <w:r w:rsidRPr="00E74017">
        <w:rPr>
          <w:rFonts w:ascii="Palatino Linotype" w:eastAsia="Calibri" w:hAnsi="Palatino Linotype" w:cs="Tahoma"/>
          <w:iCs/>
          <w:color w:val="0D0D0D" w:themeColor="text1" w:themeTint="F2"/>
          <w:sz w:val="22"/>
          <w:szCs w:val="22"/>
          <w:lang w:val="es-ES_tradnl" w:eastAsia="es-ES_tradnl"/>
        </w:rPr>
        <w:t>El riesgo de perjuicio supera el interés público general de que se difunda.</w:t>
      </w:r>
    </w:p>
    <w:p w14:paraId="240A9382" w14:textId="77777777" w:rsidR="00C243AB" w:rsidRPr="00E74017" w:rsidRDefault="00C243AB" w:rsidP="00C243AB">
      <w:pPr>
        <w:spacing w:line="360" w:lineRule="auto"/>
        <w:ind w:left="851" w:hanging="437"/>
        <w:contextualSpacing/>
        <w:jc w:val="both"/>
        <w:rPr>
          <w:rFonts w:ascii="Palatino Linotype" w:eastAsia="Calibri" w:hAnsi="Palatino Linotype" w:cs="Tahoma"/>
          <w:iCs/>
          <w:color w:val="0D0D0D" w:themeColor="text1" w:themeTint="F2"/>
          <w:sz w:val="22"/>
          <w:szCs w:val="22"/>
          <w:lang w:val="es-ES_tradnl" w:eastAsia="es-ES_tradnl"/>
        </w:rPr>
      </w:pPr>
    </w:p>
    <w:p w14:paraId="44C9A86F" w14:textId="77777777" w:rsidR="00C243AB" w:rsidRPr="00E74017" w:rsidRDefault="00C243AB" w:rsidP="00E954F2">
      <w:pPr>
        <w:numPr>
          <w:ilvl w:val="0"/>
          <w:numId w:val="4"/>
        </w:numPr>
        <w:tabs>
          <w:tab w:val="left" w:pos="4962"/>
        </w:tabs>
        <w:spacing w:after="160" w:line="360" w:lineRule="auto"/>
        <w:ind w:left="851" w:hanging="437"/>
        <w:contextualSpacing/>
        <w:jc w:val="both"/>
        <w:rPr>
          <w:rFonts w:ascii="Palatino Linotype" w:eastAsia="Calibri" w:hAnsi="Palatino Linotype" w:cs="Tahoma"/>
          <w:iCs/>
          <w:color w:val="0D0D0D" w:themeColor="text1" w:themeTint="F2"/>
          <w:sz w:val="22"/>
          <w:szCs w:val="22"/>
          <w:lang w:val="es-ES_tradnl" w:eastAsia="es-ES_tradnl"/>
        </w:rPr>
      </w:pPr>
      <w:r w:rsidRPr="00E74017">
        <w:rPr>
          <w:rFonts w:ascii="Palatino Linotype" w:eastAsia="Calibri" w:hAnsi="Palatino Linotype" w:cs="Tahoma"/>
          <w:iCs/>
          <w:color w:val="0D0D0D" w:themeColor="text1" w:themeTint="F2"/>
          <w:sz w:val="22"/>
          <w:szCs w:val="22"/>
          <w:lang w:val="es-ES_tradnl" w:eastAsia="es-ES_tradnl"/>
        </w:rPr>
        <w:t>Que la limitación se adecua al principio de proporcionalidad y representa el medio menos restrictivo disponible para evitar el perjuicio.</w:t>
      </w:r>
    </w:p>
    <w:p w14:paraId="074F8BBC" w14:textId="77777777" w:rsidR="00C243AB" w:rsidRPr="00E74017" w:rsidRDefault="00C243AB" w:rsidP="00C243AB">
      <w:pPr>
        <w:spacing w:line="360" w:lineRule="auto"/>
        <w:contextualSpacing/>
        <w:jc w:val="both"/>
        <w:rPr>
          <w:rFonts w:ascii="Palatino Linotype" w:eastAsia="Calibri" w:hAnsi="Palatino Linotype" w:cs="Tahoma"/>
          <w:bCs/>
          <w:color w:val="0D0D0D" w:themeColor="text1" w:themeTint="F2"/>
          <w:sz w:val="22"/>
          <w:szCs w:val="22"/>
          <w:lang w:eastAsia="en-US"/>
        </w:rPr>
      </w:pPr>
    </w:p>
    <w:p w14:paraId="11B063DF" w14:textId="77777777" w:rsidR="00C243AB" w:rsidRPr="00E74017" w:rsidRDefault="00C243AB" w:rsidP="00C243AB">
      <w:pPr>
        <w:spacing w:line="360" w:lineRule="auto"/>
        <w:contextualSpacing/>
        <w:jc w:val="both"/>
        <w:rPr>
          <w:rFonts w:ascii="Palatino Linotype" w:eastAsia="Calibri" w:hAnsi="Palatino Linotype" w:cs="Tahoma"/>
          <w:bCs/>
          <w:color w:val="0D0D0D" w:themeColor="text1" w:themeTint="F2"/>
          <w:sz w:val="22"/>
          <w:szCs w:val="22"/>
          <w:lang w:eastAsia="en-US"/>
        </w:rPr>
      </w:pPr>
      <w:r w:rsidRPr="00E74017">
        <w:rPr>
          <w:rFonts w:ascii="Palatino Linotype" w:hAnsi="Palatino Linotype" w:cs="Tahoma"/>
          <w:color w:val="0D0D0D" w:themeColor="text1" w:themeTint="F2"/>
          <w:sz w:val="22"/>
          <w:szCs w:val="22"/>
        </w:rPr>
        <w:t xml:space="preserve">Asimismo, </w:t>
      </w:r>
      <w:r w:rsidRPr="00E74017">
        <w:rPr>
          <w:rFonts w:ascii="Palatino Linotype" w:eastAsia="Calibri" w:hAnsi="Palatino Linotype" w:cs="Tahoma"/>
          <w:bCs/>
          <w:color w:val="0D0D0D" w:themeColor="text1" w:themeTint="F2"/>
          <w:sz w:val="22"/>
          <w:szCs w:val="22"/>
          <w:lang w:eastAsia="en-US"/>
        </w:rPr>
        <w:t xml:space="preserve">respecto al plazo de reserva, el artículo 125 de la Ley de la materia, establece </w:t>
      </w:r>
      <w:r w:rsidRPr="00E74017">
        <w:rPr>
          <w:rFonts w:ascii="Palatino Linotype" w:hAnsi="Palatino Linotype" w:cs="Tahoma"/>
          <w:bCs/>
          <w:color w:val="0D0D0D" w:themeColor="text1" w:themeTint="F2"/>
          <w:sz w:val="22"/>
          <w:szCs w:val="22"/>
        </w:rPr>
        <w:t xml:space="preserve">que la información clasificada como reservada según el artículo 140 de la Ley Federal de </w:t>
      </w:r>
      <w:r w:rsidRPr="00E74017">
        <w:rPr>
          <w:rFonts w:ascii="Palatino Linotype" w:hAnsi="Palatino Linotype" w:cs="Tahoma"/>
          <w:bCs/>
          <w:color w:val="0D0D0D" w:themeColor="text1" w:themeTint="F2"/>
          <w:sz w:val="22"/>
          <w:szCs w:val="22"/>
        </w:rPr>
        <w:lastRenderedPageBreak/>
        <w:t>Transparencia y Acceso a la Información Pública, podrá permanecer con tal carácter hasta por un periodo de cinco años. Por otra parte,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36F41ACF" w14:textId="77777777" w:rsidR="00C243AB" w:rsidRPr="00E74017" w:rsidRDefault="00C243AB" w:rsidP="00C243AB">
      <w:pPr>
        <w:spacing w:line="360" w:lineRule="auto"/>
        <w:contextualSpacing/>
        <w:jc w:val="both"/>
        <w:rPr>
          <w:rFonts w:ascii="Palatino Linotype" w:eastAsia="Calibri" w:hAnsi="Palatino Linotype" w:cs="Tahoma"/>
          <w:bCs/>
          <w:color w:val="0D0D0D" w:themeColor="text1" w:themeTint="F2"/>
          <w:sz w:val="22"/>
          <w:szCs w:val="22"/>
          <w:lang w:eastAsia="en-US"/>
        </w:rPr>
      </w:pPr>
    </w:p>
    <w:p w14:paraId="1B6B8073" w14:textId="09C02688" w:rsidR="00C243AB" w:rsidRPr="00E74017" w:rsidRDefault="00364573" w:rsidP="00C243AB">
      <w:pPr>
        <w:spacing w:line="360" w:lineRule="auto"/>
        <w:jc w:val="both"/>
        <w:rPr>
          <w:rFonts w:ascii="Palatino Linotype" w:eastAsia="Calibri" w:hAnsi="Palatino Linotype" w:cs="Tahoma"/>
          <w:bCs/>
          <w:iCs/>
          <w:color w:val="000000"/>
          <w:sz w:val="22"/>
          <w:szCs w:val="22"/>
          <w:lang w:val="es-ES" w:eastAsia="en-US"/>
        </w:rPr>
      </w:pPr>
      <w:r w:rsidRPr="00E74017">
        <w:rPr>
          <w:rFonts w:ascii="Palatino Linotype" w:eastAsia="Calibri" w:hAnsi="Palatino Linotype" w:cs="Tahoma"/>
          <w:bCs/>
          <w:iCs/>
          <w:color w:val="000000"/>
          <w:sz w:val="22"/>
          <w:szCs w:val="22"/>
          <w:lang w:val="es-ES_tradnl" w:eastAsia="en-US"/>
        </w:rPr>
        <w:t>De tal suerte,</w:t>
      </w:r>
      <w:r w:rsidR="00C243AB" w:rsidRPr="00E74017">
        <w:rPr>
          <w:rFonts w:ascii="Palatino Linotype" w:eastAsia="Calibri" w:hAnsi="Palatino Linotype" w:cs="Tahoma"/>
          <w:bCs/>
          <w:iCs/>
          <w:color w:val="000000"/>
          <w:sz w:val="22"/>
          <w:szCs w:val="22"/>
          <w:lang w:val="es-ES_tradnl" w:eastAsia="en-US"/>
        </w:rPr>
        <w:t xml:space="preserve"> este Instituto </w:t>
      </w:r>
      <w:r w:rsidRPr="00E74017">
        <w:rPr>
          <w:rFonts w:ascii="Palatino Linotype" w:eastAsia="Calibri" w:hAnsi="Palatino Linotype" w:cs="Tahoma"/>
          <w:bCs/>
          <w:iCs/>
          <w:color w:val="000000"/>
          <w:sz w:val="22"/>
          <w:szCs w:val="22"/>
          <w:lang w:val="es-ES_tradnl" w:eastAsia="en-US"/>
        </w:rPr>
        <w:t xml:space="preserve">considera </w:t>
      </w:r>
      <w:r w:rsidR="00C243AB" w:rsidRPr="00E74017">
        <w:rPr>
          <w:rFonts w:ascii="Palatino Linotype" w:eastAsia="Calibri" w:hAnsi="Palatino Linotype" w:cs="Tahoma"/>
          <w:bCs/>
          <w:iCs/>
          <w:color w:val="000000"/>
          <w:sz w:val="22"/>
          <w:szCs w:val="22"/>
          <w:lang w:val="es-ES_tradnl" w:eastAsia="en-US"/>
        </w:rPr>
        <w:t>que los documentos que den cuenta de lo solicitado, pudieran contener datos o información clasificada; por lo que, en el supuesto, deberá elaborar la versión pública respectiva; a</w:t>
      </w:r>
      <w:r w:rsidR="00C243AB" w:rsidRPr="00E74017">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62B87D5" w14:textId="77777777" w:rsidR="00C243AB" w:rsidRPr="00E74017" w:rsidRDefault="00C243AB" w:rsidP="00C243AB">
      <w:pPr>
        <w:spacing w:line="360" w:lineRule="auto"/>
        <w:jc w:val="both"/>
        <w:rPr>
          <w:rFonts w:ascii="Palatino Linotype" w:eastAsia="Calibri" w:hAnsi="Palatino Linotype" w:cs="Tahoma"/>
          <w:bCs/>
          <w:iCs/>
          <w:color w:val="000000"/>
          <w:sz w:val="22"/>
          <w:szCs w:val="22"/>
          <w:lang w:val="es-ES" w:eastAsia="en-US"/>
        </w:rPr>
      </w:pPr>
    </w:p>
    <w:p w14:paraId="4F06B7DE" w14:textId="77777777" w:rsidR="00C243AB" w:rsidRPr="00E74017" w:rsidRDefault="00C243AB" w:rsidP="00C243AB">
      <w:pPr>
        <w:spacing w:line="360" w:lineRule="auto"/>
        <w:jc w:val="both"/>
        <w:rPr>
          <w:rFonts w:ascii="Palatino Linotype" w:eastAsia="Calibri" w:hAnsi="Palatino Linotype" w:cs="Tahoma"/>
          <w:bCs/>
          <w:iCs/>
          <w:sz w:val="22"/>
          <w:szCs w:val="22"/>
          <w:lang w:eastAsia="en-US"/>
        </w:rPr>
      </w:pPr>
      <w:r w:rsidRPr="00E74017">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281DE2" w14:textId="77777777" w:rsidR="00674DD4" w:rsidRPr="00E74017" w:rsidRDefault="00674DD4" w:rsidP="00BB1D21">
      <w:pPr>
        <w:spacing w:line="360" w:lineRule="auto"/>
        <w:jc w:val="both"/>
        <w:rPr>
          <w:rFonts w:ascii="Palatino Linotype" w:hAnsi="Palatino Linotype" w:cs="Tahoma"/>
          <w:sz w:val="22"/>
          <w:szCs w:val="22"/>
        </w:rPr>
      </w:pPr>
    </w:p>
    <w:p w14:paraId="54EA65E2" w14:textId="5A065155" w:rsidR="002B52A1" w:rsidRPr="00E74017" w:rsidRDefault="002B52A1" w:rsidP="003956C0">
      <w:pPr>
        <w:pStyle w:val="Ttulo2"/>
        <w:spacing w:before="0"/>
        <w:rPr>
          <w:rFonts w:ascii="Palatino Linotype" w:eastAsia="Calibri" w:hAnsi="Palatino Linotype"/>
          <w:b/>
          <w:color w:val="auto"/>
          <w:sz w:val="22"/>
          <w:lang w:eastAsia="es-ES_tradnl"/>
        </w:rPr>
      </w:pPr>
      <w:bookmarkStart w:id="20" w:name="_Toc201755328"/>
      <w:bookmarkStart w:id="21" w:name="_Toc201755944"/>
      <w:bookmarkStart w:id="22" w:name="_Hlk182327869"/>
      <w:bookmarkStart w:id="23" w:name="_Toc205480368"/>
      <w:r w:rsidRPr="00E74017">
        <w:rPr>
          <w:rFonts w:ascii="Palatino Linotype" w:eastAsia="Calibri" w:hAnsi="Palatino Linotype"/>
          <w:b/>
          <w:color w:val="auto"/>
          <w:sz w:val="22"/>
          <w:lang w:eastAsia="es-ES_tradnl"/>
        </w:rPr>
        <w:t xml:space="preserve">SEXTO. </w:t>
      </w:r>
      <w:bookmarkStart w:id="24" w:name="_Toc179975607"/>
      <w:bookmarkStart w:id="25" w:name="_Toc179976895"/>
      <w:bookmarkStart w:id="26" w:name="_Toc188440338"/>
      <w:bookmarkStart w:id="27" w:name="_Toc201755329"/>
      <w:bookmarkStart w:id="28" w:name="_Toc201755945"/>
      <w:bookmarkEnd w:id="20"/>
      <w:bookmarkEnd w:id="21"/>
      <w:bookmarkEnd w:id="22"/>
      <w:r w:rsidRPr="00E74017">
        <w:rPr>
          <w:rFonts w:ascii="Palatino Linotype" w:eastAsia="Calibri" w:hAnsi="Palatino Linotype"/>
          <w:b/>
          <w:color w:val="auto"/>
          <w:sz w:val="22"/>
          <w:lang w:eastAsia="es-ES_tradnl"/>
        </w:rPr>
        <w:t>Decisión</w:t>
      </w:r>
      <w:bookmarkEnd w:id="23"/>
      <w:bookmarkEnd w:id="24"/>
      <w:bookmarkEnd w:id="25"/>
      <w:bookmarkEnd w:id="26"/>
      <w:bookmarkEnd w:id="27"/>
      <w:bookmarkEnd w:id="28"/>
    </w:p>
    <w:p w14:paraId="3F536C2A" w14:textId="77777777" w:rsidR="002B52A1" w:rsidRPr="00E74017" w:rsidRDefault="002B52A1" w:rsidP="002B52A1">
      <w:pPr>
        <w:spacing w:line="360" w:lineRule="auto"/>
        <w:jc w:val="both"/>
        <w:rPr>
          <w:rFonts w:ascii="Palatino Linotype" w:hAnsi="Palatino Linotype" w:cs="Tahoma"/>
          <w:b/>
          <w:sz w:val="22"/>
          <w:szCs w:val="22"/>
        </w:rPr>
      </w:pPr>
    </w:p>
    <w:p w14:paraId="7E6951A8" w14:textId="28F282DC" w:rsidR="002B52A1" w:rsidRPr="00E74017" w:rsidRDefault="002B52A1" w:rsidP="002B52A1">
      <w:pPr>
        <w:spacing w:line="360" w:lineRule="auto"/>
        <w:jc w:val="both"/>
        <w:rPr>
          <w:rFonts w:ascii="Palatino Linotype" w:hAnsi="Palatino Linotype" w:cs="Tahoma"/>
          <w:sz w:val="22"/>
          <w:szCs w:val="22"/>
          <w:lang w:val="es-ES"/>
        </w:rPr>
      </w:pPr>
      <w:r w:rsidRPr="00E74017">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107695" w:rsidRPr="00E74017">
        <w:rPr>
          <w:rFonts w:ascii="Palatino Linotype" w:hAnsi="Palatino Linotype" w:cs="Tahoma"/>
          <w:b/>
          <w:sz w:val="22"/>
          <w:szCs w:val="22"/>
        </w:rPr>
        <w:t>REVOCAR</w:t>
      </w:r>
      <w:r w:rsidR="00D35DFA" w:rsidRPr="00E74017">
        <w:rPr>
          <w:rFonts w:ascii="Palatino Linotype" w:hAnsi="Palatino Linotype" w:cs="Tahoma"/>
          <w:bCs/>
          <w:sz w:val="22"/>
          <w:szCs w:val="22"/>
        </w:rPr>
        <w:t xml:space="preserve"> la </w:t>
      </w:r>
      <w:r w:rsidR="00D35DFA" w:rsidRPr="00E74017">
        <w:rPr>
          <w:rFonts w:ascii="Palatino Linotype" w:hAnsi="Palatino Linotype" w:cs="Tahoma"/>
          <w:bCs/>
          <w:sz w:val="22"/>
          <w:szCs w:val="22"/>
        </w:rPr>
        <w:lastRenderedPageBreak/>
        <w:t xml:space="preserve">respuesta del </w:t>
      </w:r>
      <w:r w:rsidR="006E1366" w:rsidRPr="00E74017">
        <w:rPr>
          <w:rFonts w:ascii="Palatino Linotype" w:hAnsi="Palatino Linotype" w:cs="Tahoma"/>
          <w:bCs/>
          <w:sz w:val="22"/>
          <w:szCs w:val="22"/>
        </w:rPr>
        <w:t xml:space="preserve">Ayuntamiento de </w:t>
      </w:r>
      <w:r w:rsidR="006F58E7" w:rsidRPr="00E74017">
        <w:rPr>
          <w:rFonts w:ascii="Palatino Linotype" w:hAnsi="Palatino Linotype" w:cs="Tahoma"/>
          <w:bCs/>
          <w:sz w:val="22"/>
          <w:szCs w:val="22"/>
        </w:rPr>
        <w:t>Metepec</w:t>
      </w:r>
      <w:r w:rsidR="00D35DFA" w:rsidRPr="00E74017">
        <w:rPr>
          <w:rFonts w:ascii="Palatino Linotype" w:hAnsi="Palatino Linotype" w:cs="Tahoma"/>
          <w:bCs/>
          <w:sz w:val="22"/>
          <w:szCs w:val="22"/>
        </w:rPr>
        <w:t xml:space="preserve">, con la finalidad de que entregue </w:t>
      </w:r>
      <w:r w:rsidR="006F58E7" w:rsidRPr="00E74017">
        <w:rPr>
          <w:rFonts w:ascii="Palatino Linotype" w:hAnsi="Palatino Linotype" w:cs="Tahoma"/>
          <w:bCs/>
          <w:sz w:val="22"/>
          <w:szCs w:val="22"/>
        </w:rPr>
        <w:t>el informe de los juicios laborales.</w:t>
      </w:r>
    </w:p>
    <w:p w14:paraId="296EA866" w14:textId="77777777" w:rsidR="002B52A1" w:rsidRPr="00E74017" w:rsidRDefault="002B52A1" w:rsidP="002B52A1">
      <w:pPr>
        <w:spacing w:line="360" w:lineRule="auto"/>
        <w:jc w:val="both"/>
        <w:rPr>
          <w:rFonts w:ascii="Palatino Linotype" w:hAnsi="Palatino Linotype" w:cs="Tahoma"/>
          <w:sz w:val="22"/>
          <w:szCs w:val="22"/>
        </w:rPr>
      </w:pPr>
    </w:p>
    <w:p w14:paraId="153F0907" w14:textId="77777777" w:rsidR="002B52A1" w:rsidRPr="00E74017" w:rsidRDefault="002B52A1" w:rsidP="002B52A1">
      <w:pPr>
        <w:spacing w:line="360" w:lineRule="auto"/>
        <w:jc w:val="both"/>
        <w:rPr>
          <w:rFonts w:ascii="Palatino Linotype" w:hAnsi="Palatino Linotype" w:cs="Tahoma"/>
          <w:b/>
          <w:sz w:val="22"/>
          <w:szCs w:val="22"/>
          <w:u w:val="single"/>
        </w:rPr>
      </w:pPr>
      <w:r w:rsidRPr="00E74017">
        <w:rPr>
          <w:rFonts w:ascii="Palatino Linotype" w:hAnsi="Palatino Linotype" w:cs="Tahoma"/>
          <w:b/>
          <w:sz w:val="22"/>
          <w:szCs w:val="22"/>
          <w:u w:val="single"/>
        </w:rPr>
        <w:t>Términos de la Resolución para conocimiento del Particular</w:t>
      </w:r>
    </w:p>
    <w:p w14:paraId="2E4A1F52" w14:textId="77777777" w:rsidR="002B52A1" w:rsidRPr="00E74017" w:rsidRDefault="002B52A1" w:rsidP="002B52A1">
      <w:pPr>
        <w:spacing w:line="360" w:lineRule="auto"/>
        <w:jc w:val="both"/>
        <w:rPr>
          <w:rFonts w:ascii="Palatino Linotype" w:hAnsi="Palatino Linotype" w:cs="Tahoma"/>
          <w:b/>
          <w:sz w:val="22"/>
          <w:szCs w:val="22"/>
        </w:rPr>
      </w:pPr>
    </w:p>
    <w:p w14:paraId="6CA05518" w14:textId="32AD1531" w:rsidR="002B52A1" w:rsidRPr="00E74017" w:rsidRDefault="002B52A1" w:rsidP="002B52A1">
      <w:pPr>
        <w:spacing w:line="360" w:lineRule="auto"/>
        <w:jc w:val="both"/>
        <w:rPr>
          <w:rFonts w:ascii="Palatino Linotype" w:hAnsi="Palatino Linotype" w:cs="Tahoma"/>
          <w:sz w:val="22"/>
          <w:szCs w:val="22"/>
        </w:rPr>
      </w:pPr>
      <w:r w:rsidRPr="00E74017">
        <w:rPr>
          <w:rFonts w:ascii="Palatino Linotype" w:hAnsi="Palatino Linotype" w:cs="Tahoma"/>
          <w:sz w:val="22"/>
          <w:szCs w:val="22"/>
        </w:rPr>
        <w:t>Se le hace del conocimiento al Particular, que, en el presente caso, se le concede la razón, p</w:t>
      </w:r>
      <w:r w:rsidR="00532713" w:rsidRPr="00E74017">
        <w:rPr>
          <w:rFonts w:ascii="Palatino Linotype" w:hAnsi="Palatino Linotype" w:cs="Tahoma"/>
          <w:sz w:val="22"/>
          <w:szCs w:val="22"/>
        </w:rPr>
        <w:t>u</w:t>
      </w:r>
      <w:r w:rsidRPr="00E74017">
        <w:rPr>
          <w:rFonts w:ascii="Palatino Linotype" w:hAnsi="Palatino Linotype" w:cs="Tahoma"/>
          <w:sz w:val="22"/>
          <w:szCs w:val="22"/>
        </w:rPr>
        <w:t xml:space="preserve">es el Sujeto Obligado </w:t>
      </w:r>
      <w:r w:rsidR="00532713" w:rsidRPr="00E74017">
        <w:rPr>
          <w:rFonts w:ascii="Palatino Linotype" w:hAnsi="Palatino Linotype" w:cs="Tahoma"/>
          <w:sz w:val="22"/>
          <w:szCs w:val="22"/>
        </w:rPr>
        <w:t>no hizo entrega del informe requerido por el Particular, referente a los juicios laborales.</w:t>
      </w:r>
    </w:p>
    <w:p w14:paraId="5DED5E6C" w14:textId="77777777" w:rsidR="002B52A1" w:rsidRPr="00E74017" w:rsidRDefault="002B52A1" w:rsidP="002B52A1">
      <w:pPr>
        <w:spacing w:line="360" w:lineRule="auto"/>
        <w:jc w:val="both"/>
        <w:rPr>
          <w:rFonts w:ascii="Palatino Linotype" w:hAnsi="Palatino Linotype" w:cs="Tahoma"/>
          <w:sz w:val="22"/>
          <w:szCs w:val="22"/>
        </w:rPr>
      </w:pPr>
    </w:p>
    <w:p w14:paraId="764C33DE" w14:textId="0B50DF5A" w:rsidR="002B52A1" w:rsidRPr="00E74017" w:rsidRDefault="002B52A1" w:rsidP="002B52A1">
      <w:pPr>
        <w:spacing w:line="360" w:lineRule="auto"/>
        <w:jc w:val="both"/>
        <w:rPr>
          <w:rFonts w:ascii="Palatino Linotype" w:hAnsi="Palatino Linotype" w:cs="Tahoma"/>
          <w:bCs/>
          <w:iCs/>
          <w:sz w:val="22"/>
          <w:szCs w:val="22"/>
          <w:u w:val="single"/>
        </w:rPr>
      </w:pPr>
      <w:r w:rsidRPr="00E74017">
        <w:rPr>
          <w:rFonts w:ascii="Palatino Linotype" w:hAnsi="Palatino Linotype" w:cs="Tahoma"/>
          <w:bCs/>
          <w:iCs/>
          <w:sz w:val="22"/>
          <w:szCs w:val="22"/>
          <w:u w:val="single"/>
        </w:rPr>
        <w:t xml:space="preserve">Finalmente, la labor del </w:t>
      </w:r>
      <w:r w:rsidR="00D35DFA" w:rsidRPr="00E74017">
        <w:rPr>
          <w:rFonts w:ascii="Palatino Linotype" w:hAnsi="Palatino Linotype" w:cs="Tahoma"/>
          <w:bCs/>
          <w:iCs/>
          <w:sz w:val="22"/>
          <w:szCs w:val="22"/>
          <w:u w:val="single"/>
        </w:rPr>
        <w:t>Instituto</w:t>
      </w:r>
      <w:r w:rsidRPr="00E74017">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E74017" w:rsidRDefault="002B52A1" w:rsidP="002B52A1">
      <w:pPr>
        <w:spacing w:line="360" w:lineRule="auto"/>
        <w:jc w:val="both"/>
        <w:rPr>
          <w:rFonts w:ascii="Palatino Linotype" w:hAnsi="Palatino Linotype" w:cs="Tahoma"/>
          <w:bCs/>
          <w:iCs/>
          <w:sz w:val="22"/>
          <w:szCs w:val="22"/>
        </w:rPr>
      </w:pPr>
    </w:p>
    <w:p w14:paraId="062E02F3" w14:textId="77777777" w:rsidR="002B52A1" w:rsidRPr="00E74017" w:rsidRDefault="002B52A1" w:rsidP="002B52A1">
      <w:pPr>
        <w:spacing w:line="360" w:lineRule="auto"/>
        <w:jc w:val="both"/>
        <w:rPr>
          <w:rFonts w:ascii="Palatino Linotype" w:hAnsi="Palatino Linotype" w:cs="Tahoma"/>
          <w:sz w:val="22"/>
          <w:szCs w:val="22"/>
        </w:rPr>
      </w:pPr>
      <w:r w:rsidRPr="00E74017">
        <w:rPr>
          <w:rFonts w:ascii="Palatino Linotype" w:hAnsi="Palatino Linotype" w:cs="Tahoma"/>
          <w:sz w:val="22"/>
          <w:szCs w:val="22"/>
        </w:rPr>
        <w:t>Por lo expuesto y fundado, este Pleno:</w:t>
      </w:r>
    </w:p>
    <w:p w14:paraId="2E33CBB1" w14:textId="77777777" w:rsidR="002B52A1" w:rsidRPr="00E74017"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E74017" w:rsidRDefault="002B52A1" w:rsidP="00D35DFA">
      <w:pPr>
        <w:pStyle w:val="Ttulo1"/>
        <w:spacing w:before="0"/>
        <w:jc w:val="center"/>
        <w:rPr>
          <w:rFonts w:ascii="Palatino Linotype" w:hAnsi="Palatino Linotype"/>
          <w:b/>
          <w:color w:val="auto"/>
          <w:sz w:val="22"/>
          <w:szCs w:val="22"/>
        </w:rPr>
      </w:pPr>
      <w:bookmarkStart w:id="29" w:name="_Toc201755330"/>
      <w:bookmarkStart w:id="30" w:name="_Toc201755946"/>
      <w:bookmarkStart w:id="31" w:name="_Toc205480369"/>
      <w:r w:rsidRPr="00E74017">
        <w:rPr>
          <w:rFonts w:ascii="Palatino Linotype" w:hAnsi="Palatino Linotype"/>
          <w:b/>
          <w:color w:val="auto"/>
          <w:sz w:val="22"/>
          <w:szCs w:val="22"/>
        </w:rPr>
        <w:t>R E S U E L V E</w:t>
      </w:r>
      <w:bookmarkEnd w:id="29"/>
      <w:bookmarkEnd w:id="30"/>
      <w:bookmarkEnd w:id="31"/>
    </w:p>
    <w:p w14:paraId="4688D803" w14:textId="77777777" w:rsidR="002B52A1" w:rsidRPr="00E74017" w:rsidRDefault="002B52A1" w:rsidP="002B52A1">
      <w:pPr>
        <w:spacing w:line="360" w:lineRule="auto"/>
        <w:ind w:right="142"/>
        <w:jc w:val="both"/>
        <w:rPr>
          <w:rFonts w:ascii="Palatino Linotype" w:hAnsi="Palatino Linotype"/>
          <w:b/>
          <w:sz w:val="22"/>
          <w:szCs w:val="22"/>
        </w:rPr>
      </w:pPr>
    </w:p>
    <w:p w14:paraId="0AD3C9BA" w14:textId="5EC8E111" w:rsidR="002B52A1" w:rsidRPr="00E74017" w:rsidRDefault="002B52A1" w:rsidP="002B52A1">
      <w:pPr>
        <w:spacing w:line="360" w:lineRule="auto"/>
        <w:jc w:val="both"/>
        <w:rPr>
          <w:rFonts w:ascii="Palatino Linotype" w:hAnsi="Palatino Linotype" w:cs="Tahoma"/>
          <w:sz w:val="22"/>
          <w:szCs w:val="22"/>
        </w:rPr>
      </w:pPr>
      <w:r w:rsidRPr="00E74017">
        <w:rPr>
          <w:rFonts w:ascii="Palatino Linotype" w:hAnsi="Palatino Linotype" w:cs="Tahoma"/>
          <w:b/>
          <w:bCs/>
          <w:sz w:val="22"/>
          <w:szCs w:val="22"/>
        </w:rPr>
        <w:t xml:space="preserve">PRIMERO. </w:t>
      </w:r>
      <w:r w:rsidRPr="00E74017">
        <w:rPr>
          <w:rFonts w:ascii="Palatino Linotype" w:hAnsi="Palatino Linotype" w:cs="Tahoma"/>
          <w:bCs/>
          <w:sz w:val="22"/>
          <w:szCs w:val="22"/>
        </w:rPr>
        <w:t xml:space="preserve">Se </w:t>
      </w:r>
      <w:r w:rsidR="00AB6C86" w:rsidRPr="00E74017">
        <w:rPr>
          <w:rFonts w:ascii="Palatino Linotype" w:hAnsi="Palatino Linotype" w:cs="Tahoma"/>
          <w:b/>
          <w:bCs/>
          <w:sz w:val="22"/>
          <w:szCs w:val="22"/>
        </w:rPr>
        <w:t>REVOCA</w:t>
      </w:r>
      <w:r w:rsidRPr="00E74017">
        <w:rPr>
          <w:rFonts w:ascii="Palatino Linotype" w:hAnsi="Palatino Linotype" w:cs="Tahoma"/>
          <w:bCs/>
          <w:sz w:val="22"/>
          <w:szCs w:val="22"/>
        </w:rPr>
        <w:t xml:space="preserve"> la respuesta entregada por el </w:t>
      </w:r>
      <w:r w:rsidR="006E1366" w:rsidRPr="00E74017">
        <w:rPr>
          <w:rFonts w:ascii="Palatino Linotype" w:hAnsi="Palatino Linotype"/>
          <w:sz w:val="22"/>
          <w:szCs w:val="22"/>
        </w:rPr>
        <w:t xml:space="preserve">Ayuntamiento de </w:t>
      </w:r>
      <w:r w:rsidR="00B76A43" w:rsidRPr="00E74017">
        <w:rPr>
          <w:rFonts w:ascii="Palatino Linotype" w:hAnsi="Palatino Linotype"/>
          <w:sz w:val="22"/>
          <w:szCs w:val="22"/>
        </w:rPr>
        <w:t>Metepec</w:t>
      </w:r>
      <w:r w:rsidRPr="00E74017">
        <w:rPr>
          <w:rFonts w:ascii="Palatino Linotype" w:hAnsi="Palatino Linotype" w:cs="Tahoma"/>
          <w:bCs/>
          <w:sz w:val="22"/>
          <w:szCs w:val="22"/>
        </w:rPr>
        <w:t xml:space="preserve"> </w:t>
      </w:r>
      <w:r w:rsidR="00074895" w:rsidRPr="00E74017">
        <w:rPr>
          <w:rFonts w:ascii="Palatino Linotype" w:hAnsi="Palatino Linotype" w:cs="Tahoma"/>
          <w:bCs/>
          <w:sz w:val="22"/>
          <w:szCs w:val="22"/>
        </w:rPr>
        <w:t>la</w:t>
      </w:r>
      <w:r w:rsidRPr="00E74017">
        <w:rPr>
          <w:rFonts w:ascii="Palatino Linotype" w:hAnsi="Palatino Linotype" w:cs="Tahoma"/>
          <w:bCs/>
          <w:sz w:val="22"/>
          <w:szCs w:val="22"/>
        </w:rPr>
        <w:t xml:space="preserve"> </w:t>
      </w:r>
      <w:r w:rsidR="00074895" w:rsidRPr="00E74017">
        <w:rPr>
          <w:rFonts w:ascii="Palatino Linotype" w:hAnsi="Palatino Linotype" w:cs="Tahoma"/>
          <w:bCs/>
          <w:sz w:val="22"/>
          <w:szCs w:val="22"/>
        </w:rPr>
        <w:t>solicitud</w:t>
      </w:r>
      <w:r w:rsidRPr="00E74017">
        <w:rPr>
          <w:rFonts w:ascii="Palatino Linotype" w:hAnsi="Palatino Linotype" w:cs="Tahoma"/>
          <w:bCs/>
          <w:sz w:val="22"/>
          <w:szCs w:val="22"/>
        </w:rPr>
        <w:t xml:space="preserve"> de </w:t>
      </w:r>
      <w:r w:rsidRPr="00E74017">
        <w:rPr>
          <w:rFonts w:ascii="Palatino Linotype" w:hAnsi="Palatino Linotype" w:cs="Tahoma"/>
          <w:sz w:val="22"/>
          <w:szCs w:val="22"/>
        </w:rPr>
        <w:t xml:space="preserve">información </w:t>
      </w:r>
      <w:r w:rsidR="006F58E7" w:rsidRPr="00E74017">
        <w:rPr>
          <w:rFonts w:ascii="Palatino Linotype" w:hAnsi="Palatino Linotype" w:cs="Tahoma"/>
          <w:b/>
          <w:bCs/>
          <w:sz w:val="22"/>
          <w:szCs w:val="22"/>
        </w:rPr>
        <w:t xml:space="preserve">00207/METEPEC/IP/2025 </w:t>
      </w:r>
      <w:r w:rsidRPr="00E74017">
        <w:rPr>
          <w:rFonts w:ascii="Palatino Linotype" w:hAnsi="Palatino Linotype" w:cs="Tahoma"/>
          <w:sz w:val="22"/>
          <w:szCs w:val="22"/>
        </w:rPr>
        <w:t>por resultar fundadas las razones o motivos de inconformidad hechos valer por el Particular</w:t>
      </w:r>
      <w:r w:rsidR="00E8587F" w:rsidRPr="00E74017">
        <w:rPr>
          <w:rFonts w:ascii="Palatino Linotype" w:hAnsi="Palatino Linotype" w:cs="Tahoma"/>
          <w:sz w:val="22"/>
          <w:szCs w:val="22"/>
        </w:rPr>
        <w:t xml:space="preserve"> en el Recurso de Revisión </w:t>
      </w:r>
      <w:r w:rsidR="004E394E" w:rsidRPr="00E74017">
        <w:rPr>
          <w:rFonts w:ascii="Palatino Linotype" w:eastAsia="Calibri" w:hAnsi="Palatino Linotype" w:cs="Tahoma"/>
          <w:b/>
          <w:sz w:val="22"/>
          <w:szCs w:val="22"/>
          <w:lang w:eastAsia="en-US"/>
        </w:rPr>
        <w:t>06441</w:t>
      </w:r>
      <w:r w:rsidR="00E8587F" w:rsidRPr="00E74017">
        <w:rPr>
          <w:rFonts w:ascii="Palatino Linotype" w:eastAsia="Calibri" w:hAnsi="Palatino Linotype" w:cs="Tahoma"/>
          <w:b/>
          <w:sz w:val="22"/>
          <w:szCs w:val="22"/>
          <w:lang w:eastAsia="en-US"/>
        </w:rPr>
        <w:t>/INFOEM/IP/RR/2025</w:t>
      </w:r>
      <w:r w:rsidRPr="00E74017">
        <w:rPr>
          <w:rFonts w:ascii="Palatino Linotype" w:hAnsi="Palatino Linotype" w:cs="Tahoma"/>
          <w:sz w:val="22"/>
          <w:szCs w:val="22"/>
        </w:rPr>
        <w:t>, en</w:t>
      </w:r>
      <w:r w:rsidRPr="00E74017">
        <w:rPr>
          <w:rFonts w:ascii="Palatino Linotype" w:hAnsi="Palatino Linotype" w:cs="Tahoma"/>
          <w:bCs/>
          <w:sz w:val="22"/>
          <w:szCs w:val="22"/>
        </w:rPr>
        <w:t xml:space="preserve"> términos de los considerandos QUINTO </w:t>
      </w:r>
      <w:r w:rsidRPr="00E74017">
        <w:rPr>
          <w:rFonts w:ascii="Palatino Linotype" w:hAnsi="Palatino Linotype" w:cs="Tahoma"/>
          <w:sz w:val="22"/>
          <w:szCs w:val="22"/>
        </w:rPr>
        <w:t xml:space="preserve">y </w:t>
      </w:r>
      <w:r w:rsidR="00B76A43" w:rsidRPr="00E74017">
        <w:rPr>
          <w:rFonts w:ascii="Palatino Linotype" w:hAnsi="Palatino Linotype" w:cs="Tahoma"/>
          <w:bCs/>
          <w:sz w:val="22"/>
          <w:szCs w:val="22"/>
        </w:rPr>
        <w:t>SEXTO</w:t>
      </w:r>
      <w:r w:rsidRPr="00E74017">
        <w:rPr>
          <w:rFonts w:ascii="Palatino Linotype" w:hAnsi="Palatino Linotype" w:cs="Tahoma"/>
          <w:bCs/>
          <w:sz w:val="22"/>
          <w:szCs w:val="22"/>
        </w:rPr>
        <w:t xml:space="preserve"> de la presente Resolución.</w:t>
      </w:r>
    </w:p>
    <w:p w14:paraId="79EEA7DA" w14:textId="77777777" w:rsidR="002B52A1" w:rsidRPr="00E74017" w:rsidRDefault="002B52A1" w:rsidP="002B52A1">
      <w:pPr>
        <w:spacing w:line="360" w:lineRule="auto"/>
        <w:jc w:val="both"/>
        <w:rPr>
          <w:rFonts w:ascii="Palatino Linotype" w:hAnsi="Palatino Linotype" w:cs="Tahoma"/>
          <w:b/>
          <w:sz w:val="22"/>
          <w:szCs w:val="22"/>
        </w:rPr>
      </w:pPr>
    </w:p>
    <w:p w14:paraId="76A0D960" w14:textId="3F6B04EB" w:rsidR="002B52A1" w:rsidRPr="00E74017" w:rsidRDefault="002B52A1" w:rsidP="00E8587F">
      <w:pPr>
        <w:spacing w:line="360" w:lineRule="auto"/>
        <w:jc w:val="both"/>
        <w:rPr>
          <w:rFonts w:ascii="Palatino Linotype" w:hAnsi="Palatino Linotype" w:cs="Tahoma"/>
          <w:sz w:val="22"/>
          <w:szCs w:val="22"/>
        </w:rPr>
      </w:pPr>
      <w:r w:rsidRPr="00E74017">
        <w:rPr>
          <w:rFonts w:ascii="Palatino Linotype" w:hAnsi="Palatino Linotype" w:cs="Tahoma"/>
          <w:b/>
          <w:bCs/>
          <w:sz w:val="22"/>
          <w:szCs w:val="22"/>
        </w:rPr>
        <w:t xml:space="preserve">SEGUNDO. </w:t>
      </w:r>
      <w:r w:rsidRPr="00E74017">
        <w:rPr>
          <w:rFonts w:ascii="Palatino Linotype" w:hAnsi="Palatino Linotype" w:cs="Tahoma"/>
          <w:sz w:val="22"/>
          <w:szCs w:val="22"/>
        </w:rPr>
        <w:t xml:space="preserve">Se </w:t>
      </w:r>
      <w:r w:rsidRPr="00E74017">
        <w:rPr>
          <w:rFonts w:ascii="Palatino Linotype" w:hAnsi="Palatino Linotype" w:cs="Tahoma"/>
          <w:b/>
          <w:bCs/>
          <w:sz w:val="22"/>
          <w:szCs w:val="22"/>
        </w:rPr>
        <w:t>ORDENA</w:t>
      </w:r>
      <w:r w:rsidRPr="00E74017">
        <w:rPr>
          <w:rFonts w:ascii="Palatino Linotype" w:hAnsi="Palatino Linotype" w:cs="Tahoma"/>
          <w:sz w:val="22"/>
          <w:szCs w:val="22"/>
        </w:rPr>
        <w:t xml:space="preserve"> al Ente Recurrido, a efecto de que previa búsqueda exhaustiva y razonable, en los archivos de las unidades administrativas competentes, entregue a través del SAIMEX</w:t>
      </w:r>
      <w:r w:rsidR="001F2E54" w:rsidRPr="00E74017">
        <w:rPr>
          <w:rFonts w:ascii="Palatino Linotype" w:hAnsi="Palatino Linotype" w:cs="Tahoma"/>
          <w:sz w:val="22"/>
          <w:szCs w:val="22"/>
        </w:rPr>
        <w:t>, en su caso</w:t>
      </w:r>
      <w:r w:rsidR="00364573" w:rsidRPr="00E74017">
        <w:rPr>
          <w:rFonts w:ascii="Palatino Linotype" w:hAnsi="Palatino Linotype" w:cs="Tahoma"/>
          <w:sz w:val="22"/>
          <w:szCs w:val="22"/>
        </w:rPr>
        <w:t>,</w:t>
      </w:r>
      <w:r w:rsidR="001F2E54" w:rsidRPr="00E74017">
        <w:rPr>
          <w:rFonts w:ascii="Palatino Linotype" w:hAnsi="Palatino Linotype" w:cs="Tahoma"/>
          <w:sz w:val="22"/>
          <w:szCs w:val="22"/>
        </w:rPr>
        <w:t xml:space="preserve"> en versión pública, los documentos que den cuenta de lo siguiente:</w:t>
      </w:r>
    </w:p>
    <w:p w14:paraId="1038C940" w14:textId="77777777" w:rsidR="001F2E54" w:rsidRPr="00E74017" w:rsidRDefault="001F2E54" w:rsidP="00E8587F">
      <w:pPr>
        <w:spacing w:line="360" w:lineRule="auto"/>
        <w:jc w:val="both"/>
        <w:rPr>
          <w:rFonts w:ascii="Palatino Linotype" w:hAnsi="Palatino Linotype" w:cs="Tahoma"/>
          <w:sz w:val="22"/>
          <w:szCs w:val="22"/>
        </w:rPr>
      </w:pPr>
    </w:p>
    <w:p w14:paraId="6547EE97" w14:textId="69F3BB44" w:rsidR="00364573" w:rsidRPr="00E74017" w:rsidRDefault="00364573" w:rsidP="00E954F2">
      <w:pPr>
        <w:pStyle w:val="Prrafodelista"/>
        <w:numPr>
          <w:ilvl w:val="0"/>
          <w:numId w:val="5"/>
        </w:numPr>
        <w:spacing w:line="360" w:lineRule="auto"/>
        <w:jc w:val="both"/>
        <w:rPr>
          <w:rFonts w:ascii="Palatino Linotype" w:hAnsi="Palatino Linotype" w:cs="Tahoma"/>
          <w:szCs w:val="22"/>
        </w:rPr>
      </w:pPr>
      <w:r w:rsidRPr="00E74017">
        <w:rPr>
          <w:rFonts w:ascii="Palatino Linotype" w:hAnsi="Palatino Linotype" w:cs="Tahoma"/>
          <w:szCs w:val="22"/>
        </w:rPr>
        <w:lastRenderedPageBreak/>
        <w:t xml:space="preserve">El Informe de asuntos laborales o Contingente económico de asuntos laborales, de enero, febrero, marzo y abril de dos mil veinticinco, presentados por el </w:t>
      </w:r>
      <w:proofErr w:type="gramStart"/>
      <w:r w:rsidRPr="00E74017">
        <w:rPr>
          <w:rFonts w:ascii="Palatino Linotype" w:hAnsi="Palatino Linotype" w:cs="Tahoma"/>
          <w:szCs w:val="22"/>
        </w:rPr>
        <w:t>Presidente</w:t>
      </w:r>
      <w:proofErr w:type="gramEnd"/>
      <w:r w:rsidRPr="00E74017">
        <w:rPr>
          <w:rFonts w:ascii="Palatino Linotype" w:hAnsi="Palatino Linotype" w:cs="Tahoma"/>
          <w:szCs w:val="22"/>
        </w:rPr>
        <w:t xml:space="preserve"> Municipal, por conducto de la Consejería Jurídica.</w:t>
      </w:r>
    </w:p>
    <w:p w14:paraId="2BD57809" w14:textId="77777777" w:rsidR="00E8587F" w:rsidRPr="00E74017" w:rsidRDefault="00E8587F" w:rsidP="00E8587F">
      <w:pPr>
        <w:spacing w:line="360" w:lineRule="auto"/>
        <w:jc w:val="both"/>
        <w:rPr>
          <w:rFonts w:ascii="Palatino Linotype" w:hAnsi="Palatino Linotype" w:cs="Tahoma"/>
          <w:bCs/>
          <w:sz w:val="22"/>
          <w:szCs w:val="22"/>
        </w:rPr>
      </w:pPr>
    </w:p>
    <w:p w14:paraId="13C02413" w14:textId="290DBAE3" w:rsidR="002B52A1" w:rsidRPr="00E74017" w:rsidRDefault="002B52A1" w:rsidP="002B52A1">
      <w:pPr>
        <w:spacing w:line="360" w:lineRule="auto"/>
        <w:jc w:val="both"/>
        <w:rPr>
          <w:rFonts w:ascii="Palatino Linotype" w:hAnsi="Palatino Linotype" w:cs="Tahoma"/>
          <w:bCs/>
          <w:sz w:val="22"/>
          <w:szCs w:val="22"/>
        </w:rPr>
      </w:pPr>
      <w:r w:rsidRPr="00E74017">
        <w:rPr>
          <w:rFonts w:ascii="Palatino Linotype" w:hAnsi="Palatino Linotype" w:cs="Tahoma"/>
          <w:bCs/>
          <w:sz w:val="22"/>
          <w:szCs w:val="22"/>
        </w:rPr>
        <w:t xml:space="preserve">Además, </w:t>
      </w:r>
      <w:r w:rsidR="00364573" w:rsidRPr="00E74017">
        <w:rPr>
          <w:rFonts w:ascii="Palatino Linotype" w:hAnsi="Palatino Linotype" w:cs="Tahoma"/>
          <w:bCs/>
          <w:sz w:val="22"/>
          <w:szCs w:val="22"/>
        </w:rPr>
        <w:t xml:space="preserve">de ser necesario, </w:t>
      </w:r>
      <w:r w:rsidRPr="00E74017">
        <w:rPr>
          <w:rFonts w:ascii="Palatino Linotype" w:hAnsi="Palatino Linotype" w:cs="Tahoma"/>
          <w:bCs/>
          <w:sz w:val="22"/>
          <w:szCs w:val="22"/>
        </w:rPr>
        <w:t xml:space="preserve">deberá proporcionar el Acuerdo de Clasificación donde el Comité de Transparencia, confirme la eliminación de los datos o información, en las versiones públicas, </w:t>
      </w:r>
      <w:r w:rsidR="00364573" w:rsidRPr="00E74017">
        <w:rPr>
          <w:rFonts w:ascii="Palatino Linotype" w:hAnsi="Palatino Linotype" w:cs="Tahoma"/>
          <w:sz w:val="22"/>
          <w:szCs w:val="24"/>
          <w:lang w:val="es-ES_tradnl"/>
        </w:rPr>
        <w:t>de conformidad con los artículos 49, fracciones II y VIII y 132, fracción II de la Ley de Transparencia y Acceso a la Información Pública del Estado de México y Municipios.</w:t>
      </w:r>
    </w:p>
    <w:p w14:paraId="4D34AB78" w14:textId="77777777" w:rsidR="002B52A1" w:rsidRPr="00E74017" w:rsidRDefault="002B52A1" w:rsidP="002B52A1">
      <w:pPr>
        <w:spacing w:line="360" w:lineRule="auto"/>
        <w:jc w:val="both"/>
        <w:rPr>
          <w:rFonts w:ascii="Palatino Linotype" w:hAnsi="Palatino Linotype" w:cs="Tahoma"/>
          <w:bCs/>
          <w:sz w:val="22"/>
          <w:szCs w:val="22"/>
        </w:rPr>
      </w:pPr>
    </w:p>
    <w:p w14:paraId="78A2E7C4" w14:textId="77777777" w:rsidR="002B52A1" w:rsidRPr="00E74017" w:rsidRDefault="002B52A1" w:rsidP="002B52A1">
      <w:pPr>
        <w:spacing w:line="360" w:lineRule="auto"/>
        <w:jc w:val="both"/>
        <w:rPr>
          <w:rFonts w:ascii="Palatino Linotype" w:hAnsi="Palatino Linotype" w:cs="Tahoma"/>
          <w:sz w:val="22"/>
          <w:szCs w:val="22"/>
        </w:rPr>
      </w:pPr>
      <w:r w:rsidRPr="00E74017">
        <w:rPr>
          <w:rFonts w:ascii="Palatino Linotype" w:hAnsi="Palatino Linotype" w:cs="Tahoma"/>
          <w:b/>
          <w:bCs/>
          <w:iCs/>
          <w:sz w:val="22"/>
          <w:szCs w:val="22"/>
          <w:lang w:val="es-ES"/>
        </w:rPr>
        <w:t>TERCERO</w:t>
      </w:r>
      <w:r w:rsidRPr="00E74017">
        <w:rPr>
          <w:rFonts w:ascii="Palatino Linotype" w:hAnsi="Palatino Linotype" w:cs="Tahoma"/>
          <w:b/>
          <w:bCs/>
          <w:sz w:val="22"/>
          <w:szCs w:val="22"/>
        </w:rPr>
        <w:t xml:space="preserve">. </w:t>
      </w:r>
      <w:r w:rsidRPr="00E74017">
        <w:rPr>
          <w:rFonts w:ascii="Palatino Linotype" w:hAnsi="Palatino Linotype" w:cs="Tahoma"/>
          <w:b/>
          <w:sz w:val="22"/>
          <w:szCs w:val="22"/>
        </w:rPr>
        <w:t xml:space="preserve">NOTIFÍQUESE VÍA SAIMEX </w:t>
      </w:r>
      <w:r w:rsidRPr="00E7401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E74017" w:rsidRDefault="002B52A1" w:rsidP="002B52A1">
      <w:pPr>
        <w:spacing w:line="360" w:lineRule="auto"/>
        <w:jc w:val="both"/>
        <w:rPr>
          <w:rFonts w:ascii="Palatino Linotype" w:hAnsi="Palatino Linotype" w:cs="Tahoma"/>
          <w:i/>
          <w:sz w:val="22"/>
          <w:szCs w:val="22"/>
        </w:rPr>
      </w:pPr>
    </w:p>
    <w:p w14:paraId="19918395" w14:textId="77777777" w:rsidR="002B52A1" w:rsidRPr="00E74017" w:rsidRDefault="002B52A1" w:rsidP="002B52A1">
      <w:pPr>
        <w:spacing w:line="360" w:lineRule="auto"/>
        <w:jc w:val="both"/>
        <w:rPr>
          <w:rFonts w:ascii="Palatino Linotype" w:hAnsi="Palatino Linotype" w:cs="Tahoma"/>
          <w:iCs/>
          <w:sz w:val="22"/>
          <w:szCs w:val="22"/>
        </w:rPr>
      </w:pPr>
      <w:r w:rsidRPr="00E74017">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E71A75E" w14:textId="77777777" w:rsidR="002B52A1" w:rsidRPr="00E74017" w:rsidRDefault="002B52A1" w:rsidP="002B52A1">
      <w:pPr>
        <w:spacing w:line="360" w:lineRule="auto"/>
        <w:jc w:val="both"/>
        <w:rPr>
          <w:rFonts w:ascii="Palatino Linotype" w:hAnsi="Palatino Linotype" w:cs="Tahoma"/>
          <w:b/>
          <w:i/>
          <w:sz w:val="22"/>
          <w:szCs w:val="22"/>
        </w:rPr>
      </w:pPr>
    </w:p>
    <w:p w14:paraId="692EC2D9" w14:textId="77777777" w:rsidR="002B52A1" w:rsidRPr="00E74017" w:rsidRDefault="002B52A1" w:rsidP="002B52A1">
      <w:pPr>
        <w:spacing w:line="360" w:lineRule="auto"/>
        <w:jc w:val="both"/>
        <w:rPr>
          <w:rFonts w:ascii="Palatino Linotype" w:hAnsi="Palatino Linotype" w:cs="Tahoma"/>
          <w:sz w:val="22"/>
          <w:szCs w:val="22"/>
        </w:rPr>
      </w:pPr>
      <w:r w:rsidRPr="00E74017">
        <w:rPr>
          <w:rFonts w:ascii="Palatino Linotype" w:hAnsi="Palatino Linotype" w:cs="Tahoma"/>
          <w:b/>
          <w:sz w:val="22"/>
          <w:szCs w:val="22"/>
        </w:rPr>
        <w:t xml:space="preserve">CUARTO. NOTIFÍQUESE VÍA SAIMEX </w:t>
      </w:r>
      <w:r w:rsidRPr="00E74017">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E74017">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1F5E8DB" w14:textId="77777777" w:rsidR="002B52A1" w:rsidRPr="00E74017" w:rsidRDefault="002B52A1" w:rsidP="002B52A1">
      <w:pPr>
        <w:tabs>
          <w:tab w:val="left" w:pos="4962"/>
        </w:tabs>
        <w:spacing w:line="360" w:lineRule="auto"/>
        <w:ind w:right="142"/>
        <w:jc w:val="both"/>
        <w:rPr>
          <w:rFonts w:ascii="Palatino Linotype" w:hAnsi="Palatino Linotype"/>
          <w:sz w:val="22"/>
          <w:szCs w:val="22"/>
        </w:rPr>
      </w:pPr>
    </w:p>
    <w:p w14:paraId="11F2F43A" w14:textId="0BAF9974" w:rsidR="002B52A1" w:rsidRPr="002D7325" w:rsidRDefault="002B52A1" w:rsidP="002B52A1">
      <w:pPr>
        <w:tabs>
          <w:tab w:val="left" w:pos="4962"/>
        </w:tabs>
        <w:spacing w:line="360" w:lineRule="auto"/>
        <w:ind w:right="142"/>
        <w:jc w:val="both"/>
        <w:rPr>
          <w:rFonts w:ascii="Palatino Linotype" w:hAnsi="Palatino Linotype"/>
          <w:sz w:val="22"/>
          <w:szCs w:val="22"/>
        </w:rPr>
      </w:pPr>
      <w:r w:rsidRPr="00E74017">
        <w:rPr>
          <w:rFonts w:ascii="Palatino Linotype" w:hAnsi="Palatino Linotype"/>
          <w:sz w:val="22"/>
          <w:szCs w:val="22"/>
        </w:rPr>
        <w:t xml:space="preserve">ASÍ LO RESUELVE, POR </w:t>
      </w:r>
      <w:r w:rsidRPr="00E74017">
        <w:rPr>
          <w:rFonts w:ascii="Palatino Linotype" w:hAnsi="Palatino Linotype"/>
          <w:b/>
          <w:sz w:val="22"/>
          <w:szCs w:val="22"/>
        </w:rPr>
        <w:t>UNANIMIDAD</w:t>
      </w:r>
      <w:r w:rsidRPr="00E74017">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A142E6">
        <w:rPr>
          <w:rFonts w:ascii="Palatino Linotype" w:hAnsi="Palatino Linotype"/>
          <w:sz w:val="22"/>
          <w:szCs w:val="22"/>
        </w:rPr>
        <w:t xml:space="preserve"> NORIEGA</w:t>
      </w:r>
      <w:r w:rsidR="00F36D6E">
        <w:rPr>
          <w:rFonts w:ascii="Palatino Linotype" w:hAnsi="Palatino Linotype"/>
          <w:sz w:val="22"/>
          <w:szCs w:val="22"/>
        </w:rPr>
        <w:t xml:space="preserve"> CON VOTO PARTICULAR</w:t>
      </w:r>
      <w:r w:rsidR="00387DD5">
        <w:rPr>
          <w:rFonts w:ascii="Palatino Linotype" w:hAnsi="Palatino Linotype"/>
          <w:sz w:val="22"/>
          <w:szCs w:val="22"/>
        </w:rPr>
        <w:t xml:space="preserve">, </w:t>
      </w:r>
      <w:r w:rsidRPr="00E74017">
        <w:rPr>
          <w:rFonts w:ascii="Palatino Linotype" w:hAnsi="Palatino Linotype"/>
          <w:sz w:val="22"/>
          <w:szCs w:val="22"/>
        </w:rPr>
        <w:t xml:space="preserve">GUADALUPE RAMÍREZ PEÑA, EN LA VIGESIMA </w:t>
      </w:r>
      <w:r w:rsidR="00F57914" w:rsidRPr="00E74017">
        <w:rPr>
          <w:rFonts w:ascii="Palatino Linotype" w:hAnsi="Palatino Linotype"/>
          <w:sz w:val="22"/>
          <w:szCs w:val="22"/>
        </w:rPr>
        <w:t>SÉPTIMA</w:t>
      </w:r>
      <w:r w:rsidRPr="00E74017">
        <w:rPr>
          <w:rFonts w:ascii="Palatino Linotype" w:hAnsi="Palatino Linotype"/>
          <w:sz w:val="22"/>
          <w:szCs w:val="22"/>
        </w:rPr>
        <w:t xml:space="preserve"> SESIÓN ORDINARIA, CELEBRADA EL </w:t>
      </w:r>
      <w:r w:rsidR="00F57914" w:rsidRPr="00E74017">
        <w:rPr>
          <w:rFonts w:ascii="Palatino Linotype" w:hAnsi="Palatino Linotype"/>
          <w:sz w:val="22"/>
          <w:szCs w:val="22"/>
        </w:rPr>
        <w:t>SEIS</w:t>
      </w:r>
      <w:r w:rsidRPr="00E74017">
        <w:rPr>
          <w:rFonts w:ascii="Palatino Linotype" w:hAnsi="Palatino Linotype"/>
          <w:sz w:val="22"/>
          <w:szCs w:val="22"/>
        </w:rPr>
        <w:t xml:space="preserve"> DE </w:t>
      </w:r>
      <w:r w:rsidR="00F57914" w:rsidRPr="00E74017">
        <w:rPr>
          <w:rFonts w:ascii="Palatino Linotype" w:hAnsi="Palatino Linotype"/>
          <w:sz w:val="22"/>
          <w:szCs w:val="22"/>
        </w:rPr>
        <w:t>AGOSTO</w:t>
      </w:r>
      <w:r w:rsidRPr="00E74017">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F554" w14:textId="77777777" w:rsidR="001C4F4C" w:rsidRDefault="001C4F4C" w:rsidP="00B31222">
      <w:r>
        <w:separator/>
      </w:r>
    </w:p>
  </w:endnote>
  <w:endnote w:type="continuationSeparator" w:id="0">
    <w:p w14:paraId="07C2BDDB" w14:textId="77777777" w:rsidR="001C4F4C" w:rsidRDefault="001C4F4C" w:rsidP="00B31222">
      <w:r>
        <w:continuationSeparator/>
      </w:r>
    </w:p>
  </w:endnote>
  <w:endnote w:type="continuationNotice" w:id="1">
    <w:p w14:paraId="1B6BF077" w14:textId="77777777" w:rsidR="001C4F4C" w:rsidRDefault="001C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5E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5E6">
              <w:rPr>
                <w:b/>
                <w:bCs/>
                <w:noProof/>
              </w:rPr>
              <w:t>21</w:t>
            </w:r>
            <w:r>
              <w:rPr>
                <w:b/>
                <w:bCs/>
                <w:sz w:val="24"/>
                <w:szCs w:val="24"/>
              </w:rPr>
              <w:fldChar w:fldCharType="end"/>
            </w:r>
          </w:p>
        </w:sdtContent>
      </w:sdt>
    </w:sdtContent>
  </w:sdt>
  <w:p w14:paraId="364888E5" w14:textId="77777777" w:rsidR="00BB1D21" w:rsidRDefault="00BB1D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5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5E6">
              <w:rPr>
                <w:b/>
                <w:bCs/>
                <w:noProof/>
              </w:rPr>
              <w:t>21</w:t>
            </w:r>
            <w:r>
              <w:rPr>
                <w:b/>
                <w:bCs/>
                <w:sz w:val="24"/>
                <w:szCs w:val="24"/>
              </w:rPr>
              <w:fldChar w:fldCharType="end"/>
            </w:r>
          </w:p>
        </w:sdtContent>
      </w:sdt>
    </w:sdtContent>
  </w:sdt>
  <w:p w14:paraId="18F29F48" w14:textId="77777777" w:rsidR="00BB1D21" w:rsidRDefault="00BB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695" w14:textId="77777777" w:rsidR="001C4F4C" w:rsidRDefault="001C4F4C" w:rsidP="00B31222">
      <w:r>
        <w:separator/>
      </w:r>
    </w:p>
  </w:footnote>
  <w:footnote w:type="continuationSeparator" w:id="0">
    <w:p w14:paraId="78A84B14" w14:textId="77777777" w:rsidR="001C4F4C" w:rsidRDefault="001C4F4C" w:rsidP="00B31222">
      <w:r>
        <w:continuationSeparator/>
      </w:r>
    </w:p>
  </w:footnote>
  <w:footnote w:type="continuationNotice" w:id="1">
    <w:p w14:paraId="3E648946" w14:textId="77777777" w:rsidR="001C4F4C" w:rsidRDefault="001C4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BB1D21"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7" w:type="dxa"/>
      <w:tblLayout w:type="fixed"/>
      <w:tblLook w:val="04A0" w:firstRow="1" w:lastRow="0" w:firstColumn="1" w:lastColumn="0" w:noHBand="0" w:noVBand="1"/>
    </w:tblPr>
    <w:tblGrid>
      <w:gridCol w:w="3544"/>
      <w:gridCol w:w="6733"/>
    </w:tblGrid>
    <w:tr w:rsidR="00BB1D21" w:rsidRPr="005C106F" w14:paraId="1961E804" w14:textId="77777777" w:rsidTr="00F82FA2">
      <w:trPr>
        <w:trHeight w:val="1435"/>
      </w:trPr>
      <w:tc>
        <w:tcPr>
          <w:tcW w:w="3544" w:type="dxa"/>
        </w:tcPr>
        <w:p w14:paraId="31019BC9" w14:textId="77777777" w:rsidR="00BB1D21" w:rsidRPr="005C106F" w:rsidRDefault="00BB1D2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BB1D21" w:rsidRDefault="00BB1D2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14:paraId="35637856" w14:textId="77777777" w:rsidTr="00DF3BE8">
            <w:trPr>
              <w:trHeight w:val="144"/>
            </w:trPr>
            <w:tc>
              <w:tcPr>
                <w:tcW w:w="2589" w:type="dxa"/>
              </w:tcPr>
              <w:p w14:paraId="738BAB12" w14:textId="77777777" w:rsidR="00F82FA2" w:rsidRDefault="00F82FA2" w:rsidP="00E43A0F">
                <w:pPr>
                  <w:tabs>
                    <w:tab w:val="right" w:pos="8838"/>
                  </w:tabs>
                  <w:ind w:right="-105"/>
                  <w:rPr>
                    <w:rFonts w:ascii="Palatino Linotype" w:eastAsia="Calibri" w:hAnsi="Palatino Linotype" w:cs="Tahoma"/>
                    <w:b/>
                    <w:sz w:val="22"/>
                    <w:szCs w:val="22"/>
                    <w:lang w:eastAsia="en-US"/>
                  </w:rPr>
                </w:pPr>
              </w:p>
              <w:p w14:paraId="27D3058A" w14:textId="70C292EE"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C8AD64B" w14:textId="77777777" w:rsidR="00F82FA2" w:rsidRDefault="00F82FA2" w:rsidP="008703CD">
                <w:pPr>
                  <w:tabs>
                    <w:tab w:val="right" w:pos="8838"/>
                  </w:tabs>
                  <w:ind w:left="-106" w:right="171"/>
                  <w:jc w:val="both"/>
                  <w:rPr>
                    <w:rFonts w:ascii="Palatino Linotype" w:eastAsia="Calibri" w:hAnsi="Palatino Linotype" w:cs="Tahoma"/>
                    <w:bCs/>
                    <w:sz w:val="22"/>
                    <w:szCs w:val="22"/>
                    <w:lang w:val="es-MX" w:eastAsia="en-US"/>
                  </w:rPr>
                </w:pPr>
              </w:p>
              <w:p w14:paraId="658834EE" w14:textId="502EC00F" w:rsidR="00BB1D21" w:rsidRPr="00583900" w:rsidRDefault="00BB1D21"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06441</w:t>
                </w:r>
                <w:r w:rsidRPr="008703CD">
                  <w:rPr>
                    <w:rFonts w:ascii="Palatino Linotype" w:eastAsia="Calibri" w:hAnsi="Palatino Linotype" w:cs="Tahoma"/>
                    <w:bCs/>
                    <w:sz w:val="22"/>
                    <w:szCs w:val="22"/>
                    <w:lang w:val="es-MX" w:eastAsia="en-US"/>
                  </w:rPr>
                  <w:t>/INFOEM/IP/RR/2025</w:t>
                </w:r>
              </w:p>
            </w:tc>
          </w:tr>
          <w:tr w:rsidR="00BB1D21" w14:paraId="5FDC787F" w14:textId="77777777" w:rsidTr="00DF3BE8">
            <w:trPr>
              <w:trHeight w:val="283"/>
            </w:trPr>
            <w:tc>
              <w:tcPr>
                <w:tcW w:w="2589" w:type="dxa"/>
              </w:tcPr>
              <w:p w14:paraId="440C47F8"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447E7DF8" w:rsidR="00BB1D21" w:rsidRPr="005F13CF" w:rsidRDefault="00BB1D21" w:rsidP="004E394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BB1D21" w14:paraId="22E20C45" w14:textId="77777777" w:rsidTr="00DF3BE8">
            <w:trPr>
              <w:trHeight w:val="283"/>
            </w:trPr>
            <w:tc>
              <w:tcPr>
                <w:tcW w:w="2589" w:type="dxa"/>
              </w:tcPr>
              <w:p w14:paraId="28077987"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BB1D21" w:rsidRDefault="00BB1D21"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BB1D21" w:rsidRPr="00431A70" w:rsidRDefault="00BB1D21"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BB1D21" w:rsidRPr="005C106F" w:rsidRDefault="00BB1D21" w:rsidP="005743D2">
          <w:pPr>
            <w:tabs>
              <w:tab w:val="right" w:pos="8838"/>
            </w:tabs>
            <w:ind w:left="-28"/>
            <w:jc w:val="both"/>
            <w:rPr>
              <w:rFonts w:ascii="Arial" w:eastAsia="Calibri" w:hAnsi="Arial" w:cs="Arial"/>
              <w:b/>
              <w:sz w:val="22"/>
              <w:szCs w:val="22"/>
              <w:lang w:eastAsia="en-US"/>
            </w:rPr>
          </w:pPr>
        </w:p>
      </w:tc>
    </w:tr>
  </w:tbl>
  <w:p w14:paraId="5C0E90BB" w14:textId="77777777" w:rsidR="00BB1D21" w:rsidRPr="00A25151" w:rsidRDefault="00BB1D2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B1D21" w:rsidRPr="00330DA7" w14:paraId="26B3CEF7" w14:textId="77777777" w:rsidTr="003B165A">
      <w:trPr>
        <w:trHeight w:val="1435"/>
      </w:trPr>
      <w:tc>
        <w:tcPr>
          <w:tcW w:w="2835" w:type="dxa"/>
        </w:tcPr>
        <w:p w14:paraId="1D9FFA95" w14:textId="77777777" w:rsidR="00BB1D21" w:rsidRPr="00330DA7" w:rsidRDefault="00BB1D2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rsidRPr="00431A70" w14:paraId="654AF96C" w14:textId="77777777" w:rsidTr="00DF3BE8">
            <w:trPr>
              <w:trHeight w:val="144"/>
            </w:trPr>
            <w:tc>
              <w:tcPr>
                <w:tcW w:w="2589" w:type="dxa"/>
              </w:tcPr>
              <w:p w14:paraId="1D5CEAD7" w14:textId="77777777" w:rsidR="00BB1D21" w:rsidRPr="00431A70" w:rsidRDefault="00BB1D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5E19E8AB" w:rsidR="00BB1D21" w:rsidRPr="00583900" w:rsidRDefault="00BB1D21" w:rsidP="0030566C">
                <w:pPr>
                  <w:tabs>
                    <w:tab w:val="right" w:pos="8838"/>
                  </w:tabs>
                  <w:ind w:left="-106" w:right="-105"/>
                  <w:jc w:val="both"/>
                  <w:rPr>
                    <w:rFonts w:ascii="Palatino Linotype" w:eastAsia="Calibri" w:hAnsi="Palatino Linotype" w:cs="Tahoma"/>
                    <w:bCs/>
                    <w:sz w:val="22"/>
                    <w:szCs w:val="22"/>
                    <w:lang w:eastAsia="en-US"/>
                  </w:rPr>
                </w:pPr>
                <w:r w:rsidRPr="004E394E">
                  <w:rPr>
                    <w:rFonts w:ascii="Palatino Linotype" w:eastAsia="Calibri" w:hAnsi="Palatino Linotype" w:cs="Tahoma"/>
                    <w:bCs/>
                    <w:sz w:val="22"/>
                    <w:szCs w:val="22"/>
                    <w:lang w:val="es-MX" w:eastAsia="en-US"/>
                  </w:rPr>
                  <w:t>06441/INFOEM/IP/RR/2025</w:t>
                </w:r>
              </w:p>
            </w:tc>
          </w:tr>
          <w:tr w:rsidR="00BB1D21" w:rsidRPr="00286D0C" w14:paraId="0A5959FC" w14:textId="77777777" w:rsidTr="00DF3BE8">
            <w:trPr>
              <w:trHeight w:val="144"/>
            </w:trPr>
            <w:tc>
              <w:tcPr>
                <w:tcW w:w="2589" w:type="dxa"/>
              </w:tcPr>
              <w:p w14:paraId="084FA244"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7CCDC221" w:rsidR="00BB1D21" w:rsidRPr="00286D0C" w:rsidRDefault="000E5C69" w:rsidP="003D4390">
                <w:pPr>
                  <w:tabs>
                    <w:tab w:val="left" w:pos="3122"/>
                    <w:tab w:val="right" w:pos="8838"/>
                  </w:tabs>
                  <w:ind w:left="-106" w:right="-105"/>
                  <w:jc w:val="both"/>
                  <w:rPr>
                    <w:rFonts w:ascii="Palatino Linotype" w:eastAsia="Calibri" w:hAnsi="Palatino Linotype" w:cs="Tahoma"/>
                    <w:bCs/>
                    <w:sz w:val="22"/>
                    <w:szCs w:val="22"/>
                    <w:lang w:eastAsia="en-US"/>
                  </w:rPr>
                </w:pPr>
                <w:r w:rsidRPr="000E5C69">
                  <w:rPr>
                    <w:rFonts w:ascii="Palatino Linotype" w:eastAsia="Calibri" w:hAnsi="Palatino Linotype" w:cs="Tahoma"/>
                    <w:bCs/>
                    <w:sz w:val="22"/>
                    <w:szCs w:val="22"/>
                    <w:highlight w:val="black"/>
                    <w:lang w:eastAsia="en-US"/>
                  </w:rPr>
                  <w:t>XXXX</w:t>
                </w:r>
              </w:p>
            </w:tc>
          </w:tr>
          <w:tr w:rsidR="00BB1D21" w:rsidRPr="00431A70" w14:paraId="0C63DC69" w14:textId="77777777" w:rsidTr="00DF3BE8">
            <w:trPr>
              <w:trHeight w:val="283"/>
            </w:trPr>
            <w:tc>
              <w:tcPr>
                <w:tcW w:w="2589" w:type="dxa"/>
              </w:tcPr>
              <w:p w14:paraId="20DDDBE9"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44E58B45" w:rsidR="00BB1D21" w:rsidRPr="005F13CF" w:rsidRDefault="00BB1D21" w:rsidP="0031023E">
                <w:pPr>
                  <w:tabs>
                    <w:tab w:val="left" w:pos="2834"/>
                    <w:tab w:val="right" w:pos="8838"/>
                  </w:tabs>
                  <w:ind w:left="-106" w:right="-105"/>
                  <w:jc w:val="both"/>
                  <w:rPr>
                    <w:rFonts w:ascii="Palatino Linotype" w:eastAsia="Calibri" w:hAnsi="Palatino Linotype" w:cs="Tahoma"/>
                    <w:bCs/>
                    <w:sz w:val="22"/>
                    <w:szCs w:val="22"/>
                    <w:lang w:eastAsia="en-US"/>
                  </w:rPr>
                </w:pPr>
                <w:r w:rsidRPr="004E394E">
                  <w:rPr>
                    <w:rFonts w:ascii="Palatino Linotype" w:eastAsia="Calibri" w:hAnsi="Palatino Linotype" w:cs="Tahoma"/>
                    <w:bCs/>
                    <w:sz w:val="22"/>
                    <w:szCs w:val="22"/>
                    <w:lang w:val="es-MX" w:eastAsia="en-US"/>
                  </w:rPr>
                  <w:t>Ayuntamiento de Metepec</w:t>
                </w:r>
              </w:p>
            </w:tc>
          </w:tr>
          <w:tr w:rsidR="00BB1D21" w:rsidRPr="00431A70" w14:paraId="4190109E" w14:textId="77777777" w:rsidTr="00DF3BE8">
            <w:trPr>
              <w:trHeight w:val="283"/>
            </w:trPr>
            <w:tc>
              <w:tcPr>
                <w:tcW w:w="2589" w:type="dxa"/>
              </w:tcPr>
              <w:p w14:paraId="6E0B52C7"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BB1D21" w:rsidRPr="00431A70" w:rsidRDefault="00BB1D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BB1D21" w:rsidRPr="00330DA7" w:rsidRDefault="00BB1D21" w:rsidP="00DB7E5F">
          <w:pPr>
            <w:tabs>
              <w:tab w:val="right" w:pos="8838"/>
            </w:tabs>
            <w:ind w:left="-28"/>
            <w:jc w:val="both"/>
            <w:rPr>
              <w:rFonts w:ascii="Arial" w:eastAsia="Calibri" w:hAnsi="Arial" w:cs="Arial"/>
              <w:b/>
              <w:sz w:val="22"/>
              <w:szCs w:val="22"/>
              <w:lang w:eastAsia="en-US"/>
            </w:rPr>
          </w:pPr>
        </w:p>
      </w:tc>
    </w:tr>
  </w:tbl>
  <w:p w14:paraId="5B17B43E" w14:textId="77777777" w:rsidR="00BB1D21" w:rsidRPr="00330DA7" w:rsidRDefault="00BB1D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0985870"/>
    <w:multiLevelType w:val="hybridMultilevel"/>
    <w:tmpl w:val="73E8E612"/>
    <w:lvl w:ilvl="0" w:tplc="B5B0949A">
      <w:start w:val="3"/>
      <w:numFmt w:val="bullet"/>
      <w:lvlText w:val="-"/>
      <w:lvlJc w:val="left"/>
      <w:pPr>
        <w:ind w:left="720" w:hanging="360"/>
      </w:pPr>
      <w:rPr>
        <w:rFonts w:ascii="Palatino Linotype" w:eastAsia="Batang"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EA36795"/>
    <w:multiLevelType w:val="hybridMultilevel"/>
    <w:tmpl w:val="1752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1314061">
    <w:abstractNumId w:val="0"/>
  </w:num>
  <w:num w:numId="2" w16cid:durableId="89545652">
    <w:abstractNumId w:val="1"/>
  </w:num>
  <w:num w:numId="3" w16cid:durableId="1651902664">
    <w:abstractNumId w:val="2"/>
    <w:lvlOverride w:ilvl="0">
      <w:startOverride w:val="1"/>
    </w:lvlOverride>
    <w:lvlOverride w:ilvl="1"/>
    <w:lvlOverride w:ilvl="2"/>
    <w:lvlOverride w:ilvl="3"/>
    <w:lvlOverride w:ilvl="4"/>
    <w:lvlOverride w:ilvl="5"/>
    <w:lvlOverride w:ilvl="6"/>
    <w:lvlOverride w:ilvl="7"/>
    <w:lvlOverride w:ilvl="8"/>
  </w:num>
  <w:num w:numId="4" w16cid:durableId="1516459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8001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945"/>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2B42"/>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088D"/>
    <w:rsid w:val="00071A4A"/>
    <w:rsid w:val="0007204D"/>
    <w:rsid w:val="0007215B"/>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5C69"/>
    <w:rsid w:val="000E6517"/>
    <w:rsid w:val="000E7527"/>
    <w:rsid w:val="000E7E79"/>
    <w:rsid w:val="000F019D"/>
    <w:rsid w:val="000F02BE"/>
    <w:rsid w:val="000F1AF4"/>
    <w:rsid w:val="000F1E22"/>
    <w:rsid w:val="000F24C8"/>
    <w:rsid w:val="000F2AB2"/>
    <w:rsid w:val="000F2B83"/>
    <w:rsid w:val="000F2EBF"/>
    <w:rsid w:val="000F39E1"/>
    <w:rsid w:val="000F3B9F"/>
    <w:rsid w:val="000F3D6D"/>
    <w:rsid w:val="000F3DA0"/>
    <w:rsid w:val="000F4178"/>
    <w:rsid w:val="000F4183"/>
    <w:rsid w:val="000F437A"/>
    <w:rsid w:val="000F4876"/>
    <w:rsid w:val="000F5151"/>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AC3"/>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0EB2"/>
    <w:rsid w:val="00171ADD"/>
    <w:rsid w:val="001728F3"/>
    <w:rsid w:val="00172939"/>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5E71"/>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4F4C"/>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37"/>
    <w:rsid w:val="001D7BD2"/>
    <w:rsid w:val="001E04FC"/>
    <w:rsid w:val="001E05F1"/>
    <w:rsid w:val="001E0C19"/>
    <w:rsid w:val="001E1DDD"/>
    <w:rsid w:val="001E211D"/>
    <w:rsid w:val="001E22BA"/>
    <w:rsid w:val="001E293E"/>
    <w:rsid w:val="001E2A4D"/>
    <w:rsid w:val="001E331E"/>
    <w:rsid w:val="001E3322"/>
    <w:rsid w:val="001E343E"/>
    <w:rsid w:val="001E3852"/>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2E54"/>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5C36"/>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0EF6"/>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199"/>
    <w:rsid w:val="0032150B"/>
    <w:rsid w:val="00321603"/>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AF9"/>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573"/>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DD5"/>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74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27"/>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6C2D"/>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443"/>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7FB"/>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162C"/>
    <w:rsid w:val="004E24D4"/>
    <w:rsid w:val="004E2B43"/>
    <w:rsid w:val="004E2CEB"/>
    <w:rsid w:val="004E345F"/>
    <w:rsid w:val="004E394E"/>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04B"/>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2713"/>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CE9"/>
    <w:rsid w:val="00560FD1"/>
    <w:rsid w:val="005614EF"/>
    <w:rsid w:val="0056352E"/>
    <w:rsid w:val="005638D9"/>
    <w:rsid w:val="00563BEB"/>
    <w:rsid w:val="005651B9"/>
    <w:rsid w:val="00565223"/>
    <w:rsid w:val="0056535E"/>
    <w:rsid w:val="00565EE6"/>
    <w:rsid w:val="00566562"/>
    <w:rsid w:val="00566696"/>
    <w:rsid w:val="00566849"/>
    <w:rsid w:val="0056798A"/>
    <w:rsid w:val="00567D9B"/>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5D6F"/>
    <w:rsid w:val="00597487"/>
    <w:rsid w:val="005A0452"/>
    <w:rsid w:val="005A04BD"/>
    <w:rsid w:val="005A16B3"/>
    <w:rsid w:val="005A1884"/>
    <w:rsid w:val="005A52AC"/>
    <w:rsid w:val="005A5B69"/>
    <w:rsid w:val="005A62BE"/>
    <w:rsid w:val="005A6C82"/>
    <w:rsid w:val="005A738C"/>
    <w:rsid w:val="005B02DF"/>
    <w:rsid w:val="005B0643"/>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672"/>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D1E"/>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7F0"/>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E54"/>
    <w:rsid w:val="00633619"/>
    <w:rsid w:val="00633635"/>
    <w:rsid w:val="00633BA6"/>
    <w:rsid w:val="00634436"/>
    <w:rsid w:val="006349C8"/>
    <w:rsid w:val="00634D1A"/>
    <w:rsid w:val="00635173"/>
    <w:rsid w:val="00635CA0"/>
    <w:rsid w:val="00635DD5"/>
    <w:rsid w:val="00636904"/>
    <w:rsid w:val="00636D9C"/>
    <w:rsid w:val="00636ED4"/>
    <w:rsid w:val="00637179"/>
    <w:rsid w:val="00637EC0"/>
    <w:rsid w:val="006408C4"/>
    <w:rsid w:val="00640999"/>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5E6"/>
    <w:rsid w:val="0066371D"/>
    <w:rsid w:val="006637A2"/>
    <w:rsid w:val="00663A6B"/>
    <w:rsid w:val="00664587"/>
    <w:rsid w:val="006646D0"/>
    <w:rsid w:val="00664B6D"/>
    <w:rsid w:val="00665955"/>
    <w:rsid w:val="00665C93"/>
    <w:rsid w:val="00666F25"/>
    <w:rsid w:val="00667045"/>
    <w:rsid w:val="00667430"/>
    <w:rsid w:val="00667C1C"/>
    <w:rsid w:val="0067001F"/>
    <w:rsid w:val="006702FA"/>
    <w:rsid w:val="00670A43"/>
    <w:rsid w:val="00671845"/>
    <w:rsid w:val="00671AE7"/>
    <w:rsid w:val="0067227D"/>
    <w:rsid w:val="0067238D"/>
    <w:rsid w:val="00673DD4"/>
    <w:rsid w:val="00674AEB"/>
    <w:rsid w:val="00674DD4"/>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920"/>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58E7"/>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87E15"/>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7F6"/>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7498"/>
    <w:rsid w:val="007B77DC"/>
    <w:rsid w:val="007B7AEE"/>
    <w:rsid w:val="007C02F6"/>
    <w:rsid w:val="007C0D24"/>
    <w:rsid w:val="007C283C"/>
    <w:rsid w:val="007C2FDD"/>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344"/>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654"/>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5D"/>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E38"/>
    <w:rsid w:val="008C2FA1"/>
    <w:rsid w:val="008C58DF"/>
    <w:rsid w:val="008C5AE6"/>
    <w:rsid w:val="008C625D"/>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398"/>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0F1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6DC"/>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2E6"/>
    <w:rsid w:val="00A14807"/>
    <w:rsid w:val="00A15263"/>
    <w:rsid w:val="00A155CD"/>
    <w:rsid w:val="00A15BF1"/>
    <w:rsid w:val="00A1620D"/>
    <w:rsid w:val="00A166AF"/>
    <w:rsid w:val="00A16AC0"/>
    <w:rsid w:val="00A16C5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17A9"/>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25F"/>
    <w:rsid w:val="00A64F4B"/>
    <w:rsid w:val="00A650C6"/>
    <w:rsid w:val="00A66037"/>
    <w:rsid w:val="00A660D1"/>
    <w:rsid w:val="00A66829"/>
    <w:rsid w:val="00A6682B"/>
    <w:rsid w:val="00A6697B"/>
    <w:rsid w:val="00A71251"/>
    <w:rsid w:val="00A719AA"/>
    <w:rsid w:val="00A71E7E"/>
    <w:rsid w:val="00A731B5"/>
    <w:rsid w:val="00A73837"/>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258A"/>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4FC"/>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D5A02"/>
    <w:rsid w:val="00AE072A"/>
    <w:rsid w:val="00AE0890"/>
    <w:rsid w:val="00AE0B4B"/>
    <w:rsid w:val="00AE156A"/>
    <w:rsid w:val="00AE1872"/>
    <w:rsid w:val="00AE19C0"/>
    <w:rsid w:val="00AE1B90"/>
    <w:rsid w:val="00AE3252"/>
    <w:rsid w:val="00AE47BF"/>
    <w:rsid w:val="00AE489D"/>
    <w:rsid w:val="00AE4A34"/>
    <w:rsid w:val="00AE53A0"/>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12CD"/>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4F5E"/>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6A43"/>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D21"/>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31A"/>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3AB"/>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47E"/>
    <w:rsid w:val="00C37A5F"/>
    <w:rsid w:val="00C407E5"/>
    <w:rsid w:val="00C40B65"/>
    <w:rsid w:val="00C423B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0DA2"/>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98C"/>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8F0"/>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8E"/>
    <w:rsid w:val="00CF77BD"/>
    <w:rsid w:val="00CF7F3E"/>
    <w:rsid w:val="00D0060A"/>
    <w:rsid w:val="00D01A66"/>
    <w:rsid w:val="00D01BB6"/>
    <w:rsid w:val="00D01C18"/>
    <w:rsid w:val="00D01C3D"/>
    <w:rsid w:val="00D01F75"/>
    <w:rsid w:val="00D026F0"/>
    <w:rsid w:val="00D028B6"/>
    <w:rsid w:val="00D02B65"/>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03"/>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376"/>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123"/>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39"/>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446"/>
    <w:rsid w:val="00E6698C"/>
    <w:rsid w:val="00E67E50"/>
    <w:rsid w:val="00E705B4"/>
    <w:rsid w:val="00E70E0F"/>
    <w:rsid w:val="00E72597"/>
    <w:rsid w:val="00E72967"/>
    <w:rsid w:val="00E7401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4F2"/>
    <w:rsid w:val="00E95D57"/>
    <w:rsid w:val="00E9661E"/>
    <w:rsid w:val="00E96AB8"/>
    <w:rsid w:val="00E96CA1"/>
    <w:rsid w:val="00E96E1A"/>
    <w:rsid w:val="00EA030F"/>
    <w:rsid w:val="00EA0E04"/>
    <w:rsid w:val="00EA0F84"/>
    <w:rsid w:val="00EA1A4A"/>
    <w:rsid w:val="00EA220D"/>
    <w:rsid w:val="00EA2594"/>
    <w:rsid w:val="00EA2BD2"/>
    <w:rsid w:val="00EA2FBD"/>
    <w:rsid w:val="00EA3156"/>
    <w:rsid w:val="00EA38DF"/>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3E8"/>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4C6"/>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AB1"/>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239"/>
    <w:rsid w:val="00F304E8"/>
    <w:rsid w:val="00F30562"/>
    <w:rsid w:val="00F30A03"/>
    <w:rsid w:val="00F30C80"/>
    <w:rsid w:val="00F3120B"/>
    <w:rsid w:val="00F31B22"/>
    <w:rsid w:val="00F32286"/>
    <w:rsid w:val="00F3321F"/>
    <w:rsid w:val="00F34B11"/>
    <w:rsid w:val="00F35243"/>
    <w:rsid w:val="00F35D24"/>
    <w:rsid w:val="00F36D6E"/>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2"/>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977"/>
    <w:rsid w:val="00FB1ACE"/>
    <w:rsid w:val="00FB2144"/>
    <w:rsid w:val="00FB24D7"/>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34C"/>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590966">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A840-C5A4-48CB-BE95-831D029C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4846</Words>
  <Characters>26654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5</cp:revision>
  <cp:lastPrinted>2025-08-08T05:01:00Z</cp:lastPrinted>
  <dcterms:created xsi:type="dcterms:W3CDTF">2025-08-08T05:01:00Z</dcterms:created>
  <dcterms:modified xsi:type="dcterms:W3CDTF">2025-09-26T00:36:00Z</dcterms:modified>
</cp:coreProperties>
</file>