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B4C3" w14:textId="77777777" w:rsidR="00E87A06" w:rsidRDefault="00E87A06" w:rsidP="00B17A2D">
      <w:pPr>
        <w:spacing w:after="160" w:line="360" w:lineRule="auto"/>
        <w:contextualSpacing/>
        <w:jc w:val="both"/>
        <w:rPr>
          <w:rFonts w:ascii="Palatino Linotype" w:hAnsi="Palatino Linotype" w:cs="Tahoma"/>
          <w:bCs/>
          <w:sz w:val="22"/>
          <w:szCs w:val="22"/>
        </w:rPr>
      </w:pP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sz w:val="20"/>
          <w:szCs w:val="20"/>
        </w:rPr>
      </w:sdtEndPr>
      <w:sdtContent>
        <w:p w14:paraId="7B315C4D" w14:textId="31CE33B7" w:rsidR="00E87A06" w:rsidRPr="001B4F7B" w:rsidRDefault="00E87A06" w:rsidP="00B17A2D">
          <w:pPr>
            <w:pStyle w:val="TtuloTDC"/>
            <w:spacing w:before="0" w:line="360" w:lineRule="auto"/>
            <w:contextualSpacing/>
            <w:jc w:val="center"/>
            <w:rPr>
              <w:rFonts w:ascii="Palatino Linotype" w:hAnsi="Palatino Linotype"/>
              <w:color w:val="auto"/>
              <w:sz w:val="22"/>
              <w:szCs w:val="22"/>
            </w:rPr>
          </w:pPr>
          <w:r w:rsidRPr="001B4F7B">
            <w:rPr>
              <w:rFonts w:ascii="Palatino Linotype" w:hAnsi="Palatino Linotype"/>
              <w:color w:val="auto"/>
              <w:sz w:val="22"/>
              <w:szCs w:val="22"/>
              <w:lang w:val="es-ES"/>
            </w:rPr>
            <w:t xml:space="preserve">RESOLUCIÓN DEL RECURSO DE REVISIÓN </w:t>
          </w:r>
          <w:r>
            <w:rPr>
              <w:rFonts w:ascii="Palatino Linotype" w:hAnsi="Palatino Linotype"/>
              <w:color w:val="auto"/>
              <w:sz w:val="22"/>
              <w:szCs w:val="22"/>
            </w:rPr>
            <w:t>0364</w:t>
          </w:r>
          <w:r w:rsidRPr="001B4F7B">
            <w:rPr>
              <w:rFonts w:ascii="Palatino Linotype" w:hAnsi="Palatino Linotype"/>
              <w:color w:val="auto"/>
              <w:sz w:val="22"/>
              <w:szCs w:val="22"/>
            </w:rPr>
            <w:t>1/INFOEM/IP/RR/2025</w:t>
          </w:r>
          <w:r>
            <w:rPr>
              <w:rFonts w:ascii="Palatino Linotype" w:hAnsi="Palatino Linotype"/>
              <w:color w:val="auto"/>
              <w:sz w:val="22"/>
              <w:szCs w:val="22"/>
            </w:rPr>
            <w:t xml:space="preserve"> Y ACUMULADOS</w:t>
          </w:r>
        </w:p>
        <w:p w14:paraId="2FAEF068" w14:textId="77777777" w:rsidR="00E87A06" w:rsidRPr="00903CC5" w:rsidRDefault="00E87A06" w:rsidP="00B17A2D">
          <w:pPr>
            <w:pStyle w:val="TtuloTDC"/>
            <w:spacing w:before="0" w:line="360" w:lineRule="auto"/>
            <w:contextualSpacing/>
            <w:rPr>
              <w:rFonts w:ascii="Palatino Linotype" w:hAnsi="Palatino Linotype"/>
              <w:color w:val="auto"/>
              <w:sz w:val="22"/>
              <w:szCs w:val="22"/>
            </w:rPr>
          </w:pPr>
        </w:p>
        <w:p w14:paraId="1571D855" w14:textId="28BCA385" w:rsidR="003A48A0" w:rsidRPr="003A48A0" w:rsidRDefault="00E87A06" w:rsidP="003A48A0">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r w:rsidRPr="00903CC5">
            <w:rPr>
              <w:rFonts w:ascii="Palatino Linotype" w:eastAsia="Palatino Linotype" w:hAnsi="Palatino Linotype" w:cs="Palatino Linotype"/>
              <w:color w:val="000000" w:themeColor="text1"/>
            </w:rPr>
            <w:fldChar w:fldCharType="begin"/>
          </w:r>
          <w:r w:rsidRPr="00903CC5">
            <w:rPr>
              <w:rFonts w:ascii="Palatino Linotype" w:hAnsi="Palatino Linotype"/>
            </w:rPr>
            <w:instrText xml:space="preserve"> TOC \o "1-3" \h \z \u </w:instrText>
          </w:r>
          <w:r w:rsidRPr="00903CC5">
            <w:rPr>
              <w:rFonts w:ascii="Palatino Linotype" w:eastAsia="Palatino Linotype" w:hAnsi="Palatino Linotype" w:cs="Palatino Linotype"/>
              <w:color w:val="000000" w:themeColor="text1"/>
            </w:rPr>
            <w:fldChar w:fldCharType="separate"/>
          </w:r>
          <w:hyperlink w:anchor="_Toc213340401" w:history="1">
            <w:r w:rsidR="003A48A0" w:rsidRPr="003A48A0">
              <w:rPr>
                <w:rStyle w:val="Hipervnculo"/>
                <w:rFonts w:ascii="Palatino Linotype" w:hAnsi="Palatino Linotype"/>
                <w:noProof/>
              </w:rPr>
              <w:t>A N T E C E D E N T E S</w:t>
            </w:r>
            <w:r w:rsidR="003A48A0" w:rsidRPr="003A48A0">
              <w:rPr>
                <w:rFonts w:ascii="Palatino Linotype" w:hAnsi="Palatino Linotype"/>
                <w:noProof/>
                <w:webHidden/>
              </w:rPr>
              <w:tab/>
            </w:r>
            <w:r w:rsidR="003A48A0" w:rsidRPr="003A48A0">
              <w:rPr>
                <w:rFonts w:ascii="Palatino Linotype" w:hAnsi="Palatino Linotype"/>
                <w:noProof/>
                <w:webHidden/>
              </w:rPr>
              <w:fldChar w:fldCharType="begin"/>
            </w:r>
            <w:r w:rsidR="003A48A0" w:rsidRPr="003A48A0">
              <w:rPr>
                <w:rFonts w:ascii="Palatino Linotype" w:hAnsi="Palatino Linotype"/>
                <w:noProof/>
                <w:webHidden/>
              </w:rPr>
              <w:instrText xml:space="preserve"> PAGEREF _Toc213340401 \h </w:instrText>
            </w:r>
            <w:r w:rsidR="003A48A0" w:rsidRPr="003A48A0">
              <w:rPr>
                <w:rFonts w:ascii="Palatino Linotype" w:hAnsi="Palatino Linotype"/>
                <w:noProof/>
                <w:webHidden/>
              </w:rPr>
            </w:r>
            <w:r w:rsidR="003A48A0" w:rsidRPr="003A48A0">
              <w:rPr>
                <w:rFonts w:ascii="Palatino Linotype" w:hAnsi="Palatino Linotype"/>
                <w:noProof/>
                <w:webHidden/>
              </w:rPr>
              <w:fldChar w:fldCharType="separate"/>
            </w:r>
            <w:r w:rsidR="00733DF1">
              <w:rPr>
                <w:rFonts w:ascii="Palatino Linotype" w:hAnsi="Palatino Linotype"/>
                <w:noProof/>
                <w:webHidden/>
              </w:rPr>
              <w:t>2</w:t>
            </w:r>
            <w:r w:rsidR="003A48A0" w:rsidRPr="003A48A0">
              <w:rPr>
                <w:rFonts w:ascii="Palatino Linotype" w:hAnsi="Palatino Linotype"/>
                <w:noProof/>
                <w:webHidden/>
              </w:rPr>
              <w:fldChar w:fldCharType="end"/>
            </w:r>
          </w:hyperlink>
        </w:p>
        <w:p w14:paraId="4B84EA4D" w14:textId="2BBAB148" w:rsidR="003A48A0" w:rsidRPr="003A48A0" w:rsidRDefault="003A48A0" w:rsidP="003A48A0">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3340402" w:history="1">
            <w:r w:rsidRPr="003A48A0">
              <w:rPr>
                <w:rStyle w:val="Hipervnculo"/>
                <w:rFonts w:ascii="Palatino Linotype" w:hAnsi="Palatino Linotype"/>
                <w:noProof/>
              </w:rPr>
              <w:t>I. Presentación de las solicitudes de información</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_Toc213340402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2</w:t>
            </w:r>
            <w:r w:rsidRPr="003A48A0">
              <w:rPr>
                <w:rFonts w:ascii="Palatino Linotype" w:hAnsi="Palatino Linotype"/>
                <w:noProof/>
                <w:webHidden/>
              </w:rPr>
              <w:fldChar w:fldCharType="end"/>
            </w:r>
          </w:hyperlink>
        </w:p>
        <w:p w14:paraId="451D795E" w14:textId="2BA8160E" w:rsidR="003A48A0" w:rsidRPr="003A48A0" w:rsidRDefault="003A48A0" w:rsidP="003A48A0">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3340403" w:history="1">
            <w:r w:rsidRPr="003A48A0">
              <w:rPr>
                <w:rStyle w:val="Hipervnculo"/>
                <w:rFonts w:ascii="Palatino Linotype" w:hAnsi="Palatino Linotype"/>
                <w:noProof/>
              </w:rPr>
              <w:t>II. Respuestas del Sujeto Obligado</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_Toc213340403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3</w:t>
            </w:r>
            <w:r w:rsidRPr="003A48A0">
              <w:rPr>
                <w:rFonts w:ascii="Palatino Linotype" w:hAnsi="Palatino Linotype"/>
                <w:noProof/>
                <w:webHidden/>
              </w:rPr>
              <w:fldChar w:fldCharType="end"/>
            </w:r>
          </w:hyperlink>
        </w:p>
        <w:p w14:paraId="16C5EC7C" w14:textId="6F0119F1" w:rsidR="003A48A0" w:rsidRPr="003A48A0" w:rsidRDefault="003A48A0" w:rsidP="003A48A0">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3340404" w:history="1">
            <w:r w:rsidRPr="003A48A0">
              <w:rPr>
                <w:rStyle w:val="Hipervnculo"/>
                <w:rFonts w:ascii="Palatino Linotype" w:hAnsi="Palatino Linotype"/>
                <w:noProof/>
              </w:rPr>
              <w:t>III. Interposición de los Recursos de Revisión</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_Toc213340404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16</w:t>
            </w:r>
            <w:r w:rsidRPr="003A48A0">
              <w:rPr>
                <w:rFonts w:ascii="Palatino Linotype" w:hAnsi="Palatino Linotype"/>
                <w:noProof/>
                <w:webHidden/>
              </w:rPr>
              <w:fldChar w:fldCharType="end"/>
            </w:r>
          </w:hyperlink>
        </w:p>
        <w:p w14:paraId="420E02A6" w14:textId="632B38AC" w:rsidR="003A48A0" w:rsidRPr="003A48A0" w:rsidRDefault="003A48A0" w:rsidP="003A48A0">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3340405" w:history="1">
            <w:r w:rsidRPr="003A48A0">
              <w:rPr>
                <w:rStyle w:val="Hipervnculo"/>
                <w:rFonts w:ascii="Palatino Linotype" w:hAnsi="Palatino Linotype"/>
                <w:noProof/>
              </w:rPr>
              <w:t xml:space="preserve">IV. </w:t>
            </w:r>
            <w:r w:rsidRPr="003A48A0">
              <w:rPr>
                <w:rStyle w:val="Hipervnculo"/>
                <w:rFonts w:ascii="Palatino Linotype" w:eastAsia="Batang" w:hAnsi="Palatino Linotype"/>
                <w:noProof/>
              </w:rPr>
              <w:t xml:space="preserve">Trámite de los </w:t>
            </w:r>
            <w:r w:rsidRPr="003A48A0">
              <w:rPr>
                <w:rStyle w:val="Hipervnculo"/>
                <w:rFonts w:ascii="Palatino Linotype" w:hAnsi="Palatino Linotype"/>
                <w:noProof/>
              </w:rPr>
              <w:t xml:space="preserve">Recursos de Revisión </w:t>
            </w:r>
            <w:r w:rsidRPr="003A48A0">
              <w:rPr>
                <w:rStyle w:val="Hipervnculo"/>
                <w:rFonts w:ascii="Palatino Linotype" w:eastAsia="Batang" w:hAnsi="Palatino Linotype"/>
                <w:noProof/>
              </w:rPr>
              <w:t>ante este Instituto</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_Toc213340405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17</w:t>
            </w:r>
            <w:r w:rsidRPr="003A48A0">
              <w:rPr>
                <w:rFonts w:ascii="Palatino Linotype" w:hAnsi="Palatino Linotype"/>
                <w:noProof/>
                <w:webHidden/>
              </w:rPr>
              <w:fldChar w:fldCharType="end"/>
            </w:r>
          </w:hyperlink>
        </w:p>
        <w:p w14:paraId="2E887D96" w14:textId="41EEB0E7" w:rsidR="003A48A0" w:rsidRPr="003A48A0" w:rsidRDefault="003A48A0" w:rsidP="003A48A0">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3340406" w:history="1">
            <w:r w:rsidRPr="003A48A0">
              <w:rPr>
                <w:rStyle w:val="Hipervnculo"/>
                <w:rFonts w:ascii="Palatino Linotype" w:hAnsi="Palatino Linotype"/>
                <w:noProof/>
              </w:rPr>
              <w:t>C O N S I D E R A N D O S</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_Toc213340406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23</w:t>
            </w:r>
            <w:r w:rsidRPr="003A48A0">
              <w:rPr>
                <w:rFonts w:ascii="Palatino Linotype" w:hAnsi="Palatino Linotype"/>
                <w:noProof/>
                <w:webHidden/>
              </w:rPr>
              <w:fldChar w:fldCharType="end"/>
            </w:r>
          </w:hyperlink>
        </w:p>
        <w:p w14:paraId="4546B0D1" w14:textId="50FA8B36" w:rsidR="003A48A0" w:rsidRPr="003A48A0" w:rsidRDefault="003A48A0" w:rsidP="003A48A0">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3340407" w:history="1">
            <w:r w:rsidRPr="003A48A0">
              <w:rPr>
                <w:rStyle w:val="Hipervnculo"/>
                <w:rFonts w:ascii="Palatino Linotype" w:hAnsi="Palatino Linotype"/>
                <w:noProof/>
              </w:rPr>
              <w:t>PRIMERO. Competencia</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_Toc213340407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23</w:t>
            </w:r>
            <w:r w:rsidRPr="003A48A0">
              <w:rPr>
                <w:rFonts w:ascii="Palatino Linotype" w:hAnsi="Palatino Linotype"/>
                <w:noProof/>
                <w:webHidden/>
              </w:rPr>
              <w:fldChar w:fldCharType="end"/>
            </w:r>
          </w:hyperlink>
        </w:p>
        <w:p w14:paraId="43FA2D26" w14:textId="5190B642" w:rsidR="003A48A0" w:rsidRPr="003A48A0" w:rsidRDefault="003A48A0" w:rsidP="003A48A0">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3340408" w:history="1">
            <w:r w:rsidRPr="003A48A0">
              <w:rPr>
                <w:rStyle w:val="Hipervnculo"/>
                <w:rFonts w:ascii="Palatino Linotype" w:eastAsia="Calibri" w:hAnsi="Palatino Linotype"/>
                <w:noProof/>
                <w:lang w:val="es-ES"/>
              </w:rPr>
              <w:t xml:space="preserve">SEGUNDO. </w:t>
            </w:r>
            <w:r w:rsidRPr="003A48A0">
              <w:rPr>
                <w:rStyle w:val="Hipervnculo"/>
                <w:rFonts w:ascii="Palatino Linotype" w:hAnsi="Palatino Linotype"/>
                <w:noProof/>
                <w:lang w:val="es-ES"/>
              </w:rPr>
              <w:t>Causales de improcedencia y sobreseimiento</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_Toc213340408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24</w:t>
            </w:r>
            <w:r w:rsidRPr="003A48A0">
              <w:rPr>
                <w:rFonts w:ascii="Palatino Linotype" w:hAnsi="Palatino Linotype"/>
                <w:noProof/>
                <w:webHidden/>
              </w:rPr>
              <w:fldChar w:fldCharType="end"/>
            </w:r>
          </w:hyperlink>
        </w:p>
        <w:p w14:paraId="6FA2E1DE" w14:textId="0009151E" w:rsidR="003A48A0" w:rsidRPr="003A48A0" w:rsidRDefault="003A48A0" w:rsidP="003A48A0">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3340409" w:history="1">
            <w:r w:rsidRPr="003A48A0">
              <w:rPr>
                <w:rStyle w:val="Hipervnculo"/>
                <w:rFonts w:ascii="Palatino Linotype" w:eastAsia="Calibri" w:hAnsi="Palatino Linotype"/>
                <w:noProof/>
                <w:lang w:val="es-ES" w:eastAsia="es-ES_tradnl"/>
              </w:rPr>
              <w:t>TERCERO. Determinación de la Controversia</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_Toc213340409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25</w:t>
            </w:r>
            <w:r w:rsidRPr="003A48A0">
              <w:rPr>
                <w:rFonts w:ascii="Palatino Linotype" w:hAnsi="Palatino Linotype"/>
                <w:noProof/>
                <w:webHidden/>
              </w:rPr>
              <w:fldChar w:fldCharType="end"/>
            </w:r>
          </w:hyperlink>
        </w:p>
        <w:p w14:paraId="56C00466" w14:textId="61833CEA" w:rsidR="003A48A0" w:rsidRPr="003A48A0" w:rsidRDefault="003A48A0" w:rsidP="003A48A0">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3340410" w:history="1">
            <w:r w:rsidRPr="003A48A0">
              <w:rPr>
                <w:rStyle w:val="Hipervnculo"/>
                <w:rFonts w:ascii="Palatino Linotype" w:hAnsi="Palatino Linotype"/>
                <w:noProof/>
                <w:lang w:val="es-ES"/>
              </w:rPr>
              <w:t xml:space="preserve">CUARTO. </w:t>
            </w:r>
            <w:r w:rsidRPr="003A48A0">
              <w:rPr>
                <w:rStyle w:val="Hipervnculo"/>
                <w:rFonts w:ascii="Palatino Linotype" w:hAnsi="Palatino Linotype"/>
                <w:noProof/>
              </w:rPr>
              <w:t>Marco normativo aplicable en materia de transparencia y acceso a la información pública</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_Toc213340410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29</w:t>
            </w:r>
            <w:r w:rsidRPr="003A48A0">
              <w:rPr>
                <w:rFonts w:ascii="Palatino Linotype" w:hAnsi="Palatino Linotype"/>
                <w:noProof/>
                <w:webHidden/>
              </w:rPr>
              <w:fldChar w:fldCharType="end"/>
            </w:r>
          </w:hyperlink>
        </w:p>
        <w:p w14:paraId="1F75958C" w14:textId="5003705D" w:rsidR="003A48A0" w:rsidRPr="003A48A0" w:rsidRDefault="003A48A0" w:rsidP="003A48A0">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3340411" w:history="1">
            <w:r w:rsidRPr="003A48A0">
              <w:rPr>
                <w:rStyle w:val="Hipervnculo"/>
                <w:rFonts w:ascii="Palatino Linotype" w:hAnsi="Palatino Linotype"/>
                <w:noProof/>
                <w:lang w:val="es-ES"/>
              </w:rPr>
              <w:t>QUINTO. Estudio de Fondo.</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_Toc213340411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30</w:t>
            </w:r>
            <w:r w:rsidRPr="003A48A0">
              <w:rPr>
                <w:rFonts w:ascii="Palatino Linotype" w:hAnsi="Palatino Linotype"/>
                <w:noProof/>
                <w:webHidden/>
              </w:rPr>
              <w:fldChar w:fldCharType="end"/>
            </w:r>
          </w:hyperlink>
        </w:p>
        <w:p w14:paraId="7CF6E330" w14:textId="5D437354" w:rsidR="003A48A0" w:rsidRPr="003A48A0" w:rsidRDefault="003A48A0" w:rsidP="003A48A0">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3340412" w:history="1">
            <w:r w:rsidRPr="003A48A0">
              <w:rPr>
                <w:rStyle w:val="Hipervnculo"/>
                <w:rFonts w:ascii="Palatino Linotype" w:hAnsi="Palatino Linotype"/>
                <w:noProof/>
              </w:rPr>
              <w:t>SEXTO. Decisión</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_Toc213340412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53</w:t>
            </w:r>
            <w:r w:rsidRPr="003A48A0">
              <w:rPr>
                <w:rFonts w:ascii="Palatino Linotype" w:hAnsi="Palatino Linotype"/>
                <w:noProof/>
                <w:webHidden/>
              </w:rPr>
              <w:fldChar w:fldCharType="end"/>
            </w:r>
          </w:hyperlink>
        </w:p>
        <w:p w14:paraId="2676A5A5" w14:textId="0F77F158" w:rsidR="003A48A0" w:rsidRDefault="003A48A0" w:rsidP="003A48A0">
          <w:pPr>
            <w:pStyle w:val="TDC1"/>
            <w:tabs>
              <w:tab w:val="right" w:leader="dot" w:pos="8828"/>
            </w:tabs>
            <w:spacing w:line="360" w:lineRule="auto"/>
            <w:contextualSpacing/>
            <w:rPr>
              <w:rFonts w:cstheme="minorBidi"/>
              <w:noProof/>
              <w:kern w:val="2"/>
              <w:sz w:val="24"/>
              <w:szCs w:val="24"/>
              <w14:ligatures w14:val="standardContextual"/>
            </w:rPr>
          </w:pPr>
          <w:hyperlink w:anchor="_Toc213340413" w:history="1">
            <w:r w:rsidRPr="003A48A0">
              <w:rPr>
                <w:rStyle w:val="Hipervnculo"/>
                <w:rFonts w:ascii="Palatino Linotype" w:eastAsia="Calibri" w:hAnsi="Palatino Linotype"/>
                <w:noProof/>
              </w:rPr>
              <w:t>R E S U E L V E</w:t>
            </w:r>
            <w:r w:rsidRPr="003A48A0">
              <w:rPr>
                <w:rFonts w:ascii="Palatino Linotype" w:hAnsi="Palatino Linotype"/>
                <w:noProof/>
                <w:webHidden/>
              </w:rPr>
              <w:tab/>
            </w:r>
            <w:r w:rsidRPr="003A48A0">
              <w:rPr>
                <w:rFonts w:ascii="Palatino Linotype" w:hAnsi="Palatino Linotype"/>
                <w:noProof/>
                <w:webHidden/>
              </w:rPr>
              <w:fldChar w:fldCharType="begin"/>
            </w:r>
            <w:r w:rsidRPr="003A48A0">
              <w:rPr>
                <w:rFonts w:ascii="Palatino Linotype" w:hAnsi="Palatino Linotype"/>
                <w:noProof/>
                <w:webHidden/>
              </w:rPr>
              <w:instrText xml:space="preserve"> PAGEREF _Toc213340413 \h </w:instrText>
            </w:r>
            <w:r w:rsidRPr="003A48A0">
              <w:rPr>
                <w:rFonts w:ascii="Palatino Linotype" w:hAnsi="Palatino Linotype"/>
                <w:noProof/>
                <w:webHidden/>
              </w:rPr>
            </w:r>
            <w:r w:rsidRPr="003A48A0">
              <w:rPr>
                <w:rFonts w:ascii="Palatino Linotype" w:hAnsi="Palatino Linotype"/>
                <w:noProof/>
                <w:webHidden/>
              </w:rPr>
              <w:fldChar w:fldCharType="separate"/>
            </w:r>
            <w:r w:rsidR="00733DF1">
              <w:rPr>
                <w:rFonts w:ascii="Palatino Linotype" w:hAnsi="Palatino Linotype"/>
                <w:noProof/>
                <w:webHidden/>
              </w:rPr>
              <w:t>54</w:t>
            </w:r>
            <w:r w:rsidRPr="003A48A0">
              <w:rPr>
                <w:rFonts w:ascii="Palatino Linotype" w:hAnsi="Palatino Linotype"/>
                <w:noProof/>
                <w:webHidden/>
              </w:rPr>
              <w:fldChar w:fldCharType="end"/>
            </w:r>
          </w:hyperlink>
        </w:p>
        <w:p w14:paraId="29C4E98B" w14:textId="30BD7280" w:rsidR="00E87A06" w:rsidRDefault="00E87A06" w:rsidP="00B17A2D">
          <w:pPr>
            <w:spacing w:after="160" w:line="360" w:lineRule="auto"/>
            <w:contextualSpacing/>
            <w:jc w:val="both"/>
            <w:rPr>
              <w:rFonts w:ascii="Palatino Linotype" w:hAnsi="Palatino Linotype" w:cs="Tahoma"/>
              <w:bCs/>
              <w:sz w:val="22"/>
              <w:szCs w:val="22"/>
            </w:rPr>
          </w:pPr>
          <w:r w:rsidRPr="00903CC5">
            <w:rPr>
              <w:rFonts w:ascii="Palatino Linotype" w:hAnsi="Palatino Linotype"/>
              <w:b/>
              <w:bCs/>
              <w:sz w:val="22"/>
              <w:szCs w:val="22"/>
              <w:lang w:val="es-ES"/>
            </w:rPr>
            <w:fldChar w:fldCharType="end"/>
          </w:r>
        </w:p>
      </w:sdtContent>
    </w:sdt>
    <w:p w14:paraId="02403212" w14:textId="77777777" w:rsidR="00E87A06" w:rsidRDefault="00E87A06" w:rsidP="00B17A2D">
      <w:pPr>
        <w:spacing w:after="160" w:line="360" w:lineRule="auto"/>
        <w:contextualSpacing/>
        <w:rPr>
          <w:rFonts w:ascii="Palatino Linotype" w:hAnsi="Palatino Linotype" w:cs="Tahoma"/>
          <w:bCs/>
          <w:sz w:val="22"/>
          <w:szCs w:val="22"/>
        </w:rPr>
      </w:pPr>
      <w:r>
        <w:rPr>
          <w:rFonts w:ascii="Palatino Linotype" w:hAnsi="Palatino Linotype" w:cs="Tahoma"/>
          <w:bCs/>
          <w:sz w:val="22"/>
          <w:szCs w:val="22"/>
        </w:rPr>
        <w:br w:type="page"/>
      </w:r>
    </w:p>
    <w:p w14:paraId="73CD9555" w14:textId="77777777" w:rsidR="00E87A06" w:rsidRDefault="00E87A06" w:rsidP="00B17A2D">
      <w:pPr>
        <w:spacing w:after="160" w:line="360" w:lineRule="auto"/>
        <w:contextualSpacing/>
        <w:jc w:val="both"/>
        <w:rPr>
          <w:rFonts w:ascii="Palatino Linotype" w:hAnsi="Palatino Linotype" w:cs="Tahoma"/>
          <w:bCs/>
          <w:sz w:val="22"/>
          <w:szCs w:val="22"/>
        </w:rPr>
      </w:pPr>
    </w:p>
    <w:p w14:paraId="30E6D1F2" w14:textId="7C53F8C4" w:rsidR="00E87A06" w:rsidRPr="005448E8" w:rsidRDefault="00E87A06" w:rsidP="00B17A2D">
      <w:pPr>
        <w:spacing w:after="160"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1726C6">
        <w:rPr>
          <w:rFonts w:ascii="Palatino Linotype" w:hAnsi="Palatino Linotype" w:cs="Tahoma"/>
          <w:bCs/>
          <w:sz w:val="22"/>
          <w:szCs w:val="22"/>
        </w:rPr>
        <w:t xml:space="preserve">cinco de noviembre </w:t>
      </w:r>
      <w:r w:rsidRPr="00B71E3E">
        <w:rPr>
          <w:rFonts w:ascii="Palatino Linotype" w:hAnsi="Palatino Linotype" w:cs="Tahoma"/>
          <w:bCs/>
          <w:sz w:val="22"/>
          <w:szCs w:val="22"/>
        </w:rPr>
        <w:t>de dos mil veinticinco.</w:t>
      </w:r>
    </w:p>
    <w:p w14:paraId="22110942" w14:textId="77777777" w:rsidR="00E87A06" w:rsidRPr="00B71E3E" w:rsidRDefault="00E87A06" w:rsidP="00B17A2D">
      <w:pPr>
        <w:spacing w:line="360" w:lineRule="auto"/>
        <w:contextualSpacing/>
        <w:rPr>
          <w:rFonts w:ascii="Palatino Linotype" w:hAnsi="Palatino Linotype" w:cs="Tahoma"/>
          <w:bCs/>
          <w:sz w:val="22"/>
          <w:szCs w:val="22"/>
        </w:rPr>
      </w:pPr>
    </w:p>
    <w:p w14:paraId="029CE260" w14:textId="49B0177D" w:rsidR="00E87A06" w:rsidRDefault="00E87A06" w:rsidP="00B17A2D">
      <w:pPr>
        <w:spacing w:line="360" w:lineRule="auto"/>
        <w:contextualSpacing/>
        <w:jc w:val="both"/>
        <w:rPr>
          <w:rFonts w:ascii="Palatino Linotype" w:hAnsi="Palatino Linotype" w:cs="Tahoma"/>
          <w:bCs/>
          <w:sz w:val="22"/>
          <w:szCs w:val="22"/>
        </w:rPr>
      </w:pPr>
      <w:r w:rsidRPr="00B71E3E">
        <w:rPr>
          <w:rFonts w:ascii="Palatino Linotype" w:hAnsi="Palatino Linotype" w:cs="Tahoma"/>
          <w:b/>
          <w:bCs/>
          <w:color w:val="0D0D0D" w:themeColor="text1" w:themeTint="F2"/>
          <w:sz w:val="22"/>
          <w:szCs w:val="22"/>
        </w:rPr>
        <w:t xml:space="preserve">VISTO </w:t>
      </w:r>
      <w:r w:rsidRPr="00B71E3E">
        <w:rPr>
          <w:rFonts w:ascii="Palatino Linotype" w:hAnsi="Palatino Linotype" w:cs="Tahoma"/>
          <w:bCs/>
          <w:color w:val="0D0D0D" w:themeColor="text1" w:themeTint="F2"/>
          <w:sz w:val="22"/>
          <w:szCs w:val="22"/>
        </w:rPr>
        <w:t xml:space="preserve">el expediente conformado con motivo de los Recursos de Revisión </w:t>
      </w:r>
      <w:r w:rsidRPr="008A5F52">
        <w:rPr>
          <w:rFonts w:ascii="Palatino Linotype" w:eastAsia="Batang" w:hAnsi="Palatino Linotype" w:cs="Tahoma"/>
          <w:b/>
          <w:sz w:val="22"/>
          <w:szCs w:val="22"/>
          <w:lang w:val="es-ES_tradnl"/>
        </w:rPr>
        <w:t>03641/INFOEM/IP/RR/2025, 04340/INFOEM/IP/RR/2025, 04345/INFOEM/IP/RR/2025 y 04346/INFOEM/IP/RR/2025</w:t>
      </w:r>
      <w:r w:rsidRPr="00585601">
        <w:rPr>
          <w:rFonts w:ascii="Palatino Linotype" w:eastAsia="Batang" w:hAnsi="Palatino Linotype" w:cs="Tahoma"/>
          <w:bCs/>
          <w:sz w:val="22"/>
          <w:szCs w:val="22"/>
          <w:lang w:val="es-ES_tradnl"/>
        </w:rPr>
        <w:t xml:space="preserve">, </w:t>
      </w:r>
      <w:r w:rsidRPr="00585601">
        <w:rPr>
          <w:rFonts w:ascii="Palatino Linotype" w:hAnsi="Palatino Linotype" w:cs="Tahoma"/>
          <w:bCs/>
          <w:color w:val="0D0D0D" w:themeColor="text1" w:themeTint="F2"/>
          <w:sz w:val="22"/>
          <w:szCs w:val="22"/>
        </w:rPr>
        <w:t>interpuestos</w:t>
      </w:r>
      <w:r w:rsidRPr="00B71E3E">
        <w:rPr>
          <w:rFonts w:ascii="Palatino Linotype" w:hAnsi="Palatino Linotype" w:cs="Tahoma"/>
          <w:bCs/>
          <w:color w:val="0D0D0D" w:themeColor="text1" w:themeTint="F2"/>
          <w:sz w:val="22"/>
          <w:szCs w:val="22"/>
        </w:rPr>
        <w:t xml:space="preserve"> por </w:t>
      </w:r>
      <w:r>
        <w:rPr>
          <w:rFonts w:ascii="Palatino Linotype" w:hAnsi="Palatino Linotype" w:cs="Tahoma"/>
          <w:b/>
          <w:color w:val="0D0D0D" w:themeColor="text1" w:themeTint="F2"/>
          <w:sz w:val="22"/>
          <w:szCs w:val="22"/>
        </w:rPr>
        <w:t>e</w:t>
      </w:r>
      <w:r w:rsidRPr="00B71E3E">
        <w:rPr>
          <w:rFonts w:ascii="Palatino Linotype" w:hAnsi="Palatino Linotype" w:cs="Tahoma"/>
          <w:bCs/>
          <w:color w:val="0D0D0D" w:themeColor="text1" w:themeTint="F2"/>
          <w:sz w:val="22"/>
          <w:szCs w:val="22"/>
        </w:rPr>
        <w:t xml:space="preserve">l Recurrente o Particular, en contra de las respuestas del Sujeto Obligado, </w:t>
      </w:r>
      <w:r w:rsidRPr="008A5F52">
        <w:rPr>
          <w:rFonts w:ascii="Palatino Linotype" w:hAnsi="Palatino Linotype" w:cs="Tahoma"/>
          <w:b/>
          <w:bCs/>
          <w:color w:val="0D0D0D" w:themeColor="text1" w:themeTint="F2"/>
          <w:sz w:val="22"/>
          <w:szCs w:val="22"/>
        </w:rPr>
        <w:t>Secretaría de Movilidad</w:t>
      </w:r>
      <w:r w:rsidRPr="00B71E3E">
        <w:rPr>
          <w:rFonts w:ascii="Palatino Linotype" w:hAnsi="Palatino Linotype" w:cs="Tahoma"/>
          <w:bCs/>
          <w:color w:val="0D0D0D" w:themeColor="text1" w:themeTint="F2"/>
          <w:sz w:val="22"/>
          <w:szCs w:val="22"/>
        </w:rPr>
        <w:t xml:space="preserve">, a las solicitudes de acceso a la información pública </w:t>
      </w:r>
      <w:r w:rsidRPr="00E87A06">
        <w:rPr>
          <w:rFonts w:ascii="Palatino Linotype" w:hAnsi="Palatino Linotype"/>
          <w:sz w:val="22"/>
          <w:szCs w:val="22"/>
        </w:rPr>
        <w:t>00145/SMOV/IP/2025</w:t>
      </w:r>
      <w:r w:rsidRPr="00B71E3E">
        <w:rPr>
          <w:rFonts w:ascii="Palatino Linotype" w:hAnsi="Palatino Linotype"/>
          <w:sz w:val="22"/>
          <w:szCs w:val="22"/>
        </w:rPr>
        <w:t>,</w:t>
      </w:r>
      <w:r>
        <w:rPr>
          <w:rFonts w:ascii="Palatino Linotype" w:hAnsi="Palatino Linotype"/>
          <w:sz w:val="22"/>
          <w:szCs w:val="22"/>
        </w:rPr>
        <w:t xml:space="preserve"> </w:t>
      </w:r>
      <w:r w:rsidRPr="00E87A06">
        <w:rPr>
          <w:rFonts w:ascii="Palatino Linotype" w:hAnsi="Palatino Linotype"/>
          <w:sz w:val="22"/>
          <w:szCs w:val="22"/>
        </w:rPr>
        <w:t>0014</w:t>
      </w:r>
      <w:r>
        <w:rPr>
          <w:rFonts w:ascii="Palatino Linotype" w:hAnsi="Palatino Linotype"/>
          <w:sz w:val="22"/>
          <w:szCs w:val="22"/>
        </w:rPr>
        <w:t>6</w:t>
      </w:r>
      <w:r w:rsidRPr="00E87A06">
        <w:rPr>
          <w:rFonts w:ascii="Palatino Linotype" w:hAnsi="Palatino Linotype"/>
          <w:sz w:val="22"/>
          <w:szCs w:val="22"/>
        </w:rPr>
        <w:t>/SMOV/IP/2025</w:t>
      </w:r>
      <w:r>
        <w:rPr>
          <w:rFonts w:ascii="Palatino Linotype" w:hAnsi="Palatino Linotype"/>
          <w:sz w:val="22"/>
          <w:szCs w:val="22"/>
        </w:rPr>
        <w:t>,</w:t>
      </w:r>
      <w:r w:rsidR="002A741B">
        <w:rPr>
          <w:rFonts w:ascii="Palatino Linotype" w:hAnsi="Palatino Linotype"/>
          <w:sz w:val="22"/>
          <w:szCs w:val="22"/>
        </w:rPr>
        <w:t xml:space="preserve"> </w:t>
      </w:r>
      <w:r w:rsidR="002A741B" w:rsidRPr="00E87A06">
        <w:rPr>
          <w:rFonts w:ascii="Palatino Linotype" w:hAnsi="Palatino Linotype"/>
          <w:sz w:val="22"/>
          <w:szCs w:val="22"/>
        </w:rPr>
        <w:t>0014</w:t>
      </w:r>
      <w:r w:rsidR="002A741B">
        <w:rPr>
          <w:rFonts w:ascii="Palatino Linotype" w:hAnsi="Palatino Linotype"/>
          <w:sz w:val="22"/>
          <w:szCs w:val="22"/>
        </w:rPr>
        <w:t>7</w:t>
      </w:r>
      <w:r w:rsidR="002A741B" w:rsidRPr="00E87A06">
        <w:rPr>
          <w:rFonts w:ascii="Palatino Linotype" w:hAnsi="Palatino Linotype"/>
          <w:sz w:val="22"/>
          <w:szCs w:val="22"/>
        </w:rPr>
        <w:t>/SMOV/IP/2025</w:t>
      </w:r>
      <w:r w:rsidR="002A741B">
        <w:rPr>
          <w:rFonts w:ascii="Palatino Linotype" w:hAnsi="Palatino Linotype"/>
          <w:sz w:val="22"/>
          <w:szCs w:val="22"/>
        </w:rPr>
        <w:t xml:space="preserve"> , y </w:t>
      </w:r>
      <w:r w:rsidRPr="00E87A06">
        <w:rPr>
          <w:rFonts w:ascii="Palatino Linotype" w:hAnsi="Palatino Linotype"/>
          <w:sz w:val="22"/>
          <w:szCs w:val="22"/>
        </w:rPr>
        <w:t>0014</w:t>
      </w:r>
      <w:r>
        <w:rPr>
          <w:rFonts w:ascii="Palatino Linotype" w:hAnsi="Palatino Linotype"/>
          <w:sz w:val="22"/>
          <w:szCs w:val="22"/>
        </w:rPr>
        <w:t>8</w:t>
      </w:r>
      <w:r w:rsidRPr="00E87A06">
        <w:rPr>
          <w:rFonts w:ascii="Palatino Linotype" w:hAnsi="Palatino Linotype"/>
          <w:sz w:val="22"/>
          <w:szCs w:val="22"/>
        </w:rPr>
        <w:t>/SMOV/IP/2025</w:t>
      </w:r>
      <w:r>
        <w:rPr>
          <w:rFonts w:ascii="Palatino Linotype" w:hAnsi="Palatino Linotype"/>
          <w:sz w:val="22"/>
          <w:szCs w:val="22"/>
        </w:rPr>
        <w:t xml:space="preserve"> </w:t>
      </w:r>
      <w:r w:rsidRPr="00B71E3E">
        <w:rPr>
          <w:rFonts w:ascii="Palatino Linotype" w:hAnsi="Palatino Linotype" w:cs="Tahoma"/>
          <w:bCs/>
          <w:color w:val="0D0D0D" w:themeColor="text1" w:themeTint="F2"/>
          <w:sz w:val="22"/>
          <w:szCs w:val="22"/>
        </w:rPr>
        <w:t>se emite la presente Resolución, con base en los Antecedentes y C</w:t>
      </w:r>
      <w:r w:rsidRPr="00B71E3E">
        <w:rPr>
          <w:rFonts w:ascii="Palatino Linotype" w:hAnsi="Palatino Linotype" w:cs="Tahoma"/>
          <w:bCs/>
          <w:sz w:val="22"/>
          <w:szCs w:val="22"/>
        </w:rPr>
        <w:t>onsiderandos que a continuación se exponen:</w:t>
      </w:r>
    </w:p>
    <w:p w14:paraId="26056612" w14:textId="77777777" w:rsidR="000609A7" w:rsidRPr="00365798" w:rsidRDefault="000609A7" w:rsidP="00B17A2D">
      <w:pPr>
        <w:spacing w:line="360" w:lineRule="auto"/>
        <w:contextualSpacing/>
        <w:jc w:val="both"/>
        <w:rPr>
          <w:rFonts w:ascii="Palatino Linotype" w:hAnsi="Palatino Linotype"/>
          <w:color w:val="000000" w:themeColor="text1"/>
          <w:sz w:val="22"/>
          <w:szCs w:val="22"/>
        </w:rPr>
      </w:pPr>
    </w:p>
    <w:p w14:paraId="57A53598" w14:textId="77777777" w:rsidR="00E87A06" w:rsidRPr="00B95BB5" w:rsidRDefault="00E87A06" w:rsidP="00B17A2D">
      <w:pPr>
        <w:pStyle w:val="Ttulo1"/>
        <w:spacing w:line="360" w:lineRule="auto"/>
        <w:contextualSpacing/>
        <w:jc w:val="center"/>
        <w:rPr>
          <w:rFonts w:ascii="Palatino Linotype" w:hAnsi="Palatino Linotype"/>
          <w:b/>
          <w:bCs/>
          <w:color w:val="auto"/>
          <w:sz w:val="22"/>
          <w:szCs w:val="22"/>
        </w:rPr>
      </w:pPr>
      <w:bookmarkStart w:id="1" w:name="_Toc213340401"/>
      <w:r w:rsidRPr="00B95BB5">
        <w:rPr>
          <w:rFonts w:ascii="Palatino Linotype" w:hAnsi="Palatino Linotype"/>
          <w:b/>
          <w:bCs/>
          <w:color w:val="auto"/>
          <w:sz w:val="22"/>
          <w:szCs w:val="22"/>
        </w:rPr>
        <w:t>A N T E C E D E N T E S</w:t>
      </w:r>
      <w:bookmarkEnd w:id="1"/>
    </w:p>
    <w:p w14:paraId="7805F550" w14:textId="77777777" w:rsidR="00E87A06" w:rsidRPr="00B71E3E" w:rsidRDefault="00E87A06" w:rsidP="00B17A2D">
      <w:pPr>
        <w:pStyle w:val="Prrafodelista"/>
        <w:tabs>
          <w:tab w:val="left" w:pos="567"/>
        </w:tabs>
        <w:spacing w:line="360" w:lineRule="auto"/>
        <w:ind w:left="567"/>
        <w:jc w:val="both"/>
        <w:rPr>
          <w:rFonts w:ascii="Palatino Linotype" w:hAnsi="Palatino Linotype" w:cs="Tahoma"/>
          <w:szCs w:val="22"/>
        </w:rPr>
      </w:pPr>
    </w:p>
    <w:p w14:paraId="17A100E4" w14:textId="77777777" w:rsidR="00E87A06" w:rsidRPr="006B0202" w:rsidRDefault="00E87A06" w:rsidP="00B17A2D">
      <w:pPr>
        <w:pStyle w:val="Ttulo2"/>
        <w:spacing w:line="360" w:lineRule="auto"/>
        <w:contextualSpacing/>
        <w:rPr>
          <w:rFonts w:ascii="Palatino Linotype" w:hAnsi="Palatino Linotype"/>
          <w:b/>
          <w:bCs/>
          <w:color w:val="auto"/>
          <w:sz w:val="22"/>
          <w:szCs w:val="22"/>
        </w:rPr>
      </w:pPr>
      <w:bookmarkStart w:id="2" w:name="_Toc213340402"/>
      <w:r w:rsidRPr="006B0202">
        <w:rPr>
          <w:rFonts w:ascii="Palatino Linotype" w:hAnsi="Palatino Linotype"/>
          <w:b/>
          <w:bCs/>
          <w:color w:val="auto"/>
          <w:sz w:val="22"/>
          <w:szCs w:val="22"/>
        </w:rPr>
        <w:t>I. Presentación de las solicitudes de información</w:t>
      </w:r>
      <w:bookmarkEnd w:id="2"/>
    </w:p>
    <w:p w14:paraId="16ABE400" w14:textId="77777777" w:rsidR="00E87A06" w:rsidRPr="00B71E3E" w:rsidRDefault="00E87A06" w:rsidP="00B17A2D">
      <w:pPr>
        <w:pStyle w:val="Prrafodelista"/>
        <w:tabs>
          <w:tab w:val="left" w:pos="567"/>
        </w:tabs>
        <w:spacing w:line="360" w:lineRule="auto"/>
        <w:ind w:left="0"/>
        <w:jc w:val="both"/>
        <w:rPr>
          <w:rFonts w:ascii="Palatino Linotype" w:hAnsi="Palatino Linotype" w:cs="Tahoma"/>
          <w:szCs w:val="22"/>
        </w:rPr>
      </w:pPr>
    </w:p>
    <w:p w14:paraId="5B569E2D" w14:textId="4EEA5370" w:rsidR="00E87A06" w:rsidRPr="00045C4A" w:rsidRDefault="00E87A06" w:rsidP="00B17A2D">
      <w:pPr>
        <w:pStyle w:val="Prrafodelista"/>
        <w:tabs>
          <w:tab w:val="left" w:pos="567"/>
        </w:tabs>
        <w:spacing w:line="360" w:lineRule="auto"/>
        <w:ind w:left="0"/>
        <w:jc w:val="both"/>
        <w:rPr>
          <w:rFonts w:ascii="Palatino Linotype" w:hAnsi="Palatino Linotype" w:cs="Tahoma"/>
          <w:sz w:val="22"/>
          <w:szCs w:val="22"/>
        </w:rPr>
      </w:pPr>
      <w:r w:rsidRPr="00045C4A">
        <w:rPr>
          <w:rFonts w:ascii="Palatino Linotype" w:hAnsi="Palatino Linotype" w:cs="Tahoma"/>
          <w:sz w:val="22"/>
          <w:szCs w:val="22"/>
        </w:rPr>
        <w:t xml:space="preserve">Con fecha </w:t>
      </w:r>
      <w:r w:rsidR="000609A7">
        <w:rPr>
          <w:rFonts w:ascii="Palatino Linotype" w:hAnsi="Palatino Linotype" w:cs="Tahoma"/>
          <w:sz w:val="22"/>
          <w:szCs w:val="22"/>
        </w:rPr>
        <w:t xml:space="preserve">veinticinco </w:t>
      </w:r>
      <w:r w:rsidRPr="00045C4A">
        <w:rPr>
          <w:rFonts w:ascii="Palatino Linotype" w:hAnsi="Palatino Linotype" w:cs="Tahoma"/>
          <w:sz w:val="22"/>
          <w:szCs w:val="22"/>
        </w:rPr>
        <w:t xml:space="preserve">de febrero de dos mil veinticinco, el Particular presentó </w:t>
      </w:r>
      <w:r w:rsidR="002A741B">
        <w:rPr>
          <w:rFonts w:ascii="Palatino Linotype" w:hAnsi="Palatino Linotype" w:cs="Tahoma"/>
          <w:sz w:val="22"/>
          <w:szCs w:val="22"/>
        </w:rPr>
        <w:t xml:space="preserve">cuatro </w:t>
      </w:r>
      <w:r w:rsidRPr="00045C4A">
        <w:rPr>
          <w:rFonts w:ascii="Palatino Linotype" w:hAnsi="Palatino Linotype" w:cs="Tahoma"/>
          <w:sz w:val="22"/>
          <w:szCs w:val="22"/>
        </w:rPr>
        <w:t xml:space="preserve">solicitudes de acceso a la información pública, a través del Sistema de Acceso a la Información Mexiquense, en lo sucesivo </w:t>
      </w:r>
      <w:r w:rsidRPr="00045C4A">
        <w:rPr>
          <w:rFonts w:ascii="Palatino Linotype" w:hAnsi="Palatino Linotype" w:cs="Tahoma"/>
          <w:sz w:val="22"/>
          <w:szCs w:val="22"/>
          <w:lang w:val="es-ES"/>
        </w:rPr>
        <w:t>el SAIME</w:t>
      </w:r>
      <w:r w:rsidR="002A741B">
        <w:rPr>
          <w:rFonts w:ascii="Palatino Linotype" w:hAnsi="Palatino Linotype" w:cs="Tahoma"/>
          <w:sz w:val="22"/>
          <w:szCs w:val="22"/>
          <w:lang w:val="es-ES"/>
        </w:rPr>
        <w:t>X</w:t>
      </w:r>
      <w:r w:rsidRPr="00045C4A">
        <w:rPr>
          <w:rFonts w:ascii="Palatino Linotype" w:hAnsi="Palatino Linotype" w:cs="Tahoma"/>
          <w:sz w:val="22"/>
          <w:szCs w:val="22"/>
        </w:rPr>
        <w:t>, ante l</w:t>
      </w:r>
      <w:r w:rsidR="000609A7">
        <w:rPr>
          <w:rFonts w:ascii="Palatino Linotype" w:hAnsi="Palatino Linotype" w:cs="Tahoma"/>
          <w:sz w:val="22"/>
          <w:szCs w:val="22"/>
        </w:rPr>
        <w:t>a</w:t>
      </w:r>
      <w:r w:rsidRPr="00045C4A">
        <w:rPr>
          <w:rFonts w:ascii="Palatino Linotype" w:hAnsi="Palatino Linotype" w:cs="Tahoma"/>
          <w:sz w:val="22"/>
          <w:szCs w:val="22"/>
        </w:rPr>
        <w:t xml:space="preserve"> </w:t>
      </w:r>
      <w:r w:rsidR="000609A7">
        <w:rPr>
          <w:rFonts w:ascii="Palatino Linotype" w:hAnsi="Palatino Linotype" w:cs="Tahoma"/>
          <w:sz w:val="22"/>
          <w:szCs w:val="22"/>
        </w:rPr>
        <w:t>Secretaría de Movilidad</w:t>
      </w:r>
      <w:r w:rsidRPr="00045C4A">
        <w:rPr>
          <w:rFonts w:ascii="Palatino Linotype" w:hAnsi="Palatino Linotype" w:cs="Tahoma"/>
          <w:sz w:val="22"/>
          <w:szCs w:val="22"/>
        </w:rPr>
        <w:t>,</w:t>
      </w:r>
      <w:r w:rsidRPr="00045C4A">
        <w:rPr>
          <w:rFonts w:ascii="Palatino Linotype" w:hAnsi="Palatino Linotype" w:cs="Tahoma"/>
          <w:sz w:val="22"/>
          <w:szCs w:val="22"/>
          <w:lang w:val="es-ES"/>
        </w:rPr>
        <w:t xml:space="preserve"> </w:t>
      </w:r>
      <w:r w:rsidRPr="00045C4A">
        <w:rPr>
          <w:rFonts w:ascii="Palatino Linotype" w:hAnsi="Palatino Linotype" w:cs="Tahoma"/>
          <w:sz w:val="22"/>
          <w:szCs w:val="22"/>
        </w:rPr>
        <w:t>mediante las cuales requirió lo siguiente:</w:t>
      </w:r>
    </w:p>
    <w:p w14:paraId="24FF1DCF" w14:textId="77777777" w:rsidR="00E87A06" w:rsidRPr="00B71E3E" w:rsidRDefault="00E87A06" w:rsidP="00B17A2D">
      <w:pPr>
        <w:pStyle w:val="Prrafodelista"/>
        <w:tabs>
          <w:tab w:val="left" w:pos="567"/>
        </w:tabs>
        <w:spacing w:line="360" w:lineRule="auto"/>
        <w:ind w:left="0"/>
        <w:jc w:val="both"/>
        <w:rPr>
          <w:rFonts w:ascii="Palatino Linotype" w:hAnsi="Palatino Linotype" w:cs="Tahoma"/>
          <w:b/>
          <w:szCs w:val="22"/>
        </w:rPr>
      </w:pPr>
    </w:p>
    <w:p w14:paraId="6A275288" w14:textId="25BA03B8" w:rsidR="00E87A06" w:rsidRPr="000609A7" w:rsidRDefault="00E87A06" w:rsidP="00B17A2D">
      <w:pPr>
        <w:pStyle w:val="Prrafodelista"/>
        <w:tabs>
          <w:tab w:val="left" w:pos="567"/>
        </w:tabs>
        <w:spacing w:line="360" w:lineRule="auto"/>
        <w:ind w:left="567" w:right="567"/>
        <w:jc w:val="both"/>
        <w:rPr>
          <w:rFonts w:ascii="Palatino Linotype" w:hAnsi="Palatino Linotype" w:cs="Tahoma"/>
          <w:b/>
          <w:bCs/>
          <w:i/>
          <w:iCs/>
        </w:rPr>
      </w:pPr>
      <w:r w:rsidRPr="000609A7">
        <w:rPr>
          <w:rFonts w:ascii="Palatino Linotype" w:hAnsi="Palatino Linotype"/>
          <w:b/>
          <w:bCs/>
          <w:i/>
          <w:iCs/>
          <w:color w:val="000000" w:themeColor="text1"/>
        </w:rPr>
        <w:t xml:space="preserve">Solicitud de Información </w:t>
      </w:r>
      <w:r w:rsidR="000609A7" w:rsidRPr="000609A7">
        <w:rPr>
          <w:rFonts w:ascii="Palatino Linotype" w:hAnsi="Palatino Linotype"/>
          <w:b/>
          <w:bCs/>
          <w:i/>
          <w:iCs/>
        </w:rPr>
        <w:t>00145/SMOV/IP/2025</w:t>
      </w:r>
    </w:p>
    <w:p w14:paraId="01961E6D" w14:textId="77777777" w:rsidR="00E87A06" w:rsidRPr="00B71E3E" w:rsidRDefault="00E87A06" w:rsidP="00B17A2D">
      <w:pPr>
        <w:tabs>
          <w:tab w:val="left" w:pos="4667"/>
        </w:tabs>
        <w:spacing w:line="360" w:lineRule="auto"/>
        <w:ind w:left="567" w:right="567"/>
        <w:contextualSpacing/>
        <w:jc w:val="both"/>
        <w:rPr>
          <w:rFonts w:ascii="Palatino Linotype" w:hAnsi="Palatino Linotype" w:cs="Tahoma"/>
          <w:b/>
          <w:bCs/>
          <w:i/>
        </w:rPr>
      </w:pPr>
      <w:r w:rsidRPr="00B71E3E">
        <w:rPr>
          <w:rFonts w:ascii="Palatino Linotype" w:hAnsi="Palatino Linotype" w:cs="Tahoma"/>
          <w:b/>
          <w:bCs/>
          <w:i/>
        </w:rPr>
        <w:t>“DESCRIPCIÓN CLARA Y PRECISA DE LA INFORMACIÓN SOLICITADA</w:t>
      </w:r>
    </w:p>
    <w:p w14:paraId="37EA299A" w14:textId="19CEC2D5" w:rsidR="00E87A06" w:rsidRPr="00B71E3E" w:rsidRDefault="000609A7" w:rsidP="00B17A2D">
      <w:pPr>
        <w:spacing w:line="360" w:lineRule="auto"/>
        <w:ind w:left="567" w:right="567"/>
        <w:contextualSpacing/>
        <w:jc w:val="both"/>
        <w:rPr>
          <w:rFonts w:ascii="Palatino Linotype" w:hAnsi="Palatino Linotype"/>
          <w:i/>
          <w:lang w:eastAsia="es-MX"/>
        </w:rPr>
      </w:pPr>
      <w:r w:rsidRPr="000609A7">
        <w:rPr>
          <w:rFonts w:ascii="Palatino Linotype" w:hAnsi="Palatino Linotype"/>
          <w:i/>
          <w:lang w:eastAsia="es-MX"/>
        </w:rPr>
        <w:lastRenderedPageBreak/>
        <w:t xml:space="preserve">Solicito el directorio de las rutas, sitios de taxis, </w:t>
      </w:r>
      <w:proofErr w:type="spellStart"/>
      <w:r w:rsidRPr="000609A7">
        <w:rPr>
          <w:rFonts w:ascii="Palatino Linotype" w:hAnsi="Palatino Linotype"/>
          <w:i/>
          <w:lang w:eastAsia="es-MX"/>
        </w:rPr>
        <w:t>autobues</w:t>
      </w:r>
      <w:proofErr w:type="spellEnd"/>
      <w:r w:rsidRPr="000609A7">
        <w:rPr>
          <w:rFonts w:ascii="Palatino Linotype" w:hAnsi="Palatino Linotype"/>
          <w:i/>
          <w:lang w:eastAsia="es-MX"/>
        </w:rPr>
        <w:t xml:space="preserve"> y servicios conexos de la dirección general de zona 2 con nombre de la empresa, derroteros o bases autorizadas, </w:t>
      </w:r>
      <w:proofErr w:type="spellStart"/>
      <w:r w:rsidRPr="000609A7">
        <w:rPr>
          <w:rFonts w:ascii="Palatino Linotype" w:hAnsi="Palatino Linotype"/>
          <w:i/>
          <w:lang w:eastAsia="es-MX"/>
        </w:rPr>
        <w:t>numero</w:t>
      </w:r>
      <w:proofErr w:type="spellEnd"/>
      <w:r w:rsidRPr="000609A7">
        <w:rPr>
          <w:rFonts w:ascii="Palatino Linotype" w:hAnsi="Palatino Linotype"/>
          <w:i/>
          <w:lang w:eastAsia="es-MX"/>
        </w:rPr>
        <w:t xml:space="preserve"> de unidades, nombre del representante legal domicilio, </w:t>
      </w:r>
      <w:proofErr w:type="spellStart"/>
      <w:r w:rsidRPr="000609A7">
        <w:rPr>
          <w:rFonts w:ascii="Palatino Linotype" w:hAnsi="Palatino Linotype"/>
          <w:i/>
          <w:lang w:eastAsia="es-MX"/>
        </w:rPr>
        <w:t>telefono</w:t>
      </w:r>
      <w:proofErr w:type="spellEnd"/>
      <w:r w:rsidRPr="000609A7">
        <w:rPr>
          <w:rFonts w:ascii="Palatino Linotype" w:hAnsi="Palatino Linotype"/>
          <w:i/>
          <w:lang w:eastAsia="es-MX"/>
        </w:rPr>
        <w:t xml:space="preserve"> y acta constitutiva</w:t>
      </w:r>
      <w:r w:rsidR="00E87A06" w:rsidRPr="00B71E3E">
        <w:rPr>
          <w:rFonts w:ascii="Palatino Linotype" w:hAnsi="Palatino Linotype"/>
          <w:i/>
          <w:lang w:eastAsia="es-MX"/>
        </w:rPr>
        <w:t>.</w:t>
      </w:r>
      <w:r w:rsidR="00E87A06" w:rsidRPr="00B71E3E">
        <w:rPr>
          <w:rFonts w:ascii="Palatino Linotype" w:hAnsi="Palatino Linotype" w:cs="Tahoma"/>
          <w:bCs/>
          <w:i/>
        </w:rPr>
        <w:t>” (Sic).</w:t>
      </w:r>
    </w:p>
    <w:p w14:paraId="2D4ADD93" w14:textId="77777777" w:rsidR="00E87A06" w:rsidRPr="00B71E3E" w:rsidRDefault="00E87A06" w:rsidP="00B17A2D">
      <w:pPr>
        <w:pStyle w:val="Prrafodelista"/>
        <w:tabs>
          <w:tab w:val="left" w:pos="567"/>
        </w:tabs>
        <w:spacing w:line="360" w:lineRule="auto"/>
        <w:ind w:left="567" w:right="567"/>
        <w:jc w:val="both"/>
        <w:rPr>
          <w:rFonts w:ascii="Palatino Linotype" w:hAnsi="Palatino Linotype"/>
          <w:b/>
          <w:bCs/>
          <w:i/>
          <w:iCs/>
          <w:color w:val="000000" w:themeColor="text1"/>
        </w:rPr>
      </w:pPr>
      <w:r w:rsidRPr="00B71E3E">
        <w:rPr>
          <w:rFonts w:ascii="Palatino Linotype" w:hAnsi="Palatino Linotype"/>
          <w:b/>
          <w:bCs/>
          <w:i/>
          <w:iCs/>
          <w:color w:val="000000" w:themeColor="text1"/>
        </w:rPr>
        <w:tab/>
      </w:r>
    </w:p>
    <w:p w14:paraId="4291E8D3" w14:textId="286FF923" w:rsidR="000609A7" w:rsidRPr="000609A7" w:rsidRDefault="000609A7" w:rsidP="00B17A2D">
      <w:pPr>
        <w:pStyle w:val="Prrafodelista"/>
        <w:tabs>
          <w:tab w:val="left" w:pos="567"/>
        </w:tabs>
        <w:spacing w:line="360" w:lineRule="auto"/>
        <w:ind w:left="567" w:right="567"/>
        <w:jc w:val="both"/>
        <w:rPr>
          <w:rFonts w:ascii="Palatino Linotype" w:hAnsi="Palatino Linotype" w:cs="Tahoma"/>
          <w:b/>
          <w:bCs/>
          <w:i/>
          <w:iCs/>
        </w:rPr>
      </w:pPr>
      <w:r w:rsidRPr="000609A7">
        <w:rPr>
          <w:rFonts w:ascii="Palatino Linotype" w:hAnsi="Palatino Linotype"/>
          <w:b/>
          <w:bCs/>
          <w:i/>
          <w:iCs/>
          <w:color w:val="000000" w:themeColor="text1"/>
        </w:rPr>
        <w:t xml:space="preserve">Solicitud de Información </w:t>
      </w:r>
      <w:r w:rsidRPr="000609A7">
        <w:rPr>
          <w:rFonts w:ascii="Palatino Linotype" w:hAnsi="Palatino Linotype"/>
          <w:b/>
          <w:bCs/>
          <w:i/>
          <w:iCs/>
        </w:rPr>
        <w:t>0014</w:t>
      </w:r>
      <w:r>
        <w:rPr>
          <w:rFonts w:ascii="Palatino Linotype" w:hAnsi="Palatino Linotype"/>
          <w:b/>
          <w:bCs/>
          <w:i/>
          <w:iCs/>
        </w:rPr>
        <w:t>6</w:t>
      </w:r>
      <w:r w:rsidRPr="000609A7">
        <w:rPr>
          <w:rFonts w:ascii="Palatino Linotype" w:hAnsi="Palatino Linotype"/>
          <w:b/>
          <w:bCs/>
          <w:i/>
          <w:iCs/>
        </w:rPr>
        <w:t>/SMOV/IP/2025</w:t>
      </w:r>
    </w:p>
    <w:p w14:paraId="5BC501F2" w14:textId="77777777" w:rsidR="00E87A06" w:rsidRPr="00B71E3E" w:rsidRDefault="00E87A06" w:rsidP="00B17A2D">
      <w:pPr>
        <w:tabs>
          <w:tab w:val="left" w:pos="4667"/>
        </w:tabs>
        <w:spacing w:line="360" w:lineRule="auto"/>
        <w:ind w:left="567" w:right="567"/>
        <w:contextualSpacing/>
        <w:jc w:val="both"/>
        <w:rPr>
          <w:rFonts w:ascii="Palatino Linotype" w:hAnsi="Palatino Linotype" w:cs="Tahoma"/>
          <w:b/>
          <w:bCs/>
          <w:i/>
          <w:iCs/>
        </w:rPr>
      </w:pPr>
      <w:r w:rsidRPr="00B71E3E">
        <w:rPr>
          <w:rFonts w:ascii="Palatino Linotype" w:hAnsi="Palatino Linotype" w:cs="Tahoma"/>
          <w:b/>
          <w:bCs/>
          <w:i/>
          <w:iCs/>
        </w:rPr>
        <w:t>“DESCRIPCIÓN CLARA Y PRECISA DE LA INFORMACIÓN SOLICITADA</w:t>
      </w:r>
    </w:p>
    <w:p w14:paraId="055268EF" w14:textId="2C1523B9" w:rsidR="00E87A06" w:rsidRPr="00B71E3E" w:rsidRDefault="000609A7" w:rsidP="00B17A2D">
      <w:pPr>
        <w:spacing w:line="360" w:lineRule="auto"/>
        <w:ind w:left="567" w:right="567"/>
        <w:contextualSpacing/>
        <w:jc w:val="both"/>
        <w:rPr>
          <w:rFonts w:ascii="Palatino Linotype" w:hAnsi="Palatino Linotype"/>
          <w:i/>
          <w:lang w:eastAsia="es-MX"/>
        </w:rPr>
      </w:pPr>
      <w:r w:rsidRPr="000609A7">
        <w:rPr>
          <w:rFonts w:ascii="Palatino Linotype" w:hAnsi="Palatino Linotype"/>
          <w:i/>
          <w:lang w:eastAsia="es-MX"/>
        </w:rPr>
        <w:t xml:space="preserve">Solicito el directorio de las rutas, sitios de taxis, </w:t>
      </w:r>
      <w:proofErr w:type="spellStart"/>
      <w:r w:rsidRPr="000609A7">
        <w:rPr>
          <w:rFonts w:ascii="Palatino Linotype" w:hAnsi="Palatino Linotype"/>
          <w:i/>
          <w:lang w:eastAsia="es-MX"/>
        </w:rPr>
        <w:t>autobues</w:t>
      </w:r>
      <w:proofErr w:type="spellEnd"/>
      <w:r w:rsidRPr="000609A7">
        <w:rPr>
          <w:rFonts w:ascii="Palatino Linotype" w:hAnsi="Palatino Linotype"/>
          <w:i/>
          <w:lang w:eastAsia="es-MX"/>
        </w:rPr>
        <w:t xml:space="preserve"> y servicios conexos de la dirección general de zona 3 con nombre de la empresa, derroteros o bases autorizadas, </w:t>
      </w:r>
      <w:proofErr w:type="spellStart"/>
      <w:r w:rsidRPr="000609A7">
        <w:rPr>
          <w:rFonts w:ascii="Palatino Linotype" w:hAnsi="Palatino Linotype"/>
          <w:i/>
          <w:lang w:eastAsia="es-MX"/>
        </w:rPr>
        <w:t>numero</w:t>
      </w:r>
      <w:proofErr w:type="spellEnd"/>
      <w:r w:rsidRPr="000609A7">
        <w:rPr>
          <w:rFonts w:ascii="Palatino Linotype" w:hAnsi="Palatino Linotype"/>
          <w:i/>
          <w:lang w:eastAsia="es-MX"/>
        </w:rPr>
        <w:t xml:space="preserve"> de unidades, nombre del representante legal domicilio, </w:t>
      </w:r>
      <w:proofErr w:type="spellStart"/>
      <w:r w:rsidRPr="000609A7">
        <w:rPr>
          <w:rFonts w:ascii="Palatino Linotype" w:hAnsi="Palatino Linotype"/>
          <w:i/>
          <w:lang w:eastAsia="es-MX"/>
        </w:rPr>
        <w:t>telefono</w:t>
      </w:r>
      <w:proofErr w:type="spellEnd"/>
      <w:r w:rsidRPr="000609A7">
        <w:rPr>
          <w:rFonts w:ascii="Palatino Linotype" w:hAnsi="Palatino Linotype"/>
          <w:i/>
          <w:lang w:eastAsia="es-MX"/>
        </w:rPr>
        <w:t xml:space="preserve"> y acta constitutiva</w:t>
      </w:r>
      <w:r w:rsidR="00E87A06" w:rsidRPr="00B71E3E">
        <w:rPr>
          <w:rFonts w:ascii="Palatino Linotype" w:hAnsi="Palatino Linotype"/>
          <w:i/>
          <w:iCs/>
          <w:lang w:eastAsia="es-MX"/>
        </w:rPr>
        <w:t>.</w:t>
      </w:r>
      <w:r w:rsidR="00E87A06" w:rsidRPr="00B71E3E">
        <w:rPr>
          <w:rFonts w:ascii="Palatino Linotype" w:hAnsi="Palatino Linotype" w:cs="Tahoma"/>
          <w:bCs/>
          <w:i/>
          <w:iCs/>
        </w:rPr>
        <w:t>” (Sic).</w:t>
      </w:r>
    </w:p>
    <w:p w14:paraId="4590579D" w14:textId="77777777" w:rsidR="00E87A06" w:rsidRDefault="00E87A06" w:rsidP="00B17A2D">
      <w:pPr>
        <w:tabs>
          <w:tab w:val="left" w:pos="4667"/>
        </w:tabs>
        <w:spacing w:line="360" w:lineRule="auto"/>
        <w:ind w:left="567" w:right="567"/>
        <w:contextualSpacing/>
        <w:jc w:val="both"/>
        <w:rPr>
          <w:rFonts w:ascii="Palatino Linotype" w:hAnsi="Palatino Linotype" w:cs="Tahoma"/>
          <w:bCs/>
          <w:i/>
        </w:rPr>
      </w:pPr>
    </w:p>
    <w:p w14:paraId="0BBA07E7" w14:textId="479B1435" w:rsidR="000609A7" w:rsidRPr="000609A7" w:rsidRDefault="000609A7" w:rsidP="00B17A2D">
      <w:pPr>
        <w:pStyle w:val="Prrafodelista"/>
        <w:tabs>
          <w:tab w:val="left" w:pos="567"/>
        </w:tabs>
        <w:spacing w:line="360" w:lineRule="auto"/>
        <w:ind w:left="567" w:right="567"/>
        <w:jc w:val="both"/>
        <w:rPr>
          <w:rFonts w:ascii="Palatino Linotype" w:hAnsi="Palatino Linotype" w:cs="Tahoma"/>
          <w:b/>
          <w:bCs/>
          <w:i/>
          <w:iCs/>
        </w:rPr>
      </w:pPr>
      <w:r w:rsidRPr="000609A7">
        <w:rPr>
          <w:rFonts w:ascii="Palatino Linotype" w:hAnsi="Palatino Linotype"/>
          <w:b/>
          <w:bCs/>
          <w:i/>
          <w:iCs/>
          <w:color w:val="000000" w:themeColor="text1"/>
        </w:rPr>
        <w:t xml:space="preserve">Solicitud de Información </w:t>
      </w:r>
      <w:r w:rsidRPr="000609A7">
        <w:rPr>
          <w:rFonts w:ascii="Palatino Linotype" w:hAnsi="Palatino Linotype"/>
          <w:b/>
          <w:bCs/>
          <w:i/>
          <w:iCs/>
        </w:rPr>
        <w:t>0014</w:t>
      </w:r>
      <w:r>
        <w:rPr>
          <w:rFonts w:ascii="Palatino Linotype" w:hAnsi="Palatino Linotype"/>
          <w:b/>
          <w:bCs/>
          <w:i/>
          <w:iCs/>
        </w:rPr>
        <w:t>7</w:t>
      </w:r>
      <w:r w:rsidRPr="000609A7">
        <w:rPr>
          <w:rFonts w:ascii="Palatino Linotype" w:hAnsi="Palatino Linotype"/>
          <w:b/>
          <w:bCs/>
          <w:i/>
          <w:iCs/>
        </w:rPr>
        <w:t>/SMOV/IP/2025</w:t>
      </w:r>
    </w:p>
    <w:p w14:paraId="7670C3D1" w14:textId="77777777" w:rsidR="00E87A06" w:rsidRPr="00B71E3E" w:rsidRDefault="00E87A06" w:rsidP="00B17A2D">
      <w:pPr>
        <w:tabs>
          <w:tab w:val="left" w:pos="4667"/>
        </w:tabs>
        <w:spacing w:line="360" w:lineRule="auto"/>
        <w:ind w:left="567" w:right="567"/>
        <w:contextualSpacing/>
        <w:jc w:val="both"/>
        <w:rPr>
          <w:rFonts w:ascii="Palatino Linotype" w:hAnsi="Palatino Linotype" w:cs="Tahoma"/>
          <w:b/>
          <w:bCs/>
          <w:i/>
          <w:iCs/>
        </w:rPr>
      </w:pPr>
      <w:r w:rsidRPr="00B71E3E">
        <w:rPr>
          <w:rFonts w:ascii="Palatino Linotype" w:hAnsi="Palatino Linotype" w:cs="Tahoma"/>
          <w:b/>
          <w:bCs/>
          <w:i/>
          <w:iCs/>
        </w:rPr>
        <w:t>“DESCRIPCIÓN CLARA Y PRECISA DE LA INFORMACIÓN SOLICITADA</w:t>
      </w:r>
    </w:p>
    <w:p w14:paraId="4AD49D5B" w14:textId="4208287A" w:rsidR="00E87A06" w:rsidRPr="00B71E3E" w:rsidRDefault="000609A7" w:rsidP="00B17A2D">
      <w:pPr>
        <w:spacing w:line="360" w:lineRule="auto"/>
        <w:ind w:left="567" w:right="567"/>
        <w:contextualSpacing/>
        <w:jc w:val="both"/>
        <w:rPr>
          <w:rFonts w:ascii="Palatino Linotype" w:hAnsi="Palatino Linotype"/>
          <w:i/>
          <w:lang w:eastAsia="es-MX"/>
        </w:rPr>
      </w:pPr>
      <w:r w:rsidRPr="000609A7">
        <w:rPr>
          <w:rFonts w:ascii="Palatino Linotype" w:hAnsi="Palatino Linotype"/>
          <w:i/>
          <w:lang w:eastAsia="es-MX"/>
        </w:rPr>
        <w:t xml:space="preserve">Solicito el directorio de las rutas, sitios de taxis, </w:t>
      </w:r>
      <w:proofErr w:type="spellStart"/>
      <w:r w:rsidRPr="000609A7">
        <w:rPr>
          <w:rFonts w:ascii="Palatino Linotype" w:hAnsi="Palatino Linotype"/>
          <w:i/>
          <w:lang w:eastAsia="es-MX"/>
        </w:rPr>
        <w:t>autobues</w:t>
      </w:r>
      <w:proofErr w:type="spellEnd"/>
      <w:r w:rsidRPr="000609A7">
        <w:rPr>
          <w:rFonts w:ascii="Palatino Linotype" w:hAnsi="Palatino Linotype"/>
          <w:i/>
          <w:lang w:eastAsia="es-MX"/>
        </w:rPr>
        <w:t xml:space="preserve"> y servicios conexos de la dirección general de zona 4 con nombre de la empresa, derroteros o bases autorizadas, </w:t>
      </w:r>
      <w:proofErr w:type="spellStart"/>
      <w:r w:rsidRPr="000609A7">
        <w:rPr>
          <w:rFonts w:ascii="Palatino Linotype" w:hAnsi="Palatino Linotype"/>
          <w:i/>
          <w:lang w:eastAsia="es-MX"/>
        </w:rPr>
        <w:t>numero</w:t>
      </w:r>
      <w:proofErr w:type="spellEnd"/>
      <w:r w:rsidRPr="000609A7">
        <w:rPr>
          <w:rFonts w:ascii="Palatino Linotype" w:hAnsi="Palatino Linotype"/>
          <w:i/>
          <w:lang w:eastAsia="es-MX"/>
        </w:rPr>
        <w:t xml:space="preserve"> de unidades, nombre del representante legal domicilio, </w:t>
      </w:r>
      <w:proofErr w:type="spellStart"/>
      <w:r w:rsidRPr="000609A7">
        <w:rPr>
          <w:rFonts w:ascii="Palatino Linotype" w:hAnsi="Palatino Linotype"/>
          <w:i/>
          <w:lang w:eastAsia="es-MX"/>
        </w:rPr>
        <w:t>telefono</w:t>
      </w:r>
      <w:proofErr w:type="spellEnd"/>
      <w:r w:rsidRPr="000609A7">
        <w:rPr>
          <w:rFonts w:ascii="Palatino Linotype" w:hAnsi="Palatino Linotype"/>
          <w:i/>
          <w:lang w:eastAsia="es-MX"/>
        </w:rPr>
        <w:t xml:space="preserve"> y acta constitutiva</w:t>
      </w:r>
      <w:r w:rsidR="00E87A06" w:rsidRPr="00B71E3E">
        <w:rPr>
          <w:rFonts w:ascii="Palatino Linotype" w:hAnsi="Palatino Linotype"/>
          <w:i/>
          <w:iCs/>
          <w:lang w:eastAsia="es-MX"/>
        </w:rPr>
        <w:t>.</w:t>
      </w:r>
      <w:r w:rsidR="00E87A06" w:rsidRPr="00B71E3E">
        <w:rPr>
          <w:rFonts w:ascii="Palatino Linotype" w:hAnsi="Palatino Linotype" w:cs="Tahoma"/>
          <w:bCs/>
          <w:i/>
          <w:iCs/>
        </w:rPr>
        <w:t>” (Sic).</w:t>
      </w:r>
    </w:p>
    <w:p w14:paraId="59A57B08" w14:textId="77777777" w:rsidR="00E87A06" w:rsidRDefault="00E87A06" w:rsidP="00B17A2D">
      <w:pPr>
        <w:tabs>
          <w:tab w:val="left" w:pos="4667"/>
        </w:tabs>
        <w:spacing w:line="360" w:lineRule="auto"/>
        <w:ind w:left="567" w:right="567"/>
        <w:contextualSpacing/>
        <w:jc w:val="both"/>
        <w:rPr>
          <w:rFonts w:ascii="Palatino Linotype" w:hAnsi="Palatino Linotype" w:cs="Tahoma"/>
          <w:bCs/>
          <w:i/>
        </w:rPr>
      </w:pPr>
    </w:p>
    <w:p w14:paraId="186E9C7B" w14:textId="3C7F1CED" w:rsidR="000609A7" w:rsidRPr="000609A7" w:rsidRDefault="000609A7" w:rsidP="00B17A2D">
      <w:pPr>
        <w:pStyle w:val="Prrafodelista"/>
        <w:tabs>
          <w:tab w:val="left" w:pos="567"/>
        </w:tabs>
        <w:spacing w:line="360" w:lineRule="auto"/>
        <w:ind w:left="567" w:right="567"/>
        <w:jc w:val="both"/>
        <w:rPr>
          <w:rFonts w:ascii="Palatino Linotype" w:hAnsi="Palatino Linotype" w:cs="Tahoma"/>
          <w:b/>
          <w:bCs/>
          <w:i/>
          <w:iCs/>
        </w:rPr>
      </w:pPr>
      <w:r w:rsidRPr="000609A7">
        <w:rPr>
          <w:rFonts w:ascii="Palatino Linotype" w:hAnsi="Palatino Linotype"/>
          <w:b/>
          <w:bCs/>
          <w:i/>
          <w:iCs/>
          <w:color w:val="000000" w:themeColor="text1"/>
        </w:rPr>
        <w:t xml:space="preserve">Solicitud de Información </w:t>
      </w:r>
      <w:r w:rsidRPr="000609A7">
        <w:rPr>
          <w:rFonts w:ascii="Palatino Linotype" w:hAnsi="Palatino Linotype"/>
          <w:b/>
          <w:bCs/>
          <w:i/>
          <w:iCs/>
        </w:rPr>
        <w:t>0014</w:t>
      </w:r>
      <w:r>
        <w:rPr>
          <w:rFonts w:ascii="Palatino Linotype" w:hAnsi="Palatino Linotype"/>
          <w:b/>
          <w:bCs/>
          <w:i/>
          <w:iCs/>
        </w:rPr>
        <w:t>8</w:t>
      </w:r>
      <w:r w:rsidRPr="000609A7">
        <w:rPr>
          <w:rFonts w:ascii="Palatino Linotype" w:hAnsi="Palatino Linotype"/>
          <w:b/>
          <w:bCs/>
          <w:i/>
          <w:iCs/>
        </w:rPr>
        <w:t>/SMOV/IP/2025</w:t>
      </w:r>
    </w:p>
    <w:p w14:paraId="6675C970" w14:textId="77777777" w:rsidR="000609A7" w:rsidRPr="00B71E3E" w:rsidRDefault="000609A7" w:rsidP="00B17A2D">
      <w:pPr>
        <w:tabs>
          <w:tab w:val="left" w:pos="4667"/>
        </w:tabs>
        <w:spacing w:line="360" w:lineRule="auto"/>
        <w:ind w:left="567" w:right="567"/>
        <w:contextualSpacing/>
        <w:jc w:val="both"/>
        <w:rPr>
          <w:rFonts w:ascii="Palatino Linotype" w:hAnsi="Palatino Linotype" w:cs="Tahoma"/>
          <w:b/>
          <w:bCs/>
          <w:i/>
          <w:iCs/>
        </w:rPr>
      </w:pPr>
      <w:r w:rsidRPr="00B71E3E">
        <w:rPr>
          <w:rFonts w:ascii="Palatino Linotype" w:hAnsi="Palatino Linotype" w:cs="Tahoma"/>
          <w:b/>
          <w:bCs/>
          <w:i/>
          <w:iCs/>
        </w:rPr>
        <w:t>“DESCRIPCIÓN CLARA Y PRECISA DE LA INFORMACIÓN SOLICITADA</w:t>
      </w:r>
    </w:p>
    <w:p w14:paraId="3BCAA0F4" w14:textId="4E05B9F8" w:rsidR="000609A7" w:rsidRPr="00B71E3E" w:rsidRDefault="000609A7" w:rsidP="00B17A2D">
      <w:pPr>
        <w:spacing w:line="360" w:lineRule="auto"/>
        <w:ind w:left="567" w:right="567"/>
        <w:contextualSpacing/>
        <w:jc w:val="both"/>
        <w:rPr>
          <w:rFonts w:ascii="Palatino Linotype" w:hAnsi="Palatino Linotype"/>
          <w:i/>
          <w:lang w:eastAsia="es-MX"/>
        </w:rPr>
      </w:pPr>
      <w:r w:rsidRPr="000609A7">
        <w:rPr>
          <w:rFonts w:ascii="Palatino Linotype" w:hAnsi="Palatino Linotype"/>
          <w:i/>
          <w:lang w:eastAsia="es-MX"/>
        </w:rPr>
        <w:t xml:space="preserve">Solicito el directorio de las rutas, sitios de taxis, </w:t>
      </w:r>
      <w:proofErr w:type="spellStart"/>
      <w:r w:rsidRPr="000609A7">
        <w:rPr>
          <w:rFonts w:ascii="Palatino Linotype" w:hAnsi="Palatino Linotype"/>
          <w:i/>
          <w:lang w:eastAsia="es-MX"/>
        </w:rPr>
        <w:t>autobues</w:t>
      </w:r>
      <w:proofErr w:type="spellEnd"/>
      <w:r w:rsidRPr="000609A7">
        <w:rPr>
          <w:rFonts w:ascii="Palatino Linotype" w:hAnsi="Palatino Linotype"/>
          <w:i/>
          <w:lang w:eastAsia="es-MX"/>
        </w:rPr>
        <w:t xml:space="preserve"> y servicios conexos que se les dieron capacitaciones y que cuenta con autobuses </w:t>
      </w:r>
      <w:proofErr w:type="spellStart"/>
      <w:r w:rsidRPr="000609A7">
        <w:rPr>
          <w:rFonts w:ascii="Palatino Linotype" w:hAnsi="Palatino Linotype"/>
          <w:i/>
          <w:lang w:eastAsia="es-MX"/>
        </w:rPr>
        <w:t>electricos</w:t>
      </w:r>
      <w:proofErr w:type="spellEnd"/>
      <w:r w:rsidRPr="000609A7">
        <w:rPr>
          <w:rFonts w:ascii="Palatino Linotype" w:hAnsi="Palatino Linotype"/>
          <w:i/>
          <w:lang w:eastAsia="es-MX"/>
        </w:rPr>
        <w:t xml:space="preserve"> que operan en el estado de </w:t>
      </w:r>
      <w:proofErr w:type="spellStart"/>
      <w:r w:rsidRPr="000609A7">
        <w:rPr>
          <w:rFonts w:ascii="Palatino Linotype" w:hAnsi="Palatino Linotype"/>
          <w:i/>
          <w:lang w:eastAsia="es-MX"/>
        </w:rPr>
        <w:t>mexico</w:t>
      </w:r>
      <w:proofErr w:type="spellEnd"/>
      <w:r w:rsidRPr="000609A7">
        <w:rPr>
          <w:rFonts w:ascii="Palatino Linotype" w:hAnsi="Palatino Linotype"/>
          <w:i/>
          <w:lang w:eastAsia="es-MX"/>
        </w:rPr>
        <w:t xml:space="preserve"> con nombre de la empresa, derroteros o bases autorizadas, </w:t>
      </w:r>
      <w:proofErr w:type="spellStart"/>
      <w:r w:rsidRPr="000609A7">
        <w:rPr>
          <w:rFonts w:ascii="Palatino Linotype" w:hAnsi="Palatino Linotype"/>
          <w:i/>
          <w:lang w:eastAsia="es-MX"/>
        </w:rPr>
        <w:t>numero</w:t>
      </w:r>
      <w:proofErr w:type="spellEnd"/>
      <w:r w:rsidRPr="000609A7">
        <w:rPr>
          <w:rFonts w:ascii="Palatino Linotype" w:hAnsi="Palatino Linotype"/>
          <w:i/>
          <w:lang w:eastAsia="es-MX"/>
        </w:rPr>
        <w:t xml:space="preserve"> de unidades, nombre del representante legal domicilio, </w:t>
      </w:r>
      <w:proofErr w:type="spellStart"/>
      <w:r w:rsidRPr="000609A7">
        <w:rPr>
          <w:rFonts w:ascii="Palatino Linotype" w:hAnsi="Palatino Linotype"/>
          <w:i/>
          <w:lang w:eastAsia="es-MX"/>
        </w:rPr>
        <w:t>telefono</w:t>
      </w:r>
      <w:proofErr w:type="spellEnd"/>
      <w:r w:rsidRPr="000609A7">
        <w:rPr>
          <w:rFonts w:ascii="Palatino Linotype" w:hAnsi="Palatino Linotype"/>
          <w:i/>
          <w:lang w:eastAsia="es-MX"/>
        </w:rPr>
        <w:t xml:space="preserve">, nombre del chofer capacitado y nombre y licencias de conducir de los choferes de cada una de las empresas esto de todo </w:t>
      </w:r>
      <w:proofErr w:type="spellStart"/>
      <w:r w:rsidRPr="000609A7">
        <w:rPr>
          <w:rFonts w:ascii="Palatino Linotype" w:hAnsi="Palatino Linotype"/>
          <w:i/>
          <w:lang w:eastAsia="es-MX"/>
        </w:rPr>
        <w:t>esl</w:t>
      </w:r>
      <w:proofErr w:type="spellEnd"/>
      <w:r w:rsidRPr="000609A7">
        <w:rPr>
          <w:rFonts w:ascii="Palatino Linotype" w:hAnsi="Palatino Linotype"/>
          <w:i/>
          <w:lang w:eastAsia="es-MX"/>
        </w:rPr>
        <w:t xml:space="preserve"> estado de </w:t>
      </w:r>
      <w:proofErr w:type="spellStart"/>
      <w:r w:rsidRPr="000609A7">
        <w:rPr>
          <w:rFonts w:ascii="Palatino Linotype" w:hAnsi="Palatino Linotype"/>
          <w:i/>
          <w:lang w:eastAsia="es-MX"/>
        </w:rPr>
        <w:t>meixco</w:t>
      </w:r>
      <w:proofErr w:type="spellEnd"/>
      <w:r w:rsidRPr="00B71E3E">
        <w:rPr>
          <w:rFonts w:ascii="Palatino Linotype" w:hAnsi="Palatino Linotype"/>
          <w:i/>
          <w:iCs/>
          <w:lang w:eastAsia="es-MX"/>
        </w:rPr>
        <w:t>.</w:t>
      </w:r>
      <w:r w:rsidRPr="00B71E3E">
        <w:rPr>
          <w:rFonts w:ascii="Palatino Linotype" w:hAnsi="Palatino Linotype" w:cs="Tahoma"/>
          <w:bCs/>
          <w:i/>
          <w:iCs/>
        </w:rPr>
        <w:t>” (Sic).</w:t>
      </w:r>
    </w:p>
    <w:p w14:paraId="1F6247F1" w14:textId="77777777" w:rsidR="000609A7" w:rsidRPr="00B71E3E" w:rsidRDefault="000609A7" w:rsidP="00B17A2D">
      <w:pPr>
        <w:tabs>
          <w:tab w:val="left" w:pos="4667"/>
        </w:tabs>
        <w:spacing w:line="360" w:lineRule="auto"/>
        <w:ind w:left="567" w:right="567"/>
        <w:contextualSpacing/>
        <w:jc w:val="both"/>
        <w:rPr>
          <w:rFonts w:ascii="Palatino Linotype" w:hAnsi="Palatino Linotype" w:cs="Tahoma"/>
          <w:bCs/>
          <w:i/>
        </w:rPr>
      </w:pPr>
    </w:p>
    <w:p w14:paraId="5B5D8250" w14:textId="21A939B7" w:rsidR="00E87A06" w:rsidRPr="00B3288F" w:rsidRDefault="00E87A06" w:rsidP="00B17A2D">
      <w:pPr>
        <w:tabs>
          <w:tab w:val="left" w:pos="4667"/>
        </w:tabs>
        <w:spacing w:line="360" w:lineRule="auto"/>
        <w:ind w:left="567" w:right="567"/>
        <w:contextualSpacing/>
        <w:jc w:val="both"/>
        <w:rPr>
          <w:rFonts w:ascii="Palatino Linotype" w:hAnsi="Palatino Linotype" w:cs="Tahoma"/>
          <w:bCs/>
          <w:i/>
        </w:rPr>
      </w:pPr>
      <w:r>
        <w:rPr>
          <w:rFonts w:ascii="Palatino Linotype" w:hAnsi="Palatino Linotype" w:cs="Tahoma"/>
          <w:b/>
          <w:bCs/>
          <w:i/>
        </w:rPr>
        <w:t xml:space="preserve">Modalidad de Entrega: </w:t>
      </w:r>
      <w:r w:rsidRPr="00B71E3E">
        <w:rPr>
          <w:rFonts w:ascii="Palatino Linotype" w:hAnsi="Palatino Linotype" w:cs="Tahoma"/>
          <w:bCs/>
          <w:i/>
        </w:rPr>
        <w:t>A través de SAIMEX.</w:t>
      </w:r>
    </w:p>
    <w:p w14:paraId="522922FA" w14:textId="77777777" w:rsidR="00B3288F" w:rsidRDefault="00B3288F" w:rsidP="00B17A2D">
      <w:pPr>
        <w:pStyle w:val="Ttulo2"/>
        <w:spacing w:line="360" w:lineRule="auto"/>
        <w:contextualSpacing/>
        <w:rPr>
          <w:rFonts w:ascii="Palatino Linotype" w:hAnsi="Palatino Linotype"/>
          <w:b/>
          <w:bCs/>
          <w:color w:val="auto"/>
          <w:sz w:val="22"/>
          <w:szCs w:val="22"/>
        </w:rPr>
      </w:pPr>
    </w:p>
    <w:p w14:paraId="2D5D1BB1" w14:textId="7417DA93" w:rsidR="00E87A06" w:rsidRPr="006B0202" w:rsidRDefault="00E87A06" w:rsidP="00B17A2D">
      <w:pPr>
        <w:pStyle w:val="Ttulo2"/>
        <w:spacing w:line="360" w:lineRule="auto"/>
        <w:contextualSpacing/>
        <w:rPr>
          <w:rFonts w:ascii="Palatino Linotype" w:hAnsi="Palatino Linotype"/>
          <w:b/>
          <w:bCs/>
          <w:color w:val="auto"/>
          <w:sz w:val="22"/>
          <w:szCs w:val="22"/>
        </w:rPr>
      </w:pPr>
      <w:bookmarkStart w:id="3" w:name="_Toc213340403"/>
      <w:r w:rsidRPr="006B0202">
        <w:rPr>
          <w:rFonts w:ascii="Palatino Linotype" w:hAnsi="Palatino Linotype"/>
          <w:b/>
          <w:bCs/>
          <w:color w:val="auto"/>
          <w:sz w:val="22"/>
          <w:szCs w:val="22"/>
        </w:rPr>
        <w:t>II. Respuestas del Sujeto Obligado</w:t>
      </w:r>
      <w:bookmarkEnd w:id="3"/>
    </w:p>
    <w:p w14:paraId="67FC2CF7" w14:textId="77777777" w:rsidR="00E87A06" w:rsidRPr="00B71E3E" w:rsidRDefault="00E87A06" w:rsidP="00B17A2D">
      <w:pPr>
        <w:tabs>
          <w:tab w:val="left" w:pos="4667"/>
        </w:tabs>
        <w:spacing w:line="360" w:lineRule="auto"/>
        <w:ind w:right="567"/>
        <w:contextualSpacing/>
        <w:jc w:val="both"/>
        <w:rPr>
          <w:rFonts w:ascii="Palatino Linotype" w:hAnsi="Palatino Linotype" w:cs="Tahoma"/>
          <w:b/>
          <w:bCs/>
          <w:sz w:val="22"/>
          <w:szCs w:val="22"/>
        </w:rPr>
      </w:pPr>
    </w:p>
    <w:p w14:paraId="5055ED80" w14:textId="3EF57C1B" w:rsidR="00E87A06" w:rsidRPr="00B71E3E" w:rsidRDefault="00E87A06" w:rsidP="00B17A2D">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bCs/>
          <w:sz w:val="22"/>
          <w:szCs w:val="22"/>
        </w:rPr>
        <w:lastRenderedPageBreak/>
        <w:t>Con fecha</w:t>
      </w:r>
      <w:r>
        <w:rPr>
          <w:rFonts w:ascii="Palatino Linotype" w:hAnsi="Palatino Linotype" w:cs="Tahoma"/>
          <w:bCs/>
          <w:sz w:val="22"/>
          <w:szCs w:val="22"/>
        </w:rPr>
        <w:t>s</w:t>
      </w:r>
      <w:r w:rsidRPr="00B71E3E">
        <w:rPr>
          <w:rFonts w:ascii="Palatino Linotype" w:hAnsi="Palatino Linotype" w:cs="Tahoma"/>
          <w:bCs/>
          <w:sz w:val="22"/>
          <w:szCs w:val="22"/>
        </w:rPr>
        <w:t xml:space="preserve"> </w:t>
      </w:r>
      <w:r w:rsidR="000609A7">
        <w:rPr>
          <w:rFonts w:ascii="Palatino Linotype" w:hAnsi="Palatino Linotype" w:cs="Tahoma"/>
          <w:bCs/>
          <w:sz w:val="22"/>
          <w:szCs w:val="22"/>
        </w:rPr>
        <w:t>veinte</w:t>
      </w:r>
      <w:r>
        <w:rPr>
          <w:rFonts w:ascii="Palatino Linotype" w:hAnsi="Palatino Linotype" w:cs="Tahoma"/>
          <w:bCs/>
          <w:sz w:val="22"/>
          <w:szCs w:val="22"/>
        </w:rPr>
        <w:t xml:space="preserve"> de marzo </w:t>
      </w:r>
      <w:r w:rsidRPr="00B71E3E">
        <w:rPr>
          <w:rFonts w:ascii="Palatino Linotype" w:hAnsi="Palatino Linotype" w:cs="Tahoma"/>
          <w:bCs/>
          <w:sz w:val="22"/>
          <w:szCs w:val="22"/>
        </w:rPr>
        <w:t>de dos mil veinticinco, el</w:t>
      </w:r>
      <w:r w:rsidRPr="00B71E3E">
        <w:rPr>
          <w:rFonts w:ascii="Palatino Linotype" w:hAnsi="Palatino Linotype" w:cs="Tahoma"/>
          <w:b/>
          <w:sz w:val="22"/>
          <w:szCs w:val="22"/>
        </w:rPr>
        <w:t xml:space="preserve"> </w:t>
      </w:r>
      <w:r w:rsidRPr="00B71E3E">
        <w:rPr>
          <w:rFonts w:ascii="Palatino Linotype" w:hAnsi="Palatino Linotype" w:cs="Tahoma"/>
          <w:sz w:val="22"/>
          <w:szCs w:val="22"/>
        </w:rPr>
        <w:t>Sujeto Obligado dio respuesta a las solicitudes de acceso a la información a través del SAIMEX,</w:t>
      </w:r>
      <w:r>
        <w:rPr>
          <w:rFonts w:ascii="Palatino Linotype" w:hAnsi="Palatino Linotype" w:cs="Tahoma"/>
          <w:sz w:val="22"/>
          <w:szCs w:val="22"/>
        </w:rPr>
        <w:t xml:space="preserve"> a través de </w:t>
      </w:r>
      <w:r w:rsidRPr="00B71E3E">
        <w:rPr>
          <w:rFonts w:ascii="Palatino Linotype" w:hAnsi="Palatino Linotype" w:cs="Tahoma"/>
          <w:sz w:val="22"/>
          <w:szCs w:val="22"/>
        </w:rPr>
        <w:t>la digitalización de los documentos</w:t>
      </w:r>
      <w:r>
        <w:rPr>
          <w:rFonts w:ascii="Palatino Linotype" w:hAnsi="Palatino Linotype" w:cs="Tahoma"/>
          <w:sz w:val="22"/>
          <w:szCs w:val="22"/>
        </w:rPr>
        <w:t xml:space="preserve"> </w:t>
      </w:r>
      <w:r w:rsidRPr="00B71E3E">
        <w:rPr>
          <w:rFonts w:ascii="Palatino Linotype" w:hAnsi="Palatino Linotype" w:cs="Tahoma"/>
          <w:sz w:val="22"/>
          <w:szCs w:val="22"/>
        </w:rPr>
        <w:t>siguientes:</w:t>
      </w:r>
    </w:p>
    <w:p w14:paraId="0B852550" w14:textId="77777777" w:rsidR="00E87A06" w:rsidRPr="00B71E3E" w:rsidRDefault="00E87A06" w:rsidP="00B17A2D">
      <w:pPr>
        <w:autoSpaceDE w:val="0"/>
        <w:autoSpaceDN w:val="0"/>
        <w:adjustRightInd w:val="0"/>
        <w:spacing w:line="360" w:lineRule="auto"/>
        <w:contextualSpacing/>
        <w:jc w:val="both"/>
        <w:rPr>
          <w:rFonts w:ascii="Palatino Linotype" w:hAnsi="Palatino Linotype" w:cs="Tahoma"/>
          <w:sz w:val="22"/>
          <w:szCs w:val="22"/>
        </w:rPr>
      </w:pPr>
    </w:p>
    <w:p w14:paraId="0DF5316D" w14:textId="04535C91" w:rsidR="00E87A06" w:rsidRPr="000609A7" w:rsidRDefault="00E87A06" w:rsidP="00B17A2D">
      <w:pPr>
        <w:autoSpaceDE w:val="0"/>
        <w:autoSpaceDN w:val="0"/>
        <w:adjustRightInd w:val="0"/>
        <w:spacing w:line="360" w:lineRule="auto"/>
        <w:contextualSpacing/>
        <w:jc w:val="both"/>
        <w:rPr>
          <w:rFonts w:ascii="Palatino Linotype" w:hAnsi="Palatino Linotype"/>
          <w:b/>
          <w:bCs/>
          <w:color w:val="000000" w:themeColor="text1"/>
          <w:sz w:val="22"/>
          <w:szCs w:val="22"/>
        </w:rPr>
      </w:pPr>
      <w:r w:rsidRPr="000609A7">
        <w:rPr>
          <w:rFonts w:ascii="Palatino Linotype" w:hAnsi="Palatino Linotype"/>
          <w:b/>
          <w:bCs/>
          <w:color w:val="000000" w:themeColor="text1"/>
          <w:sz w:val="22"/>
          <w:szCs w:val="22"/>
        </w:rPr>
        <w:t xml:space="preserve">Solicitud de Información </w:t>
      </w:r>
      <w:r w:rsidR="000609A7" w:rsidRPr="000609A7">
        <w:rPr>
          <w:rFonts w:ascii="Palatino Linotype" w:hAnsi="Palatino Linotype"/>
          <w:b/>
          <w:bCs/>
          <w:sz w:val="22"/>
          <w:szCs w:val="22"/>
        </w:rPr>
        <w:t>00145/SMOV/IP/2025</w:t>
      </w:r>
    </w:p>
    <w:p w14:paraId="1275E164" w14:textId="77777777" w:rsidR="00E87A06" w:rsidRPr="00B71E3E" w:rsidRDefault="00E87A06" w:rsidP="00B17A2D">
      <w:pPr>
        <w:autoSpaceDE w:val="0"/>
        <w:autoSpaceDN w:val="0"/>
        <w:adjustRightInd w:val="0"/>
        <w:spacing w:line="360" w:lineRule="auto"/>
        <w:contextualSpacing/>
        <w:jc w:val="both"/>
        <w:rPr>
          <w:rFonts w:ascii="Palatino Linotype" w:hAnsi="Palatino Linotype" w:cs="Tahoma"/>
          <w:sz w:val="22"/>
          <w:szCs w:val="22"/>
        </w:rPr>
      </w:pPr>
    </w:p>
    <w:p w14:paraId="4F54750C" w14:textId="02396924" w:rsidR="00E87A06" w:rsidRPr="00B71E3E" w:rsidRDefault="00E87A06" w:rsidP="00B17A2D">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i) Oficio sin número, de</w:t>
      </w:r>
      <w:r>
        <w:rPr>
          <w:rFonts w:ascii="Palatino Linotype" w:hAnsi="Palatino Linotype" w:cs="Tahoma"/>
          <w:sz w:val="22"/>
          <w:szCs w:val="22"/>
        </w:rPr>
        <w:t xml:space="preserve">l </w:t>
      </w:r>
      <w:r w:rsidR="006B2A51">
        <w:rPr>
          <w:rFonts w:ascii="Palatino Linotype" w:hAnsi="Palatino Linotype" w:cs="Tahoma"/>
          <w:sz w:val="22"/>
          <w:szCs w:val="22"/>
        </w:rPr>
        <w:t xml:space="preserve">veinte </w:t>
      </w:r>
      <w:r>
        <w:rPr>
          <w:rFonts w:ascii="Palatino Linotype" w:hAnsi="Palatino Linotype" w:cs="Tahoma"/>
          <w:sz w:val="22"/>
          <w:szCs w:val="22"/>
        </w:rPr>
        <w:t>de marzo de la presente anualidad</w:t>
      </w:r>
      <w:r w:rsidRPr="00B71E3E">
        <w:rPr>
          <w:rFonts w:ascii="Palatino Linotype" w:hAnsi="Palatino Linotype" w:cs="Tahoma"/>
          <w:sz w:val="22"/>
          <w:szCs w:val="22"/>
        </w:rPr>
        <w:t xml:space="preserve">, suscrito por el Titular de la Unidad de Transparencia, dirigido a la </w:t>
      </w:r>
      <w:r w:rsidR="006B2A51">
        <w:rPr>
          <w:rFonts w:ascii="Palatino Linotype" w:hAnsi="Palatino Linotype" w:cs="Tahoma"/>
          <w:sz w:val="22"/>
          <w:szCs w:val="22"/>
        </w:rPr>
        <w:t>S</w:t>
      </w:r>
      <w:r w:rsidRPr="00B71E3E">
        <w:rPr>
          <w:rFonts w:ascii="Palatino Linotype" w:hAnsi="Palatino Linotype" w:cs="Tahoma"/>
          <w:sz w:val="22"/>
          <w:szCs w:val="22"/>
        </w:rPr>
        <w:t xml:space="preserve">olicitante, a través del cual manifiesta y expone esencialmente lo siguiente: </w:t>
      </w:r>
    </w:p>
    <w:p w14:paraId="4F63540E" w14:textId="77777777" w:rsidR="00E87A06" w:rsidRDefault="00E87A06" w:rsidP="00B17A2D">
      <w:pPr>
        <w:tabs>
          <w:tab w:val="left" w:pos="4667"/>
        </w:tabs>
        <w:spacing w:line="360" w:lineRule="auto"/>
        <w:ind w:right="567"/>
        <w:contextualSpacing/>
        <w:jc w:val="both"/>
        <w:rPr>
          <w:rFonts w:ascii="Palatino Linotype" w:hAnsi="Palatino Linotype" w:cs="Tahoma"/>
          <w:bCs/>
          <w:sz w:val="22"/>
          <w:szCs w:val="22"/>
        </w:rPr>
      </w:pPr>
    </w:p>
    <w:p w14:paraId="1017FCFB" w14:textId="4B99FB53"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p>
    <w:p w14:paraId="7D8ABF05" w14:textId="77777777"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 xml:space="preserve">Subsecretaría de Movilidad </w:t>
      </w:r>
    </w:p>
    <w:p w14:paraId="008CDF7C" w14:textId="77777777"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p>
    <w:p w14:paraId="0162517D" w14:textId="4FD05597"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Al respecto me permito informar que, esta Subsecretaría de Movilidad, realizó una búsqueda minuciosa y exhaustiva en los archivos que obran en esta Unidad Administrativa, y no se encontró registro alguno de lo solicitado, para atender su requerimiento…</w:t>
      </w:r>
    </w:p>
    <w:p w14:paraId="20BC7EDB" w14:textId="77777777"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rPr>
      </w:pPr>
    </w:p>
    <w:p w14:paraId="1B1B2CCA" w14:textId="04A81E3C"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Dirección General de Movilidad Zona II</w:t>
      </w:r>
    </w:p>
    <w:p w14:paraId="64CD7787" w14:textId="77777777"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rPr>
      </w:pPr>
    </w:p>
    <w:p w14:paraId="01F31944" w14:textId="5032B6E6"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…General de Movilidad Zona II, no se encontró, ni archivos, ni libros, ni expedientes o algún otro medio de resguardo documental donde se aprecien los Directorios de las empresas afectas al transporte, toda vez que en las Leyes, Normas o Procedimientos que rigen esta Unidad Administrativa, NO SE SEÑALA LA ATRIBUCIÓN DE CONTAR CON UN DIRECTORIO O EL EJERCICIO DE LA FUNCIÓN REGISTRAL). En lo que respecta a derroteros o bases autorizadas, se envía la información en archivo adjunto, con la cual cuentan las Delegaciones Regionales de Movilidad, dependientes a esta Dirección General de Movilidad Zona II…</w:t>
      </w:r>
    </w:p>
    <w:p w14:paraId="00D91A87" w14:textId="77777777"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rPr>
      </w:pPr>
    </w:p>
    <w:p w14:paraId="316BE77E" w14:textId="4F2B6704"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Dirección General del Registro Estatal del Transporte Público</w:t>
      </w:r>
    </w:p>
    <w:p w14:paraId="7DB8EC1A" w14:textId="05A39755"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rPr>
      </w:pPr>
    </w:p>
    <w:p w14:paraId="17D908BE" w14:textId="567652E4"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…por lo que es puntual mencionar que la Secretaría de Movilidad del Estado de México, le corresponde lo relativo al servicio público de transporte de jurisdicción estatal y sus servicios conexos, ergo, de conformidad con el Reglamento Interior de la Secretaría de Movilidad, esta Dirección del Registro Estatal de Transporte Público de forma general únicamente tiene atribuciones para integrar y custodiar la información que con motivo del otorgamiento de concesiones y/o permisos se genere para la prestación del servicio de transporte público y sus movimientos adicionales. En ese contexto, es indispensable comentar que esta unidad administrativa no genera un documento con lista de direcciones, es decir, un directorio, que contenga los datos que refiere en la solicitud, luego entonces al no generar y/o administrar el documento requerido se tiene imposibilidad para proporcionar la información requerida, sirva de sustento lo dispuesto en el párrafo segundo del artículo 12 de la Ley de Transparencia y Acceso a la Información Pública del Estado de México y Municipios…</w:t>
      </w:r>
    </w:p>
    <w:p w14:paraId="3A332099" w14:textId="2AE2FABE" w:rsidR="00A65EE2" w:rsidRPr="00A65EE2" w:rsidRDefault="00A65EE2"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p>
    <w:p w14:paraId="415B3E92" w14:textId="77777777" w:rsidR="00A65EE2" w:rsidRDefault="00A65EE2" w:rsidP="00B17A2D">
      <w:pPr>
        <w:tabs>
          <w:tab w:val="left" w:pos="4667"/>
        </w:tabs>
        <w:spacing w:line="360" w:lineRule="auto"/>
        <w:ind w:right="567"/>
        <w:contextualSpacing/>
        <w:jc w:val="both"/>
        <w:rPr>
          <w:rFonts w:ascii="Palatino Linotype" w:hAnsi="Palatino Linotype" w:cs="Tahoma"/>
          <w:bCs/>
          <w:sz w:val="22"/>
          <w:szCs w:val="22"/>
        </w:rPr>
      </w:pPr>
    </w:p>
    <w:p w14:paraId="309C725B" w14:textId="558E9148" w:rsidR="00E87A06" w:rsidRPr="007245BB" w:rsidRDefault="00E87A06" w:rsidP="00B17A2D">
      <w:pPr>
        <w:tabs>
          <w:tab w:val="left" w:pos="4667"/>
        </w:tabs>
        <w:spacing w:line="360" w:lineRule="auto"/>
        <w:contextualSpacing/>
        <w:jc w:val="both"/>
        <w:rPr>
          <w:rFonts w:ascii="Palatino Linotype" w:hAnsi="Palatino Linotype" w:cs="Tahoma"/>
          <w:bCs/>
          <w:sz w:val="22"/>
          <w:szCs w:val="22"/>
        </w:rPr>
      </w:pPr>
      <w:proofErr w:type="spellStart"/>
      <w:r w:rsidRPr="007245BB">
        <w:rPr>
          <w:rFonts w:ascii="Palatino Linotype" w:hAnsi="Palatino Linotype" w:cs="Tahoma"/>
          <w:bCs/>
          <w:sz w:val="22"/>
          <w:szCs w:val="22"/>
        </w:rPr>
        <w:t>ii</w:t>
      </w:r>
      <w:proofErr w:type="spellEnd"/>
      <w:r w:rsidRPr="007245BB">
        <w:rPr>
          <w:rFonts w:ascii="Palatino Linotype" w:hAnsi="Palatino Linotype" w:cs="Tahoma"/>
          <w:bCs/>
          <w:sz w:val="22"/>
          <w:szCs w:val="22"/>
        </w:rPr>
        <w:t>) L</w:t>
      </w:r>
      <w:r w:rsidR="00A65EE2">
        <w:rPr>
          <w:rFonts w:ascii="Palatino Linotype" w:hAnsi="Palatino Linotype" w:cs="Tahoma"/>
          <w:bCs/>
          <w:sz w:val="22"/>
          <w:szCs w:val="22"/>
        </w:rPr>
        <w:t>istado de empresas de transporte público del Estado de México que operan en el Municipio de Naucalpan</w:t>
      </w:r>
      <w:r w:rsidR="004D7738">
        <w:rPr>
          <w:rFonts w:ascii="Palatino Linotype" w:hAnsi="Palatino Linotype" w:cs="Tahoma"/>
          <w:bCs/>
          <w:sz w:val="22"/>
          <w:szCs w:val="22"/>
        </w:rPr>
        <w:t>, con nombre de la empresa y derrotero</w:t>
      </w:r>
      <w:r w:rsidRPr="007245BB">
        <w:rPr>
          <w:rFonts w:ascii="Palatino Linotype" w:hAnsi="Palatino Linotype" w:cs="Tahoma"/>
          <w:bCs/>
          <w:sz w:val="22"/>
          <w:szCs w:val="22"/>
        </w:rPr>
        <w:t>”.</w:t>
      </w:r>
    </w:p>
    <w:p w14:paraId="7CDBDBA8" w14:textId="77777777" w:rsidR="00E87A06" w:rsidRDefault="00E87A06" w:rsidP="00B17A2D">
      <w:pPr>
        <w:autoSpaceDE w:val="0"/>
        <w:autoSpaceDN w:val="0"/>
        <w:adjustRightInd w:val="0"/>
        <w:spacing w:line="360" w:lineRule="auto"/>
        <w:contextualSpacing/>
        <w:jc w:val="both"/>
        <w:rPr>
          <w:rFonts w:ascii="Palatino Linotype" w:hAnsi="Palatino Linotype"/>
          <w:b/>
          <w:bCs/>
          <w:color w:val="000000" w:themeColor="text1"/>
          <w:sz w:val="22"/>
          <w:szCs w:val="22"/>
        </w:rPr>
      </w:pPr>
    </w:p>
    <w:p w14:paraId="741F72BC" w14:textId="2AF0803A" w:rsidR="004D7738" w:rsidRDefault="00A65EE2" w:rsidP="00B17A2D">
      <w:pPr>
        <w:tabs>
          <w:tab w:val="left" w:pos="4667"/>
        </w:tabs>
        <w:spacing w:line="360" w:lineRule="auto"/>
        <w:contextualSpacing/>
        <w:jc w:val="both"/>
        <w:rPr>
          <w:rFonts w:ascii="Palatino Linotype" w:hAnsi="Palatino Linotype" w:cs="Tahoma"/>
          <w:bCs/>
          <w:sz w:val="22"/>
          <w:szCs w:val="22"/>
        </w:rPr>
      </w:pPr>
      <w:proofErr w:type="spellStart"/>
      <w:r w:rsidRPr="007245BB">
        <w:rPr>
          <w:rFonts w:ascii="Palatino Linotype" w:hAnsi="Palatino Linotype" w:cs="Tahoma"/>
          <w:bCs/>
          <w:sz w:val="22"/>
          <w:szCs w:val="22"/>
        </w:rPr>
        <w:t>i</w:t>
      </w:r>
      <w:r>
        <w:rPr>
          <w:rFonts w:ascii="Palatino Linotype" w:hAnsi="Palatino Linotype" w:cs="Tahoma"/>
          <w:bCs/>
          <w:sz w:val="22"/>
          <w:szCs w:val="22"/>
        </w:rPr>
        <w:t>i</w:t>
      </w:r>
      <w:r w:rsidRPr="007245BB">
        <w:rPr>
          <w:rFonts w:ascii="Palatino Linotype" w:hAnsi="Palatino Linotype" w:cs="Tahoma"/>
          <w:bCs/>
          <w:sz w:val="22"/>
          <w:szCs w:val="22"/>
        </w:rPr>
        <w:t>i</w:t>
      </w:r>
      <w:proofErr w:type="spellEnd"/>
      <w:r w:rsidRPr="007245BB">
        <w:rPr>
          <w:rFonts w:ascii="Palatino Linotype" w:hAnsi="Palatino Linotype" w:cs="Tahoma"/>
          <w:bCs/>
          <w:sz w:val="22"/>
          <w:szCs w:val="22"/>
        </w:rPr>
        <w:t>) L</w:t>
      </w:r>
      <w:r>
        <w:rPr>
          <w:rFonts w:ascii="Palatino Linotype" w:hAnsi="Palatino Linotype" w:cs="Tahoma"/>
          <w:bCs/>
          <w:sz w:val="22"/>
          <w:szCs w:val="22"/>
        </w:rPr>
        <w:t>istado de</w:t>
      </w:r>
      <w:r w:rsidR="00B11608">
        <w:rPr>
          <w:rFonts w:ascii="Palatino Linotype" w:hAnsi="Palatino Linotype" w:cs="Tahoma"/>
          <w:bCs/>
          <w:sz w:val="22"/>
          <w:szCs w:val="22"/>
        </w:rPr>
        <w:t xml:space="preserve"> la</w:t>
      </w:r>
      <w:r>
        <w:rPr>
          <w:rFonts w:ascii="Palatino Linotype" w:hAnsi="Palatino Linotype" w:cs="Tahoma"/>
          <w:bCs/>
          <w:sz w:val="22"/>
          <w:szCs w:val="22"/>
        </w:rPr>
        <w:t xml:space="preserve"> Delegación Zumpango con nombre de la empresa </w:t>
      </w:r>
      <w:r w:rsidR="00B11608">
        <w:rPr>
          <w:rFonts w:ascii="Palatino Linotype" w:hAnsi="Palatino Linotype" w:cs="Tahoma"/>
          <w:bCs/>
          <w:sz w:val="22"/>
          <w:szCs w:val="22"/>
        </w:rPr>
        <w:t xml:space="preserve">y </w:t>
      </w:r>
      <w:r>
        <w:rPr>
          <w:rFonts w:ascii="Palatino Linotype" w:hAnsi="Palatino Linotype" w:cs="Tahoma"/>
          <w:bCs/>
          <w:sz w:val="22"/>
          <w:szCs w:val="22"/>
        </w:rPr>
        <w:t>derroteros</w:t>
      </w:r>
      <w:r w:rsidRPr="007245BB">
        <w:rPr>
          <w:rFonts w:ascii="Palatino Linotype" w:hAnsi="Palatino Linotype" w:cs="Tahoma"/>
          <w:bCs/>
          <w:sz w:val="22"/>
          <w:szCs w:val="22"/>
        </w:rPr>
        <w:t>”.</w:t>
      </w:r>
    </w:p>
    <w:p w14:paraId="76C1F525" w14:textId="77777777" w:rsidR="004D7738" w:rsidRDefault="004D7738" w:rsidP="00B17A2D">
      <w:pPr>
        <w:tabs>
          <w:tab w:val="left" w:pos="4667"/>
        </w:tabs>
        <w:spacing w:line="360" w:lineRule="auto"/>
        <w:contextualSpacing/>
        <w:jc w:val="both"/>
        <w:rPr>
          <w:rFonts w:ascii="Palatino Linotype" w:hAnsi="Palatino Linotype" w:cs="Tahoma"/>
          <w:bCs/>
          <w:sz w:val="22"/>
          <w:szCs w:val="22"/>
        </w:rPr>
      </w:pPr>
    </w:p>
    <w:p w14:paraId="5C6E6275" w14:textId="2A7A6230" w:rsidR="004D7738" w:rsidRDefault="004D7738" w:rsidP="00B17A2D">
      <w:pPr>
        <w:tabs>
          <w:tab w:val="left" w:pos="4667"/>
        </w:tabs>
        <w:spacing w:line="360" w:lineRule="auto"/>
        <w:contextualSpacing/>
        <w:jc w:val="both"/>
        <w:rPr>
          <w:rFonts w:ascii="Palatino Linotype" w:hAnsi="Palatino Linotype" w:cs="Tahoma"/>
          <w:bCs/>
          <w:sz w:val="22"/>
          <w:szCs w:val="22"/>
        </w:rPr>
      </w:pPr>
      <w:proofErr w:type="spellStart"/>
      <w:r w:rsidRPr="007245BB">
        <w:rPr>
          <w:rFonts w:ascii="Palatino Linotype" w:hAnsi="Palatino Linotype" w:cs="Tahoma"/>
          <w:bCs/>
          <w:sz w:val="22"/>
          <w:szCs w:val="22"/>
        </w:rPr>
        <w:t>i</w:t>
      </w:r>
      <w:r>
        <w:rPr>
          <w:rFonts w:ascii="Palatino Linotype" w:hAnsi="Palatino Linotype" w:cs="Tahoma"/>
          <w:bCs/>
          <w:sz w:val="22"/>
          <w:szCs w:val="22"/>
        </w:rPr>
        <w:t>v</w:t>
      </w:r>
      <w:proofErr w:type="spellEnd"/>
      <w:r w:rsidRPr="007245BB">
        <w:rPr>
          <w:rFonts w:ascii="Palatino Linotype" w:hAnsi="Palatino Linotype" w:cs="Tahoma"/>
          <w:bCs/>
          <w:sz w:val="22"/>
          <w:szCs w:val="22"/>
        </w:rPr>
        <w:t>) L</w:t>
      </w:r>
      <w:r>
        <w:rPr>
          <w:rFonts w:ascii="Palatino Linotype" w:hAnsi="Palatino Linotype" w:cs="Tahoma"/>
          <w:bCs/>
          <w:sz w:val="22"/>
          <w:szCs w:val="22"/>
        </w:rPr>
        <w:t>istado de empresas de transporte público del Estado de México que operan en el Municipio de Naucalpan</w:t>
      </w:r>
      <w:r w:rsidRPr="007245BB">
        <w:rPr>
          <w:rFonts w:ascii="Palatino Linotype" w:hAnsi="Palatino Linotype" w:cs="Tahoma"/>
          <w:bCs/>
          <w:sz w:val="22"/>
          <w:szCs w:val="22"/>
        </w:rPr>
        <w:t>”.</w:t>
      </w:r>
    </w:p>
    <w:p w14:paraId="32512B77" w14:textId="77777777" w:rsidR="00B3288F" w:rsidRDefault="00B3288F" w:rsidP="00B17A2D">
      <w:pPr>
        <w:tabs>
          <w:tab w:val="left" w:pos="4667"/>
        </w:tabs>
        <w:spacing w:line="360" w:lineRule="auto"/>
        <w:contextualSpacing/>
        <w:jc w:val="both"/>
        <w:rPr>
          <w:rFonts w:ascii="Palatino Linotype" w:hAnsi="Palatino Linotype" w:cs="Tahoma"/>
          <w:bCs/>
          <w:sz w:val="22"/>
          <w:szCs w:val="22"/>
        </w:rPr>
      </w:pPr>
    </w:p>
    <w:p w14:paraId="63BC937F" w14:textId="64FF40D7" w:rsidR="004D7738" w:rsidRDefault="004D7738" w:rsidP="00B17A2D">
      <w:pPr>
        <w:tabs>
          <w:tab w:val="left" w:pos="4667"/>
        </w:tabs>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v</w:t>
      </w:r>
      <w:r w:rsidRPr="007245BB">
        <w:rPr>
          <w:rFonts w:ascii="Palatino Linotype" w:hAnsi="Palatino Linotype" w:cs="Tahoma"/>
          <w:bCs/>
          <w:sz w:val="22"/>
          <w:szCs w:val="22"/>
        </w:rPr>
        <w:t>) L</w:t>
      </w:r>
      <w:r>
        <w:rPr>
          <w:rFonts w:ascii="Palatino Linotype" w:hAnsi="Palatino Linotype" w:cs="Tahoma"/>
          <w:bCs/>
          <w:sz w:val="22"/>
          <w:szCs w:val="22"/>
        </w:rPr>
        <w:t xml:space="preserve">istado </w:t>
      </w:r>
      <w:r w:rsidR="00B11608">
        <w:rPr>
          <w:rFonts w:ascii="Palatino Linotype" w:hAnsi="Palatino Linotype" w:cs="Tahoma"/>
          <w:bCs/>
          <w:sz w:val="22"/>
          <w:szCs w:val="22"/>
        </w:rPr>
        <w:t xml:space="preserve">de la </w:t>
      </w:r>
      <w:r>
        <w:rPr>
          <w:rFonts w:ascii="Palatino Linotype" w:hAnsi="Palatino Linotype" w:cs="Tahoma"/>
          <w:bCs/>
          <w:sz w:val="22"/>
          <w:szCs w:val="22"/>
        </w:rPr>
        <w:t>Delegación Regional de Movilidad Cuautitlán Izcalli con nombre de la empresa y derroteros</w:t>
      </w:r>
      <w:r w:rsidRPr="007245BB">
        <w:rPr>
          <w:rFonts w:ascii="Palatino Linotype" w:hAnsi="Palatino Linotype" w:cs="Tahoma"/>
          <w:bCs/>
          <w:sz w:val="22"/>
          <w:szCs w:val="22"/>
        </w:rPr>
        <w:t>”.</w:t>
      </w:r>
    </w:p>
    <w:p w14:paraId="2AE1D587" w14:textId="77777777" w:rsidR="00B11608" w:rsidRDefault="00B11608" w:rsidP="00B17A2D">
      <w:pPr>
        <w:tabs>
          <w:tab w:val="left" w:pos="4667"/>
        </w:tabs>
        <w:spacing w:line="360" w:lineRule="auto"/>
        <w:contextualSpacing/>
        <w:jc w:val="both"/>
        <w:rPr>
          <w:rFonts w:ascii="Palatino Linotype" w:hAnsi="Palatino Linotype" w:cs="Tahoma"/>
          <w:bCs/>
          <w:sz w:val="22"/>
          <w:szCs w:val="22"/>
        </w:rPr>
      </w:pPr>
    </w:p>
    <w:p w14:paraId="42E5D6E6" w14:textId="6466C907" w:rsidR="00B11608" w:rsidRDefault="00B11608" w:rsidP="00B17A2D">
      <w:pPr>
        <w:tabs>
          <w:tab w:val="left" w:pos="4667"/>
        </w:tabs>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vi) </w:t>
      </w:r>
      <w:r w:rsidRPr="007245BB">
        <w:rPr>
          <w:rFonts w:ascii="Palatino Linotype" w:hAnsi="Palatino Linotype" w:cs="Tahoma"/>
          <w:bCs/>
          <w:sz w:val="22"/>
          <w:szCs w:val="22"/>
        </w:rPr>
        <w:t>L</w:t>
      </w:r>
      <w:r>
        <w:rPr>
          <w:rFonts w:ascii="Palatino Linotype" w:hAnsi="Palatino Linotype" w:cs="Tahoma"/>
          <w:bCs/>
          <w:sz w:val="22"/>
          <w:szCs w:val="22"/>
        </w:rPr>
        <w:t>istado de la Delegación Regional de Movilidad Cuautitlán Izcalli con nombre de la empresa</w:t>
      </w:r>
      <w:r w:rsidR="00BA3430">
        <w:rPr>
          <w:rFonts w:ascii="Palatino Linotype" w:hAnsi="Palatino Linotype" w:cs="Tahoma"/>
          <w:bCs/>
          <w:sz w:val="22"/>
          <w:szCs w:val="22"/>
        </w:rPr>
        <w:t xml:space="preserve"> de taxis</w:t>
      </w:r>
      <w:r>
        <w:rPr>
          <w:rFonts w:ascii="Palatino Linotype" w:hAnsi="Palatino Linotype" w:cs="Tahoma"/>
          <w:bCs/>
          <w:sz w:val="22"/>
          <w:szCs w:val="22"/>
        </w:rPr>
        <w:t xml:space="preserve"> y </w:t>
      </w:r>
      <w:r w:rsidR="00BA3430">
        <w:rPr>
          <w:rFonts w:ascii="Palatino Linotype" w:hAnsi="Palatino Linotype" w:cs="Tahoma"/>
          <w:bCs/>
          <w:sz w:val="22"/>
          <w:szCs w:val="22"/>
        </w:rPr>
        <w:t>municipio de origen</w:t>
      </w:r>
      <w:r w:rsidRPr="007245BB">
        <w:rPr>
          <w:rFonts w:ascii="Palatino Linotype" w:hAnsi="Palatino Linotype" w:cs="Tahoma"/>
          <w:bCs/>
          <w:sz w:val="22"/>
          <w:szCs w:val="22"/>
        </w:rPr>
        <w:t>”.</w:t>
      </w:r>
    </w:p>
    <w:p w14:paraId="3CD72D73" w14:textId="06720DF9" w:rsidR="004D7738" w:rsidRPr="007245BB" w:rsidRDefault="004D7738" w:rsidP="00B17A2D">
      <w:pPr>
        <w:tabs>
          <w:tab w:val="left" w:pos="4667"/>
        </w:tabs>
        <w:spacing w:line="360" w:lineRule="auto"/>
        <w:contextualSpacing/>
        <w:jc w:val="both"/>
        <w:rPr>
          <w:rFonts w:ascii="Palatino Linotype" w:hAnsi="Palatino Linotype" w:cs="Tahoma"/>
          <w:bCs/>
          <w:sz w:val="22"/>
          <w:szCs w:val="22"/>
        </w:rPr>
      </w:pPr>
    </w:p>
    <w:p w14:paraId="6BBA12C1" w14:textId="2BF77500" w:rsidR="004D7738" w:rsidRDefault="00BA3430" w:rsidP="00B17A2D">
      <w:pPr>
        <w:tabs>
          <w:tab w:val="left" w:pos="4667"/>
        </w:tabs>
        <w:spacing w:line="360" w:lineRule="auto"/>
        <w:contextualSpacing/>
        <w:jc w:val="both"/>
        <w:rPr>
          <w:rFonts w:ascii="Palatino Linotype" w:hAnsi="Palatino Linotype" w:cs="Tahoma"/>
          <w:bCs/>
          <w:sz w:val="22"/>
          <w:szCs w:val="22"/>
        </w:rPr>
      </w:pPr>
      <w:proofErr w:type="spellStart"/>
      <w:r>
        <w:rPr>
          <w:rFonts w:ascii="Palatino Linotype" w:hAnsi="Palatino Linotype" w:cs="Tahoma"/>
          <w:bCs/>
          <w:sz w:val="22"/>
          <w:szCs w:val="22"/>
        </w:rPr>
        <w:t>vii</w:t>
      </w:r>
      <w:proofErr w:type="spellEnd"/>
      <w:r>
        <w:rPr>
          <w:rFonts w:ascii="Palatino Linotype" w:hAnsi="Palatino Linotype" w:cs="Tahoma"/>
          <w:bCs/>
          <w:sz w:val="22"/>
          <w:szCs w:val="22"/>
        </w:rPr>
        <w:t xml:space="preserve">) </w:t>
      </w:r>
      <w:r w:rsidRPr="007245BB">
        <w:rPr>
          <w:rFonts w:ascii="Palatino Linotype" w:hAnsi="Palatino Linotype" w:cs="Tahoma"/>
          <w:bCs/>
          <w:sz w:val="22"/>
          <w:szCs w:val="22"/>
        </w:rPr>
        <w:t>L</w:t>
      </w:r>
      <w:r>
        <w:rPr>
          <w:rFonts w:ascii="Palatino Linotype" w:hAnsi="Palatino Linotype" w:cs="Tahoma"/>
          <w:bCs/>
          <w:sz w:val="22"/>
          <w:szCs w:val="22"/>
        </w:rPr>
        <w:t xml:space="preserve">istado de empresas de taxis </w:t>
      </w:r>
      <w:r w:rsidR="00621DA1">
        <w:rPr>
          <w:rFonts w:ascii="Palatino Linotype" w:hAnsi="Palatino Linotype" w:cs="Tahoma"/>
          <w:bCs/>
          <w:sz w:val="22"/>
          <w:szCs w:val="22"/>
        </w:rPr>
        <w:t xml:space="preserve">de sitio de la Delegación Regional de Movilidad </w:t>
      </w:r>
      <w:r>
        <w:rPr>
          <w:rFonts w:ascii="Palatino Linotype" w:hAnsi="Palatino Linotype" w:cs="Tahoma"/>
          <w:bCs/>
          <w:sz w:val="22"/>
          <w:szCs w:val="22"/>
        </w:rPr>
        <w:t>Naucalpan, con nombre de la empresa</w:t>
      </w:r>
      <w:r w:rsidR="00621DA1">
        <w:rPr>
          <w:rFonts w:ascii="Palatino Linotype" w:hAnsi="Palatino Linotype" w:cs="Tahoma"/>
          <w:bCs/>
          <w:sz w:val="22"/>
          <w:szCs w:val="22"/>
        </w:rPr>
        <w:t>, ubicación y</w:t>
      </w:r>
      <w:r>
        <w:rPr>
          <w:rFonts w:ascii="Palatino Linotype" w:hAnsi="Palatino Linotype" w:cs="Tahoma"/>
          <w:bCs/>
          <w:sz w:val="22"/>
          <w:szCs w:val="22"/>
        </w:rPr>
        <w:t xml:space="preserve"> </w:t>
      </w:r>
      <w:r w:rsidR="00621DA1">
        <w:rPr>
          <w:rFonts w:ascii="Palatino Linotype" w:hAnsi="Palatino Linotype" w:cs="Tahoma"/>
          <w:bCs/>
          <w:sz w:val="22"/>
          <w:szCs w:val="22"/>
        </w:rPr>
        <w:t>municipio.</w:t>
      </w:r>
    </w:p>
    <w:p w14:paraId="146239C1" w14:textId="77777777" w:rsidR="00621DA1" w:rsidRDefault="00621DA1" w:rsidP="00B17A2D">
      <w:pPr>
        <w:tabs>
          <w:tab w:val="left" w:pos="4667"/>
        </w:tabs>
        <w:spacing w:line="360" w:lineRule="auto"/>
        <w:contextualSpacing/>
        <w:jc w:val="both"/>
        <w:rPr>
          <w:rFonts w:ascii="Palatino Linotype" w:hAnsi="Palatino Linotype" w:cs="Tahoma"/>
          <w:bCs/>
          <w:sz w:val="22"/>
          <w:szCs w:val="22"/>
        </w:rPr>
      </w:pPr>
    </w:p>
    <w:p w14:paraId="36E70A4C" w14:textId="6AA0BDD8" w:rsidR="00621DA1" w:rsidRPr="007245BB" w:rsidRDefault="00621DA1" w:rsidP="00B17A2D">
      <w:pPr>
        <w:tabs>
          <w:tab w:val="left" w:pos="4667"/>
        </w:tabs>
        <w:spacing w:line="360" w:lineRule="auto"/>
        <w:contextualSpacing/>
        <w:jc w:val="both"/>
        <w:rPr>
          <w:rFonts w:ascii="Palatino Linotype" w:hAnsi="Palatino Linotype" w:cs="Tahoma"/>
          <w:bCs/>
          <w:sz w:val="22"/>
          <w:szCs w:val="22"/>
        </w:rPr>
      </w:pPr>
      <w:proofErr w:type="spellStart"/>
      <w:r>
        <w:rPr>
          <w:rFonts w:ascii="Palatino Linotype" w:hAnsi="Palatino Linotype" w:cs="Tahoma"/>
          <w:bCs/>
          <w:sz w:val="22"/>
          <w:szCs w:val="22"/>
        </w:rPr>
        <w:t>viii</w:t>
      </w:r>
      <w:proofErr w:type="spellEnd"/>
      <w:r>
        <w:rPr>
          <w:rFonts w:ascii="Palatino Linotype" w:hAnsi="Palatino Linotype" w:cs="Tahoma"/>
          <w:bCs/>
          <w:sz w:val="22"/>
          <w:szCs w:val="22"/>
        </w:rPr>
        <w:t xml:space="preserve">) </w:t>
      </w:r>
      <w:r w:rsidRPr="007245BB">
        <w:rPr>
          <w:rFonts w:ascii="Palatino Linotype" w:hAnsi="Palatino Linotype" w:cs="Tahoma"/>
          <w:bCs/>
          <w:sz w:val="22"/>
          <w:szCs w:val="22"/>
        </w:rPr>
        <w:t>L</w:t>
      </w:r>
      <w:r>
        <w:rPr>
          <w:rFonts w:ascii="Palatino Linotype" w:hAnsi="Palatino Linotype" w:cs="Tahoma"/>
          <w:bCs/>
          <w:sz w:val="22"/>
          <w:szCs w:val="22"/>
        </w:rPr>
        <w:t>istado de empresas de taxis de sitio de la Delegación Regional de Movilidad Zumpango, con nombre de la empresa, ubicación y municipio.</w:t>
      </w:r>
    </w:p>
    <w:p w14:paraId="66B2003F" w14:textId="77777777" w:rsidR="00A65EE2" w:rsidRDefault="00A65EE2" w:rsidP="00B17A2D">
      <w:pPr>
        <w:autoSpaceDE w:val="0"/>
        <w:autoSpaceDN w:val="0"/>
        <w:adjustRightInd w:val="0"/>
        <w:spacing w:line="360" w:lineRule="auto"/>
        <w:contextualSpacing/>
        <w:jc w:val="both"/>
        <w:rPr>
          <w:rFonts w:ascii="Palatino Linotype" w:hAnsi="Palatino Linotype"/>
          <w:b/>
          <w:bCs/>
          <w:color w:val="000000" w:themeColor="text1"/>
          <w:sz w:val="22"/>
          <w:szCs w:val="22"/>
        </w:rPr>
      </w:pPr>
    </w:p>
    <w:p w14:paraId="15F683CF" w14:textId="6CA53F80" w:rsidR="00621DA1" w:rsidRPr="000609A7" w:rsidRDefault="00621DA1" w:rsidP="00B17A2D">
      <w:pPr>
        <w:autoSpaceDE w:val="0"/>
        <w:autoSpaceDN w:val="0"/>
        <w:adjustRightInd w:val="0"/>
        <w:spacing w:line="360" w:lineRule="auto"/>
        <w:contextualSpacing/>
        <w:jc w:val="both"/>
        <w:rPr>
          <w:rFonts w:ascii="Palatino Linotype" w:hAnsi="Palatino Linotype"/>
          <w:b/>
          <w:bCs/>
          <w:color w:val="000000" w:themeColor="text1"/>
          <w:sz w:val="22"/>
          <w:szCs w:val="22"/>
        </w:rPr>
      </w:pPr>
      <w:r w:rsidRPr="000609A7">
        <w:rPr>
          <w:rFonts w:ascii="Palatino Linotype" w:hAnsi="Palatino Linotype"/>
          <w:b/>
          <w:bCs/>
          <w:color w:val="000000" w:themeColor="text1"/>
          <w:sz w:val="22"/>
          <w:szCs w:val="22"/>
        </w:rPr>
        <w:t xml:space="preserve">Solicitud de Información </w:t>
      </w:r>
      <w:r w:rsidRPr="000609A7">
        <w:rPr>
          <w:rFonts w:ascii="Palatino Linotype" w:hAnsi="Palatino Linotype"/>
          <w:b/>
          <w:bCs/>
          <w:sz w:val="22"/>
          <w:szCs w:val="22"/>
        </w:rPr>
        <w:t>0014</w:t>
      </w:r>
      <w:r w:rsidR="0099360D">
        <w:rPr>
          <w:rFonts w:ascii="Palatino Linotype" w:hAnsi="Palatino Linotype"/>
          <w:b/>
          <w:bCs/>
          <w:sz w:val="22"/>
          <w:szCs w:val="22"/>
        </w:rPr>
        <w:t>6</w:t>
      </w:r>
      <w:r w:rsidRPr="000609A7">
        <w:rPr>
          <w:rFonts w:ascii="Palatino Linotype" w:hAnsi="Palatino Linotype"/>
          <w:b/>
          <w:bCs/>
          <w:sz w:val="22"/>
          <w:szCs w:val="22"/>
        </w:rPr>
        <w:t>/SMOV/IP/2025</w:t>
      </w:r>
    </w:p>
    <w:p w14:paraId="2D2B4ABB" w14:textId="77777777" w:rsidR="00621DA1" w:rsidRPr="00B71E3E" w:rsidRDefault="00621DA1" w:rsidP="00B17A2D">
      <w:pPr>
        <w:autoSpaceDE w:val="0"/>
        <w:autoSpaceDN w:val="0"/>
        <w:adjustRightInd w:val="0"/>
        <w:spacing w:line="360" w:lineRule="auto"/>
        <w:contextualSpacing/>
        <w:jc w:val="both"/>
        <w:rPr>
          <w:rFonts w:ascii="Palatino Linotype" w:hAnsi="Palatino Linotype" w:cs="Tahoma"/>
          <w:sz w:val="22"/>
          <w:szCs w:val="22"/>
        </w:rPr>
      </w:pPr>
    </w:p>
    <w:p w14:paraId="70DEBA0D" w14:textId="643F6FEC" w:rsidR="00621DA1" w:rsidRPr="00B71E3E" w:rsidRDefault="00621DA1" w:rsidP="00B17A2D">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i) Oficio sin número, de</w:t>
      </w:r>
      <w:r w:rsidR="0099360D">
        <w:rPr>
          <w:rFonts w:ascii="Palatino Linotype" w:hAnsi="Palatino Linotype" w:cs="Tahoma"/>
          <w:sz w:val="22"/>
          <w:szCs w:val="22"/>
        </w:rPr>
        <w:t xml:space="preserve"> fecha de su presentación</w:t>
      </w:r>
      <w:r w:rsidRPr="00B71E3E">
        <w:rPr>
          <w:rFonts w:ascii="Palatino Linotype" w:hAnsi="Palatino Linotype" w:cs="Tahoma"/>
          <w:sz w:val="22"/>
          <w:szCs w:val="22"/>
        </w:rPr>
        <w:t xml:space="preserve">, suscrito por el Titular de la Unidad de Transparencia, dirigido a la </w:t>
      </w:r>
      <w:r>
        <w:rPr>
          <w:rFonts w:ascii="Palatino Linotype" w:hAnsi="Palatino Linotype" w:cs="Tahoma"/>
          <w:sz w:val="22"/>
          <w:szCs w:val="22"/>
        </w:rPr>
        <w:t>S</w:t>
      </w:r>
      <w:r w:rsidRPr="00B71E3E">
        <w:rPr>
          <w:rFonts w:ascii="Palatino Linotype" w:hAnsi="Palatino Linotype" w:cs="Tahoma"/>
          <w:sz w:val="22"/>
          <w:szCs w:val="22"/>
        </w:rPr>
        <w:t xml:space="preserve">olicitante, a través del cual manifiesta y expone esencialmente lo siguiente: </w:t>
      </w:r>
    </w:p>
    <w:p w14:paraId="2B9487EC" w14:textId="77777777" w:rsidR="00621DA1" w:rsidRDefault="00621DA1" w:rsidP="00B17A2D">
      <w:pPr>
        <w:tabs>
          <w:tab w:val="left" w:pos="4667"/>
        </w:tabs>
        <w:spacing w:line="360" w:lineRule="auto"/>
        <w:ind w:right="567"/>
        <w:contextualSpacing/>
        <w:jc w:val="both"/>
        <w:rPr>
          <w:rFonts w:ascii="Palatino Linotype" w:hAnsi="Palatino Linotype" w:cs="Tahoma"/>
          <w:bCs/>
          <w:sz w:val="22"/>
          <w:szCs w:val="22"/>
        </w:rPr>
      </w:pPr>
    </w:p>
    <w:p w14:paraId="7C2F44AB" w14:textId="77777777"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p>
    <w:p w14:paraId="3C6A4F74" w14:textId="77777777"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 xml:space="preserve">Subsecretaría de Movilidad </w:t>
      </w:r>
    </w:p>
    <w:p w14:paraId="5576EE61" w14:textId="77777777"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p>
    <w:p w14:paraId="4EA3E5E4" w14:textId="77777777"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Al respecto me permito informar que, esta Subsecretaría de Movilidad, realizó una búsqueda minuciosa y exhaustiva en los archivos que obran en esta Unidad Administrativa, y no se encontró registro alguno de lo solicitado, para atender su requerimiento…</w:t>
      </w:r>
    </w:p>
    <w:p w14:paraId="00B72FD4" w14:textId="77777777"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rPr>
      </w:pPr>
    </w:p>
    <w:p w14:paraId="0EB27CE2" w14:textId="5414D49B"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Dirección General de Movilidad Zona II</w:t>
      </w:r>
      <w:r w:rsidR="00F25C76">
        <w:rPr>
          <w:rFonts w:ascii="Palatino Linotype" w:hAnsi="Palatino Linotype" w:cs="Tahoma"/>
          <w:b/>
          <w:bCs/>
          <w:i/>
          <w:iCs/>
          <w:u w:val="single"/>
        </w:rPr>
        <w:t>I</w:t>
      </w:r>
    </w:p>
    <w:p w14:paraId="706DABAA" w14:textId="77777777"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rPr>
      </w:pPr>
    </w:p>
    <w:p w14:paraId="5162A276" w14:textId="77777777" w:rsidR="0099360D" w:rsidRDefault="00621DA1"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r w:rsidR="0099360D" w:rsidRPr="0099360D">
        <w:rPr>
          <w:rFonts w:ascii="Palatino Linotype" w:hAnsi="Palatino Linotype" w:cs="Tahoma"/>
          <w:bCs/>
          <w:i/>
          <w:iCs/>
        </w:rPr>
        <w:t xml:space="preserve">después de una búsqueda exhaustiva en los archivos físicos y electrónicos de esta Dirección General de Movilidad Zona III, no se encontró, ni archivos, ni libros, ni expedientes o algún otro medio de resguardo documental donde se aprecien, se informe o se encuentre la información en los términos solicitados por el peticionante de transparencia. Pese a lo anterior, y en estricto cumplimiento del principio de máxima publicidad, se transparentará la información con la que cuenta esta Unidad Administrativa y que podría servir a la ciudadana o ciudadano solicitante; </w:t>
      </w:r>
      <w:r w:rsidR="0099360D" w:rsidRPr="0099360D">
        <w:rPr>
          <w:rFonts w:ascii="Palatino Linotype" w:hAnsi="Palatino Linotype" w:cs="Tahoma"/>
          <w:bCs/>
          <w:i/>
          <w:iCs/>
        </w:rPr>
        <w:lastRenderedPageBreak/>
        <w:t>así mismo se explicaran las causas jurídicas por las cuales no somos competentes para resguardar o generar la información solicitada:</w:t>
      </w:r>
    </w:p>
    <w:p w14:paraId="15CAB0CA" w14:textId="77777777" w:rsidR="0099360D" w:rsidRDefault="0099360D" w:rsidP="00B17A2D">
      <w:pPr>
        <w:tabs>
          <w:tab w:val="left" w:pos="4667"/>
        </w:tabs>
        <w:spacing w:line="360" w:lineRule="auto"/>
        <w:ind w:left="567" w:right="567"/>
        <w:contextualSpacing/>
        <w:jc w:val="both"/>
        <w:rPr>
          <w:rFonts w:ascii="Palatino Linotype" w:hAnsi="Palatino Linotype" w:cs="Tahoma"/>
          <w:bCs/>
          <w:i/>
          <w:iCs/>
        </w:rPr>
      </w:pPr>
    </w:p>
    <w:p w14:paraId="207825F0" w14:textId="66AFE32A" w:rsidR="0099360D" w:rsidRDefault="0099360D" w:rsidP="00B17A2D">
      <w:pPr>
        <w:tabs>
          <w:tab w:val="left" w:pos="4667"/>
        </w:tabs>
        <w:spacing w:line="360" w:lineRule="auto"/>
        <w:ind w:left="567" w:right="567"/>
        <w:contextualSpacing/>
        <w:jc w:val="both"/>
        <w:rPr>
          <w:rFonts w:ascii="Palatino Linotype" w:hAnsi="Palatino Linotype" w:cs="Tahoma"/>
          <w:bCs/>
          <w:i/>
          <w:iCs/>
        </w:rPr>
      </w:pPr>
      <w:r w:rsidRPr="0099360D">
        <w:rPr>
          <w:rFonts w:ascii="Palatino Linotype" w:hAnsi="Palatino Linotype" w:cs="Tahoma"/>
          <w:bCs/>
          <w:i/>
          <w:iCs/>
        </w:rPr>
        <w:t xml:space="preserve">Único. - Después de una búsqueda exhaustiva se localizó un archivo digital que contiene, el nombre de la persona jurídica colectiva (empresa) que presta el servicio de transporte público en los Municipios donde tiene atribuciones esta Unidad Administrativa, y el señalamiento de la ruta que explota (señalando el origen-destino), que se titula: i. Rutas y Derroteros DGMZIII. Cabe aclarar que la Dirección General de Movilidad Zona III, no es competente para contar con la información en los términos solicitados, ya que, un directorio que contemple nombre de la empresa, nombres de representantes, domicilios, teléfonos, entre otros; implicaría que esta Unidad Administrativa tuviese facultades registrales, las cuales consisten en la inscripción de poderes, para estar en posibilidades de tener certeza sobre la representatividad jurídica, así como, datos confidenciales como son nombre, teléfono, correo electrónico y otros datos de carácter personal de la empresa o apoderado; sin embargo, dicha función no es atribución de esta Dirección General de Movilidad Zona III, situación que se acreditara más adelante con la transcripción del lineamiento jurídico que otorga atribuciones. </w:t>
      </w:r>
    </w:p>
    <w:p w14:paraId="7C1689B4" w14:textId="04AAB6C6"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p>
    <w:p w14:paraId="07ADC3C4" w14:textId="77777777"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rPr>
      </w:pPr>
    </w:p>
    <w:p w14:paraId="303BF5F8" w14:textId="77777777"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Dirección General del Registro Estatal del Transporte Público</w:t>
      </w:r>
    </w:p>
    <w:p w14:paraId="0757F4AD" w14:textId="77777777"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rPr>
      </w:pPr>
    </w:p>
    <w:p w14:paraId="5452528F" w14:textId="77777777"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 xml:space="preserve">…por lo que es puntual mencionar que la Secretaría de Movilidad del Estado de México, le corresponde lo relativo al servicio público de transporte de jurisdicción estatal y sus servicios conexos, ergo, de conformidad con el Reglamento Interior de la Secretaría de Movilidad, esta Dirección del Registro Estatal de Transporte Público de forma general únicamente tiene atribuciones para integrar y custodiar la información que con motivo del otorgamiento de concesiones y/o permisos se genere para la prestación del servicio de transporte público y sus movimientos adicionales. En ese contexto, es indispensable comentar que esta unidad administrativa no genera un documento con lista de direcciones, es decir, un directorio, que contenga los datos que refiere en la solicitud, luego entonces al no generar y/o administrar el </w:t>
      </w:r>
      <w:r w:rsidRPr="00A65EE2">
        <w:rPr>
          <w:rFonts w:ascii="Palatino Linotype" w:hAnsi="Palatino Linotype" w:cs="Tahoma"/>
          <w:bCs/>
          <w:i/>
          <w:iCs/>
        </w:rPr>
        <w:lastRenderedPageBreak/>
        <w:t>documento requerido se tiene imposibilidad para proporcionar la información requerida, sirva de sustento lo dispuesto en el párrafo segundo del artículo 12 de la Ley de Transparencia y Acceso a la Información Pública del Estado de México y Municipios…</w:t>
      </w:r>
    </w:p>
    <w:p w14:paraId="75361D40" w14:textId="77777777" w:rsidR="00621DA1" w:rsidRPr="00A65EE2" w:rsidRDefault="00621DA1"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p>
    <w:p w14:paraId="380D1045" w14:textId="77777777" w:rsidR="00621DA1" w:rsidRDefault="00621DA1" w:rsidP="00B17A2D">
      <w:pPr>
        <w:tabs>
          <w:tab w:val="left" w:pos="4667"/>
        </w:tabs>
        <w:spacing w:line="360" w:lineRule="auto"/>
        <w:ind w:right="567"/>
        <w:contextualSpacing/>
        <w:jc w:val="both"/>
        <w:rPr>
          <w:rFonts w:ascii="Palatino Linotype" w:hAnsi="Palatino Linotype" w:cs="Tahoma"/>
          <w:bCs/>
          <w:sz w:val="22"/>
          <w:szCs w:val="22"/>
        </w:rPr>
      </w:pPr>
    </w:p>
    <w:p w14:paraId="6835EFD2" w14:textId="08DB1D00" w:rsidR="00621DA1" w:rsidRPr="007245BB" w:rsidRDefault="00621DA1" w:rsidP="00B17A2D">
      <w:pPr>
        <w:tabs>
          <w:tab w:val="left" w:pos="4667"/>
        </w:tabs>
        <w:spacing w:line="360" w:lineRule="auto"/>
        <w:contextualSpacing/>
        <w:jc w:val="both"/>
        <w:rPr>
          <w:rFonts w:ascii="Palatino Linotype" w:hAnsi="Palatino Linotype" w:cs="Tahoma"/>
          <w:bCs/>
          <w:sz w:val="22"/>
          <w:szCs w:val="22"/>
        </w:rPr>
      </w:pPr>
      <w:proofErr w:type="spellStart"/>
      <w:r w:rsidRPr="007245BB">
        <w:rPr>
          <w:rFonts w:ascii="Palatino Linotype" w:hAnsi="Palatino Linotype" w:cs="Tahoma"/>
          <w:bCs/>
          <w:sz w:val="22"/>
          <w:szCs w:val="22"/>
        </w:rPr>
        <w:t>ii</w:t>
      </w:r>
      <w:proofErr w:type="spellEnd"/>
      <w:r w:rsidRPr="007245BB">
        <w:rPr>
          <w:rFonts w:ascii="Palatino Linotype" w:hAnsi="Palatino Linotype" w:cs="Tahoma"/>
          <w:bCs/>
          <w:sz w:val="22"/>
          <w:szCs w:val="22"/>
        </w:rPr>
        <w:t>) L</w:t>
      </w:r>
      <w:r>
        <w:rPr>
          <w:rFonts w:ascii="Palatino Linotype" w:hAnsi="Palatino Linotype" w:cs="Tahoma"/>
          <w:bCs/>
          <w:sz w:val="22"/>
          <w:szCs w:val="22"/>
        </w:rPr>
        <w:t>istado de empresas de transporte público del Estado de México, con nombre de la empresa y derrotero</w:t>
      </w:r>
      <w:r w:rsidRPr="007245BB">
        <w:rPr>
          <w:rFonts w:ascii="Palatino Linotype" w:hAnsi="Palatino Linotype" w:cs="Tahoma"/>
          <w:bCs/>
          <w:sz w:val="22"/>
          <w:szCs w:val="22"/>
        </w:rPr>
        <w:t>”.</w:t>
      </w:r>
    </w:p>
    <w:p w14:paraId="783E3370" w14:textId="77777777" w:rsidR="00621DA1" w:rsidRDefault="00621DA1" w:rsidP="00B17A2D">
      <w:pPr>
        <w:autoSpaceDE w:val="0"/>
        <w:autoSpaceDN w:val="0"/>
        <w:adjustRightInd w:val="0"/>
        <w:spacing w:line="360" w:lineRule="auto"/>
        <w:contextualSpacing/>
        <w:jc w:val="both"/>
        <w:rPr>
          <w:rFonts w:ascii="Palatino Linotype" w:hAnsi="Palatino Linotype"/>
          <w:b/>
          <w:bCs/>
          <w:color w:val="000000" w:themeColor="text1"/>
          <w:sz w:val="22"/>
          <w:szCs w:val="22"/>
        </w:rPr>
      </w:pPr>
    </w:p>
    <w:p w14:paraId="1E3BAA56" w14:textId="3BB19EFB" w:rsidR="00F25C76" w:rsidRPr="000609A7" w:rsidRDefault="00F25C76" w:rsidP="00B17A2D">
      <w:pPr>
        <w:autoSpaceDE w:val="0"/>
        <w:autoSpaceDN w:val="0"/>
        <w:adjustRightInd w:val="0"/>
        <w:spacing w:line="360" w:lineRule="auto"/>
        <w:contextualSpacing/>
        <w:jc w:val="both"/>
        <w:rPr>
          <w:rFonts w:ascii="Palatino Linotype" w:hAnsi="Palatino Linotype"/>
          <w:b/>
          <w:bCs/>
          <w:color w:val="000000" w:themeColor="text1"/>
          <w:sz w:val="22"/>
          <w:szCs w:val="22"/>
        </w:rPr>
      </w:pPr>
      <w:r w:rsidRPr="000609A7">
        <w:rPr>
          <w:rFonts w:ascii="Palatino Linotype" w:hAnsi="Palatino Linotype"/>
          <w:b/>
          <w:bCs/>
          <w:color w:val="000000" w:themeColor="text1"/>
          <w:sz w:val="22"/>
          <w:szCs w:val="22"/>
        </w:rPr>
        <w:t xml:space="preserve">Solicitud de Información </w:t>
      </w:r>
      <w:r w:rsidRPr="000609A7">
        <w:rPr>
          <w:rFonts w:ascii="Palatino Linotype" w:hAnsi="Palatino Linotype"/>
          <w:b/>
          <w:bCs/>
          <w:sz w:val="22"/>
          <w:szCs w:val="22"/>
        </w:rPr>
        <w:t>0014</w:t>
      </w:r>
      <w:r>
        <w:rPr>
          <w:rFonts w:ascii="Palatino Linotype" w:hAnsi="Palatino Linotype"/>
          <w:b/>
          <w:bCs/>
          <w:sz w:val="22"/>
          <w:szCs w:val="22"/>
        </w:rPr>
        <w:t>7</w:t>
      </w:r>
      <w:r w:rsidRPr="000609A7">
        <w:rPr>
          <w:rFonts w:ascii="Palatino Linotype" w:hAnsi="Palatino Linotype"/>
          <w:b/>
          <w:bCs/>
          <w:sz w:val="22"/>
          <w:szCs w:val="22"/>
        </w:rPr>
        <w:t>/SMOV/IP/2025</w:t>
      </w:r>
    </w:p>
    <w:p w14:paraId="720263CE" w14:textId="77777777" w:rsidR="00F25C76" w:rsidRPr="00B71E3E" w:rsidRDefault="00F25C76" w:rsidP="00B17A2D">
      <w:pPr>
        <w:autoSpaceDE w:val="0"/>
        <w:autoSpaceDN w:val="0"/>
        <w:adjustRightInd w:val="0"/>
        <w:spacing w:line="360" w:lineRule="auto"/>
        <w:contextualSpacing/>
        <w:jc w:val="both"/>
        <w:rPr>
          <w:rFonts w:ascii="Palatino Linotype" w:hAnsi="Palatino Linotype" w:cs="Tahoma"/>
          <w:sz w:val="22"/>
          <w:szCs w:val="22"/>
        </w:rPr>
      </w:pPr>
    </w:p>
    <w:p w14:paraId="60BBC960" w14:textId="77777777" w:rsidR="00F25C76" w:rsidRPr="00B71E3E" w:rsidRDefault="00F25C76" w:rsidP="00B17A2D">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i) Oficio sin número, de</w:t>
      </w:r>
      <w:r>
        <w:rPr>
          <w:rFonts w:ascii="Palatino Linotype" w:hAnsi="Palatino Linotype" w:cs="Tahoma"/>
          <w:sz w:val="22"/>
          <w:szCs w:val="22"/>
        </w:rPr>
        <w:t xml:space="preserve"> fecha de su presentación</w:t>
      </w:r>
      <w:r w:rsidRPr="00B71E3E">
        <w:rPr>
          <w:rFonts w:ascii="Palatino Linotype" w:hAnsi="Palatino Linotype" w:cs="Tahoma"/>
          <w:sz w:val="22"/>
          <w:szCs w:val="22"/>
        </w:rPr>
        <w:t xml:space="preserve">, suscrito por el Titular de la Unidad de Transparencia, dirigido a la </w:t>
      </w:r>
      <w:r>
        <w:rPr>
          <w:rFonts w:ascii="Palatino Linotype" w:hAnsi="Palatino Linotype" w:cs="Tahoma"/>
          <w:sz w:val="22"/>
          <w:szCs w:val="22"/>
        </w:rPr>
        <w:t>S</w:t>
      </w:r>
      <w:r w:rsidRPr="00B71E3E">
        <w:rPr>
          <w:rFonts w:ascii="Palatino Linotype" w:hAnsi="Palatino Linotype" w:cs="Tahoma"/>
          <w:sz w:val="22"/>
          <w:szCs w:val="22"/>
        </w:rPr>
        <w:t xml:space="preserve">olicitante, a través del cual manifiesta y expone esencialmente lo siguiente: </w:t>
      </w:r>
    </w:p>
    <w:p w14:paraId="1F294550" w14:textId="77777777" w:rsidR="00F25C76" w:rsidRDefault="00F25C76" w:rsidP="00B17A2D">
      <w:pPr>
        <w:tabs>
          <w:tab w:val="left" w:pos="4667"/>
        </w:tabs>
        <w:spacing w:line="360" w:lineRule="auto"/>
        <w:ind w:right="567"/>
        <w:contextualSpacing/>
        <w:jc w:val="both"/>
        <w:rPr>
          <w:rFonts w:ascii="Palatino Linotype" w:hAnsi="Palatino Linotype" w:cs="Tahoma"/>
          <w:bCs/>
          <w:sz w:val="22"/>
          <w:szCs w:val="22"/>
        </w:rPr>
      </w:pPr>
    </w:p>
    <w:p w14:paraId="0D54D4F3" w14:textId="77777777" w:rsidR="00F25C76" w:rsidRPr="00A65EE2" w:rsidRDefault="00F25C76"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p>
    <w:p w14:paraId="0A7A1B50" w14:textId="77777777" w:rsidR="00F25C76" w:rsidRPr="00A65EE2" w:rsidRDefault="00F25C76"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 xml:space="preserve">Subsecretaría de Movilidad </w:t>
      </w:r>
    </w:p>
    <w:p w14:paraId="097685E9" w14:textId="77777777" w:rsidR="00F25C76" w:rsidRPr="00A65EE2" w:rsidRDefault="00F25C76"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p>
    <w:p w14:paraId="22FBF7D0" w14:textId="77777777" w:rsidR="00F25C76" w:rsidRPr="00A65EE2" w:rsidRDefault="00F25C76"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Al respecto me permito informar que, esta Subsecretaría de Movilidad, realizó una búsqueda minuciosa y exhaustiva en los archivos que obran en esta Unidad Administrativa, y no se encontró registro alguno de lo solicitado, para atender su requerimiento…</w:t>
      </w:r>
    </w:p>
    <w:p w14:paraId="375EBAEF" w14:textId="77777777" w:rsidR="00F25C76" w:rsidRPr="00A65EE2" w:rsidRDefault="00F25C76" w:rsidP="00B17A2D">
      <w:pPr>
        <w:tabs>
          <w:tab w:val="left" w:pos="4667"/>
        </w:tabs>
        <w:spacing w:line="360" w:lineRule="auto"/>
        <w:ind w:left="567" w:right="567"/>
        <w:contextualSpacing/>
        <w:jc w:val="both"/>
        <w:rPr>
          <w:rFonts w:ascii="Palatino Linotype" w:hAnsi="Palatino Linotype" w:cs="Tahoma"/>
          <w:bCs/>
          <w:i/>
          <w:iCs/>
        </w:rPr>
      </w:pPr>
    </w:p>
    <w:p w14:paraId="48362A88" w14:textId="75979AA6" w:rsidR="00F25C76" w:rsidRPr="00A65EE2" w:rsidRDefault="00F25C76"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 xml:space="preserve">Dirección General de Movilidad Zona </w:t>
      </w:r>
      <w:r>
        <w:rPr>
          <w:rFonts w:ascii="Palatino Linotype" w:hAnsi="Palatino Linotype" w:cs="Tahoma"/>
          <w:b/>
          <w:bCs/>
          <w:i/>
          <w:iCs/>
          <w:u w:val="single"/>
        </w:rPr>
        <w:t>V</w:t>
      </w:r>
      <w:r w:rsidRPr="00A65EE2">
        <w:rPr>
          <w:rFonts w:ascii="Palatino Linotype" w:hAnsi="Palatino Linotype" w:cs="Tahoma"/>
          <w:b/>
          <w:bCs/>
          <w:i/>
          <w:iCs/>
          <w:u w:val="single"/>
        </w:rPr>
        <w:t>I</w:t>
      </w:r>
    </w:p>
    <w:p w14:paraId="610A76BA" w14:textId="77777777" w:rsidR="00F25C76" w:rsidRPr="00A65EE2" w:rsidRDefault="00F25C76" w:rsidP="00B17A2D">
      <w:pPr>
        <w:tabs>
          <w:tab w:val="left" w:pos="4667"/>
        </w:tabs>
        <w:spacing w:line="360" w:lineRule="auto"/>
        <w:ind w:left="567" w:right="567"/>
        <w:contextualSpacing/>
        <w:jc w:val="both"/>
        <w:rPr>
          <w:rFonts w:ascii="Palatino Linotype" w:hAnsi="Palatino Linotype" w:cs="Tahoma"/>
          <w:bCs/>
          <w:i/>
          <w:iCs/>
        </w:rPr>
      </w:pPr>
    </w:p>
    <w:p w14:paraId="789B69D9" w14:textId="79D6DC93" w:rsidR="00F25C76" w:rsidRDefault="00F25C76" w:rsidP="00B17A2D">
      <w:pPr>
        <w:tabs>
          <w:tab w:val="left" w:pos="4667"/>
        </w:tabs>
        <w:spacing w:line="360" w:lineRule="auto"/>
        <w:ind w:left="567" w:right="567"/>
        <w:contextualSpacing/>
        <w:jc w:val="both"/>
        <w:rPr>
          <w:rFonts w:ascii="Palatino Linotype" w:hAnsi="Palatino Linotype" w:cs="Tahoma"/>
          <w:bCs/>
          <w:i/>
          <w:iCs/>
        </w:rPr>
      </w:pPr>
      <w:r w:rsidRPr="00F25C76">
        <w:rPr>
          <w:rFonts w:ascii="Palatino Linotype" w:hAnsi="Palatino Linotype" w:cs="Tahoma"/>
          <w:bCs/>
          <w:i/>
          <w:iCs/>
        </w:rPr>
        <w:t xml:space="preserve">Me permito hacer de su conocimiento que después de realizar una búsqueda minuciosa en los archivos físicos y digitales que obran en esta Unidad Administrativa, así como en las Delegaciones Regionales de Chalco y Nezahualcóyotl, las cuales se encuentran adscritas a la Dirección General a mi cargo, NO se localizó documento alguno que permita emitir una respuesta concreta que satisfaga la información requerida en su solicitud. Por lo anterior, se procede al </w:t>
      </w:r>
      <w:r w:rsidRPr="00F25C76">
        <w:rPr>
          <w:rFonts w:ascii="Palatino Linotype" w:hAnsi="Palatino Linotype" w:cs="Tahoma"/>
          <w:bCs/>
          <w:i/>
          <w:iCs/>
        </w:rPr>
        <w:lastRenderedPageBreak/>
        <w:t>análisis independiente de cada uno de los conceptos solicitados, por lo que se identifican los siguientes rubros: 1. Directorio de las rutas, sitios de taxis, autobuses y servicios conexos 2. Derroteros</w:t>
      </w:r>
      <w:r>
        <w:rPr>
          <w:rFonts w:ascii="Palatino Linotype" w:hAnsi="Palatino Linotype" w:cs="Tahoma"/>
          <w:bCs/>
          <w:i/>
          <w:iCs/>
        </w:rPr>
        <w:t xml:space="preserve"> </w:t>
      </w:r>
      <w:r w:rsidRPr="00F25C76">
        <w:rPr>
          <w:rFonts w:ascii="Palatino Linotype" w:hAnsi="Palatino Linotype" w:cs="Tahoma"/>
          <w:bCs/>
          <w:i/>
          <w:iCs/>
        </w:rPr>
        <w:t>o bases autorizadas 3. Número de Unidades 4. Nombre del representante legal, domicilio y teléfono 5. Acta constitutiva Derivado de dicho análisis y desglose, se emite la presente respuesta, de manera individualizada:</w:t>
      </w:r>
    </w:p>
    <w:p w14:paraId="187A6FF6" w14:textId="77777777" w:rsidR="00F25C76" w:rsidRDefault="00F25C76" w:rsidP="00B17A2D">
      <w:pPr>
        <w:tabs>
          <w:tab w:val="left" w:pos="4667"/>
        </w:tabs>
        <w:spacing w:line="360" w:lineRule="auto"/>
        <w:ind w:left="567" w:right="567"/>
        <w:contextualSpacing/>
        <w:jc w:val="both"/>
        <w:rPr>
          <w:rFonts w:ascii="Palatino Linotype" w:hAnsi="Palatino Linotype" w:cs="Tahoma"/>
          <w:bCs/>
          <w:i/>
          <w:iCs/>
        </w:rPr>
      </w:pPr>
    </w:p>
    <w:p w14:paraId="5385AF47" w14:textId="77777777" w:rsidR="00CD7680" w:rsidRDefault="00CD7680" w:rsidP="00B17A2D">
      <w:pPr>
        <w:tabs>
          <w:tab w:val="left" w:pos="4667"/>
        </w:tabs>
        <w:spacing w:line="360" w:lineRule="auto"/>
        <w:ind w:left="567" w:right="567"/>
        <w:contextualSpacing/>
        <w:jc w:val="both"/>
        <w:rPr>
          <w:rFonts w:ascii="Palatino Linotype" w:hAnsi="Palatino Linotype" w:cs="Tahoma"/>
          <w:bCs/>
          <w:i/>
          <w:iCs/>
        </w:rPr>
      </w:pPr>
      <w:r w:rsidRPr="00CD7680">
        <w:rPr>
          <w:rFonts w:ascii="Palatino Linotype" w:hAnsi="Palatino Linotype" w:cs="Tahoma"/>
          <w:bCs/>
          <w:i/>
          <w:iCs/>
        </w:rPr>
        <w:t xml:space="preserve">1. Sobre el directorio de las empresas de transporte público de rutas fijas, empresas, sitios y autobuses, se realiza una búsqueda en los archivos que obran en esta Unidad Administrativa a mi cargo, del cual anexo al presente archivo en formato PDF identificado con el nombre 00147_SMOV.pdf, indicando razón social y municipio de operación, con lo que se da cumplimiento a la petición identificada con el Punto 1 del análisis. </w:t>
      </w:r>
    </w:p>
    <w:p w14:paraId="4A83D90F" w14:textId="77777777" w:rsidR="00CD7680" w:rsidRDefault="00CD7680" w:rsidP="00B17A2D">
      <w:pPr>
        <w:tabs>
          <w:tab w:val="left" w:pos="4667"/>
        </w:tabs>
        <w:spacing w:line="360" w:lineRule="auto"/>
        <w:ind w:left="567" w:right="567"/>
        <w:contextualSpacing/>
        <w:jc w:val="both"/>
        <w:rPr>
          <w:rFonts w:ascii="Palatino Linotype" w:hAnsi="Palatino Linotype" w:cs="Tahoma"/>
          <w:bCs/>
          <w:i/>
          <w:iCs/>
        </w:rPr>
      </w:pPr>
      <w:r w:rsidRPr="00CD7680">
        <w:rPr>
          <w:rFonts w:ascii="Palatino Linotype" w:hAnsi="Palatino Linotype" w:cs="Tahoma"/>
          <w:bCs/>
          <w:i/>
          <w:iCs/>
        </w:rPr>
        <w:t xml:space="preserve">2. En cuanto a la petición identificada con el numero 2 dentro del análisis, referente con la petición de derroteros o bases autorizadas, anexo al presente dos archivos en formato PDF, identificados con los nombres Derroteros Delegación Chalco.pdf y Derroteros Delegación Nezahualcoyotl.pdf, en el que se menciona razón social y derrotero (origen – destino). </w:t>
      </w:r>
    </w:p>
    <w:p w14:paraId="7043192D" w14:textId="77777777" w:rsidR="00CD7680" w:rsidRDefault="00CD7680" w:rsidP="00B17A2D">
      <w:pPr>
        <w:tabs>
          <w:tab w:val="left" w:pos="4667"/>
        </w:tabs>
        <w:spacing w:line="360" w:lineRule="auto"/>
        <w:ind w:left="567" w:right="567"/>
        <w:contextualSpacing/>
        <w:jc w:val="both"/>
        <w:rPr>
          <w:rFonts w:ascii="Palatino Linotype" w:hAnsi="Palatino Linotype" w:cs="Tahoma"/>
          <w:bCs/>
          <w:i/>
          <w:iCs/>
        </w:rPr>
      </w:pPr>
      <w:r w:rsidRPr="00CD7680">
        <w:rPr>
          <w:rFonts w:ascii="Palatino Linotype" w:hAnsi="Palatino Linotype" w:cs="Tahoma"/>
          <w:bCs/>
          <w:i/>
          <w:iCs/>
        </w:rPr>
        <w:t xml:space="preserve">3. En cuanto hace a la solicitud identificada con el </w:t>
      </w:r>
      <w:proofErr w:type="spellStart"/>
      <w:r w:rsidRPr="00CD7680">
        <w:rPr>
          <w:rFonts w:ascii="Palatino Linotype" w:hAnsi="Palatino Linotype" w:cs="Tahoma"/>
          <w:bCs/>
          <w:i/>
          <w:iCs/>
        </w:rPr>
        <w:t>numero</w:t>
      </w:r>
      <w:proofErr w:type="spellEnd"/>
      <w:r w:rsidRPr="00CD7680">
        <w:rPr>
          <w:rFonts w:ascii="Palatino Linotype" w:hAnsi="Palatino Linotype" w:cs="Tahoma"/>
          <w:bCs/>
          <w:i/>
          <w:iCs/>
        </w:rPr>
        <w:t xml:space="preserve"> 3, referente al </w:t>
      </w:r>
      <w:proofErr w:type="spellStart"/>
      <w:r w:rsidRPr="00CD7680">
        <w:rPr>
          <w:rFonts w:ascii="Palatino Linotype" w:hAnsi="Palatino Linotype" w:cs="Tahoma"/>
          <w:bCs/>
          <w:i/>
          <w:iCs/>
        </w:rPr>
        <w:t>numero</w:t>
      </w:r>
      <w:proofErr w:type="spellEnd"/>
      <w:r w:rsidRPr="00CD7680">
        <w:rPr>
          <w:rFonts w:ascii="Palatino Linotype" w:hAnsi="Palatino Linotype" w:cs="Tahoma"/>
          <w:bCs/>
          <w:i/>
          <w:iCs/>
        </w:rPr>
        <w:t xml:space="preserve"> de unidades, esta autoridad se encuentra impedida legal y administrativamente para proporcionar dicha información, toda vez que en el artículo 12 del Reglamento Interior de la Secretaria de Movilidad, no se estipula en ninguna de sus fracciones que tenga que generar, recopilar, administrar, manejar, procesar, archivar o conservar información relacionada con el parque vehicular de las empresas que prestan el servicio público de transporte. </w:t>
      </w:r>
    </w:p>
    <w:p w14:paraId="45FE777E" w14:textId="3F2B03F1" w:rsidR="00F25C76" w:rsidRDefault="00CD7680" w:rsidP="00B17A2D">
      <w:pPr>
        <w:tabs>
          <w:tab w:val="left" w:pos="4667"/>
        </w:tabs>
        <w:spacing w:line="360" w:lineRule="auto"/>
        <w:ind w:left="567" w:right="567"/>
        <w:contextualSpacing/>
        <w:jc w:val="both"/>
        <w:rPr>
          <w:rFonts w:ascii="Palatino Linotype" w:hAnsi="Palatino Linotype" w:cs="Tahoma"/>
          <w:bCs/>
          <w:i/>
          <w:iCs/>
        </w:rPr>
      </w:pPr>
      <w:r w:rsidRPr="00CD7680">
        <w:rPr>
          <w:rFonts w:ascii="Palatino Linotype" w:hAnsi="Palatino Linotype" w:cs="Tahoma"/>
          <w:bCs/>
          <w:i/>
          <w:iCs/>
        </w:rPr>
        <w:t>4. Ahora bien, en cuanto hace a la información relacionada con el nombre de represéntate legal, domicilio y teléfono, esta autoridad se apega a lo que estipula el artículo 12 de la Ley de Transparencia y Acceso a la Información Pública del Estado de México y Municipios, el cual dice: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411A510E" w14:textId="77777777" w:rsidR="00F25C76" w:rsidRDefault="00F25C76" w:rsidP="00B17A2D">
      <w:pPr>
        <w:tabs>
          <w:tab w:val="left" w:pos="4667"/>
        </w:tabs>
        <w:spacing w:line="360" w:lineRule="auto"/>
        <w:ind w:left="567" w:right="567"/>
        <w:contextualSpacing/>
        <w:jc w:val="both"/>
        <w:rPr>
          <w:rFonts w:ascii="Palatino Linotype" w:hAnsi="Palatino Linotype" w:cs="Tahoma"/>
          <w:bCs/>
          <w:i/>
          <w:iCs/>
        </w:rPr>
      </w:pPr>
    </w:p>
    <w:p w14:paraId="70495BD9" w14:textId="77777777" w:rsidR="001466D8" w:rsidRDefault="001466D8" w:rsidP="00B17A2D">
      <w:pPr>
        <w:tabs>
          <w:tab w:val="left" w:pos="4667"/>
        </w:tabs>
        <w:spacing w:line="360" w:lineRule="auto"/>
        <w:ind w:left="567" w:right="567"/>
        <w:contextualSpacing/>
        <w:jc w:val="both"/>
        <w:rPr>
          <w:rFonts w:ascii="Palatino Linotype" w:hAnsi="Palatino Linotype" w:cs="Tahoma"/>
          <w:bCs/>
          <w:i/>
          <w:iCs/>
        </w:rPr>
      </w:pPr>
      <w:r w:rsidRPr="001466D8">
        <w:rPr>
          <w:rFonts w:ascii="Palatino Linotype" w:hAnsi="Palatino Linotype" w:cs="Tahoma"/>
          <w:bCs/>
          <w:i/>
          <w:iCs/>
        </w:rPr>
        <w:lastRenderedPageBreak/>
        <w:t xml:space="preserve">La obligación de proporcionar información no comprende el procesamiento de </w:t>
      </w:r>
      <w:proofErr w:type="gramStart"/>
      <w:r w:rsidRPr="001466D8">
        <w:rPr>
          <w:rFonts w:ascii="Palatino Linotype" w:hAnsi="Palatino Linotype" w:cs="Tahoma"/>
          <w:bCs/>
          <w:i/>
          <w:iCs/>
        </w:rPr>
        <w:t>la misma</w:t>
      </w:r>
      <w:proofErr w:type="gramEnd"/>
      <w:r w:rsidRPr="001466D8">
        <w:rPr>
          <w:rFonts w:ascii="Palatino Linotype" w:hAnsi="Palatino Linotype" w:cs="Tahoma"/>
          <w:bCs/>
          <w:i/>
          <w:iCs/>
        </w:rPr>
        <w:t xml:space="preserve">, ni el presentarla conforme al interés del solicitante; no estarán obligados a generarla, resumirla, efectuar cálculos o practicar investigaciones.” En apego a las facultades que le otorga el artículo 12 del Reglamento Interior de la </w:t>
      </w:r>
      <w:proofErr w:type="gramStart"/>
      <w:r w:rsidRPr="001466D8">
        <w:rPr>
          <w:rFonts w:ascii="Palatino Linotype" w:hAnsi="Palatino Linotype" w:cs="Tahoma"/>
          <w:bCs/>
          <w:i/>
          <w:iCs/>
        </w:rPr>
        <w:t>Secretaria</w:t>
      </w:r>
      <w:proofErr w:type="gramEnd"/>
      <w:r w:rsidRPr="001466D8">
        <w:rPr>
          <w:rFonts w:ascii="Palatino Linotype" w:hAnsi="Palatino Linotype" w:cs="Tahoma"/>
          <w:bCs/>
          <w:i/>
          <w:iCs/>
        </w:rPr>
        <w:t xml:space="preserve"> de Movilidad del Estado de México, esta autoridad no cuenta con la facultad de generar, recopilar, administrar, manejar, procesar, archivar o conservar Directorios Telefónicos. Aunado a que en términos del artículo 116 párrafo segundo de la Ley General de Transparencia y Acceso a la información que a la letra dice: “Se considera información confidencial la que contiene datos personales concernientes a una persona identificada o identificable. </w:t>
      </w:r>
    </w:p>
    <w:p w14:paraId="73ACA88C" w14:textId="77777777" w:rsidR="001466D8" w:rsidRDefault="001466D8" w:rsidP="00B17A2D">
      <w:pPr>
        <w:tabs>
          <w:tab w:val="left" w:pos="4667"/>
        </w:tabs>
        <w:spacing w:line="360" w:lineRule="auto"/>
        <w:ind w:left="567" w:right="567"/>
        <w:contextualSpacing/>
        <w:jc w:val="both"/>
        <w:rPr>
          <w:rFonts w:ascii="Palatino Linotype" w:hAnsi="Palatino Linotype" w:cs="Tahoma"/>
          <w:bCs/>
          <w:i/>
          <w:iCs/>
        </w:rPr>
      </w:pPr>
    </w:p>
    <w:p w14:paraId="2200D8C6" w14:textId="495597C8" w:rsidR="00F25C76" w:rsidRDefault="001466D8" w:rsidP="00B17A2D">
      <w:pPr>
        <w:tabs>
          <w:tab w:val="left" w:pos="4667"/>
        </w:tabs>
        <w:spacing w:line="360" w:lineRule="auto"/>
        <w:ind w:left="567" w:right="567"/>
        <w:contextualSpacing/>
        <w:jc w:val="both"/>
        <w:rPr>
          <w:rFonts w:ascii="Palatino Linotype" w:hAnsi="Palatino Linotype" w:cs="Tahoma"/>
          <w:bCs/>
          <w:i/>
          <w:iCs/>
        </w:rPr>
      </w:pPr>
      <w:r w:rsidRPr="001466D8">
        <w:rPr>
          <w:rFonts w:ascii="Palatino Linotype" w:hAnsi="Palatino Linotype" w:cs="Tahoma"/>
          <w:bCs/>
          <w:i/>
          <w:iCs/>
        </w:rPr>
        <w:t xml:space="preserve">La información confidencial no estará sujeta a temporalidad alguna y sólo podrán tener acceso a ella los titulares de </w:t>
      </w:r>
      <w:proofErr w:type="gramStart"/>
      <w:r w:rsidRPr="001466D8">
        <w:rPr>
          <w:rFonts w:ascii="Palatino Linotype" w:hAnsi="Palatino Linotype" w:cs="Tahoma"/>
          <w:bCs/>
          <w:i/>
          <w:iCs/>
        </w:rPr>
        <w:t>la misma</w:t>
      </w:r>
      <w:proofErr w:type="gramEnd"/>
      <w:r w:rsidRPr="001466D8">
        <w:rPr>
          <w:rFonts w:ascii="Palatino Linotype" w:hAnsi="Palatino Linotype" w:cs="Tahoma"/>
          <w:bCs/>
          <w:i/>
          <w:iCs/>
        </w:rPr>
        <w:t xml:space="preserve">, sus representantes y los Servidores Públicos facultados para ello.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Asimismo, será información confidencial aquella que presenten los particulares a los sujetos obligados, siempre que tengan el derecho a ello, de conformidad con lo dispuesto por las leyes o los tratados internacionales.” Por lo anteriormente expuesto, los datos personales de una persona </w:t>
      </w:r>
      <w:proofErr w:type="gramStart"/>
      <w:r w:rsidRPr="001466D8">
        <w:rPr>
          <w:rFonts w:ascii="Palatino Linotype" w:hAnsi="Palatino Linotype" w:cs="Tahoma"/>
          <w:bCs/>
          <w:i/>
          <w:iCs/>
        </w:rPr>
        <w:t>física,</w:t>
      </w:r>
      <w:proofErr w:type="gramEnd"/>
      <w:r w:rsidRPr="001466D8">
        <w:rPr>
          <w:rFonts w:ascii="Palatino Linotype" w:hAnsi="Palatino Linotype" w:cs="Tahoma"/>
          <w:bCs/>
          <w:i/>
          <w:iCs/>
        </w:rPr>
        <w:t xml:space="preserve"> son confidenciales, por lo que esta autoridad se encuentra impedida legalmente impedida para proporcionar la información requerida. En apego a lo que se establece el artículo 129 de la Ley de Transparencia y Acceso a la Información </w:t>
      </w:r>
      <w:proofErr w:type="spellStart"/>
      <w:r w:rsidRPr="001466D8">
        <w:rPr>
          <w:rFonts w:ascii="Palatino Linotype" w:hAnsi="Palatino Linotype" w:cs="Tahoma"/>
          <w:bCs/>
          <w:i/>
          <w:iCs/>
        </w:rPr>
        <w:t>Publica</w:t>
      </w:r>
      <w:proofErr w:type="spellEnd"/>
      <w:r w:rsidRPr="001466D8">
        <w:rPr>
          <w:rFonts w:ascii="Palatino Linotype" w:hAnsi="Palatino Linotype" w:cs="Tahoma"/>
          <w:bCs/>
          <w:i/>
          <w:iCs/>
        </w:rPr>
        <w:t xml:space="preserve"> del Estado de México y Municipios, que dice:</w:t>
      </w:r>
    </w:p>
    <w:p w14:paraId="6D204F69" w14:textId="77777777" w:rsidR="00F25C76" w:rsidRDefault="00F25C76" w:rsidP="00B17A2D">
      <w:pPr>
        <w:tabs>
          <w:tab w:val="left" w:pos="4667"/>
        </w:tabs>
        <w:spacing w:line="360" w:lineRule="auto"/>
        <w:ind w:left="567" w:right="567"/>
        <w:contextualSpacing/>
        <w:jc w:val="both"/>
        <w:rPr>
          <w:rFonts w:ascii="Palatino Linotype" w:hAnsi="Palatino Linotype" w:cs="Tahoma"/>
          <w:bCs/>
          <w:i/>
          <w:iCs/>
        </w:rPr>
      </w:pPr>
    </w:p>
    <w:p w14:paraId="23193BCF" w14:textId="1C198C6E" w:rsidR="001466D8" w:rsidRDefault="001466D8" w:rsidP="00B17A2D">
      <w:pPr>
        <w:tabs>
          <w:tab w:val="left" w:pos="4667"/>
        </w:tabs>
        <w:spacing w:line="360" w:lineRule="auto"/>
        <w:ind w:left="567" w:right="567"/>
        <w:contextualSpacing/>
        <w:jc w:val="both"/>
        <w:rPr>
          <w:rFonts w:ascii="Palatino Linotype" w:hAnsi="Palatino Linotype" w:cs="Tahoma"/>
          <w:bCs/>
          <w:i/>
          <w:iCs/>
        </w:rPr>
      </w:pPr>
      <w:r w:rsidRPr="001466D8">
        <w:rPr>
          <w:rFonts w:ascii="Palatino Linotype" w:hAnsi="Palatino Linotype" w:cs="Tahoma"/>
          <w:bCs/>
          <w:i/>
          <w:iCs/>
        </w:rPr>
        <w:t xml:space="preserve">En la aplicación de la prueba de daño, el sujeto obligado deberá precisar las razones objetivas por las que la apertura de la información generaría una afectación, justificando que: I. La divulgación de la información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w:t>
      </w:r>
      <w:r w:rsidRPr="001466D8">
        <w:rPr>
          <w:rFonts w:ascii="Palatino Linotype" w:hAnsi="Palatino Linotype" w:cs="Tahoma"/>
          <w:bCs/>
          <w:i/>
          <w:iCs/>
        </w:rPr>
        <w:lastRenderedPageBreak/>
        <w:t xml:space="preserve">restrictivo disponible para evitar el perjuicio. En la actualidad los transportistas se enfrentan a diversas problemáticas que atentan contra su seguridad, así como contra el patrimonio de la persona </w:t>
      </w:r>
      <w:proofErr w:type="gramStart"/>
      <w:r w:rsidRPr="001466D8">
        <w:rPr>
          <w:rFonts w:ascii="Palatino Linotype" w:hAnsi="Palatino Linotype" w:cs="Tahoma"/>
          <w:bCs/>
          <w:i/>
          <w:iCs/>
        </w:rPr>
        <w:t>jurídico colectiva</w:t>
      </w:r>
      <w:proofErr w:type="gramEnd"/>
      <w:r w:rsidRPr="001466D8">
        <w:rPr>
          <w:rFonts w:ascii="Palatino Linotype" w:hAnsi="Palatino Linotype" w:cs="Tahoma"/>
          <w:bCs/>
          <w:i/>
          <w:iCs/>
        </w:rPr>
        <w:t>, como se demuestra en los siguientes enlaces:</w:t>
      </w:r>
    </w:p>
    <w:p w14:paraId="29584526" w14:textId="4AF1CFBF" w:rsidR="001466D8" w:rsidRDefault="001466D8" w:rsidP="00B17A2D">
      <w:pPr>
        <w:tabs>
          <w:tab w:val="left" w:pos="4667"/>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p>
    <w:p w14:paraId="7209E4E0" w14:textId="77777777" w:rsidR="001466D8" w:rsidRDefault="001466D8" w:rsidP="00B17A2D">
      <w:pPr>
        <w:tabs>
          <w:tab w:val="left" w:pos="4667"/>
        </w:tabs>
        <w:spacing w:line="360" w:lineRule="auto"/>
        <w:ind w:left="567" w:right="567"/>
        <w:contextualSpacing/>
        <w:jc w:val="both"/>
        <w:rPr>
          <w:rFonts w:ascii="Palatino Linotype" w:hAnsi="Palatino Linotype" w:cs="Tahoma"/>
          <w:bCs/>
          <w:i/>
          <w:iCs/>
        </w:rPr>
      </w:pPr>
    </w:p>
    <w:p w14:paraId="54D1915C" w14:textId="7D923DF0" w:rsidR="001466D8" w:rsidRDefault="001466D8" w:rsidP="00B17A2D">
      <w:pPr>
        <w:tabs>
          <w:tab w:val="left" w:pos="4667"/>
        </w:tabs>
        <w:spacing w:line="360" w:lineRule="auto"/>
        <w:ind w:left="567" w:right="567"/>
        <w:contextualSpacing/>
        <w:jc w:val="both"/>
        <w:rPr>
          <w:rFonts w:ascii="Palatino Linotype" w:hAnsi="Palatino Linotype" w:cs="Tahoma"/>
          <w:bCs/>
          <w:i/>
          <w:iCs/>
        </w:rPr>
      </w:pPr>
      <w:r w:rsidRPr="001466D8">
        <w:rPr>
          <w:rFonts w:ascii="Palatino Linotype" w:hAnsi="Palatino Linotype" w:cs="Tahoma"/>
          <w:bCs/>
          <w:i/>
          <w:iCs/>
        </w:rPr>
        <w:t>5. Por ultimo en relación con la solicitud de Acta Constitutiva, esta autoridad se encuentra impedida legal y administrativamente para proporcionar dicha información, toda vez que en el artículo 12 del Reglamento Interior de la Secretaria de Movilidad, no se estipula en ninguna de sus fracciones que tenga que generar, recopilar, administrar, manejar, procesar, archivar o conservar información relacionada con las actas constitutivas de las empresas que prestan el servicio público de transporte en la zona de jurisdicción de la Dirección General de Movilidad Zona IV. Por lo anteriormente expuesto y justificando la prueba de daño esta Autoridad se encuentra impedida para entregar la información en los términos que fue formulada la petición del solicitante. Sin otro particular por el momento, quedo a sus órdenes</w:t>
      </w:r>
      <w:r>
        <w:rPr>
          <w:rFonts w:ascii="Palatino Linotype" w:hAnsi="Palatino Linotype" w:cs="Tahoma"/>
          <w:bCs/>
          <w:i/>
          <w:iCs/>
        </w:rPr>
        <w:t>.</w:t>
      </w:r>
    </w:p>
    <w:p w14:paraId="6CB75744" w14:textId="15121BE7" w:rsidR="001466D8" w:rsidRDefault="001466D8" w:rsidP="00B17A2D">
      <w:pPr>
        <w:tabs>
          <w:tab w:val="left" w:pos="4667"/>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p>
    <w:p w14:paraId="52F3B9BD" w14:textId="77777777" w:rsidR="001466D8" w:rsidRPr="00A65EE2" w:rsidRDefault="001466D8" w:rsidP="00B17A2D">
      <w:pPr>
        <w:tabs>
          <w:tab w:val="left" w:pos="4667"/>
        </w:tabs>
        <w:spacing w:line="360" w:lineRule="auto"/>
        <w:ind w:left="567" w:right="567"/>
        <w:contextualSpacing/>
        <w:jc w:val="both"/>
        <w:rPr>
          <w:rFonts w:ascii="Palatino Linotype" w:hAnsi="Palatino Linotype" w:cs="Tahoma"/>
          <w:bCs/>
          <w:i/>
          <w:iCs/>
        </w:rPr>
      </w:pPr>
    </w:p>
    <w:p w14:paraId="0B936FBA" w14:textId="77777777" w:rsidR="00F25C76" w:rsidRPr="00A65EE2" w:rsidRDefault="00F25C76"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Dirección General del Registro Estatal del Transporte Público</w:t>
      </w:r>
    </w:p>
    <w:p w14:paraId="3231E5E6" w14:textId="77777777" w:rsidR="00F25C76" w:rsidRPr="00A65EE2" w:rsidRDefault="00F25C76" w:rsidP="00B17A2D">
      <w:pPr>
        <w:tabs>
          <w:tab w:val="left" w:pos="4667"/>
        </w:tabs>
        <w:spacing w:line="360" w:lineRule="auto"/>
        <w:ind w:left="567" w:right="567"/>
        <w:contextualSpacing/>
        <w:jc w:val="both"/>
        <w:rPr>
          <w:rFonts w:ascii="Palatino Linotype" w:hAnsi="Palatino Linotype" w:cs="Tahoma"/>
          <w:bCs/>
          <w:i/>
          <w:iCs/>
        </w:rPr>
      </w:pPr>
    </w:p>
    <w:p w14:paraId="56623B33" w14:textId="77777777" w:rsidR="001466D8" w:rsidRDefault="00F25C76"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r w:rsidR="001466D8" w:rsidRPr="001466D8">
        <w:t xml:space="preserve"> </w:t>
      </w:r>
      <w:r w:rsidR="001466D8" w:rsidRPr="001466D8">
        <w:rPr>
          <w:rFonts w:ascii="Palatino Linotype" w:hAnsi="Palatino Linotype" w:cs="Tahoma"/>
          <w:bCs/>
          <w:i/>
          <w:iCs/>
        </w:rPr>
        <w:t xml:space="preserve">por lo que es puntual mencionar que la Secretaría de Movilidad del Estado de México, le corresponde lo relativo al servicio público de transporte de jurisdicción estatal y sus servicios conexos, ergo, de conformidad con el Reglamento Interior de la Secretaría de Movilidad, esta Dirección del Registro Estatal de Transporte Público de forma general únicamente tiene atribuciones para integrar y custodiar la información que con motivo del otorgamiento de concesiones y/o permisos se genere para la prestación del servicio de transporte público y sus movimientos adicionales. </w:t>
      </w:r>
    </w:p>
    <w:p w14:paraId="58CACE03" w14:textId="77777777" w:rsidR="001466D8" w:rsidRDefault="001466D8" w:rsidP="00B17A2D">
      <w:pPr>
        <w:tabs>
          <w:tab w:val="left" w:pos="4667"/>
        </w:tabs>
        <w:spacing w:line="360" w:lineRule="auto"/>
        <w:ind w:left="567" w:right="567"/>
        <w:contextualSpacing/>
        <w:jc w:val="both"/>
        <w:rPr>
          <w:rFonts w:ascii="Palatino Linotype" w:hAnsi="Palatino Linotype" w:cs="Tahoma"/>
          <w:bCs/>
          <w:i/>
          <w:iCs/>
        </w:rPr>
      </w:pPr>
    </w:p>
    <w:p w14:paraId="3F4D6C4A" w14:textId="0E1D5163" w:rsidR="00F25C76" w:rsidRPr="00A65EE2" w:rsidRDefault="001466D8" w:rsidP="00B17A2D">
      <w:pPr>
        <w:tabs>
          <w:tab w:val="left" w:pos="4667"/>
        </w:tabs>
        <w:spacing w:line="360" w:lineRule="auto"/>
        <w:ind w:left="567" w:right="567"/>
        <w:contextualSpacing/>
        <w:jc w:val="both"/>
        <w:rPr>
          <w:rFonts w:ascii="Palatino Linotype" w:hAnsi="Palatino Linotype" w:cs="Tahoma"/>
          <w:bCs/>
          <w:i/>
          <w:iCs/>
        </w:rPr>
      </w:pPr>
      <w:r w:rsidRPr="001466D8">
        <w:rPr>
          <w:rFonts w:ascii="Palatino Linotype" w:hAnsi="Palatino Linotype" w:cs="Tahoma"/>
          <w:bCs/>
          <w:i/>
          <w:iCs/>
        </w:rPr>
        <w:t xml:space="preserve">En ese contexto, es indispensable comentar que esta unidad administrativa no genera un documento con lista de direcciones, es decir, un directorio, que contenga los datos que refiere en la solicitud, luego entonces al no generar y/o administrar el documento requerido se tiene </w:t>
      </w:r>
      <w:r w:rsidRPr="001466D8">
        <w:rPr>
          <w:rFonts w:ascii="Palatino Linotype" w:hAnsi="Palatino Linotype" w:cs="Tahoma"/>
          <w:bCs/>
          <w:i/>
          <w:iCs/>
        </w:rPr>
        <w:lastRenderedPageBreak/>
        <w:t>imposibilidad para proporcionar la información requerida, sirva de sustento lo dispuesto en el párrafo segundo del artículo 12 de la Ley de Transparencia y Acceso a la Información Pública del Estado de México y Municipios</w:t>
      </w:r>
      <w:r w:rsidR="00F25C76" w:rsidRPr="00A65EE2">
        <w:rPr>
          <w:rFonts w:ascii="Palatino Linotype" w:hAnsi="Palatino Linotype" w:cs="Tahoma"/>
          <w:bCs/>
          <w:i/>
          <w:iCs/>
        </w:rPr>
        <w:t>…</w:t>
      </w:r>
    </w:p>
    <w:p w14:paraId="18403484" w14:textId="77777777" w:rsidR="00F25C76" w:rsidRPr="00A65EE2" w:rsidRDefault="00F25C76"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p>
    <w:p w14:paraId="722B796D" w14:textId="77777777" w:rsidR="00F25C76" w:rsidRDefault="00F25C76" w:rsidP="00B17A2D">
      <w:pPr>
        <w:tabs>
          <w:tab w:val="left" w:pos="4667"/>
        </w:tabs>
        <w:spacing w:line="360" w:lineRule="auto"/>
        <w:ind w:right="567"/>
        <w:contextualSpacing/>
        <w:jc w:val="both"/>
        <w:rPr>
          <w:rFonts w:ascii="Palatino Linotype" w:hAnsi="Palatino Linotype" w:cs="Tahoma"/>
          <w:bCs/>
          <w:sz w:val="22"/>
          <w:szCs w:val="22"/>
        </w:rPr>
      </w:pPr>
    </w:p>
    <w:p w14:paraId="08DE43C3" w14:textId="18BEB29A" w:rsidR="00F25C76" w:rsidRDefault="00F25C76" w:rsidP="00B17A2D">
      <w:pPr>
        <w:tabs>
          <w:tab w:val="left" w:pos="4667"/>
        </w:tabs>
        <w:spacing w:line="360" w:lineRule="auto"/>
        <w:contextualSpacing/>
        <w:jc w:val="both"/>
        <w:rPr>
          <w:rFonts w:ascii="Palatino Linotype" w:hAnsi="Palatino Linotype" w:cs="Tahoma"/>
          <w:bCs/>
          <w:sz w:val="22"/>
          <w:szCs w:val="22"/>
        </w:rPr>
      </w:pPr>
      <w:proofErr w:type="spellStart"/>
      <w:r w:rsidRPr="007245BB">
        <w:rPr>
          <w:rFonts w:ascii="Palatino Linotype" w:hAnsi="Palatino Linotype" w:cs="Tahoma"/>
          <w:bCs/>
          <w:sz w:val="22"/>
          <w:szCs w:val="22"/>
        </w:rPr>
        <w:t>ii</w:t>
      </w:r>
      <w:proofErr w:type="spellEnd"/>
      <w:r w:rsidRPr="007245BB">
        <w:rPr>
          <w:rFonts w:ascii="Palatino Linotype" w:hAnsi="Palatino Linotype" w:cs="Tahoma"/>
          <w:bCs/>
          <w:sz w:val="22"/>
          <w:szCs w:val="22"/>
        </w:rPr>
        <w:t>) L</w:t>
      </w:r>
      <w:r>
        <w:rPr>
          <w:rFonts w:ascii="Palatino Linotype" w:hAnsi="Palatino Linotype" w:cs="Tahoma"/>
          <w:bCs/>
          <w:sz w:val="22"/>
          <w:szCs w:val="22"/>
        </w:rPr>
        <w:t xml:space="preserve">istado de empresas de transporte público del Estado de México, con nombre de la empresa y </w:t>
      </w:r>
      <w:r w:rsidR="00C368F3">
        <w:rPr>
          <w:rFonts w:ascii="Palatino Linotype" w:hAnsi="Palatino Linotype" w:cs="Tahoma"/>
          <w:bCs/>
          <w:sz w:val="22"/>
          <w:szCs w:val="22"/>
        </w:rPr>
        <w:t>municipio de operación</w:t>
      </w:r>
      <w:r w:rsidRPr="007245BB">
        <w:rPr>
          <w:rFonts w:ascii="Palatino Linotype" w:hAnsi="Palatino Linotype" w:cs="Tahoma"/>
          <w:bCs/>
          <w:sz w:val="22"/>
          <w:szCs w:val="22"/>
        </w:rPr>
        <w:t>”.</w:t>
      </w:r>
    </w:p>
    <w:p w14:paraId="606CC9CE" w14:textId="77777777" w:rsidR="00C368F3" w:rsidRDefault="00C368F3" w:rsidP="00B17A2D">
      <w:pPr>
        <w:tabs>
          <w:tab w:val="left" w:pos="4667"/>
        </w:tabs>
        <w:spacing w:line="360" w:lineRule="auto"/>
        <w:contextualSpacing/>
        <w:jc w:val="both"/>
        <w:rPr>
          <w:rFonts w:ascii="Palatino Linotype" w:hAnsi="Palatino Linotype" w:cs="Tahoma"/>
          <w:bCs/>
          <w:sz w:val="22"/>
          <w:szCs w:val="22"/>
        </w:rPr>
      </w:pPr>
    </w:p>
    <w:p w14:paraId="76916BB6" w14:textId="416036D3" w:rsidR="00C368F3" w:rsidRDefault="00C368F3" w:rsidP="00B17A2D">
      <w:pPr>
        <w:tabs>
          <w:tab w:val="left" w:pos="4667"/>
        </w:tabs>
        <w:spacing w:line="360" w:lineRule="auto"/>
        <w:contextualSpacing/>
        <w:jc w:val="both"/>
        <w:rPr>
          <w:rFonts w:ascii="Palatino Linotype" w:hAnsi="Palatino Linotype" w:cs="Tahoma"/>
          <w:bCs/>
          <w:sz w:val="22"/>
          <w:szCs w:val="22"/>
        </w:rPr>
      </w:pPr>
      <w:proofErr w:type="spellStart"/>
      <w:r>
        <w:rPr>
          <w:rFonts w:ascii="Palatino Linotype" w:hAnsi="Palatino Linotype" w:cs="Tahoma"/>
          <w:bCs/>
          <w:sz w:val="22"/>
          <w:szCs w:val="22"/>
        </w:rPr>
        <w:t>iii</w:t>
      </w:r>
      <w:proofErr w:type="spellEnd"/>
      <w:r>
        <w:rPr>
          <w:rFonts w:ascii="Palatino Linotype" w:hAnsi="Palatino Linotype" w:cs="Tahoma"/>
          <w:bCs/>
          <w:sz w:val="22"/>
          <w:szCs w:val="22"/>
        </w:rPr>
        <w:t xml:space="preserve">) </w:t>
      </w:r>
      <w:r w:rsidRPr="007245BB">
        <w:rPr>
          <w:rFonts w:ascii="Palatino Linotype" w:hAnsi="Palatino Linotype" w:cs="Tahoma"/>
          <w:bCs/>
          <w:sz w:val="22"/>
          <w:szCs w:val="22"/>
        </w:rPr>
        <w:t>L</w:t>
      </w:r>
      <w:r>
        <w:rPr>
          <w:rFonts w:ascii="Palatino Linotype" w:hAnsi="Palatino Linotype" w:cs="Tahoma"/>
          <w:bCs/>
          <w:sz w:val="22"/>
          <w:szCs w:val="22"/>
        </w:rPr>
        <w:t>istado de empresas de transporte público del Estado de México con ruta de origen y destino</w:t>
      </w:r>
      <w:r w:rsidRPr="007245BB">
        <w:rPr>
          <w:rFonts w:ascii="Palatino Linotype" w:hAnsi="Palatino Linotype" w:cs="Tahoma"/>
          <w:bCs/>
          <w:sz w:val="22"/>
          <w:szCs w:val="22"/>
        </w:rPr>
        <w:t>”.</w:t>
      </w:r>
    </w:p>
    <w:p w14:paraId="391B587C" w14:textId="77777777" w:rsidR="00C368F3" w:rsidRDefault="00C368F3" w:rsidP="00B17A2D">
      <w:pPr>
        <w:tabs>
          <w:tab w:val="left" w:pos="4667"/>
        </w:tabs>
        <w:spacing w:line="360" w:lineRule="auto"/>
        <w:contextualSpacing/>
        <w:jc w:val="both"/>
        <w:rPr>
          <w:rFonts w:ascii="Palatino Linotype" w:hAnsi="Palatino Linotype" w:cs="Tahoma"/>
          <w:bCs/>
          <w:sz w:val="22"/>
          <w:szCs w:val="22"/>
        </w:rPr>
      </w:pPr>
    </w:p>
    <w:p w14:paraId="4EC83F5A" w14:textId="3D708909" w:rsidR="00C368F3" w:rsidRPr="007245BB" w:rsidRDefault="00C368F3" w:rsidP="00B17A2D">
      <w:pPr>
        <w:tabs>
          <w:tab w:val="left" w:pos="4667"/>
        </w:tabs>
        <w:spacing w:line="360" w:lineRule="auto"/>
        <w:contextualSpacing/>
        <w:jc w:val="both"/>
        <w:rPr>
          <w:rFonts w:ascii="Palatino Linotype" w:hAnsi="Palatino Linotype" w:cs="Tahoma"/>
          <w:bCs/>
          <w:sz w:val="22"/>
          <w:szCs w:val="22"/>
        </w:rPr>
      </w:pPr>
      <w:proofErr w:type="spellStart"/>
      <w:r>
        <w:rPr>
          <w:rFonts w:ascii="Palatino Linotype" w:hAnsi="Palatino Linotype" w:cs="Tahoma"/>
          <w:bCs/>
          <w:sz w:val="22"/>
          <w:szCs w:val="22"/>
        </w:rPr>
        <w:t>iv</w:t>
      </w:r>
      <w:proofErr w:type="spellEnd"/>
      <w:r>
        <w:rPr>
          <w:rFonts w:ascii="Palatino Linotype" w:hAnsi="Palatino Linotype" w:cs="Tahoma"/>
          <w:bCs/>
          <w:sz w:val="22"/>
          <w:szCs w:val="22"/>
        </w:rPr>
        <w:t xml:space="preserve">) </w:t>
      </w:r>
      <w:r w:rsidRPr="007245BB">
        <w:rPr>
          <w:rFonts w:ascii="Palatino Linotype" w:hAnsi="Palatino Linotype" w:cs="Tahoma"/>
          <w:bCs/>
          <w:sz w:val="22"/>
          <w:szCs w:val="22"/>
        </w:rPr>
        <w:t>L</w:t>
      </w:r>
      <w:r>
        <w:rPr>
          <w:rFonts w:ascii="Palatino Linotype" w:hAnsi="Palatino Linotype" w:cs="Tahoma"/>
          <w:bCs/>
          <w:sz w:val="22"/>
          <w:szCs w:val="22"/>
        </w:rPr>
        <w:t>istado de empresas de transporte público del Estado de México con ruta de origen y destino</w:t>
      </w:r>
      <w:r w:rsidRPr="007245BB">
        <w:rPr>
          <w:rFonts w:ascii="Palatino Linotype" w:hAnsi="Palatino Linotype" w:cs="Tahoma"/>
          <w:bCs/>
          <w:sz w:val="22"/>
          <w:szCs w:val="22"/>
        </w:rPr>
        <w:t>”.</w:t>
      </w:r>
    </w:p>
    <w:p w14:paraId="52212EC1" w14:textId="77777777" w:rsidR="00F25C76" w:rsidRDefault="00F25C76" w:rsidP="00B17A2D">
      <w:pPr>
        <w:autoSpaceDE w:val="0"/>
        <w:autoSpaceDN w:val="0"/>
        <w:adjustRightInd w:val="0"/>
        <w:spacing w:line="360" w:lineRule="auto"/>
        <w:contextualSpacing/>
        <w:jc w:val="both"/>
        <w:rPr>
          <w:rFonts w:ascii="Palatino Linotype" w:hAnsi="Palatino Linotype"/>
          <w:b/>
          <w:bCs/>
          <w:color w:val="000000" w:themeColor="text1"/>
          <w:sz w:val="22"/>
          <w:szCs w:val="22"/>
        </w:rPr>
      </w:pPr>
    </w:p>
    <w:p w14:paraId="34074BB7" w14:textId="34FBCC63" w:rsidR="00C368F3" w:rsidRPr="000609A7" w:rsidRDefault="00C368F3" w:rsidP="00B17A2D">
      <w:pPr>
        <w:autoSpaceDE w:val="0"/>
        <w:autoSpaceDN w:val="0"/>
        <w:adjustRightInd w:val="0"/>
        <w:spacing w:line="360" w:lineRule="auto"/>
        <w:contextualSpacing/>
        <w:jc w:val="both"/>
        <w:rPr>
          <w:rFonts w:ascii="Palatino Linotype" w:hAnsi="Palatino Linotype"/>
          <w:b/>
          <w:bCs/>
          <w:color w:val="000000" w:themeColor="text1"/>
          <w:sz w:val="22"/>
          <w:szCs w:val="22"/>
        </w:rPr>
      </w:pPr>
      <w:bookmarkStart w:id="4" w:name="_Hlk212503236"/>
      <w:r w:rsidRPr="000609A7">
        <w:rPr>
          <w:rFonts w:ascii="Palatino Linotype" w:hAnsi="Palatino Linotype"/>
          <w:b/>
          <w:bCs/>
          <w:color w:val="000000" w:themeColor="text1"/>
          <w:sz w:val="22"/>
          <w:szCs w:val="22"/>
        </w:rPr>
        <w:t xml:space="preserve">Solicitud de Información </w:t>
      </w:r>
      <w:r w:rsidRPr="000609A7">
        <w:rPr>
          <w:rFonts w:ascii="Palatino Linotype" w:hAnsi="Palatino Linotype"/>
          <w:b/>
          <w:bCs/>
          <w:sz w:val="22"/>
          <w:szCs w:val="22"/>
        </w:rPr>
        <w:t>0014</w:t>
      </w:r>
      <w:r>
        <w:rPr>
          <w:rFonts w:ascii="Palatino Linotype" w:hAnsi="Palatino Linotype"/>
          <w:b/>
          <w:bCs/>
          <w:sz w:val="22"/>
          <w:szCs w:val="22"/>
        </w:rPr>
        <w:t>8</w:t>
      </w:r>
      <w:r w:rsidRPr="000609A7">
        <w:rPr>
          <w:rFonts w:ascii="Palatino Linotype" w:hAnsi="Palatino Linotype"/>
          <w:b/>
          <w:bCs/>
          <w:sz w:val="22"/>
          <w:szCs w:val="22"/>
        </w:rPr>
        <w:t>/SMOV/IP/2025</w:t>
      </w:r>
    </w:p>
    <w:p w14:paraId="16F07224" w14:textId="77777777" w:rsidR="00C368F3" w:rsidRPr="00B71E3E" w:rsidRDefault="00C368F3" w:rsidP="00B17A2D">
      <w:pPr>
        <w:autoSpaceDE w:val="0"/>
        <w:autoSpaceDN w:val="0"/>
        <w:adjustRightInd w:val="0"/>
        <w:spacing w:line="360" w:lineRule="auto"/>
        <w:contextualSpacing/>
        <w:jc w:val="both"/>
        <w:rPr>
          <w:rFonts w:ascii="Palatino Linotype" w:hAnsi="Palatino Linotype" w:cs="Tahoma"/>
          <w:sz w:val="22"/>
          <w:szCs w:val="22"/>
        </w:rPr>
      </w:pPr>
    </w:p>
    <w:p w14:paraId="21578D92" w14:textId="77777777" w:rsidR="00C368F3" w:rsidRPr="00B71E3E" w:rsidRDefault="00C368F3" w:rsidP="00B17A2D">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i) Oficio sin número, de</w:t>
      </w:r>
      <w:r>
        <w:rPr>
          <w:rFonts w:ascii="Palatino Linotype" w:hAnsi="Palatino Linotype" w:cs="Tahoma"/>
          <w:sz w:val="22"/>
          <w:szCs w:val="22"/>
        </w:rPr>
        <w:t xml:space="preserve"> fecha de su presentación</w:t>
      </w:r>
      <w:r w:rsidRPr="00B71E3E">
        <w:rPr>
          <w:rFonts w:ascii="Palatino Linotype" w:hAnsi="Palatino Linotype" w:cs="Tahoma"/>
          <w:sz w:val="22"/>
          <w:szCs w:val="22"/>
        </w:rPr>
        <w:t xml:space="preserve">, suscrito por el Titular de la Unidad de Transparencia, dirigido a la </w:t>
      </w:r>
      <w:r>
        <w:rPr>
          <w:rFonts w:ascii="Palatino Linotype" w:hAnsi="Palatino Linotype" w:cs="Tahoma"/>
          <w:sz w:val="22"/>
          <w:szCs w:val="22"/>
        </w:rPr>
        <w:t>S</w:t>
      </w:r>
      <w:r w:rsidRPr="00B71E3E">
        <w:rPr>
          <w:rFonts w:ascii="Palatino Linotype" w:hAnsi="Palatino Linotype" w:cs="Tahoma"/>
          <w:sz w:val="22"/>
          <w:szCs w:val="22"/>
        </w:rPr>
        <w:t xml:space="preserve">olicitante, a través del cual manifiesta y expone esencialmente lo siguiente: </w:t>
      </w:r>
    </w:p>
    <w:p w14:paraId="36DEE03F" w14:textId="77777777" w:rsidR="00C368F3" w:rsidRDefault="00C368F3" w:rsidP="00B17A2D">
      <w:pPr>
        <w:tabs>
          <w:tab w:val="left" w:pos="4667"/>
        </w:tabs>
        <w:spacing w:line="360" w:lineRule="auto"/>
        <w:ind w:right="567"/>
        <w:contextualSpacing/>
        <w:jc w:val="both"/>
        <w:rPr>
          <w:rFonts w:ascii="Palatino Linotype" w:hAnsi="Palatino Linotype" w:cs="Tahoma"/>
          <w:bCs/>
          <w:sz w:val="22"/>
          <w:szCs w:val="22"/>
        </w:rPr>
      </w:pPr>
    </w:p>
    <w:p w14:paraId="1F4DB24C" w14:textId="77777777" w:rsidR="00C368F3" w:rsidRPr="00A65EE2" w:rsidRDefault="00C368F3"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p>
    <w:p w14:paraId="02BDC62F" w14:textId="77777777" w:rsidR="00C368F3" w:rsidRPr="00A65EE2" w:rsidRDefault="00C368F3"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 xml:space="preserve">Subsecretaría de Movilidad </w:t>
      </w:r>
    </w:p>
    <w:p w14:paraId="5C7C85B7" w14:textId="7F22F0C4" w:rsidR="00C368F3" w:rsidRPr="00A65EE2" w:rsidRDefault="00C368F3"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r w:rsidRPr="00C368F3">
        <w:t xml:space="preserve"> </w:t>
      </w:r>
      <w:r w:rsidRPr="00C368F3">
        <w:rPr>
          <w:rFonts w:ascii="Palatino Linotype" w:hAnsi="Palatino Linotype" w:cs="Tahoma"/>
          <w:bCs/>
          <w:i/>
          <w:iCs/>
        </w:rPr>
        <w:t>Al respecto me permito informar que, esta Subsecretaría de Movilidad, realizó una búsqueda minuciosa y exhaustiva en los archivos que obran en esta Unidad Administrativa, y no se encontró registro alguno de lo solicitado, para atender su requerimiento</w:t>
      </w:r>
      <w:r w:rsidRPr="00A65EE2">
        <w:rPr>
          <w:rFonts w:ascii="Palatino Linotype" w:hAnsi="Palatino Linotype" w:cs="Tahoma"/>
          <w:bCs/>
          <w:i/>
          <w:iCs/>
        </w:rPr>
        <w:t>…</w:t>
      </w:r>
    </w:p>
    <w:p w14:paraId="302295D2" w14:textId="77777777" w:rsidR="00C368F3" w:rsidRPr="00A65EE2" w:rsidRDefault="00C368F3" w:rsidP="00B17A2D">
      <w:pPr>
        <w:tabs>
          <w:tab w:val="left" w:pos="4667"/>
        </w:tabs>
        <w:spacing w:line="360" w:lineRule="auto"/>
        <w:ind w:left="567" w:right="567"/>
        <w:contextualSpacing/>
        <w:jc w:val="both"/>
        <w:rPr>
          <w:rFonts w:ascii="Palatino Linotype" w:hAnsi="Palatino Linotype" w:cs="Tahoma"/>
          <w:bCs/>
          <w:i/>
          <w:iCs/>
        </w:rPr>
      </w:pPr>
    </w:p>
    <w:p w14:paraId="39DA790C" w14:textId="20D8E222" w:rsidR="00C368F3" w:rsidRPr="00A65EE2" w:rsidRDefault="00C368F3"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Dirección General de Movilidad Zona I</w:t>
      </w:r>
    </w:p>
    <w:p w14:paraId="0D62A072" w14:textId="77777777" w:rsidR="00C368F3" w:rsidRPr="00A65EE2" w:rsidRDefault="00C368F3" w:rsidP="00B17A2D">
      <w:pPr>
        <w:tabs>
          <w:tab w:val="left" w:pos="4667"/>
        </w:tabs>
        <w:spacing w:line="360" w:lineRule="auto"/>
        <w:ind w:left="567" w:right="567"/>
        <w:contextualSpacing/>
        <w:jc w:val="both"/>
        <w:rPr>
          <w:rFonts w:ascii="Palatino Linotype" w:hAnsi="Palatino Linotype" w:cs="Tahoma"/>
          <w:bCs/>
          <w:i/>
          <w:iCs/>
        </w:rPr>
      </w:pPr>
    </w:p>
    <w:p w14:paraId="1E194E79" w14:textId="7B77C2B0" w:rsidR="00C368F3" w:rsidRDefault="00C368F3" w:rsidP="00B17A2D">
      <w:pPr>
        <w:tabs>
          <w:tab w:val="left" w:pos="4667"/>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lastRenderedPageBreak/>
        <w:t>…</w:t>
      </w:r>
      <w:r w:rsidRPr="00C368F3">
        <w:t xml:space="preserve"> </w:t>
      </w:r>
      <w:r w:rsidRPr="00C368F3">
        <w:rPr>
          <w:rFonts w:ascii="Palatino Linotype" w:hAnsi="Palatino Linotype" w:cs="Tahoma"/>
          <w:bCs/>
          <w:i/>
          <w:iCs/>
        </w:rPr>
        <w:t>me permito informar, que después de una búsqueda exhaustiva y razonable dentro de los archivos</w:t>
      </w:r>
      <w:r>
        <w:rPr>
          <w:rFonts w:ascii="Palatino Linotype" w:hAnsi="Palatino Linotype" w:cs="Tahoma"/>
          <w:bCs/>
          <w:i/>
          <w:iCs/>
        </w:rPr>
        <w:t xml:space="preserve"> </w:t>
      </w:r>
      <w:r w:rsidRPr="00C368F3">
        <w:rPr>
          <w:rFonts w:ascii="Palatino Linotype" w:hAnsi="Palatino Linotype" w:cs="Tahoma"/>
          <w:bCs/>
          <w:i/>
          <w:iCs/>
        </w:rPr>
        <w:t xml:space="preserve">respectivos de esta Dirección General de Movilidad Zona I y sus diversas áreas dependientes, no se localizó antecedente alguno relacionado con su solicitud de información; aunado a </w:t>
      </w:r>
      <w:proofErr w:type="gramStart"/>
      <w:r w:rsidRPr="00C368F3">
        <w:rPr>
          <w:rFonts w:ascii="Palatino Linotype" w:hAnsi="Palatino Linotype" w:cs="Tahoma"/>
          <w:bCs/>
          <w:i/>
          <w:iCs/>
        </w:rPr>
        <w:t>que</w:t>
      </w:r>
      <w:proofErr w:type="gramEnd"/>
      <w:r w:rsidRPr="00C368F3">
        <w:rPr>
          <w:rFonts w:ascii="Palatino Linotype" w:hAnsi="Palatino Linotype" w:cs="Tahoma"/>
          <w:bCs/>
          <w:i/>
          <w:iCs/>
        </w:rPr>
        <w:t xml:space="preserve"> dentro de su circunscripción territorial, no cuenta con autobuses eléctricos.</w:t>
      </w:r>
    </w:p>
    <w:p w14:paraId="0A4D080D" w14:textId="77777777" w:rsidR="00C368F3" w:rsidRDefault="00C368F3" w:rsidP="00B17A2D">
      <w:pPr>
        <w:tabs>
          <w:tab w:val="left" w:pos="4667"/>
        </w:tabs>
        <w:spacing w:line="360" w:lineRule="auto"/>
        <w:ind w:left="567" w:right="567"/>
        <w:contextualSpacing/>
        <w:jc w:val="both"/>
        <w:rPr>
          <w:rFonts w:ascii="Palatino Linotype" w:hAnsi="Palatino Linotype" w:cs="Tahoma"/>
          <w:bCs/>
          <w:i/>
          <w:iCs/>
        </w:rPr>
      </w:pPr>
    </w:p>
    <w:p w14:paraId="0BE0B002" w14:textId="54FE6C53" w:rsidR="00C368F3" w:rsidRPr="00C368F3" w:rsidRDefault="00C368F3" w:rsidP="00B17A2D">
      <w:pPr>
        <w:tabs>
          <w:tab w:val="left" w:pos="4667"/>
        </w:tabs>
        <w:spacing w:line="360" w:lineRule="auto"/>
        <w:ind w:left="567" w:right="567"/>
        <w:contextualSpacing/>
        <w:jc w:val="both"/>
        <w:rPr>
          <w:rFonts w:ascii="Palatino Linotype" w:hAnsi="Palatino Linotype" w:cs="Tahoma"/>
          <w:b/>
          <w:i/>
          <w:iCs/>
          <w:u w:val="single"/>
        </w:rPr>
      </w:pPr>
      <w:r w:rsidRPr="00C368F3">
        <w:rPr>
          <w:rFonts w:ascii="Palatino Linotype" w:hAnsi="Palatino Linotype" w:cs="Tahoma"/>
          <w:b/>
          <w:i/>
          <w:iCs/>
          <w:u w:val="single"/>
        </w:rPr>
        <w:t>Dirección General de Movilidad Zona II</w:t>
      </w:r>
    </w:p>
    <w:p w14:paraId="0B9F7049" w14:textId="6037A568" w:rsidR="00C368F3" w:rsidRDefault="00C368F3" w:rsidP="00B17A2D">
      <w:pPr>
        <w:tabs>
          <w:tab w:val="left" w:pos="4667"/>
        </w:tabs>
        <w:spacing w:line="360" w:lineRule="auto"/>
        <w:ind w:left="567" w:right="567"/>
        <w:contextualSpacing/>
        <w:jc w:val="both"/>
        <w:rPr>
          <w:rFonts w:ascii="Palatino Linotype" w:hAnsi="Palatino Linotype" w:cs="Tahoma"/>
          <w:bCs/>
          <w:i/>
          <w:iCs/>
        </w:rPr>
      </w:pPr>
    </w:p>
    <w:p w14:paraId="6BB916CD" w14:textId="3064BE5C" w:rsidR="00C368F3" w:rsidRDefault="00A02B65" w:rsidP="00B17A2D">
      <w:pPr>
        <w:tabs>
          <w:tab w:val="left" w:pos="4667"/>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r w:rsidRPr="00A02B65">
        <w:t xml:space="preserve"> </w:t>
      </w:r>
      <w:r w:rsidRPr="00A02B65">
        <w:rPr>
          <w:rFonts w:ascii="Palatino Linotype" w:hAnsi="Palatino Linotype" w:cs="Tahoma"/>
          <w:bCs/>
          <w:i/>
          <w:iCs/>
        </w:rPr>
        <w:t>Al respecto y con fundamento en lo señalado en los numerales 6, 8 y 35 fracción V de la Constitución Política de los Estados Unidos Mexicanos; 5 y 143 de la Constitución Política del Estado Libre y Soberano de México; 4, 12, 15 y 24 último párrafo de la Ley de Transparencia y Acceso a la Información Pública del Estado de México y Municipios, me permito informar que después de una búsqueda exhaustiva en los archivos físicos y digitales de esta Dirección General de Movilidad Zona II, no se encontró, ni archivos, ni libros, ni expedientes o algún otro medio de resguardo documental donde se aprecie información solicitada. Sin más por el momento, en espera de serle útil la presente información, le envío un cordial saludo.</w:t>
      </w:r>
    </w:p>
    <w:p w14:paraId="64DA9510" w14:textId="77777777" w:rsidR="00A02B65" w:rsidRDefault="00A02B65" w:rsidP="00B17A2D">
      <w:pPr>
        <w:tabs>
          <w:tab w:val="left" w:pos="4667"/>
        </w:tabs>
        <w:spacing w:line="360" w:lineRule="auto"/>
        <w:ind w:left="567" w:right="567"/>
        <w:contextualSpacing/>
        <w:jc w:val="both"/>
        <w:rPr>
          <w:rFonts w:ascii="Palatino Linotype" w:hAnsi="Palatino Linotype" w:cs="Tahoma"/>
          <w:bCs/>
          <w:i/>
          <w:iCs/>
        </w:rPr>
      </w:pPr>
    </w:p>
    <w:p w14:paraId="6DE6159F" w14:textId="74631DCD" w:rsidR="00A02B65" w:rsidRPr="00A02B65" w:rsidRDefault="00A02B65" w:rsidP="00B17A2D">
      <w:pPr>
        <w:tabs>
          <w:tab w:val="left" w:pos="4667"/>
        </w:tabs>
        <w:spacing w:line="360" w:lineRule="auto"/>
        <w:ind w:left="567" w:right="567"/>
        <w:contextualSpacing/>
        <w:jc w:val="both"/>
        <w:rPr>
          <w:rFonts w:ascii="Palatino Linotype" w:hAnsi="Palatino Linotype" w:cs="Tahoma"/>
          <w:b/>
          <w:i/>
          <w:iCs/>
          <w:u w:val="single"/>
        </w:rPr>
      </w:pPr>
      <w:r w:rsidRPr="00A02B65">
        <w:rPr>
          <w:rFonts w:ascii="Palatino Linotype" w:hAnsi="Palatino Linotype" w:cs="Tahoma"/>
          <w:b/>
          <w:i/>
          <w:iCs/>
          <w:u w:val="single"/>
        </w:rPr>
        <w:t>Dirección General de Movilidad Zona III</w:t>
      </w:r>
    </w:p>
    <w:p w14:paraId="59506106" w14:textId="77777777" w:rsidR="00C368F3" w:rsidRDefault="00C368F3" w:rsidP="00B17A2D">
      <w:pPr>
        <w:tabs>
          <w:tab w:val="left" w:pos="4667"/>
        </w:tabs>
        <w:spacing w:line="360" w:lineRule="auto"/>
        <w:ind w:left="567" w:right="567"/>
        <w:contextualSpacing/>
        <w:jc w:val="both"/>
        <w:rPr>
          <w:rFonts w:ascii="Palatino Linotype" w:hAnsi="Palatino Linotype" w:cs="Tahoma"/>
          <w:bCs/>
          <w:i/>
          <w:iCs/>
        </w:rPr>
      </w:pPr>
    </w:p>
    <w:p w14:paraId="6876914B" w14:textId="59AA4D24" w:rsidR="00A02B65" w:rsidRDefault="00A02B65" w:rsidP="00B17A2D">
      <w:pPr>
        <w:tabs>
          <w:tab w:val="left" w:pos="4667"/>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r w:rsidRPr="00A02B65">
        <w:t xml:space="preserve"> </w:t>
      </w:r>
      <w:r w:rsidRPr="00A02B65">
        <w:rPr>
          <w:rFonts w:ascii="Palatino Linotype" w:hAnsi="Palatino Linotype" w:cs="Tahoma"/>
          <w:bCs/>
          <w:i/>
          <w:iCs/>
        </w:rPr>
        <w:t>De conformidad con los artículos 143 de la Constitución Política del Estado Libre y Soberano de México; 1, 23 fracción XVI, 54 y 55 de la Ley Orgánica de la Administración Pública del Estado de México; y 1, 4 fracción I inciso c y 12 del Reglamento Interior de la Secretaría de Movilidad, después de una búsqueda exhaustiva en los archivos físicos y electrónicos de esta Dirección General de Movilidad Zona III, no se encontró, ni archivos, ni libros, ni expedientes o algún otro medio de resguardo documental donde se aprecien, se informe o se encuentre la información en los términos solicitados por el peticionante de transparencia.</w:t>
      </w:r>
    </w:p>
    <w:p w14:paraId="739E8F70" w14:textId="77777777" w:rsidR="00A02B65" w:rsidRDefault="00A02B65" w:rsidP="00B17A2D">
      <w:pPr>
        <w:tabs>
          <w:tab w:val="left" w:pos="4667"/>
        </w:tabs>
        <w:spacing w:line="360" w:lineRule="auto"/>
        <w:ind w:left="567" w:right="567"/>
        <w:contextualSpacing/>
        <w:jc w:val="both"/>
        <w:rPr>
          <w:rFonts w:ascii="Palatino Linotype" w:hAnsi="Palatino Linotype" w:cs="Tahoma"/>
          <w:bCs/>
          <w:i/>
          <w:iCs/>
        </w:rPr>
      </w:pPr>
    </w:p>
    <w:p w14:paraId="66D9418F" w14:textId="2DB9D826" w:rsidR="00A02B65" w:rsidRDefault="00A02B65" w:rsidP="00B17A2D">
      <w:pPr>
        <w:tabs>
          <w:tab w:val="left" w:pos="4667"/>
        </w:tabs>
        <w:spacing w:line="360" w:lineRule="auto"/>
        <w:ind w:left="567" w:right="567"/>
        <w:contextualSpacing/>
        <w:jc w:val="both"/>
        <w:rPr>
          <w:rFonts w:ascii="Palatino Linotype" w:hAnsi="Palatino Linotype" w:cs="Tahoma"/>
          <w:bCs/>
          <w:i/>
          <w:iCs/>
        </w:rPr>
      </w:pPr>
      <w:r w:rsidRPr="00A02B65">
        <w:rPr>
          <w:rFonts w:ascii="Palatino Linotype" w:hAnsi="Palatino Linotype" w:cs="Tahoma"/>
          <w:bCs/>
          <w:i/>
          <w:iCs/>
        </w:rPr>
        <w:t xml:space="preserve">Lo anterior obedece a que esta Unidad Administrativa: A. No ha realizado capacitaciones. B. No cuenta con una base de datos de vehículos de transporte público (porque no tenemos facultades registrales), C. No cuenta con una base de datos de operadores del transporte público (porque no </w:t>
      </w:r>
      <w:r w:rsidRPr="00A02B65">
        <w:rPr>
          <w:rFonts w:ascii="Palatino Linotype" w:hAnsi="Palatino Linotype" w:cs="Tahoma"/>
          <w:bCs/>
          <w:i/>
          <w:iCs/>
        </w:rPr>
        <w:lastRenderedPageBreak/>
        <w:t>tenemos facultades registrales). D. No cuenta con una base de datos de empresas de transporte público</w:t>
      </w:r>
      <w:r>
        <w:rPr>
          <w:rFonts w:ascii="Palatino Linotype" w:hAnsi="Palatino Linotype" w:cs="Tahoma"/>
          <w:bCs/>
          <w:i/>
          <w:iCs/>
        </w:rPr>
        <w:t xml:space="preserve"> </w:t>
      </w:r>
      <w:r w:rsidRPr="00A02B65">
        <w:rPr>
          <w:rFonts w:ascii="Palatino Linotype" w:hAnsi="Palatino Linotype" w:cs="Tahoma"/>
          <w:bCs/>
          <w:i/>
          <w:iCs/>
        </w:rPr>
        <w:t>(porque no tenemos facultades registrales). E. No cuenta con una base de datos de licencias de conducir otorgadas a los operadores de transporte público (porque no otorgamos licencias de conducir y tampoco tenemos facultades registrales).</w:t>
      </w:r>
    </w:p>
    <w:p w14:paraId="340FFB5C" w14:textId="4D221507" w:rsidR="00A02B65" w:rsidRDefault="00A02B65" w:rsidP="00B17A2D">
      <w:pPr>
        <w:tabs>
          <w:tab w:val="left" w:pos="4667"/>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p>
    <w:p w14:paraId="649240A2" w14:textId="77777777" w:rsidR="00A02B65" w:rsidRDefault="00A02B65" w:rsidP="00B17A2D">
      <w:pPr>
        <w:tabs>
          <w:tab w:val="left" w:pos="4667"/>
        </w:tabs>
        <w:spacing w:line="360" w:lineRule="auto"/>
        <w:ind w:left="567" w:right="567"/>
        <w:contextualSpacing/>
        <w:jc w:val="both"/>
        <w:rPr>
          <w:rFonts w:ascii="Palatino Linotype" w:hAnsi="Palatino Linotype" w:cs="Tahoma"/>
          <w:bCs/>
          <w:i/>
          <w:iCs/>
        </w:rPr>
      </w:pPr>
    </w:p>
    <w:p w14:paraId="2C4FA2C4" w14:textId="6154FDE8" w:rsidR="00A02B65" w:rsidRPr="00A02B65" w:rsidRDefault="00A02B65" w:rsidP="00B17A2D">
      <w:pPr>
        <w:tabs>
          <w:tab w:val="left" w:pos="4667"/>
        </w:tabs>
        <w:spacing w:line="360" w:lineRule="auto"/>
        <w:ind w:left="567" w:right="567"/>
        <w:contextualSpacing/>
        <w:jc w:val="both"/>
        <w:rPr>
          <w:rFonts w:ascii="Palatino Linotype" w:hAnsi="Palatino Linotype" w:cs="Tahoma"/>
          <w:b/>
          <w:i/>
          <w:iCs/>
          <w:u w:val="single"/>
        </w:rPr>
      </w:pPr>
      <w:r w:rsidRPr="00A02B65">
        <w:rPr>
          <w:rFonts w:ascii="Palatino Linotype" w:hAnsi="Palatino Linotype" w:cs="Tahoma"/>
          <w:b/>
          <w:i/>
          <w:iCs/>
          <w:u w:val="single"/>
        </w:rPr>
        <w:t>Dirección General de Movilidad Zona IV</w:t>
      </w:r>
    </w:p>
    <w:p w14:paraId="54560BAC" w14:textId="77777777" w:rsidR="00C368F3" w:rsidRDefault="00C368F3" w:rsidP="00B17A2D">
      <w:pPr>
        <w:tabs>
          <w:tab w:val="left" w:pos="4667"/>
        </w:tabs>
        <w:spacing w:line="360" w:lineRule="auto"/>
        <w:ind w:left="567" w:right="567"/>
        <w:contextualSpacing/>
        <w:jc w:val="both"/>
        <w:rPr>
          <w:rFonts w:ascii="Palatino Linotype" w:hAnsi="Palatino Linotype" w:cs="Tahoma"/>
          <w:bCs/>
          <w:i/>
          <w:iCs/>
        </w:rPr>
      </w:pPr>
    </w:p>
    <w:p w14:paraId="59A2F794" w14:textId="6EC77781" w:rsidR="00A02B65" w:rsidRDefault="00A02B65" w:rsidP="00B17A2D">
      <w:pPr>
        <w:tabs>
          <w:tab w:val="left" w:pos="4667"/>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r w:rsidRPr="00A02B65">
        <w:t xml:space="preserve"> </w:t>
      </w:r>
      <w:r w:rsidRPr="00A02B65">
        <w:rPr>
          <w:rFonts w:ascii="Palatino Linotype" w:hAnsi="Palatino Linotype" w:cs="Tahoma"/>
          <w:bCs/>
          <w:i/>
          <w:iCs/>
        </w:rPr>
        <w:t>Me permito hacer de su conocimiento que después de realizar una búsqueda minuciosa en los archivos físicos y digitales que obran en esta Unidad Administrativa, así como en las Delegaciones Regionales de Chalco y Nezahualcóyotl, las cuales se encuentran adscritas a la Dirección General a mi cargo, NO se localizó documento alguno sobre los temas solicitados que son:</w:t>
      </w:r>
    </w:p>
    <w:p w14:paraId="305A87FF" w14:textId="77777777" w:rsidR="00A02B65" w:rsidRDefault="00A02B65" w:rsidP="00B17A2D">
      <w:pPr>
        <w:tabs>
          <w:tab w:val="left" w:pos="4667"/>
        </w:tabs>
        <w:spacing w:line="360" w:lineRule="auto"/>
        <w:ind w:left="567" w:right="567"/>
        <w:contextualSpacing/>
        <w:jc w:val="both"/>
        <w:rPr>
          <w:rFonts w:ascii="Palatino Linotype" w:hAnsi="Palatino Linotype" w:cs="Tahoma"/>
          <w:bCs/>
          <w:i/>
          <w:iCs/>
        </w:rPr>
      </w:pPr>
    </w:p>
    <w:p w14:paraId="4D1303A2" w14:textId="77777777" w:rsidR="00A02B65" w:rsidRDefault="00A02B65" w:rsidP="00B17A2D">
      <w:pPr>
        <w:tabs>
          <w:tab w:val="left" w:pos="4667"/>
        </w:tabs>
        <w:spacing w:line="360" w:lineRule="auto"/>
        <w:ind w:left="567" w:right="567"/>
        <w:contextualSpacing/>
        <w:jc w:val="both"/>
        <w:rPr>
          <w:rFonts w:ascii="Palatino Linotype" w:hAnsi="Palatino Linotype" w:cs="Tahoma"/>
          <w:bCs/>
          <w:i/>
          <w:iCs/>
        </w:rPr>
      </w:pPr>
      <w:r w:rsidRPr="00A02B65">
        <w:rPr>
          <w:rFonts w:ascii="Palatino Linotype" w:hAnsi="Palatino Linotype" w:cs="Tahoma"/>
          <w:bCs/>
          <w:i/>
          <w:iCs/>
        </w:rPr>
        <w:t xml:space="preserve">1. Directorio de las rutas, sitios de taxis, autobuses y servicios conexos que se les dieron capacitaciones </w:t>
      </w:r>
    </w:p>
    <w:p w14:paraId="43EA3A16" w14:textId="77777777" w:rsidR="00A02B65" w:rsidRDefault="00A02B65" w:rsidP="00B17A2D">
      <w:pPr>
        <w:tabs>
          <w:tab w:val="left" w:pos="4667"/>
        </w:tabs>
        <w:spacing w:line="360" w:lineRule="auto"/>
        <w:ind w:left="567" w:right="567"/>
        <w:contextualSpacing/>
        <w:jc w:val="both"/>
        <w:rPr>
          <w:rFonts w:ascii="Palatino Linotype" w:hAnsi="Palatino Linotype" w:cs="Tahoma"/>
          <w:bCs/>
          <w:i/>
          <w:iCs/>
        </w:rPr>
      </w:pPr>
      <w:r w:rsidRPr="00A02B65">
        <w:rPr>
          <w:rFonts w:ascii="Palatino Linotype" w:hAnsi="Palatino Linotype" w:cs="Tahoma"/>
          <w:bCs/>
          <w:i/>
          <w:iCs/>
        </w:rPr>
        <w:t xml:space="preserve">2. Directorio de empresas que cuenta con autobuses eléctricos que operan en el Estado de México (con nombre de la empresa, derroteros o bases autorizadas, número de unidades, nombre del representante legal domicilio, teléfono) </w:t>
      </w:r>
    </w:p>
    <w:p w14:paraId="14528572" w14:textId="6D7F3391" w:rsidR="00A02B65" w:rsidRDefault="00A02B65" w:rsidP="00B17A2D">
      <w:pPr>
        <w:tabs>
          <w:tab w:val="left" w:pos="4667"/>
        </w:tabs>
        <w:spacing w:line="360" w:lineRule="auto"/>
        <w:ind w:left="567" w:right="567"/>
        <w:contextualSpacing/>
        <w:jc w:val="both"/>
        <w:rPr>
          <w:rFonts w:ascii="Palatino Linotype" w:hAnsi="Palatino Linotype" w:cs="Tahoma"/>
          <w:bCs/>
          <w:i/>
          <w:iCs/>
        </w:rPr>
      </w:pPr>
      <w:r w:rsidRPr="00A02B65">
        <w:rPr>
          <w:rFonts w:ascii="Palatino Linotype" w:hAnsi="Palatino Linotype" w:cs="Tahoma"/>
          <w:bCs/>
          <w:i/>
          <w:iCs/>
        </w:rPr>
        <w:t>3. Nombre del chofer capacitado y licencias de conducir de los choferes de cada una de las empresas</w:t>
      </w:r>
    </w:p>
    <w:p w14:paraId="5AAC3EC6" w14:textId="2CB28404" w:rsidR="00A02B65" w:rsidRDefault="00A02B65" w:rsidP="00B17A2D">
      <w:pPr>
        <w:tabs>
          <w:tab w:val="left" w:pos="4667"/>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p>
    <w:p w14:paraId="192A2DC8" w14:textId="77777777" w:rsidR="00C368F3" w:rsidRPr="00A65EE2" w:rsidRDefault="00C368F3" w:rsidP="00B17A2D">
      <w:pPr>
        <w:tabs>
          <w:tab w:val="left" w:pos="4667"/>
        </w:tabs>
        <w:spacing w:line="360" w:lineRule="auto"/>
        <w:ind w:right="567"/>
        <w:contextualSpacing/>
        <w:jc w:val="both"/>
        <w:rPr>
          <w:rFonts w:ascii="Palatino Linotype" w:hAnsi="Palatino Linotype" w:cs="Tahoma"/>
          <w:bCs/>
          <w:i/>
          <w:iCs/>
        </w:rPr>
      </w:pPr>
    </w:p>
    <w:p w14:paraId="022B104D" w14:textId="77777777" w:rsidR="00C368F3" w:rsidRPr="00A65EE2" w:rsidRDefault="00C368F3" w:rsidP="00B17A2D">
      <w:pPr>
        <w:tabs>
          <w:tab w:val="left" w:pos="4667"/>
        </w:tabs>
        <w:spacing w:line="360" w:lineRule="auto"/>
        <w:ind w:left="567" w:right="567"/>
        <w:contextualSpacing/>
        <w:jc w:val="both"/>
        <w:rPr>
          <w:rFonts w:ascii="Palatino Linotype" w:hAnsi="Palatino Linotype" w:cs="Tahoma"/>
          <w:bCs/>
          <w:i/>
          <w:iCs/>
          <w:u w:val="single"/>
        </w:rPr>
      </w:pPr>
      <w:r w:rsidRPr="00A65EE2">
        <w:rPr>
          <w:rFonts w:ascii="Palatino Linotype" w:hAnsi="Palatino Linotype" w:cs="Tahoma"/>
          <w:b/>
          <w:bCs/>
          <w:i/>
          <w:iCs/>
          <w:u w:val="single"/>
        </w:rPr>
        <w:t>Dirección General del Registro Estatal del Transporte Público</w:t>
      </w:r>
    </w:p>
    <w:p w14:paraId="491D07C1" w14:textId="77777777" w:rsidR="00C368F3" w:rsidRPr="00A65EE2" w:rsidRDefault="00C368F3" w:rsidP="00B17A2D">
      <w:pPr>
        <w:tabs>
          <w:tab w:val="left" w:pos="4667"/>
        </w:tabs>
        <w:spacing w:line="360" w:lineRule="auto"/>
        <w:ind w:left="567" w:right="567"/>
        <w:contextualSpacing/>
        <w:jc w:val="both"/>
        <w:rPr>
          <w:rFonts w:ascii="Palatino Linotype" w:hAnsi="Palatino Linotype" w:cs="Tahoma"/>
          <w:bCs/>
          <w:i/>
          <w:iCs/>
        </w:rPr>
      </w:pPr>
    </w:p>
    <w:p w14:paraId="3B77AA7B" w14:textId="1AF55E0F" w:rsidR="00C368F3" w:rsidRDefault="00C368F3" w:rsidP="00B17A2D">
      <w:pPr>
        <w:tabs>
          <w:tab w:val="left" w:pos="4667"/>
        </w:tabs>
        <w:spacing w:line="360" w:lineRule="auto"/>
        <w:ind w:left="567" w:right="567"/>
        <w:contextualSpacing/>
        <w:jc w:val="both"/>
        <w:rPr>
          <w:rFonts w:ascii="Palatino Linotype" w:hAnsi="Palatino Linotype" w:cs="Tahoma"/>
          <w:bCs/>
          <w:i/>
          <w:iCs/>
        </w:rPr>
      </w:pPr>
      <w:r w:rsidRPr="00A65EE2">
        <w:rPr>
          <w:rFonts w:ascii="Palatino Linotype" w:hAnsi="Palatino Linotype" w:cs="Tahoma"/>
          <w:bCs/>
          <w:i/>
          <w:iCs/>
        </w:rPr>
        <w:t>…</w:t>
      </w:r>
      <w:r w:rsidRPr="001466D8">
        <w:t xml:space="preserve"> </w:t>
      </w:r>
      <w:r w:rsidR="00A02B65" w:rsidRPr="00A02B65">
        <w:rPr>
          <w:rFonts w:ascii="Palatino Linotype" w:hAnsi="Palatino Linotype" w:cs="Tahoma"/>
          <w:bCs/>
          <w:i/>
          <w:iCs/>
        </w:rPr>
        <w:t>me permito informar lo siguiente: Que después de una búsqueda exhaustiva en los archivos físicos y electrónicos de esta Dirección General de Movilidad Zona II, no se encontró, ni archivos, ni libros, ni expedientes o algún otro medio de resguardo documental donde se aprecien los Directorios de las empresas afectas al transporte, toda vez que en las Leyes, Normas</w:t>
      </w:r>
      <w:r w:rsidR="00A02B65">
        <w:rPr>
          <w:rFonts w:ascii="Palatino Linotype" w:hAnsi="Palatino Linotype" w:cs="Tahoma"/>
          <w:bCs/>
          <w:i/>
          <w:iCs/>
        </w:rPr>
        <w:t xml:space="preserve"> </w:t>
      </w:r>
      <w:r w:rsidR="00A02B65" w:rsidRPr="00A02B65">
        <w:rPr>
          <w:rFonts w:ascii="Palatino Linotype" w:hAnsi="Palatino Linotype" w:cs="Tahoma"/>
          <w:bCs/>
          <w:i/>
          <w:iCs/>
        </w:rPr>
        <w:t xml:space="preserve">o Procedimientos que rigen esta Unidad Administrativa, NO SE SEÑALA LA ATRIBUCIÓN </w:t>
      </w:r>
      <w:r w:rsidR="00A02B65" w:rsidRPr="00A02B65">
        <w:rPr>
          <w:rFonts w:ascii="Palatino Linotype" w:hAnsi="Palatino Linotype" w:cs="Tahoma"/>
          <w:bCs/>
          <w:i/>
          <w:iCs/>
        </w:rPr>
        <w:lastRenderedPageBreak/>
        <w:t xml:space="preserve">DE CONTAR CON UN DIRECTORIO O EL EJERCICIO DE LA FUNCIÓN REGISTRAL). En lo que respecta a derroteros o bases autorizadas, se envía la información en archivos adjuntos, con los cuales cuentan las Delegaciones Regionales de Movilidad, dependientes a esta Dirección General de Movilidad Zona II. Cabe hacer mención que en lo que respecta a capacitaciones a choferes, sus nombres, sus Licencias, etc.; se manifiesta que después de una búsqueda exhaustiva, </w:t>
      </w:r>
      <w:proofErr w:type="gramStart"/>
      <w:r w:rsidR="00A02B65" w:rsidRPr="00A02B65">
        <w:rPr>
          <w:rFonts w:ascii="Palatino Linotype" w:hAnsi="Palatino Linotype" w:cs="Tahoma"/>
          <w:bCs/>
          <w:i/>
          <w:iCs/>
        </w:rPr>
        <w:t>ésta</w:t>
      </w:r>
      <w:proofErr w:type="gramEnd"/>
      <w:r w:rsidR="00A02B65" w:rsidRPr="00A02B65">
        <w:rPr>
          <w:rFonts w:ascii="Palatino Linotype" w:hAnsi="Palatino Linotype" w:cs="Tahoma"/>
          <w:bCs/>
          <w:i/>
          <w:iCs/>
        </w:rPr>
        <w:t xml:space="preserve"> Dirección no localizó registro relativo a lo solicitado. Sin más por el momento, en espera de serle útil la presente información, le envío un cordial saludo</w:t>
      </w:r>
      <w:r w:rsidR="00A02B65">
        <w:rPr>
          <w:rFonts w:ascii="Palatino Linotype" w:hAnsi="Palatino Linotype" w:cs="Tahoma"/>
          <w:bCs/>
          <w:i/>
          <w:iCs/>
        </w:rPr>
        <w:t>.</w:t>
      </w:r>
    </w:p>
    <w:p w14:paraId="1B940264" w14:textId="4CA3599A" w:rsidR="00A02B65" w:rsidRDefault="00A02B65" w:rsidP="00B17A2D">
      <w:pPr>
        <w:tabs>
          <w:tab w:val="left" w:pos="4667"/>
        </w:tabs>
        <w:spacing w:line="360" w:lineRule="auto"/>
        <w:ind w:left="567" w:right="567"/>
        <w:contextualSpacing/>
        <w:jc w:val="both"/>
        <w:rPr>
          <w:rFonts w:ascii="Palatino Linotype" w:hAnsi="Palatino Linotype" w:cs="Tahoma"/>
          <w:bCs/>
          <w:i/>
          <w:iCs/>
        </w:rPr>
      </w:pPr>
      <w:r>
        <w:rPr>
          <w:rFonts w:ascii="Palatino Linotype" w:hAnsi="Palatino Linotype" w:cs="Tahoma"/>
          <w:bCs/>
          <w:i/>
          <w:iCs/>
        </w:rPr>
        <w:t>…”</w:t>
      </w:r>
    </w:p>
    <w:p w14:paraId="30742DFB" w14:textId="77777777" w:rsidR="00C368F3" w:rsidRDefault="00C368F3" w:rsidP="00B17A2D">
      <w:pPr>
        <w:tabs>
          <w:tab w:val="left" w:pos="4667"/>
        </w:tabs>
        <w:spacing w:line="360" w:lineRule="auto"/>
        <w:ind w:right="567"/>
        <w:contextualSpacing/>
        <w:jc w:val="both"/>
        <w:rPr>
          <w:rFonts w:ascii="Palatino Linotype" w:hAnsi="Palatino Linotype" w:cs="Tahoma"/>
          <w:bCs/>
          <w:sz w:val="22"/>
          <w:szCs w:val="22"/>
        </w:rPr>
      </w:pPr>
    </w:p>
    <w:p w14:paraId="5D973116" w14:textId="77777777" w:rsidR="00A02B65" w:rsidRDefault="00C368F3" w:rsidP="00B17A2D">
      <w:pPr>
        <w:tabs>
          <w:tab w:val="left" w:pos="4667"/>
        </w:tabs>
        <w:spacing w:line="360" w:lineRule="auto"/>
        <w:contextualSpacing/>
        <w:jc w:val="both"/>
        <w:rPr>
          <w:rFonts w:ascii="Palatino Linotype" w:hAnsi="Palatino Linotype" w:cs="Tahoma"/>
          <w:bCs/>
          <w:sz w:val="22"/>
          <w:szCs w:val="22"/>
        </w:rPr>
      </w:pPr>
      <w:proofErr w:type="spellStart"/>
      <w:r w:rsidRPr="007245BB">
        <w:rPr>
          <w:rFonts w:ascii="Palatino Linotype" w:hAnsi="Palatino Linotype" w:cs="Tahoma"/>
          <w:bCs/>
          <w:sz w:val="22"/>
          <w:szCs w:val="22"/>
        </w:rPr>
        <w:t>ii</w:t>
      </w:r>
      <w:proofErr w:type="spellEnd"/>
      <w:r w:rsidRPr="007245BB">
        <w:rPr>
          <w:rFonts w:ascii="Palatino Linotype" w:hAnsi="Palatino Linotype" w:cs="Tahoma"/>
          <w:bCs/>
          <w:sz w:val="22"/>
          <w:szCs w:val="22"/>
        </w:rPr>
        <w:t xml:space="preserve">) </w:t>
      </w:r>
      <w:r w:rsidR="00A02B65">
        <w:rPr>
          <w:rFonts w:ascii="Palatino Linotype" w:hAnsi="Palatino Linotype" w:cs="Tahoma"/>
          <w:bCs/>
          <w:sz w:val="22"/>
          <w:szCs w:val="22"/>
        </w:rPr>
        <w:t>Informe de resultados de pruebas de desempeño de autobuses eléctricos en el Estado de México.</w:t>
      </w:r>
    </w:p>
    <w:p w14:paraId="008FD9DD" w14:textId="77777777" w:rsidR="00A02B65" w:rsidRDefault="00A02B65" w:rsidP="00B17A2D">
      <w:pPr>
        <w:tabs>
          <w:tab w:val="left" w:pos="4667"/>
        </w:tabs>
        <w:spacing w:line="360" w:lineRule="auto"/>
        <w:contextualSpacing/>
        <w:jc w:val="both"/>
        <w:rPr>
          <w:rFonts w:ascii="Palatino Linotype" w:hAnsi="Palatino Linotype" w:cs="Tahoma"/>
          <w:bCs/>
          <w:sz w:val="22"/>
          <w:szCs w:val="22"/>
        </w:rPr>
      </w:pPr>
    </w:p>
    <w:p w14:paraId="1C0D15FB" w14:textId="77777777" w:rsidR="00A02B65" w:rsidRDefault="00A02B65" w:rsidP="00B17A2D">
      <w:pPr>
        <w:tabs>
          <w:tab w:val="left" w:pos="4667"/>
        </w:tabs>
        <w:spacing w:line="360" w:lineRule="auto"/>
        <w:contextualSpacing/>
        <w:jc w:val="both"/>
        <w:rPr>
          <w:rFonts w:ascii="Palatino Linotype" w:hAnsi="Palatino Linotype" w:cs="Tahoma"/>
          <w:bCs/>
          <w:sz w:val="22"/>
          <w:szCs w:val="22"/>
        </w:rPr>
      </w:pPr>
      <w:proofErr w:type="spellStart"/>
      <w:r>
        <w:rPr>
          <w:rFonts w:ascii="Palatino Linotype" w:hAnsi="Palatino Linotype" w:cs="Tahoma"/>
          <w:bCs/>
          <w:sz w:val="22"/>
          <w:szCs w:val="22"/>
        </w:rPr>
        <w:t>iii</w:t>
      </w:r>
      <w:proofErr w:type="spellEnd"/>
      <w:r>
        <w:rPr>
          <w:rFonts w:ascii="Palatino Linotype" w:hAnsi="Palatino Linotype" w:cs="Tahoma"/>
          <w:bCs/>
          <w:sz w:val="22"/>
          <w:szCs w:val="22"/>
        </w:rPr>
        <w:t xml:space="preserve">) Oficio número 220B0101000200L/SO/2025, del diecinueve de marzo de la presente anualidad, suscrito por el </w:t>
      </w:r>
      <w:proofErr w:type="gramStart"/>
      <w:r>
        <w:rPr>
          <w:rFonts w:ascii="Palatino Linotype" w:hAnsi="Palatino Linotype" w:cs="Tahoma"/>
          <w:bCs/>
          <w:sz w:val="22"/>
          <w:szCs w:val="22"/>
        </w:rPr>
        <w:t>Subdirector</w:t>
      </w:r>
      <w:proofErr w:type="gramEnd"/>
      <w:r>
        <w:rPr>
          <w:rFonts w:ascii="Palatino Linotype" w:hAnsi="Palatino Linotype" w:cs="Tahoma"/>
          <w:bCs/>
          <w:sz w:val="22"/>
          <w:szCs w:val="22"/>
        </w:rPr>
        <w:t xml:space="preserve"> de Normatividad y Capacitación del Instituto del Transporte del Estado de México, dirigido al Titular de la Unidad de Transparencia, a través del cual manifiesta y expone lo siguiente:</w:t>
      </w:r>
    </w:p>
    <w:p w14:paraId="51A00933" w14:textId="77777777" w:rsidR="00A02B65" w:rsidRDefault="00A02B65" w:rsidP="00B17A2D">
      <w:pPr>
        <w:tabs>
          <w:tab w:val="left" w:pos="4667"/>
        </w:tabs>
        <w:spacing w:line="360" w:lineRule="auto"/>
        <w:contextualSpacing/>
        <w:jc w:val="both"/>
        <w:rPr>
          <w:rFonts w:ascii="Palatino Linotype" w:hAnsi="Palatino Linotype" w:cs="Tahoma"/>
          <w:bCs/>
          <w:sz w:val="22"/>
          <w:szCs w:val="22"/>
        </w:rPr>
      </w:pPr>
    </w:p>
    <w:p w14:paraId="064361D3" w14:textId="282FE2CD" w:rsidR="00CA557D" w:rsidRPr="002C0BD8" w:rsidRDefault="00CA557D" w:rsidP="00B17A2D">
      <w:pPr>
        <w:tabs>
          <w:tab w:val="left" w:pos="4667"/>
        </w:tabs>
        <w:spacing w:line="360" w:lineRule="auto"/>
        <w:ind w:left="567" w:right="567"/>
        <w:contextualSpacing/>
        <w:jc w:val="both"/>
        <w:rPr>
          <w:rFonts w:ascii="Palatino Linotype" w:hAnsi="Palatino Linotype" w:cs="Tahoma"/>
          <w:bCs/>
          <w:i/>
          <w:iCs/>
        </w:rPr>
      </w:pPr>
      <w:r w:rsidRPr="002C0BD8">
        <w:rPr>
          <w:rFonts w:ascii="Palatino Linotype" w:hAnsi="Palatino Linotype" w:cs="Tahoma"/>
          <w:bCs/>
          <w:i/>
          <w:iCs/>
        </w:rPr>
        <w:t>“…</w:t>
      </w:r>
    </w:p>
    <w:p w14:paraId="75310012" w14:textId="3309CE6C" w:rsidR="00CA557D" w:rsidRPr="002C0BD8" w:rsidRDefault="00CA557D" w:rsidP="00B17A2D">
      <w:pPr>
        <w:tabs>
          <w:tab w:val="left" w:pos="4667"/>
        </w:tabs>
        <w:spacing w:line="360" w:lineRule="auto"/>
        <w:ind w:left="567" w:right="567"/>
        <w:contextualSpacing/>
        <w:jc w:val="both"/>
        <w:rPr>
          <w:rFonts w:ascii="Palatino Linotype" w:hAnsi="Palatino Linotype" w:cs="Tahoma"/>
          <w:bCs/>
          <w:i/>
          <w:iCs/>
        </w:rPr>
      </w:pPr>
      <w:r w:rsidRPr="002C0BD8">
        <w:rPr>
          <w:rFonts w:ascii="Palatino Linotype" w:hAnsi="Palatino Linotype" w:cs="Tahoma"/>
          <w:bCs/>
          <w:i/>
          <w:iCs/>
        </w:rPr>
        <w:t>Asimismo, es importante mencionar que los nombres de operadores es un dato personal clasificado como confidencial, pues no es un servidor público, por lo cual es información a la que solo puede tener acceso el propietario de la misma conforme a la Ley de Protección de Datos Personales en Posesión de Sujetos Obligados del Estado de México y Municipios, por lo cual se hace de su conocimiento la definición de las personas “Servidoras Públicas” y “Chofer u operador/a” según la disposiciones normativas que los regulan”</w:t>
      </w:r>
    </w:p>
    <w:p w14:paraId="421D1738" w14:textId="06BA6327" w:rsidR="00CA557D" w:rsidRPr="002C0BD8" w:rsidRDefault="00CA557D" w:rsidP="00B17A2D">
      <w:pPr>
        <w:tabs>
          <w:tab w:val="left" w:pos="4667"/>
        </w:tabs>
        <w:spacing w:line="360" w:lineRule="auto"/>
        <w:ind w:left="567" w:right="567"/>
        <w:contextualSpacing/>
        <w:jc w:val="both"/>
        <w:rPr>
          <w:rFonts w:ascii="Palatino Linotype" w:hAnsi="Palatino Linotype" w:cs="Tahoma"/>
          <w:bCs/>
          <w:i/>
          <w:iCs/>
        </w:rPr>
      </w:pPr>
      <w:r w:rsidRPr="002C0BD8">
        <w:rPr>
          <w:rFonts w:ascii="Palatino Linotype" w:hAnsi="Palatino Linotype" w:cs="Tahoma"/>
          <w:bCs/>
          <w:i/>
          <w:iCs/>
        </w:rPr>
        <w:t>…</w:t>
      </w:r>
    </w:p>
    <w:p w14:paraId="7012BB35" w14:textId="77777777" w:rsidR="00CA557D" w:rsidRPr="002C0BD8" w:rsidRDefault="00CA557D" w:rsidP="00B17A2D">
      <w:pPr>
        <w:tabs>
          <w:tab w:val="left" w:pos="4667"/>
        </w:tabs>
        <w:spacing w:line="360" w:lineRule="auto"/>
        <w:ind w:left="567" w:right="567"/>
        <w:contextualSpacing/>
        <w:jc w:val="both"/>
        <w:rPr>
          <w:rFonts w:ascii="Palatino Linotype" w:hAnsi="Palatino Linotype" w:cs="Tahoma"/>
          <w:bCs/>
          <w:i/>
          <w:iCs/>
        </w:rPr>
      </w:pPr>
    </w:p>
    <w:p w14:paraId="64D95F1C" w14:textId="517AAC75" w:rsidR="00CA557D" w:rsidRPr="002C0BD8" w:rsidRDefault="00CA557D" w:rsidP="00B17A2D">
      <w:pPr>
        <w:tabs>
          <w:tab w:val="left" w:pos="4667"/>
        </w:tabs>
        <w:spacing w:line="360" w:lineRule="auto"/>
        <w:ind w:left="567" w:right="567"/>
        <w:contextualSpacing/>
        <w:jc w:val="both"/>
        <w:rPr>
          <w:rFonts w:ascii="Palatino Linotype" w:hAnsi="Palatino Linotype" w:cs="Tahoma"/>
          <w:bCs/>
          <w:i/>
          <w:iCs/>
        </w:rPr>
      </w:pPr>
      <w:r w:rsidRPr="002C0BD8">
        <w:rPr>
          <w:rFonts w:ascii="Palatino Linotype" w:hAnsi="Palatino Linotype" w:cs="Tahoma"/>
          <w:bCs/>
          <w:i/>
          <w:iCs/>
        </w:rPr>
        <w:t xml:space="preserve">Siguiendo este orden de ideas, este sujeto obligado pone a su disposición el “Informe de Resultados de Pruebas de Desempeño de Autobuses Eléctricos en el Estado de México” en formato PDF, </w:t>
      </w:r>
      <w:r w:rsidRPr="002C0BD8">
        <w:rPr>
          <w:rFonts w:ascii="Palatino Linotype" w:hAnsi="Palatino Linotype" w:cs="Tahoma"/>
          <w:bCs/>
          <w:i/>
          <w:iCs/>
        </w:rPr>
        <w:lastRenderedPageBreak/>
        <w:t>mismo que puede contener la información de su interés, aunado a lo anterior se hace de su conocimiento</w:t>
      </w:r>
      <w:r w:rsidR="002C0BD8" w:rsidRPr="002C0BD8">
        <w:rPr>
          <w:rFonts w:ascii="Palatino Linotype" w:hAnsi="Palatino Linotype" w:cs="Tahoma"/>
          <w:bCs/>
          <w:i/>
          <w:iCs/>
        </w:rPr>
        <w:t xml:space="preserve"> que esta autoridad pone la información en el estado que </w:t>
      </w:r>
      <w:proofErr w:type="spellStart"/>
      <w:r w:rsidR="002C0BD8" w:rsidRPr="002C0BD8">
        <w:rPr>
          <w:rFonts w:ascii="Palatino Linotype" w:hAnsi="Palatino Linotype" w:cs="Tahoma"/>
          <w:bCs/>
          <w:i/>
          <w:iCs/>
        </w:rPr>
        <w:t>de</w:t>
      </w:r>
      <w:proofErr w:type="spellEnd"/>
      <w:r w:rsidR="002C0BD8" w:rsidRPr="002C0BD8">
        <w:rPr>
          <w:rFonts w:ascii="Palatino Linotype" w:hAnsi="Palatino Linotype" w:cs="Tahoma"/>
          <w:bCs/>
          <w:i/>
          <w:iCs/>
        </w:rPr>
        <w:t xml:space="preserve"> encuentra por la cual no está obligada a procesar la misma conforme al interés particular del solicitante de conformidad con el artículo 12 párrafo segundo de la Ley en la materia, sírvase de robustecimiento el siguiente criterios de interpretación:</w:t>
      </w:r>
    </w:p>
    <w:p w14:paraId="548CB832" w14:textId="0D53170B" w:rsidR="002C0BD8" w:rsidRPr="002C0BD8" w:rsidRDefault="002C0BD8" w:rsidP="00B17A2D">
      <w:pPr>
        <w:tabs>
          <w:tab w:val="left" w:pos="4667"/>
        </w:tabs>
        <w:spacing w:line="360" w:lineRule="auto"/>
        <w:ind w:left="567" w:right="567"/>
        <w:contextualSpacing/>
        <w:jc w:val="both"/>
        <w:rPr>
          <w:rFonts w:ascii="Palatino Linotype" w:hAnsi="Palatino Linotype" w:cs="Tahoma"/>
          <w:bCs/>
          <w:i/>
          <w:iCs/>
        </w:rPr>
      </w:pPr>
      <w:r w:rsidRPr="002C0BD8">
        <w:rPr>
          <w:rFonts w:ascii="Palatino Linotype" w:hAnsi="Palatino Linotype" w:cs="Tahoma"/>
          <w:bCs/>
          <w:i/>
          <w:iCs/>
        </w:rPr>
        <w:t>…”</w:t>
      </w:r>
    </w:p>
    <w:bookmarkEnd w:id="4"/>
    <w:p w14:paraId="7D9E1136" w14:textId="47A7CA6D" w:rsidR="00C368F3" w:rsidRPr="002C0BD8" w:rsidRDefault="00A02B65" w:rsidP="00B17A2D">
      <w:pPr>
        <w:tabs>
          <w:tab w:val="left" w:pos="4667"/>
        </w:tabs>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 </w:t>
      </w:r>
    </w:p>
    <w:p w14:paraId="217C106A" w14:textId="77777777" w:rsidR="00E87A06" w:rsidRPr="006B0202" w:rsidRDefault="00E87A06" w:rsidP="00B17A2D">
      <w:pPr>
        <w:pStyle w:val="Ttulo2"/>
        <w:spacing w:line="360" w:lineRule="auto"/>
        <w:contextualSpacing/>
        <w:rPr>
          <w:rFonts w:ascii="Palatino Linotype" w:hAnsi="Palatino Linotype"/>
          <w:b/>
          <w:bCs/>
          <w:color w:val="auto"/>
          <w:sz w:val="22"/>
          <w:szCs w:val="22"/>
        </w:rPr>
      </w:pPr>
      <w:bookmarkStart w:id="5" w:name="_Toc213340404"/>
      <w:r w:rsidRPr="006B0202">
        <w:rPr>
          <w:rFonts w:ascii="Palatino Linotype" w:hAnsi="Palatino Linotype"/>
          <w:b/>
          <w:bCs/>
          <w:color w:val="auto"/>
          <w:sz w:val="22"/>
          <w:szCs w:val="22"/>
        </w:rPr>
        <w:t>III. Interposición de los Recursos de Revisión</w:t>
      </w:r>
      <w:bookmarkEnd w:id="5"/>
    </w:p>
    <w:p w14:paraId="2F8E7C04" w14:textId="77777777" w:rsidR="00E87A06" w:rsidRPr="00B71E3E" w:rsidRDefault="00E87A06" w:rsidP="00B17A2D">
      <w:pPr>
        <w:autoSpaceDE w:val="0"/>
        <w:autoSpaceDN w:val="0"/>
        <w:adjustRightInd w:val="0"/>
        <w:spacing w:line="360" w:lineRule="auto"/>
        <w:contextualSpacing/>
        <w:jc w:val="both"/>
        <w:rPr>
          <w:rFonts w:ascii="Palatino Linotype" w:hAnsi="Palatino Linotype" w:cs="Tahoma"/>
          <w:sz w:val="22"/>
          <w:szCs w:val="22"/>
        </w:rPr>
      </w:pPr>
    </w:p>
    <w:p w14:paraId="08386033" w14:textId="68EE7421" w:rsidR="00E87A06" w:rsidRPr="00B71E3E" w:rsidRDefault="00E87A06" w:rsidP="00B17A2D">
      <w:pPr>
        <w:autoSpaceDE w:val="0"/>
        <w:autoSpaceDN w:val="0"/>
        <w:adjustRightInd w:val="0"/>
        <w:spacing w:line="360" w:lineRule="auto"/>
        <w:contextualSpacing/>
        <w:jc w:val="both"/>
        <w:rPr>
          <w:rFonts w:ascii="Palatino Linotype" w:hAnsi="Palatino Linotype" w:cs="Tahoma"/>
          <w:b/>
          <w:bCs/>
          <w:sz w:val="22"/>
          <w:szCs w:val="22"/>
          <w:lang w:val="es-ES"/>
        </w:rPr>
      </w:pPr>
      <w:r w:rsidRPr="00B71E3E">
        <w:rPr>
          <w:rFonts w:ascii="Palatino Linotype" w:hAnsi="Palatino Linotype" w:cs="Tahoma"/>
          <w:sz w:val="22"/>
          <w:szCs w:val="22"/>
        </w:rPr>
        <w:t>Con fecha</w:t>
      </w:r>
      <w:r w:rsidR="002C0BD8">
        <w:rPr>
          <w:rFonts w:ascii="Palatino Linotype" w:hAnsi="Palatino Linotype" w:cs="Tahoma"/>
          <w:sz w:val="22"/>
          <w:szCs w:val="22"/>
        </w:rPr>
        <w:t xml:space="preserve">s veintisiete de marzo y diez </w:t>
      </w:r>
      <w:r>
        <w:rPr>
          <w:rFonts w:ascii="Palatino Linotype" w:hAnsi="Palatino Linotype" w:cs="Tahoma"/>
          <w:sz w:val="22"/>
          <w:szCs w:val="22"/>
        </w:rPr>
        <w:t xml:space="preserve">de abril </w:t>
      </w:r>
      <w:r w:rsidRPr="00B71E3E">
        <w:rPr>
          <w:rFonts w:ascii="Palatino Linotype" w:hAnsi="Palatino Linotype" w:cs="Tahoma"/>
          <w:sz w:val="22"/>
          <w:szCs w:val="22"/>
        </w:rPr>
        <w:t xml:space="preserve">de dos mil veinticinco, se recibieron en este </w:t>
      </w:r>
      <w:r w:rsidRPr="00B71E3E">
        <w:rPr>
          <w:rFonts w:ascii="Palatino Linotype" w:eastAsia="Calibri" w:hAnsi="Palatino Linotype" w:cs="Tahoma"/>
          <w:sz w:val="22"/>
          <w:szCs w:val="22"/>
          <w:lang w:eastAsia="en-US"/>
        </w:rPr>
        <w:t xml:space="preserve">Instituto, a través del </w:t>
      </w:r>
      <w:r w:rsidRPr="00B71E3E">
        <w:rPr>
          <w:rFonts w:ascii="Palatino Linotype" w:hAnsi="Palatino Linotype" w:cs="Tahoma"/>
          <w:sz w:val="22"/>
          <w:szCs w:val="22"/>
          <w:lang w:val="es-ES"/>
        </w:rPr>
        <w:t>SAIMEX</w:t>
      </w:r>
      <w:r w:rsidRPr="00B71E3E">
        <w:rPr>
          <w:rFonts w:ascii="Palatino Linotype" w:hAnsi="Palatino Linotype" w:cs="Tahoma"/>
          <w:sz w:val="22"/>
          <w:szCs w:val="22"/>
        </w:rPr>
        <w:t>, los Recursos de Revisión interpuestos por la parte Recurrente, en contra de las respuestas de</w:t>
      </w:r>
      <w:r w:rsidR="002C0BD8">
        <w:rPr>
          <w:rFonts w:ascii="Palatino Linotype" w:hAnsi="Palatino Linotype" w:cs="Tahoma"/>
          <w:sz w:val="22"/>
          <w:szCs w:val="22"/>
        </w:rPr>
        <w:t xml:space="preserve"> </w:t>
      </w:r>
      <w:r w:rsidRPr="00B71E3E">
        <w:rPr>
          <w:rFonts w:ascii="Palatino Linotype" w:hAnsi="Palatino Linotype" w:cs="Tahoma"/>
          <w:sz w:val="22"/>
          <w:szCs w:val="22"/>
        </w:rPr>
        <w:t>l</w:t>
      </w:r>
      <w:r w:rsidR="002C0BD8">
        <w:rPr>
          <w:rFonts w:ascii="Palatino Linotype" w:hAnsi="Palatino Linotype" w:cs="Tahoma"/>
          <w:sz w:val="22"/>
          <w:szCs w:val="22"/>
        </w:rPr>
        <w:t>a</w:t>
      </w:r>
      <w:r w:rsidRPr="00B71E3E">
        <w:rPr>
          <w:rFonts w:ascii="Palatino Linotype" w:hAnsi="Palatino Linotype" w:cs="Tahoma"/>
          <w:sz w:val="22"/>
          <w:szCs w:val="22"/>
        </w:rPr>
        <w:t xml:space="preserve"> </w:t>
      </w:r>
      <w:r w:rsidR="002C0BD8">
        <w:rPr>
          <w:rFonts w:ascii="Palatino Linotype" w:hAnsi="Palatino Linotype" w:cs="Tahoma"/>
          <w:sz w:val="22"/>
          <w:szCs w:val="22"/>
        </w:rPr>
        <w:t>Secretaría de Movilidad</w:t>
      </w:r>
      <w:r w:rsidRPr="00B71E3E">
        <w:rPr>
          <w:rFonts w:ascii="Palatino Linotype" w:hAnsi="Palatino Linotype" w:cs="Tahoma"/>
          <w:sz w:val="22"/>
          <w:szCs w:val="22"/>
        </w:rPr>
        <w:t>, en los siguientes términos</w:t>
      </w:r>
      <w:r w:rsidRPr="00B71E3E">
        <w:rPr>
          <w:rFonts w:ascii="Palatino Linotype" w:hAnsi="Palatino Linotype" w:cs="Tahoma"/>
          <w:sz w:val="22"/>
          <w:szCs w:val="22"/>
          <w:lang w:val="es-ES"/>
        </w:rPr>
        <w:t>:</w:t>
      </w:r>
    </w:p>
    <w:p w14:paraId="75CF4796" w14:textId="77777777" w:rsidR="00E87A06" w:rsidRPr="00723342" w:rsidRDefault="00E87A06" w:rsidP="00B17A2D">
      <w:pPr>
        <w:autoSpaceDE w:val="0"/>
        <w:autoSpaceDN w:val="0"/>
        <w:adjustRightInd w:val="0"/>
        <w:spacing w:line="360" w:lineRule="auto"/>
        <w:ind w:left="567" w:right="567"/>
        <w:contextualSpacing/>
        <w:jc w:val="both"/>
        <w:rPr>
          <w:rFonts w:ascii="Palatino Linotype" w:hAnsi="Palatino Linotype" w:cs="Tahoma"/>
          <w:i/>
          <w:iCs/>
        </w:rPr>
      </w:pPr>
    </w:p>
    <w:p w14:paraId="2BFA3523" w14:textId="5296116F"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b/>
          <w:bCs/>
          <w:i/>
          <w:iCs/>
        </w:rPr>
      </w:pPr>
      <w:r w:rsidRPr="006449A8">
        <w:rPr>
          <w:rFonts w:ascii="Palatino Linotype" w:hAnsi="Palatino Linotype" w:cs="Tahoma"/>
          <w:b/>
          <w:bCs/>
          <w:i/>
          <w:iCs/>
        </w:rPr>
        <w:t xml:space="preserve">Recurso de Revisión </w:t>
      </w:r>
      <w:r w:rsidRPr="006449A8">
        <w:rPr>
          <w:rFonts w:ascii="Palatino Linotype" w:eastAsia="Batang" w:hAnsi="Palatino Linotype" w:cs="Tahoma"/>
          <w:b/>
          <w:bCs/>
          <w:i/>
          <w:iCs/>
          <w:lang w:val="es-ES_tradnl"/>
        </w:rPr>
        <w:t>03</w:t>
      </w:r>
      <w:r w:rsidR="006449A8" w:rsidRPr="006449A8">
        <w:rPr>
          <w:rFonts w:ascii="Palatino Linotype" w:eastAsia="Batang" w:hAnsi="Palatino Linotype" w:cs="Tahoma"/>
          <w:b/>
          <w:bCs/>
          <w:i/>
          <w:iCs/>
          <w:lang w:val="es-ES_tradnl"/>
        </w:rPr>
        <w:t>64</w:t>
      </w:r>
      <w:r w:rsidRPr="006449A8">
        <w:rPr>
          <w:rFonts w:ascii="Palatino Linotype" w:eastAsia="Batang" w:hAnsi="Palatino Linotype" w:cs="Tahoma"/>
          <w:b/>
          <w:bCs/>
          <w:i/>
          <w:iCs/>
          <w:lang w:val="es-ES_tradnl"/>
        </w:rPr>
        <w:t>1/INFOEM/IP/RR/2025</w:t>
      </w:r>
    </w:p>
    <w:p w14:paraId="38D54C11" w14:textId="77777777"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bCs/>
          <w:i/>
          <w:iCs/>
        </w:rPr>
      </w:pPr>
      <w:r w:rsidRPr="006449A8">
        <w:rPr>
          <w:rFonts w:ascii="Palatino Linotype" w:hAnsi="Palatino Linotype" w:cs="Tahoma"/>
          <w:b/>
          <w:bCs/>
          <w:i/>
          <w:iCs/>
        </w:rPr>
        <w:t>ACTO IMPUGNADO</w:t>
      </w:r>
    </w:p>
    <w:p w14:paraId="69D40589" w14:textId="429C3C1B" w:rsidR="00E87A06" w:rsidRPr="006449A8" w:rsidRDefault="00E87A06" w:rsidP="00B17A2D">
      <w:pPr>
        <w:spacing w:line="360" w:lineRule="auto"/>
        <w:ind w:right="567" w:firstLine="567"/>
        <w:contextualSpacing/>
        <w:jc w:val="both"/>
        <w:rPr>
          <w:rFonts w:ascii="Palatino Linotype" w:hAnsi="Palatino Linotype"/>
          <w:i/>
          <w:iCs/>
          <w:lang w:eastAsia="es-MX"/>
        </w:rPr>
      </w:pPr>
      <w:r w:rsidRPr="006449A8">
        <w:rPr>
          <w:rFonts w:ascii="Palatino Linotype" w:hAnsi="Palatino Linotype"/>
          <w:i/>
          <w:iCs/>
          <w:lang w:eastAsia="es-MX"/>
        </w:rPr>
        <w:t>“</w:t>
      </w:r>
      <w:r w:rsidR="006449A8" w:rsidRPr="006449A8">
        <w:rPr>
          <w:rFonts w:ascii="Palatino Linotype" w:hAnsi="Palatino Linotype"/>
          <w:i/>
          <w:iCs/>
          <w:lang w:eastAsia="es-MX"/>
        </w:rPr>
        <w:t xml:space="preserve">No </w:t>
      </w:r>
      <w:proofErr w:type="spellStart"/>
      <w:r w:rsidR="006449A8" w:rsidRPr="006449A8">
        <w:rPr>
          <w:rFonts w:ascii="Palatino Linotype" w:hAnsi="Palatino Linotype"/>
          <w:i/>
          <w:iCs/>
          <w:lang w:eastAsia="es-MX"/>
        </w:rPr>
        <w:t>esta</w:t>
      </w:r>
      <w:proofErr w:type="spellEnd"/>
      <w:r w:rsidR="006449A8" w:rsidRPr="006449A8">
        <w:rPr>
          <w:rFonts w:ascii="Palatino Linotype" w:hAnsi="Palatino Linotype"/>
          <w:i/>
          <w:iCs/>
          <w:lang w:eastAsia="es-MX"/>
        </w:rPr>
        <w:t xml:space="preserve"> completa la respuesta</w:t>
      </w:r>
      <w:r w:rsidRPr="006449A8">
        <w:rPr>
          <w:rFonts w:ascii="Palatino Linotype" w:hAnsi="Palatino Linotype"/>
          <w:i/>
          <w:iCs/>
          <w:color w:val="000000"/>
        </w:rPr>
        <w:t>.</w:t>
      </w:r>
      <w:r w:rsidRPr="006449A8">
        <w:rPr>
          <w:rFonts w:ascii="Palatino Linotype" w:hAnsi="Palatino Linotype" w:cs="Tahoma"/>
          <w:i/>
          <w:iCs/>
        </w:rPr>
        <w:t>”</w:t>
      </w:r>
      <w:r w:rsidR="00AC4ADF">
        <w:rPr>
          <w:rFonts w:ascii="Palatino Linotype" w:hAnsi="Palatino Linotype" w:cs="Tahoma"/>
          <w:i/>
          <w:iCs/>
        </w:rPr>
        <w:t xml:space="preserve"> </w:t>
      </w:r>
      <w:r w:rsidRPr="006449A8">
        <w:rPr>
          <w:rFonts w:ascii="Palatino Linotype" w:hAnsi="Palatino Linotype" w:cs="Tahoma"/>
          <w:i/>
          <w:iCs/>
        </w:rPr>
        <w:t>(Sic).</w:t>
      </w:r>
    </w:p>
    <w:p w14:paraId="05E53F0D" w14:textId="77777777"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i/>
          <w:iCs/>
        </w:rPr>
      </w:pPr>
    </w:p>
    <w:p w14:paraId="46B086E0" w14:textId="77777777"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b/>
          <w:i/>
          <w:iCs/>
        </w:rPr>
      </w:pPr>
      <w:r w:rsidRPr="006449A8">
        <w:rPr>
          <w:rFonts w:ascii="Palatino Linotype" w:hAnsi="Palatino Linotype" w:cs="Tahoma"/>
          <w:b/>
          <w:i/>
          <w:iCs/>
        </w:rPr>
        <w:t>RAZONES O MOTIVOS DE LA INCONFORMIDAD</w:t>
      </w:r>
    </w:p>
    <w:p w14:paraId="7D331F34" w14:textId="2CEAB130" w:rsidR="00E87A06" w:rsidRPr="006449A8" w:rsidRDefault="00E87A06" w:rsidP="00B17A2D">
      <w:pPr>
        <w:spacing w:line="360" w:lineRule="auto"/>
        <w:ind w:left="567" w:right="567"/>
        <w:contextualSpacing/>
        <w:jc w:val="both"/>
        <w:rPr>
          <w:rFonts w:ascii="Palatino Linotype" w:hAnsi="Palatino Linotype"/>
          <w:i/>
          <w:iCs/>
          <w:lang w:eastAsia="es-MX"/>
        </w:rPr>
      </w:pPr>
      <w:r w:rsidRPr="006449A8">
        <w:rPr>
          <w:rFonts w:ascii="Palatino Linotype" w:hAnsi="Palatino Linotype"/>
          <w:i/>
          <w:iCs/>
          <w:color w:val="000000"/>
        </w:rPr>
        <w:t>“</w:t>
      </w:r>
      <w:r w:rsidR="006449A8" w:rsidRPr="006449A8">
        <w:rPr>
          <w:rFonts w:ascii="Palatino Linotype" w:hAnsi="Palatino Linotype"/>
          <w:i/>
          <w:iCs/>
          <w:lang w:eastAsia="es-MX"/>
        </w:rPr>
        <w:t>Falta información de algunas direcciones</w:t>
      </w:r>
      <w:r w:rsidRPr="006449A8">
        <w:rPr>
          <w:rFonts w:ascii="Palatino Linotype" w:hAnsi="Palatino Linotype"/>
          <w:i/>
          <w:iCs/>
          <w:lang w:eastAsia="es-MX"/>
        </w:rPr>
        <w:t>.</w:t>
      </w:r>
      <w:r w:rsidRPr="006449A8">
        <w:rPr>
          <w:rFonts w:ascii="Palatino Linotype" w:hAnsi="Palatino Linotype" w:cs="Tahoma"/>
          <w:i/>
          <w:iCs/>
        </w:rPr>
        <w:t>” (Sic).</w:t>
      </w:r>
    </w:p>
    <w:p w14:paraId="2D411A4F" w14:textId="77777777" w:rsidR="00E87A06" w:rsidRPr="006449A8" w:rsidRDefault="00E87A06" w:rsidP="00B17A2D">
      <w:pPr>
        <w:spacing w:line="360" w:lineRule="auto"/>
        <w:ind w:left="567" w:right="567"/>
        <w:contextualSpacing/>
        <w:jc w:val="both"/>
        <w:rPr>
          <w:rFonts w:ascii="Palatino Linotype" w:hAnsi="Palatino Linotype" w:cs="Tahoma"/>
          <w:b/>
          <w:i/>
          <w:iCs/>
        </w:rPr>
      </w:pPr>
    </w:p>
    <w:p w14:paraId="359B0B76" w14:textId="4B096FEF"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b/>
          <w:bCs/>
          <w:i/>
          <w:iCs/>
        </w:rPr>
      </w:pPr>
      <w:r w:rsidRPr="006449A8">
        <w:rPr>
          <w:rFonts w:ascii="Palatino Linotype" w:hAnsi="Palatino Linotype" w:cs="Tahoma"/>
          <w:b/>
          <w:bCs/>
          <w:i/>
          <w:iCs/>
        </w:rPr>
        <w:t xml:space="preserve">Recurso de Revisión </w:t>
      </w:r>
      <w:r w:rsidRPr="006449A8">
        <w:rPr>
          <w:rFonts w:ascii="Palatino Linotype" w:eastAsia="Batang" w:hAnsi="Palatino Linotype" w:cs="Tahoma"/>
          <w:b/>
          <w:bCs/>
          <w:i/>
          <w:iCs/>
          <w:lang w:val="es-ES_tradnl"/>
        </w:rPr>
        <w:t>0</w:t>
      </w:r>
      <w:r w:rsidR="006449A8" w:rsidRPr="006449A8">
        <w:rPr>
          <w:rFonts w:ascii="Palatino Linotype" w:eastAsia="Batang" w:hAnsi="Palatino Linotype" w:cs="Tahoma"/>
          <w:b/>
          <w:bCs/>
          <w:i/>
          <w:iCs/>
          <w:lang w:val="es-ES_tradnl"/>
        </w:rPr>
        <w:t>4340</w:t>
      </w:r>
      <w:r w:rsidRPr="006449A8">
        <w:rPr>
          <w:rFonts w:ascii="Palatino Linotype" w:eastAsia="Batang" w:hAnsi="Palatino Linotype" w:cs="Tahoma"/>
          <w:b/>
          <w:bCs/>
          <w:i/>
          <w:iCs/>
          <w:lang w:val="es-ES_tradnl"/>
        </w:rPr>
        <w:t>/INFOEM/IP/RR/2025</w:t>
      </w:r>
    </w:p>
    <w:p w14:paraId="181381A4" w14:textId="77777777"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bCs/>
          <w:i/>
          <w:iCs/>
        </w:rPr>
      </w:pPr>
      <w:r w:rsidRPr="006449A8">
        <w:rPr>
          <w:rFonts w:ascii="Palatino Linotype" w:hAnsi="Palatino Linotype" w:cs="Tahoma"/>
          <w:b/>
          <w:bCs/>
          <w:i/>
          <w:iCs/>
        </w:rPr>
        <w:t xml:space="preserve">ACTO IMPUGNADO </w:t>
      </w:r>
    </w:p>
    <w:p w14:paraId="3F6126E7" w14:textId="7EBA9E16" w:rsidR="00E87A06" w:rsidRPr="006449A8" w:rsidRDefault="00E87A06" w:rsidP="00B17A2D">
      <w:pPr>
        <w:spacing w:line="360" w:lineRule="auto"/>
        <w:ind w:right="567" w:firstLine="567"/>
        <w:contextualSpacing/>
        <w:jc w:val="both"/>
        <w:rPr>
          <w:rFonts w:ascii="Palatino Linotype" w:hAnsi="Palatino Linotype"/>
          <w:i/>
          <w:iCs/>
          <w:lang w:eastAsia="es-MX"/>
        </w:rPr>
      </w:pPr>
      <w:r w:rsidRPr="006449A8">
        <w:rPr>
          <w:rFonts w:ascii="Palatino Linotype" w:hAnsi="Palatino Linotype"/>
          <w:i/>
          <w:iCs/>
          <w:lang w:eastAsia="es-MX"/>
        </w:rPr>
        <w:t>“</w:t>
      </w:r>
      <w:r w:rsidR="006449A8" w:rsidRPr="006449A8">
        <w:rPr>
          <w:rFonts w:ascii="Palatino Linotype" w:hAnsi="Palatino Linotype"/>
          <w:i/>
          <w:iCs/>
          <w:lang w:eastAsia="es-MX"/>
        </w:rPr>
        <w:t xml:space="preserve">No </w:t>
      </w:r>
      <w:proofErr w:type="spellStart"/>
      <w:r w:rsidR="006449A8" w:rsidRPr="006449A8">
        <w:rPr>
          <w:rFonts w:ascii="Palatino Linotype" w:hAnsi="Palatino Linotype"/>
          <w:i/>
          <w:iCs/>
          <w:lang w:eastAsia="es-MX"/>
        </w:rPr>
        <w:t>esta</w:t>
      </w:r>
      <w:proofErr w:type="spellEnd"/>
      <w:r w:rsidR="006449A8" w:rsidRPr="006449A8">
        <w:rPr>
          <w:rFonts w:ascii="Palatino Linotype" w:hAnsi="Palatino Linotype"/>
          <w:i/>
          <w:iCs/>
          <w:lang w:eastAsia="es-MX"/>
        </w:rPr>
        <w:t xml:space="preserve"> completa la información</w:t>
      </w:r>
      <w:r w:rsidRPr="006449A8">
        <w:rPr>
          <w:rFonts w:ascii="Palatino Linotype" w:hAnsi="Palatino Linotype"/>
          <w:i/>
          <w:iCs/>
          <w:color w:val="000000"/>
        </w:rPr>
        <w:t>.</w:t>
      </w:r>
      <w:r w:rsidRPr="006449A8">
        <w:rPr>
          <w:rFonts w:ascii="Palatino Linotype" w:hAnsi="Palatino Linotype" w:cs="Tahoma"/>
          <w:i/>
          <w:iCs/>
        </w:rPr>
        <w:t>” (Sic).</w:t>
      </w:r>
    </w:p>
    <w:p w14:paraId="0D1E39D9" w14:textId="77777777"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i/>
          <w:iCs/>
        </w:rPr>
      </w:pPr>
    </w:p>
    <w:p w14:paraId="5B9DE9B6" w14:textId="77777777"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b/>
          <w:i/>
          <w:iCs/>
        </w:rPr>
      </w:pPr>
      <w:r w:rsidRPr="006449A8">
        <w:rPr>
          <w:rFonts w:ascii="Palatino Linotype" w:hAnsi="Palatino Linotype" w:cs="Tahoma"/>
          <w:b/>
          <w:i/>
          <w:iCs/>
        </w:rPr>
        <w:t>RAZONES O MOTIVOS DE LA INCONFORMIDAD</w:t>
      </w:r>
    </w:p>
    <w:p w14:paraId="541BC794" w14:textId="584FC0BB" w:rsidR="00E87A06" w:rsidRPr="006449A8" w:rsidRDefault="00E87A06" w:rsidP="00B17A2D">
      <w:pPr>
        <w:spacing w:line="360" w:lineRule="auto"/>
        <w:ind w:firstLine="567"/>
        <w:contextualSpacing/>
        <w:jc w:val="both"/>
        <w:rPr>
          <w:rFonts w:ascii="Palatino Linotype" w:hAnsi="Palatino Linotype" w:cs="Tahoma"/>
          <w:i/>
          <w:iCs/>
        </w:rPr>
      </w:pPr>
      <w:r w:rsidRPr="006449A8">
        <w:rPr>
          <w:rFonts w:ascii="Palatino Linotype" w:hAnsi="Palatino Linotype"/>
          <w:i/>
          <w:iCs/>
          <w:color w:val="000000"/>
        </w:rPr>
        <w:t>“</w:t>
      </w:r>
      <w:r w:rsidR="006449A8" w:rsidRPr="006449A8">
        <w:rPr>
          <w:rFonts w:ascii="Palatino Linotype" w:hAnsi="Palatino Linotype"/>
          <w:i/>
          <w:iCs/>
          <w:lang w:eastAsia="es-MX"/>
        </w:rPr>
        <w:t>La información incompleta</w:t>
      </w:r>
      <w:r w:rsidRPr="006449A8">
        <w:rPr>
          <w:rFonts w:ascii="Palatino Linotype" w:hAnsi="Palatino Linotype"/>
          <w:i/>
          <w:iCs/>
          <w:lang w:eastAsia="es-MX"/>
        </w:rPr>
        <w:t>.</w:t>
      </w:r>
      <w:r w:rsidRPr="006449A8">
        <w:rPr>
          <w:rFonts w:ascii="Palatino Linotype" w:hAnsi="Palatino Linotype" w:cs="Tahoma"/>
          <w:i/>
          <w:iCs/>
        </w:rPr>
        <w:t xml:space="preserve">” (Sic). </w:t>
      </w:r>
    </w:p>
    <w:p w14:paraId="48C45826" w14:textId="77777777" w:rsidR="00E87A06" w:rsidRPr="006449A8" w:rsidRDefault="00E87A06" w:rsidP="00B17A2D">
      <w:pPr>
        <w:spacing w:line="360" w:lineRule="auto"/>
        <w:ind w:left="567" w:right="567"/>
        <w:contextualSpacing/>
        <w:jc w:val="both"/>
        <w:rPr>
          <w:rFonts w:ascii="Palatino Linotype" w:hAnsi="Palatino Linotype"/>
          <w:i/>
          <w:iCs/>
          <w:lang w:eastAsia="es-MX"/>
        </w:rPr>
      </w:pPr>
    </w:p>
    <w:p w14:paraId="2F768C69" w14:textId="2C48EC8B"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b/>
          <w:bCs/>
          <w:i/>
          <w:iCs/>
        </w:rPr>
      </w:pPr>
      <w:r w:rsidRPr="006449A8">
        <w:rPr>
          <w:rFonts w:ascii="Palatino Linotype" w:hAnsi="Palatino Linotype" w:cs="Tahoma"/>
          <w:b/>
          <w:bCs/>
          <w:i/>
          <w:iCs/>
        </w:rPr>
        <w:lastRenderedPageBreak/>
        <w:t xml:space="preserve">Recurso de Revisión </w:t>
      </w:r>
      <w:r w:rsidRPr="006449A8">
        <w:rPr>
          <w:rFonts w:ascii="Palatino Linotype" w:eastAsia="Batang" w:hAnsi="Palatino Linotype" w:cs="Tahoma"/>
          <w:b/>
          <w:bCs/>
          <w:i/>
          <w:iCs/>
          <w:lang w:val="es-ES_tradnl"/>
        </w:rPr>
        <w:t>04</w:t>
      </w:r>
      <w:r w:rsidR="006449A8" w:rsidRPr="006449A8">
        <w:rPr>
          <w:rFonts w:ascii="Palatino Linotype" w:eastAsia="Batang" w:hAnsi="Palatino Linotype" w:cs="Tahoma"/>
          <w:b/>
          <w:bCs/>
          <w:i/>
          <w:iCs/>
          <w:lang w:val="es-ES_tradnl"/>
        </w:rPr>
        <w:t>345</w:t>
      </w:r>
      <w:r w:rsidRPr="006449A8">
        <w:rPr>
          <w:rFonts w:ascii="Palatino Linotype" w:eastAsia="Batang" w:hAnsi="Palatino Linotype" w:cs="Tahoma"/>
          <w:b/>
          <w:bCs/>
          <w:i/>
          <w:iCs/>
          <w:lang w:val="es-ES_tradnl"/>
        </w:rPr>
        <w:t>/INFOEM/IP/RR/2025</w:t>
      </w:r>
    </w:p>
    <w:p w14:paraId="71F5737B" w14:textId="77777777"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bCs/>
          <w:i/>
          <w:iCs/>
        </w:rPr>
      </w:pPr>
      <w:r w:rsidRPr="006449A8">
        <w:rPr>
          <w:rFonts w:ascii="Palatino Linotype" w:hAnsi="Palatino Linotype" w:cs="Tahoma"/>
          <w:b/>
          <w:bCs/>
          <w:i/>
          <w:iCs/>
        </w:rPr>
        <w:t xml:space="preserve">ACTO IMPUGNADO </w:t>
      </w:r>
    </w:p>
    <w:p w14:paraId="705C1FA1" w14:textId="06A1A0D3" w:rsidR="00E87A06" w:rsidRPr="006449A8" w:rsidRDefault="00E87A06" w:rsidP="00B17A2D">
      <w:pPr>
        <w:spacing w:line="360" w:lineRule="auto"/>
        <w:ind w:right="567" w:firstLine="567"/>
        <w:contextualSpacing/>
        <w:jc w:val="both"/>
        <w:rPr>
          <w:rFonts w:ascii="Palatino Linotype" w:hAnsi="Palatino Linotype"/>
          <w:i/>
          <w:iCs/>
          <w:lang w:eastAsia="es-MX"/>
        </w:rPr>
      </w:pPr>
      <w:r w:rsidRPr="006449A8">
        <w:rPr>
          <w:rFonts w:ascii="Palatino Linotype" w:hAnsi="Palatino Linotype"/>
          <w:i/>
          <w:iCs/>
          <w:lang w:eastAsia="es-MX"/>
        </w:rPr>
        <w:t>“</w:t>
      </w:r>
      <w:r w:rsidR="006449A8" w:rsidRPr="006449A8">
        <w:rPr>
          <w:rFonts w:ascii="Palatino Linotype" w:hAnsi="Palatino Linotype"/>
          <w:i/>
          <w:iCs/>
          <w:lang w:eastAsia="es-MX"/>
        </w:rPr>
        <w:t xml:space="preserve">La respuesta </w:t>
      </w:r>
      <w:proofErr w:type="spellStart"/>
      <w:r w:rsidR="006449A8" w:rsidRPr="006449A8">
        <w:rPr>
          <w:rFonts w:ascii="Palatino Linotype" w:hAnsi="Palatino Linotype"/>
          <w:i/>
          <w:iCs/>
          <w:lang w:eastAsia="es-MX"/>
        </w:rPr>
        <w:t>esta</w:t>
      </w:r>
      <w:proofErr w:type="spellEnd"/>
      <w:r w:rsidR="006449A8" w:rsidRPr="006449A8">
        <w:rPr>
          <w:rFonts w:ascii="Palatino Linotype" w:hAnsi="Palatino Linotype"/>
          <w:i/>
          <w:iCs/>
          <w:lang w:eastAsia="es-MX"/>
        </w:rPr>
        <w:t xml:space="preserve"> incompleta</w:t>
      </w:r>
      <w:r w:rsidRPr="006449A8">
        <w:rPr>
          <w:rFonts w:ascii="Palatino Linotype" w:hAnsi="Palatino Linotype"/>
          <w:i/>
          <w:iCs/>
          <w:color w:val="000000"/>
        </w:rPr>
        <w:t>.</w:t>
      </w:r>
      <w:r w:rsidRPr="006449A8">
        <w:rPr>
          <w:rFonts w:ascii="Palatino Linotype" w:hAnsi="Palatino Linotype" w:cs="Tahoma"/>
          <w:i/>
          <w:iCs/>
        </w:rPr>
        <w:t>” (Sic).</w:t>
      </w:r>
    </w:p>
    <w:p w14:paraId="19365DB3" w14:textId="77777777"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i/>
          <w:iCs/>
        </w:rPr>
      </w:pPr>
    </w:p>
    <w:p w14:paraId="55B55965" w14:textId="77777777" w:rsidR="00E87A06" w:rsidRPr="006449A8" w:rsidRDefault="00E87A06" w:rsidP="00B17A2D">
      <w:pPr>
        <w:autoSpaceDE w:val="0"/>
        <w:autoSpaceDN w:val="0"/>
        <w:adjustRightInd w:val="0"/>
        <w:spacing w:line="360" w:lineRule="auto"/>
        <w:ind w:left="567" w:right="567"/>
        <w:contextualSpacing/>
        <w:jc w:val="both"/>
        <w:rPr>
          <w:rFonts w:ascii="Palatino Linotype" w:hAnsi="Palatino Linotype" w:cs="Tahoma"/>
          <w:b/>
          <w:i/>
          <w:iCs/>
        </w:rPr>
      </w:pPr>
      <w:r w:rsidRPr="006449A8">
        <w:rPr>
          <w:rFonts w:ascii="Palatino Linotype" w:hAnsi="Palatino Linotype" w:cs="Tahoma"/>
          <w:b/>
          <w:i/>
          <w:iCs/>
        </w:rPr>
        <w:t>RAZONES O MOTIVOS DE LA INCONFORMIDAD</w:t>
      </w:r>
    </w:p>
    <w:p w14:paraId="29334877" w14:textId="01A37ECC" w:rsidR="00E87A06" w:rsidRPr="006449A8" w:rsidRDefault="00E87A06" w:rsidP="00B17A2D">
      <w:pPr>
        <w:spacing w:line="360" w:lineRule="auto"/>
        <w:ind w:left="567" w:right="567"/>
        <w:contextualSpacing/>
        <w:jc w:val="both"/>
        <w:rPr>
          <w:rFonts w:ascii="Palatino Linotype" w:hAnsi="Palatino Linotype"/>
          <w:i/>
          <w:iCs/>
          <w:color w:val="000000"/>
        </w:rPr>
      </w:pPr>
      <w:r w:rsidRPr="006449A8">
        <w:rPr>
          <w:rFonts w:ascii="Palatino Linotype" w:hAnsi="Palatino Linotype"/>
          <w:i/>
          <w:iCs/>
          <w:color w:val="000000"/>
        </w:rPr>
        <w:t>“</w:t>
      </w:r>
      <w:r w:rsidR="006449A8" w:rsidRPr="006449A8">
        <w:rPr>
          <w:rFonts w:ascii="Palatino Linotype" w:hAnsi="Palatino Linotype"/>
          <w:i/>
          <w:iCs/>
          <w:color w:val="000000"/>
        </w:rPr>
        <w:t>Falta información como se pidió no entrega toda la información</w:t>
      </w:r>
      <w:r w:rsidRPr="006449A8">
        <w:rPr>
          <w:rFonts w:ascii="Palatino Linotype" w:hAnsi="Palatino Linotype"/>
          <w:i/>
          <w:iCs/>
          <w:lang w:eastAsia="es-MX"/>
        </w:rPr>
        <w:t>.</w:t>
      </w:r>
      <w:r w:rsidRPr="006449A8">
        <w:rPr>
          <w:rFonts w:ascii="Palatino Linotype" w:hAnsi="Palatino Linotype" w:cs="Tahoma"/>
          <w:i/>
          <w:iCs/>
        </w:rPr>
        <w:t xml:space="preserve">” (Sic). </w:t>
      </w:r>
    </w:p>
    <w:p w14:paraId="2F6FCFBA" w14:textId="4EB10CE0" w:rsidR="00E87A06" w:rsidRPr="006449A8" w:rsidRDefault="00E87A06" w:rsidP="00B17A2D">
      <w:pPr>
        <w:spacing w:line="360" w:lineRule="auto"/>
        <w:contextualSpacing/>
        <w:jc w:val="both"/>
        <w:rPr>
          <w:rFonts w:ascii="Palatino Linotype" w:hAnsi="Palatino Linotype" w:cs="Tahoma"/>
          <w:b/>
          <w:i/>
          <w:iCs/>
        </w:rPr>
      </w:pPr>
    </w:p>
    <w:p w14:paraId="71C4A844" w14:textId="44D49812" w:rsidR="006449A8" w:rsidRPr="006449A8" w:rsidRDefault="006449A8" w:rsidP="00B17A2D">
      <w:pPr>
        <w:autoSpaceDE w:val="0"/>
        <w:autoSpaceDN w:val="0"/>
        <w:adjustRightInd w:val="0"/>
        <w:spacing w:line="360" w:lineRule="auto"/>
        <w:ind w:left="567" w:right="567"/>
        <w:contextualSpacing/>
        <w:jc w:val="both"/>
        <w:rPr>
          <w:rFonts w:ascii="Palatino Linotype" w:hAnsi="Palatino Linotype" w:cs="Tahoma"/>
          <w:b/>
          <w:bCs/>
          <w:i/>
          <w:iCs/>
        </w:rPr>
      </w:pPr>
      <w:r w:rsidRPr="006449A8">
        <w:rPr>
          <w:rFonts w:ascii="Palatino Linotype" w:hAnsi="Palatino Linotype" w:cs="Tahoma"/>
          <w:b/>
          <w:bCs/>
          <w:i/>
          <w:iCs/>
        </w:rPr>
        <w:t xml:space="preserve">Recurso de Revisión </w:t>
      </w:r>
      <w:r w:rsidRPr="006449A8">
        <w:rPr>
          <w:rFonts w:ascii="Palatino Linotype" w:eastAsia="Batang" w:hAnsi="Palatino Linotype" w:cs="Tahoma"/>
          <w:b/>
          <w:bCs/>
          <w:i/>
          <w:iCs/>
          <w:lang w:val="es-ES_tradnl"/>
        </w:rPr>
        <w:t>0434</w:t>
      </w:r>
      <w:r w:rsidR="00F62816">
        <w:rPr>
          <w:rFonts w:ascii="Palatino Linotype" w:eastAsia="Batang" w:hAnsi="Palatino Linotype" w:cs="Tahoma"/>
          <w:b/>
          <w:bCs/>
          <w:i/>
          <w:iCs/>
          <w:lang w:val="es-ES_tradnl"/>
        </w:rPr>
        <w:t>6</w:t>
      </w:r>
      <w:r w:rsidRPr="006449A8">
        <w:rPr>
          <w:rFonts w:ascii="Palatino Linotype" w:eastAsia="Batang" w:hAnsi="Palatino Linotype" w:cs="Tahoma"/>
          <w:b/>
          <w:bCs/>
          <w:i/>
          <w:iCs/>
          <w:lang w:val="es-ES_tradnl"/>
        </w:rPr>
        <w:t>/INFOEM/IP/RR/2025</w:t>
      </w:r>
    </w:p>
    <w:p w14:paraId="2078310A" w14:textId="77777777" w:rsidR="006449A8" w:rsidRPr="006449A8" w:rsidRDefault="006449A8" w:rsidP="00B17A2D">
      <w:pPr>
        <w:autoSpaceDE w:val="0"/>
        <w:autoSpaceDN w:val="0"/>
        <w:adjustRightInd w:val="0"/>
        <w:spacing w:line="360" w:lineRule="auto"/>
        <w:ind w:left="567" w:right="567"/>
        <w:contextualSpacing/>
        <w:jc w:val="both"/>
        <w:rPr>
          <w:rFonts w:ascii="Palatino Linotype" w:hAnsi="Palatino Linotype" w:cs="Tahoma"/>
          <w:bCs/>
          <w:i/>
          <w:iCs/>
        </w:rPr>
      </w:pPr>
      <w:r w:rsidRPr="006449A8">
        <w:rPr>
          <w:rFonts w:ascii="Palatino Linotype" w:hAnsi="Palatino Linotype" w:cs="Tahoma"/>
          <w:b/>
          <w:bCs/>
          <w:i/>
          <w:iCs/>
        </w:rPr>
        <w:t xml:space="preserve">ACTO IMPUGNADO </w:t>
      </w:r>
    </w:p>
    <w:p w14:paraId="5878D440" w14:textId="7843F7CD" w:rsidR="006449A8" w:rsidRPr="006449A8" w:rsidRDefault="006449A8" w:rsidP="00B17A2D">
      <w:pPr>
        <w:spacing w:line="360" w:lineRule="auto"/>
        <w:ind w:right="567" w:firstLine="567"/>
        <w:contextualSpacing/>
        <w:jc w:val="both"/>
        <w:rPr>
          <w:rFonts w:ascii="Palatino Linotype" w:hAnsi="Palatino Linotype"/>
          <w:i/>
          <w:iCs/>
          <w:lang w:eastAsia="es-MX"/>
        </w:rPr>
      </w:pPr>
      <w:r w:rsidRPr="006449A8">
        <w:rPr>
          <w:rFonts w:ascii="Palatino Linotype" w:hAnsi="Palatino Linotype"/>
          <w:i/>
          <w:iCs/>
          <w:lang w:eastAsia="es-MX"/>
        </w:rPr>
        <w:t xml:space="preserve">“La información </w:t>
      </w:r>
      <w:proofErr w:type="spellStart"/>
      <w:r w:rsidRPr="006449A8">
        <w:rPr>
          <w:rFonts w:ascii="Palatino Linotype" w:hAnsi="Palatino Linotype"/>
          <w:i/>
          <w:iCs/>
          <w:lang w:eastAsia="es-MX"/>
        </w:rPr>
        <w:t>esta</w:t>
      </w:r>
      <w:proofErr w:type="spellEnd"/>
      <w:r w:rsidRPr="006449A8">
        <w:rPr>
          <w:rFonts w:ascii="Palatino Linotype" w:hAnsi="Palatino Linotype"/>
          <w:i/>
          <w:iCs/>
          <w:lang w:eastAsia="es-MX"/>
        </w:rPr>
        <w:t xml:space="preserve"> incompleta</w:t>
      </w:r>
      <w:r w:rsidRPr="006449A8">
        <w:rPr>
          <w:rFonts w:ascii="Palatino Linotype" w:hAnsi="Palatino Linotype"/>
          <w:i/>
          <w:iCs/>
          <w:color w:val="000000"/>
        </w:rPr>
        <w:t>.</w:t>
      </w:r>
      <w:r w:rsidRPr="006449A8">
        <w:rPr>
          <w:rFonts w:ascii="Palatino Linotype" w:hAnsi="Palatino Linotype" w:cs="Tahoma"/>
          <w:i/>
          <w:iCs/>
        </w:rPr>
        <w:t>” (Sic).</w:t>
      </w:r>
    </w:p>
    <w:p w14:paraId="2E7386A0" w14:textId="77777777" w:rsidR="006449A8" w:rsidRPr="006449A8" w:rsidRDefault="006449A8" w:rsidP="00B17A2D">
      <w:pPr>
        <w:autoSpaceDE w:val="0"/>
        <w:autoSpaceDN w:val="0"/>
        <w:adjustRightInd w:val="0"/>
        <w:spacing w:line="360" w:lineRule="auto"/>
        <w:ind w:left="567" w:right="567"/>
        <w:contextualSpacing/>
        <w:jc w:val="both"/>
        <w:rPr>
          <w:rFonts w:ascii="Palatino Linotype" w:hAnsi="Palatino Linotype" w:cs="Tahoma"/>
          <w:i/>
          <w:iCs/>
        </w:rPr>
      </w:pPr>
    </w:p>
    <w:p w14:paraId="210066C4" w14:textId="77777777" w:rsidR="006449A8" w:rsidRPr="006449A8" w:rsidRDefault="006449A8" w:rsidP="00B17A2D">
      <w:pPr>
        <w:autoSpaceDE w:val="0"/>
        <w:autoSpaceDN w:val="0"/>
        <w:adjustRightInd w:val="0"/>
        <w:spacing w:line="360" w:lineRule="auto"/>
        <w:ind w:left="567" w:right="567"/>
        <w:contextualSpacing/>
        <w:jc w:val="both"/>
        <w:rPr>
          <w:rFonts w:ascii="Palatino Linotype" w:hAnsi="Palatino Linotype" w:cs="Tahoma"/>
          <w:b/>
          <w:i/>
          <w:iCs/>
        </w:rPr>
      </w:pPr>
      <w:r w:rsidRPr="006449A8">
        <w:rPr>
          <w:rFonts w:ascii="Palatino Linotype" w:hAnsi="Palatino Linotype" w:cs="Tahoma"/>
          <w:b/>
          <w:i/>
          <w:iCs/>
        </w:rPr>
        <w:t>RAZONES O MOTIVOS DE LA INCONFORMIDAD</w:t>
      </w:r>
    </w:p>
    <w:p w14:paraId="50734902" w14:textId="62866D4E" w:rsidR="006449A8" w:rsidRDefault="006449A8" w:rsidP="00B17A2D">
      <w:pPr>
        <w:spacing w:line="360" w:lineRule="auto"/>
        <w:ind w:firstLine="567"/>
        <w:contextualSpacing/>
        <w:jc w:val="both"/>
        <w:rPr>
          <w:rFonts w:ascii="Palatino Linotype" w:hAnsi="Palatino Linotype"/>
          <w:i/>
          <w:iCs/>
          <w:color w:val="000000"/>
        </w:rPr>
      </w:pPr>
      <w:r w:rsidRPr="006449A8">
        <w:rPr>
          <w:rFonts w:ascii="Palatino Linotype" w:hAnsi="Palatino Linotype"/>
          <w:i/>
          <w:iCs/>
          <w:color w:val="000000"/>
        </w:rPr>
        <w:t>“</w:t>
      </w:r>
      <w:r w:rsidRPr="006449A8">
        <w:rPr>
          <w:rFonts w:ascii="Palatino Linotype" w:hAnsi="Palatino Linotype"/>
          <w:i/>
          <w:iCs/>
          <w:lang w:eastAsia="es-MX"/>
        </w:rPr>
        <w:t xml:space="preserve">Falta información </w:t>
      </w:r>
      <w:proofErr w:type="spellStart"/>
      <w:r w:rsidRPr="006449A8">
        <w:rPr>
          <w:rFonts w:ascii="Palatino Linotype" w:hAnsi="Palatino Linotype"/>
          <w:i/>
          <w:iCs/>
          <w:lang w:eastAsia="es-MX"/>
        </w:rPr>
        <w:t>esta</w:t>
      </w:r>
      <w:proofErr w:type="spellEnd"/>
      <w:r w:rsidRPr="006449A8">
        <w:rPr>
          <w:rFonts w:ascii="Palatino Linotype" w:hAnsi="Palatino Linotype"/>
          <w:i/>
          <w:iCs/>
          <w:lang w:eastAsia="es-MX"/>
        </w:rPr>
        <w:t xml:space="preserve"> incompleta.</w:t>
      </w:r>
      <w:r w:rsidRPr="006449A8">
        <w:rPr>
          <w:rFonts w:ascii="Palatino Linotype" w:hAnsi="Palatino Linotype" w:cs="Tahoma"/>
          <w:i/>
          <w:iCs/>
        </w:rPr>
        <w:t xml:space="preserve">” (Sic). </w:t>
      </w:r>
    </w:p>
    <w:p w14:paraId="47A454AD" w14:textId="77777777" w:rsidR="006449A8" w:rsidRPr="006449A8" w:rsidRDefault="006449A8" w:rsidP="00B17A2D">
      <w:pPr>
        <w:spacing w:line="360" w:lineRule="auto"/>
        <w:ind w:left="567" w:right="567"/>
        <w:contextualSpacing/>
        <w:jc w:val="both"/>
        <w:rPr>
          <w:rFonts w:ascii="Palatino Linotype" w:hAnsi="Palatino Linotype"/>
          <w:i/>
          <w:iCs/>
          <w:color w:val="000000"/>
        </w:rPr>
      </w:pPr>
    </w:p>
    <w:p w14:paraId="6F80EBE2" w14:textId="77777777" w:rsidR="00E87A06" w:rsidRPr="006B0202" w:rsidRDefault="00E87A06" w:rsidP="00B17A2D">
      <w:pPr>
        <w:pStyle w:val="Ttulo2"/>
        <w:spacing w:line="360" w:lineRule="auto"/>
        <w:contextualSpacing/>
        <w:rPr>
          <w:rFonts w:ascii="Palatino Linotype" w:eastAsia="Batang" w:hAnsi="Palatino Linotype"/>
          <w:b/>
          <w:bCs/>
          <w:color w:val="auto"/>
          <w:sz w:val="22"/>
          <w:szCs w:val="22"/>
        </w:rPr>
      </w:pPr>
      <w:bookmarkStart w:id="6" w:name="_Toc213340405"/>
      <w:r w:rsidRPr="006B0202">
        <w:rPr>
          <w:rFonts w:ascii="Palatino Linotype" w:hAnsi="Palatino Linotype"/>
          <w:b/>
          <w:bCs/>
          <w:color w:val="auto"/>
          <w:sz w:val="22"/>
          <w:szCs w:val="22"/>
        </w:rPr>
        <w:t xml:space="preserve">IV. </w:t>
      </w:r>
      <w:r w:rsidRPr="006B0202">
        <w:rPr>
          <w:rFonts w:ascii="Palatino Linotype" w:eastAsia="Batang" w:hAnsi="Palatino Linotype"/>
          <w:b/>
          <w:bCs/>
          <w:color w:val="auto"/>
          <w:sz w:val="22"/>
          <w:szCs w:val="22"/>
        </w:rPr>
        <w:t>Trámite de</w:t>
      </w:r>
      <w:r>
        <w:rPr>
          <w:rFonts w:ascii="Palatino Linotype" w:eastAsia="Batang" w:hAnsi="Palatino Linotype"/>
          <w:b/>
          <w:bCs/>
          <w:color w:val="auto"/>
          <w:sz w:val="22"/>
          <w:szCs w:val="22"/>
        </w:rPr>
        <w:t xml:space="preserve"> </w:t>
      </w:r>
      <w:r w:rsidRPr="006B0202">
        <w:rPr>
          <w:rFonts w:ascii="Palatino Linotype" w:eastAsia="Batang" w:hAnsi="Palatino Linotype"/>
          <w:b/>
          <w:bCs/>
          <w:color w:val="auto"/>
          <w:sz w:val="22"/>
          <w:szCs w:val="22"/>
        </w:rPr>
        <w:t>l</w:t>
      </w:r>
      <w:r>
        <w:rPr>
          <w:rFonts w:ascii="Palatino Linotype" w:eastAsia="Batang" w:hAnsi="Palatino Linotype"/>
          <w:b/>
          <w:bCs/>
          <w:color w:val="auto"/>
          <w:sz w:val="22"/>
          <w:szCs w:val="22"/>
        </w:rPr>
        <w:t>os</w:t>
      </w:r>
      <w:r w:rsidRPr="006B0202">
        <w:rPr>
          <w:rFonts w:ascii="Palatino Linotype" w:eastAsia="Batang" w:hAnsi="Palatino Linotype"/>
          <w:b/>
          <w:bCs/>
          <w:color w:val="auto"/>
          <w:sz w:val="22"/>
          <w:szCs w:val="22"/>
        </w:rPr>
        <w:t xml:space="preserve"> </w:t>
      </w:r>
      <w:r w:rsidRPr="006B0202">
        <w:rPr>
          <w:rFonts w:ascii="Palatino Linotype" w:hAnsi="Palatino Linotype"/>
          <w:b/>
          <w:bCs/>
          <w:color w:val="auto"/>
          <w:sz w:val="22"/>
          <w:szCs w:val="22"/>
        </w:rPr>
        <w:t>Recurso</w:t>
      </w:r>
      <w:r>
        <w:rPr>
          <w:rFonts w:ascii="Palatino Linotype" w:hAnsi="Palatino Linotype"/>
          <w:b/>
          <w:bCs/>
          <w:color w:val="auto"/>
          <w:sz w:val="22"/>
          <w:szCs w:val="22"/>
        </w:rPr>
        <w:t>s</w:t>
      </w:r>
      <w:r w:rsidRPr="006B0202">
        <w:rPr>
          <w:rFonts w:ascii="Palatino Linotype" w:hAnsi="Palatino Linotype"/>
          <w:b/>
          <w:bCs/>
          <w:color w:val="auto"/>
          <w:sz w:val="22"/>
          <w:szCs w:val="22"/>
        </w:rPr>
        <w:t xml:space="preserve"> de Revisión </w:t>
      </w:r>
      <w:r w:rsidRPr="006B0202">
        <w:rPr>
          <w:rFonts w:ascii="Palatino Linotype" w:eastAsia="Batang" w:hAnsi="Palatino Linotype"/>
          <w:b/>
          <w:bCs/>
          <w:color w:val="auto"/>
          <w:sz w:val="22"/>
          <w:szCs w:val="22"/>
        </w:rPr>
        <w:t>ante este Instituto</w:t>
      </w:r>
      <w:bookmarkEnd w:id="6"/>
    </w:p>
    <w:p w14:paraId="3FE62AB9" w14:textId="77777777" w:rsidR="00E87A06" w:rsidRPr="00B71E3E" w:rsidRDefault="00E87A06" w:rsidP="00B17A2D">
      <w:pPr>
        <w:spacing w:line="360" w:lineRule="auto"/>
        <w:contextualSpacing/>
        <w:jc w:val="both"/>
        <w:rPr>
          <w:rFonts w:ascii="Palatino Linotype" w:eastAsia="Batang" w:hAnsi="Palatino Linotype" w:cs="Tahoma"/>
          <w:b/>
          <w:bCs/>
          <w:sz w:val="22"/>
          <w:szCs w:val="22"/>
        </w:rPr>
      </w:pPr>
    </w:p>
    <w:p w14:paraId="7C01CB27" w14:textId="46EFD0B2" w:rsidR="00E87A06" w:rsidRPr="00B71E3E" w:rsidRDefault="00E87A06" w:rsidP="00B17A2D">
      <w:pPr>
        <w:spacing w:line="360" w:lineRule="auto"/>
        <w:contextualSpacing/>
        <w:jc w:val="both"/>
        <w:rPr>
          <w:rFonts w:ascii="Palatino Linotype" w:eastAsia="Batang" w:hAnsi="Palatino Linotype" w:cs="Tahoma"/>
          <w:bCs/>
          <w:sz w:val="22"/>
          <w:szCs w:val="22"/>
        </w:rPr>
      </w:pPr>
      <w:r w:rsidRPr="00B71E3E">
        <w:rPr>
          <w:rFonts w:ascii="Palatino Linotype" w:hAnsi="Palatino Linotype"/>
          <w:b/>
          <w:bCs/>
          <w:sz w:val="22"/>
          <w:szCs w:val="22"/>
        </w:rPr>
        <w:t>a) Turno de</w:t>
      </w:r>
      <w:r>
        <w:rPr>
          <w:rFonts w:ascii="Palatino Linotype" w:hAnsi="Palatino Linotype"/>
          <w:b/>
          <w:bCs/>
          <w:sz w:val="22"/>
          <w:szCs w:val="22"/>
        </w:rPr>
        <w:t xml:space="preserve"> </w:t>
      </w:r>
      <w:r w:rsidRPr="00B71E3E">
        <w:rPr>
          <w:rFonts w:ascii="Palatino Linotype" w:hAnsi="Palatino Linotype"/>
          <w:b/>
          <w:bCs/>
          <w:sz w:val="22"/>
          <w:szCs w:val="22"/>
        </w:rPr>
        <w:t>l</w:t>
      </w:r>
      <w:r>
        <w:rPr>
          <w:rFonts w:ascii="Palatino Linotype" w:hAnsi="Palatino Linotype"/>
          <w:b/>
          <w:bCs/>
          <w:sz w:val="22"/>
          <w:szCs w:val="22"/>
        </w:rPr>
        <w:t>os</w:t>
      </w:r>
      <w:r w:rsidRPr="00B71E3E">
        <w:rPr>
          <w:rFonts w:ascii="Palatino Linotype" w:hAnsi="Palatino Linotype"/>
          <w:b/>
          <w:bCs/>
          <w:sz w:val="22"/>
          <w:szCs w:val="22"/>
        </w:rPr>
        <w:t xml:space="preserve"> Recurso</w:t>
      </w:r>
      <w:r>
        <w:rPr>
          <w:rFonts w:ascii="Palatino Linotype" w:hAnsi="Palatino Linotype"/>
          <w:b/>
          <w:bCs/>
          <w:sz w:val="22"/>
          <w:szCs w:val="22"/>
        </w:rPr>
        <w:t>s</w:t>
      </w:r>
      <w:r w:rsidRPr="00B71E3E">
        <w:rPr>
          <w:rFonts w:ascii="Palatino Linotype" w:hAnsi="Palatino Linotype"/>
          <w:b/>
          <w:bCs/>
          <w:sz w:val="22"/>
          <w:szCs w:val="22"/>
        </w:rPr>
        <w:t xml:space="preserve"> de Revisión. </w:t>
      </w:r>
      <w:r w:rsidRPr="00B71E3E">
        <w:rPr>
          <w:rFonts w:ascii="Palatino Linotype" w:eastAsia="Batang" w:hAnsi="Palatino Linotype" w:cs="Tahoma"/>
          <w:bCs/>
          <w:sz w:val="22"/>
          <w:szCs w:val="22"/>
          <w:lang w:val="es-ES_tradnl"/>
        </w:rPr>
        <w:t xml:space="preserve">El </w:t>
      </w:r>
      <w:r w:rsidR="006449A8">
        <w:rPr>
          <w:rFonts w:ascii="Palatino Linotype" w:hAnsi="Palatino Linotype" w:cs="Tahoma"/>
          <w:sz w:val="22"/>
          <w:szCs w:val="22"/>
        </w:rPr>
        <w:t xml:space="preserve">veintisiete y diez </w:t>
      </w:r>
      <w:r>
        <w:rPr>
          <w:rFonts w:ascii="Palatino Linotype" w:hAnsi="Palatino Linotype" w:cs="Tahoma"/>
          <w:sz w:val="22"/>
          <w:szCs w:val="22"/>
        </w:rPr>
        <w:t>de abril</w:t>
      </w:r>
      <w:r w:rsidRPr="00B71E3E">
        <w:rPr>
          <w:rFonts w:ascii="Palatino Linotype" w:hAnsi="Palatino Linotype" w:cs="Tahoma"/>
          <w:sz w:val="22"/>
          <w:szCs w:val="22"/>
        </w:rPr>
        <w:t xml:space="preserve"> de dos mil veinticinco</w:t>
      </w:r>
      <w:r w:rsidRPr="00B71E3E">
        <w:rPr>
          <w:rFonts w:ascii="Palatino Linotype" w:eastAsia="Batang" w:hAnsi="Palatino Linotype" w:cs="Tahoma"/>
          <w:bCs/>
          <w:sz w:val="22"/>
          <w:szCs w:val="22"/>
          <w:lang w:val="es-ES_tradnl"/>
        </w:rPr>
        <w:t xml:space="preserve">, el SAIMEX, asignó los números de expediente </w:t>
      </w:r>
      <w:r>
        <w:rPr>
          <w:rFonts w:ascii="Palatino Linotype" w:eastAsia="Batang" w:hAnsi="Palatino Linotype" w:cs="Tahoma"/>
          <w:b/>
          <w:sz w:val="22"/>
          <w:szCs w:val="22"/>
          <w:lang w:val="es-ES_tradnl"/>
        </w:rPr>
        <w:t>03</w:t>
      </w:r>
      <w:r w:rsidR="006449A8">
        <w:rPr>
          <w:rFonts w:ascii="Palatino Linotype" w:eastAsia="Batang" w:hAnsi="Palatino Linotype" w:cs="Tahoma"/>
          <w:b/>
          <w:sz w:val="22"/>
          <w:szCs w:val="22"/>
          <w:lang w:val="es-ES_tradnl"/>
        </w:rPr>
        <w:t>64</w:t>
      </w:r>
      <w:r w:rsidRPr="0030235A">
        <w:rPr>
          <w:rFonts w:ascii="Palatino Linotype" w:eastAsia="Batang" w:hAnsi="Palatino Linotype" w:cs="Tahoma"/>
          <w:b/>
          <w:sz w:val="22"/>
          <w:szCs w:val="22"/>
          <w:lang w:val="es-ES_tradnl"/>
        </w:rPr>
        <w:t>1/INFOEM/IP/RR/2025</w:t>
      </w:r>
      <w:r>
        <w:rPr>
          <w:rFonts w:ascii="Palatino Linotype" w:eastAsia="Batang" w:hAnsi="Palatino Linotype" w:cs="Tahoma"/>
          <w:b/>
          <w:sz w:val="22"/>
          <w:szCs w:val="22"/>
          <w:lang w:val="es-ES_tradnl"/>
        </w:rPr>
        <w:t>, 0</w:t>
      </w:r>
      <w:r w:rsidR="006449A8">
        <w:rPr>
          <w:rFonts w:ascii="Palatino Linotype" w:eastAsia="Batang" w:hAnsi="Palatino Linotype" w:cs="Tahoma"/>
          <w:b/>
          <w:sz w:val="22"/>
          <w:szCs w:val="22"/>
          <w:lang w:val="es-ES_tradnl"/>
        </w:rPr>
        <w:t>4340</w:t>
      </w:r>
      <w:r w:rsidRPr="0030235A">
        <w:rPr>
          <w:rFonts w:ascii="Palatino Linotype" w:eastAsia="Batang" w:hAnsi="Palatino Linotype" w:cs="Tahoma"/>
          <w:b/>
          <w:sz w:val="22"/>
          <w:szCs w:val="22"/>
          <w:lang w:val="es-ES_tradnl"/>
        </w:rPr>
        <w:t>/INFOEM/IP/RR/2025</w:t>
      </w:r>
      <w:r w:rsidR="006449A8">
        <w:rPr>
          <w:rFonts w:ascii="Palatino Linotype" w:eastAsia="Batang" w:hAnsi="Palatino Linotype" w:cs="Tahoma"/>
          <w:b/>
          <w:sz w:val="22"/>
          <w:szCs w:val="22"/>
          <w:lang w:val="es-ES_tradnl"/>
        </w:rPr>
        <w:t>, 04345</w:t>
      </w:r>
      <w:r w:rsidR="006449A8" w:rsidRPr="0030235A">
        <w:rPr>
          <w:rFonts w:ascii="Palatino Linotype" w:eastAsia="Batang" w:hAnsi="Palatino Linotype" w:cs="Tahoma"/>
          <w:b/>
          <w:sz w:val="22"/>
          <w:szCs w:val="22"/>
          <w:lang w:val="es-ES_tradnl"/>
        </w:rPr>
        <w:t>/INFOEM/IP/RR/2025</w:t>
      </w:r>
      <w:r w:rsidR="006449A8">
        <w:rPr>
          <w:rFonts w:ascii="Palatino Linotype" w:eastAsia="Batang" w:hAnsi="Palatino Linotype" w:cs="Tahoma"/>
          <w:bCs/>
          <w:sz w:val="22"/>
          <w:szCs w:val="22"/>
          <w:lang w:val="es-ES_tradnl"/>
        </w:rPr>
        <w:t xml:space="preserve">, </w:t>
      </w:r>
      <w:r w:rsidRPr="00B71E3E">
        <w:rPr>
          <w:rFonts w:ascii="Palatino Linotype" w:eastAsia="Batang" w:hAnsi="Palatino Linotype" w:cs="Tahoma"/>
          <w:bCs/>
          <w:sz w:val="22"/>
          <w:szCs w:val="22"/>
          <w:lang w:val="es-ES_tradnl"/>
        </w:rPr>
        <w:t xml:space="preserve">y </w:t>
      </w:r>
      <w:r>
        <w:rPr>
          <w:rFonts w:ascii="Palatino Linotype" w:eastAsia="Batang" w:hAnsi="Palatino Linotype" w:cs="Tahoma"/>
          <w:b/>
          <w:sz w:val="22"/>
          <w:szCs w:val="22"/>
          <w:lang w:val="es-ES_tradnl"/>
        </w:rPr>
        <w:t>04</w:t>
      </w:r>
      <w:r w:rsidR="006449A8">
        <w:rPr>
          <w:rFonts w:ascii="Palatino Linotype" w:eastAsia="Batang" w:hAnsi="Palatino Linotype" w:cs="Tahoma"/>
          <w:b/>
          <w:sz w:val="22"/>
          <w:szCs w:val="22"/>
          <w:lang w:val="es-ES_tradnl"/>
        </w:rPr>
        <w:t>346</w:t>
      </w:r>
      <w:r w:rsidRPr="0030235A">
        <w:rPr>
          <w:rFonts w:ascii="Palatino Linotype" w:eastAsia="Batang" w:hAnsi="Palatino Linotype" w:cs="Tahoma"/>
          <w:b/>
          <w:sz w:val="22"/>
          <w:szCs w:val="22"/>
          <w:lang w:val="es-ES_tradnl"/>
        </w:rPr>
        <w:t>/INFOEM/IP/RR/2025</w:t>
      </w:r>
      <w:r w:rsidRPr="00B71E3E">
        <w:rPr>
          <w:rFonts w:ascii="Palatino Linotype" w:eastAsia="Batang" w:hAnsi="Palatino Linotype" w:cs="Tahoma"/>
          <w:bCs/>
          <w:sz w:val="22"/>
          <w:szCs w:val="22"/>
          <w:lang w:val="es-ES_tradnl"/>
        </w:rPr>
        <w:t xml:space="preserve"> a los medios de impugnación que nos ocupa, con base en el sistema aprobado por el Pleno de este Organismo Garante y los turnó a</w:t>
      </w:r>
      <w:r>
        <w:rPr>
          <w:rFonts w:ascii="Palatino Linotype" w:eastAsia="Batang" w:hAnsi="Palatino Linotype" w:cs="Tahoma"/>
          <w:bCs/>
          <w:sz w:val="22"/>
          <w:szCs w:val="22"/>
          <w:lang w:val="es-ES_tradnl"/>
        </w:rPr>
        <w:t xml:space="preserve"> </w:t>
      </w:r>
      <w:r w:rsidRPr="00B71E3E">
        <w:rPr>
          <w:rFonts w:ascii="Palatino Linotype" w:eastAsia="Batang" w:hAnsi="Palatino Linotype" w:cs="Tahoma"/>
          <w:bCs/>
          <w:sz w:val="22"/>
          <w:szCs w:val="22"/>
          <w:lang w:val="es-ES_tradnl"/>
        </w:rPr>
        <w:t>l</w:t>
      </w:r>
      <w:r>
        <w:rPr>
          <w:rFonts w:ascii="Palatino Linotype" w:eastAsia="Batang" w:hAnsi="Palatino Linotype" w:cs="Tahoma"/>
          <w:bCs/>
          <w:sz w:val="22"/>
          <w:szCs w:val="22"/>
          <w:lang w:val="es-ES_tradnl"/>
        </w:rPr>
        <w:t>os</w:t>
      </w:r>
      <w:r w:rsidRPr="00B71E3E">
        <w:rPr>
          <w:rFonts w:ascii="Palatino Linotype" w:eastAsia="Batang" w:hAnsi="Palatino Linotype" w:cs="Tahoma"/>
          <w:bCs/>
          <w:sz w:val="22"/>
          <w:szCs w:val="22"/>
          <w:lang w:val="es-ES_tradnl"/>
        </w:rPr>
        <w:t xml:space="preserve"> Comisionado</w:t>
      </w:r>
      <w:r>
        <w:rPr>
          <w:rFonts w:ascii="Palatino Linotype" w:eastAsia="Batang" w:hAnsi="Palatino Linotype" w:cs="Tahoma"/>
          <w:bCs/>
          <w:sz w:val="22"/>
          <w:szCs w:val="22"/>
          <w:lang w:val="es-ES_tradnl"/>
        </w:rPr>
        <w:t>s</w:t>
      </w:r>
      <w:r w:rsidRPr="00B71E3E">
        <w:rPr>
          <w:rFonts w:ascii="Palatino Linotype" w:eastAsia="Batang" w:hAnsi="Palatino Linotype" w:cs="Tahoma"/>
          <w:bCs/>
          <w:sz w:val="22"/>
          <w:szCs w:val="22"/>
          <w:lang w:val="es-ES_tradnl"/>
        </w:rPr>
        <w:t xml:space="preserve"> </w:t>
      </w:r>
      <w:r w:rsidRPr="008D6E3F">
        <w:rPr>
          <w:rFonts w:ascii="Palatino Linotype" w:eastAsia="Batang" w:hAnsi="Palatino Linotype" w:cs="Tahoma"/>
          <w:b/>
          <w:sz w:val="22"/>
          <w:szCs w:val="22"/>
          <w:lang w:val="es-ES_tradnl"/>
        </w:rPr>
        <w:t>Luis Gustavo Parra Noriega</w:t>
      </w:r>
      <w:r w:rsidR="006449A8">
        <w:rPr>
          <w:rFonts w:ascii="Palatino Linotype" w:eastAsia="Batang" w:hAnsi="Palatino Linotype" w:cs="Tahoma"/>
          <w:b/>
          <w:bCs/>
          <w:sz w:val="22"/>
          <w:szCs w:val="22"/>
          <w:lang w:val="es-ES_tradnl"/>
        </w:rPr>
        <w:t xml:space="preserve"> y José Martínez Vilchis </w:t>
      </w:r>
      <w:r w:rsidRPr="00B71E3E">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6BDB901A" w14:textId="77777777" w:rsidR="00E87A06" w:rsidRDefault="00E87A06" w:rsidP="00B17A2D">
      <w:pPr>
        <w:spacing w:line="360" w:lineRule="auto"/>
        <w:contextualSpacing/>
        <w:jc w:val="both"/>
        <w:rPr>
          <w:rFonts w:ascii="Palatino Linotype" w:eastAsia="Batang" w:hAnsi="Palatino Linotype" w:cs="Tahoma"/>
          <w:b/>
          <w:bCs/>
          <w:sz w:val="22"/>
          <w:szCs w:val="22"/>
        </w:rPr>
      </w:pPr>
    </w:p>
    <w:p w14:paraId="613415E0" w14:textId="6B3E76EB" w:rsidR="00E87A06" w:rsidRPr="00B71E3E" w:rsidRDefault="00E87A06" w:rsidP="00B17A2D">
      <w:pPr>
        <w:spacing w:line="360" w:lineRule="auto"/>
        <w:contextualSpacing/>
        <w:jc w:val="both"/>
        <w:rPr>
          <w:rFonts w:ascii="Palatino Linotype" w:eastAsia="Batang" w:hAnsi="Palatino Linotype" w:cs="Tahoma"/>
          <w:bCs/>
          <w:sz w:val="22"/>
          <w:szCs w:val="22"/>
          <w:lang w:val="es-ES_tradnl"/>
        </w:rPr>
      </w:pPr>
      <w:r w:rsidRPr="00B71E3E">
        <w:rPr>
          <w:rFonts w:ascii="Palatino Linotype" w:eastAsia="Batang" w:hAnsi="Palatino Linotype" w:cs="Tahoma"/>
          <w:b/>
          <w:bCs/>
          <w:sz w:val="22"/>
          <w:szCs w:val="22"/>
        </w:rPr>
        <w:t xml:space="preserve">b) Admisión de los </w:t>
      </w:r>
      <w:r w:rsidRPr="00B71E3E">
        <w:rPr>
          <w:rFonts w:ascii="Palatino Linotype" w:hAnsi="Palatino Linotype" w:cs="Tahoma"/>
          <w:b/>
          <w:sz w:val="22"/>
          <w:szCs w:val="22"/>
        </w:rPr>
        <w:t>Recursos de Revisión</w:t>
      </w:r>
      <w:r w:rsidRPr="00B71E3E">
        <w:rPr>
          <w:rFonts w:ascii="Palatino Linotype" w:eastAsia="Batang" w:hAnsi="Palatino Linotype" w:cs="Tahoma"/>
          <w:b/>
          <w:bCs/>
          <w:sz w:val="22"/>
          <w:szCs w:val="22"/>
          <w:lang w:val="es-ES_tradnl"/>
        </w:rPr>
        <w:t xml:space="preserve">. </w:t>
      </w:r>
      <w:r w:rsidRPr="00B71E3E">
        <w:rPr>
          <w:rFonts w:ascii="Palatino Linotype" w:eastAsia="Batang" w:hAnsi="Palatino Linotype" w:cs="Tahoma"/>
          <w:bCs/>
          <w:sz w:val="22"/>
          <w:szCs w:val="22"/>
          <w:lang w:val="es-ES_tradnl"/>
        </w:rPr>
        <w:t xml:space="preserve">El </w:t>
      </w:r>
      <w:r w:rsidR="00A349A1">
        <w:rPr>
          <w:rFonts w:ascii="Palatino Linotype" w:eastAsia="Batang" w:hAnsi="Palatino Linotype" w:cs="Tahoma"/>
          <w:bCs/>
          <w:sz w:val="22"/>
          <w:szCs w:val="22"/>
          <w:lang w:val="es-ES_tradnl"/>
        </w:rPr>
        <w:t xml:space="preserve">primero y veintidós </w:t>
      </w:r>
      <w:r>
        <w:rPr>
          <w:rFonts w:ascii="Palatino Linotype" w:eastAsia="Batang" w:hAnsi="Palatino Linotype" w:cs="Tahoma"/>
          <w:bCs/>
          <w:sz w:val="22"/>
          <w:szCs w:val="22"/>
          <w:lang w:val="es-ES_tradnl"/>
        </w:rPr>
        <w:t xml:space="preserve">de abril </w:t>
      </w:r>
      <w:r w:rsidRPr="00B71E3E">
        <w:rPr>
          <w:rFonts w:ascii="Palatino Linotype" w:eastAsia="Batang" w:hAnsi="Palatino Linotype" w:cs="Tahoma"/>
          <w:bCs/>
          <w:sz w:val="22"/>
          <w:szCs w:val="22"/>
          <w:lang w:val="es-ES_tradnl"/>
        </w:rPr>
        <w:t xml:space="preserve">de dos mil veinticinco, se acordó la admisión de los Recursos de Revisión, interpuestos por el Recurrente, en contra del Sujeto Obligado, en términos del artículo 185, fracciones I y II, de </w:t>
      </w:r>
      <w:r w:rsidRPr="00B71E3E">
        <w:rPr>
          <w:rFonts w:ascii="Palatino Linotype" w:eastAsia="Batang" w:hAnsi="Palatino Linotype" w:cs="Tahoma"/>
          <w:bCs/>
          <w:sz w:val="22"/>
          <w:szCs w:val="22"/>
          <w:lang w:val="es-ES_tradnl"/>
        </w:rPr>
        <w:lastRenderedPageBreak/>
        <w:t>la Ley de Transparencia y Acceso a la Información Pública del Estado de México y Municipios, los cual fueron notificados a las partes, a través del SAIMEX, en el que se les otorgó un plazo de siete días hábiles posteriores a la misma, para que manifestaran lo que a su derecho conviniera y formularan alegatos.</w:t>
      </w:r>
    </w:p>
    <w:p w14:paraId="263829E3" w14:textId="77777777" w:rsidR="00E87A06" w:rsidRPr="00B71E3E" w:rsidRDefault="00E87A06" w:rsidP="00B17A2D">
      <w:pPr>
        <w:spacing w:line="360" w:lineRule="auto"/>
        <w:contextualSpacing/>
        <w:jc w:val="both"/>
        <w:rPr>
          <w:rFonts w:ascii="Palatino Linotype" w:eastAsia="Batang" w:hAnsi="Palatino Linotype" w:cs="Tahoma"/>
          <w:bCs/>
          <w:sz w:val="22"/>
          <w:szCs w:val="22"/>
          <w:lang w:val="es-ES_tradnl"/>
        </w:rPr>
      </w:pPr>
    </w:p>
    <w:p w14:paraId="53ABB870" w14:textId="2849698B" w:rsidR="00E87A06" w:rsidRPr="003D48CA" w:rsidRDefault="00E87A06" w:rsidP="00B17A2D">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b/>
          <w:sz w:val="22"/>
          <w:szCs w:val="22"/>
        </w:rPr>
        <w:t xml:space="preserve">c) </w:t>
      </w:r>
      <w:r w:rsidRPr="00B71E3E">
        <w:rPr>
          <w:rFonts w:ascii="Palatino Linotype" w:hAnsi="Palatino Linotype" w:cs="Tahoma"/>
          <w:b/>
          <w:iCs/>
          <w:sz w:val="22"/>
          <w:szCs w:val="22"/>
          <w:lang w:val="es-ES"/>
        </w:rPr>
        <w:t>Acumulación de los asuntos.</w:t>
      </w:r>
      <w:r w:rsidRPr="00B71E3E">
        <w:rPr>
          <w:rFonts w:ascii="Palatino Linotype" w:hAnsi="Palatino Linotype" w:cs="Tahoma"/>
          <w:bCs/>
          <w:iCs/>
          <w:sz w:val="22"/>
          <w:szCs w:val="22"/>
          <w:lang w:val="es-ES"/>
        </w:rPr>
        <w:t xml:space="preserve"> El </w:t>
      </w:r>
      <w:r w:rsidR="00A349A1">
        <w:rPr>
          <w:rFonts w:ascii="Palatino Linotype" w:hAnsi="Palatino Linotype" w:cs="Tahoma"/>
          <w:bCs/>
          <w:iCs/>
          <w:sz w:val="22"/>
          <w:szCs w:val="22"/>
          <w:lang w:val="es-ES"/>
        </w:rPr>
        <w:t xml:space="preserve">treinta </w:t>
      </w:r>
      <w:r>
        <w:rPr>
          <w:rFonts w:ascii="Palatino Linotype" w:hAnsi="Palatino Linotype" w:cs="Tahoma"/>
          <w:bCs/>
          <w:iCs/>
          <w:sz w:val="22"/>
          <w:szCs w:val="22"/>
          <w:lang w:val="es-ES"/>
        </w:rPr>
        <w:t xml:space="preserve">de abril </w:t>
      </w:r>
      <w:r w:rsidRPr="00B71E3E">
        <w:rPr>
          <w:rFonts w:ascii="Palatino Linotype" w:hAnsi="Palatino Linotype" w:cs="Tahoma"/>
          <w:bCs/>
          <w:iCs/>
          <w:sz w:val="22"/>
          <w:szCs w:val="22"/>
          <w:lang w:val="es-ES"/>
        </w:rPr>
        <w:t xml:space="preserve">de dos  mil veinticinco,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Pr>
          <w:rFonts w:ascii="Palatino Linotype" w:hAnsi="Palatino Linotype" w:cs="Tahoma"/>
          <w:bCs/>
          <w:iCs/>
          <w:sz w:val="22"/>
          <w:szCs w:val="22"/>
          <w:lang w:val="es-ES"/>
        </w:rPr>
        <w:t xml:space="preserve">durante la </w:t>
      </w:r>
      <w:r w:rsidR="00A349A1">
        <w:rPr>
          <w:rFonts w:ascii="Palatino Linotype" w:hAnsi="Palatino Linotype" w:cs="Tahoma"/>
          <w:bCs/>
          <w:iCs/>
          <w:sz w:val="22"/>
          <w:szCs w:val="22"/>
          <w:lang w:val="es-ES"/>
        </w:rPr>
        <w:t xml:space="preserve">Décima Quinta </w:t>
      </w:r>
      <w:r>
        <w:rPr>
          <w:rFonts w:ascii="Palatino Linotype" w:hAnsi="Palatino Linotype" w:cs="Tahoma"/>
          <w:bCs/>
          <w:iCs/>
          <w:sz w:val="22"/>
          <w:szCs w:val="22"/>
          <w:lang w:val="es-ES"/>
        </w:rPr>
        <w:t xml:space="preserve">Sesión Ordinaria </w:t>
      </w:r>
      <w:r w:rsidRPr="00B71E3E">
        <w:rPr>
          <w:rFonts w:ascii="Palatino Linotype" w:hAnsi="Palatino Linotype" w:cs="Tahoma"/>
          <w:bCs/>
          <w:iCs/>
          <w:sz w:val="22"/>
          <w:szCs w:val="22"/>
          <w:lang w:val="es-ES"/>
        </w:rPr>
        <w:t>se acordó</w:t>
      </w:r>
      <w:r>
        <w:rPr>
          <w:rFonts w:ascii="Palatino Linotype" w:hAnsi="Palatino Linotype" w:cs="Tahoma"/>
          <w:bCs/>
          <w:iCs/>
          <w:sz w:val="22"/>
          <w:szCs w:val="22"/>
          <w:lang w:val="es-ES"/>
        </w:rPr>
        <w:t xml:space="preserve"> </w:t>
      </w:r>
      <w:r w:rsidRPr="00B71E3E">
        <w:rPr>
          <w:rFonts w:ascii="Palatino Linotype" w:hAnsi="Palatino Linotype" w:cs="Tahoma"/>
          <w:bCs/>
          <w:iCs/>
          <w:sz w:val="22"/>
          <w:szCs w:val="22"/>
          <w:lang w:val="es-ES"/>
        </w:rPr>
        <w:t>la acumulación de</w:t>
      </w:r>
      <w:r>
        <w:rPr>
          <w:rFonts w:ascii="Palatino Linotype" w:hAnsi="Palatino Linotype" w:cs="Tahoma"/>
          <w:bCs/>
          <w:iCs/>
          <w:sz w:val="22"/>
          <w:szCs w:val="22"/>
          <w:lang w:val="es-ES"/>
        </w:rPr>
        <w:t xml:space="preserve"> </w:t>
      </w:r>
      <w:r w:rsidRPr="00B71E3E">
        <w:rPr>
          <w:rFonts w:ascii="Palatino Linotype" w:hAnsi="Palatino Linotype" w:cs="Tahoma"/>
          <w:bCs/>
          <w:iCs/>
          <w:sz w:val="22"/>
          <w:szCs w:val="22"/>
          <w:lang w:val="es-ES"/>
        </w:rPr>
        <w:t>l</w:t>
      </w:r>
      <w:r>
        <w:rPr>
          <w:rFonts w:ascii="Palatino Linotype" w:hAnsi="Palatino Linotype" w:cs="Tahoma"/>
          <w:bCs/>
          <w:iCs/>
          <w:sz w:val="22"/>
          <w:szCs w:val="22"/>
          <w:lang w:val="es-ES"/>
        </w:rPr>
        <w:t>os</w:t>
      </w:r>
      <w:r w:rsidRPr="00B71E3E">
        <w:rPr>
          <w:rFonts w:ascii="Palatino Linotype" w:hAnsi="Palatino Linotype" w:cs="Tahoma"/>
          <w:bCs/>
          <w:iCs/>
          <w:sz w:val="22"/>
          <w:szCs w:val="22"/>
          <w:lang w:val="es-ES"/>
        </w:rPr>
        <w:t xml:space="preserve"> Recurso</w:t>
      </w:r>
      <w:r>
        <w:rPr>
          <w:rFonts w:ascii="Palatino Linotype" w:hAnsi="Palatino Linotype" w:cs="Tahoma"/>
          <w:bCs/>
          <w:iCs/>
          <w:sz w:val="22"/>
          <w:szCs w:val="22"/>
          <w:lang w:val="es-ES"/>
        </w:rPr>
        <w:t>s</w:t>
      </w:r>
      <w:r w:rsidRPr="00B71E3E">
        <w:rPr>
          <w:rFonts w:ascii="Palatino Linotype" w:hAnsi="Palatino Linotype" w:cs="Tahoma"/>
          <w:bCs/>
          <w:iCs/>
          <w:sz w:val="22"/>
          <w:szCs w:val="22"/>
          <w:lang w:val="es-ES"/>
        </w:rPr>
        <w:t xml:space="preserve"> de Revisión </w:t>
      </w:r>
      <w:r w:rsidR="00A349A1" w:rsidRPr="00B71E3E">
        <w:rPr>
          <w:rFonts w:ascii="Palatino Linotype" w:eastAsia="Batang" w:hAnsi="Palatino Linotype" w:cs="Tahoma"/>
          <w:b/>
          <w:sz w:val="22"/>
          <w:szCs w:val="22"/>
          <w:lang w:val="es-ES_tradnl"/>
        </w:rPr>
        <w:t>0</w:t>
      </w:r>
      <w:r w:rsidR="00A349A1">
        <w:rPr>
          <w:rFonts w:ascii="Palatino Linotype" w:eastAsia="Batang" w:hAnsi="Palatino Linotype" w:cs="Tahoma"/>
          <w:b/>
          <w:sz w:val="22"/>
          <w:szCs w:val="22"/>
          <w:lang w:val="es-ES_tradnl"/>
        </w:rPr>
        <w:t xml:space="preserve">4340/INFOEM/IP/RR/2025, </w:t>
      </w:r>
      <w:r w:rsidR="00A349A1" w:rsidRPr="00B71E3E">
        <w:rPr>
          <w:rFonts w:ascii="Palatino Linotype" w:eastAsia="Batang" w:hAnsi="Palatino Linotype" w:cs="Tahoma"/>
          <w:b/>
          <w:sz w:val="22"/>
          <w:szCs w:val="22"/>
          <w:lang w:val="es-ES_tradnl"/>
        </w:rPr>
        <w:t>0</w:t>
      </w:r>
      <w:r w:rsidR="00A349A1">
        <w:rPr>
          <w:rFonts w:ascii="Palatino Linotype" w:eastAsia="Batang" w:hAnsi="Palatino Linotype" w:cs="Tahoma"/>
          <w:b/>
          <w:sz w:val="22"/>
          <w:szCs w:val="22"/>
          <w:lang w:val="es-ES_tradnl"/>
        </w:rPr>
        <w:t>4345/INFOEM/IP/RR/2025</w:t>
      </w:r>
      <w:r w:rsidR="00A349A1" w:rsidRPr="00B71E3E">
        <w:rPr>
          <w:rFonts w:ascii="Palatino Linotype" w:eastAsia="Batang" w:hAnsi="Palatino Linotype" w:cs="Tahoma"/>
          <w:b/>
          <w:sz w:val="22"/>
          <w:szCs w:val="22"/>
          <w:lang w:val="es-ES_tradnl"/>
        </w:rPr>
        <w:t xml:space="preserve"> y 0</w:t>
      </w:r>
      <w:r w:rsidR="00A349A1">
        <w:rPr>
          <w:rFonts w:ascii="Palatino Linotype" w:eastAsia="Batang" w:hAnsi="Palatino Linotype" w:cs="Tahoma"/>
          <w:b/>
          <w:sz w:val="22"/>
          <w:szCs w:val="22"/>
          <w:lang w:val="es-ES_tradnl"/>
        </w:rPr>
        <w:t>4346</w:t>
      </w:r>
      <w:r w:rsidR="00A349A1" w:rsidRPr="00B71E3E">
        <w:rPr>
          <w:rFonts w:ascii="Palatino Linotype" w:eastAsia="Batang" w:hAnsi="Palatino Linotype" w:cs="Tahoma"/>
          <w:b/>
          <w:sz w:val="22"/>
          <w:szCs w:val="22"/>
          <w:lang w:val="es-ES_tradnl"/>
        </w:rPr>
        <w:t>/INFOEM/IP/RR/2025</w:t>
      </w:r>
      <w:r w:rsidRPr="00B71E3E">
        <w:rPr>
          <w:rFonts w:ascii="Palatino Linotype" w:eastAsia="Batang" w:hAnsi="Palatino Linotype" w:cs="Tahoma"/>
          <w:bCs/>
          <w:sz w:val="22"/>
          <w:szCs w:val="22"/>
          <w:lang w:val="es-ES_tradnl"/>
        </w:rPr>
        <w:t xml:space="preserve">, al </w:t>
      </w:r>
      <w:r w:rsidRPr="00A349A1">
        <w:rPr>
          <w:rFonts w:ascii="Palatino Linotype" w:eastAsia="Batang" w:hAnsi="Palatino Linotype" w:cs="Tahoma"/>
          <w:b/>
          <w:sz w:val="22"/>
          <w:szCs w:val="22"/>
          <w:lang w:val="es-ES_tradnl"/>
        </w:rPr>
        <w:t>03</w:t>
      </w:r>
      <w:r w:rsidR="00A349A1" w:rsidRPr="00A349A1">
        <w:rPr>
          <w:rFonts w:ascii="Palatino Linotype" w:eastAsia="Batang" w:hAnsi="Palatino Linotype" w:cs="Tahoma"/>
          <w:b/>
          <w:sz w:val="22"/>
          <w:szCs w:val="22"/>
          <w:lang w:val="es-ES_tradnl"/>
        </w:rPr>
        <w:t>64</w:t>
      </w:r>
      <w:r w:rsidRPr="00A349A1">
        <w:rPr>
          <w:rFonts w:ascii="Palatino Linotype" w:eastAsia="Batang" w:hAnsi="Palatino Linotype" w:cs="Tahoma"/>
          <w:b/>
          <w:sz w:val="22"/>
          <w:szCs w:val="22"/>
          <w:lang w:val="es-ES_tradnl"/>
        </w:rPr>
        <w:t>1/INFOEM/IP/RR/2025</w:t>
      </w:r>
      <w:r w:rsidRPr="00B71E3E">
        <w:rPr>
          <w:rFonts w:ascii="Palatino Linotype" w:eastAsia="Batang" w:hAnsi="Palatino Linotype" w:cs="Tahoma"/>
          <w:b/>
          <w:bCs/>
          <w:color w:val="000000"/>
          <w:sz w:val="22"/>
          <w:szCs w:val="22"/>
          <w:lang w:eastAsia="en-US"/>
        </w:rPr>
        <w:t xml:space="preserve">, </w:t>
      </w:r>
      <w:r w:rsidRPr="00B71E3E">
        <w:rPr>
          <w:rFonts w:ascii="Palatino Linotype" w:eastAsia="Batang" w:hAnsi="Palatino Linotype" w:cs="Tahoma"/>
          <w:color w:val="000000"/>
          <w:sz w:val="22"/>
          <w:szCs w:val="22"/>
          <w:lang w:eastAsia="en-US"/>
        </w:rPr>
        <w:t>por ser este último el más antiguo, sustanciado bajo el índice de esta Ponencia, al advertir conexidad entre estos, ya que fueron promovidos por la misma persona, en los que señaló como Sujeto Obligado a</w:t>
      </w:r>
      <w:r w:rsidR="00A349A1">
        <w:rPr>
          <w:rFonts w:ascii="Palatino Linotype" w:eastAsia="Batang" w:hAnsi="Palatino Linotype" w:cs="Tahoma"/>
          <w:color w:val="000000"/>
          <w:sz w:val="22"/>
          <w:szCs w:val="22"/>
          <w:lang w:eastAsia="en-US"/>
        </w:rPr>
        <w:t xml:space="preserve"> </w:t>
      </w:r>
      <w:r w:rsidRPr="00B71E3E">
        <w:rPr>
          <w:rFonts w:ascii="Palatino Linotype" w:eastAsia="Batang" w:hAnsi="Palatino Linotype" w:cs="Tahoma"/>
          <w:color w:val="000000"/>
          <w:sz w:val="22"/>
          <w:szCs w:val="22"/>
          <w:lang w:eastAsia="en-US"/>
        </w:rPr>
        <w:t>l</w:t>
      </w:r>
      <w:r w:rsidR="00A349A1">
        <w:rPr>
          <w:rFonts w:ascii="Palatino Linotype" w:eastAsia="Batang" w:hAnsi="Palatino Linotype" w:cs="Tahoma"/>
          <w:color w:val="000000"/>
          <w:sz w:val="22"/>
          <w:szCs w:val="22"/>
          <w:lang w:eastAsia="en-US"/>
        </w:rPr>
        <w:t>a</w:t>
      </w:r>
      <w:r w:rsidRPr="00B71E3E">
        <w:rPr>
          <w:rFonts w:ascii="Palatino Linotype" w:eastAsia="Batang" w:hAnsi="Palatino Linotype" w:cs="Tahoma"/>
          <w:color w:val="000000"/>
          <w:sz w:val="22"/>
          <w:szCs w:val="22"/>
          <w:lang w:eastAsia="en-US"/>
        </w:rPr>
        <w:t xml:space="preserve"> </w:t>
      </w:r>
      <w:r w:rsidR="00A349A1">
        <w:rPr>
          <w:rFonts w:ascii="Palatino Linotype" w:eastAsia="Batang" w:hAnsi="Palatino Linotype" w:cs="Tahoma"/>
          <w:b/>
          <w:color w:val="000000"/>
          <w:sz w:val="22"/>
          <w:szCs w:val="22"/>
          <w:lang w:eastAsia="en-US"/>
        </w:rPr>
        <w:t>Secretaría de Movilidad</w:t>
      </w:r>
      <w:r w:rsidRPr="00B71E3E">
        <w:rPr>
          <w:rFonts w:ascii="Palatino Linotype" w:eastAsia="Batang" w:hAnsi="Palatino Linotype" w:cs="Tahoma"/>
          <w:color w:val="000000"/>
          <w:sz w:val="22"/>
          <w:szCs w:val="22"/>
          <w:lang w:eastAsia="en-US"/>
        </w:rPr>
        <w:t xml:space="preserve">. </w:t>
      </w:r>
    </w:p>
    <w:p w14:paraId="7DCF8BC2" w14:textId="77777777" w:rsidR="00E87A06" w:rsidRPr="00B71E3E" w:rsidRDefault="00E87A06" w:rsidP="00B17A2D">
      <w:pPr>
        <w:spacing w:line="360" w:lineRule="auto"/>
        <w:contextualSpacing/>
        <w:jc w:val="both"/>
        <w:rPr>
          <w:rFonts w:ascii="Palatino Linotype" w:hAnsi="Palatino Linotype" w:cs="Tahoma"/>
          <w:b/>
          <w:sz w:val="22"/>
          <w:szCs w:val="22"/>
        </w:rPr>
      </w:pPr>
    </w:p>
    <w:p w14:paraId="1E3180F9" w14:textId="79C25E00" w:rsidR="00E87A06" w:rsidRDefault="00E87A06" w:rsidP="00B17A2D">
      <w:pPr>
        <w:spacing w:line="360" w:lineRule="auto"/>
        <w:contextualSpacing/>
        <w:jc w:val="both"/>
        <w:rPr>
          <w:rFonts w:ascii="Palatino Linotype" w:hAnsi="Palatino Linotype" w:cs="Tahoma"/>
          <w:sz w:val="22"/>
          <w:szCs w:val="22"/>
        </w:rPr>
      </w:pPr>
      <w:r>
        <w:rPr>
          <w:rFonts w:ascii="Palatino Linotype" w:hAnsi="Palatino Linotype" w:cs="Tahoma"/>
          <w:b/>
          <w:bCs/>
          <w:sz w:val="22"/>
          <w:szCs w:val="22"/>
        </w:rPr>
        <w:t>d</w:t>
      </w:r>
      <w:r w:rsidRPr="00B71E3E">
        <w:rPr>
          <w:rFonts w:ascii="Palatino Linotype" w:hAnsi="Palatino Linotype" w:cs="Tahoma"/>
          <w:b/>
          <w:bCs/>
          <w:sz w:val="22"/>
          <w:szCs w:val="22"/>
        </w:rPr>
        <w:t xml:space="preserve">) </w:t>
      </w:r>
      <w:r w:rsidRPr="003D48CA">
        <w:rPr>
          <w:rFonts w:ascii="Palatino Linotype" w:hAnsi="Palatino Linotype" w:cs="Tahoma"/>
          <w:b/>
          <w:bCs/>
          <w:sz w:val="22"/>
          <w:szCs w:val="22"/>
        </w:rPr>
        <w:t>Informe Justificado.</w:t>
      </w:r>
      <w:r w:rsidRPr="003D48CA">
        <w:rPr>
          <w:rFonts w:ascii="Palatino Linotype" w:hAnsi="Palatino Linotype" w:cs="Tahoma"/>
          <w:sz w:val="22"/>
          <w:szCs w:val="22"/>
        </w:rPr>
        <w:t xml:space="preserve"> E</w:t>
      </w:r>
      <w:r>
        <w:rPr>
          <w:rFonts w:ascii="Palatino Linotype" w:hAnsi="Palatino Linotype" w:cs="Tahoma"/>
          <w:sz w:val="22"/>
          <w:szCs w:val="22"/>
        </w:rPr>
        <w:t>n fecha</w:t>
      </w:r>
      <w:r w:rsidR="00A349A1">
        <w:rPr>
          <w:rFonts w:ascii="Palatino Linotype" w:hAnsi="Palatino Linotype" w:cs="Tahoma"/>
          <w:sz w:val="22"/>
          <w:szCs w:val="22"/>
        </w:rPr>
        <w:t>s</w:t>
      </w:r>
      <w:r>
        <w:rPr>
          <w:rFonts w:ascii="Palatino Linotype" w:hAnsi="Palatino Linotype" w:cs="Tahoma"/>
          <w:sz w:val="22"/>
          <w:szCs w:val="22"/>
        </w:rPr>
        <w:t xml:space="preserve"> </w:t>
      </w:r>
      <w:r w:rsidR="00A349A1">
        <w:rPr>
          <w:rFonts w:ascii="Palatino Linotype" w:hAnsi="Palatino Linotype" w:cs="Tahoma"/>
          <w:sz w:val="22"/>
          <w:szCs w:val="22"/>
        </w:rPr>
        <w:t>diez</w:t>
      </w:r>
      <w:r w:rsidR="00F243CD">
        <w:rPr>
          <w:rFonts w:ascii="Palatino Linotype" w:hAnsi="Palatino Linotype" w:cs="Tahoma"/>
          <w:sz w:val="22"/>
          <w:szCs w:val="22"/>
        </w:rPr>
        <w:t xml:space="preserve"> </w:t>
      </w:r>
      <w:r>
        <w:rPr>
          <w:rFonts w:ascii="Palatino Linotype" w:hAnsi="Palatino Linotype" w:cs="Tahoma"/>
          <w:sz w:val="22"/>
          <w:szCs w:val="22"/>
        </w:rPr>
        <w:t xml:space="preserve">de abril, </w:t>
      </w:r>
      <w:r w:rsidR="00F243CD">
        <w:rPr>
          <w:rFonts w:ascii="Palatino Linotype" w:hAnsi="Palatino Linotype" w:cs="Tahoma"/>
          <w:sz w:val="22"/>
          <w:szCs w:val="22"/>
        </w:rPr>
        <w:t xml:space="preserve">seis y siete </w:t>
      </w:r>
      <w:r>
        <w:rPr>
          <w:rFonts w:ascii="Palatino Linotype" w:hAnsi="Palatino Linotype" w:cs="Tahoma"/>
          <w:sz w:val="22"/>
          <w:szCs w:val="22"/>
        </w:rPr>
        <w:t>de mayo</w:t>
      </w:r>
      <w:r w:rsidRPr="003D48CA">
        <w:rPr>
          <w:rFonts w:ascii="Palatino Linotype" w:hAnsi="Palatino Linotype" w:cs="Tahoma"/>
          <w:sz w:val="22"/>
          <w:szCs w:val="22"/>
        </w:rPr>
        <w:t xml:space="preserve"> de dos mil veinticinco, se recibió, a través del SAIMEX, l</w:t>
      </w:r>
      <w:r>
        <w:rPr>
          <w:rFonts w:ascii="Palatino Linotype" w:hAnsi="Palatino Linotype" w:cs="Tahoma"/>
          <w:sz w:val="22"/>
          <w:szCs w:val="22"/>
        </w:rPr>
        <w:t>os</w:t>
      </w:r>
      <w:r w:rsidRPr="003D48CA">
        <w:rPr>
          <w:rFonts w:ascii="Palatino Linotype" w:hAnsi="Palatino Linotype" w:cs="Tahoma"/>
          <w:sz w:val="22"/>
          <w:szCs w:val="22"/>
        </w:rPr>
        <w:t xml:space="preserve"> informe</w:t>
      </w:r>
      <w:r>
        <w:rPr>
          <w:rFonts w:ascii="Palatino Linotype" w:hAnsi="Palatino Linotype" w:cs="Tahoma"/>
          <w:sz w:val="22"/>
          <w:szCs w:val="22"/>
        </w:rPr>
        <w:t>s</w:t>
      </w:r>
      <w:r w:rsidRPr="003D48CA">
        <w:rPr>
          <w:rFonts w:ascii="Palatino Linotype" w:hAnsi="Palatino Linotype" w:cs="Tahoma"/>
          <w:sz w:val="22"/>
          <w:szCs w:val="22"/>
        </w:rPr>
        <w:t xml:space="preserve"> justificado</w:t>
      </w:r>
      <w:r>
        <w:rPr>
          <w:rFonts w:ascii="Palatino Linotype" w:hAnsi="Palatino Linotype" w:cs="Tahoma"/>
          <w:sz w:val="22"/>
          <w:szCs w:val="22"/>
        </w:rPr>
        <w:t>s</w:t>
      </w:r>
      <w:r w:rsidRPr="003D48CA">
        <w:rPr>
          <w:rFonts w:ascii="Palatino Linotype" w:hAnsi="Palatino Linotype" w:cs="Tahoma"/>
          <w:sz w:val="22"/>
          <w:szCs w:val="22"/>
        </w:rPr>
        <w:t>, por medio de</w:t>
      </w:r>
      <w:r>
        <w:rPr>
          <w:rFonts w:ascii="Palatino Linotype" w:hAnsi="Palatino Linotype" w:cs="Tahoma"/>
          <w:sz w:val="22"/>
          <w:szCs w:val="22"/>
        </w:rPr>
        <w:t xml:space="preserve"> </w:t>
      </w:r>
      <w:r w:rsidRPr="003D48CA">
        <w:rPr>
          <w:rFonts w:ascii="Palatino Linotype" w:hAnsi="Palatino Linotype" w:cs="Tahoma"/>
          <w:sz w:val="22"/>
          <w:szCs w:val="22"/>
        </w:rPr>
        <w:t>l</w:t>
      </w:r>
      <w:r>
        <w:rPr>
          <w:rFonts w:ascii="Palatino Linotype" w:hAnsi="Palatino Linotype" w:cs="Tahoma"/>
          <w:sz w:val="22"/>
          <w:szCs w:val="22"/>
        </w:rPr>
        <w:t>a digitalización de diversos documentos, situación que se describe conforme a lo siguiente:</w:t>
      </w:r>
    </w:p>
    <w:p w14:paraId="6C2D8EB8" w14:textId="77777777" w:rsidR="00E87A06" w:rsidRDefault="00E87A06" w:rsidP="00B17A2D">
      <w:pPr>
        <w:autoSpaceDE w:val="0"/>
        <w:autoSpaceDN w:val="0"/>
        <w:adjustRightInd w:val="0"/>
        <w:spacing w:line="360" w:lineRule="auto"/>
        <w:ind w:right="567"/>
        <w:contextualSpacing/>
        <w:jc w:val="both"/>
        <w:rPr>
          <w:rFonts w:ascii="Palatino Linotype" w:hAnsi="Palatino Linotype" w:cs="Tahoma"/>
          <w:b/>
          <w:bCs/>
          <w:sz w:val="22"/>
          <w:szCs w:val="22"/>
        </w:rPr>
      </w:pPr>
    </w:p>
    <w:p w14:paraId="2AC926E0" w14:textId="591C3B95" w:rsidR="00E87A06" w:rsidRDefault="00E87A06" w:rsidP="00B17A2D">
      <w:pPr>
        <w:autoSpaceDE w:val="0"/>
        <w:autoSpaceDN w:val="0"/>
        <w:adjustRightInd w:val="0"/>
        <w:spacing w:line="360" w:lineRule="auto"/>
        <w:ind w:right="567"/>
        <w:contextualSpacing/>
        <w:jc w:val="both"/>
        <w:rPr>
          <w:rFonts w:ascii="Palatino Linotype" w:hAnsi="Palatino Linotype" w:cs="Tahoma"/>
          <w:b/>
          <w:bCs/>
          <w:sz w:val="22"/>
          <w:szCs w:val="22"/>
        </w:rPr>
      </w:pPr>
      <w:bookmarkStart w:id="7" w:name="_Hlk208407145"/>
      <w:r w:rsidRPr="00C40125">
        <w:rPr>
          <w:rFonts w:ascii="Palatino Linotype" w:hAnsi="Palatino Linotype" w:cs="Tahoma"/>
          <w:b/>
          <w:bCs/>
          <w:sz w:val="22"/>
          <w:szCs w:val="22"/>
        </w:rPr>
        <w:t xml:space="preserve">Recurso de Revisión </w:t>
      </w:r>
      <w:r w:rsidRPr="00C40125">
        <w:rPr>
          <w:rFonts w:ascii="Palatino Linotype" w:eastAsia="Batang" w:hAnsi="Palatino Linotype" w:cs="Tahoma"/>
          <w:b/>
          <w:bCs/>
          <w:sz w:val="22"/>
          <w:szCs w:val="22"/>
          <w:lang w:val="es-ES_tradnl"/>
        </w:rPr>
        <w:t>03</w:t>
      </w:r>
      <w:r w:rsidR="00F243CD">
        <w:rPr>
          <w:rFonts w:ascii="Palatino Linotype" w:eastAsia="Batang" w:hAnsi="Palatino Linotype" w:cs="Tahoma"/>
          <w:b/>
          <w:bCs/>
          <w:sz w:val="22"/>
          <w:szCs w:val="22"/>
          <w:lang w:val="es-ES_tradnl"/>
        </w:rPr>
        <w:t>64</w:t>
      </w:r>
      <w:r w:rsidRPr="00C40125">
        <w:rPr>
          <w:rFonts w:ascii="Palatino Linotype" w:eastAsia="Batang" w:hAnsi="Palatino Linotype" w:cs="Tahoma"/>
          <w:b/>
          <w:bCs/>
          <w:sz w:val="22"/>
          <w:szCs w:val="22"/>
          <w:lang w:val="es-ES_tradnl"/>
        </w:rPr>
        <w:t>1/INFOEM/IP/RR/2025</w:t>
      </w:r>
    </w:p>
    <w:p w14:paraId="01E526F0" w14:textId="77777777" w:rsidR="00E87A06" w:rsidRPr="00C40125" w:rsidRDefault="00E87A06" w:rsidP="00B17A2D">
      <w:pPr>
        <w:autoSpaceDE w:val="0"/>
        <w:autoSpaceDN w:val="0"/>
        <w:adjustRightInd w:val="0"/>
        <w:spacing w:line="360" w:lineRule="auto"/>
        <w:ind w:right="567"/>
        <w:contextualSpacing/>
        <w:jc w:val="both"/>
        <w:rPr>
          <w:rFonts w:ascii="Palatino Linotype" w:hAnsi="Palatino Linotype" w:cs="Tahoma"/>
          <w:b/>
          <w:bCs/>
          <w:sz w:val="22"/>
          <w:szCs w:val="22"/>
        </w:rPr>
      </w:pPr>
    </w:p>
    <w:p w14:paraId="0BF2F735" w14:textId="4819930D" w:rsidR="00E87A06" w:rsidRDefault="00E87A06" w:rsidP="00B17A2D">
      <w:pPr>
        <w:spacing w:line="360" w:lineRule="auto"/>
        <w:contextualSpacing/>
        <w:jc w:val="both"/>
        <w:rPr>
          <w:rFonts w:ascii="Palatino Linotype" w:hAnsi="Palatino Linotype" w:cs="Tahoma"/>
          <w:sz w:val="22"/>
          <w:szCs w:val="22"/>
        </w:rPr>
      </w:pPr>
      <w:r w:rsidRPr="00CA2B9D">
        <w:rPr>
          <w:rFonts w:ascii="Palatino Linotype" w:hAnsi="Palatino Linotype" w:cs="Tahoma"/>
          <w:sz w:val="22"/>
          <w:szCs w:val="22"/>
        </w:rPr>
        <w:t xml:space="preserve">i) </w:t>
      </w:r>
      <w:r>
        <w:rPr>
          <w:rFonts w:ascii="Palatino Linotype" w:hAnsi="Palatino Linotype" w:cs="Tahoma"/>
          <w:sz w:val="22"/>
          <w:szCs w:val="22"/>
        </w:rPr>
        <w:t>O</w:t>
      </w:r>
      <w:r w:rsidRPr="00CA2B9D">
        <w:rPr>
          <w:rFonts w:ascii="Palatino Linotype" w:hAnsi="Palatino Linotype" w:cs="Tahoma"/>
          <w:sz w:val="22"/>
          <w:szCs w:val="22"/>
        </w:rPr>
        <w:t xml:space="preserve">ficio número </w:t>
      </w:r>
      <w:r w:rsidR="00F243CD">
        <w:rPr>
          <w:rFonts w:ascii="Palatino Linotype" w:hAnsi="Palatino Linotype" w:cs="Tahoma"/>
          <w:sz w:val="22"/>
          <w:szCs w:val="22"/>
        </w:rPr>
        <w:t>CC</w:t>
      </w:r>
      <w:r>
        <w:rPr>
          <w:rFonts w:ascii="Palatino Linotype" w:hAnsi="Palatino Linotype" w:cs="Tahoma"/>
          <w:sz w:val="22"/>
          <w:szCs w:val="22"/>
        </w:rPr>
        <w:t>T</w:t>
      </w:r>
      <w:r w:rsidRPr="00CA2B9D">
        <w:rPr>
          <w:rFonts w:ascii="Palatino Linotype" w:hAnsi="Palatino Linotype" w:cs="Tahoma"/>
          <w:sz w:val="22"/>
          <w:szCs w:val="22"/>
        </w:rPr>
        <w:t>/</w:t>
      </w:r>
      <w:r w:rsidR="00F243CD">
        <w:rPr>
          <w:rFonts w:ascii="Palatino Linotype" w:hAnsi="Palatino Linotype" w:cs="Tahoma"/>
          <w:sz w:val="22"/>
          <w:szCs w:val="22"/>
        </w:rPr>
        <w:t>UT/451</w:t>
      </w:r>
      <w:r w:rsidRPr="00CA2B9D">
        <w:rPr>
          <w:rFonts w:ascii="Palatino Linotype" w:hAnsi="Palatino Linotype" w:cs="Tahoma"/>
          <w:sz w:val="22"/>
          <w:szCs w:val="22"/>
        </w:rPr>
        <w:t>/2025,</w:t>
      </w:r>
      <w:r>
        <w:rPr>
          <w:rFonts w:ascii="Palatino Linotype" w:hAnsi="Palatino Linotype" w:cs="Tahoma"/>
          <w:sz w:val="22"/>
          <w:szCs w:val="22"/>
        </w:rPr>
        <w:t xml:space="preserve"> de </w:t>
      </w:r>
      <w:r w:rsidR="00F243CD">
        <w:rPr>
          <w:rFonts w:ascii="Palatino Linotype" w:hAnsi="Palatino Linotype" w:cs="Tahoma"/>
          <w:sz w:val="22"/>
          <w:szCs w:val="22"/>
        </w:rPr>
        <w:t>fecha de su presentación</w:t>
      </w:r>
      <w:r>
        <w:rPr>
          <w:rFonts w:ascii="Palatino Linotype" w:hAnsi="Palatino Linotype" w:cs="Tahoma"/>
          <w:sz w:val="22"/>
          <w:szCs w:val="22"/>
        </w:rPr>
        <w:t>,</w:t>
      </w:r>
      <w:r w:rsidRPr="00CA2B9D">
        <w:rPr>
          <w:rFonts w:ascii="Palatino Linotype" w:hAnsi="Palatino Linotype" w:cs="Tahoma"/>
          <w:sz w:val="22"/>
          <w:szCs w:val="22"/>
        </w:rPr>
        <w:t xml:space="preserve"> </w:t>
      </w:r>
      <w:r>
        <w:rPr>
          <w:rFonts w:ascii="Palatino Linotype" w:hAnsi="Palatino Linotype" w:cs="Tahoma"/>
          <w:sz w:val="22"/>
          <w:szCs w:val="22"/>
        </w:rPr>
        <w:t>suscrito por la Titular de la Unidad de Transparencia,</w:t>
      </w:r>
      <w:r w:rsidR="00F243CD">
        <w:rPr>
          <w:rFonts w:ascii="Palatino Linotype" w:hAnsi="Palatino Linotype" w:cs="Tahoma"/>
          <w:sz w:val="22"/>
          <w:szCs w:val="22"/>
        </w:rPr>
        <w:t xml:space="preserve"> dirigido al Comisionado Ponente,</w:t>
      </w:r>
      <w:r>
        <w:rPr>
          <w:rFonts w:ascii="Palatino Linotype" w:hAnsi="Palatino Linotype" w:cs="Tahoma"/>
          <w:sz w:val="22"/>
          <w:szCs w:val="22"/>
        </w:rPr>
        <w:t xml:space="preserve"> </w:t>
      </w:r>
      <w:r w:rsidRPr="00CA2B9D">
        <w:rPr>
          <w:rFonts w:ascii="Palatino Linotype" w:hAnsi="Palatino Linotype" w:cs="Tahoma"/>
          <w:sz w:val="22"/>
          <w:szCs w:val="22"/>
        </w:rPr>
        <w:t>a través del cual esencialmente ratifica su respuesta inicial</w:t>
      </w:r>
      <w:r w:rsidR="003937A0">
        <w:rPr>
          <w:rFonts w:ascii="Palatino Linotype" w:hAnsi="Palatino Linotype" w:cs="Tahoma"/>
          <w:sz w:val="22"/>
          <w:szCs w:val="22"/>
        </w:rPr>
        <w:t>,</w:t>
      </w:r>
      <w:r w:rsidR="00F243CD">
        <w:rPr>
          <w:rFonts w:ascii="Palatino Linotype" w:hAnsi="Palatino Linotype" w:cs="Tahoma"/>
          <w:sz w:val="22"/>
          <w:szCs w:val="22"/>
        </w:rPr>
        <w:t xml:space="preserve"> y adiciona lo siguiente:</w:t>
      </w:r>
    </w:p>
    <w:p w14:paraId="5A58E973" w14:textId="77777777" w:rsidR="00F243CD" w:rsidRDefault="00F243CD" w:rsidP="00B17A2D">
      <w:pPr>
        <w:spacing w:line="360" w:lineRule="auto"/>
        <w:contextualSpacing/>
        <w:jc w:val="both"/>
        <w:rPr>
          <w:rFonts w:ascii="Palatino Linotype" w:hAnsi="Palatino Linotype" w:cs="Tahoma"/>
          <w:sz w:val="22"/>
          <w:szCs w:val="22"/>
        </w:rPr>
      </w:pPr>
    </w:p>
    <w:p w14:paraId="08389C16" w14:textId="77777777" w:rsidR="00AC4ADF" w:rsidRDefault="00AC4ADF" w:rsidP="00B17A2D">
      <w:pPr>
        <w:spacing w:line="360" w:lineRule="auto"/>
        <w:contextualSpacing/>
        <w:jc w:val="both"/>
        <w:rPr>
          <w:rFonts w:ascii="Palatino Linotype" w:hAnsi="Palatino Linotype" w:cs="Tahoma"/>
          <w:sz w:val="22"/>
          <w:szCs w:val="22"/>
        </w:rPr>
      </w:pPr>
    </w:p>
    <w:p w14:paraId="754416CB" w14:textId="77777777" w:rsidR="00AC4ADF" w:rsidRDefault="00AC4ADF" w:rsidP="00B17A2D">
      <w:pPr>
        <w:spacing w:line="360" w:lineRule="auto"/>
        <w:contextualSpacing/>
        <w:jc w:val="both"/>
        <w:rPr>
          <w:rFonts w:ascii="Palatino Linotype" w:hAnsi="Palatino Linotype" w:cs="Tahoma"/>
          <w:sz w:val="22"/>
          <w:szCs w:val="22"/>
        </w:rPr>
      </w:pPr>
    </w:p>
    <w:p w14:paraId="57EFC677" w14:textId="62F8C2CE" w:rsidR="00F243CD" w:rsidRPr="003937A0" w:rsidRDefault="00F243CD" w:rsidP="00B17A2D">
      <w:pPr>
        <w:spacing w:line="360" w:lineRule="auto"/>
        <w:ind w:left="567" w:right="567"/>
        <w:contextualSpacing/>
        <w:jc w:val="both"/>
        <w:rPr>
          <w:rFonts w:ascii="Palatino Linotype" w:hAnsi="Palatino Linotype" w:cs="Tahoma"/>
          <w:i/>
          <w:iCs/>
        </w:rPr>
      </w:pPr>
      <w:r w:rsidRPr="003937A0">
        <w:rPr>
          <w:rFonts w:ascii="Palatino Linotype" w:hAnsi="Palatino Linotype" w:cs="Tahoma"/>
          <w:i/>
          <w:iCs/>
        </w:rPr>
        <w:t>“…</w:t>
      </w:r>
    </w:p>
    <w:p w14:paraId="7702B4B8" w14:textId="77777777" w:rsidR="003937A0" w:rsidRPr="003937A0" w:rsidRDefault="00F243CD" w:rsidP="00B17A2D">
      <w:pPr>
        <w:spacing w:line="360" w:lineRule="auto"/>
        <w:ind w:left="567" w:right="567"/>
        <w:contextualSpacing/>
        <w:jc w:val="both"/>
        <w:rPr>
          <w:rFonts w:ascii="Palatino Linotype" w:hAnsi="Palatino Linotype" w:cs="Tahoma"/>
          <w:i/>
          <w:iCs/>
        </w:rPr>
      </w:pPr>
      <w:r w:rsidRPr="003937A0">
        <w:rPr>
          <w:rFonts w:ascii="Palatino Linotype" w:hAnsi="Palatino Linotype" w:cs="Tahoma"/>
          <w:i/>
          <w:iCs/>
        </w:rPr>
        <w:t xml:space="preserve">Ahora bien, es indispensable, puntualizar que, </w:t>
      </w:r>
      <w:r w:rsidR="003937A0" w:rsidRPr="003937A0">
        <w:rPr>
          <w:rFonts w:ascii="Palatino Linotype" w:hAnsi="Palatino Linotype" w:cs="Tahoma"/>
          <w:i/>
          <w:iCs/>
        </w:rPr>
        <w:t xml:space="preserve">de lo expuesto como motivos de inconformidad, que a la letra reza “Falta información de algunas direcciones”, el hoy recurrente amplia su solicitud, toda vez que en la solicitud de origen, únicamente requiere “Solicito el directorio de las rutas, sitios de taxis, </w:t>
      </w:r>
      <w:proofErr w:type="spellStart"/>
      <w:r w:rsidR="003937A0" w:rsidRPr="003937A0">
        <w:rPr>
          <w:rFonts w:ascii="Palatino Linotype" w:hAnsi="Palatino Linotype" w:cs="Tahoma"/>
          <w:i/>
          <w:iCs/>
        </w:rPr>
        <w:t>autobues</w:t>
      </w:r>
      <w:proofErr w:type="spellEnd"/>
      <w:r w:rsidR="003937A0" w:rsidRPr="003937A0">
        <w:rPr>
          <w:rFonts w:ascii="Palatino Linotype" w:hAnsi="Palatino Linotype" w:cs="Tahoma"/>
          <w:i/>
          <w:iCs/>
        </w:rPr>
        <w:t xml:space="preserve"> y servicios conexos de la </w:t>
      </w:r>
      <w:r w:rsidR="003937A0" w:rsidRPr="003937A0">
        <w:rPr>
          <w:rFonts w:ascii="Palatino Linotype" w:hAnsi="Palatino Linotype" w:cs="Tahoma"/>
          <w:b/>
          <w:bCs/>
          <w:i/>
          <w:iCs/>
          <w:u w:val="single"/>
        </w:rPr>
        <w:t>dirección general de zona 2</w:t>
      </w:r>
      <w:r w:rsidR="003937A0" w:rsidRPr="003937A0">
        <w:rPr>
          <w:rFonts w:ascii="Palatino Linotype" w:hAnsi="Palatino Linotype" w:cs="Tahoma"/>
          <w:i/>
          <w:iCs/>
        </w:rPr>
        <w:t xml:space="preserve"> con nombre de la empresa, derroteros o bases autorizadas, </w:t>
      </w:r>
      <w:proofErr w:type="spellStart"/>
      <w:r w:rsidR="003937A0" w:rsidRPr="003937A0">
        <w:rPr>
          <w:rFonts w:ascii="Palatino Linotype" w:hAnsi="Palatino Linotype" w:cs="Tahoma"/>
          <w:i/>
          <w:iCs/>
        </w:rPr>
        <w:t>numero</w:t>
      </w:r>
      <w:proofErr w:type="spellEnd"/>
      <w:r w:rsidR="003937A0" w:rsidRPr="003937A0">
        <w:rPr>
          <w:rFonts w:ascii="Palatino Linotype" w:hAnsi="Palatino Linotype" w:cs="Tahoma"/>
          <w:i/>
          <w:iCs/>
        </w:rPr>
        <w:t xml:space="preserve"> de unidades, nombre del representante legal domicilio, </w:t>
      </w:r>
      <w:proofErr w:type="spellStart"/>
      <w:r w:rsidR="003937A0" w:rsidRPr="003937A0">
        <w:rPr>
          <w:rFonts w:ascii="Palatino Linotype" w:hAnsi="Palatino Linotype" w:cs="Tahoma"/>
          <w:i/>
          <w:iCs/>
        </w:rPr>
        <w:t>telefono</w:t>
      </w:r>
      <w:proofErr w:type="spellEnd"/>
      <w:r w:rsidR="003937A0" w:rsidRPr="003937A0">
        <w:rPr>
          <w:rFonts w:ascii="Palatino Linotype" w:hAnsi="Palatino Linotype" w:cs="Tahoma"/>
          <w:i/>
          <w:iCs/>
        </w:rPr>
        <w:t xml:space="preserve"> y acta constitutiva” </w:t>
      </w:r>
      <w:r w:rsidR="003937A0" w:rsidRPr="003937A0">
        <w:rPr>
          <w:rFonts w:ascii="Palatino Linotype" w:hAnsi="Palatino Linotype" w:cs="Tahoma"/>
          <w:b/>
          <w:bCs/>
          <w:i/>
          <w:iCs/>
        </w:rPr>
        <w:t xml:space="preserve">(énfasis añadido), </w:t>
      </w:r>
      <w:r w:rsidR="003937A0" w:rsidRPr="003937A0">
        <w:rPr>
          <w:rFonts w:ascii="Palatino Linotype" w:hAnsi="Palatino Linotype" w:cs="Tahoma"/>
          <w:i/>
          <w:iCs/>
        </w:rPr>
        <w:t>por lo que se puede advertir una causal de sobreseimiento…</w:t>
      </w:r>
    </w:p>
    <w:p w14:paraId="169A3235" w14:textId="7F4CB314" w:rsidR="00F243CD" w:rsidRPr="003937A0" w:rsidRDefault="003937A0" w:rsidP="00B17A2D">
      <w:pPr>
        <w:spacing w:line="360" w:lineRule="auto"/>
        <w:ind w:left="567" w:right="567"/>
        <w:contextualSpacing/>
        <w:jc w:val="both"/>
        <w:rPr>
          <w:rFonts w:ascii="Palatino Linotype" w:hAnsi="Palatino Linotype" w:cs="Tahoma"/>
          <w:sz w:val="22"/>
          <w:szCs w:val="22"/>
        </w:rPr>
      </w:pPr>
      <w:r w:rsidRPr="003937A0">
        <w:rPr>
          <w:rFonts w:ascii="Palatino Linotype" w:hAnsi="Palatino Linotype" w:cs="Tahoma"/>
          <w:i/>
          <w:iCs/>
        </w:rPr>
        <w:t>…”</w:t>
      </w:r>
      <w:r>
        <w:rPr>
          <w:rFonts w:ascii="Palatino Linotype" w:hAnsi="Palatino Linotype" w:cs="Tahoma"/>
          <w:sz w:val="22"/>
          <w:szCs w:val="22"/>
        </w:rPr>
        <w:t xml:space="preserve"> </w:t>
      </w:r>
    </w:p>
    <w:p w14:paraId="030257DE" w14:textId="77777777" w:rsidR="00E87A06" w:rsidRDefault="00E87A06" w:rsidP="00B17A2D">
      <w:pPr>
        <w:spacing w:line="360" w:lineRule="auto"/>
        <w:contextualSpacing/>
        <w:jc w:val="both"/>
        <w:rPr>
          <w:rFonts w:ascii="Palatino Linotype" w:hAnsi="Palatino Linotype" w:cs="Tahoma"/>
          <w:sz w:val="22"/>
          <w:szCs w:val="22"/>
        </w:rPr>
      </w:pPr>
    </w:p>
    <w:p w14:paraId="4C02572E" w14:textId="73E7DCB0" w:rsidR="00E87A06" w:rsidRDefault="00E87A06" w:rsidP="00B17A2D">
      <w:pPr>
        <w:spacing w:line="360" w:lineRule="auto"/>
        <w:contextualSpacing/>
        <w:jc w:val="both"/>
        <w:rPr>
          <w:rFonts w:ascii="Palatino Linotype" w:hAnsi="Palatino Linotype" w:cs="Tahoma"/>
          <w:sz w:val="22"/>
          <w:szCs w:val="22"/>
        </w:rPr>
      </w:pPr>
      <w:proofErr w:type="spellStart"/>
      <w:r>
        <w:rPr>
          <w:rFonts w:ascii="Palatino Linotype" w:hAnsi="Palatino Linotype" w:cs="Tahoma"/>
          <w:sz w:val="22"/>
          <w:szCs w:val="22"/>
        </w:rPr>
        <w:t>iii</w:t>
      </w:r>
      <w:proofErr w:type="spellEnd"/>
      <w:r>
        <w:rPr>
          <w:rFonts w:ascii="Palatino Linotype" w:hAnsi="Palatino Linotype" w:cs="Tahoma"/>
          <w:sz w:val="22"/>
          <w:szCs w:val="22"/>
        </w:rPr>
        <w:t xml:space="preserve">) Oficio número </w:t>
      </w:r>
      <w:r w:rsidR="003937A0">
        <w:rPr>
          <w:rFonts w:ascii="Palatino Linotype" w:hAnsi="Palatino Linotype" w:cs="Tahoma"/>
          <w:sz w:val="22"/>
          <w:szCs w:val="22"/>
        </w:rPr>
        <w:t>22001002000000T</w:t>
      </w:r>
      <w:r>
        <w:rPr>
          <w:rFonts w:ascii="Palatino Linotype" w:hAnsi="Palatino Linotype" w:cs="Tahoma"/>
          <w:sz w:val="22"/>
          <w:szCs w:val="22"/>
        </w:rPr>
        <w:t>/</w:t>
      </w:r>
      <w:r w:rsidR="003937A0">
        <w:rPr>
          <w:rFonts w:ascii="Palatino Linotype" w:hAnsi="Palatino Linotype" w:cs="Tahoma"/>
          <w:sz w:val="22"/>
          <w:szCs w:val="22"/>
        </w:rPr>
        <w:t>0267/</w:t>
      </w:r>
      <w:r>
        <w:rPr>
          <w:rFonts w:ascii="Palatino Linotype" w:hAnsi="Palatino Linotype" w:cs="Tahoma"/>
          <w:sz w:val="22"/>
          <w:szCs w:val="22"/>
        </w:rPr>
        <w:t xml:space="preserve">2025, del </w:t>
      </w:r>
      <w:r w:rsidR="003937A0">
        <w:rPr>
          <w:rFonts w:ascii="Palatino Linotype" w:hAnsi="Palatino Linotype" w:cs="Tahoma"/>
          <w:sz w:val="22"/>
          <w:szCs w:val="22"/>
        </w:rPr>
        <w:t xml:space="preserve">primero </w:t>
      </w:r>
      <w:r>
        <w:rPr>
          <w:rFonts w:ascii="Palatino Linotype" w:hAnsi="Palatino Linotype" w:cs="Tahoma"/>
          <w:sz w:val="22"/>
          <w:szCs w:val="22"/>
        </w:rPr>
        <w:t>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w:t>
      </w:r>
      <w:r w:rsidR="003937A0">
        <w:rPr>
          <w:rFonts w:ascii="Palatino Linotype" w:hAnsi="Palatino Linotype" w:cs="Tahoma"/>
          <w:sz w:val="22"/>
          <w:szCs w:val="22"/>
        </w:rPr>
        <w:t>e</w:t>
      </w:r>
      <w:r>
        <w:rPr>
          <w:rFonts w:ascii="Palatino Linotype" w:hAnsi="Palatino Linotype" w:cs="Tahoma"/>
          <w:sz w:val="22"/>
          <w:szCs w:val="22"/>
        </w:rPr>
        <w:t xml:space="preserve">l </w:t>
      </w:r>
      <w:r w:rsidR="003937A0">
        <w:rPr>
          <w:rFonts w:ascii="Palatino Linotype" w:hAnsi="Palatino Linotype" w:cs="Tahoma"/>
          <w:sz w:val="22"/>
          <w:szCs w:val="22"/>
        </w:rPr>
        <w:t>Encargado de la Dirección General de Movilidad Zona II</w:t>
      </w:r>
      <w:r>
        <w:rPr>
          <w:rFonts w:ascii="Palatino Linotype" w:hAnsi="Palatino Linotype" w:cs="Tahoma"/>
          <w:sz w:val="22"/>
          <w:szCs w:val="22"/>
        </w:rPr>
        <w:t xml:space="preserve">, dirigido al Titular de la Unidad de Transparencia, </w:t>
      </w:r>
      <w:r w:rsidRPr="00CA2B9D">
        <w:rPr>
          <w:rFonts w:ascii="Palatino Linotype" w:hAnsi="Palatino Linotype" w:cs="Tahoma"/>
          <w:sz w:val="22"/>
          <w:szCs w:val="22"/>
        </w:rPr>
        <w:t>a través del cual esencialmente ratifica su respuesta inicial</w:t>
      </w:r>
      <w:r w:rsidR="003937A0">
        <w:rPr>
          <w:rFonts w:ascii="Palatino Linotype" w:hAnsi="Palatino Linotype" w:cs="Tahoma"/>
          <w:sz w:val="22"/>
          <w:szCs w:val="22"/>
        </w:rPr>
        <w:t>.</w:t>
      </w:r>
    </w:p>
    <w:bookmarkEnd w:id="7"/>
    <w:p w14:paraId="276A53AC" w14:textId="77777777" w:rsidR="00E87A06" w:rsidRDefault="00E87A06" w:rsidP="00B17A2D">
      <w:pPr>
        <w:spacing w:line="360" w:lineRule="auto"/>
        <w:contextualSpacing/>
        <w:jc w:val="both"/>
        <w:rPr>
          <w:rFonts w:ascii="Palatino Linotype" w:hAnsi="Palatino Linotype" w:cs="Tahoma"/>
          <w:sz w:val="22"/>
          <w:szCs w:val="22"/>
        </w:rPr>
      </w:pPr>
    </w:p>
    <w:p w14:paraId="709AE394" w14:textId="77777777" w:rsidR="000F102F" w:rsidRDefault="00E87A06" w:rsidP="00B17A2D">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bookmarkStart w:id="8" w:name="_Hlk208414371"/>
      <w:r w:rsidRPr="00C40125">
        <w:rPr>
          <w:rFonts w:ascii="Palatino Linotype" w:hAnsi="Palatino Linotype" w:cs="Tahoma"/>
          <w:b/>
          <w:bCs/>
          <w:sz w:val="22"/>
          <w:szCs w:val="22"/>
        </w:rPr>
        <w:t xml:space="preserve">Recurso de Revisión </w:t>
      </w:r>
      <w:r w:rsidRPr="00C40125">
        <w:rPr>
          <w:rFonts w:ascii="Palatino Linotype" w:eastAsia="Batang" w:hAnsi="Palatino Linotype" w:cs="Tahoma"/>
          <w:b/>
          <w:bCs/>
          <w:sz w:val="22"/>
          <w:szCs w:val="22"/>
          <w:lang w:val="es-ES_tradnl"/>
        </w:rPr>
        <w:t>0</w:t>
      </w:r>
      <w:r w:rsidR="000F102F">
        <w:rPr>
          <w:rFonts w:ascii="Palatino Linotype" w:eastAsia="Batang" w:hAnsi="Palatino Linotype" w:cs="Tahoma"/>
          <w:b/>
          <w:bCs/>
          <w:sz w:val="22"/>
          <w:szCs w:val="22"/>
          <w:lang w:val="es-ES_tradnl"/>
        </w:rPr>
        <w:t>4340</w:t>
      </w:r>
      <w:r w:rsidRPr="00C40125">
        <w:rPr>
          <w:rFonts w:ascii="Palatino Linotype" w:eastAsia="Batang" w:hAnsi="Palatino Linotype" w:cs="Tahoma"/>
          <w:b/>
          <w:bCs/>
          <w:sz w:val="22"/>
          <w:szCs w:val="22"/>
          <w:lang w:val="es-ES_tradnl"/>
        </w:rPr>
        <w:t>/INFOEM/IP/RR/2025</w:t>
      </w:r>
    </w:p>
    <w:p w14:paraId="4C009C20" w14:textId="77777777" w:rsidR="000F102F" w:rsidRDefault="000F102F" w:rsidP="00B17A2D">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p>
    <w:p w14:paraId="37502332" w14:textId="3A8C4152" w:rsidR="00E87A06" w:rsidRPr="000F102F" w:rsidRDefault="000F102F" w:rsidP="00B17A2D">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r w:rsidRPr="000F102F">
        <w:rPr>
          <w:rFonts w:ascii="Palatino Linotype" w:eastAsia="Batang" w:hAnsi="Palatino Linotype" w:cs="Tahoma"/>
          <w:sz w:val="22"/>
          <w:szCs w:val="22"/>
          <w:lang w:val="es-ES_tradnl"/>
        </w:rPr>
        <w:t>i)</w:t>
      </w:r>
      <w:r>
        <w:rPr>
          <w:rFonts w:ascii="Palatino Linotype" w:hAnsi="Palatino Linotype" w:cs="Tahoma"/>
          <w:sz w:val="22"/>
          <w:szCs w:val="22"/>
        </w:rPr>
        <w:t xml:space="preserve"> </w:t>
      </w:r>
      <w:r w:rsidR="00E87A06" w:rsidRPr="000F102F">
        <w:rPr>
          <w:rFonts w:ascii="Palatino Linotype" w:hAnsi="Palatino Linotype" w:cs="Tahoma"/>
          <w:sz w:val="22"/>
          <w:szCs w:val="22"/>
        </w:rPr>
        <w:t xml:space="preserve">Oficio número </w:t>
      </w:r>
      <w:r w:rsidRPr="000F102F">
        <w:rPr>
          <w:rFonts w:ascii="Palatino Linotype" w:hAnsi="Palatino Linotype" w:cs="Tahoma"/>
          <w:sz w:val="22"/>
          <w:szCs w:val="22"/>
        </w:rPr>
        <w:t>CCT/UT/0543/2025</w:t>
      </w:r>
      <w:r w:rsidR="00E87A06" w:rsidRPr="000F102F">
        <w:rPr>
          <w:rFonts w:ascii="Palatino Linotype" w:hAnsi="Palatino Linotype" w:cs="Tahoma"/>
          <w:sz w:val="22"/>
          <w:szCs w:val="22"/>
        </w:rPr>
        <w:t xml:space="preserve">, de diez de abril de la presente anualidad, </w:t>
      </w:r>
      <w:r w:rsidRPr="000F102F">
        <w:rPr>
          <w:rFonts w:ascii="Palatino Linotype" w:hAnsi="Palatino Linotype" w:cs="Tahoma"/>
          <w:sz w:val="22"/>
          <w:szCs w:val="22"/>
        </w:rPr>
        <w:t xml:space="preserve">suscrito por la Titular de la Unidad de Transparencia, dirigido al Comisionado Ponente, a través del cual </w:t>
      </w:r>
      <w:r>
        <w:rPr>
          <w:rFonts w:ascii="Palatino Linotype" w:hAnsi="Palatino Linotype" w:cs="Tahoma"/>
          <w:sz w:val="22"/>
          <w:szCs w:val="22"/>
        </w:rPr>
        <w:t>señaló que remite los pronunciamientos de los servidores públicos habilitados</w:t>
      </w:r>
      <w:r w:rsidRPr="000F102F">
        <w:rPr>
          <w:rFonts w:ascii="Palatino Linotype" w:hAnsi="Palatino Linotype" w:cs="Tahoma"/>
          <w:sz w:val="22"/>
          <w:szCs w:val="22"/>
        </w:rPr>
        <w:t>, y adiciona lo siguiente:</w:t>
      </w:r>
    </w:p>
    <w:p w14:paraId="591A1ED5" w14:textId="77777777" w:rsidR="000F102F" w:rsidRDefault="000F102F" w:rsidP="00B17A2D">
      <w:pPr>
        <w:spacing w:line="360" w:lineRule="auto"/>
        <w:contextualSpacing/>
        <w:jc w:val="both"/>
        <w:rPr>
          <w:rFonts w:ascii="Palatino Linotype" w:hAnsi="Palatino Linotype" w:cs="Tahoma"/>
          <w:sz w:val="22"/>
          <w:szCs w:val="22"/>
        </w:rPr>
      </w:pPr>
    </w:p>
    <w:p w14:paraId="246066D3" w14:textId="58B1E49A" w:rsidR="000F102F" w:rsidRPr="000F102F" w:rsidRDefault="000F102F" w:rsidP="00B17A2D">
      <w:pPr>
        <w:spacing w:line="360" w:lineRule="auto"/>
        <w:ind w:left="567" w:right="567"/>
        <w:contextualSpacing/>
        <w:jc w:val="both"/>
        <w:rPr>
          <w:rFonts w:ascii="Palatino Linotype" w:hAnsi="Palatino Linotype" w:cs="Tahoma"/>
          <w:i/>
          <w:iCs/>
        </w:rPr>
      </w:pPr>
      <w:r w:rsidRPr="000F102F">
        <w:rPr>
          <w:rFonts w:ascii="Palatino Linotype" w:hAnsi="Palatino Linotype" w:cs="Tahoma"/>
          <w:i/>
          <w:iCs/>
        </w:rPr>
        <w:t>“…</w:t>
      </w:r>
    </w:p>
    <w:p w14:paraId="653D2176" w14:textId="64CF2DA4" w:rsidR="000F102F" w:rsidRPr="000F102F" w:rsidRDefault="000F102F" w:rsidP="00B17A2D">
      <w:pPr>
        <w:spacing w:line="360" w:lineRule="auto"/>
        <w:ind w:left="567" w:right="567"/>
        <w:contextualSpacing/>
        <w:jc w:val="both"/>
        <w:rPr>
          <w:rFonts w:ascii="Palatino Linotype" w:hAnsi="Palatino Linotype" w:cs="Tahoma"/>
          <w:i/>
          <w:iCs/>
        </w:rPr>
      </w:pPr>
      <w:r w:rsidRPr="000F102F">
        <w:rPr>
          <w:rFonts w:ascii="Palatino Linotype" w:hAnsi="Palatino Linotype" w:cs="Tahoma"/>
          <w:i/>
          <w:iCs/>
        </w:rPr>
        <w:t xml:space="preserve">Es indispensable, puntualizar que, de lo expuesto como motivos de inconformidad, que a la letra reza </w:t>
      </w:r>
      <w:proofErr w:type="gramStart"/>
      <w:r w:rsidRPr="000F102F">
        <w:rPr>
          <w:rFonts w:ascii="Palatino Linotype" w:hAnsi="Palatino Linotype" w:cs="Tahoma"/>
          <w:i/>
          <w:iCs/>
        </w:rPr>
        <w:t>“ Respuesta</w:t>
      </w:r>
      <w:proofErr w:type="gramEnd"/>
      <w:r w:rsidRPr="000F102F">
        <w:rPr>
          <w:rFonts w:ascii="Palatino Linotype" w:hAnsi="Palatino Linotype" w:cs="Tahoma"/>
          <w:i/>
          <w:iCs/>
        </w:rPr>
        <w:t xml:space="preserve"> </w:t>
      </w:r>
      <w:proofErr w:type="spellStart"/>
      <w:r w:rsidRPr="000F102F">
        <w:rPr>
          <w:rFonts w:ascii="Palatino Linotype" w:hAnsi="Palatino Linotype" w:cs="Tahoma"/>
          <w:i/>
          <w:iCs/>
        </w:rPr>
        <w:t>esta</w:t>
      </w:r>
      <w:proofErr w:type="spellEnd"/>
      <w:r w:rsidRPr="000F102F">
        <w:rPr>
          <w:rFonts w:ascii="Palatino Linotype" w:hAnsi="Palatino Linotype" w:cs="Tahoma"/>
          <w:i/>
          <w:iCs/>
        </w:rPr>
        <w:t xml:space="preserve"> incompleta”, el hoy recurrente manifiesta la respuesta incompleta, por lo que se puede advertir una causal de </w:t>
      </w:r>
      <w:proofErr w:type="spellStart"/>
      <w:r w:rsidRPr="000F102F">
        <w:rPr>
          <w:rFonts w:ascii="Palatino Linotype" w:hAnsi="Palatino Linotype" w:cs="Tahoma"/>
          <w:i/>
          <w:iCs/>
        </w:rPr>
        <w:t>desechamiento</w:t>
      </w:r>
      <w:proofErr w:type="spellEnd"/>
      <w:r w:rsidRPr="000F102F">
        <w:rPr>
          <w:rFonts w:ascii="Palatino Linotype" w:hAnsi="Palatino Linotype" w:cs="Tahoma"/>
          <w:i/>
          <w:iCs/>
        </w:rPr>
        <w:t>…</w:t>
      </w:r>
    </w:p>
    <w:p w14:paraId="3564B5EC" w14:textId="673376EE" w:rsidR="000F102F" w:rsidRPr="000F102F" w:rsidRDefault="000F102F" w:rsidP="00B17A2D">
      <w:pPr>
        <w:spacing w:line="360" w:lineRule="auto"/>
        <w:ind w:left="567" w:right="567"/>
        <w:contextualSpacing/>
        <w:jc w:val="both"/>
        <w:rPr>
          <w:rFonts w:ascii="Palatino Linotype" w:hAnsi="Palatino Linotype" w:cs="Tahoma"/>
          <w:i/>
          <w:iCs/>
        </w:rPr>
      </w:pPr>
      <w:r w:rsidRPr="000F102F">
        <w:rPr>
          <w:rFonts w:ascii="Palatino Linotype" w:hAnsi="Palatino Linotype" w:cs="Tahoma"/>
          <w:i/>
          <w:iCs/>
        </w:rPr>
        <w:t>…”</w:t>
      </w:r>
    </w:p>
    <w:p w14:paraId="1863038B" w14:textId="77777777" w:rsidR="00E87A06" w:rsidRDefault="00E87A06" w:rsidP="00B17A2D">
      <w:pPr>
        <w:spacing w:line="360" w:lineRule="auto"/>
        <w:contextualSpacing/>
        <w:jc w:val="both"/>
        <w:rPr>
          <w:rFonts w:ascii="Palatino Linotype" w:hAnsi="Palatino Linotype" w:cs="Tahoma"/>
          <w:sz w:val="22"/>
          <w:szCs w:val="22"/>
        </w:rPr>
      </w:pPr>
    </w:p>
    <w:p w14:paraId="298B9ED3" w14:textId="2CE3A4B1" w:rsidR="00E87A06" w:rsidRDefault="00E87A06" w:rsidP="00B17A2D">
      <w:pPr>
        <w:spacing w:line="360" w:lineRule="auto"/>
        <w:contextualSpacing/>
        <w:jc w:val="both"/>
        <w:rPr>
          <w:rFonts w:ascii="Palatino Linotype" w:hAnsi="Palatino Linotype" w:cs="Tahoma"/>
          <w:sz w:val="22"/>
          <w:szCs w:val="22"/>
        </w:rPr>
      </w:pPr>
      <w:proofErr w:type="spellStart"/>
      <w:r>
        <w:rPr>
          <w:rFonts w:ascii="Palatino Linotype" w:hAnsi="Palatino Linotype" w:cs="Tahoma"/>
          <w:sz w:val="22"/>
          <w:szCs w:val="22"/>
        </w:rPr>
        <w:t>ii</w:t>
      </w:r>
      <w:proofErr w:type="spellEnd"/>
      <w:r>
        <w:rPr>
          <w:rFonts w:ascii="Palatino Linotype" w:hAnsi="Palatino Linotype" w:cs="Tahoma"/>
          <w:sz w:val="22"/>
          <w:szCs w:val="22"/>
        </w:rPr>
        <w:t xml:space="preserve">) Oficio número </w:t>
      </w:r>
      <w:r w:rsidR="000F102F" w:rsidRPr="000F102F">
        <w:rPr>
          <w:rFonts w:ascii="Palatino Linotype" w:hAnsi="Palatino Linotype" w:cs="Tahoma"/>
          <w:sz w:val="22"/>
          <w:szCs w:val="22"/>
        </w:rPr>
        <w:t>2200100002000OS/2025/085</w:t>
      </w:r>
      <w:r>
        <w:rPr>
          <w:rFonts w:ascii="Palatino Linotype" w:hAnsi="Palatino Linotype" w:cs="Tahoma"/>
          <w:sz w:val="22"/>
          <w:szCs w:val="22"/>
        </w:rPr>
        <w:t xml:space="preserve">, del </w:t>
      </w:r>
      <w:r w:rsidR="000F102F">
        <w:rPr>
          <w:rFonts w:ascii="Palatino Linotype" w:hAnsi="Palatino Linotype" w:cs="Tahoma"/>
          <w:sz w:val="22"/>
          <w:szCs w:val="22"/>
        </w:rPr>
        <w:t xml:space="preserve">veintiocho </w:t>
      </w:r>
      <w:r>
        <w:rPr>
          <w:rFonts w:ascii="Palatino Linotype" w:hAnsi="Palatino Linotype" w:cs="Tahoma"/>
          <w:sz w:val="22"/>
          <w:szCs w:val="22"/>
        </w:rPr>
        <w:t>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w:t>
      </w:r>
      <w:r w:rsidR="000F102F">
        <w:rPr>
          <w:rFonts w:ascii="Palatino Linotype" w:hAnsi="Palatino Linotype" w:cs="Tahoma"/>
          <w:sz w:val="22"/>
          <w:szCs w:val="22"/>
        </w:rPr>
        <w:t xml:space="preserve">el </w:t>
      </w:r>
      <w:proofErr w:type="gramStart"/>
      <w:r w:rsidR="000F102F">
        <w:rPr>
          <w:rFonts w:ascii="Palatino Linotype" w:hAnsi="Palatino Linotype" w:cs="Tahoma"/>
          <w:sz w:val="22"/>
          <w:szCs w:val="22"/>
        </w:rPr>
        <w:t>Subdirector</w:t>
      </w:r>
      <w:proofErr w:type="gramEnd"/>
      <w:r w:rsidR="000F102F">
        <w:rPr>
          <w:rFonts w:ascii="Palatino Linotype" w:hAnsi="Palatino Linotype" w:cs="Tahoma"/>
          <w:sz w:val="22"/>
          <w:szCs w:val="22"/>
        </w:rPr>
        <w:t xml:space="preserve"> de la Unidad de Enlace se Servicios Metropolitanos</w:t>
      </w:r>
      <w:r>
        <w:rPr>
          <w:rFonts w:ascii="Palatino Linotype" w:hAnsi="Palatino Linotype" w:cs="Tahoma"/>
          <w:sz w:val="22"/>
          <w:szCs w:val="22"/>
        </w:rPr>
        <w:t xml:space="preserve">,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6C58C863" w14:textId="77777777" w:rsidR="00E87A06" w:rsidRDefault="00E87A06" w:rsidP="00B17A2D">
      <w:pPr>
        <w:spacing w:line="360" w:lineRule="auto"/>
        <w:contextualSpacing/>
        <w:jc w:val="both"/>
        <w:rPr>
          <w:rFonts w:ascii="Palatino Linotype" w:hAnsi="Palatino Linotype" w:cs="Tahoma"/>
          <w:sz w:val="22"/>
          <w:szCs w:val="22"/>
        </w:rPr>
      </w:pPr>
    </w:p>
    <w:p w14:paraId="250C5F99" w14:textId="2934D2B9" w:rsidR="00E87A06" w:rsidRDefault="00E87A06" w:rsidP="00B17A2D">
      <w:pPr>
        <w:spacing w:line="360" w:lineRule="auto"/>
        <w:contextualSpacing/>
        <w:jc w:val="both"/>
        <w:rPr>
          <w:rFonts w:ascii="Palatino Linotype" w:hAnsi="Palatino Linotype" w:cs="Tahoma"/>
          <w:sz w:val="22"/>
          <w:szCs w:val="22"/>
        </w:rPr>
      </w:pPr>
      <w:proofErr w:type="spellStart"/>
      <w:r>
        <w:rPr>
          <w:rFonts w:ascii="Palatino Linotype" w:hAnsi="Palatino Linotype" w:cs="Tahoma"/>
          <w:sz w:val="22"/>
          <w:szCs w:val="22"/>
        </w:rPr>
        <w:t>iii</w:t>
      </w:r>
      <w:proofErr w:type="spellEnd"/>
      <w:r>
        <w:rPr>
          <w:rFonts w:ascii="Palatino Linotype" w:hAnsi="Palatino Linotype" w:cs="Tahoma"/>
          <w:sz w:val="22"/>
          <w:szCs w:val="22"/>
        </w:rPr>
        <w:t xml:space="preserve">) </w:t>
      </w:r>
      <w:r w:rsidR="000F102F">
        <w:rPr>
          <w:rFonts w:ascii="Palatino Linotype" w:hAnsi="Palatino Linotype" w:cs="Tahoma"/>
          <w:sz w:val="22"/>
          <w:szCs w:val="22"/>
        </w:rPr>
        <w:t xml:space="preserve">Oficio número </w:t>
      </w:r>
      <w:r w:rsidR="000F102F" w:rsidRPr="000F102F">
        <w:rPr>
          <w:rFonts w:ascii="Palatino Linotype" w:hAnsi="Palatino Linotype" w:cs="Tahoma"/>
          <w:sz w:val="22"/>
          <w:szCs w:val="22"/>
        </w:rPr>
        <w:t>2200000</w:t>
      </w:r>
      <w:r w:rsidR="000F102F">
        <w:rPr>
          <w:rFonts w:ascii="Palatino Linotype" w:hAnsi="Palatino Linotype" w:cs="Tahoma"/>
          <w:sz w:val="22"/>
          <w:szCs w:val="22"/>
        </w:rPr>
        <w:t>7</w:t>
      </w:r>
      <w:r w:rsidR="000F102F" w:rsidRPr="000F102F">
        <w:rPr>
          <w:rFonts w:ascii="Palatino Linotype" w:hAnsi="Palatino Linotype" w:cs="Tahoma"/>
          <w:sz w:val="22"/>
          <w:szCs w:val="22"/>
        </w:rPr>
        <w:t>00</w:t>
      </w:r>
      <w:r w:rsidR="000F102F">
        <w:rPr>
          <w:rFonts w:ascii="Palatino Linotype" w:hAnsi="Palatino Linotype" w:cs="Tahoma"/>
          <w:sz w:val="22"/>
          <w:szCs w:val="22"/>
        </w:rPr>
        <w:t>0000L</w:t>
      </w:r>
      <w:r w:rsidR="000F102F" w:rsidRPr="000F102F">
        <w:rPr>
          <w:rFonts w:ascii="Palatino Linotype" w:hAnsi="Palatino Linotype" w:cs="Tahoma"/>
          <w:sz w:val="22"/>
          <w:szCs w:val="22"/>
        </w:rPr>
        <w:t>/2025/</w:t>
      </w:r>
      <w:r w:rsidR="000F102F">
        <w:rPr>
          <w:rFonts w:ascii="Palatino Linotype" w:hAnsi="Palatino Linotype" w:cs="Tahoma"/>
          <w:sz w:val="22"/>
          <w:szCs w:val="22"/>
        </w:rPr>
        <w:t>1594, del veintiocho de abril de la presente anualidad,</w:t>
      </w:r>
      <w:r w:rsidR="000F102F" w:rsidRPr="00CA2B9D">
        <w:rPr>
          <w:rFonts w:ascii="Palatino Linotype" w:hAnsi="Palatino Linotype" w:cs="Tahoma"/>
          <w:sz w:val="22"/>
          <w:szCs w:val="22"/>
        </w:rPr>
        <w:t xml:space="preserve"> </w:t>
      </w:r>
      <w:r w:rsidR="000F102F">
        <w:rPr>
          <w:rFonts w:ascii="Palatino Linotype" w:hAnsi="Palatino Linotype" w:cs="Tahoma"/>
          <w:sz w:val="22"/>
          <w:szCs w:val="22"/>
        </w:rPr>
        <w:t xml:space="preserve">suscrito por el </w:t>
      </w:r>
      <w:proofErr w:type="gramStart"/>
      <w:r w:rsidR="008D7A5C">
        <w:rPr>
          <w:rFonts w:ascii="Palatino Linotype" w:hAnsi="Palatino Linotype" w:cs="Tahoma"/>
          <w:sz w:val="22"/>
          <w:szCs w:val="22"/>
        </w:rPr>
        <w:t>D</w:t>
      </w:r>
      <w:r w:rsidR="000F102F">
        <w:rPr>
          <w:rFonts w:ascii="Palatino Linotype" w:hAnsi="Palatino Linotype" w:cs="Tahoma"/>
          <w:sz w:val="22"/>
          <w:szCs w:val="22"/>
        </w:rPr>
        <w:t>irector</w:t>
      </w:r>
      <w:proofErr w:type="gramEnd"/>
      <w:r w:rsidR="000F102F">
        <w:rPr>
          <w:rFonts w:ascii="Palatino Linotype" w:hAnsi="Palatino Linotype" w:cs="Tahoma"/>
          <w:sz w:val="22"/>
          <w:szCs w:val="22"/>
        </w:rPr>
        <w:t xml:space="preserve"> del </w:t>
      </w:r>
      <w:r w:rsidR="008D7A5C">
        <w:rPr>
          <w:rFonts w:ascii="Palatino Linotype" w:hAnsi="Palatino Linotype" w:cs="Tahoma"/>
          <w:sz w:val="22"/>
          <w:szCs w:val="22"/>
        </w:rPr>
        <w:t>Registro Estatal de Transporte Público</w:t>
      </w:r>
      <w:r w:rsidR="000F102F">
        <w:rPr>
          <w:rFonts w:ascii="Palatino Linotype" w:hAnsi="Palatino Linotype" w:cs="Tahoma"/>
          <w:sz w:val="22"/>
          <w:szCs w:val="22"/>
        </w:rPr>
        <w:t xml:space="preserve">, dirigido al Titular de la Unidad de Transparencia, </w:t>
      </w:r>
      <w:r w:rsidR="000F102F" w:rsidRPr="00CA2B9D">
        <w:rPr>
          <w:rFonts w:ascii="Palatino Linotype" w:hAnsi="Palatino Linotype" w:cs="Tahoma"/>
          <w:sz w:val="22"/>
          <w:szCs w:val="22"/>
        </w:rPr>
        <w:t>a través del cual esencialmente ratifica su respuesta inicial</w:t>
      </w:r>
      <w:r w:rsidR="000F102F">
        <w:rPr>
          <w:rFonts w:ascii="Palatino Linotype" w:hAnsi="Palatino Linotype" w:cs="Tahoma"/>
          <w:sz w:val="22"/>
          <w:szCs w:val="22"/>
        </w:rPr>
        <w:t>.</w:t>
      </w:r>
    </w:p>
    <w:p w14:paraId="66BC3E21" w14:textId="77777777" w:rsidR="00E87A06" w:rsidRDefault="00E87A06" w:rsidP="00B17A2D">
      <w:pPr>
        <w:spacing w:line="360" w:lineRule="auto"/>
        <w:contextualSpacing/>
        <w:jc w:val="both"/>
        <w:rPr>
          <w:rFonts w:ascii="Palatino Linotype" w:hAnsi="Palatino Linotype" w:cs="Tahoma"/>
          <w:sz w:val="22"/>
          <w:szCs w:val="22"/>
        </w:rPr>
      </w:pPr>
    </w:p>
    <w:p w14:paraId="5EA8781D" w14:textId="05D597A1" w:rsidR="00E87A06" w:rsidRDefault="00E87A06" w:rsidP="00B17A2D">
      <w:pPr>
        <w:spacing w:line="360" w:lineRule="auto"/>
        <w:contextualSpacing/>
        <w:jc w:val="both"/>
        <w:rPr>
          <w:rFonts w:ascii="Palatino Linotype" w:hAnsi="Palatino Linotype" w:cs="Tahoma"/>
          <w:sz w:val="22"/>
          <w:szCs w:val="22"/>
        </w:rPr>
      </w:pPr>
      <w:proofErr w:type="spellStart"/>
      <w:r>
        <w:rPr>
          <w:rFonts w:ascii="Palatino Linotype" w:hAnsi="Palatino Linotype" w:cs="Tahoma"/>
          <w:sz w:val="22"/>
          <w:szCs w:val="22"/>
        </w:rPr>
        <w:t>iv</w:t>
      </w:r>
      <w:proofErr w:type="spellEnd"/>
      <w:r>
        <w:rPr>
          <w:rFonts w:ascii="Palatino Linotype" w:hAnsi="Palatino Linotype" w:cs="Tahoma"/>
          <w:sz w:val="22"/>
          <w:szCs w:val="22"/>
        </w:rPr>
        <w:t xml:space="preserve">) </w:t>
      </w:r>
      <w:r w:rsidR="008D7A5C">
        <w:rPr>
          <w:rFonts w:ascii="Palatino Linotype" w:hAnsi="Palatino Linotype" w:cs="Tahoma"/>
          <w:sz w:val="22"/>
          <w:szCs w:val="22"/>
        </w:rPr>
        <w:t xml:space="preserve">Oficio número </w:t>
      </w:r>
      <w:r w:rsidR="008D7A5C" w:rsidRPr="008D7A5C">
        <w:rPr>
          <w:rFonts w:ascii="Palatino Linotype" w:hAnsi="Palatino Linotype" w:cs="Tahoma"/>
          <w:sz w:val="22"/>
          <w:szCs w:val="22"/>
        </w:rPr>
        <w:t>22001003T/269/2025</w:t>
      </w:r>
      <w:r w:rsidR="008D7A5C">
        <w:rPr>
          <w:rFonts w:ascii="Palatino Linotype" w:hAnsi="Palatino Linotype" w:cs="Tahoma"/>
          <w:sz w:val="22"/>
          <w:szCs w:val="22"/>
        </w:rPr>
        <w:t>, del veintinueve de abril de la presente anualidad,</w:t>
      </w:r>
      <w:r w:rsidR="008D7A5C" w:rsidRPr="00CA2B9D">
        <w:rPr>
          <w:rFonts w:ascii="Palatino Linotype" w:hAnsi="Palatino Linotype" w:cs="Tahoma"/>
          <w:sz w:val="22"/>
          <w:szCs w:val="22"/>
        </w:rPr>
        <w:t xml:space="preserve"> </w:t>
      </w:r>
      <w:r w:rsidR="008D7A5C">
        <w:rPr>
          <w:rFonts w:ascii="Palatino Linotype" w:hAnsi="Palatino Linotype" w:cs="Tahoma"/>
          <w:sz w:val="22"/>
          <w:szCs w:val="22"/>
        </w:rPr>
        <w:t xml:space="preserve">suscrito por el </w:t>
      </w:r>
      <w:proofErr w:type="gramStart"/>
      <w:r w:rsidR="008D7A5C">
        <w:rPr>
          <w:rFonts w:ascii="Palatino Linotype" w:hAnsi="Palatino Linotype" w:cs="Tahoma"/>
          <w:sz w:val="22"/>
          <w:szCs w:val="22"/>
        </w:rPr>
        <w:t>Director General</w:t>
      </w:r>
      <w:proofErr w:type="gramEnd"/>
      <w:r w:rsidR="008D7A5C">
        <w:rPr>
          <w:rFonts w:ascii="Palatino Linotype" w:hAnsi="Palatino Linotype" w:cs="Tahoma"/>
          <w:sz w:val="22"/>
          <w:szCs w:val="22"/>
        </w:rPr>
        <w:t xml:space="preserve"> de Movilidad Zona III, dirigido al Titular de la Unidad de Transparencia, </w:t>
      </w:r>
      <w:r w:rsidR="008D7A5C" w:rsidRPr="00CA2B9D">
        <w:rPr>
          <w:rFonts w:ascii="Palatino Linotype" w:hAnsi="Palatino Linotype" w:cs="Tahoma"/>
          <w:sz w:val="22"/>
          <w:szCs w:val="22"/>
        </w:rPr>
        <w:t>a través del cual esencialmente ratifica su respuesta inicial</w:t>
      </w:r>
      <w:r w:rsidR="008D7A5C">
        <w:rPr>
          <w:rFonts w:ascii="Palatino Linotype" w:hAnsi="Palatino Linotype" w:cs="Tahoma"/>
          <w:sz w:val="22"/>
          <w:szCs w:val="22"/>
        </w:rPr>
        <w:t>.</w:t>
      </w:r>
    </w:p>
    <w:bookmarkEnd w:id="8"/>
    <w:p w14:paraId="2D281BE5" w14:textId="77777777" w:rsidR="00E87A06" w:rsidRDefault="00E87A06" w:rsidP="00B17A2D">
      <w:pPr>
        <w:spacing w:line="360" w:lineRule="auto"/>
        <w:contextualSpacing/>
        <w:jc w:val="both"/>
        <w:rPr>
          <w:rFonts w:ascii="Palatino Linotype" w:hAnsi="Palatino Linotype" w:cs="Tahoma"/>
          <w:sz w:val="22"/>
          <w:szCs w:val="22"/>
        </w:rPr>
      </w:pPr>
    </w:p>
    <w:p w14:paraId="76CF8D16" w14:textId="77777777" w:rsidR="008D7A5C" w:rsidRDefault="00E87A06" w:rsidP="00B17A2D">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bookmarkStart w:id="9" w:name="_Hlk208415637"/>
      <w:r w:rsidRPr="00C40125">
        <w:rPr>
          <w:rFonts w:ascii="Palatino Linotype" w:hAnsi="Palatino Linotype" w:cs="Tahoma"/>
          <w:b/>
          <w:bCs/>
          <w:sz w:val="22"/>
          <w:szCs w:val="22"/>
        </w:rPr>
        <w:t xml:space="preserve">Recurso de Revisión </w:t>
      </w:r>
      <w:r w:rsidRPr="00C40125">
        <w:rPr>
          <w:rFonts w:ascii="Palatino Linotype" w:eastAsia="Batang" w:hAnsi="Palatino Linotype" w:cs="Tahoma"/>
          <w:b/>
          <w:bCs/>
          <w:sz w:val="22"/>
          <w:szCs w:val="22"/>
          <w:lang w:val="es-ES_tradnl"/>
        </w:rPr>
        <w:t>0</w:t>
      </w:r>
      <w:r>
        <w:rPr>
          <w:rFonts w:ascii="Palatino Linotype" w:eastAsia="Batang" w:hAnsi="Palatino Linotype" w:cs="Tahoma"/>
          <w:b/>
          <w:bCs/>
          <w:sz w:val="22"/>
          <w:szCs w:val="22"/>
          <w:lang w:val="es-ES_tradnl"/>
        </w:rPr>
        <w:t>4</w:t>
      </w:r>
      <w:r w:rsidR="008D7A5C">
        <w:rPr>
          <w:rFonts w:ascii="Palatino Linotype" w:eastAsia="Batang" w:hAnsi="Palatino Linotype" w:cs="Tahoma"/>
          <w:b/>
          <w:bCs/>
          <w:sz w:val="22"/>
          <w:szCs w:val="22"/>
          <w:lang w:val="es-ES_tradnl"/>
        </w:rPr>
        <w:t>345</w:t>
      </w:r>
      <w:r w:rsidRPr="00C40125">
        <w:rPr>
          <w:rFonts w:ascii="Palatino Linotype" w:eastAsia="Batang" w:hAnsi="Palatino Linotype" w:cs="Tahoma"/>
          <w:b/>
          <w:bCs/>
          <w:sz w:val="22"/>
          <w:szCs w:val="22"/>
          <w:lang w:val="es-ES_tradnl"/>
        </w:rPr>
        <w:t>/INFOEM/IP/RR/2025</w:t>
      </w:r>
    </w:p>
    <w:p w14:paraId="1028FA01" w14:textId="77777777" w:rsidR="008D7A5C" w:rsidRDefault="008D7A5C" w:rsidP="00B17A2D">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p>
    <w:p w14:paraId="52EF4144" w14:textId="513C44BE" w:rsidR="00D25988" w:rsidRDefault="008D7A5C" w:rsidP="00B17A2D">
      <w:pPr>
        <w:autoSpaceDE w:val="0"/>
        <w:autoSpaceDN w:val="0"/>
        <w:adjustRightInd w:val="0"/>
        <w:spacing w:line="360" w:lineRule="auto"/>
        <w:contextualSpacing/>
        <w:jc w:val="both"/>
        <w:rPr>
          <w:rFonts w:ascii="Palatino Linotype" w:hAnsi="Palatino Linotype" w:cs="Tahoma"/>
          <w:sz w:val="22"/>
          <w:szCs w:val="22"/>
        </w:rPr>
      </w:pPr>
      <w:r w:rsidRPr="008D7A5C">
        <w:rPr>
          <w:rFonts w:ascii="Palatino Linotype" w:eastAsia="Batang" w:hAnsi="Palatino Linotype" w:cs="Tahoma"/>
          <w:sz w:val="22"/>
          <w:szCs w:val="22"/>
          <w:lang w:val="es-ES_tradnl"/>
        </w:rPr>
        <w:t>i)</w:t>
      </w:r>
      <w:r>
        <w:rPr>
          <w:rFonts w:ascii="Palatino Linotype" w:hAnsi="Palatino Linotype" w:cs="Tahoma"/>
          <w:sz w:val="22"/>
          <w:szCs w:val="22"/>
        </w:rPr>
        <w:t xml:space="preserve"> </w:t>
      </w:r>
      <w:r w:rsidR="00D25988" w:rsidRPr="000F102F">
        <w:rPr>
          <w:rFonts w:ascii="Palatino Linotype" w:hAnsi="Palatino Linotype" w:cs="Tahoma"/>
          <w:sz w:val="22"/>
          <w:szCs w:val="22"/>
        </w:rPr>
        <w:t>Oficio número CCT/UT/054</w:t>
      </w:r>
      <w:r w:rsidR="00D25988">
        <w:rPr>
          <w:rFonts w:ascii="Palatino Linotype" w:hAnsi="Palatino Linotype" w:cs="Tahoma"/>
          <w:sz w:val="22"/>
          <w:szCs w:val="22"/>
        </w:rPr>
        <w:t>4</w:t>
      </w:r>
      <w:r w:rsidR="00D25988" w:rsidRPr="000F102F">
        <w:rPr>
          <w:rFonts w:ascii="Palatino Linotype" w:hAnsi="Palatino Linotype" w:cs="Tahoma"/>
          <w:sz w:val="22"/>
          <w:szCs w:val="22"/>
        </w:rPr>
        <w:t>/2025, de</w:t>
      </w:r>
      <w:r w:rsidR="00D25988">
        <w:rPr>
          <w:rFonts w:ascii="Palatino Linotype" w:hAnsi="Palatino Linotype" w:cs="Tahoma"/>
          <w:sz w:val="22"/>
          <w:szCs w:val="22"/>
        </w:rPr>
        <w:t xml:space="preserve"> fecha de su presentación</w:t>
      </w:r>
      <w:r w:rsidR="00D25988" w:rsidRPr="000F102F">
        <w:rPr>
          <w:rFonts w:ascii="Palatino Linotype" w:hAnsi="Palatino Linotype" w:cs="Tahoma"/>
          <w:sz w:val="22"/>
          <w:szCs w:val="22"/>
        </w:rPr>
        <w:t xml:space="preserve">, suscrito por </w:t>
      </w:r>
      <w:r w:rsidR="00D25988">
        <w:rPr>
          <w:rFonts w:ascii="Palatino Linotype" w:hAnsi="Palatino Linotype" w:cs="Tahoma"/>
          <w:sz w:val="22"/>
          <w:szCs w:val="22"/>
        </w:rPr>
        <w:t>e</w:t>
      </w:r>
      <w:r w:rsidR="00D25988" w:rsidRPr="000F102F">
        <w:rPr>
          <w:rFonts w:ascii="Palatino Linotype" w:hAnsi="Palatino Linotype" w:cs="Tahoma"/>
          <w:sz w:val="22"/>
          <w:szCs w:val="22"/>
        </w:rPr>
        <w:t>l Titular de la Unidad de Transparencia, dirigido al Comisionado Ponente,</w:t>
      </w:r>
      <w:r w:rsidR="00D25988">
        <w:rPr>
          <w:rFonts w:ascii="Palatino Linotype" w:hAnsi="Palatino Linotype" w:cs="Tahoma"/>
          <w:sz w:val="22"/>
          <w:szCs w:val="22"/>
        </w:rPr>
        <w:t xml:space="preserve"> </w:t>
      </w:r>
      <w:r w:rsidR="00D25988" w:rsidRPr="008D7A5C">
        <w:rPr>
          <w:rFonts w:ascii="Palatino Linotype" w:hAnsi="Palatino Linotype" w:cs="Tahoma"/>
          <w:sz w:val="22"/>
          <w:szCs w:val="22"/>
        </w:rPr>
        <w:t xml:space="preserve">a través del cual esencialmente ratifica su respuesta inicial. </w:t>
      </w:r>
    </w:p>
    <w:p w14:paraId="4891020F" w14:textId="77777777" w:rsidR="00D25988" w:rsidRDefault="00D25988" w:rsidP="00B17A2D">
      <w:pPr>
        <w:autoSpaceDE w:val="0"/>
        <w:autoSpaceDN w:val="0"/>
        <w:adjustRightInd w:val="0"/>
        <w:spacing w:line="360" w:lineRule="auto"/>
        <w:contextualSpacing/>
        <w:jc w:val="both"/>
        <w:rPr>
          <w:rFonts w:ascii="Palatino Linotype" w:hAnsi="Palatino Linotype" w:cs="Tahoma"/>
          <w:sz w:val="22"/>
          <w:szCs w:val="22"/>
        </w:rPr>
      </w:pPr>
    </w:p>
    <w:p w14:paraId="4A9A511D" w14:textId="49E5C2CB" w:rsidR="00E87A06" w:rsidRDefault="00D25988" w:rsidP="00B17A2D">
      <w:pPr>
        <w:autoSpaceDE w:val="0"/>
        <w:autoSpaceDN w:val="0"/>
        <w:adjustRightInd w:val="0"/>
        <w:spacing w:line="360" w:lineRule="auto"/>
        <w:contextualSpacing/>
        <w:jc w:val="both"/>
        <w:rPr>
          <w:rFonts w:ascii="Palatino Linotype" w:hAnsi="Palatino Linotype" w:cs="Tahoma"/>
          <w:sz w:val="22"/>
          <w:szCs w:val="22"/>
        </w:rPr>
      </w:pPr>
      <w:proofErr w:type="spellStart"/>
      <w:r>
        <w:rPr>
          <w:rFonts w:ascii="Palatino Linotype" w:hAnsi="Palatino Linotype" w:cs="Tahoma"/>
          <w:sz w:val="22"/>
          <w:szCs w:val="22"/>
        </w:rPr>
        <w:t>ii</w:t>
      </w:r>
      <w:proofErr w:type="spellEnd"/>
      <w:r>
        <w:rPr>
          <w:rFonts w:ascii="Palatino Linotype" w:hAnsi="Palatino Linotype" w:cs="Tahoma"/>
          <w:sz w:val="22"/>
          <w:szCs w:val="22"/>
        </w:rPr>
        <w:t xml:space="preserve">) </w:t>
      </w:r>
      <w:r w:rsidR="008D7A5C" w:rsidRPr="008D7A5C">
        <w:rPr>
          <w:rFonts w:ascii="Palatino Linotype" w:hAnsi="Palatino Linotype" w:cs="Tahoma"/>
          <w:sz w:val="22"/>
          <w:szCs w:val="22"/>
        </w:rPr>
        <w:t xml:space="preserve">Oficio número 220B0101000201L/18/2025, del </w:t>
      </w:r>
      <w:r w:rsidR="008D7A5C">
        <w:rPr>
          <w:rFonts w:ascii="Palatino Linotype" w:hAnsi="Palatino Linotype" w:cs="Tahoma"/>
          <w:sz w:val="22"/>
          <w:szCs w:val="22"/>
        </w:rPr>
        <w:t xml:space="preserve">treinta </w:t>
      </w:r>
      <w:r w:rsidR="008D7A5C" w:rsidRPr="008D7A5C">
        <w:rPr>
          <w:rFonts w:ascii="Palatino Linotype" w:hAnsi="Palatino Linotype" w:cs="Tahoma"/>
          <w:sz w:val="22"/>
          <w:szCs w:val="22"/>
        </w:rPr>
        <w:t xml:space="preserve">de abril de la presente anualidad, suscrito por el </w:t>
      </w:r>
      <w:proofErr w:type="gramStart"/>
      <w:r w:rsidR="008D7A5C">
        <w:rPr>
          <w:rFonts w:ascii="Palatino Linotype" w:hAnsi="Palatino Linotype" w:cs="Tahoma"/>
          <w:sz w:val="22"/>
          <w:szCs w:val="22"/>
        </w:rPr>
        <w:t>Jefe</w:t>
      </w:r>
      <w:proofErr w:type="gramEnd"/>
      <w:r w:rsidR="008D7A5C">
        <w:rPr>
          <w:rFonts w:ascii="Palatino Linotype" w:hAnsi="Palatino Linotype" w:cs="Tahoma"/>
          <w:sz w:val="22"/>
          <w:szCs w:val="22"/>
        </w:rPr>
        <w:t xml:space="preserve"> del Departamento de Normatividad de Instituto del Transporte del Estado de México</w:t>
      </w:r>
      <w:r w:rsidR="008D7A5C" w:rsidRPr="008D7A5C">
        <w:rPr>
          <w:rFonts w:ascii="Palatino Linotype" w:hAnsi="Palatino Linotype" w:cs="Tahoma"/>
          <w:sz w:val="22"/>
          <w:szCs w:val="22"/>
        </w:rPr>
        <w:t>, dirigido al Titular de la Unidad de Transparencia, a través del cual esencialmente ratifica su respuesta inicial.</w:t>
      </w:r>
      <w:r w:rsidR="00E87A06" w:rsidRPr="008D7A5C">
        <w:rPr>
          <w:rFonts w:ascii="Palatino Linotype" w:hAnsi="Palatino Linotype" w:cs="Tahoma"/>
          <w:sz w:val="22"/>
          <w:szCs w:val="22"/>
        </w:rPr>
        <w:t xml:space="preserve"> </w:t>
      </w:r>
      <w:bookmarkEnd w:id="9"/>
    </w:p>
    <w:p w14:paraId="23213EE5" w14:textId="77777777" w:rsidR="00D25988" w:rsidRDefault="00D25988" w:rsidP="00B17A2D">
      <w:pPr>
        <w:autoSpaceDE w:val="0"/>
        <w:autoSpaceDN w:val="0"/>
        <w:adjustRightInd w:val="0"/>
        <w:spacing w:line="360" w:lineRule="auto"/>
        <w:contextualSpacing/>
        <w:jc w:val="both"/>
        <w:rPr>
          <w:rFonts w:ascii="Palatino Linotype" w:hAnsi="Palatino Linotype" w:cs="Tahoma"/>
          <w:sz w:val="22"/>
          <w:szCs w:val="22"/>
        </w:rPr>
      </w:pPr>
    </w:p>
    <w:p w14:paraId="5BD74412" w14:textId="57E6F824" w:rsidR="00D25988" w:rsidRDefault="00D25988" w:rsidP="00B17A2D">
      <w:pPr>
        <w:autoSpaceDE w:val="0"/>
        <w:autoSpaceDN w:val="0"/>
        <w:adjustRightInd w:val="0"/>
        <w:spacing w:line="360" w:lineRule="auto"/>
        <w:contextualSpacing/>
        <w:jc w:val="both"/>
        <w:rPr>
          <w:rFonts w:ascii="Palatino Linotype" w:hAnsi="Palatino Linotype" w:cs="Tahoma"/>
          <w:sz w:val="22"/>
          <w:szCs w:val="22"/>
        </w:rPr>
      </w:pPr>
      <w:proofErr w:type="spellStart"/>
      <w:r>
        <w:rPr>
          <w:rFonts w:ascii="Palatino Linotype" w:hAnsi="Palatino Linotype" w:cs="Tahoma"/>
          <w:sz w:val="22"/>
          <w:szCs w:val="22"/>
        </w:rPr>
        <w:lastRenderedPageBreak/>
        <w:t>iii</w:t>
      </w:r>
      <w:proofErr w:type="spellEnd"/>
      <w:r>
        <w:rPr>
          <w:rFonts w:ascii="Palatino Linotype" w:hAnsi="Palatino Linotype" w:cs="Tahoma"/>
          <w:sz w:val="22"/>
          <w:szCs w:val="22"/>
        </w:rPr>
        <w:t xml:space="preserve">)  Oficio número </w:t>
      </w:r>
      <w:r w:rsidRPr="000F102F">
        <w:rPr>
          <w:rFonts w:ascii="Palatino Linotype" w:hAnsi="Palatino Linotype" w:cs="Tahoma"/>
          <w:sz w:val="22"/>
          <w:szCs w:val="22"/>
        </w:rPr>
        <w:t>2200100002000OS/2025/08</w:t>
      </w:r>
      <w:r>
        <w:rPr>
          <w:rFonts w:ascii="Palatino Linotype" w:hAnsi="Palatino Linotype" w:cs="Tahoma"/>
          <w:sz w:val="22"/>
          <w:szCs w:val="22"/>
        </w:rPr>
        <w:t>8, del veintiocho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el </w:t>
      </w:r>
      <w:proofErr w:type="gramStart"/>
      <w:r>
        <w:rPr>
          <w:rFonts w:ascii="Palatino Linotype" w:hAnsi="Palatino Linotype" w:cs="Tahoma"/>
          <w:sz w:val="22"/>
          <w:szCs w:val="22"/>
        </w:rPr>
        <w:t>Subdirector</w:t>
      </w:r>
      <w:proofErr w:type="gramEnd"/>
      <w:r>
        <w:rPr>
          <w:rFonts w:ascii="Palatino Linotype" w:hAnsi="Palatino Linotype" w:cs="Tahoma"/>
          <w:sz w:val="22"/>
          <w:szCs w:val="22"/>
        </w:rPr>
        <w:t xml:space="preserve"> de la Unidad de Enlace se Servicios Metropolitanos,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39697C01" w14:textId="77777777" w:rsidR="00D25988" w:rsidRDefault="00D25988" w:rsidP="00B17A2D">
      <w:pPr>
        <w:autoSpaceDE w:val="0"/>
        <w:autoSpaceDN w:val="0"/>
        <w:adjustRightInd w:val="0"/>
        <w:spacing w:line="360" w:lineRule="auto"/>
        <w:contextualSpacing/>
        <w:jc w:val="both"/>
        <w:rPr>
          <w:rFonts w:ascii="Palatino Linotype" w:hAnsi="Palatino Linotype" w:cs="Tahoma"/>
          <w:sz w:val="22"/>
          <w:szCs w:val="22"/>
        </w:rPr>
      </w:pPr>
    </w:p>
    <w:p w14:paraId="55AD52BE" w14:textId="253446D5" w:rsidR="00D25988" w:rsidRDefault="00D25988" w:rsidP="00B17A2D">
      <w:pPr>
        <w:autoSpaceDE w:val="0"/>
        <w:autoSpaceDN w:val="0"/>
        <w:adjustRightInd w:val="0"/>
        <w:spacing w:line="360" w:lineRule="auto"/>
        <w:contextualSpacing/>
        <w:jc w:val="both"/>
        <w:rPr>
          <w:rFonts w:ascii="Palatino Linotype" w:hAnsi="Palatino Linotype" w:cs="Tahoma"/>
          <w:sz w:val="22"/>
          <w:szCs w:val="22"/>
        </w:rPr>
      </w:pPr>
      <w:proofErr w:type="spellStart"/>
      <w:r>
        <w:rPr>
          <w:rFonts w:ascii="Palatino Linotype" w:hAnsi="Palatino Linotype" w:cs="Tahoma"/>
          <w:sz w:val="22"/>
          <w:szCs w:val="22"/>
        </w:rPr>
        <w:t>iv</w:t>
      </w:r>
      <w:proofErr w:type="spellEnd"/>
      <w:r>
        <w:rPr>
          <w:rFonts w:ascii="Palatino Linotype" w:hAnsi="Palatino Linotype" w:cs="Tahoma"/>
          <w:sz w:val="22"/>
          <w:szCs w:val="22"/>
        </w:rPr>
        <w:t>)</w:t>
      </w:r>
      <w:r w:rsidRPr="00D25988">
        <w:rPr>
          <w:rFonts w:ascii="Palatino Linotype" w:hAnsi="Palatino Linotype" w:cs="Tahoma"/>
          <w:sz w:val="22"/>
          <w:szCs w:val="22"/>
        </w:rPr>
        <w:t xml:space="preserve"> </w:t>
      </w:r>
      <w:r w:rsidRPr="008D7A5C">
        <w:rPr>
          <w:rFonts w:ascii="Palatino Linotype" w:hAnsi="Palatino Linotype" w:cs="Tahoma"/>
          <w:sz w:val="22"/>
          <w:szCs w:val="22"/>
        </w:rPr>
        <w:t>Oficio número 220010100</w:t>
      </w:r>
      <w:r>
        <w:rPr>
          <w:rFonts w:ascii="Palatino Linotype" w:hAnsi="Palatino Linotype" w:cs="Tahoma"/>
          <w:sz w:val="22"/>
          <w:szCs w:val="22"/>
        </w:rPr>
        <w:t>1A000000</w:t>
      </w:r>
      <w:r w:rsidRPr="008D7A5C">
        <w:rPr>
          <w:rFonts w:ascii="Palatino Linotype" w:hAnsi="Palatino Linotype" w:cs="Tahoma"/>
          <w:sz w:val="22"/>
          <w:szCs w:val="22"/>
        </w:rPr>
        <w:t>/2025</w:t>
      </w:r>
      <w:r>
        <w:rPr>
          <w:rFonts w:ascii="Palatino Linotype" w:hAnsi="Palatino Linotype" w:cs="Tahoma"/>
          <w:sz w:val="22"/>
          <w:szCs w:val="22"/>
        </w:rPr>
        <w:t>/456</w:t>
      </w:r>
      <w:r w:rsidRPr="008D7A5C">
        <w:rPr>
          <w:rFonts w:ascii="Palatino Linotype" w:hAnsi="Palatino Linotype" w:cs="Tahoma"/>
          <w:sz w:val="22"/>
          <w:szCs w:val="22"/>
        </w:rPr>
        <w:t xml:space="preserve">, del </w:t>
      </w:r>
      <w:r w:rsidR="001F0ACA">
        <w:rPr>
          <w:rFonts w:ascii="Palatino Linotype" w:hAnsi="Palatino Linotype" w:cs="Tahoma"/>
          <w:sz w:val="22"/>
          <w:szCs w:val="22"/>
        </w:rPr>
        <w:t xml:space="preserve">veinticinco </w:t>
      </w:r>
      <w:r w:rsidRPr="008D7A5C">
        <w:rPr>
          <w:rFonts w:ascii="Palatino Linotype" w:hAnsi="Palatino Linotype" w:cs="Tahoma"/>
          <w:sz w:val="22"/>
          <w:szCs w:val="22"/>
        </w:rPr>
        <w:t xml:space="preserve">de abril de la presente anualidad, suscrito por el </w:t>
      </w:r>
      <w:r w:rsidR="001F0ACA">
        <w:rPr>
          <w:rFonts w:ascii="Palatino Linotype" w:hAnsi="Palatino Linotype" w:cs="Tahoma"/>
          <w:sz w:val="22"/>
          <w:szCs w:val="22"/>
        </w:rPr>
        <w:t>Encargado del Despacho de la Dirección General de Movilidad Zona I</w:t>
      </w:r>
      <w:r w:rsidRPr="008D7A5C">
        <w:rPr>
          <w:rFonts w:ascii="Palatino Linotype" w:hAnsi="Palatino Linotype" w:cs="Tahoma"/>
          <w:sz w:val="22"/>
          <w:szCs w:val="22"/>
        </w:rPr>
        <w:t>, dirigido al Titular de la Unidad de Transparencia, a través del cual esencialmente ratifica su respuesta inicial.</w:t>
      </w:r>
    </w:p>
    <w:p w14:paraId="1067D31B" w14:textId="77777777" w:rsidR="001F0ACA" w:rsidRDefault="001F0ACA" w:rsidP="00B17A2D">
      <w:pPr>
        <w:autoSpaceDE w:val="0"/>
        <w:autoSpaceDN w:val="0"/>
        <w:adjustRightInd w:val="0"/>
        <w:spacing w:line="360" w:lineRule="auto"/>
        <w:contextualSpacing/>
        <w:jc w:val="both"/>
        <w:rPr>
          <w:rFonts w:ascii="Palatino Linotype" w:hAnsi="Palatino Linotype" w:cs="Tahoma"/>
          <w:sz w:val="22"/>
          <w:szCs w:val="22"/>
        </w:rPr>
      </w:pPr>
    </w:p>
    <w:p w14:paraId="64AD0658" w14:textId="71D286B7" w:rsidR="001F0ACA" w:rsidRDefault="001F0ACA" w:rsidP="00B17A2D">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v) </w:t>
      </w:r>
      <w:r w:rsidRPr="008D7A5C">
        <w:rPr>
          <w:rFonts w:ascii="Palatino Linotype" w:hAnsi="Palatino Linotype" w:cs="Tahoma"/>
          <w:sz w:val="22"/>
          <w:szCs w:val="22"/>
        </w:rPr>
        <w:t>Oficio número 220</w:t>
      </w:r>
      <w:r>
        <w:rPr>
          <w:rFonts w:ascii="Palatino Linotype" w:hAnsi="Palatino Linotype" w:cs="Tahoma"/>
          <w:sz w:val="22"/>
          <w:szCs w:val="22"/>
        </w:rPr>
        <w:t>0</w:t>
      </w:r>
      <w:r w:rsidRPr="008D7A5C">
        <w:rPr>
          <w:rFonts w:ascii="Palatino Linotype" w:hAnsi="Palatino Linotype" w:cs="Tahoma"/>
          <w:sz w:val="22"/>
          <w:szCs w:val="22"/>
        </w:rPr>
        <w:t>100</w:t>
      </w:r>
      <w:r>
        <w:rPr>
          <w:rFonts w:ascii="Palatino Linotype" w:hAnsi="Palatino Linotype" w:cs="Tahoma"/>
          <w:sz w:val="22"/>
          <w:szCs w:val="22"/>
        </w:rPr>
        <w:t>2000000T</w:t>
      </w:r>
      <w:r w:rsidRPr="008D7A5C">
        <w:rPr>
          <w:rFonts w:ascii="Palatino Linotype" w:hAnsi="Palatino Linotype" w:cs="Tahoma"/>
          <w:sz w:val="22"/>
          <w:szCs w:val="22"/>
        </w:rPr>
        <w:t>/2025</w:t>
      </w:r>
      <w:r>
        <w:rPr>
          <w:rFonts w:ascii="Palatino Linotype" w:hAnsi="Palatino Linotype" w:cs="Tahoma"/>
          <w:sz w:val="22"/>
          <w:szCs w:val="22"/>
        </w:rPr>
        <w:t>/335</w:t>
      </w:r>
      <w:r w:rsidRPr="008D7A5C">
        <w:rPr>
          <w:rFonts w:ascii="Palatino Linotype" w:hAnsi="Palatino Linotype" w:cs="Tahoma"/>
          <w:sz w:val="22"/>
          <w:szCs w:val="22"/>
        </w:rPr>
        <w:t>,</w:t>
      </w:r>
      <w:r>
        <w:rPr>
          <w:rFonts w:ascii="Palatino Linotype" w:hAnsi="Palatino Linotype" w:cs="Tahoma"/>
          <w:sz w:val="22"/>
          <w:szCs w:val="22"/>
        </w:rPr>
        <w:t xml:space="preserve"> </w:t>
      </w:r>
      <w:r w:rsidRPr="008D7A5C">
        <w:rPr>
          <w:rFonts w:ascii="Palatino Linotype" w:hAnsi="Palatino Linotype" w:cs="Tahoma"/>
          <w:sz w:val="22"/>
          <w:szCs w:val="22"/>
        </w:rPr>
        <w:t xml:space="preserve">del </w:t>
      </w:r>
      <w:r>
        <w:rPr>
          <w:rFonts w:ascii="Palatino Linotype" w:hAnsi="Palatino Linotype" w:cs="Tahoma"/>
          <w:sz w:val="22"/>
          <w:szCs w:val="22"/>
        </w:rPr>
        <w:t xml:space="preserve">veintinueve </w:t>
      </w:r>
      <w:r w:rsidRPr="008D7A5C">
        <w:rPr>
          <w:rFonts w:ascii="Palatino Linotype" w:hAnsi="Palatino Linotype" w:cs="Tahoma"/>
          <w:sz w:val="22"/>
          <w:szCs w:val="22"/>
        </w:rPr>
        <w:t xml:space="preserve">de abril de la presente anualidad, suscrito por el </w:t>
      </w:r>
      <w:r>
        <w:rPr>
          <w:rFonts w:ascii="Palatino Linotype" w:hAnsi="Palatino Linotype" w:cs="Tahoma"/>
          <w:sz w:val="22"/>
          <w:szCs w:val="22"/>
        </w:rPr>
        <w:t>Encargado del Despacho de la Dirección General de Movilidad Zona II</w:t>
      </w:r>
      <w:r w:rsidRPr="008D7A5C">
        <w:rPr>
          <w:rFonts w:ascii="Palatino Linotype" w:hAnsi="Palatino Linotype" w:cs="Tahoma"/>
          <w:sz w:val="22"/>
          <w:szCs w:val="22"/>
        </w:rPr>
        <w:t>, dirigido al Titular de la Unidad de Transparencia, a través del cual esencialmente ratifica su respuesta inicial.</w:t>
      </w:r>
    </w:p>
    <w:p w14:paraId="6AC8A205" w14:textId="77777777" w:rsidR="001F0ACA" w:rsidRDefault="001F0ACA" w:rsidP="00B17A2D">
      <w:pPr>
        <w:autoSpaceDE w:val="0"/>
        <w:autoSpaceDN w:val="0"/>
        <w:adjustRightInd w:val="0"/>
        <w:spacing w:line="360" w:lineRule="auto"/>
        <w:contextualSpacing/>
        <w:jc w:val="both"/>
        <w:rPr>
          <w:rFonts w:ascii="Palatino Linotype" w:hAnsi="Palatino Linotype" w:cs="Tahoma"/>
          <w:sz w:val="22"/>
          <w:szCs w:val="22"/>
        </w:rPr>
      </w:pPr>
    </w:p>
    <w:p w14:paraId="4EC76253" w14:textId="63D4AF7E" w:rsidR="001F0ACA" w:rsidRDefault="001F0ACA" w:rsidP="00B17A2D">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vi) </w:t>
      </w:r>
      <w:r w:rsidRPr="008D7A5C">
        <w:rPr>
          <w:rFonts w:ascii="Palatino Linotype" w:hAnsi="Palatino Linotype" w:cs="Tahoma"/>
          <w:sz w:val="22"/>
          <w:szCs w:val="22"/>
        </w:rPr>
        <w:t xml:space="preserve">Oficio número </w:t>
      </w:r>
      <w:r w:rsidRPr="001F0ACA">
        <w:rPr>
          <w:rFonts w:ascii="Palatino Linotype" w:hAnsi="Palatino Linotype" w:cs="Tahoma"/>
          <w:sz w:val="22"/>
          <w:szCs w:val="22"/>
        </w:rPr>
        <w:t>22001003T/271/2025</w:t>
      </w:r>
      <w:r w:rsidRPr="008D7A5C">
        <w:rPr>
          <w:rFonts w:ascii="Palatino Linotype" w:hAnsi="Palatino Linotype" w:cs="Tahoma"/>
          <w:sz w:val="22"/>
          <w:szCs w:val="22"/>
        </w:rPr>
        <w:t>,</w:t>
      </w:r>
      <w:r>
        <w:rPr>
          <w:rFonts w:ascii="Palatino Linotype" w:hAnsi="Palatino Linotype" w:cs="Tahoma"/>
          <w:sz w:val="22"/>
          <w:szCs w:val="22"/>
        </w:rPr>
        <w:t xml:space="preserve"> </w:t>
      </w:r>
      <w:r w:rsidRPr="008D7A5C">
        <w:rPr>
          <w:rFonts w:ascii="Palatino Linotype" w:hAnsi="Palatino Linotype" w:cs="Tahoma"/>
          <w:sz w:val="22"/>
          <w:szCs w:val="22"/>
        </w:rPr>
        <w:t xml:space="preserve">del </w:t>
      </w:r>
      <w:r>
        <w:rPr>
          <w:rFonts w:ascii="Palatino Linotype" w:hAnsi="Palatino Linotype" w:cs="Tahoma"/>
          <w:sz w:val="22"/>
          <w:szCs w:val="22"/>
        </w:rPr>
        <w:t xml:space="preserve">veintinueve </w:t>
      </w:r>
      <w:r w:rsidRPr="008D7A5C">
        <w:rPr>
          <w:rFonts w:ascii="Palatino Linotype" w:hAnsi="Palatino Linotype" w:cs="Tahoma"/>
          <w:sz w:val="22"/>
          <w:szCs w:val="22"/>
        </w:rPr>
        <w:t xml:space="preserve">de abril de la presente anualidad, suscrito por el </w:t>
      </w:r>
      <w:r>
        <w:rPr>
          <w:rFonts w:ascii="Palatino Linotype" w:hAnsi="Palatino Linotype" w:cs="Tahoma"/>
          <w:sz w:val="22"/>
          <w:szCs w:val="22"/>
        </w:rPr>
        <w:t>Encargado del Despacho de la Dirección General de Movilidad Zona III</w:t>
      </w:r>
      <w:r w:rsidRPr="008D7A5C">
        <w:rPr>
          <w:rFonts w:ascii="Palatino Linotype" w:hAnsi="Palatino Linotype" w:cs="Tahoma"/>
          <w:sz w:val="22"/>
          <w:szCs w:val="22"/>
        </w:rPr>
        <w:t>, dirigido al Titular de la Unidad de Transparencia, a través del cual esencialmente ratifica su respuesta inicial.</w:t>
      </w:r>
    </w:p>
    <w:p w14:paraId="2815BB3D" w14:textId="77777777" w:rsidR="001F0ACA" w:rsidRDefault="001F0ACA" w:rsidP="00B17A2D">
      <w:pPr>
        <w:autoSpaceDE w:val="0"/>
        <w:autoSpaceDN w:val="0"/>
        <w:adjustRightInd w:val="0"/>
        <w:spacing w:line="360" w:lineRule="auto"/>
        <w:contextualSpacing/>
        <w:jc w:val="both"/>
        <w:rPr>
          <w:rFonts w:ascii="Palatino Linotype" w:hAnsi="Palatino Linotype" w:cs="Tahoma"/>
          <w:sz w:val="22"/>
          <w:szCs w:val="22"/>
        </w:rPr>
      </w:pPr>
    </w:p>
    <w:p w14:paraId="3A761D5E" w14:textId="4A49164B" w:rsidR="001F0ACA" w:rsidRPr="008D7A5C" w:rsidRDefault="001F0ACA" w:rsidP="00B17A2D">
      <w:pPr>
        <w:autoSpaceDE w:val="0"/>
        <w:autoSpaceDN w:val="0"/>
        <w:adjustRightInd w:val="0"/>
        <w:spacing w:line="360" w:lineRule="auto"/>
        <w:contextualSpacing/>
        <w:jc w:val="both"/>
        <w:rPr>
          <w:rFonts w:ascii="Palatino Linotype" w:eastAsia="Batang" w:hAnsi="Palatino Linotype" w:cs="Tahoma"/>
          <w:b/>
          <w:bCs/>
          <w:sz w:val="22"/>
          <w:szCs w:val="22"/>
          <w:lang w:val="es-ES_tradnl"/>
        </w:rPr>
      </w:pPr>
      <w:proofErr w:type="spellStart"/>
      <w:r>
        <w:rPr>
          <w:rFonts w:ascii="Palatino Linotype" w:hAnsi="Palatino Linotype" w:cs="Tahoma"/>
          <w:sz w:val="22"/>
          <w:szCs w:val="22"/>
        </w:rPr>
        <w:t>vii</w:t>
      </w:r>
      <w:proofErr w:type="spellEnd"/>
      <w:r>
        <w:rPr>
          <w:rFonts w:ascii="Palatino Linotype" w:hAnsi="Palatino Linotype" w:cs="Tahoma"/>
          <w:sz w:val="22"/>
          <w:szCs w:val="22"/>
        </w:rPr>
        <w:t xml:space="preserve">) </w:t>
      </w:r>
      <w:r w:rsidRPr="008D7A5C">
        <w:rPr>
          <w:rFonts w:ascii="Palatino Linotype" w:hAnsi="Palatino Linotype" w:cs="Tahoma"/>
          <w:sz w:val="22"/>
          <w:szCs w:val="22"/>
        </w:rPr>
        <w:t xml:space="preserve">Oficio número </w:t>
      </w:r>
      <w:r w:rsidRPr="001F0ACA">
        <w:rPr>
          <w:rFonts w:ascii="Palatino Linotype" w:hAnsi="Palatino Linotype" w:cs="Tahoma"/>
          <w:sz w:val="22"/>
          <w:szCs w:val="22"/>
        </w:rPr>
        <w:t>22001004000000/0400/2025</w:t>
      </w:r>
      <w:r w:rsidRPr="008D7A5C">
        <w:rPr>
          <w:rFonts w:ascii="Palatino Linotype" w:hAnsi="Palatino Linotype" w:cs="Tahoma"/>
          <w:sz w:val="22"/>
          <w:szCs w:val="22"/>
        </w:rPr>
        <w:t xml:space="preserve">, suscrito por el </w:t>
      </w:r>
      <w:r>
        <w:rPr>
          <w:rFonts w:ascii="Palatino Linotype" w:hAnsi="Palatino Linotype" w:cs="Tahoma"/>
          <w:sz w:val="22"/>
          <w:szCs w:val="22"/>
        </w:rPr>
        <w:t>Encargado del Despacho de la Dirección General de Movilidad Zona IV</w:t>
      </w:r>
      <w:r w:rsidRPr="008D7A5C">
        <w:rPr>
          <w:rFonts w:ascii="Palatino Linotype" w:hAnsi="Palatino Linotype" w:cs="Tahoma"/>
          <w:sz w:val="22"/>
          <w:szCs w:val="22"/>
        </w:rPr>
        <w:t>, dirigido al Titular de la Unidad de Transparencia, a través del cual esencialmente ratifica su respuesta inicial.</w:t>
      </w:r>
    </w:p>
    <w:p w14:paraId="1D26A3CC" w14:textId="77777777" w:rsidR="00E87A06" w:rsidRDefault="00E87A06" w:rsidP="00B17A2D">
      <w:pPr>
        <w:spacing w:line="360" w:lineRule="auto"/>
        <w:contextualSpacing/>
        <w:jc w:val="both"/>
        <w:rPr>
          <w:rFonts w:ascii="Palatino Linotype" w:hAnsi="Palatino Linotype" w:cs="Tahoma"/>
          <w:b/>
          <w:bCs/>
          <w:sz w:val="22"/>
          <w:szCs w:val="22"/>
        </w:rPr>
      </w:pPr>
    </w:p>
    <w:p w14:paraId="76266CB0" w14:textId="549098D9" w:rsidR="004C0B8E" w:rsidRDefault="004C0B8E" w:rsidP="00B17A2D">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r w:rsidRPr="00C40125">
        <w:rPr>
          <w:rFonts w:ascii="Palatino Linotype" w:hAnsi="Palatino Linotype" w:cs="Tahoma"/>
          <w:b/>
          <w:bCs/>
          <w:sz w:val="22"/>
          <w:szCs w:val="22"/>
        </w:rPr>
        <w:t xml:space="preserve">Recurso de Revisión </w:t>
      </w:r>
      <w:r w:rsidRPr="00C40125">
        <w:rPr>
          <w:rFonts w:ascii="Palatino Linotype" w:eastAsia="Batang" w:hAnsi="Palatino Linotype" w:cs="Tahoma"/>
          <w:b/>
          <w:bCs/>
          <w:sz w:val="22"/>
          <w:szCs w:val="22"/>
          <w:lang w:val="es-ES_tradnl"/>
        </w:rPr>
        <w:t>0</w:t>
      </w:r>
      <w:r>
        <w:rPr>
          <w:rFonts w:ascii="Palatino Linotype" w:eastAsia="Batang" w:hAnsi="Palatino Linotype" w:cs="Tahoma"/>
          <w:b/>
          <w:bCs/>
          <w:sz w:val="22"/>
          <w:szCs w:val="22"/>
          <w:lang w:val="es-ES_tradnl"/>
        </w:rPr>
        <w:t>4346</w:t>
      </w:r>
      <w:r w:rsidRPr="00C40125">
        <w:rPr>
          <w:rFonts w:ascii="Palatino Linotype" w:eastAsia="Batang" w:hAnsi="Palatino Linotype" w:cs="Tahoma"/>
          <w:b/>
          <w:bCs/>
          <w:sz w:val="22"/>
          <w:szCs w:val="22"/>
          <w:lang w:val="es-ES_tradnl"/>
        </w:rPr>
        <w:t>/INFOEM/IP/RR/2025</w:t>
      </w:r>
    </w:p>
    <w:p w14:paraId="3B2483A4" w14:textId="77777777" w:rsidR="004C0B8E" w:rsidRDefault="004C0B8E" w:rsidP="00B17A2D">
      <w:pPr>
        <w:autoSpaceDE w:val="0"/>
        <w:autoSpaceDN w:val="0"/>
        <w:adjustRightInd w:val="0"/>
        <w:spacing w:line="360" w:lineRule="auto"/>
        <w:ind w:right="567"/>
        <w:contextualSpacing/>
        <w:jc w:val="both"/>
        <w:rPr>
          <w:rFonts w:ascii="Palatino Linotype" w:eastAsia="Batang" w:hAnsi="Palatino Linotype" w:cs="Tahoma"/>
          <w:b/>
          <w:bCs/>
          <w:sz w:val="22"/>
          <w:szCs w:val="22"/>
          <w:lang w:val="es-ES_tradnl"/>
        </w:rPr>
      </w:pPr>
    </w:p>
    <w:p w14:paraId="02DAED0B" w14:textId="5B988515" w:rsidR="004C0B8E" w:rsidRDefault="004C0B8E" w:rsidP="00B17A2D">
      <w:pPr>
        <w:autoSpaceDE w:val="0"/>
        <w:autoSpaceDN w:val="0"/>
        <w:adjustRightInd w:val="0"/>
        <w:spacing w:line="360" w:lineRule="auto"/>
        <w:contextualSpacing/>
        <w:jc w:val="both"/>
        <w:rPr>
          <w:rFonts w:ascii="Palatino Linotype" w:hAnsi="Palatino Linotype" w:cs="Tahoma"/>
          <w:sz w:val="22"/>
          <w:szCs w:val="22"/>
        </w:rPr>
      </w:pPr>
      <w:r w:rsidRPr="008D7A5C">
        <w:rPr>
          <w:rFonts w:ascii="Palatino Linotype" w:eastAsia="Batang" w:hAnsi="Palatino Linotype" w:cs="Tahoma"/>
          <w:sz w:val="22"/>
          <w:szCs w:val="22"/>
          <w:lang w:val="es-ES_tradnl"/>
        </w:rPr>
        <w:lastRenderedPageBreak/>
        <w:t>i)</w:t>
      </w:r>
      <w:r>
        <w:rPr>
          <w:rFonts w:ascii="Palatino Linotype" w:hAnsi="Palatino Linotype" w:cs="Tahoma"/>
          <w:sz w:val="22"/>
          <w:szCs w:val="22"/>
        </w:rPr>
        <w:t xml:space="preserve"> </w:t>
      </w:r>
      <w:r w:rsidRPr="000F102F">
        <w:rPr>
          <w:rFonts w:ascii="Palatino Linotype" w:hAnsi="Palatino Linotype" w:cs="Tahoma"/>
          <w:sz w:val="22"/>
          <w:szCs w:val="22"/>
        </w:rPr>
        <w:t>Oficio número CCT/UT/054</w:t>
      </w:r>
      <w:r>
        <w:rPr>
          <w:rFonts w:ascii="Palatino Linotype" w:hAnsi="Palatino Linotype" w:cs="Tahoma"/>
          <w:sz w:val="22"/>
          <w:szCs w:val="22"/>
        </w:rPr>
        <w:t>8</w:t>
      </w:r>
      <w:r w:rsidRPr="000F102F">
        <w:rPr>
          <w:rFonts w:ascii="Palatino Linotype" w:hAnsi="Palatino Linotype" w:cs="Tahoma"/>
          <w:sz w:val="22"/>
          <w:szCs w:val="22"/>
        </w:rPr>
        <w:t>/2025, de</w:t>
      </w:r>
      <w:r>
        <w:rPr>
          <w:rFonts w:ascii="Palatino Linotype" w:hAnsi="Palatino Linotype" w:cs="Tahoma"/>
          <w:sz w:val="22"/>
          <w:szCs w:val="22"/>
        </w:rPr>
        <w:t xml:space="preserve"> fecha de su presentación</w:t>
      </w:r>
      <w:r w:rsidRPr="000F102F">
        <w:rPr>
          <w:rFonts w:ascii="Palatino Linotype" w:hAnsi="Palatino Linotype" w:cs="Tahoma"/>
          <w:sz w:val="22"/>
          <w:szCs w:val="22"/>
        </w:rPr>
        <w:t xml:space="preserve">, suscrito por </w:t>
      </w:r>
      <w:r>
        <w:rPr>
          <w:rFonts w:ascii="Palatino Linotype" w:hAnsi="Palatino Linotype" w:cs="Tahoma"/>
          <w:sz w:val="22"/>
          <w:szCs w:val="22"/>
        </w:rPr>
        <w:t>e</w:t>
      </w:r>
      <w:r w:rsidRPr="000F102F">
        <w:rPr>
          <w:rFonts w:ascii="Palatino Linotype" w:hAnsi="Palatino Linotype" w:cs="Tahoma"/>
          <w:sz w:val="22"/>
          <w:szCs w:val="22"/>
        </w:rPr>
        <w:t>l Titular de la Unidad de Transparencia, dirigido al Comisionado Ponente,</w:t>
      </w:r>
      <w:r>
        <w:rPr>
          <w:rFonts w:ascii="Palatino Linotype" w:hAnsi="Palatino Linotype" w:cs="Tahoma"/>
          <w:sz w:val="22"/>
          <w:szCs w:val="22"/>
        </w:rPr>
        <w:t xml:space="preserve"> </w:t>
      </w:r>
      <w:r w:rsidRPr="008D7A5C">
        <w:rPr>
          <w:rFonts w:ascii="Palatino Linotype" w:hAnsi="Palatino Linotype" w:cs="Tahoma"/>
          <w:sz w:val="22"/>
          <w:szCs w:val="22"/>
        </w:rPr>
        <w:t xml:space="preserve">a través del cual </w:t>
      </w:r>
      <w:r>
        <w:rPr>
          <w:rFonts w:ascii="Palatino Linotype" w:hAnsi="Palatino Linotype" w:cs="Tahoma"/>
          <w:sz w:val="22"/>
          <w:szCs w:val="22"/>
        </w:rPr>
        <w:t xml:space="preserve">señala que las unidades administrativas </w:t>
      </w:r>
      <w:r w:rsidRPr="008D7A5C">
        <w:rPr>
          <w:rFonts w:ascii="Palatino Linotype" w:hAnsi="Palatino Linotype" w:cs="Tahoma"/>
          <w:sz w:val="22"/>
          <w:szCs w:val="22"/>
        </w:rPr>
        <w:t>ratifica</w:t>
      </w:r>
      <w:r>
        <w:rPr>
          <w:rFonts w:ascii="Palatino Linotype" w:hAnsi="Palatino Linotype" w:cs="Tahoma"/>
          <w:sz w:val="22"/>
          <w:szCs w:val="22"/>
        </w:rPr>
        <w:t>n</w:t>
      </w:r>
      <w:r w:rsidRPr="008D7A5C">
        <w:rPr>
          <w:rFonts w:ascii="Palatino Linotype" w:hAnsi="Palatino Linotype" w:cs="Tahoma"/>
          <w:sz w:val="22"/>
          <w:szCs w:val="22"/>
        </w:rPr>
        <w:t xml:space="preserve"> su</w:t>
      </w:r>
      <w:r>
        <w:rPr>
          <w:rFonts w:ascii="Palatino Linotype" w:hAnsi="Palatino Linotype" w:cs="Tahoma"/>
          <w:sz w:val="22"/>
          <w:szCs w:val="22"/>
        </w:rPr>
        <w:t>s</w:t>
      </w:r>
      <w:r w:rsidRPr="008D7A5C">
        <w:rPr>
          <w:rFonts w:ascii="Palatino Linotype" w:hAnsi="Palatino Linotype" w:cs="Tahoma"/>
          <w:sz w:val="22"/>
          <w:szCs w:val="22"/>
        </w:rPr>
        <w:t xml:space="preserve"> respuesta</w:t>
      </w:r>
      <w:r>
        <w:rPr>
          <w:rFonts w:ascii="Palatino Linotype" w:hAnsi="Palatino Linotype" w:cs="Tahoma"/>
          <w:sz w:val="22"/>
          <w:szCs w:val="22"/>
        </w:rPr>
        <w:t>s</w:t>
      </w:r>
      <w:r w:rsidRPr="008D7A5C">
        <w:rPr>
          <w:rFonts w:ascii="Palatino Linotype" w:hAnsi="Palatino Linotype" w:cs="Tahoma"/>
          <w:sz w:val="22"/>
          <w:szCs w:val="22"/>
        </w:rPr>
        <w:t xml:space="preserve"> inicial</w:t>
      </w:r>
      <w:r>
        <w:rPr>
          <w:rFonts w:ascii="Palatino Linotype" w:hAnsi="Palatino Linotype" w:cs="Tahoma"/>
          <w:sz w:val="22"/>
          <w:szCs w:val="22"/>
        </w:rPr>
        <w:t>es</w:t>
      </w:r>
      <w:r w:rsidRPr="008D7A5C">
        <w:rPr>
          <w:rFonts w:ascii="Palatino Linotype" w:hAnsi="Palatino Linotype" w:cs="Tahoma"/>
          <w:sz w:val="22"/>
          <w:szCs w:val="22"/>
        </w:rPr>
        <w:t xml:space="preserve">. </w:t>
      </w:r>
    </w:p>
    <w:p w14:paraId="23C476E5" w14:textId="77777777" w:rsidR="004C0B8E" w:rsidRDefault="004C0B8E" w:rsidP="00B17A2D">
      <w:pPr>
        <w:autoSpaceDE w:val="0"/>
        <w:autoSpaceDN w:val="0"/>
        <w:adjustRightInd w:val="0"/>
        <w:spacing w:line="360" w:lineRule="auto"/>
        <w:contextualSpacing/>
        <w:jc w:val="both"/>
        <w:rPr>
          <w:rFonts w:ascii="Palatino Linotype" w:hAnsi="Palatino Linotype" w:cs="Tahoma"/>
          <w:sz w:val="22"/>
          <w:szCs w:val="22"/>
        </w:rPr>
      </w:pPr>
    </w:p>
    <w:p w14:paraId="6C0E9E3D" w14:textId="3DD06809" w:rsidR="004C0B8E" w:rsidRDefault="004C0B8E" w:rsidP="00B17A2D">
      <w:pPr>
        <w:autoSpaceDE w:val="0"/>
        <w:autoSpaceDN w:val="0"/>
        <w:adjustRightInd w:val="0"/>
        <w:spacing w:line="360" w:lineRule="auto"/>
        <w:contextualSpacing/>
        <w:jc w:val="both"/>
        <w:rPr>
          <w:rFonts w:ascii="Palatino Linotype" w:hAnsi="Palatino Linotype" w:cs="Tahoma"/>
          <w:sz w:val="22"/>
          <w:szCs w:val="22"/>
        </w:rPr>
      </w:pPr>
      <w:proofErr w:type="spellStart"/>
      <w:r>
        <w:rPr>
          <w:rFonts w:ascii="Palatino Linotype" w:hAnsi="Palatino Linotype" w:cs="Tahoma"/>
          <w:sz w:val="22"/>
          <w:szCs w:val="22"/>
        </w:rPr>
        <w:t>ii</w:t>
      </w:r>
      <w:proofErr w:type="spellEnd"/>
      <w:r>
        <w:rPr>
          <w:rFonts w:ascii="Palatino Linotype" w:hAnsi="Palatino Linotype" w:cs="Tahoma"/>
          <w:sz w:val="22"/>
          <w:szCs w:val="22"/>
        </w:rPr>
        <w:t xml:space="preserve">) Oficio número </w:t>
      </w:r>
      <w:r w:rsidRPr="000F102F">
        <w:rPr>
          <w:rFonts w:ascii="Palatino Linotype" w:hAnsi="Palatino Linotype" w:cs="Tahoma"/>
          <w:sz w:val="22"/>
          <w:szCs w:val="22"/>
        </w:rPr>
        <w:t>2200100002000OS/2025/08</w:t>
      </w:r>
      <w:r>
        <w:rPr>
          <w:rFonts w:ascii="Palatino Linotype" w:hAnsi="Palatino Linotype" w:cs="Tahoma"/>
          <w:sz w:val="22"/>
          <w:szCs w:val="22"/>
        </w:rPr>
        <w:t>9, del veintiocho de abril de la presente anualidad,</w:t>
      </w:r>
      <w:r w:rsidRPr="00CA2B9D">
        <w:rPr>
          <w:rFonts w:ascii="Palatino Linotype" w:hAnsi="Palatino Linotype" w:cs="Tahoma"/>
          <w:sz w:val="22"/>
          <w:szCs w:val="22"/>
        </w:rPr>
        <w:t xml:space="preserve"> </w:t>
      </w:r>
      <w:r>
        <w:rPr>
          <w:rFonts w:ascii="Palatino Linotype" w:hAnsi="Palatino Linotype" w:cs="Tahoma"/>
          <w:sz w:val="22"/>
          <w:szCs w:val="22"/>
        </w:rPr>
        <w:t xml:space="preserve">suscrito por el </w:t>
      </w:r>
      <w:proofErr w:type="gramStart"/>
      <w:r>
        <w:rPr>
          <w:rFonts w:ascii="Palatino Linotype" w:hAnsi="Palatino Linotype" w:cs="Tahoma"/>
          <w:sz w:val="22"/>
          <w:szCs w:val="22"/>
        </w:rPr>
        <w:t>Subdirector</w:t>
      </w:r>
      <w:proofErr w:type="gramEnd"/>
      <w:r>
        <w:rPr>
          <w:rFonts w:ascii="Palatino Linotype" w:hAnsi="Palatino Linotype" w:cs="Tahoma"/>
          <w:sz w:val="22"/>
          <w:szCs w:val="22"/>
        </w:rPr>
        <w:t xml:space="preserve"> de la Unidad de Enlace se Servicios Metropolitanos, dirigido al Titular de la Unidad de Transparencia, </w:t>
      </w:r>
      <w:r w:rsidRPr="00CA2B9D">
        <w:rPr>
          <w:rFonts w:ascii="Palatino Linotype" w:hAnsi="Palatino Linotype" w:cs="Tahoma"/>
          <w:sz w:val="22"/>
          <w:szCs w:val="22"/>
        </w:rPr>
        <w:t>a través del cual esencialmente ratifica su respuesta inicial</w:t>
      </w:r>
      <w:r>
        <w:rPr>
          <w:rFonts w:ascii="Palatino Linotype" w:hAnsi="Palatino Linotype" w:cs="Tahoma"/>
          <w:sz w:val="22"/>
          <w:szCs w:val="22"/>
        </w:rPr>
        <w:t>.</w:t>
      </w:r>
    </w:p>
    <w:p w14:paraId="3B7C1320" w14:textId="77777777" w:rsidR="004C0B8E" w:rsidRDefault="004C0B8E" w:rsidP="00B17A2D">
      <w:pPr>
        <w:autoSpaceDE w:val="0"/>
        <w:autoSpaceDN w:val="0"/>
        <w:adjustRightInd w:val="0"/>
        <w:spacing w:line="360" w:lineRule="auto"/>
        <w:contextualSpacing/>
        <w:jc w:val="both"/>
        <w:rPr>
          <w:rFonts w:ascii="Palatino Linotype" w:hAnsi="Palatino Linotype" w:cs="Tahoma"/>
          <w:sz w:val="22"/>
          <w:szCs w:val="22"/>
        </w:rPr>
      </w:pPr>
    </w:p>
    <w:p w14:paraId="4311F600" w14:textId="04D72CC1" w:rsidR="004C0B8E" w:rsidRDefault="004C0B8E" w:rsidP="00B17A2D">
      <w:pPr>
        <w:autoSpaceDE w:val="0"/>
        <w:autoSpaceDN w:val="0"/>
        <w:adjustRightInd w:val="0"/>
        <w:spacing w:line="360" w:lineRule="auto"/>
        <w:contextualSpacing/>
        <w:jc w:val="both"/>
        <w:rPr>
          <w:rFonts w:ascii="Palatino Linotype" w:hAnsi="Palatino Linotype" w:cs="Tahoma"/>
          <w:sz w:val="22"/>
          <w:szCs w:val="22"/>
        </w:rPr>
      </w:pPr>
      <w:proofErr w:type="spellStart"/>
      <w:r>
        <w:rPr>
          <w:rFonts w:ascii="Palatino Linotype" w:hAnsi="Palatino Linotype" w:cs="Tahoma"/>
          <w:sz w:val="22"/>
          <w:szCs w:val="22"/>
        </w:rPr>
        <w:t>iii</w:t>
      </w:r>
      <w:proofErr w:type="spellEnd"/>
      <w:r>
        <w:rPr>
          <w:rFonts w:ascii="Palatino Linotype" w:hAnsi="Palatino Linotype" w:cs="Tahoma"/>
          <w:sz w:val="22"/>
          <w:szCs w:val="22"/>
        </w:rPr>
        <w:t xml:space="preserve">) </w:t>
      </w:r>
      <w:r w:rsidRPr="008D7A5C">
        <w:rPr>
          <w:rFonts w:ascii="Palatino Linotype" w:hAnsi="Palatino Linotype" w:cs="Tahoma"/>
          <w:sz w:val="22"/>
          <w:szCs w:val="22"/>
        </w:rPr>
        <w:t xml:space="preserve">Oficio número </w:t>
      </w:r>
      <w:r w:rsidR="00E60F0F" w:rsidRPr="00E60F0F">
        <w:rPr>
          <w:rFonts w:ascii="Palatino Linotype" w:hAnsi="Palatino Linotype" w:cs="Tahoma"/>
          <w:sz w:val="22"/>
          <w:szCs w:val="22"/>
        </w:rPr>
        <w:t>DGRETP/22000007000000L/2025/1595</w:t>
      </w:r>
      <w:r w:rsidRPr="008D7A5C">
        <w:rPr>
          <w:rFonts w:ascii="Palatino Linotype" w:hAnsi="Palatino Linotype" w:cs="Tahoma"/>
          <w:sz w:val="22"/>
          <w:szCs w:val="22"/>
        </w:rPr>
        <w:t xml:space="preserve">, del </w:t>
      </w:r>
      <w:r w:rsidR="00E60F0F">
        <w:rPr>
          <w:rFonts w:ascii="Palatino Linotype" w:hAnsi="Palatino Linotype" w:cs="Tahoma"/>
          <w:sz w:val="22"/>
          <w:szCs w:val="22"/>
        </w:rPr>
        <w:t xml:space="preserve">veintiocho </w:t>
      </w:r>
      <w:r w:rsidRPr="008D7A5C">
        <w:rPr>
          <w:rFonts w:ascii="Palatino Linotype" w:hAnsi="Palatino Linotype" w:cs="Tahoma"/>
          <w:sz w:val="22"/>
          <w:szCs w:val="22"/>
        </w:rPr>
        <w:t xml:space="preserve">de abril de la presente anualidad, suscrito por </w:t>
      </w:r>
      <w:r w:rsidR="00E60F0F">
        <w:rPr>
          <w:rFonts w:ascii="Palatino Linotype" w:hAnsi="Palatino Linotype" w:cs="Tahoma"/>
          <w:sz w:val="22"/>
          <w:szCs w:val="22"/>
        </w:rPr>
        <w:t xml:space="preserve">el </w:t>
      </w:r>
      <w:proofErr w:type="gramStart"/>
      <w:r w:rsidR="00E60F0F">
        <w:rPr>
          <w:rFonts w:ascii="Palatino Linotype" w:hAnsi="Palatino Linotype" w:cs="Tahoma"/>
          <w:sz w:val="22"/>
          <w:szCs w:val="22"/>
        </w:rPr>
        <w:t>Director</w:t>
      </w:r>
      <w:proofErr w:type="gramEnd"/>
      <w:r w:rsidR="00E60F0F">
        <w:rPr>
          <w:rFonts w:ascii="Palatino Linotype" w:hAnsi="Palatino Linotype" w:cs="Tahoma"/>
          <w:sz w:val="22"/>
          <w:szCs w:val="22"/>
        </w:rPr>
        <w:t xml:space="preserve"> del Registro Estatal de Transporte Público</w:t>
      </w:r>
      <w:r w:rsidRPr="008D7A5C">
        <w:rPr>
          <w:rFonts w:ascii="Palatino Linotype" w:hAnsi="Palatino Linotype" w:cs="Tahoma"/>
          <w:sz w:val="22"/>
          <w:szCs w:val="22"/>
        </w:rPr>
        <w:t xml:space="preserve">, dirigido al Titular de la Unidad de Transparencia, a través del cual esencialmente ratifica su respuesta inicial. </w:t>
      </w:r>
    </w:p>
    <w:p w14:paraId="2317416F" w14:textId="77777777" w:rsidR="004C0B8E" w:rsidRDefault="004C0B8E" w:rsidP="00B17A2D">
      <w:pPr>
        <w:autoSpaceDE w:val="0"/>
        <w:autoSpaceDN w:val="0"/>
        <w:adjustRightInd w:val="0"/>
        <w:spacing w:line="360" w:lineRule="auto"/>
        <w:contextualSpacing/>
        <w:jc w:val="both"/>
        <w:rPr>
          <w:rFonts w:ascii="Palatino Linotype" w:hAnsi="Palatino Linotype" w:cs="Tahoma"/>
          <w:sz w:val="22"/>
          <w:szCs w:val="22"/>
        </w:rPr>
      </w:pPr>
    </w:p>
    <w:p w14:paraId="34981DEA" w14:textId="0E838670" w:rsidR="004C0B8E" w:rsidRDefault="004C0B8E" w:rsidP="00B17A2D">
      <w:pPr>
        <w:autoSpaceDE w:val="0"/>
        <w:autoSpaceDN w:val="0"/>
        <w:adjustRightInd w:val="0"/>
        <w:spacing w:line="360" w:lineRule="auto"/>
        <w:contextualSpacing/>
        <w:jc w:val="both"/>
        <w:rPr>
          <w:rFonts w:ascii="Palatino Linotype" w:hAnsi="Palatino Linotype" w:cs="Tahoma"/>
          <w:sz w:val="22"/>
          <w:szCs w:val="22"/>
        </w:rPr>
      </w:pPr>
      <w:proofErr w:type="spellStart"/>
      <w:r>
        <w:rPr>
          <w:rFonts w:ascii="Palatino Linotype" w:hAnsi="Palatino Linotype" w:cs="Tahoma"/>
          <w:sz w:val="22"/>
          <w:szCs w:val="22"/>
        </w:rPr>
        <w:t>iii</w:t>
      </w:r>
      <w:proofErr w:type="spellEnd"/>
      <w:r>
        <w:rPr>
          <w:rFonts w:ascii="Palatino Linotype" w:hAnsi="Palatino Linotype" w:cs="Tahoma"/>
          <w:sz w:val="22"/>
          <w:szCs w:val="22"/>
        </w:rPr>
        <w:t xml:space="preserve">)  </w:t>
      </w:r>
      <w:r w:rsidRPr="008D7A5C">
        <w:rPr>
          <w:rFonts w:ascii="Palatino Linotype" w:hAnsi="Palatino Linotype" w:cs="Tahoma"/>
          <w:sz w:val="22"/>
          <w:szCs w:val="22"/>
        </w:rPr>
        <w:t xml:space="preserve">Oficio número </w:t>
      </w:r>
      <w:r w:rsidRPr="001F0ACA">
        <w:rPr>
          <w:rFonts w:ascii="Palatino Linotype" w:hAnsi="Palatino Linotype" w:cs="Tahoma"/>
          <w:sz w:val="22"/>
          <w:szCs w:val="22"/>
        </w:rPr>
        <w:t>22001004000000/040</w:t>
      </w:r>
      <w:r w:rsidR="00E60F0F">
        <w:rPr>
          <w:rFonts w:ascii="Palatino Linotype" w:hAnsi="Palatino Linotype" w:cs="Tahoma"/>
          <w:sz w:val="22"/>
          <w:szCs w:val="22"/>
        </w:rPr>
        <w:t>4</w:t>
      </w:r>
      <w:r w:rsidRPr="001F0ACA">
        <w:rPr>
          <w:rFonts w:ascii="Palatino Linotype" w:hAnsi="Palatino Linotype" w:cs="Tahoma"/>
          <w:sz w:val="22"/>
          <w:szCs w:val="22"/>
        </w:rPr>
        <w:t>/2025</w:t>
      </w:r>
      <w:r w:rsidRPr="008D7A5C">
        <w:rPr>
          <w:rFonts w:ascii="Palatino Linotype" w:hAnsi="Palatino Linotype" w:cs="Tahoma"/>
          <w:sz w:val="22"/>
          <w:szCs w:val="22"/>
        </w:rPr>
        <w:t xml:space="preserve">, suscrito por el </w:t>
      </w:r>
      <w:r>
        <w:rPr>
          <w:rFonts w:ascii="Palatino Linotype" w:hAnsi="Palatino Linotype" w:cs="Tahoma"/>
          <w:sz w:val="22"/>
          <w:szCs w:val="22"/>
        </w:rPr>
        <w:t>Encargado del Despacho de la Dirección General de Movilidad Zona IV</w:t>
      </w:r>
      <w:r w:rsidRPr="008D7A5C">
        <w:rPr>
          <w:rFonts w:ascii="Palatino Linotype" w:hAnsi="Palatino Linotype" w:cs="Tahoma"/>
          <w:sz w:val="22"/>
          <w:szCs w:val="22"/>
        </w:rPr>
        <w:t>, dirigido al Titular de la Unidad de Transparencia, a través del cual esencialmente ratifica su respuesta inicial.</w:t>
      </w:r>
    </w:p>
    <w:p w14:paraId="5C318204" w14:textId="77777777" w:rsidR="009C2F22" w:rsidRDefault="009C2F22" w:rsidP="00B17A2D">
      <w:pPr>
        <w:autoSpaceDE w:val="0"/>
        <w:autoSpaceDN w:val="0"/>
        <w:adjustRightInd w:val="0"/>
        <w:spacing w:line="360" w:lineRule="auto"/>
        <w:contextualSpacing/>
        <w:jc w:val="both"/>
        <w:rPr>
          <w:rFonts w:ascii="Palatino Linotype" w:hAnsi="Palatino Linotype" w:cs="Tahoma"/>
          <w:sz w:val="22"/>
          <w:szCs w:val="22"/>
        </w:rPr>
      </w:pPr>
    </w:p>
    <w:p w14:paraId="6E668FEA" w14:textId="77777777" w:rsidR="00E87A06" w:rsidRPr="00B71E3E" w:rsidRDefault="00E87A06" w:rsidP="00B17A2D">
      <w:pPr>
        <w:spacing w:line="360" w:lineRule="auto"/>
        <w:contextualSpacing/>
        <w:jc w:val="both"/>
        <w:rPr>
          <w:rFonts w:ascii="Palatino Linotype" w:hAnsi="Palatino Linotype" w:cs="Tahoma"/>
          <w:bCs/>
          <w:sz w:val="22"/>
          <w:szCs w:val="22"/>
        </w:rPr>
      </w:pPr>
      <w:r>
        <w:rPr>
          <w:rFonts w:ascii="Palatino Linotype" w:hAnsi="Palatino Linotype" w:cs="Tahoma"/>
          <w:b/>
          <w:bCs/>
          <w:sz w:val="22"/>
          <w:szCs w:val="22"/>
        </w:rPr>
        <w:t xml:space="preserve">e) </w:t>
      </w:r>
      <w:r w:rsidRPr="00B71E3E">
        <w:rPr>
          <w:rFonts w:ascii="Palatino Linotype" w:hAnsi="Palatino Linotype" w:cs="Tahoma"/>
          <w:b/>
          <w:bCs/>
          <w:sz w:val="22"/>
          <w:szCs w:val="22"/>
        </w:rPr>
        <w:t xml:space="preserve">Vista del informe justificado. </w:t>
      </w:r>
      <w:r w:rsidRPr="00B71E3E">
        <w:rPr>
          <w:rFonts w:ascii="Palatino Linotype" w:hAnsi="Palatino Linotype" w:cs="Tahoma"/>
          <w:sz w:val="22"/>
          <w:szCs w:val="22"/>
        </w:rPr>
        <w:t xml:space="preserve">El </w:t>
      </w:r>
      <w:r>
        <w:rPr>
          <w:rFonts w:ascii="Palatino Linotype" w:hAnsi="Palatino Linotype" w:cs="Tahoma"/>
          <w:sz w:val="22"/>
          <w:szCs w:val="22"/>
        </w:rPr>
        <w:t xml:space="preserve">ocho de julio </w:t>
      </w:r>
      <w:r w:rsidRPr="00B71E3E">
        <w:rPr>
          <w:rFonts w:ascii="Palatino Linotype" w:hAnsi="Palatino Linotype" w:cs="Tahoma"/>
          <w:sz w:val="22"/>
          <w:szCs w:val="22"/>
        </w:rPr>
        <w:t>de dos mil veintic</w:t>
      </w:r>
      <w:r>
        <w:rPr>
          <w:rFonts w:ascii="Palatino Linotype" w:hAnsi="Palatino Linotype" w:cs="Tahoma"/>
          <w:sz w:val="22"/>
          <w:szCs w:val="22"/>
        </w:rPr>
        <w:t>inco</w:t>
      </w:r>
      <w:r w:rsidRPr="00B71E3E">
        <w:rPr>
          <w:rFonts w:ascii="Palatino Linotype" w:hAnsi="Palatino Linotype" w:cs="Tahoma"/>
          <w:sz w:val="22"/>
          <w:szCs w:val="22"/>
        </w:rPr>
        <w:t xml:space="preserve">, se dictó acuerdo mediante el cual </w:t>
      </w:r>
      <w:r w:rsidRPr="00B71E3E">
        <w:rPr>
          <w:rFonts w:ascii="Palatino Linotype" w:hAnsi="Palatino Linotype" w:cs="Tahoma"/>
          <w:bCs/>
          <w:sz w:val="22"/>
          <w:szCs w:val="22"/>
        </w:rPr>
        <w:t>se puso a la vista del Particular l</w:t>
      </w:r>
      <w:r>
        <w:rPr>
          <w:rFonts w:ascii="Palatino Linotype" w:hAnsi="Palatino Linotype" w:cs="Tahoma"/>
          <w:bCs/>
          <w:sz w:val="22"/>
          <w:szCs w:val="22"/>
        </w:rPr>
        <w:t>os</w:t>
      </w:r>
      <w:r w:rsidRPr="00B71E3E">
        <w:rPr>
          <w:rFonts w:ascii="Palatino Linotype" w:hAnsi="Palatino Linotype" w:cs="Tahoma"/>
          <w:bCs/>
          <w:sz w:val="22"/>
          <w:szCs w:val="22"/>
        </w:rPr>
        <w:t xml:space="preserve"> Informe</w:t>
      </w:r>
      <w:r>
        <w:rPr>
          <w:rFonts w:ascii="Palatino Linotype" w:hAnsi="Palatino Linotype" w:cs="Tahoma"/>
          <w:bCs/>
          <w:sz w:val="22"/>
          <w:szCs w:val="22"/>
        </w:rPr>
        <w:t>s</w:t>
      </w:r>
      <w:r w:rsidRPr="00B71E3E">
        <w:rPr>
          <w:rFonts w:ascii="Palatino Linotype" w:hAnsi="Palatino Linotype" w:cs="Tahoma"/>
          <w:bCs/>
          <w:sz w:val="22"/>
          <w:szCs w:val="22"/>
        </w:rPr>
        <w:t xml:space="preserve"> Justificado</w:t>
      </w:r>
      <w:r>
        <w:rPr>
          <w:rFonts w:ascii="Palatino Linotype" w:hAnsi="Palatino Linotype" w:cs="Tahoma"/>
          <w:bCs/>
          <w:sz w:val="22"/>
          <w:szCs w:val="22"/>
        </w:rPr>
        <w:t>s</w:t>
      </w:r>
      <w:r w:rsidRPr="00B71E3E">
        <w:rPr>
          <w:rFonts w:ascii="Palatino Linotype" w:hAnsi="Palatino Linotype" w:cs="Tahoma"/>
          <w:sz w:val="22"/>
          <w:szCs w:val="22"/>
        </w:rPr>
        <w:t xml:space="preserve"> entregados por el Sujeto Obligado, </w:t>
      </w:r>
      <w:r>
        <w:rPr>
          <w:rFonts w:ascii="Palatino Linotype" w:hAnsi="Palatino Linotype" w:cs="Tahoma"/>
          <w:sz w:val="22"/>
          <w:szCs w:val="22"/>
        </w:rPr>
        <w:t xml:space="preserve">los </w:t>
      </w:r>
      <w:r w:rsidRPr="00B71E3E">
        <w:rPr>
          <w:rFonts w:ascii="Palatino Linotype" w:hAnsi="Palatino Linotype" w:cs="Tahoma"/>
          <w:sz w:val="22"/>
          <w:szCs w:val="22"/>
        </w:rPr>
        <w:t>cu</w:t>
      </w:r>
      <w:r>
        <w:rPr>
          <w:rFonts w:ascii="Palatino Linotype" w:hAnsi="Palatino Linotype" w:cs="Tahoma"/>
          <w:sz w:val="22"/>
          <w:szCs w:val="22"/>
        </w:rPr>
        <w:t>áles</w:t>
      </w:r>
      <w:r w:rsidRPr="00B71E3E">
        <w:rPr>
          <w:rFonts w:ascii="Palatino Linotype" w:hAnsi="Palatino Linotype" w:cs="Tahoma"/>
          <w:sz w:val="22"/>
          <w:szCs w:val="22"/>
        </w:rPr>
        <w:t xml:space="preserve"> fue</w:t>
      </w:r>
      <w:r>
        <w:rPr>
          <w:rFonts w:ascii="Palatino Linotype" w:hAnsi="Palatino Linotype" w:cs="Tahoma"/>
          <w:sz w:val="22"/>
          <w:szCs w:val="22"/>
        </w:rPr>
        <w:t>ron</w:t>
      </w:r>
      <w:r w:rsidRPr="00B71E3E">
        <w:rPr>
          <w:rFonts w:ascii="Palatino Linotype" w:hAnsi="Palatino Linotype" w:cs="Tahoma"/>
          <w:sz w:val="22"/>
          <w:szCs w:val="22"/>
        </w:rPr>
        <w:t xml:space="preserve"> notificado</w:t>
      </w:r>
      <w:r>
        <w:rPr>
          <w:rFonts w:ascii="Palatino Linotype" w:hAnsi="Palatino Linotype" w:cs="Tahoma"/>
          <w:sz w:val="22"/>
          <w:szCs w:val="22"/>
        </w:rPr>
        <w:t>s</w:t>
      </w:r>
      <w:r w:rsidRPr="00B71E3E">
        <w:rPr>
          <w:rFonts w:ascii="Palatino Linotype" w:hAnsi="Palatino Linotype" w:cs="Tahoma"/>
          <w:sz w:val="22"/>
          <w:szCs w:val="22"/>
        </w:rPr>
        <w:t xml:space="preserve">, a través del SAIMEX. El mismo día. </w:t>
      </w:r>
      <w:r w:rsidRPr="00B71E3E">
        <w:rPr>
          <w:rFonts w:ascii="Palatino Linotype" w:hAnsi="Palatino Linotype" w:cs="Tahoma"/>
          <w:b/>
          <w:bCs/>
          <w:color w:val="000000"/>
          <w:sz w:val="22"/>
          <w:szCs w:val="22"/>
        </w:rPr>
        <w:t>Cabe señalar que la parte Recurrente fue omisa en emitir manifestaciones.</w:t>
      </w:r>
    </w:p>
    <w:p w14:paraId="6FABF6CC" w14:textId="77777777" w:rsidR="00E87A06" w:rsidRPr="00B71E3E" w:rsidRDefault="00E87A06" w:rsidP="00B17A2D">
      <w:pPr>
        <w:autoSpaceDE w:val="0"/>
        <w:autoSpaceDN w:val="0"/>
        <w:adjustRightInd w:val="0"/>
        <w:spacing w:line="360" w:lineRule="auto"/>
        <w:contextualSpacing/>
        <w:jc w:val="both"/>
        <w:rPr>
          <w:rFonts w:ascii="Palatino Linotype" w:hAnsi="Palatino Linotype" w:cs="Tahoma"/>
          <w:b/>
          <w:sz w:val="22"/>
          <w:szCs w:val="22"/>
        </w:rPr>
      </w:pPr>
    </w:p>
    <w:p w14:paraId="3327D471" w14:textId="3BCC823F" w:rsidR="00E87A06" w:rsidRPr="00C06BD7" w:rsidRDefault="00E87A06" w:rsidP="00B17A2D">
      <w:pPr>
        <w:spacing w:line="360" w:lineRule="auto"/>
        <w:contextualSpacing/>
        <w:jc w:val="both"/>
        <w:rPr>
          <w:rFonts w:ascii="Palatino Linotype" w:hAnsi="Palatino Linotype" w:cs="Tahoma"/>
          <w:b/>
          <w:bCs/>
          <w:sz w:val="22"/>
          <w:szCs w:val="22"/>
        </w:rPr>
      </w:pPr>
      <w:bookmarkStart w:id="10" w:name="_Hlk145410441"/>
      <w:r w:rsidRPr="00B71E3E">
        <w:rPr>
          <w:rFonts w:ascii="Palatino Linotype" w:hAnsi="Palatino Linotype" w:cs="Tahoma"/>
          <w:b/>
          <w:bCs/>
          <w:sz w:val="22"/>
          <w:szCs w:val="22"/>
        </w:rPr>
        <w:t xml:space="preserve">f) </w:t>
      </w:r>
      <w:r w:rsidRPr="00C06BD7">
        <w:rPr>
          <w:rFonts w:ascii="Palatino Linotype" w:hAnsi="Palatino Linotype" w:cs="Tahoma"/>
          <w:b/>
          <w:bCs/>
          <w:sz w:val="22"/>
          <w:szCs w:val="22"/>
        </w:rPr>
        <w:t xml:space="preserve">Ampliación de plazo para resolver. </w:t>
      </w:r>
      <w:r w:rsidRPr="00C06BD7">
        <w:rPr>
          <w:rFonts w:ascii="Palatino Linotype" w:hAnsi="Palatino Linotype" w:cs="Tahoma"/>
          <w:sz w:val="22"/>
          <w:szCs w:val="22"/>
        </w:rPr>
        <w:t xml:space="preserve">El </w:t>
      </w:r>
      <w:r w:rsidR="009C2F22">
        <w:rPr>
          <w:rFonts w:ascii="Palatino Linotype" w:hAnsi="Palatino Linotype" w:cs="Tahoma"/>
          <w:sz w:val="22"/>
          <w:szCs w:val="22"/>
        </w:rPr>
        <w:t xml:space="preserve">diecinueve de junio </w:t>
      </w:r>
      <w:r w:rsidRPr="00C06BD7">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w:t>
      </w:r>
      <w:r w:rsidRPr="00C06BD7">
        <w:rPr>
          <w:rFonts w:ascii="Palatino Linotype" w:hAnsi="Palatino Linotype" w:cs="Tahoma"/>
          <w:sz w:val="22"/>
          <w:szCs w:val="22"/>
        </w:rPr>
        <w:lastRenderedPageBreak/>
        <w:t>de Revisión que nos ocupa; acto que fue notificado a las partes a través del Sistema de Acceso a la Información Mexiquense (SAIMEX), el mismo día.</w:t>
      </w:r>
    </w:p>
    <w:p w14:paraId="1A0DAEEC" w14:textId="77777777" w:rsidR="00E87A06" w:rsidRDefault="00E87A06" w:rsidP="00B17A2D">
      <w:pPr>
        <w:spacing w:line="360" w:lineRule="auto"/>
        <w:contextualSpacing/>
        <w:jc w:val="both"/>
        <w:rPr>
          <w:rFonts w:ascii="Palatino Linotype" w:hAnsi="Palatino Linotype" w:cs="Tahoma"/>
          <w:b/>
          <w:bCs/>
          <w:sz w:val="22"/>
          <w:szCs w:val="22"/>
        </w:rPr>
      </w:pPr>
    </w:p>
    <w:p w14:paraId="19FC4C3C" w14:textId="02FFC4D7" w:rsidR="00E87A06" w:rsidRPr="00B71E3E" w:rsidRDefault="00E87A06" w:rsidP="00B17A2D">
      <w:pPr>
        <w:spacing w:line="360" w:lineRule="auto"/>
        <w:contextualSpacing/>
        <w:jc w:val="both"/>
        <w:rPr>
          <w:rFonts w:ascii="Palatino Linotype" w:hAnsi="Palatino Linotype" w:cs="Tahoma"/>
          <w:bCs/>
          <w:sz w:val="22"/>
          <w:szCs w:val="22"/>
        </w:rPr>
      </w:pPr>
      <w:r>
        <w:rPr>
          <w:rFonts w:ascii="Palatino Linotype" w:hAnsi="Palatino Linotype" w:cs="Tahoma"/>
          <w:b/>
          <w:bCs/>
          <w:sz w:val="22"/>
          <w:szCs w:val="22"/>
        </w:rPr>
        <w:t xml:space="preserve">g) </w:t>
      </w:r>
      <w:r w:rsidRPr="00B71E3E">
        <w:rPr>
          <w:rFonts w:ascii="Palatino Linotype" w:hAnsi="Palatino Linotype" w:cs="Tahoma"/>
          <w:b/>
          <w:bCs/>
          <w:sz w:val="22"/>
          <w:szCs w:val="22"/>
        </w:rPr>
        <w:t>Cierre de instrucción.</w:t>
      </w:r>
      <w:r w:rsidRPr="00B71E3E">
        <w:rPr>
          <w:rFonts w:ascii="Palatino Linotype" w:hAnsi="Palatino Linotype" w:cs="Tahoma"/>
          <w:bCs/>
          <w:sz w:val="22"/>
          <w:szCs w:val="22"/>
        </w:rPr>
        <w:t xml:space="preserve"> El </w:t>
      </w:r>
      <w:r w:rsidR="00F63E4B">
        <w:rPr>
          <w:rFonts w:ascii="Palatino Linotype" w:hAnsi="Palatino Linotype" w:cs="Tahoma"/>
          <w:bCs/>
          <w:sz w:val="22"/>
          <w:szCs w:val="22"/>
        </w:rPr>
        <w:t xml:space="preserve">cuatro de noviembre </w:t>
      </w:r>
      <w:r w:rsidRPr="00B71E3E">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B71E3E">
        <w:rPr>
          <w:rFonts w:ascii="Palatino Linotype" w:hAnsi="Palatino Linotype" w:cs="Tahoma"/>
          <w:bCs/>
          <w:sz w:val="22"/>
          <w:szCs w:val="22"/>
          <w:lang w:val="es-ES"/>
        </w:rPr>
        <w:t xml:space="preserve">acto que fue notificado a las partes, mediante el SAIMEX, el </w:t>
      </w:r>
      <w:r w:rsidR="00F62816">
        <w:rPr>
          <w:rFonts w:ascii="Palatino Linotype" w:hAnsi="Palatino Linotype" w:cs="Tahoma"/>
          <w:bCs/>
          <w:sz w:val="22"/>
          <w:szCs w:val="22"/>
          <w:lang w:val="es-ES"/>
        </w:rPr>
        <w:t>cinco de dicho mes y año</w:t>
      </w:r>
      <w:r w:rsidRPr="00B71E3E">
        <w:rPr>
          <w:rFonts w:ascii="Palatino Linotype" w:hAnsi="Palatino Linotype" w:cs="Tahoma"/>
          <w:bCs/>
          <w:sz w:val="22"/>
          <w:szCs w:val="22"/>
          <w:lang w:val="es-ES"/>
        </w:rPr>
        <w:t>.</w:t>
      </w:r>
    </w:p>
    <w:bookmarkEnd w:id="10"/>
    <w:p w14:paraId="7F054B9F" w14:textId="77777777" w:rsidR="00E87A06" w:rsidRPr="00B71E3E" w:rsidRDefault="00E87A06" w:rsidP="00B17A2D">
      <w:pPr>
        <w:autoSpaceDE w:val="0"/>
        <w:autoSpaceDN w:val="0"/>
        <w:adjustRightInd w:val="0"/>
        <w:spacing w:line="360" w:lineRule="auto"/>
        <w:contextualSpacing/>
        <w:jc w:val="both"/>
        <w:rPr>
          <w:rFonts w:ascii="Palatino Linotype" w:hAnsi="Palatino Linotype" w:cs="Tahoma"/>
          <w:b/>
          <w:sz w:val="22"/>
          <w:szCs w:val="22"/>
          <w:lang w:val="es-ES"/>
        </w:rPr>
      </w:pPr>
    </w:p>
    <w:p w14:paraId="09330AF3" w14:textId="77777777" w:rsidR="00E87A06" w:rsidRPr="00AA19BC" w:rsidRDefault="00E87A06" w:rsidP="00B17A2D">
      <w:pPr>
        <w:spacing w:line="360" w:lineRule="auto"/>
        <w:contextualSpacing/>
        <w:jc w:val="both"/>
        <w:rPr>
          <w:rFonts w:ascii="Palatino Linotype" w:hAnsi="Palatino Linotype" w:cs="Tahoma"/>
          <w:color w:val="000000"/>
          <w:sz w:val="22"/>
          <w:szCs w:val="22"/>
        </w:rPr>
      </w:pPr>
      <w:proofErr w:type="gramStart"/>
      <w:r w:rsidRPr="00B71E3E">
        <w:rPr>
          <w:rFonts w:ascii="Palatino Linotype" w:hAnsi="Palatino Linotype" w:cs="Tahoma"/>
          <w:color w:val="000000"/>
          <w:sz w:val="22"/>
          <w:szCs w:val="22"/>
        </w:rPr>
        <w:t>En razón de</w:t>
      </w:r>
      <w:proofErr w:type="gramEnd"/>
      <w:r w:rsidRPr="00B71E3E">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proofErr w:type="gramStart"/>
      <w:r w:rsidRPr="00B71E3E">
        <w:rPr>
          <w:rFonts w:ascii="Palatino Linotype" w:hAnsi="Palatino Linotype" w:cs="Tahoma"/>
          <w:color w:val="000000"/>
          <w:sz w:val="22"/>
          <w:szCs w:val="22"/>
        </w:rPr>
        <w:t>de acuerdo a</w:t>
      </w:r>
      <w:proofErr w:type="gramEnd"/>
      <w:r w:rsidRPr="00B71E3E">
        <w:rPr>
          <w:rFonts w:ascii="Palatino Linotype" w:hAnsi="Palatino Linotype" w:cs="Tahoma"/>
          <w:color w:val="000000"/>
          <w:sz w:val="22"/>
          <w:szCs w:val="22"/>
        </w:rPr>
        <w:t xml:space="preserve"> los siguientes: </w:t>
      </w:r>
    </w:p>
    <w:p w14:paraId="0637CD3E" w14:textId="77777777" w:rsidR="00E87A06" w:rsidRPr="00903CC5" w:rsidRDefault="00E87A06" w:rsidP="00B17A2D">
      <w:pPr>
        <w:pStyle w:val="Ttulo1"/>
        <w:spacing w:line="360" w:lineRule="auto"/>
        <w:contextualSpacing/>
        <w:jc w:val="center"/>
        <w:rPr>
          <w:rFonts w:ascii="Palatino Linotype" w:hAnsi="Palatino Linotype"/>
          <w:b/>
          <w:bCs/>
          <w:color w:val="auto"/>
          <w:sz w:val="22"/>
          <w:szCs w:val="22"/>
        </w:rPr>
      </w:pPr>
      <w:bookmarkStart w:id="11" w:name="_Toc213340406"/>
      <w:r w:rsidRPr="00903CC5">
        <w:rPr>
          <w:rFonts w:ascii="Palatino Linotype" w:hAnsi="Palatino Linotype"/>
          <w:b/>
          <w:bCs/>
          <w:color w:val="auto"/>
          <w:sz w:val="22"/>
          <w:szCs w:val="22"/>
        </w:rPr>
        <w:t>C O N S I D E R A N D O S</w:t>
      </w:r>
      <w:bookmarkEnd w:id="11"/>
    </w:p>
    <w:p w14:paraId="25C98982" w14:textId="77777777" w:rsidR="00E87A06" w:rsidRPr="00B71E3E" w:rsidRDefault="00E87A06" w:rsidP="00B17A2D">
      <w:pPr>
        <w:spacing w:line="360" w:lineRule="auto"/>
        <w:contextualSpacing/>
        <w:rPr>
          <w:rFonts w:ascii="Palatino Linotype" w:hAnsi="Palatino Linotype" w:cs="Tahoma"/>
          <w:b/>
          <w:sz w:val="22"/>
          <w:szCs w:val="22"/>
        </w:rPr>
      </w:pPr>
    </w:p>
    <w:p w14:paraId="3FAD0CBB" w14:textId="77777777" w:rsidR="00E87A06" w:rsidRDefault="00E87A06" w:rsidP="00B17A2D">
      <w:pPr>
        <w:pStyle w:val="Ttulo2"/>
        <w:spacing w:line="360" w:lineRule="auto"/>
        <w:contextualSpacing/>
        <w:rPr>
          <w:rFonts w:ascii="Palatino Linotype" w:hAnsi="Palatino Linotype"/>
          <w:b/>
          <w:bCs/>
          <w:color w:val="auto"/>
          <w:sz w:val="22"/>
          <w:szCs w:val="22"/>
        </w:rPr>
      </w:pPr>
      <w:bookmarkStart w:id="12" w:name="_Toc213340407"/>
      <w:r w:rsidRPr="00903CC5">
        <w:rPr>
          <w:rFonts w:ascii="Palatino Linotype" w:hAnsi="Palatino Linotype"/>
          <w:b/>
          <w:bCs/>
          <w:color w:val="auto"/>
          <w:sz w:val="22"/>
          <w:szCs w:val="22"/>
        </w:rPr>
        <w:t>PRIMERO. Competencia</w:t>
      </w:r>
      <w:bookmarkEnd w:id="12"/>
    </w:p>
    <w:p w14:paraId="6CCE26DD" w14:textId="77777777" w:rsidR="00E87A06" w:rsidRPr="00C8595D" w:rsidRDefault="00E87A06" w:rsidP="00B17A2D">
      <w:pPr>
        <w:spacing w:line="360" w:lineRule="auto"/>
        <w:contextualSpacing/>
        <w:rPr>
          <w:rFonts w:eastAsia="Batang"/>
        </w:rPr>
      </w:pPr>
    </w:p>
    <w:p w14:paraId="08F08DC5" w14:textId="117CAA3A" w:rsidR="00E87A06" w:rsidRPr="00B71E3E" w:rsidRDefault="00F62816" w:rsidP="00B17A2D">
      <w:pPr>
        <w:spacing w:line="360" w:lineRule="auto"/>
        <w:contextualSpacing/>
        <w:jc w:val="both"/>
        <w:rPr>
          <w:rFonts w:ascii="Palatino Linotype" w:eastAsia="Calibri" w:hAnsi="Palatino Linotype" w:cs="Tahoma"/>
          <w:bCs/>
          <w:color w:val="000000"/>
          <w:sz w:val="22"/>
          <w:szCs w:val="22"/>
          <w:lang w:eastAsia="es-ES_tradnl"/>
        </w:rPr>
      </w:pPr>
      <w:r w:rsidRPr="00F6281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w:t>
      </w:r>
      <w:r w:rsidRPr="00F62816">
        <w:rPr>
          <w:rFonts w:ascii="Palatino Linotype" w:hAnsi="Palatino Linotype" w:cs="Tahoma"/>
          <w:bCs/>
          <w:sz w:val="22"/>
          <w:szCs w:val="22"/>
        </w:rPr>
        <w:lastRenderedPageBreak/>
        <w:t>del Estado de México y Municipios; 7°, 9°, fracciones I y XXIII y 11 del Reglamento Interior del Instituto de Transparencia, Acceso a la Información Pública y Protección de Datos Personales del Estado de México y Municipios.</w:t>
      </w:r>
    </w:p>
    <w:p w14:paraId="0F7B774A" w14:textId="77777777" w:rsidR="00E87A06" w:rsidRPr="00903CC5" w:rsidRDefault="00E87A06" w:rsidP="00B17A2D">
      <w:pPr>
        <w:pStyle w:val="Ttulo2"/>
        <w:spacing w:line="360" w:lineRule="auto"/>
        <w:contextualSpacing/>
        <w:rPr>
          <w:rFonts w:ascii="Palatino Linotype" w:hAnsi="Palatino Linotype"/>
          <w:b/>
          <w:bCs/>
          <w:color w:val="auto"/>
          <w:sz w:val="22"/>
          <w:szCs w:val="22"/>
          <w:lang w:val="es-ES"/>
        </w:rPr>
      </w:pPr>
      <w:bookmarkStart w:id="13" w:name="_Toc213340408"/>
      <w:r w:rsidRPr="00903CC5">
        <w:rPr>
          <w:rFonts w:ascii="Palatino Linotype" w:eastAsia="Calibri" w:hAnsi="Palatino Linotype"/>
          <w:b/>
          <w:bCs/>
          <w:color w:val="auto"/>
          <w:sz w:val="22"/>
          <w:szCs w:val="22"/>
          <w:lang w:val="es-ES" w:eastAsia="es-MX"/>
        </w:rPr>
        <w:t xml:space="preserve">SEGUNDO. </w:t>
      </w:r>
      <w:r w:rsidRPr="00903CC5">
        <w:rPr>
          <w:rFonts w:ascii="Palatino Linotype" w:hAnsi="Palatino Linotype"/>
          <w:b/>
          <w:bCs/>
          <w:color w:val="auto"/>
          <w:sz w:val="22"/>
          <w:szCs w:val="22"/>
          <w:lang w:val="es-ES"/>
        </w:rPr>
        <w:t>Causales de improcedencia y sobreseimiento</w:t>
      </w:r>
      <w:bookmarkEnd w:id="13"/>
    </w:p>
    <w:p w14:paraId="0E9C189E" w14:textId="77777777" w:rsidR="00E87A06" w:rsidRPr="00B71E3E" w:rsidRDefault="00E87A06" w:rsidP="00B17A2D">
      <w:pPr>
        <w:autoSpaceDE w:val="0"/>
        <w:autoSpaceDN w:val="0"/>
        <w:adjustRightInd w:val="0"/>
        <w:spacing w:line="360" w:lineRule="auto"/>
        <w:contextualSpacing/>
        <w:jc w:val="both"/>
        <w:rPr>
          <w:rFonts w:ascii="Palatino Linotype" w:hAnsi="Palatino Linotype" w:cs="Tahoma"/>
          <w:b/>
          <w:sz w:val="22"/>
          <w:szCs w:val="22"/>
          <w:lang w:val="es-ES"/>
        </w:rPr>
      </w:pPr>
    </w:p>
    <w:p w14:paraId="15692ADC" w14:textId="77777777" w:rsidR="00E87A06" w:rsidRPr="00B71E3E" w:rsidRDefault="00E87A06" w:rsidP="00B17A2D">
      <w:pPr>
        <w:autoSpaceDE w:val="0"/>
        <w:autoSpaceDN w:val="0"/>
        <w:adjustRightInd w:val="0"/>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71E3E">
        <w:rPr>
          <w:rFonts w:ascii="Palatino Linotype" w:hAnsi="Palatino Linotype" w:cs="Tahoma"/>
          <w:i/>
          <w:sz w:val="22"/>
          <w:szCs w:val="22"/>
          <w:lang w:val="es-ES"/>
        </w:rPr>
        <w:t>litis</w:t>
      </w:r>
      <w:r w:rsidRPr="00B71E3E">
        <w:rPr>
          <w:rFonts w:ascii="Palatino Linotype" w:hAnsi="Palatino Linotype" w:cs="Tahoma"/>
          <w:sz w:val="22"/>
          <w:szCs w:val="22"/>
          <w:lang w:val="es-ES"/>
        </w:rPr>
        <w:t>, es necesario estudiar las causales de improcedencia y sobreseimiento que se adviertan, para determinar lo que en Derecho proceda.</w:t>
      </w:r>
    </w:p>
    <w:p w14:paraId="7E9DFC01" w14:textId="77777777" w:rsidR="00E87A06" w:rsidRPr="00B71E3E" w:rsidRDefault="00E87A06" w:rsidP="00B17A2D">
      <w:pPr>
        <w:spacing w:line="360" w:lineRule="auto"/>
        <w:contextualSpacing/>
        <w:jc w:val="both"/>
        <w:rPr>
          <w:rFonts w:ascii="Palatino Linotype" w:eastAsia="Calibri" w:hAnsi="Palatino Linotype" w:cs="Tahoma"/>
          <w:b/>
          <w:color w:val="000000"/>
          <w:sz w:val="22"/>
          <w:szCs w:val="22"/>
          <w:lang w:val="es-ES" w:eastAsia="es-MX"/>
        </w:rPr>
      </w:pPr>
    </w:p>
    <w:p w14:paraId="0DD9BA83" w14:textId="77777777" w:rsidR="00E87A06" w:rsidRPr="00B71E3E" w:rsidRDefault="00E87A06" w:rsidP="00B17A2D">
      <w:pPr>
        <w:spacing w:line="360" w:lineRule="auto"/>
        <w:contextualSpacing/>
        <w:jc w:val="both"/>
        <w:rPr>
          <w:rFonts w:ascii="Palatino Linotype" w:hAnsi="Palatino Linotype" w:cs="Tahoma"/>
          <w:b/>
          <w:bCs/>
          <w:sz w:val="22"/>
          <w:szCs w:val="22"/>
          <w:lang w:val="es-ES"/>
        </w:rPr>
      </w:pPr>
      <w:r w:rsidRPr="00B71E3E">
        <w:rPr>
          <w:rFonts w:ascii="Palatino Linotype" w:hAnsi="Palatino Linotype" w:cs="Tahoma"/>
          <w:b/>
          <w:bCs/>
          <w:sz w:val="22"/>
          <w:szCs w:val="22"/>
          <w:lang w:val="es-ES"/>
        </w:rPr>
        <w:t>Causales de improcedencia</w:t>
      </w:r>
    </w:p>
    <w:p w14:paraId="74D4E8B6" w14:textId="77777777" w:rsidR="00E87A06" w:rsidRPr="00B71E3E" w:rsidRDefault="00E87A06" w:rsidP="00B17A2D">
      <w:pPr>
        <w:spacing w:line="360" w:lineRule="auto"/>
        <w:contextualSpacing/>
        <w:jc w:val="both"/>
        <w:rPr>
          <w:rFonts w:ascii="Palatino Linotype" w:hAnsi="Palatino Linotype" w:cs="Tahoma"/>
          <w:sz w:val="22"/>
          <w:szCs w:val="22"/>
          <w:lang w:val="es-ES"/>
        </w:rPr>
      </w:pPr>
    </w:p>
    <w:p w14:paraId="26F08601" w14:textId="77777777" w:rsidR="00E87A06" w:rsidRPr="00B71E3E" w:rsidRDefault="00E87A06" w:rsidP="00B17A2D">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4519FD0" w14:textId="77777777" w:rsidR="00E87A06" w:rsidRPr="00B71E3E" w:rsidRDefault="00E87A06" w:rsidP="00B17A2D">
      <w:pPr>
        <w:spacing w:line="360" w:lineRule="auto"/>
        <w:contextualSpacing/>
        <w:jc w:val="both"/>
        <w:rPr>
          <w:rFonts w:ascii="Palatino Linotype" w:hAnsi="Palatino Linotype" w:cs="Tahoma"/>
          <w:sz w:val="22"/>
          <w:szCs w:val="22"/>
          <w:lang w:val="es-ES"/>
        </w:rPr>
      </w:pPr>
    </w:p>
    <w:p w14:paraId="7A6CEB64" w14:textId="77777777" w:rsidR="00E87A06" w:rsidRPr="00B71E3E" w:rsidRDefault="00E87A06" w:rsidP="00B17A2D">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w:t>
      </w:r>
      <w:r w:rsidRPr="00B71E3E">
        <w:rPr>
          <w:rFonts w:ascii="Palatino Linotype" w:hAnsi="Palatino Linotype" w:cs="Tahoma"/>
          <w:sz w:val="22"/>
          <w:szCs w:val="22"/>
          <w:lang w:val="es-ES"/>
        </w:rPr>
        <w:lastRenderedPageBreak/>
        <w:t>respuesta no formó parte del agravio; ni se realizó una consulta o ampliación a los alcances del requerimiento informativo.</w:t>
      </w:r>
    </w:p>
    <w:p w14:paraId="3F8F4CD8" w14:textId="77777777" w:rsidR="00E87A06" w:rsidRPr="00B71E3E" w:rsidRDefault="00E87A06" w:rsidP="00B17A2D">
      <w:pPr>
        <w:spacing w:line="360" w:lineRule="auto"/>
        <w:contextualSpacing/>
        <w:jc w:val="both"/>
        <w:rPr>
          <w:rFonts w:ascii="Palatino Linotype" w:hAnsi="Palatino Linotype" w:cs="Tahoma"/>
          <w:sz w:val="22"/>
          <w:szCs w:val="22"/>
          <w:lang w:val="es-ES"/>
        </w:rPr>
      </w:pPr>
    </w:p>
    <w:p w14:paraId="7783DB7F" w14:textId="77777777" w:rsidR="00E87A06" w:rsidRPr="00B71E3E" w:rsidRDefault="00E87A06" w:rsidP="00B17A2D">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B71E3E">
        <w:rPr>
          <w:rFonts w:ascii="Palatino Linotype" w:hAnsi="Palatino Linotype" w:cs="Tahoma"/>
          <w:sz w:val="22"/>
          <w:szCs w:val="22"/>
          <w:lang w:val="es-ES"/>
        </w:rPr>
        <w:t xml:space="preserve">, de la Ley de Transparencia y Acceso a la Información Pública del Estado de México y Municipios, referente a la </w:t>
      </w:r>
      <w:r>
        <w:rPr>
          <w:rFonts w:ascii="Palatino Linotype" w:hAnsi="Palatino Linotype" w:cs="Tahoma"/>
          <w:sz w:val="22"/>
          <w:szCs w:val="22"/>
          <w:lang w:val="es-ES"/>
        </w:rPr>
        <w:t xml:space="preserve">entrega de </w:t>
      </w:r>
      <w:r w:rsidRPr="00B71E3E">
        <w:rPr>
          <w:rFonts w:ascii="Palatino Linotype" w:hAnsi="Palatino Linotype" w:cs="Tahoma"/>
          <w:sz w:val="22"/>
          <w:szCs w:val="22"/>
          <w:lang w:val="es-ES"/>
        </w:rPr>
        <w:t>información</w:t>
      </w:r>
      <w:r>
        <w:rPr>
          <w:rFonts w:ascii="Palatino Linotype" w:hAnsi="Palatino Linotype" w:cs="Tahoma"/>
          <w:sz w:val="22"/>
          <w:szCs w:val="22"/>
          <w:lang w:val="es-ES"/>
        </w:rPr>
        <w:t xml:space="preserve"> incompleta</w:t>
      </w:r>
      <w:r w:rsidRPr="00B71E3E">
        <w:rPr>
          <w:rFonts w:ascii="Palatino Linotype" w:hAnsi="Palatino Linotype" w:cs="Tahoma"/>
          <w:sz w:val="22"/>
          <w:szCs w:val="22"/>
          <w:lang w:val="es-ES"/>
        </w:rPr>
        <w:t>.</w:t>
      </w:r>
    </w:p>
    <w:p w14:paraId="18889FF5" w14:textId="77777777" w:rsidR="00E87A06" w:rsidRPr="00B71E3E" w:rsidRDefault="00E87A06" w:rsidP="00B17A2D">
      <w:pPr>
        <w:spacing w:line="360" w:lineRule="auto"/>
        <w:contextualSpacing/>
        <w:jc w:val="both"/>
        <w:rPr>
          <w:rFonts w:ascii="Palatino Linotype" w:hAnsi="Palatino Linotype" w:cs="Tahoma"/>
          <w:sz w:val="22"/>
          <w:szCs w:val="22"/>
          <w:lang w:val="es-ES"/>
        </w:rPr>
      </w:pPr>
    </w:p>
    <w:p w14:paraId="4C6D478E" w14:textId="77777777" w:rsidR="00E87A06" w:rsidRPr="00B71E3E" w:rsidRDefault="00E87A06" w:rsidP="00B17A2D">
      <w:pPr>
        <w:spacing w:line="360" w:lineRule="auto"/>
        <w:contextualSpacing/>
        <w:jc w:val="both"/>
        <w:rPr>
          <w:rFonts w:ascii="Palatino Linotype" w:hAnsi="Palatino Linotype" w:cs="Tahoma"/>
          <w:sz w:val="22"/>
          <w:szCs w:val="22"/>
        </w:rPr>
      </w:pPr>
      <w:r w:rsidRPr="00B71E3E">
        <w:rPr>
          <w:rFonts w:ascii="Palatino Linotype" w:hAnsi="Palatino Linotype" w:cs="Tahoma"/>
          <w:b/>
          <w:bCs/>
          <w:sz w:val="22"/>
          <w:szCs w:val="22"/>
        </w:rPr>
        <w:t>Causales de sobreseimiento</w:t>
      </w:r>
    </w:p>
    <w:p w14:paraId="175EEC5A" w14:textId="77777777" w:rsidR="00E87A06" w:rsidRPr="00B71E3E" w:rsidRDefault="00E87A06" w:rsidP="00B17A2D">
      <w:pPr>
        <w:spacing w:line="360" w:lineRule="auto"/>
        <w:contextualSpacing/>
        <w:jc w:val="both"/>
        <w:rPr>
          <w:rFonts w:ascii="Palatino Linotype" w:hAnsi="Palatino Linotype" w:cs="Tahoma"/>
          <w:sz w:val="22"/>
          <w:szCs w:val="22"/>
        </w:rPr>
      </w:pPr>
    </w:p>
    <w:p w14:paraId="2F9E0366" w14:textId="77777777" w:rsidR="00E87A06" w:rsidRPr="00B71E3E" w:rsidRDefault="00E87A06" w:rsidP="00B17A2D">
      <w:pPr>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Por ser de previo y especial pronunciamiento, este Instituto analiza si se actualiza alguna causal de sobreseimiento.</w:t>
      </w:r>
    </w:p>
    <w:p w14:paraId="5BF53D90" w14:textId="77777777" w:rsidR="00E87A06" w:rsidRPr="00B71E3E" w:rsidRDefault="00E87A06" w:rsidP="00B17A2D">
      <w:pPr>
        <w:spacing w:line="360" w:lineRule="auto"/>
        <w:contextualSpacing/>
        <w:jc w:val="both"/>
        <w:rPr>
          <w:rFonts w:ascii="Palatino Linotype" w:hAnsi="Palatino Linotype" w:cs="Tahoma"/>
          <w:sz w:val="22"/>
          <w:szCs w:val="22"/>
        </w:rPr>
      </w:pPr>
    </w:p>
    <w:p w14:paraId="6A47B186" w14:textId="77777777" w:rsidR="00E87A06" w:rsidRPr="00B71E3E" w:rsidRDefault="00E87A06" w:rsidP="00B17A2D">
      <w:pPr>
        <w:spacing w:line="360" w:lineRule="auto"/>
        <w:contextualSpacing/>
        <w:jc w:val="both"/>
        <w:rPr>
          <w:rFonts w:ascii="Palatino Linotype" w:hAnsi="Palatino Linotype" w:cs="Tahoma"/>
          <w:sz w:val="22"/>
          <w:szCs w:val="22"/>
        </w:rPr>
      </w:pPr>
      <w:r w:rsidRPr="00B71E3E">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B725751" w14:textId="77777777" w:rsidR="00E87A06" w:rsidRPr="00B71E3E" w:rsidRDefault="00E87A06" w:rsidP="00B17A2D">
      <w:pPr>
        <w:spacing w:line="360" w:lineRule="auto"/>
        <w:contextualSpacing/>
        <w:jc w:val="both"/>
        <w:rPr>
          <w:rFonts w:ascii="Palatino Linotype" w:hAnsi="Palatino Linotype" w:cs="Tahoma"/>
          <w:sz w:val="22"/>
          <w:szCs w:val="22"/>
        </w:rPr>
      </w:pPr>
    </w:p>
    <w:p w14:paraId="4C8C9F02" w14:textId="77777777" w:rsidR="00E87A06" w:rsidRPr="00B71E3E" w:rsidRDefault="00E87A06" w:rsidP="00B17A2D">
      <w:pPr>
        <w:tabs>
          <w:tab w:val="left" w:pos="4962"/>
        </w:tabs>
        <w:spacing w:line="360" w:lineRule="auto"/>
        <w:contextualSpacing/>
        <w:jc w:val="both"/>
        <w:rPr>
          <w:rFonts w:ascii="Palatino Linotype" w:hAnsi="Palatino Linotype" w:cs="Tahoma"/>
          <w:sz w:val="22"/>
          <w:szCs w:val="22"/>
          <w:lang w:val="es-ES"/>
        </w:rPr>
      </w:pPr>
      <w:r w:rsidRPr="00B71E3E">
        <w:rPr>
          <w:rFonts w:ascii="Palatino Linotype" w:hAnsi="Palatino Linotype" w:cs="Tahoma"/>
          <w:bCs/>
          <w:sz w:val="22"/>
          <w:szCs w:val="22"/>
          <w:lang w:val="es-ES"/>
        </w:rPr>
        <w:t xml:space="preserve">Por tales motivos, </w:t>
      </w:r>
      <w:r w:rsidRPr="00B71E3E">
        <w:rPr>
          <w:rFonts w:ascii="Palatino Linotype" w:hAnsi="Palatino Linotype" w:cs="Tahoma"/>
          <w:sz w:val="22"/>
          <w:szCs w:val="22"/>
          <w:lang w:val="es-ES"/>
        </w:rPr>
        <w:t xml:space="preserve">se considera procedente entrar al fondo del presente asunto. </w:t>
      </w:r>
    </w:p>
    <w:p w14:paraId="49BCEEBC" w14:textId="77777777" w:rsidR="00E87A06" w:rsidRPr="00B71E3E" w:rsidRDefault="00E87A06" w:rsidP="00B17A2D">
      <w:pPr>
        <w:tabs>
          <w:tab w:val="left" w:pos="4962"/>
        </w:tabs>
        <w:spacing w:line="360" w:lineRule="auto"/>
        <w:contextualSpacing/>
        <w:rPr>
          <w:rFonts w:ascii="Palatino Linotype" w:eastAsia="Calibri" w:hAnsi="Palatino Linotype" w:cs="Tahoma"/>
          <w:b/>
          <w:iCs/>
          <w:sz w:val="22"/>
          <w:szCs w:val="22"/>
          <w:lang w:val="es-ES" w:eastAsia="es-ES_tradnl"/>
        </w:rPr>
      </w:pPr>
    </w:p>
    <w:p w14:paraId="701F886C" w14:textId="77777777" w:rsidR="00E87A06" w:rsidRPr="00903CC5" w:rsidRDefault="00E87A06" w:rsidP="00B17A2D">
      <w:pPr>
        <w:pStyle w:val="Ttulo2"/>
        <w:spacing w:line="360" w:lineRule="auto"/>
        <w:contextualSpacing/>
        <w:rPr>
          <w:rFonts w:ascii="Palatino Linotype" w:eastAsia="Calibri" w:hAnsi="Palatino Linotype"/>
          <w:b/>
          <w:bCs/>
          <w:color w:val="auto"/>
          <w:sz w:val="22"/>
          <w:szCs w:val="22"/>
          <w:lang w:val="es-ES" w:eastAsia="es-ES_tradnl"/>
        </w:rPr>
      </w:pPr>
      <w:bookmarkStart w:id="14" w:name="_Toc213340409"/>
      <w:r w:rsidRPr="00903CC5">
        <w:rPr>
          <w:rFonts w:ascii="Palatino Linotype" w:eastAsia="Calibri" w:hAnsi="Palatino Linotype"/>
          <w:b/>
          <w:bCs/>
          <w:color w:val="auto"/>
          <w:sz w:val="22"/>
          <w:szCs w:val="22"/>
          <w:lang w:val="es-ES" w:eastAsia="es-ES_tradnl"/>
        </w:rPr>
        <w:t>TERCERO. Determinación de la Controversia</w:t>
      </w:r>
      <w:bookmarkEnd w:id="14"/>
    </w:p>
    <w:p w14:paraId="04C1872E" w14:textId="77777777" w:rsidR="00E87A06" w:rsidRPr="00903CC5" w:rsidRDefault="00E87A06" w:rsidP="00B17A2D">
      <w:pPr>
        <w:pStyle w:val="Ttulo2"/>
        <w:spacing w:line="360" w:lineRule="auto"/>
        <w:contextualSpacing/>
        <w:rPr>
          <w:rFonts w:ascii="Palatino Linotype" w:eastAsia="Calibri" w:hAnsi="Palatino Linotype" w:cs="Tahoma"/>
          <w:b/>
          <w:bCs/>
          <w:iCs/>
          <w:color w:val="auto"/>
          <w:sz w:val="22"/>
          <w:szCs w:val="22"/>
          <w:lang w:val="es-ES" w:eastAsia="es-ES_tradnl"/>
        </w:rPr>
      </w:pPr>
    </w:p>
    <w:p w14:paraId="0F6BB194" w14:textId="2D4D7D46" w:rsidR="00E87A06" w:rsidRPr="00B71E3E" w:rsidRDefault="00E87A06" w:rsidP="00B17A2D">
      <w:pPr>
        <w:widowControl w:val="0"/>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B71E3E">
        <w:rPr>
          <w:rFonts w:ascii="Palatino Linotype" w:eastAsia="Calibri" w:hAnsi="Palatino Linotype" w:cs="Tahoma"/>
          <w:color w:val="000000"/>
          <w:sz w:val="22"/>
          <w:szCs w:val="22"/>
          <w:lang w:val="es-ES" w:eastAsia="es-MX"/>
        </w:rPr>
        <w:t xml:space="preserve">Con el objeto de ilustrar la controversia planteada, resulta conveniente realizar un cuadro, </w:t>
      </w:r>
      <w:r w:rsidRPr="00B71E3E">
        <w:rPr>
          <w:rFonts w:ascii="Palatino Linotype" w:eastAsia="Calibri" w:hAnsi="Palatino Linotype" w:cs="Tahoma"/>
          <w:color w:val="000000"/>
          <w:sz w:val="22"/>
          <w:szCs w:val="22"/>
          <w:lang w:val="es-ES" w:eastAsia="es-MX"/>
        </w:rPr>
        <w:lastRenderedPageBreak/>
        <w:t>con l</w:t>
      </w:r>
      <w:r>
        <w:rPr>
          <w:rFonts w:ascii="Palatino Linotype" w:eastAsia="Calibri" w:hAnsi="Palatino Linotype" w:cs="Tahoma"/>
          <w:color w:val="000000"/>
          <w:sz w:val="22"/>
          <w:szCs w:val="22"/>
          <w:lang w:val="es-ES" w:eastAsia="es-MX"/>
        </w:rPr>
        <w:t>os puntos de las</w:t>
      </w:r>
      <w:r w:rsidRPr="00B71E3E">
        <w:rPr>
          <w:rFonts w:ascii="Palatino Linotype" w:eastAsia="Calibri" w:hAnsi="Palatino Linotype" w:cs="Tahoma"/>
          <w:color w:val="000000"/>
          <w:sz w:val="22"/>
          <w:szCs w:val="22"/>
          <w:lang w:val="es-ES" w:eastAsia="es-MX"/>
        </w:rPr>
        <w:t xml:space="preserve"> solicitud</w:t>
      </w:r>
      <w:r>
        <w:rPr>
          <w:rFonts w:ascii="Palatino Linotype" w:eastAsia="Calibri" w:hAnsi="Palatino Linotype" w:cs="Tahoma"/>
          <w:color w:val="000000"/>
          <w:sz w:val="22"/>
          <w:szCs w:val="22"/>
          <w:lang w:val="es-ES" w:eastAsia="es-MX"/>
        </w:rPr>
        <w:t>es</w:t>
      </w:r>
      <w:r w:rsidRPr="00B71E3E">
        <w:rPr>
          <w:rFonts w:ascii="Palatino Linotype" w:eastAsia="Calibri" w:hAnsi="Palatino Linotype" w:cs="Tahoma"/>
          <w:color w:val="000000"/>
          <w:sz w:val="22"/>
          <w:szCs w:val="22"/>
          <w:lang w:val="es-ES" w:eastAsia="es-MX"/>
        </w:rPr>
        <w:t xml:space="preserve"> de información, la</w:t>
      </w:r>
      <w:r>
        <w:rPr>
          <w:rFonts w:ascii="Palatino Linotype" w:eastAsia="Calibri" w:hAnsi="Palatino Linotype" w:cs="Tahoma"/>
          <w:color w:val="000000"/>
          <w:sz w:val="22"/>
          <w:szCs w:val="22"/>
          <w:lang w:val="es-ES" w:eastAsia="es-MX"/>
        </w:rPr>
        <w:t>s</w:t>
      </w:r>
      <w:r w:rsidRPr="00B71E3E">
        <w:rPr>
          <w:rFonts w:ascii="Palatino Linotype" w:eastAsia="Calibri" w:hAnsi="Palatino Linotype" w:cs="Tahoma"/>
          <w:color w:val="000000"/>
          <w:sz w:val="22"/>
          <w:szCs w:val="22"/>
          <w:lang w:val="es-ES" w:eastAsia="es-MX"/>
        </w:rPr>
        <w:t xml:space="preserve"> respuesta</w:t>
      </w:r>
      <w:r>
        <w:rPr>
          <w:rFonts w:ascii="Palatino Linotype" w:eastAsia="Calibri" w:hAnsi="Palatino Linotype" w:cs="Tahoma"/>
          <w:color w:val="000000"/>
          <w:sz w:val="22"/>
          <w:szCs w:val="22"/>
          <w:lang w:val="es-ES" w:eastAsia="es-MX"/>
        </w:rPr>
        <w:t>s</w:t>
      </w:r>
      <w:r w:rsidR="006D08F2">
        <w:rPr>
          <w:rFonts w:ascii="Palatino Linotype" w:eastAsia="Calibri" w:hAnsi="Palatino Linotype" w:cs="Tahoma"/>
          <w:color w:val="000000"/>
          <w:sz w:val="22"/>
          <w:szCs w:val="22"/>
          <w:lang w:val="es-ES" w:eastAsia="es-MX"/>
        </w:rPr>
        <w:t>,</w:t>
      </w:r>
      <w:r w:rsidRPr="00B71E3E">
        <w:rPr>
          <w:rFonts w:ascii="Palatino Linotype" w:eastAsia="Calibri" w:hAnsi="Palatino Linotype" w:cs="Tahoma"/>
          <w:color w:val="000000"/>
          <w:sz w:val="22"/>
          <w:szCs w:val="22"/>
          <w:lang w:val="es-ES" w:eastAsia="es-MX"/>
        </w:rPr>
        <w:t xml:space="preserve"> el agravio</w:t>
      </w:r>
      <w:r w:rsidR="006D08F2">
        <w:rPr>
          <w:rFonts w:ascii="Palatino Linotype" w:eastAsia="Calibri" w:hAnsi="Palatino Linotype" w:cs="Tahoma"/>
          <w:color w:val="000000"/>
          <w:sz w:val="22"/>
          <w:szCs w:val="22"/>
          <w:lang w:val="es-ES" w:eastAsia="es-MX"/>
        </w:rPr>
        <w:t>, y el informe justificado</w:t>
      </w:r>
      <w:r w:rsidRPr="00B71E3E">
        <w:rPr>
          <w:rFonts w:ascii="Palatino Linotype" w:eastAsia="Calibri" w:hAnsi="Palatino Linotype" w:cs="Tahoma"/>
          <w:color w:val="000000"/>
          <w:sz w:val="22"/>
          <w:szCs w:val="22"/>
          <w:lang w:val="es-ES" w:eastAsia="es-MX"/>
        </w:rPr>
        <w:t xml:space="preserve"> en los términos siguientes: </w:t>
      </w:r>
    </w:p>
    <w:p w14:paraId="31882148" w14:textId="77777777" w:rsidR="00E87A06" w:rsidRPr="00B71E3E" w:rsidRDefault="00E87A06" w:rsidP="00B17A2D">
      <w:pPr>
        <w:tabs>
          <w:tab w:val="left" w:pos="4962"/>
        </w:tabs>
        <w:spacing w:line="360" w:lineRule="auto"/>
        <w:contextualSpacing/>
        <w:jc w:val="both"/>
        <w:rPr>
          <w:rFonts w:ascii="Palatino Linotype" w:hAnsi="Palatino Linotype"/>
          <w:color w:val="000000"/>
          <w:sz w:val="22"/>
          <w:szCs w:val="22"/>
        </w:rPr>
      </w:pPr>
    </w:p>
    <w:tbl>
      <w:tblPr>
        <w:tblStyle w:val="Tablaconcuadrcula"/>
        <w:tblW w:w="0" w:type="auto"/>
        <w:tblLook w:val="04A0" w:firstRow="1" w:lastRow="0" w:firstColumn="1" w:lastColumn="0" w:noHBand="0" w:noVBand="1"/>
      </w:tblPr>
      <w:tblGrid>
        <w:gridCol w:w="2689"/>
        <w:gridCol w:w="2268"/>
        <w:gridCol w:w="1842"/>
        <w:gridCol w:w="2029"/>
      </w:tblGrid>
      <w:tr w:rsidR="00E87A06" w:rsidRPr="00802E8D" w14:paraId="796FF588" w14:textId="77777777" w:rsidTr="000609A7">
        <w:tc>
          <w:tcPr>
            <w:tcW w:w="2689" w:type="dxa"/>
            <w:shd w:val="clear" w:color="auto" w:fill="D9D9D9" w:themeFill="background1" w:themeFillShade="D9"/>
          </w:tcPr>
          <w:p w14:paraId="4E718891" w14:textId="77777777" w:rsidR="00E87A06" w:rsidRPr="00802E8D" w:rsidRDefault="00E87A06" w:rsidP="00B17A2D">
            <w:pPr>
              <w:tabs>
                <w:tab w:val="left" w:pos="4962"/>
              </w:tabs>
              <w:spacing w:line="360" w:lineRule="auto"/>
              <w:contextualSpacing/>
              <w:jc w:val="center"/>
              <w:rPr>
                <w:rFonts w:ascii="Palatino Linotype" w:hAnsi="Palatino Linotype"/>
                <w:b/>
                <w:bCs/>
                <w:i/>
                <w:color w:val="000000"/>
                <w:sz w:val="18"/>
                <w:szCs w:val="18"/>
              </w:rPr>
            </w:pPr>
            <w:bookmarkStart w:id="15" w:name="_Hlk208420590"/>
            <w:r w:rsidRPr="00802E8D">
              <w:rPr>
                <w:rFonts w:ascii="Palatino Linotype" w:hAnsi="Palatino Linotype"/>
                <w:b/>
                <w:bCs/>
                <w:i/>
                <w:color w:val="000000"/>
                <w:sz w:val="18"/>
                <w:szCs w:val="18"/>
              </w:rPr>
              <w:t>Solicitud</w:t>
            </w:r>
          </w:p>
        </w:tc>
        <w:tc>
          <w:tcPr>
            <w:tcW w:w="2268" w:type="dxa"/>
            <w:shd w:val="clear" w:color="auto" w:fill="D9D9D9" w:themeFill="background1" w:themeFillShade="D9"/>
          </w:tcPr>
          <w:p w14:paraId="74911277" w14:textId="77777777" w:rsidR="00E87A06" w:rsidRPr="00802E8D" w:rsidRDefault="00E87A06" w:rsidP="00B17A2D">
            <w:pPr>
              <w:tabs>
                <w:tab w:val="left" w:pos="4962"/>
              </w:tabs>
              <w:spacing w:line="360" w:lineRule="auto"/>
              <w:contextualSpacing/>
              <w:jc w:val="center"/>
              <w:rPr>
                <w:rFonts w:ascii="Palatino Linotype" w:hAnsi="Palatino Linotype"/>
                <w:b/>
                <w:bCs/>
                <w:i/>
                <w:color w:val="000000"/>
                <w:sz w:val="18"/>
                <w:szCs w:val="18"/>
              </w:rPr>
            </w:pPr>
            <w:r w:rsidRPr="00802E8D">
              <w:rPr>
                <w:rFonts w:ascii="Palatino Linotype" w:hAnsi="Palatino Linotype"/>
                <w:b/>
                <w:bCs/>
                <w:i/>
                <w:color w:val="000000"/>
                <w:sz w:val="18"/>
                <w:szCs w:val="18"/>
              </w:rPr>
              <w:t>Respuesta</w:t>
            </w:r>
          </w:p>
        </w:tc>
        <w:tc>
          <w:tcPr>
            <w:tcW w:w="1842" w:type="dxa"/>
            <w:shd w:val="clear" w:color="auto" w:fill="D9D9D9" w:themeFill="background1" w:themeFillShade="D9"/>
          </w:tcPr>
          <w:p w14:paraId="7C7E5FBB" w14:textId="77777777" w:rsidR="00E87A06" w:rsidRPr="00802E8D" w:rsidRDefault="00E87A06" w:rsidP="00B17A2D">
            <w:pPr>
              <w:tabs>
                <w:tab w:val="left" w:pos="4962"/>
              </w:tabs>
              <w:spacing w:line="360" w:lineRule="auto"/>
              <w:contextualSpacing/>
              <w:jc w:val="center"/>
              <w:rPr>
                <w:rFonts w:ascii="Palatino Linotype" w:hAnsi="Palatino Linotype"/>
                <w:b/>
                <w:bCs/>
                <w:i/>
                <w:color w:val="000000"/>
                <w:sz w:val="18"/>
                <w:szCs w:val="18"/>
              </w:rPr>
            </w:pPr>
            <w:r w:rsidRPr="00802E8D">
              <w:rPr>
                <w:rFonts w:ascii="Palatino Linotype" w:hAnsi="Palatino Linotype"/>
                <w:b/>
                <w:bCs/>
                <w:i/>
                <w:color w:val="000000"/>
                <w:sz w:val="18"/>
                <w:szCs w:val="18"/>
              </w:rPr>
              <w:t xml:space="preserve">Agravio </w:t>
            </w:r>
          </w:p>
        </w:tc>
        <w:tc>
          <w:tcPr>
            <w:tcW w:w="2029" w:type="dxa"/>
            <w:shd w:val="clear" w:color="auto" w:fill="D9D9D9" w:themeFill="background1" w:themeFillShade="D9"/>
          </w:tcPr>
          <w:p w14:paraId="172B768E" w14:textId="77777777" w:rsidR="00E87A06" w:rsidRPr="00802E8D" w:rsidRDefault="00E87A06" w:rsidP="00B17A2D">
            <w:pPr>
              <w:tabs>
                <w:tab w:val="left" w:pos="4962"/>
              </w:tabs>
              <w:spacing w:line="360" w:lineRule="auto"/>
              <w:contextualSpacing/>
              <w:jc w:val="center"/>
              <w:rPr>
                <w:rFonts w:ascii="Palatino Linotype" w:hAnsi="Palatino Linotype"/>
                <w:b/>
                <w:bCs/>
                <w:i/>
                <w:color w:val="000000"/>
                <w:sz w:val="18"/>
                <w:szCs w:val="18"/>
              </w:rPr>
            </w:pPr>
            <w:r w:rsidRPr="00802E8D">
              <w:rPr>
                <w:rFonts w:ascii="Palatino Linotype" w:hAnsi="Palatino Linotype"/>
                <w:b/>
                <w:bCs/>
                <w:i/>
                <w:color w:val="000000"/>
                <w:sz w:val="18"/>
                <w:szCs w:val="18"/>
              </w:rPr>
              <w:t xml:space="preserve">Informe </w:t>
            </w:r>
          </w:p>
        </w:tc>
      </w:tr>
      <w:tr w:rsidR="00E87A06" w:rsidRPr="00802E8D" w14:paraId="4E89BC25" w14:textId="77777777" w:rsidTr="000609A7">
        <w:tc>
          <w:tcPr>
            <w:tcW w:w="2689" w:type="dxa"/>
          </w:tcPr>
          <w:p w14:paraId="5722DB10" w14:textId="2FC9EB4F" w:rsidR="00CF777B" w:rsidRPr="00802E8D" w:rsidRDefault="00E87A06" w:rsidP="00B17A2D">
            <w:pPr>
              <w:tabs>
                <w:tab w:val="left" w:pos="4962"/>
              </w:tabs>
              <w:spacing w:line="360" w:lineRule="auto"/>
              <w:contextualSpacing/>
              <w:jc w:val="both"/>
              <w:rPr>
                <w:rFonts w:ascii="Palatino Linotype" w:hAnsi="Palatino Linotype"/>
                <w:bCs/>
                <w:color w:val="000000"/>
                <w:sz w:val="18"/>
                <w:szCs w:val="18"/>
              </w:rPr>
            </w:pPr>
            <w:bookmarkStart w:id="16" w:name="_Hlk197438453"/>
            <w:r w:rsidRPr="00802E8D">
              <w:rPr>
                <w:rFonts w:ascii="Palatino Linotype" w:hAnsi="Palatino Linotype"/>
                <w:bCs/>
                <w:color w:val="000000"/>
                <w:sz w:val="18"/>
                <w:szCs w:val="18"/>
              </w:rPr>
              <w:t>1.Respecto de l</w:t>
            </w:r>
            <w:r w:rsidR="00CF777B" w:rsidRPr="00802E8D">
              <w:rPr>
                <w:rFonts w:ascii="Palatino Linotype" w:hAnsi="Palatino Linotype"/>
                <w:bCs/>
                <w:color w:val="000000"/>
                <w:sz w:val="18"/>
                <w:szCs w:val="18"/>
              </w:rPr>
              <w:t>a</w:t>
            </w:r>
            <w:r w:rsidRPr="00802E8D">
              <w:rPr>
                <w:rFonts w:ascii="Palatino Linotype" w:hAnsi="Palatino Linotype"/>
                <w:bCs/>
                <w:color w:val="000000"/>
                <w:sz w:val="18"/>
                <w:szCs w:val="18"/>
              </w:rPr>
              <w:t xml:space="preserve"> </w:t>
            </w:r>
            <w:r w:rsidR="00CF777B" w:rsidRPr="00802E8D">
              <w:rPr>
                <w:rFonts w:ascii="Palatino Linotype" w:hAnsi="Palatino Linotype"/>
                <w:bCs/>
                <w:color w:val="000000"/>
                <w:sz w:val="18"/>
                <w:szCs w:val="18"/>
              </w:rPr>
              <w:t>Dirección General de Zona 2, al veinticinco de febrero de dos mil veinticinco, los documentos que dieran cuenta de lo siguiente:</w:t>
            </w:r>
          </w:p>
          <w:p w14:paraId="3F69DF14" w14:textId="77777777" w:rsidR="00CF777B" w:rsidRPr="00802E8D" w:rsidRDefault="00CF777B" w:rsidP="00B17A2D">
            <w:pPr>
              <w:tabs>
                <w:tab w:val="left" w:pos="4962"/>
              </w:tabs>
              <w:spacing w:line="360" w:lineRule="auto"/>
              <w:contextualSpacing/>
              <w:jc w:val="both"/>
              <w:rPr>
                <w:rFonts w:ascii="Palatino Linotype" w:hAnsi="Palatino Linotype"/>
                <w:bCs/>
                <w:color w:val="000000"/>
                <w:sz w:val="18"/>
                <w:szCs w:val="18"/>
              </w:rPr>
            </w:pPr>
          </w:p>
          <w:p w14:paraId="66D4BB83" w14:textId="5684E9F5" w:rsidR="00CF777B" w:rsidRPr="00802E8D" w:rsidRDefault="00CF777B" w:rsidP="00B17A2D">
            <w:pPr>
              <w:tabs>
                <w:tab w:val="left" w:pos="4962"/>
              </w:tabs>
              <w:spacing w:line="360" w:lineRule="auto"/>
              <w:contextualSpacing/>
              <w:jc w:val="both"/>
              <w:rPr>
                <w:rFonts w:ascii="Palatino Linotype" w:hAnsi="Palatino Linotype"/>
                <w:bCs/>
                <w:color w:val="000000"/>
                <w:sz w:val="18"/>
                <w:szCs w:val="18"/>
              </w:rPr>
            </w:pPr>
            <w:r w:rsidRPr="00802E8D">
              <w:rPr>
                <w:rFonts w:ascii="Palatino Linotype" w:hAnsi="Palatino Linotype"/>
                <w:bCs/>
                <w:color w:val="000000"/>
                <w:sz w:val="18"/>
                <w:szCs w:val="18"/>
              </w:rPr>
              <w:t>i) El directorio de rutas, sitios de taxis, y autobuses en el que se localizara el nombre de la empresa, derrotero o bases autorizadas, número de unidades, nombre del representante legal, domicilio, y teléfono; y</w:t>
            </w:r>
          </w:p>
          <w:p w14:paraId="68ADC43D" w14:textId="77777777" w:rsidR="00CF777B" w:rsidRDefault="00CF777B" w:rsidP="00B17A2D">
            <w:pPr>
              <w:tabs>
                <w:tab w:val="left" w:pos="4962"/>
              </w:tabs>
              <w:spacing w:line="360" w:lineRule="auto"/>
              <w:contextualSpacing/>
              <w:jc w:val="both"/>
              <w:rPr>
                <w:rFonts w:ascii="Palatino Linotype" w:hAnsi="Palatino Linotype"/>
                <w:bCs/>
                <w:color w:val="000000"/>
                <w:sz w:val="18"/>
                <w:szCs w:val="18"/>
              </w:rPr>
            </w:pPr>
          </w:p>
          <w:p w14:paraId="52AD6AB9" w14:textId="77777777" w:rsidR="00E13ECB" w:rsidRPr="00802E8D" w:rsidRDefault="00E13ECB" w:rsidP="00B17A2D">
            <w:pPr>
              <w:tabs>
                <w:tab w:val="left" w:pos="4962"/>
              </w:tabs>
              <w:spacing w:line="360" w:lineRule="auto"/>
              <w:contextualSpacing/>
              <w:jc w:val="both"/>
              <w:rPr>
                <w:rFonts w:ascii="Palatino Linotype" w:hAnsi="Palatino Linotype"/>
                <w:bCs/>
                <w:color w:val="000000"/>
                <w:sz w:val="18"/>
                <w:szCs w:val="18"/>
              </w:rPr>
            </w:pPr>
          </w:p>
          <w:p w14:paraId="350A27BF" w14:textId="367809C6" w:rsidR="00E87A06" w:rsidRPr="00802E8D" w:rsidRDefault="00CF777B" w:rsidP="00B17A2D">
            <w:pPr>
              <w:tabs>
                <w:tab w:val="left" w:pos="4962"/>
              </w:tabs>
              <w:spacing w:line="360" w:lineRule="auto"/>
              <w:contextualSpacing/>
              <w:jc w:val="both"/>
              <w:rPr>
                <w:rFonts w:ascii="Palatino Linotype" w:hAnsi="Palatino Linotype"/>
                <w:bCs/>
                <w:color w:val="000000"/>
                <w:sz w:val="18"/>
                <w:szCs w:val="18"/>
              </w:rPr>
            </w:pPr>
            <w:proofErr w:type="spellStart"/>
            <w:r w:rsidRPr="00802E8D">
              <w:rPr>
                <w:rFonts w:ascii="Palatino Linotype" w:hAnsi="Palatino Linotype"/>
                <w:bCs/>
                <w:color w:val="000000"/>
                <w:sz w:val="18"/>
                <w:szCs w:val="18"/>
              </w:rPr>
              <w:t>ii</w:t>
            </w:r>
            <w:proofErr w:type="spellEnd"/>
            <w:r w:rsidRPr="00802E8D">
              <w:rPr>
                <w:rFonts w:ascii="Palatino Linotype" w:hAnsi="Palatino Linotype"/>
                <w:bCs/>
                <w:color w:val="000000"/>
                <w:sz w:val="18"/>
                <w:szCs w:val="18"/>
              </w:rPr>
              <w:t>) Acta Constitutiva</w:t>
            </w:r>
            <w:r w:rsidR="00F63E4B">
              <w:rPr>
                <w:rFonts w:ascii="Palatino Linotype" w:hAnsi="Palatino Linotype"/>
                <w:bCs/>
                <w:color w:val="000000"/>
                <w:sz w:val="18"/>
                <w:szCs w:val="18"/>
              </w:rPr>
              <w:t xml:space="preserve"> de empresas de transporte público</w:t>
            </w:r>
            <w:r w:rsidRPr="00802E8D">
              <w:rPr>
                <w:rFonts w:ascii="Palatino Linotype" w:hAnsi="Palatino Linotype"/>
                <w:bCs/>
                <w:color w:val="000000"/>
                <w:sz w:val="18"/>
                <w:szCs w:val="18"/>
              </w:rPr>
              <w:t>.</w:t>
            </w:r>
          </w:p>
          <w:p w14:paraId="61A3ABB8" w14:textId="77777777" w:rsidR="00E87A06" w:rsidRPr="00802E8D" w:rsidRDefault="00E87A06" w:rsidP="00B17A2D">
            <w:pPr>
              <w:spacing w:line="360" w:lineRule="auto"/>
              <w:contextualSpacing/>
              <w:jc w:val="both"/>
              <w:rPr>
                <w:rFonts w:ascii="Palatino Linotype" w:hAnsi="Palatino Linotype"/>
                <w:sz w:val="18"/>
                <w:szCs w:val="18"/>
              </w:rPr>
            </w:pPr>
          </w:p>
        </w:tc>
        <w:tc>
          <w:tcPr>
            <w:tcW w:w="2268" w:type="dxa"/>
          </w:tcPr>
          <w:p w14:paraId="5528C3FC"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17F38181"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73BBEC01"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0B59E0C5"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1210A988"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24447038"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25B6BD6D"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744A1502" w14:textId="17FFFD84" w:rsidR="00E87A06" w:rsidRPr="00802E8D" w:rsidRDefault="00C63CD4"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El Sujeto Obligado proporcionó</w:t>
            </w:r>
            <w:r w:rsidR="000A1312">
              <w:rPr>
                <w:rFonts w:ascii="Palatino Linotype" w:hAnsi="Palatino Linotype"/>
                <w:bCs/>
                <w:color w:val="000000"/>
                <w:sz w:val="18"/>
                <w:szCs w:val="18"/>
              </w:rPr>
              <w:t xml:space="preserve"> </w:t>
            </w:r>
            <w:bookmarkStart w:id="17" w:name="_Hlk212497933"/>
            <w:r w:rsidR="000A1312">
              <w:rPr>
                <w:rFonts w:ascii="Palatino Linotype" w:hAnsi="Palatino Linotype"/>
                <w:bCs/>
                <w:color w:val="000000"/>
                <w:sz w:val="18"/>
                <w:szCs w:val="18"/>
              </w:rPr>
              <w:t xml:space="preserve">diversos listados </w:t>
            </w:r>
            <w:r w:rsidR="00E13ECB">
              <w:rPr>
                <w:rFonts w:ascii="Palatino Linotype" w:hAnsi="Palatino Linotype"/>
                <w:bCs/>
                <w:color w:val="000000"/>
                <w:sz w:val="18"/>
                <w:szCs w:val="18"/>
              </w:rPr>
              <w:t xml:space="preserve">con nombre </w:t>
            </w:r>
            <w:r w:rsidR="000A1312">
              <w:rPr>
                <w:rFonts w:ascii="Palatino Linotype" w:hAnsi="Palatino Linotype"/>
                <w:bCs/>
                <w:color w:val="000000"/>
                <w:sz w:val="18"/>
                <w:szCs w:val="18"/>
              </w:rPr>
              <w:t>de</w:t>
            </w:r>
            <w:r w:rsidR="00E13ECB">
              <w:rPr>
                <w:rFonts w:ascii="Palatino Linotype" w:hAnsi="Palatino Linotype"/>
                <w:bCs/>
                <w:color w:val="000000"/>
                <w:sz w:val="18"/>
                <w:szCs w:val="18"/>
              </w:rPr>
              <w:t xml:space="preserve"> la empresa de taxis y autobuses</w:t>
            </w:r>
            <w:r w:rsidR="000A1312">
              <w:rPr>
                <w:rFonts w:ascii="Palatino Linotype" w:hAnsi="Palatino Linotype"/>
                <w:bCs/>
                <w:color w:val="000000"/>
                <w:sz w:val="18"/>
                <w:szCs w:val="18"/>
              </w:rPr>
              <w:t xml:space="preserve"> de trasporte público</w:t>
            </w:r>
            <w:r w:rsidR="00E13ECB">
              <w:rPr>
                <w:rFonts w:ascii="Palatino Linotype" w:hAnsi="Palatino Linotype"/>
                <w:bCs/>
                <w:color w:val="000000"/>
                <w:sz w:val="18"/>
                <w:szCs w:val="18"/>
              </w:rPr>
              <w:t xml:space="preserve"> con nombre de la empresa, municipio de origen, derrotero, y ubicación.</w:t>
            </w:r>
            <w:r w:rsidR="000A1312">
              <w:rPr>
                <w:rFonts w:ascii="Palatino Linotype" w:hAnsi="Palatino Linotype"/>
                <w:bCs/>
                <w:color w:val="000000"/>
                <w:sz w:val="18"/>
                <w:szCs w:val="18"/>
              </w:rPr>
              <w:t xml:space="preserve"> </w:t>
            </w:r>
            <w:r w:rsidR="00E363D6">
              <w:rPr>
                <w:rFonts w:ascii="Palatino Linotype" w:hAnsi="Palatino Linotype"/>
                <w:bCs/>
                <w:color w:val="000000"/>
                <w:sz w:val="18"/>
                <w:szCs w:val="18"/>
              </w:rPr>
              <w:t xml:space="preserve"> </w:t>
            </w:r>
            <w:bookmarkEnd w:id="17"/>
          </w:p>
          <w:p w14:paraId="5914D8F3" w14:textId="77777777" w:rsidR="00E87A06" w:rsidRPr="00802E8D" w:rsidRDefault="00E87A06" w:rsidP="00B17A2D">
            <w:pPr>
              <w:tabs>
                <w:tab w:val="left" w:pos="4962"/>
              </w:tabs>
              <w:spacing w:line="360" w:lineRule="auto"/>
              <w:contextualSpacing/>
              <w:jc w:val="both"/>
              <w:rPr>
                <w:rFonts w:ascii="Palatino Linotype" w:hAnsi="Palatino Linotype"/>
                <w:bCs/>
                <w:color w:val="000000"/>
                <w:sz w:val="18"/>
                <w:szCs w:val="18"/>
              </w:rPr>
            </w:pPr>
          </w:p>
          <w:p w14:paraId="0FD3B96C" w14:textId="4E49E2D6" w:rsidR="00E87A06" w:rsidRPr="00802E8D" w:rsidRDefault="00E13ECB"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No se pronunció.</w:t>
            </w:r>
          </w:p>
        </w:tc>
        <w:tc>
          <w:tcPr>
            <w:tcW w:w="1842" w:type="dxa"/>
          </w:tcPr>
          <w:p w14:paraId="487D213A" w14:textId="77777777" w:rsidR="00E87A06" w:rsidRPr="00802E8D" w:rsidRDefault="00E87A06" w:rsidP="00B17A2D">
            <w:pPr>
              <w:tabs>
                <w:tab w:val="left" w:pos="4962"/>
              </w:tabs>
              <w:spacing w:line="360" w:lineRule="auto"/>
              <w:contextualSpacing/>
              <w:jc w:val="both"/>
              <w:rPr>
                <w:rFonts w:ascii="Palatino Linotype" w:hAnsi="Palatino Linotype"/>
                <w:bCs/>
                <w:color w:val="000000"/>
                <w:sz w:val="18"/>
                <w:szCs w:val="18"/>
              </w:rPr>
            </w:pPr>
            <w:r w:rsidRPr="00802E8D">
              <w:rPr>
                <w:rFonts w:ascii="Palatino Linotype" w:hAnsi="Palatino Linotype"/>
                <w:bCs/>
                <w:color w:val="000000"/>
                <w:sz w:val="18"/>
                <w:szCs w:val="18"/>
              </w:rPr>
              <w:t>Se agravió de la entrega de información incompleta, lo cual actualiza la causal de procedencia establecida en el artículo 179, fracción V, de la Ley de la Materia.</w:t>
            </w:r>
          </w:p>
        </w:tc>
        <w:tc>
          <w:tcPr>
            <w:tcW w:w="2029" w:type="dxa"/>
          </w:tcPr>
          <w:p w14:paraId="0370825E" w14:textId="2778102E" w:rsidR="00E87A06" w:rsidRPr="00802E8D" w:rsidRDefault="00452583"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Ratifica.</w:t>
            </w:r>
          </w:p>
          <w:p w14:paraId="0E4610E4" w14:textId="77777777" w:rsidR="00E87A06" w:rsidRPr="00802E8D" w:rsidRDefault="00E87A06" w:rsidP="00B17A2D">
            <w:pPr>
              <w:tabs>
                <w:tab w:val="left" w:pos="4962"/>
              </w:tabs>
              <w:spacing w:line="360" w:lineRule="auto"/>
              <w:contextualSpacing/>
              <w:jc w:val="both"/>
              <w:rPr>
                <w:rFonts w:ascii="Palatino Linotype" w:hAnsi="Palatino Linotype"/>
                <w:bCs/>
                <w:color w:val="000000"/>
                <w:sz w:val="18"/>
                <w:szCs w:val="18"/>
              </w:rPr>
            </w:pPr>
          </w:p>
          <w:p w14:paraId="3102ABE8" w14:textId="77777777" w:rsidR="00E87A06" w:rsidRPr="00802E8D" w:rsidRDefault="00E87A06" w:rsidP="00B17A2D">
            <w:pPr>
              <w:tabs>
                <w:tab w:val="left" w:pos="4962"/>
              </w:tabs>
              <w:spacing w:line="360" w:lineRule="auto"/>
              <w:contextualSpacing/>
              <w:jc w:val="both"/>
              <w:rPr>
                <w:rFonts w:ascii="Palatino Linotype" w:hAnsi="Palatino Linotype"/>
                <w:bCs/>
                <w:color w:val="000000"/>
                <w:sz w:val="18"/>
                <w:szCs w:val="18"/>
              </w:rPr>
            </w:pPr>
          </w:p>
        </w:tc>
      </w:tr>
      <w:tr w:rsidR="00690E4C" w:rsidRPr="00802E8D" w14:paraId="33934963" w14:textId="77777777" w:rsidTr="000609A7">
        <w:tc>
          <w:tcPr>
            <w:tcW w:w="2689" w:type="dxa"/>
          </w:tcPr>
          <w:p w14:paraId="161E1FE6" w14:textId="5F82513F"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r w:rsidRPr="00802E8D">
              <w:rPr>
                <w:rFonts w:ascii="Palatino Linotype" w:hAnsi="Palatino Linotype"/>
                <w:bCs/>
                <w:color w:val="000000"/>
                <w:sz w:val="18"/>
                <w:szCs w:val="18"/>
              </w:rPr>
              <w:t>2. Respecto de la Dirección General de Zona 3, al veinticinco de febrero de dos mil veinticinco, los documentos que dieran cuenta de lo siguiente:</w:t>
            </w:r>
          </w:p>
          <w:p w14:paraId="1CBA6F9B" w14:textId="77777777"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p>
          <w:p w14:paraId="293D14D4" w14:textId="6FD3E6AA" w:rsidR="00E13ECB" w:rsidRDefault="00690E4C" w:rsidP="00B17A2D">
            <w:pPr>
              <w:tabs>
                <w:tab w:val="left" w:pos="4962"/>
              </w:tabs>
              <w:spacing w:line="360" w:lineRule="auto"/>
              <w:contextualSpacing/>
              <w:jc w:val="both"/>
              <w:rPr>
                <w:rFonts w:ascii="Palatino Linotype" w:hAnsi="Palatino Linotype"/>
                <w:bCs/>
                <w:color w:val="000000"/>
                <w:sz w:val="18"/>
                <w:szCs w:val="18"/>
              </w:rPr>
            </w:pPr>
            <w:r w:rsidRPr="00802E8D">
              <w:rPr>
                <w:rFonts w:ascii="Palatino Linotype" w:hAnsi="Palatino Linotype"/>
                <w:bCs/>
                <w:color w:val="000000"/>
                <w:sz w:val="18"/>
                <w:szCs w:val="18"/>
              </w:rPr>
              <w:t>i) El directorio de las rutas, sitios de taxis, y autobuses en el que se localizara el nombre de la empresa, derrotero o bases autorizadas, número de unidades, nombre del representante legal, domicilio, y teléfono; y</w:t>
            </w:r>
          </w:p>
          <w:p w14:paraId="06D6541D" w14:textId="77777777" w:rsidR="00F63E4B" w:rsidRDefault="00F63E4B" w:rsidP="00B17A2D">
            <w:pPr>
              <w:tabs>
                <w:tab w:val="left" w:pos="4962"/>
              </w:tabs>
              <w:spacing w:line="360" w:lineRule="auto"/>
              <w:contextualSpacing/>
              <w:jc w:val="both"/>
              <w:rPr>
                <w:rFonts w:ascii="Palatino Linotype" w:hAnsi="Palatino Linotype"/>
                <w:bCs/>
                <w:color w:val="000000"/>
                <w:sz w:val="18"/>
                <w:szCs w:val="18"/>
              </w:rPr>
            </w:pPr>
          </w:p>
          <w:p w14:paraId="37E948A1" w14:textId="77777777" w:rsidR="00F62816" w:rsidRPr="00802E8D" w:rsidRDefault="00F62816" w:rsidP="00B17A2D">
            <w:pPr>
              <w:tabs>
                <w:tab w:val="left" w:pos="4962"/>
              </w:tabs>
              <w:spacing w:line="360" w:lineRule="auto"/>
              <w:contextualSpacing/>
              <w:jc w:val="both"/>
              <w:rPr>
                <w:rFonts w:ascii="Palatino Linotype" w:hAnsi="Palatino Linotype"/>
                <w:bCs/>
                <w:color w:val="000000"/>
                <w:sz w:val="18"/>
                <w:szCs w:val="18"/>
              </w:rPr>
            </w:pPr>
          </w:p>
          <w:p w14:paraId="068444EB" w14:textId="68751C84" w:rsidR="00F63E4B" w:rsidRPr="00802E8D" w:rsidRDefault="00690E4C" w:rsidP="00B17A2D">
            <w:pPr>
              <w:tabs>
                <w:tab w:val="left" w:pos="4962"/>
              </w:tabs>
              <w:spacing w:line="360" w:lineRule="auto"/>
              <w:contextualSpacing/>
              <w:jc w:val="both"/>
              <w:rPr>
                <w:rFonts w:ascii="Palatino Linotype" w:hAnsi="Palatino Linotype"/>
                <w:bCs/>
                <w:color w:val="000000"/>
                <w:sz w:val="18"/>
                <w:szCs w:val="18"/>
              </w:rPr>
            </w:pPr>
            <w:proofErr w:type="spellStart"/>
            <w:r w:rsidRPr="00802E8D">
              <w:rPr>
                <w:rFonts w:ascii="Palatino Linotype" w:hAnsi="Palatino Linotype"/>
                <w:bCs/>
                <w:color w:val="000000"/>
                <w:sz w:val="18"/>
                <w:szCs w:val="18"/>
              </w:rPr>
              <w:t>ii</w:t>
            </w:r>
            <w:proofErr w:type="spellEnd"/>
            <w:r w:rsidRPr="00802E8D">
              <w:rPr>
                <w:rFonts w:ascii="Palatino Linotype" w:hAnsi="Palatino Linotype"/>
                <w:bCs/>
                <w:color w:val="000000"/>
                <w:sz w:val="18"/>
                <w:szCs w:val="18"/>
              </w:rPr>
              <w:t>)</w:t>
            </w:r>
            <w:r w:rsidR="00F63E4B">
              <w:rPr>
                <w:rFonts w:ascii="Palatino Linotype" w:hAnsi="Palatino Linotype"/>
                <w:bCs/>
                <w:color w:val="000000"/>
                <w:sz w:val="18"/>
                <w:szCs w:val="18"/>
              </w:rPr>
              <w:t xml:space="preserve"> </w:t>
            </w:r>
            <w:r w:rsidR="00F63E4B" w:rsidRPr="00802E8D">
              <w:rPr>
                <w:rFonts w:ascii="Palatino Linotype" w:hAnsi="Palatino Linotype"/>
                <w:bCs/>
                <w:color w:val="000000"/>
                <w:sz w:val="18"/>
                <w:szCs w:val="18"/>
              </w:rPr>
              <w:t>Acta Constitutiva</w:t>
            </w:r>
            <w:r w:rsidR="00F63E4B">
              <w:rPr>
                <w:rFonts w:ascii="Palatino Linotype" w:hAnsi="Palatino Linotype"/>
                <w:bCs/>
                <w:color w:val="000000"/>
                <w:sz w:val="18"/>
                <w:szCs w:val="18"/>
              </w:rPr>
              <w:t xml:space="preserve"> de empresas de transporte público</w:t>
            </w:r>
            <w:r w:rsidR="00F63E4B" w:rsidRPr="00802E8D">
              <w:rPr>
                <w:rFonts w:ascii="Palatino Linotype" w:hAnsi="Palatino Linotype"/>
                <w:bCs/>
                <w:color w:val="000000"/>
                <w:sz w:val="18"/>
                <w:szCs w:val="18"/>
              </w:rPr>
              <w:t>.</w:t>
            </w:r>
          </w:p>
          <w:p w14:paraId="1676C5BC" w14:textId="1B549F60"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p>
        </w:tc>
        <w:tc>
          <w:tcPr>
            <w:tcW w:w="2268" w:type="dxa"/>
          </w:tcPr>
          <w:p w14:paraId="14346BAC" w14:textId="77777777" w:rsidR="00690E4C" w:rsidRDefault="00690E4C" w:rsidP="00B17A2D">
            <w:pPr>
              <w:tabs>
                <w:tab w:val="left" w:pos="4962"/>
              </w:tabs>
              <w:spacing w:line="360" w:lineRule="auto"/>
              <w:contextualSpacing/>
              <w:jc w:val="both"/>
              <w:rPr>
                <w:rFonts w:ascii="Palatino Linotype" w:hAnsi="Palatino Linotype"/>
                <w:bCs/>
                <w:color w:val="000000"/>
                <w:sz w:val="18"/>
                <w:szCs w:val="18"/>
              </w:rPr>
            </w:pPr>
          </w:p>
          <w:p w14:paraId="4841C1E8"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1DB8B2CE"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51B0544A"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749E7159"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7D6F54B2"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33112A20"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264B76E4" w14:textId="77777777" w:rsidR="00E13ECB" w:rsidRPr="00802E8D" w:rsidRDefault="00E13ECB"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 xml:space="preserve">El Sujeto Obligado proporcionó diversos listados con nombre de la empresa de taxis y autobuses de trasporte público con nombre de la empresa, municipio de origen, derrotero, y ubicación.  </w:t>
            </w:r>
          </w:p>
          <w:p w14:paraId="30D7304E" w14:textId="77777777" w:rsidR="00F63E4B" w:rsidRDefault="00F63E4B" w:rsidP="00B17A2D">
            <w:pPr>
              <w:tabs>
                <w:tab w:val="left" w:pos="4962"/>
              </w:tabs>
              <w:spacing w:line="360" w:lineRule="auto"/>
              <w:contextualSpacing/>
              <w:jc w:val="both"/>
              <w:rPr>
                <w:rFonts w:ascii="Palatino Linotype" w:hAnsi="Palatino Linotype"/>
                <w:bCs/>
                <w:color w:val="000000"/>
                <w:sz w:val="18"/>
                <w:szCs w:val="18"/>
              </w:rPr>
            </w:pPr>
          </w:p>
          <w:p w14:paraId="16DABDEB" w14:textId="0E38B728" w:rsidR="00690E4C" w:rsidRPr="00802E8D" w:rsidRDefault="00E13ECB"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No se pronunció.</w:t>
            </w:r>
            <w:r w:rsidR="00690E4C" w:rsidRPr="00802E8D">
              <w:rPr>
                <w:rFonts w:ascii="Palatino Linotype" w:hAnsi="Palatino Linotype" w:cs="Tahoma"/>
                <w:bCs/>
                <w:sz w:val="18"/>
                <w:szCs w:val="18"/>
              </w:rPr>
              <w:t xml:space="preserve"> </w:t>
            </w:r>
          </w:p>
        </w:tc>
        <w:tc>
          <w:tcPr>
            <w:tcW w:w="1842" w:type="dxa"/>
          </w:tcPr>
          <w:p w14:paraId="60B48D40" w14:textId="77777777"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r w:rsidRPr="00802E8D">
              <w:rPr>
                <w:rFonts w:ascii="Palatino Linotype" w:hAnsi="Palatino Linotype"/>
                <w:bCs/>
                <w:color w:val="000000"/>
                <w:sz w:val="18"/>
                <w:szCs w:val="18"/>
              </w:rPr>
              <w:lastRenderedPageBreak/>
              <w:t xml:space="preserve">Se agravió de la entrega de información incompleta, lo cual actualiza la causal de procedencia </w:t>
            </w:r>
            <w:r w:rsidRPr="00802E8D">
              <w:rPr>
                <w:rFonts w:ascii="Palatino Linotype" w:hAnsi="Palatino Linotype"/>
                <w:bCs/>
                <w:color w:val="000000"/>
                <w:sz w:val="18"/>
                <w:szCs w:val="18"/>
              </w:rPr>
              <w:lastRenderedPageBreak/>
              <w:t>establecida en el artículo 179, fracción V, de la Ley de la Materia.</w:t>
            </w:r>
          </w:p>
        </w:tc>
        <w:tc>
          <w:tcPr>
            <w:tcW w:w="2029" w:type="dxa"/>
          </w:tcPr>
          <w:p w14:paraId="1BDBD05D" w14:textId="77777777" w:rsidR="00452583" w:rsidRPr="00802E8D" w:rsidRDefault="00452583"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lastRenderedPageBreak/>
              <w:t>Ratifica.</w:t>
            </w:r>
          </w:p>
          <w:p w14:paraId="32D514FF" w14:textId="6BAE6168"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p>
        </w:tc>
      </w:tr>
      <w:bookmarkEnd w:id="16"/>
      <w:tr w:rsidR="00690E4C" w:rsidRPr="00802E8D" w14:paraId="451C2C17" w14:textId="77777777" w:rsidTr="000609A7">
        <w:tc>
          <w:tcPr>
            <w:tcW w:w="2689" w:type="dxa"/>
          </w:tcPr>
          <w:p w14:paraId="0E3A81D5" w14:textId="4E8E568A"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r w:rsidRPr="00802E8D">
              <w:rPr>
                <w:rFonts w:ascii="Palatino Linotype" w:hAnsi="Palatino Linotype"/>
                <w:bCs/>
                <w:color w:val="000000"/>
                <w:sz w:val="18"/>
                <w:szCs w:val="18"/>
              </w:rPr>
              <w:t xml:space="preserve">3. </w:t>
            </w:r>
            <w:bookmarkStart w:id="18" w:name="_Hlk212496893"/>
            <w:r w:rsidRPr="00802E8D">
              <w:rPr>
                <w:rFonts w:ascii="Palatino Linotype" w:hAnsi="Palatino Linotype"/>
                <w:bCs/>
                <w:color w:val="000000"/>
                <w:sz w:val="18"/>
                <w:szCs w:val="18"/>
              </w:rPr>
              <w:t xml:space="preserve">Respecto de la Dirección General de Zona </w:t>
            </w:r>
            <w:r w:rsidR="004506F8" w:rsidRPr="00802E8D">
              <w:rPr>
                <w:rFonts w:ascii="Palatino Linotype" w:hAnsi="Palatino Linotype"/>
                <w:bCs/>
                <w:color w:val="000000"/>
                <w:sz w:val="18"/>
                <w:szCs w:val="18"/>
              </w:rPr>
              <w:t>4</w:t>
            </w:r>
            <w:r w:rsidRPr="00802E8D">
              <w:rPr>
                <w:rFonts w:ascii="Palatino Linotype" w:hAnsi="Palatino Linotype"/>
                <w:bCs/>
                <w:color w:val="000000"/>
                <w:sz w:val="18"/>
                <w:szCs w:val="18"/>
              </w:rPr>
              <w:t>, al veinticinco de febrero de dos mil veinticinco, los documentos que dieran cuenta de lo siguiente:</w:t>
            </w:r>
          </w:p>
          <w:bookmarkEnd w:id="18"/>
          <w:p w14:paraId="75939241" w14:textId="77777777"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p>
          <w:p w14:paraId="395ECB90" w14:textId="77777777"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r w:rsidRPr="00802E8D">
              <w:rPr>
                <w:rFonts w:ascii="Palatino Linotype" w:hAnsi="Palatino Linotype"/>
                <w:bCs/>
                <w:color w:val="000000"/>
                <w:sz w:val="18"/>
                <w:szCs w:val="18"/>
              </w:rPr>
              <w:t xml:space="preserve">i) </w:t>
            </w:r>
            <w:bookmarkStart w:id="19" w:name="_Hlk212496976"/>
            <w:r w:rsidRPr="00802E8D">
              <w:rPr>
                <w:rFonts w:ascii="Palatino Linotype" w:hAnsi="Palatino Linotype"/>
                <w:bCs/>
                <w:color w:val="000000"/>
                <w:sz w:val="18"/>
                <w:szCs w:val="18"/>
              </w:rPr>
              <w:t>El directorio de las rutas, sitios de taxis, y autobuses en el que se localizara el nombre de la empresa, derrotero o bases autorizadas, número de unidades, nombre del representante legal, domicilio, y teléfono; y</w:t>
            </w:r>
          </w:p>
          <w:p w14:paraId="04B42836" w14:textId="77777777" w:rsidR="00690E4C" w:rsidRDefault="00690E4C" w:rsidP="00B17A2D">
            <w:pPr>
              <w:tabs>
                <w:tab w:val="left" w:pos="4962"/>
              </w:tabs>
              <w:spacing w:line="360" w:lineRule="auto"/>
              <w:contextualSpacing/>
              <w:jc w:val="both"/>
              <w:rPr>
                <w:rFonts w:ascii="Palatino Linotype" w:hAnsi="Palatino Linotype"/>
                <w:bCs/>
                <w:color w:val="000000"/>
                <w:sz w:val="18"/>
                <w:szCs w:val="18"/>
              </w:rPr>
            </w:pPr>
          </w:p>
          <w:p w14:paraId="3B64F5AC" w14:textId="77777777" w:rsidR="00E13ECB" w:rsidRPr="00802E8D" w:rsidRDefault="00E13ECB" w:rsidP="00B17A2D">
            <w:pPr>
              <w:tabs>
                <w:tab w:val="left" w:pos="4962"/>
              </w:tabs>
              <w:spacing w:line="360" w:lineRule="auto"/>
              <w:contextualSpacing/>
              <w:jc w:val="both"/>
              <w:rPr>
                <w:rFonts w:ascii="Palatino Linotype" w:hAnsi="Palatino Linotype"/>
                <w:bCs/>
                <w:color w:val="000000"/>
                <w:sz w:val="18"/>
                <w:szCs w:val="18"/>
              </w:rPr>
            </w:pPr>
          </w:p>
          <w:p w14:paraId="11937EB7" w14:textId="147445ED" w:rsidR="00690E4C" w:rsidRPr="00802E8D" w:rsidRDefault="00F63E4B" w:rsidP="00B17A2D">
            <w:pPr>
              <w:tabs>
                <w:tab w:val="left" w:pos="4962"/>
              </w:tabs>
              <w:spacing w:line="360" w:lineRule="auto"/>
              <w:contextualSpacing/>
              <w:jc w:val="both"/>
              <w:rPr>
                <w:rFonts w:ascii="Palatino Linotype" w:hAnsi="Palatino Linotype"/>
                <w:bCs/>
                <w:color w:val="000000"/>
                <w:sz w:val="18"/>
                <w:szCs w:val="18"/>
              </w:rPr>
            </w:pPr>
            <w:proofErr w:type="spellStart"/>
            <w:r w:rsidRPr="00802E8D">
              <w:rPr>
                <w:rFonts w:ascii="Palatino Linotype" w:hAnsi="Palatino Linotype"/>
                <w:bCs/>
                <w:color w:val="000000"/>
                <w:sz w:val="18"/>
                <w:szCs w:val="18"/>
              </w:rPr>
              <w:lastRenderedPageBreak/>
              <w:t>ii</w:t>
            </w:r>
            <w:proofErr w:type="spellEnd"/>
            <w:r w:rsidRPr="00802E8D">
              <w:rPr>
                <w:rFonts w:ascii="Palatino Linotype" w:hAnsi="Palatino Linotype"/>
                <w:bCs/>
                <w:color w:val="000000"/>
                <w:sz w:val="18"/>
                <w:szCs w:val="18"/>
              </w:rPr>
              <w:t>) Acta Constitutiva</w:t>
            </w:r>
            <w:r>
              <w:rPr>
                <w:rFonts w:ascii="Palatino Linotype" w:hAnsi="Palatino Linotype"/>
                <w:bCs/>
                <w:color w:val="000000"/>
                <w:sz w:val="18"/>
                <w:szCs w:val="18"/>
              </w:rPr>
              <w:t xml:space="preserve"> de empresas de transporte público</w:t>
            </w:r>
            <w:r w:rsidRPr="00802E8D">
              <w:rPr>
                <w:rFonts w:ascii="Palatino Linotype" w:hAnsi="Palatino Linotype"/>
                <w:bCs/>
                <w:color w:val="000000"/>
                <w:sz w:val="18"/>
                <w:szCs w:val="18"/>
              </w:rPr>
              <w:t>.</w:t>
            </w:r>
          </w:p>
          <w:bookmarkEnd w:id="19"/>
          <w:p w14:paraId="6270E7FA" w14:textId="77777777"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r w:rsidRPr="00802E8D">
              <w:rPr>
                <w:rFonts w:ascii="Palatino Linotype" w:hAnsi="Palatino Linotype"/>
                <w:bCs/>
                <w:color w:val="000000"/>
                <w:sz w:val="18"/>
                <w:szCs w:val="18"/>
              </w:rPr>
              <w:t xml:space="preserve"> </w:t>
            </w:r>
          </w:p>
          <w:p w14:paraId="3BAEFB13" w14:textId="77777777" w:rsidR="00690E4C" w:rsidRPr="00802E8D" w:rsidRDefault="00690E4C" w:rsidP="00B17A2D">
            <w:pPr>
              <w:spacing w:line="360" w:lineRule="auto"/>
              <w:contextualSpacing/>
              <w:jc w:val="both"/>
              <w:rPr>
                <w:rFonts w:ascii="Palatino Linotype" w:hAnsi="Palatino Linotype"/>
                <w:sz w:val="18"/>
                <w:szCs w:val="18"/>
              </w:rPr>
            </w:pPr>
          </w:p>
        </w:tc>
        <w:tc>
          <w:tcPr>
            <w:tcW w:w="2268" w:type="dxa"/>
          </w:tcPr>
          <w:p w14:paraId="42E2CDF6" w14:textId="20110D46"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p>
          <w:p w14:paraId="120429D7" w14:textId="77777777"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p>
          <w:p w14:paraId="5CBAC3CD"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03F68676"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2391216E"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11BC3428"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7C29A909"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0AD44D1F" w14:textId="26D7AF18" w:rsidR="00690E4C" w:rsidRDefault="00E13ECB"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El Sujeto Obligado proporcionó diversos listados con nombre de la empresa de taxis y autobuses de trasporte público con nombre de la empresa, municipio de origen, derrotero, y ubicación</w:t>
            </w:r>
            <w:r w:rsidR="00690E4C" w:rsidRPr="00802E8D">
              <w:rPr>
                <w:rFonts w:ascii="Palatino Linotype" w:hAnsi="Palatino Linotype"/>
                <w:bCs/>
                <w:color w:val="000000"/>
                <w:sz w:val="18"/>
                <w:szCs w:val="18"/>
              </w:rPr>
              <w:t>.</w:t>
            </w:r>
          </w:p>
          <w:p w14:paraId="31AB4CE1"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44C5DDEB" w14:textId="13B1288F" w:rsidR="00E13ECB" w:rsidRPr="00802E8D" w:rsidRDefault="00E13ECB"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lastRenderedPageBreak/>
              <w:t>No contaba con obligación normativa para conservar las actas constitutivas de empresas</w:t>
            </w:r>
            <w:r w:rsidRPr="00802E8D">
              <w:rPr>
                <w:rFonts w:ascii="Palatino Linotype" w:hAnsi="Palatino Linotype"/>
                <w:bCs/>
                <w:color w:val="000000"/>
                <w:sz w:val="18"/>
                <w:szCs w:val="18"/>
              </w:rPr>
              <w:t>.</w:t>
            </w:r>
          </w:p>
        </w:tc>
        <w:tc>
          <w:tcPr>
            <w:tcW w:w="1842" w:type="dxa"/>
          </w:tcPr>
          <w:p w14:paraId="75DF5EC7" w14:textId="77777777"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r w:rsidRPr="00802E8D">
              <w:rPr>
                <w:rFonts w:ascii="Palatino Linotype" w:hAnsi="Palatino Linotype"/>
                <w:bCs/>
                <w:color w:val="000000"/>
                <w:sz w:val="18"/>
                <w:szCs w:val="18"/>
              </w:rPr>
              <w:lastRenderedPageBreak/>
              <w:t>Se agravió de la entrega de información incompleta, lo cual actualiza la causal de procedencia establecida en el artículo 179, fracción V, de la Ley de la Materia.</w:t>
            </w:r>
          </w:p>
        </w:tc>
        <w:tc>
          <w:tcPr>
            <w:tcW w:w="2029" w:type="dxa"/>
          </w:tcPr>
          <w:p w14:paraId="4294C68F" w14:textId="77777777" w:rsidR="00452583" w:rsidRPr="00802E8D" w:rsidRDefault="00452583"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Ratifica.</w:t>
            </w:r>
          </w:p>
          <w:p w14:paraId="4DC6223C" w14:textId="5AD543BE" w:rsidR="00690E4C" w:rsidRPr="00802E8D" w:rsidRDefault="00690E4C" w:rsidP="00B17A2D">
            <w:pPr>
              <w:tabs>
                <w:tab w:val="left" w:pos="4962"/>
              </w:tabs>
              <w:spacing w:line="360" w:lineRule="auto"/>
              <w:contextualSpacing/>
              <w:jc w:val="both"/>
              <w:rPr>
                <w:rFonts w:ascii="Palatino Linotype" w:hAnsi="Palatino Linotype"/>
                <w:bCs/>
                <w:color w:val="000000"/>
                <w:sz w:val="18"/>
                <w:szCs w:val="18"/>
              </w:rPr>
            </w:pPr>
          </w:p>
        </w:tc>
      </w:tr>
      <w:tr w:rsidR="004506F8" w:rsidRPr="00802E8D" w14:paraId="468B23D3" w14:textId="77777777" w:rsidTr="000609A7">
        <w:tc>
          <w:tcPr>
            <w:tcW w:w="2689" w:type="dxa"/>
          </w:tcPr>
          <w:p w14:paraId="11DE8B9B" w14:textId="77777777" w:rsidR="00802E8D" w:rsidRPr="00802E8D" w:rsidRDefault="00802E8D" w:rsidP="00B17A2D">
            <w:pPr>
              <w:tabs>
                <w:tab w:val="left" w:pos="4962"/>
              </w:tabs>
              <w:spacing w:line="360" w:lineRule="auto"/>
              <w:contextualSpacing/>
              <w:jc w:val="both"/>
              <w:rPr>
                <w:rFonts w:ascii="Palatino Linotype" w:hAnsi="Palatino Linotype"/>
                <w:bCs/>
                <w:color w:val="000000"/>
                <w:sz w:val="18"/>
                <w:szCs w:val="18"/>
              </w:rPr>
            </w:pPr>
            <w:bookmarkStart w:id="20" w:name="_Hlk211362110"/>
            <w:r w:rsidRPr="00802E8D">
              <w:rPr>
                <w:rFonts w:ascii="Palatino Linotype" w:hAnsi="Palatino Linotype"/>
                <w:bCs/>
                <w:color w:val="000000"/>
                <w:sz w:val="18"/>
                <w:szCs w:val="18"/>
              </w:rPr>
              <w:t xml:space="preserve">4. Respecto de las empresas de transporte público en el Estado de México, al veinticinco de febrero de dos mil veinticinco, los documentos que dieran cuenta de lo siguiente: </w:t>
            </w:r>
          </w:p>
          <w:p w14:paraId="219E6FB5" w14:textId="77777777" w:rsidR="00802E8D" w:rsidRPr="00802E8D" w:rsidRDefault="00802E8D" w:rsidP="00B17A2D">
            <w:pPr>
              <w:tabs>
                <w:tab w:val="left" w:pos="4962"/>
              </w:tabs>
              <w:spacing w:line="360" w:lineRule="auto"/>
              <w:contextualSpacing/>
              <w:jc w:val="both"/>
              <w:rPr>
                <w:rFonts w:ascii="Palatino Linotype" w:hAnsi="Palatino Linotype"/>
                <w:sz w:val="18"/>
                <w:szCs w:val="18"/>
              </w:rPr>
            </w:pPr>
          </w:p>
          <w:p w14:paraId="563047A6" w14:textId="77777777" w:rsidR="00802E8D" w:rsidRPr="00802E8D" w:rsidRDefault="00802E8D" w:rsidP="00B17A2D">
            <w:pPr>
              <w:tabs>
                <w:tab w:val="left" w:pos="4962"/>
              </w:tabs>
              <w:spacing w:line="360" w:lineRule="auto"/>
              <w:contextualSpacing/>
              <w:jc w:val="both"/>
              <w:rPr>
                <w:rFonts w:ascii="Palatino Linotype" w:hAnsi="Palatino Linotype"/>
                <w:sz w:val="18"/>
                <w:szCs w:val="18"/>
              </w:rPr>
            </w:pPr>
            <w:r w:rsidRPr="00802E8D">
              <w:rPr>
                <w:rFonts w:ascii="Palatino Linotype" w:hAnsi="Palatino Linotype"/>
                <w:sz w:val="18"/>
                <w:szCs w:val="18"/>
              </w:rPr>
              <w:t xml:space="preserve">i) Directorio de las rutas, sitios de taxis y autobuses a los que les otorgaron capacitaciones, nombre de la empresa, derroteros, número de unidades, nombre del representante legal, domicilio, y teléfono;  </w:t>
            </w:r>
          </w:p>
          <w:p w14:paraId="15397D6E" w14:textId="77777777" w:rsidR="00802E8D" w:rsidRPr="00802E8D" w:rsidRDefault="00802E8D" w:rsidP="00B17A2D">
            <w:pPr>
              <w:spacing w:line="360" w:lineRule="auto"/>
              <w:contextualSpacing/>
              <w:jc w:val="both"/>
              <w:rPr>
                <w:rFonts w:ascii="Palatino Linotype" w:hAnsi="Palatino Linotype"/>
                <w:sz w:val="18"/>
                <w:szCs w:val="18"/>
              </w:rPr>
            </w:pPr>
          </w:p>
          <w:p w14:paraId="598D9B6F" w14:textId="77777777" w:rsidR="00802E8D" w:rsidRPr="00802E8D" w:rsidRDefault="00802E8D" w:rsidP="00B17A2D">
            <w:pPr>
              <w:spacing w:line="360" w:lineRule="auto"/>
              <w:contextualSpacing/>
              <w:jc w:val="both"/>
              <w:rPr>
                <w:rFonts w:ascii="Palatino Linotype" w:hAnsi="Palatino Linotype"/>
                <w:sz w:val="18"/>
                <w:szCs w:val="18"/>
              </w:rPr>
            </w:pPr>
            <w:proofErr w:type="spellStart"/>
            <w:r w:rsidRPr="00802E8D">
              <w:rPr>
                <w:rFonts w:ascii="Palatino Linotype" w:hAnsi="Palatino Linotype"/>
                <w:sz w:val="18"/>
                <w:szCs w:val="18"/>
              </w:rPr>
              <w:t>ii</w:t>
            </w:r>
            <w:proofErr w:type="spellEnd"/>
            <w:r w:rsidRPr="00802E8D">
              <w:rPr>
                <w:rFonts w:ascii="Palatino Linotype" w:hAnsi="Palatino Linotype"/>
                <w:sz w:val="18"/>
                <w:szCs w:val="18"/>
              </w:rPr>
              <w:t>) Empresas que cuentan con autobuses eléctricos; y</w:t>
            </w:r>
          </w:p>
          <w:p w14:paraId="2890CD30" w14:textId="77777777" w:rsidR="00802E8D" w:rsidRDefault="00802E8D" w:rsidP="00B17A2D">
            <w:pPr>
              <w:spacing w:line="360" w:lineRule="auto"/>
              <w:contextualSpacing/>
              <w:jc w:val="both"/>
              <w:rPr>
                <w:rFonts w:ascii="Palatino Linotype" w:hAnsi="Palatino Linotype"/>
                <w:sz w:val="18"/>
                <w:szCs w:val="18"/>
              </w:rPr>
            </w:pPr>
          </w:p>
          <w:p w14:paraId="5B02366E" w14:textId="77777777" w:rsidR="00C05C18" w:rsidRDefault="00C05C18" w:rsidP="00B17A2D">
            <w:pPr>
              <w:spacing w:line="360" w:lineRule="auto"/>
              <w:contextualSpacing/>
              <w:jc w:val="both"/>
              <w:rPr>
                <w:rFonts w:ascii="Palatino Linotype" w:hAnsi="Palatino Linotype"/>
                <w:sz w:val="18"/>
                <w:szCs w:val="18"/>
              </w:rPr>
            </w:pPr>
          </w:p>
          <w:p w14:paraId="7EEF06E7" w14:textId="77777777" w:rsidR="00C05C18" w:rsidRDefault="00C05C18" w:rsidP="00B17A2D">
            <w:pPr>
              <w:spacing w:line="360" w:lineRule="auto"/>
              <w:contextualSpacing/>
              <w:jc w:val="both"/>
              <w:rPr>
                <w:rFonts w:ascii="Palatino Linotype" w:hAnsi="Palatino Linotype"/>
                <w:sz w:val="18"/>
                <w:szCs w:val="18"/>
              </w:rPr>
            </w:pPr>
          </w:p>
          <w:p w14:paraId="32E8D02B" w14:textId="77777777" w:rsidR="00C05C18" w:rsidRPr="00802E8D" w:rsidRDefault="00C05C18" w:rsidP="00B17A2D">
            <w:pPr>
              <w:spacing w:line="360" w:lineRule="auto"/>
              <w:contextualSpacing/>
              <w:jc w:val="both"/>
              <w:rPr>
                <w:rFonts w:ascii="Palatino Linotype" w:hAnsi="Palatino Linotype"/>
                <w:sz w:val="18"/>
                <w:szCs w:val="18"/>
              </w:rPr>
            </w:pPr>
          </w:p>
          <w:p w14:paraId="53E9E9F7" w14:textId="436ACA95" w:rsidR="004506F8" w:rsidRPr="00802E8D" w:rsidRDefault="00802E8D" w:rsidP="00B17A2D">
            <w:pPr>
              <w:spacing w:line="360" w:lineRule="auto"/>
              <w:contextualSpacing/>
              <w:jc w:val="both"/>
              <w:rPr>
                <w:rFonts w:ascii="Palatino Linotype" w:hAnsi="Palatino Linotype"/>
                <w:sz w:val="18"/>
                <w:szCs w:val="18"/>
              </w:rPr>
            </w:pPr>
            <w:proofErr w:type="spellStart"/>
            <w:r w:rsidRPr="00802E8D">
              <w:rPr>
                <w:rFonts w:ascii="Palatino Linotype" w:hAnsi="Palatino Linotype"/>
                <w:sz w:val="18"/>
                <w:szCs w:val="18"/>
              </w:rPr>
              <w:t>iii</w:t>
            </w:r>
            <w:proofErr w:type="spellEnd"/>
            <w:r w:rsidRPr="00802E8D">
              <w:rPr>
                <w:rFonts w:ascii="Palatino Linotype" w:hAnsi="Palatino Linotype"/>
                <w:sz w:val="18"/>
                <w:szCs w:val="18"/>
              </w:rPr>
              <w:t>) Nombre y licencia de conducir de los choferes capacitados.</w:t>
            </w:r>
          </w:p>
        </w:tc>
        <w:tc>
          <w:tcPr>
            <w:tcW w:w="2268" w:type="dxa"/>
          </w:tcPr>
          <w:p w14:paraId="2B31AC0A" w14:textId="77777777" w:rsidR="004506F8" w:rsidRDefault="004506F8" w:rsidP="00B17A2D">
            <w:pPr>
              <w:tabs>
                <w:tab w:val="left" w:pos="4962"/>
              </w:tabs>
              <w:spacing w:line="360" w:lineRule="auto"/>
              <w:contextualSpacing/>
              <w:jc w:val="both"/>
              <w:rPr>
                <w:rFonts w:ascii="Palatino Linotype" w:hAnsi="Palatino Linotype"/>
                <w:bCs/>
                <w:color w:val="000000"/>
                <w:sz w:val="18"/>
                <w:szCs w:val="18"/>
              </w:rPr>
            </w:pPr>
          </w:p>
          <w:p w14:paraId="2BA1CC55"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7928A467"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27380738"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2B79B64D"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77538255"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59BBF954"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73D86339"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El Sujeto Obligado indicó que no contaba con bases de datos que dieran cuenta de la información en los términos requeridos.</w:t>
            </w:r>
          </w:p>
          <w:p w14:paraId="4F637C5D"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36A6E2F6"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3B5DD5C7"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p>
          <w:p w14:paraId="514BFE1F" w14:textId="77777777" w:rsidR="00E13ECB" w:rsidRDefault="00E13ECB"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cs="Tahoma"/>
                <w:bCs/>
                <w:sz w:val="18"/>
                <w:szCs w:val="18"/>
              </w:rPr>
              <w:t>Proporcionó el i</w:t>
            </w:r>
            <w:r w:rsidRPr="00E13ECB">
              <w:rPr>
                <w:rFonts w:ascii="Palatino Linotype" w:hAnsi="Palatino Linotype" w:cs="Tahoma"/>
                <w:bCs/>
                <w:sz w:val="18"/>
                <w:szCs w:val="18"/>
              </w:rPr>
              <w:t>nforme de resultados de pruebas de desempeño de autobuses eléctricos en el Estado de México</w:t>
            </w:r>
          </w:p>
          <w:p w14:paraId="6B60D7E8" w14:textId="77777777" w:rsidR="00C05C18" w:rsidRDefault="00C05C18" w:rsidP="00B17A2D">
            <w:pPr>
              <w:tabs>
                <w:tab w:val="left" w:pos="4962"/>
              </w:tabs>
              <w:spacing w:line="360" w:lineRule="auto"/>
              <w:contextualSpacing/>
              <w:jc w:val="both"/>
              <w:rPr>
                <w:rFonts w:ascii="Palatino Linotype" w:hAnsi="Palatino Linotype"/>
                <w:bCs/>
                <w:color w:val="000000"/>
                <w:sz w:val="18"/>
                <w:szCs w:val="18"/>
              </w:rPr>
            </w:pPr>
          </w:p>
          <w:p w14:paraId="4949F285" w14:textId="27870781" w:rsidR="00C05C18" w:rsidRPr="00C05C18" w:rsidRDefault="00C05C18"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No contaba con documentos que dieran cuenta de lo solicitado.</w:t>
            </w:r>
          </w:p>
        </w:tc>
        <w:tc>
          <w:tcPr>
            <w:tcW w:w="1842" w:type="dxa"/>
          </w:tcPr>
          <w:p w14:paraId="4F3EFB40" w14:textId="77777777" w:rsidR="004506F8" w:rsidRPr="00802E8D" w:rsidRDefault="004506F8" w:rsidP="00B17A2D">
            <w:pPr>
              <w:tabs>
                <w:tab w:val="left" w:pos="4962"/>
              </w:tabs>
              <w:spacing w:line="360" w:lineRule="auto"/>
              <w:contextualSpacing/>
              <w:jc w:val="both"/>
              <w:rPr>
                <w:rFonts w:ascii="Palatino Linotype" w:hAnsi="Palatino Linotype"/>
                <w:bCs/>
                <w:color w:val="000000"/>
                <w:sz w:val="18"/>
                <w:szCs w:val="18"/>
              </w:rPr>
            </w:pPr>
          </w:p>
        </w:tc>
        <w:tc>
          <w:tcPr>
            <w:tcW w:w="2029" w:type="dxa"/>
          </w:tcPr>
          <w:p w14:paraId="6092436C" w14:textId="77777777" w:rsidR="00452583" w:rsidRPr="00802E8D" w:rsidRDefault="00452583" w:rsidP="00B17A2D">
            <w:pPr>
              <w:tabs>
                <w:tab w:val="left" w:pos="4962"/>
              </w:tabs>
              <w:spacing w:line="360" w:lineRule="auto"/>
              <w:contextualSpacing/>
              <w:jc w:val="both"/>
              <w:rPr>
                <w:rFonts w:ascii="Palatino Linotype" w:hAnsi="Palatino Linotype"/>
                <w:bCs/>
                <w:color w:val="000000"/>
                <w:sz w:val="18"/>
                <w:szCs w:val="18"/>
              </w:rPr>
            </w:pPr>
            <w:r>
              <w:rPr>
                <w:rFonts w:ascii="Palatino Linotype" w:hAnsi="Palatino Linotype"/>
                <w:bCs/>
                <w:color w:val="000000"/>
                <w:sz w:val="18"/>
                <w:szCs w:val="18"/>
              </w:rPr>
              <w:t>Ratifica.</w:t>
            </w:r>
          </w:p>
          <w:p w14:paraId="3E39B2BF" w14:textId="77777777" w:rsidR="004506F8" w:rsidRPr="00802E8D" w:rsidRDefault="004506F8" w:rsidP="00B17A2D">
            <w:pPr>
              <w:tabs>
                <w:tab w:val="left" w:pos="4962"/>
              </w:tabs>
              <w:spacing w:line="360" w:lineRule="auto"/>
              <w:contextualSpacing/>
              <w:jc w:val="both"/>
              <w:rPr>
                <w:rFonts w:ascii="Palatino Linotype" w:hAnsi="Palatino Linotype"/>
                <w:bCs/>
                <w:color w:val="000000"/>
                <w:sz w:val="18"/>
                <w:szCs w:val="18"/>
              </w:rPr>
            </w:pPr>
          </w:p>
        </w:tc>
      </w:tr>
      <w:bookmarkEnd w:id="15"/>
      <w:bookmarkEnd w:id="20"/>
    </w:tbl>
    <w:p w14:paraId="64D45574" w14:textId="77777777" w:rsidR="00E87A06" w:rsidRDefault="00E87A06" w:rsidP="00B17A2D">
      <w:pPr>
        <w:spacing w:line="360" w:lineRule="auto"/>
        <w:contextualSpacing/>
        <w:jc w:val="both"/>
        <w:rPr>
          <w:rFonts w:ascii="Palatino Linotype" w:eastAsia="Calibri" w:hAnsi="Palatino Linotype" w:cs="Tahoma"/>
          <w:iCs/>
          <w:sz w:val="22"/>
          <w:szCs w:val="22"/>
          <w:lang w:val="es-ES" w:eastAsia="es-ES_tradnl"/>
        </w:rPr>
      </w:pPr>
    </w:p>
    <w:p w14:paraId="40DF40F2" w14:textId="77777777" w:rsidR="00E87A06" w:rsidRPr="00B71E3E" w:rsidRDefault="00E87A06" w:rsidP="00B17A2D">
      <w:pPr>
        <w:spacing w:line="360" w:lineRule="auto"/>
        <w:contextualSpacing/>
        <w:jc w:val="both"/>
        <w:rPr>
          <w:rFonts w:ascii="Palatino Linotype" w:hAnsi="Palatino Linotype"/>
          <w:color w:val="000000"/>
          <w:sz w:val="22"/>
          <w:szCs w:val="22"/>
          <w:lang w:eastAsia="es-ES_tradnl"/>
        </w:rPr>
      </w:pPr>
      <w:r w:rsidRPr="00B71E3E">
        <w:rPr>
          <w:rFonts w:ascii="Palatino Linotype" w:eastAsia="Calibri" w:hAnsi="Palatino Linotype" w:cs="Tahoma"/>
          <w:iCs/>
          <w:sz w:val="22"/>
          <w:szCs w:val="22"/>
          <w:lang w:val="es-ES" w:eastAsia="es-ES_tradnl"/>
        </w:rPr>
        <w:lastRenderedPageBreak/>
        <w:t>Lo anterior, se desprende de las documentales que obran en el expediente de referencia, materia de la presente resolución, consistentes en las solicitudes de acceso a la información, las respuestas,</w:t>
      </w:r>
      <w:r w:rsidRPr="00B71E3E">
        <w:rPr>
          <w:rFonts w:ascii="Palatino Linotype" w:eastAsia="Calibri" w:hAnsi="Palatino Linotype" w:cs="Tahoma"/>
          <w:iCs/>
          <w:sz w:val="22"/>
          <w:szCs w:val="22"/>
          <w:lang w:eastAsia="es-ES_tradnl"/>
        </w:rPr>
        <w:t xml:space="preserve"> los escritos </w:t>
      </w:r>
      <w:proofErr w:type="spellStart"/>
      <w:r w:rsidRPr="00B71E3E">
        <w:rPr>
          <w:rFonts w:ascii="Palatino Linotype" w:eastAsia="Calibri" w:hAnsi="Palatino Linotype" w:cs="Tahoma"/>
          <w:iCs/>
          <w:sz w:val="22"/>
          <w:szCs w:val="22"/>
          <w:lang w:eastAsia="es-ES_tradnl"/>
        </w:rPr>
        <w:t>recursales</w:t>
      </w:r>
      <w:proofErr w:type="spellEnd"/>
      <w:r w:rsidRPr="00B71E3E">
        <w:rPr>
          <w:rFonts w:ascii="Palatino Linotype" w:eastAsia="Calibri" w:hAnsi="Palatino Linotype" w:cs="Tahoma"/>
          <w:iCs/>
          <w:sz w:val="22"/>
          <w:szCs w:val="22"/>
          <w:lang w:eastAsia="es-ES_tradnl"/>
        </w:rPr>
        <w:t xml:space="preserve"> y l</w:t>
      </w:r>
      <w:r>
        <w:rPr>
          <w:rFonts w:ascii="Palatino Linotype" w:eastAsia="Calibri" w:hAnsi="Palatino Linotype" w:cs="Tahoma"/>
          <w:iCs/>
          <w:sz w:val="22"/>
          <w:szCs w:val="22"/>
          <w:lang w:eastAsia="es-ES_tradnl"/>
        </w:rPr>
        <w:t>os</w:t>
      </w:r>
      <w:r w:rsidRPr="00B71E3E">
        <w:rPr>
          <w:rFonts w:ascii="Palatino Linotype" w:eastAsia="Calibri" w:hAnsi="Palatino Linotype" w:cs="Tahoma"/>
          <w:iCs/>
          <w:sz w:val="22"/>
          <w:szCs w:val="22"/>
          <w:lang w:eastAsia="es-ES_tradnl"/>
        </w:rPr>
        <w:t xml:space="preserve"> informe</w:t>
      </w:r>
      <w:r>
        <w:rPr>
          <w:rFonts w:ascii="Palatino Linotype" w:eastAsia="Calibri" w:hAnsi="Palatino Linotype" w:cs="Tahoma"/>
          <w:iCs/>
          <w:sz w:val="22"/>
          <w:szCs w:val="22"/>
          <w:lang w:eastAsia="es-ES_tradnl"/>
        </w:rPr>
        <w:t>s</w:t>
      </w:r>
      <w:r w:rsidRPr="00B71E3E">
        <w:rPr>
          <w:rFonts w:ascii="Palatino Linotype" w:eastAsia="Calibri" w:hAnsi="Palatino Linotype" w:cs="Tahoma"/>
          <w:iCs/>
          <w:sz w:val="22"/>
          <w:szCs w:val="22"/>
          <w:lang w:eastAsia="es-ES_tradnl"/>
        </w:rPr>
        <w:t xml:space="preserve"> justificado</w:t>
      </w:r>
      <w:r>
        <w:rPr>
          <w:rFonts w:ascii="Palatino Linotype" w:eastAsia="Calibri" w:hAnsi="Palatino Linotype" w:cs="Tahoma"/>
          <w:iCs/>
          <w:sz w:val="22"/>
          <w:szCs w:val="22"/>
          <w:lang w:eastAsia="es-ES_tradnl"/>
        </w:rPr>
        <w:t>s</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sidRPr="00B71E3E">
        <w:rPr>
          <w:rFonts w:ascii="Palatino Linotype" w:eastAsiaTheme="minorHAnsi" w:hAnsi="Palatino Linotype" w:cs="Tahoma"/>
          <w:color w:val="000000" w:themeColor="text1"/>
          <w:sz w:val="22"/>
          <w:szCs w:val="22"/>
          <w:lang w:val="es-ES" w:eastAsia="en-US"/>
        </w:rPr>
        <w:t>Así las cosas, una vez admitidos y notificados los Recursos de Revisión a las partes, el Sujeto Obligado ratificó su</w:t>
      </w:r>
      <w:r>
        <w:rPr>
          <w:rFonts w:ascii="Palatino Linotype" w:eastAsiaTheme="minorHAnsi" w:hAnsi="Palatino Linotype" w:cs="Tahoma"/>
          <w:color w:val="000000" w:themeColor="text1"/>
          <w:sz w:val="22"/>
          <w:szCs w:val="22"/>
          <w:lang w:val="es-ES" w:eastAsia="en-US"/>
        </w:rPr>
        <w:t>s</w:t>
      </w:r>
      <w:r w:rsidRPr="00B71E3E">
        <w:rPr>
          <w:rFonts w:ascii="Palatino Linotype" w:eastAsiaTheme="minorHAnsi" w:hAnsi="Palatino Linotype" w:cs="Tahoma"/>
          <w:color w:val="000000" w:themeColor="text1"/>
          <w:sz w:val="22"/>
          <w:szCs w:val="22"/>
          <w:lang w:val="es-ES" w:eastAsia="en-US"/>
        </w:rPr>
        <w:t xml:space="preserve"> respuesta</w:t>
      </w:r>
      <w:r>
        <w:rPr>
          <w:rFonts w:ascii="Palatino Linotype" w:eastAsiaTheme="minorHAnsi" w:hAnsi="Palatino Linotype" w:cs="Tahoma"/>
          <w:color w:val="000000" w:themeColor="text1"/>
          <w:sz w:val="22"/>
          <w:szCs w:val="22"/>
          <w:lang w:val="es-ES" w:eastAsia="en-US"/>
        </w:rPr>
        <w:t>s</w:t>
      </w:r>
      <w:r w:rsidRPr="00B71E3E">
        <w:rPr>
          <w:rFonts w:ascii="Palatino Linotype" w:eastAsiaTheme="minorHAnsi" w:hAnsi="Palatino Linotype" w:cs="Tahoma"/>
          <w:color w:val="000000" w:themeColor="text1"/>
          <w:sz w:val="22"/>
          <w:szCs w:val="22"/>
          <w:lang w:val="es-ES" w:eastAsia="en-US"/>
        </w:rPr>
        <w:t xml:space="preserve"> inicial</w:t>
      </w:r>
      <w:r>
        <w:rPr>
          <w:rFonts w:ascii="Palatino Linotype" w:hAnsi="Palatino Linotype" w:cs="Tahoma"/>
          <w:sz w:val="22"/>
          <w:szCs w:val="22"/>
        </w:rPr>
        <w:t>es</w:t>
      </w:r>
      <w:r w:rsidRPr="00B71E3E">
        <w:rPr>
          <w:rFonts w:ascii="Palatino Linotype" w:eastAsiaTheme="minorHAnsi" w:hAnsi="Palatino Linotype" w:cs="Tahoma"/>
          <w:color w:val="000000" w:themeColor="text1"/>
          <w:sz w:val="22"/>
          <w:szCs w:val="22"/>
          <w:lang w:val="es-ES" w:eastAsia="en-US"/>
        </w:rPr>
        <w:t>.</w:t>
      </w:r>
      <w:r w:rsidRPr="00B71E3E">
        <w:rPr>
          <w:rFonts w:ascii="Palatino Linotype" w:hAnsi="Palatino Linotype"/>
          <w:color w:val="000000"/>
          <w:sz w:val="22"/>
          <w:szCs w:val="22"/>
          <w:lang w:eastAsia="es-ES_tradnl"/>
        </w:rPr>
        <w:t xml:space="preserve"> </w:t>
      </w:r>
      <w:r w:rsidRPr="00B71E3E">
        <w:rPr>
          <w:rFonts w:ascii="Palatino Linotype" w:eastAsia="Calibri" w:hAnsi="Palatino Linotype" w:cs="Tahoma"/>
          <w:b/>
          <w:sz w:val="22"/>
          <w:szCs w:val="22"/>
        </w:rPr>
        <w:t>Cabe señalar que el particular fue omiso en realizar manifestación alguna, que conforme a derecho le asistiera.</w:t>
      </w:r>
    </w:p>
    <w:p w14:paraId="4FCB5CC7" w14:textId="77777777" w:rsidR="00E87A06" w:rsidRPr="00B71E3E" w:rsidRDefault="00E87A06" w:rsidP="00B17A2D">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7B32877" w14:textId="77777777" w:rsidR="00E87A06" w:rsidRPr="00903CC5" w:rsidRDefault="00E87A06" w:rsidP="00B17A2D">
      <w:pPr>
        <w:pStyle w:val="Ttulo2"/>
        <w:spacing w:line="360" w:lineRule="auto"/>
        <w:contextualSpacing/>
        <w:jc w:val="both"/>
        <w:rPr>
          <w:rFonts w:ascii="Palatino Linotype" w:hAnsi="Palatino Linotype"/>
          <w:b/>
          <w:bCs/>
          <w:color w:val="auto"/>
          <w:sz w:val="22"/>
          <w:szCs w:val="22"/>
        </w:rPr>
      </w:pPr>
      <w:bookmarkStart w:id="21" w:name="_Toc213340410"/>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21"/>
    </w:p>
    <w:p w14:paraId="3F2445D5" w14:textId="77777777" w:rsidR="00E87A06" w:rsidRPr="00B71E3E" w:rsidRDefault="00E87A06" w:rsidP="00B17A2D">
      <w:pPr>
        <w:widowControl w:val="0"/>
        <w:spacing w:line="360" w:lineRule="auto"/>
        <w:contextualSpacing/>
        <w:jc w:val="both"/>
        <w:rPr>
          <w:rFonts w:ascii="Palatino Linotype" w:hAnsi="Palatino Linotype" w:cs="Tahoma"/>
          <w:sz w:val="22"/>
          <w:szCs w:val="22"/>
          <w:lang w:eastAsia="es-MX"/>
        </w:rPr>
      </w:pPr>
    </w:p>
    <w:p w14:paraId="6D97C5BB" w14:textId="77777777" w:rsidR="00E87A06" w:rsidRPr="00B71E3E" w:rsidRDefault="00E87A06" w:rsidP="00B17A2D">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El artículo 6°, Apartado A), fracción I, de la Constitución Política de los Estados Unidos Mexicanos, establece que toda la información en posesión de cualquier </w:t>
      </w:r>
      <w:proofErr w:type="gramStart"/>
      <w:r w:rsidRPr="00B71E3E">
        <w:rPr>
          <w:rFonts w:ascii="Palatino Linotype" w:hAnsi="Palatino Linotype" w:cs="Tahoma"/>
          <w:sz w:val="22"/>
          <w:szCs w:val="22"/>
          <w:lang w:eastAsia="es-MX"/>
        </w:rPr>
        <w:t>autoridad,</w:t>
      </w:r>
      <w:proofErr w:type="gramEnd"/>
      <w:r w:rsidRPr="00B71E3E">
        <w:rPr>
          <w:rFonts w:ascii="Palatino Linotype" w:hAnsi="Palatino Linotype" w:cs="Tahoma"/>
          <w:sz w:val="22"/>
          <w:szCs w:val="22"/>
          <w:lang w:eastAsia="es-MX"/>
        </w:rPr>
        <w:t xml:space="preserve"> es pública y sólo podrá ser reservada temporalmente por razones de interés público.</w:t>
      </w:r>
    </w:p>
    <w:p w14:paraId="72899077" w14:textId="77777777" w:rsidR="00E87A06" w:rsidRPr="00B71E3E" w:rsidRDefault="00E87A06" w:rsidP="00B17A2D">
      <w:pPr>
        <w:widowControl w:val="0"/>
        <w:spacing w:line="360" w:lineRule="auto"/>
        <w:contextualSpacing/>
        <w:jc w:val="both"/>
        <w:rPr>
          <w:rFonts w:ascii="Palatino Linotype" w:hAnsi="Palatino Linotype" w:cs="Tahoma"/>
          <w:sz w:val="22"/>
          <w:szCs w:val="22"/>
          <w:lang w:eastAsia="es-MX"/>
        </w:rPr>
      </w:pPr>
    </w:p>
    <w:p w14:paraId="2278170C" w14:textId="77777777" w:rsidR="00E87A06" w:rsidRPr="00B71E3E" w:rsidRDefault="00E87A06" w:rsidP="00B17A2D">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418FDE6" w14:textId="77777777" w:rsidR="00E87A06" w:rsidRPr="00B71E3E" w:rsidRDefault="00E87A06" w:rsidP="00B17A2D">
      <w:pPr>
        <w:widowControl w:val="0"/>
        <w:spacing w:line="360" w:lineRule="auto"/>
        <w:contextualSpacing/>
        <w:jc w:val="both"/>
        <w:rPr>
          <w:rFonts w:ascii="Palatino Linotype" w:hAnsi="Palatino Linotype" w:cs="Tahoma"/>
          <w:sz w:val="22"/>
          <w:szCs w:val="22"/>
          <w:lang w:eastAsia="es-MX"/>
        </w:rPr>
      </w:pPr>
    </w:p>
    <w:p w14:paraId="7DD158E3" w14:textId="77777777" w:rsidR="00E87A06" w:rsidRPr="00B71E3E" w:rsidRDefault="00E87A06" w:rsidP="00B17A2D">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Por su parte, la Ley de Transparencia y Acceso a la Información Pública del Estado de México y Municipios (Reglamentaria del artículo 5° de la Constitución Local), establece lo </w:t>
      </w:r>
      <w:r w:rsidRPr="00B71E3E">
        <w:rPr>
          <w:rFonts w:ascii="Palatino Linotype" w:hAnsi="Palatino Linotype" w:cs="Tahoma"/>
          <w:sz w:val="22"/>
          <w:szCs w:val="22"/>
          <w:lang w:eastAsia="es-MX"/>
        </w:rPr>
        <w:lastRenderedPageBreak/>
        <w:t>siguiente:</w:t>
      </w:r>
    </w:p>
    <w:p w14:paraId="634BF1E0" w14:textId="77777777" w:rsidR="00E87A06" w:rsidRPr="00B71E3E" w:rsidRDefault="00E87A06" w:rsidP="00B17A2D">
      <w:pPr>
        <w:widowControl w:val="0"/>
        <w:spacing w:line="360" w:lineRule="auto"/>
        <w:contextualSpacing/>
        <w:jc w:val="both"/>
        <w:rPr>
          <w:rFonts w:ascii="Palatino Linotype" w:hAnsi="Palatino Linotype" w:cs="Tahoma"/>
          <w:sz w:val="22"/>
          <w:szCs w:val="22"/>
          <w:lang w:eastAsia="es-MX"/>
        </w:rPr>
      </w:pPr>
    </w:p>
    <w:p w14:paraId="738B107D" w14:textId="77777777" w:rsidR="00E87A06" w:rsidRPr="00B71E3E" w:rsidRDefault="00E87A06" w:rsidP="00B17A2D">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39047DC0" w14:textId="77777777" w:rsidR="00E87A06" w:rsidRPr="00B71E3E" w:rsidRDefault="00E87A06" w:rsidP="00B17A2D">
      <w:pPr>
        <w:widowControl w:val="0"/>
        <w:spacing w:line="360" w:lineRule="auto"/>
        <w:contextualSpacing/>
        <w:jc w:val="both"/>
        <w:rPr>
          <w:rFonts w:ascii="Palatino Linotype" w:hAnsi="Palatino Linotype" w:cs="Tahoma"/>
          <w:sz w:val="22"/>
          <w:szCs w:val="22"/>
          <w:lang w:eastAsia="es-MX"/>
        </w:rPr>
      </w:pPr>
    </w:p>
    <w:p w14:paraId="7C590FC7" w14:textId="77777777" w:rsidR="00E87A06" w:rsidRPr="00B71E3E" w:rsidRDefault="00E87A06" w:rsidP="00B17A2D">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7FBF4E1C" w14:textId="77777777" w:rsidR="00E87A06" w:rsidRPr="00B71E3E" w:rsidRDefault="00E87A06" w:rsidP="00B17A2D">
      <w:pPr>
        <w:widowControl w:val="0"/>
        <w:spacing w:line="360" w:lineRule="auto"/>
        <w:contextualSpacing/>
        <w:jc w:val="both"/>
        <w:rPr>
          <w:rFonts w:ascii="Palatino Linotype" w:hAnsi="Palatino Linotype" w:cs="Tahoma"/>
          <w:sz w:val="22"/>
          <w:szCs w:val="22"/>
          <w:lang w:eastAsia="es-MX"/>
        </w:rPr>
      </w:pPr>
    </w:p>
    <w:p w14:paraId="69247C15" w14:textId="77777777" w:rsidR="00E87A06" w:rsidRPr="00B71E3E" w:rsidRDefault="00E87A06" w:rsidP="00B17A2D">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7B931D5" w14:textId="77777777" w:rsidR="00E87A06" w:rsidRPr="00B71E3E" w:rsidRDefault="00E87A06" w:rsidP="00B17A2D">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56B98A0D" w14:textId="77777777" w:rsidR="00E87A06" w:rsidRPr="00903CC5" w:rsidRDefault="00E87A06" w:rsidP="00B17A2D">
      <w:pPr>
        <w:pStyle w:val="Ttulo2"/>
        <w:spacing w:line="360" w:lineRule="auto"/>
        <w:contextualSpacing/>
        <w:rPr>
          <w:rFonts w:ascii="Palatino Linotype" w:hAnsi="Palatino Linotype"/>
          <w:b/>
          <w:bCs/>
          <w:color w:val="auto"/>
          <w:sz w:val="22"/>
          <w:szCs w:val="22"/>
          <w:lang w:val="es-ES"/>
        </w:rPr>
      </w:pPr>
      <w:bookmarkStart w:id="22" w:name="_Toc213340411"/>
      <w:r w:rsidRPr="00903CC5">
        <w:rPr>
          <w:rFonts w:ascii="Palatino Linotype" w:hAnsi="Palatino Linotype"/>
          <w:b/>
          <w:bCs/>
          <w:color w:val="auto"/>
          <w:sz w:val="22"/>
          <w:szCs w:val="22"/>
          <w:lang w:val="es-ES"/>
        </w:rPr>
        <w:t>QUINTO. Estudio de Fondo.</w:t>
      </w:r>
      <w:bookmarkEnd w:id="22"/>
    </w:p>
    <w:p w14:paraId="26F1EE1D" w14:textId="77777777" w:rsidR="00E87A06" w:rsidRPr="00B71E3E" w:rsidRDefault="00E87A06" w:rsidP="00B17A2D">
      <w:pPr>
        <w:spacing w:line="360" w:lineRule="auto"/>
        <w:contextualSpacing/>
        <w:jc w:val="both"/>
        <w:rPr>
          <w:rFonts w:ascii="Palatino Linotype" w:hAnsi="Palatino Linotype" w:cs="Tahoma"/>
          <w:b/>
          <w:sz w:val="22"/>
          <w:szCs w:val="22"/>
          <w:lang w:val="es-ES"/>
        </w:rPr>
      </w:pPr>
    </w:p>
    <w:p w14:paraId="3EB2B098" w14:textId="45522848" w:rsidR="00E87A06" w:rsidRDefault="00E87A06" w:rsidP="00B17A2D">
      <w:pPr>
        <w:widowControl w:val="0"/>
        <w:spacing w:line="360" w:lineRule="auto"/>
        <w:contextualSpacing/>
        <w:jc w:val="both"/>
        <w:rPr>
          <w:rFonts w:ascii="Palatino Linotype" w:hAnsi="Palatino Linotype" w:cs="Tahoma"/>
          <w:bCs/>
          <w:iCs/>
          <w:sz w:val="22"/>
          <w:szCs w:val="22"/>
        </w:rPr>
      </w:pPr>
      <w:r w:rsidRPr="00B71E3E">
        <w:rPr>
          <w:rFonts w:ascii="Palatino Linotype" w:hAnsi="Palatino Linotype" w:cs="Tahoma"/>
          <w:bCs/>
          <w:iCs/>
          <w:sz w:val="22"/>
          <w:szCs w:val="22"/>
        </w:rPr>
        <w:t xml:space="preserve">Expuestas las posturas de las partes, se procede a realizar el análisis del agravio hecho valer por la ahora Recurrente, concerniente a la entrega de información incompleta, por lo que, </w:t>
      </w:r>
      <w:r w:rsidR="00D530F3">
        <w:rPr>
          <w:rFonts w:ascii="Palatino Linotype" w:hAnsi="Palatino Linotype" w:cs="Tahoma"/>
          <w:bCs/>
          <w:iCs/>
          <w:sz w:val="22"/>
          <w:szCs w:val="22"/>
        </w:rPr>
        <w:t>resulta necesario analizar las respuestas proporcionadas a las solicitudes de información, situación que se realiza conforme a lo siguiente:</w:t>
      </w:r>
    </w:p>
    <w:p w14:paraId="6399F512" w14:textId="77777777" w:rsidR="00D530F3" w:rsidRDefault="00D530F3" w:rsidP="00B17A2D">
      <w:pPr>
        <w:widowControl w:val="0"/>
        <w:spacing w:line="360" w:lineRule="auto"/>
        <w:contextualSpacing/>
        <w:jc w:val="both"/>
        <w:rPr>
          <w:rFonts w:ascii="Palatino Linotype" w:hAnsi="Palatino Linotype" w:cs="Tahoma"/>
          <w:bCs/>
          <w:iCs/>
          <w:sz w:val="22"/>
          <w:szCs w:val="22"/>
        </w:rPr>
      </w:pPr>
    </w:p>
    <w:p w14:paraId="7048DBCC" w14:textId="77777777" w:rsidR="00D530F3" w:rsidRPr="00AC4ADF" w:rsidRDefault="00D530F3" w:rsidP="00B17A2D">
      <w:pPr>
        <w:spacing w:line="360" w:lineRule="auto"/>
        <w:contextualSpacing/>
        <w:jc w:val="both"/>
        <w:rPr>
          <w:rFonts w:ascii="Palatino Linotype" w:eastAsia="Batang" w:hAnsi="Palatino Linotype" w:cs="Tahoma"/>
          <w:b/>
          <w:bCs/>
          <w:sz w:val="22"/>
          <w:szCs w:val="22"/>
          <w:lang w:val="es-ES_tradnl"/>
        </w:rPr>
      </w:pPr>
      <w:r w:rsidRPr="00AC4ADF">
        <w:rPr>
          <w:rFonts w:ascii="Palatino Linotype" w:hAnsi="Palatino Linotype" w:cs="Tahoma"/>
          <w:b/>
          <w:bCs/>
          <w:color w:val="0D0D0D" w:themeColor="text1" w:themeTint="F2"/>
          <w:sz w:val="22"/>
          <w:szCs w:val="22"/>
        </w:rPr>
        <w:t xml:space="preserve">Recursos de Revisión </w:t>
      </w:r>
      <w:r w:rsidRPr="00AC4ADF">
        <w:rPr>
          <w:rFonts w:ascii="Palatino Linotype" w:eastAsia="Batang" w:hAnsi="Palatino Linotype" w:cs="Tahoma"/>
          <w:b/>
          <w:bCs/>
          <w:sz w:val="22"/>
          <w:szCs w:val="22"/>
          <w:lang w:val="es-ES_tradnl"/>
        </w:rPr>
        <w:t xml:space="preserve">03641/INFOEM/IP/RR/2025 (Solicitud de información </w:t>
      </w:r>
      <w:r w:rsidRPr="00AC4ADF">
        <w:rPr>
          <w:rFonts w:ascii="Palatino Linotype" w:hAnsi="Palatino Linotype"/>
          <w:b/>
          <w:bCs/>
          <w:sz w:val="22"/>
          <w:szCs w:val="22"/>
        </w:rPr>
        <w:t>00145/SMOV/IP/2025)</w:t>
      </w:r>
      <w:r w:rsidRPr="00AC4ADF">
        <w:rPr>
          <w:rFonts w:ascii="Palatino Linotype" w:eastAsia="Batang" w:hAnsi="Palatino Linotype" w:cs="Tahoma"/>
          <w:b/>
          <w:bCs/>
          <w:sz w:val="22"/>
          <w:szCs w:val="22"/>
          <w:lang w:val="es-ES_tradnl"/>
        </w:rPr>
        <w:t xml:space="preserve">, 04340/INFOEM/IP/RR/2025 (Solicitud de información </w:t>
      </w:r>
      <w:r w:rsidRPr="00AC4ADF">
        <w:rPr>
          <w:rFonts w:ascii="Palatino Linotype" w:hAnsi="Palatino Linotype"/>
          <w:b/>
          <w:bCs/>
          <w:sz w:val="22"/>
          <w:szCs w:val="22"/>
        </w:rPr>
        <w:t>00146/SMOV/IP/2025)</w:t>
      </w:r>
      <w:r w:rsidRPr="00AC4ADF">
        <w:rPr>
          <w:rFonts w:ascii="Palatino Linotype" w:eastAsia="Batang" w:hAnsi="Palatino Linotype" w:cs="Tahoma"/>
          <w:b/>
          <w:bCs/>
          <w:sz w:val="22"/>
          <w:szCs w:val="22"/>
          <w:lang w:val="es-ES_tradnl"/>
        </w:rPr>
        <w:t xml:space="preserve">, 04346/INFOEM/IP/RR/2025 (Solicitud de información </w:t>
      </w:r>
      <w:r w:rsidRPr="00AC4ADF">
        <w:rPr>
          <w:rFonts w:ascii="Palatino Linotype" w:hAnsi="Palatino Linotype"/>
          <w:b/>
          <w:bCs/>
          <w:sz w:val="22"/>
          <w:szCs w:val="22"/>
        </w:rPr>
        <w:t>00147/SMOV/IP/2025)</w:t>
      </w:r>
    </w:p>
    <w:p w14:paraId="36251E2A" w14:textId="77777777" w:rsidR="00D530F3" w:rsidRDefault="00D530F3" w:rsidP="00B17A2D">
      <w:pPr>
        <w:spacing w:line="360" w:lineRule="auto"/>
        <w:contextualSpacing/>
        <w:jc w:val="both"/>
        <w:rPr>
          <w:rFonts w:ascii="Palatino Linotype" w:eastAsia="Batang" w:hAnsi="Palatino Linotype" w:cs="Tahoma"/>
          <w:b/>
          <w:bCs/>
          <w:sz w:val="22"/>
          <w:szCs w:val="22"/>
          <w:lang w:val="es-ES_tradnl"/>
        </w:rPr>
      </w:pPr>
    </w:p>
    <w:p w14:paraId="4903113E" w14:textId="567786D8" w:rsidR="00D530F3" w:rsidRPr="00AC4ADF" w:rsidRDefault="00AC4ADF" w:rsidP="00B17A2D">
      <w:pPr>
        <w:tabs>
          <w:tab w:val="left" w:pos="4962"/>
        </w:tabs>
        <w:spacing w:line="360" w:lineRule="auto"/>
        <w:contextualSpacing/>
        <w:jc w:val="both"/>
        <w:rPr>
          <w:rFonts w:ascii="Palatino Linotype" w:hAnsi="Palatino Linotype"/>
          <w:bCs/>
          <w:color w:val="000000"/>
          <w:sz w:val="22"/>
          <w:szCs w:val="22"/>
        </w:rPr>
      </w:pPr>
      <w:r>
        <w:rPr>
          <w:rFonts w:ascii="Palatino Linotype" w:hAnsi="Palatino Linotype"/>
          <w:bCs/>
          <w:color w:val="000000"/>
          <w:sz w:val="22"/>
          <w:szCs w:val="22"/>
        </w:rPr>
        <w:lastRenderedPageBreak/>
        <w:t xml:space="preserve">En el presente caso, se requirió </w:t>
      </w:r>
      <w:r w:rsidR="00D530F3" w:rsidRPr="00AC4ADF">
        <w:rPr>
          <w:rFonts w:ascii="Palatino Linotype" w:hAnsi="Palatino Linotype"/>
          <w:bCs/>
          <w:color w:val="000000"/>
          <w:sz w:val="22"/>
          <w:szCs w:val="22"/>
        </w:rPr>
        <w:t>de las Direcciones Generales de Zona 2, 3 y 4, al veinticinco de febrero de dos mil veinticinco, los documentos que dieran cuenta de lo siguiente:</w:t>
      </w:r>
    </w:p>
    <w:p w14:paraId="15B94527" w14:textId="77777777" w:rsidR="00D530F3" w:rsidRPr="00273A7E" w:rsidRDefault="00D530F3" w:rsidP="00B17A2D">
      <w:pPr>
        <w:tabs>
          <w:tab w:val="left" w:pos="4962"/>
        </w:tabs>
        <w:spacing w:line="360" w:lineRule="auto"/>
        <w:contextualSpacing/>
        <w:jc w:val="both"/>
        <w:rPr>
          <w:rFonts w:ascii="Palatino Linotype" w:hAnsi="Palatino Linotype"/>
          <w:b/>
          <w:color w:val="000000"/>
          <w:sz w:val="22"/>
          <w:szCs w:val="22"/>
        </w:rPr>
      </w:pPr>
    </w:p>
    <w:p w14:paraId="03F4ABB8" w14:textId="153BEF5C" w:rsidR="00D530F3" w:rsidRPr="00F62816" w:rsidRDefault="00D530F3" w:rsidP="00B17A2D">
      <w:pPr>
        <w:pStyle w:val="Prrafodelista"/>
        <w:numPr>
          <w:ilvl w:val="0"/>
          <w:numId w:val="11"/>
        </w:numPr>
        <w:tabs>
          <w:tab w:val="left" w:pos="4962"/>
        </w:tabs>
        <w:spacing w:line="360" w:lineRule="auto"/>
        <w:jc w:val="both"/>
        <w:rPr>
          <w:rFonts w:ascii="Palatino Linotype" w:eastAsiaTheme="minorHAnsi" w:hAnsi="Palatino Linotype" w:cstheme="minorBidi"/>
          <w:bCs/>
          <w:color w:val="000000"/>
          <w:kern w:val="2"/>
          <w:sz w:val="22"/>
          <w:szCs w:val="22"/>
          <w:lang w:eastAsia="en-US"/>
          <w14:ligatures w14:val="standardContextual"/>
        </w:rPr>
      </w:pPr>
      <w:r w:rsidRPr="00AC4ADF">
        <w:rPr>
          <w:rFonts w:ascii="Palatino Linotype" w:hAnsi="Palatino Linotype"/>
          <w:bCs/>
          <w:color w:val="000000"/>
          <w:sz w:val="22"/>
          <w:szCs w:val="22"/>
        </w:rPr>
        <w:t>El directorio de las rutas, sitios de taxis, y autobuses en el que se localizara el nombre de la empresa, derrotero o bases autorizadas, número de unidades, nombre del representante legal, domicilio, y teléfono; y</w:t>
      </w:r>
    </w:p>
    <w:p w14:paraId="2E56D70E" w14:textId="057DE000" w:rsidR="00AC4ADF" w:rsidRPr="00AC4ADF" w:rsidRDefault="00D530F3" w:rsidP="00B17A2D">
      <w:pPr>
        <w:pStyle w:val="Prrafodelista"/>
        <w:numPr>
          <w:ilvl w:val="0"/>
          <w:numId w:val="11"/>
        </w:numPr>
        <w:tabs>
          <w:tab w:val="left" w:pos="4962"/>
        </w:tabs>
        <w:spacing w:line="360" w:lineRule="auto"/>
        <w:jc w:val="both"/>
        <w:rPr>
          <w:rFonts w:ascii="Palatino Linotype" w:hAnsi="Palatino Linotype"/>
          <w:bCs/>
          <w:color w:val="000000"/>
          <w:sz w:val="22"/>
          <w:szCs w:val="22"/>
        </w:rPr>
      </w:pPr>
      <w:r w:rsidRPr="00AC4ADF">
        <w:rPr>
          <w:rFonts w:ascii="Palatino Linotype" w:hAnsi="Palatino Linotype"/>
          <w:bCs/>
          <w:color w:val="000000"/>
          <w:sz w:val="22"/>
          <w:szCs w:val="22"/>
        </w:rPr>
        <w:t>Acta Constitutiva de empresas de transporte público</w:t>
      </w:r>
    </w:p>
    <w:p w14:paraId="3D883B47" w14:textId="77777777" w:rsidR="00AC4ADF" w:rsidRPr="00D530F3" w:rsidRDefault="00AC4ADF" w:rsidP="00B17A2D">
      <w:pPr>
        <w:pStyle w:val="Prrafodelista"/>
        <w:tabs>
          <w:tab w:val="left" w:pos="4962"/>
        </w:tabs>
        <w:spacing w:line="360" w:lineRule="auto"/>
        <w:jc w:val="both"/>
        <w:rPr>
          <w:rFonts w:ascii="Palatino Linotype" w:hAnsi="Palatino Linotype"/>
          <w:b/>
          <w:color w:val="000000"/>
          <w:sz w:val="22"/>
          <w:szCs w:val="22"/>
        </w:rPr>
      </w:pPr>
    </w:p>
    <w:p w14:paraId="12763FC8" w14:textId="4C90CC13" w:rsidR="00E87A06" w:rsidRDefault="00D530F3" w:rsidP="00B17A2D">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principio</w:t>
      </w:r>
      <w:r w:rsidR="008C52E7" w:rsidRPr="008C52E7">
        <w:rPr>
          <w:rFonts w:ascii="Palatino Linotype" w:hAnsi="Palatino Linotype" w:cs="Tahoma"/>
          <w:bCs/>
          <w:iCs/>
          <w:sz w:val="22"/>
          <w:szCs w:val="22"/>
        </w:rPr>
        <w:t>, cabe traer a colación el Reglamento Interior de la Secretaría de Movilidad el cual en su artículo 11 señala que la Subsecretaría tendrá bajo a su adscripción las siguientes direcciones</w:t>
      </w:r>
      <w:r w:rsidR="00273A7E">
        <w:rPr>
          <w:rFonts w:ascii="Palatino Linotype" w:hAnsi="Palatino Linotype" w:cs="Tahoma"/>
          <w:bCs/>
          <w:iCs/>
          <w:sz w:val="22"/>
          <w:szCs w:val="22"/>
        </w:rPr>
        <w:t xml:space="preserve"> generales</w:t>
      </w:r>
      <w:r w:rsidR="008C52E7" w:rsidRPr="008C52E7">
        <w:rPr>
          <w:rFonts w:ascii="Palatino Linotype" w:hAnsi="Palatino Linotype" w:cs="Tahoma"/>
          <w:bCs/>
          <w:iCs/>
          <w:sz w:val="22"/>
          <w:szCs w:val="22"/>
        </w:rPr>
        <w:t>:</w:t>
      </w:r>
    </w:p>
    <w:p w14:paraId="1C3EF863" w14:textId="77777777" w:rsidR="008C52E7" w:rsidRDefault="008C52E7" w:rsidP="00B17A2D">
      <w:pPr>
        <w:spacing w:line="360" w:lineRule="auto"/>
        <w:contextualSpacing/>
        <w:jc w:val="both"/>
        <w:rPr>
          <w:rFonts w:ascii="Palatino Linotype" w:hAnsi="Palatino Linotype" w:cs="Tahoma"/>
          <w:bCs/>
          <w:iCs/>
          <w:sz w:val="22"/>
          <w:szCs w:val="22"/>
        </w:rPr>
      </w:pPr>
    </w:p>
    <w:p w14:paraId="4076B798" w14:textId="796F4557" w:rsidR="008C52E7" w:rsidRPr="008C52E7" w:rsidRDefault="008C52E7" w:rsidP="00B17A2D">
      <w:pPr>
        <w:pStyle w:val="Prrafodelista"/>
        <w:numPr>
          <w:ilvl w:val="0"/>
          <w:numId w:val="10"/>
        </w:numPr>
        <w:spacing w:line="360" w:lineRule="auto"/>
        <w:jc w:val="both"/>
        <w:rPr>
          <w:rFonts w:ascii="Palatino Linotype" w:hAnsi="Palatino Linotype" w:cs="Tahoma"/>
          <w:bCs/>
          <w:iCs/>
          <w:sz w:val="22"/>
          <w:szCs w:val="22"/>
        </w:rPr>
      </w:pPr>
      <w:r w:rsidRPr="008C52E7">
        <w:rPr>
          <w:rFonts w:ascii="Palatino Linotype" w:hAnsi="Palatino Linotype" w:cs="Tahoma"/>
          <w:bCs/>
          <w:iCs/>
          <w:sz w:val="22"/>
          <w:szCs w:val="22"/>
        </w:rPr>
        <w:t>Dirección General de Movilidad Zona I;</w:t>
      </w:r>
    </w:p>
    <w:p w14:paraId="0C0C1F10" w14:textId="76C29A3B" w:rsidR="008C52E7" w:rsidRPr="008C52E7" w:rsidRDefault="008C52E7" w:rsidP="00B17A2D">
      <w:pPr>
        <w:pStyle w:val="Prrafodelista"/>
        <w:numPr>
          <w:ilvl w:val="0"/>
          <w:numId w:val="10"/>
        </w:numPr>
        <w:spacing w:line="360" w:lineRule="auto"/>
        <w:jc w:val="both"/>
        <w:rPr>
          <w:rFonts w:ascii="Palatino Linotype" w:hAnsi="Palatino Linotype" w:cs="Tahoma"/>
          <w:bCs/>
          <w:iCs/>
          <w:sz w:val="22"/>
          <w:szCs w:val="22"/>
        </w:rPr>
      </w:pPr>
      <w:r w:rsidRPr="008C52E7">
        <w:rPr>
          <w:rFonts w:ascii="Palatino Linotype" w:hAnsi="Palatino Linotype" w:cs="Tahoma"/>
          <w:bCs/>
          <w:iCs/>
          <w:sz w:val="22"/>
          <w:szCs w:val="22"/>
        </w:rPr>
        <w:t xml:space="preserve">Dirección General de Movilidad Zona II; </w:t>
      </w:r>
    </w:p>
    <w:p w14:paraId="46CED9A7" w14:textId="77777777" w:rsidR="008C52E7" w:rsidRDefault="008C52E7" w:rsidP="00B17A2D">
      <w:pPr>
        <w:pStyle w:val="Prrafodelista"/>
        <w:numPr>
          <w:ilvl w:val="0"/>
          <w:numId w:val="10"/>
        </w:numPr>
        <w:spacing w:line="360" w:lineRule="auto"/>
        <w:jc w:val="both"/>
        <w:rPr>
          <w:rFonts w:ascii="Palatino Linotype" w:hAnsi="Palatino Linotype" w:cs="Tahoma"/>
          <w:bCs/>
          <w:iCs/>
          <w:sz w:val="22"/>
          <w:szCs w:val="22"/>
        </w:rPr>
      </w:pPr>
      <w:r w:rsidRPr="008C52E7">
        <w:rPr>
          <w:rFonts w:ascii="Palatino Linotype" w:hAnsi="Palatino Linotype" w:cs="Tahoma"/>
          <w:bCs/>
          <w:iCs/>
          <w:sz w:val="22"/>
          <w:szCs w:val="22"/>
        </w:rPr>
        <w:t>Dirección General de Movilidad Zona III;</w:t>
      </w:r>
    </w:p>
    <w:p w14:paraId="127F9F90" w14:textId="5ECF93FB" w:rsidR="008C52E7" w:rsidRPr="008C52E7" w:rsidRDefault="008C52E7" w:rsidP="00B17A2D">
      <w:pPr>
        <w:pStyle w:val="Prrafodelista"/>
        <w:numPr>
          <w:ilvl w:val="0"/>
          <w:numId w:val="10"/>
        </w:numPr>
        <w:spacing w:line="360" w:lineRule="auto"/>
        <w:jc w:val="both"/>
        <w:rPr>
          <w:rFonts w:ascii="Palatino Linotype" w:hAnsi="Palatino Linotype" w:cs="Tahoma"/>
          <w:bCs/>
          <w:iCs/>
          <w:sz w:val="22"/>
          <w:szCs w:val="22"/>
        </w:rPr>
      </w:pPr>
      <w:r w:rsidRPr="008C52E7">
        <w:rPr>
          <w:rFonts w:ascii="Palatino Linotype" w:hAnsi="Palatino Linotype" w:cs="Tahoma"/>
          <w:bCs/>
          <w:iCs/>
          <w:sz w:val="22"/>
          <w:szCs w:val="22"/>
        </w:rPr>
        <w:t xml:space="preserve">Dirección General de Movilidad Zona IV, y </w:t>
      </w:r>
    </w:p>
    <w:p w14:paraId="36CBA2CA" w14:textId="40D60839" w:rsidR="008C52E7" w:rsidRPr="008C52E7" w:rsidRDefault="008C52E7" w:rsidP="00B17A2D">
      <w:pPr>
        <w:pStyle w:val="Prrafodelista"/>
        <w:numPr>
          <w:ilvl w:val="0"/>
          <w:numId w:val="10"/>
        </w:numPr>
        <w:spacing w:line="360" w:lineRule="auto"/>
        <w:jc w:val="both"/>
        <w:rPr>
          <w:rFonts w:ascii="Palatino Linotype" w:hAnsi="Palatino Linotype" w:cs="Tahoma"/>
          <w:bCs/>
          <w:iCs/>
          <w:sz w:val="22"/>
          <w:szCs w:val="22"/>
        </w:rPr>
      </w:pPr>
      <w:r w:rsidRPr="008C52E7">
        <w:rPr>
          <w:rFonts w:ascii="Palatino Linotype" w:hAnsi="Palatino Linotype" w:cs="Tahoma"/>
          <w:bCs/>
          <w:iCs/>
          <w:sz w:val="22"/>
          <w:szCs w:val="22"/>
        </w:rPr>
        <w:t>Dirección General de Transporte Público Mexiquense.</w:t>
      </w:r>
    </w:p>
    <w:p w14:paraId="57E34158" w14:textId="77777777" w:rsidR="008C52E7" w:rsidRPr="00361371" w:rsidRDefault="008C52E7" w:rsidP="00B17A2D">
      <w:pPr>
        <w:spacing w:line="360" w:lineRule="auto"/>
        <w:contextualSpacing/>
        <w:jc w:val="both"/>
        <w:rPr>
          <w:rFonts w:ascii="Palatino Linotype" w:hAnsi="Palatino Linotype" w:cs="Tahoma"/>
          <w:sz w:val="22"/>
          <w:szCs w:val="22"/>
        </w:rPr>
      </w:pPr>
    </w:p>
    <w:p w14:paraId="6E06511D" w14:textId="0DD7451B" w:rsidR="008C52E7" w:rsidRDefault="008C52E7" w:rsidP="00B17A2D">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Aunado a lo anterior, el artículo 13 del Reglamento citado, establece que las Direcciones Generales de Movilidad tendrán bajo su adscripción Delegaciones Regionales</w:t>
      </w:r>
      <w:r w:rsidR="00E01A9C">
        <w:rPr>
          <w:rFonts w:ascii="Palatino Linotype" w:eastAsia="Palatino Linotype" w:hAnsi="Palatino Linotype" w:cs="Palatino Linotype"/>
          <w:sz w:val="22"/>
          <w:szCs w:val="22"/>
        </w:rPr>
        <w:t xml:space="preserve">, con atribuciones en los municipios </w:t>
      </w:r>
      <w:r w:rsidR="00D530F3">
        <w:rPr>
          <w:rFonts w:ascii="Palatino Linotype" w:eastAsia="Palatino Linotype" w:hAnsi="Palatino Linotype" w:cs="Palatino Linotype"/>
          <w:sz w:val="22"/>
          <w:szCs w:val="22"/>
        </w:rPr>
        <w:t xml:space="preserve">conforme a lo </w:t>
      </w:r>
      <w:r w:rsidR="00E01A9C">
        <w:rPr>
          <w:rFonts w:ascii="Palatino Linotype" w:eastAsia="Palatino Linotype" w:hAnsi="Palatino Linotype" w:cs="Palatino Linotype"/>
          <w:sz w:val="22"/>
          <w:szCs w:val="22"/>
        </w:rPr>
        <w:t>siguiente:</w:t>
      </w:r>
    </w:p>
    <w:p w14:paraId="0362C0A5" w14:textId="77777777" w:rsidR="008C52E7" w:rsidRDefault="008C52E7" w:rsidP="00B17A2D">
      <w:pPr>
        <w:spacing w:line="360" w:lineRule="auto"/>
        <w:contextualSpacing/>
        <w:jc w:val="both"/>
        <w:rPr>
          <w:rFonts w:ascii="Palatino Linotype" w:eastAsia="Palatino Linotype" w:hAnsi="Palatino Linotype" w:cs="Palatino Linotype"/>
          <w:sz w:val="22"/>
          <w:szCs w:val="22"/>
        </w:rPr>
      </w:pPr>
    </w:p>
    <w:p w14:paraId="179090E4" w14:textId="0E791FDC" w:rsidR="00E01A9C" w:rsidRPr="00E01A9C" w:rsidRDefault="00E01A9C" w:rsidP="00B17A2D">
      <w:pPr>
        <w:spacing w:line="360" w:lineRule="auto"/>
        <w:contextualSpacing/>
        <w:jc w:val="both"/>
        <w:rPr>
          <w:rFonts w:ascii="Palatino Linotype" w:hAnsi="Palatino Linotype" w:cs="Tahoma"/>
          <w:b/>
          <w:bCs/>
          <w:iCs/>
          <w:sz w:val="22"/>
          <w:szCs w:val="22"/>
        </w:rPr>
      </w:pPr>
      <w:r w:rsidRPr="00E01A9C">
        <w:rPr>
          <w:rFonts w:ascii="Palatino Linotype" w:hAnsi="Palatino Linotype" w:cs="Tahoma"/>
          <w:b/>
          <w:bCs/>
          <w:iCs/>
          <w:sz w:val="22"/>
          <w:szCs w:val="22"/>
        </w:rPr>
        <w:t>Dirección General de Movilidad Zona I</w:t>
      </w:r>
      <w:r w:rsidR="00AC4ADF">
        <w:rPr>
          <w:rFonts w:ascii="Palatino Linotype" w:hAnsi="Palatino Linotype" w:cs="Tahoma"/>
          <w:b/>
          <w:bCs/>
          <w:iCs/>
          <w:sz w:val="22"/>
          <w:szCs w:val="22"/>
        </w:rPr>
        <w:t>:</w:t>
      </w:r>
      <w:r w:rsidRPr="00E01A9C">
        <w:rPr>
          <w:rFonts w:ascii="Palatino Linotype" w:hAnsi="Palatino Linotype" w:cs="Tahoma"/>
          <w:b/>
          <w:bCs/>
          <w:iCs/>
          <w:sz w:val="22"/>
          <w:szCs w:val="22"/>
        </w:rPr>
        <w:t xml:space="preserve">  </w:t>
      </w:r>
    </w:p>
    <w:p w14:paraId="18A73274" w14:textId="7188DD7C" w:rsidR="00E01A9C" w:rsidRDefault="00E01A9C" w:rsidP="00B17A2D">
      <w:pPr>
        <w:spacing w:line="360" w:lineRule="auto"/>
        <w:contextualSpacing/>
        <w:jc w:val="both"/>
        <w:rPr>
          <w:rFonts w:ascii="Palatino Linotype" w:hAnsi="Palatino Linotype" w:cs="Tahoma"/>
          <w:bCs/>
          <w:iCs/>
          <w:sz w:val="22"/>
          <w:szCs w:val="22"/>
        </w:rPr>
      </w:pPr>
      <w:r w:rsidRPr="00E01A9C">
        <w:rPr>
          <w:rFonts w:ascii="Palatino Linotype" w:hAnsi="Palatino Linotype" w:cs="Tahoma"/>
          <w:b/>
          <w:bCs/>
          <w:iCs/>
          <w:sz w:val="22"/>
          <w:szCs w:val="22"/>
        </w:rPr>
        <w:t>a.</w:t>
      </w:r>
      <w:r w:rsidRPr="00E01A9C">
        <w:rPr>
          <w:rFonts w:ascii="Palatino Linotype" w:hAnsi="Palatino Linotype" w:cs="Tahoma"/>
          <w:bCs/>
          <w:iCs/>
          <w:sz w:val="22"/>
          <w:szCs w:val="22"/>
        </w:rPr>
        <w:t xml:space="preserve"> </w:t>
      </w:r>
      <w:r w:rsidRPr="00E01A9C">
        <w:rPr>
          <w:rFonts w:ascii="Palatino Linotype" w:hAnsi="Palatino Linotype" w:cs="Tahoma"/>
          <w:b/>
          <w:bCs/>
          <w:iCs/>
          <w:sz w:val="22"/>
          <w:szCs w:val="22"/>
        </w:rPr>
        <w:t>Delegación Regional Toluca:</w:t>
      </w:r>
      <w:r w:rsidRPr="00E01A9C">
        <w:rPr>
          <w:rFonts w:ascii="Palatino Linotype" w:hAnsi="Palatino Linotype" w:cs="Tahoma"/>
          <w:bCs/>
          <w:iCs/>
          <w:sz w:val="22"/>
          <w:szCs w:val="22"/>
        </w:rPr>
        <w:t xml:space="preserve"> Almoloya de Juárez, Almoloya del Río, Atizapán, Calimaya, Capulhuac, Chapultepec, Jiquipilco, Lerma, Metepec, Mexicaltzingo, Ocoyoacac, Otzolotepec, Rayón, San Antonio la Isla, San Mateo Atenco, Temoaya, Tenango del Valle, Texcalyacac, Tianguistenco, Toluca, Xalatlaco, Xonacatlán y Zinacantepec; </w:t>
      </w:r>
    </w:p>
    <w:p w14:paraId="1DD6BC2A" w14:textId="77777777" w:rsidR="00AC4ADF" w:rsidRDefault="00AC4ADF" w:rsidP="00B17A2D">
      <w:pPr>
        <w:spacing w:line="360" w:lineRule="auto"/>
        <w:contextualSpacing/>
        <w:jc w:val="both"/>
        <w:rPr>
          <w:rFonts w:ascii="Palatino Linotype" w:hAnsi="Palatino Linotype" w:cs="Tahoma"/>
          <w:bCs/>
          <w:iCs/>
          <w:sz w:val="22"/>
          <w:szCs w:val="22"/>
        </w:rPr>
      </w:pPr>
    </w:p>
    <w:p w14:paraId="469F7235" w14:textId="6985B39B" w:rsidR="00AC4ADF" w:rsidRDefault="00E01A9C" w:rsidP="00B17A2D">
      <w:pPr>
        <w:spacing w:line="360" w:lineRule="auto"/>
        <w:contextualSpacing/>
        <w:jc w:val="both"/>
        <w:rPr>
          <w:rFonts w:ascii="Palatino Linotype" w:hAnsi="Palatino Linotype" w:cs="Tahoma"/>
          <w:bCs/>
          <w:iCs/>
          <w:sz w:val="22"/>
          <w:szCs w:val="22"/>
        </w:rPr>
      </w:pPr>
      <w:r w:rsidRPr="00E01A9C">
        <w:rPr>
          <w:rFonts w:ascii="Palatino Linotype" w:hAnsi="Palatino Linotype" w:cs="Tahoma"/>
          <w:b/>
          <w:bCs/>
          <w:iCs/>
          <w:sz w:val="22"/>
          <w:szCs w:val="22"/>
        </w:rPr>
        <w:t>b.</w:t>
      </w:r>
      <w:r w:rsidRPr="00E01A9C">
        <w:rPr>
          <w:rFonts w:ascii="Palatino Linotype" w:hAnsi="Palatino Linotype" w:cs="Tahoma"/>
          <w:bCs/>
          <w:iCs/>
          <w:sz w:val="22"/>
          <w:szCs w:val="22"/>
        </w:rPr>
        <w:t xml:space="preserve"> </w:t>
      </w:r>
      <w:r w:rsidRPr="00E01A9C">
        <w:rPr>
          <w:rFonts w:ascii="Palatino Linotype" w:hAnsi="Palatino Linotype" w:cs="Tahoma"/>
          <w:b/>
          <w:bCs/>
          <w:iCs/>
          <w:sz w:val="22"/>
          <w:szCs w:val="22"/>
        </w:rPr>
        <w:t>Delegación Regional Atlacomulco:</w:t>
      </w:r>
      <w:r w:rsidRPr="00E01A9C">
        <w:rPr>
          <w:rFonts w:ascii="Palatino Linotype" w:hAnsi="Palatino Linotype" w:cs="Tahoma"/>
          <w:bCs/>
          <w:iCs/>
          <w:sz w:val="22"/>
          <w:szCs w:val="22"/>
        </w:rPr>
        <w:t xml:space="preserve"> Acambay, Aculco, Atlacomulco, Chapa de Mota, El Oro, Ixtlahuaca, Jilotepec, Jocotitlán, Morelos, </w:t>
      </w:r>
      <w:proofErr w:type="spellStart"/>
      <w:r w:rsidRPr="00E01A9C">
        <w:rPr>
          <w:rFonts w:ascii="Palatino Linotype" w:hAnsi="Palatino Linotype" w:cs="Tahoma"/>
          <w:bCs/>
          <w:iCs/>
          <w:sz w:val="22"/>
          <w:szCs w:val="22"/>
        </w:rPr>
        <w:t>Polotitlán</w:t>
      </w:r>
      <w:proofErr w:type="spellEnd"/>
      <w:r w:rsidRPr="00E01A9C">
        <w:rPr>
          <w:rFonts w:ascii="Palatino Linotype" w:hAnsi="Palatino Linotype" w:cs="Tahoma"/>
          <w:bCs/>
          <w:iCs/>
          <w:sz w:val="22"/>
          <w:szCs w:val="22"/>
        </w:rPr>
        <w:t xml:space="preserve">, San Felipe del Progreso, San José del Rincón, </w:t>
      </w:r>
      <w:proofErr w:type="spellStart"/>
      <w:r w:rsidRPr="00E01A9C">
        <w:rPr>
          <w:rFonts w:ascii="Palatino Linotype" w:hAnsi="Palatino Linotype" w:cs="Tahoma"/>
          <w:bCs/>
          <w:iCs/>
          <w:sz w:val="22"/>
          <w:szCs w:val="22"/>
        </w:rPr>
        <w:t>Soyaniquilpan</w:t>
      </w:r>
      <w:proofErr w:type="spellEnd"/>
      <w:r w:rsidRPr="00E01A9C">
        <w:rPr>
          <w:rFonts w:ascii="Palatino Linotype" w:hAnsi="Palatino Linotype" w:cs="Tahoma"/>
          <w:bCs/>
          <w:iCs/>
          <w:sz w:val="22"/>
          <w:szCs w:val="22"/>
        </w:rPr>
        <w:t xml:space="preserve"> de Juárez, Temascalcingo y Timilpan; </w:t>
      </w:r>
    </w:p>
    <w:p w14:paraId="05ACB16C" w14:textId="4948238A" w:rsidR="00AC4ADF" w:rsidRDefault="00E01A9C" w:rsidP="00B17A2D">
      <w:pPr>
        <w:spacing w:line="360" w:lineRule="auto"/>
        <w:contextualSpacing/>
        <w:jc w:val="both"/>
        <w:rPr>
          <w:rFonts w:ascii="Palatino Linotype" w:hAnsi="Palatino Linotype" w:cs="Tahoma"/>
          <w:bCs/>
          <w:iCs/>
          <w:sz w:val="22"/>
          <w:szCs w:val="22"/>
        </w:rPr>
      </w:pPr>
      <w:r w:rsidRPr="00E01A9C">
        <w:rPr>
          <w:rFonts w:ascii="Palatino Linotype" w:hAnsi="Palatino Linotype" w:cs="Tahoma"/>
          <w:b/>
          <w:bCs/>
          <w:iCs/>
          <w:sz w:val="22"/>
          <w:szCs w:val="22"/>
        </w:rPr>
        <w:t>c. Delegación Regional Valle de Bravo:</w:t>
      </w:r>
      <w:r w:rsidRPr="00E01A9C">
        <w:rPr>
          <w:rFonts w:ascii="Palatino Linotype" w:hAnsi="Palatino Linotype" w:cs="Tahoma"/>
          <w:bCs/>
          <w:iCs/>
          <w:sz w:val="22"/>
          <w:szCs w:val="22"/>
        </w:rPr>
        <w:t xml:space="preserve"> Amanalco, Donato Guerra, Ixtapan del Oro, </w:t>
      </w:r>
      <w:proofErr w:type="spellStart"/>
      <w:r w:rsidRPr="00E01A9C">
        <w:rPr>
          <w:rFonts w:ascii="Palatino Linotype" w:hAnsi="Palatino Linotype" w:cs="Tahoma"/>
          <w:bCs/>
          <w:iCs/>
          <w:sz w:val="22"/>
          <w:szCs w:val="22"/>
        </w:rPr>
        <w:t>Otzoloapan</w:t>
      </w:r>
      <w:proofErr w:type="spellEnd"/>
      <w:r w:rsidRPr="00E01A9C">
        <w:rPr>
          <w:rFonts w:ascii="Palatino Linotype" w:hAnsi="Palatino Linotype" w:cs="Tahoma"/>
          <w:bCs/>
          <w:iCs/>
          <w:sz w:val="22"/>
          <w:szCs w:val="22"/>
        </w:rPr>
        <w:t xml:space="preserve">, Santo Tomás, Valle de Bravo, Villa de Allende, Villa Victoria y Zacazonapan; </w:t>
      </w:r>
    </w:p>
    <w:p w14:paraId="42930EF0" w14:textId="6F8843FD" w:rsidR="00AC4ADF" w:rsidRDefault="00E01A9C" w:rsidP="00B17A2D">
      <w:pPr>
        <w:spacing w:line="360" w:lineRule="auto"/>
        <w:contextualSpacing/>
        <w:jc w:val="both"/>
        <w:rPr>
          <w:rFonts w:ascii="Palatino Linotype" w:hAnsi="Palatino Linotype" w:cs="Tahoma"/>
          <w:bCs/>
          <w:iCs/>
          <w:sz w:val="22"/>
          <w:szCs w:val="22"/>
        </w:rPr>
      </w:pPr>
      <w:r w:rsidRPr="00E01A9C">
        <w:rPr>
          <w:rFonts w:ascii="Palatino Linotype" w:hAnsi="Palatino Linotype" w:cs="Tahoma"/>
          <w:b/>
          <w:bCs/>
          <w:iCs/>
          <w:sz w:val="22"/>
          <w:szCs w:val="22"/>
        </w:rPr>
        <w:t>d. Delegación Regional de Tejupilco:</w:t>
      </w:r>
      <w:r w:rsidRPr="00E01A9C">
        <w:rPr>
          <w:rFonts w:ascii="Palatino Linotype" w:hAnsi="Palatino Linotype" w:cs="Tahoma"/>
          <w:bCs/>
          <w:iCs/>
          <w:sz w:val="22"/>
          <w:szCs w:val="22"/>
        </w:rPr>
        <w:t xml:space="preserve"> Amatepec, Luvianos, San Simón de Guerrero, Tejupilco, Temascaltepec y Tlatlaya; </w:t>
      </w:r>
    </w:p>
    <w:p w14:paraId="39E8A8DC" w14:textId="30D2A228" w:rsidR="00E01A9C" w:rsidRPr="00E01A9C" w:rsidRDefault="00E01A9C" w:rsidP="00B17A2D">
      <w:pPr>
        <w:spacing w:line="360" w:lineRule="auto"/>
        <w:contextualSpacing/>
        <w:jc w:val="both"/>
        <w:rPr>
          <w:rFonts w:ascii="Palatino Linotype" w:hAnsi="Palatino Linotype" w:cs="Tahoma"/>
          <w:bCs/>
          <w:iCs/>
          <w:sz w:val="22"/>
          <w:szCs w:val="22"/>
        </w:rPr>
      </w:pPr>
      <w:r w:rsidRPr="00E01A9C">
        <w:rPr>
          <w:rFonts w:ascii="Palatino Linotype" w:hAnsi="Palatino Linotype" w:cs="Tahoma"/>
          <w:b/>
          <w:bCs/>
          <w:iCs/>
          <w:sz w:val="22"/>
          <w:szCs w:val="22"/>
        </w:rPr>
        <w:t>e. Delegación Regional Ixtapan de la Sal:</w:t>
      </w:r>
      <w:r w:rsidRPr="00E01A9C">
        <w:rPr>
          <w:rFonts w:ascii="Palatino Linotype" w:hAnsi="Palatino Linotype" w:cs="Tahoma"/>
          <w:bCs/>
          <w:iCs/>
          <w:sz w:val="22"/>
          <w:szCs w:val="22"/>
        </w:rPr>
        <w:t xml:space="preserve"> Almoloya de Alquisiras, Coatepec Harinas, Ixtapan de la Sal, Joquicingo, Malinalco, Ocuilan, Sultepec, Tenancingo, Texcaltitlán, Tonatico, Villa Guerrero, Zacualpan y </w:t>
      </w:r>
      <w:proofErr w:type="spellStart"/>
      <w:r w:rsidRPr="00E01A9C">
        <w:rPr>
          <w:rFonts w:ascii="Palatino Linotype" w:hAnsi="Palatino Linotype" w:cs="Tahoma"/>
          <w:bCs/>
          <w:iCs/>
          <w:sz w:val="22"/>
          <w:szCs w:val="22"/>
        </w:rPr>
        <w:t>Zumpahuacán</w:t>
      </w:r>
      <w:proofErr w:type="spellEnd"/>
      <w:r w:rsidRPr="00E01A9C">
        <w:rPr>
          <w:rFonts w:ascii="Palatino Linotype" w:hAnsi="Palatino Linotype" w:cs="Tahoma"/>
          <w:bCs/>
          <w:iCs/>
          <w:sz w:val="22"/>
          <w:szCs w:val="22"/>
        </w:rPr>
        <w:t>;</w:t>
      </w:r>
    </w:p>
    <w:p w14:paraId="47227018" w14:textId="77777777" w:rsidR="00E01A9C" w:rsidRDefault="00E01A9C" w:rsidP="00B17A2D">
      <w:pPr>
        <w:spacing w:line="360" w:lineRule="auto"/>
        <w:contextualSpacing/>
        <w:jc w:val="both"/>
        <w:rPr>
          <w:rFonts w:ascii="Palatino Linotype" w:eastAsia="Palatino Linotype" w:hAnsi="Palatino Linotype" w:cs="Palatino Linotype"/>
          <w:sz w:val="22"/>
          <w:szCs w:val="22"/>
        </w:rPr>
      </w:pPr>
    </w:p>
    <w:p w14:paraId="0F331526" w14:textId="2A70C37B" w:rsidR="00E01A9C" w:rsidRDefault="00E01A9C" w:rsidP="00B17A2D">
      <w:pPr>
        <w:pStyle w:val="Prrafodelista"/>
        <w:numPr>
          <w:ilvl w:val="0"/>
          <w:numId w:val="10"/>
        </w:numPr>
        <w:spacing w:line="360" w:lineRule="auto"/>
        <w:jc w:val="both"/>
        <w:rPr>
          <w:rFonts w:ascii="Palatino Linotype" w:hAnsi="Palatino Linotype" w:cs="Tahoma"/>
          <w:b/>
          <w:bCs/>
          <w:iCs/>
          <w:sz w:val="22"/>
          <w:szCs w:val="22"/>
        </w:rPr>
      </w:pPr>
      <w:bookmarkStart w:id="23" w:name="_Hlk212533916"/>
      <w:r w:rsidRPr="00E01A9C">
        <w:rPr>
          <w:rFonts w:ascii="Palatino Linotype" w:hAnsi="Palatino Linotype" w:cs="Tahoma"/>
          <w:b/>
          <w:bCs/>
          <w:iCs/>
          <w:sz w:val="22"/>
          <w:szCs w:val="22"/>
        </w:rPr>
        <w:t>Dirección General de Movilidad Zona II</w:t>
      </w:r>
      <w:r w:rsidR="00AC4ADF">
        <w:rPr>
          <w:rFonts w:ascii="Palatino Linotype" w:hAnsi="Palatino Linotype" w:cs="Tahoma"/>
          <w:b/>
          <w:bCs/>
          <w:iCs/>
          <w:sz w:val="22"/>
          <w:szCs w:val="22"/>
        </w:rPr>
        <w:t>:</w:t>
      </w:r>
      <w:r w:rsidRPr="00E01A9C">
        <w:rPr>
          <w:rFonts w:ascii="Palatino Linotype" w:hAnsi="Palatino Linotype" w:cs="Tahoma"/>
          <w:b/>
          <w:bCs/>
          <w:iCs/>
          <w:sz w:val="22"/>
          <w:szCs w:val="22"/>
        </w:rPr>
        <w:t xml:space="preserve"> </w:t>
      </w:r>
    </w:p>
    <w:p w14:paraId="41BDDC0C" w14:textId="77777777" w:rsidR="00AC4ADF" w:rsidRPr="00E01A9C" w:rsidRDefault="00AC4ADF" w:rsidP="00B17A2D">
      <w:pPr>
        <w:pStyle w:val="Prrafodelista"/>
        <w:spacing w:line="360" w:lineRule="auto"/>
        <w:jc w:val="both"/>
        <w:rPr>
          <w:rFonts w:ascii="Palatino Linotype" w:hAnsi="Palatino Linotype" w:cs="Tahoma"/>
          <w:b/>
          <w:bCs/>
          <w:iCs/>
          <w:sz w:val="22"/>
          <w:szCs w:val="22"/>
        </w:rPr>
      </w:pPr>
    </w:p>
    <w:p w14:paraId="7485EFC3" w14:textId="375A610F" w:rsidR="00F62816" w:rsidRDefault="00E01A9C" w:rsidP="00B17A2D">
      <w:pPr>
        <w:spacing w:line="360" w:lineRule="auto"/>
        <w:contextualSpacing/>
        <w:jc w:val="both"/>
        <w:rPr>
          <w:rFonts w:ascii="Palatino Linotype" w:eastAsia="Palatino Linotype" w:hAnsi="Palatino Linotype" w:cs="Palatino Linotype"/>
          <w:sz w:val="22"/>
          <w:szCs w:val="22"/>
        </w:rPr>
      </w:pPr>
      <w:r w:rsidRPr="00E01A9C">
        <w:rPr>
          <w:rFonts w:ascii="Palatino Linotype" w:eastAsia="Palatino Linotype" w:hAnsi="Palatino Linotype" w:cs="Palatino Linotype"/>
          <w:b/>
          <w:sz w:val="22"/>
          <w:szCs w:val="22"/>
        </w:rPr>
        <w:t>a. Delegación Regional Naucalpan:</w:t>
      </w:r>
      <w:r w:rsidRPr="00E01A9C">
        <w:rPr>
          <w:rFonts w:ascii="Palatino Linotype" w:eastAsia="Palatino Linotype" w:hAnsi="Palatino Linotype" w:cs="Palatino Linotype"/>
          <w:sz w:val="22"/>
          <w:szCs w:val="22"/>
        </w:rPr>
        <w:t xml:space="preserve"> Atizapán de Zaragoza, Huixquilucan, Isidro Fabela, Jilotzingo, Naucalpan de Juárez, Nicolás Romero y Tlalnepantla de Baz; </w:t>
      </w:r>
    </w:p>
    <w:p w14:paraId="73CBB904" w14:textId="214A3E9D" w:rsidR="00F62816" w:rsidRDefault="00E01A9C" w:rsidP="00B17A2D">
      <w:pPr>
        <w:spacing w:line="360" w:lineRule="auto"/>
        <w:contextualSpacing/>
        <w:jc w:val="both"/>
        <w:rPr>
          <w:rFonts w:ascii="Palatino Linotype" w:eastAsia="Palatino Linotype" w:hAnsi="Palatino Linotype" w:cs="Palatino Linotype"/>
          <w:sz w:val="22"/>
          <w:szCs w:val="22"/>
        </w:rPr>
      </w:pPr>
      <w:r w:rsidRPr="00E01A9C">
        <w:rPr>
          <w:rFonts w:ascii="Palatino Linotype" w:eastAsia="Palatino Linotype" w:hAnsi="Palatino Linotype" w:cs="Palatino Linotype"/>
          <w:b/>
          <w:sz w:val="22"/>
          <w:szCs w:val="22"/>
        </w:rPr>
        <w:t>b. Delegación Regional Cuautitlán Izcalli:</w:t>
      </w:r>
      <w:r w:rsidRPr="00E01A9C">
        <w:rPr>
          <w:rFonts w:ascii="Palatino Linotype" w:eastAsia="Palatino Linotype" w:hAnsi="Palatino Linotype" w:cs="Palatino Linotype"/>
          <w:sz w:val="22"/>
          <w:szCs w:val="22"/>
        </w:rPr>
        <w:t xml:space="preserve"> Coyotepec, Coacalco de Berriozábal, Cuautitlán, Cuautitlán Izcalli, Huehuetoca, Melchor Ocampo, Teoloyucan, Tepotzotlán, Tultepec, Tultitlán y Villa del Carbón;</w:t>
      </w:r>
    </w:p>
    <w:p w14:paraId="4186D2D2" w14:textId="0C53853F" w:rsidR="00E01A9C" w:rsidRDefault="00E01A9C" w:rsidP="00B17A2D">
      <w:pPr>
        <w:spacing w:line="360" w:lineRule="auto"/>
        <w:contextualSpacing/>
        <w:jc w:val="both"/>
        <w:rPr>
          <w:rFonts w:ascii="Palatino Linotype" w:eastAsia="Palatino Linotype" w:hAnsi="Palatino Linotype" w:cs="Palatino Linotype"/>
          <w:sz w:val="22"/>
          <w:szCs w:val="22"/>
        </w:rPr>
      </w:pPr>
      <w:r w:rsidRPr="00E01A9C">
        <w:rPr>
          <w:rFonts w:ascii="Palatino Linotype" w:eastAsia="Palatino Linotype" w:hAnsi="Palatino Linotype" w:cs="Palatino Linotype"/>
          <w:b/>
          <w:sz w:val="22"/>
          <w:szCs w:val="22"/>
        </w:rPr>
        <w:t>c. Delegación Regional Zumpango:</w:t>
      </w:r>
      <w:r w:rsidRPr="00E01A9C">
        <w:rPr>
          <w:rFonts w:ascii="Palatino Linotype" w:eastAsia="Palatino Linotype" w:hAnsi="Palatino Linotype" w:cs="Palatino Linotype"/>
          <w:sz w:val="22"/>
          <w:szCs w:val="22"/>
        </w:rPr>
        <w:t xml:space="preserve"> Apaxco, Hueypoxtla, Jaltenco, Nextlalpan, Tequixquiac, </w:t>
      </w:r>
      <w:proofErr w:type="spellStart"/>
      <w:r w:rsidRPr="00E01A9C">
        <w:rPr>
          <w:rFonts w:ascii="Palatino Linotype" w:eastAsia="Palatino Linotype" w:hAnsi="Palatino Linotype" w:cs="Palatino Linotype"/>
          <w:sz w:val="22"/>
          <w:szCs w:val="22"/>
        </w:rPr>
        <w:t>Tonanitla</w:t>
      </w:r>
      <w:proofErr w:type="spellEnd"/>
      <w:r w:rsidRPr="00E01A9C">
        <w:rPr>
          <w:rFonts w:ascii="Palatino Linotype" w:eastAsia="Palatino Linotype" w:hAnsi="Palatino Linotype" w:cs="Palatino Linotype"/>
          <w:sz w:val="22"/>
          <w:szCs w:val="22"/>
        </w:rPr>
        <w:t xml:space="preserve"> y Zumpango;</w:t>
      </w:r>
      <w:r w:rsidRPr="00E01A9C">
        <w:t xml:space="preserve"> </w:t>
      </w:r>
      <w:r w:rsidRPr="00E01A9C">
        <w:rPr>
          <w:rFonts w:ascii="Palatino Linotype" w:eastAsia="Palatino Linotype" w:hAnsi="Palatino Linotype" w:cs="Palatino Linotype"/>
          <w:sz w:val="22"/>
          <w:szCs w:val="22"/>
        </w:rPr>
        <w:t xml:space="preserve">c. Delegación Regional Zumpango: Apaxco, Hueypoxtla, Jaltenco, Nextlalpan, Tequixquiac, </w:t>
      </w:r>
      <w:proofErr w:type="spellStart"/>
      <w:r w:rsidRPr="00E01A9C">
        <w:rPr>
          <w:rFonts w:ascii="Palatino Linotype" w:eastAsia="Palatino Linotype" w:hAnsi="Palatino Linotype" w:cs="Palatino Linotype"/>
          <w:sz w:val="22"/>
          <w:szCs w:val="22"/>
        </w:rPr>
        <w:t>Tonanitla</w:t>
      </w:r>
      <w:proofErr w:type="spellEnd"/>
      <w:r w:rsidRPr="00E01A9C">
        <w:rPr>
          <w:rFonts w:ascii="Palatino Linotype" w:eastAsia="Palatino Linotype" w:hAnsi="Palatino Linotype" w:cs="Palatino Linotype"/>
          <w:sz w:val="22"/>
          <w:szCs w:val="22"/>
        </w:rPr>
        <w:t xml:space="preserve"> y Zumpango;</w:t>
      </w:r>
    </w:p>
    <w:p w14:paraId="3D8BA200" w14:textId="77777777" w:rsidR="00E01A9C" w:rsidRPr="00E01A9C" w:rsidRDefault="00E01A9C" w:rsidP="00B17A2D">
      <w:pPr>
        <w:spacing w:line="360" w:lineRule="auto"/>
        <w:contextualSpacing/>
        <w:jc w:val="both"/>
        <w:rPr>
          <w:rFonts w:ascii="Palatino Linotype" w:eastAsia="Palatino Linotype" w:hAnsi="Palatino Linotype" w:cs="Palatino Linotype"/>
          <w:b/>
          <w:sz w:val="22"/>
          <w:szCs w:val="22"/>
        </w:rPr>
      </w:pPr>
    </w:p>
    <w:p w14:paraId="78903F3E" w14:textId="272D2631" w:rsidR="00E01A9C" w:rsidRDefault="00E01A9C" w:rsidP="00B17A2D">
      <w:pPr>
        <w:spacing w:line="360" w:lineRule="auto"/>
        <w:contextualSpacing/>
        <w:jc w:val="both"/>
        <w:rPr>
          <w:rFonts w:ascii="Palatino Linotype" w:hAnsi="Palatino Linotype" w:cs="Tahoma"/>
          <w:b/>
          <w:bCs/>
          <w:iCs/>
          <w:sz w:val="22"/>
          <w:szCs w:val="22"/>
        </w:rPr>
      </w:pPr>
      <w:r w:rsidRPr="00E01A9C">
        <w:rPr>
          <w:rFonts w:ascii="Palatino Linotype" w:hAnsi="Palatino Linotype" w:cs="Tahoma"/>
          <w:b/>
          <w:bCs/>
          <w:iCs/>
          <w:sz w:val="22"/>
          <w:szCs w:val="22"/>
        </w:rPr>
        <w:t>Dirección General de Movilidad Zona III</w:t>
      </w:r>
      <w:r w:rsidR="00AC4ADF">
        <w:rPr>
          <w:rFonts w:ascii="Palatino Linotype" w:hAnsi="Palatino Linotype" w:cs="Tahoma"/>
          <w:b/>
          <w:bCs/>
          <w:iCs/>
          <w:sz w:val="22"/>
          <w:szCs w:val="22"/>
        </w:rPr>
        <w:t>:</w:t>
      </w:r>
    </w:p>
    <w:p w14:paraId="29AFC64F" w14:textId="77777777" w:rsidR="00AC4ADF" w:rsidRPr="00E01A9C" w:rsidRDefault="00AC4ADF" w:rsidP="00B17A2D">
      <w:pPr>
        <w:spacing w:line="360" w:lineRule="auto"/>
        <w:contextualSpacing/>
        <w:jc w:val="both"/>
        <w:rPr>
          <w:rFonts w:ascii="Palatino Linotype" w:hAnsi="Palatino Linotype" w:cs="Tahoma"/>
          <w:b/>
          <w:bCs/>
          <w:iCs/>
          <w:sz w:val="22"/>
          <w:szCs w:val="22"/>
        </w:rPr>
      </w:pPr>
    </w:p>
    <w:p w14:paraId="55D84E31" w14:textId="0F323987" w:rsidR="00F62816" w:rsidRPr="00F62816" w:rsidRDefault="00F62816" w:rsidP="00B17A2D">
      <w:pPr>
        <w:spacing w:line="360" w:lineRule="auto"/>
        <w:contextualSpacing/>
        <w:jc w:val="both"/>
        <w:rPr>
          <w:rFonts w:ascii="Palatino Linotype" w:eastAsia="Palatino Linotype" w:hAnsi="Palatino Linotype" w:cs="Palatino Linotype"/>
          <w:sz w:val="22"/>
          <w:szCs w:val="22"/>
        </w:rPr>
      </w:pPr>
      <w:r w:rsidRPr="00F62816">
        <w:rPr>
          <w:rFonts w:ascii="Palatino Linotype" w:eastAsia="Palatino Linotype" w:hAnsi="Palatino Linotype" w:cs="Palatino Linotype"/>
          <w:b/>
          <w:sz w:val="22"/>
          <w:szCs w:val="22"/>
        </w:rPr>
        <w:t>a.</w:t>
      </w:r>
      <w:r>
        <w:rPr>
          <w:rFonts w:ascii="Palatino Linotype" w:eastAsia="Palatino Linotype" w:hAnsi="Palatino Linotype" w:cs="Palatino Linotype"/>
          <w:b/>
          <w:sz w:val="22"/>
          <w:szCs w:val="22"/>
        </w:rPr>
        <w:t xml:space="preserve"> </w:t>
      </w:r>
      <w:r w:rsidR="00E01A9C" w:rsidRPr="00F62816">
        <w:rPr>
          <w:rFonts w:ascii="Palatino Linotype" w:eastAsia="Palatino Linotype" w:hAnsi="Palatino Linotype" w:cs="Palatino Linotype"/>
          <w:b/>
          <w:sz w:val="22"/>
          <w:szCs w:val="22"/>
        </w:rPr>
        <w:t xml:space="preserve">Delegación Regional Texcoco: </w:t>
      </w:r>
      <w:r w:rsidR="00E01A9C" w:rsidRPr="00F62816">
        <w:rPr>
          <w:rFonts w:ascii="Palatino Linotype" w:eastAsia="Palatino Linotype" w:hAnsi="Palatino Linotype" w:cs="Palatino Linotype"/>
          <w:sz w:val="22"/>
          <w:szCs w:val="22"/>
        </w:rPr>
        <w:t xml:space="preserve">Atenco, Chiautla, Chiconcuac, Papalotla, Tepetlaoxtoc, Texcoco y Tezoyuca; </w:t>
      </w:r>
    </w:p>
    <w:p w14:paraId="2C42BE2D" w14:textId="299FC8A4" w:rsidR="00E01A9C" w:rsidRPr="00E01A9C" w:rsidRDefault="00E01A9C" w:rsidP="00B17A2D">
      <w:pPr>
        <w:spacing w:line="360" w:lineRule="auto"/>
        <w:contextualSpacing/>
        <w:jc w:val="both"/>
        <w:rPr>
          <w:rFonts w:ascii="Palatino Linotype" w:eastAsia="Palatino Linotype" w:hAnsi="Palatino Linotype" w:cs="Palatino Linotype"/>
          <w:sz w:val="22"/>
          <w:szCs w:val="22"/>
        </w:rPr>
      </w:pPr>
      <w:r w:rsidRPr="00E01A9C">
        <w:rPr>
          <w:rFonts w:ascii="Palatino Linotype" w:eastAsia="Palatino Linotype" w:hAnsi="Palatino Linotype" w:cs="Palatino Linotype"/>
          <w:b/>
          <w:sz w:val="22"/>
          <w:szCs w:val="22"/>
        </w:rPr>
        <w:lastRenderedPageBreak/>
        <w:t xml:space="preserve">b. Delegación Regional Ecatepec: </w:t>
      </w:r>
      <w:r w:rsidRPr="00E01A9C">
        <w:rPr>
          <w:rFonts w:ascii="Palatino Linotype" w:eastAsia="Palatino Linotype" w:hAnsi="Palatino Linotype" w:cs="Palatino Linotype"/>
          <w:sz w:val="22"/>
          <w:szCs w:val="22"/>
        </w:rPr>
        <w:t>Acolman, Axapusco, Ecatepec de Morelos, Nopaltepec, Otumba, San Martín de las Pirámides, Tecámac, Temascalapa y Teotihuacán;</w:t>
      </w:r>
    </w:p>
    <w:p w14:paraId="71E0F545" w14:textId="77777777" w:rsidR="00E01A9C" w:rsidRDefault="00E01A9C" w:rsidP="00B17A2D">
      <w:pPr>
        <w:spacing w:line="360" w:lineRule="auto"/>
        <w:contextualSpacing/>
        <w:jc w:val="both"/>
        <w:rPr>
          <w:rFonts w:ascii="Palatino Linotype" w:eastAsia="Palatino Linotype" w:hAnsi="Palatino Linotype" w:cs="Palatino Linotype"/>
          <w:sz w:val="22"/>
          <w:szCs w:val="22"/>
        </w:rPr>
      </w:pPr>
    </w:p>
    <w:p w14:paraId="5E2E5306" w14:textId="61EEAC00" w:rsidR="00E01A9C" w:rsidRDefault="00E01A9C" w:rsidP="00B17A2D">
      <w:pPr>
        <w:spacing w:line="360" w:lineRule="auto"/>
        <w:contextualSpacing/>
        <w:jc w:val="both"/>
        <w:rPr>
          <w:rFonts w:ascii="Palatino Linotype" w:hAnsi="Palatino Linotype" w:cs="Tahoma"/>
          <w:b/>
          <w:bCs/>
          <w:iCs/>
          <w:sz w:val="22"/>
          <w:szCs w:val="22"/>
        </w:rPr>
      </w:pPr>
      <w:r w:rsidRPr="00E01A9C">
        <w:rPr>
          <w:rFonts w:ascii="Palatino Linotype" w:hAnsi="Palatino Linotype" w:cs="Tahoma"/>
          <w:b/>
          <w:bCs/>
          <w:iCs/>
          <w:sz w:val="22"/>
          <w:szCs w:val="22"/>
        </w:rPr>
        <w:t>Dirección General de Movilidad Zona IV</w:t>
      </w:r>
      <w:r w:rsidR="00AC4ADF">
        <w:rPr>
          <w:rFonts w:ascii="Palatino Linotype" w:hAnsi="Palatino Linotype" w:cs="Tahoma"/>
          <w:b/>
          <w:bCs/>
          <w:iCs/>
          <w:sz w:val="22"/>
          <w:szCs w:val="22"/>
        </w:rPr>
        <w:t>:</w:t>
      </w:r>
    </w:p>
    <w:p w14:paraId="450743EC" w14:textId="77777777" w:rsidR="00AC4ADF" w:rsidRPr="00E01A9C" w:rsidRDefault="00AC4ADF" w:rsidP="00B17A2D">
      <w:pPr>
        <w:spacing w:line="360" w:lineRule="auto"/>
        <w:contextualSpacing/>
        <w:jc w:val="both"/>
        <w:rPr>
          <w:rFonts w:ascii="Palatino Linotype" w:eastAsia="Palatino Linotype" w:hAnsi="Palatino Linotype" w:cs="Palatino Linotype"/>
          <w:b/>
          <w:sz w:val="22"/>
          <w:szCs w:val="22"/>
        </w:rPr>
      </w:pPr>
    </w:p>
    <w:p w14:paraId="0A374805" w14:textId="3850CF6C" w:rsidR="00F62816" w:rsidRDefault="00E01A9C" w:rsidP="00B17A2D">
      <w:pPr>
        <w:spacing w:line="360" w:lineRule="auto"/>
        <w:contextualSpacing/>
        <w:jc w:val="both"/>
        <w:rPr>
          <w:rFonts w:ascii="Palatino Linotype" w:eastAsia="Palatino Linotype" w:hAnsi="Palatino Linotype" w:cs="Palatino Linotype"/>
          <w:sz w:val="22"/>
          <w:szCs w:val="22"/>
        </w:rPr>
      </w:pPr>
      <w:r w:rsidRPr="00E01A9C">
        <w:rPr>
          <w:rFonts w:ascii="Palatino Linotype" w:eastAsia="Palatino Linotype" w:hAnsi="Palatino Linotype" w:cs="Palatino Linotype"/>
          <w:b/>
          <w:sz w:val="22"/>
          <w:szCs w:val="22"/>
        </w:rPr>
        <w:t>a. Delegación Regional Nezahualcóyotl:</w:t>
      </w:r>
      <w:r w:rsidRPr="00E01A9C">
        <w:rPr>
          <w:rFonts w:ascii="Palatino Linotype" w:eastAsia="Palatino Linotype" w:hAnsi="Palatino Linotype" w:cs="Palatino Linotype"/>
          <w:sz w:val="22"/>
          <w:szCs w:val="22"/>
        </w:rPr>
        <w:t xml:space="preserve"> Chicoloapan, Chimalhuacán, Ixtapaluca, La Paz y Nezahualcóyotl, y </w:t>
      </w:r>
    </w:p>
    <w:p w14:paraId="05463BFE" w14:textId="5DB84AF0" w:rsidR="00E01A9C" w:rsidRDefault="00E01A9C" w:rsidP="00B17A2D">
      <w:pPr>
        <w:spacing w:line="360" w:lineRule="auto"/>
        <w:contextualSpacing/>
        <w:jc w:val="both"/>
        <w:rPr>
          <w:rFonts w:ascii="Palatino Linotype" w:eastAsia="Palatino Linotype" w:hAnsi="Palatino Linotype" w:cs="Palatino Linotype"/>
          <w:sz w:val="22"/>
          <w:szCs w:val="22"/>
        </w:rPr>
      </w:pPr>
      <w:r w:rsidRPr="00E01A9C">
        <w:rPr>
          <w:rFonts w:ascii="Palatino Linotype" w:eastAsia="Palatino Linotype" w:hAnsi="Palatino Linotype" w:cs="Palatino Linotype"/>
          <w:b/>
          <w:sz w:val="22"/>
          <w:szCs w:val="22"/>
        </w:rPr>
        <w:t>b. Delegación Regional Chalco:</w:t>
      </w:r>
      <w:r w:rsidRPr="00E01A9C">
        <w:rPr>
          <w:rFonts w:ascii="Palatino Linotype" w:eastAsia="Palatino Linotype" w:hAnsi="Palatino Linotype" w:cs="Palatino Linotype"/>
          <w:sz w:val="22"/>
          <w:szCs w:val="22"/>
        </w:rPr>
        <w:t xml:space="preserve"> Amecameca, Atlautla, Ayapango, Chalco, Cocotitlán, Ecatzingo, Juchitepec, Ozumba, Temamatla, Tenango del Aire, Tepetlixpa, Tlalmanalco y Valle de Chalco Solidaridad.</w:t>
      </w:r>
    </w:p>
    <w:bookmarkEnd w:id="23"/>
    <w:p w14:paraId="1CA86F30" w14:textId="77777777" w:rsidR="00E87A06" w:rsidRDefault="00E87A06" w:rsidP="00B17A2D">
      <w:pPr>
        <w:spacing w:line="360" w:lineRule="auto"/>
        <w:contextualSpacing/>
        <w:jc w:val="both"/>
        <w:rPr>
          <w:rFonts w:ascii="Palatino Linotype" w:hAnsi="Palatino Linotype"/>
          <w:sz w:val="22"/>
          <w:szCs w:val="22"/>
        </w:rPr>
      </w:pPr>
    </w:p>
    <w:p w14:paraId="3A571BE8" w14:textId="7A3352CC" w:rsidR="00E87A06" w:rsidRDefault="00E87A06" w:rsidP="00B17A2D">
      <w:pPr>
        <w:spacing w:line="360" w:lineRule="auto"/>
        <w:contextualSpacing/>
        <w:jc w:val="both"/>
        <w:rPr>
          <w:rFonts w:ascii="Palatino Linotype" w:hAnsi="Palatino Linotype" w:cs="Tahoma"/>
          <w:bCs/>
          <w:iCs/>
          <w:sz w:val="22"/>
          <w:szCs w:val="22"/>
        </w:rPr>
      </w:pPr>
      <w:r w:rsidRPr="00B71E3E">
        <w:rPr>
          <w:rFonts w:ascii="Palatino Linotype" w:hAnsi="Palatino Linotype"/>
          <w:sz w:val="22"/>
          <w:szCs w:val="22"/>
        </w:rPr>
        <w:t>Establecida dicha circunstancia</w:t>
      </w:r>
      <w:r w:rsidRPr="00D86ECA">
        <w:rPr>
          <w:rFonts w:ascii="Palatino Linotype" w:eastAsia="Palatino Linotype" w:hAnsi="Palatino Linotype" w:cs="Palatino Linotype"/>
          <w:sz w:val="22"/>
          <w:szCs w:val="22"/>
        </w:rPr>
        <w:t>, es de señalar que de las constancias que obran en el expediente, se logra vislumbrar que el Sujeto Obligado turnó la solicitud de información a la</w:t>
      </w:r>
      <w:r>
        <w:rPr>
          <w:rFonts w:ascii="Palatino Linotype" w:eastAsia="Palatino Linotype" w:hAnsi="Palatino Linotype" w:cs="Palatino Linotype"/>
          <w:sz w:val="22"/>
          <w:szCs w:val="22"/>
        </w:rPr>
        <w:t xml:space="preserve">s </w:t>
      </w:r>
      <w:r w:rsidR="00D530F3">
        <w:rPr>
          <w:rFonts w:ascii="Palatino Linotype" w:eastAsia="Palatino Linotype" w:hAnsi="Palatino Linotype" w:cs="Palatino Linotype"/>
          <w:sz w:val="22"/>
          <w:szCs w:val="22"/>
        </w:rPr>
        <w:t>Direcciones Generales</w:t>
      </w:r>
      <w:r w:rsidR="00D530F3">
        <w:rPr>
          <w:rFonts w:ascii="Palatino Linotype" w:hAnsi="Palatino Linotype"/>
          <w:sz w:val="22"/>
          <w:szCs w:val="22"/>
          <w:lang w:val="es-ES"/>
        </w:rPr>
        <w:t xml:space="preserve"> de Movilidad Zona I, II, y III</w:t>
      </w:r>
      <w:r>
        <w:rPr>
          <w:rFonts w:ascii="Palatino Linotype" w:hAnsi="Palatino Linotype" w:cs="Tahoma"/>
          <w:bCs/>
          <w:iCs/>
          <w:sz w:val="22"/>
          <w:szCs w:val="22"/>
        </w:rPr>
        <w:t>,</w:t>
      </w:r>
      <w:r w:rsidRPr="00B71E3E">
        <w:rPr>
          <w:rFonts w:ascii="Palatino Linotype" w:hAnsi="Palatino Linotype" w:cs="Tahoma"/>
          <w:bCs/>
          <w:iCs/>
          <w:sz w:val="22"/>
          <w:szCs w:val="22"/>
        </w:rPr>
        <w:t xml:space="preserve"> por lo que, </w:t>
      </w:r>
      <w:r w:rsidR="008C1F1B">
        <w:rPr>
          <w:rFonts w:ascii="Palatino Linotype" w:hAnsi="Palatino Linotype" w:cs="Tahoma"/>
          <w:bCs/>
          <w:iCs/>
          <w:sz w:val="22"/>
          <w:szCs w:val="22"/>
        </w:rPr>
        <w:t xml:space="preserve">se considera que </w:t>
      </w:r>
      <w:r w:rsidRPr="00B71E3E">
        <w:rPr>
          <w:rFonts w:ascii="Palatino Linotype" w:hAnsi="Palatino Linotype" w:cs="Tahoma"/>
          <w:bCs/>
          <w:iCs/>
          <w:sz w:val="22"/>
          <w:szCs w:val="22"/>
        </w:rPr>
        <w:t>cumplió con</w:t>
      </w:r>
      <w:r>
        <w:rPr>
          <w:rFonts w:ascii="Palatino Linotype" w:hAnsi="Palatino Linotype" w:cs="Tahoma"/>
          <w:bCs/>
          <w:iCs/>
          <w:sz w:val="22"/>
          <w:szCs w:val="22"/>
        </w:rPr>
        <w:t xml:space="preserve"> </w:t>
      </w:r>
      <w:r w:rsidRPr="00B71E3E">
        <w:rPr>
          <w:rFonts w:ascii="Palatino Linotype" w:hAnsi="Palatino Linotype" w:cs="Tahoma"/>
          <w:bCs/>
          <w:iCs/>
          <w:sz w:val="22"/>
          <w:szCs w:val="22"/>
        </w:rPr>
        <w:t>el procedimiento de búsqueda establecido en el artículo 162 de la Ley de la materia.</w:t>
      </w:r>
    </w:p>
    <w:p w14:paraId="6566A12E" w14:textId="77777777" w:rsidR="00E87A06" w:rsidRPr="00A6590C" w:rsidRDefault="00E87A06" w:rsidP="00B17A2D">
      <w:pPr>
        <w:spacing w:line="360" w:lineRule="auto"/>
        <w:contextualSpacing/>
        <w:rPr>
          <w:rFonts w:ascii="Palatino Linotype" w:hAnsi="Palatino Linotype"/>
          <w:sz w:val="22"/>
          <w:szCs w:val="22"/>
        </w:rPr>
      </w:pPr>
    </w:p>
    <w:p w14:paraId="6532733C" w14:textId="7B2985F3" w:rsidR="008C1F1B" w:rsidRDefault="005D35FB" w:rsidP="00B17A2D">
      <w:pPr>
        <w:tabs>
          <w:tab w:val="left" w:pos="4962"/>
        </w:tabs>
        <w:spacing w:line="360" w:lineRule="auto"/>
        <w:contextualSpacing/>
        <w:jc w:val="both"/>
        <w:rPr>
          <w:rFonts w:ascii="Palatino Linotype" w:hAnsi="Palatino Linotype"/>
          <w:bCs/>
          <w:iCs/>
          <w:sz w:val="22"/>
          <w:szCs w:val="22"/>
        </w:rPr>
      </w:pPr>
      <w:r w:rsidRPr="005D35FB">
        <w:rPr>
          <w:rFonts w:ascii="Palatino Linotype" w:hAnsi="Palatino Linotype"/>
          <w:b/>
          <w:bCs/>
          <w:sz w:val="22"/>
          <w:szCs w:val="22"/>
        </w:rPr>
        <w:t>Respecto al punto 1)</w:t>
      </w:r>
      <w:r>
        <w:rPr>
          <w:rFonts w:ascii="Palatino Linotype" w:hAnsi="Palatino Linotype"/>
          <w:sz w:val="22"/>
          <w:szCs w:val="22"/>
        </w:rPr>
        <w:t>,</w:t>
      </w:r>
      <w:r w:rsidR="00EC5979">
        <w:rPr>
          <w:rFonts w:ascii="Palatino Linotype" w:hAnsi="Palatino Linotype"/>
          <w:sz w:val="22"/>
          <w:szCs w:val="22"/>
        </w:rPr>
        <w:t xml:space="preserve"> en</w:t>
      </w:r>
      <w:r>
        <w:rPr>
          <w:rFonts w:ascii="Palatino Linotype" w:hAnsi="Palatino Linotype"/>
          <w:sz w:val="22"/>
          <w:szCs w:val="22"/>
        </w:rPr>
        <w:t xml:space="preserve"> </w:t>
      </w:r>
      <w:r w:rsidR="00E87A06">
        <w:rPr>
          <w:rFonts w:ascii="Palatino Linotype" w:hAnsi="Palatino Linotype"/>
          <w:sz w:val="22"/>
          <w:szCs w:val="22"/>
        </w:rPr>
        <w:t>respuesta</w:t>
      </w:r>
      <w:r w:rsidR="007A6ABC">
        <w:rPr>
          <w:rFonts w:ascii="Palatino Linotype" w:hAnsi="Palatino Linotype"/>
          <w:sz w:val="22"/>
          <w:szCs w:val="22"/>
        </w:rPr>
        <w:t>,</w:t>
      </w:r>
      <w:r w:rsidR="00E87A06">
        <w:rPr>
          <w:rFonts w:ascii="Palatino Linotype" w:hAnsi="Palatino Linotype"/>
          <w:sz w:val="22"/>
          <w:szCs w:val="22"/>
        </w:rPr>
        <w:t xml:space="preserve"> </w:t>
      </w:r>
      <w:r w:rsidR="00E87A06" w:rsidRPr="00E81168">
        <w:rPr>
          <w:rFonts w:ascii="Palatino Linotype" w:hAnsi="Palatino Linotype"/>
          <w:bCs/>
          <w:color w:val="000000"/>
          <w:sz w:val="22"/>
          <w:szCs w:val="22"/>
        </w:rPr>
        <w:t>la</w:t>
      </w:r>
      <w:r w:rsidR="008C1F1B">
        <w:rPr>
          <w:rFonts w:ascii="Palatino Linotype" w:hAnsi="Palatino Linotype"/>
          <w:bCs/>
          <w:color w:val="000000"/>
          <w:sz w:val="22"/>
          <w:szCs w:val="22"/>
        </w:rPr>
        <w:t xml:space="preserve">s Direcciones Generales de Movilidad </w:t>
      </w:r>
      <w:r w:rsidR="000B3DEB">
        <w:rPr>
          <w:rFonts w:ascii="Palatino Linotype" w:hAnsi="Palatino Linotype"/>
          <w:bCs/>
          <w:color w:val="000000"/>
          <w:sz w:val="22"/>
          <w:szCs w:val="22"/>
        </w:rPr>
        <w:t xml:space="preserve">solicitadas, </w:t>
      </w:r>
      <w:r w:rsidR="008C1F1B">
        <w:rPr>
          <w:rFonts w:ascii="Palatino Linotype" w:hAnsi="Palatino Linotype"/>
          <w:bCs/>
          <w:color w:val="000000"/>
          <w:sz w:val="22"/>
          <w:szCs w:val="22"/>
        </w:rPr>
        <w:t xml:space="preserve">a través de sus delegaciones proporcionaron </w:t>
      </w:r>
      <w:r w:rsidR="008C1F1B" w:rsidRPr="008B219E">
        <w:rPr>
          <w:rFonts w:ascii="Palatino Linotype" w:hAnsi="Palatino Linotype"/>
          <w:bCs/>
          <w:color w:val="000000"/>
          <w:sz w:val="22"/>
          <w:szCs w:val="22"/>
        </w:rPr>
        <w:t>diversos listados con nombre de la empresa de taxis y autobuses de trasporte público con nombre de la empresa, municipio de origen, derrotero, y ubicación</w:t>
      </w:r>
      <w:r w:rsidR="007A6ABC">
        <w:rPr>
          <w:rFonts w:ascii="Palatino Linotype" w:hAnsi="Palatino Linotype"/>
          <w:bCs/>
          <w:iCs/>
          <w:sz w:val="22"/>
          <w:szCs w:val="22"/>
        </w:rPr>
        <w:t xml:space="preserve"> por lo que se considera necesario analizar si entregó la información de forma completa, circunstancia que se realiza conforme a lo siguiente:</w:t>
      </w:r>
    </w:p>
    <w:p w14:paraId="0576BBA7" w14:textId="77777777" w:rsidR="007A6ABC" w:rsidRPr="00E819E3" w:rsidRDefault="007A6ABC" w:rsidP="00B17A2D">
      <w:pPr>
        <w:spacing w:line="360" w:lineRule="auto"/>
        <w:contextualSpacing/>
        <w:jc w:val="both"/>
        <w:rPr>
          <w:rFonts w:ascii="Palatino Linotype" w:hAnsi="Palatino Linotype" w:cs="Tahoma"/>
          <w:sz w:val="22"/>
          <w:szCs w:val="22"/>
        </w:rPr>
      </w:pPr>
    </w:p>
    <w:p w14:paraId="3709B702" w14:textId="77777777" w:rsidR="007A6ABC" w:rsidRDefault="007A6ABC" w:rsidP="00B17A2D">
      <w:pPr>
        <w:pStyle w:val="Prrafodelista"/>
        <w:numPr>
          <w:ilvl w:val="0"/>
          <w:numId w:val="22"/>
        </w:numPr>
        <w:spacing w:line="360" w:lineRule="auto"/>
        <w:ind w:left="426"/>
        <w:jc w:val="both"/>
        <w:rPr>
          <w:rFonts w:ascii="Palatino Linotype" w:hAnsi="Palatino Linotype" w:cs="Tahoma"/>
          <w:b/>
          <w:szCs w:val="22"/>
        </w:rPr>
      </w:pPr>
      <w:r w:rsidRPr="00E819E3">
        <w:rPr>
          <w:rFonts w:ascii="Palatino Linotype" w:hAnsi="Palatino Linotype" w:cs="Tahoma"/>
          <w:b/>
          <w:szCs w:val="22"/>
        </w:rPr>
        <w:t>Dirección General de Movilidad Zona II:</w:t>
      </w:r>
    </w:p>
    <w:p w14:paraId="51059C3D" w14:textId="77777777" w:rsidR="00AC4ADF" w:rsidRDefault="00AC4ADF" w:rsidP="00B17A2D">
      <w:pPr>
        <w:pStyle w:val="Prrafodelista"/>
        <w:spacing w:line="360" w:lineRule="auto"/>
        <w:jc w:val="both"/>
        <w:rPr>
          <w:rFonts w:ascii="Palatino Linotype" w:hAnsi="Palatino Linotype" w:cs="Tahoma"/>
          <w:b/>
          <w:szCs w:val="22"/>
        </w:rPr>
      </w:pPr>
    </w:p>
    <w:p w14:paraId="7933ACD7" w14:textId="73E71198" w:rsidR="00127D55" w:rsidRDefault="00127D55" w:rsidP="00B17A2D">
      <w:pPr>
        <w:pStyle w:val="Prrafodelista"/>
        <w:numPr>
          <w:ilvl w:val="0"/>
          <w:numId w:val="21"/>
        </w:numPr>
        <w:spacing w:line="360" w:lineRule="auto"/>
        <w:jc w:val="both"/>
        <w:rPr>
          <w:rFonts w:ascii="Palatino Linotype" w:hAnsi="Palatino Linotype" w:cs="Tahoma"/>
          <w:b/>
          <w:szCs w:val="22"/>
        </w:rPr>
      </w:pPr>
      <w:r>
        <w:rPr>
          <w:rFonts w:ascii="Palatino Linotype" w:hAnsi="Palatino Linotype" w:cs="Tahoma"/>
          <w:b/>
          <w:szCs w:val="22"/>
        </w:rPr>
        <w:t xml:space="preserve">Autobuses </w:t>
      </w:r>
    </w:p>
    <w:tbl>
      <w:tblPr>
        <w:tblStyle w:val="Tablaconcuadrcula"/>
        <w:tblW w:w="8380" w:type="dxa"/>
        <w:jc w:val="center"/>
        <w:tblLayout w:type="fixed"/>
        <w:tblLook w:val="04A0" w:firstRow="1" w:lastRow="0" w:firstColumn="1" w:lastColumn="0" w:noHBand="0" w:noVBand="1"/>
      </w:tblPr>
      <w:tblGrid>
        <w:gridCol w:w="1129"/>
        <w:gridCol w:w="993"/>
        <w:gridCol w:w="992"/>
        <w:gridCol w:w="1134"/>
        <w:gridCol w:w="1014"/>
        <w:gridCol w:w="1275"/>
        <w:gridCol w:w="993"/>
        <w:gridCol w:w="850"/>
      </w:tblGrid>
      <w:tr w:rsidR="00127D55" w:rsidRPr="00D37883" w14:paraId="041AD730" w14:textId="77777777" w:rsidTr="00127D55">
        <w:trPr>
          <w:trHeight w:val="1096"/>
          <w:jc w:val="center"/>
        </w:trPr>
        <w:tc>
          <w:tcPr>
            <w:tcW w:w="1129" w:type="dxa"/>
            <w:shd w:val="clear" w:color="auto" w:fill="AEAAAA" w:themeFill="background2" w:themeFillShade="BF"/>
          </w:tcPr>
          <w:p w14:paraId="0ABE8A31" w14:textId="77777777" w:rsidR="00127D55" w:rsidRPr="00D37883" w:rsidRDefault="00127D55"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lastRenderedPageBreak/>
              <w:t xml:space="preserve">Delegación Regional  </w:t>
            </w:r>
          </w:p>
        </w:tc>
        <w:tc>
          <w:tcPr>
            <w:tcW w:w="993" w:type="dxa"/>
            <w:shd w:val="clear" w:color="auto" w:fill="AEAAAA" w:themeFill="background2" w:themeFillShade="BF"/>
          </w:tcPr>
          <w:p w14:paraId="4AC831B2" w14:textId="77777777" w:rsidR="00127D55" w:rsidRPr="00D37883" w:rsidRDefault="00127D55"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Nombre de empresa</w:t>
            </w:r>
          </w:p>
        </w:tc>
        <w:tc>
          <w:tcPr>
            <w:tcW w:w="992" w:type="dxa"/>
            <w:shd w:val="clear" w:color="auto" w:fill="AEAAAA" w:themeFill="background2" w:themeFillShade="BF"/>
          </w:tcPr>
          <w:p w14:paraId="7D2766D5" w14:textId="77777777" w:rsidR="00127D55" w:rsidRPr="00D37883" w:rsidRDefault="00127D55"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Ruta o derrotero</w:t>
            </w:r>
          </w:p>
        </w:tc>
        <w:tc>
          <w:tcPr>
            <w:tcW w:w="1134" w:type="dxa"/>
            <w:shd w:val="clear" w:color="auto" w:fill="AEAAAA" w:themeFill="background2" w:themeFillShade="BF"/>
          </w:tcPr>
          <w:p w14:paraId="6BA0EC2B" w14:textId="624E9A25" w:rsidR="00127D55" w:rsidRPr="00D37883" w:rsidRDefault="00127D55"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Base</w:t>
            </w:r>
            <w:r>
              <w:rPr>
                <w:rFonts w:ascii="Palatino Linotype" w:hAnsi="Palatino Linotype" w:cs="Tahoma"/>
                <w:sz w:val="16"/>
                <w:szCs w:val="16"/>
              </w:rPr>
              <w:t>s</w:t>
            </w:r>
            <w:r w:rsidRPr="00D37883">
              <w:rPr>
                <w:rFonts w:ascii="Palatino Linotype" w:hAnsi="Palatino Linotype" w:cs="Tahoma"/>
                <w:sz w:val="16"/>
                <w:szCs w:val="16"/>
              </w:rPr>
              <w:t xml:space="preserve"> autorizada</w:t>
            </w:r>
            <w:r>
              <w:rPr>
                <w:rFonts w:ascii="Palatino Linotype" w:hAnsi="Palatino Linotype" w:cs="Tahoma"/>
                <w:sz w:val="16"/>
                <w:szCs w:val="16"/>
              </w:rPr>
              <w:t>s</w:t>
            </w:r>
          </w:p>
        </w:tc>
        <w:tc>
          <w:tcPr>
            <w:tcW w:w="1014" w:type="dxa"/>
            <w:shd w:val="clear" w:color="auto" w:fill="AEAAAA" w:themeFill="background2" w:themeFillShade="BF"/>
          </w:tcPr>
          <w:p w14:paraId="179111F4" w14:textId="163C2004" w:rsidR="00127D55" w:rsidRPr="00D37883" w:rsidRDefault="00127D55"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Número de unidades</w:t>
            </w:r>
          </w:p>
        </w:tc>
        <w:tc>
          <w:tcPr>
            <w:tcW w:w="1275" w:type="dxa"/>
            <w:shd w:val="clear" w:color="auto" w:fill="AEAAAA" w:themeFill="background2" w:themeFillShade="BF"/>
          </w:tcPr>
          <w:p w14:paraId="336A7982" w14:textId="77777777" w:rsidR="00127D55" w:rsidRPr="00D37883" w:rsidRDefault="00127D55"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Representante </w:t>
            </w:r>
          </w:p>
        </w:tc>
        <w:tc>
          <w:tcPr>
            <w:tcW w:w="993" w:type="dxa"/>
            <w:shd w:val="clear" w:color="auto" w:fill="AEAAAA" w:themeFill="background2" w:themeFillShade="BF"/>
          </w:tcPr>
          <w:p w14:paraId="316E1753" w14:textId="6A195675" w:rsidR="00127D55" w:rsidRPr="00D37883" w:rsidRDefault="00127D55"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domicilio</w:t>
            </w:r>
          </w:p>
        </w:tc>
        <w:tc>
          <w:tcPr>
            <w:tcW w:w="850" w:type="dxa"/>
            <w:shd w:val="clear" w:color="auto" w:fill="AEAAAA" w:themeFill="background2" w:themeFillShade="BF"/>
          </w:tcPr>
          <w:p w14:paraId="1954B3E9" w14:textId="3CF7CAC2" w:rsidR="00127D55" w:rsidRPr="00D37883" w:rsidRDefault="00127D55"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teléfono</w:t>
            </w:r>
          </w:p>
        </w:tc>
      </w:tr>
      <w:tr w:rsidR="00127D55" w:rsidRPr="00D37883" w14:paraId="1508D13A" w14:textId="77777777" w:rsidTr="00127D55">
        <w:trPr>
          <w:trHeight w:val="562"/>
          <w:jc w:val="center"/>
        </w:trPr>
        <w:tc>
          <w:tcPr>
            <w:tcW w:w="1129" w:type="dxa"/>
          </w:tcPr>
          <w:p w14:paraId="14BDF7E6" w14:textId="77777777" w:rsidR="00127D55" w:rsidRPr="00D37883" w:rsidRDefault="00127D55" w:rsidP="00B17A2D">
            <w:pPr>
              <w:spacing w:line="360" w:lineRule="auto"/>
              <w:contextualSpacing/>
              <w:jc w:val="both"/>
              <w:rPr>
                <w:rFonts w:ascii="Palatino Linotype" w:hAnsi="Palatino Linotype" w:cs="Tahoma"/>
                <w:sz w:val="16"/>
                <w:szCs w:val="16"/>
              </w:rPr>
            </w:pPr>
          </w:p>
          <w:p w14:paraId="56DBF384" w14:textId="77777777" w:rsidR="00127D55" w:rsidRPr="00D37883" w:rsidRDefault="00127D55"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Naucalpan  </w:t>
            </w:r>
          </w:p>
        </w:tc>
        <w:tc>
          <w:tcPr>
            <w:tcW w:w="993" w:type="dxa"/>
          </w:tcPr>
          <w:p w14:paraId="4F19FB4D" w14:textId="77777777" w:rsidR="00127D55" w:rsidRPr="00D37883" w:rsidRDefault="00127D55" w:rsidP="00B17A2D">
            <w:pPr>
              <w:spacing w:line="360" w:lineRule="auto"/>
              <w:contextualSpacing/>
              <w:jc w:val="center"/>
              <w:rPr>
                <w:rFonts w:ascii="Palatino Linotype" w:hAnsi="Palatino Linotype" w:cs="Tahoma"/>
                <w:sz w:val="16"/>
                <w:szCs w:val="16"/>
              </w:rPr>
            </w:pPr>
          </w:p>
          <w:p w14:paraId="32CA857A" w14:textId="77777777" w:rsidR="00127D55" w:rsidRPr="00D37883" w:rsidRDefault="00127D55"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12A1FEB9" w14:textId="77777777" w:rsidR="00127D55" w:rsidRDefault="00127D55" w:rsidP="00B17A2D">
            <w:pPr>
              <w:spacing w:line="360" w:lineRule="auto"/>
              <w:contextualSpacing/>
              <w:jc w:val="center"/>
              <w:rPr>
                <w:rFonts w:ascii="Palatino Linotype" w:hAnsi="Palatino Linotype" w:cs="Tahoma"/>
                <w:sz w:val="16"/>
                <w:szCs w:val="16"/>
              </w:rPr>
            </w:pPr>
          </w:p>
          <w:p w14:paraId="1E6F5E42" w14:textId="6BB5A9FD" w:rsidR="00127D55" w:rsidRPr="00D37883" w:rsidRDefault="00127D55"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134" w:type="dxa"/>
          </w:tcPr>
          <w:p w14:paraId="5012101C" w14:textId="77777777" w:rsidR="00127D55" w:rsidRDefault="00127D55" w:rsidP="00B17A2D">
            <w:pPr>
              <w:spacing w:line="360" w:lineRule="auto"/>
              <w:contextualSpacing/>
              <w:jc w:val="center"/>
              <w:rPr>
                <w:rFonts w:ascii="Palatino Linotype" w:hAnsi="Palatino Linotype" w:cs="Tahoma"/>
                <w:sz w:val="16"/>
                <w:szCs w:val="16"/>
              </w:rPr>
            </w:pPr>
          </w:p>
          <w:p w14:paraId="317FC1A6" w14:textId="151DBF92" w:rsidR="00127D55" w:rsidRPr="00D37883" w:rsidRDefault="00121A01"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014" w:type="dxa"/>
          </w:tcPr>
          <w:p w14:paraId="0D34D593" w14:textId="77777777" w:rsidR="00127D55" w:rsidRDefault="00127D55" w:rsidP="00B17A2D">
            <w:pPr>
              <w:spacing w:line="360" w:lineRule="auto"/>
              <w:contextualSpacing/>
              <w:jc w:val="center"/>
              <w:rPr>
                <w:rFonts w:ascii="Palatino Linotype" w:hAnsi="Palatino Linotype" w:cs="Tahoma"/>
                <w:sz w:val="16"/>
                <w:szCs w:val="16"/>
              </w:rPr>
            </w:pPr>
          </w:p>
          <w:p w14:paraId="5B895F01" w14:textId="400E99C2" w:rsidR="00127D55" w:rsidRPr="00D37883" w:rsidRDefault="00127D55"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p w14:paraId="3EF21AD4" w14:textId="3C7D0F34" w:rsidR="00127D55" w:rsidRPr="00D37883" w:rsidRDefault="00127D55" w:rsidP="00B17A2D">
            <w:pPr>
              <w:spacing w:line="360" w:lineRule="auto"/>
              <w:contextualSpacing/>
              <w:jc w:val="center"/>
              <w:rPr>
                <w:rFonts w:ascii="Palatino Linotype" w:hAnsi="Palatino Linotype" w:cs="Tahoma"/>
                <w:sz w:val="16"/>
                <w:szCs w:val="16"/>
              </w:rPr>
            </w:pPr>
          </w:p>
        </w:tc>
        <w:tc>
          <w:tcPr>
            <w:tcW w:w="1275" w:type="dxa"/>
          </w:tcPr>
          <w:p w14:paraId="68FC1A38" w14:textId="77777777" w:rsidR="00127D55" w:rsidRPr="00D37883" w:rsidRDefault="00127D55" w:rsidP="00B17A2D">
            <w:pPr>
              <w:spacing w:line="360" w:lineRule="auto"/>
              <w:contextualSpacing/>
              <w:jc w:val="center"/>
              <w:rPr>
                <w:rFonts w:ascii="Palatino Linotype" w:hAnsi="Palatino Linotype" w:cs="Tahoma"/>
                <w:sz w:val="16"/>
                <w:szCs w:val="16"/>
              </w:rPr>
            </w:pPr>
          </w:p>
          <w:p w14:paraId="2A86C311" w14:textId="35FC2C3F" w:rsidR="00127D55" w:rsidRPr="00D37883" w:rsidRDefault="00127D55" w:rsidP="00B17A2D">
            <w:pPr>
              <w:spacing w:line="360" w:lineRule="auto"/>
              <w:contextualSpacing/>
              <w:jc w:val="center"/>
              <w:rPr>
                <w:rFonts w:ascii="Palatino Linotype" w:hAnsi="Palatino Linotype" w:cs="Tahoma"/>
                <w:sz w:val="16"/>
                <w:szCs w:val="16"/>
              </w:rPr>
            </w:pPr>
          </w:p>
        </w:tc>
        <w:tc>
          <w:tcPr>
            <w:tcW w:w="993" w:type="dxa"/>
          </w:tcPr>
          <w:p w14:paraId="62854828" w14:textId="77777777" w:rsidR="00127D55" w:rsidRDefault="00127D55" w:rsidP="00B17A2D">
            <w:pPr>
              <w:spacing w:line="360" w:lineRule="auto"/>
              <w:contextualSpacing/>
              <w:jc w:val="center"/>
              <w:rPr>
                <w:rFonts w:ascii="Palatino Linotype" w:hAnsi="Palatino Linotype" w:cs="Tahoma"/>
                <w:sz w:val="16"/>
                <w:szCs w:val="16"/>
              </w:rPr>
            </w:pPr>
          </w:p>
          <w:p w14:paraId="70C0B72E" w14:textId="24BD0E5E" w:rsidR="00127D55" w:rsidRPr="00D37883" w:rsidRDefault="00127D55" w:rsidP="00B17A2D">
            <w:pPr>
              <w:spacing w:line="360" w:lineRule="auto"/>
              <w:contextualSpacing/>
              <w:jc w:val="center"/>
              <w:rPr>
                <w:rFonts w:ascii="Palatino Linotype" w:hAnsi="Palatino Linotype" w:cs="Tahoma"/>
                <w:sz w:val="16"/>
                <w:szCs w:val="16"/>
              </w:rPr>
            </w:pPr>
          </w:p>
        </w:tc>
        <w:tc>
          <w:tcPr>
            <w:tcW w:w="850" w:type="dxa"/>
          </w:tcPr>
          <w:p w14:paraId="06315FA9" w14:textId="77777777" w:rsidR="00127D55" w:rsidRPr="00D37883" w:rsidRDefault="00127D55" w:rsidP="00B17A2D">
            <w:pPr>
              <w:spacing w:line="360" w:lineRule="auto"/>
              <w:contextualSpacing/>
              <w:jc w:val="both"/>
              <w:rPr>
                <w:rFonts w:ascii="Palatino Linotype" w:hAnsi="Palatino Linotype" w:cs="Tahoma"/>
                <w:sz w:val="16"/>
                <w:szCs w:val="16"/>
              </w:rPr>
            </w:pPr>
          </w:p>
        </w:tc>
      </w:tr>
      <w:tr w:rsidR="00127D55" w:rsidRPr="00D37883" w14:paraId="6BF2CAC1" w14:textId="77777777" w:rsidTr="00127D55">
        <w:trPr>
          <w:trHeight w:val="905"/>
          <w:jc w:val="center"/>
        </w:trPr>
        <w:tc>
          <w:tcPr>
            <w:tcW w:w="1129" w:type="dxa"/>
          </w:tcPr>
          <w:p w14:paraId="0E4F579E" w14:textId="77777777" w:rsidR="00127D55" w:rsidRPr="00D37883" w:rsidRDefault="00127D55"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Cuautitlán Izcalli</w:t>
            </w:r>
          </w:p>
        </w:tc>
        <w:tc>
          <w:tcPr>
            <w:tcW w:w="993" w:type="dxa"/>
          </w:tcPr>
          <w:p w14:paraId="14E10F0F" w14:textId="77777777" w:rsidR="00127D55" w:rsidRPr="00D37883" w:rsidRDefault="00127D55" w:rsidP="00B17A2D">
            <w:pPr>
              <w:spacing w:line="360" w:lineRule="auto"/>
              <w:contextualSpacing/>
              <w:jc w:val="center"/>
              <w:rPr>
                <w:rFonts w:ascii="Palatino Linotype" w:hAnsi="Palatino Linotype" w:cs="Tahoma"/>
                <w:sz w:val="16"/>
                <w:szCs w:val="16"/>
              </w:rPr>
            </w:pPr>
          </w:p>
          <w:p w14:paraId="190B70F1" w14:textId="77777777" w:rsidR="00127D55" w:rsidRPr="00D37883" w:rsidRDefault="00127D55"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66F893C2" w14:textId="77777777" w:rsidR="00127D55" w:rsidRPr="00D37883" w:rsidRDefault="00127D55" w:rsidP="00B17A2D">
            <w:pPr>
              <w:spacing w:line="360" w:lineRule="auto"/>
              <w:contextualSpacing/>
              <w:jc w:val="center"/>
              <w:rPr>
                <w:rFonts w:ascii="Palatino Linotype" w:hAnsi="Palatino Linotype" w:cs="Tahoma"/>
                <w:sz w:val="16"/>
                <w:szCs w:val="16"/>
              </w:rPr>
            </w:pPr>
          </w:p>
          <w:p w14:paraId="69495AE2" w14:textId="77777777" w:rsidR="00127D55" w:rsidRPr="00D37883" w:rsidRDefault="00127D55"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1134" w:type="dxa"/>
          </w:tcPr>
          <w:p w14:paraId="2356FC84" w14:textId="77777777" w:rsidR="00127D55" w:rsidRDefault="00127D55" w:rsidP="00B17A2D">
            <w:pPr>
              <w:spacing w:line="360" w:lineRule="auto"/>
              <w:contextualSpacing/>
              <w:jc w:val="center"/>
              <w:rPr>
                <w:rFonts w:ascii="Palatino Linotype" w:hAnsi="Palatino Linotype" w:cs="Tahoma"/>
                <w:sz w:val="16"/>
                <w:szCs w:val="16"/>
              </w:rPr>
            </w:pPr>
          </w:p>
          <w:p w14:paraId="3E306F09" w14:textId="5B221C2F" w:rsidR="00121A01" w:rsidRPr="00D37883" w:rsidRDefault="00121A01"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014" w:type="dxa"/>
          </w:tcPr>
          <w:p w14:paraId="0CE218EB" w14:textId="77777777" w:rsidR="00127D55" w:rsidRDefault="00127D55" w:rsidP="00B17A2D">
            <w:pPr>
              <w:spacing w:line="360" w:lineRule="auto"/>
              <w:contextualSpacing/>
              <w:jc w:val="center"/>
              <w:rPr>
                <w:rFonts w:ascii="Palatino Linotype" w:hAnsi="Palatino Linotype" w:cs="Tahoma"/>
                <w:sz w:val="16"/>
                <w:szCs w:val="16"/>
              </w:rPr>
            </w:pPr>
          </w:p>
          <w:p w14:paraId="63208B6D" w14:textId="69C90CC5" w:rsidR="00121A01" w:rsidRPr="00D37883" w:rsidRDefault="00121A01"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275" w:type="dxa"/>
          </w:tcPr>
          <w:p w14:paraId="7291C8A9" w14:textId="77777777" w:rsidR="00127D55" w:rsidRPr="00D37883" w:rsidRDefault="00127D55" w:rsidP="00B17A2D">
            <w:pPr>
              <w:spacing w:line="360" w:lineRule="auto"/>
              <w:contextualSpacing/>
              <w:jc w:val="center"/>
              <w:rPr>
                <w:rFonts w:ascii="Palatino Linotype" w:hAnsi="Palatino Linotype" w:cs="Tahoma"/>
                <w:sz w:val="16"/>
                <w:szCs w:val="16"/>
              </w:rPr>
            </w:pPr>
          </w:p>
          <w:p w14:paraId="5DCBE318" w14:textId="46A014CF" w:rsidR="00127D55" w:rsidRPr="00D37883" w:rsidRDefault="00127D55" w:rsidP="00B17A2D">
            <w:pPr>
              <w:spacing w:line="360" w:lineRule="auto"/>
              <w:contextualSpacing/>
              <w:jc w:val="center"/>
              <w:rPr>
                <w:rFonts w:ascii="Palatino Linotype" w:hAnsi="Palatino Linotype" w:cs="Tahoma"/>
                <w:sz w:val="16"/>
                <w:szCs w:val="16"/>
              </w:rPr>
            </w:pPr>
          </w:p>
        </w:tc>
        <w:tc>
          <w:tcPr>
            <w:tcW w:w="993" w:type="dxa"/>
          </w:tcPr>
          <w:p w14:paraId="3A596073" w14:textId="77777777" w:rsidR="00127D55" w:rsidRPr="00D37883" w:rsidRDefault="00127D55" w:rsidP="00B17A2D">
            <w:pPr>
              <w:spacing w:line="360" w:lineRule="auto"/>
              <w:contextualSpacing/>
              <w:jc w:val="both"/>
              <w:rPr>
                <w:rFonts w:ascii="Palatino Linotype" w:hAnsi="Palatino Linotype" w:cs="Tahoma"/>
                <w:sz w:val="16"/>
                <w:szCs w:val="16"/>
              </w:rPr>
            </w:pPr>
          </w:p>
        </w:tc>
        <w:tc>
          <w:tcPr>
            <w:tcW w:w="850" w:type="dxa"/>
          </w:tcPr>
          <w:p w14:paraId="4E6FBA2F" w14:textId="77777777" w:rsidR="00127D55" w:rsidRPr="00D37883" w:rsidRDefault="00127D55" w:rsidP="00B17A2D">
            <w:pPr>
              <w:spacing w:line="360" w:lineRule="auto"/>
              <w:contextualSpacing/>
              <w:jc w:val="both"/>
              <w:rPr>
                <w:rFonts w:ascii="Palatino Linotype" w:hAnsi="Palatino Linotype" w:cs="Tahoma"/>
                <w:sz w:val="16"/>
                <w:szCs w:val="16"/>
              </w:rPr>
            </w:pPr>
          </w:p>
        </w:tc>
      </w:tr>
      <w:tr w:rsidR="00127D55" w:rsidRPr="00D37883" w14:paraId="35980088" w14:textId="77777777" w:rsidTr="00127D55">
        <w:trPr>
          <w:trHeight w:val="273"/>
          <w:jc w:val="center"/>
        </w:trPr>
        <w:tc>
          <w:tcPr>
            <w:tcW w:w="1129" w:type="dxa"/>
          </w:tcPr>
          <w:p w14:paraId="5C593B6F" w14:textId="77777777" w:rsidR="00127D55" w:rsidRPr="00D37883" w:rsidRDefault="00127D55"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Zumpango</w:t>
            </w:r>
          </w:p>
        </w:tc>
        <w:tc>
          <w:tcPr>
            <w:tcW w:w="993" w:type="dxa"/>
          </w:tcPr>
          <w:p w14:paraId="6649EBC3" w14:textId="77777777" w:rsidR="00127D55" w:rsidRPr="00D37883" w:rsidRDefault="00127D55"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3CE67AE5" w14:textId="77777777" w:rsidR="00127D55" w:rsidRPr="00D37883" w:rsidRDefault="00127D55"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1134" w:type="dxa"/>
          </w:tcPr>
          <w:p w14:paraId="710581F9" w14:textId="77777777" w:rsidR="00127D55" w:rsidRPr="00D37883" w:rsidRDefault="00127D55" w:rsidP="00B17A2D">
            <w:pPr>
              <w:spacing w:line="360" w:lineRule="auto"/>
              <w:contextualSpacing/>
              <w:jc w:val="both"/>
              <w:rPr>
                <w:rFonts w:ascii="Palatino Linotype" w:hAnsi="Palatino Linotype" w:cs="Tahoma"/>
                <w:sz w:val="16"/>
                <w:szCs w:val="16"/>
              </w:rPr>
            </w:pPr>
          </w:p>
        </w:tc>
        <w:tc>
          <w:tcPr>
            <w:tcW w:w="1014" w:type="dxa"/>
          </w:tcPr>
          <w:p w14:paraId="7B58250A" w14:textId="77777777" w:rsidR="00127D55" w:rsidRPr="00D37883" w:rsidRDefault="00127D55"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1275" w:type="dxa"/>
          </w:tcPr>
          <w:p w14:paraId="7F91ECEF" w14:textId="60FBD721" w:rsidR="00127D55" w:rsidRPr="00D37883" w:rsidRDefault="00127D55" w:rsidP="00B17A2D">
            <w:pPr>
              <w:spacing w:line="360" w:lineRule="auto"/>
              <w:contextualSpacing/>
              <w:jc w:val="center"/>
              <w:rPr>
                <w:rFonts w:ascii="Palatino Linotype" w:hAnsi="Palatino Linotype" w:cs="Tahoma"/>
                <w:sz w:val="16"/>
                <w:szCs w:val="16"/>
              </w:rPr>
            </w:pPr>
          </w:p>
        </w:tc>
        <w:tc>
          <w:tcPr>
            <w:tcW w:w="993" w:type="dxa"/>
          </w:tcPr>
          <w:p w14:paraId="59871132" w14:textId="77777777" w:rsidR="00127D55" w:rsidRPr="00D37883" w:rsidRDefault="00127D55" w:rsidP="00B17A2D">
            <w:pPr>
              <w:spacing w:line="360" w:lineRule="auto"/>
              <w:contextualSpacing/>
              <w:jc w:val="both"/>
              <w:rPr>
                <w:rFonts w:ascii="Palatino Linotype" w:hAnsi="Palatino Linotype" w:cs="Tahoma"/>
                <w:sz w:val="16"/>
                <w:szCs w:val="16"/>
              </w:rPr>
            </w:pPr>
          </w:p>
        </w:tc>
        <w:tc>
          <w:tcPr>
            <w:tcW w:w="850" w:type="dxa"/>
          </w:tcPr>
          <w:p w14:paraId="3BE850B7" w14:textId="77777777" w:rsidR="00127D55" w:rsidRPr="00D37883" w:rsidRDefault="00127D55" w:rsidP="00B17A2D">
            <w:pPr>
              <w:spacing w:line="360" w:lineRule="auto"/>
              <w:contextualSpacing/>
              <w:jc w:val="both"/>
              <w:rPr>
                <w:rFonts w:ascii="Palatino Linotype" w:hAnsi="Palatino Linotype" w:cs="Tahoma"/>
                <w:sz w:val="16"/>
                <w:szCs w:val="16"/>
              </w:rPr>
            </w:pPr>
          </w:p>
        </w:tc>
      </w:tr>
    </w:tbl>
    <w:p w14:paraId="6E53DA26" w14:textId="77777777" w:rsidR="00A02E93" w:rsidRPr="00A02E93" w:rsidRDefault="00A02E93" w:rsidP="00B17A2D">
      <w:pPr>
        <w:spacing w:line="360" w:lineRule="auto"/>
        <w:contextualSpacing/>
        <w:jc w:val="both"/>
        <w:rPr>
          <w:rFonts w:ascii="Palatino Linotype" w:hAnsi="Palatino Linotype" w:cs="Tahoma"/>
          <w:b/>
          <w:szCs w:val="22"/>
        </w:rPr>
      </w:pPr>
    </w:p>
    <w:p w14:paraId="48512260" w14:textId="444070BB" w:rsidR="007A6ABC" w:rsidRDefault="00121A01" w:rsidP="00B17A2D">
      <w:pPr>
        <w:pStyle w:val="Prrafodelista"/>
        <w:numPr>
          <w:ilvl w:val="0"/>
          <w:numId w:val="21"/>
        </w:numPr>
        <w:spacing w:line="360" w:lineRule="auto"/>
        <w:jc w:val="both"/>
        <w:rPr>
          <w:rFonts w:ascii="Palatino Linotype" w:hAnsi="Palatino Linotype" w:cs="Tahoma"/>
          <w:b/>
          <w:szCs w:val="22"/>
        </w:rPr>
      </w:pPr>
      <w:r>
        <w:rPr>
          <w:rFonts w:ascii="Palatino Linotype" w:hAnsi="Palatino Linotype" w:cs="Tahoma"/>
          <w:b/>
          <w:szCs w:val="22"/>
        </w:rPr>
        <w:t xml:space="preserve">Taxis </w:t>
      </w:r>
    </w:p>
    <w:tbl>
      <w:tblPr>
        <w:tblStyle w:val="Tablaconcuadrcula"/>
        <w:tblW w:w="8380" w:type="dxa"/>
        <w:jc w:val="center"/>
        <w:tblLayout w:type="fixed"/>
        <w:tblLook w:val="04A0" w:firstRow="1" w:lastRow="0" w:firstColumn="1" w:lastColumn="0" w:noHBand="0" w:noVBand="1"/>
      </w:tblPr>
      <w:tblGrid>
        <w:gridCol w:w="1129"/>
        <w:gridCol w:w="993"/>
        <w:gridCol w:w="992"/>
        <w:gridCol w:w="1134"/>
        <w:gridCol w:w="1014"/>
        <w:gridCol w:w="1275"/>
        <w:gridCol w:w="993"/>
        <w:gridCol w:w="850"/>
      </w:tblGrid>
      <w:tr w:rsidR="00121A01" w:rsidRPr="00D37883" w14:paraId="24CB1BA4" w14:textId="77777777" w:rsidTr="00B87796">
        <w:trPr>
          <w:trHeight w:val="1096"/>
          <w:jc w:val="center"/>
        </w:trPr>
        <w:tc>
          <w:tcPr>
            <w:tcW w:w="1129" w:type="dxa"/>
            <w:shd w:val="clear" w:color="auto" w:fill="AEAAAA" w:themeFill="background2" w:themeFillShade="BF"/>
          </w:tcPr>
          <w:p w14:paraId="2200F6E3" w14:textId="77777777" w:rsidR="00121A01" w:rsidRPr="00D37883" w:rsidRDefault="00121A01"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Delegación Regional  </w:t>
            </w:r>
          </w:p>
        </w:tc>
        <w:tc>
          <w:tcPr>
            <w:tcW w:w="993" w:type="dxa"/>
            <w:shd w:val="clear" w:color="auto" w:fill="AEAAAA" w:themeFill="background2" w:themeFillShade="BF"/>
          </w:tcPr>
          <w:p w14:paraId="1A0C1F3C" w14:textId="77777777" w:rsidR="00121A01" w:rsidRPr="00D37883" w:rsidRDefault="00121A01"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Nombre de empresa</w:t>
            </w:r>
          </w:p>
        </w:tc>
        <w:tc>
          <w:tcPr>
            <w:tcW w:w="992" w:type="dxa"/>
            <w:shd w:val="clear" w:color="auto" w:fill="AEAAAA" w:themeFill="background2" w:themeFillShade="BF"/>
          </w:tcPr>
          <w:p w14:paraId="5E17002F" w14:textId="77777777" w:rsidR="00121A01" w:rsidRPr="00D37883" w:rsidRDefault="00121A01"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Ruta o derrotero</w:t>
            </w:r>
          </w:p>
        </w:tc>
        <w:tc>
          <w:tcPr>
            <w:tcW w:w="1134" w:type="dxa"/>
            <w:shd w:val="clear" w:color="auto" w:fill="AEAAAA" w:themeFill="background2" w:themeFillShade="BF"/>
          </w:tcPr>
          <w:p w14:paraId="336EFE8A" w14:textId="77777777" w:rsidR="00121A01" w:rsidRPr="00D37883" w:rsidRDefault="00121A01"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Base</w:t>
            </w:r>
            <w:r>
              <w:rPr>
                <w:rFonts w:ascii="Palatino Linotype" w:hAnsi="Palatino Linotype" w:cs="Tahoma"/>
                <w:sz w:val="16"/>
                <w:szCs w:val="16"/>
              </w:rPr>
              <w:t>s</w:t>
            </w:r>
            <w:r w:rsidRPr="00D37883">
              <w:rPr>
                <w:rFonts w:ascii="Palatino Linotype" w:hAnsi="Palatino Linotype" w:cs="Tahoma"/>
                <w:sz w:val="16"/>
                <w:szCs w:val="16"/>
              </w:rPr>
              <w:t xml:space="preserve"> autorizada</w:t>
            </w:r>
            <w:r>
              <w:rPr>
                <w:rFonts w:ascii="Palatino Linotype" w:hAnsi="Palatino Linotype" w:cs="Tahoma"/>
                <w:sz w:val="16"/>
                <w:szCs w:val="16"/>
              </w:rPr>
              <w:t>s</w:t>
            </w:r>
          </w:p>
        </w:tc>
        <w:tc>
          <w:tcPr>
            <w:tcW w:w="1014" w:type="dxa"/>
            <w:shd w:val="clear" w:color="auto" w:fill="AEAAAA" w:themeFill="background2" w:themeFillShade="BF"/>
          </w:tcPr>
          <w:p w14:paraId="4427CA73" w14:textId="77777777" w:rsidR="00121A01" w:rsidRPr="00D37883" w:rsidRDefault="00121A01"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Número de unidades</w:t>
            </w:r>
          </w:p>
        </w:tc>
        <w:tc>
          <w:tcPr>
            <w:tcW w:w="1275" w:type="dxa"/>
            <w:shd w:val="clear" w:color="auto" w:fill="AEAAAA" w:themeFill="background2" w:themeFillShade="BF"/>
          </w:tcPr>
          <w:p w14:paraId="458E8135" w14:textId="77777777" w:rsidR="00121A01" w:rsidRPr="00D37883" w:rsidRDefault="00121A01"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Representante </w:t>
            </w:r>
          </w:p>
        </w:tc>
        <w:tc>
          <w:tcPr>
            <w:tcW w:w="993" w:type="dxa"/>
            <w:shd w:val="clear" w:color="auto" w:fill="AEAAAA" w:themeFill="background2" w:themeFillShade="BF"/>
          </w:tcPr>
          <w:p w14:paraId="06FFA985" w14:textId="77777777" w:rsidR="00121A01" w:rsidRPr="00D37883" w:rsidRDefault="00121A01"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domicilio</w:t>
            </w:r>
          </w:p>
        </w:tc>
        <w:tc>
          <w:tcPr>
            <w:tcW w:w="850" w:type="dxa"/>
            <w:shd w:val="clear" w:color="auto" w:fill="AEAAAA" w:themeFill="background2" w:themeFillShade="BF"/>
          </w:tcPr>
          <w:p w14:paraId="19170FF0" w14:textId="77777777" w:rsidR="00121A01" w:rsidRPr="00D37883" w:rsidRDefault="00121A01"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teléfono</w:t>
            </w:r>
          </w:p>
        </w:tc>
      </w:tr>
      <w:tr w:rsidR="00121A01" w:rsidRPr="00D37883" w14:paraId="4EA17925" w14:textId="77777777" w:rsidTr="00B87796">
        <w:trPr>
          <w:trHeight w:val="562"/>
          <w:jc w:val="center"/>
        </w:trPr>
        <w:tc>
          <w:tcPr>
            <w:tcW w:w="1129" w:type="dxa"/>
          </w:tcPr>
          <w:p w14:paraId="1EF037EC" w14:textId="77777777" w:rsidR="00121A01" w:rsidRPr="00D37883" w:rsidRDefault="00121A01" w:rsidP="00B17A2D">
            <w:pPr>
              <w:spacing w:line="360" w:lineRule="auto"/>
              <w:contextualSpacing/>
              <w:jc w:val="both"/>
              <w:rPr>
                <w:rFonts w:ascii="Palatino Linotype" w:hAnsi="Palatino Linotype" w:cs="Tahoma"/>
                <w:sz w:val="16"/>
                <w:szCs w:val="16"/>
              </w:rPr>
            </w:pPr>
          </w:p>
          <w:p w14:paraId="009E2E4F" w14:textId="77777777" w:rsidR="00121A01" w:rsidRPr="00D37883" w:rsidRDefault="00121A01"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Naucalpan  </w:t>
            </w:r>
          </w:p>
        </w:tc>
        <w:tc>
          <w:tcPr>
            <w:tcW w:w="993" w:type="dxa"/>
          </w:tcPr>
          <w:p w14:paraId="4F632A72" w14:textId="77777777" w:rsidR="00121A01" w:rsidRPr="00D37883" w:rsidRDefault="00121A01" w:rsidP="00B17A2D">
            <w:pPr>
              <w:spacing w:line="360" w:lineRule="auto"/>
              <w:contextualSpacing/>
              <w:jc w:val="center"/>
              <w:rPr>
                <w:rFonts w:ascii="Palatino Linotype" w:hAnsi="Palatino Linotype" w:cs="Tahoma"/>
                <w:sz w:val="16"/>
                <w:szCs w:val="16"/>
              </w:rPr>
            </w:pPr>
          </w:p>
          <w:p w14:paraId="2A603587" w14:textId="77777777" w:rsidR="00121A01" w:rsidRPr="00D37883" w:rsidRDefault="00121A01"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47F24061" w14:textId="77777777" w:rsidR="00121A01" w:rsidRDefault="00121A01" w:rsidP="00B17A2D">
            <w:pPr>
              <w:spacing w:line="360" w:lineRule="auto"/>
              <w:contextualSpacing/>
              <w:jc w:val="center"/>
              <w:rPr>
                <w:rFonts w:ascii="Palatino Linotype" w:hAnsi="Palatino Linotype" w:cs="Tahoma"/>
                <w:sz w:val="16"/>
                <w:szCs w:val="16"/>
              </w:rPr>
            </w:pPr>
          </w:p>
          <w:p w14:paraId="339C95E4" w14:textId="77777777" w:rsidR="00121A01" w:rsidRPr="00D37883" w:rsidRDefault="00121A01"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134" w:type="dxa"/>
          </w:tcPr>
          <w:p w14:paraId="192F1EB4" w14:textId="77777777" w:rsidR="00121A01" w:rsidRDefault="00121A01" w:rsidP="00B17A2D">
            <w:pPr>
              <w:spacing w:line="360" w:lineRule="auto"/>
              <w:contextualSpacing/>
              <w:jc w:val="center"/>
              <w:rPr>
                <w:rFonts w:ascii="Palatino Linotype" w:hAnsi="Palatino Linotype" w:cs="Tahoma"/>
                <w:sz w:val="16"/>
                <w:szCs w:val="16"/>
              </w:rPr>
            </w:pPr>
          </w:p>
          <w:p w14:paraId="3FB98ED2" w14:textId="5BABD66A" w:rsidR="00121A01" w:rsidRPr="00D37883" w:rsidRDefault="001655A2"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014" w:type="dxa"/>
          </w:tcPr>
          <w:p w14:paraId="4CA8E74E" w14:textId="77777777" w:rsidR="00121A01" w:rsidRDefault="00121A01" w:rsidP="00B17A2D">
            <w:pPr>
              <w:spacing w:line="360" w:lineRule="auto"/>
              <w:contextualSpacing/>
              <w:jc w:val="center"/>
              <w:rPr>
                <w:rFonts w:ascii="Palatino Linotype" w:hAnsi="Palatino Linotype" w:cs="Tahoma"/>
                <w:sz w:val="16"/>
                <w:szCs w:val="16"/>
              </w:rPr>
            </w:pPr>
          </w:p>
          <w:p w14:paraId="06BE6D16" w14:textId="45485AE0" w:rsidR="00121A01" w:rsidRPr="00D37883" w:rsidRDefault="00121A01" w:rsidP="00B17A2D">
            <w:pPr>
              <w:spacing w:line="360" w:lineRule="auto"/>
              <w:contextualSpacing/>
              <w:jc w:val="center"/>
              <w:rPr>
                <w:rFonts w:ascii="Palatino Linotype" w:hAnsi="Palatino Linotype" w:cs="Tahoma"/>
                <w:sz w:val="16"/>
                <w:szCs w:val="16"/>
              </w:rPr>
            </w:pPr>
          </w:p>
          <w:p w14:paraId="526B9EFC" w14:textId="77777777" w:rsidR="00121A01" w:rsidRPr="00D37883" w:rsidRDefault="00121A01" w:rsidP="00B17A2D">
            <w:pPr>
              <w:spacing w:line="360" w:lineRule="auto"/>
              <w:contextualSpacing/>
              <w:jc w:val="center"/>
              <w:rPr>
                <w:rFonts w:ascii="Palatino Linotype" w:hAnsi="Palatino Linotype" w:cs="Tahoma"/>
                <w:sz w:val="16"/>
                <w:szCs w:val="16"/>
              </w:rPr>
            </w:pPr>
          </w:p>
        </w:tc>
        <w:tc>
          <w:tcPr>
            <w:tcW w:w="1275" w:type="dxa"/>
          </w:tcPr>
          <w:p w14:paraId="05BF1A05" w14:textId="77777777" w:rsidR="00121A01" w:rsidRDefault="00121A01" w:rsidP="00B17A2D">
            <w:pPr>
              <w:spacing w:line="360" w:lineRule="auto"/>
              <w:contextualSpacing/>
              <w:jc w:val="center"/>
              <w:rPr>
                <w:rFonts w:ascii="Palatino Linotype" w:hAnsi="Palatino Linotype" w:cs="Tahoma"/>
                <w:sz w:val="16"/>
                <w:szCs w:val="16"/>
              </w:rPr>
            </w:pPr>
          </w:p>
          <w:p w14:paraId="54C41C46" w14:textId="241C0000" w:rsidR="00121A01" w:rsidRPr="00D37883" w:rsidRDefault="00121A01" w:rsidP="00B17A2D">
            <w:pPr>
              <w:spacing w:line="360" w:lineRule="auto"/>
              <w:contextualSpacing/>
              <w:jc w:val="center"/>
              <w:rPr>
                <w:rFonts w:ascii="Palatino Linotype" w:hAnsi="Palatino Linotype" w:cs="Tahoma"/>
                <w:sz w:val="16"/>
                <w:szCs w:val="16"/>
              </w:rPr>
            </w:pPr>
          </w:p>
          <w:p w14:paraId="0F55D795" w14:textId="77777777" w:rsidR="00121A01" w:rsidRPr="00D37883" w:rsidRDefault="00121A01" w:rsidP="00B17A2D">
            <w:pPr>
              <w:spacing w:line="360" w:lineRule="auto"/>
              <w:contextualSpacing/>
              <w:jc w:val="center"/>
              <w:rPr>
                <w:rFonts w:ascii="Palatino Linotype" w:hAnsi="Palatino Linotype" w:cs="Tahoma"/>
                <w:sz w:val="16"/>
                <w:szCs w:val="16"/>
              </w:rPr>
            </w:pPr>
          </w:p>
        </w:tc>
        <w:tc>
          <w:tcPr>
            <w:tcW w:w="993" w:type="dxa"/>
          </w:tcPr>
          <w:p w14:paraId="6B3C3795" w14:textId="77777777" w:rsidR="00121A01" w:rsidRDefault="00121A01" w:rsidP="00B17A2D">
            <w:pPr>
              <w:spacing w:line="360" w:lineRule="auto"/>
              <w:contextualSpacing/>
              <w:jc w:val="center"/>
              <w:rPr>
                <w:rFonts w:ascii="Palatino Linotype" w:hAnsi="Palatino Linotype" w:cs="Tahoma"/>
                <w:sz w:val="16"/>
                <w:szCs w:val="16"/>
              </w:rPr>
            </w:pPr>
          </w:p>
          <w:p w14:paraId="002D41C6" w14:textId="142DC73B" w:rsidR="00121A01" w:rsidRPr="00D37883" w:rsidRDefault="00121A01"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850" w:type="dxa"/>
          </w:tcPr>
          <w:p w14:paraId="6340F91B" w14:textId="77777777" w:rsidR="00121A01" w:rsidRPr="00D37883" w:rsidRDefault="00121A01" w:rsidP="00B17A2D">
            <w:pPr>
              <w:spacing w:line="360" w:lineRule="auto"/>
              <w:contextualSpacing/>
              <w:jc w:val="both"/>
              <w:rPr>
                <w:rFonts w:ascii="Palatino Linotype" w:hAnsi="Palatino Linotype" w:cs="Tahoma"/>
                <w:sz w:val="16"/>
                <w:szCs w:val="16"/>
              </w:rPr>
            </w:pPr>
          </w:p>
        </w:tc>
      </w:tr>
      <w:tr w:rsidR="00121A01" w:rsidRPr="00D37883" w14:paraId="28DC037C" w14:textId="77777777" w:rsidTr="00B87796">
        <w:trPr>
          <w:trHeight w:val="905"/>
          <w:jc w:val="center"/>
        </w:trPr>
        <w:tc>
          <w:tcPr>
            <w:tcW w:w="1129" w:type="dxa"/>
          </w:tcPr>
          <w:p w14:paraId="23B15DBB" w14:textId="77777777" w:rsidR="00121A01" w:rsidRPr="00D37883" w:rsidRDefault="00121A01"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Cuautitlán Izcalli</w:t>
            </w:r>
          </w:p>
        </w:tc>
        <w:tc>
          <w:tcPr>
            <w:tcW w:w="993" w:type="dxa"/>
          </w:tcPr>
          <w:p w14:paraId="666587E1" w14:textId="77777777" w:rsidR="00121A01" w:rsidRPr="00D37883" w:rsidRDefault="00121A01" w:rsidP="00B17A2D">
            <w:pPr>
              <w:spacing w:line="360" w:lineRule="auto"/>
              <w:contextualSpacing/>
              <w:jc w:val="center"/>
              <w:rPr>
                <w:rFonts w:ascii="Palatino Linotype" w:hAnsi="Palatino Linotype" w:cs="Tahoma"/>
                <w:sz w:val="16"/>
                <w:szCs w:val="16"/>
              </w:rPr>
            </w:pPr>
          </w:p>
          <w:p w14:paraId="601A9E60" w14:textId="77777777" w:rsidR="00121A01" w:rsidRPr="00D37883" w:rsidRDefault="00121A01"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783AA855" w14:textId="77777777" w:rsidR="00121A01" w:rsidRPr="00D37883" w:rsidRDefault="00121A01" w:rsidP="00B17A2D">
            <w:pPr>
              <w:spacing w:line="360" w:lineRule="auto"/>
              <w:contextualSpacing/>
              <w:jc w:val="center"/>
              <w:rPr>
                <w:rFonts w:ascii="Palatino Linotype" w:hAnsi="Palatino Linotype" w:cs="Tahoma"/>
                <w:sz w:val="16"/>
                <w:szCs w:val="16"/>
              </w:rPr>
            </w:pPr>
          </w:p>
          <w:p w14:paraId="7D58AE73" w14:textId="0F0D055C" w:rsidR="00121A01" w:rsidRPr="00D37883" w:rsidRDefault="00121A01" w:rsidP="00B17A2D">
            <w:pPr>
              <w:spacing w:line="360" w:lineRule="auto"/>
              <w:contextualSpacing/>
              <w:jc w:val="center"/>
              <w:rPr>
                <w:rFonts w:ascii="Palatino Linotype" w:hAnsi="Palatino Linotype" w:cs="Tahoma"/>
                <w:sz w:val="16"/>
                <w:szCs w:val="16"/>
              </w:rPr>
            </w:pPr>
          </w:p>
        </w:tc>
        <w:tc>
          <w:tcPr>
            <w:tcW w:w="1134" w:type="dxa"/>
          </w:tcPr>
          <w:p w14:paraId="4E296F6E" w14:textId="77777777" w:rsidR="00121A01" w:rsidRDefault="00121A01" w:rsidP="00B17A2D">
            <w:pPr>
              <w:spacing w:line="360" w:lineRule="auto"/>
              <w:contextualSpacing/>
              <w:jc w:val="center"/>
              <w:rPr>
                <w:rFonts w:ascii="Palatino Linotype" w:hAnsi="Palatino Linotype" w:cs="Tahoma"/>
                <w:sz w:val="16"/>
                <w:szCs w:val="16"/>
              </w:rPr>
            </w:pPr>
          </w:p>
          <w:p w14:paraId="26A4C054" w14:textId="0193602F" w:rsidR="00121A01" w:rsidRPr="00D37883" w:rsidRDefault="00121A01" w:rsidP="00B17A2D">
            <w:pPr>
              <w:spacing w:line="360" w:lineRule="auto"/>
              <w:contextualSpacing/>
              <w:jc w:val="center"/>
              <w:rPr>
                <w:rFonts w:ascii="Palatino Linotype" w:hAnsi="Palatino Linotype" w:cs="Tahoma"/>
                <w:sz w:val="16"/>
                <w:szCs w:val="16"/>
              </w:rPr>
            </w:pPr>
          </w:p>
        </w:tc>
        <w:tc>
          <w:tcPr>
            <w:tcW w:w="1014" w:type="dxa"/>
          </w:tcPr>
          <w:p w14:paraId="1973298A" w14:textId="77777777" w:rsidR="00121A01" w:rsidRDefault="00121A01" w:rsidP="00B17A2D">
            <w:pPr>
              <w:spacing w:line="360" w:lineRule="auto"/>
              <w:contextualSpacing/>
              <w:jc w:val="center"/>
              <w:rPr>
                <w:rFonts w:ascii="Palatino Linotype" w:hAnsi="Palatino Linotype" w:cs="Tahoma"/>
                <w:sz w:val="16"/>
                <w:szCs w:val="16"/>
              </w:rPr>
            </w:pPr>
          </w:p>
          <w:p w14:paraId="720D507F" w14:textId="40B4F3A8" w:rsidR="00121A01" w:rsidRPr="00D37883" w:rsidRDefault="00121A01"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275" w:type="dxa"/>
          </w:tcPr>
          <w:p w14:paraId="03D60F47" w14:textId="77777777" w:rsidR="00121A01" w:rsidRPr="00D37883" w:rsidRDefault="00121A01" w:rsidP="00B17A2D">
            <w:pPr>
              <w:spacing w:line="360" w:lineRule="auto"/>
              <w:contextualSpacing/>
              <w:jc w:val="center"/>
              <w:rPr>
                <w:rFonts w:ascii="Palatino Linotype" w:hAnsi="Palatino Linotype" w:cs="Tahoma"/>
                <w:sz w:val="16"/>
                <w:szCs w:val="16"/>
              </w:rPr>
            </w:pPr>
          </w:p>
          <w:p w14:paraId="4614C313" w14:textId="77777777" w:rsidR="00121A01" w:rsidRPr="00D37883" w:rsidRDefault="00121A01" w:rsidP="00B17A2D">
            <w:pPr>
              <w:spacing w:line="360" w:lineRule="auto"/>
              <w:contextualSpacing/>
              <w:jc w:val="center"/>
              <w:rPr>
                <w:rFonts w:ascii="Palatino Linotype" w:hAnsi="Palatino Linotype" w:cs="Tahoma"/>
                <w:sz w:val="16"/>
                <w:szCs w:val="16"/>
              </w:rPr>
            </w:pPr>
          </w:p>
        </w:tc>
        <w:tc>
          <w:tcPr>
            <w:tcW w:w="993" w:type="dxa"/>
          </w:tcPr>
          <w:p w14:paraId="258C9728" w14:textId="77777777" w:rsidR="00121A01" w:rsidRPr="00D37883" w:rsidRDefault="00121A01" w:rsidP="00B17A2D">
            <w:pPr>
              <w:spacing w:line="360" w:lineRule="auto"/>
              <w:contextualSpacing/>
              <w:jc w:val="both"/>
              <w:rPr>
                <w:rFonts w:ascii="Palatino Linotype" w:hAnsi="Palatino Linotype" w:cs="Tahoma"/>
                <w:sz w:val="16"/>
                <w:szCs w:val="16"/>
              </w:rPr>
            </w:pPr>
          </w:p>
        </w:tc>
        <w:tc>
          <w:tcPr>
            <w:tcW w:w="850" w:type="dxa"/>
          </w:tcPr>
          <w:p w14:paraId="1D8F988C" w14:textId="77777777" w:rsidR="00121A01" w:rsidRPr="00D37883" w:rsidRDefault="00121A01" w:rsidP="00B17A2D">
            <w:pPr>
              <w:spacing w:line="360" w:lineRule="auto"/>
              <w:contextualSpacing/>
              <w:jc w:val="both"/>
              <w:rPr>
                <w:rFonts w:ascii="Palatino Linotype" w:hAnsi="Palatino Linotype" w:cs="Tahoma"/>
                <w:sz w:val="16"/>
                <w:szCs w:val="16"/>
              </w:rPr>
            </w:pPr>
          </w:p>
        </w:tc>
      </w:tr>
      <w:tr w:rsidR="00121A01" w:rsidRPr="00D37883" w14:paraId="7B709199" w14:textId="77777777" w:rsidTr="00B87796">
        <w:trPr>
          <w:trHeight w:val="273"/>
          <w:jc w:val="center"/>
        </w:trPr>
        <w:tc>
          <w:tcPr>
            <w:tcW w:w="1129" w:type="dxa"/>
          </w:tcPr>
          <w:p w14:paraId="1B7E709C" w14:textId="77777777" w:rsidR="00121A01" w:rsidRPr="00D37883" w:rsidRDefault="00121A01"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Zumpango</w:t>
            </w:r>
          </w:p>
        </w:tc>
        <w:tc>
          <w:tcPr>
            <w:tcW w:w="993" w:type="dxa"/>
          </w:tcPr>
          <w:p w14:paraId="5CB2CBDD" w14:textId="2BD725A3" w:rsidR="00121A01" w:rsidRPr="00D37883" w:rsidRDefault="001655A2"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992" w:type="dxa"/>
          </w:tcPr>
          <w:p w14:paraId="5243CA28" w14:textId="77CBACA9" w:rsidR="00121A01" w:rsidRPr="00D37883" w:rsidRDefault="00121A01" w:rsidP="00B17A2D">
            <w:pPr>
              <w:spacing w:line="360" w:lineRule="auto"/>
              <w:contextualSpacing/>
              <w:jc w:val="center"/>
              <w:rPr>
                <w:rFonts w:ascii="Palatino Linotype" w:hAnsi="Palatino Linotype" w:cs="Tahoma"/>
                <w:sz w:val="16"/>
                <w:szCs w:val="16"/>
              </w:rPr>
            </w:pPr>
          </w:p>
        </w:tc>
        <w:tc>
          <w:tcPr>
            <w:tcW w:w="1134" w:type="dxa"/>
          </w:tcPr>
          <w:p w14:paraId="0DAF3774" w14:textId="6A4D86A2" w:rsidR="00121A01" w:rsidRPr="00D37883" w:rsidRDefault="001655A2"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014" w:type="dxa"/>
          </w:tcPr>
          <w:p w14:paraId="15EF053B" w14:textId="77777777" w:rsidR="00121A01" w:rsidRPr="00D37883" w:rsidRDefault="00121A01"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1275" w:type="dxa"/>
          </w:tcPr>
          <w:p w14:paraId="0DA862BB" w14:textId="77777777" w:rsidR="00121A01" w:rsidRPr="00D37883" w:rsidRDefault="00121A01" w:rsidP="00B17A2D">
            <w:pPr>
              <w:spacing w:line="360" w:lineRule="auto"/>
              <w:contextualSpacing/>
              <w:jc w:val="center"/>
              <w:rPr>
                <w:rFonts w:ascii="Palatino Linotype" w:hAnsi="Palatino Linotype" w:cs="Tahoma"/>
                <w:sz w:val="16"/>
                <w:szCs w:val="16"/>
              </w:rPr>
            </w:pPr>
          </w:p>
        </w:tc>
        <w:tc>
          <w:tcPr>
            <w:tcW w:w="993" w:type="dxa"/>
          </w:tcPr>
          <w:p w14:paraId="0FE05F8D" w14:textId="77777777" w:rsidR="00121A01" w:rsidRPr="00D37883" w:rsidRDefault="00121A01" w:rsidP="00B17A2D">
            <w:pPr>
              <w:spacing w:line="360" w:lineRule="auto"/>
              <w:contextualSpacing/>
              <w:jc w:val="both"/>
              <w:rPr>
                <w:rFonts w:ascii="Palatino Linotype" w:hAnsi="Palatino Linotype" w:cs="Tahoma"/>
                <w:sz w:val="16"/>
                <w:szCs w:val="16"/>
              </w:rPr>
            </w:pPr>
          </w:p>
        </w:tc>
        <w:tc>
          <w:tcPr>
            <w:tcW w:w="850" w:type="dxa"/>
          </w:tcPr>
          <w:p w14:paraId="2DBE5FDE" w14:textId="77777777" w:rsidR="00121A01" w:rsidRPr="00D37883" w:rsidRDefault="00121A01" w:rsidP="00B17A2D">
            <w:pPr>
              <w:spacing w:line="360" w:lineRule="auto"/>
              <w:contextualSpacing/>
              <w:jc w:val="both"/>
              <w:rPr>
                <w:rFonts w:ascii="Palatino Linotype" w:hAnsi="Palatino Linotype" w:cs="Tahoma"/>
                <w:sz w:val="16"/>
                <w:szCs w:val="16"/>
              </w:rPr>
            </w:pPr>
          </w:p>
        </w:tc>
      </w:tr>
    </w:tbl>
    <w:p w14:paraId="5ACC2640" w14:textId="77777777" w:rsidR="001655A2" w:rsidRPr="00E819E3" w:rsidRDefault="001655A2" w:rsidP="00B17A2D">
      <w:pPr>
        <w:spacing w:line="360" w:lineRule="auto"/>
        <w:contextualSpacing/>
        <w:jc w:val="both"/>
        <w:rPr>
          <w:rFonts w:ascii="Palatino Linotype" w:hAnsi="Palatino Linotype" w:cs="Tahoma"/>
          <w:sz w:val="22"/>
          <w:szCs w:val="22"/>
        </w:rPr>
      </w:pPr>
    </w:p>
    <w:p w14:paraId="64E44262" w14:textId="42890E39" w:rsidR="001655A2" w:rsidRDefault="001655A2" w:rsidP="00B17A2D">
      <w:pPr>
        <w:pStyle w:val="Prrafodelista"/>
        <w:numPr>
          <w:ilvl w:val="0"/>
          <w:numId w:val="22"/>
        </w:numPr>
        <w:spacing w:line="360" w:lineRule="auto"/>
        <w:ind w:left="426"/>
        <w:jc w:val="both"/>
        <w:rPr>
          <w:rFonts w:ascii="Palatino Linotype" w:hAnsi="Palatino Linotype" w:cs="Tahoma"/>
          <w:b/>
          <w:szCs w:val="22"/>
        </w:rPr>
      </w:pPr>
      <w:r w:rsidRPr="00E819E3">
        <w:rPr>
          <w:rFonts w:ascii="Palatino Linotype" w:hAnsi="Palatino Linotype" w:cs="Tahoma"/>
          <w:b/>
          <w:szCs w:val="22"/>
        </w:rPr>
        <w:t>Dirección General de Movilidad Zona II</w:t>
      </w:r>
      <w:r>
        <w:rPr>
          <w:rFonts w:ascii="Palatino Linotype" w:hAnsi="Palatino Linotype" w:cs="Tahoma"/>
          <w:b/>
          <w:szCs w:val="22"/>
        </w:rPr>
        <w:t>I</w:t>
      </w:r>
      <w:r w:rsidRPr="00E819E3">
        <w:rPr>
          <w:rFonts w:ascii="Palatino Linotype" w:hAnsi="Palatino Linotype" w:cs="Tahoma"/>
          <w:b/>
          <w:szCs w:val="22"/>
        </w:rPr>
        <w:t>:</w:t>
      </w:r>
    </w:p>
    <w:p w14:paraId="23D3A157" w14:textId="77777777" w:rsidR="001655A2" w:rsidRPr="00E819E3" w:rsidRDefault="001655A2" w:rsidP="00B17A2D">
      <w:pPr>
        <w:pStyle w:val="Prrafodelista"/>
        <w:numPr>
          <w:ilvl w:val="0"/>
          <w:numId w:val="21"/>
        </w:numPr>
        <w:spacing w:line="360" w:lineRule="auto"/>
        <w:jc w:val="both"/>
        <w:rPr>
          <w:rFonts w:ascii="Palatino Linotype" w:hAnsi="Palatino Linotype" w:cs="Tahoma"/>
          <w:b/>
          <w:szCs w:val="22"/>
        </w:rPr>
      </w:pPr>
      <w:r>
        <w:rPr>
          <w:rFonts w:ascii="Palatino Linotype" w:hAnsi="Palatino Linotype" w:cs="Tahoma"/>
          <w:b/>
          <w:szCs w:val="22"/>
        </w:rPr>
        <w:t xml:space="preserve">Autobuses </w:t>
      </w:r>
    </w:p>
    <w:tbl>
      <w:tblPr>
        <w:tblStyle w:val="Tablaconcuadrcula"/>
        <w:tblW w:w="8380" w:type="dxa"/>
        <w:jc w:val="center"/>
        <w:tblLayout w:type="fixed"/>
        <w:tblLook w:val="04A0" w:firstRow="1" w:lastRow="0" w:firstColumn="1" w:lastColumn="0" w:noHBand="0" w:noVBand="1"/>
      </w:tblPr>
      <w:tblGrid>
        <w:gridCol w:w="1129"/>
        <w:gridCol w:w="993"/>
        <w:gridCol w:w="992"/>
        <w:gridCol w:w="1134"/>
        <w:gridCol w:w="1014"/>
        <w:gridCol w:w="1275"/>
        <w:gridCol w:w="993"/>
        <w:gridCol w:w="850"/>
      </w:tblGrid>
      <w:tr w:rsidR="001655A2" w:rsidRPr="00D37883" w14:paraId="099F4C8B" w14:textId="77777777" w:rsidTr="00B87796">
        <w:trPr>
          <w:trHeight w:val="1096"/>
          <w:jc w:val="center"/>
        </w:trPr>
        <w:tc>
          <w:tcPr>
            <w:tcW w:w="1129" w:type="dxa"/>
            <w:shd w:val="clear" w:color="auto" w:fill="AEAAAA" w:themeFill="background2" w:themeFillShade="BF"/>
          </w:tcPr>
          <w:p w14:paraId="08E14420"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Delegación Regional  </w:t>
            </w:r>
          </w:p>
        </w:tc>
        <w:tc>
          <w:tcPr>
            <w:tcW w:w="993" w:type="dxa"/>
            <w:shd w:val="clear" w:color="auto" w:fill="AEAAAA" w:themeFill="background2" w:themeFillShade="BF"/>
          </w:tcPr>
          <w:p w14:paraId="44FF37F9"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Nombre de empresa</w:t>
            </w:r>
          </w:p>
        </w:tc>
        <w:tc>
          <w:tcPr>
            <w:tcW w:w="992" w:type="dxa"/>
            <w:shd w:val="clear" w:color="auto" w:fill="AEAAAA" w:themeFill="background2" w:themeFillShade="BF"/>
          </w:tcPr>
          <w:p w14:paraId="0E1315B7"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Ruta o derrotero</w:t>
            </w:r>
          </w:p>
        </w:tc>
        <w:tc>
          <w:tcPr>
            <w:tcW w:w="1134" w:type="dxa"/>
            <w:shd w:val="clear" w:color="auto" w:fill="AEAAAA" w:themeFill="background2" w:themeFillShade="BF"/>
          </w:tcPr>
          <w:p w14:paraId="0D34C12F"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Base</w:t>
            </w:r>
            <w:r>
              <w:rPr>
                <w:rFonts w:ascii="Palatino Linotype" w:hAnsi="Palatino Linotype" w:cs="Tahoma"/>
                <w:sz w:val="16"/>
                <w:szCs w:val="16"/>
              </w:rPr>
              <w:t>s</w:t>
            </w:r>
            <w:r w:rsidRPr="00D37883">
              <w:rPr>
                <w:rFonts w:ascii="Palatino Linotype" w:hAnsi="Palatino Linotype" w:cs="Tahoma"/>
                <w:sz w:val="16"/>
                <w:szCs w:val="16"/>
              </w:rPr>
              <w:t xml:space="preserve"> autorizada</w:t>
            </w:r>
            <w:r>
              <w:rPr>
                <w:rFonts w:ascii="Palatino Linotype" w:hAnsi="Palatino Linotype" w:cs="Tahoma"/>
                <w:sz w:val="16"/>
                <w:szCs w:val="16"/>
              </w:rPr>
              <w:t>s</w:t>
            </w:r>
          </w:p>
        </w:tc>
        <w:tc>
          <w:tcPr>
            <w:tcW w:w="1014" w:type="dxa"/>
            <w:shd w:val="clear" w:color="auto" w:fill="AEAAAA" w:themeFill="background2" w:themeFillShade="BF"/>
          </w:tcPr>
          <w:p w14:paraId="3BE3E84A"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Número de unidades</w:t>
            </w:r>
          </w:p>
        </w:tc>
        <w:tc>
          <w:tcPr>
            <w:tcW w:w="1275" w:type="dxa"/>
            <w:shd w:val="clear" w:color="auto" w:fill="AEAAAA" w:themeFill="background2" w:themeFillShade="BF"/>
          </w:tcPr>
          <w:p w14:paraId="31532BE9"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Representante </w:t>
            </w:r>
          </w:p>
        </w:tc>
        <w:tc>
          <w:tcPr>
            <w:tcW w:w="993" w:type="dxa"/>
            <w:shd w:val="clear" w:color="auto" w:fill="AEAAAA" w:themeFill="background2" w:themeFillShade="BF"/>
          </w:tcPr>
          <w:p w14:paraId="5EC858FE" w14:textId="77777777" w:rsidR="001655A2" w:rsidRPr="00D37883" w:rsidRDefault="001655A2"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domicilio</w:t>
            </w:r>
          </w:p>
        </w:tc>
        <w:tc>
          <w:tcPr>
            <w:tcW w:w="850" w:type="dxa"/>
            <w:shd w:val="clear" w:color="auto" w:fill="AEAAAA" w:themeFill="background2" w:themeFillShade="BF"/>
          </w:tcPr>
          <w:p w14:paraId="470AEFD3" w14:textId="77777777" w:rsidR="001655A2" w:rsidRPr="00D37883" w:rsidRDefault="001655A2"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teléfono</w:t>
            </w:r>
          </w:p>
        </w:tc>
      </w:tr>
      <w:tr w:rsidR="001655A2" w:rsidRPr="00D37883" w14:paraId="30160AB2" w14:textId="77777777" w:rsidTr="00B87796">
        <w:trPr>
          <w:trHeight w:val="562"/>
          <w:jc w:val="center"/>
        </w:trPr>
        <w:tc>
          <w:tcPr>
            <w:tcW w:w="1129" w:type="dxa"/>
          </w:tcPr>
          <w:p w14:paraId="3F4830A3" w14:textId="77777777" w:rsidR="001655A2" w:rsidRPr="00D37883" w:rsidRDefault="001655A2" w:rsidP="00B17A2D">
            <w:pPr>
              <w:spacing w:line="360" w:lineRule="auto"/>
              <w:contextualSpacing/>
              <w:jc w:val="both"/>
              <w:rPr>
                <w:rFonts w:ascii="Palatino Linotype" w:hAnsi="Palatino Linotype" w:cs="Tahoma"/>
                <w:sz w:val="16"/>
                <w:szCs w:val="16"/>
              </w:rPr>
            </w:pPr>
          </w:p>
          <w:p w14:paraId="4F7EA346" w14:textId="4DEF7368" w:rsidR="001655A2" w:rsidRPr="00D37883" w:rsidRDefault="00A02E93"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Texcoco</w:t>
            </w:r>
            <w:r w:rsidR="001655A2" w:rsidRPr="00D37883">
              <w:rPr>
                <w:rFonts w:ascii="Palatino Linotype" w:hAnsi="Palatino Linotype" w:cs="Tahoma"/>
                <w:sz w:val="16"/>
                <w:szCs w:val="16"/>
              </w:rPr>
              <w:t xml:space="preserve">  </w:t>
            </w:r>
          </w:p>
        </w:tc>
        <w:tc>
          <w:tcPr>
            <w:tcW w:w="993" w:type="dxa"/>
          </w:tcPr>
          <w:p w14:paraId="484A87E6" w14:textId="77777777" w:rsidR="001655A2" w:rsidRPr="00D37883" w:rsidRDefault="001655A2" w:rsidP="00B17A2D">
            <w:pPr>
              <w:spacing w:line="360" w:lineRule="auto"/>
              <w:contextualSpacing/>
              <w:jc w:val="center"/>
              <w:rPr>
                <w:rFonts w:ascii="Palatino Linotype" w:hAnsi="Palatino Linotype" w:cs="Tahoma"/>
                <w:sz w:val="16"/>
                <w:szCs w:val="16"/>
              </w:rPr>
            </w:pPr>
          </w:p>
          <w:p w14:paraId="6E4C69BA" w14:textId="77777777" w:rsidR="001655A2" w:rsidRPr="00D37883" w:rsidRDefault="001655A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04810959" w14:textId="77777777" w:rsidR="001655A2" w:rsidRDefault="001655A2" w:rsidP="00B17A2D">
            <w:pPr>
              <w:spacing w:line="360" w:lineRule="auto"/>
              <w:contextualSpacing/>
              <w:jc w:val="center"/>
              <w:rPr>
                <w:rFonts w:ascii="Palatino Linotype" w:hAnsi="Palatino Linotype" w:cs="Tahoma"/>
                <w:sz w:val="16"/>
                <w:szCs w:val="16"/>
              </w:rPr>
            </w:pPr>
          </w:p>
          <w:p w14:paraId="655049B6" w14:textId="77777777" w:rsidR="001655A2" w:rsidRPr="00D37883" w:rsidRDefault="001655A2"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134" w:type="dxa"/>
          </w:tcPr>
          <w:p w14:paraId="5428B5AA" w14:textId="77777777" w:rsidR="001655A2" w:rsidRDefault="001655A2" w:rsidP="00B17A2D">
            <w:pPr>
              <w:spacing w:line="360" w:lineRule="auto"/>
              <w:contextualSpacing/>
              <w:jc w:val="center"/>
              <w:rPr>
                <w:rFonts w:ascii="Palatino Linotype" w:hAnsi="Palatino Linotype" w:cs="Tahoma"/>
                <w:sz w:val="16"/>
                <w:szCs w:val="16"/>
              </w:rPr>
            </w:pPr>
          </w:p>
          <w:p w14:paraId="38CE1FD6" w14:textId="59E749C6" w:rsidR="001655A2" w:rsidRPr="00D37883" w:rsidRDefault="00242B5C"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014" w:type="dxa"/>
          </w:tcPr>
          <w:p w14:paraId="56A82FDB" w14:textId="77777777" w:rsidR="001655A2" w:rsidRDefault="001655A2" w:rsidP="00B17A2D">
            <w:pPr>
              <w:spacing w:line="360" w:lineRule="auto"/>
              <w:contextualSpacing/>
              <w:jc w:val="center"/>
              <w:rPr>
                <w:rFonts w:ascii="Palatino Linotype" w:hAnsi="Palatino Linotype" w:cs="Tahoma"/>
                <w:sz w:val="16"/>
                <w:szCs w:val="16"/>
              </w:rPr>
            </w:pPr>
          </w:p>
          <w:p w14:paraId="0D40B99B" w14:textId="0E6F5B24" w:rsidR="001655A2" w:rsidRPr="00D37883" w:rsidRDefault="001655A2" w:rsidP="00B17A2D">
            <w:pPr>
              <w:spacing w:line="360" w:lineRule="auto"/>
              <w:contextualSpacing/>
              <w:jc w:val="center"/>
              <w:rPr>
                <w:rFonts w:ascii="Palatino Linotype" w:hAnsi="Palatino Linotype" w:cs="Tahoma"/>
                <w:sz w:val="16"/>
                <w:szCs w:val="16"/>
              </w:rPr>
            </w:pPr>
          </w:p>
          <w:p w14:paraId="071D2902" w14:textId="77777777" w:rsidR="001655A2" w:rsidRPr="00D37883" w:rsidRDefault="001655A2" w:rsidP="00B17A2D">
            <w:pPr>
              <w:spacing w:line="360" w:lineRule="auto"/>
              <w:contextualSpacing/>
              <w:jc w:val="center"/>
              <w:rPr>
                <w:rFonts w:ascii="Palatino Linotype" w:hAnsi="Palatino Linotype" w:cs="Tahoma"/>
                <w:sz w:val="16"/>
                <w:szCs w:val="16"/>
              </w:rPr>
            </w:pPr>
          </w:p>
        </w:tc>
        <w:tc>
          <w:tcPr>
            <w:tcW w:w="1275" w:type="dxa"/>
          </w:tcPr>
          <w:p w14:paraId="04BADFF6" w14:textId="77777777" w:rsidR="001655A2" w:rsidRPr="00D37883" w:rsidRDefault="001655A2" w:rsidP="00B17A2D">
            <w:pPr>
              <w:spacing w:line="360" w:lineRule="auto"/>
              <w:contextualSpacing/>
              <w:jc w:val="center"/>
              <w:rPr>
                <w:rFonts w:ascii="Palatino Linotype" w:hAnsi="Palatino Linotype" w:cs="Tahoma"/>
                <w:sz w:val="16"/>
                <w:szCs w:val="16"/>
              </w:rPr>
            </w:pPr>
          </w:p>
          <w:p w14:paraId="102E969E" w14:textId="77777777" w:rsidR="001655A2" w:rsidRPr="00D37883" w:rsidRDefault="001655A2" w:rsidP="00B17A2D">
            <w:pPr>
              <w:spacing w:line="360" w:lineRule="auto"/>
              <w:contextualSpacing/>
              <w:jc w:val="center"/>
              <w:rPr>
                <w:rFonts w:ascii="Palatino Linotype" w:hAnsi="Palatino Linotype" w:cs="Tahoma"/>
                <w:sz w:val="16"/>
                <w:szCs w:val="16"/>
              </w:rPr>
            </w:pPr>
          </w:p>
        </w:tc>
        <w:tc>
          <w:tcPr>
            <w:tcW w:w="993" w:type="dxa"/>
          </w:tcPr>
          <w:p w14:paraId="6654F25B" w14:textId="77777777" w:rsidR="001655A2" w:rsidRDefault="001655A2" w:rsidP="00B17A2D">
            <w:pPr>
              <w:spacing w:line="360" w:lineRule="auto"/>
              <w:contextualSpacing/>
              <w:jc w:val="center"/>
              <w:rPr>
                <w:rFonts w:ascii="Palatino Linotype" w:hAnsi="Palatino Linotype" w:cs="Tahoma"/>
                <w:sz w:val="16"/>
                <w:szCs w:val="16"/>
              </w:rPr>
            </w:pPr>
          </w:p>
          <w:p w14:paraId="63E2676C" w14:textId="77777777" w:rsidR="001655A2" w:rsidRPr="00D37883" w:rsidRDefault="001655A2" w:rsidP="00B17A2D">
            <w:pPr>
              <w:spacing w:line="360" w:lineRule="auto"/>
              <w:contextualSpacing/>
              <w:jc w:val="center"/>
              <w:rPr>
                <w:rFonts w:ascii="Palatino Linotype" w:hAnsi="Palatino Linotype" w:cs="Tahoma"/>
                <w:sz w:val="16"/>
                <w:szCs w:val="16"/>
              </w:rPr>
            </w:pPr>
          </w:p>
        </w:tc>
        <w:tc>
          <w:tcPr>
            <w:tcW w:w="850" w:type="dxa"/>
          </w:tcPr>
          <w:p w14:paraId="7FA67651" w14:textId="77777777" w:rsidR="001655A2" w:rsidRPr="00D37883" w:rsidRDefault="001655A2" w:rsidP="00B17A2D">
            <w:pPr>
              <w:spacing w:line="360" w:lineRule="auto"/>
              <w:contextualSpacing/>
              <w:jc w:val="both"/>
              <w:rPr>
                <w:rFonts w:ascii="Palatino Linotype" w:hAnsi="Palatino Linotype" w:cs="Tahoma"/>
                <w:sz w:val="16"/>
                <w:szCs w:val="16"/>
              </w:rPr>
            </w:pPr>
          </w:p>
        </w:tc>
      </w:tr>
      <w:tr w:rsidR="001655A2" w:rsidRPr="00D37883" w14:paraId="78E048BB" w14:textId="77777777" w:rsidTr="00B87796">
        <w:trPr>
          <w:trHeight w:val="905"/>
          <w:jc w:val="center"/>
        </w:trPr>
        <w:tc>
          <w:tcPr>
            <w:tcW w:w="1129" w:type="dxa"/>
          </w:tcPr>
          <w:p w14:paraId="58A51F83" w14:textId="616F992A" w:rsidR="001655A2" w:rsidRPr="00D37883" w:rsidRDefault="00A02E93"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Ecatepec</w:t>
            </w:r>
          </w:p>
        </w:tc>
        <w:tc>
          <w:tcPr>
            <w:tcW w:w="993" w:type="dxa"/>
          </w:tcPr>
          <w:p w14:paraId="51B6BE0E" w14:textId="77777777" w:rsidR="001655A2" w:rsidRPr="00D37883" w:rsidRDefault="001655A2" w:rsidP="00B17A2D">
            <w:pPr>
              <w:spacing w:line="360" w:lineRule="auto"/>
              <w:contextualSpacing/>
              <w:jc w:val="center"/>
              <w:rPr>
                <w:rFonts w:ascii="Palatino Linotype" w:hAnsi="Palatino Linotype" w:cs="Tahoma"/>
                <w:sz w:val="16"/>
                <w:szCs w:val="16"/>
              </w:rPr>
            </w:pPr>
          </w:p>
          <w:p w14:paraId="6AA5F447" w14:textId="77777777" w:rsidR="001655A2" w:rsidRPr="00D37883" w:rsidRDefault="001655A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7B9935C9" w14:textId="77777777" w:rsidR="001655A2" w:rsidRPr="00D37883" w:rsidRDefault="001655A2" w:rsidP="00B17A2D">
            <w:pPr>
              <w:spacing w:line="360" w:lineRule="auto"/>
              <w:contextualSpacing/>
              <w:jc w:val="center"/>
              <w:rPr>
                <w:rFonts w:ascii="Palatino Linotype" w:hAnsi="Palatino Linotype" w:cs="Tahoma"/>
                <w:sz w:val="16"/>
                <w:szCs w:val="16"/>
              </w:rPr>
            </w:pPr>
          </w:p>
          <w:p w14:paraId="3FB152BC" w14:textId="77777777" w:rsidR="001655A2" w:rsidRPr="00D37883" w:rsidRDefault="001655A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1134" w:type="dxa"/>
          </w:tcPr>
          <w:p w14:paraId="10BFD3BC" w14:textId="77777777" w:rsidR="001655A2" w:rsidRDefault="001655A2" w:rsidP="00B17A2D">
            <w:pPr>
              <w:spacing w:line="360" w:lineRule="auto"/>
              <w:contextualSpacing/>
              <w:jc w:val="center"/>
              <w:rPr>
                <w:rFonts w:ascii="Palatino Linotype" w:hAnsi="Palatino Linotype" w:cs="Tahoma"/>
                <w:sz w:val="16"/>
                <w:szCs w:val="16"/>
              </w:rPr>
            </w:pPr>
          </w:p>
          <w:p w14:paraId="2A2A9A2E" w14:textId="364A4289" w:rsidR="001655A2" w:rsidRPr="00D37883" w:rsidRDefault="00242B5C"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014" w:type="dxa"/>
          </w:tcPr>
          <w:p w14:paraId="3F69AA1B" w14:textId="77777777" w:rsidR="001655A2" w:rsidRDefault="001655A2" w:rsidP="00B17A2D">
            <w:pPr>
              <w:spacing w:line="360" w:lineRule="auto"/>
              <w:contextualSpacing/>
              <w:jc w:val="center"/>
              <w:rPr>
                <w:rFonts w:ascii="Palatino Linotype" w:hAnsi="Palatino Linotype" w:cs="Tahoma"/>
                <w:sz w:val="16"/>
                <w:szCs w:val="16"/>
              </w:rPr>
            </w:pPr>
          </w:p>
          <w:p w14:paraId="53AFAE04" w14:textId="61082E98" w:rsidR="001655A2" w:rsidRPr="00D37883" w:rsidRDefault="001655A2" w:rsidP="00B17A2D">
            <w:pPr>
              <w:spacing w:line="360" w:lineRule="auto"/>
              <w:contextualSpacing/>
              <w:jc w:val="center"/>
              <w:rPr>
                <w:rFonts w:ascii="Palatino Linotype" w:hAnsi="Palatino Linotype" w:cs="Tahoma"/>
                <w:sz w:val="16"/>
                <w:szCs w:val="16"/>
              </w:rPr>
            </w:pPr>
          </w:p>
        </w:tc>
        <w:tc>
          <w:tcPr>
            <w:tcW w:w="1275" w:type="dxa"/>
          </w:tcPr>
          <w:p w14:paraId="15B3B1FD" w14:textId="77777777" w:rsidR="001655A2" w:rsidRPr="00D37883" w:rsidRDefault="001655A2" w:rsidP="00B17A2D">
            <w:pPr>
              <w:spacing w:line="360" w:lineRule="auto"/>
              <w:contextualSpacing/>
              <w:jc w:val="center"/>
              <w:rPr>
                <w:rFonts w:ascii="Palatino Linotype" w:hAnsi="Palatino Linotype" w:cs="Tahoma"/>
                <w:sz w:val="16"/>
                <w:szCs w:val="16"/>
              </w:rPr>
            </w:pPr>
          </w:p>
          <w:p w14:paraId="29BFE4EB" w14:textId="77777777" w:rsidR="001655A2" w:rsidRPr="00D37883" w:rsidRDefault="001655A2" w:rsidP="00B17A2D">
            <w:pPr>
              <w:spacing w:line="360" w:lineRule="auto"/>
              <w:contextualSpacing/>
              <w:jc w:val="center"/>
              <w:rPr>
                <w:rFonts w:ascii="Palatino Linotype" w:hAnsi="Palatino Linotype" w:cs="Tahoma"/>
                <w:sz w:val="16"/>
                <w:szCs w:val="16"/>
              </w:rPr>
            </w:pPr>
          </w:p>
        </w:tc>
        <w:tc>
          <w:tcPr>
            <w:tcW w:w="993" w:type="dxa"/>
          </w:tcPr>
          <w:p w14:paraId="41BDD314" w14:textId="77777777" w:rsidR="001655A2" w:rsidRPr="00D37883" w:rsidRDefault="001655A2" w:rsidP="00B17A2D">
            <w:pPr>
              <w:spacing w:line="360" w:lineRule="auto"/>
              <w:contextualSpacing/>
              <w:jc w:val="both"/>
              <w:rPr>
                <w:rFonts w:ascii="Palatino Linotype" w:hAnsi="Palatino Linotype" w:cs="Tahoma"/>
                <w:sz w:val="16"/>
                <w:szCs w:val="16"/>
              </w:rPr>
            </w:pPr>
          </w:p>
        </w:tc>
        <w:tc>
          <w:tcPr>
            <w:tcW w:w="850" w:type="dxa"/>
          </w:tcPr>
          <w:p w14:paraId="2A577996" w14:textId="77777777" w:rsidR="001655A2" w:rsidRPr="00D37883" w:rsidRDefault="001655A2" w:rsidP="00B17A2D">
            <w:pPr>
              <w:spacing w:line="360" w:lineRule="auto"/>
              <w:contextualSpacing/>
              <w:jc w:val="both"/>
              <w:rPr>
                <w:rFonts w:ascii="Palatino Linotype" w:hAnsi="Palatino Linotype" w:cs="Tahoma"/>
                <w:sz w:val="16"/>
                <w:szCs w:val="16"/>
              </w:rPr>
            </w:pPr>
          </w:p>
        </w:tc>
      </w:tr>
    </w:tbl>
    <w:p w14:paraId="1DF2F36E" w14:textId="77777777" w:rsidR="001655A2" w:rsidRPr="00F62816" w:rsidRDefault="001655A2" w:rsidP="00B17A2D">
      <w:pPr>
        <w:spacing w:line="360" w:lineRule="auto"/>
        <w:contextualSpacing/>
        <w:jc w:val="both"/>
        <w:rPr>
          <w:rFonts w:ascii="Palatino Linotype" w:hAnsi="Palatino Linotype" w:cs="Tahoma"/>
          <w:b/>
          <w:szCs w:val="22"/>
        </w:rPr>
      </w:pPr>
    </w:p>
    <w:p w14:paraId="0C717517" w14:textId="77777777" w:rsidR="001655A2" w:rsidRPr="00121A01" w:rsidRDefault="001655A2" w:rsidP="00B17A2D">
      <w:pPr>
        <w:pStyle w:val="Prrafodelista"/>
        <w:numPr>
          <w:ilvl w:val="0"/>
          <w:numId w:val="21"/>
        </w:numPr>
        <w:spacing w:line="360" w:lineRule="auto"/>
        <w:jc w:val="both"/>
        <w:rPr>
          <w:rFonts w:ascii="Palatino Linotype" w:hAnsi="Palatino Linotype" w:cs="Tahoma"/>
          <w:b/>
          <w:szCs w:val="22"/>
        </w:rPr>
      </w:pPr>
      <w:r>
        <w:rPr>
          <w:rFonts w:ascii="Palatino Linotype" w:hAnsi="Palatino Linotype" w:cs="Tahoma"/>
          <w:b/>
          <w:szCs w:val="22"/>
        </w:rPr>
        <w:t xml:space="preserve">Taxis </w:t>
      </w:r>
    </w:p>
    <w:tbl>
      <w:tblPr>
        <w:tblStyle w:val="Tablaconcuadrcula"/>
        <w:tblW w:w="8380" w:type="dxa"/>
        <w:jc w:val="center"/>
        <w:tblLayout w:type="fixed"/>
        <w:tblLook w:val="04A0" w:firstRow="1" w:lastRow="0" w:firstColumn="1" w:lastColumn="0" w:noHBand="0" w:noVBand="1"/>
      </w:tblPr>
      <w:tblGrid>
        <w:gridCol w:w="1129"/>
        <w:gridCol w:w="993"/>
        <w:gridCol w:w="992"/>
        <w:gridCol w:w="1134"/>
        <w:gridCol w:w="1014"/>
        <w:gridCol w:w="1275"/>
        <w:gridCol w:w="993"/>
        <w:gridCol w:w="850"/>
      </w:tblGrid>
      <w:tr w:rsidR="001655A2" w:rsidRPr="00D37883" w14:paraId="61DAC30D" w14:textId="77777777" w:rsidTr="00B87796">
        <w:trPr>
          <w:trHeight w:val="1096"/>
          <w:jc w:val="center"/>
        </w:trPr>
        <w:tc>
          <w:tcPr>
            <w:tcW w:w="1129" w:type="dxa"/>
            <w:shd w:val="clear" w:color="auto" w:fill="AEAAAA" w:themeFill="background2" w:themeFillShade="BF"/>
          </w:tcPr>
          <w:p w14:paraId="77A5BAAF"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Delegación Regional  </w:t>
            </w:r>
          </w:p>
        </w:tc>
        <w:tc>
          <w:tcPr>
            <w:tcW w:w="993" w:type="dxa"/>
            <w:shd w:val="clear" w:color="auto" w:fill="AEAAAA" w:themeFill="background2" w:themeFillShade="BF"/>
          </w:tcPr>
          <w:p w14:paraId="2BF7C8C8"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Nombre de empresa</w:t>
            </w:r>
          </w:p>
        </w:tc>
        <w:tc>
          <w:tcPr>
            <w:tcW w:w="992" w:type="dxa"/>
            <w:shd w:val="clear" w:color="auto" w:fill="AEAAAA" w:themeFill="background2" w:themeFillShade="BF"/>
          </w:tcPr>
          <w:p w14:paraId="5BDE6836"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Ruta o derrotero</w:t>
            </w:r>
          </w:p>
        </w:tc>
        <w:tc>
          <w:tcPr>
            <w:tcW w:w="1134" w:type="dxa"/>
            <w:shd w:val="clear" w:color="auto" w:fill="AEAAAA" w:themeFill="background2" w:themeFillShade="BF"/>
          </w:tcPr>
          <w:p w14:paraId="7E50CB5C"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Base</w:t>
            </w:r>
            <w:r>
              <w:rPr>
                <w:rFonts w:ascii="Palatino Linotype" w:hAnsi="Palatino Linotype" w:cs="Tahoma"/>
                <w:sz w:val="16"/>
                <w:szCs w:val="16"/>
              </w:rPr>
              <w:t>s</w:t>
            </w:r>
            <w:r w:rsidRPr="00D37883">
              <w:rPr>
                <w:rFonts w:ascii="Palatino Linotype" w:hAnsi="Palatino Linotype" w:cs="Tahoma"/>
                <w:sz w:val="16"/>
                <w:szCs w:val="16"/>
              </w:rPr>
              <w:t xml:space="preserve"> autorizada</w:t>
            </w:r>
            <w:r>
              <w:rPr>
                <w:rFonts w:ascii="Palatino Linotype" w:hAnsi="Palatino Linotype" w:cs="Tahoma"/>
                <w:sz w:val="16"/>
                <w:szCs w:val="16"/>
              </w:rPr>
              <w:t>s</w:t>
            </w:r>
          </w:p>
        </w:tc>
        <w:tc>
          <w:tcPr>
            <w:tcW w:w="1014" w:type="dxa"/>
            <w:shd w:val="clear" w:color="auto" w:fill="AEAAAA" w:themeFill="background2" w:themeFillShade="BF"/>
          </w:tcPr>
          <w:p w14:paraId="7C969043"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Número de unidades</w:t>
            </w:r>
          </w:p>
        </w:tc>
        <w:tc>
          <w:tcPr>
            <w:tcW w:w="1275" w:type="dxa"/>
            <w:shd w:val="clear" w:color="auto" w:fill="AEAAAA" w:themeFill="background2" w:themeFillShade="BF"/>
          </w:tcPr>
          <w:p w14:paraId="372966AE" w14:textId="77777777" w:rsidR="001655A2" w:rsidRPr="00D37883" w:rsidRDefault="001655A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Representante </w:t>
            </w:r>
          </w:p>
        </w:tc>
        <w:tc>
          <w:tcPr>
            <w:tcW w:w="993" w:type="dxa"/>
            <w:shd w:val="clear" w:color="auto" w:fill="AEAAAA" w:themeFill="background2" w:themeFillShade="BF"/>
          </w:tcPr>
          <w:p w14:paraId="4A55034B" w14:textId="77777777" w:rsidR="001655A2" w:rsidRPr="00D37883" w:rsidRDefault="001655A2"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domicilio</w:t>
            </w:r>
          </w:p>
        </w:tc>
        <w:tc>
          <w:tcPr>
            <w:tcW w:w="850" w:type="dxa"/>
            <w:shd w:val="clear" w:color="auto" w:fill="AEAAAA" w:themeFill="background2" w:themeFillShade="BF"/>
          </w:tcPr>
          <w:p w14:paraId="3A6C252B" w14:textId="77777777" w:rsidR="001655A2" w:rsidRPr="00D37883" w:rsidRDefault="001655A2"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teléfono</w:t>
            </w:r>
          </w:p>
        </w:tc>
      </w:tr>
      <w:tr w:rsidR="001655A2" w:rsidRPr="00D37883" w14:paraId="1C403DD3" w14:textId="77777777" w:rsidTr="00B87796">
        <w:trPr>
          <w:trHeight w:val="562"/>
          <w:jc w:val="center"/>
        </w:trPr>
        <w:tc>
          <w:tcPr>
            <w:tcW w:w="1129" w:type="dxa"/>
          </w:tcPr>
          <w:p w14:paraId="2079C129" w14:textId="77777777" w:rsidR="001655A2" w:rsidRPr="00D37883" w:rsidRDefault="001655A2" w:rsidP="00B17A2D">
            <w:pPr>
              <w:spacing w:line="360" w:lineRule="auto"/>
              <w:contextualSpacing/>
              <w:jc w:val="both"/>
              <w:rPr>
                <w:rFonts w:ascii="Palatino Linotype" w:hAnsi="Palatino Linotype" w:cs="Tahoma"/>
                <w:sz w:val="16"/>
                <w:szCs w:val="16"/>
              </w:rPr>
            </w:pPr>
          </w:p>
          <w:p w14:paraId="79F409E6" w14:textId="0A54B180" w:rsidR="001655A2" w:rsidRPr="00D37883" w:rsidRDefault="00A02E93" w:rsidP="00B17A2D">
            <w:pPr>
              <w:spacing w:line="360" w:lineRule="auto"/>
              <w:contextualSpacing/>
              <w:jc w:val="both"/>
              <w:rPr>
                <w:rFonts w:ascii="Palatino Linotype" w:hAnsi="Palatino Linotype" w:cs="Tahoma"/>
                <w:sz w:val="16"/>
                <w:szCs w:val="16"/>
              </w:rPr>
            </w:pPr>
            <w:proofErr w:type="spellStart"/>
            <w:r>
              <w:rPr>
                <w:rFonts w:ascii="Palatino Linotype" w:hAnsi="Palatino Linotype" w:cs="Tahoma"/>
                <w:sz w:val="16"/>
                <w:szCs w:val="16"/>
              </w:rPr>
              <w:t>Nezahualcótoyl</w:t>
            </w:r>
            <w:proofErr w:type="spellEnd"/>
            <w:r w:rsidR="001655A2" w:rsidRPr="00D37883">
              <w:rPr>
                <w:rFonts w:ascii="Palatino Linotype" w:hAnsi="Palatino Linotype" w:cs="Tahoma"/>
                <w:sz w:val="16"/>
                <w:szCs w:val="16"/>
              </w:rPr>
              <w:t xml:space="preserve">  </w:t>
            </w:r>
          </w:p>
        </w:tc>
        <w:tc>
          <w:tcPr>
            <w:tcW w:w="993" w:type="dxa"/>
          </w:tcPr>
          <w:p w14:paraId="222CABC0" w14:textId="77777777" w:rsidR="001655A2" w:rsidRPr="00D37883" w:rsidRDefault="001655A2" w:rsidP="00B17A2D">
            <w:pPr>
              <w:spacing w:line="360" w:lineRule="auto"/>
              <w:contextualSpacing/>
              <w:jc w:val="center"/>
              <w:rPr>
                <w:rFonts w:ascii="Palatino Linotype" w:hAnsi="Palatino Linotype" w:cs="Tahoma"/>
                <w:sz w:val="16"/>
                <w:szCs w:val="16"/>
              </w:rPr>
            </w:pPr>
          </w:p>
          <w:p w14:paraId="26C5AD82" w14:textId="77777777" w:rsidR="001655A2" w:rsidRPr="00D37883" w:rsidRDefault="001655A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089E1604" w14:textId="77777777" w:rsidR="001655A2" w:rsidRDefault="001655A2" w:rsidP="00B17A2D">
            <w:pPr>
              <w:spacing w:line="360" w:lineRule="auto"/>
              <w:contextualSpacing/>
              <w:jc w:val="center"/>
              <w:rPr>
                <w:rFonts w:ascii="Palatino Linotype" w:hAnsi="Palatino Linotype" w:cs="Tahoma"/>
                <w:sz w:val="16"/>
                <w:szCs w:val="16"/>
              </w:rPr>
            </w:pPr>
          </w:p>
          <w:p w14:paraId="33BF5D5D" w14:textId="77777777" w:rsidR="001655A2" w:rsidRPr="00D37883" w:rsidRDefault="001655A2"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134" w:type="dxa"/>
          </w:tcPr>
          <w:p w14:paraId="4F6D7E51" w14:textId="77777777" w:rsidR="001655A2" w:rsidRDefault="001655A2" w:rsidP="00B17A2D">
            <w:pPr>
              <w:spacing w:line="360" w:lineRule="auto"/>
              <w:contextualSpacing/>
              <w:jc w:val="center"/>
              <w:rPr>
                <w:rFonts w:ascii="Palatino Linotype" w:hAnsi="Palatino Linotype" w:cs="Tahoma"/>
                <w:sz w:val="16"/>
                <w:szCs w:val="16"/>
              </w:rPr>
            </w:pPr>
          </w:p>
          <w:p w14:paraId="3693D8D8" w14:textId="04FDCB8C" w:rsidR="001655A2" w:rsidRPr="00D37883" w:rsidRDefault="00242B5C"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014" w:type="dxa"/>
          </w:tcPr>
          <w:p w14:paraId="60F2B421" w14:textId="77777777" w:rsidR="001655A2" w:rsidRDefault="001655A2" w:rsidP="00B17A2D">
            <w:pPr>
              <w:spacing w:line="360" w:lineRule="auto"/>
              <w:contextualSpacing/>
              <w:jc w:val="center"/>
              <w:rPr>
                <w:rFonts w:ascii="Palatino Linotype" w:hAnsi="Palatino Linotype" w:cs="Tahoma"/>
                <w:sz w:val="16"/>
                <w:szCs w:val="16"/>
              </w:rPr>
            </w:pPr>
          </w:p>
          <w:p w14:paraId="59F531C6" w14:textId="77777777" w:rsidR="001655A2" w:rsidRPr="00D37883" w:rsidRDefault="001655A2" w:rsidP="00B17A2D">
            <w:pPr>
              <w:spacing w:line="360" w:lineRule="auto"/>
              <w:contextualSpacing/>
              <w:jc w:val="center"/>
              <w:rPr>
                <w:rFonts w:ascii="Palatino Linotype" w:hAnsi="Palatino Linotype" w:cs="Tahoma"/>
                <w:sz w:val="16"/>
                <w:szCs w:val="16"/>
              </w:rPr>
            </w:pPr>
          </w:p>
          <w:p w14:paraId="2E836654" w14:textId="77777777" w:rsidR="001655A2" w:rsidRPr="00D37883" w:rsidRDefault="001655A2" w:rsidP="00B17A2D">
            <w:pPr>
              <w:spacing w:line="360" w:lineRule="auto"/>
              <w:contextualSpacing/>
              <w:jc w:val="center"/>
              <w:rPr>
                <w:rFonts w:ascii="Palatino Linotype" w:hAnsi="Palatino Linotype" w:cs="Tahoma"/>
                <w:sz w:val="16"/>
                <w:szCs w:val="16"/>
              </w:rPr>
            </w:pPr>
          </w:p>
        </w:tc>
        <w:tc>
          <w:tcPr>
            <w:tcW w:w="1275" w:type="dxa"/>
          </w:tcPr>
          <w:p w14:paraId="01F95F7D" w14:textId="77777777" w:rsidR="001655A2" w:rsidRDefault="001655A2" w:rsidP="00B17A2D">
            <w:pPr>
              <w:spacing w:line="360" w:lineRule="auto"/>
              <w:contextualSpacing/>
              <w:jc w:val="center"/>
              <w:rPr>
                <w:rFonts w:ascii="Palatino Linotype" w:hAnsi="Palatino Linotype" w:cs="Tahoma"/>
                <w:sz w:val="16"/>
                <w:szCs w:val="16"/>
              </w:rPr>
            </w:pPr>
          </w:p>
          <w:p w14:paraId="56D0F003" w14:textId="77777777" w:rsidR="001655A2" w:rsidRPr="00D37883" w:rsidRDefault="001655A2" w:rsidP="00B17A2D">
            <w:pPr>
              <w:spacing w:line="360" w:lineRule="auto"/>
              <w:contextualSpacing/>
              <w:jc w:val="center"/>
              <w:rPr>
                <w:rFonts w:ascii="Palatino Linotype" w:hAnsi="Palatino Linotype" w:cs="Tahoma"/>
                <w:sz w:val="16"/>
                <w:szCs w:val="16"/>
              </w:rPr>
            </w:pPr>
          </w:p>
          <w:p w14:paraId="28948660" w14:textId="77777777" w:rsidR="001655A2" w:rsidRPr="00D37883" w:rsidRDefault="001655A2" w:rsidP="00B17A2D">
            <w:pPr>
              <w:spacing w:line="360" w:lineRule="auto"/>
              <w:contextualSpacing/>
              <w:jc w:val="center"/>
              <w:rPr>
                <w:rFonts w:ascii="Palatino Linotype" w:hAnsi="Palatino Linotype" w:cs="Tahoma"/>
                <w:sz w:val="16"/>
                <w:szCs w:val="16"/>
              </w:rPr>
            </w:pPr>
          </w:p>
        </w:tc>
        <w:tc>
          <w:tcPr>
            <w:tcW w:w="993" w:type="dxa"/>
          </w:tcPr>
          <w:p w14:paraId="64F3CED7" w14:textId="77777777" w:rsidR="001655A2" w:rsidRDefault="001655A2" w:rsidP="00B17A2D">
            <w:pPr>
              <w:spacing w:line="360" w:lineRule="auto"/>
              <w:contextualSpacing/>
              <w:jc w:val="center"/>
              <w:rPr>
                <w:rFonts w:ascii="Palatino Linotype" w:hAnsi="Palatino Linotype" w:cs="Tahoma"/>
                <w:sz w:val="16"/>
                <w:szCs w:val="16"/>
              </w:rPr>
            </w:pPr>
          </w:p>
          <w:p w14:paraId="7852F042" w14:textId="35056CAC" w:rsidR="001655A2" w:rsidRPr="00D37883" w:rsidRDefault="001655A2" w:rsidP="00B17A2D">
            <w:pPr>
              <w:spacing w:line="360" w:lineRule="auto"/>
              <w:contextualSpacing/>
              <w:jc w:val="center"/>
              <w:rPr>
                <w:rFonts w:ascii="Palatino Linotype" w:hAnsi="Palatino Linotype" w:cs="Tahoma"/>
                <w:sz w:val="16"/>
                <w:szCs w:val="16"/>
              </w:rPr>
            </w:pPr>
          </w:p>
        </w:tc>
        <w:tc>
          <w:tcPr>
            <w:tcW w:w="850" w:type="dxa"/>
          </w:tcPr>
          <w:p w14:paraId="20D8123C" w14:textId="77777777" w:rsidR="001655A2" w:rsidRPr="00D37883" w:rsidRDefault="001655A2" w:rsidP="00B17A2D">
            <w:pPr>
              <w:spacing w:line="360" w:lineRule="auto"/>
              <w:contextualSpacing/>
              <w:jc w:val="both"/>
              <w:rPr>
                <w:rFonts w:ascii="Palatino Linotype" w:hAnsi="Palatino Linotype" w:cs="Tahoma"/>
                <w:sz w:val="16"/>
                <w:szCs w:val="16"/>
              </w:rPr>
            </w:pPr>
          </w:p>
        </w:tc>
      </w:tr>
      <w:tr w:rsidR="001655A2" w:rsidRPr="00D37883" w14:paraId="6569B6A0" w14:textId="77777777" w:rsidTr="00B87796">
        <w:trPr>
          <w:trHeight w:val="905"/>
          <w:jc w:val="center"/>
        </w:trPr>
        <w:tc>
          <w:tcPr>
            <w:tcW w:w="1129" w:type="dxa"/>
          </w:tcPr>
          <w:p w14:paraId="679079B4" w14:textId="38155318" w:rsidR="001655A2" w:rsidRPr="00D37883" w:rsidRDefault="00A02E93"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Chalco</w:t>
            </w:r>
          </w:p>
        </w:tc>
        <w:tc>
          <w:tcPr>
            <w:tcW w:w="993" w:type="dxa"/>
          </w:tcPr>
          <w:p w14:paraId="2C99D51E" w14:textId="77777777" w:rsidR="001655A2" w:rsidRPr="00D37883" w:rsidRDefault="001655A2" w:rsidP="00B17A2D">
            <w:pPr>
              <w:spacing w:line="360" w:lineRule="auto"/>
              <w:contextualSpacing/>
              <w:jc w:val="center"/>
              <w:rPr>
                <w:rFonts w:ascii="Palatino Linotype" w:hAnsi="Palatino Linotype" w:cs="Tahoma"/>
                <w:sz w:val="16"/>
                <w:szCs w:val="16"/>
              </w:rPr>
            </w:pPr>
          </w:p>
          <w:p w14:paraId="2491BADD" w14:textId="77777777" w:rsidR="001655A2" w:rsidRPr="00D37883" w:rsidRDefault="001655A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05BA7765" w14:textId="77777777" w:rsidR="001655A2" w:rsidRPr="00D37883" w:rsidRDefault="001655A2" w:rsidP="00B17A2D">
            <w:pPr>
              <w:spacing w:line="360" w:lineRule="auto"/>
              <w:contextualSpacing/>
              <w:jc w:val="center"/>
              <w:rPr>
                <w:rFonts w:ascii="Palatino Linotype" w:hAnsi="Palatino Linotype" w:cs="Tahoma"/>
                <w:sz w:val="16"/>
                <w:szCs w:val="16"/>
              </w:rPr>
            </w:pPr>
          </w:p>
          <w:p w14:paraId="5D831FA0" w14:textId="0CE509B4" w:rsidR="001655A2" w:rsidRPr="00D37883" w:rsidRDefault="00242B5C"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134" w:type="dxa"/>
          </w:tcPr>
          <w:p w14:paraId="0A613756" w14:textId="77777777" w:rsidR="001655A2" w:rsidRDefault="001655A2" w:rsidP="00B17A2D">
            <w:pPr>
              <w:spacing w:line="360" w:lineRule="auto"/>
              <w:contextualSpacing/>
              <w:jc w:val="center"/>
              <w:rPr>
                <w:rFonts w:ascii="Palatino Linotype" w:hAnsi="Palatino Linotype" w:cs="Tahoma"/>
                <w:sz w:val="16"/>
                <w:szCs w:val="16"/>
              </w:rPr>
            </w:pPr>
          </w:p>
          <w:p w14:paraId="4E949B88" w14:textId="3EBA1D2B" w:rsidR="001655A2" w:rsidRPr="00D37883" w:rsidRDefault="00242B5C"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014" w:type="dxa"/>
          </w:tcPr>
          <w:p w14:paraId="361FA093" w14:textId="77777777" w:rsidR="001655A2" w:rsidRDefault="001655A2" w:rsidP="00B17A2D">
            <w:pPr>
              <w:spacing w:line="360" w:lineRule="auto"/>
              <w:contextualSpacing/>
              <w:jc w:val="center"/>
              <w:rPr>
                <w:rFonts w:ascii="Palatino Linotype" w:hAnsi="Palatino Linotype" w:cs="Tahoma"/>
                <w:sz w:val="16"/>
                <w:szCs w:val="16"/>
              </w:rPr>
            </w:pPr>
          </w:p>
          <w:p w14:paraId="765FFE04" w14:textId="2C26D3A2" w:rsidR="001655A2" w:rsidRPr="00D37883" w:rsidRDefault="001655A2" w:rsidP="00B17A2D">
            <w:pPr>
              <w:spacing w:line="360" w:lineRule="auto"/>
              <w:contextualSpacing/>
              <w:jc w:val="center"/>
              <w:rPr>
                <w:rFonts w:ascii="Palatino Linotype" w:hAnsi="Palatino Linotype" w:cs="Tahoma"/>
                <w:sz w:val="16"/>
                <w:szCs w:val="16"/>
              </w:rPr>
            </w:pPr>
          </w:p>
        </w:tc>
        <w:tc>
          <w:tcPr>
            <w:tcW w:w="1275" w:type="dxa"/>
          </w:tcPr>
          <w:p w14:paraId="5BA0DEC1" w14:textId="77777777" w:rsidR="001655A2" w:rsidRPr="00D37883" w:rsidRDefault="001655A2" w:rsidP="00B17A2D">
            <w:pPr>
              <w:spacing w:line="360" w:lineRule="auto"/>
              <w:contextualSpacing/>
              <w:jc w:val="center"/>
              <w:rPr>
                <w:rFonts w:ascii="Palatino Linotype" w:hAnsi="Palatino Linotype" w:cs="Tahoma"/>
                <w:sz w:val="16"/>
                <w:szCs w:val="16"/>
              </w:rPr>
            </w:pPr>
          </w:p>
          <w:p w14:paraId="458E8354" w14:textId="77777777" w:rsidR="001655A2" w:rsidRPr="00D37883" w:rsidRDefault="001655A2" w:rsidP="00B17A2D">
            <w:pPr>
              <w:spacing w:line="360" w:lineRule="auto"/>
              <w:contextualSpacing/>
              <w:jc w:val="center"/>
              <w:rPr>
                <w:rFonts w:ascii="Palatino Linotype" w:hAnsi="Palatino Linotype" w:cs="Tahoma"/>
                <w:sz w:val="16"/>
                <w:szCs w:val="16"/>
              </w:rPr>
            </w:pPr>
          </w:p>
        </w:tc>
        <w:tc>
          <w:tcPr>
            <w:tcW w:w="993" w:type="dxa"/>
          </w:tcPr>
          <w:p w14:paraId="075118F7" w14:textId="77777777" w:rsidR="001655A2" w:rsidRPr="00D37883" w:rsidRDefault="001655A2" w:rsidP="00B17A2D">
            <w:pPr>
              <w:spacing w:line="360" w:lineRule="auto"/>
              <w:contextualSpacing/>
              <w:jc w:val="both"/>
              <w:rPr>
                <w:rFonts w:ascii="Palatino Linotype" w:hAnsi="Palatino Linotype" w:cs="Tahoma"/>
                <w:sz w:val="16"/>
                <w:szCs w:val="16"/>
              </w:rPr>
            </w:pPr>
          </w:p>
        </w:tc>
        <w:tc>
          <w:tcPr>
            <w:tcW w:w="850" w:type="dxa"/>
          </w:tcPr>
          <w:p w14:paraId="4D378157" w14:textId="77777777" w:rsidR="001655A2" w:rsidRPr="00D37883" w:rsidRDefault="001655A2" w:rsidP="00B17A2D">
            <w:pPr>
              <w:spacing w:line="360" w:lineRule="auto"/>
              <w:contextualSpacing/>
              <w:jc w:val="both"/>
              <w:rPr>
                <w:rFonts w:ascii="Palatino Linotype" w:hAnsi="Palatino Linotype" w:cs="Tahoma"/>
                <w:sz w:val="16"/>
                <w:szCs w:val="16"/>
              </w:rPr>
            </w:pPr>
          </w:p>
        </w:tc>
      </w:tr>
    </w:tbl>
    <w:p w14:paraId="3DC1A12D" w14:textId="77777777" w:rsidR="007A6ABC" w:rsidRDefault="007A6ABC" w:rsidP="00B17A2D">
      <w:pPr>
        <w:tabs>
          <w:tab w:val="left" w:pos="4962"/>
        </w:tabs>
        <w:spacing w:line="360" w:lineRule="auto"/>
        <w:contextualSpacing/>
        <w:jc w:val="both"/>
        <w:rPr>
          <w:rFonts w:ascii="Palatino Linotype" w:hAnsi="Palatino Linotype"/>
          <w:bCs/>
          <w:iCs/>
          <w:sz w:val="22"/>
          <w:szCs w:val="22"/>
        </w:rPr>
      </w:pPr>
    </w:p>
    <w:p w14:paraId="2550865B" w14:textId="64731DA1" w:rsidR="00D91EB2" w:rsidRPr="00AC4ADF" w:rsidRDefault="00D91EB2" w:rsidP="00B17A2D">
      <w:pPr>
        <w:pStyle w:val="Prrafodelista"/>
        <w:numPr>
          <w:ilvl w:val="0"/>
          <w:numId w:val="22"/>
        </w:numPr>
        <w:spacing w:line="360" w:lineRule="auto"/>
        <w:ind w:left="426"/>
        <w:jc w:val="both"/>
        <w:rPr>
          <w:rFonts w:ascii="Palatino Linotype" w:hAnsi="Palatino Linotype" w:cs="Tahoma"/>
          <w:b/>
          <w:szCs w:val="22"/>
        </w:rPr>
      </w:pPr>
      <w:r w:rsidRPr="00AC4ADF">
        <w:rPr>
          <w:rFonts w:ascii="Palatino Linotype" w:hAnsi="Palatino Linotype" w:cs="Tahoma"/>
          <w:b/>
          <w:szCs w:val="22"/>
        </w:rPr>
        <w:t>Dirección General de Movilidad Zona IV:</w:t>
      </w:r>
    </w:p>
    <w:p w14:paraId="1D3F0EBA" w14:textId="77777777" w:rsidR="00D91EB2" w:rsidRPr="00E819E3" w:rsidRDefault="00D91EB2" w:rsidP="00B17A2D">
      <w:pPr>
        <w:pStyle w:val="Prrafodelista"/>
        <w:numPr>
          <w:ilvl w:val="0"/>
          <w:numId w:val="21"/>
        </w:numPr>
        <w:spacing w:line="360" w:lineRule="auto"/>
        <w:jc w:val="both"/>
        <w:rPr>
          <w:rFonts w:ascii="Palatino Linotype" w:hAnsi="Palatino Linotype" w:cs="Tahoma"/>
          <w:b/>
          <w:szCs w:val="22"/>
        </w:rPr>
      </w:pPr>
      <w:r>
        <w:rPr>
          <w:rFonts w:ascii="Palatino Linotype" w:hAnsi="Palatino Linotype" w:cs="Tahoma"/>
          <w:b/>
          <w:szCs w:val="22"/>
        </w:rPr>
        <w:t xml:space="preserve">Autobuses </w:t>
      </w:r>
    </w:p>
    <w:tbl>
      <w:tblPr>
        <w:tblStyle w:val="Tablaconcuadrcula"/>
        <w:tblW w:w="8380" w:type="dxa"/>
        <w:jc w:val="center"/>
        <w:tblLayout w:type="fixed"/>
        <w:tblLook w:val="04A0" w:firstRow="1" w:lastRow="0" w:firstColumn="1" w:lastColumn="0" w:noHBand="0" w:noVBand="1"/>
      </w:tblPr>
      <w:tblGrid>
        <w:gridCol w:w="1129"/>
        <w:gridCol w:w="993"/>
        <w:gridCol w:w="992"/>
        <w:gridCol w:w="1134"/>
        <w:gridCol w:w="1014"/>
        <w:gridCol w:w="1275"/>
        <w:gridCol w:w="993"/>
        <w:gridCol w:w="850"/>
      </w:tblGrid>
      <w:tr w:rsidR="00D91EB2" w:rsidRPr="00D37883" w14:paraId="06FC843B" w14:textId="77777777" w:rsidTr="00B87796">
        <w:trPr>
          <w:trHeight w:val="1096"/>
          <w:jc w:val="center"/>
        </w:trPr>
        <w:tc>
          <w:tcPr>
            <w:tcW w:w="1129" w:type="dxa"/>
            <w:shd w:val="clear" w:color="auto" w:fill="AEAAAA" w:themeFill="background2" w:themeFillShade="BF"/>
          </w:tcPr>
          <w:p w14:paraId="1724BBDB"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Delegación Regional  </w:t>
            </w:r>
          </w:p>
        </w:tc>
        <w:tc>
          <w:tcPr>
            <w:tcW w:w="993" w:type="dxa"/>
            <w:shd w:val="clear" w:color="auto" w:fill="AEAAAA" w:themeFill="background2" w:themeFillShade="BF"/>
          </w:tcPr>
          <w:p w14:paraId="77478291"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Nombre de empresa</w:t>
            </w:r>
          </w:p>
        </w:tc>
        <w:tc>
          <w:tcPr>
            <w:tcW w:w="992" w:type="dxa"/>
            <w:shd w:val="clear" w:color="auto" w:fill="AEAAAA" w:themeFill="background2" w:themeFillShade="BF"/>
          </w:tcPr>
          <w:p w14:paraId="0D68F5DB"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Ruta o derrotero</w:t>
            </w:r>
          </w:p>
        </w:tc>
        <w:tc>
          <w:tcPr>
            <w:tcW w:w="1134" w:type="dxa"/>
            <w:shd w:val="clear" w:color="auto" w:fill="AEAAAA" w:themeFill="background2" w:themeFillShade="BF"/>
          </w:tcPr>
          <w:p w14:paraId="0EAC8BBB"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Base</w:t>
            </w:r>
            <w:r>
              <w:rPr>
                <w:rFonts w:ascii="Palatino Linotype" w:hAnsi="Palatino Linotype" w:cs="Tahoma"/>
                <w:sz w:val="16"/>
                <w:szCs w:val="16"/>
              </w:rPr>
              <w:t>s</w:t>
            </w:r>
            <w:r w:rsidRPr="00D37883">
              <w:rPr>
                <w:rFonts w:ascii="Palatino Linotype" w:hAnsi="Palatino Linotype" w:cs="Tahoma"/>
                <w:sz w:val="16"/>
                <w:szCs w:val="16"/>
              </w:rPr>
              <w:t xml:space="preserve"> autorizada</w:t>
            </w:r>
            <w:r>
              <w:rPr>
                <w:rFonts w:ascii="Palatino Linotype" w:hAnsi="Palatino Linotype" w:cs="Tahoma"/>
                <w:sz w:val="16"/>
                <w:szCs w:val="16"/>
              </w:rPr>
              <w:t>s</w:t>
            </w:r>
          </w:p>
        </w:tc>
        <w:tc>
          <w:tcPr>
            <w:tcW w:w="1014" w:type="dxa"/>
            <w:shd w:val="clear" w:color="auto" w:fill="AEAAAA" w:themeFill="background2" w:themeFillShade="BF"/>
          </w:tcPr>
          <w:p w14:paraId="0C794F1E"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Número de unidades</w:t>
            </w:r>
          </w:p>
        </w:tc>
        <w:tc>
          <w:tcPr>
            <w:tcW w:w="1275" w:type="dxa"/>
            <w:shd w:val="clear" w:color="auto" w:fill="AEAAAA" w:themeFill="background2" w:themeFillShade="BF"/>
          </w:tcPr>
          <w:p w14:paraId="24DCDEA2"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Representante </w:t>
            </w:r>
          </w:p>
        </w:tc>
        <w:tc>
          <w:tcPr>
            <w:tcW w:w="993" w:type="dxa"/>
            <w:shd w:val="clear" w:color="auto" w:fill="AEAAAA" w:themeFill="background2" w:themeFillShade="BF"/>
          </w:tcPr>
          <w:p w14:paraId="4855B130" w14:textId="77777777" w:rsidR="00D91EB2" w:rsidRPr="00D37883" w:rsidRDefault="00D91EB2"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domicilio</w:t>
            </w:r>
          </w:p>
        </w:tc>
        <w:tc>
          <w:tcPr>
            <w:tcW w:w="850" w:type="dxa"/>
            <w:shd w:val="clear" w:color="auto" w:fill="AEAAAA" w:themeFill="background2" w:themeFillShade="BF"/>
          </w:tcPr>
          <w:p w14:paraId="1A7B4B17" w14:textId="77777777" w:rsidR="00D91EB2" w:rsidRPr="00D37883" w:rsidRDefault="00D91EB2"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teléfono</w:t>
            </w:r>
          </w:p>
        </w:tc>
      </w:tr>
      <w:tr w:rsidR="00D91EB2" w:rsidRPr="00D37883" w14:paraId="2007E2C4" w14:textId="77777777" w:rsidTr="00B87796">
        <w:trPr>
          <w:trHeight w:val="562"/>
          <w:jc w:val="center"/>
        </w:trPr>
        <w:tc>
          <w:tcPr>
            <w:tcW w:w="1129" w:type="dxa"/>
          </w:tcPr>
          <w:p w14:paraId="20697ADE" w14:textId="77777777" w:rsidR="00D91EB2" w:rsidRPr="00D37883" w:rsidRDefault="00D91EB2" w:rsidP="00B17A2D">
            <w:pPr>
              <w:spacing w:line="360" w:lineRule="auto"/>
              <w:contextualSpacing/>
              <w:jc w:val="both"/>
              <w:rPr>
                <w:rFonts w:ascii="Palatino Linotype" w:hAnsi="Palatino Linotype" w:cs="Tahoma"/>
                <w:sz w:val="16"/>
                <w:szCs w:val="16"/>
              </w:rPr>
            </w:pPr>
          </w:p>
          <w:p w14:paraId="099B494E"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Naucalpan  </w:t>
            </w:r>
          </w:p>
        </w:tc>
        <w:tc>
          <w:tcPr>
            <w:tcW w:w="993" w:type="dxa"/>
          </w:tcPr>
          <w:p w14:paraId="2557E0B9" w14:textId="77777777" w:rsidR="00D91EB2" w:rsidRPr="00D37883" w:rsidRDefault="00D91EB2" w:rsidP="00B17A2D">
            <w:pPr>
              <w:spacing w:line="360" w:lineRule="auto"/>
              <w:contextualSpacing/>
              <w:jc w:val="center"/>
              <w:rPr>
                <w:rFonts w:ascii="Palatino Linotype" w:hAnsi="Palatino Linotype" w:cs="Tahoma"/>
                <w:sz w:val="16"/>
                <w:szCs w:val="16"/>
              </w:rPr>
            </w:pPr>
          </w:p>
          <w:p w14:paraId="3754D334" w14:textId="77777777" w:rsidR="00D91EB2" w:rsidRPr="00D37883" w:rsidRDefault="00D91EB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4C373BFF" w14:textId="77777777" w:rsidR="00D91EB2" w:rsidRDefault="00D91EB2" w:rsidP="00B17A2D">
            <w:pPr>
              <w:spacing w:line="360" w:lineRule="auto"/>
              <w:contextualSpacing/>
              <w:jc w:val="center"/>
              <w:rPr>
                <w:rFonts w:ascii="Palatino Linotype" w:hAnsi="Palatino Linotype" w:cs="Tahoma"/>
                <w:sz w:val="16"/>
                <w:szCs w:val="16"/>
              </w:rPr>
            </w:pPr>
          </w:p>
          <w:p w14:paraId="7E0571C3" w14:textId="77777777" w:rsidR="00D91EB2" w:rsidRPr="00D37883" w:rsidRDefault="00D91EB2"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134" w:type="dxa"/>
          </w:tcPr>
          <w:p w14:paraId="31EA34A9" w14:textId="77777777" w:rsidR="00D91EB2" w:rsidRDefault="00D91EB2" w:rsidP="00B17A2D">
            <w:pPr>
              <w:spacing w:line="360" w:lineRule="auto"/>
              <w:contextualSpacing/>
              <w:jc w:val="center"/>
              <w:rPr>
                <w:rFonts w:ascii="Palatino Linotype" w:hAnsi="Palatino Linotype" w:cs="Tahoma"/>
                <w:sz w:val="16"/>
                <w:szCs w:val="16"/>
              </w:rPr>
            </w:pPr>
          </w:p>
          <w:p w14:paraId="00F303C0" w14:textId="0BC6A8FE" w:rsidR="00D91EB2" w:rsidRPr="00D37883" w:rsidRDefault="00D91EB2" w:rsidP="00B17A2D">
            <w:pPr>
              <w:spacing w:line="360" w:lineRule="auto"/>
              <w:contextualSpacing/>
              <w:jc w:val="center"/>
              <w:rPr>
                <w:rFonts w:ascii="Palatino Linotype" w:hAnsi="Palatino Linotype" w:cs="Tahoma"/>
                <w:sz w:val="16"/>
                <w:szCs w:val="16"/>
              </w:rPr>
            </w:pPr>
          </w:p>
        </w:tc>
        <w:tc>
          <w:tcPr>
            <w:tcW w:w="1014" w:type="dxa"/>
          </w:tcPr>
          <w:p w14:paraId="05E393C0" w14:textId="77777777" w:rsidR="00D91EB2" w:rsidRDefault="00D91EB2" w:rsidP="00B17A2D">
            <w:pPr>
              <w:spacing w:line="360" w:lineRule="auto"/>
              <w:contextualSpacing/>
              <w:jc w:val="center"/>
              <w:rPr>
                <w:rFonts w:ascii="Palatino Linotype" w:hAnsi="Palatino Linotype" w:cs="Tahoma"/>
                <w:sz w:val="16"/>
                <w:szCs w:val="16"/>
              </w:rPr>
            </w:pPr>
          </w:p>
          <w:p w14:paraId="06A7ECAB" w14:textId="5F4DD8DC" w:rsidR="00D91EB2" w:rsidRPr="00D37883" w:rsidRDefault="00D91EB2" w:rsidP="00B17A2D">
            <w:pPr>
              <w:spacing w:line="360" w:lineRule="auto"/>
              <w:contextualSpacing/>
              <w:jc w:val="center"/>
              <w:rPr>
                <w:rFonts w:ascii="Palatino Linotype" w:hAnsi="Palatino Linotype" w:cs="Tahoma"/>
                <w:sz w:val="16"/>
                <w:szCs w:val="16"/>
              </w:rPr>
            </w:pPr>
          </w:p>
          <w:p w14:paraId="732F18C5" w14:textId="77777777" w:rsidR="00D91EB2" w:rsidRPr="00D37883" w:rsidRDefault="00D91EB2" w:rsidP="00B17A2D">
            <w:pPr>
              <w:spacing w:line="360" w:lineRule="auto"/>
              <w:contextualSpacing/>
              <w:jc w:val="center"/>
              <w:rPr>
                <w:rFonts w:ascii="Palatino Linotype" w:hAnsi="Palatino Linotype" w:cs="Tahoma"/>
                <w:sz w:val="16"/>
                <w:szCs w:val="16"/>
              </w:rPr>
            </w:pPr>
          </w:p>
        </w:tc>
        <w:tc>
          <w:tcPr>
            <w:tcW w:w="1275" w:type="dxa"/>
          </w:tcPr>
          <w:p w14:paraId="70D6246B" w14:textId="77777777" w:rsidR="00D91EB2" w:rsidRPr="00D37883" w:rsidRDefault="00D91EB2" w:rsidP="00B17A2D">
            <w:pPr>
              <w:spacing w:line="360" w:lineRule="auto"/>
              <w:contextualSpacing/>
              <w:jc w:val="center"/>
              <w:rPr>
                <w:rFonts w:ascii="Palatino Linotype" w:hAnsi="Palatino Linotype" w:cs="Tahoma"/>
                <w:sz w:val="16"/>
                <w:szCs w:val="16"/>
              </w:rPr>
            </w:pPr>
          </w:p>
          <w:p w14:paraId="624005FE" w14:textId="77777777" w:rsidR="00D91EB2" w:rsidRPr="00D37883" w:rsidRDefault="00D91EB2" w:rsidP="00B17A2D">
            <w:pPr>
              <w:spacing w:line="360" w:lineRule="auto"/>
              <w:contextualSpacing/>
              <w:jc w:val="center"/>
              <w:rPr>
                <w:rFonts w:ascii="Palatino Linotype" w:hAnsi="Palatino Linotype" w:cs="Tahoma"/>
                <w:sz w:val="16"/>
                <w:szCs w:val="16"/>
              </w:rPr>
            </w:pPr>
          </w:p>
        </w:tc>
        <w:tc>
          <w:tcPr>
            <w:tcW w:w="993" w:type="dxa"/>
          </w:tcPr>
          <w:p w14:paraId="4D32DB7B" w14:textId="77777777" w:rsidR="00D91EB2" w:rsidRDefault="00D91EB2" w:rsidP="00B17A2D">
            <w:pPr>
              <w:spacing w:line="360" w:lineRule="auto"/>
              <w:contextualSpacing/>
              <w:jc w:val="center"/>
              <w:rPr>
                <w:rFonts w:ascii="Palatino Linotype" w:hAnsi="Palatino Linotype" w:cs="Tahoma"/>
                <w:sz w:val="16"/>
                <w:szCs w:val="16"/>
              </w:rPr>
            </w:pPr>
          </w:p>
          <w:p w14:paraId="331AE157" w14:textId="77777777" w:rsidR="00D91EB2" w:rsidRPr="00D37883" w:rsidRDefault="00D91EB2" w:rsidP="00B17A2D">
            <w:pPr>
              <w:spacing w:line="360" w:lineRule="auto"/>
              <w:contextualSpacing/>
              <w:jc w:val="center"/>
              <w:rPr>
                <w:rFonts w:ascii="Palatino Linotype" w:hAnsi="Palatino Linotype" w:cs="Tahoma"/>
                <w:sz w:val="16"/>
                <w:szCs w:val="16"/>
              </w:rPr>
            </w:pPr>
          </w:p>
        </w:tc>
        <w:tc>
          <w:tcPr>
            <w:tcW w:w="850" w:type="dxa"/>
          </w:tcPr>
          <w:p w14:paraId="29439069" w14:textId="77777777" w:rsidR="00D91EB2" w:rsidRPr="00D37883" w:rsidRDefault="00D91EB2" w:rsidP="00B17A2D">
            <w:pPr>
              <w:spacing w:line="360" w:lineRule="auto"/>
              <w:contextualSpacing/>
              <w:jc w:val="both"/>
              <w:rPr>
                <w:rFonts w:ascii="Palatino Linotype" w:hAnsi="Palatino Linotype" w:cs="Tahoma"/>
                <w:sz w:val="16"/>
                <w:szCs w:val="16"/>
              </w:rPr>
            </w:pPr>
          </w:p>
        </w:tc>
      </w:tr>
      <w:tr w:rsidR="00D91EB2" w:rsidRPr="00D37883" w14:paraId="04F43A11" w14:textId="77777777" w:rsidTr="00B87796">
        <w:trPr>
          <w:trHeight w:val="905"/>
          <w:jc w:val="center"/>
        </w:trPr>
        <w:tc>
          <w:tcPr>
            <w:tcW w:w="1129" w:type="dxa"/>
          </w:tcPr>
          <w:p w14:paraId="69932BC7"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Cuautitlán Izcalli</w:t>
            </w:r>
          </w:p>
        </w:tc>
        <w:tc>
          <w:tcPr>
            <w:tcW w:w="993" w:type="dxa"/>
          </w:tcPr>
          <w:p w14:paraId="4E03626F" w14:textId="77777777" w:rsidR="00D91EB2" w:rsidRPr="00D37883" w:rsidRDefault="00D91EB2" w:rsidP="00B17A2D">
            <w:pPr>
              <w:spacing w:line="360" w:lineRule="auto"/>
              <w:contextualSpacing/>
              <w:jc w:val="center"/>
              <w:rPr>
                <w:rFonts w:ascii="Palatino Linotype" w:hAnsi="Palatino Linotype" w:cs="Tahoma"/>
                <w:sz w:val="16"/>
                <w:szCs w:val="16"/>
              </w:rPr>
            </w:pPr>
          </w:p>
          <w:p w14:paraId="72E420CD" w14:textId="77777777" w:rsidR="00D91EB2" w:rsidRPr="00D37883" w:rsidRDefault="00D91EB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34CB4891" w14:textId="77777777" w:rsidR="00D91EB2" w:rsidRPr="00D37883" w:rsidRDefault="00D91EB2" w:rsidP="00B17A2D">
            <w:pPr>
              <w:spacing w:line="360" w:lineRule="auto"/>
              <w:contextualSpacing/>
              <w:jc w:val="center"/>
              <w:rPr>
                <w:rFonts w:ascii="Palatino Linotype" w:hAnsi="Palatino Linotype" w:cs="Tahoma"/>
                <w:sz w:val="16"/>
                <w:szCs w:val="16"/>
              </w:rPr>
            </w:pPr>
          </w:p>
          <w:p w14:paraId="75ABB252" w14:textId="77777777" w:rsidR="00D91EB2" w:rsidRPr="00D37883" w:rsidRDefault="00D91EB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1134" w:type="dxa"/>
          </w:tcPr>
          <w:p w14:paraId="56E4F736" w14:textId="77777777" w:rsidR="00D91EB2" w:rsidRDefault="00D91EB2" w:rsidP="00B17A2D">
            <w:pPr>
              <w:spacing w:line="360" w:lineRule="auto"/>
              <w:contextualSpacing/>
              <w:jc w:val="center"/>
              <w:rPr>
                <w:rFonts w:ascii="Palatino Linotype" w:hAnsi="Palatino Linotype" w:cs="Tahoma"/>
                <w:sz w:val="16"/>
                <w:szCs w:val="16"/>
              </w:rPr>
            </w:pPr>
          </w:p>
          <w:p w14:paraId="28ECC389" w14:textId="1F186268" w:rsidR="00D91EB2" w:rsidRPr="00D37883" w:rsidRDefault="00D91EB2" w:rsidP="00B17A2D">
            <w:pPr>
              <w:spacing w:line="360" w:lineRule="auto"/>
              <w:contextualSpacing/>
              <w:jc w:val="center"/>
              <w:rPr>
                <w:rFonts w:ascii="Palatino Linotype" w:hAnsi="Palatino Linotype" w:cs="Tahoma"/>
                <w:sz w:val="16"/>
                <w:szCs w:val="16"/>
              </w:rPr>
            </w:pPr>
          </w:p>
        </w:tc>
        <w:tc>
          <w:tcPr>
            <w:tcW w:w="1014" w:type="dxa"/>
          </w:tcPr>
          <w:p w14:paraId="1E162E59" w14:textId="77777777" w:rsidR="00D91EB2" w:rsidRDefault="00D91EB2" w:rsidP="00B17A2D">
            <w:pPr>
              <w:spacing w:line="360" w:lineRule="auto"/>
              <w:contextualSpacing/>
              <w:jc w:val="center"/>
              <w:rPr>
                <w:rFonts w:ascii="Palatino Linotype" w:hAnsi="Palatino Linotype" w:cs="Tahoma"/>
                <w:sz w:val="16"/>
                <w:szCs w:val="16"/>
              </w:rPr>
            </w:pPr>
          </w:p>
          <w:p w14:paraId="53FCBC0F" w14:textId="21E4C2F7" w:rsidR="00D91EB2" w:rsidRPr="00D37883" w:rsidRDefault="00D91EB2" w:rsidP="00B17A2D">
            <w:pPr>
              <w:spacing w:line="360" w:lineRule="auto"/>
              <w:contextualSpacing/>
              <w:jc w:val="center"/>
              <w:rPr>
                <w:rFonts w:ascii="Palatino Linotype" w:hAnsi="Palatino Linotype" w:cs="Tahoma"/>
                <w:sz w:val="16"/>
                <w:szCs w:val="16"/>
              </w:rPr>
            </w:pPr>
          </w:p>
        </w:tc>
        <w:tc>
          <w:tcPr>
            <w:tcW w:w="1275" w:type="dxa"/>
          </w:tcPr>
          <w:p w14:paraId="21C78057" w14:textId="77777777" w:rsidR="00D91EB2" w:rsidRPr="00D37883" w:rsidRDefault="00D91EB2" w:rsidP="00B17A2D">
            <w:pPr>
              <w:spacing w:line="360" w:lineRule="auto"/>
              <w:contextualSpacing/>
              <w:jc w:val="center"/>
              <w:rPr>
                <w:rFonts w:ascii="Palatino Linotype" w:hAnsi="Palatino Linotype" w:cs="Tahoma"/>
                <w:sz w:val="16"/>
                <w:szCs w:val="16"/>
              </w:rPr>
            </w:pPr>
          </w:p>
          <w:p w14:paraId="7D934ADD" w14:textId="77777777" w:rsidR="00D91EB2" w:rsidRPr="00D37883" w:rsidRDefault="00D91EB2" w:rsidP="00B17A2D">
            <w:pPr>
              <w:spacing w:line="360" w:lineRule="auto"/>
              <w:contextualSpacing/>
              <w:jc w:val="center"/>
              <w:rPr>
                <w:rFonts w:ascii="Palatino Linotype" w:hAnsi="Palatino Linotype" w:cs="Tahoma"/>
                <w:sz w:val="16"/>
                <w:szCs w:val="16"/>
              </w:rPr>
            </w:pPr>
          </w:p>
        </w:tc>
        <w:tc>
          <w:tcPr>
            <w:tcW w:w="993" w:type="dxa"/>
          </w:tcPr>
          <w:p w14:paraId="16AC0882" w14:textId="77777777" w:rsidR="00D91EB2" w:rsidRPr="00D37883" w:rsidRDefault="00D91EB2" w:rsidP="00B17A2D">
            <w:pPr>
              <w:spacing w:line="360" w:lineRule="auto"/>
              <w:contextualSpacing/>
              <w:jc w:val="both"/>
              <w:rPr>
                <w:rFonts w:ascii="Palatino Linotype" w:hAnsi="Palatino Linotype" w:cs="Tahoma"/>
                <w:sz w:val="16"/>
                <w:szCs w:val="16"/>
              </w:rPr>
            </w:pPr>
          </w:p>
        </w:tc>
        <w:tc>
          <w:tcPr>
            <w:tcW w:w="850" w:type="dxa"/>
          </w:tcPr>
          <w:p w14:paraId="60CF1F64" w14:textId="77777777" w:rsidR="00D91EB2" w:rsidRPr="00D37883" w:rsidRDefault="00D91EB2" w:rsidP="00B17A2D">
            <w:pPr>
              <w:spacing w:line="360" w:lineRule="auto"/>
              <w:contextualSpacing/>
              <w:jc w:val="both"/>
              <w:rPr>
                <w:rFonts w:ascii="Palatino Linotype" w:hAnsi="Palatino Linotype" w:cs="Tahoma"/>
                <w:sz w:val="16"/>
                <w:szCs w:val="16"/>
              </w:rPr>
            </w:pPr>
          </w:p>
        </w:tc>
      </w:tr>
      <w:tr w:rsidR="00D91EB2" w:rsidRPr="00D37883" w14:paraId="4CB5C7CF" w14:textId="77777777" w:rsidTr="00B87796">
        <w:trPr>
          <w:trHeight w:val="273"/>
          <w:jc w:val="center"/>
        </w:trPr>
        <w:tc>
          <w:tcPr>
            <w:tcW w:w="1129" w:type="dxa"/>
          </w:tcPr>
          <w:p w14:paraId="28643F85"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Zumpango</w:t>
            </w:r>
          </w:p>
        </w:tc>
        <w:tc>
          <w:tcPr>
            <w:tcW w:w="993" w:type="dxa"/>
          </w:tcPr>
          <w:p w14:paraId="28E5A4A3" w14:textId="77777777" w:rsidR="00D91EB2" w:rsidRPr="00D37883" w:rsidRDefault="00D91EB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0CE9DA75" w14:textId="77777777" w:rsidR="00D91EB2" w:rsidRPr="00D37883" w:rsidRDefault="00D91EB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1134" w:type="dxa"/>
          </w:tcPr>
          <w:p w14:paraId="026E7ACC" w14:textId="77777777" w:rsidR="00D91EB2" w:rsidRPr="00D37883" w:rsidRDefault="00D91EB2" w:rsidP="00B17A2D">
            <w:pPr>
              <w:spacing w:line="360" w:lineRule="auto"/>
              <w:contextualSpacing/>
              <w:jc w:val="both"/>
              <w:rPr>
                <w:rFonts w:ascii="Palatino Linotype" w:hAnsi="Palatino Linotype" w:cs="Tahoma"/>
                <w:sz w:val="16"/>
                <w:szCs w:val="16"/>
              </w:rPr>
            </w:pPr>
          </w:p>
        </w:tc>
        <w:tc>
          <w:tcPr>
            <w:tcW w:w="1014" w:type="dxa"/>
          </w:tcPr>
          <w:p w14:paraId="636991BD" w14:textId="60184B94" w:rsidR="00D91EB2" w:rsidRPr="00D37883" w:rsidRDefault="00D91EB2" w:rsidP="00B17A2D">
            <w:pPr>
              <w:spacing w:line="360" w:lineRule="auto"/>
              <w:contextualSpacing/>
              <w:jc w:val="center"/>
              <w:rPr>
                <w:rFonts w:ascii="Palatino Linotype" w:hAnsi="Palatino Linotype" w:cs="Tahoma"/>
                <w:sz w:val="16"/>
                <w:szCs w:val="16"/>
              </w:rPr>
            </w:pPr>
          </w:p>
        </w:tc>
        <w:tc>
          <w:tcPr>
            <w:tcW w:w="1275" w:type="dxa"/>
          </w:tcPr>
          <w:p w14:paraId="6408F140" w14:textId="77777777" w:rsidR="00D91EB2" w:rsidRPr="00D37883" w:rsidRDefault="00D91EB2" w:rsidP="00B17A2D">
            <w:pPr>
              <w:spacing w:line="360" w:lineRule="auto"/>
              <w:contextualSpacing/>
              <w:jc w:val="center"/>
              <w:rPr>
                <w:rFonts w:ascii="Palatino Linotype" w:hAnsi="Palatino Linotype" w:cs="Tahoma"/>
                <w:sz w:val="16"/>
                <w:szCs w:val="16"/>
              </w:rPr>
            </w:pPr>
          </w:p>
        </w:tc>
        <w:tc>
          <w:tcPr>
            <w:tcW w:w="993" w:type="dxa"/>
          </w:tcPr>
          <w:p w14:paraId="461C232E" w14:textId="77777777" w:rsidR="00D91EB2" w:rsidRPr="00D37883" w:rsidRDefault="00D91EB2" w:rsidP="00B17A2D">
            <w:pPr>
              <w:spacing w:line="360" w:lineRule="auto"/>
              <w:contextualSpacing/>
              <w:jc w:val="both"/>
              <w:rPr>
                <w:rFonts w:ascii="Palatino Linotype" w:hAnsi="Palatino Linotype" w:cs="Tahoma"/>
                <w:sz w:val="16"/>
                <w:szCs w:val="16"/>
              </w:rPr>
            </w:pPr>
          </w:p>
        </w:tc>
        <w:tc>
          <w:tcPr>
            <w:tcW w:w="850" w:type="dxa"/>
          </w:tcPr>
          <w:p w14:paraId="407E6A03" w14:textId="77777777" w:rsidR="00D91EB2" w:rsidRPr="00D37883" w:rsidRDefault="00D91EB2" w:rsidP="00B17A2D">
            <w:pPr>
              <w:spacing w:line="360" w:lineRule="auto"/>
              <w:contextualSpacing/>
              <w:jc w:val="both"/>
              <w:rPr>
                <w:rFonts w:ascii="Palatino Linotype" w:hAnsi="Palatino Linotype" w:cs="Tahoma"/>
                <w:sz w:val="16"/>
                <w:szCs w:val="16"/>
              </w:rPr>
            </w:pPr>
          </w:p>
        </w:tc>
      </w:tr>
    </w:tbl>
    <w:p w14:paraId="74BF3E6A" w14:textId="77777777" w:rsidR="00D91EB2" w:rsidRDefault="00D91EB2" w:rsidP="00B17A2D">
      <w:pPr>
        <w:pStyle w:val="Prrafodelista"/>
        <w:spacing w:line="360" w:lineRule="auto"/>
        <w:jc w:val="both"/>
        <w:rPr>
          <w:rFonts w:ascii="Palatino Linotype" w:hAnsi="Palatino Linotype" w:cs="Tahoma"/>
          <w:b/>
          <w:szCs w:val="22"/>
        </w:rPr>
      </w:pPr>
    </w:p>
    <w:p w14:paraId="67CA7020" w14:textId="77777777" w:rsidR="00D91EB2" w:rsidRPr="00121A01" w:rsidRDefault="00D91EB2" w:rsidP="00B17A2D">
      <w:pPr>
        <w:pStyle w:val="Prrafodelista"/>
        <w:numPr>
          <w:ilvl w:val="0"/>
          <w:numId w:val="21"/>
        </w:numPr>
        <w:spacing w:line="360" w:lineRule="auto"/>
        <w:jc w:val="both"/>
        <w:rPr>
          <w:rFonts w:ascii="Palatino Linotype" w:hAnsi="Palatino Linotype" w:cs="Tahoma"/>
          <w:b/>
          <w:szCs w:val="22"/>
        </w:rPr>
      </w:pPr>
      <w:r>
        <w:rPr>
          <w:rFonts w:ascii="Palatino Linotype" w:hAnsi="Palatino Linotype" w:cs="Tahoma"/>
          <w:b/>
          <w:szCs w:val="22"/>
        </w:rPr>
        <w:t xml:space="preserve">Taxis </w:t>
      </w:r>
    </w:p>
    <w:tbl>
      <w:tblPr>
        <w:tblStyle w:val="Tablaconcuadrcula"/>
        <w:tblW w:w="8380" w:type="dxa"/>
        <w:jc w:val="center"/>
        <w:tblLayout w:type="fixed"/>
        <w:tblLook w:val="04A0" w:firstRow="1" w:lastRow="0" w:firstColumn="1" w:lastColumn="0" w:noHBand="0" w:noVBand="1"/>
      </w:tblPr>
      <w:tblGrid>
        <w:gridCol w:w="1129"/>
        <w:gridCol w:w="993"/>
        <w:gridCol w:w="992"/>
        <w:gridCol w:w="1134"/>
        <w:gridCol w:w="1014"/>
        <w:gridCol w:w="1275"/>
        <w:gridCol w:w="993"/>
        <w:gridCol w:w="850"/>
      </w:tblGrid>
      <w:tr w:rsidR="00D91EB2" w:rsidRPr="00D37883" w14:paraId="272B6435" w14:textId="77777777" w:rsidTr="00B87796">
        <w:trPr>
          <w:trHeight w:val="1096"/>
          <w:jc w:val="center"/>
        </w:trPr>
        <w:tc>
          <w:tcPr>
            <w:tcW w:w="1129" w:type="dxa"/>
            <w:shd w:val="clear" w:color="auto" w:fill="AEAAAA" w:themeFill="background2" w:themeFillShade="BF"/>
          </w:tcPr>
          <w:p w14:paraId="5C3C7322"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Delegación Regional  </w:t>
            </w:r>
          </w:p>
        </w:tc>
        <w:tc>
          <w:tcPr>
            <w:tcW w:w="993" w:type="dxa"/>
            <w:shd w:val="clear" w:color="auto" w:fill="AEAAAA" w:themeFill="background2" w:themeFillShade="BF"/>
          </w:tcPr>
          <w:p w14:paraId="1619D4B1"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Nombre de empresa</w:t>
            </w:r>
          </w:p>
        </w:tc>
        <w:tc>
          <w:tcPr>
            <w:tcW w:w="992" w:type="dxa"/>
            <w:shd w:val="clear" w:color="auto" w:fill="AEAAAA" w:themeFill="background2" w:themeFillShade="BF"/>
          </w:tcPr>
          <w:p w14:paraId="78014F02"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Ruta o derrotero</w:t>
            </w:r>
          </w:p>
        </w:tc>
        <w:tc>
          <w:tcPr>
            <w:tcW w:w="1134" w:type="dxa"/>
            <w:shd w:val="clear" w:color="auto" w:fill="AEAAAA" w:themeFill="background2" w:themeFillShade="BF"/>
          </w:tcPr>
          <w:p w14:paraId="6540EF38"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Base</w:t>
            </w:r>
            <w:r>
              <w:rPr>
                <w:rFonts w:ascii="Palatino Linotype" w:hAnsi="Palatino Linotype" w:cs="Tahoma"/>
                <w:sz w:val="16"/>
                <w:szCs w:val="16"/>
              </w:rPr>
              <w:t>s</w:t>
            </w:r>
            <w:r w:rsidRPr="00D37883">
              <w:rPr>
                <w:rFonts w:ascii="Palatino Linotype" w:hAnsi="Palatino Linotype" w:cs="Tahoma"/>
                <w:sz w:val="16"/>
                <w:szCs w:val="16"/>
              </w:rPr>
              <w:t xml:space="preserve"> autorizada</w:t>
            </w:r>
            <w:r>
              <w:rPr>
                <w:rFonts w:ascii="Palatino Linotype" w:hAnsi="Palatino Linotype" w:cs="Tahoma"/>
                <w:sz w:val="16"/>
                <w:szCs w:val="16"/>
              </w:rPr>
              <w:t>s</w:t>
            </w:r>
          </w:p>
        </w:tc>
        <w:tc>
          <w:tcPr>
            <w:tcW w:w="1014" w:type="dxa"/>
            <w:shd w:val="clear" w:color="auto" w:fill="AEAAAA" w:themeFill="background2" w:themeFillShade="BF"/>
          </w:tcPr>
          <w:p w14:paraId="07261BFA"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Número de unidades</w:t>
            </w:r>
          </w:p>
        </w:tc>
        <w:tc>
          <w:tcPr>
            <w:tcW w:w="1275" w:type="dxa"/>
            <w:shd w:val="clear" w:color="auto" w:fill="AEAAAA" w:themeFill="background2" w:themeFillShade="BF"/>
          </w:tcPr>
          <w:p w14:paraId="5C0BF71F"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Representante </w:t>
            </w:r>
          </w:p>
        </w:tc>
        <w:tc>
          <w:tcPr>
            <w:tcW w:w="993" w:type="dxa"/>
            <w:shd w:val="clear" w:color="auto" w:fill="AEAAAA" w:themeFill="background2" w:themeFillShade="BF"/>
          </w:tcPr>
          <w:p w14:paraId="52144E08" w14:textId="77777777" w:rsidR="00D91EB2" w:rsidRPr="00D37883" w:rsidRDefault="00D91EB2"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domicilio</w:t>
            </w:r>
          </w:p>
        </w:tc>
        <w:tc>
          <w:tcPr>
            <w:tcW w:w="850" w:type="dxa"/>
            <w:shd w:val="clear" w:color="auto" w:fill="AEAAAA" w:themeFill="background2" w:themeFillShade="BF"/>
          </w:tcPr>
          <w:p w14:paraId="700266B7" w14:textId="77777777" w:rsidR="00D91EB2" w:rsidRPr="00D37883" w:rsidRDefault="00D91EB2" w:rsidP="00B17A2D">
            <w:pPr>
              <w:spacing w:line="360" w:lineRule="auto"/>
              <w:contextualSpacing/>
              <w:jc w:val="both"/>
              <w:rPr>
                <w:rFonts w:ascii="Palatino Linotype" w:hAnsi="Palatino Linotype" w:cs="Tahoma"/>
                <w:sz w:val="16"/>
                <w:szCs w:val="16"/>
              </w:rPr>
            </w:pPr>
            <w:r>
              <w:rPr>
                <w:rFonts w:ascii="Palatino Linotype" w:hAnsi="Palatino Linotype" w:cs="Tahoma"/>
                <w:sz w:val="16"/>
                <w:szCs w:val="16"/>
              </w:rPr>
              <w:t>teléfono</w:t>
            </w:r>
          </w:p>
        </w:tc>
      </w:tr>
      <w:tr w:rsidR="00D91EB2" w:rsidRPr="00D37883" w14:paraId="7C9679BE" w14:textId="77777777" w:rsidTr="00B87796">
        <w:trPr>
          <w:trHeight w:val="562"/>
          <w:jc w:val="center"/>
        </w:trPr>
        <w:tc>
          <w:tcPr>
            <w:tcW w:w="1129" w:type="dxa"/>
          </w:tcPr>
          <w:p w14:paraId="46B0041E" w14:textId="77777777" w:rsidR="00D91EB2" w:rsidRPr="00D37883" w:rsidRDefault="00D91EB2" w:rsidP="00B17A2D">
            <w:pPr>
              <w:spacing w:line="360" w:lineRule="auto"/>
              <w:contextualSpacing/>
              <w:jc w:val="both"/>
              <w:rPr>
                <w:rFonts w:ascii="Palatino Linotype" w:hAnsi="Palatino Linotype" w:cs="Tahoma"/>
                <w:sz w:val="16"/>
                <w:szCs w:val="16"/>
              </w:rPr>
            </w:pPr>
          </w:p>
          <w:p w14:paraId="699ADBF2"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 xml:space="preserve">Naucalpan  </w:t>
            </w:r>
          </w:p>
        </w:tc>
        <w:tc>
          <w:tcPr>
            <w:tcW w:w="993" w:type="dxa"/>
          </w:tcPr>
          <w:p w14:paraId="74F4C613" w14:textId="77777777" w:rsidR="00D91EB2" w:rsidRPr="00D37883" w:rsidRDefault="00D91EB2" w:rsidP="00B17A2D">
            <w:pPr>
              <w:spacing w:line="360" w:lineRule="auto"/>
              <w:contextualSpacing/>
              <w:jc w:val="center"/>
              <w:rPr>
                <w:rFonts w:ascii="Palatino Linotype" w:hAnsi="Palatino Linotype" w:cs="Tahoma"/>
                <w:sz w:val="16"/>
                <w:szCs w:val="16"/>
              </w:rPr>
            </w:pPr>
          </w:p>
          <w:p w14:paraId="6D5FCE12" w14:textId="77777777" w:rsidR="00D91EB2" w:rsidRPr="00D37883" w:rsidRDefault="00D91EB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0F717C75" w14:textId="77777777" w:rsidR="00D91EB2" w:rsidRDefault="00D91EB2" w:rsidP="00B17A2D">
            <w:pPr>
              <w:spacing w:line="360" w:lineRule="auto"/>
              <w:contextualSpacing/>
              <w:jc w:val="center"/>
              <w:rPr>
                <w:rFonts w:ascii="Palatino Linotype" w:hAnsi="Palatino Linotype" w:cs="Tahoma"/>
                <w:sz w:val="16"/>
                <w:szCs w:val="16"/>
              </w:rPr>
            </w:pPr>
          </w:p>
          <w:p w14:paraId="0FC047FC" w14:textId="77777777" w:rsidR="00D91EB2" w:rsidRPr="00D37883" w:rsidRDefault="00D91EB2"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134" w:type="dxa"/>
          </w:tcPr>
          <w:p w14:paraId="5E9639DB" w14:textId="77777777" w:rsidR="00D91EB2" w:rsidRDefault="00D91EB2" w:rsidP="00B17A2D">
            <w:pPr>
              <w:spacing w:line="360" w:lineRule="auto"/>
              <w:contextualSpacing/>
              <w:jc w:val="center"/>
              <w:rPr>
                <w:rFonts w:ascii="Palatino Linotype" w:hAnsi="Palatino Linotype" w:cs="Tahoma"/>
                <w:sz w:val="16"/>
                <w:szCs w:val="16"/>
              </w:rPr>
            </w:pPr>
          </w:p>
          <w:p w14:paraId="44365FF3" w14:textId="3F3C1CCA" w:rsidR="00D91EB2" w:rsidRPr="00D37883" w:rsidRDefault="00D91EB2" w:rsidP="00B17A2D">
            <w:pPr>
              <w:spacing w:line="360" w:lineRule="auto"/>
              <w:contextualSpacing/>
              <w:jc w:val="center"/>
              <w:rPr>
                <w:rFonts w:ascii="Palatino Linotype" w:hAnsi="Palatino Linotype" w:cs="Tahoma"/>
                <w:sz w:val="16"/>
                <w:szCs w:val="16"/>
              </w:rPr>
            </w:pPr>
          </w:p>
        </w:tc>
        <w:tc>
          <w:tcPr>
            <w:tcW w:w="1014" w:type="dxa"/>
          </w:tcPr>
          <w:p w14:paraId="750BBB80" w14:textId="77777777" w:rsidR="00D91EB2" w:rsidRDefault="00D91EB2" w:rsidP="00B17A2D">
            <w:pPr>
              <w:spacing w:line="360" w:lineRule="auto"/>
              <w:contextualSpacing/>
              <w:jc w:val="center"/>
              <w:rPr>
                <w:rFonts w:ascii="Palatino Linotype" w:hAnsi="Palatino Linotype" w:cs="Tahoma"/>
                <w:sz w:val="16"/>
                <w:szCs w:val="16"/>
              </w:rPr>
            </w:pPr>
          </w:p>
          <w:p w14:paraId="5E250F9D" w14:textId="77777777" w:rsidR="00D91EB2" w:rsidRPr="00D37883" w:rsidRDefault="00D91EB2" w:rsidP="00B17A2D">
            <w:pPr>
              <w:spacing w:line="360" w:lineRule="auto"/>
              <w:contextualSpacing/>
              <w:jc w:val="center"/>
              <w:rPr>
                <w:rFonts w:ascii="Palatino Linotype" w:hAnsi="Palatino Linotype" w:cs="Tahoma"/>
                <w:sz w:val="16"/>
                <w:szCs w:val="16"/>
              </w:rPr>
            </w:pPr>
          </w:p>
          <w:p w14:paraId="4ED4EC73" w14:textId="77777777" w:rsidR="00D91EB2" w:rsidRPr="00D37883" w:rsidRDefault="00D91EB2" w:rsidP="00B17A2D">
            <w:pPr>
              <w:spacing w:line="360" w:lineRule="auto"/>
              <w:contextualSpacing/>
              <w:jc w:val="center"/>
              <w:rPr>
                <w:rFonts w:ascii="Palatino Linotype" w:hAnsi="Palatino Linotype" w:cs="Tahoma"/>
                <w:sz w:val="16"/>
                <w:szCs w:val="16"/>
              </w:rPr>
            </w:pPr>
          </w:p>
        </w:tc>
        <w:tc>
          <w:tcPr>
            <w:tcW w:w="1275" w:type="dxa"/>
          </w:tcPr>
          <w:p w14:paraId="597FDFA0" w14:textId="77777777" w:rsidR="00D91EB2" w:rsidRDefault="00D91EB2" w:rsidP="00B17A2D">
            <w:pPr>
              <w:spacing w:line="360" w:lineRule="auto"/>
              <w:contextualSpacing/>
              <w:jc w:val="center"/>
              <w:rPr>
                <w:rFonts w:ascii="Palatino Linotype" w:hAnsi="Palatino Linotype" w:cs="Tahoma"/>
                <w:sz w:val="16"/>
                <w:szCs w:val="16"/>
              </w:rPr>
            </w:pPr>
          </w:p>
          <w:p w14:paraId="19B2F3E4" w14:textId="77777777" w:rsidR="00D91EB2" w:rsidRPr="00D37883" w:rsidRDefault="00D91EB2" w:rsidP="00B17A2D">
            <w:pPr>
              <w:spacing w:line="360" w:lineRule="auto"/>
              <w:contextualSpacing/>
              <w:jc w:val="center"/>
              <w:rPr>
                <w:rFonts w:ascii="Palatino Linotype" w:hAnsi="Palatino Linotype" w:cs="Tahoma"/>
                <w:sz w:val="16"/>
                <w:szCs w:val="16"/>
              </w:rPr>
            </w:pPr>
          </w:p>
          <w:p w14:paraId="0143217D" w14:textId="77777777" w:rsidR="00D91EB2" w:rsidRPr="00D37883" w:rsidRDefault="00D91EB2" w:rsidP="00B17A2D">
            <w:pPr>
              <w:spacing w:line="360" w:lineRule="auto"/>
              <w:contextualSpacing/>
              <w:jc w:val="center"/>
              <w:rPr>
                <w:rFonts w:ascii="Palatino Linotype" w:hAnsi="Palatino Linotype" w:cs="Tahoma"/>
                <w:sz w:val="16"/>
                <w:szCs w:val="16"/>
              </w:rPr>
            </w:pPr>
          </w:p>
        </w:tc>
        <w:tc>
          <w:tcPr>
            <w:tcW w:w="993" w:type="dxa"/>
          </w:tcPr>
          <w:p w14:paraId="0768599B" w14:textId="77777777" w:rsidR="00D91EB2" w:rsidRDefault="00D91EB2" w:rsidP="00B17A2D">
            <w:pPr>
              <w:spacing w:line="360" w:lineRule="auto"/>
              <w:contextualSpacing/>
              <w:jc w:val="center"/>
              <w:rPr>
                <w:rFonts w:ascii="Palatino Linotype" w:hAnsi="Palatino Linotype" w:cs="Tahoma"/>
                <w:sz w:val="16"/>
                <w:szCs w:val="16"/>
              </w:rPr>
            </w:pPr>
          </w:p>
          <w:p w14:paraId="494254B1" w14:textId="0583EA01" w:rsidR="00D91EB2" w:rsidRPr="00D37883" w:rsidRDefault="00D91EB2" w:rsidP="00B17A2D">
            <w:pPr>
              <w:spacing w:line="360" w:lineRule="auto"/>
              <w:contextualSpacing/>
              <w:jc w:val="center"/>
              <w:rPr>
                <w:rFonts w:ascii="Palatino Linotype" w:hAnsi="Palatino Linotype" w:cs="Tahoma"/>
                <w:sz w:val="16"/>
                <w:szCs w:val="16"/>
              </w:rPr>
            </w:pPr>
          </w:p>
        </w:tc>
        <w:tc>
          <w:tcPr>
            <w:tcW w:w="850" w:type="dxa"/>
          </w:tcPr>
          <w:p w14:paraId="10B7F74A" w14:textId="77777777" w:rsidR="00D91EB2" w:rsidRPr="00D37883" w:rsidRDefault="00D91EB2" w:rsidP="00B17A2D">
            <w:pPr>
              <w:spacing w:line="360" w:lineRule="auto"/>
              <w:contextualSpacing/>
              <w:jc w:val="both"/>
              <w:rPr>
                <w:rFonts w:ascii="Palatino Linotype" w:hAnsi="Palatino Linotype" w:cs="Tahoma"/>
                <w:sz w:val="16"/>
                <w:szCs w:val="16"/>
              </w:rPr>
            </w:pPr>
          </w:p>
        </w:tc>
      </w:tr>
      <w:tr w:rsidR="00D91EB2" w:rsidRPr="00D37883" w14:paraId="0665193F" w14:textId="77777777" w:rsidTr="00B87796">
        <w:trPr>
          <w:trHeight w:val="905"/>
          <w:jc w:val="center"/>
        </w:trPr>
        <w:tc>
          <w:tcPr>
            <w:tcW w:w="1129" w:type="dxa"/>
          </w:tcPr>
          <w:p w14:paraId="33C96024"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lastRenderedPageBreak/>
              <w:t>Cuautitlán Izcalli</w:t>
            </w:r>
          </w:p>
        </w:tc>
        <w:tc>
          <w:tcPr>
            <w:tcW w:w="993" w:type="dxa"/>
          </w:tcPr>
          <w:p w14:paraId="4F7A1121" w14:textId="77777777" w:rsidR="00D91EB2" w:rsidRPr="00D37883" w:rsidRDefault="00D91EB2" w:rsidP="00B17A2D">
            <w:pPr>
              <w:spacing w:line="360" w:lineRule="auto"/>
              <w:contextualSpacing/>
              <w:jc w:val="center"/>
              <w:rPr>
                <w:rFonts w:ascii="Palatino Linotype" w:hAnsi="Palatino Linotype" w:cs="Tahoma"/>
                <w:sz w:val="16"/>
                <w:szCs w:val="16"/>
              </w:rPr>
            </w:pPr>
          </w:p>
          <w:p w14:paraId="18F006D7" w14:textId="77777777" w:rsidR="00D91EB2" w:rsidRPr="00D37883" w:rsidRDefault="00D91EB2" w:rsidP="00B17A2D">
            <w:pPr>
              <w:spacing w:line="360" w:lineRule="auto"/>
              <w:contextualSpacing/>
              <w:jc w:val="center"/>
              <w:rPr>
                <w:rFonts w:ascii="Palatino Linotype" w:hAnsi="Palatino Linotype" w:cs="Tahoma"/>
                <w:sz w:val="16"/>
                <w:szCs w:val="16"/>
              </w:rPr>
            </w:pPr>
            <w:r w:rsidRPr="00D37883">
              <w:rPr>
                <w:rFonts w:ascii="Palatino Linotype" w:hAnsi="Palatino Linotype" w:cs="Tahoma"/>
                <w:sz w:val="16"/>
                <w:szCs w:val="16"/>
              </w:rPr>
              <w:t>X</w:t>
            </w:r>
          </w:p>
        </w:tc>
        <w:tc>
          <w:tcPr>
            <w:tcW w:w="992" w:type="dxa"/>
          </w:tcPr>
          <w:p w14:paraId="4B433681" w14:textId="77777777" w:rsidR="00D91EB2" w:rsidRDefault="00D91EB2" w:rsidP="00B17A2D">
            <w:pPr>
              <w:spacing w:line="360" w:lineRule="auto"/>
              <w:contextualSpacing/>
              <w:jc w:val="center"/>
              <w:rPr>
                <w:rFonts w:ascii="Palatino Linotype" w:hAnsi="Palatino Linotype" w:cs="Tahoma"/>
                <w:sz w:val="16"/>
                <w:szCs w:val="16"/>
              </w:rPr>
            </w:pPr>
          </w:p>
          <w:p w14:paraId="4CEF6797" w14:textId="1765FAE7" w:rsidR="00A02E93" w:rsidRPr="00D37883" w:rsidRDefault="00A02E93"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p w14:paraId="6C8EC8E1" w14:textId="77777777" w:rsidR="00D91EB2" w:rsidRPr="00D37883" w:rsidRDefault="00D91EB2" w:rsidP="00B17A2D">
            <w:pPr>
              <w:spacing w:line="360" w:lineRule="auto"/>
              <w:contextualSpacing/>
              <w:jc w:val="center"/>
              <w:rPr>
                <w:rFonts w:ascii="Palatino Linotype" w:hAnsi="Palatino Linotype" w:cs="Tahoma"/>
                <w:sz w:val="16"/>
                <w:szCs w:val="16"/>
              </w:rPr>
            </w:pPr>
          </w:p>
        </w:tc>
        <w:tc>
          <w:tcPr>
            <w:tcW w:w="1134" w:type="dxa"/>
          </w:tcPr>
          <w:p w14:paraId="3CBD4DA9" w14:textId="77777777" w:rsidR="00D91EB2" w:rsidRDefault="00D91EB2" w:rsidP="00B17A2D">
            <w:pPr>
              <w:spacing w:line="360" w:lineRule="auto"/>
              <w:contextualSpacing/>
              <w:jc w:val="center"/>
              <w:rPr>
                <w:rFonts w:ascii="Palatino Linotype" w:hAnsi="Palatino Linotype" w:cs="Tahoma"/>
                <w:sz w:val="16"/>
                <w:szCs w:val="16"/>
              </w:rPr>
            </w:pPr>
          </w:p>
          <w:p w14:paraId="455911DA" w14:textId="77777777" w:rsidR="00D91EB2" w:rsidRPr="00D37883" w:rsidRDefault="00D91EB2" w:rsidP="00B17A2D">
            <w:pPr>
              <w:spacing w:line="360" w:lineRule="auto"/>
              <w:contextualSpacing/>
              <w:jc w:val="center"/>
              <w:rPr>
                <w:rFonts w:ascii="Palatino Linotype" w:hAnsi="Palatino Linotype" w:cs="Tahoma"/>
                <w:sz w:val="16"/>
                <w:szCs w:val="16"/>
              </w:rPr>
            </w:pPr>
          </w:p>
        </w:tc>
        <w:tc>
          <w:tcPr>
            <w:tcW w:w="1014" w:type="dxa"/>
          </w:tcPr>
          <w:p w14:paraId="050EC0A6" w14:textId="77777777" w:rsidR="00D91EB2" w:rsidRDefault="00D91EB2" w:rsidP="00B17A2D">
            <w:pPr>
              <w:spacing w:line="360" w:lineRule="auto"/>
              <w:contextualSpacing/>
              <w:jc w:val="center"/>
              <w:rPr>
                <w:rFonts w:ascii="Palatino Linotype" w:hAnsi="Palatino Linotype" w:cs="Tahoma"/>
                <w:sz w:val="16"/>
                <w:szCs w:val="16"/>
              </w:rPr>
            </w:pPr>
          </w:p>
          <w:p w14:paraId="22015BBA" w14:textId="30B4E103" w:rsidR="00D91EB2" w:rsidRPr="00D37883" w:rsidRDefault="00D91EB2" w:rsidP="00B17A2D">
            <w:pPr>
              <w:spacing w:line="360" w:lineRule="auto"/>
              <w:contextualSpacing/>
              <w:jc w:val="center"/>
              <w:rPr>
                <w:rFonts w:ascii="Palatino Linotype" w:hAnsi="Palatino Linotype" w:cs="Tahoma"/>
                <w:sz w:val="16"/>
                <w:szCs w:val="16"/>
              </w:rPr>
            </w:pPr>
          </w:p>
        </w:tc>
        <w:tc>
          <w:tcPr>
            <w:tcW w:w="1275" w:type="dxa"/>
          </w:tcPr>
          <w:p w14:paraId="2928A39F" w14:textId="77777777" w:rsidR="00D91EB2" w:rsidRPr="00D37883" w:rsidRDefault="00D91EB2" w:rsidP="00B17A2D">
            <w:pPr>
              <w:spacing w:line="360" w:lineRule="auto"/>
              <w:contextualSpacing/>
              <w:jc w:val="center"/>
              <w:rPr>
                <w:rFonts w:ascii="Palatino Linotype" w:hAnsi="Palatino Linotype" w:cs="Tahoma"/>
                <w:sz w:val="16"/>
                <w:szCs w:val="16"/>
              </w:rPr>
            </w:pPr>
          </w:p>
          <w:p w14:paraId="1719D551" w14:textId="77777777" w:rsidR="00D91EB2" w:rsidRPr="00D37883" w:rsidRDefault="00D91EB2" w:rsidP="00B17A2D">
            <w:pPr>
              <w:spacing w:line="360" w:lineRule="auto"/>
              <w:contextualSpacing/>
              <w:jc w:val="center"/>
              <w:rPr>
                <w:rFonts w:ascii="Palatino Linotype" w:hAnsi="Palatino Linotype" w:cs="Tahoma"/>
                <w:sz w:val="16"/>
                <w:szCs w:val="16"/>
              </w:rPr>
            </w:pPr>
          </w:p>
        </w:tc>
        <w:tc>
          <w:tcPr>
            <w:tcW w:w="993" w:type="dxa"/>
          </w:tcPr>
          <w:p w14:paraId="55195400" w14:textId="77777777" w:rsidR="00D91EB2" w:rsidRPr="00D37883" w:rsidRDefault="00D91EB2" w:rsidP="00B17A2D">
            <w:pPr>
              <w:spacing w:line="360" w:lineRule="auto"/>
              <w:contextualSpacing/>
              <w:jc w:val="both"/>
              <w:rPr>
                <w:rFonts w:ascii="Palatino Linotype" w:hAnsi="Palatino Linotype" w:cs="Tahoma"/>
                <w:sz w:val="16"/>
                <w:szCs w:val="16"/>
              </w:rPr>
            </w:pPr>
          </w:p>
        </w:tc>
        <w:tc>
          <w:tcPr>
            <w:tcW w:w="850" w:type="dxa"/>
          </w:tcPr>
          <w:p w14:paraId="47B85A18" w14:textId="77777777" w:rsidR="00D91EB2" w:rsidRPr="00D37883" w:rsidRDefault="00D91EB2" w:rsidP="00B17A2D">
            <w:pPr>
              <w:spacing w:line="360" w:lineRule="auto"/>
              <w:contextualSpacing/>
              <w:jc w:val="both"/>
              <w:rPr>
                <w:rFonts w:ascii="Palatino Linotype" w:hAnsi="Palatino Linotype" w:cs="Tahoma"/>
                <w:sz w:val="16"/>
                <w:szCs w:val="16"/>
              </w:rPr>
            </w:pPr>
          </w:p>
        </w:tc>
      </w:tr>
      <w:tr w:rsidR="00D91EB2" w:rsidRPr="00D37883" w14:paraId="7F1EFB05" w14:textId="77777777" w:rsidTr="00B87796">
        <w:trPr>
          <w:trHeight w:val="273"/>
          <w:jc w:val="center"/>
        </w:trPr>
        <w:tc>
          <w:tcPr>
            <w:tcW w:w="1129" w:type="dxa"/>
          </w:tcPr>
          <w:p w14:paraId="6F864726" w14:textId="77777777" w:rsidR="00D91EB2" w:rsidRPr="00D37883" w:rsidRDefault="00D91EB2" w:rsidP="00B17A2D">
            <w:pPr>
              <w:spacing w:line="360" w:lineRule="auto"/>
              <w:contextualSpacing/>
              <w:jc w:val="both"/>
              <w:rPr>
                <w:rFonts w:ascii="Palatino Linotype" w:hAnsi="Palatino Linotype" w:cs="Tahoma"/>
                <w:sz w:val="16"/>
                <w:szCs w:val="16"/>
              </w:rPr>
            </w:pPr>
            <w:r w:rsidRPr="00D37883">
              <w:rPr>
                <w:rFonts w:ascii="Palatino Linotype" w:hAnsi="Palatino Linotype" w:cs="Tahoma"/>
                <w:sz w:val="16"/>
                <w:szCs w:val="16"/>
              </w:rPr>
              <w:t>Zumpango</w:t>
            </w:r>
          </w:p>
        </w:tc>
        <w:tc>
          <w:tcPr>
            <w:tcW w:w="993" w:type="dxa"/>
          </w:tcPr>
          <w:p w14:paraId="0D645EAA" w14:textId="77777777" w:rsidR="00D91EB2" w:rsidRPr="00D37883" w:rsidRDefault="00D91EB2"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992" w:type="dxa"/>
          </w:tcPr>
          <w:p w14:paraId="5E905BEC" w14:textId="3E573920" w:rsidR="00D91EB2" w:rsidRPr="00D37883" w:rsidRDefault="00A02E93" w:rsidP="00B17A2D">
            <w:pPr>
              <w:spacing w:line="360" w:lineRule="auto"/>
              <w:contextualSpacing/>
              <w:jc w:val="center"/>
              <w:rPr>
                <w:rFonts w:ascii="Palatino Linotype" w:hAnsi="Palatino Linotype" w:cs="Tahoma"/>
                <w:sz w:val="16"/>
                <w:szCs w:val="16"/>
              </w:rPr>
            </w:pPr>
            <w:r>
              <w:rPr>
                <w:rFonts w:ascii="Palatino Linotype" w:hAnsi="Palatino Linotype" w:cs="Tahoma"/>
                <w:sz w:val="16"/>
                <w:szCs w:val="16"/>
              </w:rPr>
              <w:t>X</w:t>
            </w:r>
          </w:p>
        </w:tc>
        <w:tc>
          <w:tcPr>
            <w:tcW w:w="1134" w:type="dxa"/>
          </w:tcPr>
          <w:p w14:paraId="63236777" w14:textId="0B866E24" w:rsidR="00D91EB2" w:rsidRPr="00D37883" w:rsidRDefault="00D91EB2" w:rsidP="00B17A2D">
            <w:pPr>
              <w:spacing w:line="360" w:lineRule="auto"/>
              <w:contextualSpacing/>
              <w:jc w:val="center"/>
              <w:rPr>
                <w:rFonts w:ascii="Palatino Linotype" w:hAnsi="Palatino Linotype" w:cs="Tahoma"/>
                <w:sz w:val="16"/>
                <w:szCs w:val="16"/>
              </w:rPr>
            </w:pPr>
          </w:p>
        </w:tc>
        <w:tc>
          <w:tcPr>
            <w:tcW w:w="1014" w:type="dxa"/>
          </w:tcPr>
          <w:p w14:paraId="4639AF60" w14:textId="77777777" w:rsidR="00D91EB2" w:rsidRDefault="00D91EB2" w:rsidP="00B17A2D">
            <w:pPr>
              <w:spacing w:line="360" w:lineRule="auto"/>
              <w:contextualSpacing/>
              <w:jc w:val="center"/>
              <w:rPr>
                <w:rFonts w:ascii="Palatino Linotype" w:hAnsi="Palatino Linotype" w:cs="Tahoma"/>
                <w:sz w:val="16"/>
                <w:szCs w:val="16"/>
              </w:rPr>
            </w:pPr>
          </w:p>
          <w:p w14:paraId="60452E4C" w14:textId="2628EFDB" w:rsidR="00A02E93" w:rsidRPr="00D37883" w:rsidRDefault="00A02E93" w:rsidP="00B17A2D">
            <w:pPr>
              <w:spacing w:line="360" w:lineRule="auto"/>
              <w:contextualSpacing/>
              <w:jc w:val="center"/>
              <w:rPr>
                <w:rFonts w:ascii="Palatino Linotype" w:hAnsi="Palatino Linotype" w:cs="Tahoma"/>
                <w:sz w:val="16"/>
                <w:szCs w:val="16"/>
              </w:rPr>
            </w:pPr>
          </w:p>
        </w:tc>
        <w:tc>
          <w:tcPr>
            <w:tcW w:w="1275" w:type="dxa"/>
          </w:tcPr>
          <w:p w14:paraId="590E134B" w14:textId="77777777" w:rsidR="00D91EB2" w:rsidRPr="00D37883" w:rsidRDefault="00D91EB2" w:rsidP="00B17A2D">
            <w:pPr>
              <w:spacing w:line="360" w:lineRule="auto"/>
              <w:contextualSpacing/>
              <w:jc w:val="center"/>
              <w:rPr>
                <w:rFonts w:ascii="Palatino Linotype" w:hAnsi="Palatino Linotype" w:cs="Tahoma"/>
                <w:sz w:val="16"/>
                <w:szCs w:val="16"/>
              </w:rPr>
            </w:pPr>
          </w:p>
        </w:tc>
        <w:tc>
          <w:tcPr>
            <w:tcW w:w="993" w:type="dxa"/>
          </w:tcPr>
          <w:p w14:paraId="0C06FD7D" w14:textId="77777777" w:rsidR="00D91EB2" w:rsidRPr="00D37883" w:rsidRDefault="00D91EB2" w:rsidP="00B17A2D">
            <w:pPr>
              <w:spacing w:line="360" w:lineRule="auto"/>
              <w:contextualSpacing/>
              <w:jc w:val="both"/>
              <w:rPr>
                <w:rFonts w:ascii="Palatino Linotype" w:hAnsi="Palatino Linotype" w:cs="Tahoma"/>
                <w:sz w:val="16"/>
                <w:szCs w:val="16"/>
              </w:rPr>
            </w:pPr>
          </w:p>
        </w:tc>
        <w:tc>
          <w:tcPr>
            <w:tcW w:w="850" w:type="dxa"/>
          </w:tcPr>
          <w:p w14:paraId="033764B4" w14:textId="77777777" w:rsidR="00D91EB2" w:rsidRPr="00D37883" w:rsidRDefault="00D91EB2" w:rsidP="00B17A2D">
            <w:pPr>
              <w:spacing w:line="360" w:lineRule="auto"/>
              <w:contextualSpacing/>
              <w:jc w:val="both"/>
              <w:rPr>
                <w:rFonts w:ascii="Palatino Linotype" w:hAnsi="Palatino Linotype" w:cs="Tahoma"/>
                <w:sz w:val="16"/>
                <w:szCs w:val="16"/>
              </w:rPr>
            </w:pPr>
          </w:p>
        </w:tc>
      </w:tr>
    </w:tbl>
    <w:p w14:paraId="01C08B47" w14:textId="77777777" w:rsidR="00D91EB2" w:rsidRDefault="00D91EB2" w:rsidP="00B17A2D">
      <w:pPr>
        <w:tabs>
          <w:tab w:val="left" w:pos="4962"/>
        </w:tabs>
        <w:spacing w:line="360" w:lineRule="auto"/>
        <w:contextualSpacing/>
        <w:jc w:val="both"/>
        <w:rPr>
          <w:rFonts w:ascii="Palatino Linotype" w:hAnsi="Palatino Linotype"/>
          <w:bCs/>
          <w:iCs/>
          <w:sz w:val="22"/>
          <w:szCs w:val="22"/>
        </w:rPr>
      </w:pPr>
    </w:p>
    <w:p w14:paraId="4B14110B" w14:textId="22178306" w:rsidR="00A02E93" w:rsidRDefault="00A02E93" w:rsidP="00B17A2D">
      <w:pPr>
        <w:tabs>
          <w:tab w:val="left" w:pos="4962"/>
        </w:tabs>
        <w:spacing w:line="360" w:lineRule="auto"/>
        <w:contextualSpacing/>
        <w:jc w:val="both"/>
        <w:rPr>
          <w:rFonts w:ascii="Palatino Linotype" w:hAnsi="Palatino Linotype"/>
          <w:bCs/>
          <w:iCs/>
          <w:sz w:val="22"/>
          <w:szCs w:val="22"/>
        </w:rPr>
      </w:pPr>
      <w:r>
        <w:rPr>
          <w:rFonts w:ascii="Palatino Linotype" w:hAnsi="Palatino Linotype"/>
          <w:bCs/>
          <w:iCs/>
          <w:sz w:val="22"/>
          <w:szCs w:val="22"/>
        </w:rPr>
        <w:t>Conforme a lo expuesto, se considera que, si bien el Sujeto Obligado se pronunció respecto de diversa información de las delegaciones regionales requeridas, lo cierto es que la proporcionó de manera incompleta, por lo que este Instituto considera dable ordenar la información faltante conforme a los cuadros previamente expuestos.</w:t>
      </w:r>
    </w:p>
    <w:p w14:paraId="0AFDA3DF" w14:textId="77777777" w:rsidR="00A02E93" w:rsidRDefault="00A02E93" w:rsidP="00B17A2D">
      <w:pPr>
        <w:tabs>
          <w:tab w:val="left" w:pos="4962"/>
        </w:tabs>
        <w:spacing w:line="360" w:lineRule="auto"/>
        <w:contextualSpacing/>
        <w:jc w:val="both"/>
        <w:rPr>
          <w:rFonts w:ascii="Palatino Linotype" w:hAnsi="Palatino Linotype"/>
          <w:bCs/>
          <w:iCs/>
          <w:sz w:val="22"/>
          <w:szCs w:val="22"/>
        </w:rPr>
      </w:pPr>
    </w:p>
    <w:p w14:paraId="52919C57" w14:textId="022FEBAE" w:rsidR="00A02E93" w:rsidRDefault="00A02E93" w:rsidP="00B17A2D">
      <w:pPr>
        <w:widowControl w:val="0"/>
        <w:spacing w:line="360" w:lineRule="auto"/>
        <w:contextualSpacing/>
        <w:jc w:val="both"/>
        <w:rPr>
          <w:rFonts w:ascii="Palatino Linotype" w:eastAsia="Palatino Linotype" w:hAnsi="Palatino Linotype" w:cs="Palatino Linotype"/>
          <w:sz w:val="22"/>
          <w:szCs w:val="22"/>
        </w:rPr>
      </w:pPr>
      <w:r>
        <w:rPr>
          <w:rFonts w:ascii="Palatino Linotype" w:hAnsi="Palatino Linotype"/>
          <w:bCs/>
          <w:iCs/>
          <w:sz w:val="22"/>
          <w:szCs w:val="22"/>
        </w:rPr>
        <w:t xml:space="preserve">No pasa por alto </w:t>
      </w:r>
      <w:r>
        <w:rPr>
          <w:rFonts w:ascii="Palatino Linotype" w:eastAsia="Palatino Linotype" w:hAnsi="Palatino Linotype" w:cs="Palatino Linotype"/>
          <w:sz w:val="22"/>
          <w:szCs w:val="22"/>
        </w:rPr>
        <w:t>precisar, que para el caso de que no cuente con la información con el grado de desagregación requerida, deberá hacerlo saber al ahora Recurrente en términos del último párrafo del artículo 19 de la Ley de Transparencia.</w:t>
      </w:r>
    </w:p>
    <w:p w14:paraId="32D9E3E0" w14:textId="77777777" w:rsidR="00A02E93" w:rsidRDefault="00A02E93" w:rsidP="00B17A2D">
      <w:pPr>
        <w:tabs>
          <w:tab w:val="left" w:pos="4962"/>
        </w:tabs>
        <w:spacing w:line="360" w:lineRule="auto"/>
        <w:contextualSpacing/>
        <w:jc w:val="both"/>
        <w:rPr>
          <w:rFonts w:ascii="Palatino Linotype" w:hAnsi="Palatino Linotype"/>
          <w:bCs/>
          <w:iCs/>
          <w:sz w:val="22"/>
          <w:szCs w:val="22"/>
        </w:rPr>
      </w:pPr>
    </w:p>
    <w:p w14:paraId="12281BEF" w14:textId="77777777" w:rsidR="00A02E93" w:rsidRDefault="005D35FB" w:rsidP="00B17A2D">
      <w:pPr>
        <w:tabs>
          <w:tab w:val="left" w:pos="4962"/>
        </w:tabs>
        <w:spacing w:line="360" w:lineRule="auto"/>
        <w:contextualSpacing/>
        <w:jc w:val="both"/>
        <w:rPr>
          <w:rFonts w:ascii="Palatino Linotype" w:hAnsi="Palatino Linotype"/>
          <w:bCs/>
          <w:iCs/>
          <w:sz w:val="22"/>
          <w:szCs w:val="22"/>
        </w:rPr>
      </w:pPr>
      <w:r w:rsidRPr="005D35FB">
        <w:rPr>
          <w:rFonts w:ascii="Palatino Linotype" w:hAnsi="Palatino Linotype"/>
          <w:b/>
          <w:iCs/>
          <w:sz w:val="22"/>
          <w:szCs w:val="22"/>
        </w:rPr>
        <w:t xml:space="preserve">Respecto al punto 2), </w:t>
      </w:r>
      <w:r w:rsidR="00372FB8" w:rsidRPr="00372FB8">
        <w:rPr>
          <w:rFonts w:ascii="Palatino Linotype" w:hAnsi="Palatino Linotype"/>
          <w:bCs/>
          <w:iCs/>
          <w:sz w:val="22"/>
          <w:szCs w:val="22"/>
        </w:rPr>
        <w:t>relacionado</w:t>
      </w:r>
      <w:r w:rsidR="00372FB8">
        <w:rPr>
          <w:rFonts w:ascii="Palatino Linotype" w:hAnsi="Palatino Linotype"/>
          <w:b/>
          <w:iCs/>
          <w:sz w:val="22"/>
          <w:szCs w:val="22"/>
        </w:rPr>
        <w:t xml:space="preserve"> </w:t>
      </w:r>
      <w:r w:rsidR="00372FB8" w:rsidRPr="00372FB8">
        <w:rPr>
          <w:rFonts w:ascii="Palatino Linotype" w:hAnsi="Palatino Linotype"/>
          <w:bCs/>
          <w:iCs/>
          <w:sz w:val="22"/>
          <w:szCs w:val="22"/>
        </w:rPr>
        <w:t>con las</w:t>
      </w:r>
      <w:r w:rsidR="00372FB8">
        <w:rPr>
          <w:rFonts w:ascii="Palatino Linotype" w:hAnsi="Palatino Linotype"/>
          <w:b/>
          <w:iCs/>
          <w:sz w:val="22"/>
          <w:szCs w:val="22"/>
        </w:rPr>
        <w:t xml:space="preserve"> </w:t>
      </w:r>
      <w:r w:rsidR="00372FB8">
        <w:rPr>
          <w:rFonts w:ascii="Palatino Linotype" w:hAnsi="Palatino Linotype"/>
          <w:bCs/>
          <w:iCs/>
          <w:sz w:val="22"/>
          <w:szCs w:val="22"/>
        </w:rPr>
        <w:t>actas constitutivas de las empresas de transporte público,</w:t>
      </w:r>
      <w:r w:rsidR="00372FB8">
        <w:rPr>
          <w:rFonts w:ascii="Palatino Linotype" w:hAnsi="Palatino Linotype"/>
          <w:b/>
          <w:iCs/>
          <w:sz w:val="22"/>
          <w:szCs w:val="22"/>
        </w:rPr>
        <w:t xml:space="preserve"> </w:t>
      </w:r>
      <w:r>
        <w:rPr>
          <w:rFonts w:ascii="Palatino Linotype" w:hAnsi="Palatino Linotype"/>
          <w:bCs/>
          <w:iCs/>
          <w:sz w:val="22"/>
          <w:szCs w:val="22"/>
        </w:rPr>
        <w:t>se advirtió que</w:t>
      </w:r>
      <w:r w:rsidR="00FE4C5F">
        <w:rPr>
          <w:rFonts w:ascii="Palatino Linotype" w:hAnsi="Palatino Linotype"/>
          <w:bCs/>
          <w:iCs/>
          <w:sz w:val="22"/>
          <w:szCs w:val="22"/>
        </w:rPr>
        <w:t>,</w:t>
      </w:r>
      <w:r>
        <w:rPr>
          <w:rFonts w:ascii="Palatino Linotype" w:hAnsi="Palatino Linotype"/>
          <w:bCs/>
          <w:iCs/>
          <w:sz w:val="22"/>
          <w:szCs w:val="22"/>
        </w:rPr>
        <w:t xml:space="preserve"> si bien el Sujeto Obligado remitió </w:t>
      </w:r>
      <w:r w:rsidR="00A02E93">
        <w:rPr>
          <w:rFonts w:ascii="Palatino Linotype" w:hAnsi="Palatino Linotype"/>
          <w:bCs/>
          <w:iCs/>
          <w:sz w:val="22"/>
          <w:szCs w:val="22"/>
        </w:rPr>
        <w:t xml:space="preserve">diversa información que daba cuenta de lo </w:t>
      </w:r>
      <w:r>
        <w:rPr>
          <w:rFonts w:ascii="Palatino Linotype" w:hAnsi="Palatino Linotype"/>
          <w:bCs/>
          <w:iCs/>
          <w:sz w:val="22"/>
          <w:szCs w:val="22"/>
        </w:rPr>
        <w:t xml:space="preserve">solicitado, lo cierto es que omitió la entrega de las actas constitutivas de las empresas del trasporte público taxis y autobuses referidas en respuesta. </w:t>
      </w:r>
    </w:p>
    <w:p w14:paraId="348E022F" w14:textId="77777777" w:rsidR="00A02E93" w:rsidRDefault="00A02E93" w:rsidP="00B17A2D">
      <w:pPr>
        <w:tabs>
          <w:tab w:val="left" w:pos="4962"/>
        </w:tabs>
        <w:spacing w:line="360" w:lineRule="auto"/>
        <w:contextualSpacing/>
        <w:jc w:val="both"/>
        <w:rPr>
          <w:rFonts w:ascii="Palatino Linotype" w:hAnsi="Palatino Linotype"/>
          <w:bCs/>
          <w:iCs/>
          <w:sz w:val="22"/>
          <w:szCs w:val="22"/>
        </w:rPr>
      </w:pPr>
    </w:p>
    <w:p w14:paraId="31009DA0" w14:textId="27C4661C" w:rsidR="00E87A06" w:rsidRPr="005D35FB" w:rsidRDefault="005D35FB" w:rsidP="00B17A2D">
      <w:pPr>
        <w:tabs>
          <w:tab w:val="left" w:pos="4962"/>
        </w:tabs>
        <w:spacing w:line="360" w:lineRule="auto"/>
        <w:contextualSpacing/>
        <w:jc w:val="both"/>
        <w:rPr>
          <w:rFonts w:ascii="Palatino Linotype" w:hAnsi="Palatino Linotype"/>
          <w:bCs/>
          <w:iCs/>
          <w:sz w:val="22"/>
          <w:szCs w:val="22"/>
        </w:rPr>
      </w:pPr>
      <w:r>
        <w:rPr>
          <w:rFonts w:ascii="Palatino Linotype" w:hAnsi="Palatino Linotype" w:cs="Tahoma"/>
          <w:bCs/>
          <w:iCs/>
          <w:sz w:val="22"/>
          <w:szCs w:val="22"/>
          <w:lang w:val="es-ES"/>
        </w:rPr>
        <w:t>S</w:t>
      </w:r>
      <w:r w:rsidR="00E87A06" w:rsidRPr="00087B7C">
        <w:rPr>
          <w:rFonts w:ascii="Palatino Linotype" w:eastAsia="Calibri" w:hAnsi="Palatino Linotype" w:cs="Tahoma"/>
          <w:sz w:val="22"/>
          <w:szCs w:val="22"/>
          <w:lang w:val="es-ES"/>
        </w:rPr>
        <w:t xml:space="preserve">obre el tema </w:t>
      </w:r>
      <w:r w:rsidR="00E87A06" w:rsidRPr="00087B7C">
        <w:rPr>
          <w:rFonts w:ascii="Palatino Linotype" w:eastAsia="Calibri" w:hAnsi="Palatino Linotype"/>
          <w:sz w:val="22"/>
          <w:szCs w:val="22"/>
        </w:rPr>
        <w:t xml:space="preserve">el </w:t>
      </w:r>
      <w:r w:rsidR="00E87A06" w:rsidRPr="00087B7C">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w:t>
      </w:r>
      <w:r w:rsidR="00E87A06">
        <w:rPr>
          <w:rFonts w:ascii="Palatino Linotype" w:hAnsi="Palatino Linotype" w:cs="Tahoma"/>
          <w:sz w:val="22"/>
          <w:szCs w:val="22"/>
          <w:lang w:val="es-ES"/>
        </w:rPr>
        <w:t>.</w:t>
      </w:r>
      <w:r w:rsidR="00E87A06" w:rsidRPr="00087B7C">
        <w:rPr>
          <w:rFonts w:ascii="Palatino Linotype" w:hAnsi="Palatino Linotype" w:cs="Tahoma"/>
          <w:sz w:val="22"/>
          <w:szCs w:val="22"/>
          <w:lang w:val="es-ES"/>
        </w:rPr>
        <w:t xml:space="preserve"> </w:t>
      </w:r>
    </w:p>
    <w:p w14:paraId="7FABCD60" w14:textId="77777777" w:rsidR="00E87A06" w:rsidRDefault="00E87A06" w:rsidP="00B17A2D">
      <w:pPr>
        <w:spacing w:line="360" w:lineRule="auto"/>
        <w:contextualSpacing/>
        <w:jc w:val="both"/>
        <w:rPr>
          <w:rFonts w:ascii="Palatino Linotype" w:hAnsi="Palatino Linotype" w:cs="Tahoma"/>
          <w:sz w:val="22"/>
          <w:szCs w:val="22"/>
          <w:lang w:val="es-ES"/>
        </w:rPr>
      </w:pPr>
    </w:p>
    <w:p w14:paraId="01DEDCD6" w14:textId="31B7A1DD" w:rsidR="00FE4C5F" w:rsidRDefault="00E87A06" w:rsidP="00B17A2D">
      <w:pPr>
        <w:spacing w:line="360" w:lineRule="auto"/>
        <w:contextualSpacing/>
        <w:jc w:val="both"/>
        <w:rPr>
          <w:rFonts w:ascii="Palatino Linotype" w:eastAsia="Calibri" w:hAnsi="Palatino Linotype"/>
          <w:sz w:val="22"/>
          <w:szCs w:val="22"/>
          <w:lang w:val="x-none"/>
        </w:rPr>
      </w:pPr>
      <w:r>
        <w:rPr>
          <w:rFonts w:ascii="Palatino Linotype" w:hAnsi="Palatino Linotype" w:cs="Tahoma"/>
          <w:sz w:val="22"/>
          <w:szCs w:val="22"/>
          <w:lang w:val="es-ES"/>
        </w:rPr>
        <w:t>A</w:t>
      </w:r>
      <w:r w:rsidRPr="00087B7C">
        <w:rPr>
          <w:rFonts w:ascii="Palatino Linotype" w:hAnsi="Palatino Linotype" w:cs="Tahoma"/>
          <w:sz w:val="22"/>
          <w:szCs w:val="22"/>
          <w:lang w:val="es-ES"/>
        </w:rPr>
        <w:t>s</w:t>
      </w:r>
      <w:r w:rsidRPr="00087B7C">
        <w:rPr>
          <w:rFonts w:ascii="Palatino Linotype" w:hAnsi="Palatino Linotype"/>
          <w:sz w:val="22"/>
          <w:szCs w:val="22"/>
          <w:lang w:val="es-ES"/>
        </w:rPr>
        <w:t>imismo,</w:t>
      </w:r>
      <w:r w:rsidRPr="00087B7C">
        <w:rPr>
          <w:rFonts w:ascii="Palatino Linotype" w:hAnsi="Palatino Linotype" w:cs="Tahoma"/>
          <w:sz w:val="22"/>
          <w:szCs w:val="22"/>
          <w:lang w:eastAsia="es-MX"/>
        </w:rPr>
        <w:t xml:space="preserve"> resulta necesario traer</w:t>
      </w:r>
      <w:r w:rsidRPr="00087B7C">
        <w:rPr>
          <w:rFonts w:ascii="Palatino Linotype" w:eastAsia="Calibri" w:hAnsi="Palatino Linotype" w:cs="Tahoma"/>
          <w:bCs/>
          <w:sz w:val="22"/>
          <w:szCs w:val="22"/>
          <w:lang w:val="es-ES"/>
        </w:rPr>
        <w:t xml:space="preserve"> a colación, el Criterio de Interpretación</w:t>
      </w:r>
      <w:r w:rsidRPr="00087B7C">
        <w:rPr>
          <w:rFonts w:ascii="Palatino Linotype" w:eastAsia="Calibri" w:hAnsi="Palatino Linotype" w:cs="Tahoma"/>
          <w:bCs/>
          <w:sz w:val="22"/>
          <w:szCs w:val="22"/>
          <w:lang w:val="x-none"/>
        </w:rPr>
        <w:t xml:space="preserve">, con clave de control </w:t>
      </w:r>
      <w:r w:rsidRPr="00087B7C">
        <w:rPr>
          <w:rFonts w:ascii="Palatino Linotype" w:eastAsia="Calibri" w:hAnsi="Palatino Linotype" w:cs="Tahoma"/>
          <w:bCs/>
          <w:sz w:val="22"/>
          <w:szCs w:val="22"/>
          <w:lang w:val="es-ES"/>
        </w:rPr>
        <w:t xml:space="preserve">SO/002/2017, de la Segunda Época, emitido por el Instituto Nacional de Transparencia, Acceso a la Información y Protección de Datos Personales, </w:t>
      </w:r>
      <w:r>
        <w:rPr>
          <w:rFonts w:ascii="Palatino Linotype" w:eastAsia="Calibri" w:hAnsi="Palatino Linotype"/>
          <w:sz w:val="22"/>
          <w:szCs w:val="22"/>
        </w:rPr>
        <w:t xml:space="preserve">del cual </w:t>
      </w:r>
      <w:r w:rsidRPr="00087B7C">
        <w:rPr>
          <w:rFonts w:ascii="Palatino Linotype" w:eastAsia="Calibri" w:hAnsi="Palatino Linotype"/>
          <w:sz w:val="22"/>
          <w:szCs w:val="22"/>
        </w:rPr>
        <w:t xml:space="preserve">se desprende que </w:t>
      </w:r>
      <w:r w:rsidRPr="00087B7C">
        <w:rPr>
          <w:rFonts w:ascii="Palatino Linotype" w:eastAsia="Calibri" w:hAnsi="Palatino Linotype"/>
          <w:bCs/>
          <w:sz w:val="22"/>
          <w:szCs w:val="22"/>
        </w:rPr>
        <w:t>todo acto administrativo debe apegarse al</w:t>
      </w:r>
      <w:r w:rsidRPr="00087B7C">
        <w:rPr>
          <w:rFonts w:ascii="Palatino Linotype" w:eastAsia="Calibri" w:hAnsi="Palatino Linotype"/>
          <w:sz w:val="22"/>
          <w:szCs w:val="22"/>
          <w:lang w:val="es-ES"/>
        </w:rPr>
        <w:t xml:space="preserve"> </w:t>
      </w:r>
      <w:r w:rsidRPr="00087B7C">
        <w:rPr>
          <w:rFonts w:ascii="Palatino Linotype" w:eastAsia="Calibri" w:hAnsi="Palatino Linotype"/>
          <w:b/>
          <w:sz w:val="22"/>
          <w:szCs w:val="22"/>
          <w:lang w:val="es-ES"/>
        </w:rPr>
        <w:t xml:space="preserve">Principio de Congruencia, </w:t>
      </w:r>
      <w:r w:rsidRPr="00087B7C">
        <w:rPr>
          <w:rFonts w:ascii="Palatino Linotype" w:eastAsia="Calibri" w:hAnsi="Palatino Linotype"/>
          <w:sz w:val="22"/>
          <w:szCs w:val="22"/>
          <w:lang w:val="es-ES"/>
        </w:rPr>
        <w:t>el cual</w:t>
      </w:r>
      <w:r w:rsidRPr="00087B7C">
        <w:rPr>
          <w:rFonts w:ascii="Palatino Linotype" w:eastAsia="Calibri" w:hAnsi="Palatino Linotype"/>
          <w:b/>
          <w:sz w:val="22"/>
          <w:szCs w:val="22"/>
          <w:lang w:val="es-ES"/>
        </w:rPr>
        <w:t xml:space="preserve"> </w:t>
      </w:r>
      <w:r w:rsidRPr="00087B7C">
        <w:rPr>
          <w:rFonts w:ascii="Palatino Linotype" w:eastAsia="Calibri" w:hAnsi="Palatino Linotype"/>
          <w:sz w:val="22"/>
          <w:szCs w:val="22"/>
          <w:lang w:val="es-ES"/>
        </w:rPr>
        <w:lastRenderedPageBreak/>
        <w:t>implica que exista concordancia entre el requerimiento formulado y la respuesta entregada; por lo que, el Sujeto Obligado incumplió</w:t>
      </w:r>
      <w:r w:rsidRPr="00087B7C">
        <w:rPr>
          <w:rFonts w:ascii="Palatino Linotype" w:eastAsia="Calibri" w:hAnsi="Palatino Linotype"/>
          <w:sz w:val="22"/>
          <w:szCs w:val="22"/>
          <w:lang w:val="x-none"/>
        </w:rPr>
        <w:t xml:space="preserve"> dicho principio lo cual da como resultado que no se pueda</w:t>
      </w:r>
      <w:r w:rsidR="00FE4C5F">
        <w:rPr>
          <w:rFonts w:ascii="Palatino Linotype" w:eastAsia="Calibri" w:hAnsi="Palatino Linotype"/>
          <w:sz w:val="22"/>
          <w:szCs w:val="22"/>
          <w:lang w:val="x-none"/>
        </w:rPr>
        <w:t>n</w:t>
      </w:r>
      <w:r w:rsidRPr="00087B7C">
        <w:rPr>
          <w:rFonts w:ascii="Palatino Linotype" w:eastAsia="Calibri" w:hAnsi="Palatino Linotype"/>
          <w:sz w:val="22"/>
          <w:szCs w:val="22"/>
          <w:lang w:val="x-none"/>
        </w:rPr>
        <w:t xml:space="preserve"> validar la respuesta</w:t>
      </w:r>
      <w:r w:rsidR="00FE4C5F">
        <w:rPr>
          <w:rFonts w:ascii="Palatino Linotype" w:eastAsia="Calibri" w:hAnsi="Palatino Linotype"/>
          <w:sz w:val="22"/>
          <w:szCs w:val="22"/>
          <w:lang w:val="x-none"/>
        </w:rPr>
        <w:t>s en su totalidad.</w:t>
      </w:r>
    </w:p>
    <w:p w14:paraId="42A77268" w14:textId="77777777" w:rsidR="00FE4C5F" w:rsidRDefault="00FE4C5F" w:rsidP="00B17A2D">
      <w:pPr>
        <w:spacing w:line="360" w:lineRule="auto"/>
        <w:contextualSpacing/>
        <w:jc w:val="both"/>
        <w:rPr>
          <w:rFonts w:ascii="Palatino Linotype" w:eastAsia="Calibri" w:hAnsi="Palatino Linotype"/>
          <w:sz w:val="22"/>
          <w:szCs w:val="22"/>
          <w:lang w:val="x-none"/>
        </w:rPr>
      </w:pPr>
    </w:p>
    <w:p w14:paraId="13F9D57B" w14:textId="77777777" w:rsidR="003E722A" w:rsidRDefault="00FE4C5F" w:rsidP="00B17A2D">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sz w:val="22"/>
          <w:szCs w:val="22"/>
          <w:lang w:val="x-none"/>
        </w:rPr>
        <w:t>Lo anterior toma sustento con base en l</w:t>
      </w:r>
      <w:r w:rsidR="00401784">
        <w:rPr>
          <w:rFonts w:ascii="Palatino Linotype" w:eastAsia="Calibri" w:hAnsi="Palatino Linotype"/>
          <w:sz w:val="22"/>
          <w:szCs w:val="22"/>
          <w:lang w:val="x-none"/>
        </w:rPr>
        <w:t>os</w:t>
      </w:r>
      <w:r>
        <w:rPr>
          <w:rFonts w:ascii="Palatino Linotype" w:eastAsia="Calibri" w:hAnsi="Palatino Linotype"/>
          <w:sz w:val="22"/>
          <w:szCs w:val="22"/>
          <w:lang w:val="x-none"/>
        </w:rPr>
        <w:t xml:space="preserve"> artículo</w:t>
      </w:r>
      <w:r w:rsidR="00401784">
        <w:rPr>
          <w:rFonts w:ascii="Palatino Linotype" w:eastAsia="Calibri" w:hAnsi="Palatino Linotype"/>
          <w:sz w:val="22"/>
          <w:szCs w:val="22"/>
          <w:lang w:val="x-none"/>
        </w:rPr>
        <w:t>s 15 y 16</w:t>
      </w:r>
      <w:r>
        <w:rPr>
          <w:rFonts w:ascii="Palatino Linotype" w:eastAsia="Calibri" w:hAnsi="Palatino Linotype"/>
          <w:sz w:val="22"/>
          <w:szCs w:val="22"/>
          <w:lang w:val="x-none"/>
        </w:rPr>
        <w:t xml:space="preserve"> </w:t>
      </w:r>
      <w:r w:rsidR="00372FB8">
        <w:rPr>
          <w:rFonts w:ascii="Palatino Linotype" w:eastAsia="Calibri" w:hAnsi="Palatino Linotype"/>
          <w:sz w:val="22"/>
          <w:szCs w:val="22"/>
          <w:lang w:val="x-none"/>
        </w:rPr>
        <w:t xml:space="preserve">del </w:t>
      </w:r>
      <w:r w:rsidR="00401784">
        <w:rPr>
          <w:rFonts w:ascii="Palatino Linotype" w:eastAsia="Calibri" w:hAnsi="Palatino Linotype"/>
          <w:sz w:val="22"/>
          <w:szCs w:val="22"/>
          <w:lang w:val="x-none"/>
        </w:rPr>
        <w:t xml:space="preserve">Reglamento del Transporte Público y Servicios Conexos </w:t>
      </w:r>
      <w:r w:rsidR="00372FB8">
        <w:rPr>
          <w:rFonts w:ascii="Palatino Linotype" w:eastAsia="Calibri" w:hAnsi="Palatino Linotype"/>
          <w:sz w:val="22"/>
          <w:szCs w:val="22"/>
          <w:lang w:val="x-none"/>
        </w:rPr>
        <w:t>del Estado de México, en l</w:t>
      </w:r>
      <w:r w:rsidR="00401784">
        <w:rPr>
          <w:rFonts w:ascii="Palatino Linotype" w:eastAsia="Calibri" w:hAnsi="Palatino Linotype"/>
          <w:sz w:val="22"/>
          <w:szCs w:val="22"/>
          <w:lang w:val="x-none"/>
        </w:rPr>
        <w:t>os</w:t>
      </w:r>
      <w:r w:rsidR="00372FB8">
        <w:rPr>
          <w:rFonts w:ascii="Palatino Linotype" w:eastAsia="Calibri" w:hAnsi="Palatino Linotype"/>
          <w:sz w:val="22"/>
          <w:szCs w:val="22"/>
          <w:lang w:val="x-none"/>
        </w:rPr>
        <w:t xml:space="preserve"> cual</w:t>
      </w:r>
      <w:r w:rsidR="00401784">
        <w:rPr>
          <w:rFonts w:ascii="Palatino Linotype" w:eastAsia="Calibri" w:hAnsi="Palatino Linotype"/>
          <w:sz w:val="22"/>
          <w:szCs w:val="22"/>
          <w:lang w:val="x-none"/>
        </w:rPr>
        <w:t>es</w:t>
      </w:r>
      <w:r w:rsidR="00372FB8">
        <w:rPr>
          <w:rFonts w:ascii="Palatino Linotype" w:eastAsia="Calibri" w:hAnsi="Palatino Linotype"/>
          <w:sz w:val="22"/>
          <w:szCs w:val="22"/>
          <w:lang w:val="x-none"/>
        </w:rPr>
        <w:t xml:space="preserve"> se establece</w:t>
      </w:r>
      <w:r w:rsidR="00401784">
        <w:rPr>
          <w:rFonts w:ascii="Palatino Linotype" w:eastAsia="Calibri" w:hAnsi="Palatino Linotype"/>
          <w:sz w:val="22"/>
          <w:szCs w:val="22"/>
          <w:lang w:val="x-none"/>
        </w:rPr>
        <w:t xml:space="preserve"> que </w:t>
      </w:r>
      <w:r w:rsidR="003E722A">
        <w:rPr>
          <w:rFonts w:ascii="Palatino Linotype" w:eastAsia="Calibri" w:hAnsi="Palatino Linotype"/>
          <w:sz w:val="22"/>
          <w:szCs w:val="22"/>
          <w:lang w:val="x-none"/>
        </w:rPr>
        <w:t xml:space="preserve">las concesiones del servicio público de transporte se podrán otorgar a personas morales mexicanas constituidas en forma de sociedad mercantil y que reúnan todos los requisitos correspondientes. </w:t>
      </w:r>
    </w:p>
    <w:p w14:paraId="242D4729" w14:textId="77777777" w:rsidR="003E722A" w:rsidRDefault="003E722A" w:rsidP="00B17A2D">
      <w:pPr>
        <w:spacing w:line="360" w:lineRule="auto"/>
        <w:contextualSpacing/>
        <w:jc w:val="both"/>
        <w:rPr>
          <w:rFonts w:ascii="Palatino Linotype" w:eastAsia="Calibri" w:hAnsi="Palatino Linotype"/>
          <w:sz w:val="22"/>
          <w:szCs w:val="22"/>
          <w:lang w:val="x-none"/>
        </w:rPr>
      </w:pPr>
    </w:p>
    <w:p w14:paraId="2C9D09F5" w14:textId="727F9969" w:rsidR="003E722A" w:rsidRDefault="003E722A" w:rsidP="00B17A2D">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sz w:val="22"/>
          <w:szCs w:val="22"/>
          <w:lang w:val="x-none"/>
        </w:rPr>
        <w:t xml:space="preserve">Además, en la página oficial de la Secretaría de Movilidad </w:t>
      </w:r>
      <w:hyperlink r:id="rId8" w:history="1">
        <w:r w:rsidRPr="00B00C63">
          <w:rPr>
            <w:rStyle w:val="Hipervnculo"/>
            <w:rFonts w:ascii="Palatino Linotype" w:eastAsia="Calibri" w:hAnsi="Palatino Linotype"/>
            <w:sz w:val="22"/>
            <w:szCs w:val="22"/>
            <w:lang w:val="x-none"/>
          </w:rPr>
          <w:t>https://smovilidad.edomex.gob.mx/sites/smovilidad.edomex.gob.mx/files/files/pdf/Costos/Requisitos.pdf</w:t>
        </w:r>
      </w:hyperlink>
      <w:r>
        <w:rPr>
          <w:rFonts w:ascii="Palatino Linotype" w:eastAsia="Calibri" w:hAnsi="Palatino Linotype"/>
          <w:sz w:val="22"/>
          <w:szCs w:val="22"/>
          <w:lang w:val="x-none"/>
        </w:rPr>
        <w:t>, se establecen diversos requisitos relacionados con el transporte público en los que les es exigible entre otras cosas el Acta Constitutiva debidamente inscrita en el Registro Público de la Propiedad y en el Registro Estatal de Transporte, circunstancia que se colige conforme a lo siguiente:</w:t>
      </w:r>
    </w:p>
    <w:p w14:paraId="03E76382" w14:textId="77777777" w:rsidR="003E722A" w:rsidRDefault="003E722A" w:rsidP="00B17A2D">
      <w:pPr>
        <w:spacing w:line="360" w:lineRule="auto"/>
        <w:contextualSpacing/>
        <w:jc w:val="both"/>
        <w:rPr>
          <w:rFonts w:ascii="Palatino Linotype" w:eastAsia="Calibri" w:hAnsi="Palatino Linotype"/>
          <w:sz w:val="22"/>
          <w:szCs w:val="22"/>
          <w:lang w:val="x-none"/>
        </w:rPr>
      </w:pPr>
    </w:p>
    <w:p w14:paraId="5302CA6D" w14:textId="1B8373FA" w:rsidR="003E722A" w:rsidRDefault="000841AF" w:rsidP="00B17A2D">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noProof/>
          <w:sz w:val="22"/>
          <w:szCs w:val="22"/>
          <w:lang w:eastAsia="es-MX"/>
        </w:rPr>
        <w:drawing>
          <wp:inline distT="0" distB="0" distL="0" distR="0" wp14:anchorId="797EC829" wp14:editId="021590BF">
            <wp:extent cx="5645150" cy="2566670"/>
            <wp:effectExtent l="0" t="0" r="0" b="5080"/>
            <wp:docPr id="210862322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5150" cy="2566670"/>
                    </a:xfrm>
                    <a:prstGeom prst="rect">
                      <a:avLst/>
                    </a:prstGeom>
                    <a:noFill/>
                  </pic:spPr>
                </pic:pic>
              </a:graphicData>
            </a:graphic>
          </wp:inline>
        </w:drawing>
      </w:r>
      <w:r w:rsidR="003E722A">
        <w:rPr>
          <w:rFonts w:ascii="Palatino Linotype" w:eastAsia="Calibri" w:hAnsi="Palatino Linotype"/>
          <w:sz w:val="22"/>
          <w:szCs w:val="22"/>
          <w:lang w:val="x-none"/>
        </w:rPr>
        <w:t xml:space="preserve"> </w:t>
      </w:r>
    </w:p>
    <w:p w14:paraId="53B0F2D0" w14:textId="77777777" w:rsidR="003E722A" w:rsidRDefault="003E722A" w:rsidP="00B17A2D">
      <w:pPr>
        <w:spacing w:line="360" w:lineRule="auto"/>
        <w:contextualSpacing/>
        <w:jc w:val="both"/>
        <w:rPr>
          <w:rFonts w:ascii="Palatino Linotype" w:eastAsia="Calibri" w:hAnsi="Palatino Linotype"/>
          <w:sz w:val="22"/>
          <w:szCs w:val="22"/>
          <w:lang w:val="x-none"/>
        </w:rPr>
      </w:pPr>
    </w:p>
    <w:p w14:paraId="05323A3C" w14:textId="3DB831D3" w:rsidR="00FE4C5F" w:rsidRDefault="000841AF" w:rsidP="00B17A2D">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sz w:val="22"/>
          <w:szCs w:val="22"/>
          <w:lang w:val="x-none"/>
        </w:rPr>
        <w:t xml:space="preserve">Así, se logra colegir, que el Sujeto Obligado omitió proporcionar las actas constitutivas de las empresas transportistas de taxis y autobuses requeridas, </w:t>
      </w:r>
      <w:r w:rsidR="003E722A">
        <w:rPr>
          <w:rFonts w:ascii="Palatino Linotype" w:eastAsia="Calibri" w:hAnsi="Palatino Linotype"/>
          <w:sz w:val="22"/>
          <w:szCs w:val="22"/>
          <w:lang w:val="x-none"/>
        </w:rPr>
        <w:t xml:space="preserve">por lo que es dable ordenar al Sujeto Obligado a que proporcione </w:t>
      </w:r>
      <w:r>
        <w:rPr>
          <w:rFonts w:ascii="Palatino Linotype" w:eastAsia="Calibri" w:hAnsi="Palatino Linotype"/>
          <w:sz w:val="22"/>
          <w:szCs w:val="22"/>
          <w:lang w:val="x-none"/>
        </w:rPr>
        <w:t xml:space="preserve">dichos documentos </w:t>
      </w:r>
      <w:r w:rsidR="003E722A">
        <w:rPr>
          <w:rFonts w:ascii="Palatino Linotype" w:eastAsia="Calibri" w:hAnsi="Palatino Linotype"/>
          <w:sz w:val="22"/>
          <w:szCs w:val="22"/>
          <w:lang w:val="x-none"/>
        </w:rPr>
        <w:t>de las empresas operadoras del servicio público de trasporte referidas en respuesta, a efecto de dar cumplimiento con lo establecido en los artículos 12 y 160 de la Ley de Transparencia vigente en la Entidad.</w:t>
      </w:r>
      <w:r w:rsidR="00372FB8">
        <w:rPr>
          <w:rFonts w:ascii="Palatino Linotype" w:eastAsia="Calibri" w:hAnsi="Palatino Linotype"/>
          <w:sz w:val="22"/>
          <w:szCs w:val="22"/>
          <w:lang w:val="x-none"/>
        </w:rPr>
        <w:t xml:space="preserve"> </w:t>
      </w:r>
    </w:p>
    <w:p w14:paraId="7F524000" w14:textId="5E5C3B86" w:rsidR="00E87A06" w:rsidRDefault="00E87A06" w:rsidP="00B17A2D">
      <w:pPr>
        <w:spacing w:line="360" w:lineRule="auto"/>
        <w:contextualSpacing/>
        <w:jc w:val="both"/>
        <w:rPr>
          <w:rFonts w:ascii="Palatino Linotype" w:eastAsia="Calibri" w:hAnsi="Palatino Linotype"/>
          <w:sz w:val="22"/>
          <w:szCs w:val="22"/>
          <w:lang w:val="x-none"/>
        </w:rPr>
      </w:pPr>
      <w:r w:rsidRPr="00087B7C">
        <w:rPr>
          <w:rFonts w:ascii="Palatino Linotype" w:eastAsia="Calibri" w:hAnsi="Palatino Linotype"/>
          <w:sz w:val="22"/>
          <w:szCs w:val="22"/>
          <w:lang w:val="x-none"/>
        </w:rPr>
        <w:t xml:space="preserve"> </w:t>
      </w:r>
    </w:p>
    <w:p w14:paraId="63BEE11E" w14:textId="77777777" w:rsidR="00777BB4" w:rsidRDefault="000841AF" w:rsidP="00B17A2D">
      <w:pPr>
        <w:spacing w:line="360" w:lineRule="auto"/>
        <w:contextualSpacing/>
        <w:jc w:val="both"/>
        <w:rPr>
          <w:rFonts w:ascii="Palatino Linotype" w:eastAsia="Calibri" w:hAnsi="Palatino Linotype"/>
          <w:sz w:val="22"/>
          <w:szCs w:val="22"/>
          <w:lang w:val="x-none"/>
        </w:rPr>
      </w:pPr>
      <w:r w:rsidRPr="008E6605">
        <w:rPr>
          <w:rFonts w:ascii="Palatino Linotype" w:hAnsi="Palatino Linotype" w:cs="Tahoma"/>
          <w:b/>
          <w:bCs/>
          <w:color w:val="0D0D0D" w:themeColor="text1" w:themeTint="F2"/>
          <w:sz w:val="22"/>
          <w:szCs w:val="22"/>
        </w:rPr>
        <w:t xml:space="preserve">Recursos de Revisión </w:t>
      </w:r>
      <w:r w:rsidRPr="008E6605">
        <w:rPr>
          <w:rFonts w:ascii="Palatino Linotype" w:eastAsia="Batang" w:hAnsi="Palatino Linotype" w:cs="Tahoma"/>
          <w:b/>
          <w:bCs/>
          <w:sz w:val="22"/>
          <w:szCs w:val="22"/>
          <w:lang w:val="es-ES_tradnl"/>
        </w:rPr>
        <w:t>0</w:t>
      </w:r>
      <w:r w:rsidR="00376932">
        <w:rPr>
          <w:rFonts w:ascii="Palatino Linotype" w:eastAsia="Batang" w:hAnsi="Palatino Linotype" w:cs="Tahoma"/>
          <w:b/>
          <w:bCs/>
          <w:sz w:val="22"/>
          <w:szCs w:val="22"/>
          <w:lang w:val="es-ES_tradnl"/>
        </w:rPr>
        <w:t>4345</w:t>
      </w:r>
      <w:r w:rsidRPr="008E6605">
        <w:rPr>
          <w:rFonts w:ascii="Palatino Linotype" w:eastAsia="Batang" w:hAnsi="Palatino Linotype" w:cs="Tahoma"/>
          <w:b/>
          <w:bCs/>
          <w:sz w:val="22"/>
          <w:szCs w:val="22"/>
          <w:lang w:val="es-ES_tradnl"/>
        </w:rPr>
        <w:t>/INFOEM/IP/RR/2025</w:t>
      </w:r>
      <w:r>
        <w:rPr>
          <w:rFonts w:ascii="Palatino Linotype" w:eastAsia="Batang" w:hAnsi="Palatino Linotype" w:cs="Tahoma"/>
          <w:b/>
          <w:bCs/>
          <w:sz w:val="22"/>
          <w:szCs w:val="22"/>
          <w:lang w:val="es-ES_tradnl"/>
        </w:rPr>
        <w:t xml:space="preserve"> relacionado con la </w:t>
      </w:r>
      <w:r w:rsidRPr="00F73CE3">
        <w:rPr>
          <w:rFonts w:ascii="Palatino Linotype" w:eastAsia="Batang" w:hAnsi="Palatino Linotype" w:cs="Tahoma"/>
          <w:b/>
          <w:bCs/>
          <w:sz w:val="22"/>
          <w:szCs w:val="22"/>
          <w:lang w:val="es-ES_tradnl"/>
        </w:rPr>
        <w:t xml:space="preserve">Solicitud de información </w:t>
      </w:r>
      <w:r w:rsidRPr="003C22D1">
        <w:rPr>
          <w:rFonts w:ascii="Palatino Linotype" w:hAnsi="Palatino Linotype"/>
          <w:b/>
          <w:bCs/>
          <w:sz w:val="22"/>
          <w:szCs w:val="22"/>
        </w:rPr>
        <w:t>0014</w:t>
      </w:r>
      <w:r w:rsidR="00376932">
        <w:rPr>
          <w:rFonts w:ascii="Palatino Linotype" w:hAnsi="Palatino Linotype"/>
          <w:b/>
          <w:bCs/>
          <w:sz w:val="22"/>
          <w:szCs w:val="22"/>
        </w:rPr>
        <w:t>8</w:t>
      </w:r>
      <w:r w:rsidRPr="003C22D1">
        <w:rPr>
          <w:rFonts w:ascii="Palatino Linotype" w:hAnsi="Palatino Linotype"/>
          <w:b/>
          <w:bCs/>
          <w:sz w:val="22"/>
          <w:szCs w:val="22"/>
        </w:rPr>
        <w:t>/SMOV/IP/2025</w:t>
      </w:r>
      <w:r>
        <w:rPr>
          <w:rFonts w:ascii="Palatino Linotype" w:hAnsi="Palatino Linotype"/>
          <w:b/>
          <w:sz w:val="22"/>
          <w:szCs w:val="22"/>
        </w:rPr>
        <w:t>.</w:t>
      </w:r>
      <w:r w:rsidR="00376932">
        <w:rPr>
          <w:rFonts w:ascii="Palatino Linotype" w:eastAsia="Calibri" w:hAnsi="Palatino Linotype"/>
          <w:sz w:val="22"/>
          <w:szCs w:val="22"/>
          <w:lang w:val="x-none"/>
        </w:rPr>
        <w:t xml:space="preserve"> </w:t>
      </w:r>
      <w:r w:rsidRPr="001F25F3">
        <w:rPr>
          <w:rFonts w:ascii="Palatino Linotype" w:hAnsi="Palatino Linotype"/>
          <w:b/>
          <w:color w:val="000000"/>
          <w:sz w:val="22"/>
          <w:szCs w:val="22"/>
        </w:rPr>
        <w:t xml:space="preserve">Respecto de las empresas de transporte público en el Estado de México, al veinticinco de febrero de dos mil veinticinco, los documentos que dieran cuenta de lo siguiente: </w:t>
      </w:r>
    </w:p>
    <w:p w14:paraId="24C028F0" w14:textId="77777777" w:rsidR="00777BB4" w:rsidRDefault="00777BB4" w:rsidP="00B17A2D">
      <w:pPr>
        <w:spacing w:line="360" w:lineRule="auto"/>
        <w:contextualSpacing/>
        <w:jc w:val="both"/>
        <w:rPr>
          <w:rFonts w:ascii="Palatino Linotype" w:eastAsia="Calibri" w:hAnsi="Palatino Linotype"/>
          <w:sz w:val="22"/>
          <w:szCs w:val="22"/>
          <w:lang w:val="x-none"/>
        </w:rPr>
      </w:pPr>
    </w:p>
    <w:p w14:paraId="164CE66A" w14:textId="7D909708" w:rsidR="000841AF" w:rsidRPr="00777BB4" w:rsidRDefault="00777BB4" w:rsidP="00B17A2D">
      <w:pPr>
        <w:spacing w:line="360" w:lineRule="auto"/>
        <w:contextualSpacing/>
        <w:jc w:val="both"/>
        <w:rPr>
          <w:rFonts w:ascii="Palatino Linotype" w:eastAsia="Calibri" w:hAnsi="Palatino Linotype"/>
          <w:sz w:val="22"/>
          <w:szCs w:val="22"/>
          <w:lang w:val="x-none"/>
        </w:rPr>
      </w:pPr>
      <w:r w:rsidRPr="00777BB4">
        <w:rPr>
          <w:rFonts w:ascii="Palatino Linotype" w:eastAsia="Calibri" w:hAnsi="Palatino Linotype"/>
          <w:b/>
          <w:sz w:val="22"/>
          <w:szCs w:val="22"/>
          <w:lang w:val="x-none"/>
        </w:rPr>
        <w:t>i)</w:t>
      </w:r>
      <w:r>
        <w:rPr>
          <w:rFonts w:ascii="Palatino Linotype" w:hAnsi="Palatino Linotype"/>
          <w:b/>
          <w:sz w:val="22"/>
          <w:szCs w:val="22"/>
        </w:rPr>
        <w:t xml:space="preserve"> </w:t>
      </w:r>
      <w:r w:rsidR="000841AF" w:rsidRPr="00777BB4">
        <w:rPr>
          <w:rFonts w:ascii="Palatino Linotype" w:hAnsi="Palatino Linotype"/>
          <w:b/>
          <w:sz w:val="22"/>
          <w:szCs w:val="22"/>
        </w:rPr>
        <w:t>Directorio de las rutas, sitios de taxis y autobuses a los que les otorgaron capacitaciones, nombre de la empresa, derroteros, número de unidades, nombre del representante legal, domicilio, y teléfono</w:t>
      </w:r>
      <w:r w:rsidR="00376932" w:rsidRPr="00777BB4">
        <w:rPr>
          <w:rFonts w:ascii="Palatino Linotype" w:hAnsi="Palatino Linotype"/>
          <w:b/>
          <w:sz w:val="22"/>
          <w:szCs w:val="22"/>
        </w:rPr>
        <w:t xml:space="preserve">; </w:t>
      </w:r>
      <w:r w:rsidR="000841AF" w:rsidRPr="00777BB4">
        <w:rPr>
          <w:rFonts w:ascii="Palatino Linotype" w:hAnsi="Palatino Linotype"/>
          <w:b/>
          <w:sz w:val="22"/>
          <w:szCs w:val="22"/>
        </w:rPr>
        <w:t xml:space="preserve"> </w:t>
      </w:r>
    </w:p>
    <w:p w14:paraId="0C0C7EC1" w14:textId="77777777" w:rsidR="00777BB4" w:rsidRDefault="00777BB4" w:rsidP="00B17A2D">
      <w:pPr>
        <w:tabs>
          <w:tab w:val="left" w:pos="4962"/>
        </w:tabs>
        <w:spacing w:line="360" w:lineRule="auto"/>
        <w:contextualSpacing/>
        <w:jc w:val="both"/>
        <w:rPr>
          <w:rFonts w:ascii="Palatino Linotype" w:hAnsi="Palatino Linotype"/>
          <w:b/>
          <w:sz w:val="22"/>
          <w:szCs w:val="22"/>
        </w:rPr>
      </w:pPr>
    </w:p>
    <w:p w14:paraId="71929DAC" w14:textId="77777777" w:rsidR="00777BB4" w:rsidRDefault="00777BB4" w:rsidP="00B17A2D">
      <w:pPr>
        <w:tabs>
          <w:tab w:val="left" w:pos="4962"/>
        </w:tabs>
        <w:spacing w:line="360" w:lineRule="auto"/>
        <w:contextualSpacing/>
        <w:jc w:val="both"/>
        <w:rPr>
          <w:rFonts w:ascii="Palatino Linotype" w:hAnsi="Palatino Linotype"/>
          <w:bCs/>
          <w:sz w:val="22"/>
          <w:szCs w:val="22"/>
        </w:rPr>
      </w:pPr>
      <w:r w:rsidRPr="00B65021">
        <w:rPr>
          <w:rFonts w:ascii="Palatino Linotype" w:hAnsi="Palatino Linotype"/>
          <w:bCs/>
          <w:sz w:val="22"/>
          <w:szCs w:val="22"/>
        </w:rPr>
        <w:t>Al respecto,</w:t>
      </w:r>
      <w:r>
        <w:rPr>
          <w:rFonts w:ascii="Palatino Linotype" w:hAnsi="Palatino Linotype"/>
          <w:bCs/>
          <w:sz w:val="22"/>
          <w:szCs w:val="22"/>
        </w:rPr>
        <w:t xml:space="preserve"> el numeral </w:t>
      </w:r>
      <w:r w:rsidRPr="009D4336">
        <w:rPr>
          <w:rFonts w:ascii="Palatino Linotype" w:hAnsi="Palatino Linotype"/>
          <w:bCs/>
          <w:sz w:val="22"/>
          <w:szCs w:val="22"/>
        </w:rPr>
        <w:t>22000000000000L</w:t>
      </w:r>
      <w:r>
        <w:rPr>
          <w:rFonts w:ascii="Palatino Linotype" w:hAnsi="Palatino Linotype"/>
          <w:bCs/>
          <w:sz w:val="22"/>
          <w:szCs w:val="22"/>
        </w:rPr>
        <w:t xml:space="preserve"> sub numeral 29 del Manual General de Organización de la Secretaría de Movilidad, el cual establece que la Secretaría de Movilidad tendrá como objetivo; p</w:t>
      </w:r>
      <w:r w:rsidRPr="009D4336">
        <w:rPr>
          <w:rFonts w:ascii="Palatino Linotype" w:hAnsi="Palatino Linotype"/>
          <w:bCs/>
          <w:sz w:val="22"/>
          <w:szCs w:val="22"/>
        </w:rPr>
        <w:t>lanear, formular, dirigir, coordinar, gestionar, evaluar, ejecutar y supervisar las acciones, políticas, programas, protocolos, proyectos y estudios para el desarrollo del sistema integral de movilidad, incluyendo el servicio público de transporte de jurisdicción estatal, sus servicios conexos y los sistemas de transporte masivo o de alta capacidad</w:t>
      </w:r>
      <w:r>
        <w:rPr>
          <w:rFonts w:ascii="Palatino Linotype" w:hAnsi="Palatino Linotype"/>
          <w:bCs/>
          <w:sz w:val="22"/>
          <w:szCs w:val="22"/>
        </w:rPr>
        <w:t>.</w:t>
      </w:r>
    </w:p>
    <w:p w14:paraId="20B7D4C9" w14:textId="77777777" w:rsidR="00777BB4" w:rsidRDefault="00777BB4" w:rsidP="00B17A2D">
      <w:pPr>
        <w:tabs>
          <w:tab w:val="left" w:pos="4962"/>
        </w:tabs>
        <w:spacing w:line="360" w:lineRule="auto"/>
        <w:contextualSpacing/>
        <w:jc w:val="both"/>
        <w:rPr>
          <w:rFonts w:ascii="Palatino Linotype" w:hAnsi="Palatino Linotype"/>
          <w:bCs/>
          <w:sz w:val="22"/>
          <w:szCs w:val="22"/>
        </w:rPr>
      </w:pPr>
    </w:p>
    <w:p w14:paraId="476ADBE4" w14:textId="77777777" w:rsidR="00777BB4" w:rsidRDefault="00777BB4" w:rsidP="00B17A2D">
      <w:pPr>
        <w:tabs>
          <w:tab w:val="left" w:pos="4962"/>
        </w:tabs>
        <w:spacing w:line="360" w:lineRule="auto"/>
        <w:contextualSpacing/>
        <w:jc w:val="both"/>
        <w:rPr>
          <w:rFonts w:ascii="Palatino Linotype" w:hAnsi="Palatino Linotype"/>
          <w:bCs/>
          <w:sz w:val="22"/>
          <w:szCs w:val="22"/>
        </w:rPr>
      </w:pPr>
      <w:r>
        <w:rPr>
          <w:rFonts w:ascii="Palatino Linotype" w:hAnsi="Palatino Linotype"/>
          <w:bCs/>
          <w:sz w:val="22"/>
          <w:szCs w:val="22"/>
        </w:rPr>
        <w:t>Además, contará con el ejercicio de diversas funciones entre otras; f</w:t>
      </w:r>
      <w:r w:rsidRPr="009D4336">
        <w:rPr>
          <w:rFonts w:ascii="Palatino Linotype" w:hAnsi="Palatino Linotype"/>
          <w:bCs/>
          <w:sz w:val="22"/>
          <w:szCs w:val="22"/>
        </w:rPr>
        <w:t xml:space="preserve">omentar y conducir en coordinación con el sector público y privado, foros, talleres, cursos y demás actividades vinculadas a la investigación, educación, capacitación, desarrollo tecnológico, innovación e </w:t>
      </w:r>
      <w:r w:rsidRPr="009D4336">
        <w:rPr>
          <w:rFonts w:ascii="Palatino Linotype" w:hAnsi="Palatino Linotype"/>
          <w:bCs/>
          <w:sz w:val="22"/>
          <w:szCs w:val="22"/>
        </w:rPr>
        <w:lastRenderedPageBreak/>
        <w:t>información en materia de movilidad, transporte y seguridad vial, circulación multimodal, para conocer de las implicaciones sociales, económicas, urbanas y ambientales en su desarrollo, evolución e implementación.</w:t>
      </w:r>
    </w:p>
    <w:p w14:paraId="69828E7F" w14:textId="77777777" w:rsidR="00777BB4" w:rsidRDefault="00777BB4" w:rsidP="00B17A2D">
      <w:pPr>
        <w:tabs>
          <w:tab w:val="left" w:pos="4962"/>
        </w:tabs>
        <w:spacing w:line="360" w:lineRule="auto"/>
        <w:contextualSpacing/>
        <w:jc w:val="both"/>
        <w:rPr>
          <w:rFonts w:ascii="Palatino Linotype" w:hAnsi="Palatino Linotype"/>
          <w:bCs/>
          <w:sz w:val="22"/>
          <w:szCs w:val="22"/>
        </w:rPr>
      </w:pPr>
    </w:p>
    <w:p w14:paraId="50A181B7" w14:textId="77777777" w:rsidR="00777BB4" w:rsidRDefault="00777BB4" w:rsidP="00B17A2D">
      <w:pPr>
        <w:tabs>
          <w:tab w:val="left" w:pos="4962"/>
        </w:tabs>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Por otro lado, los numerales </w:t>
      </w:r>
      <w:r w:rsidRPr="009D4336">
        <w:rPr>
          <w:rFonts w:ascii="Palatino Linotype" w:hAnsi="Palatino Linotype"/>
          <w:bCs/>
          <w:sz w:val="22"/>
          <w:szCs w:val="22"/>
        </w:rPr>
        <w:t>22001000020000S</w:t>
      </w:r>
      <w:r>
        <w:rPr>
          <w:rFonts w:ascii="Palatino Linotype" w:hAnsi="Palatino Linotype"/>
          <w:bCs/>
          <w:sz w:val="22"/>
          <w:szCs w:val="22"/>
        </w:rPr>
        <w:t xml:space="preserve"> sub numeral 11, de dicho Manual, para el ejercicio de las funciones de la Secretaría de Movilidad contará con la Unidad de Servicios Metropolitanos, encargada de p</w:t>
      </w:r>
      <w:r w:rsidRPr="00A478AF">
        <w:rPr>
          <w:rFonts w:ascii="Palatino Linotype" w:hAnsi="Palatino Linotype"/>
          <w:bCs/>
          <w:sz w:val="22"/>
          <w:szCs w:val="22"/>
        </w:rPr>
        <w:t>rogramar, dirigir, supervisar y controlar las acciones en materia de movilidad metropolitana, en coordinación con las autoridades correspondientes de las áreas conurbadas del Estado de México y de otras entidades federativas, para que el servicio público de transporte de pasajeros sea prestado con apego a las leyes, reglamentos y demás ordenamientos jurídicos establecidos</w:t>
      </w:r>
      <w:r>
        <w:rPr>
          <w:rFonts w:ascii="Palatino Linotype" w:hAnsi="Palatino Linotype"/>
          <w:bCs/>
          <w:sz w:val="22"/>
          <w:szCs w:val="22"/>
        </w:rPr>
        <w:t>, además llevará a cabo el ejercicio de diversas funciones entre otras p</w:t>
      </w:r>
      <w:r w:rsidRPr="00A478AF">
        <w:rPr>
          <w:rFonts w:ascii="Palatino Linotype" w:hAnsi="Palatino Linotype"/>
          <w:bCs/>
          <w:sz w:val="22"/>
          <w:szCs w:val="22"/>
        </w:rPr>
        <w:t>romover la organización de foros para la integración de propuestas en materia de Sistemas de Movilidad Metropolitanos.</w:t>
      </w:r>
    </w:p>
    <w:p w14:paraId="5EFA32AE" w14:textId="77777777" w:rsidR="00777BB4" w:rsidRDefault="00777BB4" w:rsidP="00B17A2D">
      <w:pPr>
        <w:tabs>
          <w:tab w:val="left" w:pos="4962"/>
        </w:tabs>
        <w:spacing w:line="360" w:lineRule="auto"/>
        <w:contextualSpacing/>
        <w:jc w:val="both"/>
        <w:rPr>
          <w:rFonts w:ascii="Palatino Linotype" w:hAnsi="Palatino Linotype"/>
          <w:bCs/>
          <w:sz w:val="22"/>
          <w:szCs w:val="22"/>
        </w:rPr>
      </w:pPr>
    </w:p>
    <w:p w14:paraId="3F7717F3" w14:textId="77777777" w:rsidR="00777BB4" w:rsidRDefault="00777BB4" w:rsidP="00B17A2D">
      <w:pPr>
        <w:tabs>
          <w:tab w:val="left" w:pos="4962"/>
        </w:tabs>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Finalmente, los numerales </w:t>
      </w:r>
      <w:r w:rsidRPr="00A478AF">
        <w:rPr>
          <w:rFonts w:ascii="Palatino Linotype" w:hAnsi="Palatino Linotype"/>
          <w:bCs/>
          <w:sz w:val="22"/>
          <w:szCs w:val="22"/>
        </w:rPr>
        <w:t>22001001020000T</w:t>
      </w:r>
      <w:r>
        <w:rPr>
          <w:rFonts w:ascii="Palatino Linotype" w:hAnsi="Palatino Linotype"/>
          <w:bCs/>
          <w:sz w:val="22"/>
          <w:szCs w:val="22"/>
        </w:rPr>
        <w:t xml:space="preserve">, </w:t>
      </w:r>
      <w:r w:rsidRPr="00A478AF">
        <w:rPr>
          <w:rFonts w:ascii="Palatino Linotype" w:hAnsi="Palatino Linotype"/>
          <w:bCs/>
          <w:sz w:val="22"/>
          <w:szCs w:val="22"/>
        </w:rPr>
        <w:t>22001001000600T</w:t>
      </w:r>
      <w:r>
        <w:rPr>
          <w:rFonts w:ascii="Palatino Linotype" w:hAnsi="Palatino Linotype"/>
          <w:bCs/>
          <w:sz w:val="22"/>
          <w:szCs w:val="22"/>
        </w:rPr>
        <w:t xml:space="preserve">, </w:t>
      </w:r>
      <w:r w:rsidRPr="00A478AF">
        <w:rPr>
          <w:rFonts w:ascii="Palatino Linotype" w:hAnsi="Palatino Linotype"/>
          <w:bCs/>
          <w:sz w:val="22"/>
          <w:szCs w:val="22"/>
        </w:rPr>
        <w:t>22001001000700T</w:t>
      </w:r>
      <w:r>
        <w:rPr>
          <w:rFonts w:ascii="Palatino Linotype" w:hAnsi="Palatino Linotype"/>
          <w:bCs/>
          <w:sz w:val="22"/>
          <w:szCs w:val="22"/>
        </w:rPr>
        <w:t xml:space="preserve">, </w:t>
      </w:r>
      <w:r w:rsidRPr="00A478AF">
        <w:rPr>
          <w:rFonts w:ascii="Palatino Linotype" w:hAnsi="Palatino Linotype"/>
          <w:bCs/>
          <w:sz w:val="22"/>
          <w:szCs w:val="22"/>
        </w:rPr>
        <w:t>22001001000800T</w:t>
      </w:r>
      <w:r>
        <w:rPr>
          <w:rFonts w:ascii="Palatino Linotype" w:hAnsi="Palatino Linotype"/>
          <w:bCs/>
          <w:sz w:val="22"/>
          <w:szCs w:val="22"/>
        </w:rPr>
        <w:t xml:space="preserve">, </w:t>
      </w:r>
      <w:r w:rsidRPr="00A478AF">
        <w:rPr>
          <w:rFonts w:ascii="Palatino Linotype" w:hAnsi="Palatino Linotype"/>
          <w:bCs/>
          <w:sz w:val="22"/>
          <w:szCs w:val="22"/>
        </w:rPr>
        <w:t>22001001000900T</w:t>
      </w:r>
      <w:r>
        <w:rPr>
          <w:rFonts w:ascii="Palatino Linotype" w:hAnsi="Palatino Linotype"/>
          <w:bCs/>
          <w:sz w:val="22"/>
          <w:szCs w:val="22"/>
        </w:rPr>
        <w:t xml:space="preserve">, </w:t>
      </w:r>
      <w:r w:rsidRPr="00A478AF">
        <w:rPr>
          <w:rFonts w:ascii="Palatino Linotype" w:hAnsi="Palatino Linotype"/>
          <w:bCs/>
          <w:sz w:val="22"/>
          <w:szCs w:val="22"/>
        </w:rPr>
        <w:t>22001002020000T</w:t>
      </w:r>
      <w:r>
        <w:rPr>
          <w:rFonts w:ascii="Palatino Linotype" w:hAnsi="Palatino Linotype"/>
          <w:bCs/>
          <w:sz w:val="22"/>
          <w:szCs w:val="22"/>
        </w:rPr>
        <w:t xml:space="preserve">, </w:t>
      </w:r>
      <w:r w:rsidRPr="00A478AF">
        <w:rPr>
          <w:rFonts w:ascii="Palatino Linotype" w:hAnsi="Palatino Linotype"/>
          <w:bCs/>
          <w:sz w:val="22"/>
          <w:szCs w:val="22"/>
        </w:rPr>
        <w:t>22001002000400T</w:t>
      </w:r>
      <w:r>
        <w:rPr>
          <w:rFonts w:ascii="Palatino Linotype" w:hAnsi="Palatino Linotype"/>
          <w:bCs/>
          <w:sz w:val="22"/>
          <w:szCs w:val="22"/>
        </w:rPr>
        <w:t xml:space="preserve">, </w:t>
      </w:r>
      <w:r w:rsidRPr="00A478AF">
        <w:rPr>
          <w:rFonts w:ascii="Palatino Linotype" w:hAnsi="Palatino Linotype"/>
          <w:bCs/>
          <w:sz w:val="22"/>
          <w:szCs w:val="22"/>
        </w:rPr>
        <w:t>22001002000500T</w:t>
      </w:r>
      <w:r>
        <w:rPr>
          <w:rFonts w:ascii="Palatino Linotype" w:hAnsi="Palatino Linotype"/>
          <w:bCs/>
          <w:sz w:val="22"/>
          <w:szCs w:val="22"/>
        </w:rPr>
        <w:t xml:space="preserve">, </w:t>
      </w:r>
      <w:r w:rsidRPr="00A478AF">
        <w:rPr>
          <w:rFonts w:ascii="Palatino Linotype" w:hAnsi="Palatino Linotype"/>
          <w:bCs/>
          <w:sz w:val="22"/>
          <w:szCs w:val="22"/>
        </w:rPr>
        <w:t>22001003000400T</w:t>
      </w:r>
      <w:r>
        <w:rPr>
          <w:rFonts w:ascii="Palatino Linotype" w:hAnsi="Palatino Linotype"/>
          <w:bCs/>
          <w:sz w:val="22"/>
          <w:szCs w:val="22"/>
        </w:rPr>
        <w:t xml:space="preserve">, </w:t>
      </w:r>
      <w:r w:rsidRPr="00A478AF">
        <w:rPr>
          <w:rFonts w:ascii="Palatino Linotype" w:hAnsi="Palatino Linotype"/>
          <w:bCs/>
          <w:sz w:val="22"/>
          <w:szCs w:val="22"/>
        </w:rPr>
        <w:t>22001003000500T</w:t>
      </w:r>
      <w:r>
        <w:rPr>
          <w:rFonts w:ascii="Palatino Linotype" w:hAnsi="Palatino Linotype"/>
          <w:bCs/>
          <w:sz w:val="22"/>
          <w:szCs w:val="22"/>
        </w:rPr>
        <w:t xml:space="preserve">, </w:t>
      </w:r>
      <w:r w:rsidRPr="00A478AF">
        <w:rPr>
          <w:rFonts w:ascii="Palatino Linotype" w:hAnsi="Palatino Linotype"/>
          <w:bCs/>
          <w:sz w:val="22"/>
          <w:szCs w:val="22"/>
        </w:rPr>
        <w:t>22001004000400T</w:t>
      </w:r>
      <w:r>
        <w:rPr>
          <w:rFonts w:ascii="Palatino Linotype" w:hAnsi="Palatino Linotype"/>
          <w:bCs/>
          <w:sz w:val="22"/>
          <w:szCs w:val="22"/>
        </w:rPr>
        <w:t xml:space="preserve">, y </w:t>
      </w:r>
      <w:r w:rsidRPr="00A478AF">
        <w:rPr>
          <w:rFonts w:ascii="Palatino Linotype" w:hAnsi="Palatino Linotype"/>
          <w:bCs/>
          <w:sz w:val="22"/>
          <w:szCs w:val="22"/>
        </w:rPr>
        <w:t>22001004000500T</w:t>
      </w:r>
      <w:r>
        <w:rPr>
          <w:rFonts w:ascii="Palatino Linotype" w:hAnsi="Palatino Linotype"/>
          <w:bCs/>
          <w:sz w:val="22"/>
          <w:szCs w:val="22"/>
        </w:rPr>
        <w:t xml:space="preserve">, sub numeral  del Manual en estudio, para el ejercicio de sus funciones la Secretaría de Movilidad contará con las delegaciones regionales de Toluca, Atlacomulco, Valle de Bravo, Tejupilco, Ixtapan de la Sal, Naucalpan, Cuautitlán Izcalli, Zumpango, Texcoco, Ecatepec, Nezahualcóyotl, y Chalco, las cuales coadyuvarán </w:t>
      </w:r>
      <w:r w:rsidRPr="00A478AF">
        <w:rPr>
          <w:rFonts w:ascii="Palatino Linotype" w:hAnsi="Palatino Linotype"/>
          <w:bCs/>
          <w:sz w:val="22"/>
          <w:szCs w:val="22"/>
        </w:rPr>
        <w:t>en la planeación, regulación y ejecución del desarrollo integral de movilidad y del servicio público de transporte en la circunscripción territorial de su competencia, a través de la promoción de políticas, proyectos y estudios que permitan la aplicación de disposiciones legales que rigen la materia</w:t>
      </w:r>
      <w:r>
        <w:rPr>
          <w:rFonts w:ascii="Palatino Linotype" w:hAnsi="Palatino Linotype"/>
          <w:bCs/>
          <w:sz w:val="22"/>
          <w:szCs w:val="22"/>
        </w:rPr>
        <w:t>.</w:t>
      </w:r>
    </w:p>
    <w:p w14:paraId="56DE9DD7" w14:textId="77777777" w:rsidR="00777BB4" w:rsidRDefault="00777BB4" w:rsidP="00B17A2D">
      <w:pPr>
        <w:tabs>
          <w:tab w:val="left" w:pos="4962"/>
        </w:tabs>
        <w:spacing w:line="360" w:lineRule="auto"/>
        <w:contextualSpacing/>
        <w:jc w:val="both"/>
        <w:rPr>
          <w:rFonts w:ascii="Palatino Linotype" w:hAnsi="Palatino Linotype"/>
          <w:bCs/>
          <w:sz w:val="22"/>
          <w:szCs w:val="22"/>
        </w:rPr>
      </w:pPr>
    </w:p>
    <w:p w14:paraId="0C8465E1" w14:textId="77777777" w:rsidR="00777BB4" w:rsidRDefault="00777BB4" w:rsidP="00B17A2D">
      <w:pPr>
        <w:tabs>
          <w:tab w:val="left" w:pos="4962"/>
        </w:tabs>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Además, les corresponderá el ejercicio de diversas atribuciones entre otras; </w:t>
      </w:r>
      <w:r w:rsidRPr="002A4048">
        <w:rPr>
          <w:rFonts w:ascii="Palatino Linotype" w:hAnsi="Palatino Linotype"/>
          <w:bCs/>
          <w:sz w:val="22"/>
          <w:szCs w:val="22"/>
        </w:rPr>
        <w:t xml:space="preserve">Promover foros, talleres, cursos y demás actividades vinculadas a la investigación, educación, capacitación, </w:t>
      </w:r>
      <w:r w:rsidRPr="002A4048">
        <w:rPr>
          <w:rFonts w:ascii="Palatino Linotype" w:hAnsi="Palatino Linotype"/>
          <w:bCs/>
          <w:sz w:val="22"/>
          <w:szCs w:val="22"/>
        </w:rPr>
        <w:lastRenderedPageBreak/>
        <w:t>desarrollo tecnológico, innovación e información en materia de movilidad, transporte y seguridad vial, circulación multimodal.</w:t>
      </w:r>
      <w:r>
        <w:rPr>
          <w:rFonts w:ascii="Palatino Linotype" w:hAnsi="Palatino Linotype"/>
          <w:bCs/>
          <w:sz w:val="22"/>
          <w:szCs w:val="22"/>
        </w:rPr>
        <w:t xml:space="preserve">  </w:t>
      </w:r>
    </w:p>
    <w:p w14:paraId="4C07BF46" w14:textId="77777777" w:rsidR="00777BB4" w:rsidRDefault="00777BB4" w:rsidP="00B17A2D">
      <w:pPr>
        <w:tabs>
          <w:tab w:val="left" w:pos="4962"/>
        </w:tabs>
        <w:spacing w:line="360" w:lineRule="auto"/>
        <w:contextualSpacing/>
        <w:jc w:val="both"/>
        <w:rPr>
          <w:rFonts w:ascii="Palatino Linotype" w:hAnsi="Palatino Linotype"/>
          <w:bCs/>
          <w:sz w:val="22"/>
          <w:szCs w:val="22"/>
        </w:rPr>
      </w:pPr>
    </w:p>
    <w:p w14:paraId="4A7E73BD" w14:textId="4E451A1E" w:rsidR="00777BB4" w:rsidRDefault="00777BB4" w:rsidP="00B17A2D">
      <w:pPr>
        <w:tabs>
          <w:tab w:val="left" w:pos="4962"/>
        </w:tabs>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En este contexto, se localizó en la cuenta oficial de </w:t>
      </w:r>
      <w:r>
        <w:rPr>
          <w:rFonts w:ascii="Palatino Linotype" w:hAnsi="Palatino Linotype"/>
          <w:bCs/>
          <w:i/>
          <w:iCs/>
          <w:sz w:val="22"/>
          <w:szCs w:val="22"/>
        </w:rPr>
        <w:t>F</w:t>
      </w:r>
      <w:r w:rsidRPr="002A4048">
        <w:rPr>
          <w:rFonts w:ascii="Palatino Linotype" w:hAnsi="Palatino Linotype"/>
          <w:bCs/>
          <w:i/>
          <w:iCs/>
          <w:sz w:val="22"/>
          <w:szCs w:val="22"/>
        </w:rPr>
        <w:t>acebook</w:t>
      </w:r>
      <w:r>
        <w:rPr>
          <w:rFonts w:ascii="Palatino Linotype" w:hAnsi="Palatino Linotype"/>
          <w:bCs/>
          <w:i/>
          <w:iCs/>
          <w:sz w:val="22"/>
          <w:szCs w:val="22"/>
        </w:rPr>
        <w:t xml:space="preserve"> </w:t>
      </w:r>
      <w:r>
        <w:rPr>
          <w:rFonts w:ascii="Palatino Linotype" w:hAnsi="Palatino Linotype"/>
          <w:bCs/>
          <w:sz w:val="22"/>
          <w:szCs w:val="22"/>
        </w:rPr>
        <w:t>de la Secretaría de Movilidad, que la dependencia Estatal ha realizado diversos foros desde el inicio de la actual administración 2023-2027, situación que se logra advertir conforme a lo siguientes extractos para mayor referencia:</w:t>
      </w:r>
    </w:p>
    <w:p w14:paraId="702AFAEA" w14:textId="77777777" w:rsidR="00777BB4" w:rsidRDefault="00777BB4" w:rsidP="00B17A2D">
      <w:pPr>
        <w:tabs>
          <w:tab w:val="left" w:pos="4962"/>
        </w:tabs>
        <w:spacing w:line="360" w:lineRule="auto"/>
        <w:contextualSpacing/>
        <w:jc w:val="both"/>
        <w:rPr>
          <w:rFonts w:ascii="Palatino Linotype" w:hAnsi="Palatino Linotype"/>
          <w:bCs/>
          <w:sz w:val="22"/>
          <w:szCs w:val="22"/>
        </w:rPr>
      </w:pPr>
    </w:p>
    <w:p w14:paraId="3BE8DA5F" w14:textId="77777777" w:rsidR="00777BB4" w:rsidRDefault="00777BB4" w:rsidP="00B17A2D">
      <w:pPr>
        <w:tabs>
          <w:tab w:val="left" w:pos="4962"/>
        </w:tabs>
        <w:spacing w:line="360" w:lineRule="auto"/>
        <w:contextualSpacing/>
        <w:jc w:val="center"/>
        <w:rPr>
          <w:noProof/>
          <w14:ligatures w14:val="standardContextual"/>
        </w:rPr>
      </w:pPr>
      <w:r>
        <w:rPr>
          <w:rFonts w:ascii="Palatino Linotype" w:hAnsi="Palatino Linotype"/>
          <w:bCs/>
          <w:noProof/>
          <w:sz w:val="22"/>
          <w:szCs w:val="22"/>
          <w:lang w:eastAsia="es-MX"/>
        </w:rPr>
        <w:drawing>
          <wp:inline distT="0" distB="0" distL="0" distR="0" wp14:anchorId="2703F668" wp14:editId="5E10C933">
            <wp:extent cx="4365172" cy="1457325"/>
            <wp:effectExtent l="0" t="0" r="0" b="0"/>
            <wp:docPr id="9887439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r="3111"/>
                    <a:stretch>
                      <a:fillRect/>
                    </a:stretch>
                  </pic:blipFill>
                  <pic:spPr bwMode="auto">
                    <a:xfrm>
                      <a:off x="0" y="0"/>
                      <a:ext cx="4365172" cy="1457325"/>
                    </a:xfrm>
                    <a:prstGeom prst="rect">
                      <a:avLst/>
                    </a:prstGeom>
                    <a:noFill/>
                    <a:ln>
                      <a:noFill/>
                    </a:ln>
                    <a:extLst>
                      <a:ext uri="{53640926-AAD7-44D8-BBD7-CCE9431645EC}">
                        <a14:shadowObscured xmlns:a14="http://schemas.microsoft.com/office/drawing/2010/main"/>
                      </a:ext>
                    </a:extLst>
                  </pic:spPr>
                </pic:pic>
              </a:graphicData>
            </a:graphic>
          </wp:inline>
        </w:drawing>
      </w:r>
    </w:p>
    <w:p w14:paraId="6F0E2F9F" w14:textId="77777777" w:rsidR="00777BB4" w:rsidRPr="00C42E8C" w:rsidRDefault="00777BB4" w:rsidP="00B17A2D">
      <w:pPr>
        <w:tabs>
          <w:tab w:val="left" w:pos="4962"/>
        </w:tabs>
        <w:spacing w:line="360" w:lineRule="auto"/>
        <w:contextualSpacing/>
        <w:jc w:val="center"/>
        <w:rPr>
          <w:noProof/>
          <w:sz w:val="22"/>
          <w:szCs w:val="22"/>
          <w14:ligatures w14:val="standardContextual"/>
        </w:rPr>
      </w:pPr>
    </w:p>
    <w:p w14:paraId="0E45E10C" w14:textId="77777777" w:rsidR="00777BB4" w:rsidRPr="008708B5" w:rsidRDefault="00777BB4" w:rsidP="00B17A2D">
      <w:pPr>
        <w:tabs>
          <w:tab w:val="left" w:pos="4962"/>
        </w:tabs>
        <w:spacing w:line="360" w:lineRule="auto"/>
        <w:contextualSpacing/>
        <w:jc w:val="both"/>
        <w:rPr>
          <w:rFonts w:ascii="Palatino Linotype" w:hAnsi="Palatino Linotype"/>
          <w:noProof/>
          <w:sz w:val="22"/>
          <w:szCs w:val="22"/>
          <w14:ligatures w14:val="standardContextual"/>
        </w:rPr>
      </w:pPr>
      <w:r w:rsidRPr="0003606F">
        <w:rPr>
          <w:rFonts w:ascii="Palatino Linotype" w:hAnsi="Palatino Linotype"/>
          <w:noProof/>
          <w:sz w:val="22"/>
          <w:szCs w:val="22"/>
          <w14:ligatures w14:val="standardContextual"/>
        </w:rPr>
        <w:t xml:space="preserve">Además, </w:t>
      </w:r>
      <w:r>
        <w:rPr>
          <w:rFonts w:ascii="Palatino Linotype" w:hAnsi="Palatino Linotype"/>
          <w:noProof/>
          <w:sz w:val="22"/>
          <w:szCs w:val="22"/>
          <w14:ligatures w14:val="standardContextual"/>
        </w:rPr>
        <w:t xml:space="preserve">este Instituto localizó una nota periodística </w:t>
      </w:r>
      <w:hyperlink r:id="rId11" w:history="1">
        <w:r w:rsidRPr="009077A5">
          <w:rPr>
            <w:rStyle w:val="Hipervnculo"/>
            <w:rFonts w:ascii="Palatino Linotype" w:hAnsi="Palatino Linotype"/>
            <w:noProof/>
            <w:sz w:val="22"/>
            <w:szCs w:val="22"/>
            <w14:ligatures w14:val="standardContextual"/>
          </w:rPr>
          <w:t>https://www.capitaledomex.com.mx/local/semov-realiza-foros-con-transportistas-para-revisar-avances-en-regularizacion/?fbclid=IwY2xjawNmLV1leHRuA2FlbQIxMQABHhUIaxCwo_ivo-KA5vlnWUcc24XrLLdQUPJzXpbJNmkPHsBiMZNQBRcPG4qY_aem_NBNSfBrvDbSSIzJVF98xYA</w:t>
        </w:r>
      </w:hyperlink>
      <w:r>
        <w:rPr>
          <w:rFonts w:ascii="Palatino Linotype" w:hAnsi="Palatino Linotype"/>
          <w:noProof/>
          <w:sz w:val="22"/>
          <w:szCs w:val="22"/>
          <w14:ligatures w14:val="standardContextual"/>
        </w:rPr>
        <w:t xml:space="preserve">, del diez de marzo de dos mil veinticinco, en la que se informó que la Secretaría de Movilidad realiza foros con transportistas para revisar avances y alcances del nuevo Portal de Trámites y Servicios del Registro Estatal de Transporte Público (PORTYS), con el fin de brindar una solución integral y segura para seguir avanzando en el proceso de regularización del transporte público en el Estado de México. </w:t>
      </w:r>
    </w:p>
    <w:p w14:paraId="29D74D9F" w14:textId="77777777" w:rsidR="00777BB4" w:rsidRDefault="00777BB4" w:rsidP="00B17A2D">
      <w:pPr>
        <w:widowControl w:val="0"/>
        <w:spacing w:line="360" w:lineRule="auto"/>
        <w:contextualSpacing/>
        <w:jc w:val="both"/>
        <w:rPr>
          <w:rFonts w:ascii="Palatino Linotype" w:hAnsi="Palatino Linotype" w:cs="Tahoma"/>
          <w:bCs/>
          <w:iCs/>
          <w:sz w:val="22"/>
          <w:szCs w:val="22"/>
          <w:lang w:val="es-ES"/>
        </w:rPr>
      </w:pPr>
    </w:p>
    <w:p w14:paraId="0006CC99" w14:textId="754776E0" w:rsidR="00B47CCD" w:rsidRDefault="00777BB4" w:rsidP="00B17A2D">
      <w:pPr>
        <w:widowControl w:val="0"/>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Conforme a lo anterior, se logra vislumbrar que la pretensión del Recurrente es obtener </w:t>
      </w:r>
      <w:r>
        <w:rPr>
          <w:rFonts w:ascii="Palatino Linotype" w:hAnsi="Palatino Linotype" w:cs="Tahoma"/>
          <w:bCs/>
          <w:iCs/>
          <w:sz w:val="22"/>
          <w:szCs w:val="22"/>
          <w:lang w:val="es-ES"/>
        </w:rPr>
        <w:lastRenderedPageBreak/>
        <w:t xml:space="preserve">respecto de las capacitaciones o foros con empresas transportistas realizados por parte de la Secretaría de Movilidad, </w:t>
      </w:r>
      <w:r w:rsidR="00B47CCD">
        <w:rPr>
          <w:rFonts w:ascii="Palatino Linotype" w:hAnsi="Palatino Linotype" w:cs="Tahoma"/>
          <w:bCs/>
          <w:iCs/>
          <w:sz w:val="22"/>
          <w:szCs w:val="22"/>
          <w:lang w:val="es-ES"/>
        </w:rPr>
        <w:t xml:space="preserve">al veinticinco de febrero de </w:t>
      </w:r>
      <w:r>
        <w:rPr>
          <w:rFonts w:ascii="Palatino Linotype" w:hAnsi="Palatino Linotype" w:cs="Tahoma"/>
          <w:bCs/>
          <w:iCs/>
          <w:sz w:val="22"/>
          <w:szCs w:val="22"/>
          <w:lang w:val="es-ES"/>
        </w:rPr>
        <w:t>dos mil veinticinco, los documentos que dieran cuenta de</w:t>
      </w:r>
      <w:r w:rsidR="00B47CCD">
        <w:rPr>
          <w:rFonts w:ascii="Palatino Linotype" w:hAnsi="Palatino Linotype" w:cs="Tahoma"/>
          <w:bCs/>
          <w:iCs/>
          <w:sz w:val="22"/>
          <w:szCs w:val="22"/>
          <w:lang w:val="es-ES"/>
        </w:rPr>
        <w:t>l directorio de las rutas, sitios de taxis y autobuses, nombre de la empresa, derroteros, número de unidades, nombre del representante legal, domicilio y teléfono.</w:t>
      </w:r>
    </w:p>
    <w:p w14:paraId="43C99272" w14:textId="70413BEF" w:rsidR="00777BB4" w:rsidRDefault="00777BB4" w:rsidP="00B17A2D">
      <w:pPr>
        <w:widowControl w:val="0"/>
        <w:spacing w:line="360" w:lineRule="auto"/>
        <w:contextualSpacing/>
        <w:jc w:val="both"/>
        <w:rPr>
          <w:rFonts w:ascii="Palatino Linotype" w:eastAsia="Palatino Linotype" w:hAnsi="Palatino Linotype" w:cs="Palatino Linotype"/>
          <w:sz w:val="22"/>
          <w:szCs w:val="22"/>
        </w:rPr>
      </w:pPr>
    </w:p>
    <w:p w14:paraId="2BBE6C0C" w14:textId="77777777" w:rsidR="00B47CCD" w:rsidRPr="00657DAA" w:rsidRDefault="00B47CCD" w:rsidP="00B17A2D">
      <w:pPr>
        <w:spacing w:line="360" w:lineRule="auto"/>
        <w:ind w:right="-28"/>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la Subsecretaría de Movilidad indicó que después de realizar una búsqueda exhaustiva y razonable de la información no había localizado información relacionada con lo solicitado, por lo que con dichas manifestaciones aludió que la información era inexistente. </w:t>
      </w:r>
      <w:r w:rsidRPr="00657DAA">
        <w:rPr>
          <w:rFonts w:ascii="Palatino Linotype" w:eastAsia="Palatino Linotype" w:hAnsi="Palatino Linotype" w:cs="Palatino Linotype"/>
          <w:iCs/>
          <w:sz w:val="22"/>
          <w:szCs w:val="22"/>
        </w:rPr>
        <w:t xml:space="preserve">Sobre </w:t>
      </w:r>
      <w:r w:rsidRPr="00657DAA">
        <w:rPr>
          <w:rFonts w:ascii="Palatino Linotype" w:eastAsia="Palatino Linotype" w:hAnsi="Palatino Linotype" w:cs="Palatino Linotype"/>
          <w:sz w:val="22"/>
          <w:szCs w:val="22"/>
        </w:rPr>
        <w:t>el tema, el criterio</w:t>
      </w:r>
      <w:r>
        <w:rPr>
          <w:rFonts w:ascii="Palatino Linotype" w:eastAsia="Palatino Linotype" w:hAnsi="Palatino Linotype" w:cs="Palatino Linotype"/>
          <w:sz w:val="22"/>
          <w:szCs w:val="22"/>
        </w:rPr>
        <w:t xml:space="preserve"> orientador</w:t>
      </w:r>
      <w:r w:rsidRPr="00657DAA">
        <w:rPr>
          <w:rFonts w:ascii="Palatino Linotype" w:eastAsia="Palatino Linotype" w:hAnsi="Palatino Linotype" w:cs="Palatino Linotype"/>
          <w:sz w:val="22"/>
          <w:szCs w:val="22"/>
        </w:rPr>
        <w:t xml:space="preserve"> SO/014/2017, emitido por el Instituto Nacional de Transparencia, Acceso a la Información Pública y Protección de Datos Personales en el Estado de México y Municipios, el cual precisa que la inexistencia de la </w:t>
      </w:r>
      <w:proofErr w:type="gramStart"/>
      <w:r w:rsidRPr="00657DAA">
        <w:rPr>
          <w:rFonts w:ascii="Palatino Linotype" w:eastAsia="Palatino Linotype" w:hAnsi="Palatino Linotype" w:cs="Palatino Linotype"/>
          <w:sz w:val="22"/>
          <w:szCs w:val="22"/>
        </w:rPr>
        <w:t>información,</w:t>
      </w:r>
      <w:proofErr w:type="gramEnd"/>
      <w:r w:rsidRPr="00657DAA">
        <w:rPr>
          <w:rFonts w:ascii="Palatino Linotype" w:eastAsia="Palatino Linotype" w:hAnsi="Palatino Linotype" w:cs="Palatino Linotype"/>
          <w:sz w:val="22"/>
          <w:szCs w:val="22"/>
        </w:rPr>
        <w:t xml:space="preserve"> es una cuestión de hecho que se le atribuye a la misma, cuando ésta no se encuentra en los archivos del sujeto obligado. </w:t>
      </w:r>
    </w:p>
    <w:p w14:paraId="4343DC5B" w14:textId="77777777" w:rsidR="00B47CCD" w:rsidRPr="00657DAA" w:rsidRDefault="00B47CCD" w:rsidP="00B17A2D">
      <w:pPr>
        <w:spacing w:line="360" w:lineRule="auto"/>
        <w:ind w:right="-28"/>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 xml:space="preserve"> </w:t>
      </w:r>
    </w:p>
    <w:p w14:paraId="1D695A4A" w14:textId="77777777" w:rsidR="00B47CCD" w:rsidRPr="00657DAA" w:rsidRDefault="00B47CCD" w:rsidP="00B17A2D">
      <w:pPr>
        <w:spacing w:line="360" w:lineRule="auto"/>
        <w:ind w:right="-28"/>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 xml:space="preserve">En ese orden de ideas, según Trujillo, Humberto (2019), en el “Diccionario de Transparencia y Acceso a la Información Pública” (p. 171), la inexistencia de la </w:t>
      </w:r>
      <w:proofErr w:type="gramStart"/>
      <w:r w:rsidRPr="00657DAA">
        <w:rPr>
          <w:rFonts w:ascii="Palatino Linotype" w:eastAsia="Palatino Linotype" w:hAnsi="Palatino Linotype" w:cs="Palatino Linotype"/>
          <w:sz w:val="22"/>
          <w:szCs w:val="22"/>
        </w:rPr>
        <w:t>información,</w:t>
      </w:r>
      <w:proofErr w:type="gramEnd"/>
      <w:r w:rsidRPr="00657DAA">
        <w:rPr>
          <w:rFonts w:ascii="Palatino Linotype" w:eastAsia="Palatino Linotype" w:hAnsi="Palatino Linotype" w:cs="Palatino Linotype"/>
          <w:sz w:val="22"/>
          <w:szCs w:val="22"/>
        </w:rPr>
        <w:t xml:space="preserve"> es cuando la información requerida no se encuentra en los archivos públicos, reservados o clasificados, de los sujetos obligados. </w:t>
      </w:r>
    </w:p>
    <w:p w14:paraId="6DB98A71" w14:textId="77777777" w:rsidR="00B47CCD" w:rsidRDefault="00B47CCD" w:rsidP="00B17A2D">
      <w:pPr>
        <w:spacing w:line="360" w:lineRule="auto"/>
        <w:ind w:right="-28"/>
        <w:contextualSpacing/>
        <w:jc w:val="both"/>
        <w:rPr>
          <w:rFonts w:ascii="Palatino Linotype" w:eastAsia="Palatino Linotype" w:hAnsi="Palatino Linotype" w:cs="Palatino Linotype"/>
          <w:b/>
          <w:bCs/>
          <w:iCs/>
          <w:sz w:val="22"/>
          <w:szCs w:val="22"/>
        </w:rPr>
      </w:pPr>
      <w:r w:rsidRPr="00657DAA">
        <w:rPr>
          <w:rFonts w:ascii="Palatino Linotype" w:eastAsia="Palatino Linotype" w:hAnsi="Palatino Linotype" w:cs="Palatino Linotype"/>
          <w:b/>
          <w:bCs/>
          <w:iCs/>
          <w:sz w:val="22"/>
          <w:szCs w:val="22"/>
        </w:rPr>
        <w:t xml:space="preserve"> </w:t>
      </w:r>
    </w:p>
    <w:p w14:paraId="02010EC9" w14:textId="77777777" w:rsidR="00B47CCD" w:rsidRPr="00396817" w:rsidRDefault="00B47CCD" w:rsidP="00B17A2D">
      <w:pPr>
        <w:spacing w:line="360" w:lineRule="auto"/>
        <w:contextualSpacing/>
        <w:jc w:val="both"/>
        <w:rPr>
          <w:rFonts w:ascii="Palatino Linotype" w:eastAsia="Palatino Linotype" w:hAnsi="Palatino Linotype" w:cs="Palatino Linotype"/>
          <w:sz w:val="22"/>
          <w:szCs w:val="22"/>
          <w:lang w:eastAsia="es-ES_tradnl"/>
        </w:rPr>
      </w:pPr>
      <w:r w:rsidRPr="00396817">
        <w:rPr>
          <w:rFonts w:ascii="Palatino Linotype" w:eastAsia="Palatino Linotype" w:hAnsi="Palatino Linotype" w:cs="Palatino Linotype"/>
          <w:sz w:val="22"/>
          <w:szCs w:val="22"/>
          <w:lang w:eastAsia="es-ES_tradnl"/>
        </w:rPr>
        <w:t xml:space="preserve">Así, es posible concluir que la </w:t>
      </w:r>
      <w:r w:rsidRPr="00396817">
        <w:rPr>
          <w:rFonts w:ascii="Palatino Linotype" w:eastAsia="Palatino Linotype" w:hAnsi="Palatino Linotype" w:cs="Palatino Linotype"/>
          <w:b/>
          <w:sz w:val="22"/>
          <w:szCs w:val="22"/>
          <w:lang w:eastAsia="es-ES_tradnl"/>
        </w:rPr>
        <w:t>inexistencia</w:t>
      </w:r>
      <w:r w:rsidRPr="00396817">
        <w:rPr>
          <w:rFonts w:ascii="Palatino Linotype" w:eastAsia="Palatino Linotype" w:hAnsi="Palatino Linotype" w:cs="Palatino Linotype"/>
          <w:sz w:val="22"/>
          <w:szCs w:val="22"/>
          <w:lang w:eastAsia="es-ES_tradnl"/>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0C1D384A" w14:textId="7DA0E0B3" w:rsidR="00B47CCD" w:rsidRDefault="00B47CCD" w:rsidP="00B17A2D">
      <w:pPr>
        <w:widowControl w:val="0"/>
        <w:spacing w:line="360" w:lineRule="auto"/>
        <w:contextualSpacing/>
        <w:jc w:val="both"/>
        <w:rPr>
          <w:rFonts w:ascii="Palatino Linotype" w:eastAsia="Palatino Linotype" w:hAnsi="Palatino Linotype" w:cs="Palatino Linotype"/>
          <w:sz w:val="22"/>
          <w:szCs w:val="22"/>
        </w:rPr>
      </w:pPr>
    </w:p>
    <w:p w14:paraId="31B02201" w14:textId="209FE29E" w:rsidR="00FB2AC2" w:rsidRDefault="00B47CCD" w:rsidP="00B17A2D">
      <w:pPr>
        <w:widowControl w:val="0"/>
        <w:spacing w:line="360" w:lineRule="auto"/>
        <w:contextualSpacing/>
        <w:jc w:val="both"/>
        <w:rPr>
          <w:rFonts w:ascii="Palatino Linotype" w:hAnsi="Palatino Linotype" w:cs="Tahoma"/>
          <w:bCs/>
          <w:iCs/>
          <w:sz w:val="22"/>
          <w:szCs w:val="22"/>
          <w:lang w:val="es-ES"/>
        </w:rPr>
      </w:pPr>
      <w:r>
        <w:rPr>
          <w:rFonts w:ascii="Palatino Linotype" w:eastAsia="Palatino Linotype" w:hAnsi="Palatino Linotype" w:cs="Palatino Linotype"/>
          <w:sz w:val="22"/>
          <w:szCs w:val="22"/>
        </w:rPr>
        <w:t xml:space="preserve">En este contexto, si bien el Sujeto Obligado indicó que no contaba con la información </w:t>
      </w:r>
      <w:r>
        <w:rPr>
          <w:rFonts w:ascii="Palatino Linotype" w:eastAsia="Palatino Linotype" w:hAnsi="Palatino Linotype" w:cs="Palatino Linotype"/>
          <w:sz w:val="22"/>
          <w:szCs w:val="22"/>
        </w:rPr>
        <w:lastRenderedPageBreak/>
        <w:t xml:space="preserve">solicitada, lo cierto es que se localizó información de diversos foros y capacitaciones realizadas, por lo que se considera que deberá realizar una nueva búsqueda exhaustiva y razonable, a efecto de que proporcione </w:t>
      </w:r>
      <w:r w:rsidR="00FB2AC2">
        <w:rPr>
          <w:rFonts w:ascii="Palatino Linotype" w:hAnsi="Palatino Linotype" w:cs="Tahoma"/>
          <w:bCs/>
          <w:iCs/>
          <w:sz w:val="22"/>
          <w:szCs w:val="22"/>
          <w:lang w:val="es-ES"/>
        </w:rPr>
        <w:t>respecto de las capacitaciones o foros con empresas transportistas realizados por parte de la Secretaría de Movilidad, al veinticinco de febrero de dos mil veinticinco, los documentos que dieran cuenta del directorio de las rutas, sitios de taxis y autobuses, nombre de la empresa, derroteros, número de unidades, nombre del representante legal, domicilio y teléfono.</w:t>
      </w:r>
    </w:p>
    <w:p w14:paraId="3E4BD95C" w14:textId="77777777" w:rsidR="00B47CCD" w:rsidRDefault="00B47CCD" w:rsidP="00B17A2D">
      <w:pPr>
        <w:widowControl w:val="0"/>
        <w:spacing w:line="360" w:lineRule="auto"/>
        <w:contextualSpacing/>
        <w:jc w:val="both"/>
        <w:rPr>
          <w:rFonts w:ascii="Palatino Linotype" w:eastAsia="Palatino Linotype" w:hAnsi="Palatino Linotype" w:cs="Palatino Linotype"/>
          <w:sz w:val="22"/>
          <w:szCs w:val="22"/>
        </w:rPr>
      </w:pPr>
    </w:p>
    <w:p w14:paraId="37ACF488" w14:textId="18FE3BA3" w:rsidR="00B47CCD" w:rsidRDefault="00B47CCD" w:rsidP="00B17A2D">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Cabe precisar, que para el caso de que </w:t>
      </w:r>
      <w:r w:rsidR="00FB2AC2">
        <w:rPr>
          <w:rFonts w:ascii="Palatino Linotype" w:eastAsia="Palatino Linotype" w:hAnsi="Palatino Linotype" w:cs="Palatino Linotype"/>
          <w:sz w:val="22"/>
          <w:szCs w:val="22"/>
        </w:rPr>
        <w:t>no cuente con la información con el grado de desagregación requerida, deberá hacerlo saber al ahora Recurrente en términos del último párrafo del artículo 19 de la Ley de Transparencia.</w:t>
      </w:r>
    </w:p>
    <w:p w14:paraId="1A5AF729" w14:textId="77777777" w:rsidR="00777BB4" w:rsidRPr="00777BB4" w:rsidRDefault="00777BB4" w:rsidP="00B17A2D">
      <w:pPr>
        <w:tabs>
          <w:tab w:val="left" w:pos="4962"/>
        </w:tabs>
        <w:spacing w:line="360" w:lineRule="auto"/>
        <w:contextualSpacing/>
        <w:jc w:val="both"/>
        <w:rPr>
          <w:rFonts w:ascii="Palatino Linotype" w:hAnsi="Palatino Linotype"/>
          <w:b/>
          <w:sz w:val="22"/>
          <w:szCs w:val="22"/>
        </w:rPr>
      </w:pPr>
    </w:p>
    <w:p w14:paraId="1F30245C" w14:textId="7F642F82" w:rsidR="000841AF" w:rsidRDefault="000841AF" w:rsidP="00B17A2D">
      <w:pPr>
        <w:spacing w:line="360" w:lineRule="auto"/>
        <w:contextualSpacing/>
        <w:jc w:val="both"/>
        <w:rPr>
          <w:rFonts w:ascii="Palatino Linotype" w:hAnsi="Palatino Linotype"/>
          <w:b/>
          <w:sz w:val="22"/>
          <w:szCs w:val="22"/>
        </w:rPr>
      </w:pPr>
      <w:r>
        <w:rPr>
          <w:rFonts w:ascii="Palatino Linotype" w:hAnsi="Palatino Linotype"/>
          <w:b/>
          <w:sz w:val="22"/>
          <w:szCs w:val="22"/>
        </w:rPr>
        <w:t>2</w:t>
      </w:r>
      <w:r w:rsidRPr="001F25F3">
        <w:rPr>
          <w:rFonts w:ascii="Palatino Linotype" w:hAnsi="Palatino Linotype"/>
          <w:b/>
          <w:sz w:val="22"/>
          <w:szCs w:val="22"/>
        </w:rPr>
        <w:t>) Empresas que cuentan con autobuses eléctricos</w:t>
      </w:r>
      <w:r w:rsidR="00376932">
        <w:rPr>
          <w:rFonts w:ascii="Palatino Linotype" w:hAnsi="Palatino Linotype"/>
          <w:b/>
          <w:sz w:val="22"/>
          <w:szCs w:val="22"/>
        </w:rPr>
        <w:t>.</w:t>
      </w:r>
    </w:p>
    <w:p w14:paraId="52DEA26F" w14:textId="77777777" w:rsidR="00376932" w:rsidRDefault="00376932" w:rsidP="00B17A2D">
      <w:pPr>
        <w:spacing w:line="360" w:lineRule="auto"/>
        <w:contextualSpacing/>
        <w:jc w:val="both"/>
        <w:rPr>
          <w:rFonts w:ascii="Palatino Linotype" w:hAnsi="Palatino Linotype"/>
          <w:b/>
          <w:sz w:val="22"/>
          <w:szCs w:val="22"/>
        </w:rPr>
      </w:pPr>
    </w:p>
    <w:p w14:paraId="2081877A" w14:textId="1345C75C" w:rsidR="00376932" w:rsidRDefault="00376932" w:rsidP="00B17A2D">
      <w:pPr>
        <w:spacing w:line="360" w:lineRule="auto"/>
        <w:contextualSpacing/>
        <w:jc w:val="both"/>
        <w:rPr>
          <w:rFonts w:ascii="Palatino Linotype" w:hAnsi="Palatino Linotype"/>
          <w:b/>
          <w:sz w:val="22"/>
          <w:szCs w:val="22"/>
        </w:rPr>
      </w:pPr>
      <w:r>
        <w:rPr>
          <w:rFonts w:ascii="Palatino Linotype" w:eastAsia="Palatino Linotype" w:hAnsi="Palatino Linotype" w:cs="Palatino Linotype"/>
          <w:sz w:val="22"/>
          <w:szCs w:val="22"/>
        </w:rPr>
        <w:t>En este contexto, se logra vislumbrar que el Sujeto Obligado turnó la solicitud de información a la</w:t>
      </w:r>
      <w:r w:rsidR="00262138">
        <w:rPr>
          <w:rFonts w:ascii="Palatino Linotype" w:eastAsia="Palatino Linotype" w:hAnsi="Palatino Linotype" w:cs="Palatino Linotype"/>
          <w:sz w:val="22"/>
          <w:szCs w:val="22"/>
        </w:rPr>
        <w:t xml:space="preserve">s Direcciones Generales de Movilidad Zonas I, II, III y IV, así como a la </w:t>
      </w:r>
      <w:r w:rsidR="00262138" w:rsidRPr="00262138">
        <w:rPr>
          <w:rFonts w:ascii="Palatino Linotype" w:eastAsia="Palatino Linotype" w:hAnsi="Palatino Linotype" w:cs="Palatino Linotype"/>
          <w:sz w:val="22"/>
          <w:szCs w:val="22"/>
        </w:rPr>
        <w:t>Dirección General del Registro Estatal de Transporte Público</w:t>
      </w:r>
      <w:r>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81170E6" w14:textId="77777777" w:rsidR="00376932" w:rsidRDefault="00376932" w:rsidP="00B17A2D">
      <w:pPr>
        <w:spacing w:line="360" w:lineRule="auto"/>
        <w:contextualSpacing/>
        <w:jc w:val="both"/>
        <w:rPr>
          <w:rFonts w:ascii="Palatino Linotype" w:hAnsi="Palatino Linotype"/>
          <w:bCs/>
          <w:sz w:val="22"/>
          <w:szCs w:val="22"/>
        </w:rPr>
      </w:pPr>
    </w:p>
    <w:p w14:paraId="706556C0" w14:textId="709BCDD7" w:rsidR="00376932" w:rsidRDefault="00376932" w:rsidP="00B17A2D">
      <w:pPr>
        <w:spacing w:line="360" w:lineRule="auto"/>
        <w:contextualSpacing/>
        <w:jc w:val="both"/>
        <w:rPr>
          <w:rFonts w:ascii="Palatino Linotype" w:eastAsia="Palatino Linotype" w:hAnsi="Palatino Linotype" w:cs="Palatino Linotype"/>
          <w:sz w:val="22"/>
          <w:szCs w:val="22"/>
        </w:rPr>
      </w:pPr>
      <w:r w:rsidRPr="00376932">
        <w:rPr>
          <w:rFonts w:ascii="Palatino Linotype" w:hAnsi="Palatino Linotype"/>
          <w:bCs/>
          <w:sz w:val="22"/>
          <w:szCs w:val="22"/>
        </w:rPr>
        <w:t>Al res</w:t>
      </w:r>
      <w:r>
        <w:rPr>
          <w:rFonts w:ascii="Palatino Linotype" w:hAnsi="Palatino Linotype"/>
          <w:bCs/>
          <w:sz w:val="22"/>
          <w:szCs w:val="22"/>
        </w:rPr>
        <w:t xml:space="preserve">pecto, </w:t>
      </w:r>
      <w:r w:rsidR="00262138">
        <w:rPr>
          <w:rFonts w:ascii="Palatino Linotype" w:hAnsi="Palatino Linotype"/>
          <w:bCs/>
          <w:sz w:val="22"/>
          <w:szCs w:val="22"/>
        </w:rPr>
        <w:t xml:space="preserve">el numeral </w:t>
      </w:r>
      <w:r w:rsidR="00262138" w:rsidRPr="00262138">
        <w:rPr>
          <w:rFonts w:ascii="Palatino Linotype" w:hAnsi="Palatino Linotype"/>
          <w:bCs/>
          <w:sz w:val="22"/>
          <w:szCs w:val="22"/>
        </w:rPr>
        <w:t>22000007000000L</w:t>
      </w:r>
      <w:r w:rsidR="00262138">
        <w:rPr>
          <w:rFonts w:ascii="Palatino Linotype" w:hAnsi="Palatino Linotype"/>
          <w:bCs/>
          <w:sz w:val="22"/>
          <w:szCs w:val="22"/>
        </w:rPr>
        <w:t xml:space="preserve"> el cual establece que la </w:t>
      </w:r>
      <w:r w:rsidR="00262138" w:rsidRPr="00262138">
        <w:rPr>
          <w:rFonts w:ascii="Palatino Linotype" w:eastAsia="Palatino Linotype" w:hAnsi="Palatino Linotype" w:cs="Palatino Linotype"/>
          <w:sz w:val="22"/>
          <w:szCs w:val="22"/>
        </w:rPr>
        <w:t>Dirección General del Registro Estatal de Transporte Público</w:t>
      </w:r>
      <w:r w:rsidR="00262138">
        <w:rPr>
          <w:rFonts w:ascii="Palatino Linotype" w:eastAsia="Palatino Linotype" w:hAnsi="Palatino Linotype" w:cs="Palatino Linotype"/>
          <w:sz w:val="22"/>
          <w:szCs w:val="22"/>
        </w:rPr>
        <w:t xml:space="preserve"> tendrá como objetivo c</w:t>
      </w:r>
      <w:r w:rsidR="00262138" w:rsidRPr="00262138">
        <w:rPr>
          <w:rFonts w:ascii="Palatino Linotype" w:eastAsia="Palatino Linotype" w:hAnsi="Palatino Linotype" w:cs="Palatino Linotype"/>
          <w:sz w:val="22"/>
          <w:szCs w:val="22"/>
        </w:rPr>
        <w:t xml:space="preserve">oordinar los trámites </w:t>
      </w:r>
      <w:r w:rsidR="00262138" w:rsidRPr="00262138">
        <w:rPr>
          <w:rFonts w:ascii="Palatino Linotype" w:eastAsia="Palatino Linotype" w:hAnsi="Palatino Linotype" w:cs="Palatino Linotype"/>
          <w:sz w:val="22"/>
          <w:szCs w:val="22"/>
        </w:rPr>
        <w:lastRenderedPageBreak/>
        <w:t>relacionados con el diseño, expedición y suministro de la documentación relativa al control vehicular del servicio público de transporte, los inherentes a vehículos automotores destinados para prestar un servicio a la población, por parte de organismos y dependencias estatales o municipales, así como los relativos a la emisión de licencias de conducir de servicio particular y de servicio público en sus diferentes modalidades</w:t>
      </w:r>
      <w:r w:rsidR="00262138">
        <w:rPr>
          <w:rFonts w:ascii="Palatino Linotype" w:eastAsia="Palatino Linotype" w:hAnsi="Palatino Linotype" w:cs="Palatino Linotype"/>
          <w:sz w:val="22"/>
          <w:szCs w:val="22"/>
        </w:rPr>
        <w:t>, para el ejercicio de sus funciones contará con diversas atribuciones entre otras las siguientes:</w:t>
      </w:r>
    </w:p>
    <w:p w14:paraId="121051A4" w14:textId="77777777" w:rsidR="00262138" w:rsidRDefault="00262138" w:rsidP="00B17A2D">
      <w:pPr>
        <w:spacing w:line="360" w:lineRule="auto"/>
        <w:contextualSpacing/>
        <w:jc w:val="both"/>
        <w:rPr>
          <w:rFonts w:ascii="Palatino Linotype" w:eastAsia="Palatino Linotype" w:hAnsi="Palatino Linotype" w:cs="Palatino Linotype"/>
          <w:sz w:val="22"/>
          <w:szCs w:val="22"/>
        </w:rPr>
      </w:pPr>
    </w:p>
    <w:p w14:paraId="2D2187D5" w14:textId="5F2E787A" w:rsidR="00262138" w:rsidRDefault="00CB3CD4" w:rsidP="00B17A2D">
      <w:pPr>
        <w:pStyle w:val="Prrafodelista"/>
        <w:numPr>
          <w:ilvl w:val="0"/>
          <w:numId w:val="10"/>
        </w:numPr>
        <w:spacing w:line="360" w:lineRule="auto"/>
        <w:jc w:val="both"/>
        <w:rPr>
          <w:rFonts w:ascii="Palatino Linotype" w:hAnsi="Palatino Linotype"/>
          <w:bCs/>
          <w:sz w:val="22"/>
          <w:szCs w:val="22"/>
        </w:rPr>
      </w:pPr>
      <w:r w:rsidRPr="00CB3CD4">
        <w:rPr>
          <w:rFonts w:ascii="Palatino Linotype" w:hAnsi="Palatino Linotype"/>
          <w:bCs/>
          <w:sz w:val="22"/>
          <w:szCs w:val="22"/>
        </w:rPr>
        <w:t>Coordinar y dirigir actividades del Registro Estatal de Movilidad, Seguridad Vial y Transporte, para integrar, supervisar, operar, actualizar, controlar, evaluar y validar el Registro Estatal de Movilidad, Seguridad Vial y Transporte</w:t>
      </w:r>
      <w:r>
        <w:rPr>
          <w:rFonts w:ascii="Palatino Linotype" w:hAnsi="Palatino Linotype"/>
          <w:bCs/>
          <w:sz w:val="22"/>
          <w:szCs w:val="22"/>
        </w:rPr>
        <w:t>;</w:t>
      </w:r>
    </w:p>
    <w:p w14:paraId="2665C9DD" w14:textId="0E153D3E" w:rsidR="00CB3CD4" w:rsidRDefault="00CB3CD4" w:rsidP="00B17A2D">
      <w:pPr>
        <w:pStyle w:val="Prrafodelista"/>
        <w:numPr>
          <w:ilvl w:val="0"/>
          <w:numId w:val="10"/>
        </w:numPr>
        <w:spacing w:line="360" w:lineRule="auto"/>
        <w:jc w:val="both"/>
        <w:rPr>
          <w:rFonts w:ascii="Palatino Linotype" w:hAnsi="Palatino Linotype"/>
          <w:bCs/>
          <w:sz w:val="22"/>
          <w:szCs w:val="22"/>
        </w:rPr>
      </w:pPr>
      <w:r w:rsidRPr="00CB3CD4">
        <w:rPr>
          <w:rFonts w:ascii="Palatino Linotype" w:hAnsi="Palatino Linotype"/>
          <w:bCs/>
          <w:sz w:val="22"/>
          <w:szCs w:val="22"/>
        </w:rPr>
        <w:t>Coordinar, administrar, custodiar y dar seguimiento el suministro de documentación oficial referente a los diferentes trámites de control vehicular del servicio público, licencias de servicio particular, permisos y de servicio público en generados por motivo de otorgamiento de concesiones, permisos y autorizaciones en sus diversas modalidades</w:t>
      </w:r>
      <w:r>
        <w:rPr>
          <w:rFonts w:ascii="Palatino Linotype" w:hAnsi="Palatino Linotype"/>
          <w:bCs/>
          <w:sz w:val="22"/>
          <w:szCs w:val="22"/>
        </w:rPr>
        <w:t>;</w:t>
      </w:r>
    </w:p>
    <w:p w14:paraId="7423ABCD" w14:textId="63F00B82" w:rsidR="00CB3CD4" w:rsidRDefault="00CB3CD4" w:rsidP="00B17A2D">
      <w:pPr>
        <w:pStyle w:val="Prrafodelista"/>
        <w:numPr>
          <w:ilvl w:val="0"/>
          <w:numId w:val="10"/>
        </w:numPr>
        <w:spacing w:line="360" w:lineRule="auto"/>
        <w:jc w:val="both"/>
        <w:rPr>
          <w:rFonts w:ascii="Palatino Linotype" w:hAnsi="Palatino Linotype"/>
          <w:bCs/>
          <w:sz w:val="22"/>
          <w:szCs w:val="22"/>
        </w:rPr>
      </w:pPr>
      <w:r w:rsidRPr="00CB3CD4">
        <w:rPr>
          <w:rFonts w:ascii="Palatino Linotype" w:hAnsi="Palatino Linotype"/>
          <w:bCs/>
          <w:sz w:val="22"/>
          <w:szCs w:val="22"/>
        </w:rPr>
        <w:t>Dirigir y coordinar los trámites de licencias y permisos en sus diferentes clases y tipos, para conducir vehículos de servicio público y particular</w:t>
      </w:r>
      <w:r>
        <w:rPr>
          <w:rFonts w:ascii="Palatino Linotype" w:hAnsi="Palatino Linotype"/>
          <w:bCs/>
          <w:sz w:val="22"/>
          <w:szCs w:val="22"/>
        </w:rPr>
        <w:t>;</w:t>
      </w:r>
    </w:p>
    <w:p w14:paraId="2C3C85B6" w14:textId="52E77D16" w:rsidR="00CB3CD4" w:rsidRDefault="00CB3CD4" w:rsidP="00B17A2D">
      <w:pPr>
        <w:pStyle w:val="Prrafodelista"/>
        <w:numPr>
          <w:ilvl w:val="0"/>
          <w:numId w:val="10"/>
        </w:numPr>
        <w:spacing w:line="360" w:lineRule="auto"/>
        <w:jc w:val="both"/>
        <w:rPr>
          <w:rFonts w:ascii="Palatino Linotype" w:hAnsi="Palatino Linotype"/>
          <w:bCs/>
          <w:sz w:val="22"/>
          <w:szCs w:val="22"/>
        </w:rPr>
      </w:pPr>
      <w:r w:rsidRPr="00CB3CD4">
        <w:rPr>
          <w:rFonts w:ascii="Palatino Linotype" w:hAnsi="Palatino Linotype"/>
          <w:bCs/>
          <w:sz w:val="22"/>
          <w:szCs w:val="22"/>
        </w:rPr>
        <w:t>Emitir los lineamientos que deberán de cumplir las Direcciones Generales de Movilidad respecto de la modificación de los elementos de la concesión del servicio público de transporte</w:t>
      </w:r>
      <w:r>
        <w:rPr>
          <w:rFonts w:ascii="Palatino Linotype" w:hAnsi="Palatino Linotype"/>
          <w:bCs/>
          <w:sz w:val="22"/>
          <w:szCs w:val="22"/>
        </w:rPr>
        <w:t>; y</w:t>
      </w:r>
    </w:p>
    <w:p w14:paraId="7670C47A" w14:textId="67EF1308" w:rsidR="00CB3CD4" w:rsidRPr="00CB3CD4" w:rsidRDefault="00CB3CD4" w:rsidP="00B17A2D">
      <w:pPr>
        <w:pStyle w:val="Prrafodelista"/>
        <w:numPr>
          <w:ilvl w:val="0"/>
          <w:numId w:val="10"/>
        </w:numPr>
        <w:spacing w:line="360" w:lineRule="auto"/>
        <w:jc w:val="both"/>
        <w:rPr>
          <w:rFonts w:ascii="Palatino Linotype" w:hAnsi="Palatino Linotype"/>
          <w:bCs/>
          <w:sz w:val="22"/>
          <w:szCs w:val="22"/>
        </w:rPr>
      </w:pPr>
      <w:r w:rsidRPr="00CB3CD4">
        <w:rPr>
          <w:rFonts w:ascii="Palatino Linotype" w:hAnsi="Palatino Linotype"/>
          <w:bCs/>
          <w:sz w:val="22"/>
          <w:szCs w:val="22"/>
        </w:rPr>
        <w:t>Integrar, administrar y coordinar el Registro de Operación Estatal a las personas proveedoras privadas de transport</w:t>
      </w:r>
      <w:r>
        <w:rPr>
          <w:rFonts w:ascii="Palatino Linotype" w:hAnsi="Palatino Linotype"/>
          <w:bCs/>
          <w:sz w:val="22"/>
          <w:szCs w:val="22"/>
        </w:rPr>
        <w:t>e.</w:t>
      </w:r>
    </w:p>
    <w:p w14:paraId="14EFAB93" w14:textId="179812CB" w:rsidR="000841AF" w:rsidRDefault="000841AF" w:rsidP="00B17A2D">
      <w:pPr>
        <w:spacing w:line="360" w:lineRule="auto"/>
        <w:contextualSpacing/>
        <w:jc w:val="both"/>
        <w:rPr>
          <w:rFonts w:ascii="Palatino Linotype" w:hAnsi="Palatino Linotype"/>
          <w:b/>
          <w:sz w:val="22"/>
          <w:szCs w:val="22"/>
        </w:rPr>
      </w:pPr>
    </w:p>
    <w:p w14:paraId="05868B5C" w14:textId="144DAF6B" w:rsidR="00CB3CD4" w:rsidRDefault="00CB3CD4" w:rsidP="00B17A2D">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observar que el Sujeto Obligado, cumplió con el procedimiento establecido en el artículo 162 de la Ley de la materia, al turnar la solicitud a la </w:t>
      </w:r>
      <w:r w:rsidRPr="00262138">
        <w:rPr>
          <w:rFonts w:ascii="Palatino Linotype" w:eastAsia="Palatino Linotype" w:hAnsi="Palatino Linotype" w:cs="Palatino Linotype"/>
          <w:sz w:val="22"/>
          <w:szCs w:val="22"/>
        </w:rPr>
        <w:t>Dirección General del Registro Estatal de Transporte Público</w:t>
      </w:r>
      <w:r>
        <w:rPr>
          <w:rFonts w:ascii="Palatino Linotype" w:eastAsia="Palatino Linotype" w:hAnsi="Palatino Linotype" w:cs="Palatino Linotype"/>
          <w:sz w:val="22"/>
          <w:szCs w:val="22"/>
        </w:rPr>
        <w:t>, unidad administrativa competente para conocer sobre lo peticionado.</w:t>
      </w:r>
    </w:p>
    <w:p w14:paraId="158410EB" w14:textId="77777777" w:rsidR="00CB3CD4" w:rsidRDefault="00CB3CD4" w:rsidP="00B17A2D">
      <w:pPr>
        <w:spacing w:line="360" w:lineRule="auto"/>
        <w:contextualSpacing/>
        <w:jc w:val="both"/>
        <w:rPr>
          <w:rFonts w:ascii="Palatino Linotype" w:eastAsia="Palatino Linotype" w:hAnsi="Palatino Linotype" w:cs="Palatino Linotype"/>
          <w:sz w:val="22"/>
          <w:szCs w:val="22"/>
        </w:rPr>
      </w:pPr>
    </w:p>
    <w:p w14:paraId="1F1957C9" w14:textId="69B0985B" w:rsidR="00404011" w:rsidRPr="00396817" w:rsidRDefault="00CB3CD4" w:rsidP="00B17A2D">
      <w:pPr>
        <w:spacing w:line="360" w:lineRule="auto"/>
        <w:ind w:right="-28"/>
        <w:contextualSpacing/>
        <w:jc w:val="both"/>
        <w:rPr>
          <w:rFonts w:ascii="Palatino Linotype" w:eastAsia="Palatino Linotype" w:hAnsi="Palatino Linotype" w:cs="Palatino Linotype"/>
          <w:sz w:val="22"/>
          <w:szCs w:val="22"/>
          <w:lang w:eastAsia="es-ES_tradnl"/>
        </w:rPr>
      </w:pPr>
      <w:r>
        <w:rPr>
          <w:rFonts w:ascii="Palatino Linotype" w:eastAsia="Palatino Linotype" w:hAnsi="Palatino Linotype" w:cs="Palatino Linotype"/>
          <w:sz w:val="22"/>
          <w:szCs w:val="22"/>
        </w:rPr>
        <w:t xml:space="preserve">Al respecto, dicha área, indicó que no contaba </w:t>
      </w:r>
      <w:r w:rsidR="00B25E17">
        <w:rPr>
          <w:rFonts w:ascii="Palatino Linotype" w:eastAsia="Calibri" w:hAnsi="Palatino Linotype"/>
          <w:sz w:val="22"/>
          <w:szCs w:val="22"/>
          <w:lang w:val="x-none"/>
        </w:rPr>
        <w:t>con</w:t>
      </w:r>
      <w:r>
        <w:rPr>
          <w:rFonts w:ascii="Palatino Linotype" w:eastAsia="Calibri" w:hAnsi="Palatino Linotype"/>
          <w:sz w:val="22"/>
          <w:szCs w:val="22"/>
          <w:lang w:val="x-none"/>
        </w:rPr>
        <w:t xml:space="preserve"> documentos que dieran cuenta del</w:t>
      </w:r>
      <w:r w:rsidR="00B25E17">
        <w:rPr>
          <w:rFonts w:ascii="Palatino Linotype" w:eastAsia="Calibri" w:hAnsi="Palatino Linotype"/>
          <w:sz w:val="22"/>
          <w:szCs w:val="22"/>
          <w:lang w:val="x-none"/>
        </w:rPr>
        <w:t xml:space="preserve"> directorio requerido y las empresas </w:t>
      </w:r>
      <w:r w:rsidR="00376932">
        <w:rPr>
          <w:rFonts w:ascii="Palatino Linotype" w:eastAsia="Calibri" w:hAnsi="Palatino Linotype"/>
          <w:sz w:val="22"/>
          <w:szCs w:val="22"/>
          <w:lang w:val="x-none"/>
        </w:rPr>
        <w:t xml:space="preserve">operadoras de transporte público </w:t>
      </w:r>
      <w:r w:rsidR="00B25E17">
        <w:rPr>
          <w:rFonts w:ascii="Palatino Linotype" w:eastAsia="Calibri" w:hAnsi="Palatino Linotype"/>
          <w:sz w:val="22"/>
          <w:szCs w:val="22"/>
          <w:lang w:val="x-none"/>
        </w:rPr>
        <w:t>que conta</w:t>
      </w:r>
      <w:r>
        <w:rPr>
          <w:rFonts w:ascii="Palatino Linotype" w:eastAsia="Calibri" w:hAnsi="Palatino Linotype"/>
          <w:sz w:val="22"/>
          <w:szCs w:val="22"/>
          <w:lang w:val="x-none"/>
        </w:rPr>
        <w:t>ran</w:t>
      </w:r>
      <w:r w:rsidR="00B25E17">
        <w:rPr>
          <w:rFonts w:ascii="Palatino Linotype" w:eastAsia="Calibri" w:hAnsi="Palatino Linotype"/>
          <w:sz w:val="22"/>
          <w:szCs w:val="22"/>
          <w:lang w:val="x-none"/>
        </w:rPr>
        <w:t xml:space="preserve"> con autobuses eléctricos,</w:t>
      </w:r>
      <w:r>
        <w:rPr>
          <w:rFonts w:ascii="Palatino Linotype" w:eastAsia="Calibri" w:hAnsi="Palatino Linotype"/>
          <w:sz w:val="22"/>
          <w:szCs w:val="22"/>
          <w:lang w:val="x-none"/>
        </w:rPr>
        <w:t xml:space="preserve"> </w:t>
      </w:r>
      <w:r w:rsidR="00404011">
        <w:rPr>
          <w:rFonts w:ascii="Palatino Linotype" w:eastAsia="Calibri" w:hAnsi="Palatino Linotype"/>
          <w:sz w:val="22"/>
          <w:szCs w:val="22"/>
          <w:lang w:val="x-none"/>
        </w:rPr>
        <w:t xml:space="preserve">por lo que con dichas manifestaciones aludió que la información era inexistente. </w:t>
      </w:r>
    </w:p>
    <w:p w14:paraId="5D451C54" w14:textId="77777777" w:rsidR="00404011" w:rsidRDefault="00404011" w:rsidP="00B17A2D">
      <w:pPr>
        <w:spacing w:line="360" w:lineRule="auto"/>
        <w:ind w:right="-28"/>
        <w:contextualSpacing/>
        <w:jc w:val="both"/>
        <w:rPr>
          <w:rFonts w:ascii="Palatino Linotype" w:eastAsia="Palatino Linotype" w:hAnsi="Palatino Linotype" w:cs="Palatino Linotype"/>
          <w:sz w:val="22"/>
          <w:szCs w:val="22"/>
        </w:rPr>
      </w:pPr>
    </w:p>
    <w:p w14:paraId="2A4981E1" w14:textId="0F88BB4B" w:rsidR="00404011" w:rsidRDefault="00404011" w:rsidP="00B17A2D">
      <w:pPr>
        <w:spacing w:line="360" w:lineRule="auto"/>
        <w:ind w:right="-28"/>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desde</w:t>
      </w:r>
      <w:r w:rsidRPr="00657DAA">
        <w:rPr>
          <w:rFonts w:ascii="Palatino Linotype" w:eastAsia="Palatino Linotype" w:hAnsi="Palatino Linotype" w:cs="Palatino Linotype"/>
          <w:sz w:val="22"/>
          <w:szCs w:val="22"/>
        </w:rPr>
        <w:t xml:space="preserve"> respuesta la </w:t>
      </w:r>
      <w:r>
        <w:rPr>
          <w:rFonts w:ascii="Palatino Linotype" w:eastAsia="Palatino Linotype" w:hAnsi="Palatino Linotype" w:cs="Palatino Linotype"/>
          <w:sz w:val="22"/>
          <w:szCs w:val="22"/>
        </w:rPr>
        <w:t>Dirección General del Registro Estatal del Transporte Público</w:t>
      </w:r>
      <w:r w:rsidRPr="00657DAA">
        <w:rPr>
          <w:rFonts w:ascii="Palatino Linotype" w:eastAsia="Palatino Linotype" w:hAnsi="Palatino Linotype" w:cs="Palatino Linotype"/>
          <w:sz w:val="22"/>
          <w:szCs w:val="22"/>
        </w:rPr>
        <w:t>, encargada de</w:t>
      </w:r>
      <w:r>
        <w:rPr>
          <w:rFonts w:ascii="Palatino Linotype" w:eastAsia="Palatino Linotype" w:hAnsi="Palatino Linotype" w:cs="Palatino Linotype"/>
          <w:sz w:val="22"/>
          <w:szCs w:val="22"/>
        </w:rPr>
        <w:t xml:space="preserve"> coordinar los trámites relacionados con el control vehicular de transporte</w:t>
      </w:r>
      <w:r w:rsidRPr="00657DAA">
        <w:rPr>
          <w:rFonts w:ascii="Palatino Linotype" w:eastAsia="Palatino Linotype" w:hAnsi="Palatino Linotype" w:cs="Palatino Linotype"/>
          <w:sz w:val="22"/>
          <w:szCs w:val="22"/>
        </w:rPr>
        <w:t xml:space="preserve">, precisó </w:t>
      </w:r>
      <w:r>
        <w:rPr>
          <w:rFonts w:ascii="Palatino Linotype" w:eastAsia="Palatino Linotype" w:hAnsi="Palatino Linotype" w:cs="Palatino Linotype"/>
          <w:sz w:val="22"/>
          <w:szCs w:val="22"/>
        </w:rPr>
        <w:t xml:space="preserve">que </w:t>
      </w:r>
      <w:r w:rsidRPr="00657DAA">
        <w:rPr>
          <w:rFonts w:ascii="Palatino Linotype" w:eastAsia="Palatino Linotype" w:hAnsi="Palatino Linotype" w:cs="Palatino Linotype"/>
          <w:sz w:val="22"/>
          <w:szCs w:val="22"/>
        </w:rPr>
        <w:t xml:space="preserve">no </w:t>
      </w:r>
      <w:r>
        <w:rPr>
          <w:rFonts w:ascii="Palatino Linotype" w:eastAsia="Palatino Linotype" w:hAnsi="Palatino Linotype" w:cs="Palatino Linotype"/>
          <w:sz w:val="22"/>
          <w:szCs w:val="22"/>
        </w:rPr>
        <w:t>contaba con documentos que dieran cuenta del directorio requerido, así como de las empresas o concesionarios que contaran con autobuses eléctricos, o que estos hayan recibido algún tipo de capacitación.</w:t>
      </w:r>
      <w:r w:rsidRPr="00657DAA">
        <w:rPr>
          <w:rFonts w:ascii="Palatino Linotype" w:eastAsia="Palatino Linotype" w:hAnsi="Palatino Linotype" w:cs="Palatino Linotype"/>
          <w:sz w:val="22"/>
          <w:szCs w:val="22"/>
        </w:rPr>
        <w:t xml:space="preserve"> </w:t>
      </w:r>
    </w:p>
    <w:p w14:paraId="0545F462" w14:textId="77777777" w:rsidR="00404011" w:rsidRDefault="00404011" w:rsidP="00B17A2D">
      <w:pPr>
        <w:spacing w:line="360" w:lineRule="auto"/>
        <w:ind w:right="-28"/>
        <w:contextualSpacing/>
        <w:jc w:val="both"/>
        <w:rPr>
          <w:rFonts w:ascii="Palatino Linotype" w:eastAsia="Palatino Linotype" w:hAnsi="Palatino Linotype" w:cs="Palatino Linotype"/>
          <w:sz w:val="22"/>
          <w:szCs w:val="22"/>
        </w:rPr>
      </w:pPr>
    </w:p>
    <w:p w14:paraId="6FA5484B" w14:textId="3257132B" w:rsidR="00404011" w:rsidRDefault="00404011" w:rsidP="00B17A2D">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sz w:val="22"/>
          <w:szCs w:val="22"/>
          <w:lang w:val="x-none"/>
        </w:rPr>
        <w:t>No obstante lo anterior,</w:t>
      </w:r>
      <w:r w:rsidR="00413942">
        <w:rPr>
          <w:rFonts w:ascii="Palatino Linotype" w:eastAsia="Calibri" w:hAnsi="Palatino Linotype"/>
          <w:sz w:val="22"/>
          <w:szCs w:val="22"/>
          <w:lang w:val="x-none"/>
        </w:rPr>
        <w:t xml:space="preserve"> la unidad administrativa competente</w:t>
      </w:r>
      <w:r>
        <w:rPr>
          <w:rFonts w:ascii="Palatino Linotype" w:eastAsia="Calibri" w:hAnsi="Palatino Linotype"/>
          <w:sz w:val="22"/>
          <w:szCs w:val="22"/>
          <w:lang w:val="x-none"/>
        </w:rPr>
        <w:t xml:space="preserve"> remitió un informe de resultados de pruebas de desempeño de autobuses eléctricos en el que se </w:t>
      </w:r>
      <w:r w:rsidR="00413942">
        <w:rPr>
          <w:rFonts w:ascii="Palatino Linotype" w:eastAsia="Calibri" w:hAnsi="Palatino Linotype"/>
          <w:sz w:val="22"/>
          <w:szCs w:val="22"/>
          <w:lang w:val="x-none"/>
        </w:rPr>
        <w:t xml:space="preserve">menciona </w:t>
      </w:r>
      <w:r>
        <w:rPr>
          <w:rFonts w:ascii="Palatino Linotype" w:eastAsia="Calibri" w:hAnsi="Palatino Linotype"/>
          <w:sz w:val="22"/>
          <w:szCs w:val="22"/>
          <w:lang w:val="x-none"/>
        </w:rPr>
        <w:t>que alineados a la renovación y modernización de flotas de transporte público, el Instituto del Transporte del Estado de México realizó la adquisición de unidades no contaminantes, las cuales desde el mes de abril a septiembre de dos mil veinticuatro, se han realizado pruebas operativas con autobuses eléctricos de diversas marcas que se encuentran disponibles en el mercado nacional, con la finalidad de evaluar la factibilidad del uso de esa tecnología dentro de los distintos servicios y regiones del transporte público concesionado.</w:t>
      </w:r>
    </w:p>
    <w:p w14:paraId="474F1114" w14:textId="77777777" w:rsidR="00413942" w:rsidRDefault="00413942" w:rsidP="00B17A2D">
      <w:pPr>
        <w:spacing w:line="360" w:lineRule="auto"/>
        <w:contextualSpacing/>
        <w:jc w:val="both"/>
        <w:rPr>
          <w:rFonts w:ascii="Palatino Linotype" w:eastAsia="Calibri" w:hAnsi="Palatino Linotype"/>
          <w:sz w:val="22"/>
          <w:szCs w:val="22"/>
          <w:lang w:val="x-none"/>
        </w:rPr>
      </w:pPr>
    </w:p>
    <w:p w14:paraId="55AA0B7B" w14:textId="56313DB5" w:rsidR="00413942" w:rsidRDefault="00413942" w:rsidP="00B17A2D">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sz w:val="22"/>
          <w:szCs w:val="22"/>
          <w:lang w:val="x-none"/>
        </w:rPr>
        <w:t xml:space="preserve">De lo expuesto, se colige que la Secretaría de Movilidad a través del Instituto del Transporte del Estado de México, realizó la adquisición de unidades eléctricas para la realización de un programa piloto para la implementación del servicio de transporte con unidades eléctricas que servirá como base para la implementación de dicho sistema en las distintas regiones del </w:t>
      </w:r>
      <w:r w:rsidR="00B17A2D">
        <w:rPr>
          <w:rFonts w:ascii="Palatino Linotype" w:eastAsia="Calibri" w:hAnsi="Palatino Linotype"/>
          <w:sz w:val="22"/>
          <w:szCs w:val="22"/>
          <w:lang w:val="x-none"/>
        </w:rPr>
        <w:t>E</w:t>
      </w:r>
      <w:r>
        <w:rPr>
          <w:rFonts w:ascii="Palatino Linotype" w:eastAsia="Calibri" w:hAnsi="Palatino Linotype"/>
          <w:sz w:val="22"/>
          <w:szCs w:val="22"/>
          <w:lang w:val="x-none"/>
        </w:rPr>
        <w:t>stado de México.</w:t>
      </w:r>
    </w:p>
    <w:p w14:paraId="489EE73A" w14:textId="77777777" w:rsidR="00413942" w:rsidRDefault="00413942" w:rsidP="00B17A2D">
      <w:pPr>
        <w:spacing w:line="360" w:lineRule="auto"/>
        <w:contextualSpacing/>
        <w:jc w:val="both"/>
        <w:rPr>
          <w:rFonts w:ascii="Palatino Linotype" w:eastAsia="Calibri" w:hAnsi="Palatino Linotype"/>
          <w:sz w:val="22"/>
          <w:szCs w:val="22"/>
          <w:lang w:val="x-none"/>
        </w:rPr>
      </w:pPr>
    </w:p>
    <w:p w14:paraId="0BBF444B" w14:textId="3E857EC7" w:rsidR="00413942" w:rsidRDefault="00777BB4" w:rsidP="00B17A2D">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sz w:val="22"/>
          <w:szCs w:val="22"/>
          <w:lang w:val="x-none"/>
        </w:rPr>
        <w:lastRenderedPageBreak/>
        <w:t>En este contexto</w:t>
      </w:r>
      <w:r w:rsidR="00413942">
        <w:rPr>
          <w:rFonts w:ascii="Palatino Linotype" w:eastAsia="Calibri" w:hAnsi="Palatino Linotype"/>
          <w:sz w:val="22"/>
          <w:szCs w:val="22"/>
          <w:lang w:val="x-none"/>
        </w:rPr>
        <w:t xml:space="preserve">, este Instituto localizó una nota periodística en el Sistema Mexiquense de Medios Públicos, </w:t>
      </w:r>
      <w:hyperlink r:id="rId12" w:history="1">
        <w:r w:rsidR="00413942" w:rsidRPr="00000508">
          <w:rPr>
            <w:rStyle w:val="Hipervnculo"/>
            <w:rFonts w:ascii="Palatino Linotype" w:eastAsia="Calibri" w:hAnsi="Palatino Linotype"/>
            <w:sz w:val="22"/>
            <w:szCs w:val="22"/>
            <w:lang w:val="x-none"/>
          </w:rPr>
          <w:t>https://sistemamexiquense.mx/noticia/con-20-unidades-modernas-el-mexibus-edomex-avanza-electromovilidad-el-transporte</w:t>
        </w:r>
      </w:hyperlink>
      <w:r w:rsidR="00413942">
        <w:rPr>
          <w:rFonts w:ascii="Palatino Linotype" w:eastAsia="Calibri" w:hAnsi="Palatino Linotype"/>
          <w:sz w:val="22"/>
          <w:szCs w:val="22"/>
          <w:lang w:val="x-none"/>
        </w:rPr>
        <w:t xml:space="preserve"> del veintitrés de Octubre de dos mil veinticinco, en el que se señaló que el Sistema de Transporte Masivo y Teleférico, reportó  que en el corredor Indios Verdes – Tlalnepantla – Ecatepec – Tecámac de la línea IV se integraron diez autobuses eléctricos que se suman a los diez que ya operan en la línea II.</w:t>
      </w:r>
    </w:p>
    <w:p w14:paraId="290693F6" w14:textId="77777777" w:rsidR="00413942" w:rsidRDefault="00413942" w:rsidP="00B17A2D">
      <w:pPr>
        <w:spacing w:line="360" w:lineRule="auto"/>
        <w:contextualSpacing/>
        <w:jc w:val="both"/>
        <w:rPr>
          <w:rFonts w:ascii="Palatino Linotype" w:eastAsia="Calibri" w:hAnsi="Palatino Linotype"/>
          <w:sz w:val="22"/>
          <w:szCs w:val="22"/>
          <w:lang w:val="x-none"/>
        </w:rPr>
      </w:pPr>
    </w:p>
    <w:p w14:paraId="5196CB48" w14:textId="069F89A7" w:rsidR="00413942" w:rsidRDefault="00413942" w:rsidP="00B17A2D">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sz w:val="22"/>
          <w:szCs w:val="22"/>
          <w:lang w:val="x-none"/>
        </w:rPr>
        <w:t>Lo anterior, sirve de sustento para establecer la validación de la respuesta por parte de</w:t>
      </w:r>
      <w:r w:rsidR="00E81CD6">
        <w:rPr>
          <w:rFonts w:ascii="Palatino Linotype" w:eastAsia="Calibri" w:hAnsi="Palatino Linotype"/>
          <w:sz w:val="22"/>
          <w:szCs w:val="22"/>
          <w:lang w:val="x-none"/>
        </w:rPr>
        <w:t>l Sujeto Obligado</w:t>
      </w:r>
      <w:r>
        <w:rPr>
          <w:rFonts w:ascii="Palatino Linotype" w:eastAsia="Calibri" w:hAnsi="Palatino Linotype"/>
          <w:sz w:val="22"/>
          <w:szCs w:val="22"/>
          <w:lang w:val="x-none"/>
        </w:rPr>
        <w:t>, en virtud de que desde abril de dos mil veinticuatro a la fecha de la solicitud</w:t>
      </w:r>
      <w:r w:rsidR="00E81CD6">
        <w:rPr>
          <w:rFonts w:ascii="Palatino Linotype" w:eastAsia="Calibri" w:hAnsi="Palatino Linotype"/>
          <w:sz w:val="22"/>
          <w:szCs w:val="22"/>
          <w:lang w:val="x-none"/>
        </w:rPr>
        <w:t xml:space="preserve">, se encuentra realizando diversas acciones en la implementación de unidades eléctricas para su eventual </w:t>
      </w:r>
      <w:r w:rsidR="00777BB4">
        <w:rPr>
          <w:rFonts w:ascii="Palatino Linotype" w:eastAsia="Calibri" w:hAnsi="Palatino Linotype"/>
          <w:sz w:val="22"/>
          <w:szCs w:val="22"/>
          <w:lang w:val="x-none"/>
        </w:rPr>
        <w:t>acondicionamiento al sector privado.</w:t>
      </w:r>
    </w:p>
    <w:p w14:paraId="73F38AE9" w14:textId="77777777" w:rsidR="00777BB4" w:rsidRDefault="00777BB4" w:rsidP="00B17A2D">
      <w:pPr>
        <w:spacing w:line="360" w:lineRule="auto"/>
        <w:contextualSpacing/>
        <w:jc w:val="both"/>
        <w:rPr>
          <w:rFonts w:ascii="Palatino Linotype" w:eastAsia="Calibri" w:hAnsi="Palatino Linotype"/>
          <w:sz w:val="22"/>
          <w:szCs w:val="22"/>
          <w:lang w:val="x-none"/>
        </w:rPr>
      </w:pPr>
    </w:p>
    <w:p w14:paraId="44E05D15" w14:textId="315EE5BA" w:rsidR="00E74603" w:rsidRDefault="00777BB4" w:rsidP="00B17A2D">
      <w:pPr>
        <w:spacing w:line="360" w:lineRule="auto"/>
        <w:contextualSpacing/>
        <w:jc w:val="both"/>
        <w:rPr>
          <w:rFonts w:ascii="Palatino Linotype" w:eastAsia="Calibri" w:hAnsi="Palatino Linotype"/>
          <w:sz w:val="22"/>
          <w:szCs w:val="22"/>
          <w:lang w:val="x-none"/>
        </w:rPr>
      </w:pPr>
      <w:r>
        <w:rPr>
          <w:rFonts w:ascii="Palatino Linotype" w:eastAsia="Calibri" w:hAnsi="Palatino Linotype"/>
          <w:sz w:val="22"/>
          <w:szCs w:val="22"/>
          <w:lang w:val="x-none"/>
        </w:rPr>
        <w:t xml:space="preserve">Además, este Organismo Garante no localizó </w:t>
      </w:r>
      <w:r w:rsidR="00FB2AC2">
        <w:rPr>
          <w:rFonts w:ascii="Palatino Linotype" w:eastAsia="Calibri" w:hAnsi="Palatino Linotype"/>
          <w:sz w:val="22"/>
          <w:szCs w:val="22"/>
          <w:lang w:val="x-none"/>
        </w:rPr>
        <w:t xml:space="preserve">que la Secretaría de Movilidad, haya generado </w:t>
      </w:r>
      <w:r>
        <w:rPr>
          <w:rFonts w:ascii="Palatino Linotype" w:eastAsia="Calibri" w:hAnsi="Palatino Linotype"/>
          <w:sz w:val="22"/>
          <w:szCs w:val="22"/>
          <w:lang w:val="x-none"/>
        </w:rPr>
        <w:t xml:space="preserve">información relacionada con </w:t>
      </w:r>
      <w:r w:rsidR="00FB2AC2">
        <w:rPr>
          <w:rFonts w:ascii="Palatino Linotype" w:eastAsia="Calibri" w:hAnsi="Palatino Linotype"/>
          <w:sz w:val="22"/>
          <w:szCs w:val="22"/>
          <w:lang w:val="x-none"/>
        </w:rPr>
        <w:t xml:space="preserve">empresas concesionarias que contaran con unidades eléctricas para el servicio público de transporte.  </w:t>
      </w:r>
    </w:p>
    <w:p w14:paraId="52D7696E" w14:textId="77777777" w:rsidR="00E74603" w:rsidRDefault="00E74603" w:rsidP="00B17A2D">
      <w:pPr>
        <w:spacing w:line="360" w:lineRule="auto"/>
        <w:ind w:right="-28"/>
        <w:contextualSpacing/>
        <w:jc w:val="both"/>
        <w:rPr>
          <w:rFonts w:ascii="Palatino Linotype" w:eastAsia="Palatino Linotype" w:hAnsi="Palatino Linotype" w:cs="Palatino Linotype"/>
          <w:sz w:val="22"/>
          <w:szCs w:val="22"/>
        </w:rPr>
      </w:pPr>
    </w:p>
    <w:p w14:paraId="2CF48DFC" w14:textId="77777777" w:rsidR="00E74603" w:rsidRPr="00396817" w:rsidRDefault="00E74603" w:rsidP="00B17A2D">
      <w:pPr>
        <w:spacing w:line="360" w:lineRule="auto"/>
        <w:contextualSpacing/>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sz w:val="22"/>
          <w:szCs w:val="22"/>
          <w:lang w:eastAsia="es-ES_tradnl"/>
        </w:rPr>
        <w:t>En ese sentido</w:t>
      </w:r>
      <w:r w:rsidRPr="00396817">
        <w:rPr>
          <w:rFonts w:ascii="Palatino Linotype" w:eastAsia="Palatino Linotype" w:hAnsi="Palatino Linotype" w:cs="Palatino Linotype"/>
          <w:color w:val="000000"/>
          <w:sz w:val="22"/>
          <w:szCs w:val="22"/>
          <w:lang w:eastAsia="es-ES_tradnl"/>
        </w:rPr>
        <w:t>,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3CF7BB0A" w14:textId="77777777" w:rsidR="00E74603" w:rsidRDefault="00E74603" w:rsidP="00B17A2D">
      <w:pPr>
        <w:spacing w:line="360" w:lineRule="auto"/>
        <w:ind w:right="-28"/>
        <w:contextualSpacing/>
        <w:jc w:val="both"/>
        <w:rPr>
          <w:rFonts w:ascii="Palatino Linotype" w:eastAsia="Palatino Linotype" w:hAnsi="Palatino Linotype" w:cs="Palatino Linotype"/>
          <w:sz w:val="22"/>
          <w:szCs w:val="22"/>
        </w:rPr>
      </w:pPr>
    </w:p>
    <w:p w14:paraId="06CF34D8" w14:textId="77777777" w:rsidR="00E74603" w:rsidRPr="00396817" w:rsidRDefault="00E74603" w:rsidP="00B17A2D">
      <w:pPr>
        <w:spacing w:line="360" w:lineRule="auto"/>
        <w:contextualSpacing/>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color w:val="000000"/>
          <w:sz w:val="22"/>
          <w:szCs w:val="22"/>
          <w:lang w:eastAsia="es-ES_tradnl"/>
        </w:rPr>
        <w:t xml:space="preserve">De la misma manera, el Criterio Orientador con clave de registro SO/007/2017, de la Segunda Época, emitido por el entonces Instituto Nacional de Transparencia, Acceso a la Información y Protección de Datos Personales, establece que no será necesario que el Comité de </w:t>
      </w:r>
      <w:r w:rsidRPr="00396817">
        <w:rPr>
          <w:rFonts w:ascii="Palatino Linotype" w:eastAsia="Palatino Linotype" w:hAnsi="Palatino Linotype" w:cs="Palatino Linotype"/>
          <w:color w:val="000000"/>
          <w:sz w:val="22"/>
          <w:szCs w:val="22"/>
          <w:lang w:eastAsia="es-ES_tradnl"/>
        </w:rPr>
        <w:lastRenderedPageBreak/>
        <w:t>Transparencia declare formalmente la inexistencia, cuando del análisis a la normatividad aplicables no se desprenda obligación alguna de contar con la información solicitada, ni se advierta algún otro elemento de convicción que apunt</w:t>
      </w:r>
      <w:r w:rsidRPr="00396817">
        <w:rPr>
          <w:rFonts w:ascii="Palatino Linotype" w:eastAsia="Palatino Linotype" w:hAnsi="Palatino Linotype" w:cs="Palatino Linotype"/>
          <w:sz w:val="22"/>
          <w:szCs w:val="22"/>
          <w:lang w:eastAsia="es-ES_tradnl"/>
        </w:rPr>
        <w:t>e</w:t>
      </w:r>
      <w:r w:rsidRPr="00396817">
        <w:rPr>
          <w:rFonts w:ascii="Palatino Linotype" w:eastAsia="Palatino Linotype" w:hAnsi="Palatino Linotype" w:cs="Palatino Linotype"/>
          <w:color w:val="000000"/>
          <w:sz w:val="22"/>
          <w:szCs w:val="22"/>
          <w:lang w:eastAsia="es-ES_tradnl"/>
        </w:rPr>
        <w:t xml:space="preserve"> a su existencia.</w:t>
      </w:r>
    </w:p>
    <w:p w14:paraId="562AFD83" w14:textId="77777777" w:rsidR="00E74603" w:rsidRDefault="00E74603" w:rsidP="00B17A2D">
      <w:pPr>
        <w:spacing w:line="360" w:lineRule="auto"/>
        <w:ind w:right="-28"/>
        <w:contextualSpacing/>
        <w:jc w:val="both"/>
        <w:rPr>
          <w:rFonts w:ascii="Palatino Linotype" w:eastAsia="Palatino Linotype" w:hAnsi="Palatino Linotype" w:cs="Palatino Linotype"/>
          <w:sz w:val="22"/>
          <w:szCs w:val="22"/>
        </w:rPr>
      </w:pPr>
    </w:p>
    <w:p w14:paraId="6B2A5A4F" w14:textId="75437877" w:rsidR="00E74603" w:rsidRPr="00E74603" w:rsidRDefault="00E74603" w:rsidP="00B17A2D">
      <w:pPr>
        <w:spacing w:line="360" w:lineRule="auto"/>
        <w:contextualSpacing/>
        <w:jc w:val="both"/>
        <w:rPr>
          <w:rFonts w:ascii="Palatino Linotype" w:eastAsia="Palatino Linotype" w:hAnsi="Palatino Linotype" w:cs="Palatino Linotype"/>
          <w:color w:val="000000"/>
          <w:sz w:val="22"/>
          <w:szCs w:val="22"/>
          <w:lang w:eastAsia="es-ES_tradnl"/>
        </w:rPr>
      </w:pPr>
      <w:r w:rsidRPr="00396817">
        <w:rPr>
          <w:rFonts w:ascii="Palatino Linotype" w:eastAsia="Palatino Linotype" w:hAnsi="Palatino Linotype" w:cs="Palatino Linotype"/>
          <w:color w:val="000000"/>
          <w:sz w:val="22"/>
          <w:szCs w:val="22"/>
          <w:lang w:eastAsia="es-ES_tradnl"/>
        </w:rPr>
        <w:t xml:space="preserve">Al respecto, dicho criterio aplica al caso en concreto, ya que, no se localizó algún indicio de que el Sujeto Obligado cuente </w:t>
      </w:r>
      <w:r>
        <w:rPr>
          <w:rFonts w:ascii="Palatino Linotype" w:eastAsia="Palatino Linotype" w:hAnsi="Palatino Linotype" w:cs="Palatino Linotype"/>
          <w:color w:val="000000"/>
          <w:sz w:val="22"/>
          <w:szCs w:val="22"/>
          <w:lang w:eastAsia="es-ES_tradnl"/>
        </w:rPr>
        <w:t>con registro de unidades eléctricas de transporte público a favor de alguna empresa concesionaria</w:t>
      </w:r>
      <w:r w:rsidRPr="00396817">
        <w:rPr>
          <w:rFonts w:ascii="Palatino Linotype" w:eastAsia="Palatino Linotype" w:hAnsi="Palatino Linotype" w:cs="Palatino Linotype"/>
          <w:color w:val="000000"/>
          <w:sz w:val="22"/>
          <w:szCs w:val="22"/>
          <w:lang w:eastAsia="es-ES_tradnl"/>
        </w:rPr>
        <w:t>; por lo cual, se considera que el Sujeto Obligado señaló las razones por las cuales no contaba con lo requerido y cumplió con el segundo párrafo, del artículo 19 de la Ley de Transparencia y Acceso a la Información Pública del Estado de México y Municipios.</w:t>
      </w:r>
    </w:p>
    <w:p w14:paraId="42CD8B7E" w14:textId="77777777" w:rsidR="00777BB4" w:rsidRDefault="00777BB4" w:rsidP="00B17A2D">
      <w:pPr>
        <w:spacing w:line="360" w:lineRule="auto"/>
        <w:contextualSpacing/>
        <w:jc w:val="both"/>
        <w:rPr>
          <w:rFonts w:ascii="Palatino Linotype" w:eastAsia="Calibri" w:hAnsi="Palatino Linotype"/>
          <w:sz w:val="22"/>
          <w:szCs w:val="22"/>
          <w:lang w:val="x-none"/>
        </w:rPr>
      </w:pPr>
    </w:p>
    <w:p w14:paraId="6988F11B" w14:textId="52C6E00B" w:rsidR="00FB2AC2" w:rsidRPr="001F25F3" w:rsidRDefault="00FB2AC2" w:rsidP="00B17A2D">
      <w:pPr>
        <w:spacing w:line="360" w:lineRule="auto"/>
        <w:contextualSpacing/>
        <w:jc w:val="both"/>
        <w:rPr>
          <w:b/>
          <w:sz w:val="22"/>
          <w:szCs w:val="22"/>
        </w:rPr>
      </w:pPr>
      <w:r>
        <w:rPr>
          <w:rFonts w:ascii="Palatino Linotype" w:hAnsi="Palatino Linotype"/>
          <w:b/>
          <w:sz w:val="22"/>
          <w:szCs w:val="22"/>
        </w:rPr>
        <w:t>3</w:t>
      </w:r>
      <w:r w:rsidRPr="001F25F3">
        <w:rPr>
          <w:rFonts w:ascii="Palatino Linotype" w:hAnsi="Palatino Linotype"/>
          <w:b/>
          <w:sz w:val="22"/>
          <w:szCs w:val="22"/>
        </w:rPr>
        <w:t>) Nombre y licencia de conducir de los choferes capacitados</w:t>
      </w:r>
    </w:p>
    <w:p w14:paraId="5A1B980E" w14:textId="1F15A869" w:rsidR="00404011" w:rsidRPr="00657DAA" w:rsidRDefault="00404011" w:rsidP="00B17A2D">
      <w:pPr>
        <w:spacing w:line="360" w:lineRule="auto"/>
        <w:ind w:right="-28"/>
        <w:contextualSpacing/>
        <w:jc w:val="both"/>
        <w:rPr>
          <w:rFonts w:ascii="Palatino Linotype" w:eastAsia="Palatino Linotype" w:hAnsi="Palatino Linotype" w:cs="Palatino Linotype"/>
          <w:sz w:val="22"/>
          <w:szCs w:val="22"/>
        </w:rPr>
      </w:pPr>
    </w:p>
    <w:p w14:paraId="0BF836C2" w14:textId="77777777" w:rsidR="00FB2AC2" w:rsidRDefault="00FB2AC2" w:rsidP="00B17A2D">
      <w:pPr>
        <w:spacing w:line="360" w:lineRule="auto"/>
        <w:ind w:right="-28"/>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el Sujeto Obligado a través de la Dirección General del Instituto de Transporte del Estado de México, señaló que la información relacionada con las licencias de conducir era clasificada como confidencial, a la cual únicamente podría acceder el titular de </w:t>
      </w:r>
      <w:proofErr w:type="gramStart"/>
      <w:r>
        <w:rPr>
          <w:rFonts w:ascii="Palatino Linotype" w:eastAsia="Palatino Linotype" w:hAnsi="Palatino Linotype" w:cs="Palatino Linotype"/>
          <w:sz w:val="22"/>
          <w:szCs w:val="22"/>
        </w:rPr>
        <w:t>la misma</w:t>
      </w:r>
      <w:proofErr w:type="gramEnd"/>
      <w:r>
        <w:rPr>
          <w:rFonts w:ascii="Palatino Linotype" w:eastAsia="Palatino Linotype" w:hAnsi="Palatino Linotype" w:cs="Palatino Linotype"/>
          <w:sz w:val="22"/>
          <w:szCs w:val="22"/>
        </w:rPr>
        <w:t xml:space="preserve"> conforme a la Ley de Protección de Datos Personales en Posesión de Sujetos Obligados del Estado de México.</w:t>
      </w:r>
    </w:p>
    <w:p w14:paraId="1EFA1B2F" w14:textId="77777777" w:rsidR="00FB2AC2" w:rsidRDefault="00FB2AC2" w:rsidP="00B17A2D">
      <w:pPr>
        <w:spacing w:line="360" w:lineRule="auto"/>
        <w:ind w:right="-28"/>
        <w:contextualSpacing/>
        <w:jc w:val="both"/>
        <w:rPr>
          <w:rFonts w:ascii="Palatino Linotype" w:eastAsia="Palatino Linotype" w:hAnsi="Palatino Linotype" w:cs="Palatino Linotype"/>
          <w:sz w:val="22"/>
          <w:szCs w:val="22"/>
        </w:rPr>
      </w:pPr>
    </w:p>
    <w:p w14:paraId="4E985EB4"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Sobre el tema, en los artículos 122, 128 y 130 de la Ley Transparencia y Acceso a la Información Pública del Estado de México y Municipios, se prevé que </w:t>
      </w:r>
      <w:r w:rsidRPr="00D83B5E">
        <w:rPr>
          <w:rFonts w:ascii="Palatino Linotype" w:eastAsia="Palatino Linotype" w:hAnsi="Palatino Linotype" w:cs="Palatino Linotype"/>
          <w:b/>
          <w:bCs/>
          <w:iCs/>
          <w:sz w:val="22"/>
          <w:szCs w:val="22"/>
        </w:rPr>
        <w:t xml:space="preserve">la clasificación </w:t>
      </w:r>
      <w:r w:rsidRPr="00D83B5E">
        <w:rPr>
          <w:rFonts w:ascii="Palatino Linotype" w:eastAsia="Palatino Linotype" w:hAnsi="Palatino Linotype" w:cs="Palatino Linotype"/>
          <w:bCs/>
          <w:iCs/>
          <w:sz w:val="22"/>
          <w:szCs w:val="22"/>
        </w:rPr>
        <w:t xml:space="preserve">es el proceso mediante el cual los sujetos obligados determinan que la información en su </w:t>
      </w:r>
      <w:proofErr w:type="gramStart"/>
      <w:r w:rsidRPr="00D83B5E">
        <w:rPr>
          <w:rFonts w:ascii="Palatino Linotype" w:eastAsia="Palatino Linotype" w:hAnsi="Palatino Linotype" w:cs="Palatino Linotype"/>
          <w:bCs/>
          <w:iCs/>
          <w:sz w:val="22"/>
          <w:szCs w:val="22"/>
        </w:rPr>
        <w:t>poder,</w:t>
      </w:r>
      <w:proofErr w:type="gramEnd"/>
      <w:r w:rsidRPr="00D83B5E">
        <w:rPr>
          <w:rFonts w:ascii="Palatino Linotype" w:eastAsia="Palatino Linotype" w:hAnsi="Palatino Linotype" w:cs="Palatino Linotype"/>
          <w:bCs/>
          <w:iCs/>
          <w:sz w:val="22"/>
          <w:szCs w:val="22"/>
        </w:rPr>
        <w:t xml:space="preserve"> actualiza alguno de los supuestos de reserva o confidencialidad. Además, que dichos entes deberán aplicar de manera restrictiva y limitada, las excepciones al derecho de acceso a la información, por lo que, tendrán que acreditar la procedencia.</w:t>
      </w:r>
    </w:p>
    <w:p w14:paraId="4675FF39"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37CD13C3"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lastRenderedPageBreak/>
        <w:t xml:space="preserve">Por lo cual, en los casos en que se niegue el acceso a la información, por actualizarse alguno de los supuestos de clasificación, </w:t>
      </w:r>
      <w:r w:rsidRPr="00D83B5E">
        <w:rPr>
          <w:rFonts w:ascii="Palatino Linotype" w:eastAsia="Palatino Linotype" w:hAnsi="Palatino Linotype" w:cs="Palatino Linotype"/>
          <w:b/>
          <w:bCs/>
          <w:iCs/>
          <w:sz w:val="22"/>
          <w:szCs w:val="22"/>
        </w:rPr>
        <w:t xml:space="preserve">el Comité de Transparencia deberá confirmar, modificar o revocar la decisión; </w:t>
      </w:r>
      <w:r w:rsidRPr="00D83B5E">
        <w:rPr>
          <w:rFonts w:ascii="Palatino Linotype" w:eastAsia="Palatino Linotype" w:hAnsi="Palatino Linotype" w:cs="Palatino Linotype"/>
          <w:bCs/>
          <w:iCs/>
          <w:sz w:val="22"/>
          <w:szCs w:val="22"/>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517BE273"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18AB41FA"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En ese contexto, de la interpretación del artículo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7D0ED262"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3CA9ED24"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Cs/>
          <w:iCs/>
          <w:sz w:val="22"/>
          <w:szCs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5DFB5B83"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0EF29DD7"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Cs/>
          <w:iCs/>
          <w:sz w:val="22"/>
          <w:szCs w:val="22"/>
        </w:rPr>
        <w:t xml:space="preserve">En ese contexto, según Bonifaz, Leticia (2016), en la “Ley General de Transparencia y Acceso a la Información Pública Comentada” (p. 342), la </w:t>
      </w:r>
      <w:r w:rsidRPr="00D83B5E">
        <w:rPr>
          <w:rFonts w:ascii="Palatino Linotype" w:eastAsia="Palatino Linotype" w:hAnsi="Palatino Linotype" w:cs="Palatino Linotype"/>
          <w:b/>
          <w:bCs/>
          <w:iCs/>
          <w:sz w:val="22"/>
          <w:szCs w:val="22"/>
        </w:rPr>
        <w:t xml:space="preserve">clasificación de la </w:t>
      </w:r>
      <w:proofErr w:type="gramStart"/>
      <w:r w:rsidRPr="00D83B5E">
        <w:rPr>
          <w:rFonts w:ascii="Palatino Linotype" w:eastAsia="Palatino Linotype" w:hAnsi="Palatino Linotype" w:cs="Palatino Linotype"/>
          <w:b/>
          <w:bCs/>
          <w:iCs/>
          <w:sz w:val="22"/>
          <w:szCs w:val="22"/>
        </w:rPr>
        <w:t>información</w:t>
      </w:r>
      <w:r w:rsidRPr="00D83B5E">
        <w:rPr>
          <w:rFonts w:ascii="Palatino Linotype" w:eastAsia="Palatino Linotype" w:hAnsi="Palatino Linotype" w:cs="Palatino Linotype"/>
          <w:bCs/>
          <w:iCs/>
          <w:sz w:val="22"/>
          <w:szCs w:val="22"/>
        </w:rPr>
        <w:t>,</w:t>
      </w:r>
      <w:proofErr w:type="gramEnd"/>
      <w:r w:rsidRPr="00D83B5E">
        <w:rPr>
          <w:rFonts w:ascii="Palatino Linotype" w:eastAsia="Palatino Linotype" w:hAnsi="Palatino Linotype" w:cs="Palatino Linotype"/>
          <w:bCs/>
          <w:iCs/>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D83B5E">
        <w:rPr>
          <w:rFonts w:ascii="Palatino Linotype" w:eastAsia="Palatino Linotype" w:hAnsi="Palatino Linotype" w:cs="Palatino Linotype"/>
          <w:b/>
          <w:bCs/>
          <w:iCs/>
          <w:sz w:val="22"/>
          <w:szCs w:val="22"/>
        </w:rPr>
        <w:t>de manera adecuada la negativa de información.</w:t>
      </w:r>
    </w:p>
    <w:p w14:paraId="0C9DEE24"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
          <w:bCs/>
          <w:iCs/>
          <w:sz w:val="22"/>
          <w:szCs w:val="22"/>
        </w:rPr>
        <w:t xml:space="preserve"> </w:t>
      </w:r>
    </w:p>
    <w:p w14:paraId="21C594ED"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Cs/>
          <w:iCs/>
          <w:sz w:val="22"/>
          <w:szCs w:val="22"/>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w:t>
      </w:r>
      <w:r w:rsidRPr="00D83B5E">
        <w:rPr>
          <w:rFonts w:ascii="Palatino Linotype" w:eastAsia="Palatino Linotype" w:hAnsi="Palatino Linotype" w:cs="Palatino Linotype"/>
          <w:bCs/>
          <w:iCs/>
          <w:sz w:val="22"/>
          <w:szCs w:val="22"/>
        </w:rPr>
        <w:lastRenderedPageBreak/>
        <w:t xml:space="preserve">de Versiones Públicas –Lineamientos Generales-, los sujetos obligados no podrán emitir acuerdos de carácter general que clasifiquen documentos o expedientes; por lo que, la clasificación de información se llevará a cabo mediante un </w:t>
      </w:r>
      <w:r w:rsidRPr="00D83B5E">
        <w:rPr>
          <w:rFonts w:ascii="Palatino Linotype" w:eastAsia="Palatino Linotype" w:hAnsi="Palatino Linotype" w:cs="Palatino Linotype"/>
          <w:b/>
          <w:bCs/>
          <w:iCs/>
          <w:sz w:val="22"/>
          <w:szCs w:val="22"/>
        </w:rPr>
        <w:t>análisis caso por caso.</w:t>
      </w:r>
    </w:p>
    <w:p w14:paraId="33EF0444"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
          <w:bCs/>
          <w:iCs/>
          <w:sz w:val="22"/>
          <w:szCs w:val="22"/>
        </w:rPr>
        <w:t xml:space="preserve"> </w:t>
      </w:r>
    </w:p>
    <w:p w14:paraId="73837912"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Sobre lo anterior, el artículo 131 de la Ley referida, así como el Quinto de los Lineamientos Generales, establecen que los sujetos obligados </w:t>
      </w:r>
      <w:r w:rsidRPr="00D83B5E">
        <w:rPr>
          <w:rFonts w:ascii="Palatino Linotype" w:eastAsia="Palatino Linotype" w:hAnsi="Palatino Linotype" w:cs="Palatino Linotype"/>
          <w:b/>
          <w:bCs/>
          <w:iCs/>
          <w:sz w:val="22"/>
          <w:szCs w:val="22"/>
        </w:rPr>
        <w:t>deberán fundar y motivar</w:t>
      </w:r>
      <w:r w:rsidRPr="00D83B5E">
        <w:rPr>
          <w:rFonts w:ascii="Palatino Linotype" w:eastAsia="Palatino Linotype" w:hAnsi="Palatino Linotype" w:cs="Palatino Linotype"/>
          <w:bCs/>
          <w:iCs/>
          <w:sz w:val="22"/>
          <w:szCs w:val="22"/>
        </w:rPr>
        <w:t xml:space="preserve"> debidamente la clasificación de la información.</w:t>
      </w:r>
    </w:p>
    <w:p w14:paraId="15C8959D"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
          <w:bCs/>
          <w:iCs/>
          <w:sz w:val="22"/>
          <w:szCs w:val="22"/>
        </w:rPr>
        <w:t xml:space="preserve"> </w:t>
      </w:r>
    </w:p>
    <w:p w14:paraId="4B205511"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Al respecto, el Octavo de los Lineamientos Generales, precisa lo siguiente:</w:t>
      </w:r>
    </w:p>
    <w:p w14:paraId="326C4D63"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7FE18B21" w14:textId="77777777" w:rsidR="00D83B5E" w:rsidRPr="00D83B5E" w:rsidRDefault="00D83B5E" w:rsidP="00B17A2D">
      <w:pPr>
        <w:numPr>
          <w:ilvl w:val="0"/>
          <w:numId w:val="16"/>
        </w:numPr>
        <w:spacing w:line="360" w:lineRule="auto"/>
        <w:ind w:right="-28"/>
        <w:contextualSpacing/>
        <w:jc w:val="both"/>
        <w:rPr>
          <w:rFonts w:ascii="Palatino Linotype" w:eastAsia="Palatino Linotype" w:hAnsi="Palatino Linotype" w:cs="Palatino Linotype"/>
          <w:bCs/>
          <w:iCs/>
          <w:sz w:val="22"/>
          <w:szCs w:val="22"/>
          <w:u w:val="single"/>
        </w:rPr>
      </w:pPr>
      <w:r w:rsidRPr="00D83B5E">
        <w:rPr>
          <w:rFonts w:ascii="Palatino Linotype" w:eastAsia="Palatino Linotype" w:hAnsi="Palatino Linotype" w:cs="Palatino Linotype"/>
          <w:b/>
          <w:bCs/>
          <w:iCs/>
          <w:sz w:val="22"/>
          <w:szCs w:val="22"/>
        </w:rPr>
        <w:t>Para fundar la clasificación</w:t>
      </w:r>
      <w:r w:rsidRPr="00D83B5E">
        <w:rPr>
          <w:rFonts w:ascii="Palatino Linotype" w:eastAsia="Palatino Linotype" w:hAnsi="Palatino Linotype" w:cs="Palatino Linotype"/>
          <w:bCs/>
          <w:iCs/>
          <w:sz w:val="22"/>
          <w:szCs w:val="22"/>
        </w:rPr>
        <w:t xml:space="preserve"> de la información se deberán </w:t>
      </w:r>
      <w:r w:rsidRPr="00D83B5E">
        <w:rPr>
          <w:rFonts w:ascii="Palatino Linotype" w:eastAsia="Palatino Linotype" w:hAnsi="Palatino Linotype" w:cs="Palatino Linotype"/>
          <w:bCs/>
          <w:iCs/>
          <w:sz w:val="22"/>
          <w:szCs w:val="22"/>
          <w:u w:val="single"/>
        </w:rPr>
        <w:t>señalar el artículo, fracción, inciso, párrafo o numeral de la Ley aplicable;</w:t>
      </w:r>
    </w:p>
    <w:p w14:paraId="0AA36BB9"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3A686010" w14:textId="77777777" w:rsidR="00D83B5E" w:rsidRPr="00D83B5E" w:rsidRDefault="00D83B5E" w:rsidP="00B17A2D">
      <w:pPr>
        <w:numPr>
          <w:ilvl w:val="0"/>
          <w:numId w:val="16"/>
        </w:num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
          <w:bCs/>
          <w:iCs/>
          <w:sz w:val="22"/>
          <w:szCs w:val="22"/>
        </w:rPr>
        <w:t>Para motivar la clasificación</w:t>
      </w:r>
      <w:r w:rsidRPr="00D83B5E">
        <w:rPr>
          <w:rFonts w:ascii="Palatino Linotype" w:eastAsia="Palatino Linotype" w:hAnsi="Palatino Linotype" w:cs="Palatino Linotype"/>
          <w:bCs/>
          <w:iCs/>
          <w:sz w:val="22"/>
          <w:szCs w:val="22"/>
        </w:rPr>
        <w:t xml:space="preserve"> se deberán </w:t>
      </w:r>
      <w:r w:rsidRPr="00D83B5E">
        <w:rPr>
          <w:rFonts w:ascii="Palatino Linotype" w:eastAsia="Palatino Linotype" w:hAnsi="Palatino Linotype" w:cs="Palatino Linotype"/>
          <w:bCs/>
          <w:iCs/>
          <w:sz w:val="22"/>
          <w:szCs w:val="22"/>
          <w:u w:val="single"/>
        </w:rPr>
        <w:t>indicar las razones y circunstancias</w:t>
      </w:r>
      <w:r w:rsidRPr="00D83B5E">
        <w:rPr>
          <w:rFonts w:ascii="Palatino Linotype" w:eastAsia="Palatino Linotype" w:hAnsi="Palatino Linotype" w:cs="Palatino Linotype"/>
          <w:bCs/>
          <w:iCs/>
          <w:sz w:val="22"/>
          <w:szCs w:val="22"/>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13A2712"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3EF9AE89"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0BA9A52D"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063255F1" w14:textId="77777777" w:rsidR="00D83B5E" w:rsidRPr="00D83B5E" w:rsidRDefault="00D83B5E" w:rsidP="00B17A2D">
      <w:pPr>
        <w:spacing w:line="360" w:lineRule="auto"/>
        <w:ind w:left="567" w:right="567"/>
        <w:contextualSpacing/>
        <w:jc w:val="both"/>
        <w:rPr>
          <w:rFonts w:ascii="Palatino Linotype" w:eastAsia="Palatino Linotype" w:hAnsi="Palatino Linotype" w:cs="Palatino Linotype"/>
          <w:bCs/>
          <w:i/>
          <w:iCs/>
        </w:rPr>
      </w:pPr>
      <w:r w:rsidRPr="00D83B5E">
        <w:rPr>
          <w:rFonts w:ascii="Palatino Linotype" w:eastAsia="Palatino Linotype" w:hAnsi="Palatino Linotype" w:cs="Palatino Linotype"/>
          <w:b/>
          <w:bCs/>
          <w:i/>
          <w:iCs/>
        </w:rPr>
        <w:lastRenderedPageBreak/>
        <w:t xml:space="preserve">“FUNDAMENTACION Y MOTIVACION, CONCEPTO DE. </w:t>
      </w:r>
      <w:r w:rsidRPr="00D83B5E">
        <w:rPr>
          <w:rFonts w:ascii="Palatino Linotype" w:eastAsia="Palatino Linotype" w:hAnsi="Palatino Linotype" w:cs="Palatino Linotype"/>
          <w:bCs/>
          <w:i/>
          <w:iC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417A091"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2977C659"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Conforme a lo anterior, se advierte lo siguiente:</w:t>
      </w:r>
    </w:p>
    <w:p w14:paraId="73011ED8"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0D092E7F" w14:textId="77777777" w:rsidR="00D83B5E" w:rsidRPr="00D83B5E" w:rsidRDefault="00D83B5E" w:rsidP="00B17A2D">
      <w:pPr>
        <w:numPr>
          <w:ilvl w:val="0"/>
          <w:numId w:val="17"/>
        </w:num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
          <w:bCs/>
          <w:iCs/>
          <w:sz w:val="22"/>
          <w:szCs w:val="22"/>
        </w:rPr>
        <w:t xml:space="preserve">Fundamentación: </w:t>
      </w:r>
      <w:r w:rsidRPr="00D83B5E">
        <w:rPr>
          <w:rFonts w:ascii="Palatino Linotype" w:eastAsia="Palatino Linotype" w:hAnsi="Palatino Linotype" w:cs="Palatino Linotype"/>
          <w:bCs/>
          <w:iCs/>
          <w:sz w:val="22"/>
          <w:szCs w:val="22"/>
        </w:rPr>
        <w:t>Obligación de la autoridad que emite un acto, para citar los preceptos legales, sustantivos y adjetivos, en que se apoye para la determinación tomada.</w:t>
      </w:r>
    </w:p>
    <w:p w14:paraId="34497283"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
          <w:bCs/>
          <w:iCs/>
          <w:sz w:val="22"/>
          <w:szCs w:val="22"/>
        </w:rPr>
        <w:t xml:space="preserve"> </w:t>
      </w:r>
    </w:p>
    <w:p w14:paraId="00BAE429" w14:textId="77777777" w:rsidR="00D83B5E" w:rsidRPr="00D83B5E" w:rsidRDefault="00D83B5E" w:rsidP="00B17A2D">
      <w:pPr>
        <w:numPr>
          <w:ilvl w:val="0"/>
          <w:numId w:val="17"/>
        </w:num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
          <w:bCs/>
          <w:iCs/>
          <w:sz w:val="22"/>
          <w:szCs w:val="22"/>
        </w:rPr>
        <w:t xml:space="preserve">Motivación: </w:t>
      </w:r>
      <w:r w:rsidRPr="00D83B5E">
        <w:rPr>
          <w:rFonts w:ascii="Palatino Linotype" w:eastAsia="Palatino Linotype" w:hAnsi="Palatino Linotype" w:cs="Palatino Linotype"/>
          <w:bCs/>
          <w:iCs/>
          <w:sz w:val="22"/>
          <w:szCs w:val="22"/>
        </w:rPr>
        <w:t>Razonamientos lógico-jurídicos sobre porque se consideró en el caso en concreto, que se ajusta a la hipótesis normativa.</w:t>
      </w:r>
    </w:p>
    <w:p w14:paraId="1CCFA0D5"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6459DE19" w14:textId="77777777" w:rsid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241FDDBE" w14:textId="77777777" w:rsid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p>
    <w:p w14:paraId="6913FA31" w14:textId="77777777" w:rsid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Ahora bien, cabe precisar que las licencias de conducir se encuentran integrados entre otras cosas de nombre de particulares, y en su caso de firma del titular, por lo que procede analizar si dichos datos actualizan alguna causal de clasificación.</w:t>
      </w:r>
    </w:p>
    <w:p w14:paraId="5D3C6E7D"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p>
    <w:p w14:paraId="7267A7B8" w14:textId="1A4CF22C" w:rsidR="00D83B5E" w:rsidRPr="00D83B5E" w:rsidRDefault="00D83B5E" w:rsidP="00B17A2D">
      <w:pPr>
        <w:numPr>
          <w:ilvl w:val="0"/>
          <w:numId w:val="18"/>
        </w:num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
          <w:bCs/>
          <w:iCs/>
          <w:sz w:val="22"/>
          <w:szCs w:val="22"/>
        </w:rPr>
        <w:t>Nombre de particulares</w:t>
      </w:r>
    </w:p>
    <w:p w14:paraId="0D9A36C8"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
          <w:bCs/>
          <w:iCs/>
          <w:sz w:val="22"/>
          <w:szCs w:val="22"/>
        </w:rPr>
        <w:lastRenderedPageBreak/>
        <w:t xml:space="preserve"> </w:t>
      </w:r>
    </w:p>
    <w:p w14:paraId="703450B9"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Cs/>
          <w:iCs/>
          <w:sz w:val="22"/>
          <w:szCs w:val="22"/>
        </w:rPr>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D83B5E">
        <w:rPr>
          <w:rFonts w:ascii="Palatino Linotype" w:eastAsia="Palatino Linotype" w:hAnsi="Palatino Linotype" w:cs="Palatino Linotype"/>
          <w:bCs/>
          <w:i/>
          <w:iCs/>
          <w:sz w:val="22"/>
          <w:szCs w:val="22"/>
        </w:rPr>
        <w:t>per se</w:t>
      </w:r>
      <w:r w:rsidRPr="00D83B5E">
        <w:rPr>
          <w:rFonts w:ascii="Palatino Linotype" w:eastAsia="Palatino Linotype" w:hAnsi="Palatino Linotype" w:cs="Palatino Linotype"/>
          <w:bCs/>
          <w:iCs/>
          <w:sz w:val="22"/>
          <w:szCs w:val="22"/>
        </w:rPr>
        <w:t xml:space="preserve"> es un elemento que hace a una persona física identificada o identificable, por lo que, </w:t>
      </w:r>
      <w:r w:rsidRPr="00D83B5E">
        <w:rPr>
          <w:rFonts w:ascii="Palatino Linotype" w:eastAsia="Palatino Linotype" w:hAnsi="Palatino Linotype" w:cs="Palatino Linotype"/>
          <w:b/>
          <w:bCs/>
          <w:iCs/>
          <w:sz w:val="22"/>
          <w:szCs w:val="22"/>
        </w:rPr>
        <w:t>se considera un dato personal.</w:t>
      </w:r>
    </w:p>
    <w:p w14:paraId="2209C0A5"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
          <w:bCs/>
          <w:iCs/>
          <w:sz w:val="22"/>
          <w:szCs w:val="22"/>
        </w:rPr>
        <w:t xml:space="preserve"> </w:t>
      </w:r>
    </w:p>
    <w:p w14:paraId="6B304218"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35648FDA"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6DEF5EDB" w14:textId="77777777" w:rsidR="00D83B5E" w:rsidRPr="00D83B5E" w:rsidRDefault="00D83B5E" w:rsidP="00B17A2D">
      <w:pPr>
        <w:spacing w:line="360" w:lineRule="auto"/>
        <w:ind w:left="567" w:right="567"/>
        <w:contextualSpacing/>
        <w:jc w:val="both"/>
        <w:rPr>
          <w:rFonts w:ascii="Palatino Linotype" w:eastAsia="Palatino Linotype" w:hAnsi="Palatino Linotype" w:cs="Palatino Linotype"/>
          <w:bCs/>
          <w:i/>
          <w:iCs/>
        </w:rPr>
      </w:pPr>
      <w:r w:rsidRPr="00D83B5E">
        <w:rPr>
          <w:rFonts w:ascii="Palatino Linotype" w:eastAsia="Palatino Linotype" w:hAnsi="Palatino Linotype" w:cs="Palatino Linotype"/>
          <w:bCs/>
          <w:i/>
          <w:iCs/>
        </w:rPr>
        <w:t>“</w:t>
      </w:r>
      <w:r w:rsidRPr="00D83B5E">
        <w:rPr>
          <w:rFonts w:ascii="Palatino Linotype" w:eastAsia="Palatino Linotype" w:hAnsi="Palatino Linotype" w:cs="Palatino Linotype"/>
          <w:b/>
          <w:bCs/>
          <w:i/>
          <w:iCs/>
        </w:rPr>
        <w:t xml:space="preserve">DERECHO A LA VIDA PRIVADA. SU CONTENIDO GENERAL Y LA IMPORTANCIA DE NO DESCONTEXTUALIZAR LAS REFERENCIAS A LA MISMA. </w:t>
      </w:r>
      <w:r w:rsidRPr="00D83B5E">
        <w:rPr>
          <w:rFonts w:ascii="Palatino Linotype" w:eastAsia="Palatino Linotype" w:hAnsi="Palatino Linotype" w:cs="Palatino Linotype"/>
          <w:bCs/>
          <w:i/>
          <w:iC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w:t>
      </w:r>
      <w:r w:rsidRPr="00D83B5E">
        <w:rPr>
          <w:rFonts w:ascii="Palatino Linotype" w:eastAsia="Palatino Linotype" w:hAnsi="Palatino Linotype" w:cs="Palatino Linotype"/>
          <w:bCs/>
          <w:i/>
          <w:iCs/>
        </w:rPr>
        <w:lastRenderedPageBreak/>
        <w:t xml:space="preserve">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D83B5E">
        <w:rPr>
          <w:rFonts w:ascii="Palatino Linotype" w:eastAsia="Palatino Linotype" w:hAnsi="Palatino Linotype" w:cs="Palatino Linotype"/>
          <w:b/>
          <w:bCs/>
          <w:i/>
          <w:iC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D83B5E">
        <w:rPr>
          <w:rFonts w:ascii="Palatino Linotype" w:eastAsia="Palatino Linotype" w:hAnsi="Palatino Linotype" w:cs="Palatino Linotype"/>
          <w:bCs/>
          <w:i/>
          <w:iC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D83B5E">
        <w:rPr>
          <w:rFonts w:ascii="Palatino Linotype" w:eastAsia="Palatino Linotype" w:hAnsi="Palatino Linotype" w:cs="Palatino Linotype"/>
          <w:b/>
          <w:bCs/>
          <w:i/>
          <w:iCs/>
        </w:rPr>
        <w:t>En un sentido amplio, entonces, la protección constitucional de la vida privada implica poder conducir parte de la vida de uno protegido de la mirada y las injerencias de los demás</w:t>
      </w:r>
      <w:r w:rsidRPr="00D83B5E">
        <w:rPr>
          <w:rFonts w:ascii="Palatino Linotype" w:eastAsia="Palatino Linotype" w:hAnsi="Palatino Linotype" w:cs="Palatino Linotype"/>
          <w:bCs/>
          <w:i/>
          <w:iC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316EE66"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lastRenderedPageBreak/>
        <w:t xml:space="preserve"> </w:t>
      </w:r>
    </w:p>
    <w:p w14:paraId="71C475D3"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Cs/>
          <w:iCs/>
          <w:sz w:val="22"/>
          <w:szCs w:val="22"/>
        </w:rPr>
        <w:t xml:space="preserve">De conformidad con lo señalado, se colige que </w:t>
      </w:r>
      <w:r w:rsidRPr="00D83B5E">
        <w:rPr>
          <w:rFonts w:ascii="Palatino Linotype" w:eastAsia="Palatino Linotype" w:hAnsi="Palatino Linotype" w:cs="Palatino Linotype"/>
          <w:b/>
          <w:bCs/>
          <w:iCs/>
          <w:sz w:val="22"/>
          <w:szCs w:val="22"/>
        </w:rPr>
        <w:t>las actividades que realicen los particulares, dentro del ámbito privado, o dentro de la esfera particular, es información que debe protegerse.</w:t>
      </w:r>
    </w:p>
    <w:p w14:paraId="18E91764"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413314FF"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 No obstante, para el caso de que haya recibido recursos públicos no procederá su clasificación.</w:t>
      </w:r>
    </w:p>
    <w:p w14:paraId="5FB940EB"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
          <w:bCs/>
          <w:iCs/>
          <w:sz w:val="22"/>
          <w:szCs w:val="22"/>
        </w:rPr>
      </w:pPr>
      <w:r w:rsidRPr="00D83B5E">
        <w:rPr>
          <w:rFonts w:ascii="Palatino Linotype" w:eastAsia="Palatino Linotype" w:hAnsi="Palatino Linotype" w:cs="Palatino Linotype"/>
          <w:b/>
          <w:bCs/>
          <w:iCs/>
          <w:sz w:val="22"/>
          <w:szCs w:val="22"/>
        </w:rPr>
        <w:t xml:space="preserve"> </w:t>
      </w:r>
    </w:p>
    <w:p w14:paraId="60FC5FBF" w14:textId="77777777" w:rsidR="00D83B5E" w:rsidRPr="00D83B5E" w:rsidRDefault="00D83B5E" w:rsidP="00B17A2D">
      <w:pPr>
        <w:numPr>
          <w:ilvl w:val="0"/>
          <w:numId w:val="19"/>
        </w:num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
          <w:bCs/>
          <w:iCs/>
          <w:sz w:val="22"/>
          <w:szCs w:val="22"/>
        </w:rPr>
        <w:t>Firma de particulares</w:t>
      </w:r>
    </w:p>
    <w:p w14:paraId="4CF1FD33"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7A8B6D0F"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En principio, cabe señalar que la firma corresponde de aquellas personas físicas que autorizaron el uso de imagen pública a una autoridad, por lo que, no se trata de empleados o servidores públicos de este, </w:t>
      </w:r>
      <w:r w:rsidRPr="00D83B5E">
        <w:rPr>
          <w:rFonts w:ascii="Palatino Linotype" w:eastAsia="Palatino Linotype" w:hAnsi="Palatino Linotype" w:cs="Palatino Linotype"/>
          <w:b/>
          <w:bCs/>
          <w:iCs/>
          <w:sz w:val="22"/>
          <w:szCs w:val="22"/>
        </w:rPr>
        <w:t>sino de particulares.</w:t>
      </w:r>
    </w:p>
    <w:p w14:paraId="51E3C8FE"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2AA28B85"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D83B5E">
        <w:rPr>
          <w:rFonts w:ascii="Palatino Linotype" w:eastAsia="Palatino Linotype" w:hAnsi="Palatino Linotype" w:cs="Palatino Linotype"/>
          <w:b/>
          <w:bCs/>
          <w:iCs/>
          <w:sz w:val="22"/>
          <w:szCs w:val="22"/>
        </w:rPr>
        <w:t>, ya que también haría identificable a los individuos en cuestión.</w:t>
      </w:r>
    </w:p>
    <w:p w14:paraId="38CF3F97"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 xml:space="preserve"> </w:t>
      </w:r>
    </w:p>
    <w:p w14:paraId="01C74845" w14:textId="77777777"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sidRPr="00D83B5E">
        <w:rPr>
          <w:rFonts w:ascii="Palatino Linotype" w:eastAsia="Palatino Linotype" w:hAnsi="Palatino Linotype" w:cs="Palatino Linotype"/>
          <w:bCs/>
          <w:iCs/>
          <w:sz w:val="22"/>
          <w:szCs w:val="22"/>
        </w:rPr>
        <w:t>Además, aún y cuando se encuentra asentada en un documento público, elaborado en ejercicio de las facultades con las que cuenta el sujeto obligado, pues con este acredita la autorización para realizar cierta acción, lo cierto es que es un dato que exterioriza su voluntad y aceptación de esta; por lo que, se actualiza la causal de clasificación establecida en el artículo 143, fracción I, de la Ley de Transparencia y Acceso a la Información Pública del Estado de México y Municipios.</w:t>
      </w:r>
    </w:p>
    <w:p w14:paraId="0B49FAB5" w14:textId="6D4DCBF0" w:rsid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lastRenderedPageBreak/>
        <w:t xml:space="preserve"> </w:t>
      </w:r>
    </w:p>
    <w:p w14:paraId="63473170" w14:textId="7261724A" w:rsidR="00D83B5E" w:rsidRPr="00D83B5E" w:rsidRDefault="00D83B5E" w:rsidP="00B17A2D">
      <w:pPr>
        <w:spacing w:line="360" w:lineRule="auto"/>
        <w:ind w:right="-28"/>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 xml:space="preserve">En este sentido, si bien el Sujeto Obligado indicó que las licencias de conducir eran clasificadas como confidenciales, lo cierto es que no proporcionó el acuerdo que </w:t>
      </w:r>
      <w:r w:rsidR="00AC4ADF">
        <w:rPr>
          <w:rFonts w:ascii="Palatino Linotype" w:eastAsia="Palatino Linotype" w:hAnsi="Palatino Linotype" w:cs="Palatino Linotype"/>
          <w:bCs/>
          <w:iCs/>
          <w:sz w:val="22"/>
          <w:szCs w:val="22"/>
        </w:rPr>
        <w:t>sustentará</w:t>
      </w:r>
      <w:r>
        <w:rPr>
          <w:rFonts w:ascii="Palatino Linotype" w:eastAsia="Palatino Linotype" w:hAnsi="Palatino Linotype" w:cs="Palatino Linotype"/>
          <w:bCs/>
          <w:iCs/>
          <w:sz w:val="22"/>
          <w:szCs w:val="22"/>
        </w:rPr>
        <w:t xml:space="preserve"> dicha circunstancia por lo que deberá proporcionar el acuerdo de clasificación como confidencial las licencias de los choferes de las unidades de transporte público. </w:t>
      </w:r>
    </w:p>
    <w:p w14:paraId="6860E3F6" w14:textId="77777777" w:rsidR="00E87A06" w:rsidRDefault="00E87A06" w:rsidP="00B17A2D">
      <w:pPr>
        <w:spacing w:line="360" w:lineRule="auto"/>
        <w:contextualSpacing/>
        <w:jc w:val="both"/>
        <w:rPr>
          <w:rFonts w:ascii="Palatino Linotype" w:hAnsi="Palatino Linotype"/>
          <w:bCs/>
          <w:iCs/>
          <w:sz w:val="22"/>
          <w:szCs w:val="22"/>
        </w:rPr>
      </w:pPr>
    </w:p>
    <w:p w14:paraId="71A8BB45" w14:textId="661FFE18" w:rsidR="00E87A06" w:rsidRPr="002D3302" w:rsidRDefault="00E87A06" w:rsidP="00B17A2D">
      <w:pPr>
        <w:spacing w:line="360" w:lineRule="auto"/>
        <w:contextualSpacing/>
        <w:jc w:val="both"/>
        <w:rPr>
          <w:rFonts w:ascii="Palatino Linotype" w:hAnsi="Palatino Linotype"/>
          <w:bCs/>
          <w:iCs/>
          <w:sz w:val="22"/>
          <w:szCs w:val="22"/>
        </w:rPr>
      </w:pPr>
      <w:r w:rsidRPr="002D3302">
        <w:rPr>
          <w:rFonts w:ascii="Palatino Linotype" w:hAnsi="Palatino Linotype"/>
          <w:bCs/>
          <w:iCs/>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hAnsi="Palatino Linotype"/>
          <w:bCs/>
          <w:iCs/>
          <w:sz w:val="22"/>
          <w:szCs w:val="22"/>
        </w:rPr>
        <w:t xml:space="preserve"> </w:t>
      </w:r>
      <w:r w:rsidRPr="002D3302">
        <w:rPr>
          <w:rFonts w:ascii="Palatino Linotype" w:hAnsi="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12544FE" w14:textId="77777777" w:rsidR="00E87A06" w:rsidRPr="008D16BA" w:rsidRDefault="00E87A06" w:rsidP="00B17A2D">
      <w:pPr>
        <w:spacing w:line="360" w:lineRule="auto"/>
        <w:contextualSpacing/>
        <w:jc w:val="both"/>
        <w:rPr>
          <w:rFonts w:ascii="Palatino Linotype" w:eastAsia="Calibri" w:hAnsi="Palatino Linotype" w:cs="Tahoma"/>
          <w:bCs/>
          <w:color w:val="000000"/>
          <w:sz w:val="22"/>
          <w:szCs w:val="22"/>
        </w:rPr>
      </w:pPr>
    </w:p>
    <w:p w14:paraId="3DD4B916" w14:textId="77777777" w:rsidR="00E87A06" w:rsidRPr="00903CC5" w:rsidRDefault="00E87A06" w:rsidP="00B17A2D">
      <w:pPr>
        <w:pStyle w:val="Ttulo2"/>
        <w:spacing w:line="360" w:lineRule="auto"/>
        <w:contextualSpacing/>
        <w:rPr>
          <w:rFonts w:ascii="Palatino Linotype" w:hAnsi="Palatino Linotype"/>
          <w:b/>
          <w:bCs/>
          <w:color w:val="auto"/>
          <w:sz w:val="22"/>
          <w:szCs w:val="22"/>
        </w:rPr>
      </w:pPr>
      <w:bookmarkStart w:id="24" w:name="_Toc213340412"/>
      <w:r w:rsidRPr="00903CC5">
        <w:rPr>
          <w:rFonts w:ascii="Palatino Linotype" w:hAnsi="Palatino Linotype"/>
          <w:b/>
          <w:bCs/>
          <w:color w:val="auto"/>
          <w:sz w:val="22"/>
          <w:szCs w:val="22"/>
        </w:rPr>
        <w:t>SEXTO. Decisión</w:t>
      </w:r>
      <w:bookmarkEnd w:id="24"/>
    </w:p>
    <w:p w14:paraId="24CD61BA" w14:textId="77777777" w:rsidR="00E87A06" w:rsidRPr="00B71E3E" w:rsidRDefault="00E87A06" w:rsidP="00B17A2D">
      <w:pPr>
        <w:spacing w:line="360" w:lineRule="auto"/>
        <w:contextualSpacing/>
        <w:rPr>
          <w:rFonts w:ascii="Palatino Linotype" w:hAnsi="Palatino Linotype" w:cs="Tahoma"/>
          <w:b/>
        </w:rPr>
      </w:pPr>
    </w:p>
    <w:p w14:paraId="66592D0D" w14:textId="519645FB" w:rsidR="00E87A06" w:rsidRPr="00B17A2D" w:rsidRDefault="00E87A06" w:rsidP="00B17A2D">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B71E3E">
        <w:rPr>
          <w:rFonts w:ascii="Palatino Linotype" w:hAnsi="Palatino Linotype" w:cs="Tahoma"/>
          <w:b/>
          <w:sz w:val="22"/>
          <w:szCs w:val="22"/>
        </w:rPr>
        <w:t>MODIFICAR</w:t>
      </w:r>
      <w:r w:rsidRPr="00B71E3E">
        <w:rPr>
          <w:rFonts w:ascii="Palatino Linotype" w:hAnsi="Palatino Linotype" w:cs="Tahoma"/>
          <w:sz w:val="22"/>
          <w:szCs w:val="22"/>
        </w:rPr>
        <w:t xml:space="preserve"> las respuestas otorgadas a las solicitudes de información </w:t>
      </w:r>
      <w:r w:rsidR="00C3163A" w:rsidRPr="00E87A06">
        <w:rPr>
          <w:rFonts w:ascii="Palatino Linotype" w:hAnsi="Palatino Linotype"/>
          <w:sz w:val="22"/>
          <w:szCs w:val="22"/>
        </w:rPr>
        <w:t>00145/SMOV/IP/2025</w:t>
      </w:r>
      <w:r w:rsidR="00C3163A" w:rsidRPr="00B71E3E">
        <w:rPr>
          <w:rFonts w:ascii="Palatino Linotype" w:hAnsi="Palatino Linotype"/>
          <w:sz w:val="22"/>
          <w:szCs w:val="22"/>
        </w:rPr>
        <w:t>,</w:t>
      </w:r>
      <w:r w:rsidR="00C3163A">
        <w:rPr>
          <w:rFonts w:ascii="Palatino Linotype" w:hAnsi="Palatino Linotype"/>
          <w:sz w:val="22"/>
          <w:szCs w:val="22"/>
        </w:rPr>
        <w:t xml:space="preserve"> </w:t>
      </w:r>
      <w:r w:rsidR="00C3163A" w:rsidRPr="00E87A06">
        <w:rPr>
          <w:rFonts w:ascii="Palatino Linotype" w:hAnsi="Palatino Linotype"/>
          <w:sz w:val="22"/>
          <w:szCs w:val="22"/>
        </w:rPr>
        <w:t>0014</w:t>
      </w:r>
      <w:r w:rsidR="00C3163A">
        <w:rPr>
          <w:rFonts w:ascii="Palatino Linotype" w:hAnsi="Palatino Linotype"/>
          <w:sz w:val="22"/>
          <w:szCs w:val="22"/>
        </w:rPr>
        <w:t>6</w:t>
      </w:r>
      <w:r w:rsidR="00C3163A" w:rsidRPr="00E87A06">
        <w:rPr>
          <w:rFonts w:ascii="Palatino Linotype" w:hAnsi="Palatino Linotype"/>
          <w:sz w:val="22"/>
          <w:szCs w:val="22"/>
        </w:rPr>
        <w:t>/SMOV/IP/2025</w:t>
      </w:r>
      <w:r w:rsidR="00C3163A">
        <w:rPr>
          <w:rFonts w:ascii="Palatino Linotype" w:hAnsi="Palatino Linotype"/>
          <w:sz w:val="22"/>
          <w:szCs w:val="22"/>
        </w:rPr>
        <w:t xml:space="preserve">, </w:t>
      </w:r>
      <w:r w:rsidR="00C3163A" w:rsidRPr="00E87A06">
        <w:rPr>
          <w:rFonts w:ascii="Palatino Linotype" w:hAnsi="Palatino Linotype"/>
          <w:sz w:val="22"/>
          <w:szCs w:val="22"/>
        </w:rPr>
        <w:t>0014</w:t>
      </w:r>
      <w:r w:rsidR="00C3163A">
        <w:rPr>
          <w:rFonts w:ascii="Palatino Linotype" w:hAnsi="Palatino Linotype"/>
          <w:sz w:val="22"/>
          <w:szCs w:val="22"/>
        </w:rPr>
        <w:t>8</w:t>
      </w:r>
      <w:r w:rsidR="00C3163A" w:rsidRPr="00E87A06">
        <w:rPr>
          <w:rFonts w:ascii="Palatino Linotype" w:hAnsi="Palatino Linotype"/>
          <w:sz w:val="22"/>
          <w:szCs w:val="22"/>
        </w:rPr>
        <w:t>/SMOV/IP/2025</w:t>
      </w:r>
      <w:r w:rsidR="00C3163A">
        <w:rPr>
          <w:rFonts w:ascii="Palatino Linotype" w:hAnsi="Palatino Linotype"/>
          <w:sz w:val="22"/>
          <w:szCs w:val="22"/>
        </w:rPr>
        <w:t xml:space="preserve"> </w:t>
      </w:r>
      <w:r w:rsidR="00C3163A" w:rsidRPr="00B71E3E">
        <w:rPr>
          <w:rFonts w:ascii="Palatino Linotype" w:hAnsi="Palatino Linotype"/>
          <w:sz w:val="22"/>
          <w:szCs w:val="22"/>
        </w:rPr>
        <w:t xml:space="preserve">y </w:t>
      </w:r>
      <w:r w:rsidR="00C3163A" w:rsidRPr="00E87A06">
        <w:rPr>
          <w:rFonts w:ascii="Palatino Linotype" w:hAnsi="Palatino Linotype"/>
          <w:sz w:val="22"/>
          <w:szCs w:val="22"/>
        </w:rPr>
        <w:t>0014</w:t>
      </w:r>
      <w:r w:rsidR="00C3163A">
        <w:rPr>
          <w:rFonts w:ascii="Palatino Linotype" w:hAnsi="Palatino Linotype"/>
          <w:sz w:val="22"/>
          <w:szCs w:val="22"/>
        </w:rPr>
        <w:t>7</w:t>
      </w:r>
      <w:r w:rsidR="00C3163A" w:rsidRPr="00E87A06">
        <w:rPr>
          <w:rFonts w:ascii="Palatino Linotype" w:hAnsi="Palatino Linotype"/>
          <w:sz w:val="22"/>
          <w:szCs w:val="22"/>
        </w:rPr>
        <w:t>/SMOV/IP/2025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versión</w:t>
      </w:r>
      <w:r>
        <w:rPr>
          <w:rFonts w:ascii="Palatino Linotype" w:hAnsi="Palatino Linotype" w:cs="Tahoma"/>
          <w:sz w:val="22"/>
          <w:szCs w:val="22"/>
        </w:rPr>
        <w:t xml:space="preserve"> pública en su caso la información solicitada</w:t>
      </w:r>
      <w:r w:rsidRPr="00B71E3E">
        <w:rPr>
          <w:rFonts w:ascii="Palatino Linotype" w:hAnsi="Palatino Linotype" w:cs="Tahoma"/>
          <w:sz w:val="22"/>
          <w:szCs w:val="22"/>
        </w:rPr>
        <w:t>.</w:t>
      </w:r>
    </w:p>
    <w:p w14:paraId="06223C7E" w14:textId="77777777" w:rsidR="00E87A06" w:rsidRPr="00B71E3E" w:rsidRDefault="00E87A06" w:rsidP="00B17A2D">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71E3E">
        <w:rPr>
          <w:rFonts w:ascii="Palatino Linotype" w:eastAsia="Calibri" w:hAnsi="Palatino Linotype" w:cs="Tahoma"/>
          <w:b/>
          <w:bCs/>
          <w:iCs/>
          <w:sz w:val="22"/>
          <w:szCs w:val="22"/>
          <w:lang w:val="es-ES" w:eastAsia="en-US"/>
        </w:rPr>
        <w:lastRenderedPageBreak/>
        <w:t>Términos de la Resolución para conocimiento del Particular</w:t>
      </w:r>
    </w:p>
    <w:p w14:paraId="6A776F69" w14:textId="77777777" w:rsidR="00E87A06" w:rsidRPr="00B71E3E" w:rsidRDefault="00E87A06" w:rsidP="00B17A2D">
      <w:pPr>
        <w:spacing w:line="360" w:lineRule="auto"/>
        <w:contextualSpacing/>
        <w:jc w:val="both"/>
        <w:rPr>
          <w:rFonts w:ascii="Palatino Linotype" w:hAnsi="Palatino Linotype"/>
          <w:b/>
          <w:sz w:val="22"/>
          <w:szCs w:val="22"/>
        </w:rPr>
      </w:pPr>
    </w:p>
    <w:p w14:paraId="4593582D" w14:textId="49D720B5" w:rsidR="00E87A06" w:rsidRPr="00C3163A" w:rsidRDefault="00E87A06" w:rsidP="00B17A2D">
      <w:pPr>
        <w:spacing w:line="360" w:lineRule="auto"/>
        <w:contextualSpacing/>
        <w:jc w:val="both"/>
        <w:rPr>
          <w:rFonts w:ascii="Palatino Linotype" w:eastAsia="Calibri" w:hAnsi="Palatino Linotype" w:cs="Tahoma"/>
          <w:sz w:val="22"/>
          <w:szCs w:val="22"/>
        </w:rPr>
      </w:pPr>
      <w:bookmarkStart w:id="25" w:name="_heading=h.1fob9te"/>
      <w:bookmarkEnd w:id="25"/>
      <w:r w:rsidRPr="00B71E3E">
        <w:rPr>
          <w:rFonts w:ascii="Palatino Linotype" w:hAnsi="Palatino Linotype"/>
          <w:sz w:val="22"/>
          <w:szCs w:val="22"/>
        </w:rPr>
        <w:t xml:space="preserve">Se le hace del conocimiento al ahora Recurrente que, en el presente asunto, se le concede la razón, pues si bien el Sujeto Obligado </w:t>
      </w:r>
      <w:r w:rsidRPr="00B71E3E">
        <w:rPr>
          <w:rFonts w:ascii="Palatino Linotype" w:eastAsia="Calibri" w:hAnsi="Palatino Linotype" w:cs="Tahoma"/>
          <w:sz w:val="22"/>
          <w:szCs w:val="22"/>
        </w:rPr>
        <w:t>proporcionó divers</w:t>
      </w:r>
      <w:r>
        <w:rPr>
          <w:rFonts w:ascii="Palatino Linotype" w:eastAsia="Calibri" w:hAnsi="Palatino Linotype" w:cs="Tahoma"/>
          <w:sz w:val="22"/>
          <w:szCs w:val="22"/>
        </w:rPr>
        <w:t>a información</w:t>
      </w:r>
      <w:r w:rsidRPr="00B71E3E">
        <w:rPr>
          <w:rFonts w:ascii="Palatino Linotype" w:eastAsia="Calibri" w:hAnsi="Palatino Linotype" w:cs="Tahoma"/>
          <w:sz w:val="22"/>
          <w:szCs w:val="22"/>
        </w:rPr>
        <w:t>, en las temporalidades requeridas, lo cierto es que los estregó de manera incompleta, por lo que, deberá proporcionar</w:t>
      </w:r>
      <w:r>
        <w:rPr>
          <w:rFonts w:ascii="Palatino Linotype" w:eastAsia="Calibri" w:hAnsi="Palatino Linotype" w:cs="Tahoma"/>
          <w:sz w:val="22"/>
          <w:szCs w:val="22"/>
        </w:rPr>
        <w:t xml:space="preserve"> la información faltante</w:t>
      </w:r>
      <w:r w:rsidRPr="00B71E3E">
        <w:rPr>
          <w:rFonts w:ascii="Palatino Linotype" w:hAnsi="Palatino Linotype"/>
          <w:sz w:val="22"/>
          <w:szCs w:val="22"/>
        </w:rPr>
        <w:t xml:space="preserve">. </w:t>
      </w:r>
      <w:r w:rsidR="00C3163A">
        <w:rPr>
          <w:rFonts w:ascii="Palatino Linotype" w:eastAsia="Calibri" w:hAnsi="Palatino Linotype" w:cs="Tahoma"/>
          <w:bCs/>
          <w:iCs/>
          <w:sz w:val="22"/>
          <w:szCs w:val="22"/>
        </w:rPr>
        <w:t>L</w:t>
      </w:r>
      <w:r w:rsidRPr="00B71E3E">
        <w:rPr>
          <w:rFonts w:ascii="Palatino Linotype" w:eastAsia="Calibri" w:hAnsi="Palatino Linotype" w:cs="Tahoma"/>
          <w:bCs/>
          <w:iCs/>
          <w:sz w:val="22"/>
          <w:szCs w:val="22"/>
        </w:rPr>
        <w:t xml:space="preserve">a labor de este </w:t>
      </w:r>
      <w:r w:rsidRPr="00B71E3E">
        <w:rPr>
          <w:rFonts w:ascii="Palatino Linotype" w:eastAsia="Calibri" w:hAnsi="Palatino Linotype" w:cs="Tahoma"/>
          <w:bCs/>
          <w:iCs/>
          <w:sz w:val="22"/>
          <w:szCs w:val="22"/>
          <w:lang w:val="es-ES_tradnl" w:eastAsia="en-US"/>
        </w:rPr>
        <w:t>Instituto es apoyar a la población a acceder a la información pública y garantizar la protección de los datos personales.</w:t>
      </w:r>
    </w:p>
    <w:p w14:paraId="40AA8BB1" w14:textId="77777777" w:rsidR="00E87A06" w:rsidRPr="00B71E3E" w:rsidRDefault="00E87A06" w:rsidP="00B17A2D">
      <w:pPr>
        <w:spacing w:line="360" w:lineRule="auto"/>
        <w:contextualSpacing/>
        <w:jc w:val="both"/>
        <w:rPr>
          <w:rFonts w:ascii="Palatino Linotype" w:eastAsia="Calibri" w:hAnsi="Palatino Linotype"/>
          <w:sz w:val="22"/>
          <w:szCs w:val="22"/>
        </w:rPr>
      </w:pPr>
    </w:p>
    <w:p w14:paraId="69BDDADE" w14:textId="77777777" w:rsidR="00E87A06" w:rsidRPr="00903CC5" w:rsidRDefault="00E87A06" w:rsidP="00B17A2D">
      <w:pPr>
        <w:spacing w:line="360" w:lineRule="auto"/>
        <w:contextualSpacing/>
        <w:jc w:val="both"/>
        <w:rPr>
          <w:rFonts w:ascii="Palatino Linotype" w:eastAsia="Calibri" w:hAnsi="Palatino Linotype"/>
          <w:sz w:val="22"/>
          <w:szCs w:val="22"/>
        </w:rPr>
      </w:pPr>
      <w:r w:rsidRPr="00B71E3E">
        <w:rPr>
          <w:rFonts w:ascii="Palatino Linotype" w:eastAsia="Calibri" w:hAnsi="Palatino Linotype"/>
          <w:sz w:val="22"/>
          <w:szCs w:val="22"/>
        </w:rPr>
        <w:t>Por lo expuesto y fundado, este Pleno:</w:t>
      </w:r>
    </w:p>
    <w:p w14:paraId="3382611F" w14:textId="77777777" w:rsidR="00E87A06" w:rsidRPr="00903CC5" w:rsidRDefault="00E87A06" w:rsidP="00B17A2D">
      <w:pPr>
        <w:pStyle w:val="Ttulo1"/>
        <w:spacing w:line="360" w:lineRule="auto"/>
        <w:contextualSpacing/>
        <w:jc w:val="center"/>
        <w:rPr>
          <w:rFonts w:ascii="Palatino Linotype" w:eastAsia="Calibri" w:hAnsi="Palatino Linotype"/>
          <w:b/>
          <w:bCs/>
          <w:color w:val="auto"/>
          <w:sz w:val="22"/>
          <w:szCs w:val="22"/>
        </w:rPr>
      </w:pPr>
      <w:bookmarkStart w:id="26" w:name="_Toc213340413"/>
      <w:r w:rsidRPr="00903CC5">
        <w:rPr>
          <w:rFonts w:ascii="Palatino Linotype" w:eastAsia="Calibri" w:hAnsi="Palatino Linotype"/>
          <w:b/>
          <w:bCs/>
          <w:color w:val="auto"/>
          <w:sz w:val="22"/>
          <w:szCs w:val="22"/>
        </w:rPr>
        <w:t>R E S U E L V E</w:t>
      </w:r>
      <w:bookmarkEnd w:id="26"/>
    </w:p>
    <w:p w14:paraId="2BD4C060" w14:textId="77777777" w:rsidR="00E87A06" w:rsidRPr="00B71E3E" w:rsidRDefault="00E87A06" w:rsidP="00B17A2D">
      <w:pPr>
        <w:spacing w:line="360" w:lineRule="auto"/>
        <w:ind w:right="-28"/>
        <w:contextualSpacing/>
        <w:jc w:val="both"/>
        <w:rPr>
          <w:rFonts w:ascii="Palatino Linotype" w:hAnsi="Palatino Linotype" w:cs="Tahoma"/>
          <w:b/>
          <w:bCs/>
          <w:sz w:val="22"/>
          <w:szCs w:val="22"/>
        </w:rPr>
      </w:pPr>
    </w:p>
    <w:p w14:paraId="1BE4DBC0" w14:textId="00F62335" w:rsidR="00E87A06" w:rsidRPr="00B71E3E" w:rsidRDefault="00E87A06" w:rsidP="00B17A2D">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Pr="00B71E3E">
        <w:rPr>
          <w:rFonts w:ascii="Palatino Linotype" w:eastAsia="Calibri" w:hAnsi="Palatino Linotype"/>
          <w:b/>
          <w:bCs/>
          <w:sz w:val="22"/>
          <w:szCs w:val="22"/>
        </w:rPr>
        <w:t xml:space="preserve">MODIFICA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w:t>
      </w:r>
      <w:r w:rsidR="00C3163A">
        <w:rPr>
          <w:rFonts w:ascii="Palatino Linotype" w:eastAsia="Calibri" w:hAnsi="Palatino Linotype"/>
          <w:sz w:val="22"/>
          <w:szCs w:val="22"/>
        </w:rPr>
        <w:t xml:space="preserve">la Secretaría de Movilidad </w:t>
      </w:r>
      <w:r w:rsidRPr="00B71E3E">
        <w:rPr>
          <w:rFonts w:ascii="Palatino Linotype" w:eastAsia="Calibri" w:hAnsi="Palatino Linotype"/>
          <w:sz w:val="22"/>
          <w:szCs w:val="22"/>
        </w:rPr>
        <w:t>a las solicitudes de información</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la</w:t>
      </w:r>
      <w:r>
        <w:rPr>
          <w:rFonts w:ascii="Palatino Linotype" w:eastAsia="Calibri" w:hAnsi="Palatino Linotype"/>
          <w:sz w:val="22"/>
          <w:szCs w:val="22"/>
        </w:rPr>
        <w:t>s</w:t>
      </w:r>
      <w:r w:rsidRPr="00B71E3E">
        <w:rPr>
          <w:rFonts w:ascii="Palatino Linotype" w:eastAsia="Calibri" w:hAnsi="Palatino Linotype"/>
          <w:sz w:val="22"/>
          <w:szCs w:val="22"/>
        </w:rPr>
        <w:t xml:space="preserve"> solicitud</w:t>
      </w:r>
      <w:r>
        <w:rPr>
          <w:rFonts w:ascii="Palatino Linotype" w:eastAsia="Calibri" w:hAnsi="Palatino Linotype"/>
          <w:sz w:val="22"/>
          <w:szCs w:val="22"/>
        </w:rPr>
        <w:t>es</w:t>
      </w:r>
      <w:r w:rsidRPr="00B71E3E">
        <w:rPr>
          <w:rFonts w:ascii="Palatino Linotype" w:eastAsia="Calibri" w:hAnsi="Palatino Linotype"/>
          <w:sz w:val="22"/>
          <w:szCs w:val="22"/>
        </w:rPr>
        <w:t xml:space="preserve"> </w:t>
      </w:r>
      <w:r>
        <w:rPr>
          <w:rFonts w:ascii="Palatino Linotype" w:hAnsi="Palatino Linotype"/>
          <w:bCs/>
          <w:sz w:val="22"/>
          <w:szCs w:val="22"/>
        </w:rPr>
        <w:t xml:space="preserve">de información </w:t>
      </w:r>
      <w:r w:rsidR="00C3163A" w:rsidRPr="00E87A06">
        <w:rPr>
          <w:rFonts w:ascii="Palatino Linotype" w:hAnsi="Palatino Linotype"/>
          <w:sz w:val="22"/>
          <w:szCs w:val="22"/>
        </w:rPr>
        <w:t>00145/SMOV/IP/2025</w:t>
      </w:r>
      <w:r w:rsidR="00C3163A" w:rsidRPr="00B71E3E">
        <w:rPr>
          <w:rFonts w:ascii="Palatino Linotype" w:hAnsi="Palatino Linotype"/>
          <w:sz w:val="22"/>
          <w:szCs w:val="22"/>
        </w:rPr>
        <w:t>,</w:t>
      </w:r>
      <w:r w:rsidR="00C3163A">
        <w:rPr>
          <w:rFonts w:ascii="Palatino Linotype" w:hAnsi="Palatino Linotype"/>
          <w:sz w:val="22"/>
          <w:szCs w:val="22"/>
        </w:rPr>
        <w:t xml:space="preserve"> </w:t>
      </w:r>
      <w:r w:rsidR="00C3163A" w:rsidRPr="00E87A06">
        <w:rPr>
          <w:rFonts w:ascii="Palatino Linotype" w:hAnsi="Palatino Linotype"/>
          <w:sz w:val="22"/>
          <w:szCs w:val="22"/>
        </w:rPr>
        <w:t>0014</w:t>
      </w:r>
      <w:r w:rsidR="00C3163A">
        <w:rPr>
          <w:rFonts w:ascii="Palatino Linotype" w:hAnsi="Palatino Linotype"/>
          <w:sz w:val="22"/>
          <w:szCs w:val="22"/>
        </w:rPr>
        <w:t>6</w:t>
      </w:r>
      <w:r w:rsidR="00C3163A" w:rsidRPr="00E87A06">
        <w:rPr>
          <w:rFonts w:ascii="Palatino Linotype" w:hAnsi="Palatino Linotype"/>
          <w:sz w:val="22"/>
          <w:szCs w:val="22"/>
        </w:rPr>
        <w:t>/SMOV/IP/2025</w:t>
      </w:r>
      <w:r w:rsidR="00C3163A">
        <w:rPr>
          <w:rFonts w:ascii="Palatino Linotype" w:hAnsi="Palatino Linotype"/>
          <w:sz w:val="22"/>
          <w:szCs w:val="22"/>
        </w:rPr>
        <w:t xml:space="preserve">, </w:t>
      </w:r>
      <w:r w:rsidR="00C3163A" w:rsidRPr="00E87A06">
        <w:rPr>
          <w:rFonts w:ascii="Palatino Linotype" w:hAnsi="Palatino Linotype"/>
          <w:sz w:val="22"/>
          <w:szCs w:val="22"/>
        </w:rPr>
        <w:t>0014</w:t>
      </w:r>
      <w:r w:rsidR="00C3163A">
        <w:rPr>
          <w:rFonts w:ascii="Palatino Linotype" w:hAnsi="Palatino Linotype"/>
          <w:sz w:val="22"/>
          <w:szCs w:val="22"/>
        </w:rPr>
        <w:t>8</w:t>
      </w:r>
      <w:r w:rsidR="00C3163A" w:rsidRPr="00E87A06">
        <w:rPr>
          <w:rFonts w:ascii="Palatino Linotype" w:hAnsi="Palatino Linotype"/>
          <w:sz w:val="22"/>
          <w:szCs w:val="22"/>
        </w:rPr>
        <w:t>/SMOV/IP/2025</w:t>
      </w:r>
      <w:r w:rsidR="00C3163A">
        <w:rPr>
          <w:rFonts w:ascii="Palatino Linotype" w:hAnsi="Palatino Linotype"/>
          <w:sz w:val="22"/>
          <w:szCs w:val="22"/>
        </w:rPr>
        <w:t xml:space="preserve"> </w:t>
      </w:r>
      <w:r w:rsidR="00C3163A" w:rsidRPr="00B71E3E">
        <w:rPr>
          <w:rFonts w:ascii="Palatino Linotype" w:hAnsi="Palatino Linotype"/>
          <w:sz w:val="22"/>
          <w:szCs w:val="22"/>
        </w:rPr>
        <w:t xml:space="preserve">y </w:t>
      </w:r>
      <w:r w:rsidR="00C3163A" w:rsidRPr="00E87A06">
        <w:rPr>
          <w:rFonts w:ascii="Palatino Linotype" w:hAnsi="Palatino Linotype"/>
          <w:sz w:val="22"/>
          <w:szCs w:val="22"/>
        </w:rPr>
        <w:t>0014</w:t>
      </w:r>
      <w:r w:rsidR="00C3163A">
        <w:rPr>
          <w:rFonts w:ascii="Palatino Linotype" w:hAnsi="Palatino Linotype"/>
          <w:sz w:val="22"/>
          <w:szCs w:val="22"/>
        </w:rPr>
        <w:t>7</w:t>
      </w:r>
      <w:r w:rsidR="00C3163A" w:rsidRPr="00E87A06">
        <w:rPr>
          <w:rFonts w:ascii="Palatino Linotype" w:hAnsi="Palatino Linotype"/>
          <w:sz w:val="22"/>
          <w:szCs w:val="22"/>
        </w:rPr>
        <w:t>/SMOV/IP/2025</w:t>
      </w:r>
      <w:r w:rsidRPr="00B71E3E">
        <w:rPr>
          <w:rFonts w:ascii="Palatino Linotype" w:eastAsia="Calibri" w:hAnsi="Palatino Linotype"/>
          <w:sz w:val="22"/>
          <w:szCs w:val="22"/>
        </w:rPr>
        <w:t>, en términos de los considerandos QUINTO y SEXTO de la presente Resolución.</w:t>
      </w:r>
    </w:p>
    <w:p w14:paraId="35CF030E" w14:textId="77777777" w:rsidR="00E87A06" w:rsidRPr="00B71E3E" w:rsidRDefault="00E87A06" w:rsidP="00B17A2D">
      <w:pPr>
        <w:widowControl w:val="0"/>
        <w:spacing w:line="360" w:lineRule="auto"/>
        <w:contextualSpacing/>
        <w:jc w:val="both"/>
        <w:rPr>
          <w:rFonts w:ascii="Palatino Linotype" w:eastAsia="Calibri" w:hAnsi="Palatino Linotype"/>
          <w:sz w:val="22"/>
          <w:szCs w:val="22"/>
        </w:rPr>
      </w:pPr>
    </w:p>
    <w:p w14:paraId="7AC049F4" w14:textId="75FACE99" w:rsidR="00E87A06" w:rsidRPr="00C3163A" w:rsidRDefault="00E87A06" w:rsidP="00B17A2D">
      <w:pPr>
        <w:spacing w:line="360" w:lineRule="auto"/>
        <w:contextualSpacing/>
        <w:jc w:val="both"/>
        <w:rPr>
          <w:rFonts w:ascii="Palatino Linotype" w:eastAsia="Calibri" w:hAnsi="Palatino Linotype" w:cs="Tahoma"/>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lang w:eastAsia="es-MX"/>
        </w:rPr>
        <w:t>entregue</w:t>
      </w:r>
      <w:r w:rsidRPr="00B71E3E">
        <w:rPr>
          <w:rFonts w:ascii="Palatino Linotype" w:eastAsia="Calibri" w:hAnsi="Palatino Linotype" w:cs="Tahoma"/>
          <w:sz w:val="22"/>
          <w:szCs w:val="22"/>
        </w:rPr>
        <w:t xml:space="preserve">, a través del SAIMEX, previa búsqueda exhaustiva y razonable, </w:t>
      </w:r>
      <w:r w:rsidR="00C3163A">
        <w:rPr>
          <w:rFonts w:ascii="Palatino Linotype" w:eastAsia="Calibri" w:hAnsi="Palatino Linotype" w:cs="Tahoma"/>
          <w:sz w:val="22"/>
          <w:szCs w:val="22"/>
        </w:rPr>
        <w:t>al veinticinco de febrero de dos mil veinticinco</w:t>
      </w:r>
      <w:r>
        <w:rPr>
          <w:rFonts w:ascii="Palatino Linotype" w:eastAsia="Calibri" w:hAnsi="Palatino Linotype" w:cs="Tahoma"/>
          <w:sz w:val="22"/>
          <w:szCs w:val="22"/>
        </w:rPr>
        <w:t xml:space="preserve">, </w:t>
      </w:r>
      <w:r w:rsidRPr="00B71E3E">
        <w:rPr>
          <w:rFonts w:ascii="Palatino Linotype" w:eastAsia="Calibri" w:hAnsi="Palatino Linotype" w:cs="Tahoma"/>
          <w:sz w:val="22"/>
          <w:szCs w:val="22"/>
        </w:rPr>
        <w:t>lo</w:t>
      </w:r>
      <w:r>
        <w:rPr>
          <w:rFonts w:ascii="Palatino Linotype" w:eastAsia="Calibri" w:hAnsi="Palatino Linotype" w:cs="Tahoma"/>
          <w:sz w:val="22"/>
          <w:szCs w:val="22"/>
        </w:rPr>
        <w:t>s documentos que den cuenta de lo</w:t>
      </w:r>
      <w:r w:rsidRPr="00B71E3E">
        <w:rPr>
          <w:rFonts w:ascii="Palatino Linotype" w:eastAsia="Calibri" w:hAnsi="Palatino Linotype" w:cs="Tahoma"/>
          <w:sz w:val="22"/>
          <w:szCs w:val="22"/>
        </w:rPr>
        <w:t xml:space="preserve"> siguiente:</w:t>
      </w:r>
    </w:p>
    <w:p w14:paraId="638A9524" w14:textId="77777777" w:rsidR="00E87A06" w:rsidRDefault="00E87A06" w:rsidP="00B17A2D">
      <w:pPr>
        <w:pStyle w:val="Prrafodelista"/>
        <w:tabs>
          <w:tab w:val="left" w:pos="4962"/>
        </w:tabs>
        <w:spacing w:line="360" w:lineRule="auto"/>
        <w:ind w:left="1210"/>
        <w:jc w:val="both"/>
        <w:rPr>
          <w:rFonts w:ascii="Palatino Linotype" w:hAnsi="Palatino Linotype" w:cs="Tahoma"/>
          <w:bCs/>
          <w:color w:val="0D0D0D" w:themeColor="text1" w:themeTint="F2"/>
          <w:sz w:val="22"/>
          <w:szCs w:val="22"/>
          <w:lang w:val="es-ES"/>
        </w:rPr>
      </w:pPr>
    </w:p>
    <w:p w14:paraId="5208F985" w14:textId="41252EF1" w:rsidR="00881D49" w:rsidRDefault="00881D49" w:rsidP="00B17A2D">
      <w:pPr>
        <w:pStyle w:val="Prrafodelista"/>
        <w:numPr>
          <w:ilvl w:val="0"/>
          <w:numId w:val="2"/>
        </w:numPr>
        <w:tabs>
          <w:tab w:val="left" w:pos="4962"/>
        </w:tabs>
        <w:spacing w:line="360" w:lineRule="auto"/>
        <w:jc w:val="both"/>
        <w:rPr>
          <w:rFonts w:ascii="Palatino Linotype" w:hAnsi="Palatino Linotype" w:cs="Tahoma"/>
          <w:bCs/>
          <w:color w:val="0D0D0D" w:themeColor="text1" w:themeTint="F2"/>
          <w:sz w:val="22"/>
          <w:szCs w:val="22"/>
          <w:lang w:val="es-ES"/>
        </w:rPr>
      </w:pPr>
      <w:r w:rsidRPr="00AC4ADF">
        <w:rPr>
          <w:rFonts w:ascii="Palatino Linotype" w:hAnsi="Palatino Linotype" w:cs="Tahoma"/>
          <w:bCs/>
          <w:color w:val="0D0D0D" w:themeColor="text1" w:themeTint="F2"/>
          <w:sz w:val="22"/>
          <w:szCs w:val="22"/>
          <w:lang w:val="es-ES"/>
        </w:rPr>
        <w:t>Respecto de las Direcciones Generales de Zonas II</w:t>
      </w:r>
      <w:r w:rsidR="00AC4ADF">
        <w:rPr>
          <w:rFonts w:ascii="Palatino Linotype" w:hAnsi="Palatino Linotype" w:cs="Tahoma"/>
          <w:bCs/>
          <w:color w:val="0D0D0D" w:themeColor="text1" w:themeTint="F2"/>
          <w:sz w:val="22"/>
          <w:szCs w:val="22"/>
          <w:lang w:val="es-ES"/>
        </w:rPr>
        <w:t>, III</w:t>
      </w:r>
      <w:r w:rsidRPr="00AC4ADF">
        <w:rPr>
          <w:rFonts w:ascii="Palatino Linotype" w:hAnsi="Palatino Linotype" w:cs="Tahoma"/>
          <w:bCs/>
          <w:color w:val="0D0D0D" w:themeColor="text1" w:themeTint="F2"/>
          <w:sz w:val="22"/>
          <w:szCs w:val="22"/>
          <w:lang w:val="es-ES"/>
        </w:rPr>
        <w:t xml:space="preserve"> y I</w:t>
      </w:r>
      <w:r w:rsidR="00AC4ADF">
        <w:rPr>
          <w:rFonts w:ascii="Palatino Linotype" w:hAnsi="Palatino Linotype" w:cs="Tahoma"/>
          <w:bCs/>
          <w:color w:val="0D0D0D" w:themeColor="text1" w:themeTint="F2"/>
          <w:sz w:val="22"/>
          <w:szCs w:val="22"/>
          <w:lang w:val="es-ES"/>
        </w:rPr>
        <w:t>V</w:t>
      </w:r>
      <w:r w:rsidR="00AC4ADF" w:rsidRPr="00AC4ADF">
        <w:rPr>
          <w:rFonts w:ascii="Palatino Linotype" w:hAnsi="Palatino Linotype" w:cs="Tahoma"/>
          <w:bCs/>
          <w:color w:val="0D0D0D" w:themeColor="text1" w:themeTint="F2"/>
          <w:sz w:val="22"/>
          <w:szCs w:val="22"/>
          <w:lang w:val="es-ES"/>
        </w:rPr>
        <w:t xml:space="preserve">, los datos faltantes </w:t>
      </w:r>
      <w:r w:rsidRPr="00AC4ADF">
        <w:rPr>
          <w:rFonts w:ascii="Palatino Linotype" w:hAnsi="Palatino Linotype" w:cs="Tahoma"/>
          <w:bCs/>
          <w:color w:val="0D0D0D" w:themeColor="text1" w:themeTint="F2"/>
          <w:sz w:val="22"/>
          <w:szCs w:val="22"/>
          <w:lang w:val="es-ES"/>
        </w:rPr>
        <w:t>conforme a los cuadros insertos en el considerando QUINTO</w:t>
      </w:r>
      <w:r w:rsidR="00AC4ADF">
        <w:rPr>
          <w:rFonts w:ascii="Palatino Linotype" w:hAnsi="Palatino Linotype" w:cs="Tahoma"/>
          <w:bCs/>
          <w:color w:val="0D0D0D" w:themeColor="text1" w:themeTint="F2"/>
          <w:sz w:val="22"/>
          <w:szCs w:val="22"/>
          <w:lang w:val="es-ES"/>
        </w:rPr>
        <w:t>;</w:t>
      </w:r>
    </w:p>
    <w:p w14:paraId="6406A6F9" w14:textId="77777777" w:rsidR="002A090D" w:rsidRPr="00AC4ADF" w:rsidRDefault="002A090D" w:rsidP="00B17A2D">
      <w:pPr>
        <w:pStyle w:val="Prrafodelista"/>
        <w:tabs>
          <w:tab w:val="left" w:pos="4962"/>
        </w:tabs>
        <w:spacing w:line="360" w:lineRule="auto"/>
        <w:jc w:val="both"/>
        <w:rPr>
          <w:rFonts w:ascii="Palatino Linotype" w:hAnsi="Palatino Linotype" w:cs="Tahoma"/>
          <w:bCs/>
          <w:color w:val="0D0D0D" w:themeColor="text1" w:themeTint="F2"/>
          <w:sz w:val="22"/>
          <w:szCs w:val="22"/>
          <w:lang w:val="es-ES"/>
        </w:rPr>
      </w:pPr>
    </w:p>
    <w:p w14:paraId="3810C24D" w14:textId="3AD80755" w:rsidR="00C3163A" w:rsidRDefault="00C3163A" w:rsidP="00B17A2D">
      <w:pPr>
        <w:pStyle w:val="Prrafodelista"/>
        <w:numPr>
          <w:ilvl w:val="0"/>
          <w:numId w:val="2"/>
        </w:numPr>
        <w:tabs>
          <w:tab w:val="left" w:pos="4962"/>
        </w:tabs>
        <w:spacing w:line="360" w:lineRule="auto"/>
        <w:jc w:val="both"/>
        <w:rPr>
          <w:rFonts w:ascii="Palatino Linotype" w:hAnsi="Palatino Linotype" w:cs="Tahoma"/>
          <w:bCs/>
          <w:color w:val="0D0D0D" w:themeColor="text1" w:themeTint="F2"/>
          <w:sz w:val="22"/>
          <w:szCs w:val="22"/>
          <w:lang w:val="es-ES"/>
        </w:rPr>
      </w:pPr>
      <w:r>
        <w:rPr>
          <w:rFonts w:ascii="Palatino Linotype" w:hAnsi="Palatino Linotype" w:cs="Tahoma"/>
          <w:bCs/>
          <w:color w:val="0D0D0D" w:themeColor="text1" w:themeTint="F2"/>
          <w:sz w:val="22"/>
          <w:szCs w:val="22"/>
          <w:lang w:val="es-ES"/>
        </w:rPr>
        <w:t>El Acta Constitutiva de las empresas de trasporte público referidas en respuesta</w:t>
      </w:r>
      <w:r w:rsidR="002A090D">
        <w:rPr>
          <w:rFonts w:ascii="Palatino Linotype" w:hAnsi="Palatino Linotype" w:cs="Tahoma"/>
          <w:bCs/>
          <w:color w:val="0D0D0D" w:themeColor="text1" w:themeTint="F2"/>
          <w:sz w:val="22"/>
          <w:szCs w:val="22"/>
          <w:lang w:val="es-ES"/>
        </w:rPr>
        <w:t>;</w:t>
      </w:r>
    </w:p>
    <w:p w14:paraId="13C3CBB9" w14:textId="77777777" w:rsidR="002A090D" w:rsidRPr="002A090D" w:rsidRDefault="002A090D" w:rsidP="00B17A2D">
      <w:pPr>
        <w:pStyle w:val="Prrafodelista"/>
        <w:spacing w:line="360" w:lineRule="auto"/>
        <w:rPr>
          <w:rFonts w:ascii="Palatino Linotype" w:hAnsi="Palatino Linotype" w:cs="Tahoma"/>
          <w:bCs/>
          <w:color w:val="0D0D0D" w:themeColor="text1" w:themeTint="F2"/>
          <w:sz w:val="22"/>
          <w:szCs w:val="22"/>
          <w:lang w:val="es-ES"/>
        </w:rPr>
      </w:pPr>
    </w:p>
    <w:p w14:paraId="51FF0F16" w14:textId="697CFBC7" w:rsidR="002A090D" w:rsidRDefault="00C3163A" w:rsidP="00B17A2D">
      <w:pPr>
        <w:pStyle w:val="Prrafodelista"/>
        <w:widowControl w:val="0"/>
        <w:numPr>
          <w:ilvl w:val="0"/>
          <w:numId w:val="2"/>
        </w:num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D</w:t>
      </w:r>
      <w:r w:rsidRPr="00C3163A">
        <w:rPr>
          <w:rFonts w:ascii="Palatino Linotype" w:hAnsi="Palatino Linotype" w:cs="Tahoma"/>
          <w:bCs/>
          <w:iCs/>
          <w:sz w:val="22"/>
          <w:szCs w:val="22"/>
          <w:lang w:val="es-ES"/>
        </w:rPr>
        <w:t>irectorio de las rutas, sitios de taxis y autobuses</w:t>
      </w:r>
      <w:r>
        <w:rPr>
          <w:rFonts w:ascii="Palatino Linotype" w:hAnsi="Palatino Linotype" w:cs="Tahoma"/>
          <w:bCs/>
          <w:iCs/>
          <w:sz w:val="22"/>
          <w:szCs w:val="22"/>
          <w:lang w:val="es-ES"/>
        </w:rPr>
        <w:t xml:space="preserve"> que recibieron capacitaciones</w:t>
      </w:r>
      <w:r w:rsidR="00AC4ADF">
        <w:rPr>
          <w:rFonts w:ascii="Palatino Linotype" w:hAnsi="Palatino Linotype" w:cs="Tahoma"/>
          <w:bCs/>
          <w:iCs/>
          <w:sz w:val="22"/>
          <w:szCs w:val="22"/>
          <w:lang w:val="es-ES"/>
        </w:rPr>
        <w:t>, del veinticinco de febrero de dos mil veinticuatro al veinticinco de febrero de dos mil veinticinco</w:t>
      </w:r>
      <w:r w:rsidRPr="00C3163A">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 xml:space="preserve">con </w:t>
      </w:r>
      <w:r w:rsidRPr="00C3163A">
        <w:rPr>
          <w:rFonts w:ascii="Palatino Linotype" w:hAnsi="Palatino Linotype" w:cs="Tahoma"/>
          <w:bCs/>
          <w:iCs/>
          <w:sz w:val="22"/>
          <w:szCs w:val="22"/>
          <w:lang w:val="es-ES"/>
        </w:rPr>
        <w:t>nombre de la empresa, derroteros, número de unidades, nombre del representante legal, domicilio y teléfono</w:t>
      </w:r>
      <w:r w:rsidR="002B40F6">
        <w:rPr>
          <w:rFonts w:ascii="Palatino Linotype" w:hAnsi="Palatino Linotype" w:cs="Tahoma"/>
          <w:bCs/>
          <w:iCs/>
          <w:sz w:val="22"/>
          <w:szCs w:val="22"/>
          <w:lang w:val="es-ES"/>
        </w:rPr>
        <w:t>; y</w:t>
      </w:r>
    </w:p>
    <w:p w14:paraId="2ED7BE83" w14:textId="77777777" w:rsidR="002A090D" w:rsidRPr="002A090D" w:rsidRDefault="002A090D" w:rsidP="00B17A2D">
      <w:pPr>
        <w:pStyle w:val="Prrafodelista"/>
        <w:widowControl w:val="0"/>
        <w:spacing w:line="360" w:lineRule="auto"/>
        <w:jc w:val="both"/>
        <w:rPr>
          <w:rFonts w:ascii="Palatino Linotype" w:hAnsi="Palatino Linotype" w:cs="Tahoma"/>
          <w:bCs/>
          <w:iCs/>
          <w:sz w:val="22"/>
          <w:szCs w:val="22"/>
          <w:lang w:val="es-ES"/>
        </w:rPr>
      </w:pPr>
    </w:p>
    <w:p w14:paraId="21FA0F09" w14:textId="71ADA912" w:rsidR="009214DF" w:rsidRPr="00B17A2D" w:rsidRDefault="00C3163A" w:rsidP="00B17A2D">
      <w:pPr>
        <w:pStyle w:val="Prrafodelista2"/>
        <w:numPr>
          <w:ilvl w:val="0"/>
          <w:numId w:val="2"/>
        </w:numPr>
        <w:spacing w:before="0" w:beforeAutospacing="0" w:line="360" w:lineRule="auto"/>
        <w:jc w:val="both"/>
        <w:rPr>
          <w:rFonts w:ascii="Palatino Linotype" w:hAnsi="Palatino Linotype" w:cs="Tahoma"/>
          <w:bCs/>
          <w:iCs/>
          <w:sz w:val="22"/>
          <w:szCs w:val="22"/>
        </w:rPr>
      </w:pPr>
      <w:r w:rsidRPr="00B17A2D">
        <w:rPr>
          <w:rFonts w:ascii="Palatino Linotype" w:hAnsi="Palatino Linotype" w:cs="Tahoma"/>
          <w:bCs/>
          <w:iCs/>
          <w:sz w:val="22"/>
          <w:szCs w:val="22"/>
        </w:rPr>
        <w:t xml:space="preserve">El Acuerdo de Clasificación emitido por el Comité de Transparencia, </w:t>
      </w:r>
      <w:r w:rsidR="009214DF" w:rsidRPr="00B17A2D">
        <w:rPr>
          <w:rFonts w:ascii="Palatino Linotype" w:hAnsi="Palatino Linotype" w:cs="Tahoma"/>
          <w:bCs/>
          <w:iCs/>
          <w:sz w:val="22"/>
          <w:szCs w:val="22"/>
        </w:rPr>
        <w:t>de conformidad con los artículos 49, fracciones II y VIII, 132, fracción II, 143, fracción I y 149 de la Ley de Transparencia y Acceso a la Información Pública del Estado de México y Municipios, en donde confirme la clasificación de lo siguiente:</w:t>
      </w:r>
    </w:p>
    <w:p w14:paraId="111FA25E" w14:textId="77777777" w:rsidR="009214DF" w:rsidRPr="00B17A2D" w:rsidRDefault="009214DF" w:rsidP="00B17A2D">
      <w:pPr>
        <w:pStyle w:val="Prrafodelista"/>
        <w:spacing w:line="360" w:lineRule="auto"/>
        <w:rPr>
          <w:rFonts w:ascii="Palatino Linotype" w:hAnsi="Palatino Linotype" w:cs="Tahoma"/>
          <w:bCs/>
          <w:iCs/>
          <w:sz w:val="22"/>
          <w:szCs w:val="22"/>
        </w:rPr>
      </w:pPr>
    </w:p>
    <w:p w14:paraId="0AF46E5E" w14:textId="77777777" w:rsidR="009214DF" w:rsidRPr="00B17A2D" w:rsidRDefault="009214DF" w:rsidP="00B17A2D">
      <w:pPr>
        <w:pStyle w:val="Prrafodelista2"/>
        <w:numPr>
          <w:ilvl w:val="0"/>
          <w:numId w:val="23"/>
        </w:numPr>
        <w:spacing w:before="0" w:beforeAutospacing="0" w:line="360" w:lineRule="auto"/>
        <w:jc w:val="both"/>
        <w:rPr>
          <w:rFonts w:ascii="Palatino Linotype" w:hAnsi="Palatino Linotype" w:cs="Tahoma"/>
          <w:bCs/>
          <w:iCs/>
          <w:sz w:val="22"/>
          <w:szCs w:val="22"/>
        </w:rPr>
      </w:pPr>
      <w:r w:rsidRPr="00B17A2D">
        <w:rPr>
          <w:rFonts w:ascii="Palatino Linotype" w:hAnsi="Palatino Linotype" w:cs="Tahoma"/>
          <w:bCs/>
          <w:iCs/>
          <w:sz w:val="22"/>
          <w:szCs w:val="22"/>
        </w:rPr>
        <w:t>La</w:t>
      </w:r>
      <w:r w:rsidR="00C3163A" w:rsidRPr="00B17A2D">
        <w:rPr>
          <w:rFonts w:ascii="Palatino Linotype" w:hAnsi="Palatino Linotype" w:cs="Tahoma"/>
          <w:bCs/>
          <w:iCs/>
          <w:sz w:val="22"/>
          <w:szCs w:val="22"/>
        </w:rPr>
        <w:t>s licencias de conducir de choferes de las unidades de transporte público,</w:t>
      </w:r>
      <w:r w:rsidRPr="00B17A2D">
        <w:rPr>
          <w:rFonts w:ascii="Palatino Linotype" w:hAnsi="Palatino Linotype" w:cs="Tahoma"/>
          <w:bCs/>
          <w:iCs/>
          <w:sz w:val="22"/>
          <w:szCs w:val="22"/>
        </w:rPr>
        <w:t xml:space="preserve"> y</w:t>
      </w:r>
    </w:p>
    <w:p w14:paraId="115C848F" w14:textId="39CD971B" w:rsidR="00C3163A" w:rsidRPr="00B17A2D" w:rsidRDefault="009214DF" w:rsidP="00B17A2D">
      <w:pPr>
        <w:pStyle w:val="Prrafodelista2"/>
        <w:numPr>
          <w:ilvl w:val="0"/>
          <w:numId w:val="23"/>
        </w:numPr>
        <w:spacing w:before="0" w:beforeAutospacing="0" w:line="360" w:lineRule="auto"/>
        <w:jc w:val="both"/>
        <w:rPr>
          <w:rFonts w:ascii="Palatino Linotype" w:hAnsi="Palatino Linotype" w:cs="Tahoma"/>
          <w:bCs/>
          <w:iCs/>
          <w:sz w:val="22"/>
          <w:szCs w:val="22"/>
        </w:rPr>
      </w:pPr>
      <w:r w:rsidRPr="00B17A2D">
        <w:rPr>
          <w:rFonts w:ascii="Palatino Linotype" w:hAnsi="Palatino Linotype" w:cs="Tahoma"/>
          <w:bCs/>
          <w:iCs/>
          <w:sz w:val="22"/>
          <w:szCs w:val="22"/>
        </w:rPr>
        <w:t>Los datos o información testada en los documentos</w:t>
      </w:r>
      <w:r w:rsidR="00C3163A" w:rsidRPr="00B17A2D">
        <w:rPr>
          <w:rFonts w:ascii="Palatino Linotype" w:hAnsi="Palatino Linotype" w:cs="Tahoma"/>
          <w:bCs/>
          <w:iCs/>
          <w:sz w:val="22"/>
          <w:szCs w:val="22"/>
        </w:rPr>
        <w:t xml:space="preserve"> </w:t>
      </w:r>
      <w:r w:rsidRPr="00B17A2D">
        <w:rPr>
          <w:rFonts w:ascii="Palatino Linotype" w:hAnsi="Palatino Linotype" w:cs="Tahoma"/>
          <w:bCs/>
          <w:iCs/>
          <w:sz w:val="22"/>
          <w:szCs w:val="22"/>
        </w:rPr>
        <w:t xml:space="preserve">que den cuenta de los </w:t>
      </w:r>
      <w:proofErr w:type="spellStart"/>
      <w:r w:rsidRPr="00B17A2D">
        <w:rPr>
          <w:rFonts w:ascii="Palatino Linotype" w:hAnsi="Palatino Linotype" w:cs="Tahoma"/>
          <w:bCs/>
          <w:iCs/>
          <w:sz w:val="22"/>
          <w:szCs w:val="22"/>
        </w:rPr>
        <w:t>numeraes</w:t>
      </w:r>
      <w:proofErr w:type="spellEnd"/>
      <w:r w:rsidRPr="00B17A2D">
        <w:rPr>
          <w:rFonts w:ascii="Palatino Linotype" w:hAnsi="Palatino Linotype" w:cs="Tahoma"/>
          <w:bCs/>
          <w:iCs/>
          <w:sz w:val="22"/>
          <w:szCs w:val="22"/>
        </w:rPr>
        <w:t xml:space="preserve"> 1, 2 y 3.</w:t>
      </w:r>
    </w:p>
    <w:p w14:paraId="4B2B33D7" w14:textId="77777777" w:rsidR="00E87A06" w:rsidRPr="00381BA1" w:rsidRDefault="00E87A06" w:rsidP="00B17A2D">
      <w:pPr>
        <w:spacing w:line="360" w:lineRule="auto"/>
        <w:contextualSpacing/>
        <w:jc w:val="both"/>
        <w:rPr>
          <w:rFonts w:ascii="Palatino Linotype" w:hAnsi="Palatino Linotype" w:cs="Tahoma"/>
          <w:bCs/>
          <w:iCs/>
          <w:sz w:val="22"/>
          <w:szCs w:val="22"/>
        </w:rPr>
      </w:pPr>
    </w:p>
    <w:p w14:paraId="5C7BFC96" w14:textId="552B815F" w:rsidR="00E87A06" w:rsidRPr="00381BA1" w:rsidRDefault="00E87A06" w:rsidP="00B17A2D">
      <w:pPr>
        <w:spacing w:line="360" w:lineRule="auto"/>
        <w:contextualSpacing/>
        <w:jc w:val="both"/>
        <w:rPr>
          <w:rFonts w:ascii="Palatino Linotype" w:hAnsi="Palatino Linotype" w:cs="Tahoma"/>
          <w:bCs/>
          <w:iCs/>
          <w:sz w:val="22"/>
          <w:szCs w:val="22"/>
        </w:rPr>
      </w:pPr>
      <w:r w:rsidRPr="00381BA1">
        <w:rPr>
          <w:rFonts w:ascii="Palatino Linotype" w:hAnsi="Palatino Linotype" w:cs="Tahoma"/>
          <w:bCs/>
          <w:iCs/>
          <w:sz w:val="22"/>
          <w:szCs w:val="22"/>
        </w:rPr>
        <w:t>Para el caso de que</w:t>
      </w:r>
      <w:r>
        <w:rPr>
          <w:rFonts w:ascii="Palatino Linotype" w:hAnsi="Palatino Linotype" w:cs="Tahoma"/>
          <w:bCs/>
          <w:iCs/>
          <w:sz w:val="22"/>
          <w:szCs w:val="22"/>
        </w:rPr>
        <w:t>, no c</w:t>
      </w:r>
      <w:r w:rsidR="002B40F6">
        <w:rPr>
          <w:rFonts w:ascii="Palatino Linotype" w:hAnsi="Palatino Linotype" w:cs="Tahoma"/>
          <w:bCs/>
          <w:iCs/>
          <w:sz w:val="22"/>
          <w:szCs w:val="22"/>
        </w:rPr>
        <w:t>uente</w:t>
      </w:r>
      <w:r>
        <w:rPr>
          <w:rFonts w:ascii="Palatino Linotype" w:hAnsi="Palatino Linotype" w:cs="Tahoma"/>
          <w:bCs/>
          <w:iCs/>
          <w:sz w:val="22"/>
          <w:szCs w:val="22"/>
        </w:rPr>
        <w:t xml:space="preserve"> con la información</w:t>
      </w:r>
      <w:r w:rsidR="005307BE">
        <w:rPr>
          <w:rFonts w:ascii="Palatino Linotype" w:hAnsi="Palatino Linotype" w:cs="Tahoma"/>
          <w:bCs/>
          <w:iCs/>
          <w:sz w:val="22"/>
          <w:szCs w:val="22"/>
        </w:rPr>
        <w:t xml:space="preserve"> respecto de</w:t>
      </w:r>
      <w:r w:rsidR="00881D49">
        <w:rPr>
          <w:rFonts w:ascii="Palatino Linotype" w:hAnsi="Palatino Linotype" w:cs="Tahoma"/>
          <w:bCs/>
          <w:iCs/>
          <w:sz w:val="22"/>
          <w:szCs w:val="22"/>
        </w:rPr>
        <w:t xml:space="preserve"> </w:t>
      </w:r>
      <w:r w:rsidR="005307BE">
        <w:rPr>
          <w:rFonts w:ascii="Palatino Linotype" w:hAnsi="Palatino Linotype" w:cs="Tahoma"/>
          <w:bCs/>
          <w:iCs/>
          <w:sz w:val="22"/>
          <w:szCs w:val="22"/>
        </w:rPr>
        <w:t>l</w:t>
      </w:r>
      <w:r w:rsidR="00881D49">
        <w:rPr>
          <w:rFonts w:ascii="Palatino Linotype" w:hAnsi="Palatino Linotype" w:cs="Tahoma"/>
          <w:bCs/>
          <w:iCs/>
          <w:sz w:val="22"/>
          <w:szCs w:val="22"/>
        </w:rPr>
        <w:t>os puntos 1</w:t>
      </w:r>
      <w:r w:rsidR="005307BE">
        <w:rPr>
          <w:rFonts w:ascii="Palatino Linotype" w:hAnsi="Palatino Linotype" w:cs="Tahoma"/>
          <w:bCs/>
          <w:iCs/>
          <w:sz w:val="22"/>
          <w:szCs w:val="22"/>
        </w:rPr>
        <w:t xml:space="preserve"> </w:t>
      </w:r>
      <w:r w:rsidR="00881D49">
        <w:rPr>
          <w:rFonts w:ascii="Palatino Linotype" w:hAnsi="Palatino Linotype" w:cs="Tahoma"/>
          <w:bCs/>
          <w:iCs/>
          <w:sz w:val="22"/>
          <w:szCs w:val="22"/>
        </w:rPr>
        <w:t>y 3</w:t>
      </w:r>
      <w:r>
        <w:rPr>
          <w:rFonts w:ascii="Palatino Linotype" w:hAnsi="Palatino Linotype" w:cs="Tahoma"/>
          <w:bCs/>
          <w:iCs/>
          <w:sz w:val="22"/>
          <w:szCs w:val="22"/>
        </w:rPr>
        <w:t xml:space="preserve"> </w:t>
      </w:r>
      <w:r w:rsidR="005307BE">
        <w:rPr>
          <w:rFonts w:ascii="Palatino Linotype" w:hAnsi="Palatino Linotype" w:cs="Tahoma"/>
          <w:bCs/>
          <w:iCs/>
          <w:sz w:val="22"/>
          <w:szCs w:val="22"/>
        </w:rPr>
        <w:t>con el grado de desagregación requerida</w:t>
      </w:r>
      <w:r w:rsidRPr="00381BA1">
        <w:rPr>
          <w:rFonts w:ascii="Palatino Linotype" w:hAnsi="Palatino Linotype" w:cs="Tahoma"/>
          <w:bCs/>
          <w:iCs/>
          <w:sz w:val="22"/>
          <w:szCs w:val="22"/>
        </w:rPr>
        <w:t>, deberá hacerlo del conocimiento del ahora Recurrente, de manera precisa y clara.</w:t>
      </w:r>
    </w:p>
    <w:p w14:paraId="1B95DC96" w14:textId="77777777" w:rsidR="00E87A06" w:rsidRPr="00B71E3E" w:rsidRDefault="00E87A06" w:rsidP="00B17A2D">
      <w:pPr>
        <w:spacing w:line="360" w:lineRule="auto"/>
        <w:contextualSpacing/>
        <w:jc w:val="both"/>
        <w:rPr>
          <w:rFonts w:ascii="Palatino Linotype" w:hAnsi="Palatino Linotype" w:cs="Tahoma"/>
          <w:bCs/>
          <w:iCs/>
          <w:sz w:val="22"/>
          <w:szCs w:val="22"/>
        </w:rPr>
      </w:pPr>
    </w:p>
    <w:p w14:paraId="5F3C3504" w14:textId="77777777" w:rsidR="00E87A06" w:rsidRPr="00B71E3E" w:rsidRDefault="00E87A06" w:rsidP="00B17A2D">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B71E3E">
        <w:rPr>
          <w:rFonts w:ascii="Palatino Linotype" w:eastAsia="Calibri" w:hAnsi="Palatino Linotype" w:cs="Tahoma"/>
          <w:iCs/>
          <w:sz w:val="22"/>
          <w:szCs w:val="22"/>
        </w:rPr>
        <w:lastRenderedPageBreak/>
        <w:t>conformidad con lo previsto en los artículos 198, 200, fracción III, 214, 215 y 216 de la Ley referida.</w:t>
      </w:r>
    </w:p>
    <w:p w14:paraId="23CAC215" w14:textId="77777777" w:rsidR="00E87A06" w:rsidRPr="00B71E3E" w:rsidRDefault="00E87A06" w:rsidP="00B17A2D">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34845B1F" w14:textId="77777777" w:rsidR="00E87A06" w:rsidRPr="00B71E3E" w:rsidRDefault="00E87A06" w:rsidP="00B17A2D">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4A896A4" w14:textId="77777777" w:rsidR="00E87A06" w:rsidRPr="00B71E3E" w:rsidRDefault="00E87A06" w:rsidP="00B17A2D">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62A7FE5F" w14:textId="77777777" w:rsidR="00E87A06" w:rsidRDefault="00E87A06" w:rsidP="00B17A2D">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1D678D2" w14:textId="77777777" w:rsidR="00E87A06" w:rsidRDefault="00E87A06" w:rsidP="00B17A2D">
      <w:pPr>
        <w:spacing w:line="360" w:lineRule="auto"/>
        <w:contextualSpacing/>
        <w:jc w:val="both"/>
        <w:rPr>
          <w:rFonts w:ascii="Palatino Linotype" w:eastAsia="Calibri" w:hAnsi="Palatino Linotype" w:cs="Tahoma"/>
          <w:iCs/>
          <w:sz w:val="22"/>
          <w:szCs w:val="22"/>
        </w:rPr>
      </w:pPr>
    </w:p>
    <w:p w14:paraId="7BE60938" w14:textId="77777777" w:rsidR="00E87A06" w:rsidRPr="00D505F1" w:rsidRDefault="00E87A06" w:rsidP="00B17A2D">
      <w:pPr>
        <w:spacing w:line="360" w:lineRule="auto"/>
        <w:contextualSpacing/>
        <w:jc w:val="both"/>
        <w:rPr>
          <w:rFonts w:ascii="Palatino Linotype" w:eastAsia="Calibri" w:hAnsi="Palatino Linotype" w:cs="Tahoma"/>
          <w:bCs/>
          <w:iCs/>
          <w:sz w:val="22"/>
          <w:szCs w:val="22"/>
        </w:rPr>
      </w:pPr>
      <w:r w:rsidRPr="00D505F1">
        <w:rPr>
          <w:rFonts w:ascii="Palatino Linotype" w:eastAsia="Calibri" w:hAnsi="Palatino Linotype" w:cs="Tahoma"/>
          <w:b/>
          <w:bCs/>
          <w:iCs/>
          <w:sz w:val="22"/>
          <w:szCs w:val="22"/>
        </w:rPr>
        <w:t xml:space="preserve">QUINTO. </w:t>
      </w:r>
      <w:r w:rsidRPr="00D505F1">
        <w:rPr>
          <w:rFonts w:ascii="Palatino Linotype" w:eastAsia="Calibri" w:hAnsi="Palatino Linotype" w:cs="Tahoma"/>
          <w:bCs/>
          <w:iCs/>
          <w:sz w:val="22"/>
          <w:szCs w:val="22"/>
        </w:rPr>
        <w:t>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QUINTO de la presente Resolución.</w:t>
      </w:r>
    </w:p>
    <w:p w14:paraId="42FCAFFD" w14:textId="77777777" w:rsidR="00E87A06" w:rsidRPr="00B71E3E" w:rsidRDefault="00E87A06" w:rsidP="00B17A2D">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72F8667B" w14:textId="42F6190F" w:rsidR="00E87A06" w:rsidRPr="001A2CA0" w:rsidRDefault="00E87A06" w:rsidP="00B17A2D">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4735E3">
        <w:rPr>
          <w:rFonts w:ascii="Palatino Linotype" w:eastAsia="Calibri" w:hAnsi="Palatino Linotype" w:cs="Tahoma"/>
          <w:iCs/>
          <w:sz w:val="22"/>
          <w:szCs w:val="22"/>
        </w:rPr>
        <w:t xml:space="preserve"> (AUSENCIA JUSTIFICADA)</w:t>
      </w:r>
      <w:r w:rsidRPr="00B71E3E">
        <w:rPr>
          <w:rFonts w:ascii="Palatino Linotype" w:eastAsia="Calibri" w:hAnsi="Palatino Linotype" w:cs="Tahoma"/>
          <w:iCs/>
          <w:sz w:val="22"/>
          <w:szCs w:val="22"/>
        </w:rPr>
        <w:t xml:space="preserve">, SHARON CRISTINA MORALES MARTÍNEZ, LUIS GUSTAVO PARRA NORIEGA Y GUADALUPE RAMÍREZ PEÑA, EN LA </w:t>
      </w:r>
      <w:r w:rsidR="004735E3">
        <w:rPr>
          <w:rFonts w:ascii="Palatino Linotype" w:eastAsia="Calibri" w:hAnsi="Palatino Linotype" w:cs="Tahoma"/>
          <w:iCs/>
          <w:sz w:val="22"/>
          <w:szCs w:val="22"/>
        </w:rPr>
        <w:t xml:space="preserve">TRIGÉSIMA NOVENA </w:t>
      </w:r>
      <w:r w:rsidRPr="00B71E3E">
        <w:rPr>
          <w:rFonts w:ascii="Palatino Linotype" w:eastAsia="Calibri" w:hAnsi="Palatino Linotype" w:cs="Tahoma"/>
          <w:iCs/>
          <w:sz w:val="22"/>
          <w:szCs w:val="22"/>
        </w:rPr>
        <w:t xml:space="preserve">SESIÓN ORDINARIA, CELEBRADA EL </w:t>
      </w:r>
      <w:r w:rsidR="00532E8D">
        <w:rPr>
          <w:rFonts w:ascii="Palatino Linotype" w:eastAsia="Calibri" w:hAnsi="Palatino Linotype" w:cs="Tahoma"/>
          <w:iCs/>
          <w:sz w:val="22"/>
          <w:szCs w:val="22"/>
        </w:rPr>
        <w:t xml:space="preserve">CINCO DE NOVIEMBRE </w:t>
      </w:r>
      <w:r w:rsidRPr="00B71E3E">
        <w:rPr>
          <w:rFonts w:ascii="Palatino Linotype" w:eastAsia="Calibri" w:hAnsi="Palatino Linotype" w:cs="Tahoma"/>
          <w:iCs/>
          <w:sz w:val="22"/>
          <w:szCs w:val="22"/>
        </w:rPr>
        <w:t xml:space="preserve">DE DOS MIL </w:t>
      </w:r>
      <w:r w:rsidRPr="00B71E3E">
        <w:rPr>
          <w:rFonts w:ascii="Palatino Linotype" w:eastAsia="Calibri" w:hAnsi="Palatino Linotype" w:cs="Tahoma"/>
          <w:iCs/>
          <w:sz w:val="22"/>
          <w:szCs w:val="22"/>
        </w:rPr>
        <w:lastRenderedPageBreak/>
        <w:t>VEINTICINCO, ANTE EL SECRETARIO TÉCNICO DEL PLENO, ALEXIS TAPIA RAMÍREZ.</w:t>
      </w:r>
    </w:p>
    <w:p w14:paraId="3E807A44" w14:textId="77777777" w:rsidR="00E87A06" w:rsidRPr="00537F14" w:rsidRDefault="00E87A06" w:rsidP="00B17A2D">
      <w:pPr>
        <w:spacing w:line="360" w:lineRule="auto"/>
        <w:contextualSpacing/>
        <w:jc w:val="both"/>
        <w:rPr>
          <w:rFonts w:ascii="Palatino Linotype" w:eastAsia="Calibri" w:hAnsi="Palatino Linotype" w:cs="Tahoma"/>
          <w:color w:val="000000"/>
          <w:sz w:val="22"/>
          <w:szCs w:val="22"/>
          <w:lang w:val="es-ES" w:eastAsia="es-MX"/>
        </w:rPr>
      </w:pPr>
    </w:p>
    <w:p w14:paraId="61DF46A9" w14:textId="77777777" w:rsidR="00E87A06" w:rsidRDefault="00E87A06" w:rsidP="00B17A2D">
      <w:pPr>
        <w:spacing w:line="360" w:lineRule="auto"/>
        <w:contextualSpacing/>
        <w:rPr>
          <w:rFonts w:ascii="Palatino Linotype" w:hAnsi="Palatino Linotype"/>
        </w:rPr>
      </w:pPr>
    </w:p>
    <w:p w14:paraId="4DA6B7EE" w14:textId="77777777" w:rsidR="00E87A06" w:rsidRDefault="00E87A06" w:rsidP="00B17A2D">
      <w:pPr>
        <w:spacing w:line="360" w:lineRule="auto"/>
        <w:contextualSpacing/>
        <w:rPr>
          <w:rFonts w:ascii="Palatino Linotype" w:hAnsi="Palatino Linotype"/>
        </w:rPr>
      </w:pPr>
    </w:p>
    <w:p w14:paraId="0FEB0CF1" w14:textId="77777777" w:rsidR="00E87A06" w:rsidRDefault="00E87A06" w:rsidP="00B17A2D">
      <w:pPr>
        <w:spacing w:line="360" w:lineRule="auto"/>
        <w:contextualSpacing/>
        <w:rPr>
          <w:rFonts w:ascii="Palatino Linotype" w:hAnsi="Palatino Linotype"/>
        </w:rPr>
      </w:pPr>
    </w:p>
    <w:p w14:paraId="475C271B" w14:textId="77777777" w:rsidR="00E87A06" w:rsidRDefault="00E87A06" w:rsidP="00B17A2D">
      <w:pPr>
        <w:spacing w:line="360" w:lineRule="auto"/>
        <w:contextualSpacing/>
        <w:rPr>
          <w:rFonts w:ascii="Palatino Linotype" w:hAnsi="Palatino Linotype"/>
        </w:rPr>
      </w:pPr>
    </w:p>
    <w:p w14:paraId="3555216F" w14:textId="77777777" w:rsidR="00E87A06" w:rsidRDefault="00E87A06" w:rsidP="00B17A2D">
      <w:pPr>
        <w:spacing w:line="360" w:lineRule="auto"/>
        <w:contextualSpacing/>
        <w:rPr>
          <w:rFonts w:ascii="Palatino Linotype" w:hAnsi="Palatino Linotype"/>
        </w:rPr>
      </w:pPr>
    </w:p>
    <w:p w14:paraId="1DF06503" w14:textId="77777777" w:rsidR="00E87A06" w:rsidRDefault="00E87A06" w:rsidP="00B17A2D">
      <w:pPr>
        <w:spacing w:line="360" w:lineRule="auto"/>
        <w:contextualSpacing/>
        <w:rPr>
          <w:rFonts w:ascii="Palatino Linotype" w:hAnsi="Palatino Linotype"/>
        </w:rPr>
      </w:pPr>
    </w:p>
    <w:p w14:paraId="2A5FD4B8" w14:textId="77777777" w:rsidR="00E87A06" w:rsidRDefault="00E87A06" w:rsidP="00B17A2D">
      <w:pPr>
        <w:spacing w:line="360" w:lineRule="auto"/>
        <w:contextualSpacing/>
        <w:rPr>
          <w:rFonts w:ascii="Palatino Linotype" w:hAnsi="Palatino Linotype"/>
        </w:rPr>
      </w:pPr>
    </w:p>
    <w:p w14:paraId="39706C43" w14:textId="77777777" w:rsidR="00E87A06" w:rsidRDefault="00E87A06" w:rsidP="00B17A2D">
      <w:pPr>
        <w:spacing w:line="360" w:lineRule="auto"/>
        <w:contextualSpacing/>
        <w:rPr>
          <w:rFonts w:ascii="Palatino Linotype" w:hAnsi="Palatino Linotype"/>
        </w:rPr>
      </w:pPr>
    </w:p>
    <w:p w14:paraId="28F622E1" w14:textId="77777777" w:rsidR="00E87A06" w:rsidRDefault="00E87A06" w:rsidP="00B17A2D">
      <w:pPr>
        <w:spacing w:line="360" w:lineRule="auto"/>
        <w:contextualSpacing/>
        <w:rPr>
          <w:rFonts w:ascii="Palatino Linotype" w:hAnsi="Palatino Linotype"/>
        </w:rPr>
      </w:pPr>
    </w:p>
    <w:p w14:paraId="05A4D1BB" w14:textId="77777777" w:rsidR="00E87A06" w:rsidRDefault="00E87A06" w:rsidP="00B17A2D">
      <w:pPr>
        <w:spacing w:line="360" w:lineRule="auto"/>
        <w:contextualSpacing/>
        <w:rPr>
          <w:rFonts w:ascii="Palatino Linotype" w:hAnsi="Palatino Linotype"/>
        </w:rPr>
      </w:pPr>
    </w:p>
    <w:p w14:paraId="1F0EAB0F" w14:textId="77777777" w:rsidR="00E87A06" w:rsidRDefault="00E87A06" w:rsidP="00B17A2D">
      <w:pPr>
        <w:spacing w:line="360" w:lineRule="auto"/>
        <w:contextualSpacing/>
        <w:rPr>
          <w:rFonts w:ascii="Palatino Linotype" w:hAnsi="Palatino Linotype"/>
        </w:rPr>
      </w:pPr>
    </w:p>
    <w:p w14:paraId="10C513CD" w14:textId="77777777" w:rsidR="00E87A06" w:rsidRDefault="00E87A06" w:rsidP="00B17A2D">
      <w:pPr>
        <w:spacing w:line="360" w:lineRule="auto"/>
        <w:contextualSpacing/>
        <w:rPr>
          <w:rFonts w:ascii="Palatino Linotype" w:hAnsi="Palatino Linotype"/>
        </w:rPr>
      </w:pPr>
    </w:p>
    <w:p w14:paraId="73955F89" w14:textId="77777777" w:rsidR="00E87A06" w:rsidRDefault="00E87A06" w:rsidP="00B17A2D">
      <w:pPr>
        <w:spacing w:line="360" w:lineRule="auto"/>
        <w:contextualSpacing/>
        <w:rPr>
          <w:rFonts w:ascii="Palatino Linotype" w:hAnsi="Palatino Linotype"/>
        </w:rPr>
      </w:pPr>
    </w:p>
    <w:p w14:paraId="447EF039" w14:textId="77777777" w:rsidR="00E87A06" w:rsidRDefault="00E87A06" w:rsidP="00B17A2D">
      <w:pPr>
        <w:spacing w:line="360" w:lineRule="auto"/>
        <w:contextualSpacing/>
        <w:rPr>
          <w:rFonts w:ascii="Palatino Linotype" w:hAnsi="Palatino Linotype"/>
        </w:rPr>
      </w:pPr>
    </w:p>
    <w:p w14:paraId="54D29272" w14:textId="77777777" w:rsidR="00E87A06" w:rsidRDefault="00E87A06" w:rsidP="00B17A2D">
      <w:pPr>
        <w:spacing w:line="360" w:lineRule="auto"/>
        <w:contextualSpacing/>
        <w:rPr>
          <w:rFonts w:ascii="Palatino Linotype" w:hAnsi="Palatino Linotype"/>
        </w:rPr>
      </w:pPr>
    </w:p>
    <w:p w14:paraId="2D491427" w14:textId="77777777" w:rsidR="00E87A06" w:rsidRDefault="00E87A06" w:rsidP="00B17A2D">
      <w:pPr>
        <w:spacing w:line="360" w:lineRule="auto"/>
        <w:contextualSpacing/>
        <w:rPr>
          <w:rFonts w:ascii="Palatino Linotype" w:hAnsi="Palatino Linotype"/>
        </w:rPr>
      </w:pPr>
    </w:p>
    <w:p w14:paraId="6796F5DB" w14:textId="77777777" w:rsidR="00E87A06" w:rsidRDefault="00E87A06" w:rsidP="00B17A2D">
      <w:pPr>
        <w:spacing w:line="360" w:lineRule="auto"/>
        <w:contextualSpacing/>
        <w:rPr>
          <w:rFonts w:ascii="Palatino Linotype" w:hAnsi="Palatino Linotype"/>
        </w:rPr>
      </w:pPr>
    </w:p>
    <w:p w14:paraId="2562BCA9" w14:textId="77777777" w:rsidR="00E87A06" w:rsidRDefault="00E87A06" w:rsidP="00B17A2D">
      <w:pPr>
        <w:spacing w:line="360" w:lineRule="auto"/>
        <w:contextualSpacing/>
        <w:rPr>
          <w:rFonts w:ascii="Palatino Linotype" w:hAnsi="Palatino Linotype"/>
        </w:rPr>
      </w:pPr>
    </w:p>
    <w:p w14:paraId="57EC5AA9" w14:textId="77777777" w:rsidR="00E87A06" w:rsidRDefault="00E87A06" w:rsidP="00B17A2D">
      <w:pPr>
        <w:spacing w:line="360" w:lineRule="auto"/>
        <w:contextualSpacing/>
        <w:rPr>
          <w:rFonts w:ascii="Palatino Linotype" w:hAnsi="Palatino Linotype"/>
        </w:rPr>
      </w:pPr>
    </w:p>
    <w:p w14:paraId="762C3CAC" w14:textId="77777777" w:rsidR="004735E3" w:rsidRDefault="004735E3" w:rsidP="00B17A2D">
      <w:pPr>
        <w:spacing w:line="360" w:lineRule="auto"/>
        <w:contextualSpacing/>
        <w:rPr>
          <w:rFonts w:ascii="Palatino Linotype" w:hAnsi="Palatino Linotype"/>
        </w:rPr>
      </w:pPr>
    </w:p>
    <w:p w14:paraId="1A2085BA" w14:textId="77777777" w:rsidR="004735E3" w:rsidRDefault="004735E3" w:rsidP="00B17A2D">
      <w:pPr>
        <w:spacing w:line="360" w:lineRule="auto"/>
        <w:contextualSpacing/>
        <w:rPr>
          <w:rFonts w:ascii="Palatino Linotype" w:hAnsi="Palatino Linotype"/>
        </w:rPr>
      </w:pPr>
    </w:p>
    <w:p w14:paraId="6CB6F221" w14:textId="77777777" w:rsidR="004735E3" w:rsidRDefault="004735E3" w:rsidP="00B17A2D">
      <w:pPr>
        <w:spacing w:line="360" w:lineRule="auto"/>
        <w:contextualSpacing/>
        <w:rPr>
          <w:rFonts w:ascii="Palatino Linotype" w:hAnsi="Palatino Linotype"/>
        </w:rPr>
      </w:pPr>
    </w:p>
    <w:p w14:paraId="4173D9B8" w14:textId="77777777" w:rsidR="004735E3" w:rsidRDefault="004735E3" w:rsidP="00B17A2D">
      <w:pPr>
        <w:spacing w:line="360" w:lineRule="auto"/>
        <w:contextualSpacing/>
        <w:rPr>
          <w:rFonts w:ascii="Palatino Linotype" w:hAnsi="Palatino Linotype"/>
        </w:rPr>
      </w:pPr>
    </w:p>
    <w:p w14:paraId="147439E5" w14:textId="77777777" w:rsidR="004735E3" w:rsidRDefault="004735E3" w:rsidP="00B17A2D">
      <w:pPr>
        <w:spacing w:line="360" w:lineRule="auto"/>
        <w:contextualSpacing/>
        <w:rPr>
          <w:rFonts w:ascii="Palatino Linotype" w:hAnsi="Palatino Linotype"/>
        </w:rPr>
      </w:pPr>
    </w:p>
    <w:p w14:paraId="49DDB5B2" w14:textId="77777777" w:rsidR="004735E3" w:rsidRDefault="004735E3" w:rsidP="00B17A2D">
      <w:pPr>
        <w:spacing w:line="360" w:lineRule="auto"/>
        <w:contextualSpacing/>
        <w:rPr>
          <w:rFonts w:ascii="Palatino Linotype" w:hAnsi="Palatino Linotype"/>
        </w:rPr>
      </w:pPr>
    </w:p>
    <w:p w14:paraId="59904DA5" w14:textId="77777777" w:rsidR="004735E3" w:rsidRDefault="004735E3" w:rsidP="00B17A2D">
      <w:pPr>
        <w:spacing w:line="360" w:lineRule="auto"/>
        <w:contextualSpacing/>
        <w:rPr>
          <w:rFonts w:ascii="Palatino Linotype" w:hAnsi="Palatino Linotype"/>
        </w:rPr>
      </w:pPr>
    </w:p>
    <w:p w14:paraId="0FFFA6EF" w14:textId="77777777" w:rsidR="004735E3" w:rsidRDefault="004735E3" w:rsidP="00B17A2D">
      <w:pPr>
        <w:spacing w:line="360" w:lineRule="auto"/>
        <w:contextualSpacing/>
        <w:rPr>
          <w:rFonts w:ascii="Palatino Linotype" w:hAnsi="Palatino Linotype"/>
        </w:rPr>
      </w:pPr>
    </w:p>
    <w:p w14:paraId="215EF93C" w14:textId="77777777" w:rsidR="00E87A06" w:rsidRDefault="00E87A06" w:rsidP="00B17A2D">
      <w:pPr>
        <w:spacing w:line="360" w:lineRule="auto"/>
        <w:contextualSpacing/>
        <w:rPr>
          <w:rFonts w:ascii="Palatino Linotype" w:hAnsi="Palatino Linotype"/>
        </w:rPr>
      </w:pPr>
    </w:p>
    <w:p w14:paraId="538C4597" w14:textId="77777777" w:rsidR="00E87A06" w:rsidRPr="00537F14" w:rsidRDefault="00E87A06" w:rsidP="00B17A2D">
      <w:pPr>
        <w:spacing w:line="360" w:lineRule="auto"/>
        <w:contextualSpacing/>
        <w:rPr>
          <w:rFonts w:ascii="Palatino Linotype" w:hAnsi="Palatino Linotype"/>
        </w:rPr>
      </w:pPr>
    </w:p>
    <w:p w14:paraId="4756A70B" w14:textId="77777777" w:rsidR="00E87A06" w:rsidRDefault="00E87A06" w:rsidP="00B17A2D">
      <w:pPr>
        <w:spacing w:line="360" w:lineRule="auto"/>
        <w:contextualSpacing/>
      </w:pPr>
    </w:p>
    <w:p w14:paraId="62532E21" w14:textId="77777777" w:rsidR="00E87A06" w:rsidRDefault="00E87A06" w:rsidP="00B17A2D">
      <w:pPr>
        <w:spacing w:line="360" w:lineRule="auto"/>
        <w:contextualSpacing/>
      </w:pPr>
    </w:p>
    <w:p w14:paraId="2C1D9FBA" w14:textId="77777777" w:rsidR="00E87A06" w:rsidRDefault="00E87A06" w:rsidP="00B17A2D">
      <w:pPr>
        <w:spacing w:line="360" w:lineRule="auto"/>
        <w:contextualSpacing/>
      </w:pPr>
    </w:p>
    <w:p w14:paraId="07856017" w14:textId="77777777" w:rsidR="00B01980" w:rsidRDefault="00B01980" w:rsidP="00B17A2D">
      <w:pPr>
        <w:spacing w:line="360" w:lineRule="auto"/>
        <w:contextualSpacing/>
      </w:pPr>
    </w:p>
    <w:sectPr w:rsidR="00B01980" w:rsidSect="00E87A06">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D688" w14:textId="77777777" w:rsidR="00C92E4C" w:rsidRDefault="00C92E4C" w:rsidP="00E87A06">
      <w:r>
        <w:separator/>
      </w:r>
    </w:p>
  </w:endnote>
  <w:endnote w:type="continuationSeparator" w:id="0">
    <w:p w14:paraId="5B2850F6" w14:textId="77777777" w:rsidR="00C92E4C" w:rsidRDefault="00C92E4C" w:rsidP="00E8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11B347CE" w14:textId="77777777" w:rsidR="00E13ECB" w:rsidRDefault="00E13EC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25D66302" w14:textId="77777777" w:rsidR="00E13ECB" w:rsidRDefault="00E13E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399F5061" w14:textId="77777777" w:rsidR="00E13ECB" w:rsidRDefault="00E13ECB">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4735E3">
              <w:rPr>
                <w:rFonts w:ascii="Palatino Linotype" w:hAnsi="Palatino Linotype"/>
                <w:b/>
                <w:bCs/>
                <w:noProof/>
                <w:sz w:val="22"/>
                <w:szCs w:val="22"/>
              </w:rPr>
              <w:t>57</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4735E3">
              <w:rPr>
                <w:rFonts w:ascii="Palatino Linotype" w:hAnsi="Palatino Linotype"/>
                <w:b/>
                <w:bCs/>
                <w:noProof/>
                <w:sz w:val="22"/>
                <w:szCs w:val="22"/>
              </w:rPr>
              <w:t>58</w:t>
            </w:r>
            <w:r w:rsidRPr="00AA25BA">
              <w:rPr>
                <w:rFonts w:ascii="Palatino Linotype" w:hAnsi="Palatino Linotype"/>
                <w:b/>
                <w:bCs/>
                <w:sz w:val="22"/>
                <w:szCs w:val="22"/>
              </w:rPr>
              <w:fldChar w:fldCharType="end"/>
            </w:r>
          </w:p>
        </w:sdtContent>
      </w:sdt>
    </w:sdtContent>
  </w:sdt>
  <w:p w14:paraId="2FDB5D93" w14:textId="77777777" w:rsidR="00E13ECB" w:rsidRDefault="00E13E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307FF851" w14:textId="77777777" w:rsidR="00E13ECB" w:rsidRPr="00AA25BA" w:rsidRDefault="00E13ECB">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D2D5B">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D2D5B">
              <w:rPr>
                <w:rFonts w:ascii="Palatino Linotype" w:hAnsi="Palatino Linotype"/>
                <w:b/>
                <w:bCs/>
                <w:noProof/>
                <w:sz w:val="22"/>
                <w:szCs w:val="22"/>
              </w:rPr>
              <w:t>1</w:t>
            </w:r>
            <w:r w:rsidRPr="00AA25BA">
              <w:rPr>
                <w:rFonts w:ascii="Palatino Linotype" w:hAnsi="Palatino Linotype"/>
                <w:b/>
                <w:bCs/>
                <w:sz w:val="22"/>
                <w:szCs w:val="22"/>
              </w:rPr>
              <w:fldChar w:fldCharType="end"/>
            </w:r>
          </w:p>
        </w:sdtContent>
      </w:sdt>
    </w:sdtContent>
  </w:sdt>
  <w:p w14:paraId="38660BAD" w14:textId="77777777" w:rsidR="00E13ECB" w:rsidRDefault="00E13E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EC31" w14:textId="77777777" w:rsidR="00C92E4C" w:rsidRDefault="00C92E4C" w:rsidP="00E87A06">
      <w:r>
        <w:separator/>
      </w:r>
    </w:p>
  </w:footnote>
  <w:footnote w:type="continuationSeparator" w:id="0">
    <w:p w14:paraId="28F6858D" w14:textId="77777777" w:rsidR="00C92E4C" w:rsidRDefault="00C92E4C" w:rsidP="00E87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E13ECB" w14:paraId="7BAFB679" w14:textId="77777777" w:rsidTr="000609A7">
      <w:trPr>
        <w:trHeight w:val="1435"/>
      </w:trPr>
      <w:tc>
        <w:tcPr>
          <w:tcW w:w="2972" w:type="dxa"/>
        </w:tcPr>
        <w:p w14:paraId="493C576A" w14:textId="77777777" w:rsidR="00E13ECB" w:rsidRDefault="00E13ECB" w:rsidP="000609A7">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E13ECB" w14:paraId="6323F507" w14:textId="77777777" w:rsidTr="000609A7">
            <w:trPr>
              <w:trHeight w:val="144"/>
            </w:trPr>
            <w:tc>
              <w:tcPr>
                <w:tcW w:w="2447" w:type="dxa"/>
                <w:hideMark/>
              </w:tcPr>
              <w:p w14:paraId="2AF2504E" w14:textId="77777777" w:rsidR="00E13ECB" w:rsidRPr="008A245E" w:rsidRDefault="00E13ECB" w:rsidP="000609A7">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CFF8F29" w14:textId="77777777" w:rsidR="00E13ECB" w:rsidRPr="008A245E" w:rsidRDefault="00E13ECB" w:rsidP="000609A7">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E13ECB" w14:paraId="79CD9D44" w14:textId="77777777" w:rsidTr="000609A7">
            <w:trPr>
              <w:trHeight w:val="283"/>
            </w:trPr>
            <w:tc>
              <w:tcPr>
                <w:tcW w:w="2447" w:type="dxa"/>
                <w:hideMark/>
              </w:tcPr>
              <w:p w14:paraId="757C0547" w14:textId="77777777" w:rsidR="00E13ECB" w:rsidRPr="008A245E" w:rsidRDefault="00E13ECB" w:rsidP="000609A7">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31E358AC" w14:textId="77777777" w:rsidR="00E13ECB" w:rsidRPr="008A245E" w:rsidRDefault="00E13ECB" w:rsidP="000609A7">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E13ECB" w14:paraId="7ACE95F6" w14:textId="77777777" w:rsidTr="000609A7">
            <w:trPr>
              <w:trHeight w:val="283"/>
            </w:trPr>
            <w:tc>
              <w:tcPr>
                <w:tcW w:w="2447" w:type="dxa"/>
                <w:hideMark/>
              </w:tcPr>
              <w:p w14:paraId="60173149" w14:textId="77777777" w:rsidR="00E13ECB" w:rsidRPr="008A245E" w:rsidRDefault="00E13ECB" w:rsidP="000609A7">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74CAB9D3" w14:textId="77777777" w:rsidR="00E13ECB" w:rsidRPr="008A245E" w:rsidRDefault="00E13ECB" w:rsidP="000609A7">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047BA9B" w14:textId="77777777" w:rsidR="00E13ECB" w:rsidRPr="008A245E" w:rsidRDefault="00E13ECB" w:rsidP="000609A7">
                <w:pPr>
                  <w:tabs>
                    <w:tab w:val="right" w:pos="8838"/>
                  </w:tabs>
                  <w:ind w:left="-74" w:right="-105"/>
                  <w:jc w:val="both"/>
                  <w:rPr>
                    <w:rFonts w:ascii="Palatino Linotype" w:eastAsia="Calibri" w:hAnsi="Palatino Linotype" w:cs="Tahoma"/>
                    <w:b/>
                    <w:sz w:val="22"/>
                    <w:szCs w:val="22"/>
                    <w:lang w:eastAsia="en-US"/>
                  </w:rPr>
                </w:pPr>
              </w:p>
            </w:tc>
          </w:tr>
        </w:tbl>
        <w:p w14:paraId="625BED69" w14:textId="77777777" w:rsidR="00E13ECB" w:rsidRDefault="00E13ECB" w:rsidP="000609A7">
          <w:pPr>
            <w:tabs>
              <w:tab w:val="right" w:pos="8838"/>
            </w:tabs>
            <w:spacing w:line="256" w:lineRule="auto"/>
            <w:ind w:left="-28"/>
            <w:jc w:val="both"/>
            <w:rPr>
              <w:rFonts w:ascii="Arial" w:eastAsia="Calibri" w:hAnsi="Arial" w:cs="Arial"/>
              <w:b/>
              <w:sz w:val="22"/>
              <w:szCs w:val="22"/>
              <w:lang w:eastAsia="en-US"/>
            </w:rPr>
          </w:pPr>
        </w:p>
      </w:tc>
    </w:tr>
  </w:tbl>
  <w:p w14:paraId="1EF83E4A" w14:textId="77777777" w:rsidR="00E13ECB" w:rsidRDefault="00E13ECB">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41ACABF9" wp14:editId="184E57FC">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E13ECB" w14:paraId="1633BA51" w14:textId="77777777" w:rsidTr="000609A7">
      <w:trPr>
        <w:trHeight w:val="1435"/>
      </w:trPr>
      <w:tc>
        <w:tcPr>
          <w:tcW w:w="1985" w:type="dxa"/>
        </w:tcPr>
        <w:p w14:paraId="54D99A8A" w14:textId="77777777" w:rsidR="00E13ECB" w:rsidRDefault="00E13ECB" w:rsidP="000609A7">
          <w:pPr>
            <w:tabs>
              <w:tab w:val="right" w:pos="4273"/>
            </w:tabs>
            <w:spacing w:line="256" w:lineRule="auto"/>
            <w:rPr>
              <w:rFonts w:ascii="Garamond" w:eastAsia="Calibri" w:hAnsi="Garamond"/>
              <w:sz w:val="22"/>
              <w:szCs w:val="22"/>
              <w:lang w:eastAsia="en-US"/>
            </w:rPr>
          </w:pPr>
        </w:p>
      </w:tc>
      <w:tc>
        <w:tcPr>
          <w:tcW w:w="7371" w:type="dxa"/>
          <w:hideMark/>
        </w:tcPr>
        <w:p w14:paraId="3B0A831D" w14:textId="77777777" w:rsidR="00E13ECB" w:rsidRPr="007D2BD0" w:rsidRDefault="00E13ECB">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117"/>
            <w:gridCol w:w="2545"/>
          </w:tblGrid>
          <w:tr w:rsidR="00E13ECB" w14:paraId="473BB500" w14:textId="77777777" w:rsidTr="00E87A06">
            <w:trPr>
              <w:trHeight w:val="194"/>
            </w:trPr>
            <w:tc>
              <w:tcPr>
                <w:tcW w:w="2410" w:type="dxa"/>
                <w:hideMark/>
              </w:tcPr>
              <w:p w14:paraId="1D54C75B" w14:textId="77777777" w:rsidR="00E13ECB" w:rsidRPr="008A245E" w:rsidRDefault="00E13ECB" w:rsidP="000609A7">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117" w:type="dxa"/>
                <w:hideMark/>
              </w:tcPr>
              <w:p w14:paraId="58709D0A" w14:textId="6D14AEF3" w:rsidR="00E13ECB" w:rsidRPr="008A245E" w:rsidRDefault="00E13ECB" w:rsidP="000609A7">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03641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 y acumulados</w:t>
                </w:r>
              </w:p>
            </w:tc>
            <w:tc>
              <w:tcPr>
                <w:tcW w:w="2545" w:type="dxa"/>
              </w:tcPr>
              <w:p w14:paraId="73455E33" w14:textId="77777777" w:rsidR="00E13ECB" w:rsidRDefault="00E13ECB" w:rsidP="000609A7">
                <w:pPr>
                  <w:tabs>
                    <w:tab w:val="right" w:pos="8838"/>
                  </w:tabs>
                  <w:ind w:left="-114" w:right="-105"/>
                  <w:jc w:val="both"/>
                  <w:rPr>
                    <w:rFonts w:ascii="Palatino Linotype" w:eastAsia="Calibri" w:hAnsi="Palatino Linotype" w:cs="Tahoma"/>
                    <w:bCs/>
                    <w:sz w:val="22"/>
                    <w:szCs w:val="22"/>
                    <w:lang w:eastAsia="en-US"/>
                  </w:rPr>
                </w:pPr>
              </w:p>
            </w:tc>
          </w:tr>
          <w:tr w:rsidR="00E13ECB" w14:paraId="14AE6590" w14:textId="77777777" w:rsidTr="00E87A06">
            <w:trPr>
              <w:trHeight w:val="88"/>
            </w:trPr>
            <w:tc>
              <w:tcPr>
                <w:tcW w:w="2410" w:type="dxa"/>
                <w:hideMark/>
              </w:tcPr>
              <w:p w14:paraId="589B9F2F" w14:textId="77777777" w:rsidR="00E13ECB" w:rsidRPr="008A245E" w:rsidRDefault="00E13ECB" w:rsidP="000609A7">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117" w:type="dxa"/>
                <w:hideMark/>
              </w:tcPr>
              <w:p w14:paraId="6536B446" w14:textId="2E5E9CEC" w:rsidR="00E13ECB" w:rsidRPr="008A245E" w:rsidRDefault="00E13ECB" w:rsidP="000609A7">
                <w:pPr>
                  <w:tabs>
                    <w:tab w:val="left" w:pos="2834"/>
                    <w:tab w:val="right" w:pos="8838"/>
                  </w:tabs>
                  <w:ind w:left="-114"/>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val="es-MX" w:eastAsia="en-US"/>
                  </w:rPr>
                  <w:t>Secretaría de Movilidad</w:t>
                </w:r>
              </w:p>
            </w:tc>
            <w:tc>
              <w:tcPr>
                <w:tcW w:w="2545" w:type="dxa"/>
              </w:tcPr>
              <w:p w14:paraId="7EAED856" w14:textId="77777777" w:rsidR="00E13ECB" w:rsidRPr="00326F31" w:rsidRDefault="00E13ECB" w:rsidP="000609A7">
                <w:pPr>
                  <w:tabs>
                    <w:tab w:val="left" w:pos="2834"/>
                    <w:tab w:val="right" w:pos="8838"/>
                  </w:tabs>
                  <w:ind w:left="-114"/>
                  <w:jc w:val="both"/>
                  <w:rPr>
                    <w:rFonts w:ascii="Palatino Linotype" w:eastAsia="Calibri" w:hAnsi="Palatino Linotype" w:cs="Tahoma"/>
                    <w:sz w:val="22"/>
                    <w:szCs w:val="22"/>
                    <w:lang w:eastAsia="en-US"/>
                  </w:rPr>
                </w:pPr>
              </w:p>
            </w:tc>
          </w:tr>
          <w:tr w:rsidR="00E13ECB" w14:paraId="06221375" w14:textId="77777777" w:rsidTr="00E87A06">
            <w:trPr>
              <w:trHeight w:val="383"/>
            </w:trPr>
            <w:tc>
              <w:tcPr>
                <w:tcW w:w="2410" w:type="dxa"/>
                <w:hideMark/>
              </w:tcPr>
              <w:p w14:paraId="017B04C8" w14:textId="77777777" w:rsidR="00E13ECB" w:rsidRPr="008A245E" w:rsidRDefault="00E13ECB" w:rsidP="000609A7">
                <w:pPr>
                  <w:tabs>
                    <w:tab w:val="right" w:pos="8838"/>
                  </w:tabs>
                  <w:ind w:left="-11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117" w:type="dxa"/>
              </w:tcPr>
              <w:p w14:paraId="67731A5C" w14:textId="77777777" w:rsidR="00E13ECB" w:rsidRPr="007D2BD0" w:rsidRDefault="00E13ECB" w:rsidP="000609A7">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545" w:type="dxa"/>
              </w:tcPr>
              <w:p w14:paraId="45C733FC" w14:textId="77777777" w:rsidR="00E13ECB" w:rsidRPr="008A245E" w:rsidRDefault="00E13ECB" w:rsidP="000609A7">
                <w:pPr>
                  <w:tabs>
                    <w:tab w:val="right" w:pos="8838"/>
                  </w:tabs>
                  <w:ind w:left="-114" w:right="-105"/>
                  <w:jc w:val="both"/>
                  <w:rPr>
                    <w:rFonts w:ascii="Palatino Linotype" w:eastAsia="Calibri" w:hAnsi="Palatino Linotype" w:cs="Tahoma"/>
                    <w:sz w:val="22"/>
                    <w:szCs w:val="22"/>
                    <w:lang w:eastAsia="en-US"/>
                  </w:rPr>
                </w:pPr>
              </w:p>
            </w:tc>
          </w:tr>
        </w:tbl>
        <w:p w14:paraId="645118DD" w14:textId="77777777" w:rsidR="00E13ECB" w:rsidRDefault="00E13ECB" w:rsidP="000609A7">
          <w:pPr>
            <w:tabs>
              <w:tab w:val="right" w:pos="8838"/>
            </w:tabs>
            <w:spacing w:line="256" w:lineRule="auto"/>
            <w:ind w:left="-28"/>
            <w:jc w:val="both"/>
            <w:rPr>
              <w:rFonts w:ascii="Arial" w:eastAsia="Calibri" w:hAnsi="Arial" w:cs="Arial"/>
              <w:b/>
              <w:sz w:val="22"/>
              <w:szCs w:val="22"/>
              <w:lang w:eastAsia="en-US"/>
            </w:rPr>
          </w:pPr>
        </w:p>
      </w:tc>
    </w:tr>
  </w:tbl>
  <w:p w14:paraId="597F7BB5" w14:textId="77777777" w:rsidR="00E13ECB" w:rsidRDefault="00E13ECB">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109220F0" wp14:editId="5106481D">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E13ECB" w14:paraId="5F03EF9A" w14:textId="77777777" w:rsidTr="000609A7">
      <w:trPr>
        <w:trHeight w:val="1435"/>
      </w:trPr>
      <w:tc>
        <w:tcPr>
          <w:tcW w:w="1560" w:type="dxa"/>
        </w:tcPr>
        <w:p w14:paraId="0C12F4F6" w14:textId="77777777" w:rsidR="00E13ECB" w:rsidRDefault="00E13ECB" w:rsidP="000609A7">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37"/>
            <w:gridCol w:w="2984"/>
            <w:gridCol w:w="591"/>
          </w:tblGrid>
          <w:tr w:rsidR="00E13ECB" w:rsidRPr="0095634C" w14:paraId="74FB2C5E" w14:textId="77777777" w:rsidTr="000609A7">
            <w:trPr>
              <w:gridAfter w:val="1"/>
              <w:wAfter w:w="591" w:type="dxa"/>
              <w:trHeight w:val="132"/>
            </w:trPr>
            <w:tc>
              <w:tcPr>
                <w:tcW w:w="3537" w:type="dxa"/>
                <w:hideMark/>
              </w:tcPr>
              <w:p w14:paraId="4E4C30CC" w14:textId="77777777" w:rsidR="00E13ECB" w:rsidRPr="0095634C" w:rsidRDefault="00E13ECB" w:rsidP="000609A7">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984" w:type="dxa"/>
                <w:hideMark/>
              </w:tcPr>
              <w:p w14:paraId="5BF8DB1F" w14:textId="7C5D4B0C" w:rsidR="00E13ECB" w:rsidRPr="0095634C" w:rsidRDefault="00E13ECB" w:rsidP="000609A7">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03641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 y acumulados</w:t>
                </w:r>
              </w:p>
            </w:tc>
          </w:tr>
          <w:tr w:rsidR="00E13ECB" w:rsidRPr="0095634C" w14:paraId="4DFB23C4" w14:textId="77777777" w:rsidTr="000609A7">
            <w:trPr>
              <w:gridAfter w:val="1"/>
              <w:wAfter w:w="591" w:type="dxa"/>
              <w:trHeight w:val="132"/>
            </w:trPr>
            <w:tc>
              <w:tcPr>
                <w:tcW w:w="3537" w:type="dxa"/>
                <w:hideMark/>
              </w:tcPr>
              <w:p w14:paraId="62E218DE" w14:textId="77777777" w:rsidR="00E13ECB" w:rsidRPr="0095634C" w:rsidRDefault="00E13ECB" w:rsidP="000609A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984" w:type="dxa"/>
              </w:tcPr>
              <w:p w14:paraId="16E0ED45" w14:textId="77777777" w:rsidR="00E13ECB" w:rsidRPr="0095634C" w:rsidRDefault="00E13ECB" w:rsidP="000609A7">
                <w:pPr>
                  <w:tabs>
                    <w:tab w:val="left" w:pos="3122"/>
                    <w:tab w:val="right" w:pos="8838"/>
                  </w:tabs>
                  <w:ind w:left="-74" w:right="-105"/>
                  <w:jc w:val="both"/>
                  <w:rPr>
                    <w:rFonts w:ascii="Palatino Linotype" w:eastAsia="Calibri" w:hAnsi="Palatino Linotype" w:cs="Tahoma"/>
                    <w:sz w:val="22"/>
                    <w:szCs w:val="22"/>
                    <w:lang w:eastAsia="en-US"/>
                  </w:rPr>
                </w:pPr>
              </w:p>
            </w:tc>
          </w:tr>
          <w:tr w:rsidR="00E13ECB" w:rsidRPr="0095634C" w14:paraId="694F75EC" w14:textId="77777777" w:rsidTr="000609A7">
            <w:trPr>
              <w:gridAfter w:val="1"/>
              <w:wAfter w:w="591" w:type="dxa"/>
              <w:trHeight w:val="261"/>
            </w:trPr>
            <w:tc>
              <w:tcPr>
                <w:tcW w:w="3537" w:type="dxa"/>
                <w:hideMark/>
              </w:tcPr>
              <w:p w14:paraId="3697FCC8" w14:textId="77777777" w:rsidR="00E13ECB" w:rsidRPr="0095634C" w:rsidRDefault="00E13ECB" w:rsidP="000609A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984" w:type="dxa"/>
                <w:hideMark/>
              </w:tcPr>
              <w:p w14:paraId="7FC951AE" w14:textId="72D9392A" w:rsidR="00E13ECB" w:rsidRPr="0095634C" w:rsidRDefault="00E13ECB" w:rsidP="000609A7">
                <w:pPr>
                  <w:tabs>
                    <w:tab w:val="left" w:pos="2834"/>
                    <w:tab w:val="right" w:pos="8838"/>
                  </w:tabs>
                  <w:ind w:left="-7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Secretaría de Movilidad</w:t>
                </w:r>
              </w:p>
            </w:tc>
          </w:tr>
          <w:tr w:rsidR="00E13ECB" w:rsidRPr="0095634C" w14:paraId="70F61B2C" w14:textId="77777777" w:rsidTr="000609A7">
            <w:trPr>
              <w:trHeight w:val="261"/>
            </w:trPr>
            <w:tc>
              <w:tcPr>
                <w:tcW w:w="3537" w:type="dxa"/>
                <w:hideMark/>
              </w:tcPr>
              <w:p w14:paraId="286BC65D" w14:textId="77777777" w:rsidR="00E13ECB" w:rsidRPr="0095634C" w:rsidRDefault="00E13ECB" w:rsidP="000609A7">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575" w:type="dxa"/>
                <w:gridSpan w:val="2"/>
              </w:tcPr>
              <w:p w14:paraId="49A59947" w14:textId="77777777" w:rsidR="00E13ECB" w:rsidRPr="0057023C" w:rsidRDefault="00E13ECB" w:rsidP="000609A7">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C7D53C8" w14:textId="77777777" w:rsidR="00E13ECB" w:rsidRDefault="00E13ECB" w:rsidP="000609A7">
          <w:pPr>
            <w:tabs>
              <w:tab w:val="right" w:pos="8838"/>
            </w:tabs>
            <w:spacing w:line="256" w:lineRule="auto"/>
            <w:ind w:left="-28"/>
            <w:jc w:val="both"/>
            <w:rPr>
              <w:rFonts w:ascii="Arial" w:eastAsia="Calibri" w:hAnsi="Arial" w:cs="Arial"/>
              <w:b/>
              <w:sz w:val="22"/>
              <w:szCs w:val="22"/>
              <w:lang w:eastAsia="en-US"/>
            </w:rPr>
          </w:pPr>
        </w:p>
      </w:tc>
    </w:tr>
  </w:tbl>
  <w:p w14:paraId="350BDFE1" w14:textId="77777777" w:rsidR="00E13ECB" w:rsidRDefault="00000000" w:rsidP="000609A7">
    <w:pPr>
      <w:pStyle w:val="Encabezado"/>
    </w:pPr>
    <w:r>
      <w:rPr>
        <w:rFonts w:ascii="Garamond" w:eastAsia="Calibri" w:hAnsi="Garamond"/>
        <w:noProof/>
        <w:sz w:val="22"/>
        <w:szCs w:val="22"/>
        <w:lang w:eastAsia="en-US"/>
      </w:rPr>
      <w:pict w14:anchorId="79097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A35"/>
    <w:multiLevelType w:val="hybridMultilevel"/>
    <w:tmpl w:val="FE000A34"/>
    <w:lvl w:ilvl="0" w:tplc="080A000F">
      <w:start w:val="1"/>
      <w:numFmt w:val="decimal"/>
      <w:lvlText w:val="%1."/>
      <w:lvlJc w:val="left"/>
      <w:pPr>
        <w:ind w:left="720" w:hanging="360"/>
      </w:pPr>
    </w:lvl>
    <w:lvl w:ilvl="1" w:tplc="0A2CA9F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BBC63BCC">
      <w:start w:val="1"/>
      <w:numFmt w:val="decimal"/>
      <w:lvlText w:val="%4."/>
      <w:lvlJc w:val="left"/>
      <w:pPr>
        <w:ind w:left="2880" w:hanging="360"/>
      </w:pPr>
      <w:rPr>
        <w:rFonts w:ascii="Palatino Linotype" w:eastAsia="Calibri" w:hAnsi="Palatino Linotype" w:cs="Times New Roman"/>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3E78D9"/>
    <w:multiLevelType w:val="multilevel"/>
    <w:tmpl w:val="E4809D5E"/>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925203"/>
    <w:multiLevelType w:val="hybridMultilevel"/>
    <w:tmpl w:val="18AAAA0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4C916C5"/>
    <w:multiLevelType w:val="hybridMultilevel"/>
    <w:tmpl w:val="57EC8D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257950"/>
    <w:multiLevelType w:val="hybridMultilevel"/>
    <w:tmpl w:val="D8B2B164"/>
    <w:lvl w:ilvl="0" w:tplc="47587D92">
      <w:start w:val="3"/>
      <w:numFmt w:val="bullet"/>
      <w:lvlText w:val="-"/>
      <w:lvlJc w:val="left"/>
      <w:pPr>
        <w:ind w:left="720" w:hanging="360"/>
      </w:pPr>
      <w:rPr>
        <w:rFonts w:ascii="Palatino Linotype" w:eastAsiaTheme="minorHAnsi" w:hAnsi="Palatino Linotype" w:cs="Tahoma"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rFonts w:ascii="Palatino Linotype" w:eastAsia="Calibri" w:hAnsi="Palatino Linotype"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670C9B"/>
    <w:multiLevelType w:val="multilevel"/>
    <w:tmpl w:val="A210D2D0"/>
    <w:lvl w:ilvl="0">
      <w:start w:val="6"/>
      <w:numFmt w:val="bullet"/>
      <w:lvlText w:val="-"/>
      <w:lvlJc w:val="left"/>
      <w:pPr>
        <w:ind w:left="720" w:hanging="360"/>
      </w:pPr>
      <w:rPr>
        <w:rFonts w:ascii="Palatino Linotype" w:eastAsia="Times New Roman"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7E7B99"/>
    <w:multiLevelType w:val="multilevel"/>
    <w:tmpl w:val="03DA3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D0483"/>
    <w:multiLevelType w:val="multilevel"/>
    <w:tmpl w:val="8C982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800219"/>
    <w:multiLevelType w:val="hybridMultilevel"/>
    <w:tmpl w:val="4AE4838A"/>
    <w:lvl w:ilvl="0" w:tplc="439E81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B0139F"/>
    <w:multiLevelType w:val="hybridMultilevel"/>
    <w:tmpl w:val="01FC5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B070C6"/>
    <w:multiLevelType w:val="hybridMultilevel"/>
    <w:tmpl w:val="5BBEFB52"/>
    <w:lvl w:ilvl="0" w:tplc="EC180536">
      <w:start w:val="3"/>
      <w:numFmt w:val="bullet"/>
      <w:lvlText w:val="-"/>
      <w:lvlJc w:val="left"/>
      <w:pPr>
        <w:ind w:left="1080" w:hanging="360"/>
      </w:pPr>
      <w:rPr>
        <w:rFonts w:ascii="Palatino Linotype" w:eastAsia="Calibri"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66878DC"/>
    <w:multiLevelType w:val="hybridMultilevel"/>
    <w:tmpl w:val="AC5AAA20"/>
    <w:lvl w:ilvl="0" w:tplc="47587D92">
      <w:start w:val="3"/>
      <w:numFmt w:val="bullet"/>
      <w:lvlText w:val="-"/>
      <w:lvlJc w:val="left"/>
      <w:pPr>
        <w:ind w:left="720" w:hanging="360"/>
      </w:pPr>
      <w:rPr>
        <w:rFonts w:ascii="Palatino Linotype" w:eastAsiaTheme="minorHAnsi" w:hAnsi="Palatino Linotype" w:cs="Tahoma"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rFonts w:ascii="Palatino Linotype" w:eastAsia="Calibri" w:hAnsi="Palatino Linotype"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C732C1"/>
    <w:multiLevelType w:val="hybridMultilevel"/>
    <w:tmpl w:val="B8D69B5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305EB2"/>
    <w:multiLevelType w:val="hybridMultilevel"/>
    <w:tmpl w:val="39CE16BE"/>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CC34753"/>
    <w:multiLevelType w:val="hybridMultilevel"/>
    <w:tmpl w:val="4DD0A08C"/>
    <w:lvl w:ilvl="0" w:tplc="0E8EB084">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A85907"/>
    <w:multiLevelType w:val="multilevel"/>
    <w:tmpl w:val="689ED6F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4E462425"/>
    <w:multiLevelType w:val="multilevel"/>
    <w:tmpl w:val="C452F57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15:restartNumberingAfterBreak="0">
    <w:nsid w:val="50B44562"/>
    <w:multiLevelType w:val="hybridMultilevel"/>
    <w:tmpl w:val="A5206892"/>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C85162B"/>
    <w:multiLevelType w:val="hybridMultilevel"/>
    <w:tmpl w:val="DA686D2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A61D80"/>
    <w:multiLevelType w:val="hybridMultilevel"/>
    <w:tmpl w:val="C6FC4D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03F010F"/>
    <w:multiLevelType w:val="hybridMultilevel"/>
    <w:tmpl w:val="B0E4A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DF5350"/>
    <w:multiLevelType w:val="hybridMultilevel"/>
    <w:tmpl w:val="A7CCAA10"/>
    <w:lvl w:ilvl="0" w:tplc="287EC8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2C5AF7"/>
    <w:multiLevelType w:val="multilevel"/>
    <w:tmpl w:val="DCFAE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67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2281596">
    <w:abstractNumId w:val="0"/>
  </w:num>
  <w:num w:numId="3" w16cid:durableId="140075591">
    <w:abstractNumId w:val="10"/>
  </w:num>
  <w:num w:numId="4" w16cid:durableId="1780754754">
    <w:abstractNumId w:val="13"/>
  </w:num>
  <w:num w:numId="5" w16cid:durableId="1429156242">
    <w:abstractNumId w:val="17"/>
  </w:num>
  <w:num w:numId="6" w16cid:durableId="1858425985">
    <w:abstractNumId w:val="6"/>
  </w:num>
  <w:num w:numId="7" w16cid:durableId="19151597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1956309">
    <w:abstractNumId w:val="11"/>
  </w:num>
  <w:num w:numId="9" w16cid:durableId="1589463623">
    <w:abstractNumId w:val="4"/>
  </w:num>
  <w:num w:numId="10" w16cid:durableId="1592157270">
    <w:abstractNumId w:val="14"/>
  </w:num>
  <w:num w:numId="11" w16cid:durableId="119495197">
    <w:abstractNumId w:val="18"/>
  </w:num>
  <w:num w:numId="12" w16cid:durableId="773553975">
    <w:abstractNumId w:val="3"/>
  </w:num>
  <w:num w:numId="13" w16cid:durableId="1242911911">
    <w:abstractNumId w:val="12"/>
  </w:num>
  <w:num w:numId="14" w16cid:durableId="53088757">
    <w:abstractNumId w:val="21"/>
  </w:num>
  <w:num w:numId="15" w16cid:durableId="207229020">
    <w:abstractNumId w:val="8"/>
  </w:num>
  <w:num w:numId="16" w16cid:durableId="957103170">
    <w:abstractNumId w:val="23"/>
  </w:num>
  <w:num w:numId="17" w16cid:durableId="1201668856">
    <w:abstractNumId w:val="7"/>
  </w:num>
  <w:num w:numId="18" w16cid:durableId="1378551608">
    <w:abstractNumId w:val="1"/>
  </w:num>
  <w:num w:numId="19" w16cid:durableId="1660965601">
    <w:abstractNumId w:val="5"/>
  </w:num>
  <w:num w:numId="20" w16cid:durableId="1899550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8411867">
    <w:abstractNumId w:val="9"/>
  </w:num>
  <w:num w:numId="22" w16cid:durableId="1764641702">
    <w:abstractNumId w:val="19"/>
  </w:num>
  <w:num w:numId="23" w16cid:durableId="1316493227">
    <w:abstractNumId w:val="2"/>
  </w:num>
  <w:num w:numId="24" w16cid:durableId="166207846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06"/>
    <w:rsid w:val="000609A7"/>
    <w:rsid w:val="000841AF"/>
    <w:rsid w:val="000A1312"/>
    <w:rsid w:val="000B3DEB"/>
    <w:rsid w:val="000F102F"/>
    <w:rsid w:val="00121A01"/>
    <w:rsid w:val="00126680"/>
    <w:rsid w:val="00127D55"/>
    <w:rsid w:val="001466D8"/>
    <w:rsid w:val="001655A2"/>
    <w:rsid w:val="001726C6"/>
    <w:rsid w:val="001817DF"/>
    <w:rsid w:val="00183EE3"/>
    <w:rsid w:val="001F0ACA"/>
    <w:rsid w:val="0022376E"/>
    <w:rsid w:val="00242B5C"/>
    <w:rsid w:val="00262138"/>
    <w:rsid w:val="00273A7E"/>
    <w:rsid w:val="002A090D"/>
    <w:rsid w:val="002A741B"/>
    <w:rsid w:val="002B40F6"/>
    <w:rsid w:val="002C0BD8"/>
    <w:rsid w:val="003103B6"/>
    <w:rsid w:val="00372FB8"/>
    <w:rsid w:val="00376932"/>
    <w:rsid w:val="003906AE"/>
    <w:rsid w:val="003937A0"/>
    <w:rsid w:val="003A48A0"/>
    <w:rsid w:val="003C22D1"/>
    <w:rsid w:val="003D358A"/>
    <w:rsid w:val="003E6F79"/>
    <w:rsid w:val="003E722A"/>
    <w:rsid w:val="00401784"/>
    <w:rsid w:val="00404011"/>
    <w:rsid w:val="00413942"/>
    <w:rsid w:val="004232E7"/>
    <w:rsid w:val="004506F8"/>
    <w:rsid w:val="00452583"/>
    <w:rsid w:val="00456903"/>
    <w:rsid w:val="004735E3"/>
    <w:rsid w:val="0048559B"/>
    <w:rsid w:val="004C0B8E"/>
    <w:rsid w:val="004D7738"/>
    <w:rsid w:val="005307BE"/>
    <w:rsid w:val="00532E8D"/>
    <w:rsid w:val="00543563"/>
    <w:rsid w:val="00583ACA"/>
    <w:rsid w:val="00585601"/>
    <w:rsid w:val="005931DE"/>
    <w:rsid w:val="005D35FB"/>
    <w:rsid w:val="00621DA1"/>
    <w:rsid w:val="00642B85"/>
    <w:rsid w:val="0064392A"/>
    <w:rsid w:val="006449A8"/>
    <w:rsid w:val="006654AC"/>
    <w:rsid w:val="00690E4C"/>
    <w:rsid w:val="00691E42"/>
    <w:rsid w:val="006B2A51"/>
    <w:rsid w:val="006D08F2"/>
    <w:rsid w:val="00733DF1"/>
    <w:rsid w:val="00752BF4"/>
    <w:rsid w:val="00757310"/>
    <w:rsid w:val="00777BB4"/>
    <w:rsid w:val="007A6ABC"/>
    <w:rsid w:val="00802E8D"/>
    <w:rsid w:val="0082161C"/>
    <w:rsid w:val="00825AB7"/>
    <w:rsid w:val="0084419D"/>
    <w:rsid w:val="00870D21"/>
    <w:rsid w:val="00881D49"/>
    <w:rsid w:val="008A5F52"/>
    <w:rsid w:val="008C1F1B"/>
    <w:rsid w:val="008C52E7"/>
    <w:rsid w:val="008D7A5C"/>
    <w:rsid w:val="009214DF"/>
    <w:rsid w:val="00974B82"/>
    <w:rsid w:val="0099360D"/>
    <w:rsid w:val="009C2F22"/>
    <w:rsid w:val="00A02B65"/>
    <w:rsid w:val="00A02E93"/>
    <w:rsid w:val="00A333C9"/>
    <w:rsid w:val="00A349A1"/>
    <w:rsid w:val="00A54F7A"/>
    <w:rsid w:val="00A65EE2"/>
    <w:rsid w:val="00AC4ADF"/>
    <w:rsid w:val="00AD2D5B"/>
    <w:rsid w:val="00AF0003"/>
    <w:rsid w:val="00B01980"/>
    <w:rsid w:val="00B11608"/>
    <w:rsid w:val="00B17A2D"/>
    <w:rsid w:val="00B25E17"/>
    <w:rsid w:val="00B3288F"/>
    <w:rsid w:val="00B42F6A"/>
    <w:rsid w:val="00B47CCD"/>
    <w:rsid w:val="00B968A0"/>
    <w:rsid w:val="00BA3430"/>
    <w:rsid w:val="00C05C18"/>
    <w:rsid w:val="00C3163A"/>
    <w:rsid w:val="00C368F3"/>
    <w:rsid w:val="00C63CD4"/>
    <w:rsid w:val="00C92E4C"/>
    <w:rsid w:val="00CA557D"/>
    <w:rsid w:val="00CB3CD4"/>
    <w:rsid w:val="00CC0D76"/>
    <w:rsid w:val="00CC3374"/>
    <w:rsid w:val="00CD7680"/>
    <w:rsid w:val="00CF777B"/>
    <w:rsid w:val="00D25988"/>
    <w:rsid w:val="00D37883"/>
    <w:rsid w:val="00D530F3"/>
    <w:rsid w:val="00D824FA"/>
    <w:rsid w:val="00D83B5E"/>
    <w:rsid w:val="00D91EB2"/>
    <w:rsid w:val="00D974B4"/>
    <w:rsid w:val="00DA4A81"/>
    <w:rsid w:val="00DC0D6B"/>
    <w:rsid w:val="00E00308"/>
    <w:rsid w:val="00E01A9C"/>
    <w:rsid w:val="00E13ECB"/>
    <w:rsid w:val="00E363D6"/>
    <w:rsid w:val="00E60F0F"/>
    <w:rsid w:val="00E649B7"/>
    <w:rsid w:val="00E74603"/>
    <w:rsid w:val="00E81CD6"/>
    <w:rsid w:val="00E87A06"/>
    <w:rsid w:val="00EC5979"/>
    <w:rsid w:val="00F006F1"/>
    <w:rsid w:val="00F243CD"/>
    <w:rsid w:val="00F25C76"/>
    <w:rsid w:val="00F62816"/>
    <w:rsid w:val="00F63E4B"/>
    <w:rsid w:val="00FB2AC2"/>
    <w:rsid w:val="00FB3286"/>
    <w:rsid w:val="00FE4C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45355"/>
  <w15:chartTrackingRefBased/>
  <w15:docId w15:val="{61CE7073-ED2A-4E8B-99E3-8A2368B3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06"/>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E87A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87A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87A0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87A0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87A0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87A0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7A0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7A0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7A0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7A0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7A0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87A0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87A0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87A0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87A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7A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7A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7A06"/>
    <w:rPr>
      <w:rFonts w:eastAsiaTheme="majorEastAsia" w:cstheme="majorBidi"/>
      <w:color w:val="272727" w:themeColor="text1" w:themeTint="D8"/>
    </w:rPr>
  </w:style>
  <w:style w:type="paragraph" w:styleId="Ttulo">
    <w:name w:val="Title"/>
    <w:basedOn w:val="Normal"/>
    <w:next w:val="Normal"/>
    <w:link w:val="TtuloCar"/>
    <w:uiPriority w:val="10"/>
    <w:qFormat/>
    <w:rsid w:val="00E87A0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7A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7A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7A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7A06"/>
    <w:pPr>
      <w:spacing w:before="160"/>
      <w:jc w:val="center"/>
    </w:pPr>
    <w:rPr>
      <w:i/>
      <w:iCs/>
      <w:color w:val="404040" w:themeColor="text1" w:themeTint="BF"/>
    </w:rPr>
  </w:style>
  <w:style w:type="character" w:customStyle="1" w:styleId="CitaCar">
    <w:name w:val="Cita Car"/>
    <w:basedOn w:val="Fuentedeprrafopredeter"/>
    <w:link w:val="Cita"/>
    <w:uiPriority w:val="29"/>
    <w:rsid w:val="00E87A06"/>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7A06"/>
    <w:pPr>
      <w:ind w:left="720"/>
      <w:contextualSpacing/>
    </w:pPr>
  </w:style>
  <w:style w:type="character" w:styleId="nfasisintenso">
    <w:name w:val="Intense Emphasis"/>
    <w:basedOn w:val="Fuentedeprrafopredeter"/>
    <w:uiPriority w:val="21"/>
    <w:qFormat/>
    <w:rsid w:val="00E87A06"/>
    <w:rPr>
      <w:i/>
      <w:iCs/>
      <w:color w:val="2F5496" w:themeColor="accent1" w:themeShade="BF"/>
    </w:rPr>
  </w:style>
  <w:style w:type="paragraph" w:styleId="Citadestacada">
    <w:name w:val="Intense Quote"/>
    <w:basedOn w:val="Normal"/>
    <w:next w:val="Normal"/>
    <w:link w:val="CitadestacadaCar"/>
    <w:uiPriority w:val="30"/>
    <w:qFormat/>
    <w:rsid w:val="00E87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87A06"/>
    <w:rPr>
      <w:i/>
      <w:iCs/>
      <w:color w:val="2F5496" w:themeColor="accent1" w:themeShade="BF"/>
    </w:rPr>
  </w:style>
  <w:style w:type="character" w:styleId="Referenciaintensa">
    <w:name w:val="Intense Reference"/>
    <w:basedOn w:val="Fuentedeprrafopredeter"/>
    <w:uiPriority w:val="32"/>
    <w:qFormat/>
    <w:rsid w:val="00E87A06"/>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87A06"/>
  </w:style>
  <w:style w:type="table" w:styleId="Tablaconcuadrcula">
    <w:name w:val="Table Grid"/>
    <w:basedOn w:val="Tablanormal"/>
    <w:uiPriority w:val="39"/>
    <w:rsid w:val="00E87A06"/>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7A06"/>
    <w:pPr>
      <w:tabs>
        <w:tab w:val="center" w:pos="4419"/>
        <w:tab w:val="right" w:pos="8838"/>
      </w:tabs>
    </w:pPr>
  </w:style>
  <w:style w:type="character" w:customStyle="1" w:styleId="EncabezadoCar">
    <w:name w:val="Encabezado Car"/>
    <w:basedOn w:val="Fuentedeprrafopredeter"/>
    <w:link w:val="Encabezado"/>
    <w:uiPriority w:val="99"/>
    <w:rsid w:val="00E87A06"/>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E87A06"/>
    <w:pPr>
      <w:tabs>
        <w:tab w:val="center" w:pos="4419"/>
        <w:tab w:val="right" w:pos="8838"/>
      </w:tabs>
    </w:pPr>
  </w:style>
  <w:style w:type="character" w:customStyle="1" w:styleId="PiedepginaCar">
    <w:name w:val="Pie de página Car"/>
    <w:basedOn w:val="Fuentedeprrafopredeter"/>
    <w:link w:val="Piedepgina"/>
    <w:uiPriority w:val="99"/>
    <w:rsid w:val="00E87A06"/>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E87A06"/>
    <w:rPr>
      <w:color w:val="0563C1" w:themeColor="hyperlink"/>
      <w:u w:val="single"/>
    </w:rPr>
  </w:style>
  <w:style w:type="character" w:customStyle="1" w:styleId="normaltextrun">
    <w:name w:val="normaltextrun"/>
    <w:basedOn w:val="Fuentedeprrafopredeter"/>
    <w:rsid w:val="00E87A06"/>
  </w:style>
  <w:style w:type="paragraph" w:customStyle="1" w:styleId="Prrafodelista1">
    <w:name w:val="Párrafo de lista1"/>
    <w:basedOn w:val="Normal"/>
    <w:rsid w:val="00E87A06"/>
    <w:pPr>
      <w:spacing w:before="100" w:beforeAutospacing="1" w:after="160" w:line="256" w:lineRule="auto"/>
      <w:ind w:left="720"/>
      <w:contextualSpacing/>
      <w:jc w:val="both"/>
    </w:pPr>
    <w:rPr>
      <w:rFonts w:ascii="Palatino Linotype" w:eastAsia="Calibri" w:hAnsi="Palatino Linotype"/>
      <w:color w:val="000000"/>
      <w:sz w:val="22"/>
      <w:szCs w:val="22"/>
      <w:lang w:eastAsia="es-MX"/>
    </w:rPr>
  </w:style>
  <w:style w:type="paragraph" w:styleId="Descripcin">
    <w:name w:val="caption"/>
    <w:basedOn w:val="Normal"/>
    <w:next w:val="Normal"/>
    <w:uiPriority w:val="35"/>
    <w:unhideWhenUsed/>
    <w:qFormat/>
    <w:rsid w:val="00E87A06"/>
    <w:pPr>
      <w:spacing w:after="200"/>
    </w:pPr>
    <w:rPr>
      <w:i/>
      <w:iCs/>
      <w:color w:val="44546A" w:themeColor="text2"/>
      <w:sz w:val="18"/>
      <w:szCs w:val="18"/>
    </w:rPr>
  </w:style>
  <w:style w:type="paragraph" w:styleId="TtuloTDC">
    <w:name w:val="TOC Heading"/>
    <w:basedOn w:val="Ttulo1"/>
    <w:next w:val="Normal"/>
    <w:uiPriority w:val="39"/>
    <w:unhideWhenUsed/>
    <w:qFormat/>
    <w:rsid w:val="00E87A06"/>
    <w:pPr>
      <w:spacing w:before="240" w:after="0"/>
      <w:outlineLvl w:val="9"/>
    </w:pPr>
    <w:rPr>
      <w:sz w:val="32"/>
      <w:szCs w:val="32"/>
      <w:lang w:eastAsia="es-MX"/>
    </w:rPr>
  </w:style>
  <w:style w:type="paragraph" w:styleId="TDC2">
    <w:name w:val="toc 2"/>
    <w:basedOn w:val="Normal"/>
    <w:next w:val="Normal"/>
    <w:autoRedefine/>
    <w:uiPriority w:val="39"/>
    <w:unhideWhenUsed/>
    <w:rsid w:val="00E87A06"/>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E87A06"/>
    <w:pPr>
      <w:spacing w:after="100" w:line="259" w:lineRule="auto"/>
    </w:pPr>
    <w:rPr>
      <w:rFonts w:asciiTheme="minorHAnsi" w:eastAsiaTheme="minorEastAsia" w:hAnsiTheme="minorHAnsi"/>
      <w:sz w:val="22"/>
      <w:szCs w:val="22"/>
      <w:lang w:eastAsia="es-MX"/>
    </w:rPr>
  </w:style>
  <w:style w:type="paragraph" w:styleId="TDC3">
    <w:name w:val="toc 3"/>
    <w:basedOn w:val="Normal"/>
    <w:next w:val="Normal"/>
    <w:autoRedefine/>
    <w:uiPriority w:val="39"/>
    <w:unhideWhenUsed/>
    <w:rsid w:val="00E87A06"/>
    <w:pPr>
      <w:spacing w:after="100" w:line="259" w:lineRule="auto"/>
      <w:ind w:left="440"/>
    </w:pPr>
    <w:rPr>
      <w:rFonts w:asciiTheme="minorHAnsi" w:eastAsiaTheme="minorEastAsia" w:hAnsiTheme="minorHAnsi"/>
      <w:sz w:val="22"/>
      <w:szCs w:val="22"/>
      <w:lang w:eastAsia="es-MX"/>
    </w:rPr>
  </w:style>
  <w:style w:type="paragraph" w:styleId="ndice1">
    <w:name w:val="index 1"/>
    <w:basedOn w:val="Normal"/>
    <w:next w:val="Normal"/>
    <w:autoRedefine/>
    <w:uiPriority w:val="99"/>
    <w:unhideWhenUsed/>
    <w:rsid w:val="00E87A06"/>
    <w:pPr>
      <w:ind w:left="200" w:hanging="200"/>
    </w:pPr>
    <w:rPr>
      <w:rFonts w:asciiTheme="minorHAnsi" w:hAnsiTheme="minorHAnsi" w:cstheme="minorHAnsi"/>
      <w:sz w:val="18"/>
      <w:szCs w:val="18"/>
    </w:rPr>
  </w:style>
  <w:style w:type="paragraph" w:styleId="ndice2">
    <w:name w:val="index 2"/>
    <w:basedOn w:val="Normal"/>
    <w:next w:val="Normal"/>
    <w:autoRedefine/>
    <w:uiPriority w:val="99"/>
    <w:unhideWhenUsed/>
    <w:rsid w:val="00E87A06"/>
    <w:pPr>
      <w:ind w:left="400" w:hanging="200"/>
    </w:pPr>
    <w:rPr>
      <w:rFonts w:asciiTheme="minorHAnsi" w:hAnsiTheme="minorHAnsi" w:cstheme="minorHAnsi"/>
      <w:sz w:val="18"/>
      <w:szCs w:val="18"/>
    </w:rPr>
  </w:style>
  <w:style w:type="paragraph" w:styleId="ndice3">
    <w:name w:val="index 3"/>
    <w:basedOn w:val="Normal"/>
    <w:next w:val="Normal"/>
    <w:autoRedefine/>
    <w:uiPriority w:val="99"/>
    <w:unhideWhenUsed/>
    <w:rsid w:val="00E87A06"/>
    <w:pPr>
      <w:ind w:left="600" w:hanging="200"/>
    </w:pPr>
    <w:rPr>
      <w:rFonts w:asciiTheme="minorHAnsi" w:hAnsiTheme="minorHAnsi" w:cstheme="minorHAnsi"/>
      <w:sz w:val="18"/>
      <w:szCs w:val="18"/>
    </w:rPr>
  </w:style>
  <w:style w:type="paragraph" w:styleId="ndice4">
    <w:name w:val="index 4"/>
    <w:basedOn w:val="Normal"/>
    <w:next w:val="Normal"/>
    <w:autoRedefine/>
    <w:uiPriority w:val="99"/>
    <w:unhideWhenUsed/>
    <w:rsid w:val="00E87A06"/>
    <w:pPr>
      <w:ind w:left="800" w:hanging="200"/>
    </w:pPr>
    <w:rPr>
      <w:rFonts w:asciiTheme="minorHAnsi" w:hAnsiTheme="minorHAnsi" w:cstheme="minorHAnsi"/>
      <w:sz w:val="18"/>
      <w:szCs w:val="18"/>
    </w:rPr>
  </w:style>
  <w:style w:type="paragraph" w:styleId="ndice5">
    <w:name w:val="index 5"/>
    <w:basedOn w:val="Normal"/>
    <w:next w:val="Normal"/>
    <w:autoRedefine/>
    <w:uiPriority w:val="99"/>
    <w:unhideWhenUsed/>
    <w:rsid w:val="00E87A06"/>
    <w:pPr>
      <w:ind w:left="1000" w:hanging="200"/>
    </w:pPr>
    <w:rPr>
      <w:rFonts w:asciiTheme="minorHAnsi" w:hAnsiTheme="minorHAnsi" w:cstheme="minorHAnsi"/>
      <w:sz w:val="18"/>
      <w:szCs w:val="18"/>
    </w:rPr>
  </w:style>
  <w:style w:type="paragraph" w:styleId="ndice6">
    <w:name w:val="index 6"/>
    <w:basedOn w:val="Normal"/>
    <w:next w:val="Normal"/>
    <w:autoRedefine/>
    <w:uiPriority w:val="99"/>
    <w:unhideWhenUsed/>
    <w:rsid w:val="00E87A06"/>
    <w:pPr>
      <w:ind w:left="1200" w:hanging="200"/>
    </w:pPr>
    <w:rPr>
      <w:rFonts w:asciiTheme="minorHAnsi" w:hAnsiTheme="minorHAnsi" w:cstheme="minorHAnsi"/>
      <w:sz w:val="18"/>
      <w:szCs w:val="18"/>
    </w:rPr>
  </w:style>
  <w:style w:type="paragraph" w:styleId="ndice7">
    <w:name w:val="index 7"/>
    <w:basedOn w:val="Normal"/>
    <w:next w:val="Normal"/>
    <w:autoRedefine/>
    <w:uiPriority w:val="99"/>
    <w:unhideWhenUsed/>
    <w:rsid w:val="00E87A06"/>
    <w:pPr>
      <w:ind w:left="1400" w:hanging="200"/>
    </w:pPr>
    <w:rPr>
      <w:rFonts w:asciiTheme="minorHAnsi" w:hAnsiTheme="minorHAnsi" w:cstheme="minorHAnsi"/>
      <w:sz w:val="18"/>
      <w:szCs w:val="18"/>
    </w:rPr>
  </w:style>
  <w:style w:type="paragraph" w:styleId="ndice8">
    <w:name w:val="index 8"/>
    <w:basedOn w:val="Normal"/>
    <w:next w:val="Normal"/>
    <w:autoRedefine/>
    <w:uiPriority w:val="99"/>
    <w:unhideWhenUsed/>
    <w:rsid w:val="00E87A06"/>
    <w:pPr>
      <w:ind w:left="1600" w:hanging="200"/>
    </w:pPr>
    <w:rPr>
      <w:rFonts w:asciiTheme="minorHAnsi" w:hAnsiTheme="minorHAnsi" w:cstheme="minorHAnsi"/>
      <w:sz w:val="18"/>
      <w:szCs w:val="18"/>
    </w:rPr>
  </w:style>
  <w:style w:type="paragraph" w:styleId="ndice9">
    <w:name w:val="index 9"/>
    <w:basedOn w:val="Normal"/>
    <w:next w:val="Normal"/>
    <w:autoRedefine/>
    <w:uiPriority w:val="99"/>
    <w:unhideWhenUsed/>
    <w:rsid w:val="00E87A06"/>
    <w:pPr>
      <w:ind w:left="1800" w:hanging="200"/>
    </w:pPr>
    <w:rPr>
      <w:rFonts w:asciiTheme="minorHAnsi" w:hAnsiTheme="minorHAnsi" w:cstheme="minorHAnsi"/>
      <w:sz w:val="18"/>
      <w:szCs w:val="18"/>
    </w:rPr>
  </w:style>
  <w:style w:type="paragraph" w:styleId="Ttulodendice">
    <w:name w:val="index heading"/>
    <w:basedOn w:val="Normal"/>
    <w:next w:val="ndice1"/>
    <w:uiPriority w:val="99"/>
    <w:unhideWhenUsed/>
    <w:rsid w:val="00E87A06"/>
    <w:pPr>
      <w:spacing w:before="240" w:after="120"/>
      <w:jc w:val="center"/>
    </w:pPr>
    <w:rPr>
      <w:rFonts w:asciiTheme="minorHAnsi" w:hAnsiTheme="minorHAnsi" w:cstheme="minorHAnsi"/>
      <w:b/>
      <w:bCs/>
      <w:sz w:val="26"/>
      <w:szCs w:val="26"/>
    </w:rPr>
  </w:style>
  <w:style w:type="character" w:customStyle="1" w:styleId="Mencinsinresolver1">
    <w:name w:val="Mención sin resolver1"/>
    <w:basedOn w:val="Fuentedeprrafopredeter"/>
    <w:uiPriority w:val="99"/>
    <w:semiHidden/>
    <w:unhideWhenUsed/>
    <w:rsid w:val="00E87A06"/>
    <w:rPr>
      <w:color w:val="605E5C"/>
      <w:shd w:val="clear" w:color="auto" w:fill="E1DFDD"/>
    </w:rPr>
  </w:style>
  <w:style w:type="character" w:customStyle="1" w:styleId="Mencinsinresolver2">
    <w:name w:val="Mención sin resolver2"/>
    <w:basedOn w:val="Fuentedeprrafopredeter"/>
    <w:uiPriority w:val="99"/>
    <w:semiHidden/>
    <w:unhideWhenUsed/>
    <w:rsid w:val="003E722A"/>
    <w:rPr>
      <w:color w:val="605E5C"/>
      <w:shd w:val="clear" w:color="auto" w:fill="E1DFDD"/>
    </w:rPr>
  </w:style>
  <w:style w:type="paragraph" w:customStyle="1" w:styleId="Prrafodelista2">
    <w:name w:val="Párrafo de lista2"/>
    <w:basedOn w:val="Normal"/>
    <w:rsid w:val="00C3163A"/>
    <w:pPr>
      <w:spacing w:before="100" w:beforeAutospacing="1"/>
      <w:ind w:left="720"/>
      <w:contextualSpacing/>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ovilidad.edomex.gob.mx/sites/smovilidad.edomex.gob.mx/files/files/pdf/Costos/Requisitos.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stemamexiquense.mx/noticia/con-20-unidades-modernas-el-mexibus-edomex-avanza-electromovilidad-el-transport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italedomex.com.mx/local/semov-realiza-foros-con-transportistas-para-revisar-avances-en-regularizacion/?fbclid=IwY2xjawNmLV1leHRuA2FlbQIxMQABHhUIaxCwo_ivo-KA5vlnWUcc24XrLLdQUPJzXpbJNmkPHsBiMZNQBRcPG4qY_aem_NBNSfBrvDbSSIzJVF98xY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CD21-8908-418C-9674-1734A99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13869</Words>
  <Characters>76697</Characters>
  <Application>Microsoft Office Word</Application>
  <DocSecurity>0</DocSecurity>
  <Lines>2018</Lines>
  <Paragraphs>573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Office</cp:lastModifiedBy>
  <cp:revision>3</cp:revision>
  <cp:lastPrinted>2025-11-07T04:29:00Z</cp:lastPrinted>
  <dcterms:created xsi:type="dcterms:W3CDTF">2025-11-07T04:29:00Z</dcterms:created>
  <dcterms:modified xsi:type="dcterms:W3CDTF">2025-11-07T04:30:00Z</dcterms:modified>
</cp:coreProperties>
</file>