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A8" w:rsidRPr="009A6B11" w:rsidRDefault="00B905A8" w:rsidP="009A6B11">
      <w:pPr>
        <w:widowControl w:val="0"/>
        <w:pBdr>
          <w:top w:val="nil"/>
          <w:left w:val="nil"/>
          <w:bottom w:val="nil"/>
          <w:right w:val="nil"/>
          <w:between w:val="nil"/>
        </w:pBdr>
        <w:spacing w:line="276" w:lineRule="auto"/>
        <w:rPr>
          <w:rFonts w:ascii="Palatino Linotype" w:hAnsi="Palatino Linotype"/>
          <w:sz w:val="24"/>
          <w:szCs w:val="24"/>
        </w:rPr>
      </w:pPr>
    </w:p>
    <w:p w:rsidR="00B905A8" w:rsidRPr="003078FB" w:rsidRDefault="004F5772" w:rsidP="009A6B11">
      <w:pPr>
        <w:spacing w:line="360" w:lineRule="auto"/>
        <w:jc w:val="both"/>
        <w:rPr>
          <w:rFonts w:ascii="Palatino Linotype" w:eastAsia="Palatino Linotype" w:hAnsi="Palatino Linotype" w:cs="Palatino Linotype"/>
          <w:sz w:val="24"/>
          <w:szCs w:val="24"/>
        </w:rPr>
      </w:pPr>
      <w:bookmarkStart w:id="0" w:name="_heading=h.8np89aralgpw" w:colFirst="0" w:colLast="0"/>
      <w:bookmarkEnd w:id="0"/>
      <w:r w:rsidRPr="003078F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Pr="003078FB">
        <w:rPr>
          <w:rFonts w:ascii="Palatino Linotype" w:eastAsia="Palatino Linotype" w:hAnsi="Palatino Linotype" w:cs="Palatino Linotype"/>
          <w:b/>
          <w:sz w:val="24"/>
          <w:szCs w:val="24"/>
        </w:rPr>
        <w:t xml:space="preserve">veintitrés de abril de dos mil veinticinco. </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spacing w:line="360" w:lineRule="auto"/>
        <w:jc w:val="both"/>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VISTOS</w:t>
      </w:r>
      <w:r w:rsidRPr="003078FB">
        <w:rPr>
          <w:rFonts w:ascii="Palatino Linotype" w:eastAsia="Palatino Linotype" w:hAnsi="Palatino Linotype" w:cs="Palatino Linotype"/>
          <w:sz w:val="24"/>
          <w:szCs w:val="24"/>
        </w:rPr>
        <w:t xml:space="preserve"> los expedientes electrónicos formados con motivo de</w:t>
      </w:r>
      <w:r w:rsidR="002219DF"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sz w:val="24"/>
          <w:szCs w:val="24"/>
        </w:rPr>
        <w:t>l</w:t>
      </w:r>
      <w:r w:rsidR="002219DF" w:rsidRPr="003078FB">
        <w:rPr>
          <w:rFonts w:ascii="Palatino Linotype" w:eastAsia="Palatino Linotype" w:hAnsi="Palatino Linotype" w:cs="Palatino Linotype"/>
          <w:sz w:val="24"/>
          <w:szCs w:val="24"/>
        </w:rPr>
        <w:t>os</w:t>
      </w:r>
      <w:r w:rsidRPr="003078FB">
        <w:rPr>
          <w:rFonts w:ascii="Palatino Linotype" w:eastAsia="Palatino Linotype" w:hAnsi="Palatino Linotype" w:cs="Palatino Linotype"/>
          <w:sz w:val="24"/>
          <w:szCs w:val="24"/>
        </w:rPr>
        <w:t xml:space="preserve"> recurso</w:t>
      </w:r>
      <w:r w:rsidR="002219DF" w:rsidRPr="003078FB">
        <w:rPr>
          <w:rFonts w:ascii="Palatino Linotype" w:eastAsia="Palatino Linotype" w:hAnsi="Palatino Linotype" w:cs="Palatino Linotype"/>
          <w:sz w:val="24"/>
          <w:szCs w:val="24"/>
        </w:rPr>
        <w:t>s</w:t>
      </w:r>
      <w:r w:rsidRPr="003078FB">
        <w:rPr>
          <w:rFonts w:ascii="Palatino Linotype" w:eastAsia="Palatino Linotype" w:hAnsi="Palatino Linotype" w:cs="Palatino Linotype"/>
          <w:sz w:val="24"/>
          <w:szCs w:val="24"/>
        </w:rPr>
        <w:t xml:space="preserve"> de revisión</w:t>
      </w:r>
      <w:r w:rsidRPr="003078FB">
        <w:rPr>
          <w:rFonts w:ascii="Palatino Linotype" w:eastAsia="Palatino Linotype" w:hAnsi="Palatino Linotype" w:cs="Palatino Linotype"/>
          <w:b/>
          <w:sz w:val="24"/>
          <w:szCs w:val="24"/>
        </w:rPr>
        <w:t> 01508/INFOEM/IP/RR/2025,</w:t>
      </w:r>
      <w:r w:rsidR="002219DF" w:rsidRPr="003078FB">
        <w:rPr>
          <w:rFonts w:ascii="Palatino Linotype" w:eastAsia="Palatino Linotype" w:hAnsi="Palatino Linotype" w:cs="Palatino Linotype"/>
          <w:b/>
          <w:sz w:val="24"/>
          <w:szCs w:val="24"/>
        </w:rPr>
        <w:t xml:space="preserve"> </w:t>
      </w:r>
      <w:r w:rsidRPr="003078FB">
        <w:rPr>
          <w:rFonts w:ascii="Palatino Linotype" w:eastAsia="Palatino Linotype" w:hAnsi="Palatino Linotype" w:cs="Palatino Linotype"/>
          <w:b/>
          <w:sz w:val="24"/>
          <w:szCs w:val="24"/>
        </w:rPr>
        <w:t xml:space="preserve">01633/INFOEM/IP/RR/2025 y  03068/INFOEM/IP/RR/2025, </w:t>
      </w:r>
      <w:r w:rsidRPr="003078FB">
        <w:rPr>
          <w:rFonts w:ascii="Palatino Linotype" w:eastAsia="Palatino Linotype" w:hAnsi="Palatino Linotype" w:cs="Palatino Linotype"/>
          <w:sz w:val="24"/>
          <w:szCs w:val="24"/>
        </w:rPr>
        <w:t>promovidos por</w:t>
      </w:r>
      <w:r w:rsidRPr="003078FB">
        <w:rPr>
          <w:rFonts w:ascii="Palatino Linotype" w:eastAsia="Palatino Linotype" w:hAnsi="Palatino Linotype" w:cs="Palatino Linotype"/>
          <w:b/>
          <w:color w:val="FF0000"/>
          <w:sz w:val="24"/>
          <w:szCs w:val="24"/>
        </w:rPr>
        <w:t xml:space="preserve"> </w:t>
      </w:r>
      <w:r w:rsidR="00E109F0">
        <w:rPr>
          <w:rFonts w:ascii="Palatino Linotype" w:eastAsia="Palatino Linotype" w:hAnsi="Palatino Linotype" w:cs="Palatino Linotype"/>
          <w:b/>
          <w:sz w:val="24"/>
          <w:szCs w:val="24"/>
        </w:rPr>
        <w:t>XXXX,</w:t>
      </w:r>
      <w:r w:rsidRPr="003078FB">
        <w:rPr>
          <w:rFonts w:ascii="Palatino Linotype" w:eastAsia="Palatino Linotype" w:hAnsi="Palatino Linotype" w:cs="Palatino Linotype"/>
          <w:b/>
          <w:sz w:val="24"/>
          <w:szCs w:val="24"/>
        </w:rPr>
        <w:t xml:space="preserve"> </w:t>
      </w:r>
      <w:r w:rsidRPr="003078FB">
        <w:rPr>
          <w:rFonts w:ascii="Palatino Linotype" w:eastAsia="Palatino Linotype" w:hAnsi="Palatino Linotype" w:cs="Palatino Linotype"/>
          <w:sz w:val="24"/>
          <w:szCs w:val="24"/>
        </w:rPr>
        <w:t>a quien en lo sucesivo se</w:t>
      </w:r>
      <w:r w:rsidR="002219DF" w:rsidRPr="003078FB">
        <w:rPr>
          <w:rFonts w:ascii="Palatino Linotype" w:eastAsia="Palatino Linotype" w:hAnsi="Palatino Linotype" w:cs="Palatino Linotype"/>
          <w:sz w:val="24"/>
          <w:szCs w:val="24"/>
        </w:rPr>
        <w:t xml:space="preserve"> le </w:t>
      </w:r>
      <w:r w:rsidRPr="003078FB">
        <w:rPr>
          <w:rFonts w:ascii="Palatino Linotype" w:eastAsia="Palatino Linotype" w:hAnsi="Palatino Linotype" w:cs="Palatino Linotype"/>
          <w:sz w:val="24"/>
          <w:szCs w:val="24"/>
        </w:rPr>
        <w:t xml:space="preserve">identificará como </w:t>
      </w:r>
      <w:r w:rsidRPr="003078FB">
        <w:rPr>
          <w:rFonts w:ascii="Palatino Linotype" w:eastAsia="Palatino Linotype" w:hAnsi="Palatino Linotype" w:cs="Palatino Linotype"/>
          <w:b/>
          <w:sz w:val="24"/>
          <w:szCs w:val="24"/>
        </w:rPr>
        <w:t>L</w:t>
      </w:r>
      <w:r w:rsidR="002219DF" w:rsidRPr="003078FB">
        <w:rPr>
          <w:rFonts w:ascii="Palatino Linotype" w:eastAsia="Palatino Linotype" w:hAnsi="Palatino Linotype" w:cs="Palatino Linotype"/>
          <w:b/>
          <w:sz w:val="24"/>
          <w:szCs w:val="24"/>
        </w:rPr>
        <w:t>A</w:t>
      </w:r>
      <w:r w:rsidRPr="003078FB">
        <w:rPr>
          <w:rFonts w:ascii="Palatino Linotype" w:eastAsia="Palatino Linotype" w:hAnsi="Palatino Linotype" w:cs="Palatino Linotype"/>
          <w:b/>
          <w:sz w:val="24"/>
          <w:szCs w:val="24"/>
        </w:rPr>
        <w:t xml:space="preserve"> RECURRENTE</w:t>
      </w:r>
      <w:r w:rsidRPr="003078FB">
        <w:rPr>
          <w:rFonts w:ascii="Palatino Linotype" w:eastAsia="Palatino Linotype" w:hAnsi="Palatino Linotype" w:cs="Palatino Linotype"/>
          <w:sz w:val="24"/>
          <w:szCs w:val="24"/>
        </w:rPr>
        <w:t xml:space="preserve">, en contra de las respuestas del </w:t>
      </w:r>
      <w:r w:rsidRPr="003078FB">
        <w:rPr>
          <w:rFonts w:ascii="Palatino Linotype" w:eastAsia="Palatino Linotype" w:hAnsi="Palatino Linotype" w:cs="Palatino Linotype"/>
          <w:b/>
          <w:sz w:val="24"/>
          <w:szCs w:val="24"/>
        </w:rPr>
        <w:t xml:space="preserve">Ayuntamiento de Mexicaltzingo, </w:t>
      </w:r>
      <w:r w:rsidRPr="003078FB">
        <w:rPr>
          <w:rFonts w:ascii="Palatino Linotype" w:eastAsia="Palatino Linotype" w:hAnsi="Palatino Linotype" w:cs="Palatino Linotype"/>
          <w:sz w:val="24"/>
          <w:szCs w:val="24"/>
        </w:rPr>
        <w:t>en lo sucesivo el</w:t>
      </w:r>
      <w:r w:rsidRPr="003078FB">
        <w:rPr>
          <w:rFonts w:ascii="Palatino Linotype" w:eastAsia="Palatino Linotype" w:hAnsi="Palatino Linotype" w:cs="Palatino Linotype"/>
          <w:b/>
          <w:sz w:val="24"/>
          <w:szCs w:val="24"/>
        </w:rPr>
        <w:t xml:space="preserve"> SUJETO OBLIGADO</w:t>
      </w:r>
      <w:r w:rsidRPr="003078FB">
        <w:rPr>
          <w:rFonts w:ascii="Palatino Linotype" w:eastAsia="Palatino Linotype" w:hAnsi="Palatino Linotype" w:cs="Palatino Linotype"/>
          <w:sz w:val="24"/>
          <w:szCs w:val="24"/>
        </w:rPr>
        <w:t>, por lo que se procede a dictar la presente resolución, con base en los siguientes:</w:t>
      </w:r>
    </w:p>
    <w:p w:rsidR="00B905A8" w:rsidRPr="003078FB" w:rsidRDefault="00B905A8" w:rsidP="009A6B11">
      <w:pPr>
        <w:spacing w:line="360" w:lineRule="auto"/>
        <w:jc w:val="both"/>
        <w:rPr>
          <w:rFonts w:ascii="Palatino Linotype" w:eastAsia="Palatino Linotype" w:hAnsi="Palatino Linotype" w:cs="Palatino Linotype"/>
          <w:b/>
          <w:sz w:val="24"/>
          <w:szCs w:val="24"/>
        </w:rPr>
      </w:pPr>
    </w:p>
    <w:p w:rsidR="00B905A8" w:rsidRPr="003078FB" w:rsidRDefault="004F5772" w:rsidP="009A6B11">
      <w:pPr>
        <w:keepNext/>
        <w:keepLines/>
        <w:spacing w:line="360" w:lineRule="auto"/>
        <w:jc w:val="center"/>
        <w:rPr>
          <w:rFonts w:ascii="Palatino Linotype" w:eastAsia="Palatino Linotype" w:hAnsi="Palatino Linotype" w:cs="Palatino Linotype"/>
          <w:b/>
          <w:sz w:val="24"/>
          <w:szCs w:val="24"/>
        </w:rPr>
      </w:pPr>
      <w:bookmarkStart w:id="1" w:name="_heading=h.gjdgxs" w:colFirst="0" w:colLast="0"/>
      <w:bookmarkEnd w:id="1"/>
      <w:r w:rsidRPr="003078FB">
        <w:rPr>
          <w:rFonts w:ascii="Palatino Linotype" w:eastAsia="Palatino Linotype" w:hAnsi="Palatino Linotype" w:cs="Palatino Linotype"/>
          <w:b/>
          <w:sz w:val="24"/>
          <w:szCs w:val="24"/>
        </w:rPr>
        <w:t>ANTECEDENTES</w:t>
      </w:r>
    </w:p>
    <w:p w:rsidR="00B905A8" w:rsidRPr="003078FB" w:rsidRDefault="004F5772" w:rsidP="009A6B11">
      <w:pPr>
        <w:keepNext/>
        <w:keepLines/>
        <w:spacing w:line="360" w:lineRule="auto"/>
        <w:jc w:val="center"/>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SOLICITUD</w:t>
      </w: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dieciséis y veintiocho de enero y cinco de febrero de dos mil veinticinco</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L</w:t>
      </w:r>
      <w:r w:rsidR="00B90247" w:rsidRPr="003078FB">
        <w:rPr>
          <w:rFonts w:ascii="Palatino Linotype" w:eastAsia="Palatino Linotype" w:hAnsi="Palatino Linotype" w:cs="Palatino Linotype"/>
          <w:b/>
          <w:sz w:val="24"/>
          <w:szCs w:val="24"/>
        </w:rPr>
        <w:t>A</w:t>
      </w:r>
      <w:r w:rsidRPr="003078FB">
        <w:rPr>
          <w:rFonts w:ascii="Palatino Linotype" w:eastAsia="Palatino Linotype" w:hAnsi="Palatino Linotype" w:cs="Palatino Linotype"/>
          <w:b/>
          <w:sz w:val="24"/>
          <w:szCs w:val="24"/>
        </w:rPr>
        <w:t xml:space="preserve"> RECURRENTE,</w:t>
      </w:r>
      <w:r w:rsidRPr="003078FB">
        <w:rPr>
          <w:rFonts w:ascii="Palatino Linotype" w:eastAsia="Palatino Linotype" w:hAnsi="Palatino Linotype" w:cs="Palatino Linotype"/>
          <w:sz w:val="24"/>
          <w:szCs w:val="24"/>
        </w:rPr>
        <w:t xml:space="preserve"> ante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vía Sistema de Acceso a la Información Mexiquense (</w:t>
      </w:r>
      <w:r w:rsidRPr="003078FB">
        <w:rPr>
          <w:rFonts w:ascii="Palatino Linotype" w:eastAsia="Palatino Linotype" w:hAnsi="Palatino Linotype" w:cs="Palatino Linotype"/>
          <w:b/>
          <w:sz w:val="24"/>
          <w:szCs w:val="24"/>
        </w:rPr>
        <w:t>SAIMEX)</w:t>
      </w:r>
      <w:r w:rsidRPr="003078FB">
        <w:rPr>
          <w:rFonts w:ascii="Palatino Linotype" w:eastAsia="Palatino Linotype" w:hAnsi="Palatino Linotype" w:cs="Palatino Linotype"/>
          <w:sz w:val="24"/>
          <w:szCs w:val="24"/>
        </w:rPr>
        <w:t>,presentó las solicitudes de información en el tenor siguiente:</w:t>
      </w:r>
    </w:p>
    <w:p w:rsidR="00B905A8" w:rsidRPr="003078FB" w:rsidRDefault="00B905A8" w:rsidP="009A6B11">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tbl>
      <w:tblPr>
        <w:tblStyle w:val="a"/>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5566"/>
      </w:tblGrid>
      <w:tr w:rsidR="00B905A8" w:rsidRPr="003078FB">
        <w:trPr>
          <w:jc w:val="center"/>
        </w:trPr>
        <w:tc>
          <w:tcPr>
            <w:tcW w:w="3468" w:type="dxa"/>
            <w:shd w:val="clear" w:color="auto" w:fill="D9D9D9"/>
            <w:vAlign w:val="center"/>
          </w:tcPr>
          <w:p w:rsidR="00B905A8" w:rsidRPr="003078FB" w:rsidRDefault="004F5772" w:rsidP="009A6B11">
            <w:pPr>
              <w:spacing w:line="360"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SOLICITUD</w:t>
            </w:r>
          </w:p>
        </w:tc>
        <w:tc>
          <w:tcPr>
            <w:tcW w:w="5566" w:type="dxa"/>
            <w:shd w:val="clear" w:color="auto" w:fill="D9D9D9"/>
            <w:vAlign w:val="center"/>
          </w:tcPr>
          <w:p w:rsidR="00B905A8" w:rsidRPr="003078FB" w:rsidRDefault="00B905A8" w:rsidP="009A6B11">
            <w:pPr>
              <w:spacing w:line="360" w:lineRule="auto"/>
              <w:jc w:val="both"/>
              <w:rPr>
                <w:rFonts w:ascii="Palatino Linotype" w:eastAsia="Palatino Linotype" w:hAnsi="Palatino Linotype" w:cs="Palatino Linotype"/>
                <w:i/>
                <w:color w:val="000000"/>
                <w:sz w:val="24"/>
                <w:szCs w:val="24"/>
              </w:rPr>
            </w:pPr>
          </w:p>
        </w:tc>
      </w:tr>
      <w:tr w:rsidR="00B905A8" w:rsidRPr="003078FB">
        <w:trPr>
          <w:jc w:val="center"/>
        </w:trPr>
        <w:tc>
          <w:tcPr>
            <w:tcW w:w="3468"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00066/MEXICAL/IP/2025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Requisitos para recibir lacanasta alimentaria</w:t>
            </w:r>
          </w:p>
        </w:tc>
      </w:tr>
      <w:tr w:rsidR="00B905A8" w:rsidRPr="003078FB">
        <w:trPr>
          <w:jc w:val="center"/>
        </w:trPr>
        <w:tc>
          <w:tcPr>
            <w:tcW w:w="3468"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00006/MEXICAL/IP/2025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PROVEDORES DEL AÑO 2024</w:t>
            </w:r>
            <w:bookmarkStart w:id="2" w:name="_GoBack"/>
            <w:bookmarkEnd w:id="2"/>
          </w:p>
        </w:tc>
      </w:tr>
      <w:tr w:rsidR="00B905A8" w:rsidRPr="003078FB">
        <w:trPr>
          <w:jc w:val="center"/>
        </w:trPr>
        <w:tc>
          <w:tcPr>
            <w:tcW w:w="3468"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lastRenderedPageBreak/>
              <w:t>00052/MEXICAL/IP/2025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PRESUPUESTO DESTINADO A LA ENTREGA DE JUGUETES COMO REYES MAGOS EN CADA ESCUELA ASI COMO APORTACIONES DE DONDE VIENEN</w:t>
            </w:r>
          </w:p>
        </w:tc>
      </w:tr>
    </w:tbl>
    <w:p w:rsidR="00B905A8" w:rsidRPr="003078FB" w:rsidRDefault="004F5772" w:rsidP="009A6B11">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 xml:space="preserve"> </w:t>
      </w:r>
    </w:p>
    <w:p w:rsidR="00B905A8" w:rsidRPr="003078FB" w:rsidRDefault="00B905A8" w:rsidP="009A6B11">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B905A8" w:rsidRPr="003078FB" w:rsidRDefault="004F5772" w:rsidP="009A6B11">
      <w:pPr>
        <w:numPr>
          <w:ilvl w:val="0"/>
          <w:numId w:val="6"/>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Modalidad de entrega: </w:t>
      </w:r>
      <w:r w:rsidRPr="003078FB">
        <w:rPr>
          <w:rFonts w:ascii="Palatino Linotype" w:eastAsia="Palatino Linotype" w:hAnsi="Palatino Linotype" w:cs="Palatino Linotype"/>
          <w:b/>
          <w:sz w:val="24"/>
          <w:szCs w:val="24"/>
        </w:rPr>
        <w:t>Vía SAIMEX.</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keepNext/>
        <w:keepLines/>
        <w:spacing w:line="360" w:lineRule="auto"/>
        <w:jc w:val="center"/>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RESPUESTA</w:t>
      </w: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trece y dieciocho de febrero de dos mil veinticinco, </w:t>
      </w: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SUJETO O</w:t>
      </w:r>
      <w:r w:rsidRPr="003078FB">
        <w:rPr>
          <w:rFonts w:ascii="Palatino Linotype" w:eastAsia="Palatino Linotype" w:hAnsi="Palatino Linotype" w:cs="Palatino Linotype"/>
          <w:sz w:val="24"/>
          <w:szCs w:val="24"/>
        </w:rPr>
        <w:t>B</w:t>
      </w:r>
      <w:r w:rsidRPr="003078FB">
        <w:rPr>
          <w:rFonts w:ascii="Palatino Linotype" w:eastAsia="Palatino Linotype" w:hAnsi="Palatino Linotype" w:cs="Palatino Linotype"/>
          <w:b/>
          <w:sz w:val="24"/>
          <w:szCs w:val="24"/>
        </w:rPr>
        <w:t xml:space="preserve">LIGADO </w:t>
      </w:r>
      <w:r w:rsidRPr="003078FB">
        <w:rPr>
          <w:rFonts w:ascii="Palatino Linotype" w:eastAsia="Palatino Linotype" w:hAnsi="Palatino Linotype" w:cs="Palatino Linotype"/>
          <w:sz w:val="24"/>
          <w:szCs w:val="24"/>
        </w:rPr>
        <w:t xml:space="preserve">dio </w:t>
      </w:r>
      <w:r w:rsidRPr="003078FB">
        <w:rPr>
          <w:rFonts w:ascii="Palatino Linotype" w:eastAsia="Palatino Linotype" w:hAnsi="Palatino Linotype" w:cs="Palatino Linotype"/>
          <w:b/>
          <w:sz w:val="24"/>
          <w:szCs w:val="24"/>
        </w:rPr>
        <w:t>RESPUESTA</w:t>
      </w:r>
      <w:r w:rsidRPr="003078FB">
        <w:rPr>
          <w:rFonts w:ascii="Palatino Linotype" w:eastAsia="Palatino Linotype" w:hAnsi="Palatino Linotype" w:cs="Palatino Linotype"/>
          <w:sz w:val="24"/>
          <w:szCs w:val="24"/>
        </w:rPr>
        <w:t xml:space="preserve"> de la siguiente manera:</w:t>
      </w:r>
    </w:p>
    <w:p w:rsidR="00B905A8" w:rsidRPr="003078FB" w:rsidRDefault="00B905A8" w:rsidP="009A6B11">
      <w:pPr>
        <w:spacing w:line="360" w:lineRule="auto"/>
        <w:jc w:val="both"/>
        <w:rPr>
          <w:rFonts w:ascii="Palatino Linotype" w:eastAsia="Palatino Linotype" w:hAnsi="Palatino Linotype" w:cs="Palatino Linotype"/>
          <w:sz w:val="24"/>
          <w:szCs w:val="24"/>
        </w:rPr>
      </w:pPr>
    </w:p>
    <w:tbl>
      <w:tblPr>
        <w:tblStyle w:val="a0"/>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5566"/>
      </w:tblGrid>
      <w:tr w:rsidR="00B905A8" w:rsidRPr="003078FB">
        <w:trPr>
          <w:jc w:val="center"/>
        </w:trPr>
        <w:tc>
          <w:tcPr>
            <w:tcW w:w="3468"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SOLICITUD</w:t>
            </w:r>
          </w:p>
        </w:tc>
        <w:tc>
          <w:tcPr>
            <w:tcW w:w="5566"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RESPUESTA</w:t>
            </w:r>
          </w:p>
        </w:tc>
      </w:tr>
      <w:tr w:rsidR="00B905A8" w:rsidRPr="003078FB">
        <w:trPr>
          <w:jc w:val="center"/>
        </w:trPr>
        <w:tc>
          <w:tcPr>
            <w:tcW w:w="3468"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00066/MEXICAL/IP/2025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COORDINACIÓN DE BIENESTAR SOCIAL.pdf:</w:t>
            </w:r>
          </w:p>
          <w:p w:rsidR="00B905A8" w:rsidRPr="003078FB" w:rsidRDefault="00B905A8" w:rsidP="009A6B11">
            <w:pPr>
              <w:spacing w:line="276" w:lineRule="auto"/>
              <w:jc w:val="both"/>
              <w:rPr>
                <w:rFonts w:ascii="Palatino Linotype" w:eastAsia="Palatino Linotype" w:hAnsi="Palatino Linotype" w:cs="Palatino Linotype"/>
                <w:b/>
                <w:i/>
                <w:color w:val="000000"/>
                <w:sz w:val="24"/>
                <w:szCs w:val="24"/>
              </w:rPr>
            </w:pP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Del que se desprende lo siguiente:</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w:t>
            </w:r>
            <w:r w:rsidRPr="003078FB">
              <w:rPr>
                <w:rFonts w:ascii="Palatino Linotype" w:eastAsia="Palatino Linotype" w:hAnsi="Palatino Linotype" w:cs="Palatino Linotype"/>
                <w:i/>
                <w:color w:val="000000"/>
                <w:sz w:val="24"/>
                <w:szCs w:val="24"/>
              </w:rPr>
              <w:tab/>
              <w:t>Oficio de doce de febrero de dos mil veinticinco, firmado por la Coordinadora de Bienestar Social, por el que informó lo siguiente:</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“le informo a Usted lo siguiente:</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I.</w:t>
            </w:r>
            <w:r w:rsidRPr="003078FB">
              <w:rPr>
                <w:rFonts w:ascii="Palatino Linotype" w:eastAsia="Palatino Linotype" w:hAnsi="Palatino Linotype" w:cs="Palatino Linotype"/>
                <w:i/>
                <w:color w:val="000000"/>
                <w:sz w:val="24"/>
                <w:szCs w:val="24"/>
              </w:rPr>
              <w:tab/>
              <w:t>Copia de INE vigente al 200% de ambos lados, que venga a nombre de quien lo solicita;</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II.</w:t>
            </w:r>
            <w:r w:rsidRPr="003078FB">
              <w:rPr>
                <w:rFonts w:ascii="Palatino Linotype" w:eastAsia="Palatino Linotype" w:hAnsi="Palatino Linotype" w:cs="Palatino Linotype"/>
                <w:i/>
                <w:color w:val="000000"/>
                <w:sz w:val="24"/>
                <w:szCs w:val="24"/>
              </w:rPr>
              <w:tab/>
              <w:t>Copia de su CURP actualizado;</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III.</w:t>
            </w:r>
            <w:r w:rsidRPr="003078FB">
              <w:rPr>
                <w:rFonts w:ascii="Palatino Linotype" w:eastAsia="Palatino Linotype" w:hAnsi="Palatino Linotype" w:cs="Palatino Linotype"/>
                <w:i/>
                <w:color w:val="000000"/>
                <w:sz w:val="24"/>
                <w:szCs w:val="24"/>
              </w:rPr>
              <w:tab/>
              <w:t xml:space="preserve">Copia de comprobante de domicilio actualizado; y </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lastRenderedPageBreak/>
              <w:t>IV.</w:t>
            </w:r>
            <w:r w:rsidRPr="003078FB">
              <w:rPr>
                <w:rFonts w:ascii="Palatino Linotype" w:eastAsia="Palatino Linotype" w:hAnsi="Palatino Linotype" w:cs="Palatino Linotype"/>
                <w:i/>
                <w:color w:val="000000"/>
                <w:sz w:val="24"/>
                <w:szCs w:val="24"/>
              </w:rPr>
              <w:tab/>
              <w:t>Llenado del formato de solicitud donde recibe el apoyo, en original, que se le entrega en la oficina de la Coordinación de Bienestar Social, del Municipio”</w:t>
            </w:r>
          </w:p>
        </w:tc>
      </w:tr>
      <w:tr w:rsidR="00B905A8" w:rsidRPr="003078FB">
        <w:trPr>
          <w:jc w:val="center"/>
        </w:trPr>
        <w:tc>
          <w:tcPr>
            <w:tcW w:w="3468" w:type="dxa"/>
            <w:vAlign w:val="center"/>
          </w:tcPr>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lastRenderedPageBreak/>
              <w:t>00006/MEXICAL/IP/2025</w:t>
            </w:r>
          </w:p>
        </w:tc>
        <w:tc>
          <w:tcPr>
            <w:tcW w:w="5566" w:type="dxa"/>
            <w:vAlign w:val="center"/>
          </w:tcPr>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 xml:space="preserve">“Atendiendo su petición le comparto liga de acceso de la página oficial del Municipio de Mexicaltzingo del Reporte de Adjudicaciones del Comité de Adquisiciones y Servicios, durante el ejercicio fiscal 2024. </w:t>
            </w:r>
            <w:hyperlink r:id="rId9">
              <w:r w:rsidRPr="003078FB">
                <w:rPr>
                  <w:rFonts w:ascii="Palatino Linotype" w:eastAsia="Palatino Linotype" w:hAnsi="Palatino Linotype" w:cs="Palatino Linotype"/>
                  <w:i/>
                  <w:color w:val="0563C1"/>
                  <w:sz w:val="24"/>
                  <w:szCs w:val="24"/>
                  <w:u w:val="single"/>
                </w:rPr>
                <w:t>https://mexicaltzingo.gob.mx/wp-content/uploads/2024/11/RACAS0074202409.pdf</w:t>
              </w:r>
            </w:hyperlink>
            <w:r w:rsidRPr="003078FB">
              <w:rPr>
                <w:rFonts w:ascii="Palatino Linotype" w:eastAsia="Palatino Linotype" w:hAnsi="Palatino Linotype" w:cs="Palatino Linotype"/>
                <w:i/>
                <w:color w:val="000000"/>
                <w:sz w:val="24"/>
                <w:szCs w:val="24"/>
              </w:rPr>
              <w:t>”</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tc>
      </w:tr>
    </w:tbl>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Dentro de la solicitud de información </w:t>
      </w:r>
      <w:r w:rsidRPr="003078FB">
        <w:rPr>
          <w:rFonts w:ascii="Palatino Linotype" w:eastAsia="Palatino Linotype" w:hAnsi="Palatino Linotype" w:cs="Palatino Linotype"/>
          <w:b/>
          <w:sz w:val="24"/>
          <w:szCs w:val="24"/>
        </w:rPr>
        <w:t xml:space="preserve"> 00052/MEXICAL/IP/2025, </w:t>
      </w: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cinco de febrero de dos mil veinticinco, </w:t>
      </w:r>
      <w:r w:rsidRPr="003078FB">
        <w:rPr>
          <w:rFonts w:ascii="Palatino Linotype" w:eastAsia="Palatino Linotype" w:hAnsi="Palatino Linotype" w:cs="Palatino Linotype"/>
          <w:sz w:val="24"/>
          <w:szCs w:val="24"/>
        </w:rPr>
        <w:t>solicitó a</w:t>
      </w:r>
      <w:r w:rsidR="00B90247"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PARTICULAR </w:t>
      </w:r>
      <w:r w:rsidRPr="003078FB">
        <w:rPr>
          <w:rFonts w:ascii="Palatino Linotype" w:eastAsia="Palatino Linotype" w:hAnsi="Palatino Linotype" w:cs="Palatino Linotype"/>
          <w:sz w:val="24"/>
          <w:szCs w:val="24"/>
        </w:rPr>
        <w:t>precisara de que temporalidad requería la información.</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diecisiete de febrero de dos mil veinticinco,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PARTICULAR, </w:t>
      </w:r>
      <w:r w:rsidRPr="003078FB">
        <w:rPr>
          <w:rFonts w:ascii="Palatino Linotype" w:eastAsia="Palatino Linotype" w:hAnsi="Palatino Linotype" w:cs="Palatino Linotype"/>
          <w:sz w:val="24"/>
          <w:szCs w:val="24"/>
        </w:rPr>
        <w:t>atendió dicha aclaración, manifestando lo siguiente:</w:t>
      </w:r>
    </w:p>
    <w:p w:rsidR="00B905A8" w:rsidRPr="003078FB" w:rsidRDefault="00B905A8" w:rsidP="009A6B11">
      <w:pPr>
        <w:spacing w:line="276" w:lineRule="auto"/>
        <w:jc w:val="both"/>
        <w:rPr>
          <w:rFonts w:ascii="Palatino Linotype" w:eastAsia="Palatino Linotype" w:hAnsi="Palatino Linotype" w:cs="Palatino Linotype"/>
          <w:i/>
          <w:sz w:val="24"/>
          <w:szCs w:val="24"/>
        </w:rPr>
      </w:pPr>
    </w:p>
    <w:p w:rsidR="00B905A8" w:rsidRPr="003078FB" w:rsidRDefault="004F5772" w:rsidP="009A6B11">
      <w:pPr>
        <w:spacing w:line="276" w:lineRule="auto"/>
        <w:jc w:val="both"/>
        <w:rPr>
          <w:rFonts w:ascii="Palatino Linotype" w:eastAsia="Palatino Linotype" w:hAnsi="Palatino Linotype" w:cs="Palatino Linotype"/>
          <w:b/>
          <w:i/>
          <w:sz w:val="24"/>
          <w:szCs w:val="24"/>
        </w:rPr>
      </w:pPr>
      <w:r w:rsidRPr="003078FB">
        <w:rPr>
          <w:rFonts w:ascii="Palatino Linotype" w:eastAsia="Palatino Linotype" w:hAnsi="Palatino Linotype" w:cs="Palatino Linotype"/>
          <w:b/>
          <w:i/>
          <w:sz w:val="24"/>
          <w:szCs w:val="24"/>
        </w:rPr>
        <w:t>DATOS A COMPLETAR, CORREGIR, AMPLIAR O ACLARAR:</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 xml:space="preserve">2022-2024 y 2025-2027 O para que su mente comprenda mejor porque estos servidores públicos encargados de la uippe cada ves son más ignorantes y pendejos. Colocan a cada asno que ni la secundaria tiene Le solicito la información del año: 2022, 2023, 2024, 2025 Desconozco si es usted un retrasado mental, pendejo o se hace pendejo tal parece que es un completo pendejo que no tiene conocimiento de la direccion 🤷 </w:t>
      </w:r>
      <w:r w:rsidRPr="003078FB">
        <w:rPr>
          <w:rFonts w:ascii="Segoe UI Symbol" w:eastAsia="Quattrocento Sans" w:hAnsi="Segoe UI Symbol" w:cs="Segoe UI Symbol"/>
          <w:i/>
          <w:color w:val="000000"/>
          <w:sz w:val="24"/>
          <w:szCs w:val="24"/>
        </w:rPr>
        <w:t>🙄</w:t>
      </w:r>
      <w:r w:rsidRPr="003078FB">
        <w:rPr>
          <w:rFonts w:ascii="Palatino Linotype" w:eastAsia="Palatino Linotype" w:hAnsi="Palatino Linotype" w:cs="Palatino Linotype"/>
          <w:i/>
          <w:color w:val="000000"/>
          <w:sz w:val="24"/>
          <w:szCs w:val="24"/>
        </w:rPr>
        <w:t xml:space="preserve"> con sus absurdas preguntas mejor póngase a trabajar huevones.</w:t>
      </w:r>
    </w:p>
    <w:p w:rsidR="00B905A8" w:rsidRPr="003078FB" w:rsidRDefault="00B905A8" w:rsidP="009A6B11">
      <w:pPr>
        <w:spacing w:line="276" w:lineRule="auto"/>
        <w:jc w:val="both"/>
        <w:rPr>
          <w:rFonts w:ascii="Palatino Linotype" w:eastAsia="Palatino Linotype" w:hAnsi="Palatino Linotype" w:cs="Palatino Linotype"/>
          <w:b/>
          <w:i/>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Realizada la aclaración, 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 xml:space="preserve">dio respuesta el </w:t>
      </w:r>
      <w:r w:rsidRPr="003078FB">
        <w:rPr>
          <w:rFonts w:ascii="Palatino Linotype" w:eastAsia="Palatino Linotype" w:hAnsi="Palatino Linotype" w:cs="Palatino Linotype"/>
          <w:b/>
          <w:sz w:val="24"/>
          <w:szCs w:val="24"/>
        </w:rPr>
        <w:t xml:space="preserve">once de marzo de dos mil veinticinco, </w:t>
      </w:r>
      <w:r w:rsidRPr="003078FB">
        <w:rPr>
          <w:rFonts w:ascii="Palatino Linotype" w:eastAsia="Palatino Linotype" w:hAnsi="Palatino Linotype" w:cs="Palatino Linotype"/>
          <w:sz w:val="24"/>
          <w:szCs w:val="24"/>
        </w:rPr>
        <w:t>a través del archivo</w:t>
      </w:r>
      <w:r w:rsidRPr="003078FB">
        <w:rPr>
          <w:rFonts w:ascii="Palatino Linotype" w:eastAsia="Palatino Linotype" w:hAnsi="Palatino Linotype" w:cs="Palatino Linotype"/>
          <w:b/>
          <w:i/>
          <w:sz w:val="24"/>
          <w:szCs w:val="24"/>
        </w:rPr>
        <w:t xml:space="preserve"> 00052MEXICALIP2025.pdf,</w:t>
      </w:r>
      <w:r w:rsidRPr="003078FB">
        <w:rPr>
          <w:rFonts w:ascii="Palatino Linotype" w:eastAsia="Palatino Linotype" w:hAnsi="Palatino Linotype" w:cs="Palatino Linotype"/>
          <w:b/>
          <w:sz w:val="24"/>
          <w:szCs w:val="24"/>
        </w:rPr>
        <w:t xml:space="preserve"> </w:t>
      </w:r>
      <w:r w:rsidRPr="003078FB">
        <w:rPr>
          <w:rFonts w:ascii="Palatino Linotype" w:eastAsia="Palatino Linotype" w:hAnsi="Palatino Linotype" w:cs="Palatino Linotype"/>
          <w:sz w:val="24"/>
          <w:szCs w:val="24"/>
        </w:rPr>
        <w:t>del que se desprende el escrito por el q</w:t>
      </w:r>
      <w:r w:rsidR="00B90247" w:rsidRPr="003078FB">
        <w:rPr>
          <w:rFonts w:ascii="Palatino Linotype" w:eastAsia="Palatino Linotype" w:hAnsi="Palatino Linotype" w:cs="Palatino Linotype"/>
          <w:sz w:val="24"/>
          <w:szCs w:val="24"/>
        </w:rPr>
        <w:t xml:space="preserve">ue se informa que toda vez que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PARTICULAR, </w:t>
      </w:r>
      <w:r w:rsidRPr="003078FB">
        <w:rPr>
          <w:rFonts w:ascii="Palatino Linotype" w:eastAsia="Palatino Linotype" w:hAnsi="Palatino Linotype" w:cs="Palatino Linotype"/>
          <w:sz w:val="24"/>
          <w:szCs w:val="24"/>
        </w:rPr>
        <w:t>violento el derecho de petición realizando ofensas y expresiones denigrantes, no es posible atender a lo solicitado.</w:t>
      </w:r>
    </w:p>
    <w:p w:rsidR="00B905A8" w:rsidRPr="003078FB" w:rsidRDefault="00B905A8" w:rsidP="009A6B11">
      <w:pPr>
        <w:spacing w:line="360" w:lineRule="auto"/>
        <w:jc w:val="both"/>
        <w:rPr>
          <w:rFonts w:ascii="Palatino Linotype" w:eastAsia="Palatino Linotype" w:hAnsi="Palatino Linotype" w:cs="Palatino Linotype"/>
          <w:i/>
          <w:sz w:val="24"/>
          <w:szCs w:val="24"/>
        </w:rPr>
      </w:pPr>
    </w:p>
    <w:p w:rsidR="00B905A8" w:rsidRPr="003078FB" w:rsidRDefault="004F5772" w:rsidP="009A6B11">
      <w:pPr>
        <w:keepNext/>
        <w:keepLines/>
        <w:spacing w:line="360" w:lineRule="auto"/>
        <w:jc w:val="center"/>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 xml:space="preserve">INCONFORMIDAD </w:t>
      </w:r>
    </w:p>
    <w:p w:rsidR="00B905A8" w:rsidRPr="003078FB" w:rsidRDefault="00B905A8" w:rsidP="009A6B11">
      <w:pPr>
        <w:spacing w:line="360" w:lineRule="auto"/>
        <w:jc w:val="both"/>
        <w:rPr>
          <w:rFonts w:ascii="Palatino Linotype" w:eastAsia="Palatino Linotype" w:hAnsi="Palatino Linotype" w:cs="Palatino Linotype"/>
          <w:sz w:val="24"/>
          <w:szCs w:val="24"/>
        </w:rPr>
      </w:pPr>
    </w:p>
    <w:tbl>
      <w:tblPr>
        <w:tblStyle w:val="a1"/>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3"/>
        <w:gridCol w:w="5281"/>
      </w:tblGrid>
      <w:tr w:rsidR="00B905A8" w:rsidRPr="003078FB">
        <w:trPr>
          <w:jc w:val="center"/>
        </w:trPr>
        <w:tc>
          <w:tcPr>
            <w:tcW w:w="3753"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SOLICITUD</w:t>
            </w:r>
          </w:p>
        </w:tc>
        <w:tc>
          <w:tcPr>
            <w:tcW w:w="5281"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INCONFORMIDAD</w:t>
            </w:r>
          </w:p>
        </w:tc>
      </w:tr>
      <w:tr w:rsidR="00B905A8" w:rsidRPr="003078FB">
        <w:trPr>
          <w:jc w:val="center"/>
        </w:trPr>
        <w:tc>
          <w:tcPr>
            <w:tcW w:w="3753" w:type="dxa"/>
            <w:vAlign w:val="center"/>
          </w:tcPr>
          <w:p w:rsidR="00B905A8" w:rsidRPr="003078FB" w:rsidRDefault="00B905A8" w:rsidP="009A6B11">
            <w:pPr>
              <w:spacing w:line="276" w:lineRule="auto"/>
              <w:jc w:val="center"/>
              <w:rPr>
                <w:rFonts w:ascii="Palatino Linotype" w:eastAsia="Palatino Linotype" w:hAnsi="Palatino Linotype" w:cs="Palatino Linotype"/>
                <w:b/>
                <w:i/>
                <w:color w:val="000000"/>
                <w:sz w:val="24"/>
                <w:szCs w:val="24"/>
              </w:rPr>
            </w:pP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00066/MEXICAL/IP/2025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01508/INFOEM/IP/RR/2025</w:t>
            </w:r>
          </w:p>
          <w:p w:rsidR="00B905A8" w:rsidRPr="003078FB" w:rsidRDefault="00B905A8" w:rsidP="009A6B11">
            <w:pPr>
              <w:spacing w:line="276" w:lineRule="auto"/>
              <w:jc w:val="center"/>
              <w:rPr>
                <w:rFonts w:ascii="Palatino Linotype" w:eastAsia="Palatino Linotype" w:hAnsi="Palatino Linotype" w:cs="Palatino Linotype"/>
                <w:color w:val="000000"/>
                <w:sz w:val="24"/>
                <w:szCs w:val="24"/>
              </w:rPr>
            </w:pPr>
          </w:p>
        </w:tc>
        <w:tc>
          <w:tcPr>
            <w:tcW w:w="5281" w:type="dxa"/>
            <w:vAlign w:val="center"/>
          </w:tcPr>
          <w:p w:rsidR="00B905A8" w:rsidRPr="003078FB" w:rsidRDefault="004F5772" w:rsidP="009A6B11">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Acto impugnado:</w:t>
            </w:r>
            <w:r w:rsidRPr="003078FB">
              <w:rPr>
                <w:rFonts w:ascii="Palatino Linotype" w:eastAsia="Palatino Linotype" w:hAnsi="Palatino Linotype" w:cs="Palatino Linotype"/>
                <w:i/>
                <w:color w:val="000000"/>
                <w:sz w:val="24"/>
                <w:szCs w:val="24"/>
              </w:rPr>
              <w:t xml:space="preserve"> “No fue lo solicitado” (sic)</w:t>
            </w:r>
          </w:p>
          <w:p w:rsidR="00B905A8" w:rsidRPr="003078FB" w:rsidRDefault="004F5772" w:rsidP="009A6B11">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Razones o Motivos de inconformidad: “</w:t>
            </w:r>
            <w:r w:rsidRPr="003078FB">
              <w:rPr>
                <w:rFonts w:ascii="Palatino Linotype" w:eastAsia="Palatino Linotype" w:hAnsi="Palatino Linotype" w:cs="Palatino Linotype"/>
                <w:i/>
                <w:color w:val="000000"/>
                <w:sz w:val="24"/>
                <w:szCs w:val="24"/>
              </w:rPr>
              <w:t>La ratera me pide dinero “(Sic)</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tc>
      </w:tr>
      <w:tr w:rsidR="00B905A8" w:rsidRPr="003078FB">
        <w:trPr>
          <w:jc w:val="center"/>
        </w:trPr>
        <w:tc>
          <w:tcPr>
            <w:tcW w:w="3753"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00006/MEXICAL/IP/2025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01633/INFOEM/IP/RR/2025</w:t>
            </w:r>
          </w:p>
        </w:tc>
        <w:tc>
          <w:tcPr>
            <w:tcW w:w="5281" w:type="dxa"/>
            <w:vAlign w:val="center"/>
          </w:tcPr>
          <w:p w:rsidR="00B905A8" w:rsidRPr="003078FB" w:rsidRDefault="00B905A8" w:rsidP="009A6B11">
            <w:pPr>
              <w:pBdr>
                <w:top w:val="nil"/>
                <w:left w:val="nil"/>
                <w:bottom w:val="nil"/>
                <w:right w:val="nil"/>
                <w:between w:val="nil"/>
              </w:pBdr>
              <w:spacing w:line="276" w:lineRule="auto"/>
              <w:jc w:val="both"/>
              <w:rPr>
                <w:rFonts w:ascii="Palatino Linotype" w:eastAsia="Palatino Linotype" w:hAnsi="Palatino Linotype" w:cs="Palatino Linotype"/>
                <w:i/>
                <w:color w:val="000000"/>
                <w:sz w:val="24"/>
                <w:szCs w:val="24"/>
              </w:rPr>
            </w:pPr>
          </w:p>
          <w:p w:rsidR="00B905A8" w:rsidRPr="003078FB" w:rsidRDefault="004F5772" w:rsidP="009A6B11">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Acto impugnado:</w:t>
            </w:r>
            <w:r w:rsidRPr="003078FB">
              <w:rPr>
                <w:rFonts w:ascii="Palatino Linotype" w:eastAsia="Palatino Linotype" w:hAnsi="Palatino Linotype" w:cs="Palatino Linotype"/>
                <w:i/>
                <w:color w:val="000000"/>
                <w:sz w:val="24"/>
                <w:szCs w:val="24"/>
              </w:rPr>
              <w:t xml:space="preserve"> “Contestación fuera de tiempo La información es errónea no ingresa l link” (sic)</w:t>
            </w:r>
          </w:p>
          <w:p w:rsidR="00B905A8" w:rsidRPr="003078FB" w:rsidRDefault="004F5772" w:rsidP="009A6B11">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t>Razones o Motivos de inconformidad: “</w:t>
            </w:r>
            <w:r w:rsidRPr="003078FB">
              <w:rPr>
                <w:rFonts w:ascii="Palatino Linotype" w:eastAsia="Palatino Linotype" w:hAnsi="Palatino Linotype" w:cs="Palatino Linotype"/>
                <w:i/>
                <w:color w:val="000000"/>
                <w:sz w:val="24"/>
                <w:szCs w:val="24"/>
              </w:rPr>
              <w:t>Oculta información “(Sic)</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tc>
      </w:tr>
      <w:tr w:rsidR="00B905A8" w:rsidRPr="003078FB">
        <w:trPr>
          <w:jc w:val="center"/>
        </w:trPr>
        <w:tc>
          <w:tcPr>
            <w:tcW w:w="3753"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00052/MEXICAL/IP/2025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03068/INFOEM/IP/RR/2025</w:t>
            </w:r>
          </w:p>
          <w:p w:rsidR="00B905A8" w:rsidRPr="003078FB" w:rsidRDefault="00B905A8" w:rsidP="009A6B11">
            <w:pPr>
              <w:spacing w:line="276" w:lineRule="auto"/>
              <w:jc w:val="center"/>
              <w:rPr>
                <w:rFonts w:ascii="Palatino Linotype" w:eastAsia="Palatino Linotype" w:hAnsi="Palatino Linotype" w:cs="Palatino Linotype"/>
                <w:i/>
                <w:color w:val="000000"/>
                <w:sz w:val="24"/>
                <w:szCs w:val="24"/>
              </w:rPr>
            </w:pPr>
          </w:p>
        </w:tc>
        <w:tc>
          <w:tcPr>
            <w:tcW w:w="5281" w:type="dxa"/>
            <w:vAlign w:val="center"/>
          </w:tcPr>
          <w:p w:rsidR="00B905A8" w:rsidRPr="003078FB" w:rsidRDefault="004F5772" w:rsidP="009A6B11">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lastRenderedPageBreak/>
              <w:t>Acto impugnado:</w:t>
            </w:r>
            <w:r w:rsidRPr="003078FB">
              <w:rPr>
                <w:rFonts w:ascii="Palatino Linotype" w:eastAsia="Palatino Linotype" w:hAnsi="Palatino Linotype" w:cs="Palatino Linotype"/>
                <w:i/>
                <w:color w:val="000000"/>
                <w:sz w:val="24"/>
                <w:szCs w:val="24"/>
              </w:rPr>
              <w:t xml:space="preserve"> “NO ENVIO INFORMACIOMN” (sic)</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p w:rsidR="00B905A8" w:rsidRPr="003078FB" w:rsidRDefault="004F5772" w:rsidP="009A6B11">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b/>
                <w:i/>
                <w:color w:val="000000"/>
                <w:sz w:val="24"/>
                <w:szCs w:val="24"/>
              </w:rPr>
              <w:lastRenderedPageBreak/>
              <w:t>Razones o Motivos de inconformidad: “</w:t>
            </w:r>
            <w:r w:rsidRPr="003078FB">
              <w:rPr>
                <w:rFonts w:ascii="Palatino Linotype" w:eastAsia="Palatino Linotype" w:hAnsi="Palatino Linotype" w:cs="Palatino Linotype"/>
                <w:i/>
                <w:color w:val="000000"/>
                <w:sz w:val="24"/>
                <w:szCs w:val="24"/>
              </w:rPr>
              <w:t>NIEGan y ocultan informacion “(Sic)</w:t>
            </w:r>
          </w:p>
        </w:tc>
      </w:tr>
    </w:tbl>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Se registraron los recursos de revisión bajo los números de expediente al rubro indicado, asimismo con fundamento en lo dispuesto por el artículo 185 fracción I de la </w:t>
      </w:r>
      <w:r w:rsidRPr="003078FB">
        <w:rPr>
          <w:rFonts w:ascii="Palatino Linotype" w:eastAsia="Palatino Linotype" w:hAnsi="Palatino Linotype" w:cs="Palatino Linotype"/>
          <w:b/>
          <w:sz w:val="24"/>
          <w:szCs w:val="24"/>
        </w:rPr>
        <w:t xml:space="preserve">Ley de Transparencia y Acceso a la Información Pública del Estado de México y Municipios </w:t>
      </w:r>
      <w:r w:rsidRPr="003078FB">
        <w:rPr>
          <w:rFonts w:ascii="Palatino Linotype" w:eastAsia="Palatino Linotype" w:hAnsi="Palatino Linotype" w:cs="Palatino Linotype"/>
          <w:sz w:val="24"/>
          <w:szCs w:val="24"/>
        </w:rPr>
        <w:t xml:space="preserve">se turnó a la </w:t>
      </w:r>
      <w:r w:rsidRPr="003078FB">
        <w:rPr>
          <w:rFonts w:ascii="Palatino Linotype" w:eastAsia="Palatino Linotype" w:hAnsi="Palatino Linotype" w:cs="Palatino Linotype"/>
          <w:b/>
          <w:sz w:val="24"/>
          <w:szCs w:val="24"/>
        </w:rPr>
        <w:t xml:space="preserve">Comisionada María del Rosario Mejía Ayala, </w:t>
      </w:r>
      <w:r w:rsidRPr="003078FB">
        <w:rPr>
          <w:rFonts w:ascii="Palatino Linotype" w:eastAsia="Palatino Linotype" w:hAnsi="Palatino Linotype" w:cs="Palatino Linotype"/>
          <w:sz w:val="24"/>
          <w:szCs w:val="24"/>
        </w:rPr>
        <w:t xml:space="preserve">con el objeto de su análisis. </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Pr="003078FB">
        <w:rPr>
          <w:rFonts w:ascii="Palatino Linotype" w:eastAsia="Palatino Linotype" w:hAnsi="Palatino Linotype" w:cs="Palatino Linotype"/>
          <w:b/>
          <w:sz w:val="24"/>
          <w:szCs w:val="24"/>
        </w:rPr>
        <w:t>diecinueve de febrero y diecinueve de marzo de dos mil veinticinco,</w:t>
      </w:r>
      <w:r w:rsidRPr="003078FB">
        <w:rPr>
          <w:rFonts w:ascii="Palatino Linotype" w:eastAsia="Palatino Linotype" w:hAnsi="Palatino Linotype" w:cs="Palatino Linotype"/>
          <w:sz w:val="24"/>
          <w:szCs w:val="24"/>
        </w:rPr>
        <w:t xml:space="preserve"> se puso a disposición de las partes el expediente electrónico vía </w:t>
      </w:r>
      <w:r w:rsidRPr="003078FB">
        <w:rPr>
          <w:rFonts w:ascii="Palatino Linotype" w:eastAsia="Palatino Linotype" w:hAnsi="Palatino Linotype" w:cs="Palatino Linotype"/>
          <w:b/>
          <w:sz w:val="24"/>
          <w:szCs w:val="24"/>
        </w:rPr>
        <w:t xml:space="preserve">SAIMEX </w:t>
      </w:r>
      <w:r w:rsidRPr="003078FB">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presentara el informe justificado procedente. </w:t>
      </w:r>
    </w:p>
    <w:p w:rsidR="00B905A8" w:rsidRPr="003078FB" w:rsidRDefault="00B905A8" w:rsidP="009A6B11">
      <w:pPr>
        <w:pBdr>
          <w:top w:val="nil"/>
          <w:left w:val="nil"/>
          <w:bottom w:val="nil"/>
          <w:right w:val="nil"/>
          <w:between w:val="nil"/>
        </w:pBdr>
        <w:rPr>
          <w:rFonts w:ascii="Palatino Linotype" w:eastAsia="Palatino Linotype" w:hAnsi="Palatino Linotype" w:cs="Palatino Linotype"/>
          <w:i/>
          <w:color w:val="000000"/>
          <w:sz w:val="24"/>
          <w:szCs w:val="24"/>
        </w:rPr>
      </w:pPr>
    </w:p>
    <w:p w:rsidR="00B905A8" w:rsidRPr="003078FB" w:rsidRDefault="004F5772" w:rsidP="009A6B11">
      <w:pPr>
        <w:keepNext/>
        <w:keepLines/>
        <w:spacing w:line="360" w:lineRule="auto"/>
        <w:jc w:val="center"/>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MANIFESTACIONES</w:t>
      </w:r>
    </w:p>
    <w:p w:rsidR="00B905A8" w:rsidRPr="003078FB" w:rsidRDefault="00B905A8" w:rsidP="009A6B11">
      <w:pPr>
        <w:spacing w:line="360" w:lineRule="auto"/>
        <w:jc w:val="both"/>
        <w:rPr>
          <w:rFonts w:ascii="Palatino Linotype" w:eastAsia="Palatino Linotype" w:hAnsi="Palatino Linotype" w:cs="Palatino Linotype"/>
          <w:i/>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sz w:val="24"/>
          <w:szCs w:val="24"/>
        </w:rPr>
        <w:t>De las constancias que obran en el expediente elect</w:t>
      </w:r>
      <w:r w:rsidR="00B90247" w:rsidRPr="003078FB">
        <w:rPr>
          <w:rFonts w:ascii="Palatino Linotype" w:eastAsia="Palatino Linotype" w:hAnsi="Palatino Linotype" w:cs="Palatino Linotype"/>
          <w:sz w:val="24"/>
          <w:szCs w:val="24"/>
        </w:rPr>
        <w:t xml:space="preserve">rónico SAIMEX, se advierte que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PARTICULAR,</w:t>
      </w:r>
      <w:r w:rsidRPr="003078FB">
        <w:rPr>
          <w:rFonts w:ascii="Palatino Linotype" w:eastAsia="Palatino Linotype" w:hAnsi="Palatino Linotype" w:cs="Palatino Linotype"/>
          <w:sz w:val="24"/>
          <w:szCs w:val="24"/>
        </w:rPr>
        <w:t xml:space="preserve"> no realizó manifestación alguna.</w:t>
      </w:r>
    </w:p>
    <w:p w:rsidR="00B905A8" w:rsidRPr="003078FB" w:rsidRDefault="00B905A8" w:rsidP="009A6B11">
      <w:pPr>
        <w:spacing w:line="360" w:lineRule="auto"/>
        <w:jc w:val="both"/>
        <w:rPr>
          <w:rFonts w:ascii="Palatino Linotype" w:eastAsia="Palatino Linotype" w:hAnsi="Palatino Linotype" w:cs="Palatino Linotype"/>
          <w:i/>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color w:val="FF0000"/>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remitió los informes justificados correspondientes de la siguiente manera:</w:t>
      </w:r>
    </w:p>
    <w:tbl>
      <w:tblPr>
        <w:tblStyle w:val="a2"/>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3"/>
        <w:gridCol w:w="5281"/>
      </w:tblGrid>
      <w:tr w:rsidR="00B905A8" w:rsidRPr="003078FB">
        <w:trPr>
          <w:jc w:val="center"/>
        </w:trPr>
        <w:tc>
          <w:tcPr>
            <w:tcW w:w="3753"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SOLICITUD</w:t>
            </w:r>
          </w:p>
        </w:tc>
        <w:tc>
          <w:tcPr>
            <w:tcW w:w="5281"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INCONFORMIDAD</w:t>
            </w:r>
          </w:p>
        </w:tc>
      </w:tr>
      <w:tr w:rsidR="00B905A8" w:rsidRPr="003078FB">
        <w:trPr>
          <w:jc w:val="center"/>
        </w:trPr>
        <w:tc>
          <w:tcPr>
            <w:tcW w:w="3753" w:type="dxa"/>
            <w:vAlign w:val="center"/>
          </w:tcPr>
          <w:p w:rsidR="00B905A8" w:rsidRPr="003078FB" w:rsidRDefault="00B905A8" w:rsidP="009A6B11">
            <w:pPr>
              <w:spacing w:line="276" w:lineRule="auto"/>
              <w:jc w:val="center"/>
              <w:rPr>
                <w:rFonts w:ascii="Palatino Linotype" w:eastAsia="Palatino Linotype" w:hAnsi="Palatino Linotype" w:cs="Palatino Linotype"/>
                <w:b/>
                <w:i/>
                <w:color w:val="000000"/>
                <w:sz w:val="24"/>
                <w:szCs w:val="24"/>
              </w:rPr>
            </w:pP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00066/MEXICAL/IP/2025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01508/INFOEM/IP/RR/2025</w:t>
            </w:r>
          </w:p>
          <w:p w:rsidR="00B905A8" w:rsidRPr="003078FB" w:rsidRDefault="00B905A8" w:rsidP="009A6B11">
            <w:pPr>
              <w:spacing w:line="276" w:lineRule="auto"/>
              <w:jc w:val="center"/>
              <w:rPr>
                <w:rFonts w:ascii="Palatino Linotype" w:eastAsia="Palatino Linotype" w:hAnsi="Palatino Linotype" w:cs="Palatino Linotype"/>
                <w:color w:val="000000"/>
                <w:sz w:val="24"/>
                <w:szCs w:val="24"/>
              </w:rPr>
            </w:pPr>
          </w:p>
        </w:tc>
        <w:tc>
          <w:tcPr>
            <w:tcW w:w="5281" w:type="dxa"/>
            <w:vAlign w:val="center"/>
          </w:tcPr>
          <w:p w:rsidR="00B905A8" w:rsidRPr="003078FB" w:rsidRDefault="004E07F9" w:rsidP="009A6B11">
            <w:pPr>
              <w:spacing w:line="276" w:lineRule="auto"/>
              <w:jc w:val="both"/>
              <w:rPr>
                <w:rFonts w:ascii="Palatino Linotype" w:eastAsia="Palatino Linotype" w:hAnsi="Palatino Linotype" w:cs="Palatino Linotype"/>
                <w:i/>
                <w:color w:val="000000"/>
                <w:sz w:val="24"/>
                <w:szCs w:val="24"/>
              </w:rPr>
            </w:pPr>
            <w:hyperlink r:id="rId10">
              <w:r w:rsidR="004F5772" w:rsidRPr="003078FB">
                <w:rPr>
                  <w:rFonts w:ascii="Palatino Linotype" w:eastAsia="Palatino Linotype" w:hAnsi="Palatino Linotype" w:cs="Palatino Linotype"/>
                  <w:b/>
                  <w:i/>
                  <w:color w:val="000000"/>
                  <w:sz w:val="24"/>
                  <w:szCs w:val="24"/>
                </w:rPr>
                <w:t>INF. JUST. 1508.pdf</w:t>
              </w:r>
            </w:hyperlink>
            <w:r w:rsidR="004F5772" w:rsidRPr="003078FB">
              <w:rPr>
                <w:rFonts w:ascii="Palatino Linotype" w:eastAsia="Palatino Linotype" w:hAnsi="Palatino Linotype" w:cs="Palatino Linotype"/>
                <w:i/>
                <w:color w:val="000000"/>
                <w:sz w:val="24"/>
                <w:szCs w:val="24"/>
              </w:rPr>
              <w:t xml:space="preserve"> , </w:t>
            </w:r>
            <w:r w:rsidR="004F5772" w:rsidRPr="003078FB">
              <w:rPr>
                <w:rFonts w:ascii="Palatino Linotype" w:eastAsia="Palatino Linotype" w:hAnsi="Palatino Linotype" w:cs="Palatino Linotype"/>
                <w:color w:val="000000"/>
                <w:sz w:val="24"/>
                <w:szCs w:val="24"/>
              </w:rPr>
              <w:t>del que se desprende el Informe Justificado firmado por la Coordinadora de Bienestar Social, por el que medularmente ratifica su respuesta primigenia.</w:t>
            </w:r>
          </w:p>
        </w:tc>
      </w:tr>
      <w:tr w:rsidR="00B905A8" w:rsidRPr="003078FB">
        <w:trPr>
          <w:jc w:val="center"/>
        </w:trPr>
        <w:tc>
          <w:tcPr>
            <w:tcW w:w="3753"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00006/MEXICAL/IP/2025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01633/INFOEM/IP/RR/2025</w:t>
            </w:r>
          </w:p>
        </w:tc>
        <w:tc>
          <w:tcPr>
            <w:tcW w:w="5281" w:type="dxa"/>
            <w:vAlign w:val="center"/>
          </w:tcPr>
          <w:p w:rsidR="00B905A8" w:rsidRPr="003078FB" w:rsidRDefault="004E07F9" w:rsidP="009A6B11">
            <w:pPr>
              <w:spacing w:line="276" w:lineRule="auto"/>
              <w:jc w:val="both"/>
              <w:rPr>
                <w:rFonts w:ascii="Palatino Linotype" w:eastAsia="Palatino Linotype" w:hAnsi="Palatino Linotype" w:cs="Palatino Linotype"/>
                <w:sz w:val="24"/>
                <w:szCs w:val="24"/>
              </w:rPr>
            </w:pPr>
            <w:hyperlink r:id="rId11">
              <w:r w:rsidR="004F5772" w:rsidRPr="003078FB">
                <w:rPr>
                  <w:rFonts w:ascii="Palatino Linotype" w:eastAsia="Palatino Linotype" w:hAnsi="Palatino Linotype" w:cs="Palatino Linotype"/>
                  <w:b/>
                  <w:i/>
                  <w:color w:val="000000"/>
                  <w:sz w:val="24"/>
                  <w:szCs w:val="24"/>
                </w:rPr>
                <w:t>INF. JUST. R.R. 1633.pdf</w:t>
              </w:r>
            </w:hyperlink>
            <w:r w:rsidR="004F5772" w:rsidRPr="003078FB">
              <w:rPr>
                <w:rFonts w:ascii="Palatino Linotype" w:eastAsia="Palatino Linotype" w:hAnsi="Palatino Linotype" w:cs="Palatino Linotype"/>
                <w:i/>
                <w:sz w:val="24"/>
                <w:szCs w:val="24"/>
              </w:rPr>
              <w:t xml:space="preserve">, </w:t>
            </w:r>
            <w:r w:rsidR="004F5772" w:rsidRPr="003078FB">
              <w:rPr>
                <w:rFonts w:ascii="Palatino Linotype" w:eastAsia="Palatino Linotype" w:hAnsi="Palatino Linotype" w:cs="Palatino Linotype"/>
                <w:sz w:val="24"/>
                <w:szCs w:val="24"/>
              </w:rPr>
              <w:t>del que se desprende el escrito de veintiocho de febrero de dos mil veinticinco, por el que se informo que:</w:t>
            </w:r>
          </w:p>
          <w:p w:rsidR="00B905A8" w:rsidRPr="003078FB" w:rsidRDefault="00B905A8" w:rsidP="009A6B11">
            <w:pPr>
              <w:spacing w:line="276" w:lineRule="auto"/>
              <w:jc w:val="both"/>
              <w:rPr>
                <w:rFonts w:ascii="Palatino Linotype" w:eastAsia="Palatino Linotype" w:hAnsi="Palatino Linotype" w:cs="Palatino Linotype"/>
                <w:sz w:val="24"/>
                <w:szCs w:val="24"/>
              </w:rPr>
            </w:pP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“Derivado de un análisis sobre la misma, efectivamente, la respuesta no se turnó en tiempo,</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en el ejercicio de su derecho de acceso a la información, tendrá acceso a su petición, por</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lo que ratifico el formato inicial adjunto al mismo (anexo único), siendo este Servidor</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Público Habilitado “Tesorería Municipal” competente para informar, no omito mencionar</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que la información que se entregó es la que obra, se posee y se administra en los archivos</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relativos al ejercicio que solicitó, conforme al artículo 12, 59 fracción II de la Ley de</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lastRenderedPageBreak/>
              <w:t>Transparencia y Acceso a la Información Pública del Estado de México y Municipios.</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De igual manera adjunto liga de acceso de la página oficial de Mexicaltzingo para</w:t>
            </w:r>
          </w:p>
          <w:p w:rsidR="00B905A8" w:rsidRPr="003078FB" w:rsidRDefault="004F5772" w:rsidP="009A6B11">
            <w:pPr>
              <w:spacing w:line="276" w:lineRule="auto"/>
              <w:jc w:val="both"/>
              <w:rPr>
                <w:rFonts w:ascii="Palatino Linotype" w:eastAsia="Palatino Linotype" w:hAnsi="Palatino Linotype" w:cs="Palatino Linotype"/>
                <w:i/>
                <w:color w:val="000000"/>
                <w:sz w:val="24"/>
                <w:szCs w:val="24"/>
              </w:rPr>
            </w:pPr>
            <w:r w:rsidRPr="003078FB">
              <w:rPr>
                <w:rFonts w:ascii="Palatino Linotype" w:eastAsia="Palatino Linotype" w:hAnsi="Palatino Linotype" w:cs="Palatino Linotype"/>
                <w:i/>
                <w:color w:val="000000"/>
                <w:sz w:val="24"/>
                <w:szCs w:val="24"/>
              </w:rPr>
              <w:t>cualquier consulta de interés público.</w:t>
            </w:r>
          </w:p>
          <w:p w:rsidR="00B905A8" w:rsidRPr="003078FB" w:rsidRDefault="004E07F9" w:rsidP="009A6B11">
            <w:pPr>
              <w:spacing w:line="276" w:lineRule="auto"/>
              <w:jc w:val="both"/>
              <w:rPr>
                <w:rFonts w:ascii="Palatino Linotype" w:eastAsia="Palatino Linotype" w:hAnsi="Palatino Linotype" w:cs="Palatino Linotype"/>
                <w:i/>
                <w:color w:val="000000"/>
                <w:sz w:val="24"/>
                <w:szCs w:val="24"/>
              </w:rPr>
            </w:pPr>
            <w:hyperlink r:id="rId12">
              <w:r w:rsidR="004F5772" w:rsidRPr="003078FB">
                <w:rPr>
                  <w:rFonts w:ascii="Palatino Linotype" w:eastAsia="Palatino Linotype" w:hAnsi="Palatino Linotype" w:cs="Palatino Linotype"/>
                  <w:i/>
                  <w:color w:val="0563C1"/>
                  <w:sz w:val="24"/>
                  <w:szCs w:val="24"/>
                  <w:u w:val="single"/>
                </w:rPr>
                <w:t>https://mexicaltzingo.gob.mx/</w:t>
              </w:r>
            </w:hyperlink>
            <w:r w:rsidR="004F5772" w:rsidRPr="003078FB">
              <w:rPr>
                <w:rFonts w:ascii="Palatino Linotype" w:eastAsia="Palatino Linotype" w:hAnsi="Palatino Linotype" w:cs="Palatino Linotype"/>
                <w:i/>
                <w:color w:val="000000"/>
                <w:sz w:val="24"/>
                <w:szCs w:val="24"/>
              </w:rPr>
              <w:t>”</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p w:rsidR="00B905A8" w:rsidRPr="003078FB" w:rsidRDefault="004F5772" w:rsidP="009A6B11">
            <w:pPr>
              <w:spacing w:line="276" w:lineRule="auto"/>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 xml:space="preserve">A lo anterior, adjunto el Reporte de Adjudicaciones del Comité de Adquisiciones y Servicios del año dos mil veinticuatro. </w:t>
            </w:r>
          </w:p>
        </w:tc>
      </w:tr>
      <w:tr w:rsidR="00B905A8" w:rsidRPr="003078FB">
        <w:trPr>
          <w:jc w:val="center"/>
        </w:trPr>
        <w:tc>
          <w:tcPr>
            <w:tcW w:w="3753"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lastRenderedPageBreak/>
              <w:t>00052/MEXICAL/IP/2025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03068/INFOEM/IP/RR/2025</w:t>
            </w:r>
          </w:p>
          <w:p w:rsidR="00B905A8" w:rsidRPr="003078FB" w:rsidRDefault="00B905A8" w:rsidP="009A6B11">
            <w:pPr>
              <w:spacing w:line="276" w:lineRule="auto"/>
              <w:jc w:val="center"/>
              <w:rPr>
                <w:rFonts w:ascii="Palatino Linotype" w:eastAsia="Palatino Linotype" w:hAnsi="Palatino Linotype" w:cs="Palatino Linotype"/>
                <w:i/>
                <w:color w:val="000000"/>
                <w:sz w:val="24"/>
                <w:szCs w:val="24"/>
              </w:rPr>
            </w:pPr>
          </w:p>
        </w:tc>
        <w:tc>
          <w:tcPr>
            <w:tcW w:w="5281" w:type="dxa"/>
            <w:vAlign w:val="center"/>
          </w:tcPr>
          <w:p w:rsidR="00B905A8" w:rsidRPr="003078FB" w:rsidRDefault="004E07F9" w:rsidP="009A6B11">
            <w:pPr>
              <w:spacing w:line="276" w:lineRule="auto"/>
              <w:jc w:val="both"/>
              <w:rPr>
                <w:rFonts w:ascii="Palatino Linotype" w:eastAsia="Palatino Linotype" w:hAnsi="Palatino Linotype" w:cs="Palatino Linotype"/>
                <w:sz w:val="24"/>
                <w:szCs w:val="24"/>
              </w:rPr>
            </w:pPr>
            <w:hyperlink r:id="rId13">
              <w:r w:rsidR="004F5772" w:rsidRPr="003078FB">
                <w:rPr>
                  <w:rFonts w:ascii="Palatino Linotype" w:eastAsia="Palatino Linotype" w:hAnsi="Palatino Linotype" w:cs="Palatino Linotype"/>
                  <w:b/>
                  <w:i/>
                  <w:color w:val="000000"/>
                  <w:sz w:val="24"/>
                  <w:szCs w:val="24"/>
                </w:rPr>
                <w:t>INF. JUST. ANEXO ÚNICO 00052-MEXICAL-IP-2025 (2).pdf</w:t>
              </w:r>
            </w:hyperlink>
            <w:r w:rsidR="004F5772" w:rsidRPr="003078FB">
              <w:rPr>
                <w:rFonts w:ascii="Palatino Linotype" w:eastAsia="Palatino Linotype" w:hAnsi="Palatino Linotype" w:cs="Palatino Linotype"/>
                <w:b/>
                <w:i/>
                <w:sz w:val="24"/>
                <w:szCs w:val="24"/>
              </w:rPr>
              <w:t xml:space="preserve">, </w:t>
            </w:r>
            <w:r w:rsidR="004F5772" w:rsidRPr="003078FB">
              <w:rPr>
                <w:rFonts w:ascii="Palatino Linotype" w:eastAsia="Palatino Linotype" w:hAnsi="Palatino Linotype" w:cs="Palatino Linotype"/>
                <w:sz w:val="24"/>
                <w:szCs w:val="24"/>
              </w:rPr>
              <w:t xml:space="preserve">por el que se ratifica la respuesta primigenia. </w:t>
            </w:r>
          </w:p>
          <w:p w:rsidR="00B905A8" w:rsidRPr="003078FB" w:rsidRDefault="00B905A8" w:rsidP="009A6B11">
            <w:pPr>
              <w:spacing w:line="276" w:lineRule="auto"/>
              <w:jc w:val="both"/>
              <w:rPr>
                <w:rFonts w:ascii="Palatino Linotype" w:eastAsia="Palatino Linotype" w:hAnsi="Palatino Linotype" w:cs="Palatino Linotype"/>
                <w:b/>
                <w:i/>
                <w:color w:val="000000"/>
                <w:sz w:val="24"/>
                <w:szCs w:val="24"/>
              </w:rPr>
            </w:pPr>
          </w:p>
        </w:tc>
      </w:tr>
    </w:tbl>
    <w:p w:rsidR="00B905A8" w:rsidRPr="003078FB" w:rsidRDefault="00B905A8" w:rsidP="009A6B11">
      <w:pPr>
        <w:spacing w:line="360" w:lineRule="auto"/>
        <w:jc w:val="both"/>
        <w:rPr>
          <w:rFonts w:ascii="Palatino Linotype" w:eastAsia="Palatino Linotype" w:hAnsi="Palatino Linotype" w:cs="Palatino Linotype"/>
          <w:color w:val="FF0000"/>
          <w:sz w:val="24"/>
          <w:szCs w:val="24"/>
        </w:rPr>
      </w:pPr>
    </w:p>
    <w:p w:rsidR="00B905A8" w:rsidRPr="003078FB" w:rsidRDefault="004F5772" w:rsidP="009A6B11">
      <w:pPr>
        <w:numPr>
          <w:ilvl w:val="0"/>
          <w:numId w:val="5"/>
        </w:numPr>
        <w:tabs>
          <w:tab w:val="left" w:pos="426"/>
        </w:tabs>
        <w:spacing w:line="360" w:lineRule="auto"/>
        <w:ind w:left="0" w:firstLine="0"/>
        <w:jc w:val="both"/>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color w:val="000000"/>
          <w:sz w:val="24"/>
          <w:szCs w:val="24"/>
        </w:rPr>
        <w:t xml:space="preserve">El </w:t>
      </w:r>
      <w:r w:rsidRPr="003078FB">
        <w:rPr>
          <w:rFonts w:ascii="Palatino Linotype" w:eastAsia="Palatino Linotype" w:hAnsi="Palatino Linotype" w:cs="Palatino Linotype"/>
          <w:b/>
          <w:color w:val="000000"/>
          <w:sz w:val="24"/>
          <w:szCs w:val="24"/>
        </w:rPr>
        <w:t xml:space="preserve">diez de abril de dos mil veinticinco, </w:t>
      </w:r>
      <w:r w:rsidRPr="003078FB">
        <w:rPr>
          <w:rFonts w:ascii="Palatino Linotype" w:eastAsia="Palatino Linotype" w:hAnsi="Palatino Linotype" w:cs="Palatino Linotype"/>
          <w:color w:val="000000"/>
          <w:sz w:val="24"/>
          <w:szCs w:val="24"/>
        </w:rPr>
        <w:t>se amplió el plazo para emitir resolución dentro de los recursos de revisión que nos ocupan.</w:t>
      </w:r>
    </w:p>
    <w:p w:rsidR="00B905A8" w:rsidRPr="003078FB" w:rsidRDefault="00B905A8" w:rsidP="009A6B11">
      <w:pPr>
        <w:tabs>
          <w:tab w:val="left" w:pos="426"/>
        </w:tabs>
        <w:spacing w:line="360" w:lineRule="auto"/>
        <w:jc w:val="both"/>
        <w:rPr>
          <w:rFonts w:ascii="Palatino Linotype" w:eastAsia="Palatino Linotype" w:hAnsi="Palatino Linotype" w:cs="Palatino Linotype"/>
          <w:b/>
          <w:color w:val="000000"/>
          <w:sz w:val="24"/>
          <w:szCs w:val="24"/>
        </w:rPr>
      </w:pPr>
    </w:p>
    <w:p w:rsidR="00B905A8" w:rsidRPr="003078FB" w:rsidRDefault="004F5772" w:rsidP="009A6B11">
      <w:pPr>
        <w:numPr>
          <w:ilvl w:val="0"/>
          <w:numId w:val="5"/>
        </w:numPr>
        <w:tabs>
          <w:tab w:val="left" w:pos="426"/>
        </w:tabs>
        <w:spacing w:line="360" w:lineRule="auto"/>
        <w:ind w:left="0" w:firstLine="0"/>
        <w:jc w:val="both"/>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diez de abril de dos mil veinticinco, </w:t>
      </w:r>
      <w:r w:rsidRPr="003078FB">
        <w:rPr>
          <w:rFonts w:ascii="Palatino Linotype" w:eastAsia="Palatino Linotype" w:hAnsi="Palatino Linotype" w:cs="Palatino Linotype"/>
          <w:sz w:val="24"/>
          <w:szCs w:val="24"/>
        </w:rPr>
        <w:t>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que nos ocupan</w:t>
      </w:r>
      <w:r w:rsidRPr="003078FB">
        <w:rPr>
          <w:rFonts w:ascii="Palatino Linotype" w:eastAsia="Palatino Linotype" w:hAnsi="Palatino Linotype" w:cs="Palatino Linotype"/>
          <w:b/>
          <w:color w:val="000000"/>
          <w:sz w:val="24"/>
          <w:szCs w:val="24"/>
        </w:rPr>
        <w:t xml:space="preserve"> </w:t>
      </w:r>
      <w:r w:rsidRPr="003078FB">
        <w:rPr>
          <w:rFonts w:ascii="Palatino Linotype" w:eastAsia="Palatino Linotype" w:hAnsi="Palatino Linotype" w:cs="Palatino Linotype"/>
          <w:sz w:val="24"/>
          <w:szCs w:val="24"/>
        </w:rPr>
        <w:t xml:space="preserve">y toda vez que se advirtió conexidad entre estos, al haber sido promovidos por la misma persona, en los que se señaló como dependencia o entidad recurrida al </w:t>
      </w:r>
      <w:r w:rsidRPr="003078FB">
        <w:rPr>
          <w:rFonts w:ascii="Palatino Linotype" w:eastAsia="Palatino Linotype" w:hAnsi="Palatino Linotype" w:cs="Palatino Linotype"/>
          <w:sz w:val="24"/>
          <w:szCs w:val="24"/>
        </w:rPr>
        <w:lastRenderedPageBreak/>
        <w:t xml:space="preserve">Ayuntamiento de Mexicaltzingo;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3078FB">
        <w:rPr>
          <w:rFonts w:ascii="Palatino Linotype" w:eastAsia="Palatino Linotype" w:hAnsi="Palatino Linotype" w:cs="Palatino Linotype"/>
          <w:b/>
          <w:sz w:val="24"/>
          <w:szCs w:val="24"/>
        </w:rPr>
        <w:t>decretó</w:t>
      </w:r>
      <w:r w:rsidRPr="003078FB">
        <w:rPr>
          <w:rFonts w:ascii="Palatino Linotype" w:eastAsia="Palatino Linotype" w:hAnsi="Palatino Linotype" w:cs="Palatino Linotype"/>
          <w:sz w:val="24"/>
          <w:szCs w:val="24"/>
        </w:rPr>
        <w:t xml:space="preserve"> la acumulación de los Recursos de Revisión </w:t>
      </w:r>
      <w:r w:rsidRPr="003078FB">
        <w:rPr>
          <w:rFonts w:ascii="Palatino Linotype" w:eastAsia="Palatino Linotype" w:hAnsi="Palatino Linotype" w:cs="Palatino Linotype"/>
          <w:b/>
          <w:sz w:val="24"/>
          <w:szCs w:val="24"/>
        </w:rPr>
        <w:t>01508/INFOEM/IP/RR/2025, 01633/INFOEM/IP/RR/2025 y  03068/INFOEM/IP/RR/2025.</w:t>
      </w:r>
    </w:p>
    <w:p w:rsidR="00B905A8" w:rsidRPr="003078FB" w:rsidRDefault="00B905A8" w:rsidP="009A6B11">
      <w:pPr>
        <w:tabs>
          <w:tab w:val="left" w:pos="426"/>
        </w:tabs>
        <w:spacing w:line="360" w:lineRule="auto"/>
        <w:jc w:val="both"/>
        <w:rPr>
          <w:rFonts w:ascii="Palatino Linotype" w:eastAsia="Palatino Linotype" w:hAnsi="Palatino Linotype" w:cs="Palatino Linotype"/>
          <w:b/>
          <w:sz w:val="24"/>
          <w:szCs w:val="24"/>
          <w:u w:val="single"/>
        </w:rPr>
      </w:pPr>
    </w:p>
    <w:p w:rsidR="00B905A8" w:rsidRPr="003078FB" w:rsidRDefault="004F5772" w:rsidP="009A6B11">
      <w:pPr>
        <w:numPr>
          <w:ilvl w:val="0"/>
          <w:numId w:val="5"/>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veintidós de abril de dos mil veinticinco</w:t>
      </w:r>
      <w:r w:rsidRPr="003078FB">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habiendo más que hacer constar, y ------------------------------------------------------------------------------------------------------------------------</w:t>
      </w:r>
      <w:r w:rsidR="00B90247" w:rsidRPr="003078FB">
        <w:rPr>
          <w:rFonts w:ascii="Palatino Linotype" w:eastAsia="Palatino Linotype" w:hAnsi="Palatino Linotype" w:cs="Palatino Linotype"/>
          <w:sz w:val="24"/>
          <w:szCs w:val="24"/>
        </w:rPr>
        <w:t>-------</w:t>
      </w:r>
      <w:r w:rsidRPr="003078FB">
        <w:rPr>
          <w:rFonts w:ascii="Palatino Linotype" w:eastAsia="Palatino Linotype" w:hAnsi="Palatino Linotype" w:cs="Palatino Linotype"/>
          <w:sz w:val="24"/>
          <w:szCs w:val="24"/>
        </w:rPr>
        <w:t>---</w:t>
      </w:r>
    </w:p>
    <w:p w:rsidR="00B905A8" w:rsidRPr="003078FB" w:rsidRDefault="00B905A8" w:rsidP="009A6B11">
      <w:pPr>
        <w:tabs>
          <w:tab w:val="left" w:pos="426"/>
        </w:tabs>
        <w:spacing w:line="360" w:lineRule="auto"/>
        <w:jc w:val="both"/>
        <w:rPr>
          <w:rFonts w:ascii="Palatino Linotype" w:eastAsia="Palatino Linotype" w:hAnsi="Palatino Linotype" w:cs="Palatino Linotype"/>
          <w:b/>
          <w:sz w:val="24"/>
          <w:szCs w:val="24"/>
          <w:u w:val="single"/>
        </w:rPr>
      </w:pPr>
    </w:p>
    <w:p w:rsidR="00B905A8" w:rsidRPr="003078FB" w:rsidRDefault="004F5772" w:rsidP="009A6B11">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3078FB">
        <w:rPr>
          <w:rFonts w:ascii="Palatino Linotype" w:eastAsia="Palatino Linotype" w:hAnsi="Palatino Linotype" w:cs="Palatino Linotype"/>
          <w:b/>
          <w:sz w:val="24"/>
          <w:szCs w:val="24"/>
        </w:rPr>
        <w:t xml:space="preserve">CONSIDERANDO </w:t>
      </w:r>
    </w:p>
    <w:p w:rsidR="00B905A8" w:rsidRPr="003078FB" w:rsidRDefault="00B905A8" w:rsidP="009A6B11">
      <w:pPr>
        <w:spacing w:line="360" w:lineRule="auto"/>
        <w:rPr>
          <w:rFonts w:ascii="Palatino Linotype" w:eastAsia="Palatino Linotype" w:hAnsi="Palatino Linotype" w:cs="Palatino Linotype"/>
          <w:sz w:val="24"/>
          <w:szCs w:val="24"/>
        </w:rPr>
      </w:pPr>
    </w:p>
    <w:p w:rsidR="00B905A8" w:rsidRPr="003078FB" w:rsidRDefault="004F5772" w:rsidP="009A6B11">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3078FB">
        <w:rPr>
          <w:rFonts w:ascii="Palatino Linotype" w:eastAsia="Palatino Linotype" w:hAnsi="Palatino Linotype" w:cs="Palatino Linotype"/>
          <w:b/>
          <w:sz w:val="24"/>
          <w:szCs w:val="24"/>
        </w:rPr>
        <w:t>PRIMERO. De la competencia</w:t>
      </w:r>
    </w:p>
    <w:p w:rsidR="00B905A8" w:rsidRPr="003078FB" w:rsidRDefault="00B905A8" w:rsidP="009A6B11">
      <w:pPr>
        <w:rPr>
          <w:rFonts w:ascii="Palatino Linotype" w:eastAsia="Palatino Linotype" w:hAnsi="Palatino Linotype" w:cs="Palatino Linotype"/>
          <w:sz w:val="24"/>
          <w:szCs w:val="24"/>
        </w:rPr>
      </w:pPr>
    </w:p>
    <w:p w:rsidR="00B905A8" w:rsidRPr="003078FB" w:rsidRDefault="004F5772" w:rsidP="009A6B11">
      <w:pPr>
        <w:numPr>
          <w:ilvl w:val="0"/>
          <w:numId w:val="5"/>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3078FB">
        <w:rPr>
          <w:rFonts w:ascii="Palatino Linotype" w:eastAsia="Palatino Linotype" w:hAnsi="Palatino Linotype" w:cs="Palatino Linotype"/>
          <w:color w:val="000000"/>
          <w:sz w:val="24"/>
          <w:szCs w:val="24"/>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905A8" w:rsidRPr="003078FB" w:rsidRDefault="00B905A8" w:rsidP="009A6B11">
      <w:pPr>
        <w:tabs>
          <w:tab w:val="left" w:pos="426"/>
        </w:tabs>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3078FB">
        <w:rPr>
          <w:rFonts w:ascii="Palatino Linotype" w:eastAsia="Palatino Linotype" w:hAnsi="Palatino Linotype" w:cs="Palatino Linotype"/>
          <w:b/>
          <w:sz w:val="24"/>
          <w:szCs w:val="24"/>
        </w:rPr>
        <w:t>SEGUNDO. De la oportunidad y procedencia.</w:t>
      </w:r>
    </w:p>
    <w:p w:rsidR="00B905A8" w:rsidRPr="003078FB" w:rsidRDefault="00B905A8" w:rsidP="009A6B11">
      <w:pPr>
        <w:spacing w:line="360" w:lineRule="auto"/>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El medio de impugnación fue presentado a través del </w:t>
      </w:r>
      <w:r w:rsidRPr="003078FB">
        <w:rPr>
          <w:rFonts w:ascii="Palatino Linotype" w:eastAsia="Palatino Linotype" w:hAnsi="Palatino Linotype" w:cs="Palatino Linotype"/>
          <w:b/>
          <w:sz w:val="24"/>
          <w:szCs w:val="24"/>
        </w:rPr>
        <w:t>SAIMEX,</w:t>
      </w:r>
      <w:r w:rsidRPr="003078FB">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di respuesta de la siguiente manera:</w:t>
      </w:r>
    </w:p>
    <w:p w:rsidR="00B90247" w:rsidRPr="003078FB" w:rsidRDefault="00B90247" w:rsidP="00B90247">
      <w:pPr>
        <w:spacing w:line="360" w:lineRule="auto"/>
        <w:jc w:val="both"/>
        <w:rPr>
          <w:rFonts w:ascii="Palatino Linotype" w:eastAsia="Palatino Linotype" w:hAnsi="Palatino Linotype" w:cs="Palatino Linotype"/>
          <w:sz w:val="24"/>
          <w:szCs w:val="24"/>
        </w:rPr>
      </w:pPr>
    </w:p>
    <w:p w:rsidR="00B90247" w:rsidRPr="003078FB" w:rsidRDefault="00B90247" w:rsidP="00B90247">
      <w:pPr>
        <w:spacing w:line="360" w:lineRule="auto"/>
        <w:jc w:val="both"/>
        <w:rPr>
          <w:rFonts w:ascii="Palatino Linotype" w:eastAsia="Palatino Linotype" w:hAnsi="Palatino Linotype" w:cs="Palatino Linotype"/>
          <w:sz w:val="24"/>
          <w:szCs w:val="24"/>
        </w:rPr>
      </w:pPr>
    </w:p>
    <w:p w:rsidR="00B905A8" w:rsidRPr="003078FB" w:rsidRDefault="00B905A8" w:rsidP="009A6B11">
      <w:pPr>
        <w:spacing w:line="360" w:lineRule="auto"/>
        <w:jc w:val="both"/>
        <w:rPr>
          <w:rFonts w:ascii="Palatino Linotype" w:eastAsia="Palatino Linotype" w:hAnsi="Palatino Linotype" w:cs="Palatino Linotype"/>
          <w:sz w:val="24"/>
          <w:szCs w:val="24"/>
        </w:rPr>
      </w:pPr>
    </w:p>
    <w:tbl>
      <w:tblPr>
        <w:tblStyle w:val="a3"/>
        <w:tblW w:w="90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5566"/>
      </w:tblGrid>
      <w:tr w:rsidR="00B905A8" w:rsidRPr="003078FB">
        <w:trPr>
          <w:jc w:val="center"/>
        </w:trPr>
        <w:tc>
          <w:tcPr>
            <w:tcW w:w="3468"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SOLICITUD</w:t>
            </w:r>
          </w:p>
        </w:tc>
        <w:tc>
          <w:tcPr>
            <w:tcW w:w="5566" w:type="dxa"/>
            <w:shd w:val="clear" w:color="auto" w:fill="D9D9D9"/>
            <w:vAlign w:val="center"/>
          </w:tcPr>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PLAZO</w:t>
            </w:r>
          </w:p>
        </w:tc>
      </w:tr>
      <w:tr w:rsidR="00B905A8" w:rsidRPr="003078FB">
        <w:trPr>
          <w:jc w:val="center"/>
        </w:trPr>
        <w:tc>
          <w:tcPr>
            <w:tcW w:w="3468"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00066/MEXICAL/IP/2025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01508/INFOEM/IP/RR/2025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 xml:space="preserve">entregó respuesta el </w:t>
            </w:r>
            <w:r w:rsidRPr="003078FB">
              <w:rPr>
                <w:rFonts w:ascii="Palatino Linotype" w:eastAsia="Palatino Linotype" w:hAnsi="Palatino Linotype" w:cs="Palatino Linotype"/>
                <w:b/>
                <w:sz w:val="24"/>
                <w:szCs w:val="24"/>
              </w:rPr>
              <w:t>trece de febrero de dos mil veinticinco</w:t>
            </w:r>
            <w:r w:rsidRPr="003078FB">
              <w:rPr>
                <w:rFonts w:ascii="Palatino Linotype" w:eastAsia="Palatino Linotype" w:hAnsi="Palatino Linotype" w:cs="Palatino Linotype"/>
                <w:sz w:val="24"/>
                <w:szCs w:val="24"/>
              </w:rPr>
              <w:t xml:space="preserve">, de tal forma que el plazo para interponer el recurso transcurrió del </w:t>
            </w:r>
            <w:r w:rsidRPr="003078FB">
              <w:rPr>
                <w:rFonts w:ascii="Palatino Linotype" w:eastAsia="Palatino Linotype" w:hAnsi="Palatino Linotype" w:cs="Palatino Linotype"/>
                <w:b/>
                <w:sz w:val="24"/>
                <w:szCs w:val="24"/>
              </w:rPr>
              <w:t xml:space="preserve">catorce de febrero al siete de marzo </w:t>
            </w:r>
            <w:r w:rsidRPr="003078FB">
              <w:rPr>
                <w:rFonts w:ascii="Palatino Linotype" w:eastAsia="Palatino Linotype" w:hAnsi="Palatino Linotype" w:cs="Palatino Linotype"/>
                <w:b/>
                <w:sz w:val="24"/>
                <w:szCs w:val="24"/>
              </w:rPr>
              <w:lastRenderedPageBreak/>
              <w:t xml:space="preserve">de dos mil veinticinco, </w:t>
            </w:r>
            <w:r w:rsidRPr="003078FB">
              <w:rPr>
                <w:rFonts w:ascii="Palatino Linotype" w:eastAsia="Palatino Linotype" w:hAnsi="Palatino Linotype" w:cs="Palatino Linotype"/>
                <w:sz w:val="24"/>
                <w:szCs w:val="24"/>
              </w:rPr>
              <w:t xml:space="preserve">en consecuencia, si el </w:t>
            </w:r>
            <w:r w:rsidRPr="003078FB">
              <w:rPr>
                <w:rFonts w:ascii="Palatino Linotype" w:eastAsia="Palatino Linotype" w:hAnsi="Palatino Linotype" w:cs="Palatino Linotype"/>
                <w:b/>
                <w:sz w:val="24"/>
                <w:szCs w:val="24"/>
              </w:rPr>
              <w:t>PARTICULAR</w:t>
            </w:r>
            <w:r w:rsidRPr="003078FB">
              <w:rPr>
                <w:rFonts w:ascii="Palatino Linotype" w:eastAsia="Palatino Linotype" w:hAnsi="Palatino Linotype" w:cs="Palatino Linotype"/>
                <w:sz w:val="24"/>
                <w:szCs w:val="24"/>
              </w:rPr>
              <w:t xml:space="preserve"> presentó su inconformidad el </w:t>
            </w:r>
            <w:r w:rsidRPr="003078FB">
              <w:rPr>
                <w:rFonts w:ascii="Palatino Linotype" w:eastAsia="Palatino Linotype" w:hAnsi="Palatino Linotype" w:cs="Palatino Linotype"/>
                <w:b/>
                <w:sz w:val="24"/>
                <w:szCs w:val="24"/>
              </w:rPr>
              <w:t>diecisiete de febrero de dos mil veinticinco</w:t>
            </w:r>
            <w:r w:rsidRPr="003078FB">
              <w:rPr>
                <w:rFonts w:ascii="Palatino Linotype" w:eastAsia="Palatino Linotype" w:hAnsi="Palatino Linotype" w:cs="Palatino Linotype"/>
                <w:sz w:val="24"/>
                <w:szCs w:val="24"/>
              </w:rPr>
              <w:t xml:space="preserve">, este  se encuentra dentro de los márgenes temporales previstos en el artículo 178 de la </w:t>
            </w:r>
            <w:r w:rsidRPr="003078FB">
              <w:rPr>
                <w:rFonts w:ascii="Palatino Linotype" w:eastAsia="Palatino Linotype" w:hAnsi="Palatino Linotype" w:cs="Palatino Linotype"/>
                <w:b/>
                <w:sz w:val="24"/>
                <w:szCs w:val="24"/>
              </w:rPr>
              <w:t xml:space="preserve">Ley de Transparencia y Acceso a la Información Pública del Estado de México y Municipios </w:t>
            </w:r>
            <w:r w:rsidRPr="003078FB">
              <w:rPr>
                <w:rFonts w:ascii="Palatino Linotype" w:eastAsia="Palatino Linotype" w:hAnsi="Palatino Linotype" w:cs="Palatino Linotype"/>
                <w:sz w:val="24"/>
                <w:szCs w:val="24"/>
              </w:rPr>
              <w:t xml:space="preserve">vigente. </w:t>
            </w:r>
          </w:p>
          <w:p w:rsidR="00B905A8" w:rsidRPr="003078FB" w:rsidRDefault="00B905A8" w:rsidP="009A6B11">
            <w:pPr>
              <w:spacing w:line="276" w:lineRule="auto"/>
              <w:jc w:val="both"/>
              <w:rPr>
                <w:rFonts w:ascii="Palatino Linotype" w:eastAsia="Palatino Linotype" w:hAnsi="Palatino Linotype" w:cs="Palatino Linotype"/>
                <w:i/>
                <w:color w:val="000000"/>
                <w:sz w:val="24"/>
                <w:szCs w:val="24"/>
              </w:rPr>
            </w:pPr>
          </w:p>
        </w:tc>
      </w:tr>
      <w:tr w:rsidR="00B905A8" w:rsidRPr="003078FB">
        <w:trPr>
          <w:jc w:val="center"/>
        </w:trPr>
        <w:tc>
          <w:tcPr>
            <w:tcW w:w="3468"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lastRenderedPageBreak/>
              <w:t>00006/MEXICAL/IP/2025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01633/INFOEM/IP/RR/2025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color w:val="000000"/>
                <w:sz w:val="24"/>
                <w:szCs w:val="24"/>
              </w:rPr>
              <w:t xml:space="preserve">El </w:t>
            </w:r>
            <w:r w:rsidRPr="003078FB">
              <w:rPr>
                <w:rFonts w:ascii="Palatino Linotype" w:eastAsia="Palatino Linotype" w:hAnsi="Palatino Linotype" w:cs="Palatino Linotype"/>
                <w:b/>
                <w:color w:val="000000"/>
                <w:sz w:val="24"/>
                <w:szCs w:val="24"/>
              </w:rPr>
              <w:t>SUJETO OBLIGADO,</w:t>
            </w:r>
            <w:r w:rsidRPr="003078FB">
              <w:rPr>
                <w:rFonts w:ascii="Palatino Linotype" w:eastAsia="Palatino Linotype" w:hAnsi="Palatino Linotype" w:cs="Palatino Linotype"/>
                <w:color w:val="000000"/>
                <w:sz w:val="24"/>
                <w:szCs w:val="24"/>
              </w:rPr>
              <w:t xml:space="preserve"> </w:t>
            </w:r>
            <w:r w:rsidRPr="003078FB">
              <w:rPr>
                <w:rFonts w:ascii="Palatino Linotype" w:eastAsia="Palatino Linotype" w:hAnsi="Palatino Linotype" w:cs="Palatino Linotype"/>
                <w:sz w:val="24"/>
                <w:szCs w:val="24"/>
              </w:rPr>
              <w:t xml:space="preserve">entregó respuesta el </w:t>
            </w:r>
            <w:r w:rsidRPr="003078FB">
              <w:rPr>
                <w:rFonts w:ascii="Palatino Linotype" w:eastAsia="Palatino Linotype" w:hAnsi="Palatino Linotype" w:cs="Palatino Linotype"/>
                <w:b/>
                <w:sz w:val="24"/>
                <w:szCs w:val="24"/>
              </w:rPr>
              <w:t>dieciocho de febrero de dos mil veinticinco</w:t>
            </w:r>
            <w:r w:rsidRPr="003078FB">
              <w:rPr>
                <w:rFonts w:ascii="Palatino Linotype" w:eastAsia="Palatino Linotype" w:hAnsi="Palatino Linotype" w:cs="Palatino Linotype"/>
                <w:sz w:val="24"/>
                <w:szCs w:val="24"/>
              </w:rPr>
              <w:t xml:space="preserve">, de tal forma que el plazo para interponer el recurso transcurrió del </w:t>
            </w:r>
            <w:r w:rsidRPr="003078FB">
              <w:rPr>
                <w:rFonts w:ascii="Palatino Linotype" w:eastAsia="Palatino Linotype" w:hAnsi="Palatino Linotype" w:cs="Palatino Linotype"/>
                <w:b/>
                <w:sz w:val="24"/>
                <w:szCs w:val="24"/>
              </w:rPr>
              <w:t xml:space="preserve">diecinueve de febrero al doce de marzo de dos mil veinticinco, </w:t>
            </w:r>
            <w:r w:rsidRPr="003078FB">
              <w:rPr>
                <w:rFonts w:ascii="Palatino Linotype" w:eastAsia="Palatino Linotype" w:hAnsi="Palatino Linotype" w:cs="Palatino Linotype"/>
                <w:sz w:val="24"/>
                <w:szCs w:val="24"/>
              </w:rPr>
              <w:t xml:space="preserve">en consecuencia, si el </w:t>
            </w:r>
            <w:r w:rsidRPr="003078FB">
              <w:rPr>
                <w:rFonts w:ascii="Palatino Linotype" w:eastAsia="Palatino Linotype" w:hAnsi="Palatino Linotype" w:cs="Palatino Linotype"/>
                <w:b/>
                <w:sz w:val="24"/>
                <w:szCs w:val="24"/>
              </w:rPr>
              <w:t>PARTICULAR</w:t>
            </w:r>
            <w:r w:rsidRPr="003078FB">
              <w:rPr>
                <w:rFonts w:ascii="Palatino Linotype" w:eastAsia="Palatino Linotype" w:hAnsi="Palatino Linotype" w:cs="Palatino Linotype"/>
                <w:sz w:val="24"/>
                <w:szCs w:val="24"/>
              </w:rPr>
              <w:t xml:space="preserve"> presentó su inconformidad el </w:t>
            </w:r>
            <w:r w:rsidRPr="003078FB">
              <w:rPr>
                <w:rFonts w:ascii="Palatino Linotype" w:eastAsia="Palatino Linotype" w:hAnsi="Palatino Linotype" w:cs="Palatino Linotype"/>
                <w:b/>
                <w:sz w:val="24"/>
                <w:szCs w:val="24"/>
              </w:rPr>
              <w:t>dieciocho de febrero de dos mil veinticinco</w:t>
            </w:r>
            <w:r w:rsidRPr="003078FB">
              <w:rPr>
                <w:rFonts w:ascii="Palatino Linotype" w:eastAsia="Palatino Linotype" w:hAnsi="Palatino Linotype" w:cs="Palatino Linotype"/>
                <w:sz w:val="24"/>
                <w:szCs w:val="24"/>
              </w:rPr>
              <w:t xml:space="preserve">, este  se encuentra dentro de los márgenes temporales previstos en el artículo 178 de la </w:t>
            </w:r>
            <w:r w:rsidRPr="003078FB">
              <w:rPr>
                <w:rFonts w:ascii="Palatino Linotype" w:eastAsia="Palatino Linotype" w:hAnsi="Palatino Linotype" w:cs="Palatino Linotype"/>
                <w:b/>
                <w:sz w:val="24"/>
                <w:szCs w:val="24"/>
              </w:rPr>
              <w:t xml:space="preserve">Ley de Transparencia y Acceso a la Información Pública del Estado de México y Municipios </w:t>
            </w:r>
            <w:r w:rsidRPr="003078FB">
              <w:rPr>
                <w:rFonts w:ascii="Palatino Linotype" w:eastAsia="Palatino Linotype" w:hAnsi="Palatino Linotype" w:cs="Palatino Linotype"/>
                <w:sz w:val="24"/>
                <w:szCs w:val="24"/>
              </w:rPr>
              <w:t xml:space="preserve">vigente. </w:t>
            </w:r>
          </w:p>
          <w:p w:rsidR="00B905A8" w:rsidRPr="003078FB" w:rsidRDefault="00B905A8" w:rsidP="009A6B11">
            <w:pPr>
              <w:spacing w:line="276" w:lineRule="auto"/>
              <w:jc w:val="both"/>
              <w:rPr>
                <w:rFonts w:ascii="Palatino Linotype" w:eastAsia="Palatino Linotype" w:hAnsi="Palatino Linotype" w:cs="Palatino Linotype"/>
                <w:color w:val="000000"/>
                <w:sz w:val="24"/>
                <w:szCs w:val="24"/>
              </w:rPr>
            </w:pPr>
          </w:p>
        </w:tc>
      </w:tr>
      <w:tr w:rsidR="00B905A8" w:rsidRPr="003078FB">
        <w:trPr>
          <w:jc w:val="center"/>
        </w:trPr>
        <w:tc>
          <w:tcPr>
            <w:tcW w:w="3468" w:type="dxa"/>
            <w:vAlign w:val="center"/>
          </w:tcPr>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00052/MEXICAL/IP/2025</w:t>
            </w:r>
          </w:p>
          <w:p w:rsidR="00B905A8" w:rsidRPr="003078FB" w:rsidRDefault="004F5772" w:rsidP="009A6B11">
            <w:pPr>
              <w:spacing w:line="276" w:lineRule="auto"/>
              <w:jc w:val="center"/>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recayó el recurso</w:t>
            </w:r>
          </w:p>
          <w:p w:rsidR="00B905A8" w:rsidRPr="003078FB" w:rsidRDefault="004F5772" w:rsidP="009A6B11">
            <w:pPr>
              <w:spacing w:line="276" w:lineRule="auto"/>
              <w:jc w:val="center"/>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i/>
                <w:color w:val="000000"/>
                <w:sz w:val="24"/>
                <w:szCs w:val="24"/>
              </w:rPr>
              <w:t>03068/INFOEM/IP/RR/2025</w:t>
            </w:r>
          </w:p>
        </w:tc>
        <w:tc>
          <w:tcPr>
            <w:tcW w:w="5566" w:type="dxa"/>
            <w:vAlign w:val="center"/>
          </w:tcPr>
          <w:p w:rsidR="00B905A8" w:rsidRPr="003078FB" w:rsidRDefault="004F5772" w:rsidP="009A6B11">
            <w:pPr>
              <w:spacing w:line="276"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 xml:space="preserve"> entregó respuesta el </w:t>
            </w:r>
            <w:r w:rsidRPr="003078FB">
              <w:rPr>
                <w:rFonts w:ascii="Palatino Linotype" w:eastAsia="Palatino Linotype" w:hAnsi="Palatino Linotype" w:cs="Palatino Linotype"/>
                <w:b/>
                <w:sz w:val="24"/>
                <w:szCs w:val="24"/>
              </w:rPr>
              <w:t>once de marzo de dos mil veinticinco</w:t>
            </w:r>
            <w:r w:rsidRPr="003078FB">
              <w:rPr>
                <w:rFonts w:ascii="Palatino Linotype" w:eastAsia="Palatino Linotype" w:hAnsi="Palatino Linotype" w:cs="Palatino Linotype"/>
                <w:sz w:val="24"/>
                <w:szCs w:val="24"/>
              </w:rPr>
              <w:t xml:space="preserve">, de tal forma que el plazo para interponer el recurso transcurrió del </w:t>
            </w:r>
            <w:r w:rsidRPr="003078FB">
              <w:rPr>
                <w:rFonts w:ascii="Palatino Linotype" w:eastAsia="Palatino Linotype" w:hAnsi="Palatino Linotype" w:cs="Palatino Linotype"/>
                <w:b/>
                <w:sz w:val="24"/>
                <w:szCs w:val="24"/>
              </w:rPr>
              <w:t xml:space="preserve">doce de marzo al dos de abril de dos mil veinticinco, </w:t>
            </w:r>
            <w:r w:rsidRPr="003078FB">
              <w:rPr>
                <w:rFonts w:ascii="Palatino Linotype" w:eastAsia="Palatino Linotype" w:hAnsi="Palatino Linotype" w:cs="Palatino Linotype"/>
                <w:sz w:val="24"/>
                <w:szCs w:val="24"/>
              </w:rPr>
              <w:t xml:space="preserve">en consecuencia, si el </w:t>
            </w:r>
            <w:r w:rsidRPr="003078FB">
              <w:rPr>
                <w:rFonts w:ascii="Palatino Linotype" w:eastAsia="Palatino Linotype" w:hAnsi="Palatino Linotype" w:cs="Palatino Linotype"/>
                <w:b/>
                <w:sz w:val="24"/>
                <w:szCs w:val="24"/>
              </w:rPr>
              <w:t>PARTICULAR</w:t>
            </w:r>
            <w:r w:rsidRPr="003078FB">
              <w:rPr>
                <w:rFonts w:ascii="Palatino Linotype" w:eastAsia="Palatino Linotype" w:hAnsi="Palatino Linotype" w:cs="Palatino Linotype"/>
                <w:sz w:val="24"/>
                <w:szCs w:val="24"/>
              </w:rPr>
              <w:t xml:space="preserve"> presentó su inconformidad el </w:t>
            </w:r>
            <w:r w:rsidRPr="003078FB">
              <w:rPr>
                <w:rFonts w:ascii="Palatino Linotype" w:eastAsia="Palatino Linotype" w:hAnsi="Palatino Linotype" w:cs="Palatino Linotype"/>
                <w:b/>
                <w:sz w:val="24"/>
                <w:szCs w:val="24"/>
              </w:rPr>
              <w:t>dieciocho de marzo de dos mil veinticinco</w:t>
            </w:r>
            <w:r w:rsidRPr="003078FB">
              <w:rPr>
                <w:rFonts w:ascii="Palatino Linotype" w:eastAsia="Palatino Linotype" w:hAnsi="Palatino Linotype" w:cs="Palatino Linotype"/>
                <w:sz w:val="24"/>
                <w:szCs w:val="24"/>
              </w:rPr>
              <w:t xml:space="preserve">, este  se encuentra dentro </w:t>
            </w:r>
            <w:r w:rsidRPr="003078FB">
              <w:rPr>
                <w:rFonts w:ascii="Palatino Linotype" w:eastAsia="Palatino Linotype" w:hAnsi="Palatino Linotype" w:cs="Palatino Linotype"/>
                <w:sz w:val="24"/>
                <w:szCs w:val="24"/>
              </w:rPr>
              <w:lastRenderedPageBreak/>
              <w:t xml:space="preserve">de los márgenes temporales previstos en el artículo 178 de la </w:t>
            </w:r>
            <w:r w:rsidRPr="003078FB">
              <w:rPr>
                <w:rFonts w:ascii="Palatino Linotype" w:eastAsia="Palatino Linotype" w:hAnsi="Palatino Linotype" w:cs="Palatino Linotype"/>
                <w:b/>
                <w:sz w:val="24"/>
                <w:szCs w:val="24"/>
              </w:rPr>
              <w:t xml:space="preserve">Ley de Transparencia y Acceso a la Información Pública del Estado de México y Municipios </w:t>
            </w:r>
            <w:r w:rsidRPr="003078FB">
              <w:rPr>
                <w:rFonts w:ascii="Palatino Linotype" w:eastAsia="Palatino Linotype" w:hAnsi="Palatino Linotype" w:cs="Palatino Linotype"/>
                <w:sz w:val="24"/>
                <w:szCs w:val="24"/>
              </w:rPr>
              <w:t xml:space="preserve">vigente. </w:t>
            </w:r>
          </w:p>
          <w:p w:rsidR="00B905A8" w:rsidRPr="003078FB" w:rsidRDefault="00B905A8" w:rsidP="009A6B11">
            <w:pPr>
              <w:spacing w:line="276" w:lineRule="auto"/>
              <w:jc w:val="both"/>
              <w:rPr>
                <w:rFonts w:ascii="Palatino Linotype" w:eastAsia="Palatino Linotype" w:hAnsi="Palatino Linotype" w:cs="Palatino Linotype"/>
                <w:b/>
                <w:i/>
                <w:color w:val="000000"/>
                <w:sz w:val="24"/>
                <w:szCs w:val="24"/>
              </w:rPr>
            </w:pPr>
          </w:p>
        </w:tc>
      </w:tr>
    </w:tbl>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B905A8" w:rsidP="009A6B11">
      <w:pPr>
        <w:spacing w:line="360" w:lineRule="auto"/>
        <w:jc w:val="both"/>
        <w:rPr>
          <w:rFonts w:ascii="Palatino Linotype" w:eastAsia="Palatino Linotype" w:hAnsi="Palatino Linotype" w:cs="Palatino Linotype"/>
          <w:sz w:val="24"/>
          <w:szCs w:val="24"/>
        </w:rPr>
      </w:pPr>
      <w:bookmarkStart w:id="6" w:name="_heading=h.2et92p0" w:colFirst="0" w:colLast="0"/>
      <w:bookmarkEnd w:id="6"/>
    </w:p>
    <w:p w:rsidR="00B905A8" w:rsidRPr="003078FB" w:rsidRDefault="004F5772" w:rsidP="009A6B11">
      <w:pPr>
        <w:pStyle w:val="Ttulo2"/>
        <w:rPr>
          <w:rFonts w:ascii="Palatino Linotype" w:eastAsia="Palatino Linotype" w:hAnsi="Palatino Linotype" w:cs="Palatino Linotype"/>
          <w:b/>
          <w:i/>
          <w:color w:val="000000"/>
          <w:sz w:val="24"/>
          <w:szCs w:val="24"/>
        </w:rPr>
      </w:pPr>
      <w:r w:rsidRPr="003078FB">
        <w:rPr>
          <w:rFonts w:ascii="Palatino Linotype" w:eastAsia="Palatino Linotype" w:hAnsi="Palatino Linotype" w:cs="Palatino Linotype"/>
          <w:b/>
          <w:color w:val="000000"/>
          <w:sz w:val="24"/>
          <w:szCs w:val="24"/>
        </w:rPr>
        <w:t xml:space="preserve">TERCERO. Del planteamiento de la </w:t>
      </w:r>
      <w:r w:rsidRPr="003078FB">
        <w:rPr>
          <w:rFonts w:ascii="Palatino Linotype" w:eastAsia="Palatino Linotype" w:hAnsi="Palatino Linotype" w:cs="Palatino Linotype"/>
          <w:b/>
          <w:i/>
          <w:color w:val="000000"/>
          <w:sz w:val="24"/>
          <w:szCs w:val="24"/>
        </w:rPr>
        <w:t>Litis.</w:t>
      </w:r>
    </w:p>
    <w:p w:rsidR="00B905A8" w:rsidRPr="003078FB" w:rsidRDefault="00B905A8" w:rsidP="009A6B11">
      <w:pPr>
        <w:spacing w:line="360" w:lineRule="auto"/>
        <w:jc w:val="both"/>
        <w:rPr>
          <w:rFonts w:ascii="Palatino Linotype" w:eastAsia="Palatino Linotype" w:hAnsi="Palatino Linotype" w:cs="Palatino Linotype"/>
          <w:b/>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Se solicitó la información que a continuación se desagrega:</w:t>
      </w:r>
    </w:p>
    <w:p w:rsidR="00B905A8" w:rsidRPr="003078FB" w:rsidRDefault="00B905A8" w:rsidP="009A6B11">
      <w:pPr>
        <w:spacing w:line="276" w:lineRule="auto"/>
        <w:rPr>
          <w:rFonts w:ascii="Palatino Linotype" w:eastAsia="Palatino Linotype" w:hAnsi="Palatino Linotype" w:cs="Palatino Linotype"/>
          <w:color w:val="000000"/>
          <w:sz w:val="24"/>
          <w:szCs w:val="24"/>
        </w:rPr>
      </w:pPr>
    </w:p>
    <w:p w:rsidR="00B905A8" w:rsidRPr="003078FB" w:rsidRDefault="004F5772" w:rsidP="009A6B11">
      <w:pPr>
        <w:numPr>
          <w:ilvl w:val="0"/>
          <w:numId w:val="2"/>
        </w:numPr>
        <w:pBdr>
          <w:top w:val="nil"/>
          <w:left w:val="nil"/>
          <w:bottom w:val="nil"/>
          <w:right w:val="nil"/>
          <w:between w:val="nil"/>
        </w:pBdr>
        <w:spacing w:line="276" w:lineRule="auto"/>
        <w:ind w:left="0" w:firstLine="0"/>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Requisitos para recibir la canasta alimentaria.</w:t>
      </w:r>
    </w:p>
    <w:p w:rsidR="00B905A8" w:rsidRPr="003078FB" w:rsidRDefault="004F5772" w:rsidP="009A6B11">
      <w:pPr>
        <w:numPr>
          <w:ilvl w:val="0"/>
          <w:numId w:val="2"/>
        </w:numPr>
        <w:pBdr>
          <w:top w:val="nil"/>
          <w:left w:val="nil"/>
          <w:bottom w:val="nil"/>
          <w:right w:val="nil"/>
          <w:between w:val="nil"/>
        </w:pBdr>
        <w:spacing w:line="276" w:lineRule="auto"/>
        <w:ind w:left="0" w:firstLine="0"/>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Proveedores del año 2024</w:t>
      </w:r>
    </w:p>
    <w:p w:rsidR="00B905A8" w:rsidRPr="003078FB" w:rsidRDefault="004F5772" w:rsidP="009A6B11">
      <w:pPr>
        <w:numPr>
          <w:ilvl w:val="0"/>
          <w:numId w:val="2"/>
        </w:numPr>
        <w:pBdr>
          <w:top w:val="nil"/>
          <w:left w:val="nil"/>
          <w:bottom w:val="nil"/>
          <w:right w:val="nil"/>
          <w:between w:val="nil"/>
        </w:pBdr>
        <w:spacing w:line="276" w:lineRule="auto"/>
        <w:ind w:left="0" w:firstLine="0"/>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Presupuesto destinado a la entrega de juguetes como reyes magos en cada escuela así como aportaciones de donde vienen de los años 2022-2024 y 2025-2027</w:t>
      </w:r>
    </w:p>
    <w:p w:rsidR="00B905A8" w:rsidRPr="003078FB" w:rsidRDefault="00B905A8" w:rsidP="009A6B11">
      <w:pPr>
        <w:pBdr>
          <w:top w:val="nil"/>
          <w:left w:val="nil"/>
          <w:bottom w:val="nil"/>
          <w:right w:val="nil"/>
          <w:between w:val="nil"/>
        </w:pBdr>
        <w:spacing w:line="276" w:lineRule="auto"/>
        <w:rPr>
          <w:rFonts w:ascii="Palatino Linotype" w:eastAsia="Palatino Linotype" w:hAnsi="Palatino Linotype" w:cs="Palatino Linotype"/>
          <w:color w:val="000000"/>
          <w:sz w:val="24"/>
          <w:szCs w:val="24"/>
        </w:rPr>
      </w:pPr>
    </w:p>
    <w:p w:rsidR="00B905A8" w:rsidRPr="003078FB" w:rsidRDefault="00B905A8" w:rsidP="009A6B11">
      <w:pPr>
        <w:pBdr>
          <w:top w:val="nil"/>
          <w:left w:val="nil"/>
          <w:bottom w:val="nil"/>
          <w:right w:val="nil"/>
          <w:between w:val="nil"/>
        </w:pBdr>
        <w:spacing w:line="276" w:lineRule="auto"/>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sz w:val="24"/>
          <w:szCs w:val="24"/>
        </w:rPr>
        <w:t xml:space="preserve">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en respuesta como ya quedo referido en el numeral 2 del presente proyecto.</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B90247" w:rsidP="009A6B11">
      <w:pPr>
        <w:numPr>
          <w:ilvl w:val="0"/>
          <w:numId w:val="5"/>
        </w:numPr>
        <w:spacing w:line="360" w:lineRule="auto"/>
        <w:ind w:left="0" w:firstLine="0"/>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sz w:val="24"/>
          <w:szCs w:val="24"/>
        </w:rPr>
        <w:t xml:space="preserve">Inconforme con lo anterior, </w:t>
      </w:r>
      <w:r w:rsidR="004F5772" w:rsidRPr="003078FB">
        <w:rPr>
          <w:rFonts w:ascii="Palatino Linotype" w:eastAsia="Palatino Linotype" w:hAnsi="Palatino Linotype" w:cs="Palatino Linotype"/>
          <w:sz w:val="24"/>
          <w:szCs w:val="24"/>
        </w:rPr>
        <w:t>l</w:t>
      </w:r>
      <w:r w:rsidRPr="003078FB">
        <w:rPr>
          <w:rFonts w:ascii="Palatino Linotype" w:eastAsia="Palatino Linotype" w:hAnsi="Palatino Linotype" w:cs="Palatino Linotype"/>
          <w:sz w:val="24"/>
          <w:szCs w:val="24"/>
        </w:rPr>
        <w:t>a</w:t>
      </w:r>
      <w:r w:rsidR="004F5772" w:rsidRPr="003078FB">
        <w:rPr>
          <w:rFonts w:ascii="Palatino Linotype" w:eastAsia="Palatino Linotype" w:hAnsi="Palatino Linotype" w:cs="Palatino Linotype"/>
          <w:sz w:val="24"/>
          <w:szCs w:val="24"/>
        </w:rPr>
        <w:t xml:space="preserve"> ahora </w:t>
      </w:r>
      <w:r w:rsidR="004F5772" w:rsidRPr="003078FB">
        <w:rPr>
          <w:rFonts w:ascii="Palatino Linotype" w:eastAsia="Palatino Linotype" w:hAnsi="Palatino Linotype" w:cs="Palatino Linotype"/>
          <w:b/>
          <w:sz w:val="24"/>
          <w:szCs w:val="24"/>
        </w:rPr>
        <w:t xml:space="preserve">RECURRENTE </w:t>
      </w:r>
      <w:r w:rsidR="004F5772" w:rsidRPr="003078FB">
        <w:rPr>
          <w:rFonts w:ascii="Palatino Linotype" w:eastAsia="Palatino Linotype" w:hAnsi="Palatino Linotype" w:cs="Palatino Linotype"/>
          <w:sz w:val="24"/>
          <w:szCs w:val="24"/>
        </w:rPr>
        <w:t>interpuso Recurso de Revisión arguyendo medularmente que la información proporcionad no es lo que solicito.</w:t>
      </w:r>
    </w:p>
    <w:p w:rsidR="00B905A8" w:rsidRPr="003078FB" w:rsidRDefault="00B905A8" w:rsidP="009A6B11">
      <w:pPr>
        <w:spacing w:line="360" w:lineRule="auto"/>
        <w:jc w:val="both"/>
        <w:rPr>
          <w:rFonts w:ascii="Palatino Linotype" w:eastAsia="Palatino Linotype" w:hAnsi="Palatino Linotype" w:cs="Palatino Linotype"/>
          <w:i/>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lastRenderedPageBreak/>
        <w:t xml:space="preserve">En dichas condiciones, la </w:t>
      </w:r>
      <w:r w:rsidRPr="003078FB">
        <w:rPr>
          <w:rFonts w:ascii="Palatino Linotype" w:eastAsia="Palatino Linotype" w:hAnsi="Palatino Linotype" w:cs="Palatino Linotype"/>
          <w:i/>
          <w:sz w:val="24"/>
          <w:szCs w:val="24"/>
        </w:rPr>
        <w:t>Litis</w:t>
      </w:r>
      <w:r w:rsidRPr="003078FB">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3078FB">
        <w:rPr>
          <w:rFonts w:ascii="Palatino Linotype" w:eastAsia="Palatino Linotype" w:hAnsi="Palatino Linotype" w:cs="Palatino Linotype"/>
          <w:b/>
          <w:sz w:val="24"/>
          <w:szCs w:val="24"/>
        </w:rPr>
        <w:t xml:space="preserve"> VI </w:t>
      </w:r>
      <w:r w:rsidRPr="003078FB">
        <w:rPr>
          <w:rFonts w:ascii="Palatino Linotype" w:eastAsia="Palatino Linotype" w:hAnsi="Palatino Linotype" w:cs="Palatino Linotype"/>
          <w:sz w:val="24"/>
          <w:szCs w:val="24"/>
        </w:rPr>
        <w:t xml:space="preserve">de la </w:t>
      </w:r>
      <w:r w:rsidRPr="003078FB">
        <w:rPr>
          <w:rFonts w:ascii="Palatino Linotype" w:eastAsia="Palatino Linotype" w:hAnsi="Palatino Linotype" w:cs="Palatino Linotype"/>
          <w:b/>
          <w:sz w:val="24"/>
          <w:szCs w:val="24"/>
        </w:rPr>
        <w:t>Ley de Transparencia y Acceso a la Información Pública del Estado de México y Municipios</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color w:val="000000"/>
          <w:sz w:val="24"/>
          <w:szCs w:val="24"/>
        </w:rPr>
        <w:t xml:space="preserve">fracción que determina las hipótesis jurídica relativa a la entrega de información que no corresponda con lo solicitado; </w:t>
      </w:r>
      <w:r w:rsidRPr="003078FB">
        <w:rPr>
          <w:rFonts w:ascii="Palatino Linotype" w:eastAsia="Palatino Linotype" w:hAnsi="Palatino Linotype" w:cs="Palatino Linotype"/>
          <w:sz w:val="24"/>
          <w:szCs w:val="24"/>
        </w:rPr>
        <w:t xml:space="preserve">contexto del cual se dolió </w:t>
      </w:r>
      <w:r w:rsidRPr="003078FB">
        <w:rPr>
          <w:rFonts w:ascii="Palatino Linotype" w:eastAsia="Palatino Linotype" w:hAnsi="Palatino Linotype" w:cs="Palatino Linotype"/>
          <w:b/>
          <w:sz w:val="24"/>
          <w:szCs w:val="24"/>
        </w:rPr>
        <w:t>L</w:t>
      </w:r>
      <w:r w:rsidR="00B90247" w:rsidRPr="003078FB">
        <w:rPr>
          <w:rFonts w:ascii="Palatino Linotype" w:eastAsia="Palatino Linotype" w:hAnsi="Palatino Linotype" w:cs="Palatino Linotype"/>
          <w:b/>
          <w:sz w:val="24"/>
          <w:szCs w:val="24"/>
        </w:rPr>
        <w:t>A</w:t>
      </w:r>
      <w:r w:rsidRPr="003078FB">
        <w:rPr>
          <w:rFonts w:ascii="Palatino Linotype" w:eastAsia="Palatino Linotype" w:hAnsi="Palatino Linotype" w:cs="Palatino Linotype"/>
          <w:b/>
          <w:sz w:val="24"/>
          <w:szCs w:val="24"/>
        </w:rPr>
        <w:t xml:space="preserve"> RECURRENTE </w:t>
      </w:r>
      <w:r w:rsidRPr="003078FB">
        <w:rPr>
          <w:rFonts w:ascii="Palatino Linotype" w:eastAsia="Palatino Linotype" w:hAnsi="Palatino Linotype" w:cs="Palatino Linotype"/>
          <w:sz w:val="24"/>
          <w:szCs w:val="24"/>
        </w:rPr>
        <w:t>al momento de interponer su inconformidad.</w:t>
      </w:r>
      <w:r w:rsidRPr="003078FB">
        <w:rPr>
          <w:rFonts w:ascii="Palatino Linotype" w:eastAsia="Palatino Linotype" w:hAnsi="Palatino Linotype" w:cs="Palatino Linotype"/>
          <w:color w:val="000000"/>
          <w:sz w:val="24"/>
          <w:szCs w:val="24"/>
        </w:rPr>
        <w:t xml:space="preserve"> De modo tal que, el presente recurso de revisión se abocara en determinar si el </w:t>
      </w:r>
      <w:r w:rsidRPr="003078FB">
        <w:rPr>
          <w:rFonts w:ascii="Palatino Linotype" w:eastAsia="Palatino Linotype" w:hAnsi="Palatino Linotype" w:cs="Palatino Linotype"/>
          <w:b/>
          <w:color w:val="000000"/>
          <w:sz w:val="24"/>
          <w:szCs w:val="24"/>
        </w:rPr>
        <w:t>SUJETO</w:t>
      </w:r>
      <w:r w:rsidRPr="003078FB">
        <w:rPr>
          <w:rFonts w:ascii="Palatino Linotype" w:eastAsia="Palatino Linotype" w:hAnsi="Palatino Linotype" w:cs="Palatino Linotype"/>
          <w:color w:val="000000"/>
          <w:sz w:val="24"/>
          <w:szCs w:val="24"/>
        </w:rPr>
        <w:t xml:space="preserve"> </w:t>
      </w:r>
      <w:r w:rsidRPr="003078FB">
        <w:rPr>
          <w:rFonts w:ascii="Palatino Linotype" w:eastAsia="Palatino Linotype" w:hAnsi="Palatino Linotype" w:cs="Palatino Linotype"/>
          <w:b/>
          <w:color w:val="000000"/>
          <w:sz w:val="24"/>
          <w:szCs w:val="24"/>
        </w:rPr>
        <w:t>OBLIGADO</w:t>
      </w:r>
      <w:r w:rsidRPr="003078FB">
        <w:rPr>
          <w:rFonts w:ascii="Palatino Linotype" w:eastAsia="Palatino Linotype" w:hAnsi="Palatino Linotype" w:cs="Palatino Linotype"/>
          <w:color w:val="000000"/>
          <w:sz w:val="24"/>
          <w:szCs w:val="24"/>
        </w:rPr>
        <w:t xml:space="preserve"> con su respuesta ciertamente actualiza la causal de procedencia</w:t>
      </w:r>
      <w:r w:rsidRPr="003078FB">
        <w:rPr>
          <w:rFonts w:ascii="Palatino Linotype" w:eastAsia="Palatino Linotype" w:hAnsi="Palatino Linotype" w:cs="Palatino Linotype"/>
          <w:b/>
          <w:color w:val="000000"/>
          <w:sz w:val="24"/>
          <w:szCs w:val="24"/>
        </w:rPr>
        <w:t xml:space="preserve"> </w:t>
      </w:r>
      <w:r w:rsidRPr="003078FB">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rsidR="00B905A8" w:rsidRPr="003078FB" w:rsidRDefault="00B905A8" w:rsidP="009A6B11">
      <w:pPr>
        <w:pBdr>
          <w:top w:val="nil"/>
          <w:left w:val="nil"/>
          <w:bottom w:val="nil"/>
          <w:right w:val="nil"/>
          <w:between w:val="nil"/>
        </w:pBdr>
        <w:rPr>
          <w:rFonts w:ascii="Palatino Linotype" w:eastAsia="Palatino Linotype" w:hAnsi="Palatino Linotype" w:cs="Palatino Linotype"/>
          <w:color w:val="000000"/>
          <w:sz w:val="24"/>
          <w:szCs w:val="24"/>
        </w:rPr>
      </w:pPr>
    </w:p>
    <w:p w:rsidR="00B905A8" w:rsidRPr="003078FB" w:rsidRDefault="004F5772" w:rsidP="009A6B11">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3078FB">
        <w:rPr>
          <w:rFonts w:ascii="Palatino Linotype" w:eastAsia="Palatino Linotype" w:hAnsi="Palatino Linotype" w:cs="Palatino Linotype"/>
          <w:b/>
          <w:color w:val="000000"/>
          <w:sz w:val="24"/>
          <w:szCs w:val="24"/>
        </w:rPr>
        <w:t>CUARTO. Del estudio y resolución del asunto.</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bookmarkStart w:id="8" w:name="_heading=h.cpzj7dt1e3ct" w:colFirst="0" w:colLast="0"/>
      <w:bookmarkEnd w:id="8"/>
      <w:r w:rsidRPr="003078FB">
        <w:rPr>
          <w:rFonts w:ascii="Palatino Linotype" w:eastAsia="Palatino Linotype" w:hAnsi="Palatino Linotype" w:cs="Palatino Linotype"/>
          <w:sz w:val="24"/>
          <w:szCs w:val="24"/>
        </w:rPr>
        <w:t>Dicho lo anterior, este Órgano Resolutor se avocara a realizar el estudio en conjunto de todas las constancias que obran en el SAIMEX, con la finalidad de poder determinar si los motivos de inconformidad hechos valer por 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ahora </w:t>
      </w:r>
      <w:r w:rsidRPr="003078FB">
        <w:rPr>
          <w:rFonts w:ascii="Palatino Linotype" w:eastAsia="Palatino Linotype" w:hAnsi="Palatino Linotype" w:cs="Palatino Linotype"/>
          <w:b/>
          <w:sz w:val="24"/>
          <w:szCs w:val="24"/>
        </w:rPr>
        <w:t xml:space="preserve">RECURRENTE, </w:t>
      </w:r>
      <w:r w:rsidRPr="003078FB">
        <w:rPr>
          <w:rFonts w:ascii="Palatino Linotype" w:eastAsia="Palatino Linotype" w:hAnsi="Palatino Linotype" w:cs="Palatino Linotype"/>
          <w:sz w:val="24"/>
          <w:szCs w:val="24"/>
        </w:rPr>
        <w:t xml:space="preserve">resultan fundados. </w:t>
      </w:r>
    </w:p>
    <w:p w:rsidR="00B905A8" w:rsidRPr="003078FB" w:rsidRDefault="00B905A8" w:rsidP="009A6B11">
      <w:pPr>
        <w:spacing w:line="360" w:lineRule="auto"/>
        <w:jc w:val="both"/>
        <w:rPr>
          <w:rFonts w:ascii="Palatino Linotype" w:eastAsia="Palatino Linotype" w:hAnsi="Palatino Linotype" w:cs="Palatino Linotype"/>
          <w:b/>
          <w:sz w:val="24"/>
          <w:szCs w:val="24"/>
        </w:rPr>
      </w:pPr>
    </w:p>
    <w:p w:rsidR="00B905A8" w:rsidRPr="003078FB" w:rsidRDefault="004F5772" w:rsidP="009A6B11">
      <w:pPr>
        <w:pBdr>
          <w:top w:val="nil"/>
          <w:left w:val="nil"/>
          <w:bottom w:val="nil"/>
          <w:right w:val="nil"/>
          <w:between w:val="nil"/>
        </w:pBdr>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-Recurso de Revisión 01508/INFOEM/IP/RR/2025-</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Respecto del recurso de revisión </w:t>
      </w:r>
      <w:r w:rsidRPr="003078FB">
        <w:rPr>
          <w:rFonts w:ascii="Palatino Linotype" w:eastAsia="Palatino Linotype" w:hAnsi="Palatino Linotype" w:cs="Palatino Linotype"/>
          <w:b/>
          <w:sz w:val="24"/>
          <w:szCs w:val="24"/>
        </w:rPr>
        <w:t xml:space="preserve">01508/INFOEM/IP/RR/2025, </w:t>
      </w:r>
      <w:r w:rsidRPr="003078FB">
        <w:rPr>
          <w:rFonts w:ascii="Palatino Linotype" w:eastAsia="Palatino Linotype" w:hAnsi="Palatino Linotype" w:cs="Palatino Linotype"/>
          <w:sz w:val="24"/>
          <w:szCs w:val="24"/>
        </w:rPr>
        <w:t xml:space="preserve">este Instituto localizó diversa información, en la que el Ayuntamiento de Mexicaltzingo ha realizado </w:t>
      </w:r>
      <w:r w:rsidRPr="003078FB">
        <w:rPr>
          <w:rFonts w:ascii="Palatino Linotype" w:eastAsia="Palatino Linotype" w:hAnsi="Palatino Linotype" w:cs="Palatino Linotype"/>
          <w:sz w:val="24"/>
          <w:szCs w:val="24"/>
        </w:rPr>
        <w:lastRenderedPageBreak/>
        <w:t>la entrega del programa denominado “Canasta Alimentaria” a la población de dicha demarcación en diversas fechas durante el ejercicio fiscal dos mil veinticuatro, situación que se puede observar conforme a lo siguiente:</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spacing w:line="360" w:lineRule="auto"/>
        <w:jc w:val="center"/>
        <w:rPr>
          <w:rFonts w:ascii="Palatino Linotype" w:eastAsia="Palatino Linotype" w:hAnsi="Palatino Linotype" w:cs="Palatino Linotype"/>
          <w:sz w:val="24"/>
          <w:szCs w:val="24"/>
        </w:rPr>
      </w:pPr>
      <w:r w:rsidRPr="003078FB">
        <w:rPr>
          <w:rFonts w:ascii="Palatino Linotype" w:eastAsia="Palatino Linotype" w:hAnsi="Palatino Linotype" w:cs="Palatino Linotype"/>
          <w:noProof/>
          <w:sz w:val="24"/>
          <w:szCs w:val="24"/>
          <w:lang w:eastAsia="es-MX"/>
        </w:rPr>
        <w:drawing>
          <wp:inline distT="0" distB="0" distL="0" distR="0">
            <wp:extent cx="3631993" cy="3289414"/>
            <wp:effectExtent l="0" t="0" r="0" b="0"/>
            <wp:docPr id="14731207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31993" cy="3289414"/>
                    </a:xfrm>
                    <a:prstGeom prst="rect">
                      <a:avLst/>
                    </a:prstGeom>
                    <a:ln/>
                  </pic:spPr>
                </pic:pic>
              </a:graphicData>
            </a:graphic>
          </wp:inline>
        </w:drawing>
      </w:r>
    </w:p>
    <w:p w:rsidR="00B905A8" w:rsidRPr="003078FB" w:rsidRDefault="004F5772" w:rsidP="009A6B11">
      <w:pPr>
        <w:spacing w:line="360" w:lineRule="auto"/>
        <w:jc w:val="center"/>
        <w:rPr>
          <w:rFonts w:ascii="Palatino Linotype" w:eastAsia="Palatino Linotype" w:hAnsi="Palatino Linotype" w:cs="Palatino Linotype"/>
          <w:sz w:val="24"/>
          <w:szCs w:val="24"/>
        </w:rPr>
      </w:pPr>
      <w:r w:rsidRPr="003078FB">
        <w:rPr>
          <w:rFonts w:ascii="Palatino Linotype" w:eastAsia="Palatino Linotype" w:hAnsi="Palatino Linotype" w:cs="Palatino Linotype"/>
          <w:noProof/>
          <w:sz w:val="24"/>
          <w:szCs w:val="24"/>
          <w:lang w:eastAsia="es-MX"/>
        </w:rPr>
        <w:drawing>
          <wp:inline distT="0" distB="0" distL="0" distR="0">
            <wp:extent cx="4938395" cy="1261745"/>
            <wp:effectExtent l="0" t="0" r="0" b="0"/>
            <wp:docPr id="14731207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938395" cy="1261745"/>
                    </a:xfrm>
                    <a:prstGeom prst="rect">
                      <a:avLst/>
                    </a:prstGeom>
                    <a:ln/>
                  </pic:spPr>
                </pic:pic>
              </a:graphicData>
            </a:graphic>
          </wp:inline>
        </w:drawing>
      </w:r>
    </w:p>
    <w:p w:rsidR="00B905A8" w:rsidRPr="003078FB" w:rsidRDefault="004F5772" w:rsidP="009A6B11">
      <w:pPr>
        <w:spacing w:line="360" w:lineRule="auto"/>
        <w:jc w:val="center"/>
        <w:rPr>
          <w:rFonts w:ascii="Palatino Linotype" w:eastAsia="Palatino Linotype" w:hAnsi="Palatino Linotype" w:cs="Palatino Linotype"/>
          <w:sz w:val="24"/>
          <w:szCs w:val="24"/>
        </w:rPr>
      </w:pPr>
      <w:r w:rsidRPr="003078FB">
        <w:rPr>
          <w:rFonts w:ascii="Palatino Linotype" w:eastAsia="Palatino Linotype" w:hAnsi="Palatino Linotype" w:cs="Palatino Linotype"/>
          <w:noProof/>
          <w:sz w:val="24"/>
          <w:szCs w:val="24"/>
          <w:lang w:eastAsia="es-MX"/>
        </w:rPr>
        <w:lastRenderedPageBreak/>
        <w:drawing>
          <wp:inline distT="0" distB="0" distL="0" distR="0">
            <wp:extent cx="4877435" cy="725170"/>
            <wp:effectExtent l="0" t="0" r="0" b="0"/>
            <wp:docPr id="14731207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877435" cy="725170"/>
                    </a:xfrm>
                    <a:prstGeom prst="rect">
                      <a:avLst/>
                    </a:prstGeom>
                    <a:ln/>
                  </pic:spPr>
                </pic:pic>
              </a:graphicData>
            </a:graphic>
          </wp:inline>
        </w:drawing>
      </w:r>
    </w:p>
    <w:p w:rsidR="00B905A8" w:rsidRPr="003078FB" w:rsidRDefault="00B905A8" w:rsidP="009A6B11">
      <w:pPr>
        <w:spacing w:line="360" w:lineRule="auto"/>
        <w:jc w:val="center"/>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De lo anterior, se observa la existencia de lo solicitado, es decir la canasta alimentaria a los habitantes del municipio de Mexicaltzingo.</w:t>
      </w: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 xml:space="preserve">Ahora bien, respecto la fuente obligacional, se advierte que el </w:t>
      </w:r>
      <w:r w:rsidRPr="003078FB">
        <w:rPr>
          <w:rFonts w:ascii="Palatino Linotype" w:eastAsia="Palatino Linotype" w:hAnsi="Palatino Linotype" w:cs="Palatino Linotype"/>
          <w:b/>
          <w:color w:val="000000"/>
          <w:sz w:val="24"/>
          <w:szCs w:val="24"/>
        </w:rPr>
        <w:t xml:space="preserve">SUJETO OBLIGADO, </w:t>
      </w:r>
      <w:r w:rsidRPr="003078FB">
        <w:rPr>
          <w:rFonts w:ascii="Palatino Linotype" w:eastAsia="Palatino Linotype" w:hAnsi="Palatino Linotype" w:cs="Palatino Linotype"/>
          <w:color w:val="000000"/>
          <w:sz w:val="24"/>
          <w:szCs w:val="24"/>
        </w:rPr>
        <w:t>acepta que genera, posee y /o administra la información solicitada, tan es así que la pone a disposición de</w:t>
      </w:r>
      <w:r w:rsidR="00B90247" w:rsidRPr="003078FB">
        <w:rPr>
          <w:rFonts w:ascii="Palatino Linotype" w:eastAsia="Palatino Linotype" w:hAnsi="Palatino Linotype" w:cs="Palatino Linotype"/>
          <w:color w:val="000000"/>
          <w:sz w:val="24"/>
          <w:szCs w:val="24"/>
        </w:rPr>
        <w:t xml:space="preserve"> </w:t>
      </w:r>
      <w:r w:rsidRPr="003078FB">
        <w:rPr>
          <w:rFonts w:ascii="Palatino Linotype" w:eastAsia="Palatino Linotype" w:hAnsi="Palatino Linotype" w:cs="Palatino Linotype"/>
          <w:color w:val="000000"/>
          <w:sz w:val="24"/>
          <w:szCs w:val="24"/>
        </w:rPr>
        <w:t>l</w:t>
      </w:r>
      <w:r w:rsidR="00B90247" w:rsidRPr="003078FB">
        <w:rPr>
          <w:rFonts w:ascii="Palatino Linotype" w:eastAsia="Palatino Linotype" w:hAnsi="Palatino Linotype" w:cs="Palatino Linotype"/>
          <w:color w:val="000000"/>
          <w:sz w:val="24"/>
          <w:szCs w:val="24"/>
        </w:rPr>
        <w:t>a</w:t>
      </w:r>
      <w:r w:rsidRPr="003078FB">
        <w:rPr>
          <w:rFonts w:ascii="Palatino Linotype" w:eastAsia="Palatino Linotype" w:hAnsi="Palatino Linotype" w:cs="Palatino Linotype"/>
          <w:color w:val="000000"/>
          <w:sz w:val="24"/>
          <w:szCs w:val="24"/>
        </w:rPr>
        <w:t xml:space="preserve"> </w:t>
      </w:r>
      <w:r w:rsidRPr="003078FB">
        <w:rPr>
          <w:rFonts w:ascii="Palatino Linotype" w:eastAsia="Palatino Linotype" w:hAnsi="Palatino Linotype" w:cs="Palatino Linotype"/>
          <w:b/>
          <w:color w:val="000000"/>
          <w:sz w:val="24"/>
          <w:szCs w:val="24"/>
        </w:rPr>
        <w:t xml:space="preserve">RECURRENTE, </w:t>
      </w:r>
      <w:r w:rsidRPr="003078FB">
        <w:rPr>
          <w:rFonts w:ascii="Palatino Linotype" w:eastAsia="Palatino Linotype" w:hAnsi="Palatino Linotype" w:cs="Palatino Linotype"/>
          <w:color w:val="000000"/>
          <w:sz w:val="24"/>
          <w:szCs w:val="24"/>
        </w:rPr>
        <w:t>por lo que resulta innecesario realizar el estudio respecto la fuente obligacional pues –se insiste- este asume contar con la información solicitada.</w:t>
      </w: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Por lo que hace a los moti</w:t>
      </w:r>
      <w:r w:rsidR="00B90247" w:rsidRPr="003078FB">
        <w:rPr>
          <w:rFonts w:ascii="Palatino Linotype" w:eastAsia="Palatino Linotype" w:hAnsi="Palatino Linotype" w:cs="Palatino Linotype"/>
          <w:color w:val="000000"/>
          <w:sz w:val="24"/>
          <w:szCs w:val="24"/>
        </w:rPr>
        <w:t xml:space="preserve">vos de inconformidad, en donde </w:t>
      </w:r>
      <w:r w:rsidRPr="003078FB">
        <w:rPr>
          <w:rFonts w:ascii="Palatino Linotype" w:eastAsia="Palatino Linotype" w:hAnsi="Palatino Linotype" w:cs="Palatino Linotype"/>
          <w:color w:val="000000"/>
          <w:sz w:val="24"/>
          <w:szCs w:val="24"/>
        </w:rPr>
        <w:t>l</w:t>
      </w:r>
      <w:r w:rsidR="00B90247" w:rsidRPr="003078FB">
        <w:rPr>
          <w:rFonts w:ascii="Palatino Linotype" w:eastAsia="Palatino Linotype" w:hAnsi="Palatino Linotype" w:cs="Palatino Linotype"/>
          <w:color w:val="000000"/>
          <w:sz w:val="24"/>
          <w:szCs w:val="24"/>
        </w:rPr>
        <w:t>a</w:t>
      </w:r>
      <w:r w:rsidRPr="003078FB">
        <w:rPr>
          <w:rFonts w:ascii="Palatino Linotype" w:eastAsia="Palatino Linotype" w:hAnsi="Palatino Linotype" w:cs="Palatino Linotype"/>
          <w:color w:val="000000"/>
          <w:sz w:val="24"/>
          <w:szCs w:val="24"/>
        </w:rPr>
        <w:t xml:space="preserve"> </w:t>
      </w:r>
      <w:r w:rsidRPr="003078FB">
        <w:rPr>
          <w:rFonts w:ascii="Palatino Linotype" w:eastAsia="Palatino Linotype" w:hAnsi="Palatino Linotype" w:cs="Palatino Linotype"/>
          <w:b/>
          <w:color w:val="000000"/>
          <w:sz w:val="24"/>
          <w:szCs w:val="24"/>
        </w:rPr>
        <w:t xml:space="preserve">RECURRENTE </w:t>
      </w:r>
      <w:r w:rsidRPr="003078FB">
        <w:rPr>
          <w:rFonts w:ascii="Palatino Linotype" w:eastAsia="Palatino Linotype" w:hAnsi="Palatino Linotype" w:cs="Palatino Linotype"/>
          <w:color w:val="000000"/>
          <w:sz w:val="24"/>
          <w:szCs w:val="24"/>
        </w:rPr>
        <w:t>manifestó “</w:t>
      </w:r>
      <w:r w:rsidRPr="003078FB">
        <w:rPr>
          <w:rFonts w:ascii="Palatino Linotype" w:eastAsia="Palatino Linotype" w:hAnsi="Palatino Linotype" w:cs="Palatino Linotype"/>
          <w:i/>
          <w:color w:val="000000"/>
          <w:sz w:val="24"/>
          <w:szCs w:val="24"/>
        </w:rPr>
        <w:t>La ratera me pide dinero”</w:t>
      </w:r>
      <w:r w:rsidRPr="003078FB">
        <w:rPr>
          <w:rFonts w:ascii="Palatino Linotype" w:eastAsia="Palatino Linotype" w:hAnsi="Palatino Linotype" w:cs="Palatino Linotype"/>
          <w:color w:val="000000"/>
          <w:sz w:val="24"/>
          <w:szCs w:val="24"/>
        </w:rPr>
        <w:t xml:space="preserve"> se advierte que los mimos resultan improcedentes al realizar manifestaciones que resultan subjetivas y en consecuencia improcedentes, por lo que no se puede entrar al fondo del asunto.</w:t>
      </w: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color w:val="000000"/>
          <w:sz w:val="24"/>
          <w:szCs w:val="24"/>
        </w:rPr>
        <w:t xml:space="preserve">No obstante lo anterior, en el acto impugnado se inconformo manifestando que la información no corresponde con lo solicitado, sin embargo, una vez analizada la información remitida por el </w:t>
      </w:r>
      <w:r w:rsidRPr="003078FB">
        <w:rPr>
          <w:rFonts w:ascii="Palatino Linotype" w:eastAsia="Palatino Linotype" w:hAnsi="Palatino Linotype" w:cs="Palatino Linotype"/>
          <w:b/>
          <w:color w:val="000000"/>
          <w:sz w:val="24"/>
          <w:szCs w:val="24"/>
        </w:rPr>
        <w:t xml:space="preserve">SUJETO OBLIGADO </w:t>
      </w:r>
      <w:r w:rsidRPr="003078FB">
        <w:rPr>
          <w:rFonts w:ascii="Palatino Linotype" w:eastAsia="Palatino Linotype" w:hAnsi="Palatino Linotype" w:cs="Palatino Linotype"/>
          <w:sz w:val="24"/>
          <w:szCs w:val="24"/>
        </w:rPr>
        <w:t xml:space="preserve">en respuesta y vía Informe Justificado </w:t>
      </w:r>
      <w:r w:rsidRPr="003078FB">
        <w:rPr>
          <w:rFonts w:ascii="Palatino Linotype" w:eastAsia="Palatino Linotype" w:hAnsi="Palatino Linotype" w:cs="Palatino Linotype"/>
          <w:sz w:val="24"/>
          <w:szCs w:val="24"/>
        </w:rPr>
        <w:lastRenderedPageBreak/>
        <w:t xml:space="preserve">se advierte que el recurso de inconformidad hecho valer, resulta improcedente, al haberse remitido de manera clara y puntual lo solicitado a través del Servidor Público Habilitado para tal efecto, en consecuencia, resulta dable </w:t>
      </w:r>
      <w:r w:rsidRPr="003078FB">
        <w:rPr>
          <w:rFonts w:ascii="Palatino Linotype" w:eastAsia="Palatino Linotype" w:hAnsi="Palatino Linotype" w:cs="Palatino Linotype"/>
          <w:b/>
          <w:sz w:val="24"/>
          <w:szCs w:val="24"/>
        </w:rPr>
        <w:t xml:space="preserve">CONFIRMAR  </w:t>
      </w:r>
      <w:r w:rsidRPr="003078FB">
        <w:rPr>
          <w:rFonts w:ascii="Palatino Linotype" w:eastAsia="Palatino Linotype" w:hAnsi="Palatino Linotype" w:cs="Palatino Linotype"/>
          <w:sz w:val="24"/>
          <w:szCs w:val="24"/>
        </w:rPr>
        <w:t xml:space="preserve">la respuesta proporcionada por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resultando infundados los agravios hechos valer dentro del recurso que nos ocupa.</w:t>
      </w: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spacing w:line="360" w:lineRule="auto"/>
        <w:jc w:val="center"/>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-Recurso de Revisión 01633/INFOEM/IP/RR/2025-</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bookmarkStart w:id="9" w:name="_heading=h.krrvec63bsz3" w:colFirst="0" w:colLast="0"/>
      <w:bookmarkEnd w:id="9"/>
      <w:r w:rsidRPr="003078FB">
        <w:rPr>
          <w:rFonts w:ascii="Palatino Linotype" w:eastAsia="Palatino Linotype" w:hAnsi="Palatino Linotype" w:cs="Palatino Linotype"/>
          <w:sz w:val="24"/>
          <w:szCs w:val="24"/>
        </w:rPr>
        <w:t>Dentro del recurso en comento, se advierte que se solicitaron los proveedores del año dos mil veinticuatro, en respuesta se proporcionó un link en formato cerrado, lo cual fue el motivo de inconformidad de</w:t>
      </w:r>
      <w:r w:rsidR="00B90247"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RECURRENTE, </w:t>
      </w:r>
      <w:r w:rsidRPr="003078FB">
        <w:rPr>
          <w:rFonts w:ascii="Palatino Linotype" w:eastAsia="Palatino Linotype" w:hAnsi="Palatino Linotype" w:cs="Palatino Linotype"/>
          <w:sz w:val="24"/>
          <w:szCs w:val="24"/>
        </w:rPr>
        <w:t xml:space="preserve">posteriormente, en etapa de manifestaciones 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informo que no se turnó la solicitud en tiempo, sin embargo en etapa de manifestación, informo que el Tesorero Municipal adjunto el Reporte de Adjudicaciones del Comité de Adquisiciones y Servicios, en donde se observan los proveedores de los contratos de la anualidad solicitada, es decir del años dos mil veinticuatro, como se observa a continuación :</w:t>
      </w:r>
    </w:p>
    <w:p w:rsidR="00B905A8" w:rsidRPr="003078FB" w:rsidRDefault="004F5772" w:rsidP="009A6B11">
      <w:pPr>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noProof/>
          <w:sz w:val="24"/>
          <w:szCs w:val="24"/>
          <w:lang w:eastAsia="es-MX"/>
        </w:rPr>
        <w:lastRenderedPageBreak/>
        <w:drawing>
          <wp:inline distT="0" distB="0" distL="0" distR="0">
            <wp:extent cx="5742940" cy="3622040"/>
            <wp:effectExtent l="0" t="0" r="0" b="0"/>
            <wp:docPr id="14731207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742940" cy="3622040"/>
                    </a:xfrm>
                    <a:prstGeom prst="rect">
                      <a:avLst/>
                    </a:prstGeom>
                    <a:ln/>
                  </pic:spPr>
                </pic:pic>
              </a:graphicData>
            </a:graphic>
          </wp:inline>
        </w:drawing>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Por lo que respecta a la fuente obligacional, el Bando Municipal refiere lo siguiente:</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spacing w:line="276" w:lineRule="auto"/>
        <w:jc w:val="center"/>
        <w:rPr>
          <w:rFonts w:ascii="Palatino Linotype" w:eastAsia="Palatino Linotype" w:hAnsi="Palatino Linotype" w:cs="Palatino Linotype"/>
          <w:b/>
          <w:i/>
          <w:sz w:val="24"/>
          <w:szCs w:val="24"/>
        </w:rPr>
      </w:pPr>
      <w:r w:rsidRPr="003078FB">
        <w:rPr>
          <w:rFonts w:ascii="Palatino Linotype" w:eastAsia="Palatino Linotype" w:hAnsi="Palatino Linotype" w:cs="Palatino Linotype"/>
          <w:b/>
          <w:i/>
          <w:sz w:val="24"/>
          <w:szCs w:val="24"/>
        </w:rPr>
        <w:t>TÍTULO SEXTO</w:t>
      </w:r>
    </w:p>
    <w:p w:rsidR="00B905A8" w:rsidRPr="003078FB" w:rsidRDefault="004F5772" w:rsidP="009A6B11">
      <w:pPr>
        <w:spacing w:line="276" w:lineRule="auto"/>
        <w:jc w:val="center"/>
        <w:rPr>
          <w:rFonts w:ascii="Palatino Linotype" w:eastAsia="Palatino Linotype" w:hAnsi="Palatino Linotype" w:cs="Palatino Linotype"/>
          <w:b/>
          <w:i/>
          <w:sz w:val="24"/>
          <w:szCs w:val="24"/>
        </w:rPr>
      </w:pPr>
      <w:r w:rsidRPr="003078FB">
        <w:rPr>
          <w:rFonts w:ascii="Palatino Linotype" w:eastAsia="Palatino Linotype" w:hAnsi="Palatino Linotype" w:cs="Palatino Linotype"/>
          <w:b/>
          <w:i/>
          <w:sz w:val="24"/>
          <w:szCs w:val="24"/>
        </w:rPr>
        <w:t>ADMINISTRACIÓN PÚBLICA MUNICIPAL</w:t>
      </w:r>
    </w:p>
    <w:p w:rsidR="00B905A8" w:rsidRPr="003078FB" w:rsidRDefault="004F5772" w:rsidP="009A6B11">
      <w:pPr>
        <w:spacing w:line="276" w:lineRule="auto"/>
        <w:jc w:val="center"/>
        <w:rPr>
          <w:rFonts w:ascii="Palatino Linotype" w:eastAsia="Palatino Linotype" w:hAnsi="Palatino Linotype" w:cs="Palatino Linotype"/>
          <w:b/>
          <w:i/>
          <w:sz w:val="24"/>
          <w:szCs w:val="24"/>
        </w:rPr>
      </w:pPr>
      <w:r w:rsidRPr="003078FB">
        <w:rPr>
          <w:rFonts w:ascii="Palatino Linotype" w:eastAsia="Palatino Linotype" w:hAnsi="Palatino Linotype" w:cs="Palatino Linotype"/>
          <w:b/>
          <w:i/>
          <w:sz w:val="24"/>
          <w:szCs w:val="24"/>
        </w:rPr>
        <w:t>CAPÍTULO PRIMERO</w:t>
      </w:r>
    </w:p>
    <w:p w:rsidR="00B905A8" w:rsidRPr="003078FB" w:rsidRDefault="004F5772" w:rsidP="009A6B11">
      <w:pPr>
        <w:spacing w:line="276" w:lineRule="auto"/>
        <w:jc w:val="center"/>
        <w:rPr>
          <w:rFonts w:ascii="Palatino Linotype" w:eastAsia="Palatino Linotype" w:hAnsi="Palatino Linotype" w:cs="Palatino Linotype"/>
          <w:b/>
          <w:i/>
          <w:sz w:val="24"/>
          <w:szCs w:val="24"/>
        </w:rPr>
      </w:pPr>
      <w:r w:rsidRPr="003078FB">
        <w:rPr>
          <w:rFonts w:ascii="Palatino Linotype" w:eastAsia="Palatino Linotype" w:hAnsi="Palatino Linotype" w:cs="Palatino Linotype"/>
          <w:b/>
          <w:i/>
          <w:sz w:val="24"/>
          <w:szCs w:val="24"/>
        </w:rPr>
        <w:t>DE LA HACIENDA PÚBLICA</w:t>
      </w:r>
    </w:p>
    <w:p w:rsidR="00B905A8" w:rsidRPr="003078FB" w:rsidRDefault="00B905A8" w:rsidP="009A6B11">
      <w:pPr>
        <w:spacing w:line="276" w:lineRule="auto"/>
        <w:jc w:val="center"/>
        <w:rPr>
          <w:rFonts w:ascii="Palatino Linotype" w:eastAsia="Palatino Linotype" w:hAnsi="Palatino Linotype" w:cs="Palatino Linotype"/>
          <w:b/>
          <w:i/>
          <w:sz w:val="24"/>
          <w:szCs w:val="24"/>
        </w:rPr>
      </w:pP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lastRenderedPageBreak/>
        <w:t>Artículo 64.-</w:t>
      </w:r>
      <w:r w:rsidRPr="003078FB">
        <w:rPr>
          <w:rFonts w:ascii="Palatino Linotype" w:eastAsia="Palatino Linotype" w:hAnsi="Palatino Linotype" w:cs="Palatino Linotype"/>
          <w:i/>
          <w:sz w:val="24"/>
          <w:szCs w:val="24"/>
        </w:rPr>
        <w:t xml:space="preserve"> La Hacienda Pública Municipal estará constituida por los bienes muebles e inmuebles, los capitales y créditos, las rentas y productos, las participaciones y asignaciones Federales y Estatales, y demás ingresos en términos de lo dispuesto por el artículo 97 de la Ley Orgánica Municipal. </w:t>
      </w:r>
    </w:p>
    <w:p w:rsidR="00B905A8" w:rsidRPr="003078FB" w:rsidRDefault="00B905A8" w:rsidP="009A6B11">
      <w:pPr>
        <w:spacing w:line="276" w:lineRule="auto"/>
        <w:jc w:val="both"/>
        <w:rPr>
          <w:rFonts w:ascii="Palatino Linotype" w:eastAsia="Palatino Linotype" w:hAnsi="Palatino Linotype" w:cs="Palatino Linotype"/>
          <w:b/>
          <w:i/>
          <w:sz w:val="24"/>
          <w:szCs w:val="24"/>
        </w:rPr>
      </w:pP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Artículo 65.-</w:t>
      </w:r>
      <w:r w:rsidRPr="003078FB">
        <w:rPr>
          <w:rFonts w:ascii="Palatino Linotype" w:eastAsia="Palatino Linotype" w:hAnsi="Palatino Linotype" w:cs="Palatino Linotype"/>
          <w:i/>
          <w:sz w:val="24"/>
          <w:szCs w:val="24"/>
        </w:rPr>
        <w:t xml:space="preserve"> Son autoridades fiscales del municipio: </w:t>
      </w: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 xml:space="preserve">I. El Ayuntamiento; </w:t>
      </w: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 xml:space="preserve">II. La Presidenta Municipal; </w:t>
      </w: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III. El Síndico; y I</w:t>
      </w: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V. El Tesorero.</w:t>
      </w:r>
    </w:p>
    <w:p w:rsidR="00B905A8" w:rsidRPr="003078FB" w:rsidRDefault="00B905A8" w:rsidP="009A6B11">
      <w:pPr>
        <w:spacing w:line="276" w:lineRule="auto"/>
        <w:jc w:val="both"/>
        <w:rPr>
          <w:rFonts w:ascii="Palatino Linotype" w:eastAsia="Palatino Linotype" w:hAnsi="Palatino Linotype" w:cs="Palatino Linotype"/>
          <w:i/>
          <w:sz w:val="24"/>
          <w:szCs w:val="24"/>
        </w:rPr>
      </w:pP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 xml:space="preserve"> Artículo 66.-</w:t>
      </w:r>
      <w:r w:rsidRPr="003078FB">
        <w:rPr>
          <w:rFonts w:ascii="Palatino Linotype" w:eastAsia="Palatino Linotype" w:hAnsi="Palatino Linotype" w:cs="Palatino Linotype"/>
          <w:i/>
          <w:sz w:val="24"/>
          <w:szCs w:val="24"/>
        </w:rPr>
        <w:t xml:space="preserve"> La actividad financiera del municipio corresponde al Ayuntamiento, por </w:t>
      </w:r>
      <w:r w:rsidRPr="003078FB">
        <w:rPr>
          <w:rFonts w:ascii="Palatino Linotype" w:eastAsia="Palatino Linotype" w:hAnsi="Palatino Linotype" w:cs="Palatino Linotype"/>
          <w:i/>
          <w:sz w:val="24"/>
          <w:szCs w:val="24"/>
          <w:u w:val="single"/>
        </w:rPr>
        <w:t>conducto de la Tesorería Municipal</w:t>
      </w:r>
      <w:r w:rsidRPr="003078FB">
        <w:rPr>
          <w:rFonts w:ascii="Palatino Linotype" w:eastAsia="Palatino Linotype" w:hAnsi="Palatino Linotype" w:cs="Palatino Linotype"/>
          <w:i/>
          <w:sz w:val="24"/>
          <w:szCs w:val="24"/>
        </w:rPr>
        <w:t xml:space="preserve"> y se regirá por los principios y procedimientos que establece el Código Financiero, así como las disposiciones de Ley y procedimientos que establecen los órganos de fiscalización. Rigiéndose bajo tres principales ejes: Responsabilidad Fiscal, Transparencia y Rendición de Cuentas y Finanzas Responsables.</w:t>
      </w:r>
    </w:p>
    <w:p w:rsidR="00B905A8" w:rsidRPr="003078FB" w:rsidRDefault="00B905A8" w:rsidP="009A6B11">
      <w:pPr>
        <w:spacing w:line="276" w:lineRule="auto"/>
        <w:jc w:val="both"/>
        <w:rPr>
          <w:rFonts w:ascii="Palatino Linotype" w:eastAsia="Palatino Linotype" w:hAnsi="Palatino Linotype" w:cs="Palatino Linotype"/>
          <w:i/>
          <w:sz w:val="24"/>
          <w:szCs w:val="24"/>
        </w:rPr>
      </w:pP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 xml:space="preserve"> Artículo 67.-</w:t>
      </w:r>
      <w:r w:rsidRPr="003078FB">
        <w:rPr>
          <w:rFonts w:ascii="Palatino Linotype" w:eastAsia="Palatino Linotype" w:hAnsi="Palatino Linotype" w:cs="Palatino Linotype"/>
          <w:i/>
          <w:sz w:val="24"/>
          <w:szCs w:val="24"/>
        </w:rPr>
        <w:t xml:space="preserve"> La Tesorería Municipal, es el único órgano de la Administración Pública, autorizado para la recaudación de las contribuciones, previstas en favor de la hacienda pública municipal, de acuerdo con la Ley de Ingresos del Estado de México y la Ley de Ingresos de los Municipios del Estado de México, así como del Código Financiero y demás leyes aplicables. </w:t>
      </w:r>
    </w:p>
    <w:p w:rsidR="00B905A8" w:rsidRPr="003078FB" w:rsidRDefault="00B905A8" w:rsidP="009A6B11">
      <w:pPr>
        <w:spacing w:line="276" w:lineRule="auto"/>
        <w:jc w:val="both"/>
        <w:rPr>
          <w:rFonts w:ascii="Palatino Linotype" w:eastAsia="Palatino Linotype" w:hAnsi="Palatino Linotype" w:cs="Palatino Linotype"/>
          <w:i/>
          <w:sz w:val="24"/>
          <w:szCs w:val="24"/>
        </w:rPr>
      </w:pP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La Presidenta Municipal, presentará anualmente a los integrantes del Ayuntamiento el Proyecto de Presupuesto para su consideración y aprobación.</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De lo anterior, se observa que el Tesorero Municipal es el Servidor Público Habilitado para dar respuesta a lo requerido, al ser la Tesorería Municipal el área que </w:t>
      </w:r>
      <w:r w:rsidRPr="003078FB">
        <w:rPr>
          <w:rFonts w:ascii="Palatino Linotype" w:eastAsia="Palatino Linotype" w:hAnsi="Palatino Linotype" w:cs="Palatino Linotype"/>
          <w:sz w:val="24"/>
          <w:szCs w:val="24"/>
        </w:rPr>
        <w:lastRenderedPageBreak/>
        <w:t>genera, posee y/o administra la información, y al advertirse que fue dicho servidor público quien se pronunció al respecto, la misma se tiene por válida.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En ese orden de ideas, se observa que a través del Informe Justificado,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hizo entrega de la información solicitada, modificando su respuesta primigenia, pues entregó los proveedores del año dos mil veinticuatro,  actualizándose la causal de sobreseimiento contenidas en la fracción III del artículo 192 de la </w:t>
      </w:r>
      <w:r w:rsidRPr="003078FB">
        <w:rPr>
          <w:rFonts w:ascii="Palatino Linotype" w:eastAsia="Palatino Linotype" w:hAnsi="Palatino Linotype" w:cs="Palatino Linotype"/>
          <w:b/>
          <w:sz w:val="24"/>
          <w:szCs w:val="24"/>
        </w:rPr>
        <w:t>Ley de Transparencia y Acceso a la Información Pública del Estado de México y Municipios</w:t>
      </w:r>
      <w:r w:rsidRPr="003078FB">
        <w:rPr>
          <w:rFonts w:ascii="Palatino Linotype" w:eastAsia="Palatino Linotype" w:hAnsi="Palatino Linotype" w:cs="Palatino Linotype"/>
          <w:sz w:val="24"/>
          <w:szCs w:val="24"/>
        </w:rPr>
        <w:t>, es oportuno señalar que estos requisitos privilegian la existencia de elementos de fondo, tales como el desistimiento o fallecimiento de</w:t>
      </w:r>
      <w:r w:rsidR="00B90247"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 xml:space="preserve">a </w:t>
      </w:r>
      <w:r w:rsidRPr="003078FB">
        <w:rPr>
          <w:rFonts w:ascii="Palatino Linotype" w:eastAsia="Palatino Linotype" w:hAnsi="Palatino Linotype" w:cs="Palatino Linotype"/>
          <w:b/>
          <w:sz w:val="24"/>
          <w:szCs w:val="24"/>
        </w:rPr>
        <w:t>RECURRENTE</w:t>
      </w:r>
      <w:r w:rsidRPr="003078FB">
        <w:rPr>
          <w:rFonts w:ascii="Palatino Linotype" w:eastAsia="Palatino Linotype" w:hAnsi="Palatino Linotype" w:cs="Palatino Linotype"/>
          <w:sz w:val="24"/>
          <w:szCs w:val="24"/>
        </w:rPr>
        <w:t xml:space="preserve"> o que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u w:val="single"/>
        </w:rPr>
        <w:t>modifique o revoque el acto</w:t>
      </w:r>
      <w:r w:rsidRPr="003078FB">
        <w:rPr>
          <w:rFonts w:ascii="Palatino Linotype" w:eastAsia="Palatino Linotype" w:hAnsi="Palatino Linotype" w:cs="Palatino Linotype"/>
          <w:sz w:val="24"/>
          <w:szCs w:val="24"/>
        </w:rPr>
        <w:t>; de ahí que la actualización de alguno de éstos trae como consecuencia que el medio de impugnación se concluya sin que se analice el objeto de estudio planteado, es decir se sobresea, como es el caso que nos ocupa en donde se advierte que vía Informe Justificado remitió la información solicitada.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Para los efectos de esta resolución, es oportuno precisar los alcances jurídicos de la fracción III de la disposición legal transcrita. Así, procede el sobreseimiento del recurso de revisión cuando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4"/>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b/>
          <w:sz w:val="24"/>
          <w:szCs w:val="24"/>
        </w:rPr>
        <w:t>Modifique el acto impugnado:</w:t>
      </w:r>
      <w:r w:rsidRPr="003078FB">
        <w:rPr>
          <w:rFonts w:ascii="Palatino Linotype" w:eastAsia="Palatino Linotype" w:hAnsi="Palatino Linotype" w:cs="Palatino Linotype"/>
          <w:sz w:val="24"/>
          <w:szCs w:val="24"/>
        </w:rPr>
        <w:t xml:space="preserve"> Se actualiza cuando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después de haber otorgado una respuesta y hasta antes de dictada la resolución del </w:t>
      </w:r>
      <w:r w:rsidRPr="003078FB">
        <w:rPr>
          <w:rFonts w:ascii="Palatino Linotype" w:eastAsia="Palatino Linotype" w:hAnsi="Palatino Linotype" w:cs="Palatino Linotype"/>
          <w:sz w:val="24"/>
          <w:szCs w:val="24"/>
        </w:rPr>
        <w:lastRenderedPageBreak/>
        <w:t>recurso de revisión, emite una diversa en la que subsane las deficiencias que hubiera tenido.</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4"/>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b/>
          <w:sz w:val="24"/>
          <w:szCs w:val="24"/>
        </w:rPr>
        <w:t>Revoque el acto impugnado:</w:t>
      </w:r>
      <w:r w:rsidRPr="003078FB">
        <w:rPr>
          <w:rFonts w:ascii="Palatino Linotype" w:eastAsia="Palatino Linotype" w:hAnsi="Palatino Linotype" w:cs="Palatino Linotype"/>
          <w:sz w:val="24"/>
          <w:szCs w:val="24"/>
        </w:rPr>
        <w:t xml:space="preserve"> En este supuesto,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B905A8" w:rsidRPr="003078FB" w:rsidRDefault="00B905A8" w:rsidP="009A6B11">
      <w:pPr>
        <w:pBdr>
          <w:top w:val="nil"/>
          <w:left w:val="nil"/>
          <w:bottom w:val="nil"/>
          <w:right w:val="nil"/>
          <w:between w:val="nil"/>
        </w:pBdr>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en el caso concreto, el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en la etapa de manifestaciones, mediante el Informe Justificado correspondiente.</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Dicho lo anterior este Órgano Resolutor arriba a la conclusión que, con la información proporcionada al momento de rendir el Informe Justificado en etapa de manifestaciones, se colma en su totalidad las solicitudes</w:t>
      </w:r>
      <w:r w:rsidRPr="003078FB">
        <w:rPr>
          <w:rFonts w:ascii="Palatino Linotype" w:eastAsia="Palatino Linotype" w:hAnsi="Palatino Linotype" w:cs="Palatino Linotype"/>
          <w:b/>
          <w:sz w:val="24"/>
          <w:szCs w:val="24"/>
        </w:rPr>
        <w:t> </w:t>
      </w:r>
      <w:r w:rsidRPr="003078FB">
        <w:rPr>
          <w:rFonts w:ascii="Palatino Linotype" w:eastAsia="Palatino Linotype" w:hAnsi="Palatino Linotype" w:cs="Palatino Linotype"/>
          <w:sz w:val="24"/>
          <w:szCs w:val="24"/>
        </w:rPr>
        <w:t xml:space="preserve">de información  </w:t>
      </w:r>
      <w:r w:rsidRPr="003078FB">
        <w:rPr>
          <w:rFonts w:ascii="Palatino Linotype" w:eastAsia="Palatino Linotype" w:hAnsi="Palatino Linotype" w:cs="Palatino Linotype"/>
          <w:b/>
          <w:sz w:val="24"/>
          <w:szCs w:val="24"/>
        </w:rPr>
        <w:t>00006/MEXICAL/IP/2025</w:t>
      </w:r>
      <w:r w:rsidRPr="003078FB">
        <w:rPr>
          <w:rFonts w:ascii="Palatino Linotype" w:eastAsia="Palatino Linotype" w:hAnsi="Palatino Linotype" w:cs="Palatino Linotype"/>
          <w:sz w:val="24"/>
          <w:szCs w:val="24"/>
        </w:rPr>
        <w:t xml:space="preserve">, resultando dable sobreseer el recurso de revisión </w:t>
      </w:r>
      <w:r w:rsidRPr="003078FB">
        <w:rPr>
          <w:rFonts w:ascii="Palatino Linotype" w:eastAsia="Palatino Linotype" w:hAnsi="Palatino Linotype" w:cs="Palatino Linotype"/>
          <w:b/>
          <w:sz w:val="24"/>
          <w:szCs w:val="24"/>
        </w:rPr>
        <w:t xml:space="preserve">01633/INFOEM/IP/RR/2025, </w:t>
      </w:r>
      <w:r w:rsidRPr="003078FB">
        <w:rPr>
          <w:rFonts w:ascii="Palatino Linotype" w:eastAsia="Palatino Linotype" w:hAnsi="Palatino Linotype" w:cs="Palatino Linotype"/>
          <w:sz w:val="24"/>
          <w:szCs w:val="24"/>
        </w:rPr>
        <w:t>al haberse modificado la respuesta primigenia.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spacing w:line="360" w:lineRule="auto"/>
        <w:jc w:val="center"/>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lastRenderedPageBreak/>
        <w:t>-Recurso de Revisión  03068/INFOEM/IP/RR/2025-</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Dentro del Recurso que nos ocupa, se solicitó el “</w:t>
      </w:r>
      <w:r w:rsidRPr="003078FB">
        <w:rPr>
          <w:rFonts w:ascii="Palatino Linotype" w:eastAsia="Palatino Linotype" w:hAnsi="Palatino Linotype" w:cs="Palatino Linotype"/>
          <w:i/>
          <w:sz w:val="24"/>
          <w:szCs w:val="24"/>
        </w:rPr>
        <w:t xml:space="preserve">PRESUPUESTO DESTINADO A LA ENTREGA DE JUGUETES COMO REYES MAGOS EN CADA ESCUELA ASI COMO APORTACIONES DE DONDE VIENEN”, </w:t>
      </w:r>
      <w:r w:rsidRPr="003078FB">
        <w:rPr>
          <w:rFonts w:ascii="Palatino Linotype" w:eastAsia="Palatino Linotype" w:hAnsi="Palatino Linotype" w:cs="Palatino Linotype"/>
          <w:sz w:val="24"/>
          <w:szCs w:val="24"/>
        </w:rPr>
        <w:t xml:space="preserve">en atención a que no se especificó el año del cual se requirió la información, el </w:t>
      </w:r>
      <w:r w:rsidRPr="003078FB">
        <w:rPr>
          <w:rFonts w:ascii="Palatino Linotype" w:eastAsia="Palatino Linotype" w:hAnsi="Palatino Linotype" w:cs="Palatino Linotype"/>
          <w:b/>
          <w:sz w:val="24"/>
          <w:szCs w:val="24"/>
        </w:rPr>
        <w:t xml:space="preserve">SUJETO OBLIOGADO, </w:t>
      </w:r>
      <w:r w:rsidRPr="003078FB">
        <w:rPr>
          <w:rFonts w:ascii="Palatino Linotype" w:eastAsia="Palatino Linotype" w:hAnsi="Palatino Linotype" w:cs="Palatino Linotype"/>
          <w:sz w:val="24"/>
          <w:szCs w:val="24"/>
        </w:rPr>
        <w:t>requirió a</w:t>
      </w:r>
      <w:r w:rsidR="00B90247"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sz w:val="24"/>
          <w:szCs w:val="24"/>
        </w:rPr>
        <w:t>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PARTICULAR, </w:t>
      </w:r>
      <w:r w:rsidRPr="003078FB">
        <w:rPr>
          <w:rFonts w:ascii="Palatino Linotype" w:eastAsia="Palatino Linotype" w:hAnsi="Palatino Linotype" w:cs="Palatino Linotype"/>
          <w:sz w:val="24"/>
          <w:szCs w:val="24"/>
        </w:rPr>
        <w:t>informara la temporalidad respecto de la información solicitada.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color w:val="000000"/>
          <w:sz w:val="24"/>
          <w:szCs w:val="24"/>
        </w:rPr>
      </w:pPr>
      <w:r w:rsidRPr="003078FB">
        <w:rPr>
          <w:rFonts w:ascii="Palatino Linotype" w:eastAsia="Palatino Linotype" w:hAnsi="Palatino Linotype" w:cs="Palatino Linotype"/>
          <w:sz w:val="24"/>
          <w:szCs w:val="24"/>
        </w:rPr>
        <w:t>Es así que, l</w:t>
      </w:r>
      <w:r w:rsidR="00B90247" w:rsidRPr="003078FB">
        <w:rPr>
          <w:rFonts w:ascii="Palatino Linotype" w:eastAsia="Palatino Linotype" w:hAnsi="Palatino Linotype" w:cs="Palatino Linotype"/>
          <w:sz w:val="24"/>
          <w:szCs w:val="24"/>
        </w:rPr>
        <w:t>a</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PARTICULAR, </w:t>
      </w:r>
      <w:r w:rsidRPr="003078FB">
        <w:rPr>
          <w:rFonts w:ascii="Palatino Linotype" w:eastAsia="Palatino Linotype" w:hAnsi="Palatino Linotype" w:cs="Palatino Linotype"/>
          <w:sz w:val="24"/>
          <w:szCs w:val="24"/>
        </w:rPr>
        <w:t xml:space="preserve">realizo la aclaración con una serie de aseveraciones peyorativas, ofensivas que atentan contra los servidores públicos referidos, aseveraciones que son consideradas subjetivas </w:t>
      </w:r>
      <w:r w:rsidRPr="003078FB">
        <w:rPr>
          <w:rFonts w:ascii="Palatino Linotype" w:eastAsia="Palatino Linotype" w:hAnsi="Palatino Linotype" w:cs="Palatino Linotype"/>
          <w:color w:val="000000"/>
          <w:sz w:val="24"/>
          <w:szCs w:val="24"/>
        </w:rPr>
        <w:t>ya que refleja la opinión de quién lo dice con la intención de exhibir a dichos servidores públicos.</w:t>
      </w: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Asimismo, dichos textos atentan directamente contra el prestigio de servidores públicos, pues deliberadamente mediante un lenguaje inapropiado se expone a los servidores públicos de la administración pública al escarnio público, sin que ello sea el fin último de sus medios de impugnación.</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Derivado de lo anterior, es de resaltar que este Instituto de Transparencia como Organismo Garante de difusión, protección y respeto al derecho de acceso a la información pública y a la protección de datos personales, conforme a su naturaleza </w:t>
      </w:r>
      <w:r w:rsidRPr="003078FB">
        <w:rPr>
          <w:rFonts w:ascii="Palatino Linotype" w:eastAsia="Palatino Linotype" w:hAnsi="Palatino Linotype" w:cs="Palatino Linotype"/>
          <w:sz w:val="24"/>
          <w:szCs w:val="24"/>
        </w:rPr>
        <w:lastRenderedPageBreak/>
        <w:t xml:space="preserve">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3078FB">
        <w:rPr>
          <w:rFonts w:ascii="Palatino Linotype" w:eastAsia="Palatino Linotype" w:hAnsi="Palatino Linotype" w:cs="Palatino Linotype"/>
          <w:b/>
          <w:sz w:val="24"/>
          <w:szCs w:val="24"/>
        </w:rPr>
        <w:t>Recurrente,</w:t>
      </w:r>
      <w:r w:rsidRPr="003078FB">
        <w:rPr>
          <w:rFonts w:ascii="Palatino Linotype" w:eastAsia="Palatino Linotype" w:hAnsi="Palatino Linotype" w:cs="Palatino Linotype"/>
          <w:sz w:val="24"/>
          <w:szCs w:val="24"/>
        </w:rPr>
        <w:t xml:space="preserve"> esencialmente en virtud de que se advierte que las mismas se tratan de aseveraciones que pudieran ser consideradas de carácter subjetivo hechas sin un soporte que las sustente; es decir, la queja del particular es tendente a que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xml:space="preserve"> aclare o actué sobre una inquietud.</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En ese sentido se considera que el derecho de acceso a la información pública debe ser ejercido de forma respetuosa, sin usar lenguaje altisonante, usando groserías o </w:t>
      </w:r>
      <w:r w:rsidRPr="003078FB">
        <w:rPr>
          <w:rFonts w:ascii="Palatino Linotype" w:eastAsia="Palatino Linotype" w:hAnsi="Palatino Linotype" w:cs="Palatino Linotype"/>
          <w:sz w:val="24"/>
          <w:szCs w:val="24"/>
        </w:rPr>
        <w:lastRenderedPageBreak/>
        <w:t>expresiones insultantes o en doble sentido, cuya finalidad o intensión sea ocasionar agravios en la moral de los servidores públicos y no acceder a la información pública.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Se considera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Corolario a lo anterior es de hacer notar, como referencia concatenada, lo que establece el artículo 8 de la Constitución Política de los Estados Unidos Mexicanos, que para el caso que nos ocupa, reza: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w:t>
      </w:r>
      <w:r w:rsidRPr="003078FB">
        <w:rPr>
          <w:rFonts w:ascii="Palatino Linotype" w:eastAsia="Palatino Linotype" w:hAnsi="Palatino Linotype" w:cs="Palatino Linotype"/>
          <w:b/>
          <w:i/>
          <w:sz w:val="24"/>
          <w:szCs w:val="24"/>
        </w:rPr>
        <w:t>Artículo 8o.</w:t>
      </w:r>
      <w:r w:rsidRPr="003078FB">
        <w:rPr>
          <w:rFonts w:ascii="Palatino Linotype" w:eastAsia="Palatino Linotype" w:hAnsi="Palatino Linotype" w:cs="Palatino Linotype"/>
          <w:i/>
          <w:sz w:val="24"/>
          <w:szCs w:val="24"/>
        </w:rPr>
        <w:t xml:space="preserve"> Los funcionarios y empleados públicos respetarán el ejercicio del derecho de petición, siempre que ésta se formule por escrito, </w:t>
      </w:r>
      <w:r w:rsidRPr="003078FB">
        <w:rPr>
          <w:rFonts w:ascii="Palatino Linotype" w:eastAsia="Palatino Linotype" w:hAnsi="Palatino Linotype" w:cs="Palatino Linotype"/>
          <w:b/>
          <w:i/>
          <w:sz w:val="24"/>
          <w:szCs w:val="24"/>
          <w:u w:val="single"/>
        </w:rPr>
        <w:t>de manera pacífica y respetuosa</w:t>
      </w:r>
      <w:r w:rsidRPr="003078FB">
        <w:rPr>
          <w:rFonts w:ascii="Palatino Linotype" w:eastAsia="Palatino Linotype" w:hAnsi="Palatino Linotype" w:cs="Palatino Linotype"/>
          <w:i/>
          <w:sz w:val="24"/>
          <w:szCs w:val="24"/>
        </w:rPr>
        <w:t>;”</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Si bien es cierto que la naturaleza jurídica del bien tutelado por los artículos 6° y 8° de la Constitución son distintos, lo cierto es que de una interpretación adminiculada respecto del </w:t>
      </w:r>
      <w:r w:rsidRPr="003078FB">
        <w:rPr>
          <w:rFonts w:ascii="Palatino Linotype" w:eastAsia="Palatino Linotype" w:hAnsi="Palatino Linotype" w:cs="Palatino Linotype"/>
          <w:b/>
          <w:sz w:val="24"/>
          <w:szCs w:val="24"/>
          <w:u w:val="single"/>
        </w:rPr>
        <w:t>respeto</w:t>
      </w:r>
      <w:r w:rsidRPr="003078FB">
        <w:rPr>
          <w:rFonts w:ascii="Palatino Linotype" w:eastAsia="Palatino Linotype" w:hAnsi="Palatino Linotype" w:cs="Palatino Linotype"/>
          <w:sz w:val="24"/>
          <w:szCs w:val="24"/>
        </w:rPr>
        <w:t xml:space="preserve">,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w:t>
      </w:r>
      <w:r w:rsidRPr="003078FB">
        <w:rPr>
          <w:rFonts w:ascii="Palatino Linotype" w:eastAsia="Palatino Linotype" w:hAnsi="Palatino Linotype" w:cs="Palatino Linotype"/>
          <w:sz w:val="24"/>
          <w:szCs w:val="24"/>
        </w:rPr>
        <w:lastRenderedPageBreak/>
        <w:t>tutelado por cada artículo, sino la similitud de estos dos artículos en la forma de ejercer dichos derechos.</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En ese mismo orden de ideas el artículo 9 Constitucional, refiere:</w:t>
      </w:r>
    </w:p>
    <w:p w:rsidR="00B905A8" w:rsidRPr="003078FB" w:rsidRDefault="00B905A8" w:rsidP="009A6B11">
      <w:pPr>
        <w:pBdr>
          <w:top w:val="nil"/>
          <w:left w:val="nil"/>
          <w:bottom w:val="nil"/>
          <w:right w:val="nil"/>
          <w:between w:val="nil"/>
        </w:pBdr>
        <w:jc w:val="both"/>
        <w:rPr>
          <w:rFonts w:ascii="Palatino Linotype" w:eastAsia="Palatino Linotype" w:hAnsi="Palatino Linotype" w:cs="Palatino Linotype"/>
          <w:color w:val="000000"/>
          <w:sz w:val="24"/>
          <w:szCs w:val="24"/>
        </w:rPr>
      </w:pP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“No se considerará ilegal, y no podrá ser disuelta una asamblea o reunión que tenga por objeto hacer una petición o presentar una protesta por algún acto, a una autoridad, si no se profieren injurias contra ésta,…”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A contrario </w:t>
      </w:r>
      <w:r w:rsidRPr="003078FB">
        <w:rPr>
          <w:rFonts w:ascii="Palatino Linotype" w:eastAsia="Palatino Linotype" w:hAnsi="Palatino Linotype" w:cs="Palatino Linotype"/>
          <w:i/>
          <w:sz w:val="24"/>
          <w:szCs w:val="24"/>
        </w:rPr>
        <w:t>sensu</w:t>
      </w:r>
      <w:r w:rsidRPr="003078FB">
        <w:rPr>
          <w:rFonts w:ascii="Palatino Linotype" w:eastAsia="Palatino Linotype" w:hAnsi="Palatino Linotype" w:cs="Palatino Linotype"/>
          <w:sz w:val="24"/>
          <w:szCs w:val="24"/>
        </w:rPr>
        <w:t>, el derecho de asociación será ilegal y la asociación que resulte, disuelta, si su petición profiere injurias contra la autoridades, tampoco se discute en el presente apartado la diferencia de bien jurídico tutelado entre el artículo 6° y 9°, sino la similitud en el pedir o solicitar de las autoridades algo, de forma análoga podemos ver que se pueden hacer protestas solicitando algo de la autoridad, pero sin injuriarla, sin insultarla y ello conlleva a sus funcionarios públicos.</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los artículos 8° y 9° si se tengan que hacer de forma respetuosa cuando se solicita algo de las autoridades, pero que del </w:t>
      </w:r>
      <w:r w:rsidRPr="003078FB">
        <w:rPr>
          <w:rFonts w:ascii="Palatino Linotype" w:eastAsia="Palatino Linotype" w:hAnsi="Palatino Linotype" w:cs="Palatino Linotype"/>
          <w:sz w:val="24"/>
          <w:szCs w:val="24"/>
        </w:rPr>
        <w:lastRenderedPageBreak/>
        <w:t xml:space="preserve">derecho de acceso a la información cuando se les pide a las mismas autoridades se pueda ofender, injuriar, calumniar, insultar, usar lenguaje ofensivo, etc. </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Ahora bien, es necesario precisar que el bien jurídico tutelado que establece la Constitución Política de los Estados Unidos Mexicanos en su artículo 6° inciso A, fracción III:</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“Artículo 6o.</w:t>
      </w:r>
      <w:r w:rsidRPr="003078FB">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w:t>
      </w: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A.</w:t>
      </w:r>
      <w:r w:rsidRPr="003078FB">
        <w:rPr>
          <w:rFonts w:ascii="Palatino Linotype" w:eastAsia="Palatino Linotype" w:hAnsi="Palatino Linotype" w:cs="Palatino Linotype"/>
          <w:i/>
          <w:sz w:val="24"/>
          <w:szCs w:val="24"/>
        </w:rPr>
        <w:t xml:space="preserve"> Para el ejercicio del derecho de acceso a la información, la Federación y las entidades federativas, en el ámbito de sus respectivas competencias, se regirán por los siguientes principios y bases:</w:t>
      </w: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w:t>
      </w: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III.</w:t>
      </w:r>
      <w:r w:rsidRPr="003078FB">
        <w:rPr>
          <w:rFonts w:ascii="Palatino Linotype" w:eastAsia="Palatino Linotype" w:hAnsi="Palatino Linotype" w:cs="Palatino Linotype"/>
          <w:i/>
          <w:sz w:val="24"/>
          <w:szCs w:val="24"/>
        </w:rPr>
        <w:t xml:space="preserve"> Toda persona, </w:t>
      </w:r>
      <w:r w:rsidRPr="003078FB">
        <w:rPr>
          <w:rFonts w:ascii="Palatino Linotype" w:eastAsia="Palatino Linotype" w:hAnsi="Palatino Linotype" w:cs="Palatino Linotype"/>
          <w:b/>
          <w:i/>
          <w:sz w:val="24"/>
          <w:szCs w:val="24"/>
          <w:u w:val="single"/>
        </w:rPr>
        <w:t>sin necesidad de acreditar interés alguno</w:t>
      </w:r>
      <w:r w:rsidRPr="003078FB">
        <w:rPr>
          <w:rFonts w:ascii="Palatino Linotype" w:eastAsia="Palatino Linotype" w:hAnsi="Palatino Linotype" w:cs="Palatino Linotype"/>
          <w:i/>
          <w:sz w:val="24"/>
          <w:szCs w:val="24"/>
        </w:rPr>
        <w:t xml:space="preserve"> o justificar su utilización, tendrá acceso gratuito a la información pública, a sus datos personales o a la rectificación de éstos.”</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Es el derecho de acceso a la información pública, “…</w:t>
      </w:r>
      <w:r w:rsidRPr="003078FB">
        <w:rPr>
          <w:rFonts w:ascii="Palatino Linotype" w:eastAsia="Palatino Linotype" w:hAnsi="Palatino Linotype" w:cs="Palatino Linotype"/>
          <w:b/>
          <w:i/>
          <w:sz w:val="24"/>
          <w:szCs w:val="24"/>
          <w:u w:val="single"/>
        </w:rPr>
        <w:t>sin necesidad de acreditar interés alguno</w:t>
      </w:r>
      <w:r w:rsidRPr="003078FB">
        <w:rPr>
          <w:rFonts w:ascii="Palatino Linotype" w:eastAsia="Palatino Linotype" w:hAnsi="Palatino Linotype" w:cs="Palatino Linotype"/>
          <w:sz w:val="24"/>
          <w:szCs w:val="24"/>
        </w:rPr>
        <w:t>…”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Es decir, se considera que no se ejerce el bien jurídico tutelado en el artículo 6° </w:t>
      </w:r>
      <w:r w:rsidRPr="003078FB">
        <w:rPr>
          <w:rFonts w:ascii="Palatino Linotype" w:eastAsia="Palatino Linotype" w:hAnsi="Palatino Linotype" w:cs="Palatino Linotype"/>
          <w:i/>
          <w:sz w:val="24"/>
          <w:szCs w:val="24"/>
        </w:rPr>
        <w:t>(acceder a la información pública)</w:t>
      </w:r>
      <w:r w:rsidRPr="003078FB">
        <w:rPr>
          <w:rFonts w:ascii="Palatino Linotype" w:eastAsia="Palatino Linotype" w:hAnsi="Palatino Linotype" w:cs="Palatino Linotype"/>
          <w:sz w:val="24"/>
          <w:szCs w:val="24"/>
        </w:rPr>
        <w:t xml:space="preserve"> si su objetivo es insultar y denigrar a los funcionarios públicos, en el presente caso no hay materia de transparencia, porque ni siquiera se ejerció el derecho de acceso a la información.</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Las formas respetuosas que consagra el artículo 8°, antes citado, aplica de forma general y adminiculada con las demás disposiciones constitucionales, no se podría ejercer el derecho de acceso a la información pública si primigeniamente no hay un lenguaje que respete a las personas servidoras públicas.</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Entonces podemos concluir que “…</w:t>
      </w:r>
      <w:r w:rsidRPr="003078FB">
        <w:rPr>
          <w:rFonts w:ascii="Palatino Linotype" w:eastAsia="Palatino Linotype" w:hAnsi="Palatino Linotype" w:cs="Palatino Linotype"/>
          <w:i/>
          <w:sz w:val="24"/>
          <w:szCs w:val="24"/>
        </w:rPr>
        <w:t>sin necesidad de acreditar interés alguno</w:t>
      </w:r>
      <w:r w:rsidRPr="003078FB">
        <w:rPr>
          <w:rFonts w:ascii="Palatino Linotype" w:eastAsia="Palatino Linotype" w:hAnsi="Palatino Linotype" w:cs="Palatino Linotype"/>
          <w:sz w:val="24"/>
          <w:szCs w:val="24"/>
        </w:rPr>
        <w:t>…”, no crea derechos para insultar a los funcionarios públicos, ni se puede interpretar de tal suerte que haga que las ofensas plasmadas en el texto de la solicitud no existieren, siendo que el respeto es la señal mínima que subrepticiamente debe estar siempre presente al ejercer el derecho de acceso a la información pública.</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Por consiguiente, en relación a su solicitud de información, resta solamente señalarle, que quedan a salvo sus derechos que considere ejercibles a través de las vías y autoridades que estime procedentes; máxime que este Instituto se encuentra impedido </w:t>
      </w:r>
      <w:r w:rsidRPr="003078FB">
        <w:rPr>
          <w:rFonts w:ascii="Palatino Linotype" w:eastAsia="Palatino Linotype" w:hAnsi="Palatino Linotype" w:cs="Palatino Linotype"/>
          <w:sz w:val="24"/>
          <w:szCs w:val="24"/>
        </w:rPr>
        <w:lastRenderedPageBreak/>
        <w:t xml:space="preserve">para pronunciarse sobre la veracidad o no de lo que señala en su solicitud; así como, para ordenar al </w:t>
      </w:r>
      <w:r w:rsidRPr="003078FB">
        <w:rPr>
          <w:rFonts w:ascii="Palatino Linotype" w:eastAsia="Palatino Linotype" w:hAnsi="Palatino Linotype" w:cs="Palatino Linotype"/>
          <w:b/>
          <w:sz w:val="24"/>
          <w:szCs w:val="24"/>
        </w:rPr>
        <w:t xml:space="preserve">Sujeto Obligado </w:t>
      </w:r>
      <w:r w:rsidRPr="003078FB">
        <w:rPr>
          <w:rFonts w:ascii="Palatino Linotype" w:eastAsia="Palatino Linotype" w:hAnsi="Palatino Linotype" w:cs="Palatino Linotype"/>
          <w:sz w:val="24"/>
          <w:szCs w:val="24"/>
        </w:rPr>
        <w:t>que atienda o de solución a la inconformidad del particular.</w:t>
      </w:r>
    </w:p>
    <w:p w:rsidR="00B905A8" w:rsidRPr="003078FB" w:rsidRDefault="00B905A8" w:rsidP="009A6B11">
      <w:pP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En tal sentido se actualiza la fracción V, del artículo 192 de la Ley de Transparencia y Acceso a la Información Pública del Estado de México y Municipios, que establece:</w:t>
      </w:r>
    </w:p>
    <w:p w:rsidR="00B905A8" w:rsidRPr="003078FB" w:rsidRDefault="00B905A8" w:rsidP="009A6B11">
      <w:pPr>
        <w:jc w:val="both"/>
        <w:rPr>
          <w:rFonts w:ascii="Palatino Linotype" w:eastAsia="Palatino Linotype" w:hAnsi="Palatino Linotype" w:cs="Palatino Linotype"/>
          <w:i/>
          <w:sz w:val="24"/>
          <w:szCs w:val="24"/>
        </w:rPr>
      </w:pPr>
    </w:p>
    <w:p w:rsidR="00B905A8" w:rsidRPr="003078FB" w:rsidRDefault="00B905A8" w:rsidP="009A6B11">
      <w:pPr>
        <w:jc w:val="both"/>
        <w:rPr>
          <w:rFonts w:ascii="Palatino Linotype" w:eastAsia="Palatino Linotype" w:hAnsi="Palatino Linotype" w:cs="Palatino Linotype"/>
          <w:i/>
          <w:sz w:val="24"/>
          <w:szCs w:val="24"/>
        </w:rPr>
      </w:pP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b/>
          <w:i/>
          <w:sz w:val="24"/>
          <w:szCs w:val="24"/>
        </w:rPr>
        <w:t>Artículo 192.</w:t>
      </w:r>
      <w:r w:rsidRPr="003078FB">
        <w:rPr>
          <w:rFonts w:ascii="Palatino Linotype" w:eastAsia="Palatino Linotype" w:hAnsi="Palatino Linotype" w:cs="Palatino Linotype"/>
          <w:i/>
          <w:sz w:val="24"/>
          <w:szCs w:val="24"/>
        </w:rPr>
        <w:t xml:space="preserve"> El recurso </w:t>
      </w:r>
      <w:r w:rsidRPr="003078FB">
        <w:rPr>
          <w:rFonts w:ascii="Palatino Linotype" w:eastAsia="Palatino Linotype" w:hAnsi="Palatino Linotype" w:cs="Palatino Linotype"/>
          <w:b/>
          <w:i/>
          <w:sz w:val="24"/>
          <w:szCs w:val="24"/>
          <w:u w:val="single"/>
        </w:rPr>
        <w:t>será sobreseído</w:t>
      </w:r>
      <w:r w:rsidRPr="003078FB">
        <w:rPr>
          <w:rFonts w:ascii="Palatino Linotype" w:eastAsia="Palatino Linotype" w:hAnsi="Palatino Linotype" w:cs="Palatino Linotype"/>
          <w:i/>
          <w:sz w:val="24"/>
          <w:szCs w:val="24"/>
        </w:rPr>
        <w:t>, en todo o en parte, cuando una vez admitido, se actualicen alguno de los siguientes supuestos:</w:t>
      </w: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w:t>
      </w:r>
    </w:p>
    <w:p w:rsidR="00B905A8" w:rsidRPr="003078FB" w:rsidRDefault="004F5772" w:rsidP="009A6B11">
      <w:pPr>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 xml:space="preserve">V. Cuando por cualquier motivo quede sin materia. </w:t>
      </w:r>
    </w:p>
    <w:p w:rsidR="00B905A8" w:rsidRPr="003078FB" w:rsidRDefault="00B905A8" w:rsidP="009A6B11">
      <w:pPr>
        <w:jc w:val="both"/>
        <w:rPr>
          <w:rFonts w:ascii="Palatino Linotype" w:eastAsia="Palatino Linotype" w:hAnsi="Palatino Linotype" w:cs="Palatino Linotype"/>
          <w:i/>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Siendo el </w:t>
      </w:r>
      <w:r w:rsidRPr="003078FB">
        <w:rPr>
          <w:rFonts w:ascii="Palatino Linotype" w:eastAsia="Palatino Linotype" w:hAnsi="Palatino Linotype" w:cs="Palatino Linotype"/>
          <w:i/>
          <w:sz w:val="24"/>
          <w:szCs w:val="24"/>
        </w:rPr>
        <w:t>sobreseimiento</w:t>
      </w:r>
      <w:r w:rsidRPr="003078FB">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spacing w:line="276" w:lineRule="auto"/>
        <w:jc w:val="both"/>
        <w:rPr>
          <w:rFonts w:ascii="Palatino Linotype" w:eastAsia="Palatino Linotype" w:hAnsi="Palatino Linotype" w:cs="Palatino Linotype"/>
          <w:b/>
          <w:i/>
          <w:sz w:val="24"/>
          <w:szCs w:val="24"/>
        </w:rPr>
      </w:pPr>
      <w:r w:rsidRPr="003078FB">
        <w:rPr>
          <w:rFonts w:ascii="Palatino Linotype" w:eastAsia="Palatino Linotype" w:hAnsi="Palatino Linotype" w:cs="Palatino Linotype"/>
          <w:i/>
          <w:sz w:val="24"/>
          <w:szCs w:val="24"/>
        </w:rPr>
        <w:t>“</w:t>
      </w:r>
      <w:r w:rsidRPr="003078FB">
        <w:rPr>
          <w:rFonts w:ascii="Palatino Linotype" w:eastAsia="Palatino Linotype" w:hAnsi="Palatino Linotype" w:cs="Palatino Linotype"/>
          <w:b/>
          <w:i/>
          <w:sz w:val="24"/>
          <w:szCs w:val="24"/>
        </w:rPr>
        <w:t>SOBRESEIMIENTO, NO PERMITE ENTRAR AL ESTUDIO DE LAS CUESTIONES DE FONDO</w:t>
      </w: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t>Localización: 213609. II.2o.183 K. Tribunales Colegiados de Circuito. Octava Época. Semanario Judicial de la Federación. Tomo XIII, Febrero de 1994, Pág. 420</w:t>
      </w:r>
    </w:p>
    <w:p w:rsidR="00B905A8" w:rsidRPr="003078FB" w:rsidRDefault="004F5772" w:rsidP="009A6B11">
      <w:pPr>
        <w:spacing w:line="276" w:lineRule="auto"/>
        <w:jc w:val="both"/>
        <w:rPr>
          <w:rFonts w:ascii="Palatino Linotype" w:eastAsia="Palatino Linotype" w:hAnsi="Palatino Linotype" w:cs="Palatino Linotype"/>
          <w:i/>
          <w:sz w:val="24"/>
          <w:szCs w:val="24"/>
        </w:rPr>
      </w:pPr>
      <w:r w:rsidRPr="003078FB">
        <w:rPr>
          <w:rFonts w:ascii="Palatino Linotype" w:eastAsia="Palatino Linotype" w:hAnsi="Palatino Linotype" w:cs="Palatino Linotype"/>
          <w:i/>
          <w:sz w:val="24"/>
          <w:szCs w:val="24"/>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5"/>
        </w:numPr>
        <w:spacing w:line="360" w:lineRule="auto"/>
        <w:ind w:left="0" w:firstLine="0"/>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t xml:space="preserve">En mérito de lo expuesto en líneas anteriores, con fundamento en el artículo 186, fracción I, en concordancia con el artículo 192, fracción V, de la Ley de Transparencia y Acceso a la Información Pública del Estado de México y Municipios, resulta dable </w:t>
      </w:r>
      <w:r w:rsidRPr="003078FB">
        <w:rPr>
          <w:rFonts w:ascii="Palatino Linotype" w:eastAsia="Palatino Linotype" w:hAnsi="Palatino Linotype" w:cs="Palatino Linotype"/>
          <w:b/>
          <w:sz w:val="24"/>
          <w:szCs w:val="24"/>
        </w:rPr>
        <w:t>SOBRESER</w:t>
      </w:r>
      <w:r w:rsidRPr="003078FB">
        <w:rPr>
          <w:rFonts w:ascii="Palatino Linotype" w:eastAsia="Palatino Linotype" w:hAnsi="Palatino Linotype" w:cs="Palatino Linotype"/>
          <w:sz w:val="24"/>
          <w:szCs w:val="24"/>
        </w:rPr>
        <w:t xml:space="preserve"> el recurso de revisión </w:t>
      </w:r>
      <w:r w:rsidRPr="003078FB">
        <w:rPr>
          <w:rFonts w:ascii="Palatino Linotype" w:eastAsia="Palatino Linotype" w:hAnsi="Palatino Linotype" w:cs="Palatino Linotype"/>
          <w:b/>
          <w:sz w:val="24"/>
          <w:szCs w:val="24"/>
        </w:rPr>
        <w:t>03068/INFOEM/IP/RR/2025</w:t>
      </w:r>
      <w:r w:rsidRPr="003078FB">
        <w:rPr>
          <w:rFonts w:ascii="Palatino Linotype" w:eastAsia="Palatino Linotype" w:hAnsi="Palatino Linotype" w:cs="Palatino Linotype"/>
          <w:sz w:val="24"/>
          <w:szCs w:val="24"/>
        </w:rPr>
        <w:t>.</w:t>
      </w:r>
    </w:p>
    <w:p w:rsidR="00B905A8" w:rsidRPr="003078FB" w:rsidRDefault="00B905A8" w:rsidP="009A6B11">
      <w:pPr>
        <w:spacing w:line="360" w:lineRule="auto"/>
        <w:jc w:val="both"/>
        <w:rPr>
          <w:rFonts w:ascii="Palatino Linotype" w:eastAsia="Palatino Linotype" w:hAnsi="Palatino Linotype" w:cs="Palatino Linotype"/>
          <w:sz w:val="24"/>
          <w:szCs w:val="24"/>
        </w:rPr>
      </w:pPr>
    </w:p>
    <w:p w:rsidR="00B905A8" w:rsidRPr="003078FB" w:rsidRDefault="004F5772" w:rsidP="009A6B11">
      <w:pPr>
        <w:numPr>
          <w:ilvl w:val="0"/>
          <w:numId w:val="1"/>
        </w:numPr>
        <w:spacing w:line="360" w:lineRule="auto"/>
        <w:ind w:left="0" w:firstLine="0"/>
        <w:jc w:val="both"/>
        <w:rPr>
          <w:rFonts w:ascii="Palatino Linotype" w:eastAsia="Palatino Linotype" w:hAnsi="Palatino Linotype" w:cs="Palatino Linotype"/>
          <w:color w:val="000000"/>
          <w:sz w:val="24"/>
          <w:szCs w:val="24"/>
        </w:rPr>
      </w:pPr>
      <w:bookmarkStart w:id="10" w:name="_heading=h.u8lag0ulxuty" w:colFirst="0" w:colLast="0"/>
      <w:bookmarkEnd w:id="10"/>
      <w:r w:rsidRPr="003078FB">
        <w:rPr>
          <w:rFonts w:ascii="Palatino Linotype" w:eastAsia="Palatino Linotype" w:hAnsi="Palatino Linotype" w:cs="Palatino Linotype"/>
          <w:color w:val="000000"/>
          <w:sz w:val="24"/>
          <w:szCs w:val="24"/>
        </w:rPr>
        <w:t xml:space="preserve">Por lo anteriormente expuesto y fundado, este </w:t>
      </w:r>
      <w:r w:rsidRPr="003078FB">
        <w:rPr>
          <w:rFonts w:ascii="Palatino Linotype" w:eastAsia="Palatino Linotype" w:hAnsi="Palatino Linotype" w:cs="Palatino Linotype"/>
          <w:b/>
          <w:color w:val="000000"/>
          <w:sz w:val="24"/>
          <w:szCs w:val="24"/>
        </w:rPr>
        <w:t>ÓRGANO GARANTE</w:t>
      </w:r>
      <w:r w:rsidRPr="003078FB">
        <w:rPr>
          <w:rFonts w:ascii="Palatino Linotype" w:eastAsia="Palatino Linotype" w:hAnsi="Palatino Linotype" w:cs="Palatino Linotype"/>
          <w:color w:val="000000"/>
          <w:sz w:val="24"/>
          <w:szCs w:val="24"/>
        </w:rPr>
        <w:t xml:space="preserve"> emite los siguientes:</w:t>
      </w:r>
    </w:p>
    <w:p w:rsidR="00B905A8" w:rsidRPr="003078FB" w:rsidRDefault="00B905A8" w:rsidP="009A6B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pStyle w:val="Ttulo1"/>
        <w:spacing w:before="0" w:line="360" w:lineRule="auto"/>
        <w:jc w:val="center"/>
        <w:rPr>
          <w:rFonts w:ascii="Palatino Linotype" w:eastAsia="Palatino Linotype" w:hAnsi="Palatino Linotype" w:cs="Palatino Linotype"/>
          <w:b/>
          <w:color w:val="000000"/>
          <w:sz w:val="24"/>
          <w:szCs w:val="24"/>
        </w:rPr>
      </w:pPr>
      <w:r w:rsidRPr="003078FB">
        <w:rPr>
          <w:rFonts w:ascii="Palatino Linotype" w:eastAsia="Palatino Linotype" w:hAnsi="Palatino Linotype" w:cs="Palatino Linotype"/>
          <w:b/>
          <w:color w:val="000000"/>
          <w:sz w:val="24"/>
          <w:szCs w:val="24"/>
        </w:rPr>
        <w:t>R E S O L U T I V O S</w:t>
      </w:r>
    </w:p>
    <w:p w:rsidR="00B905A8" w:rsidRPr="003078FB" w:rsidRDefault="00B905A8" w:rsidP="009A6B11">
      <w:pPr>
        <w:spacing w:line="360" w:lineRule="auto"/>
        <w:rPr>
          <w:rFonts w:ascii="Palatino Linotype" w:eastAsia="Palatino Linotype" w:hAnsi="Palatino Linotype" w:cs="Palatino Linotype"/>
          <w:sz w:val="24"/>
          <w:szCs w:val="24"/>
        </w:rPr>
      </w:pPr>
    </w:p>
    <w:p w:rsidR="00B905A8" w:rsidRPr="003078FB" w:rsidRDefault="004F5772" w:rsidP="009A6B11">
      <w:pPr>
        <w:tabs>
          <w:tab w:val="left" w:pos="8080"/>
        </w:tabs>
        <w:spacing w:line="360" w:lineRule="auto"/>
        <w:jc w:val="both"/>
        <w:rPr>
          <w:rFonts w:ascii="Palatino Linotype" w:eastAsia="Palatino Linotype" w:hAnsi="Palatino Linotype" w:cs="Palatino Linotype"/>
          <w:sz w:val="24"/>
          <w:szCs w:val="24"/>
        </w:rPr>
      </w:pPr>
      <w:bookmarkStart w:id="11" w:name="_heading=h.b963ezivgs0t" w:colFirst="0" w:colLast="0"/>
      <w:bookmarkEnd w:id="11"/>
      <w:r w:rsidRPr="003078FB">
        <w:rPr>
          <w:rFonts w:ascii="Palatino Linotype" w:eastAsia="Palatino Linotype" w:hAnsi="Palatino Linotype" w:cs="Palatino Linotype"/>
          <w:b/>
          <w:sz w:val="24"/>
          <w:szCs w:val="24"/>
        </w:rPr>
        <w:t>PRIMERO</w:t>
      </w:r>
      <w:r w:rsidRPr="003078FB">
        <w:rPr>
          <w:rFonts w:ascii="Palatino Linotype" w:eastAsia="Palatino Linotype" w:hAnsi="Palatino Linotype" w:cs="Palatino Linotype"/>
          <w:sz w:val="24"/>
          <w:szCs w:val="24"/>
        </w:rPr>
        <w:t xml:space="preserve">. Resultan infundadas las razones o motivos de inconformidad hechos valer en el recurso de revisión </w:t>
      </w:r>
      <w:r w:rsidRPr="003078FB">
        <w:rPr>
          <w:rFonts w:ascii="Palatino Linotype" w:eastAsia="Palatino Linotype" w:hAnsi="Palatino Linotype" w:cs="Palatino Linotype"/>
          <w:b/>
          <w:sz w:val="24"/>
          <w:szCs w:val="24"/>
        </w:rPr>
        <w:t>01508/INFOEM/IP/RR/2025</w:t>
      </w:r>
      <w:r w:rsidRPr="003078FB">
        <w:rPr>
          <w:rFonts w:ascii="Palatino Linotype" w:eastAsia="Palatino Linotype" w:hAnsi="Palatino Linotype" w:cs="Palatino Linotype"/>
          <w:sz w:val="24"/>
          <w:szCs w:val="24"/>
        </w:rPr>
        <w:t xml:space="preserve">, en términos del Considerando </w:t>
      </w:r>
      <w:r w:rsidRPr="003078FB">
        <w:rPr>
          <w:rFonts w:ascii="Palatino Linotype" w:eastAsia="Palatino Linotype" w:hAnsi="Palatino Linotype" w:cs="Palatino Linotype"/>
          <w:b/>
          <w:sz w:val="24"/>
          <w:szCs w:val="24"/>
        </w:rPr>
        <w:t>CUARTO</w:t>
      </w:r>
      <w:r w:rsidRPr="003078FB">
        <w:rPr>
          <w:rFonts w:ascii="Palatino Linotype" w:eastAsia="Palatino Linotype" w:hAnsi="Palatino Linotype" w:cs="Palatino Linotype"/>
          <w:sz w:val="24"/>
          <w:szCs w:val="24"/>
        </w:rPr>
        <w:t xml:space="preserve"> de la presente resolución.</w:t>
      </w:r>
    </w:p>
    <w:p w:rsidR="00B905A8" w:rsidRPr="003078FB" w:rsidRDefault="00B905A8" w:rsidP="009A6B11">
      <w:pPr>
        <w:tabs>
          <w:tab w:val="left" w:pos="8080"/>
        </w:tabs>
        <w:spacing w:line="360" w:lineRule="auto"/>
        <w:jc w:val="both"/>
        <w:rPr>
          <w:rFonts w:ascii="Palatino Linotype" w:eastAsia="Palatino Linotype" w:hAnsi="Palatino Linotype" w:cs="Palatino Linotype"/>
          <w:sz w:val="24"/>
          <w:szCs w:val="24"/>
        </w:rPr>
      </w:pPr>
    </w:p>
    <w:p w:rsidR="00B905A8" w:rsidRPr="003078FB" w:rsidRDefault="004F5772" w:rsidP="009A6B11">
      <w:pPr>
        <w:tabs>
          <w:tab w:val="left" w:pos="8080"/>
        </w:tabs>
        <w:spacing w:line="360" w:lineRule="auto"/>
        <w:jc w:val="both"/>
        <w:rPr>
          <w:rFonts w:ascii="Palatino Linotype" w:eastAsia="Palatino Linotype" w:hAnsi="Palatino Linotype" w:cs="Palatino Linotype"/>
          <w:b/>
          <w:sz w:val="24"/>
          <w:szCs w:val="24"/>
        </w:rPr>
      </w:pPr>
      <w:r w:rsidRPr="003078FB">
        <w:rPr>
          <w:rFonts w:ascii="Palatino Linotype" w:eastAsia="Palatino Linotype" w:hAnsi="Palatino Linotype" w:cs="Palatino Linotype"/>
          <w:b/>
          <w:sz w:val="24"/>
          <w:szCs w:val="24"/>
        </w:rPr>
        <w:t>SEGUNDO</w:t>
      </w:r>
      <w:r w:rsidRPr="003078FB">
        <w:rPr>
          <w:rFonts w:ascii="Palatino Linotype" w:eastAsia="Palatino Linotype" w:hAnsi="Palatino Linotype" w:cs="Palatino Linotype"/>
          <w:sz w:val="24"/>
          <w:szCs w:val="24"/>
        </w:rPr>
        <w:t xml:space="preserve">. Se </w:t>
      </w:r>
      <w:r w:rsidRPr="003078FB">
        <w:rPr>
          <w:rFonts w:ascii="Palatino Linotype" w:eastAsia="Palatino Linotype" w:hAnsi="Palatino Linotype" w:cs="Palatino Linotype"/>
          <w:b/>
          <w:sz w:val="24"/>
          <w:szCs w:val="24"/>
        </w:rPr>
        <w:t>CONFIRMA</w:t>
      </w:r>
      <w:r w:rsidRPr="003078FB">
        <w:rPr>
          <w:rFonts w:ascii="Palatino Linotype" w:eastAsia="Palatino Linotype" w:hAnsi="Palatino Linotype" w:cs="Palatino Linotype"/>
          <w:sz w:val="24"/>
          <w:szCs w:val="24"/>
        </w:rPr>
        <w:t xml:space="preserve"> la respuesta emitida por el </w:t>
      </w:r>
      <w:r w:rsidRPr="003078FB">
        <w:rPr>
          <w:rFonts w:ascii="Palatino Linotype" w:eastAsia="Palatino Linotype" w:hAnsi="Palatino Linotype" w:cs="Palatino Linotype"/>
          <w:b/>
          <w:sz w:val="24"/>
          <w:szCs w:val="24"/>
        </w:rPr>
        <w:t xml:space="preserve">Ayuntamiento de Mexicaltzingo, </w:t>
      </w:r>
      <w:r w:rsidRPr="003078FB">
        <w:rPr>
          <w:rFonts w:ascii="Palatino Linotype" w:eastAsia="Palatino Linotype" w:hAnsi="Palatino Linotype" w:cs="Palatino Linotype"/>
          <w:sz w:val="24"/>
          <w:szCs w:val="24"/>
        </w:rPr>
        <w:t xml:space="preserve">en la solicitud de información </w:t>
      </w:r>
      <w:r w:rsidRPr="003078FB">
        <w:rPr>
          <w:rFonts w:ascii="Palatino Linotype" w:eastAsia="Palatino Linotype" w:hAnsi="Palatino Linotype" w:cs="Palatino Linotype"/>
          <w:b/>
          <w:sz w:val="24"/>
          <w:szCs w:val="24"/>
        </w:rPr>
        <w:t>00066/MEXICAL/IP/2025.</w:t>
      </w:r>
    </w:p>
    <w:p w:rsidR="00B905A8" w:rsidRPr="003078FB" w:rsidRDefault="00B905A8" w:rsidP="009A6B11">
      <w:pPr>
        <w:tabs>
          <w:tab w:val="left" w:pos="8080"/>
        </w:tabs>
        <w:spacing w:line="360" w:lineRule="auto"/>
        <w:jc w:val="both"/>
        <w:rPr>
          <w:rFonts w:ascii="Palatino Linotype" w:eastAsia="Palatino Linotype" w:hAnsi="Palatino Linotype" w:cs="Palatino Linotype"/>
          <w:b/>
          <w:sz w:val="24"/>
          <w:szCs w:val="24"/>
        </w:rPr>
      </w:pPr>
    </w:p>
    <w:p w:rsidR="003078FB" w:rsidRPr="003078FB" w:rsidRDefault="003078FB" w:rsidP="009A6B11">
      <w:pPr>
        <w:spacing w:line="360" w:lineRule="auto"/>
        <w:jc w:val="both"/>
        <w:rPr>
          <w:rFonts w:ascii="Palatino Linotype" w:eastAsia="Palatino Linotype" w:hAnsi="Palatino Linotype" w:cs="Palatino Linotype"/>
          <w:b/>
          <w:sz w:val="24"/>
          <w:szCs w:val="24"/>
        </w:rPr>
      </w:pPr>
      <w:bookmarkStart w:id="12" w:name="_heading=h.a6g8glakmtq1" w:colFirst="0" w:colLast="0"/>
      <w:bookmarkEnd w:id="12"/>
    </w:p>
    <w:p w:rsidR="003078FB" w:rsidRPr="003078FB" w:rsidRDefault="003078FB" w:rsidP="009A6B11">
      <w:pPr>
        <w:spacing w:line="360" w:lineRule="auto"/>
        <w:jc w:val="both"/>
        <w:rPr>
          <w:rFonts w:ascii="Palatino Linotype" w:eastAsia="Palatino Linotype" w:hAnsi="Palatino Linotype" w:cs="Palatino Linotype"/>
          <w:b/>
          <w:sz w:val="24"/>
          <w:szCs w:val="24"/>
        </w:rPr>
      </w:pPr>
    </w:p>
    <w:p w:rsidR="00B905A8" w:rsidRPr="003078FB" w:rsidRDefault="004F5772" w:rsidP="009A6B11">
      <w:pPr>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b/>
          <w:sz w:val="24"/>
          <w:szCs w:val="24"/>
        </w:rPr>
        <w:t>TERCERO.</w:t>
      </w:r>
      <w:r w:rsidRPr="003078FB">
        <w:rPr>
          <w:rFonts w:ascii="Palatino Linotype" w:eastAsia="Palatino Linotype" w:hAnsi="Palatino Linotype" w:cs="Palatino Linotype"/>
          <w:sz w:val="24"/>
          <w:szCs w:val="24"/>
        </w:rPr>
        <w:t xml:space="preserve"> Se </w:t>
      </w:r>
      <w:r w:rsidRPr="003078FB">
        <w:rPr>
          <w:rFonts w:ascii="Palatino Linotype" w:eastAsia="Palatino Linotype" w:hAnsi="Palatino Linotype" w:cs="Palatino Linotype"/>
          <w:b/>
          <w:sz w:val="24"/>
          <w:szCs w:val="24"/>
        </w:rPr>
        <w:t xml:space="preserve">SOBRESEEN </w:t>
      </w:r>
      <w:r w:rsidRPr="003078FB">
        <w:rPr>
          <w:rFonts w:ascii="Palatino Linotype" w:eastAsia="Palatino Linotype" w:hAnsi="Palatino Linotype" w:cs="Palatino Linotype"/>
          <w:sz w:val="24"/>
          <w:szCs w:val="24"/>
        </w:rPr>
        <w:t xml:space="preserve">los recursos de revisión </w:t>
      </w:r>
      <w:r w:rsidRPr="003078FB">
        <w:rPr>
          <w:rFonts w:ascii="Palatino Linotype" w:eastAsia="Palatino Linotype" w:hAnsi="Palatino Linotype" w:cs="Palatino Linotype"/>
          <w:b/>
          <w:sz w:val="24"/>
          <w:szCs w:val="24"/>
        </w:rPr>
        <w:t xml:space="preserve">01633/INFOEM/IP/RR/2025 </w:t>
      </w:r>
      <w:r w:rsidRPr="003078FB">
        <w:rPr>
          <w:rFonts w:ascii="Palatino Linotype" w:eastAsia="Palatino Linotype" w:hAnsi="Palatino Linotype" w:cs="Palatino Linotype"/>
          <w:sz w:val="24"/>
          <w:szCs w:val="24"/>
        </w:rPr>
        <w:t xml:space="preserve">conforme al artículo 192 fracción III, porque al modificar la respuesta el </w:t>
      </w:r>
      <w:r w:rsidRPr="003078FB">
        <w:rPr>
          <w:rFonts w:ascii="Palatino Linotype" w:eastAsia="Palatino Linotype" w:hAnsi="Palatino Linotype" w:cs="Palatino Linotype"/>
          <w:b/>
          <w:sz w:val="24"/>
          <w:szCs w:val="24"/>
        </w:rPr>
        <w:t>SUJETO OBLIGADO</w:t>
      </w:r>
      <w:r w:rsidRPr="003078FB">
        <w:rPr>
          <w:rFonts w:ascii="Palatino Linotype" w:eastAsia="Palatino Linotype" w:hAnsi="Palatino Linotype" w:cs="Palatino Linotype"/>
          <w:sz w:val="24"/>
          <w:szCs w:val="24"/>
        </w:rPr>
        <w:t>, el recurso de revisión quedó sin materia en términos</w:t>
      </w:r>
      <w:r w:rsidR="008F467F" w:rsidRPr="003078FB">
        <w:rPr>
          <w:rFonts w:ascii="Palatino Linotype" w:eastAsia="Palatino Linotype" w:hAnsi="Palatino Linotype" w:cs="Palatino Linotype"/>
          <w:sz w:val="24"/>
          <w:szCs w:val="24"/>
        </w:rPr>
        <w:t>;</w:t>
      </w:r>
      <w:r w:rsidRPr="003078FB">
        <w:rPr>
          <w:rFonts w:ascii="Palatino Linotype" w:eastAsia="Palatino Linotype" w:hAnsi="Palatino Linotype" w:cs="Palatino Linotype"/>
          <w:sz w:val="24"/>
          <w:szCs w:val="24"/>
        </w:rPr>
        <w:t xml:space="preserve"> y el recurso de revisión </w:t>
      </w:r>
      <w:r w:rsidRPr="003078FB">
        <w:rPr>
          <w:rFonts w:ascii="Palatino Linotype" w:eastAsia="Palatino Linotype" w:hAnsi="Palatino Linotype" w:cs="Palatino Linotype"/>
          <w:b/>
          <w:sz w:val="24"/>
          <w:szCs w:val="24"/>
        </w:rPr>
        <w:t xml:space="preserve">03068/INFOEM/IP/RR/2025 </w:t>
      </w:r>
      <w:r w:rsidRPr="003078FB">
        <w:rPr>
          <w:rFonts w:ascii="Palatino Linotype" w:eastAsia="Palatino Linotype" w:hAnsi="Palatino Linotype" w:cs="Palatino Linotype"/>
          <w:sz w:val="24"/>
          <w:szCs w:val="24"/>
        </w:rPr>
        <w:t xml:space="preserve">por quedarse sin materia, el cual, se actualiza la causal establecida en el artículo 192 fracción V, de la Ley de Transparencia y Acceso a la Información Pública del Estado de México y Municipios, lo anterior, en términos del Considerando </w:t>
      </w:r>
      <w:r w:rsidRPr="003078FB">
        <w:rPr>
          <w:rFonts w:ascii="Palatino Linotype" w:eastAsia="Palatino Linotype" w:hAnsi="Palatino Linotype" w:cs="Palatino Linotype"/>
          <w:b/>
          <w:sz w:val="24"/>
          <w:szCs w:val="24"/>
        </w:rPr>
        <w:t xml:space="preserve">CUARTO </w:t>
      </w:r>
      <w:r w:rsidRPr="003078FB">
        <w:rPr>
          <w:rFonts w:ascii="Palatino Linotype" w:eastAsia="Palatino Linotype" w:hAnsi="Palatino Linotype" w:cs="Palatino Linotype"/>
          <w:sz w:val="24"/>
          <w:szCs w:val="24"/>
        </w:rPr>
        <w:t>de la presente resolución.</w:t>
      </w:r>
    </w:p>
    <w:p w:rsidR="00B905A8" w:rsidRPr="003078FB" w:rsidRDefault="00B905A8" w:rsidP="009A6B1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B905A8" w:rsidRPr="003078FB" w:rsidRDefault="004F5772" w:rsidP="009A6B11">
      <w:pPr>
        <w:shd w:val="clear" w:color="auto" w:fill="FFFFFF"/>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b/>
          <w:sz w:val="24"/>
          <w:szCs w:val="24"/>
        </w:rPr>
        <w:t>CUARTO. Notifíquese</w:t>
      </w:r>
      <w:r w:rsidRPr="003078FB">
        <w:rPr>
          <w:rFonts w:ascii="Palatino Linotype" w:eastAsia="Palatino Linotype" w:hAnsi="Palatino Linotype" w:cs="Palatino Linotype"/>
          <w:sz w:val="24"/>
          <w:szCs w:val="24"/>
        </w:rPr>
        <w:t xml:space="preserve"> al Titular de la Unidad de Transparencia del</w:t>
      </w:r>
      <w:r w:rsidRPr="003078FB">
        <w:rPr>
          <w:rFonts w:ascii="Palatino Linotype" w:eastAsia="Palatino Linotype" w:hAnsi="Palatino Linotype" w:cs="Palatino Linotype"/>
          <w:b/>
          <w:sz w:val="24"/>
          <w:szCs w:val="24"/>
        </w:rPr>
        <w:t xml:space="preserve"> SUJETO OBLIGADO</w:t>
      </w:r>
      <w:r w:rsidRPr="003078FB">
        <w:rPr>
          <w:rFonts w:ascii="Palatino Linotype" w:eastAsia="Palatino Linotype" w:hAnsi="Palatino Linotype" w:cs="Palatino Linotype"/>
          <w:sz w:val="24"/>
          <w:szCs w:val="24"/>
        </w:rPr>
        <w:t xml:space="preserve"> vía SAIMEX, para su conocimiento.</w:t>
      </w:r>
    </w:p>
    <w:p w:rsidR="00B905A8" w:rsidRPr="003078FB" w:rsidRDefault="00B905A8" w:rsidP="009A6B11">
      <w:pPr>
        <w:shd w:val="clear" w:color="auto" w:fill="FFFFFF"/>
        <w:spacing w:line="360" w:lineRule="auto"/>
        <w:jc w:val="both"/>
        <w:rPr>
          <w:rFonts w:ascii="Palatino Linotype" w:eastAsia="Palatino Linotype" w:hAnsi="Palatino Linotype" w:cs="Palatino Linotype"/>
          <w:sz w:val="24"/>
          <w:szCs w:val="24"/>
        </w:rPr>
      </w:pPr>
    </w:p>
    <w:p w:rsidR="00B905A8" w:rsidRPr="003078FB" w:rsidRDefault="004F5772" w:rsidP="009A6B11">
      <w:pPr>
        <w:shd w:val="clear" w:color="auto" w:fill="FFFFFF"/>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b/>
          <w:sz w:val="24"/>
          <w:szCs w:val="24"/>
        </w:rPr>
        <w:t>QUINTO.</w:t>
      </w:r>
      <w:r w:rsidRPr="003078FB">
        <w:rPr>
          <w:rFonts w:ascii="Palatino Linotype" w:eastAsia="Palatino Linotype" w:hAnsi="Palatino Linotype" w:cs="Palatino Linotype"/>
          <w:sz w:val="24"/>
          <w:szCs w:val="24"/>
        </w:rPr>
        <w:t xml:space="preserve"> </w:t>
      </w:r>
      <w:r w:rsidRPr="003078FB">
        <w:rPr>
          <w:rFonts w:ascii="Palatino Linotype" w:eastAsia="Palatino Linotype" w:hAnsi="Palatino Linotype" w:cs="Palatino Linotype"/>
          <w:b/>
          <w:sz w:val="24"/>
          <w:szCs w:val="24"/>
        </w:rPr>
        <w:t xml:space="preserve">Notifíquese </w:t>
      </w:r>
      <w:r w:rsidRPr="003078FB">
        <w:rPr>
          <w:rFonts w:ascii="Palatino Linotype" w:eastAsia="Palatino Linotype" w:hAnsi="Palatino Linotype" w:cs="Palatino Linotype"/>
          <w:sz w:val="24"/>
          <w:szCs w:val="24"/>
        </w:rPr>
        <w:t xml:space="preserve">a </w:t>
      </w:r>
      <w:r w:rsidRPr="003078FB">
        <w:rPr>
          <w:rFonts w:ascii="Palatino Linotype" w:eastAsia="Palatino Linotype" w:hAnsi="Palatino Linotype" w:cs="Palatino Linotype"/>
          <w:b/>
          <w:sz w:val="24"/>
          <w:szCs w:val="24"/>
        </w:rPr>
        <w:t>L</w:t>
      </w:r>
      <w:r w:rsidR="007A6AB4" w:rsidRPr="003078FB">
        <w:rPr>
          <w:rFonts w:ascii="Palatino Linotype" w:eastAsia="Palatino Linotype" w:hAnsi="Palatino Linotype" w:cs="Palatino Linotype"/>
          <w:b/>
          <w:sz w:val="24"/>
          <w:szCs w:val="24"/>
        </w:rPr>
        <w:t>A</w:t>
      </w:r>
      <w:r w:rsidRPr="003078FB">
        <w:rPr>
          <w:rFonts w:ascii="Palatino Linotype" w:eastAsia="Palatino Linotype" w:hAnsi="Palatino Linotype" w:cs="Palatino Linotype"/>
          <w:b/>
          <w:sz w:val="24"/>
          <w:szCs w:val="24"/>
        </w:rPr>
        <w:t xml:space="preserve"> RECURRENTE</w:t>
      </w:r>
      <w:r w:rsidRPr="003078FB">
        <w:rPr>
          <w:rFonts w:ascii="Palatino Linotype" w:eastAsia="Palatino Linotype" w:hAnsi="Palatino Linotype" w:cs="Palatino Linotype"/>
          <w:sz w:val="24"/>
          <w:szCs w:val="24"/>
        </w:rPr>
        <w:t xml:space="preserve"> la presente resolución vía SAIMEX.</w:t>
      </w:r>
    </w:p>
    <w:p w:rsidR="00B905A8" w:rsidRPr="003078FB" w:rsidRDefault="00B905A8" w:rsidP="009A6B11">
      <w:pPr>
        <w:shd w:val="clear" w:color="auto" w:fill="FFFFFF"/>
        <w:spacing w:line="360" w:lineRule="auto"/>
        <w:jc w:val="both"/>
        <w:rPr>
          <w:rFonts w:ascii="Palatino Linotype" w:eastAsia="Palatino Linotype" w:hAnsi="Palatino Linotype" w:cs="Palatino Linotype"/>
          <w:sz w:val="24"/>
          <w:szCs w:val="24"/>
        </w:rPr>
      </w:pPr>
    </w:p>
    <w:p w:rsidR="00B905A8" w:rsidRPr="003078FB" w:rsidRDefault="004F5772" w:rsidP="009A6B11">
      <w:pPr>
        <w:shd w:val="clear" w:color="auto" w:fill="FFFFFF"/>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b/>
          <w:sz w:val="24"/>
          <w:szCs w:val="24"/>
        </w:rPr>
        <w:t>SEXTO.</w:t>
      </w:r>
      <w:r w:rsidRPr="003078FB">
        <w:rPr>
          <w:rFonts w:ascii="Palatino Linotype" w:eastAsia="Palatino Linotype" w:hAnsi="Palatino Linotype" w:cs="Palatino Linotype"/>
          <w:sz w:val="24"/>
          <w:szCs w:val="24"/>
        </w:rPr>
        <w:t xml:space="preserve"> Se hace del conocimiento de </w:t>
      </w:r>
      <w:r w:rsidRPr="003078FB">
        <w:rPr>
          <w:rFonts w:ascii="Palatino Linotype" w:eastAsia="Palatino Linotype" w:hAnsi="Palatino Linotype" w:cs="Palatino Linotype"/>
          <w:b/>
          <w:sz w:val="24"/>
          <w:szCs w:val="24"/>
        </w:rPr>
        <w:t>L</w:t>
      </w:r>
      <w:r w:rsidR="007A6AB4" w:rsidRPr="003078FB">
        <w:rPr>
          <w:rFonts w:ascii="Palatino Linotype" w:eastAsia="Palatino Linotype" w:hAnsi="Palatino Linotype" w:cs="Palatino Linotype"/>
          <w:b/>
          <w:sz w:val="24"/>
          <w:szCs w:val="24"/>
        </w:rPr>
        <w:t>A</w:t>
      </w:r>
      <w:r w:rsidRPr="003078FB">
        <w:rPr>
          <w:rFonts w:ascii="Palatino Linotype" w:eastAsia="Palatino Linotype" w:hAnsi="Palatino Linotype" w:cs="Palatino Linotype"/>
          <w:b/>
          <w:sz w:val="24"/>
          <w:szCs w:val="24"/>
        </w:rPr>
        <w:t xml:space="preserve"> RECURRENTE</w:t>
      </w:r>
      <w:r w:rsidRPr="003078FB">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905A8" w:rsidRPr="003078FB" w:rsidRDefault="00B905A8" w:rsidP="009A6B11">
      <w:pPr>
        <w:shd w:val="clear" w:color="auto" w:fill="FFFFFF"/>
        <w:spacing w:line="360" w:lineRule="auto"/>
        <w:jc w:val="both"/>
        <w:rPr>
          <w:rFonts w:ascii="Palatino Linotype" w:eastAsia="Palatino Linotype" w:hAnsi="Palatino Linotype" w:cs="Palatino Linotype"/>
          <w:sz w:val="24"/>
          <w:szCs w:val="24"/>
        </w:rPr>
      </w:pPr>
    </w:p>
    <w:p w:rsidR="00B905A8" w:rsidRPr="009A6B11" w:rsidRDefault="007A6AB4" w:rsidP="009A6B11">
      <w:pPr>
        <w:spacing w:line="360" w:lineRule="auto"/>
        <w:jc w:val="both"/>
        <w:rPr>
          <w:rFonts w:ascii="Palatino Linotype" w:eastAsia="Palatino Linotype" w:hAnsi="Palatino Linotype" w:cs="Palatino Linotype"/>
          <w:sz w:val="24"/>
          <w:szCs w:val="24"/>
        </w:rPr>
      </w:pPr>
      <w:r w:rsidRPr="003078FB">
        <w:rPr>
          <w:rFonts w:ascii="Palatino Linotype" w:eastAsia="Palatino Linotype" w:hAnsi="Palatino Linotype" w:cs="Palatino Linotype"/>
          <w:sz w:val="24"/>
          <w:szCs w:val="24"/>
        </w:rPr>
        <w:lastRenderedPageBreak/>
        <w:t xml:space="preserve">ASÍ LO RESUELVE, POR </w:t>
      </w:r>
      <w:r w:rsidR="00D40733" w:rsidRPr="003078FB">
        <w:rPr>
          <w:rFonts w:ascii="Palatino Linotype" w:eastAsia="Palatino Linotype" w:hAnsi="Palatino Linotype" w:cs="Palatino Linotype"/>
          <w:sz w:val="24"/>
          <w:szCs w:val="24"/>
        </w:rPr>
        <w:t xml:space="preserve">MAYORÍA </w:t>
      </w:r>
      <w:r w:rsidRPr="003078FB">
        <w:rPr>
          <w:rFonts w:ascii="Palatino Linotype" w:eastAsia="Palatino Linotype" w:hAnsi="Palatino Linotype" w:cs="Palatino Linotype"/>
          <w:sz w:val="24"/>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078FB" w:rsidRPr="003078FB">
        <w:rPr>
          <w:rFonts w:ascii="Palatino Linotype" w:eastAsia="Palatino Linotype" w:hAnsi="Palatino Linotype" w:cs="Palatino Linotype"/>
          <w:sz w:val="24"/>
          <w:szCs w:val="24"/>
        </w:rPr>
        <w:t xml:space="preserve"> EMITIENDO VOTO DISIDENTE</w:t>
      </w:r>
      <w:r w:rsidRPr="003078FB">
        <w:rPr>
          <w:rFonts w:ascii="Palatino Linotype" w:eastAsia="Palatino Linotype" w:hAnsi="Palatino Linotype" w:cs="Palatino Linotype"/>
          <w:sz w:val="24"/>
          <w:szCs w:val="24"/>
        </w:rPr>
        <w:t xml:space="preserve">, LUIS GUSTAVO PARRA NORIEGA </w:t>
      </w:r>
      <w:r w:rsidR="00D40733" w:rsidRPr="003078FB">
        <w:rPr>
          <w:rFonts w:ascii="Palatino Linotype" w:eastAsia="Palatino Linotype" w:hAnsi="Palatino Linotype" w:cs="Palatino Linotype"/>
          <w:sz w:val="24"/>
          <w:szCs w:val="24"/>
        </w:rPr>
        <w:t>EMITIENDO VOTO PARTICULAR</w:t>
      </w:r>
      <w:r w:rsidR="00D40733" w:rsidRPr="003078FB">
        <w:rPr>
          <w:rFonts w:ascii="Palatino Linotype" w:eastAsia="Palatino Linotype" w:hAnsi="Palatino Linotype" w:cs="Palatino Linotype"/>
        </w:rPr>
        <w:t xml:space="preserve"> </w:t>
      </w:r>
      <w:r w:rsidRPr="003078FB">
        <w:rPr>
          <w:rFonts w:ascii="Palatino Linotype" w:eastAsia="Palatino Linotype" w:hAnsi="Palatino Linotype" w:cs="Palatino Linotype"/>
          <w:sz w:val="24"/>
          <w:szCs w:val="24"/>
        </w:rPr>
        <w:t>Y GUADALUPE RAMÍREZ PEÑA; EN LA DÉCIMA CUARTA SESIÓN ORDINARIA, CELEBRADA EL VEINTITRÉS (23) DE ABRIL DE DOS MIL VEINTICINCO, ANTE EL SECRETARIO TÉCNICO DEL PLENO ALEXIS TAPIA RAMÍREZ.-------------------------------------------------------------------------------------------------------------------------------------------------------------------------------------------------------------------------</w:t>
      </w:r>
      <w:r w:rsidR="004F5772" w:rsidRPr="009A6B11">
        <w:rPr>
          <w:rFonts w:ascii="Palatino Linotype" w:eastAsia="Palatino Linotype" w:hAnsi="Palatino Linotype" w:cs="Palatino Linotype"/>
          <w:sz w:val="24"/>
          <w:szCs w:val="24"/>
        </w:rPr>
        <w:t xml:space="preserve"> </w:t>
      </w:r>
    </w:p>
    <w:p w:rsidR="00B905A8" w:rsidRPr="009A6B11" w:rsidRDefault="00B905A8" w:rsidP="009A6B11">
      <w:pPr>
        <w:spacing w:line="360" w:lineRule="auto"/>
        <w:jc w:val="both"/>
        <w:rPr>
          <w:rFonts w:ascii="Palatino Linotype" w:eastAsia="Palatino Linotype" w:hAnsi="Palatino Linotype" w:cs="Palatino Linotype"/>
          <w:b/>
          <w:sz w:val="24"/>
          <w:szCs w:val="24"/>
        </w:rPr>
      </w:pPr>
    </w:p>
    <w:p w:rsidR="00B905A8" w:rsidRPr="009A6B11" w:rsidRDefault="00B905A8" w:rsidP="009A6B11">
      <w:pPr>
        <w:spacing w:line="360" w:lineRule="auto"/>
        <w:jc w:val="both"/>
        <w:rPr>
          <w:rFonts w:ascii="Palatino Linotype" w:eastAsia="Palatino Linotype" w:hAnsi="Palatino Linotype" w:cs="Palatino Linotype"/>
          <w:b/>
          <w:sz w:val="24"/>
          <w:szCs w:val="24"/>
        </w:rPr>
      </w:pPr>
    </w:p>
    <w:p w:rsidR="00B905A8" w:rsidRDefault="00B905A8" w:rsidP="009A6B11">
      <w:pPr>
        <w:spacing w:line="360" w:lineRule="auto"/>
        <w:jc w:val="both"/>
        <w:rPr>
          <w:rFonts w:ascii="Palatino Linotype" w:eastAsia="Palatino Linotype" w:hAnsi="Palatino Linotype" w:cs="Palatino Linotype"/>
          <w:color w:val="000000"/>
          <w:sz w:val="24"/>
          <w:szCs w:val="24"/>
        </w:rPr>
      </w:pPr>
      <w:bookmarkStart w:id="13" w:name="_heading=h.tyjcwt" w:colFirst="0" w:colLast="0"/>
      <w:bookmarkEnd w:id="13"/>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Default="00E73BF8" w:rsidP="009A6B11">
      <w:pPr>
        <w:spacing w:line="360" w:lineRule="auto"/>
        <w:jc w:val="both"/>
        <w:rPr>
          <w:rFonts w:ascii="Palatino Linotype" w:eastAsia="Palatino Linotype" w:hAnsi="Palatino Linotype" w:cs="Palatino Linotype"/>
          <w:color w:val="000000"/>
          <w:sz w:val="24"/>
          <w:szCs w:val="24"/>
        </w:rPr>
      </w:pPr>
    </w:p>
    <w:p w:rsidR="00E73BF8" w:rsidRPr="009A6B11" w:rsidRDefault="00E73BF8" w:rsidP="009A6B11">
      <w:pPr>
        <w:spacing w:line="360" w:lineRule="auto"/>
        <w:jc w:val="both"/>
        <w:rPr>
          <w:rFonts w:ascii="Palatino Linotype" w:eastAsia="Palatino Linotype" w:hAnsi="Palatino Linotype" w:cs="Palatino Linotype"/>
          <w:color w:val="000000"/>
          <w:sz w:val="24"/>
          <w:szCs w:val="24"/>
        </w:rPr>
      </w:pPr>
    </w:p>
    <w:sectPr w:rsidR="00E73BF8" w:rsidRPr="009A6B11" w:rsidSect="009A6B11">
      <w:headerReference w:type="even" r:id="rId18"/>
      <w:headerReference w:type="default" r:id="rId19"/>
      <w:footerReference w:type="default" r:id="rId20"/>
      <w:headerReference w:type="first" r:id="rId21"/>
      <w:footerReference w:type="first" r:id="rId22"/>
      <w:pgSz w:w="12240" w:h="15840"/>
      <w:pgMar w:top="80" w:right="1325"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F9" w:rsidRDefault="004E07F9">
      <w:r>
        <w:separator/>
      </w:r>
    </w:p>
  </w:endnote>
  <w:endnote w:type="continuationSeparator" w:id="0">
    <w:p w:rsidR="004E07F9" w:rsidRDefault="004E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A8" w:rsidRDefault="00B905A8">
    <w:pPr>
      <w:pBdr>
        <w:top w:val="nil"/>
        <w:left w:val="nil"/>
        <w:bottom w:val="nil"/>
        <w:right w:val="nil"/>
        <w:between w:val="nil"/>
      </w:pBdr>
      <w:tabs>
        <w:tab w:val="center" w:pos="4419"/>
        <w:tab w:val="right" w:pos="8838"/>
      </w:tabs>
      <w:jc w:val="right"/>
      <w:rPr>
        <w:color w:val="000000"/>
      </w:rPr>
    </w:pPr>
  </w:p>
  <w:p w:rsidR="00B905A8" w:rsidRDefault="004F577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09F0">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09F0">
      <w:rPr>
        <w:b/>
        <w:noProof/>
        <w:color w:val="000000"/>
        <w:sz w:val="24"/>
        <w:szCs w:val="24"/>
      </w:rPr>
      <w:t>30</w:t>
    </w:r>
    <w:r>
      <w:rPr>
        <w:b/>
        <w:color w:val="000000"/>
        <w:sz w:val="24"/>
        <w:szCs w:val="24"/>
      </w:rPr>
      <w:fldChar w:fldCharType="end"/>
    </w:r>
  </w:p>
  <w:p w:rsidR="00B905A8" w:rsidRDefault="00B905A8">
    <w:pPr>
      <w:pBdr>
        <w:top w:val="nil"/>
        <w:left w:val="nil"/>
        <w:bottom w:val="nil"/>
        <w:right w:val="nil"/>
        <w:between w:val="nil"/>
      </w:pBdr>
      <w:tabs>
        <w:tab w:val="center" w:pos="4419"/>
        <w:tab w:val="right" w:pos="8838"/>
      </w:tabs>
      <w:rPr>
        <w:color w:val="000000"/>
      </w:rPr>
    </w:pPr>
  </w:p>
  <w:p w:rsidR="00B905A8" w:rsidRDefault="00B905A8"/>
  <w:p w:rsidR="00B905A8" w:rsidRDefault="00B905A8"/>
  <w:p w:rsidR="00B905A8" w:rsidRDefault="00B905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A8" w:rsidRDefault="004F577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09F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09F0">
      <w:rPr>
        <w:b/>
        <w:noProof/>
        <w:color w:val="000000"/>
        <w:sz w:val="24"/>
        <w:szCs w:val="24"/>
      </w:rPr>
      <w:t>30</w:t>
    </w:r>
    <w:r>
      <w:rPr>
        <w:b/>
        <w:color w:val="000000"/>
        <w:sz w:val="24"/>
        <w:szCs w:val="24"/>
      </w:rPr>
      <w:fldChar w:fldCharType="end"/>
    </w:r>
  </w:p>
  <w:p w:rsidR="00B905A8" w:rsidRDefault="00B905A8">
    <w:pPr>
      <w:pBdr>
        <w:top w:val="nil"/>
        <w:left w:val="nil"/>
        <w:bottom w:val="nil"/>
        <w:right w:val="nil"/>
        <w:between w:val="nil"/>
      </w:pBdr>
      <w:tabs>
        <w:tab w:val="center" w:pos="4419"/>
        <w:tab w:val="right" w:pos="8838"/>
      </w:tabs>
      <w:rPr>
        <w:color w:val="000000"/>
      </w:rPr>
    </w:pPr>
  </w:p>
  <w:p w:rsidR="00B905A8" w:rsidRDefault="00B905A8"/>
  <w:p w:rsidR="00B905A8" w:rsidRDefault="00B905A8"/>
  <w:p w:rsidR="00B905A8" w:rsidRDefault="00B905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F9" w:rsidRDefault="004E07F9">
      <w:r>
        <w:separator/>
      </w:r>
    </w:p>
  </w:footnote>
  <w:footnote w:type="continuationSeparator" w:id="0">
    <w:p w:rsidR="004E07F9" w:rsidRDefault="004E0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A8" w:rsidRDefault="004E07F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5"/>
          <w10:wrap anchorx="margin" anchory="margin"/>
        </v:shape>
      </w:pict>
    </w:r>
  </w:p>
  <w:p w:rsidR="00B905A8" w:rsidRDefault="00B905A8"/>
  <w:p w:rsidR="00B905A8" w:rsidRDefault="00B905A8"/>
  <w:p w:rsidR="00B905A8" w:rsidRDefault="00B905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A8" w:rsidRDefault="00B905A8">
    <w:pPr>
      <w:widowControl w:val="0"/>
      <w:pBdr>
        <w:top w:val="nil"/>
        <w:left w:val="nil"/>
        <w:bottom w:val="nil"/>
        <w:right w:val="nil"/>
        <w:between w:val="nil"/>
      </w:pBdr>
      <w:spacing w:line="276" w:lineRule="auto"/>
    </w:pPr>
  </w:p>
  <w:tbl>
    <w:tblPr>
      <w:tblStyle w:val="a4"/>
      <w:tblW w:w="9356" w:type="dxa"/>
      <w:tblInd w:w="0" w:type="dxa"/>
      <w:tblLayout w:type="fixed"/>
      <w:tblLook w:val="0400" w:firstRow="0" w:lastRow="0" w:firstColumn="0" w:lastColumn="0" w:noHBand="0" w:noVBand="1"/>
    </w:tblPr>
    <w:tblGrid>
      <w:gridCol w:w="1843"/>
      <w:gridCol w:w="7513"/>
    </w:tblGrid>
    <w:tr w:rsidR="00B905A8">
      <w:trPr>
        <w:trHeight w:val="1435"/>
      </w:trPr>
      <w:tc>
        <w:tcPr>
          <w:tcW w:w="1843" w:type="dxa"/>
          <w:shd w:val="clear" w:color="auto" w:fill="auto"/>
        </w:tcPr>
        <w:p w:rsidR="00B905A8" w:rsidRDefault="004F5772">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B905A8" w:rsidRDefault="00B905A8"/>
        <w:tbl>
          <w:tblPr>
            <w:tblStyle w:val="a5"/>
            <w:tblW w:w="6379" w:type="dxa"/>
            <w:tblInd w:w="877" w:type="dxa"/>
            <w:tblBorders>
              <w:top w:val="nil"/>
              <w:left w:val="nil"/>
              <w:bottom w:val="nil"/>
              <w:right w:val="nil"/>
              <w:insideH w:val="nil"/>
              <w:insideV w:val="nil"/>
            </w:tblBorders>
            <w:tblLayout w:type="fixed"/>
            <w:tblLook w:val="0400" w:firstRow="0" w:lastRow="0" w:firstColumn="0" w:lastColumn="0" w:noHBand="0" w:noVBand="1"/>
          </w:tblPr>
          <w:tblGrid>
            <w:gridCol w:w="2835"/>
            <w:gridCol w:w="3544"/>
          </w:tblGrid>
          <w:tr w:rsidR="00B905A8" w:rsidRPr="002219DF" w:rsidTr="002219DF">
            <w:trPr>
              <w:trHeight w:val="338"/>
            </w:trPr>
            <w:tc>
              <w:tcPr>
                <w:tcW w:w="2835" w:type="dxa"/>
              </w:tcPr>
              <w:p w:rsidR="00B905A8" w:rsidRPr="002219DF" w:rsidRDefault="004F5772">
                <w:pPr>
                  <w:tabs>
                    <w:tab w:val="right" w:pos="8838"/>
                  </w:tabs>
                  <w:ind w:right="-105"/>
                  <w:rPr>
                    <w:rFonts w:ascii="Palatino Linotype" w:eastAsia="Palatino Linotype" w:hAnsi="Palatino Linotype" w:cs="Palatino Linotype"/>
                    <w:b/>
                    <w:sz w:val="24"/>
                    <w:szCs w:val="24"/>
                  </w:rPr>
                </w:pPr>
                <w:r w:rsidRPr="002219DF">
                  <w:rPr>
                    <w:rFonts w:ascii="Palatino Linotype" w:eastAsia="Palatino Linotype" w:hAnsi="Palatino Linotype" w:cs="Palatino Linotype"/>
                    <w:b/>
                    <w:sz w:val="24"/>
                    <w:szCs w:val="24"/>
                  </w:rPr>
                  <w:t>Recurso de Revisión:</w:t>
                </w:r>
              </w:p>
            </w:tc>
            <w:tc>
              <w:tcPr>
                <w:tcW w:w="3544" w:type="dxa"/>
              </w:tcPr>
              <w:p w:rsidR="00B905A8" w:rsidRPr="002219DF" w:rsidRDefault="004F5772" w:rsidP="002219DF">
                <w:pPr>
                  <w:tabs>
                    <w:tab w:val="right" w:pos="8838"/>
                  </w:tabs>
                  <w:ind w:right="-105"/>
                  <w:rPr>
                    <w:rFonts w:ascii="Palatino Linotype" w:eastAsia="Palatino Linotype" w:hAnsi="Palatino Linotype" w:cs="Palatino Linotype"/>
                    <w:sz w:val="24"/>
                    <w:szCs w:val="24"/>
                  </w:rPr>
                </w:pPr>
                <w:r w:rsidRPr="002219DF">
                  <w:rPr>
                    <w:rFonts w:ascii="Palatino Linotype" w:eastAsia="Palatino Linotype" w:hAnsi="Palatino Linotype" w:cs="Palatino Linotype"/>
                    <w:sz w:val="24"/>
                    <w:szCs w:val="24"/>
                  </w:rPr>
                  <w:t>01508/INFOEM/IP/RR/2025 y acumulados</w:t>
                </w:r>
              </w:p>
            </w:tc>
          </w:tr>
          <w:tr w:rsidR="00B905A8" w:rsidRPr="002219DF" w:rsidTr="002219DF">
            <w:trPr>
              <w:trHeight w:val="283"/>
            </w:trPr>
            <w:tc>
              <w:tcPr>
                <w:tcW w:w="2835" w:type="dxa"/>
              </w:tcPr>
              <w:p w:rsidR="00B905A8" w:rsidRPr="002219DF" w:rsidRDefault="004F5772">
                <w:pPr>
                  <w:tabs>
                    <w:tab w:val="right" w:pos="8838"/>
                  </w:tabs>
                  <w:ind w:right="-105"/>
                  <w:rPr>
                    <w:rFonts w:ascii="Palatino Linotype" w:eastAsia="Palatino Linotype" w:hAnsi="Palatino Linotype" w:cs="Palatino Linotype"/>
                    <w:b/>
                    <w:sz w:val="24"/>
                    <w:szCs w:val="24"/>
                  </w:rPr>
                </w:pPr>
                <w:bookmarkStart w:id="14" w:name="_heading=h.l2dta3mtnq80" w:colFirst="0" w:colLast="0"/>
                <w:bookmarkEnd w:id="14"/>
                <w:r w:rsidRPr="002219DF">
                  <w:rPr>
                    <w:rFonts w:ascii="Palatino Linotype" w:eastAsia="Palatino Linotype" w:hAnsi="Palatino Linotype" w:cs="Palatino Linotype"/>
                    <w:b/>
                    <w:sz w:val="24"/>
                    <w:szCs w:val="24"/>
                  </w:rPr>
                  <w:t>Sujeto Obligado:</w:t>
                </w:r>
              </w:p>
            </w:tc>
            <w:tc>
              <w:tcPr>
                <w:tcW w:w="3544" w:type="dxa"/>
              </w:tcPr>
              <w:p w:rsidR="00B905A8" w:rsidRPr="002219DF" w:rsidRDefault="004F5772" w:rsidP="002219DF">
                <w:pPr>
                  <w:tabs>
                    <w:tab w:val="left" w:pos="2834"/>
                    <w:tab w:val="right" w:pos="8838"/>
                  </w:tabs>
                  <w:ind w:right="-107"/>
                  <w:rPr>
                    <w:rFonts w:ascii="Palatino Linotype" w:eastAsia="Palatino Linotype" w:hAnsi="Palatino Linotype" w:cs="Palatino Linotype"/>
                    <w:color w:val="000000"/>
                    <w:sz w:val="24"/>
                    <w:szCs w:val="24"/>
                  </w:rPr>
                </w:pPr>
                <w:r w:rsidRPr="002219DF">
                  <w:rPr>
                    <w:rFonts w:ascii="Palatino Linotype" w:eastAsia="Palatino Linotype" w:hAnsi="Palatino Linotype" w:cs="Palatino Linotype"/>
                    <w:color w:val="000000"/>
                    <w:sz w:val="24"/>
                    <w:szCs w:val="24"/>
                  </w:rPr>
                  <w:t>Ayuntamiento de Mexicaltzingo</w:t>
                </w:r>
              </w:p>
            </w:tc>
          </w:tr>
          <w:tr w:rsidR="00B905A8" w:rsidRPr="002219DF" w:rsidTr="002219DF">
            <w:trPr>
              <w:trHeight w:val="283"/>
            </w:trPr>
            <w:tc>
              <w:tcPr>
                <w:tcW w:w="2835" w:type="dxa"/>
              </w:tcPr>
              <w:p w:rsidR="00B905A8" w:rsidRPr="002219DF" w:rsidRDefault="004F5772">
                <w:pPr>
                  <w:tabs>
                    <w:tab w:val="right" w:pos="8838"/>
                  </w:tabs>
                  <w:ind w:right="-105"/>
                  <w:rPr>
                    <w:rFonts w:ascii="Palatino Linotype" w:eastAsia="Palatino Linotype" w:hAnsi="Palatino Linotype" w:cs="Palatino Linotype"/>
                    <w:b/>
                    <w:sz w:val="24"/>
                    <w:szCs w:val="24"/>
                  </w:rPr>
                </w:pPr>
                <w:r w:rsidRPr="002219DF">
                  <w:rPr>
                    <w:rFonts w:ascii="Palatino Linotype" w:eastAsia="Palatino Linotype" w:hAnsi="Palatino Linotype" w:cs="Palatino Linotype"/>
                    <w:b/>
                    <w:sz w:val="24"/>
                    <w:szCs w:val="24"/>
                  </w:rPr>
                  <w:t>Comisionada Ponente:</w:t>
                </w:r>
              </w:p>
            </w:tc>
            <w:tc>
              <w:tcPr>
                <w:tcW w:w="3544" w:type="dxa"/>
              </w:tcPr>
              <w:p w:rsidR="00B905A8" w:rsidRPr="002219DF" w:rsidRDefault="004F5772" w:rsidP="002219DF">
                <w:pPr>
                  <w:tabs>
                    <w:tab w:val="right" w:pos="8838"/>
                  </w:tabs>
                  <w:ind w:left="-113" w:right="-105"/>
                  <w:rPr>
                    <w:rFonts w:ascii="Palatino Linotype" w:eastAsia="Palatino Linotype" w:hAnsi="Palatino Linotype" w:cs="Palatino Linotype"/>
                    <w:sz w:val="24"/>
                    <w:szCs w:val="24"/>
                  </w:rPr>
                </w:pPr>
                <w:r w:rsidRPr="002219DF">
                  <w:rPr>
                    <w:rFonts w:ascii="Palatino Linotype" w:eastAsia="Palatino Linotype" w:hAnsi="Palatino Linotype" w:cs="Palatino Linotype"/>
                    <w:sz w:val="24"/>
                    <w:szCs w:val="24"/>
                  </w:rPr>
                  <w:t>María del Rosario Mejía Ayala</w:t>
                </w:r>
              </w:p>
            </w:tc>
          </w:tr>
        </w:tbl>
        <w:p w:rsidR="00B905A8" w:rsidRDefault="00B905A8">
          <w:pPr>
            <w:tabs>
              <w:tab w:val="right" w:pos="8838"/>
            </w:tabs>
            <w:ind w:left="-28"/>
            <w:jc w:val="both"/>
            <w:rPr>
              <w:rFonts w:ascii="Arial" w:eastAsia="Arial" w:hAnsi="Arial" w:cs="Arial"/>
              <w:b/>
              <w:sz w:val="22"/>
              <w:szCs w:val="22"/>
            </w:rPr>
          </w:pPr>
        </w:p>
      </w:tc>
    </w:tr>
  </w:tbl>
  <w:p w:rsidR="00B905A8" w:rsidRDefault="004E07F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5"/>
          <w10:wrap anchorx="margin" anchory="margin"/>
        </v:shape>
      </w:pict>
    </w:r>
  </w:p>
  <w:p w:rsidR="00B905A8" w:rsidRDefault="00B905A8"/>
  <w:p w:rsidR="00B905A8" w:rsidRDefault="00B905A8"/>
  <w:p w:rsidR="00B905A8" w:rsidRDefault="00B905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A8" w:rsidRDefault="00B905A8">
    <w:pPr>
      <w:widowControl w:val="0"/>
      <w:pBdr>
        <w:top w:val="nil"/>
        <w:left w:val="nil"/>
        <w:bottom w:val="nil"/>
        <w:right w:val="nil"/>
        <w:between w:val="nil"/>
      </w:pBdr>
      <w:spacing w:line="276" w:lineRule="auto"/>
    </w:pPr>
  </w:p>
  <w:tbl>
    <w:tblPr>
      <w:tblStyle w:val="a6"/>
      <w:tblW w:w="9923" w:type="dxa"/>
      <w:tblInd w:w="0" w:type="dxa"/>
      <w:tblLayout w:type="fixed"/>
      <w:tblLook w:val="0400" w:firstRow="0" w:lastRow="0" w:firstColumn="0" w:lastColumn="0" w:noHBand="0" w:noVBand="1"/>
    </w:tblPr>
    <w:tblGrid>
      <w:gridCol w:w="1560"/>
      <w:gridCol w:w="8363"/>
    </w:tblGrid>
    <w:tr w:rsidR="00B905A8" w:rsidTr="009A6B11">
      <w:trPr>
        <w:trHeight w:val="1435"/>
      </w:trPr>
      <w:tc>
        <w:tcPr>
          <w:tcW w:w="1560" w:type="dxa"/>
          <w:shd w:val="clear" w:color="auto" w:fill="auto"/>
        </w:tcPr>
        <w:p w:rsidR="00B905A8" w:rsidRDefault="00B905A8">
          <w:pPr>
            <w:tabs>
              <w:tab w:val="right" w:pos="4273"/>
            </w:tabs>
            <w:rPr>
              <w:rFonts w:ascii="Garamond" w:eastAsia="Garamond" w:hAnsi="Garamond" w:cs="Garamond"/>
              <w:sz w:val="22"/>
              <w:szCs w:val="22"/>
            </w:rPr>
          </w:pPr>
        </w:p>
      </w:tc>
      <w:tc>
        <w:tcPr>
          <w:tcW w:w="8363" w:type="dxa"/>
          <w:shd w:val="clear" w:color="auto" w:fill="auto"/>
        </w:tcPr>
        <w:p w:rsidR="00B905A8" w:rsidRDefault="00B905A8">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7"/>
            <w:tblW w:w="9925" w:type="dxa"/>
            <w:tblInd w:w="1302" w:type="dxa"/>
            <w:tblBorders>
              <w:top w:val="nil"/>
              <w:left w:val="nil"/>
              <w:bottom w:val="nil"/>
              <w:right w:val="nil"/>
              <w:insideH w:val="nil"/>
              <w:insideV w:val="nil"/>
            </w:tblBorders>
            <w:tblLayout w:type="fixed"/>
            <w:tblLook w:val="0400" w:firstRow="0" w:lastRow="0" w:firstColumn="0" w:lastColumn="0" w:noHBand="0" w:noVBand="1"/>
          </w:tblPr>
          <w:tblGrid>
            <w:gridCol w:w="2552"/>
            <w:gridCol w:w="4394"/>
            <w:gridCol w:w="2979"/>
          </w:tblGrid>
          <w:tr w:rsidR="00B905A8" w:rsidRPr="009A6B11" w:rsidTr="002219DF">
            <w:trPr>
              <w:trHeight w:val="144"/>
            </w:trPr>
            <w:tc>
              <w:tcPr>
                <w:tcW w:w="2552" w:type="dxa"/>
              </w:tcPr>
              <w:p w:rsidR="00B905A8" w:rsidRPr="009A6B11" w:rsidRDefault="004F5772">
                <w:pPr>
                  <w:tabs>
                    <w:tab w:val="right" w:pos="8838"/>
                  </w:tabs>
                  <w:ind w:left="-74" w:right="-105"/>
                  <w:rPr>
                    <w:rFonts w:ascii="Palatino Linotype" w:eastAsia="Palatino Linotype" w:hAnsi="Palatino Linotype" w:cs="Palatino Linotype"/>
                    <w:b/>
                    <w:sz w:val="24"/>
                    <w:szCs w:val="24"/>
                  </w:rPr>
                </w:pPr>
                <w:bookmarkStart w:id="15" w:name="_heading=h.11swilzifl31" w:colFirst="0" w:colLast="0"/>
                <w:bookmarkEnd w:id="15"/>
                <w:r w:rsidRPr="009A6B11">
                  <w:rPr>
                    <w:rFonts w:ascii="Palatino Linotype" w:eastAsia="Palatino Linotype" w:hAnsi="Palatino Linotype" w:cs="Palatino Linotype"/>
                    <w:b/>
                    <w:sz w:val="24"/>
                    <w:szCs w:val="24"/>
                  </w:rPr>
                  <w:t>Recurso de Revisión:</w:t>
                </w:r>
              </w:p>
            </w:tc>
            <w:tc>
              <w:tcPr>
                <w:tcW w:w="4394" w:type="dxa"/>
              </w:tcPr>
              <w:p w:rsidR="00B905A8" w:rsidRPr="009A6B11" w:rsidRDefault="004F5772" w:rsidP="002219DF">
                <w:pPr>
                  <w:tabs>
                    <w:tab w:val="right" w:pos="8838"/>
                  </w:tabs>
                  <w:ind w:right="743"/>
                  <w:jc w:val="both"/>
                  <w:rPr>
                    <w:rFonts w:ascii="Palatino Linotype" w:eastAsia="Palatino Linotype" w:hAnsi="Palatino Linotype" w:cs="Palatino Linotype"/>
                    <w:sz w:val="24"/>
                    <w:szCs w:val="24"/>
                  </w:rPr>
                </w:pPr>
                <w:r w:rsidRPr="009A6B11">
                  <w:rPr>
                    <w:rFonts w:ascii="Palatino Linotype" w:eastAsia="Palatino Linotype" w:hAnsi="Palatino Linotype" w:cs="Palatino Linotype"/>
                    <w:sz w:val="24"/>
                    <w:szCs w:val="24"/>
                  </w:rPr>
                  <w:t> 01508/INFOEM/IP/RR/2025 y acumulados</w:t>
                </w:r>
              </w:p>
            </w:tc>
            <w:tc>
              <w:tcPr>
                <w:tcW w:w="2979" w:type="dxa"/>
              </w:tcPr>
              <w:p w:rsidR="00B905A8" w:rsidRPr="009A6B11" w:rsidRDefault="00B905A8">
                <w:pPr>
                  <w:tabs>
                    <w:tab w:val="right" w:pos="8838"/>
                  </w:tabs>
                  <w:ind w:left="-74" w:right="-105"/>
                  <w:jc w:val="both"/>
                  <w:rPr>
                    <w:rFonts w:ascii="Palatino Linotype" w:eastAsia="Palatino Linotype" w:hAnsi="Palatino Linotype" w:cs="Palatino Linotype"/>
                    <w:sz w:val="24"/>
                    <w:szCs w:val="24"/>
                  </w:rPr>
                </w:pPr>
              </w:p>
            </w:tc>
          </w:tr>
          <w:tr w:rsidR="00B905A8" w:rsidRPr="009A6B11" w:rsidTr="002219DF">
            <w:trPr>
              <w:trHeight w:val="144"/>
            </w:trPr>
            <w:tc>
              <w:tcPr>
                <w:tcW w:w="2552" w:type="dxa"/>
              </w:tcPr>
              <w:p w:rsidR="00B905A8" w:rsidRPr="009A6B11" w:rsidRDefault="004F5772">
                <w:pPr>
                  <w:tabs>
                    <w:tab w:val="right" w:pos="8838"/>
                  </w:tabs>
                  <w:ind w:left="-74" w:right="-105"/>
                  <w:rPr>
                    <w:rFonts w:ascii="Palatino Linotype" w:eastAsia="Palatino Linotype" w:hAnsi="Palatino Linotype" w:cs="Palatino Linotype"/>
                    <w:b/>
                    <w:sz w:val="24"/>
                    <w:szCs w:val="24"/>
                  </w:rPr>
                </w:pPr>
                <w:bookmarkStart w:id="16" w:name="_heading=h.9jv15zw6ibu5" w:colFirst="0" w:colLast="0"/>
                <w:bookmarkEnd w:id="16"/>
                <w:r w:rsidRPr="009A6B11">
                  <w:rPr>
                    <w:rFonts w:ascii="Palatino Linotype" w:eastAsia="Palatino Linotype" w:hAnsi="Palatino Linotype" w:cs="Palatino Linotype"/>
                    <w:b/>
                    <w:sz w:val="24"/>
                    <w:szCs w:val="24"/>
                  </w:rPr>
                  <w:t>Recurrente:</w:t>
                </w:r>
              </w:p>
            </w:tc>
            <w:tc>
              <w:tcPr>
                <w:tcW w:w="4394" w:type="dxa"/>
              </w:tcPr>
              <w:p w:rsidR="00B905A8" w:rsidRPr="009A6B11" w:rsidRDefault="00E109F0" w:rsidP="002219DF">
                <w:pPr>
                  <w:tabs>
                    <w:tab w:val="left" w:pos="3122"/>
                    <w:tab w:val="right" w:pos="8838"/>
                  </w:tabs>
                  <w:ind w:right="74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c>
              <w:tcPr>
                <w:tcW w:w="2979" w:type="dxa"/>
              </w:tcPr>
              <w:p w:rsidR="00B905A8" w:rsidRPr="009A6B11" w:rsidRDefault="00B905A8">
                <w:pPr>
                  <w:tabs>
                    <w:tab w:val="left" w:pos="3122"/>
                    <w:tab w:val="right" w:pos="8838"/>
                  </w:tabs>
                  <w:ind w:right="-105"/>
                  <w:jc w:val="both"/>
                  <w:rPr>
                    <w:rFonts w:ascii="Palatino Linotype" w:eastAsia="Palatino Linotype" w:hAnsi="Palatino Linotype" w:cs="Palatino Linotype"/>
                    <w:sz w:val="24"/>
                    <w:szCs w:val="24"/>
                  </w:rPr>
                </w:pPr>
              </w:p>
            </w:tc>
          </w:tr>
          <w:tr w:rsidR="00B905A8" w:rsidRPr="009A6B11" w:rsidTr="002219DF">
            <w:trPr>
              <w:trHeight w:val="283"/>
            </w:trPr>
            <w:tc>
              <w:tcPr>
                <w:tcW w:w="2552" w:type="dxa"/>
              </w:tcPr>
              <w:p w:rsidR="00B905A8" w:rsidRPr="009A6B11" w:rsidRDefault="004F5772">
                <w:pPr>
                  <w:tabs>
                    <w:tab w:val="right" w:pos="8838"/>
                  </w:tabs>
                  <w:ind w:left="-74" w:right="-105"/>
                  <w:rPr>
                    <w:rFonts w:ascii="Palatino Linotype" w:eastAsia="Palatino Linotype" w:hAnsi="Palatino Linotype" w:cs="Palatino Linotype"/>
                    <w:b/>
                    <w:sz w:val="24"/>
                    <w:szCs w:val="24"/>
                  </w:rPr>
                </w:pPr>
                <w:r w:rsidRPr="009A6B11">
                  <w:rPr>
                    <w:rFonts w:ascii="Palatino Linotype" w:eastAsia="Palatino Linotype" w:hAnsi="Palatino Linotype" w:cs="Palatino Linotype"/>
                    <w:b/>
                    <w:sz w:val="24"/>
                    <w:szCs w:val="24"/>
                  </w:rPr>
                  <w:t>Sujeto Obligado:</w:t>
                </w:r>
              </w:p>
            </w:tc>
            <w:tc>
              <w:tcPr>
                <w:tcW w:w="4394" w:type="dxa"/>
              </w:tcPr>
              <w:p w:rsidR="00B905A8" w:rsidRPr="009A6B11" w:rsidRDefault="004F5772" w:rsidP="002219DF">
                <w:pPr>
                  <w:tabs>
                    <w:tab w:val="left" w:pos="2834"/>
                    <w:tab w:val="right" w:pos="8838"/>
                  </w:tabs>
                  <w:ind w:right="743"/>
                  <w:jc w:val="both"/>
                  <w:rPr>
                    <w:rFonts w:ascii="Palatino Linotype" w:eastAsia="Palatino Linotype" w:hAnsi="Palatino Linotype" w:cs="Palatino Linotype"/>
                    <w:sz w:val="24"/>
                    <w:szCs w:val="24"/>
                  </w:rPr>
                </w:pPr>
                <w:r w:rsidRPr="009A6B11">
                  <w:rPr>
                    <w:rFonts w:ascii="Palatino Linotype" w:eastAsia="Palatino Linotype" w:hAnsi="Palatino Linotype" w:cs="Palatino Linotype"/>
                    <w:color w:val="000000"/>
                    <w:sz w:val="24"/>
                    <w:szCs w:val="24"/>
                  </w:rPr>
                  <w:t>Ayuntamiento de Mexicaltzingo</w:t>
                </w:r>
              </w:p>
            </w:tc>
            <w:tc>
              <w:tcPr>
                <w:tcW w:w="2979" w:type="dxa"/>
              </w:tcPr>
              <w:p w:rsidR="00B905A8" w:rsidRPr="009A6B11" w:rsidRDefault="00B905A8">
                <w:pPr>
                  <w:tabs>
                    <w:tab w:val="left" w:pos="2834"/>
                    <w:tab w:val="right" w:pos="8838"/>
                  </w:tabs>
                  <w:ind w:left="-74" w:right="-105"/>
                  <w:jc w:val="both"/>
                  <w:rPr>
                    <w:rFonts w:ascii="Palatino Linotype" w:eastAsia="Palatino Linotype" w:hAnsi="Palatino Linotype" w:cs="Palatino Linotype"/>
                    <w:b/>
                    <w:sz w:val="24"/>
                    <w:szCs w:val="24"/>
                  </w:rPr>
                </w:pPr>
              </w:p>
            </w:tc>
          </w:tr>
          <w:tr w:rsidR="00B905A8" w:rsidRPr="009A6B11" w:rsidTr="002219DF">
            <w:trPr>
              <w:trHeight w:val="283"/>
            </w:trPr>
            <w:tc>
              <w:tcPr>
                <w:tcW w:w="2552" w:type="dxa"/>
              </w:tcPr>
              <w:p w:rsidR="00B905A8" w:rsidRPr="009A6B11" w:rsidRDefault="004F5772">
                <w:pPr>
                  <w:tabs>
                    <w:tab w:val="right" w:pos="8838"/>
                  </w:tabs>
                  <w:ind w:left="-74" w:right="-105"/>
                  <w:rPr>
                    <w:rFonts w:ascii="Palatino Linotype" w:eastAsia="Palatino Linotype" w:hAnsi="Palatino Linotype" w:cs="Palatino Linotype"/>
                    <w:b/>
                    <w:sz w:val="24"/>
                    <w:szCs w:val="24"/>
                  </w:rPr>
                </w:pPr>
                <w:r w:rsidRPr="009A6B11">
                  <w:rPr>
                    <w:rFonts w:ascii="Palatino Linotype" w:eastAsia="Palatino Linotype" w:hAnsi="Palatino Linotype" w:cs="Palatino Linotype"/>
                    <w:b/>
                    <w:sz w:val="24"/>
                    <w:szCs w:val="24"/>
                  </w:rPr>
                  <w:t>Comisionada Ponente:</w:t>
                </w:r>
              </w:p>
            </w:tc>
            <w:tc>
              <w:tcPr>
                <w:tcW w:w="4394" w:type="dxa"/>
              </w:tcPr>
              <w:p w:rsidR="00B905A8" w:rsidRPr="009A6B11" w:rsidRDefault="004F5772" w:rsidP="002219DF">
                <w:pPr>
                  <w:tabs>
                    <w:tab w:val="right" w:pos="8838"/>
                  </w:tabs>
                  <w:ind w:right="743"/>
                  <w:jc w:val="both"/>
                  <w:rPr>
                    <w:rFonts w:ascii="Palatino Linotype" w:eastAsia="Palatino Linotype" w:hAnsi="Palatino Linotype" w:cs="Palatino Linotype"/>
                    <w:sz w:val="24"/>
                    <w:szCs w:val="24"/>
                  </w:rPr>
                </w:pPr>
                <w:r w:rsidRPr="009A6B11">
                  <w:rPr>
                    <w:rFonts w:ascii="Palatino Linotype" w:eastAsia="Palatino Linotype" w:hAnsi="Palatino Linotype" w:cs="Palatino Linotype"/>
                    <w:sz w:val="24"/>
                    <w:szCs w:val="24"/>
                  </w:rPr>
                  <w:t>María del Rosario Mejía Ayala</w:t>
                </w:r>
              </w:p>
            </w:tc>
            <w:tc>
              <w:tcPr>
                <w:tcW w:w="2979" w:type="dxa"/>
              </w:tcPr>
              <w:p w:rsidR="00B905A8" w:rsidRPr="009A6B11" w:rsidRDefault="00B905A8">
                <w:pPr>
                  <w:tabs>
                    <w:tab w:val="right" w:pos="8838"/>
                  </w:tabs>
                  <w:ind w:left="-74" w:right="-105"/>
                  <w:jc w:val="both"/>
                  <w:rPr>
                    <w:rFonts w:ascii="Palatino Linotype" w:eastAsia="Palatino Linotype" w:hAnsi="Palatino Linotype" w:cs="Palatino Linotype"/>
                    <w:b/>
                    <w:sz w:val="24"/>
                    <w:szCs w:val="24"/>
                  </w:rPr>
                </w:pPr>
              </w:p>
            </w:tc>
          </w:tr>
        </w:tbl>
        <w:p w:rsidR="00B905A8" w:rsidRDefault="00B905A8">
          <w:pPr>
            <w:tabs>
              <w:tab w:val="right" w:pos="8838"/>
            </w:tabs>
            <w:ind w:left="-28"/>
            <w:jc w:val="both"/>
            <w:rPr>
              <w:rFonts w:ascii="Arial" w:eastAsia="Arial" w:hAnsi="Arial" w:cs="Arial"/>
              <w:b/>
              <w:sz w:val="22"/>
              <w:szCs w:val="22"/>
            </w:rPr>
          </w:pPr>
        </w:p>
      </w:tc>
    </w:tr>
  </w:tbl>
  <w:p w:rsidR="00B905A8" w:rsidRDefault="004E07F9">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5"/>
          <w10:wrap anchorx="margin" anchory="margin"/>
        </v:shape>
      </w:pict>
    </w:r>
  </w:p>
  <w:p w:rsidR="00B905A8" w:rsidRDefault="00B905A8"/>
  <w:p w:rsidR="00B905A8" w:rsidRDefault="00B905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2CD"/>
    <w:multiLevelType w:val="multilevel"/>
    <w:tmpl w:val="C730EFCE"/>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33C01749"/>
    <w:multiLevelType w:val="multilevel"/>
    <w:tmpl w:val="0A827C3C"/>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BC1328"/>
    <w:multiLevelType w:val="multilevel"/>
    <w:tmpl w:val="545CC856"/>
    <w:lvl w:ilvl="0">
      <w:start w:val="1"/>
      <w:numFmt w:val="bullet"/>
      <w:lvlText w:val="●"/>
      <w:lvlJc w:val="left"/>
      <w:pPr>
        <w:ind w:left="825" w:hanging="360"/>
      </w:pPr>
      <w:rPr>
        <w:rFonts w:ascii="Noto Sans Symbols" w:eastAsia="Noto Sans Symbols" w:hAnsi="Noto Sans Symbols" w:cs="Noto Sans Symbols"/>
      </w:rPr>
    </w:lvl>
    <w:lvl w:ilvl="1">
      <w:start w:val="1"/>
      <w:numFmt w:val="bullet"/>
      <w:lvlText w:val="o"/>
      <w:lvlJc w:val="left"/>
      <w:pPr>
        <w:ind w:left="1545" w:hanging="360"/>
      </w:pPr>
      <w:rPr>
        <w:rFonts w:ascii="Courier New" w:eastAsia="Courier New" w:hAnsi="Courier New" w:cs="Courier New"/>
      </w:rPr>
    </w:lvl>
    <w:lvl w:ilvl="2">
      <w:start w:val="1"/>
      <w:numFmt w:val="bullet"/>
      <w:lvlText w:val="▪"/>
      <w:lvlJc w:val="left"/>
      <w:pPr>
        <w:ind w:left="2265" w:hanging="360"/>
      </w:pPr>
      <w:rPr>
        <w:rFonts w:ascii="Noto Sans Symbols" w:eastAsia="Noto Sans Symbols" w:hAnsi="Noto Sans Symbols" w:cs="Noto Sans Symbols"/>
      </w:rPr>
    </w:lvl>
    <w:lvl w:ilvl="3">
      <w:start w:val="1"/>
      <w:numFmt w:val="bullet"/>
      <w:lvlText w:val="●"/>
      <w:lvlJc w:val="left"/>
      <w:pPr>
        <w:ind w:left="2985" w:hanging="360"/>
      </w:pPr>
      <w:rPr>
        <w:rFonts w:ascii="Noto Sans Symbols" w:eastAsia="Noto Sans Symbols" w:hAnsi="Noto Sans Symbols" w:cs="Noto Sans Symbols"/>
      </w:rPr>
    </w:lvl>
    <w:lvl w:ilvl="4">
      <w:start w:val="1"/>
      <w:numFmt w:val="bullet"/>
      <w:lvlText w:val="o"/>
      <w:lvlJc w:val="left"/>
      <w:pPr>
        <w:ind w:left="3705" w:hanging="360"/>
      </w:pPr>
      <w:rPr>
        <w:rFonts w:ascii="Courier New" w:eastAsia="Courier New" w:hAnsi="Courier New" w:cs="Courier New"/>
      </w:rPr>
    </w:lvl>
    <w:lvl w:ilvl="5">
      <w:start w:val="1"/>
      <w:numFmt w:val="bullet"/>
      <w:lvlText w:val="▪"/>
      <w:lvlJc w:val="left"/>
      <w:pPr>
        <w:ind w:left="4425" w:hanging="360"/>
      </w:pPr>
      <w:rPr>
        <w:rFonts w:ascii="Noto Sans Symbols" w:eastAsia="Noto Sans Symbols" w:hAnsi="Noto Sans Symbols" w:cs="Noto Sans Symbols"/>
      </w:rPr>
    </w:lvl>
    <w:lvl w:ilvl="6">
      <w:start w:val="1"/>
      <w:numFmt w:val="bullet"/>
      <w:lvlText w:val="●"/>
      <w:lvlJc w:val="left"/>
      <w:pPr>
        <w:ind w:left="5145" w:hanging="360"/>
      </w:pPr>
      <w:rPr>
        <w:rFonts w:ascii="Noto Sans Symbols" w:eastAsia="Noto Sans Symbols" w:hAnsi="Noto Sans Symbols" w:cs="Noto Sans Symbols"/>
      </w:rPr>
    </w:lvl>
    <w:lvl w:ilvl="7">
      <w:start w:val="1"/>
      <w:numFmt w:val="bullet"/>
      <w:lvlText w:val="o"/>
      <w:lvlJc w:val="left"/>
      <w:pPr>
        <w:ind w:left="5865" w:hanging="360"/>
      </w:pPr>
      <w:rPr>
        <w:rFonts w:ascii="Courier New" w:eastAsia="Courier New" w:hAnsi="Courier New" w:cs="Courier New"/>
      </w:rPr>
    </w:lvl>
    <w:lvl w:ilvl="8">
      <w:start w:val="1"/>
      <w:numFmt w:val="bullet"/>
      <w:lvlText w:val="▪"/>
      <w:lvlJc w:val="left"/>
      <w:pPr>
        <w:ind w:left="6585" w:hanging="360"/>
      </w:pPr>
      <w:rPr>
        <w:rFonts w:ascii="Noto Sans Symbols" w:eastAsia="Noto Sans Symbols" w:hAnsi="Noto Sans Symbols" w:cs="Noto Sans Symbols"/>
      </w:rPr>
    </w:lvl>
  </w:abstractNum>
  <w:abstractNum w:abstractNumId="3" w15:restartNumberingAfterBreak="0">
    <w:nsid w:val="4B1470BF"/>
    <w:multiLevelType w:val="multilevel"/>
    <w:tmpl w:val="58C6306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4F595F4A"/>
    <w:multiLevelType w:val="multilevel"/>
    <w:tmpl w:val="A8462ABC"/>
    <w:lvl w:ilvl="0">
      <w:start w:val="29"/>
      <w:numFmt w:val="decimal"/>
      <w:pStyle w:val="Listaconvietas2"/>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6E6A2E18"/>
    <w:multiLevelType w:val="multilevel"/>
    <w:tmpl w:val="0C50DF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A8"/>
    <w:rsid w:val="001D2311"/>
    <w:rsid w:val="002219DF"/>
    <w:rsid w:val="002A0B46"/>
    <w:rsid w:val="003078FB"/>
    <w:rsid w:val="004E07F9"/>
    <w:rsid w:val="004F5772"/>
    <w:rsid w:val="007A6AB4"/>
    <w:rsid w:val="00841A02"/>
    <w:rsid w:val="008F467F"/>
    <w:rsid w:val="00951CA5"/>
    <w:rsid w:val="009A6B11"/>
    <w:rsid w:val="00B90247"/>
    <w:rsid w:val="00B905A8"/>
    <w:rsid w:val="00D40733"/>
    <w:rsid w:val="00DF7B12"/>
    <w:rsid w:val="00E109F0"/>
    <w:rsid w:val="00E73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55B8C10-5112-48C6-B745-4E4798DD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610"/>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394161.pag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mexicaltzingo.gob.mx/"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367332.p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saimex.org.mx/saimex/solicitud/downloadAttach/2367005.pag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mexicaltzingo.gob.mx/wp-content/uploads/2024/11/RACAS0074202409.pdf" TargetMode="Externa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R11OzdfeiLGWgy1xVYUHT0iVQ==">CgMxLjAyDmguOG5wODlhcmFsZ3B3MghoLmdqZGd4czIJaC4zMGowemxsMgloLjFmb2I5dGUyCWguM3pueXNoNzIJaC4yZXQ5MnAwMgloLjNkeTZ2a20yDmguY3B6ajdkdDFlM2N0Mg5oLmtycnZlYzYzYnN6MzIOaC51OGxhZzB1bHh1dHkyDmguYjk2M2V6aXZnczB0Mg5oLmE2ZzhnbGFrbXRxMTIIaC50eWpjd3QyDmgubDJkdGEzbXRucTgwMg5oLjExc3dpbHppZmwzMTIOaC45anYxNXp3NmlidTU4AHIhMUpNMnRoUjJMamtNcmt6UHBGZXFmRFk1d05yM0NrOU9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0C8DBD-7073-437F-BB91-56012184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5098</Words>
  <Characters>28042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8</cp:revision>
  <cp:lastPrinted>2025-04-24T17:01:00Z</cp:lastPrinted>
  <dcterms:created xsi:type="dcterms:W3CDTF">2025-04-09T23:19:00Z</dcterms:created>
  <dcterms:modified xsi:type="dcterms:W3CDTF">2025-04-24T19:18:00Z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