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A8" w:rsidRPr="0024200F" w:rsidRDefault="002E7AA8" w:rsidP="002E7AA8">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666FC2" w:rsidRPr="00666FC2">
        <w:rPr>
          <w:rFonts w:ascii="Palatino Linotype" w:hAnsi="Palatino Linotype"/>
          <w:b/>
        </w:rPr>
        <w:t>doce</w:t>
      </w:r>
      <w:r w:rsidR="00330A36" w:rsidRPr="00666FC2">
        <w:rPr>
          <w:rFonts w:ascii="Palatino Linotype" w:hAnsi="Palatino Linotype"/>
          <w:b/>
        </w:rPr>
        <w:t xml:space="preserve"> de noviembre</w:t>
      </w:r>
      <w:r w:rsidRPr="00666FC2">
        <w:rPr>
          <w:rFonts w:ascii="Palatino Linotype" w:hAnsi="Palatino Linotype"/>
          <w:b/>
        </w:rPr>
        <w:t xml:space="preserve"> de dos mil veinticinco.</w:t>
      </w:r>
    </w:p>
    <w:p w:rsidR="002E7AA8" w:rsidRPr="0024200F" w:rsidRDefault="002E7AA8" w:rsidP="002E7AA8">
      <w:pPr>
        <w:spacing w:line="360" w:lineRule="auto"/>
        <w:jc w:val="both"/>
        <w:rPr>
          <w:rFonts w:ascii="Palatino Linotype" w:hAnsi="Palatino Linotype"/>
        </w:rPr>
      </w:pPr>
    </w:p>
    <w:p w:rsidR="002E7AA8" w:rsidRPr="002C3EC8" w:rsidRDefault="002E7AA8" w:rsidP="002E7AA8">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330A36">
        <w:rPr>
          <w:rFonts w:ascii="Palatino Linotype" w:hAnsi="Palatino Linotype" w:cs="Arial"/>
          <w:b/>
          <w:bCs/>
          <w:lang w:eastAsia="es-MX"/>
        </w:rPr>
        <w:t>6090</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rsidR="002E7AA8" w:rsidRDefault="002E7AA8" w:rsidP="002E7AA8">
      <w:pPr>
        <w:pStyle w:val="infoemcitas"/>
        <w:jc w:val="center"/>
        <w:rPr>
          <w:b/>
          <w:bCs/>
          <w:i w:val="0"/>
          <w:iCs/>
          <w:sz w:val="28"/>
          <w:szCs w:val="28"/>
        </w:rPr>
      </w:pPr>
    </w:p>
    <w:p w:rsidR="002E7AA8" w:rsidRDefault="002E7AA8" w:rsidP="002E7AA8">
      <w:pPr>
        <w:pStyle w:val="infoemcitas"/>
        <w:jc w:val="center"/>
        <w:rPr>
          <w:b/>
          <w:bCs/>
          <w:i w:val="0"/>
          <w:iCs/>
          <w:sz w:val="28"/>
          <w:szCs w:val="28"/>
        </w:rPr>
      </w:pPr>
      <w:r w:rsidRPr="002C3EC8">
        <w:rPr>
          <w:b/>
          <w:bCs/>
          <w:i w:val="0"/>
          <w:iCs/>
          <w:sz w:val="28"/>
          <w:szCs w:val="28"/>
        </w:rPr>
        <w:t>A N T E C E D E N T E S   D E L   A S U N T O</w:t>
      </w:r>
    </w:p>
    <w:p w:rsidR="00330A36" w:rsidRDefault="00330A36" w:rsidP="002E7AA8">
      <w:pPr>
        <w:pStyle w:val="infoemcitas"/>
        <w:jc w:val="center"/>
        <w:rPr>
          <w:b/>
          <w:bCs/>
          <w:i w:val="0"/>
          <w:iCs/>
          <w:sz w:val="28"/>
          <w:szCs w:val="28"/>
        </w:rPr>
      </w:pPr>
      <w:bookmarkStart w:id="0" w:name="_GoBack"/>
      <w:bookmarkEnd w:id="0"/>
    </w:p>
    <w:p w:rsidR="002E7AA8" w:rsidRPr="002C3EC8" w:rsidRDefault="002E7AA8" w:rsidP="002E7AA8">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2E7AA8" w:rsidRPr="00D705FF" w:rsidRDefault="002E7AA8" w:rsidP="002E7AA8">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330A36">
        <w:rPr>
          <w:rFonts w:ascii="Palatino Linotype" w:hAnsi="Palatino Linotype" w:cs="Arial"/>
          <w:b/>
        </w:rPr>
        <w:t>siete de 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330A36" w:rsidRPr="00330A36">
        <w:rPr>
          <w:rFonts w:ascii="Palatino Linotype" w:hAnsi="Palatino Linotype"/>
          <w:b/>
          <w:bCs/>
        </w:rPr>
        <w:t>02081/TOLUCA/IP/2025</w:t>
      </w:r>
      <w:r w:rsidR="00330A36" w:rsidRPr="00330A36">
        <w:rPr>
          <w:rFonts w:ascii="Verdana" w:hAnsi="Verdana"/>
          <w:b/>
          <w:bCs/>
        </w:rPr>
        <w:t xml:space="preserve"> </w:t>
      </w:r>
      <w:r w:rsidRPr="00D705FF">
        <w:rPr>
          <w:rFonts w:ascii="Palatino Linotype" w:hAnsi="Palatino Linotype" w:cs="Arial"/>
        </w:rPr>
        <w:t>mediante la cual solicitó información en el tenor siguiente:</w:t>
      </w:r>
    </w:p>
    <w:p w:rsidR="002E7AA8" w:rsidRPr="001C7F6F" w:rsidRDefault="002E7AA8" w:rsidP="002E7AA8">
      <w:pPr>
        <w:pStyle w:val="INFOEM"/>
        <w:rPr>
          <w:lang w:val="es-ES_tradnl" w:eastAsia="es-ES"/>
        </w:rPr>
      </w:pPr>
      <w:r w:rsidRPr="00D705FF">
        <w:rPr>
          <w:lang w:val="es-ES_tradnl" w:eastAsia="es-ES"/>
        </w:rPr>
        <w:t>“</w:t>
      </w:r>
      <w:r w:rsidR="00330A36" w:rsidRPr="00330A36">
        <w:rPr>
          <w:color w:val="000000"/>
          <w:sz w:val="24"/>
          <w:szCs w:val="24"/>
        </w:rPr>
        <w:t xml:space="preserve">Para el segundo Regidor 1. Todas las solicitudes se solicitan las respuestas a los ejercicios fiscal 2025 2. La cantidad de personal adscrito a la </w:t>
      </w:r>
      <w:proofErr w:type="spellStart"/>
      <w:r w:rsidR="00330A36" w:rsidRPr="00330A36">
        <w:rPr>
          <w:color w:val="000000"/>
          <w:sz w:val="24"/>
          <w:szCs w:val="24"/>
        </w:rPr>
        <w:t>area</w:t>
      </w:r>
      <w:proofErr w:type="spellEnd"/>
      <w:r w:rsidR="00330A36" w:rsidRPr="00330A36">
        <w:rPr>
          <w:color w:val="000000"/>
          <w:sz w:val="24"/>
          <w:szCs w:val="24"/>
        </w:rPr>
        <w:t xml:space="preserve">. 3. La </w:t>
      </w:r>
      <w:r w:rsidR="00330A36" w:rsidRPr="00330A36">
        <w:rPr>
          <w:color w:val="000000"/>
          <w:sz w:val="24"/>
          <w:szCs w:val="24"/>
        </w:rPr>
        <w:lastRenderedPageBreak/>
        <w:t xml:space="preserve">cantidad de personal adscrito </w:t>
      </w:r>
      <w:proofErr w:type="gramStart"/>
      <w:r w:rsidR="00330A36" w:rsidRPr="00330A36">
        <w:rPr>
          <w:color w:val="000000"/>
          <w:sz w:val="24"/>
          <w:szCs w:val="24"/>
        </w:rPr>
        <w:t>a la</w:t>
      </w:r>
      <w:proofErr w:type="gramEnd"/>
      <w:r w:rsidR="00330A36" w:rsidRPr="00330A36">
        <w:rPr>
          <w:color w:val="000000"/>
          <w:sz w:val="24"/>
          <w:szCs w:val="24"/>
        </w:rPr>
        <w:t xml:space="preserve"> área que este comisionado a la misma, y de que direcciones del ayuntamiento han sido adscritos a dicha regiduría. 4. </w:t>
      </w:r>
      <w:proofErr w:type="spellStart"/>
      <w:r w:rsidR="00330A36" w:rsidRPr="00330A36">
        <w:rPr>
          <w:color w:val="000000"/>
          <w:sz w:val="24"/>
          <w:szCs w:val="24"/>
        </w:rPr>
        <w:t>Cual</w:t>
      </w:r>
      <w:proofErr w:type="spellEnd"/>
      <w:r w:rsidR="00330A36" w:rsidRPr="00330A36">
        <w:rPr>
          <w:color w:val="000000"/>
          <w:sz w:val="24"/>
          <w:szCs w:val="24"/>
        </w:rPr>
        <w:t xml:space="preserve"> es el techo presupuestal asignado a la </w:t>
      </w:r>
      <w:proofErr w:type="spellStart"/>
      <w:r w:rsidR="00330A36" w:rsidRPr="00330A36">
        <w:rPr>
          <w:color w:val="000000"/>
          <w:sz w:val="24"/>
          <w:szCs w:val="24"/>
        </w:rPr>
        <w:t>area</w:t>
      </w:r>
      <w:proofErr w:type="spellEnd"/>
      <w:r w:rsidR="00330A36" w:rsidRPr="00330A36">
        <w:rPr>
          <w:color w:val="000000"/>
          <w:sz w:val="24"/>
          <w:szCs w:val="24"/>
        </w:rPr>
        <w:t xml:space="preserve"> por concepto de personal administrativo, desglosando los cargos de todo el personal adscrito con nombres y profesiones de cada integrante de la regiduría. 5. </w:t>
      </w:r>
      <w:proofErr w:type="spellStart"/>
      <w:r w:rsidR="00330A36" w:rsidRPr="00330A36">
        <w:rPr>
          <w:color w:val="000000"/>
          <w:sz w:val="24"/>
          <w:szCs w:val="24"/>
        </w:rPr>
        <w:t>Cual</w:t>
      </w:r>
      <w:proofErr w:type="spellEnd"/>
      <w:r w:rsidR="00330A36" w:rsidRPr="00330A36">
        <w:rPr>
          <w:color w:val="000000"/>
          <w:sz w:val="24"/>
          <w:szCs w:val="24"/>
        </w:rPr>
        <w:t xml:space="preserve"> es el techo presupuestal entregado a la área por los conceptos de gasolina, vehículos, estacionamiento, papelería, etc., y el acta de cabildo en la cual se </w:t>
      </w:r>
      <w:proofErr w:type="spellStart"/>
      <w:r w:rsidR="00330A36" w:rsidRPr="00330A36">
        <w:rPr>
          <w:color w:val="000000"/>
          <w:sz w:val="24"/>
          <w:szCs w:val="24"/>
        </w:rPr>
        <w:t>autorizo</w:t>
      </w:r>
      <w:proofErr w:type="spellEnd"/>
      <w:r w:rsidR="00330A36" w:rsidRPr="00330A36">
        <w:rPr>
          <w:color w:val="000000"/>
          <w:sz w:val="24"/>
          <w:szCs w:val="24"/>
        </w:rPr>
        <w:t xml:space="preserve"> el presupuesto para esta regiduría. 6. Cuantos vehículos automotores tiene adjudicados </w:t>
      </w:r>
      <w:proofErr w:type="gramStart"/>
      <w:r w:rsidR="00330A36" w:rsidRPr="00330A36">
        <w:rPr>
          <w:color w:val="000000"/>
          <w:sz w:val="24"/>
          <w:szCs w:val="24"/>
        </w:rPr>
        <w:t>la</w:t>
      </w:r>
      <w:proofErr w:type="gramEnd"/>
      <w:r w:rsidR="00330A36" w:rsidRPr="00330A36">
        <w:rPr>
          <w:color w:val="000000"/>
          <w:sz w:val="24"/>
          <w:szCs w:val="24"/>
        </w:rPr>
        <w:t xml:space="preserve"> área y quienes son los responsables de dichos vehículos. 7. A que grupo parlamentario o partido político pertenece esta </w:t>
      </w:r>
      <w:proofErr w:type="spellStart"/>
      <w:r w:rsidR="00330A36" w:rsidRPr="00330A36">
        <w:rPr>
          <w:color w:val="000000"/>
          <w:sz w:val="24"/>
          <w:szCs w:val="24"/>
        </w:rPr>
        <w:t>area</w:t>
      </w:r>
      <w:proofErr w:type="spellEnd"/>
      <w:r w:rsidR="00330A36" w:rsidRPr="00330A36">
        <w:rPr>
          <w:color w:val="000000"/>
          <w:sz w:val="24"/>
          <w:szCs w:val="24"/>
        </w:rPr>
        <w:t xml:space="preserve">. 8. Que propuestas ha realizado en favor de los toluqueños esta </w:t>
      </w:r>
      <w:proofErr w:type="spellStart"/>
      <w:r w:rsidR="00330A36" w:rsidRPr="00330A36">
        <w:rPr>
          <w:color w:val="000000"/>
          <w:sz w:val="24"/>
          <w:szCs w:val="24"/>
        </w:rPr>
        <w:t>area</w:t>
      </w:r>
      <w:proofErr w:type="spellEnd"/>
      <w:r w:rsidR="00330A36" w:rsidRPr="00330A36">
        <w:rPr>
          <w:color w:val="000000"/>
          <w:sz w:val="24"/>
          <w:szCs w:val="24"/>
        </w:rPr>
        <w:t xml:space="preserve"> y cuantos han sido aprobados y </w:t>
      </w:r>
      <w:proofErr w:type="spellStart"/>
      <w:r w:rsidR="00330A36" w:rsidRPr="00330A36">
        <w:rPr>
          <w:color w:val="000000"/>
          <w:sz w:val="24"/>
          <w:szCs w:val="24"/>
        </w:rPr>
        <w:t>cuales</w:t>
      </w:r>
      <w:proofErr w:type="spellEnd"/>
      <w:r w:rsidR="00330A36" w:rsidRPr="00330A36">
        <w:rPr>
          <w:color w:val="000000"/>
          <w:sz w:val="24"/>
          <w:szCs w:val="24"/>
        </w:rPr>
        <w:t xml:space="preserve"> son las fechas junto con las determinaciones de las actas de cabildo. 9. Cuantas horas al día trabaja en su oficina. 10. Cuantas horas al día trabaja en </w:t>
      </w:r>
      <w:proofErr w:type="gramStart"/>
      <w:r w:rsidR="00330A36" w:rsidRPr="00330A36">
        <w:rPr>
          <w:color w:val="000000"/>
          <w:sz w:val="24"/>
          <w:szCs w:val="24"/>
        </w:rPr>
        <w:t>campo .</w:t>
      </w:r>
      <w:proofErr w:type="gramEnd"/>
      <w:r w:rsidR="00330A36" w:rsidRPr="00330A36">
        <w:rPr>
          <w:color w:val="000000"/>
          <w:sz w:val="24"/>
          <w:szCs w:val="24"/>
        </w:rPr>
        <w:t xml:space="preserve"> 11. </w:t>
      </w:r>
      <w:proofErr w:type="spellStart"/>
      <w:r w:rsidR="00330A36" w:rsidRPr="00330A36">
        <w:rPr>
          <w:color w:val="000000"/>
          <w:sz w:val="24"/>
          <w:szCs w:val="24"/>
        </w:rPr>
        <w:t>Cual</w:t>
      </w:r>
      <w:proofErr w:type="spellEnd"/>
      <w:r w:rsidR="00330A36" w:rsidRPr="00330A36">
        <w:rPr>
          <w:color w:val="000000"/>
          <w:sz w:val="24"/>
          <w:szCs w:val="24"/>
        </w:rPr>
        <w:t xml:space="preserve"> es el nombre completo del titular de </w:t>
      </w:r>
      <w:proofErr w:type="gramStart"/>
      <w:r w:rsidR="00330A36" w:rsidRPr="00330A36">
        <w:rPr>
          <w:color w:val="000000"/>
          <w:sz w:val="24"/>
          <w:szCs w:val="24"/>
        </w:rPr>
        <w:t>esta ,</w:t>
      </w:r>
      <w:proofErr w:type="gramEnd"/>
      <w:r w:rsidR="00330A36" w:rsidRPr="00330A36">
        <w:rPr>
          <w:color w:val="000000"/>
          <w:sz w:val="24"/>
          <w:szCs w:val="24"/>
        </w:rPr>
        <w:t xml:space="preserve"> cuál es su ultimo grado de estudios, y </w:t>
      </w:r>
      <w:proofErr w:type="spellStart"/>
      <w:r w:rsidR="00330A36" w:rsidRPr="00330A36">
        <w:rPr>
          <w:color w:val="000000"/>
          <w:sz w:val="24"/>
          <w:szCs w:val="24"/>
        </w:rPr>
        <w:t>cuales</w:t>
      </w:r>
      <w:proofErr w:type="spellEnd"/>
      <w:r w:rsidR="00330A36" w:rsidRPr="00330A36">
        <w:rPr>
          <w:color w:val="000000"/>
          <w:sz w:val="24"/>
          <w:szCs w:val="24"/>
        </w:rPr>
        <w:t xml:space="preserve"> son los ingresos aparte de los recursos como regidor que recibe el titular de esa </w:t>
      </w:r>
      <w:proofErr w:type="spellStart"/>
      <w:r w:rsidR="00330A36" w:rsidRPr="00330A36">
        <w:rPr>
          <w:color w:val="000000"/>
          <w:sz w:val="24"/>
          <w:szCs w:val="24"/>
        </w:rPr>
        <w:t>area</w:t>
      </w:r>
      <w:proofErr w:type="spellEnd"/>
      <w:r w:rsidR="00330A36" w:rsidRPr="00330A36">
        <w:rPr>
          <w:color w:val="000000"/>
          <w:sz w:val="24"/>
          <w:szCs w:val="24"/>
        </w:rPr>
        <w:t xml:space="preserve"> 12. El titular de esta esa área utiliza los servicios del personal administrativo como chofer o como acompañante en campo y quienes son de la </w:t>
      </w:r>
      <w:proofErr w:type="spellStart"/>
      <w:r w:rsidR="00330A36" w:rsidRPr="00330A36">
        <w:rPr>
          <w:color w:val="000000"/>
          <w:sz w:val="24"/>
          <w:szCs w:val="24"/>
        </w:rPr>
        <w:t>listade</w:t>
      </w:r>
      <w:proofErr w:type="spellEnd"/>
      <w:r w:rsidR="00330A36" w:rsidRPr="00330A36">
        <w:rPr>
          <w:color w:val="000000"/>
          <w:sz w:val="24"/>
          <w:szCs w:val="24"/>
        </w:rPr>
        <w:t xml:space="preserve"> servidores públicos las personas que realizan estas actividades. 13. La secretaria de esta área, </w:t>
      </w:r>
      <w:proofErr w:type="spellStart"/>
      <w:r w:rsidR="00330A36" w:rsidRPr="00330A36">
        <w:rPr>
          <w:color w:val="000000"/>
          <w:sz w:val="24"/>
          <w:szCs w:val="24"/>
        </w:rPr>
        <w:t>esta</w:t>
      </w:r>
      <w:proofErr w:type="spellEnd"/>
      <w:r w:rsidR="00330A36" w:rsidRPr="00330A36">
        <w:rPr>
          <w:color w:val="000000"/>
          <w:sz w:val="24"/>
          <w:szCs w:val="24"/>
        </w:rPr>
        <w:t xml:space="preserve"> en </w:t>
      </w:r>
      <w:proofErr w:type="spellStart"/>
      <w:r w:rsidR="00330A36" w:rsidRPr="00330A36">
        <w:rPr>
          <w:color w:val="000000"/>
          <w:sz w:val="24"/>
          <w:szCs w:val="24"/>
        </w:rPr>
        <w:t>nomina</w:t>
      </w:r>
      <w:proofErr w:type="spellEnd"/>
      <w:r w:rsidR="00330A36" w:rsidRPr="00330A36">
        <w:rPr>
          <w:color w:val="000000"/>
          <w:sz w:val="24"/>
          <w:szCs w:val="24"/>
        </w:rPr>
        <w:t xml:space="preserve"> proveniente del techo presupuestal de la regiduría o de donde procede la adscripción de la secretaria, y señalar el nombre completo de la servidora pública. 14. Cuantas computadoras, </w:t>
      </w:r>
      <w:proofErr w:type="spellStart"/>
      <w:r w:rsidR="00330A36" w:rsidRPr="00330A36">
        <w:rPr>
          <w:color w:val="000000"/>
          <w:sz w:val="24"/>
          <w:szCs w:val="24"/>
        </w:rPr>
        <w:t>laptos</w:t>
      </w:r>
      <w:proofErr w:type="spellEnd"/>
      <w:r w:rsidR="00330A36" w:rsidRPr="00330A36">
        <w:rPr>
          <w:color w:val="000000"/>
          <w:sz w:val="24"/>
          <w:szCs w:val="24"/>
        </w:rPr>
        <w:t xml:space="preserve">, </w:t>
      </w:r>
      <w:proofErr w:type="spellStart"/>
      <w:r w:rsidR="00330A36" w:rsidRPr="00330A36">
        <w:rPr>
          <w:color w:val="000000"/>
          <w:sz w:val="24"/>
          <w:szCs w:val="24"/>
        </w:rPr>
        <w:t>tablets</w:t>
      </w:r>
      <w:proofErr w:type="spellEnd"/>
      <w:r w:rsidR="00330A36" w:rsidRPr="00330A36">
        <w:rPr>
          <w:color w:val="000000"/>
          <w:sz w:val="24"/>
          <w:szCs w:val="24"/>
        </w:rPr>
        <w:t xml:space="preserve">, </w:t>
      </w:r>
      <w:proofErr w:type="spellStart"/>
      <w:r w:rsidR="00330A36" w:rsidRPr="00330A36">
        <w:rPr>
          <w:color w:val="000000"/>
          <w:sz w:val="24"/>
          <w:szCs w:val="24"/>
        </w:rPr>
        <w:t>ipads</w:t>
      </w:r>
      <w:proofErr w:type="spellEnd"/>
      <w:r w:rsidR="00330A36" w:rsidRPr="00330A36">
        <w:rPr>
          <w:color w:val="000000"/>
          <w:sz w:val="24"/>
          <w:szCs w:val="24"/>
        </w:rPr>
        <w:t xml:space="preserve">, teléfonos celulares, sillas, sillones, impresoras, tiene adjudicada esta para sus trabajos diarios. 15. Cuantos hermanos, hijos, primos, novia, esposa, o familiares del titular de esa </w:t>
      </w:r>
      <w:r w:rsidR="00330A36" w:rsidRPr="00330A36">
        <w:rPr>
          <w:color w:val="000000"/>
          <w:sz w:val="24"/>
          <w:szCs w:val="24"/>
        </w:rPr>
        <w:lastRenderedPageBreak/>
        <w:t xml:space="preserve">área o cualquier otra área hasta el tercer grado trabajan en la administración </w:t>
      </w:r>
      <w:proofErr w:type="spellStart"/>
      <w:r w:rsidR="00330A36" w:rsidRPr="00330A36">
        <w:rPr>
          <w:color w:val="000000"/>
          <w:sz w:val="24"/>
          <w:szCs w:val="24"/>
        </w:rPr>
        <w:t>publica</w:t>
      </w:r>
      <w:proofErr w:type="spellEnd"/>
      <w:r w:rsidR="00330A36" w:rsidRPr="00330A36">
        <w:rPr>
          <w:color w:val="000000"/>
          <w:sz w:val="24"/>
          <w:szCs w:val="24"/>
        </w:rPr>
        <w:t xml:space="preserve"> municipal de Toluca</w:t>
      </w:r>
      <w:r w:rsidRPr="00330A36">
        <w:rPr>
          <w:sz w:val="24"/>
          <w:szCs w:val="24"/>
          <w:lang w:val="es-ES_tradnl" w:eastAsia="es-ES"/>
        </w:rPr>
        <w:t>”</w:t>
      </w:r>
      <w:r w:rsidRPr="00D705FF">
        <w:rPr>
          <w:lang w:val="es-ES_tradnl" w:eastAsia="es-ES"/>
        </w:rPr>
        <w:t xml:space="preserve"> (Sic)</w:t>
      </w:r>
    </w:p>
    <w:p w:rsidR="002E7AA8" w:rsidRPr="002C3EC8" w:rsidRDefault="002E7AA8" w:rsidP="002E7AA8">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2E7AA8" w:rsidRDefault="002E7AA8" w:rsidP="002E7AA8">
      <w:pPr>
        <w:spacing w:before="240" w:line="360" w:lineRule="auto"/>
        <w:jc w:val="both"/>
        <w:rPr>
          <w:rFonts w:ascii="Palatino Linotype" w:hAnsi="Palatino Linotype" w:cs="Arial"/>
          <w:b/>
          <w:sz w:val="28"/>
        </w:rPr>
      </w:pPr>
    </w:p>
    <w:p w:rsidR="002E7AA8" w:rsidRDefault="002E7AA8" w:rsidP="002E7AA8">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2E7AA8" w:rsidRPr="00C0731C" w:rsidRDefault="002E7AA8" w:rsidP="002E7AA8">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siete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2E7AA8" w:rsidRDefault="002E7AA8" w:rsidP="00330A36">
      <w:pPr>
        <w:ind w:right="567"/>
        <w:jc w:val="both"/>
        <w:rPr>
          <w:rFonts w:ascii="Palatino Linotype" w:hAnsi="Palatino Linotype" w:cs="Arial"/>
          <w:i/>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330A36" w:rsidRPr="00330A36" w:rsidTr="00330A36">
        <w:trPr>
          <w:trHeight w:val="152"/>
          <w:tblCellSpacing w:w="0" w:type="dxa"/>
          <w:jc w:val="center"/>
        </w:trPr>
        <w:tc>
          <w:tcPr>
            <w:tcW w:w="0" w:type="auto"/>
            <w:vAlign w:val="center"/>
            <w:hideMark/>
          </w:tcPr>
          <w:p w:rsidR="00330A36" w:rsidRPr="00330A36" w:rsidRDefault="00330A36" w:rsidP="00330A36">
            <w:pPr>
              <w:jc w:val="right"/>
              <w:rPr>
                <w:rFonts w:ascii="Palatino Linotype" w:hAnsi="Palatino Linotype"/>
                <w:i/>
                <w:sz w:val="22"/>
                <w:szCs w:val="22"/>
                <w:lang w:val="es-MX" w:eastAsia="es-MX"/>
              </w:rPr>
            </w:pPr>
            <w:r w:rsidRPr="00330A36">
              <w:rPr>
                <w:rFonts w:ascii="Palatino Linotype" w:hAnsi="Palatino Linotype"/>
                <w:i/>
                <w:sz w:val="22"/>
                <w:szCs w:val="22"/>
                <w:lang w:val="es-MX" w:eastAsia="es-MX"/>
              </w:rPr>
              <w:t>Toluca, México a 07 de Mayo de 2025</w:t>
            </w:r>
          </w:p>
        </w:tc>
      </w:tr>
      <w:tr w:rsidR="00330A36" w:rsidRPr="00330A36" w:rsidTr="00330A36">
        <w:trPr>
          <w:trHeight w:val="152"/>
          <w:tblCellSpacing w:w="0" w:type="dxa"/>
          <w:jc w:val="center"/>
        </w:trPr>
        <w:tc>
          <w:tcPr>
            <w:tcW w:w="0" w:type="auto"/>
            <w:vAlign w:val="center"/>
            <w:hideMark/>
          </w:tcPr>
          <w:p w:rsidR="00330A36" w:rsidRPr="00330A36" w:rsidRDefault="00330A36" w:rsidP="00330A36">
            <w:pPr>
              <w:jc w:val="right"/>
              <w:rPr>
                <w:rFonts w:ascii="Palatino Linotype" w:hAnsi="Palatino Linotype"/>
                <w:i/>
                <w:sz w:val="22"/>
                <w:szCs w:val="22"/>
                <w:lang w:val="es-MX" w:eastAsia="es-MX"/>
              </w:rPr>
            </w:pPr>
            <w:r w:rsidRPr="00330A36">
              <w:rPr>
                <w:rFonts w:ascii="Palatino Linotype" w:hAnsi="Palatino Linotype"/>
                <w:i/>
                <w:sz w:val="22"/>
                <w:szCs w:val="22"/>
                <w:lang w:val="es-MX" w:eastAsia="es-MX"/>
              </w:rPr>
              <w:t>Nombre del solicitante: C. Solicitante</w:t>
            </w:r>
          </w:p>
        </w:tc>
      </w:tr>
      <w:tr w:rsidR="00330A36" w:rsidRPr="00330A36" w:rsidTr="00330A36">
        <w:trPr>
          <w:trHeight w:val="152"/>
          <w:tblCellSpacing w:w="0" w:type="dxa"/>
          <w:jc w:val="center"/>
        </w:trPr>
        <w:tc>
          <w:tcPr>
            <w:tcW w:w="0" w:type="auto"/>
            <w:vAlign w:val="center"/>
            <w:hideMark/>
          </w:tcPr>
          <w:p w:rsidR="00330A36" w:rsidRPr="00330A36" w:rsidRDefault="00330A36" w:rsidP="00330A36">
            <w:pPr>
              <w:jc w:val="right"/>
              <w:rPr>
                <w:rFonts w:ascii="Palatino Linotype" w:hAnsi="Palatino Linotype"/>
                <w:i/>
                <w:sz w:val="22"/>
                <w:szCs w:val="22"/>
                <w:lang w:val="es-MX" w:eastAsia="es-MX"/>
              </w:rPr>
            </w:pPr>
            <w:r w:rsidRPr="00330A36">
              <w:rPr>
                <w:rFonts w:ascii="Palatino Linotype" w:hAnsi="Palatino Linotype"/>
                <w:i/>
                <w:sz w:val="22"/>
                <w:szCs w:val="22"/>
                <w:lang w:val="es-MX" w:eastAsia="es-MX"/>
              </w:rPr>
              <w:t>Folio de la solicitud: 02081/TOLUCA/IP/2025</w:t>
            </w:r>
          </w:p>
        </w:tc>
      </w:tr>
      <w:tr w:rsidR="00330A36" w:rsidRPr="00330A36" w:rsidTr="00330A36">
        <w:trPr>
          <w:trHeight w:val="228"/>
          <w:tblCellSpacing w:w="0" w:type="dxa"/>
          <w:jc w:val="center"/>
        </w:trPr>
        <w:tc>
          <w:tcPr>
            <w:tcW w:w="0" w:type="auto"/>
            <w:vAlign w:val="center"/>
            <w:hideMark/>
          </w:tcPr>
          <w:p w:rsidR="00330A36" w:rsidRPr="00330A36" w:rsidRDefault="00330A36" w:rsidP="00330A36">
            <w:pPr>
              <w:jc w:val="right"/>
              <w:rPr>
                <w:rFonts w:ascii="Palatino Linotype" w:hAnsi="Palatino Linotype"/>
                <w:i/>
                <w:sz w:val="22"/>
                <w:szCs w:val="22"/>
                <w:lang w:val="es-MX" w:eastAsia="es-MX"/>
              </w:rPr>
            </w:pPr>
          </w:p>
        </w:tc>
      </w:tr>
      <w:tr w:rsidR="00330A36" w:rsidRPr="00330A36" w:rsidTr="00330A36">
        <w:trPr>
          <w:trHeight w:val="75"/>
          <w:tblCellSpacing w:w="0" w:type="dxa"/>
          <w:jc w:val="center"/>
        </w:trPr>
        <w:tc>
          <w:tcPr>
            <w:tcW w:w="0" w:type="auto"/>
            <w:vAlign w:val="center"/>
            <w:hideMark/>
          </w:tcPr>
          <w:p w:rsidR="00330A36" w:rsidRPr="00330A36" w:rsidRDefault="00330A36" w:rsidP="00330A36">
            <w:pPr>
              <w:rPr>
                <w:rFonts w:ascii="Palatino Linotype" w:hAnsi="Palatino Linotype"/>
                <w:i/>
                <w:sz w:val="22"/>
                <w:szCs w:val="22"/>
                <w:lang w:val="es-MX" w:eastAsia="es-MX"/>
              </w:rPr>
            </w:pPr>
            <w:r w:rsidRPr="00330A3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30A36" w:rsidRPr="00330A36" w:rsidTr="00330A36">
        <w:trPr>
          <w:trHeight w:val="190"/>
          <w:tblCellSpacing w:w="0" w:type="dxa"/>
          <w:jc w:val="center"/>
        </w:trPr>
        <w:tc>
          <w:tcPr>
            <w:tcW w:w="0" w:type="auto"/>
            <w:vAlign w:val="center"/>
            <w:hideMark/>
          </w:tcPr>
          <w:p w:rsidR="00330A36" w:rsidRPr="00330A36" w:rsidRDefault="00330A36" w:rsidP="00330A36">
            <w:pPr>
              <w:rPr>
                <w:rFonts w:ascii="Palatino Linotype" w:hAnsi="Palatino Linotype"/>
                <w:i/>
                <w:sz w:val="22"/>
                <w:szCs w:val="22"/>
                <w:lang w:val="es-MX" w:eastAsia="es-MX"/>
              </w:rPr>
            </w:pPr>
          </w:p>
        </w:tc>
      </w:tr>
      <w:tr w:rsidR="00330A36" w:rsidRPr="00330A36" w:rsidTr="00330A36">
        <w:trPr>
          <w:trHeight w:val="75"/>
          <w:tblCellSpacing w:w="0" w:type="dxa"/>
          <w:jc w:val="center"/>
        </w:trPr>
        <w:tc>
          <w:tcPr>
            <w:tcW w:w="0" w:type="auto"/>
            <w:vAlign w:val="center"/>
            <w:hideMark/>
          </w:tcPr>
          <w:p w:rsidR="00330A36" w:rsidRPr="00330A36" w:rsidRDefault="00330A36" w:rsidP="00330A36">
            <w:pPr>
              <w:rPr>
                <w:rFonts w:ascii="Palatino Linotype" w:hAnsi="Palatino Linotype"/>
                <w:i/>
                <w:sz w:val="22"/>
                <w:szCs w:val="22"/>
                <w:lang w:val="es-MX" w:eastAsia="es-MX"/>
              </w:rPr>
            </w:pPr>
            <w:r w:rsidRPr="00330A36">
              <w:rPr>
                <w:rFonts w:ascii="Palatino Linotype" w:hAnsi="Palatino Linotype"/>
                <w:i/>
                <w:sz w:val="22"/>
                <w:szCs w:val="22"/>
                <w:lang w:val="es-MX" w:eastAsia="es-MX"/>
              </w:rPr>
              <w:t>En atención a la solicitud con folio 02081/TOLUCA/IP/2025, me permito adjuntar al presente la respuesta correspondiente. Sin más por el momento, reciba un saludo.</w:t>
            </w:r>
          </w:p>
        </w:tc>
      </w:tr>
    </w:tbl>
    <w:p w:rsidR="00330A36" w:rsidRDefault="00330A36" w:rsidP="00330A36">
      <w:pPr>
        <w:ind w:left="567" w:right="567"/>
        <w:jc w:val="both"/>
        <w:rPr>
          <w:rFonts w:ascii="Palatino Linotype" w:hAnsi="Palatino Linotype" w:cs="Arial"/>
          <w:i/>
        </w:rPr>
      </w:pPr>
    </w:p>
    <w:p w:rsidR="002E7AA8" w:rsidRDefault="002E7AA8" w:rsidP="002E7AA8">
      <w:pPr>
        <w:spacing w:line="360" w:lineRule="auto"/>
        <w:ind w:right="567"/>
        <w:jc w:val="both"/>
        <w:rPr>
          <w:rFonts w:ascii="Palatino Linotype" w:hAnsi="Palatino Linotype" w:cs="Arial"/>
        </w:rPr>
      </w:pPr>
    </w:p>
    <w:p w:rsidR="002E7AA8" w:rsidRPr="00330A36" w:rsidRDefault="002E7AA8" w:rsidP="002E7AA8">
      <w:pPr>
        <w:spacing w:line="360" w:lineRule="auto"/>
        <w:jc w:val="both"/>
        <w:rPr>
          <w:rFonts w:ascii="Palatino Linotype" w:hAnsi="Palatino Linotype" w:cs="Arial"/>
          <w:b/>
          <w:i/>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w:t>
      </w:r>
      <w:r w:rsidR="00330A36">
        <w:rPr>
          <w:rFonts w:ascii="Palatino Linotype" w:hAnsi="Palatino Linotype" w:cs="Arial"/>
        </w:rPr>
        <w:t>hivos electrónicos denominados</w:t>
      </w:r>
      <w:r w:rsidR="00330A36">
        <w:rPr>
          <w:rFonts w:ascii="Palatino Linotype" w:hAnsi="Palatino Linotype" w:cs="Arial"/>
          <w:b/>
          <w:i/>
        </w:rPr>
        <w:t xml:space="preserve"> </w:t>
      </w:r>
      <w:r w:rsidR="00330A36">
        <w:rPr>
          <w:rFonts w:ascii="Palatino Linotype" w:hAnsi="Palatino Linotype" w:cs="Arial"/>
          <w:b/>
          <w:bCs/>
          <w:i/>
        </w:rPr>
        <w:t>“</w:t>
      </w:r>
      <w:r w:rsidR="00330A36" w:rsidRPr="00330A36">
        <w:rPr>
          <w:rFonts w:ascii="Palatino Linotype" w:hAnsi="Palatino Linotype" w:cs="Arial"/>
          <w:b/>
          <w:bCs/>
          <w:i/>
        </w:rPr>
        <w:t>2081.pdf</w:t>
      </w:r>
      <w:r w:rsidR="00330A36">
        <w:rPr>
          <w:rFonts w:ascii="Palatino Linotype" w:hAnsi="Palatino Linotype" w:cs="Arial"/>
          <w:b/>
          <w:bCs/>
          <w:i/>
          <w:color w:val="333333"/>
        </w:rPr>
        <w:t>”; “</w:t>
      </w:r>
      <w:r w:rsidR="00330A36" w:rsidRPr="00330A36">
        <w:rPr>
          <w:rFonts w:ascii="Palatino Linotype" w:hAnsi="Palatino Linotype" w:cs="Arial"/>
          <w:b/>
          <w:bCs/>
          <w:i/>
        </w:rPr>
        <w:t>2081.pdf</w:t>
      </w:r>
      <w:r w:rsidR="00330A36">
        <w:rPr>
          <w:rFonts w:ascii="Palatino Linotype" w:hAnsi="Palatino Linotype" w:cs="Arial"/>
          <w:b/>
          <w:bCs/>
          <w:i/>
          <w:color w:val="333333"/>
        </w:rPr>
        <w:t>”, “</w:t>
      </w:r>
      <w:r w:rsidR="00330A36" w:rsidRPr="00330A36">
        <w:rPr>
          <w:rFonts w:ascii="Palatino Linotype" w:hAnsi="Palatino Linotype" w:cs="Arial"/>
          <w:b/>
          <w:bCs/>
          <w:i/>
        </w:rPr>
        <w:t>08-2025 Gaceta Municipal.pdf</w:t>
      </w:r>
      <w:r w:rsidR="00330A36">
        <w:rPr>
          <w:rFonts w:ascii="Palatino Linotype" w:hAnsi="Palatino Linotype" w:cs="Arial"/>
          <w:b/>
          <w:bCs/>
          <w:i/>
          <w:color w:val="333333"/>
        </w:rPr>
        <w:t>”, “</w:t>
      </w:r>
      <w:r w:rsidR="00330A36" w:rsidRPr="00330A36">
        <w:rPr>
          <w:rFonts w:ascii="Palatino Linotype" w:hAnsi="Palatino Linotype" w:cs="Arial"/>
          <w:b/>
          <w:bCs/>
          <w:i/>
        </w:rPr>
        <w:t>ANEXO ADMINISTRACIÓN.docx</w:t>
      </w:r>
      <w:r w:rsidR="00330A36">
        <w:rPr>
          <w:rFonts w:ascii="Palatino Linotype" w:hAnsi="Palatino Linotype" w:cs="Arial"/>
          <w:b/>
          <w:bCs/>
          <w:i/>
          <w:color w:val="333333"/>
        </w:rPr>
        <w:t>” y “</w:t>
      </w:r>
      <w:r w:rsidR="00330A36" w:rsidRPr="00330A36">
        <w:rPr>
          <w:rFonts w:ascii="Palatino Linotype" w:hAnsi="Palatino Linotype" w:cs="Arial"/>
          <w:b/>
          <w:bCs/>
          <w:i/>
        </w:rPr>
        <w:t>R. 02081. 2025</w:t>
      </w:r>
      <w:proofErr w:type="gramStart"/>
      <w:r w:rsidR="00330A36" w:rsidRPr="00330A36">
        <w:rPr>
          <w:rFonts w:ascii="Palatino Linotype" w:hAnsi="Palatino Linotype" w:cs="Arial"/>
          <w:b/>
          <w:bCs/>
          <w:i/>
        </w:rPr>
        <w:t>.pdf</w:t>
      </w:r>
      <w:proofErr w:type="gramEnd"/>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rsidR="002E7AA8" w:rsidRDefault="002E7AA8" w:rsidP="002E7AA8">
      <w:pPr>
        <w:spacing w:line="360" w:lineRule="auto"/>
        <w:jc w:val="both"/>
        <w:rPr>
          <w:rFonts w:ascii="Palatino Linotype" w:hAnsi="Palatino Linotype" w:cs="Arial"/>
        </w:rPr>
      </w:pPr>
    </w:p>
    <w:p w:rsidR="002E7AA8" w:rsidRPr="00EE3575" w:rsidRDefault="002E7AA8" w:rsidP="002E7AA8">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Pr="00BD31A2">
        <w:rPr>
          <w:rFonts w:ascii="Palatino Linotype" w:hAnsi="Palatino Linotype" w:cs="Arial"/>
          <w:b/>
          <w:sz w:val="28"/>
        </w:rPr>
        <w:t>.</w:t>
      </w:r>
      <w:r w:rsidRPr="00EE3575">
        <w:rPr>
          <w:rFonts w:ascii="Palatino Linotype" w:hAnsi="Palatino Linotype" w:cs="Arial"/>
          <w:b/>
          <w:sz w:val="28"/>
        </w:rPr>
        <w:t xml:space="preserve"> </w:t>
      </w:r>
      <w:r w:rsidRPr="00EE3575">
        <w:rPr>
          <w:rFonts w:ascii="Palatino Linotype" w:hAnsi="Palatino Linotype"/>
          <w:b/>
          <w:sz w:val="28"/>
        </w:rPr>
        <w:t>Del recurso de revisión.</w:t>
      </w:r>
    </w:p>
    <w:p w:rsidR="002E7AA8" w:rsidRPr="00EE3575" w:rsidRDefault="002E7AA8" w:rsidP="002E7AA8">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Pr>
          <w:rFonts w:ascii="Palatino Linotype" w:hAnsi="Palatino Linotype" w:cs="Arial"/>
          <w:b/>
        </w:rPr>
        <w:t>veintisiete de mayo</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sidRPr="00EE3575">
        <w:rPr>
          <w:rFonts w:ascii="Palatino Linotype" w:hAnsi="Palatino Linotype" w:cs="Arial"/>
          <w:b/>
        </w:rPr>
        <w:t>0</w:t>
      </w:r>
      <w:r w:rsidR="00330A36">
        <w:rPr>
          <w:rFonts w:ascii="Palatino Linotype" w:hAnsi="Palatino Linotype" w:cs="Arial"/>
          <w:b/>
        </w:rPr>
        <w:t>6090</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rsidR="002E7AA8" w:rsidRPr="00EE3575" w:rsidRDefault="002E7AA8" w:rsidP="002E7AA8">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 xml:space="preserve">Acto impugnado </w:t>
      </w:r>
    </w:p>
    <w:p w:rsidR="002E7AA8" w:rsidRPr="00EE3575" w:rsidRDefault="002E7AA8" w:rsidP="002E7AA8">
      <w:pPr>
        <w:pStyle w:val="INFOEM"/>
        <w:ind w:left="720"/>
      </w:pPr>
      <w:r w:rsidRPr="00EE3575">
        <w:t>“</w:t>
      </w:r>
      <w:r w:rsidR="00330A36" w:rsidRPr="00330A36">
        <w:rPr>
          <w:color w:val="000000"/>
          <w:sz w:val="24"/>
          <w:szCs w:val="24"/>
        </w:rPr>
        <w:t xml:space="preserve">la entrega de la información </w:t>
      </w:r>
      <w:proofErr w:type="spellStart"/>
      <w:r w:rsidR="00330A36" w:rsidRPr="00330A36">
        <w:rPr>
          <w:color w:val="000000"/>
          <w:sz w:val="24"/>
          <w:szCs w:val="24"/>
        </w:rPr>
        <w:t>esta</w:t>
      </w:r>
      <w:proofErr w:type="spellEnd"/>
      <w:r w:rsidR="00330A36" w:rsidRPr="00330A36">
        <w:rPr>
          <w:color w:val="000000"/>
          <w:sz w:val="24"/>
          <w:szCs w:val="24"/>
        </w:rPr>
        <w:t xml:space="preserve"> incompleta no sean opacos entreguen todo</w:t>
      </w:r>
      <w:r w:rsidR="00330A36">
        <w:t xml:space="preserve">” </w:t>
      </w:r>
      <w:r w:rsidRPr="00EE3575">
        <w:t>(sic)</w:t>
      </w:r>
    </w:p>
    <w:p w:rsidR="002E7AA8" w:rsidRPr="00EE3575" w:rsidRDefault="002E7AA8" w:rsidP="002E7AA8">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rsidR="002E7AA8" w:rsidRDefault="002E7AA8" w:rsidP="00547930">
      <w:pPr>
        <w:pStyle w:val="INFOEM"/>
        <w:ind w:left="709"/>
      </w:pPr>
      <w:r w:rsidRPr="00EE3575">
        <w:t>“</w:t>
      </w:r>
      <w:r w:rsidRPr="00EB0752">
        <w:t xml:space="preserve">se solicita se entregue los documentos que den cuenta de la información </w:t>
      </w:r>
      <w:proofErr w:type="spellStart"/>
      <w:r w:rsidRPr="00EB0752">
        <w:t>solciitada</w:t>
      </w:r>
      <w:proofErr w:type="spellEnd"/>
      <w:r w:rsidRPr="00EB0752">
        <w:t xml:space="preserve"> no link y falta información que se entregue completo</w:t>
      </w:r>
      <w:r w:rsidRPr="00EE3575">
        <w:t>” (sic)</w:t>
      </w:r>
    </w:p>
    <w:p w:rsidR="00547930" w:rsidRPr="00547930" w:rsidRDefault="00547930" w:rsidP="00547930">
      <w:pPr>
        <w:pStyle w:val="INFOEM"/>
        <w:ind w:left="709"/>
      </w:pPr>
    </w:p>
    <w:p w:rsidR="002E7AA8" w:rsidRPr="00EE3575" w:rsidRDefault="002E7AA8" w:rsidP="002E7AA8">
      <w:pPr>
        <w:spacing w:before="240" w:line="360" w:lineRule="auto"/>
        <w:jc w:val="both"/>
        <w:rPr>
          <w:rFonts w:ascii="Palatino Linotype" w:hAnsi="Palatino Linotype" w:cs="Arial"/>
          <w:b/>
        </w:rPr>
      </w:pPr>
      <w:r w:rsidRPr="00EE3575">
        <w:rPr>
          <w:rFonts w:ascii="Palatino Linotype" w:hAnsi="Palatino Linotype" w:cs="Arial"/>
          <w:b/>
          <w:sz w:val="28"/>
        </w:rPr>
        <w:t>CUARTO</w:t>
      </w:r>
      <w:r w:rsidRPr="00EE3575">
        <w:rPr>
          <w:rFonts w:ascii="Palatino Linotype" w:hAnsi="Palatino Linotype" w:cs="Arial"/>
          <w:b/>
        </w:rPr>
        <w:t xml:space="preserve">. </w:t>
      </w:r>
      <w:r w:rsidRPr="00EE3575">
        <w:rPr>
          <w:rFonts w:ascii="Palatino Linotype" w:hAnsi="Palatino Linotype" w:cs="Arial"/>
          <w:b/>
          <w:sz w:val="28"/>
          <w:szCs w:val="28"/>
        </w:rPr>
        <w:t>Del turno y admisión del recurso de revisión.</w:t>
      </w:r>
    </w:p>
    <w:p w:rsidR="002E7AA8" w:rsidRPr="00EE3575" w:rsidRDefault="002E7AA8" w:rsidP="002E7AA8">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Pr>
          <w:rFonts w:ascii="Palatino Linotype" w:hAnsi="Palatino Linotype"/>
          <w:b/>
        </w:rPr>
        <w:t xml:space="preserve">veintinueve de mayo </w:t>
      </w:r>
      <w:r w:rsidRPr="00EE3575">
        <w:rPr>
          <w:rFonts w:ascii="Palatino Linotype" w:hAnsi="Palatino Linotype"/>
          <w:b/>
        </w:rPr>
        <w:t>de dos mil veinticinco</w:t>
      </w:r>
      <w:r w:rsidRPr="00EE3575">
        <w:rPr>
          <w:rFonts w:ascii="Palatino Linotype" w:hAnsi="Palatino Linotype"/>
        </w:rPr>
        <w:t>, determinándose en ellos, un plazo de siete días para que las partes manifestaran lo que a su derecho corresponda en términos del numeral ya citado.</w:t>
      </w:r>
    </w:p>
    <w:p w:rsidR="002E7AA8" w:rsidRPr="00EE3575" w:rsidRDefault="002E7AA8" w:rsidP="002E7AA8">
      <w:pPr>
        <w:spacing w:line="360" w:lineRule="auto"/>
        <w:jc w:val="both"/>
        <w:rPr>
          <w:rFonts w:ascii="Palatino Linotype" w:hAnsi="Palatino Linotype" w:cs="Arial"/>
        </w:rPr>
      </w:pPr>
    </w:p>
    <w:p w:rsidR="002E7AA8" w:rsidRPr="00EE3575" w:rsidRDefault="002E7AA8" w:rsidP="002E7AA8">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lastRenderedPageBreak/>
        <w:t>QUINTO</w:t>
      </w:r>
      <w:r w:rsidRPr="00EE3575">
        <w:rPr>
          <w:rFonts w:ascii="Palatino Linotype" w:hAnsi="Palatino Linotype" w:cs="Arial"/>
          <w:b/>
          <w:sz w:val="28"/>
          <w:szCs w:val="28"/>
        </w:rPr>
        <w:t>. De la etapa de instrucción.</w:t>
      </w:r>
    </w:p>
    <w:p w:rsidR="002E7AA8" w:rsidRPr="00547930" w:rsidRDefault="002E7AA8" w:rsidP="002E7AA8">
      <w:pPr>
        <w:spacing w:line="360" w:lineRule="auto"/>
        <w:jc w:val="both"/>
        <w:rPr>
          <w:rFonts w:ascii="Palatino Linotype" w:hAnsi="Palatino Linotype" w:cs="Arial"/>
          <w:b/>
          <w:i/>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nueve de junio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547930" w:rsidRPr="00547930">
        <w:rPr>
          <w:rFonts w:ascii="Palatino Linotype" w:hAnsi="Palatino Linotype" w:cs="Arial"/>
          <w:b/>
          <w:bCs/>
        </w:rPr>
        <w:t>Ratificación 06090.pdf</w:t>
      </w:r>
      <w:r w:rsidR="00547930">
        <w:rPr>
          <w:rFonts w:ascii="Palatino Linotype" w:hAnsi="Palatino Linotype" w:cs="Arial"/>
          <w:b/>
          <w:i/>
        </w:rPr>
        <w:t>”, y “</w:t>
      </w:r>
      <w:r w:rsidR="00547930" w:rsidRPr="00547930">
        <w:rPr>
          <w:rFonts w:ascii="Palatino Linotype" w:hAnsi="Palatino Linotype" w:cs="Arial"/>
          <w:b/>
          <w:bCs/>
        </w:rPr>
        <w:t>ANEXOS 06090-2025.pdf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w:t>
      </w:r>
      <w:r w:rsidR="00547930">
        <w:rPr>
          <w:rFonts w:ascii="Palatino Linotype" w:hAnsi="Palatino Linotype" w:cs="Arial"/>
        </w:rPr>
        <w:t>s</w:t>
      </w:r>
      <w:r>
        <w:rPr>
          <w:rFonts w:ascii="Palatino Linotype" w:hAnsi="Palatino Linotype" w:cs="Arial"/>
        </w:rPr>
        <w:t xml:space="preserve"> que fue</w:t>
      </w:r>
      <w:r w:rsidR="00547930">
        <w:rPr>
          <w:rFonts w:ascii="Palatino Linotype" w:hAnsi="Palatino Linotype" w:cs="Arial"/>
        </w:rPr>
        <w:t>ron</w:t>
      </w:r>
      <w:r w:rsidRPr="00D32665">
        <w:rPr>
          <w:rFonts w:ascii="Palatino Linotype" w:hAnsi="Palatino Linotype" w:cs="Arial"/>
        </w:rPr>
        <w:t xml:space="preserve"> puesto a la vista </w:t>
      </w:r>
      <w:r>
        <w:rPr>
          <w:rFonts w:ascii="Palatino Linotype" w:hAnsi="Palatino Linotype" w:cs="Arial"/>
        </w:rPr>
        <w:t xml:space="preserve">del Recurrente </w:t>
      </w:r>
      <w:r w:rsidRPr="00D32665">
        <w:rPr>
          <w:rFonts w:ascii="Palatino Linotype" w:hAnsi="Palatino Linotype" w:cs="Arial"/>
        </w:rPr>
        <w:t xml:space="preserve">en fecha </w:t>
      </w:r>
      <w:r w:rsidR="00547930">
        <w:rPr>
          <w:rFonts w:ascii="Palatino Linotype" w:hAnsi="Palatino Linotype" w:cs="Arial"/>
        </w:rPr>
        <w:t>diez de septiembre</w:t>
      </w:r>
      <w:r>
        <w:rPr>
          <w:rFonts w:ascii="Palatino Linotype" w:hAnsi="Palatino Linotype" w:cs="Arial"/>
        </w:rPr>
        <w:t xml:space="preserve"> de dos mil veinticinco</w:t>
      </w:r>
      <w:r w:rsidRPr="00D32665">
        <w:rPr>
          <w:rFonts w:ascii="Palatino Linotype" w:hAnsi="Palatino Linotype" w:cs="Arial"/>
          <w:b/>
          <w:i/>
        </w:rPr>
        <w:t>.</w:t>
      </w:r>
    </w:p>
    <w:p w:rsidR="002E7AA8" w:rsidRPr="00D32665" w:rsidRDefault="002E7AA8" w:rsidP="002E7AA8">
      <w:pPr>
        <w:spacing w:line="360" w:lineRule="auto"/>
        <w:jc w:val="both"/>
        <w:rPr>
          <w:rFonts w:ascii="Palatino Linotype" w:hAnsi="Palatino Linotype"/>
        </w:rPr>
      </w:pPr>
    </w:p>
    <w:p w:rsidR="002E7AA8" w:rsidRPr="00D32665" w:rsidRDefault="002E7AA8" w:rsidP="002E7AA8">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rsidR="002E7AA8" w:rsidRPr="00EE3575" w:rsidRDefault="002E7AA8" w:rsidP="002E7AA8">
      <w:pPr>
        <w:spacing w:line="360" w:lineRule="auto"/>
        <w:jc w:val="both"/>
        <w:rPr>
          <w:rFonts w:ascii="Palatino Linotype" w:eastAsia="Calibri" w:hAnsi="Palatino Linotype" w:cs="Arial"/>
          <w:b/>
          <w:sz w:val="28"/>
          <w:szCs w:val="28"/>
        </w:rPr>
      </w:pPr>
    </w:p>
    <w:p w:rsidR="00547930" w:rsidRPr="00EE3575" w:rsidRDefault="002E7AA8" w:rsidP="00547930">
      <w:pPr>
        <w:spacing w:line="360" w:lineRule="auto"/>
        <w:jc w:val="both"/>
        <w:rPr>
          <w:rFonts w:ascii="Palatino Linotype" w:hAnsi="Palatino Linotype" w:cs="Arial"/>
          <w:b/>
          <w:sz w:val="28"/>
          <w:szCs w:val="28"/>
        </w:rPr>
      </w:pPr>
      <w:r w:rsidRPr="00EE3575">
        <w:rPr>
          <w:rFonts w:ascii="Palatino Linotype" w:hAnsi="Palatino Linotype" w:cs="Arial"/>
          <w:b/>
          <w:sz w:val="28"/>
          <w:szCs w:val="28"/>
        </w:rPr>
        <w:t xml:space="preserve">SEXTO. </w:t>
      </w:r>
      <w:r w:rsidR="00547930" w:rsidRPr="00EE3575">
        <w:rPr>
          <w:rFonts w:ascii="Palatino Linotype" w:hAnsi="Palatino Linotype" w:cs="Arial"/>
          <w:b/>
          <w:sz w:val="28"/>
          <w:szCs w:val="28"/>
        </w:rPr>
        <w:t>Del Cierre de Instrucción.</w:t>
      </w:r>
    </w:p>
    <w:p w:rsidR="00547930" w:rsidRPr="00EE3575" w:rsidRDefault="00547930" w:rsidP="00547930">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rPr>
        <w:t>dieciséis de junio</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E7AA8" w:rsidRPr="00EE3575" w:rsidRDefault="002E7AA8" w:rsidP="00547930">
      <w:pPr>
        <w:spacing w:line="360" w:lineRule="auto"/>
        <w:jc w:val="both"/>
        <w:rPr>
          <w:rFonts w:ascii="Palatino Linotype" w:hAnsi="Palatino Linotype" w:cs="Arial"/>
        </w:rPr>
      </w:pPr>
    </w:p>
    <w:p w:rsidR="00547930" w:rsidRPr="00EE3575" w:rsidRDefault="002E7AA8" w:rsidP="00547930">
      <w:pPr>
        <w:spacing w:line="360" w:lineRule="auto"/>
        <w:jc w:val="both"/>
        <w:rPr>
          <w:rFonts w:ascii="Palatino Linotype" w:eastAsia="Calibri" w:hAnsi="Palatino Linotype" w:cs="Arial"/>
          <w:b/>
          <w:sz w:val="28"/>
          <w:lang w:val="es-ES_tradnl"/>
        </w:rPr>
      </w:pPr>
      <w:r w:rsidRPr="00EE3575">
        <w:rPr>
          <w:rFonts w:ascii="Palatino Linotype" w:eastAsia="Calibri" w:hAnsi="Palatino Linotype" w:cs="Arial"/>
          <w:b/>
          <w:sz w:val="28"/>
          <w:lang w:val="es-ES_tradnl"/>
        </w:rPr>
        <w:t xml:space="preserve">SÉPTIMO. </w:t>
      </w:r>
      <w:r w:rsidR="00547930" w:rsidRPr="00EE3575">
        <w:rPr>
          <w:rFonts w:ascii="Palatino Linotype" w:eastAsia="Calibri" w:hAnsi="Palatino Linotype" w:cs="Arial"/>
          <w:b/>
          <w:sz w:val="28"/>
          <w:lang w:val="es-ES_tradnl"/>
        </w:rPr>
        <w:t>De la ampliación del término para resolver.</w:t>
      </w:r>
    </w:p>
    <w:p w:rsidR="002E7AA8" w:rsidRDefault="00547930" w:rsidP="00547930">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w:t>
      </w:r>
      <w:r w:rsidRPr="00EE3575">
        <w:rPr>
          <w:rFonts w:ascii="Palatino Linotype" w:hAnsi="Palatino Linotype" w:cs="Arial"/>
        </w:rPr>
        <w:lastRenderedPageBreak/>
        <w:t xml:space="preserve">de revisión, por lo que en fecha </w:t>
      </w:r>
      <w:r>
        <w:rPr>
          <w:rFonts w:ascii="Palatino Linotype" w:hAnsi="Palatino Linotype" w:cs="Arial"/>
          <w:b/>
        </w:rPr>
        <w:t>veintinueve de octubre</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547930" w:rsidRPr="00EE3575" w:rsidRDefault="00547930" w:rsidP="00547930">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Arial"/>
          <w:b/>
          <w:sz w:val="28"/>
          <w:szCs w:val="28"/>
        </w:rPr>
      </w:pPr>
    </w:p>
    <w:p w:rsidR="002E7AA8" w:rsidRDefault="002E7AA8" w:rsidP="002E7AA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47930" w:rsidRPr="0024200F" w:rsidRDefault="00547930" w:rsidP="00547930">
      <w:pPr>
        <w:spacing w:line="360" w:lineRule="auto"/>
        <w:rPr>
          <w:rFonts w:ascii="Palatino Linotype" w:hAnsi="Palatino Linotype"/>
          <w:b/>
          <w:bCs/>
          <w:spacing w:val="60"/>
          <w:sz w:val="28"/>
          <w:lang w:val="es-ES_tradnl"/>
        </w:rPr>
      </w:pPr>
    </w:p>
    <w:p w:rsidR="002E7AA8" w:rsidRPr="002C3EC8" w:rsidRDefault="002E7AA8" w:rsidP="002E7AA8">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2E7AA8" w:rsidRPr="00547930" w:rsidRDefault="002E7AA8" w:rsidP="00547930">
      <w:pPr>
        <w:tabs>
          <w:tab w:val="left" w:pos="3402"/>
        </w:tabs>
        <w:spacing w:line="360" w:lineRule="auto"/>
        <w:jc w:val="both"/>
        <w:rPr>
          <w:rFonts w:ascii="Palatino Linotype" w:hAnsi="Palatino Linotype"/>
        </w:rPr>
      </w:pPr>
      <w:r w:rsidRPr="00EB075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2E7AA8" w:rsidRPr="002C3EC8" w:rsidRDefault="002E7AA8" w:rsidP="002E7AA8">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lastRenderedPageBreak/>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2E7AA8" w:rsidRDefault="002E7AA8" w:rsidP="002E7AA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E7AA8" w:rsidRPr="00821CCD" w:rsidRDefault="002E7AA8" w:rsidP="002E7AA8">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E7AA8" w:rsidRPr="00547930" w:rsidRDefault="002E7AA8" w:rsidP="002E7AA8">
      <w:pPr>
        <w:autoSpaceDE w:val="0"/>
        <w:autoSpaceDN w:val="0"/>
        <w:adjustRightInd w:val="0"/>
        <w:spacing w:before="240" w:line="360" w:lineRule="auto"/>
        <w:ind w:left="1134"/>
        <w:jc w:val="both"/>
        <w:rPr>
          <w:rFonts w:ascii="Palatino Linotype" w:hAnsi="Palatino Linotype" w:cs="Arial"/>
          <w:i/>
          <w:sz w:val="22"/>
          <w:szCs w:val="22"/>
        </w:rPr>
      </w:pPr>
      <w:r w:rsidRPr="00547930">
        <w:rPr>
          <w:rFonts w:ascii="Palatino Linotype" w:hAnsi="Palatino Linotype" w:cs="Arial"/>
          <w:i/>
          <w:sz w:val="22"/>
          <w:szCs w:val="22"/>
        </w:rPr>
        <w:t xml:space="preserve">“Artículo 180. El recurso de revisión contendrá: </w:t>
      </w:r>
    </w:p>
    <w:p w:rsidR="002E7AA8" w:rsidRPr="00547930" w:rsidRDefault="002E7AA8" w:rsidP="002E7AA8">
      <w:pPr>
        <w:autoSpaceDE w:val="0"/>
        <w:autoSpaceDN w:val="0"/>
        <w:adjustRightInd w:val="0"/>
        <w:ind w:left="1134"/>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 xml:space="preserve">I. El sujeto obligado ante la cual se presentó la solicitud; </w:t>
      </w:r>
    </w:p>
    <w:p w:rsidR="002E7AA8" w:rsidRPr="00547930" w:rsidRDefault="002E7AA8" w:rsidP="002E7AA8">
      <w:pPr>
        <w:autoSpaceDE w:val="0"/>
        <w:autoSpaceDN w:val="0"/>
        <w:adjustRightInd w:val="0"/>
        <w:ind w:left="1134" w:right="567"/>
        <w:jc w:val="both"/>
        <w:rPr>
          <w:rFonts w:ascii="Palatino Linotype" w:hAnsi="Palatino Linotype" w:cs="Arial"/>
          <w:i/>
          <w:sz w:val="22"/>
          <w:szCs w:val="22"/>
          <w:lang w:val="es-ES_tradnl"/>
        </w:rPr>
      </w:pPr>
      <w:r w:rsidRPr="00547930">
        <w:rPr>
          <w:rFonts w:ascii="Palatino Linotype" w:hAnsi="Palatino Linotype" w:cs="Arial"/>
          <w:b/>
          <w:i/>
          <w:sz w:val="22"/>
          <w:szCs w:val="22"/>
          <w:lang w:val="es-ES_tradnl"/>
        </w:rPr>
        <w:t>II. El nombre del solicitante que recurre</w:t>
      </w:r>
      <w:r w:rsidRPr="00547930">
        <w:rPr>
          <w:rFonts w:ascii="Palatino Linotype" w:hAnsi="Palatino Linotype" w:cs="Arial"/>
          <w:i/>
          <w:sz w:val="22"/>
          <w:szCs w:val="22"/>
          <w:lang w:val="es-ES_tradnl"/>
        </w:rPr>
        <w:t xml:space="preserve"> o de su representante y, en su caso, del tercero interesado, así como la dirección o medio que señale para recibir notificaciones;</w:t>
      </w:r>
    </w:p>
    <w:p w:rsidR="002E7AA8" w:rsidRPr="00547930" w:rsidRDefault="002E7AA8" w:rsidP="002E7AA8">
      <w:pPr>
        <w:autoSpaceDE w:val="0"/>
        <w:autoSpaceDN w:val="0"/>
        <w:adjustRightInd w:val="0"/>
        <w:ind w:left="1134"/>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III. El número de folio de respuesta de la solicitud de acceso;</w:t>
      </w:r>
    </w:p>
    <w:p w:rsidR="002E7AA8" w:rsidRPr="00547930" w:rsidRDefault="002E7AA8" w:rsidP="002E7AA8">
      <w:pPr>
        <w:autoSpaceDE w:val="0"/>
        <w:autoSpaceDN w:val="0"/>
        <w:adjustRightInd w:val="0"/>
        <w:ind w:left="1134" w:right="567"/>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IV. La fecha en que fue notificada la respuesta al solicitante o tuvo conocimiento del acto reclamado, o de presentación de la solicitud, en caso de falta de respuesta;</w:t>
      </w:r>
    </w:p>
    <w:p w:rsidR="002E7AA8" w:rsidRPr="00547930" w:rsidRDefault="002E7AA8" w:rsidP="002E7AA8">
      <w:pPr>
        <w:autoSpaceDE w:val="0"/>
        <w:autoSpaceDN w:val="0"/>
        <w:adjustRightInd w:val="0"/>
        <w:ind w:left="1134" w:right="567"/>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V. El acto que se recurre;</w:t>
      </w:r>
    </w:p>
    <w:p w:rsidR="002E7AA8" w:rsidRPr="00547930" w:rsidRDefault="002E7AA8" w:rsidP="002E7AA8">
      <w:pPr>
        <w:autoSpaceDE w:val="0"/>
        <w:autoSpaceDN w:val="0"/>
        <w:adjustRightInd w:val="0"/>
        <w:ind w:left="1134"/>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VI. Las razones o motivos de inconformidad;</w:t>
      </w:r>
    </w:p>
    <w:p w:rsidR="002E7AA8" w:rsidRPr="00547930" w:rsidRDefault="002E7AA8" w:rsidP="002E7AA8">
      <w:pPr>
        <w:autoSpaceDE w:val="0"/>
        <w:autoSpaceDN w:val="0"/>
        <w:adjustRightInd w:val="0"/>
        <w:ind w:left="1134" w:right="567"/>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 xml:space="preserve">VII. La copia de la respuesta que se impugna y, en su caso, de la notificación correspondiente, en el caso de respuesta de la solicitud; y </w:t>
      </w:r>
    </w:p>
    <w:p w:rsidR="002E7AA8" w:rsidRPr="00547930" w:rsidRDefault="002E7AA8" w:rsidP="002E7AA8">
      <w:pPr>
        <w:autoSpaceDE w:val="0"/>
        <w:autoSpaceDN w:val="0"/>
        <w:adjustRightInd w:val="0"/>
        <w:ind w:left="1134" w:right="567"/>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 xml:space="preserve">VIII. Firma del recurrente, en su caso, cuando se presente por escrito, requisito sin el cual se dará trámite al recurso. </w:t>
      </w:r>
    </w:p>
    <w:p w:rsidR="002E7AA8" w:rsidRPr="00547930" w:rsidRDefault="002E7AA8" w:rsidP="002E7AA8">
      <w:pPr>
        <w:autoSpaceDE w:val="0"/>
        <w:autoSpaceDN w:val="0"/>
        <w:adjustRightInd w:val="0"/>
        <w:spacing w:before="240" w:line="276" w:lineRule="auto"/>
        <w:ind w:left="1134" w:right="567"/>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t xml:space="preserve">Adicionalmente, se podrán anexar las pruebas y demás elementos que considere procedentes someter a juicio del Instituto. </w:t>
      </w:r>
    </w:p>
    <w:p w:rsidR="002E7AA8" w:rsidRPr="00547930" w:rsidRDefault="002E7AA8" w:rsidP="002E7AA8">
      <w:pPr>
        <w:autoSpaceDE w:val="0"/>
        <w:autoSpaceDN w:val="0"/>
        <w:adjustRightInd w:val="0"/>
        <w:spacing w:before="240" w:line="276" w:lineRule="auto"/>
        <w:ind w:left="1134" w:right="567"/>
        <w:jc w:val="both"/>
        <w:rPr>
          <w:rFonts w:ascii="Palatino Linotype" w:hAnsi="Palatino Linotype" w:cs="Arial"/>
          <w:i/>
          <w:sz w:val="22"/>
          <w:szCs w:val="22"/>
          <w:lang w:val="es-ES_tradnl"/>
        </w:rPr>
      </w:pPr>
      <w:r w:rsidRPr="00547930">
        <w:rPr>
          <w:rFonts w:ascii="Palatino Linotype" w:hAnsi="Palatino Linotype" w:cs="Arial"/>
          <w:i/>
          <w:sz w:val="22"/>
          <w:szCs w:val="22"/>
          <w:lang w:val="es-ES_tradnl"/>
        </w:rPr>
        <w:lastRenderedPageBreak/>
        <w:t xml:space="preserve">En ningún caso será necesario que el particular ratifique el recurso de revisión interpuesto. </w:t>
      </w:r>
    </w:p>
    <w:p w:rsidR="002E7AA8" w:rsidRPr="00547930" w:rsidRDefault="002E7AA8" w:rsidP="00547930">
      <w:pPr>
        <w:autoSpaceDE w:val="0"/>
        <w:autoSpaceDN w:val="0"/>
        <w:adjustRightInd w:val="0"/>
        <w:spacing w:before="240" w:line="360" w:lineRule="auto"/>
        <w:ind w:left="1134" w:right="567"/>
        <w:jc w:val="both"/>
        <w:rPr>
          <w:rFonts w:ascii="Palatino Linotype" w:hAnsi="Palatino Linotype" w:cs="Arial"/>
          <w:sz w:val="22"/>
          <w:szCs w:val="22"/>
        </w:rPr>
      </w:pPr>
      <w:r w:rsidRPr="00547930">
        <w:rPr>
          <w:rFonts w:ascii="Palatino Linotype" w:eastAsia="Calibri" w:hAnsi="Palatino Linotype" w:cs="Arial"/>
          <w:b/>
          <w:i/>
          <w:sz w:val="22"/>
          <w:szCs w:val="22"/>
        </w:rPr>
        <w:t>En caso de que el recurso se interponga de manera electrónica no será indispensable que contengan los requisitos establecidos en las fracciones II, IV, VII y VIII.”</w:t>
      </w:r>
    </w:p>
    <w:p w:rsidR="002E7AA8" w:rsidRPr="00821CCD" w:rsidRDefault="002E7AA8" w:rsidP="002E7AA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E7AA8" w:rsidRPr="00821CCD" w:rsidTr="002C4A34">
        <w:trPr>
          <w:trHeight w:val="572"/>
        </w:trPr>
        <w:tc>
          <w:tcPr>
            <w:tcW w:w="7982" w:type="dxa"/>
          </w:tcPr>
          <w:p w:rsidR="002E7AA8" w:rsidRPr="002C4A34" w:rsidRDefault="002E7AA8" w:rsidP="00547930">
            <w:pPr>
              <w:autoSpaceDE w:val="0"/>
              <w:autoSpaceDN w:val="0"/>
              <w:adjustRightInd w:val="0"/>
              <w:spacing w:before="240" w:line="360" w:lineRule="auto"/>
              <w:jc w:val="both"/>
              <w:rPr>
                <w:rFonts w:ascii="Palatino Linotype" w:hAnsi="Palatino Linotype"/>
                <w:i/>
                <w:sz w:val="22"/>
                <w:szCs w:val="22"/>
              </w:rPr>
            </w:pPr>
            <w:r w:rsidRPr="002C4A34">
              <w:rPr>
                <w:rFonts w:ascii="Palatino Linotype" w:hAnsi="Palatino Linotype"/>
                <w:i/>
                <w:sz w:val="22"/>
                <w:szCs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E7AA8" w:rsidRPr="00821CCD" w:rsidRDefault="002E7AA8" w:rsidP="002E7AA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E7AA8" w:rsidRPr="00821CCD" w:rsidTr="00547930">
        <w:trPr>
          <w:jc w:val="center"/>
        </w:trPr>
        <w:tc>
          <w:tcPr>
            <w:tcW w:w="8075" w:type="dxa"/>
          </w:tcPr>
          <w:p w:rsidR="002E7AA8" w:rsidRPr="002C4A34" w:rsidRDefault="002E7AA8" w:rsidP="00547930">
            <w:pPr>
              <w:autoSpaceDE w:val="0"/>
              <w:autoSpaceDN w:val="0"/>
              <w:adjustRightInd w:val="0"/>
              <w:spacing w:before="240" w:line="360" w:lineRule="auto"/>
              <w:jc w:val="center"/>
              <w:rPr>
                <w:rFonts w:ascii="Palatino Linotype" w:hAnsi="Palatino Linotype"/>
                <w:b/>
                <w:i/>
                <w:sz w:val="22"/>
                <w:szCs w:val="22"/>
              </w:rPr>
            </w:pPr>
            <w:r w:rsidRPr="002C4A34">
              <w:rPr>
                <w:rFonts w:ascii="Palatino Linotype" w:hAnsi="Palatino Linotype"/>
                <w:b/>
                <w:i/>
                <w:sz w:val="22"/>
                <w:szCs w:val="22"/>
              </w:rPr>
              <w:t xml:space="preserve">Constitución Política de los Estados Unidos Mexicanos </w:t>
            </w:r>
          </w:p>
          <w:p w:rsidR="002E7AA8" w:rsidRPr="002C4A34" w:rsidRDefault="002E7AA8" w:rsidP="00547930">
            <w:pPr>
              <w:autoSpaceDE w:val="0"/>
              <w:autoSpaceDN w:val="0"/>
              <w:adjustRightInd w:val="0"/>
              <w:spacing w:before="240" w:line="360" w:lineRule="auto"/>
              <w:jc w:val="both"/>
              <w:rPr>
                <w:rFonts w:ascii="Palatino Linotype" w:hAnsi="Palatino Linotype"/>
                <w:i/>
                <w:sz w:val="22"/>
                <w:szCs w:val="22"/>
              </w:rPr>
            </w:pPr>
            <w:r w:rsidRPr="002C4A34">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E7AA8" w:rsidRPr="002C4A34" w:rsidRDefault="002E7AA8" w:rsidP="00547930">
            <w:pPr>
              <w:autoSpaceDE w:val="0"/>
              <w:autoSpaceDN w:val="0"/>
              <w:adjustRightInd w:val="0"/>
              <w:spacing w:before="240" w:line="360" w:lineRule="auto"/>
              <w:jc w:val="both"/>
              <w:rPr>
                <w:rFonts w:ascii="Palatino Linotype" w:hAnsi="Palatino Linotype"/>
                <w:i/>
                <w:sz w:val="22"/>
                <w:szCs w:val="22"/>
              </w:rPr>
            </w:pPr>
            <w:r w:rsidRPr="002C4A34">
              <w:rPr>
                <w:rFonts w:ascii="Palatino Linotype" w:hAnsi="Palatino Linotype"/>
                <w:i/>
                <w:sz w:val="22"/>
                <w:szCs w:val="22"/>
              </w:rPr>
              <w:lastRenderedPageBreak/>
              <w:t xml:space="preserve">(…) </w:t>
            </w:r>
          </w:p>
          <w:p w:rsidR="002E7AA8" w:rsidRPr="002C4A34" w:rsidRDefault="002E7AA8" w:rsidP="00547930">
            <w:pPr>
              <w:autoSpaceDE w:val="0"/>
              <w:autoSpaceDN w:val="0"/>
              <w:adjustRightInd w:val="0"/>
              <w:spacing w:before="240" w:line="360" w:lineRule="auto"/>
              <w:jc w:val="both"/>
              <w:rPr>
                <w:rFonts w:ascii="Palatino Linotype" w:hAnsi="Palatino Linotype"/>
                <w:i/>
                <w:sz w:val="22"/>
                <w:szCs w:val="22"/>
              </w:rPr>
            </w:pPr>
            <w:r w:rsidRPr="002C4A34">
              <w:rPr>
                <w:rFonts w:ascii="Palatino Linotype" w:hAnsi="Palatino Linotype"/>
                <w:i/>
                <w:sz w:val="22"/>
                <w:szCs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E7AA8" w:rsidRPr="002C4A34" w:rsidRDefault="002E7AA8" w:rsidP="00547930">
            <w:pPr>
              <w:autoSpaceDE w:val="0"/>
              <w:autoSpaceDN w:val="0"/>
              <w:adjustRightInd w:val="0"/>
              <w:spacing w:before="240" w:line="360" w:lineRule="auto"/>
              <w:jc w:val="both"/>
              <w:rPr>
                <w:rFonts w:ascii="Palatino Linotype" w:hAnsi="Palatino Linotype"/>
                <w:i/>
                <w:sz w:val="22"/>
                <w:szCs w:val="22"/>
              </w:rPr>
            </w:pPr>
            <w:r w:rsidRPr="002C4A34">
              <w:rPr>
                <w:rFonts w:ascii="Palatino Linotype" w:hAnsi="Palatino Linotype"/>
                <w:i/>
                <w:sz w:val="22"/>
                <w:szCs w:val="22"/>
              </w:rPr>
              <w:t xml:space="preserve"> (…) </w:t>
            </w:r>
          </w:p>
          <w:p w:rsidR="002E7AA8" w:rsidRPr="002C4A34" w:rsidRDefault="002E7AA8" w:rsidP="00547930">
            <w:pPr>
              <w:autoSpaceDE w:val="0"/>
              <w:autoSpaceDN w:val="0"/>
              <w:adjustRightInd w:val="0"/>
              <w:spacing w:before="240" w:line="360" w:lineRule="auto"/>
              <w:jc w:val="both"/>
              <w:rPr>
                <w:rFonts w:ascii="Palatino Linotype" w:hAnsi="Palatino Linotype"/>
                <w:i/>
                <w:sz w:val="22"/>
                <w:szCs w:val="22"/>
              </w:rPr>
            </w:pPr>
            <w:r w:rsidRPr="002C4A34">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2E7AA8" w:rsidRPr="002C4A34" w:rsidRDefault="002E7AA8" w:rsidP="00547930">
            <w:pPr>
              <w:autoSpaceDE w:val="0"/>
              <w:autoSpaceDN w:val="0"/>
              <w:adjustRightInd w:val="0"/>
              <w:spacing w:before="240" w:line="360" w:lineRule="auto"/>
              <w:jc w:val="both"/>
              <w:rPr>
                <w:rFonts w:ascii="Palatino Linotype" w:hAnsi="Palatino Linotype" w:cs="Arial"/>
                <w:i/>
                <w:sz w:val="22"/>
                <w:szCs w:val="22"/>
              </w:rPr>
            </w:pPr>
            <w:r w:rsidRPr="002C4A34">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2E7AA8" w:rsidRPr="002C4A34" w:rsidRDefault="002E7AA8" w:rsidP="00547930">
            <w:pPr>
              <w:autoSpaceDE w:val="0"/>
              <w:autoSpaceDN w:val="0"/>
              <w:adjustRightInd w:val="0"/>
              <w:spacing w:before="240" w:line="360" w:lineRule="auto"/>
              <w:jc w:val="both"/>
              <w:rPr>
                <w:rFonts w:ascii="Palatino Linotype" w:hAnsi="Palatino Linotype" w:cs="Arial"/>
                <w:b/>
                <w:i/>
                <w:sz w:val="22"/>
                <w:szCs w:val="22"/>
              </w:rPr>
            </w:pPr>
            <w:r w:rsidRPr="002C4A34">
              <w:rPr>
                <w:rFonts w:ascii="Palatino Linotype" w:hAnsi="Palatino Linotype" w:cs="Arial"/>
                <w:b/>
                <w:i/>
                <w:sz w:val="22"/>
                <w:szCs w:val="22"/>
              </w:rPr>
              <w:t>Constitución Política del Estado Libre y Soberano de México</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El derecho a la información será garantizado por el Estado. La ley establecerá las previsiones que permitan asegurar la protección, el respeto y la difusión de este derecho.</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III. Toda persona, sin necesidad de acreditar interés alguno o justificar su utilización, tendrá acceso gratuito a la información pública, a sus datos personales o a la rectificación de éstos;</w:t>
            </w:r>
          </w:p>
          <w:p w:rsidR="002E7AA8" w:rsidRPr="002C4A34" w:rsidRDefault="002E7AA8" w:rsidP="00547930">
            <w:pPr>
              <w:autoSpaceDE w:val="0"/>
              <w:autoSpaceDN w:val="0"/>
              <w:adjustRightInd w:val="0"/>
              <w:spacing w:before="240" w:line="360" w:lineRule="auto"/>
              <w:jc w:val="both"/>
              <w:rPr>
                <w:rFonts w:ascii="Palatino Linotype" w:eastAsia="Calibri" w:hAnsi="Palatino Linotype" w:cs="Arial"/>
                <w:i/>
                <w:sz w:val="22"/>
                <w:szCs w:val="22"/>
                <w:lang w:val="es-ES_tradnl" w:eastAsia="es-MX"/>
              </w:rPr>
            </w:pPr>
            <w:r w:rsidRPr="002C4A34">
              <w:rPr>
                <w:rFonts w:ascii="Palatino Linotype" w:eastAsia="Calibri" w:hAnsi="Palatino Linotype" w:cs="Arial"/>
                <w:i/>
                <w:sz w:val="22"/>
                <w:szCs w:val="22"/>
                <w:lang w:val="es-ES_tradnl" w:eastAsia="es-MX"/>
              </w:rPr>
              <w:t>IV. Se establecerán mecanismos de acceso a la información y procedimientos de revisión expeditos que se sustanciarán ante el organismo autónomo especializado e imparcial que establece esta Constitución.</w:t>
            </w:r>
          </w:p>
          <w:p w:rsidR="002E7AA8" w:rsidRPr="002C4A34" w:rsidRDefault="002E7AA8" w:rsidP="00547930">
            <w:pPr>
              <w:autoSpaceDE w:val="0"/>
              <w:autoSpaceDN w:val="0"/>
              <w:adjustRightInd w:val="0"/>
              <w:spacing w:before="240" w:line="360" w:lineRule="auto"/>
              <w:jc w:val="both"/>
              <w:rPr>
                <w:rFonts w:ascii="Palatino Linotype" w:hAnsi="Palatino Linotype" w:cs="Arial"/>
                <w:i/>
                <w:sz w:val="22"/>
                <w:szCs w:val="22"/>
              </w:rPr>
            </w:pPr>
            <w:r w:rsidRPr="002C4A34">
              <w:rPr>
                <w:rFonts w:ascii="Palatino Linotype" w:hAnsi="Palatino Linotype" w:cs="Arial"/>
                <w:i/>
                <w:sz w:val="22"/>
                <w:szCs w:val="22"/>
              </w:rPr>
              <w:t>(…)</w:t>
            </w:r>
          </w:p>
          <w:p w:rsidR="002E7AA8" w:rsidRPr="00821CCD" w:rsidRDefault="002E7AA8" w:rsidP="00547930">
            <w:pPr>
              <w:autoSpaceDE w:val="0"/>
              <w:autoSpaceDN w:val="0"/>
              <w:adjustRightInd w:val="0"/>
              <w:spacing w:before="240" w:line="360" w:lineRule="auto"/>
              <w:jc w:val="both"/>
              <w:rPr>
                <w:rFonts w:ascii="Palatino Linotype" w:hAnsi="Palatino Linotype" w:cs="Arial"/>
                <w:i/>
              </w:rPr>
            </w:pPr>
            <w:r w:rsidRPr="002C4A34">
              <w:rPr>
                <w:rFonts w:ascii="Palatino Linotype" w:hAnsi="Palatino Linotype" w:cs="Arial"/>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2C4A34">
              <w:rPr>
                <w:rFonts w:ascii="Palatino Linotype" w:hAnsi="Palatino Linotype" w:cs="Arial"/>
                <w:i/>
                <w:sz w:val="22"/>
                <w:szCs w:val="22"/>
              </w:rPr>
              <w:lastRenderedPageBreak/>
              <w:t>transparencia, acceso a la información pública y a la protección de datos personales en posesión de los sujetos obligados en los términos que establezca la ley. (…)”</w:t>
            </w:r>
          </w:p>
        </w:tc>
      </w:tr>
    </w:tbl>
    <w:p w:rsidR="002E7AA8" w:rsidRDefault="002E7AA8" w:rsidP="002C4A34">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002C4A34">
        <w:rPr>
          <w:rFonts w:ascii="Palatino Linotype" w:hAnsi="Palatino Linotype"/>
        </w:rPr>
        <w:t xml:space="preserve">. </w:t>
      </w: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w:t>
      </w:r>
      <w:r w:rsidR="002C4A34">
        <w:rPr>
          <w:rFonts w:ascii="Palatino Linotype" w:hAnsi="Palatino Linotype"/>
        </w:rPr>
        <w:t>ias que obran en el expediente.</w:t>
      </w:r>
    </w:p>
    <w:p w:rsidR="002C4A34" w:rsidRPr="002C4A34" w:rsidRDefault="002C4A34" w:rsidP="002C4A34">
      <w:pPr>
        <w:autoSpaceDE w:val="0"/>
        <w:autoSpaceDN w:val="0"/>
        <w:adjustRightInd w:val="0"/>
        <w:spacing w:before="240" w:line="360" w:lineRule="auto"/>
        <w:jc w:val="both"/>
        <w:rPr>
          <w:rFonts w:ascii="Palatino Linotype" w:hAnsi="Palatino Linotype"/>
        </w:rPr>
      </w:pPr>
    </w:p>
    <w:p w:rsidR="002E7AA8" w:rsidRPr="002C3EC8" w:rsidRDefault="002E7AA8" w:rsidP="002E7AA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2E7AA8" w:rsidRDefault="002E7AA8" w:rsidP="002E7AA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C4A34" w:rsidRPr="002C3EC8" w:rsidRDefault="002C4A34" w:rsidP="002E7AA8">
      <w:pPr>
        <w:pStyle w:val="Prrafodelista"/>
        <w:autoSpaceDE w:val="0"/>
        <w:autoSpaceDN w:val="0"/>
        <w:adjustRightInd w:val="0"/>
        <w:spacing w:before="240" w:after="160" w:line="360" w:lineRule="auto"/>
        <w:ind w:left="0"/>
        <w:jc w:val="both"/>
        <w:rPr>
          <w:rFonts w:ascii="Palatino Linotype" w:hAnsi="Palatino Linotype" w:cs="Arial"/>
        </w:rPr>
      </w:pPr>
    </w:p>
    <w:p w:rsidR="002E7AA8" w:rsidRDefault="002E7AA8" w:rsidP="002C4A34">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w:t>
      </w:r>
      <w:r w:rsidRPr="002C3EC8">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w:t>
      </w:r>
      <w:r w:rsidR="002C4A34">
        <w:rPr>
          <w:rFonts w:ascii="Palatino Linotype" w:hAnsi="Palatino Linotype" w:cs="Arial"/>
        </w:rPr>
        <w:t>to, en los siguientes términos.</w:t>
      </w:r>
    </w:p>
    <w:p w:rsidR="002C4A34" w:rsidRPr="002C4A34" w:rsidRDefault="002C4A34" w:rsidP="002C4A34">
      <w:pPr>
        <w:pStyle w:val="Prrafodelista"/>
        <w:autoSpaceDE w:val="0"/>
        <w:autoSpaceDN w:val="0"/>
        <w:adjustRightInd w:val="0"/>
        <w:spacing w:line="360" w:lineRule="auto"/>
        <w:ind w:left="0"/>
        <w:jc w:val="both"/>
        <w:rPr>
          <w:rFonts w:ascii="Palatino Linotype" w:hAnsi="Palatino Linotype" w:cs="Arial"/>
        </w:rPr>
      </w:pPr>
    </w:p>
    <w:p w:rsidR="002E7AA8" w:rsidRPr="002C3EC8" w:rsidRDefault="002E7AA8" w:rsidP="002E7AA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2E7AA8" w:rsidRPr="007379EE" w:rsidRDefault="002E7AA8" w:rsidP="002E7A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7379EE">
        <w:rPr>
          <w:rFonts w:ascii="Palatino Linotype" w:eastAsia="Palatino Linotype" w:hAnsi="Palatino Linotype" w:cs="Palatino Linotype"/>
          <w:color w:val="000000"/>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E7AA8" w:rsidRDefault="002E7AA8" w:rsidP="002E7AA8">
      <w:pPr>
        <w:autoSpaceDE w:val="0"/>
        <w:autoSpaceDN w:val="0"/>
        <w:adjustRightInd w:val="0"/>
        <w:ind w:right="567"/>
        <w:rPr>
          <w:rFonts w:ascii="Palatino Linotype" w:eastAsia="Calibri" w:hAnsi="Palatino Linotype" w:cs="Arial"/>
        </w:rPr>
      </w:pPr>
    </w:p>
    <w:p w:rsidR="002E7AA8" w:rsidRDefault="002E7AA8" w:rsidP="002E7AA8">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rsidR="002E7AA8" w:rsidRDefault="002E7AA8" w:rsidP="002E7AA8">
      <w:pPr>
        <w:spacing w:line="360" w:lineRule="auto"/>
        <w:jc w:val="both"/>
        <w:rPr>
          <w:rFonts w:ascii="Palatino Linotype" w:hAnsi="Palatino Linotype" w:cs="Tahoma"/>
          <w:bCs/>
        </w:rPr>
      </w:pPr>
    </w:p>
    <w:p w:rsidR="002E7AA8" w:rsidRDefault="002E7AA8" w:rsidP="002E7AA8">
      <w:pPr>
        <w:pStyle w:val="Prrafodelista"/>
        <w:numPr>
          <w:ilvl w:val="0"/>
          <w:numId w:val="9"/>
        </w:numPr>
        <w:spacing w:line="360" w:lineRule="auto"/>
        <w:jc w:val="both"/>
        <w:rPr>
          <w:rFonts w:ascii="Palatino Linotype" w:hAnsi="Palatino Linotype" w:cs="Arial"/>
        </w:rPr>
      </w:pPr>
      <w:r>
        <w:rPr>
          <w:rFonts w:ascii="Palatino Linotype" w:hAnsi="Palatino Linotype" w:cs="Arial"/>
        </w:rPr>
        <w:t>Para el</w:t>
      </w:r>
      <w:r w:rsidR="002C4A34">
        <w:rPr>
          <w:rFonts w:ascii="Palatino Linotype" w:hAnsi="Palatino Linotype" w:cs="Arial"/>
        </w:rPr>
        <w:t xml:space="preserve"> Segundo</w:t>
      </w:r>
      <w:r>
        <w:rPr>
          <w:rFonts w:ascii="Palatino Linotype" w:hAnsi="Palatino Linotype" w:cs="Arial"/>
        </w:rPr>
        <w:t xml:space="preserve"> Regidor:</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Todas las solicitudes se solicitan las respuestas a los ejercicios fiscales de los años </w:t>
      </w:r>
      <w:r w:rsidR="002C4A34">
        <w:rPr>
          <w:rFonts w:ascii="Palatino Linotype" w:hAnsi="Palatino Linotype" w:cs="Arial"/>
        </w:rPr>
        <w:t>2025</w:t>
      </w:r>
      <w:r w:rsidRPr="00EB0752">
        <w:rPr>
          <w:rFonts w:ascii="Palatino Linotype" w:hAnsi="Palatino Linotype" w:cs="Arial"/>
        </w:rPr>
        <w:t xml:space="preserve">.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La cantidad de personal adscrito al área.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La cantidad de personal adscrito al área qu</w:t>
      </w:r>
      <w:r>
        <w:rPr>
          <w:rFonts w:ascii="Palatino Linotype" w:hAnsi="Palatino Linotype" w:cs="Arial"/>
        </w:rPr>
        <w:t>e este comisionado a la misma</w:t>
      </w:r>
    </w:p>
    <w:p w:rsidR="002E7AA8" w:rsidRDefault="002E7AA8" w:rsidP="002E7AA8">
      <w:pPr>
        <w:pStyle w:val="Prrafodelista"/>
        <w:numPr>
          <w:ilvl w:val="0"/>
          <w:numId w:val="4"/>
        </w:numPr>
        <w:spacing w:line="360" w:lineRule="auto"/>
        <w:jc w:val="both"/>
        <w:rPr>
          <w:rFonts w:ascii="Palatino Linotype" w:hAnsi="Palatino Linotype" w:cs="Arial"/>
        </w:rPr>
      </w:pPr>
      <w:r>
        <w:rPr>
          <w:rFonts w:ascii="Palatino Linotype" w:hAnsi="Palatino Linotype" w:cs="Arial"/>
        </w:rPr>
        <w:t>D</w:t>
      </w:r>
      <w:r w:rsidRPr="00EB0752">
        <w:rPr>
          <w:rFonts w:ascii="Palatino Linotype" w:hAnsi="Palatino Linotype" w:cs="Arial"/>
        </w:rPr>
        <w:t xml:space="preserve">e que direcciones del ayuntamiento han sido adscritos a dicha regiduría.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Cuál es e</w:t>
      </w:r>
      <w:r>
        <w:rPr>
          <w:rFonts w:ascii="Palatino Linotype" w:hAnsi="Palatino Linotype" w:cs="Arial"/>
        </w:rPr>
        <w:t>l techo presupuestal asignado al</w:t>
      </w:r>
      <w:r w:rsidRPr="00EB0752">
        <w:rPr>
          <w:rFonts w:ascii="Palatino Linotype" w:hAnsi="Palatino Linotype" w:cs="Arial"/>
        </w:rPr>
        <w:t xml:space="preserve"> área por concepto de personal administrativo, desglosando los cargos de todo el personal adscrito con nombres y profesiones de cada integrante de la regiduría.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Cuál es el</w:t>
      </w:r>
      <w:r>
        <w:rPr>
          <w:rFonts w:ascii="Palatino Linotype" w:hAnsi="Palatino Linotype" w:cs="Arial"/>
        </w:rPr>
        <w:t xml:space="preserve"> techo presupuestal entregado a</w:t>
      </w:r>
      <w:r w:rsidRPr="00EB0752">
        <w:rPr>
          <w:rFonts w:ascii="Palatino Linotype" w:hAnsi="Palatino Linotype" w:cs="Arial"/>
        </w:rPr>
        <w:t>l área por los conceptos de gasolina, vehículos, esta</w:t>
      </w:r>
      <w:r>
        <w:rPr>
          <w:rFonts w:ascii="Palatino Linotype" w:hAnsi="Palatino Linotype" w:cs="Arial"/>
        </w:rPr>
        <w:t>cionamiento, papelería, etc.</w:t>
      </w:r>
    </w:p>
    <w:p w:rsidR="002E7AA8" w:rsidRDefault="002E7AA8" w:rsidP="002E7AA8">
      <w:pPr>
        <w:pStyle w:val="Prrafodelista"/>
        <w:numPr>
          <w:ilvl w:val="0"/>
          <w:numId w:val="4"/>
        </w:numPr>
        <w:spacing w:line="360" w:lineRule="auto"/>
        <w:jc w:val="both"/>
        <w:rPr>
          <w:rFonts w:ascii="Palatino Linotype" w:hAnsi="Palatino Linotype" w:cs="Arial"/>
        </w:rPr>
      </w:pPr>
      <w:r>
        <w:rPr>
          <w:rFonts w:ascii="Palatino Linotype" w:hAnsi="Palatino Linotype" w:cs="Arial"/>
        </w:rPr>
        <w:t>A</w:t>
      </w:r>
      <w:r w:rsidRPr="00EB0752">
        <w:rPr>
          <w:rFonts w:ascii="Palatino Linotype" w:hAnsi="Palatino Linotype" w:cs="Arial"/>
        </w:rPr>
        <w:t xml:space="preserve">cta de cabildo en la cual se autorizó el presupuesto para esta regiduría.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Cuantos vehículos automotores tiene adjudicados el área y quienes son los responsables de dichos vehículos.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A que grupo parlamentario o partido político pertenece esta área.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lastRenderedPageBreak/>
        <w:t xml:space="preserve">Que propuestas ha realizado en favor de los toluqueños esta área y cuantos han sido aprobados y cuáles son las fechas junto con las determinaciones de las actas de cabildo.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Cuantas horas al día trabaja en su oficina. </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Cuantas </w:t>
      </w:r>
      <w:r>
        <w:rPr>
          <w:rFonts w:ascii="Palatino Linotype" w:hAnsi="Palatino Linotype" w:cs="Arial"/>
        </w:rPr>
        <w:t>horas al día trabaja en campo.</w:t>
      </w:r>
    </w:p>
    <w:p w:rsidR="002E7AA8" w:rsidRDefault="002E7AA8" w:rsidP="002E7AA8">
      <w:pPr>
        <w:pStyle w:val="Prrafodelista"/>
        <w:numPr>
          <w:ilvl w:val="0"/>
          <w:numId w:val="4"/>
        </w:numPr>
        <w:spacing w:line="360" w:lineRule="auto"/>
        <w:jc w:val="both"/>
        <w:rPr>
          <w:rFonts w:ascii="Palatino Linotype" w:hAnsi="Palatino Linotype" w:cs="Arial"/>
        </w:rPr>
      </w:pPr>
      <w:r>
        <w:rPr>
          <w:rFonts w:ascii="Palatino Linotype" w:hAnsi="Palatino Linotype" w:cs="Arial"/>
        </w:rPr>
        <w:t>N</w:t>
      </w:r>
      <w:r w:rsidRPr="00EB0752">
        <w:rPr>
          <w:rFonts w:ascii="Palatino Linotype" w:hAnsi="Palatino Linotype" w:cs="Arial"/>
        </w:rPr>
        <w:t>ombre</w:t>
      </w:r>
      <w:r>
        <w:rPr>
          <w:rFonts w:ascii="Palatino Linotype" w:hAnsi="Palatino Linotype" w:cs="Arial"/>
        </w:rPr>
        <w:t xml:space="preserve"> completo del titular de esta.</w:t>
      </w:r>
    </w:p>
    <w:p w:rsidR="002E7AA8" w:rsidRDefault="002E7AA8" w:rsidP="002E7AA8">
      <w:pPr>
        <w:pStyle w:val="Prrafodelista"/>
        <w:numPr>
          <w:ilvl w:val="0"/>
          <w:numId w:val="4"/>
        </w:numPr>
        <w:spacing w:line="360" w:lineRule="auto"/>
        <w:jc w:val="both"/>
        <w:rPr>
          <w:rFonts w:ascii="Palatino Linotype" w:hAnsi="Palatino Linotype" w:cs="Arial"/>
        </w:rPr>
      </w:pPr>
      <w:r>
        <w:rPr>
          <w:rFonts w:ascii="Palatino Linotype" w:hAnsi="Palatino Linotype" w:cs="Arial"/>
        </w:rPr>
        <w:t>Cuál es el último grado de estudios</w:t>
      </w:r>
    </w:p>
    <w:p w:rsidR="002E7AA8" w:rsidRDefault="002E7AA8" w:rsidP="002E7AA8">
      <w:pPr>
        <w:pStyle w:val="Prrafodelista"/>
        <w:numPr>
          <w:ilvl w:val="0"/>
          <w:numId w:val="4"/>
        </w:numPr>
        <w:spacing w:line="360" w:lineRule="auto"/>
        <w:jc w:val="both"/>
        <w:rPr>
          <w:rFonts w:ascii="Palatino Linotype" w:hAnsi="Palatino Linotype" w:cs="Arial"/>
        </w:rPr>
      </w:pPr>
      <w:r>
        <w:rPr>
          <w:rFonts w:ascii="Palatino Linotype" w:hAnsi="Palatino Linotype" w:cs="Arial"/>
        </w:rPr>
        <w:t>C</w:t>
      </w:r>
      <w:r w:rsidRPr="00EB0752">
        <w:rPr>
          <w:rFonts w:ascii="Palatino Linotype" w:hAnsi="Palatino Linotype" w:cs="Arial"/>
        </w:rPr>
        <w:t>uáles son los ingresos aparte de los recursos como regidor que recibe el titular de esa área</w:t>
      </w:r>
      <w:r>
        <w:rPr>
          <w:rFonts w:ascii="Palatino Linotype" w:hAnsi="Palatino Linotype" w:cs="Arial"/>
        </w:rPr>
        <w:t>.</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El titular de esta esa área utiliza los servicios del personal administrativo como chofer o como acompañante en campo y quienes son de la lista</w:t>
      </w:r>
      <w:r>
        <w:rPr>
          <w:rFonts w:ascii="Palatino Linotype" w:hAnsi="Palatino Linotype" w:cs="Arial"/>
        </w:rPr>
        <w:t xml:space="preserve"> </w:t>
      </w:r>
      <w:r w:rsidRPr="00EB0752">
        <w:rPr>
          <w:rFonts w:ascii="Palatino Linotype" w:hAnsi="Palatino Linotype" w:cs="Arial"/>
        </w:rPr>
        <w:t xml:space="preserve">de servidores públicos las personas que realizan estas actividades. </w:t>
      </w:r>
    </w:p>
    <w:p w:rsidR="002E7AA8" w:rsidRDefault="002E7AA8" w:rsidP="002E7AA8">
      <w:pPr>
        <w:pStyle w:val="Prrafodelista"/>
        <w:numPr>
          <w:ilvl w:val="0"/>
          <w:numId w:val="4"/>
        </w:numPr>
        <w:spacing w:line="360" w:lineRule="auto"/>
        <w:jc w:val="both"/>
        <w:rPr>
          <w:rFonts w:ascii="Palatino Linotype" w:hAnsi="Palatino Linotype" w:cs="Arial"/>
        </w:rPr>
      </w:pPr>
      <w:r>
        <w:rPr>
          <w:rFonts w:ascii="Palatino Linotype" w:hAnsi="Palatino Linotype" w:cs="Arial"/>
        </w:rPr>
        <w:t>N</w:t>
      </w:r>
      <w:r w:rsidRPr="00EB0752">
        <w:rPr>
          <w:rFonts w:ascii="Palatino Linotype" w:hAnsi="Palatino Linotype" w:cs="Arial"/>
        </w:rPr>
        <w:t xml:space="preserve">ombre completo de la </w:t>
      </w:r>
      <w:r>
        <w:rPr>
          <w:rFonts w:ascii="Palatino Linotype" w:hAnsi="Palatino Linotype" w:cs="Arial"/>
        </w:rPr>
        <w:t xml:space="preserve">secretaria, </w:t>
      </w:r>
      <w:r w:rsidRPr="00EB0752">
        <w:rPr>
          <w:rFonts w:ascii="Palatino Linotype" w:hAnsi="Palatino Linotype" w:cs="Arial"/>
        </w:rPr>
        <w:t xml:space="preserve">está en nómina proveniente del techo presupuestal de la regiduría o de donde procede la </w:t>
      </w:r>
      <w:r>
        <w:rPr>
          <w:rFonts w:ascii="Palatino Linotype" w:hAnsi="Palatino Linotype" w:cs="Arial"/>
        </w:rPr>
        <w:t>adscripción de la secretaria.</w:t>
      </w:r>
    </w:p>
    <w:p w:rsidR="002E7AA8"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Cuantas computadoras, </w:t>
      </w:r>
      <w:proofErr w:type="spellStart"/>
      <w:r w:rsidRPr="00EB0752">
        <w:rPr>
          <w:rFonts w:ascii="Palatino Linotype" w:hAnsi="Palatino Linotype" w:cs="Arial"/>
        </w:rPr>
        <w:t>laptos</w:t>
      </w:r>
      <w:proofErr w:type="spellEnd"/>
      <w:r w:rsidRPr="00EB0752">
        <w:rPr>
          <w:rFonts w:ascii="Palatino Linotype" w:hAnsi="Palatino Linotype" w:cs="Arial"/>
        </w:rPr>
        <w:t xml:space="preserve">, </w:t>
      </w:r>
      <w:proofErr w:type="spellStart"/>
      <w:r w:rsidRPr="00EB0752">
        <w:rPr>
          <w:rFonts w:ascii="Palatino Linotype" w:hAnsi="Palatino Linotype" w:cs="Arial"/>
        </w:rPr>
        <w:t>tablets</w:t>
      </w:r>
      <w:proofErr w:type="spellEnd"/>
      <w:r w:rsidRPr="00EB0752">
        <w:rPr>
          <w:rFonts w:ascii="Palatino Linotype" w:hAnsi="Palatino Linotype" w:cs="Arial"/>
        </w:rPr>
        <w:t xml:space="preserve">, </w:t>
      </w:r>
      <w:proofErr w:type="spellStart"/>
      <w:r w:rsidRPr="00EB0752">
        <w:rPr>
          <w:rFonts w:ascii="Palatino Linotype" w:hAnsi="Palatino Linotype" w:cs="Arial"/>
        </w:rPr>
        <w:t>ipads</w:t>
      </w:r>
      <w:proofErr w:type="spellEnd"/>
      <w:r w:rsidRPr="00EB0752">
        <w:rPr>
          <w:rFonts w:ascii="Palatino Linotype" w:hAnsi="Palatino Linotype" w:cs="Arial"/>
        </w:rPr>
        <w:t xml:space="preserve">, teléfonos celulares, sillas, sillones, impresoras, tiene adjudicada esta para sus trabajos diarios. </w:t>
      </w:r>
    </w:p>
    <w:p w:rsidR="002E7AA8" w:rsidRPr="00983697" w:rsidRDefault="002E7AA8" w:rsidP="002E7AA8">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Cuantos hermanos, hijos, primos, novia, esposa, o familiares del titular de esa área o cualquier otra área hasta el tercer grado trabajan en la administración pública municipal de Toluca</w:t>
      </w:r>
      <w:r w:rsidRPr="00023642">
        <w:rPr>
          <w:rFonts w:ascii="Palatino Linotype" w:hAnsi="Palatino Linotype" w:cs="Arial"/>
        </w:rPr>
        <w:t>.</w:t>
      </w:r>
    </w:p>
    <w:p w:rsidR="002E7AA8" w:rsidRDefault="002E7AA8" w:rsidP="002E7AA8">
      <w:pPr>
        <w:spacing w:line="360" w:lineRule="auto"/>
        <w:jc w:val="both"/>
        <w:rPr>
          <w:rFonts w:ascii="Palatino Linotype" w:eastAsia="Palatino Linotype" w:hAnsi="Palatino Linotype" w:cs="Palatino Linotype"/>
        </w:rPr>
      </w:pPr>
    </w:p>
    <w:p w:rsidR="002E7AA8" w:rsidRPr="00A34DC0" w:rsidRDefault="002E7AA8" w:rsidP="002E7AA8">
      <w:pPr>
        <w:spacing w:before="240" w:line="360" w:lineRule="auto"/>
        <w:jc w:val="both"/>
        <w:rPr>
          <w:rFonts w:ascii="Palatino Linotype" w:eastAsia="Calibri" w:hAnsi="Palatino Linotype" w:cs="Calibri"/>
          <w:lang w:val="es-ES_tradnl" w:eastAsia="es-MX"/>
        </w:rPr>
      </w:pPr>
      <w:r w:rsidRPr="00A34DC0">
        <w:rPr>
          <w:rFonts w:ascii="Palatino Linotype" w:eastAsia="Calibri" w:hAnsi="Palatino Linotype" w:cs="Calibri"/>
          <w:lang w:val="es-ES_tradnl" w:eastAsia="es-MX"/>
        </w:rPr>
        <w:t xml:space="preserve">En una aproximación inicial, es procedente mencionar que mediante la solicitud de información </w:t>
      </w:r>
      <w:r w:rsidR="002C4A34">
        <w:rPr>
          <w:rFonts w:ascii="Palatino Linotype" w:eastAsia="Calibri" w:hAnsi="Palatino Linotype" w:cs="Calibri"/>
          <w:b/>
          <w:bCs/>
          <w:lang w:val="es-ES_tradnl" w:eastAsia="es-MX"/>
        </w:rPr>
        <w:t>02081</w:t>
      </w:r>
      <w:r w:rsidRPr="00A34DC0">
        <w:rPr>
          <w:rFonts w:ascii="Palatino Linotype" w:eastAsia="Calibri" w:hAnsi="Palatino Linotype" w:cs="Calibri"/>
          <w:b/>
          <w:bCs/>
          <w:lang w:val="es-ES_tradnl" w:eastAsia="es-MX"/>
        </w:rPr>
        <w:t xml:space="preserve">/TOLUCA/IP/2025 </w:t>
      </w:r>
      <w:r w:rsidRPr="00A34DC0">
        <w:rPr>
          <w:rFonts w:ascii="Palatino Linotype" w:eastAsia="Calibri" w:hAnsi="Palatino Linotype" w:cs="Calibri"/>
          <w:lang w:val="es-ES_tradnl" w:eastAsia="es-MX"/>
        </w:rPr>
        <w:t xml:space="preserve">fueron formulados </w:t>
      </w:r>
      <w:r>
        <w:rPr>
          <w:rFonts w:ascii="Palatino Linotype" w:eastAsia="Calibri" w:hAnsi="Palatino Linotype" w:cs="Calibri"/>
          <w:lang w:val="es-ES_tradnl" w:eastAsia="es-MX"/>
        </w:rPr>
        <w:t>19</w:t>
      </w:r>
      <w:r w:rsidRPr="00A34DC0">
        <w:rPr>
          <w:rFonts w:ascii="Palatino Linotype" w:eastAsia="Calibri" w:hAnsi="Palatino Linotype" w:cs="Calibri"/>
          <w:lang w:val="es-ES_tradnl" w:eastAsia="es-MX"/>
        </w:rPr>
        <w:t xml:space="preserve"> requerimientos respecto de los cuales se desprenden lo siguiente: </w:t>
      </w:r>
    </w:p>
    <w:p w:rsidR="002E7AA8" w:rsidRPr="00E57A0E" w:rsidRDefault="002E7AA8" w:rsidP="002E7AA8">
      <w:pPr>
        <w:numPr>
          <w:ilvl w:val="0"/>
          <w:numId w:val="12"/>
        </w:numPr>
        <w:autoSpaceDE w:val="0"/>
        <w:autoSpaceDN w:val="0"/>
        <w:adjustRightInd w:val="0"/>
        <w:spacing w:before="240" w:after="160" w:line="360" w:lineRule="auto"/>
        <w:jc w:val="both"/>
        <w:rPr>
          <w:rFonts w:ascii="Palatino Linotype" w:hAnsi="Palatino Linotype" w:cs="Arial"/>
          <w:lang w:val="es-MX" w:eastAsia="en-US"/>
        </w:rPr>
      </w:pPr>
      <w:r w:rsidRPr="00A34DC0">
        <w:rPr>
          <w:rFonts w:ascii="Palatino Linotype" w:hAnsi="Palatino Linotype" w:cs="Arial"/>
          <w:lang w:val="es-MX" w:eastAsia="en-US"/>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A34DC0">
        <w:rPr>
          <w:rFonts w:ascii="Palatino Linotype" w:hAnsi="Palatino Linotype" w:cs="Arial"/>
          <w:b/>
          <w:bCs/>
          <w:lang w:val="es-MX" w:eastAsia="en-US"/>
        </w:rPr>
        <w:t xml:space="preserve">Sujetos Obligados. </w:t>
      </w:r>
    </w:p>
    <w:p w:rsidR="002E7AA8" w:rsidRPr="007C6AB6" w:rsidRDefault="002E7AA8" w:rsidP="002E7AA8">
      <w:pPr>
        <w:pStyle w:val="Prrafodelista"/>
        <w:numPr>
          <w:ilvl w:val="0"/>
          <w:numId w:val="13"/>
        </w:numPr>
        <w:spacing w:before="240" w:after="160" w:line="360" w:lineRule="auto"/>
        <w:jc w:val="both"/>
        <w:rPr>
          <w:rFonts w:ascii="Palatino Linotype" w:hAnsi="Palatino Linotype"/>
        </w:rPr>
      </w:pPr>
      <w:r w:rsidRPr="007C6AB6">
        <w:rPr>
          <w:rFonts w:ascii="Palatino Linotype" w:hAnsi="Palatino Linotype" w:cs="Arial"/>
        </w:rPr>
        <w:t xml:space="preserve">Que cuando los particulares no identifican </w:t>
      </w:r>
      <w:r w:rsidRPr="007C6AB6">
        <w:rPr>
          <w:rFonts w:ascii="Palatino Linotype" w:hAnsi="Palatino Linotype"/>
        </w:rPr>
        <w:t xml:space="preserve">de forma precisa el documento requerido bastará con que se remita cualquiera que refleje la información requerida. Al respecto cobra relevancia el criterio emitido por el </w:t>
      </w:r>
      <w:r>
        <w:rPr>
          <w:rFonts w:ascii="Palatino Linotype" w:hAnsi="Palatino Linotype"/>
        </w:rPr>
        <w:t xml:space="preserve">entonces </w:t>
      </w:r>
      <w:r w:rsidRPr="007C6AB6">
        <w:rPr>
          <w:rFonts w:ascii="Palatino Linotype" w:hAnsi="Palatino Linotype"/>
        </w:rPr>
        <w:t xml:space="preserve">Órgano Garante Nacional con número </w:t>
      </w:r>
      <w:r w:rsidRPr="007C6AB6">
        <w:rPr>
          <w:rFonts w:ascii="Palatino Linotype" w:hAnsi="Palatino Linotype"/>
          <w:b/>
          <w:bCs/>
        </w:rPr>
        <w:t xml:space="preserve">16/17 </w:t>
      </w:r>
      <w:r w:rsidRPr="007C6AB6">
        <w:rPr>
          <w:rFonts w:ascii="Palatino Linotype" w:hAnsi="Palatino Linotype"/>
        </w:rPr>
        <w:t>cuyo rubro y texto disponen a la literalidad lo siguiente:</w:t>
      </w:r>
    </w:p>
    <w:p w:rsidR="002E7AA8" w:rsidRPr="00E922C9" w:rsidRDefault="002E7AA8" w:rsidP="00E922C9">
      <w:pPr>
        <w:pStyle w:val="Citas"/>
        <w:jc w:val="center"/>
        <w:rPr>
          <w:b/>
          <w:bCs/>
        </w:rPr>
      </w:pPr>
      <w:r w:rsidRPr="00E922C9">
        <w:rPr>
          <w:b/>
          <w:bCs/>
        </w:rPr>
        <w:t>“EXPRESIÓN DOCUMENTAL.</w:t>
      </w:r>
    </w:p>
    <w:p w:rsidR="002E7AA8" w:rsidRPr="00E922C9" w:rsidRDefault="002E7AA8" w:rsidP="002E7AA8">
      <w:pPr>
        <w:pStyle w:val="Citas"/>
      </w:pPr>
      <w:r w:rsidRPr="00E922C9">
        <w:rPr>
          <w:bCs/>
        </w:rPr>
        <w:t>Cuando</w:t>
      </w:r>
      <w:r w:rsidRPr="00E922C9">
        <w:rPr>
          <w:lang w:val="es-ES"/>
        </w:rPr>
        <w:t xml:space="preserve"> los particulares presenten solicitudes de acceso a la información sin identificar de forma precisa la documentación que pudiera contener la información de su interés, </w:t>
      </w:r>
      <w:r w:rsidRPr="00E922C9">
        <w:t>o bien, la solicitud constituya una consulta,</w:t>
      </w:r>
      <w:r w:rsidRPr="00E922C9">
        <w:rPr>
          <w:lang w:val="es-ES"/>
        </w:rPr>
        <w:t xml:space="preserve"> pero la respuesta pudiera obrar en algún documento en poder de los sujetos obligados, éstos deben dar a dichas solicitudes una interpretación que les otorgue una expresión documental. </w:t>
      </w:r>
    </w:p>
    <w:p w:rsidR="002E7AA8" w:rsidRPr="00E922C9" w:rsidRDefault="002E7AA8" w:rsidP="002E7AA8">
      <w:pPr>
        <w:pStyle w:val="Citas"/>
        <w:rPr>
          <w:b/>
          <w:sz w:val="16"/>
          <w:szCs w:val="16"/>
        </w:rPr>
      </w:pPr>
      <w:r w:rsidRPr="00E922C9">
        <w:rPr>
          <w:b/>
          <w:sz w:val="16"/>
          <w:szCs w:val="16"/>
        </w:rPr>
        <w:t>Precedentes:</w:t>
      </w:r>
    </w:p>
    <w:p w:rsidR="002E7AA8" w:rsidRPr="00E922C9" w:rsidRDefault="002E7AA8" w:rsidP="002E7AA8">
      <w:pPr>
        <w:pStyle w:val="Citas"/>
        <w:numPr>
          <w:ilvl w:val="0"/>
          <w:numId w:val="11"/>
        </w:numPr>
        <w:rPr>
          <w:color w:val="000000"/>
          <w:sz w:val="16"/>
          <w:szCs w:val="16"/>
        </w:rPr>
      </w:pPr>
      <w:r w:rsidRPr="00E922C9">
        <w:rPr>
          <w:sz w:val="16"/>
          <w:szCs w:val="16"/>
        </w:rPr>
        <w:t xml:space="preserve">Acceso a la información pública. RRA 0774/16. Sesión del 31 de agosto de 2016. Votación por unanimidad. </w:t>
      </w:r>
      <w:r w:rsidRPr="00E922C9">
        <w:rPr>
          <w:rFonts w:eastAsia="Arial"/>
          <w:sz w:val="16"/>
          <w:szCs w:val="16"/>
        </w:rPr>
        <w:t>Sin votos disidentes o particulares.</w:t>
      </w:r>
      <w:r w:rsidRPr="00E922C9">
        <w:rPr>
          <w:sz w:val="16"/>
          <w:szCs w:val="16"/>
        </w:rPr>
        <w:t xml:space="preserve"> Secretaría de Salud. Comisionada Ponente María Patricia </w:t>
      </w:r>
      <w:proofErr w:type="spellStart"/>
      <w:r w:rsidRPr="00E922C9">
        <w:rPr>
          <w:sz w:val="16"/>
          <w:szCs w:val="16"/>
        </w:rPr>
        <w:t>Kurczyn</w:t>
      </w:r>
      <w:proofErr w:type="spellEnd"/>
      <w:r w:rsidRPr="00E922C9">
        <w:rPr>
          <w:sz w:val="16"/>
          <w:szCs w:val="16"/>
        </w:rPr>
        <w:t xml:space="preserve"> Villalobos.</w:t>
      </w:r>
    </w:p>
    <w:p w:rsidR="002E7AA8" w:rsidRPr="00E922C9" w:rsidRDefault="002E7AA8" w:rsidP="002E7AA8">
      <w:pPr>
        <w:pStyle w:val="Citas"/>
        <w:numPr>
          <w:ilvl w:val="0"/>
          <w:numId w:val="11"/>
        </w:numPr>
        <w:rPr>
          <w:color w:val="000000"/>
          <w:sz w:val="16"/>
          <w:szCs w:val="16"/>
        </w:rPr>
      </w:pPr>
      <w:r w:rsidRPr="00E922C9">
        <w:rPr>
          <w:sz w:val="16"/>
          <w:szCs w:val="16"/>
        </w:rPr>
        <w:t xml:space="preserve">Acceso a la información pública. RRA 0143/17. Sesión del 22 de febrero de 2017. Votación por unanimidad. </w:t>
      </w:r>
      <w:r w:rsidRPr="00E922C9">
        <w:rPr>
          <w:rFonts w:eastAsia="Arial"/>
          <w:sz w:val="16"/>
          <w:szCs w:val="16"/>
        </w:rPr>
        <w:t>Sin votos disidentes o particulares.</w:t>
      </w:r>
      <w:r w:rsidRPr="00E922C9">
        <w:rPr>
          <w:sz w:val="16"/>
          <w:szCs w:val="16"/>
        </w:rPr>
        <w:t xml:space="preserve"> Universidad Autónoma Agraria Antonio Narro. Comisionado Ponente Oscar Mauricio Guerra Ford. </w:t>
      </w:r>
    </w:p>
    <w:p w:rsidR="002E7AA8" w:rsidRPr="00E922C9" w:rsidRDefault="002E7AA8" w:rsidP="00E922C9">
      <w:pPr>
        <w:pStyle w:val="Citas"/>
        <w:numPr>
          <w:ilvl w:val="0"/>
          <w:numId w:val="11"/>
        </w:numPr>
        <w:rPr>
          <w:color w:val="000000"/>
          <w:sz w:val="16"/>
          <w:szCs w:val="16"/>
        </w:rPr>
      </w:pPr>
      <w:r w:rsidRPr="00E922C9">
        <w:rPr>
          <w:sz w:val="16"/>
          <w:szCs w:val="16"/>
        </w:rPr>
        <w:t xml:space="preserve">Acceso a la información pública. RRA 0540/17. Sesión del 08 de marzo del 2017. Votación por unanimidad. </w:t>
      </w:r>
      <w:r w:rsidRPr="00E922C9">
        <w:rPr>
          <w:rFonts w:eastAsia="Arial"/>
          <w:sz w:val="16"/>
          <w:szCs w:val="16"/>
        </w:rPr>
        <w:t>Sin votos disidentes o particulares.</w:t>
      </w:r>
      <w:r w:rsidRPr="00E922C9">
        <w:rPr>
          <w:sz w:val="16"/>
          <w:szCs w:val="16"/>
        </w:rPr>
        <w:t xml:space="preserve"> Secretaría de Economía. Comisionado Ponente Francisco Javier Acuña Llamas. “ </w:t>
      </w:r>
      <w:r w:rsidRPr="00E922C9">
        <w:rPr>
          <w:b/>
          <w:bCs/>
          <w:sz w:val="16"/>
          <w:szCs w:val="16"/>
        </w:rPr>
        <w:t>(Sic)</w:t>
      </w:r>
    </w:p>
    <w:p w:rsidR="0040042C" w:rsidRPr="0040042C" w:rsidRDefault="002E7AA8" w:rsidP="0040042C">
      <w:pPr>
        <w:numPr>
          <w:ilvl w:val="0"/>
          <w:numId w:val="14"/>
        </w:numPr>
        <w:spacing w:line="360" w:lineRule="auto"/>
        <w:jc w:val="both"/>
        <w:rPr>
          <w:rFonts w:ascii="Palatino Linotype" w:eastAsia="Palatino Linotype" w:hAnsi="Palatino Linotype" w:cs="Palatino Linotype"/>
        </w:rPr>
      </w:pPr>
      <w:r w:rsidRPr="00A34DC0">
        <w:rPr>
          <w:rFonts w:ascii="Palatino Linotype" w:eastAsiaTheme="minorHAnsi" w:hAnsi="Palatino Linotype" w:cs="Arial"/>
          <w:szCs w:val="22"/>
          <w:lang w:val="es-MX" w:eastAsia="en-US"/>
          <w14:ligatures w14:val="standardContextual"/>
        </w:rPr>
        <w:lastRenderedPageBreak/>
        <w:t>Que no fue delimitado un parámetro de inicio y conclusión de búsqueda de la información</w:t>
      </w:r>
      <w:r w:rsidRPr="00FE2217">
        <w:rPr>
          <w:rFonts w:ascii="Palatino Linotype" w:eastAsiaTheme="minorHAnsi" w:hAnsi="Palatino Linotype" w:cs="Arial"/>
          <w:szCs w:val="22"/>
          <w:lang w:val="es-MX" w:eastAsia="en-US"/>
          <w14:ligatures w14:val="standardContextual"/>
        </w:rPr>
        <w:t xml:space="preserve"> del punto a 2 al 19</w:t>
      </w:r>
      <w:r w:rsidRPr="00A34DC0">
        <w:rPr>
          <w:rFonts w:ascii="Palatino Linotype" w:eastAsiaTheme="minorHAnsi" w:hAnsi="Palatino Linotype" w:cs="Arial"/>
          <w:szCs w:val="22"/>
          <w:lang w:val="es-MX" w:eastAsia="en-US"/>
          <w14:ligatures w14:val="standardContextual"/>
        </w:rPr>
        <w:t xml:space="preserve">. En este tenor, debe de ser fijado del periodo comprendido del </w:t>
      </w:r>
      <w:r w:rsidRPr="00FE2217">
        <w:rPr>
          <w:rFonts w:ascii="Palatino Linotype" w:eastAsiaTheme="minorHAnsi" w:hAnsi="Palatino Linotype" w:cs="Arial"/>
          <w:szCs w:val="22"/>
          <w:lang w:val="es-MX" w:eastAsia="en-US"/>
          <w14:ligatures w14:val="standardContextual"/>
        </w:rPr>
        <w:t>primero de enero al siete de abril de dos mil veinticinco, ya que de la lectura a la solicitud, se interpreta que, la información a la que el Recurrente pretende acceder es de la presente administración, misma que inició su gestión el primero de enero del presente año.</w:t>
      </w:r>
    </w:p>
    <w:p w:rsidR="0040042C" w:rsidRDefault="0040042C" w:rsidP="0040042C">
      <w:pPr>
        <w:spacing w:line="360" w:lineRule="auto"/>
        <w:ind w:left="720"/>
        <w:jc w:val="both"/>
        <w:rPr>
          <w:rFonts w:ascii="Palatino Linotype" w:eastAsia="Palatino Linotype" w:hAnsi="Palatino Linotype" w:cs="Palatino Linotype"/>
        </w:rPr>
      </w:pPr>
    </w:p>
    <w:p w:rsidR="0040042C" w:rsidRPr="0040042C" w:rsidRDefault="0040042C" w:rsidP="0040042C">
      <w:pPr>
        <w:numPr>
          <w:ilvl w:val="0"/>
          <w:numId w:val="14"/>
        </w:numPr>
        <w:spacing w:line="360" w:lineRule="auto"/>
        <w:jc w:val="both"/>
        <w:rPr>
          <w:rFonts w:ascii="Palatino Linotype" w:eastAsia="Palatino Linotype" w:hAnsi="Palatino Linotype" w:cs="Palatino Linotype"/>
        </w:rPr>
      </w:pPr>
      <w:r w:rsidRPr="0040042C">
        <w:rPr>
          <w:rFonts w:ascii="Palatino Linotype" w:eastAsia="Palatino Linotype" w:hAnsi="Palatino Linotype" w:cs="Palatino Linotype"/>
        </w:rPr>
        <w:t>Que respecto el punto 1</w:t>
      </w:r>
      <w:r w:rsidRPr="0040042C">
        <w:rPr>
          <w:rFonts w:ascii="Palatino Linotype" w:hAnsi="Palatino Linotype"/>
        </w:rPr>
        <w:t xml:space="preserve"> el derecho de acceso a la información estriba respecto de aquellos soportes documentales generados, poseídos o administrados por El Sujeto Obligado que se encuentren disponibles al momento de ejercer dicha prerrogativa, es decir, excluye los siguientes actos:</w:t>
      </w:r>
    </w:p>
    <w:p w:rsidR="0040042C" w:rsidRPr="0040042C" w:rsidRDefault="0040042C" w:rsidP="0040042C">
      <w:pPr>
        <w:spacing w:line="360" w:lineRule="auto"/>
        <w:ind w:left="1416"/>
        <w:contextualSpacing/>
        <w:jc w:val="both"/>
        <w:rPr>
          <w:rFonts w:ascii="Palatino Linotype" w:hAnsi="Palatino Linotype"/>
          <w:i/>
          <w:iCs/>
          <w:sz w:val="22"/>
          <w:szCs w:val="22"/>
        </w:rPr>
      </w:pPr>
      <w:r w:rsidRPr="0040042C">
        <w:rPr>
          <w:rFonts w:ascii="Palatino Linotype" w:hAnsi="Palatino Linotype"/>
          <w:b/>
          <w:i/>
          <w:iCs/>
          <w:sz w:val="22"/>
          <w:szCs w:val="22"/>
        </w:rPr>
        <w:t>Actos futuros inminentes:</w:t>
      </w:r>
      <w:r w:rsidRPr="0040042C">
        <w:rPr>
          <w:rFonts w:ascii="Palatino Linotype" w:hAnsi="Palatino Linotype"/>
          <w:i/>
          <w:iCs/>
          <w:sz w:val="22"/>
          <w:szCs w:val="22"/>
        </w:rPr>
        <w:t xml:space="preserve"> Son aquellos cuyo mandamiento ya se ha dictado y su ejecución puede realizarse de un momento a otro. </w:t>
      </w:r>
    </w:p>
    <w:p w:rsidR="0040042C" w:rsidRPr="0040042C" w:rsidRDefault="0040042C" w:rsidP="0040042C">
      <w:pPr>
        <w:spacing w:line="360" w:lineRule="auto"/>
        <w:ind w:left="708"/>
        <w:contextualSpacing/>
        <w:jc w:val="both"/>
        <w:rPr>
          <w:rFonts w:ascii="Palatino Linotype" w:hAnsi="Palatino Linotype"/>
          <w:i/>
          <w:iCs/>
          <w:sz w:val="22"/>
          <w:szCs w:val="22"/>
        </w:rPr>
      </w:pPr>
    </w:p>
    <w:p w:rsidR="0040042C" w:rsidRPr="0040042C" w:rsidRDefault="0040042C" w:rsidP="0040042C">
      <w:pPr>
        <w:spacing w:line="360" w:lineRule="auto"/>
        <w:ind w:left="1416"/>
        <w:contextualSpacing/>
        <w:jc w:val="both"/>
        <w:rPr>
          <w:rFonts w:ascii="Palatino Linotype" w:hAnsi="Palatino Linotype"/>
          <w:i/>
          <w:iCs/>
          <w:sz w:val="22"/>
          <w:szCs w:val="22"/>
        </w:rPr>
      </w:pPr>
      <w:r w:rsidRPr="0040042C">
        <w:rPr>
          <w:rFonts w:ascii="Palatino Linotype" w:hAnsi="Palatino Linotype"/>
          <w:b/>
          <w:i/>
          <w:iCs/>
          <w:sz w:val="22"/>
          <w:szCs w:val="22"/>
        </w:rPr>
        <w:t>Actos futuros probables:</w:t>
      </w:r>
      <w:r w:rsidRPr="0040042C">
        <w:rPr>
          <w:rFonts w:ascii="Palatino Linotype" w:hAnsi="Palatino Linotype"/>
          <w:i/>
          <w:iCs/>
          <w:sz w:val="22"/>
          <w:szCs w:val="22"/>
        </w:rPr>
        <w:t xml:space="preserve"> Son aquellos que pueden o no suceder, es decir, son de remota realización. </w:t>
      </w:r>
    </w:p>
    <w:p w:rsidR="0040042C" w:rsidRPr="0040042C" w:rsidRDefault="0040042C" w:rsidP="0040042C">
      <w:pPr>
        <w:tabs>
          <w:tab w:val="left" w:pos="7938"/>
        </w:tabs>
        <w:spacing w:line="360" w:lineRule="auto"/>
        <w:jc w:val="both"/>
        <w:rPr>
          <w:rFonts w:ascii="Palatino Linotype" w:hAnsi="Palatino Linotype" w:cs="Arial"/>
          <w:lang w:val="es-419"/>
        </w:rPr>
      </w:pPr>
    </w:p>
    <w:p w:rsidR="00D36A1B" w:rsidRPr="0040042C" w:rsidRDefault="0040042C" w:rsidP="0040042C">
      <w:pPr>
        <w:spacing w:line="360" w:lineRule="auto"/>
        <w:ind w:left="720"/>
        <w:jc w:val="both"/>
        <w:rPr>
          <w:rFonts w:ascii="Palatino Linotype" w:eastAsia="Palatino Linotype" w:hAnsi="Palatino Linotype" w:cs="Palatino Linotype"/>
        </w:rPr>
      </w:pPr>
      <w:r w:rsidRPr="0040042C">
        <w:rPr>
          <w:rFonts w:ascii="Palatino Linotype" w:hAnsi="Palatino Linotype" w:cs="Arial"/>
          <w:lang w:val="es-419"/>
        </w:rPr>
        <w:t xml:space="preserve">De lo anterior toda vez que el ejercicio al derecho al acceso a la información fue realizado en fecha </w:t>
      </w:r>
      <w:r>
        <w:rPr>
          <w:rFonts w:ascii="Palatino Linotype" w:hAnsi="Palatino Linotype" w:cs="Arial"/>
          <w:lang w:val="es-419"/>
        </w:rPr>
        <w:t>siete de abril de dos mil veinticinco</w:t>
      </w:r>
      <w:r w:rsidRPr="0040042C">
        <w:rPr>
          <w:rFonts w:ascii="Palatino Linotype" w:hAnsi="Palatino Linotype" w:cs="Arial"/>
          <w:lang w:val="es-419"/>
        </w:rPr>
        <w:t xml:space="preserve"> </w:t>
      </w:r>
      <w:r>
        <w:rPr>
          <w:rFonts w:ascii="Palatino Linotype" w:hAnsi="Palatino Linotype" w:cs="Arial"/>
          <w:lang w:val="es-419"/>
        </w:rPr>
        <w:t>por lo que el límite temporal debe ser fijado del primero de enero al siete de abril de dos mil veinticinco.</w:t>
      </w:r>
    </w:p>
    <w:p w:rsidR="002E7AA8" w:rsidRPr="00023642" w:rsidRDefault="002E7AA8" w:rsidP="002E7AA8">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w:t>
      </w:r>
      <w:r>
        <w:rPr>
          <w:rFonts w:ascii="Palatino Linotype" w:hAnsi="Palatino Linotype" w:cs="Arial"/>
        </w:rPr>
        <w:t>a través de los archivos electrónicos</w:t>
      </w:r>
      <w:r w:rsidRPr="001106D5">
        <w:rPr>
          <w:rFonts w:ascii="Palatino Linotype" w:hAnsi="Palatino Linotype" w:cs="Arial"/>
          <w:b/>
        </w:rPr>
        <w:t>:</w:t>
      </w:r>
    </w:p>
    <w:p w:rsidR="002E7AA8" w:rsidRPr="00D36A1B" w:rsidRDefault="00D36A1B" w:rsidP="00D36A1B">
      <w:pPr>
        <w:pStyle w:val="Sinespaciado"/>
        <w:numPr>
          <w:ilvl w:val="0"/>
          <w:numId w:val="1"/>
        </w:numPr>
        <w:spacing w:before="240" w:line="360" w:lineRule="auto"/>
        <w:jc w:val="both"/>
      </w:pPr>
      <w:r w:rsidRPr="00D36A1B">
        <w:rPr>
          <w:rFonts w:ascii="Palatino Linotype" w:hAnsi="Palatino Linotype" w:cs="Arial"/>
          <w:b/>
          <w:bCs/>
          <w:sz w:val="24"/>
          <w:szCs w:val="24"/>
        </w:rPr>
        <w:lastRenderedPageBreak/>
        <w:t>2081.pdf</w:t>
      </w:r>
      <w:r>
        <w:rPr>
          <w:rFonts w:ascii="Palatino Linotype" w:hAnsi="Palatino Linotype" w:cs="Arial"/>
          <w:b/>
          <w:i/>
          <w:sz w:val="24"/>
          <w:szCs w:val="24"/>
        </w:rPr>
        <w:t xml:space="preserve">: </w:t>
      </w:r>
      <w:r>
        <w:rPr>
          <w:rFonts w:ascii="Palatino Linotype" w:hAnsi="Palatino Linotype" w:cs="Arial"/>
          <w:sz w:val="24"/>
          <w:szCs w:val="24"/>
        </w:rPr>
        <w:t>Soporte documental que consta de una foja en formato PDF de fecha diez de abril de dos mil veinticinco por medio del cual el Tesorero Municipal</w:t>
      </w:r>
      <w:r>
        <w:t xml:space="preserve"> </w:t>
      </w:r>
      <w:r w:rsidR="002E7AA8" w:rsidRPr="00D36A1B">
        <w:rPr>
          <w:rFonts w:ascii="Palatino Linotype" w:hAnsi="Palatino Linotype" w:cs="Arial"/>
          <w:sz w:val="24"/>
        </w:rPr>
        <w:t>refiere enviar la Gaceta Municipal No. 8-2025 de fecha 24 de febrero de 2025, para dar respuesta a los puntos 4 y 5 de la solicitud, es decir, respecto del presupuesto.</w:t>
      </w:r>
    </w:p>
    <w:p w:rsidR="00D36A1B" w:rsidRPr="00D36A1B" w:rsidRDefault="00D36A1B" w:rsidP="00D36A1B">
      <w:pPr>
        <w:pStyle w:val="Sinespaciado"/>
        <w:numPr>
          <w:ilvl w:val="0"/>
          <w:numId w:val="1"/>
        </w:numPr>
        <w:spacing w:before="240" w:line="360" w:lineRule="auto"/>
        <w:jc w:val="both"/>
      </w:pPr>
      <w:r>
        <w:rPr>
          <w:rFonts w:ascii="Palatino Linotype" w:hAnsi="Palatino Linotype" w:cs="Arial"/>
          <w:b/>
          <w:bCs/>
          <w:sz w:val="24"/>
          <w:szCs w:val="24"/>
        </w:rPr>
        <w:t xml:space="preserve">2081.pdf: </w:t>
      </w:r>
      <w:r w:rsidRPr="00D36A1B">
        <w:rPr>
          <w:rFonts w:ascii="Palatino Linotype" w:hAnsi="Palatino Linotype" w:cs="Arial"/>
          <w:sz w:val="24"/>
        </w:rPr>
        <w:t xml:space="preserve"> </w:t>
      </w:r>
      <w:r>
        <w:rPr>
          <w:rFonts w:ascii="Palatino Linotype" w:hAnsi="Palatino Linotype" w:cs="Arial"/>
          <w:sz w:val="24"/>
        </w:rPr>
        <w:t>contiene la siguiente tabla;</w:t>
      </w:r>
    </w:p>
    <w:p w:rsidR="00D36A1B" w:rsidRPr="00D9517E" w:rsidRDefault="00D36A1B" w:rsidP="00D36A1B">
      <w:pPr>
        <w:pStyle w:val="Sinespaciado"/>
        <w:spacing w:before="240" w:line="360" w:lineRule="auto"/>
        <w:ind w:left="720"/>
        <w:jc w:val="center"/>
      </w:pPr>
      <w:r w:rsidRPr="00D36A1B">
        <w:rPr>
          <w:noProof/>
          <w:lang w:eastAsia="es-MX"/>
        </w:rPr>
        <w:drawing>
          <wp:inline distT="0" distB="0" distL="0" distR="0" wp14:anchorId="77821EAF" wp14:editId="0294B874">
            <wp:extent cx="5457880" cy="162162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9999" cy="1628198"/>
                    </a:xfrm>
                    <a:prstGeom prst="rect">
                      <a:avLst/>
                    </a:prstGeom>
                  </pic:spPr>
                </pic:pic>
              </a:graphicData>
            </a:graphic>
          </wp:inline>
        </w:drawing>
      </w:r>
    </w:p>
    <w:p w:rsidR="00D36A1B" w:rsidRPr="00D36A1B" w:rsidRDefault="00D36A1B" w:rsidP="002E7AA8">
      <w:pPr>
        <w:pStyle w:val="Sinespaciado"/>
        <w:numPr>
          <w:ilvl w:val="0"/>
          <w:numId w:val="1"/>
        </w:numPr>
        <w:spacing w:before="240" w:line="360" w:lineRule="auto"/>
        <w:jc w:val="both"/>
        <w:rPr>
          <w:rFonts w:ascii="Palatino Linotype" w:hAnsi="Palatino Linotype" w:cs="Arial"/>
          <w:b/>
          <w:i/>
          <w:sz w:val="24"/>
        </w:rPr>
      </w:pPr>
      <w:r w:rsidRPr="00D36A1B">
        <w:rPr>
          <w:rFonts w:ascii="Palatino Linotype" w:hAnsi="Palatino Linotype" w:cs="Arial"/>
          <w:b/>
          <w:bCs/>
          <w:i/>
          <w:sz w:val="24"/>
          <w:szCs w:val="24"/>
        </w:rPr>
        <w:t>08-2025 Gaceta Municipal.pdf</w:t>
      </w:r>
      <w:r>
        <w:rPr>
          <w:rFonts w:ascii="Palatino Linotype" w:hAnsi="Palatino Linotype" w:cs="Arial"/>
          <w:b/>
          <w:bCs/>
          <w:i/>
          <w:sz w:val="24"/>
          <w:szCs w:val="24"/>
        </w:rPr>
        <w:t>:</w:t>
      </w:r>
      <w:r>
        <w:rPr>
          <w:rFonts w:ascii="Arial" w:hAnsi="Arial" w:cs="Arial"/>
          <w:b/>
          <w:bCs/>
          <w:sz w:val="17"/>
          <w:szCs w:val="17"/>
        </w:rPr>
        <w:t xml:space="preserve"> </w:t>
      </w:r>
      <w:r>
        <w:rPr>
          <w:rFonts w:ascii="Palatino Linotype" w:hAnsi="Palatino Linotype" w:cs="Arial"/>
          <w:sz w:val="24"/>
        </w:rPr>
        <w:t>contiene la Gaceta Municipal Semanal de Toluca 2025-2027, del Ayuntamiento contiene únicamente la caratula de presupuesto de ingresos y egresos.</w:t>
      </w:r>
    </w:p>
    <w:p w:rsidR="00BE0307" w:rsidRPr="00BE0307" w:rsidRDefault="00D36A1B" w:rsidP="00BE0307">
      <w:pPr>
        <w:pStyle w:val="Sinespaciado"/>
        <w:numPr>
          <w:ilvl w:val="0"/>
          <w:numId w:val="1"/>
        </w:numPr>
        <w:spacing w:before="240" w:line="360" w:lineRule="auto"/>
        <w:jc w:val="both"/>
        <w:rPr>
          <w:rFonts w:ascii="Palatino Linotype" w:hAnsi="Palatino Linotype" w:cs="Arial"/>
          <w:bCs/>
        </w:rPr>
      </w:pPr>
      <w:r w:rsidRPr="00D36A1B">
        <w:rPr>
          <w:rFonts w:ascii="Palatino Linotype" w:hAnsi="Palatino Linotype" w:cs="Arial"/>
          <w:b/>
          <w:bCs/>
          <w:i/>
          <w:sz w:val="24"/>
          <w:szCs w:val="24"/>
        </w:rPr>
        <w:t>ANEXO ADMINISTRACIÓN.docx</w:t>
      </w:r>
      <w:r w:rsidR="00BE0307">
        <w:rPr>
          <w:rFonts w:ascii="Palatino Linotype" w:hAnsi="Palatino Linotype" w:cs="Arial"/>
          <w:b/>
          <w:i/>
          <w:sz w:val="24"/>
        </w:rPr>
        <w:t xml:space="preserve"> </w:t>
      </w:r>
      <w:r w:rsidR="00BE0307">
        <w:rPr>
          <w:rFonts w:ascii="Palatino Linotype" w:hAnsi="Palatino Linotype" w:cs="Arial"/>
          <w:sz w:val="24"/>
        </w:rPr>
        <w:t xml:space="preserve">documento en formato .docs., contiene la liga electrónica:  </w:t>
      </w:r>
      <w:hyperlink r:id="rId8" w:anchor="/info-fraccion/11/197/28" w:history="1">
        <w:r w:rsidR="00BE0307" w:rsidRPr="00BE0307">
          <w:rPr>
            <w:rStyle w:val="Hipervnculo"/>
            <w:rFonts w:ascii="Palatino Linotype" w:hAnsi="Palatino Linotype"/>
            <w:i/>
            <w:sz w:val="24"/>
            <w:szCs w:val="24"/>
          </w:rPr>
          <w:t>https://infoem2.ipomex.org.mx/ipomex/#/info-fraccion/11/197/28</w:t>
        </w:r>
      </w:hyperlink>
    </w:p>
    <w:p w:rsidR="00BE0307" w:rsidRPr="00BE0307" w:rsidRDefault="00BE0307" w:rsidP="002E7AA8">
      <w:pPr>
        <w:pStyle w:val="Sinespaciado"/>
        <w:numPr>
          <w:ilvl w:val="0"/>
          <w:numId w:val="1"/>
        </w:numPr>
        <w:spacing w:before="240" w:line="360" w:lineRule="auto"/>
        <w:jc w:val="both"/>
        <w:rPr>
          <w:rFonts w:ascii="Palatino Linotype" w:hAnsi="Palatino Linotype" w:cs="Arial"/>
          <w:b/>
          <w:i/>
          <w:sz w:val="24"/>
          <w:szCs w:val="24"/>
        </w:rPr>
      </w:pPr>
      <w:r w:rsidRPr="00BE0307">
        <w:rPr>
          <w:rFonts w:ascii="Palatino Linotype" w:hAnsi="Palatino Linotype" w:cs="Arial"/>
          <w:b/>
          <w:bCs/>
          <w:sz w:val="24"/>
          <w:szCs w:val="24"/>
        </w:rPr>
        <w:t>R. 02081. 2025</w:t>
      </w:r>
      <w:proofErr w:type="gramStart"/>
      <w:r w:rsidRPr="00BE0307">
        <w:rPr>
          <w:rFonts w:ascii="Palatino Linotype" w:hAnsi="Palatino Linotype" w:cs="Arial"/>
          <w:b/>
          <w:bCs/>
          <w:sz w:val="24"/>
          <w:szCs w:val="24"/>
        </w:rPr>
        <w:t>.pdf</w:t>
      </w:r>
      <w:proofErr w:type="gramEnd"/>
      <w:r>
        <w:rPr>
          <w:rFonts w:ascii="Palatino Linotype" w:hAnsi="Palatino Linotype" w:cs="Arial"/>
          <w:b/>
          <w:bCs/>
          <w:sz w:val="24"/>
          <w:szCs w:val="24"/>
        </w:rPr>
        <w:t>:</w:t>
      </w:r>
      <w:r>
        <w:rPr>
          <w:rFonts w:ascii="Palatino Linotype" w:hAnsi="Palatino Linotype" w:cs="Arial"/>
          <w:bCs/>
          <w:sz w:val="24"/>
          <w:szCs w:val="24"/>
        </w:rPr>
        <w:t xml:space="preserve"> Soporte documental que consta de cuatro fojas en formato PDF de fecha siete de mayo de dos mil veinticinco por medio del cual la Dirección General de Administración informo que la Dirección de Recursos Humanos después de una búsqueda exhaustiva y razonable informa que la información puede ser consultada en una liga electrónica </w:t>
      </w:r>
      <w:hyperlink r:id="rId9" w:anchor="/info-fraccion/11/197/28" w:history="1">
        <w:r w:rsidRPr="00E00847">
          <w:rPr>
            <w:rStyle w:val="Hipervnculo"/>
          </w:rPr>
          <w:t>https://infoem2.ipomex.org.mx/ipomex/#/info-fraccion/11/197/28</w:t>
        </w:r>
      </w:hyperlink>
      <w:r>
        <w:t>.</w:t>
      </w:r>
    </w:p>
    <w:p w:rsidR="00BE0307" w:rsidRPr="00BE0307" w:rsidRDefault="00BE0307" w:rsidP="00BE0307">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lastRenderedPageBreak/>
        <w:t xml:space="preserve">Por su parte la Secretaria el Ayuntamiento  informa que </w:t>
      </w:r>
      <w:r>
        <w:rPr>
          <w:rFonts w:ascii="Palatino Linotype" w:hAnsi="Palatino Linotype" w:cs="Arial"/>
          <w:bCs/>
          <w:sz w:val="24"/>
          <w:szCs w:val="24"/>
        </w:rPr>
        <w:t xml:space="preserve">después de una búsqueda exhaustiva y razonable en la coordinación </w:t>
      </w:r>
      <w:r w:rsidR="000A6466">
        <w:rPr>
          <w:rFonts w:ascii="Palatino Linotype" w:hAnsi="Palatino Linotype" w:cs="Arial"/>
          <w:bCs/>
          <w:sz w:val="24"/>
          <w:szCs w:val="24"/>
        </w:rPr>
        <w:t xml:space="preserve">no se localizó el acta de cabildo en la cual se autorizó el presupuesto para la segunda regiduría </w:t>
      </w:r>
      <w:r w:rsidR="000A6466">
        <w:rPr>
          <w:rFonts w:ascii="Palatino Linotype" w:hAnsi="Palatino Linotype" w:cs="Arial"/>
          <w:sz w:val="24"/>
        </w:rPr>
        <w:t>sin embargo, manifiesta que cuenta con la Gaceta Municipal Semanal 08/2025, del 24 de febrero de 2025, en la que se aprobó el presupuesto de ingresos y egresos definitivos para el ejercicio fiscal 2025.</w:t>
      </w:r>
    </w:p>
    <w:p w:rsidR="00BE0307" w:rsidRDefault="00BE0307" w:rsidP="002E7AA8">
      <w:pPr>
        <w:spacing w:line="360" w:lineRule="auto"/>
        <w:jc w:val="both"/>
        <w:rPr>
          <w:rFonts w:ascii="Palatino Linotype" w:hAnsi="Palatino Linotype" w:cs="Arial"/>
          <w:bCs/>
        </w:rPr>
      </w:pPr>
    </w:p>
    <w:p w:rsidR="002E7AA8" w:rsidRDefault="002E7AA8" w:rsidP="002E7AA8">
      <w:pPr>
        <w:spacing w:line="360" w:lineRule="auto"/>
        <w:jc w:val="both"/>
        <w:rPr>
          <w:rFonts w:ascii="Palatino Linotype" w:hAnsi="Palatino Linotype" w:cs="Arial"/>
          <w:bCs/>
        </w:rPr>
      </w:pPr>
      <w:r>
        <w:rPr>
          <w:rFonts w:ascii="Palatino Linotype" w:hAnsi="Palatino Linotype" w:cs="Arial"/>
          <w:bCs/>
        </w:rPr>
        <w:t>Liga electrónica que dirige al portal de IPOMEX del Sujeto Obligado, específicamente a la fracción VIII, de las remuneraciones, sin embargo, en el p</w:t>
      </w:r>
      <w:r w:rsidR="000A6466">
        <w:rPr>
          <w:rFonts w:ascii="Palatino Linotype" w:hAnsi="Palatino Linotype" w:cs="Arial"/>
          <w:bCs/>
        </w:rPr>
        <w:t>ortal no hay información de la segunda</w:t>
      </w:r>
      <w:r>
        <w:rPr>
          <w:rFonts w:ascii="Palatino Linotype" w:hAnsi="Palatino Linotype" w:cs="Arial"/>
          <w:bCs/>
        </w:rPr>
        <w:t xml:space="preserve"> regiduría, respecto del primer trimestre.</w:t>
      </w:r>
      <w:r w:rsidR="0040042C">
        <w:rPr>
          <w:rFonts w:ascii="Palatino Linotype" w:hAnsi="Palatino Linotype" w:cs="Arial"/>
          <w:bCs/>
        </w:rPr>
        <w:t xml:space="preserve">  </w:t>
      </w:r>
    </w:p>
    <w:p w:rsidR="002E7AA8" w:rsidRDefault="000A6466" w:rsidP="002E7AA8">
      <w:pPr>
        <w:spacing w:line="360" w:lineRule="auto"/>
        <w:jc w:val="center"/>
        <w:rPr>
          <w:rFonts w:ascii="Palatino Linotype" w:hAnsi="Palatino Linotype" w:cs="Arial"/>
          <w:bCs/>
        </w:rPr>
      </w:pPr>
      <w:r w:rsidRPr="000A6466">
        <w:rPr>
          <w:rFonts w:ascii="Palatino Linotype" w:hAnsi="Palatino Linotype" w:cs="Arial"/>
          <w:bCs/>
          <w:noProof/>
          <w:lang w:val="es-MX" w:eastAsia="es-MX"/>
        </w:rPr>
        <w:drawing>
          <wp:inline distT="0" distB="0" distL="0" distR="0" wp14:anchorId="294ABB0B" wp14:editId="4542BE65">
            <wp:extent cx="2507418" cy="1916583"/>
            <wp:effectExtent l="0" t="0" r="762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7517" cy="1931946"/>
                    </a:xfrm>
                    <a:prstGeom prst="rect">
                      <a:avLst/>
                    </a:prstGeom>
                  </pic:spPr>
                </pic:pic>
              </a:graphicData>
            </a:graphic>
          </wp:inline>
        </w:drawing>
      </w:r>
    </w:p>
    <w:p w:rsidR="002E7AA8" w:rsidRDefault="002E7AA8" w:rsidP="002E7AA8">
      <w:pPr>
        <w:spacing w:line="360" w:lineRule="auto"/>
        <w:jc w:val="both"/>
        <w:rPr>
          <w:rFonts w:ascii="Palatino Linotype" w:hAnsi="Palatino Linotype" w:cs="Arial"/>
          <w:bCs/>
        </w:rPr>
      </w:pPr>
    </w:p>
    <w:p w:rsidR="002E7AA8" w:rsidRPr="00AB3BF1" w:rsidRDefault="002E7AA8" w:rsidP="002E7AA8">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Pr="00342F82">
        <w:rPr>
          <w:rFonts w:ascii="Palatino Linotype" w:hAnsi="Palatino Linotype"/>
          <w:i/>
        </w:rPr>
        <w:t xml:space="preserve">se solicita se entregue los documentos que den cuenta de la información </w:t>
      </w:r>
      <w:proofErr w:type="spellStart"/>
      <w:r w:rsidRPr="00342F82">
        <w:rPr>
          <w:rFonts w:ascii="Palatino Linotype" w:hAnsi="Palatino Linotype"/>
          <w:i/>
        </w:rPr>
        <w:t>solciitada</w:t>
      </w:r>
      <w:proofErr w:type="spellEnd"/>
      <w:r w:rsidRPr="00342F82">
        <w:rPr>
          <w:rFonts w:ascii="Palatino Linotype" w:hAnsi="Palatino Linotype"/>
          <w:i/>
        </w:rPr>
        <w:t xml:space="preserve"> no link y falta información que se entregue completo</w:t>
      </w:r>
      <w:r w:rsidRPr="0076255E">
        <w:rPr>
          <w:rFonts w:ascii="Palatino Linotype" w:hAnsi="Palatino Linotype"/>
          <w:i/>
        </w:rPr>
        <w:t xml:space="preserve">” </w:t>
      </w:r>
      <w:r w:rsidRPr="00205720">
        <w:rPr>
          <w:rFonts w:ascii="Palatino Linotype" w:hAnsi="Palatino Linotype"/>
          <w:i/>
        </w:rPr>
        <w:t>(Sic).</w:t>
      </w:r>
    </w:p>
    <w:p w:rsidR="002E7AA8" w:rsidRDefault="002E7AA8" w:rsidP="002E7AA8">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 xml:space="preserve">s </w:t>
      </w:r>
      <w:r>
        <w:rPr>
          <w:rFonts w:ascii="Palatino Linotype" w:eastAsia="Calibri" w:hAnsi="Palatino Linotype" w:cs="Calibri"/>
          <w:lang w:val="es-ES_tradnl" w:eastAsia="es-MX"/>
        </w:rPr>
        <w:lastRenderedPageBreak/>
        <w:t>denominados “</w:t>
      </w:r>
      <w:r w:rsidR="003309F2" w:rsidRPr="00D32665">
        <w:rPr>
          <w:rFonts w:ascii="Palatino Linotype" w:hAnsi="Palatino Linotype" w:cs="Arial"/>
        </w:rPr>
        <w:t>“</w:t>
      </w:r>
      <w:r w:rsidR="003309F2" w:rsidRPr="003309F2">
        <w:rPr>
          <w:rFonts w:ascii="Palatino Linotype" w:hAnsi="Palatino Linotype" w:cs="Arial"/>
          <w:b/>
          <w:bCs/>
          <w:i/>
        </w:rPr>
        <w:t>Ratificación 06090.pdf</w:t>
      </w:r>
      <w:r w:rsidR="003309F2" w:rsidRPr="003309F2">
        <w:rPr>
          <w:rFonts w:ascii="Palatino Linotype" w:hAnsi="Palatino Linotype" w:cs="Arial"/>
          <w:b/>
          <w:i/>
        </w:rPr>
        <w:t xml:space="preserve">”, </w:t>
      </w:r>
      <w:r w:rsidR="003309F2" w:rsidRPr="003309F2">
        <w:rPr>
          <w:rFonts w:ascii="Palatino Linotype" w:hAnsi="Palatino Linotype" w:cs="Arial"/>
          <w:b/>
        </w:rPr>
        <w:t>y</w:t>
      </w:r>
      <w:r w:rsidR="003309F2" w:rsidRPr="003309F2">
        <w:rPr>
          <w:rFonts w:ascii="Palatino Linotype" w:hAnsi="Palatino Linotype" w:cs="Arial"/>
          <w:b/>
          <w:i/>
        </w:rPr>
        <w:t xml:space="preserve"> “</w:t>
      </w:r>
      <w:r w:rsidR="003309F2" w:rsidRPr="003309F2">
        <w:rPr>
          <w:rFonts w:ascii="Palatino Linotype" w:hAnsi="Palatino Linotype" w:cs="Arial"/>
          <w:b/>
          <w:bCs/>
          <w:i/>
        </w:rPr>
        <w:t>ANEXOS 06090-2025.pdf</w:t>
      </w:r>
      <w:r>
        <w:rPr>
          <w:rFonts w:ascii="Palatino Linotype" w:hAnsi="Palatino Linotype" w:cs="Arial"/>
        </w:rPr>
        <w:t>”, en los que ratifica su respuesta.</w:t>
      </w:r>
    </w:p>
    <w:p w:rsidR="002E7AA8" w:rsidRPr="007C3560" w:rsidRDefault="002E7AA8" w:rsidP="002E7AA8">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rsidR="0048309A" w:rsidRPr="00023642" w:rsidRDefault="002E7AA8" w:rsidP="002E7AA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Ahora bien, quedando establecido lo anterior, este Órgano Garante considera viable establecer si el informe justificado del Sujeto Obligado colma</w:t>
      </w:r>
      <w:r w:rsidR="00F40C02">
        <w:rPr>
          <w:rFonts w:ascii="Palatino Linotype" w:eastAsia="Palatino Linotype" w:hAnsi="Palatino Linotype" w:cs="Palatino Linotype"/>
          <w:color w:val="000000"/>
          <w:szCs w:val="22"/>
          <w:lang w:val="es-ES_tradnl" w:eastAsia="es-MX"/>
        </w:rPr>
        <w:t xml:space="preserve"> la pretensión del Recurrente. </w:t>
      </w:r>
    </w:p>
    <w:tbl>
      <w:tblPr>
        <w:tblStyle w:val="Tablaconcuadrcula"/>
        <w:tblW w:w="916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1"/>
        <w:gridCol w:w="3686"/>
        <w:gridCol w:w="3402"/>
        <w:gridCol w:w="1221"/>
      </w:tblGrid>
      <w:tr w:rsidR="002E7AA8" w:rsidRPr="00F40C02" w:rsidTr="00F40C02">
        <w:trPr>
          <w:trHeight w:val="487"/>
        </w:trPr>
        <w:tc>
          <w:tcPr>
            <w:tcW w:w="4537" w:type="dxa"/>
            <w:gridSpan w:val="2"/>
            <w:shd w:val="clear" w:color="auto" w:fill="E7E6E6" w:themeFill="background2"/>
          </w:tcPr>
          <w:p w:rsidR="002E7AA8" w:rsidRPr="00F40C02" w:rsidRDefault="002E7AA8" w:rsidP="00547930">
            <w:pPr>
              <w:spacing w:line="360" w:lineRule="auto"/>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Requerimientos</w:t>
            </w:r>
          </w:p>
        </w:tc>
        <w:tc>
          <w:tcPr>
            <w:tcW w:w="3402" w:type="dxa"/>
            <w:shd w:val="clear" w:color="auto" w:fill="E7E6E6" w:themeFill="background2"/>
          </w:tcPr>
          <w:p w:rsidR="002E7AA8" w:rsidRPr="00F40C02" w:rsidRDefault="002E7AA8" w:rsidP="00547930">
            <w:pPr>
              <w:spacing w:line="360" w:lineRule="auto"/>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Respuesta </w:t>
            </w:r>
          </w:p>
        </w:tc>
        <w:tc>
          <w:tcPr>
            <w:tcW w:w="1221" w:type="dxa"/>
            <w:shd w:val="clear" w:color="auto" w:fill="E7E6E6" w:themeFill="background2"/>
          </w:tcPr>
          <w:p w:rsidR="002E7AA8" w:rsidRPr="00F40C02" w:rsidRDefault="002E7AA8" w:rsidP="00547930">
            <w:pPr>
              <w:spacing w:line="360" w:lineRule="auto"/>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Colma</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vMerge w:val="restart"/>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Todas las solicitude</w:t>
            </w:r>
            <w:r w:rsidR="003309F2" w:rsidRPr="00F40C02">
              <w:rPr>
                <w:rFonts w:ascii="Palatino Linotype" w:hAnsi="Palatino Linotype" w:cs="Arial"/>
                <w:sz w:val="22"/>
                <w:szCs w:val="22"/>
              </w:rPr>
              <w:t xml:space="preserve">s </w:t>
            </w:r>
            <w:r w:rsidR="0040042C" w:rsidRPr="00F40C02">
              <w:rPr>
                <w:rFonts w:ascii="Palatino Linotype" w:hAnsi="Palatino Linotype" w:cs="Arial"/>
                <w:sz w:val="22"/>
                <w:szCs w:val="22"/>
              </w:rPr>
              <w:t>y</w:t>
            </w:r>
            <w:r w:rsidR="003309F2" w:rsidRPr="00F40C02">
              <w:rPr>
                <w:rFonts w:ascii="Palatino Linotype" w:hAnsi="Palatino Linotype" w:cs="Arial"/>
                <w:sz w:val="22"/>
                <w:szCs w:val="22"/>
              </w:rPr>
              <w:t xml:space="preserve"> las respue</w:t>
            </w:r>
            <w:r w:rsidR="0040042C" w:rsidRPr="00F40C02">
              <w:rPr>
                <w:rFonts w:ascii="Palatino Linotype" w:hAnsi="Palatino Linotype" w:cs="Arial"/>
                <w:sz w:val="22"/>
                <w:szCs w:val="22"/>
              </w:rPr>
              <w:t>stas del primero de enero al siete de abril de dos mil veinticinco</w:t>
            </w:r>
          </w:p>
          <w:p w:rsidR="003309F2" w:rsidRPr="00F40C02" w:rsidRDefault="003309F2" w:rsidP="00547930">
            <w:pPr>
              <w:jc w:val="both"/>
              <w:rPr>
                <w:rFonts w:ascii="Palatino Linotype" w:hAnsi="Palatino Linotype" w:cs="Arial"/>
                <w:sz w:val="22"/>
                <w:szCs w:val="22"/>
              </w:rPr>
            </w:pPr>
          </w:p>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La cantidad de personal adscrito al área</w:t>
            </w:r>
          </w:p>
        </w:tc>
        <w:tc>
          <w:tcPr>
            <w:tcW w:w="3402" w:type="dxa"/>
            <w:vMerge w:val="restart"/>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Liga que dirige al portal de IPOMEX, fracción VIII</w:t>
            </w:r>
          </w:p>
        </w:tc>
        <w:tc>
          <w:tcPr>
            <w:tcW w:w="1221" w:type="dxa"/>
          </w:tcPr>
          <w:p w:rsidR="002E7AA8" w:rsidRPr="00F40C02" w:rsidRDefault="0040042C"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No</w:t>
            </w:r>
          </w:p>
        </w:tc>
      </w:tr>
      <w:tr w:rsidR="002E7AA8" w:rsidRPr="00F40C02" w:rsidTr="005D4559">
        <w:trPr>
          <w:trHeight w:val="906"/>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vMerge/>
          </w:tcPr>
          <w:p w:rsidR="002E7AA8" w:rsidRPr="00F40C02" w:rsidRDefault="002E7AA8" w:rsidP="00547930">
            <w:pPr>
              <w:jc w:val="both"/>
              <w:rPr>
                <w:rFonts w:ascii="Palatino Linotype" w:hAnsi="Palatino Linotype" w:cs="Arial"/>
                <w:sz w:val="22"/>
                <w:szCs w:val="22"/>
              </w:rPr>
            </w:pPr>
          </w:p>
        </w:tc>
        <w:tc>
          <w:tcPr>
            <w:tcW w:w="3402" w:type="dxa"/>
            <w:vMerge/>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La cantidad de personal adscrito al área que este comisionado a la misma</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De que direcciones del ayuntamiento han sido adscritos a dicha regiduría</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Cuál es el techo presupuestal asignado al área por concepto de personal administrativo, desglosando los cargos de todo el personal adscrito con nombres y profesiones de cada integrante de la regiduría</w:t>
            </w:r>
          </w:p>
        </w:tc>
        <w:tc>
          <w:tcPr>
            <w:tcW w:w="3402" w:type="dxa"/>
            <w:vMerge w:val="restart"/>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 xml:space="preserve">Gaceta Municipal Semanal de Toluca 2025-2027, del Ayuntamiento contiene únicamente la caratula de presupuesto de ingresos y egresos. </w:t>
            </w:r>
          </w:p>
          <w:p w:rsidR="002E7AA8" w:rsidRPr="00F40C02" w:rsidRDefault="002E7AA8" w:rsidP="00547930">
            <w:pPr>
              <w:jc w:val="both"/>
              <w:rPr>
                <w:rFonts w:ascii="Palatino Linotype" w:eastAsiaTheme="minorHAnsi" w:hAnsi="Palatino Linotype" w:cstheme="minorBidi"/>
                <w:color w:val="000000"/>
                <w:sz w:val="22"/>
                <w:szCs w:val="22"/>
                <w:lang w:val="es-MX" w:eastAsia="en-US"/>
              </w:rPr>
            </w:pP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 xml:space="preserve">Cuál es el techo presupuestal entregado al área por los conceptos de gasolina, vehículos, estacionamiento, papelería, </w:t>
            </w:r>
            <w:proofErr w:type="spellStart"/>
            <w:r w:rsidRPr="00F40C02">
              <w:rPr>
                <w:rFonts w:ascii="Palatino Linotype" w:hAnsi="Palatino Linotype" w:cs="Arial"/>
                <w:sz w:val="22"/>
                <w:szCs w:val="22"/>
              </w:rPr>
              <w:t>etc</w:t>
            </w:r>
            <w:proofErr w:type="spellEnd"/>
          </w:p>
        </w:tc>
        <w:tc>
          <w:tcPr>
            <w:tcW w:w="3402" w:type="dxa"/>
            <w:vMerge/>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Acta de cabildo en la cual se autorizó el presupuesto para esta regiduría</w:t>
            </w:r>
          </w:p>
        </w:tc>
        <w:tc>
          <w:tcPr>
            <w:tcW w:w="3402" w:type="dxa"/>
          </w:tcPr>
          <w:p w:rsidR="002E7AA8" w:rsidRPr="00F40C02" w:rsidRDefault="002E7AA8" w:rsidP="005546E8">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 xml:space="preserve">El Servidor Público habilitado de la Secretaría de Ayuntamiento informó que no se localizó acta </w:t>
            </w:r>
            <w:r w:rsidRPr="00F40C02">
              <w:rPr>
                <w:rFonts w:ascii="Palatino Linotype" w:eastAsiaTheme="minorHAnsi" w:hAnsi="Palatino Linotype" w:cstheme="minorBidi"/>
                <w:color w:val="000000"/>
                <w:sz w:val="22"/>
                <w:szCs w:val="22"/>
                <w:lang w:val="es-MX" w:eastAsia="en-US"/>
              </w:rPr>
              <w:lastRenderedPageBreak/>
              <w:t xml:space="preserve">de cabildo en la cual se haya autorizado presupuesto para la </w:t>
            </w:r>
            <w:r w:rsidR="005546E8" w:rsidRPr="00F40C02">
              <w:rPr>
                <w:rFonts w:ascii="Palatino Linotype" w:eastAsiaTheme="minorHAnsi" w:hAnsi="Palatino Linotype" w:cstheme="minorBidi"/>
                <w:color w:val="000000"/>
                <w:sz w:val="22"/>
                <w:szCs w:val="22"/>
                <w:lang w:val="es-MX" w:eastAsia="en-US"/>
              </w:rPr>
              <w:t>segunda regiduría</w:t>
            </w:r>
            <w:r w:rsidRPr="00F40C02">
              <w:rPr>
                <w:rFonts w:ascii="Palatino Linotype" w:eastAsiaTheme="minorHAnsi" w:hAnsi="Palatino Linotype" w:cstheme="minorBidi"/>
                <w:color w:val="000000"/>
                <w:sz w:val="22"/>
                <w:szCs w:val="22"/>
                <w:lang w:val="es-MX" w:eastAsia="en-US"/>
              </w:rPr>
              <w:t>, sin embargo, manifiesta que cuenta con la Gaceta Municipal Semanal 08/2025, del 24 de febrero de 2025.</w:t>
            </w: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lastRenderedPageBreak/>
              <w:t xml:space="preserve">No </w:t>
            </w:r>
          </w:p>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La gaceta no </w:t>
            </w:r>
            <w:r w:rsidRPr="00F40C02">
              <w:rPr>
                <w:rFonts w:ascii="Palatino Linotype" w:eastAsiaTheme="minorHAnsi" w:hAnsi="Palatino Linotype" w:cstheme="minorBidi"/>
                <w:i/>
                <w:color w:val="000000"/>
                <w:sz w:val="22"/>
                <w:szCs w:val="22"/>
                <w:lang w:val="es-MX" w:eastAsia="en-US"/>
              </w:rPr>
              <w:lastRenderedPageBreak/>
              <w:t xml:space="preserve">contiene información del Ayuntamiento, únicamente las caratulas. </w:t>
            </w:r>
          </w:p>
        </w:tc>
      </w:tr>
      <w:tr w:rsidR="002E7AA8" w:rsidRPr="00F40C02" w:rsidTr="00F40C02">
        <w:trPr>
          <w:trHeight w:val="1009"/>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Cuantos vehículos automotores tiene adjudicados el área y quienes son los responsables de dichos vehículos</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 xml:space="preserve">No hubo pronunciamiento </w:t>
            </w: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2E7AA8" w:rsidRPr="00F40C02" w:rsidTr="005D4559">
        <w:trPr>
          <w:trHeight w:val="708"/>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A que grupo parlamentario o partido político pertenece esta área</w:t>
            </w:r>
          </w:p>
        </w:tc>
        <w:tc>
          <w:tcPr>
            <w:tcW w:w="3402" w:type="dxa"/>
          </w:tcPr>
          <w:p w:rsidR="002E7AA8" w:rsidRPr="00F40C02" w:rsidRDefault="009968DC"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9968DC"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No</w:t>
            </w:r>
          </w:p>
        </w:tc>
      </w:tr>
      <w:tr w:rsidR="002E7AA8" w:rsidRPr="00F40C02" w:rsidTr="005D4559">
        <w:trPr>
          <w:trHeight w:val="1928"/>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Que propuestas ha realizado en favor de los toluqueños esta área y cuantos han sido aprobados y cuáles son las fechas junto con las determinaciones de las actas de cabildo</w:t>
            </w:r>
          </w:p>
        </w:tc>
        <w:tc>
          <w:tcPr>
            <w:tcW w:w="3402" w:type="dxa"/>
          </w:tcPr>
          <w:p w:rsidR="002E7AA8" w:rsidRPr="00F40C02" w:rsidRDefault="009968DC"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 xml:space="preserve">No </w:t>
            </w:r>
          </w:p>
        </w:tc>
      </w:tr>
      <w:tr w:rsidR="009968DC" w:rsidRPr="00F40C02" w:rsidTr="00F40C02">
        <w:trPr>
          <w:trHeight w:val="36"/>
        </w:trPr>
        <w:tc>
          <w:tcPr>
            <w:tcW w:w="851" w:type="dxa"/>
          </w:tcPr>
          <w:p w:rsidR="009968DC" w:rsidRPr="00F40C02" w:rsidRDefault="009968DC" w:rsidP="00547930">
            <w:pPr>
              <w:pStyle w:val="Prrafodelista"/>
              <w:numPr>
                <w:ilvl w:val="0"/>
                <w:numId w:val="10"/>
              </w:numPr>
              <w:jc w:val="both"/>
              <w:rPr>
                <w:rFonts w:ascii="Palatino Linotype" w:hAnsi="Palatino Linotype" w:cs="Arial"/>
                <w:sz w:val="22"/>
                <w:szCs w:val="22"/>
              </w:rPr>
            </w:pPr>
          </w:p>
        </w:tc>
        <w:tc>
          <w:tcPr>
            <w:tcW w:w="3686" w:type="dxa"/>
          </w:tcPr>
          <w:p w:rsidR="00F40C02" w:rsidRPr="00F40C02" w:rsidRDefault="009968DC" w:rsidP="00547930">
            <w:pPr>
              <w:jc w:val="both"/>
              <w:rPr>
                <w:rFonts w:ascii="Palatino Linotype" w:hAnsi="Palatino Linotype" w:cs="Arial"/>
                <w:sz w:val="22"/>
                <w:szCs w:val="22"/>
              </w:rPr>
            </w:pPr>
            <w:r w:rsidRPr="00F40C02">
              <w:rPr>
                <w:rFonts w:ascii="Palatino Linotype" w:hAnsi="Palatino Linotype" w:cs="Arial"/>
                <w:sz w:val="22"/>
                <w:szCs w:val="22"/>
              </w:rPr>
              <w:t>Cuantas horas al día trabaja en su oficina</w:t>
            </w:r>
          </w:p>
        </w:tc>
        <w:tc>
          <w:tcPr>
            <w:tcW w:w="3402" w:type="dxa"/>
          </w:tcPr>
          <w:p w:rsidR="009968DC" w:rsidRPr="00F40C02" w:rsidRDefault="009968DC"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9968DC" w:rsidRPr="00F40C02" w:rsidRDefault="009968DC"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No</w:t>
            </w:r>
          </w:p>
        </w:tc>
      </w:tr>
      <w:tr w:rsidR="009968DC" w:rsidRPr="00F40C02" w:rsidTr="005D4559">
        <w:trPr>
          <w:trHeight w:val="624"/>
        </w:trPr>
        <w:tc>
          <w:tcPr>
            <w:tcW w:w="851" w:type="dxa"/>
          </w:tcPr>
          <w:p w:rsidR="009968DC" w:rsidRPr="00F40C02" w:rsidRDefault="009968DC" w:rsidP="00547930">
            <w:pPr>
              <w:pStyle w:val="Prrafodelista"/>
              <w:numPr>
                <w:ilvl w:val="0"/>
                <w:numId w:val="10"/>
              </w:numPr>
              <w:jc w:val="both"/>
              <w:rPr>
                <w:rFonts w:ascii="Palatino Linotype" w:hAnsi="Palatino Linotype" w:cs="Arial"/>
                <w:sz w:val="22"/>
                <w:szCs w:val="22"/>
              </w:rPr>
            </w:pPr>
          </w:p>
        </w:tc>
        <w:tc>
          <w:tcPr>
            <w:tcW w:w="3686" w:type="dxa"/>
          </w:tcPr>
          <w:p w:rsidR="009968DC" w:rsidRPr="00F40C02" w:rsidRDefault="009968DC" w:rsidP="00547930">
            <w:pPr>
              <w:jc w:val="both"/>
              <w:rPr>
                <w:rFonts w:ascii="Palatino Linotype" w:hAnsi="Palatino Linotype" w:cs="Arial"/>
                <w:sz w:val="22"/>
                <w:szCs w:val="22"/>
              </w:rPr>
            </w:pPr>
            <w:r w:rsidRPr="00F40C02">
              <w:rPr>
                <w:rFonts w:ascii="Palatino Linotype" w:hAnsi="Palatino Linotype" w:cs="Arial"/>
                <w:sz w:val="22"/>
                <w:szCs w:val="22"/>
              </w:rPr>
              <w:t>Cuantas horas al día trabaja en campo</w:t>
            </w:r>
          </w:p>
        </w:tc>
        <w:tc>
          <w:tcPr>
            <w:tcW w:w="3402" w:type="dxa"/>
          </w:tcPr>
          <w:p w:rsidR="009968DC" w:rsidRPr="00F40C02" w:rsidRDefault="009968DC"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9968DC" w:rsidRPr="00F40C02" w:rsidRDefault="009968DC" w:rsidP="00547930">
            <w:pPr>
              <w:jc w:val="center"/>
              <w:rPr>
                <w:rFonts w:ascii="Palatino Linotype" w:eastAsiaTheme="minorHAnsi" w:hAnsi="Palatino Linotype" w:cstheme="minorBidi"/>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No</w:t>
            </w:r>
          </w:p>
        </w:tc>
      </w:tr>
      <w:tr w:rsidR="002E7AA8" w:rsidRPr="00F40C02" w:rsidTr="005D4559">
        <w:trPr>
          <w:trHeight w:val="422"/>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Nombre completo del titular de esta</w:t>
            </w:r>
          </w:p>
        </w:tc>
        <w:tc>
          <w:tcPr>
            <w:tcW w:w="3402" w:type="dxa"/>
          </w:tcPr>
          <w:p w:rsidR="002E7AA8" w:rsidRPr="00F40C02" w:rsidRDefault="009968DC"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9968DC"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i/>
                <w:color w:val="000000"/>
                <w:sz w:val="22"/>
                <w:szCs w:val="22"/>
                <w:lang w:val="es-MX" w:eastAsia="en-US"/>
              </w:rPr>
              <w:t>No</w:t>
            </w:r>
          </w:p>
        </w:tc>
      </w:tr>
      <w:tr w:rsidR="002E7AA8" w:rsidRPr="00F40C02" w:rsidTr="005D4559">
        <w:trPr>
          <w:trHeight w:val="41"/>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5D4559"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Cuál es el último grado de estudios</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No </w:t>
            </w:r>
          </w:p>
        </w:tc>
      </w:tr>
      <w:tr w:rsidR="002E7AA8" w:rsidRPr="00F40C02" w:rsidTr="005D4559">
        <w:trPr>
          <w:trHeight w:val="1211"/>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Cuáles son los ingresos aparte de los recursos como regidor que recibe el titular de esa área</w:t>
            </w:r>
          </w:p>
        </w:tc>
        <w:tc>
          <w:tcPr>
            <w:tcW w:w="3402" w:type="dxa"/>
          </w:tcPr>
          <w:p w:rsidR="002E7AA8" w:rsidRPr="00F40C02" w:rsidRDefault="002E7AA8" w:rsidP="00547930">
            <w:pPr>
              <w:jc w:val="both"/>
              <w:rPr>
                <w:rFonts w:ascii="Palatino Linotype" w:eastAsiaTheme="minorHAnsi" w:hAnsi="Palatino Linotype" w:cstheme="minorBidi"/>
                <w:b/>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No </w:t>
            </w:r>
          </w:p>
        </w:tc>
      </w:tr>
      <w:tr w:rsidR="002E7AA8" w:rsidRPr="00F40C02" w:rsidTr="00F40C02">
        <w:trPr>
          <w:trHeight w:val="1701"/>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El titular de esta esa área utiliza los servicios del personal administrativo como chofer o como acompañante en campo y quienes son de la lista de servidores públicos las personas que realizan estas actividades</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No </w:t>
            </w:r>
          </w:p>
        </w:tc>
      </w:tr>
      <w:tr w:rsidR="002E7AA8" w:rsidRPr="00F40C02" w:rsidTr="005D4559">
        <w:trPr>
          <w:trHeight w:val="1636"/>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Nombre completo de la secretaria, está en nómina proveniente del techo presupuestal de la regiduría o de donde procede la adscripción de la secretaria.</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No </w:t>
            </w:r>
          </w:p>
        </w:tc>
      </w:tr>
      <w:tr w:rsidR="002E7AA8" w:rsidRPr="00F40C02" w:rsidTr="00F40C02">
        <w:trPr>
          <w:trHeight w:val="1701"/>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 xml:space="preserve">Cuantas computadoras, </w:t>
            </w:r>
            <w:proofErr w:type="spellStart"/>
            <w:r w:rsidRPr="00F40C02">
              <w:rPr>
                <w:rFonts w:ascii="Palatino Linotype" w:hAnsi="Palatino Linotype" w:cs="Arial"/>
                <w:sz w:val="22"/>
                <w:szCs w:val="22"/>
              </w:rPr>
              <w:t>laptos</w:t>
            </w:r>
            <w:proofErr w:type="spellEnd"/>
            <w:r w:rsidRPr="00F40C02">
              <w:rPr>
                <w:rFonts w:ascii="Palatino Linotype" w:hAnsi="Palatino Linotype" w:cs="Arial"/>
                <w:sz w:val="22"/>
                <w:szCs w:val="22"/>
              </w:rPr>
              <w:t xml:space="preserve">, </w:t>
            </w:r>
            <w:proofErr w:type="spellStart"/>
            <w:r w:rsidRPr="00F40C02">
              <w:rPr>
                <w:rFonts w:ascii="Palatino Linotype" w:hAnsi="Palatino Linotype" w:cs="Arial"/>
                <w:sz w:val="22"/>
                <w:szCs w:val="22"/>
              </w:rPr>
              <w:t>tablets</w:t>
            </w:r>
            <w:proofErr w:type="spellEnd"/>
            <w:r w:rsidRPr="00F40C02">
              <w:rPr>
                <w:rFonts w:ascii="Palatino Linotype" w:hAnsi="Palatino Linotype" w:cs="Arial"/>
                <w:sz w:val="22"/>
                <w:szCs w:val="22"/>
              </w:rPr>
              <w:t xml:space="preserve">, </w:t>
            </w:r>
            <w:proofErr w:type="spellStart"/>
            <w:r w:rsidRPr="00F40C02">
              <w:rPr>
                <w:rFonts w:ascii="Palatino Linotype" w:hAnsi="Palatino Linotype" w:cs="Arial"/>
                <w:sz w:val="22"/>
                <w:szCs w:val="22"/>
              </w:rPr>
              <w:t>ipads</w:t>
            </w:r>
            <w:proofErr w:type="spellEnd"/>
            <w:r w:rsidRPr="00F40C02">
              <w:rPr>
                <w:rFonts w:ascii="Palatino Linotype" w:hAnsi="Palatino Linotype" w:cs="Arial"/>
                <w:sz w:val="22"/>
                <w:szCs w:val="22"/>
              </w:rPr>
              <w:t>, teléfonos celulares, sillas, sillones, impresoras, tiene adjudicada esta para sus trabajos diarios</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 xml:space="preserve">Lista que contiene el número de equipos asignados, número de inventario, descripción, marca, modelo, serie y área. </w:t>
            </w:r>
          </w:p>
        </w:tc>
        <w:tc>
          <w:tcPr>
            <w:tcW w:w="1221" w:type="dxa"/>
          </w:tcPr>
          <w:p w:rsidR="002E7AA8" w:rsidRPr="00F40C02" w:rsidRDefault="002E7AA8"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Si </w:t>
            </w:r>
          </w:p>
        </w:tc>
      </w:tr>
      <w:tr w:rsidR="002E7AA8" w:rsidRPr="00F40C02" w:rsidTr="00F40C02">
        <w:trPr>
          <w:trHeight w:val="1701"/>
        </w:trPr>
        <w:tc>
          <w:tcPr>
            <w:tcW w:w="851" w:type="dxa"/>
          </w:tcPr>
          <w:p w:rsidR="002E7AA8" w:rsidRPr="00F40C02" w:rsidRDefault="002E7AA8" w:rsidP="00547930">
            <w:pPr>
              <w:pStyle w:val="Prrafodelista"/>
              <w:numPr>
                <w:ilvl w:val="0"/>
                <w:numId w:val="10"/>
              </w:numPr>
              <w:jc w:val="both"/>
              <w:rPr>
                <w:rFonts w:ascii="Palatino Linotype" w:hAnsi="Palatino Linotype" w:cs="Arial"/>
                <w:sz w:val="22"/>
                <w:szCs w:val="22"/>
              </w:rPr>
            </w:pPr>
          </w:p>
        </w:tc>
        <w:tc>
          <w:tcPr>
            <w:tcW w:w="3686" w:type="dxa"/>
          </w:tcPr>
          <w:p w:rsidR="002E7AA8" w:rsidRPr="00F40C02" w:rsidRDefault="002E7AA8" w:rsidP="00547930">
            <w:pPr>
              <w:jc w:val="both"/>
              <w:rPr>
                <w:rFonts w:ascii="Palatino Linotype" w:hAnsi="Palatino Linotype" w:cs="Arial"/>
                <w:sz w:val="22"/>
                <w:szCs w:val="22"/>
              </w:rPr>
            </w:pPr>
            <w:r w:rsidRPr="00F40C02">
              <w:rPr>
                <w:rFonts w:ascii="Palatino Linotype" w:hAnsi="Palatino Linotype" w:cs="Arial"/>
                <w:sz w:val="22"/>
                <w:szCs w:val="22"/>
              </w:rPr>
              <w:t>Cuantos hermanos, hijos, primos, novia, esposa, o familiares del titular de esa área o cualquier otra área hasta el tercer grado trabajan en la administración pública municipal de Toluca.</w:t>
            </w:r>
          </w:p>
        </w:tc>
        <w:tc>
          <w:tcPr>
            <w:tcW w:w="3402" w:type="dxa"/>
          </w:tcPr>
          <w:p w:rsidR="002E7AA8" w:rsidRPr="00F40C02" w:rsidRDefault="002E7AA8" w:rsidP="00547930">
            <w:pPr>
              <w:jc w:val="both"/>
              <w:rPr>
                <w:rFonts w:ascii="Palatino Linotype" w:eastAsiaTheme="minorHAnsi" w:hAnsi="Palatino Linotype" w:cstheme="minorBidi"/>
                <w:color w:val="000000"/>
                <w:sz w:val="22"/>
                <w:szCs w:val="22"/>
                <w:lang w:val="es-MX" w:eastAsia="en-US"/>
              </w:rPr>
            </w:pPr>
            <w:r w:rsidRPr="00F40C02">
              <w:rPr>
                <w:rFonts w:ascii="Palatino Linotype" w:eastAsiaTheme="minorHAnsi" w:hAnsi="Palatino Linotype" w:cstheme="minorBidi"/>
                <w:color w:val="000000"/>
                <w:sz w:val="22"/>
                <w:szCs w:val="22"/>
                <w:lang w:val="es-MX" w:eastAsia="en-US"/>
              </w:rPr>
              <w:t>No hubo pronunciamiento</w:t>
            </w:r>
          </w:p>
        </w:tc>
        <w:tc>
          <w:tcPr>
            <w:tcW w:w="1221" w:type="dxa"/>
          </w:tcPr>
          <w:p w:rsidR="002E7AA8" w:rsidRPr="00F40C02" w:rsidRDefault="002E7AA8" w:rsidP="00547930">
            <w:pPr>
              <w:jc w:val="center"/>
              <w:rPr>
                <w:rFonts w:ascii="Palatino Linotype" w:eastAsiaTheme="minorHAnsi" w:hAnsi="Palatino Linotype" w:cstheme="minorBidi"/>
                <w:b/>
                <w:i/>
                <w:color w:val="000000"/>
                <w:sz w:val="22"/>
                <w:szCs w:val="22"/>
                <w:lang w:val="es-MX" w:eastAsia="en-US"/>
              </w:rPr>
            </w:pPr>
            <w:r w:rsidRPr="00F40C02">
              <w:rPr>
                <w:rFonts w:ascii="Palatino Linotype" w:eastAsiaTheme="minorHAnsi" w:hAnsi="Palatino Linotype" w:cstheme="minorBidi"/>
                <w:b/>
                <w:i/>
                <w:color w:val="000000"/>
                <w:sz w:val="22"/>
                <w:szCs w:val="22"/>
                <w:lang w:val="es-MX" w:eastAsia="en-US"/>
              </w:rPr>
              <w:t xml:space="preserve">Derecho de petición </w:t>
            </w:r>
          </w:p>
        </w:tc>
      </w:tr>
    </w:tbl>
    <w:p w:rsidR="002E7AA8" w:rsidRDefault="002E7AA8" w:rsidP="002E7AA8">
      <w:pPr>
        <w:spacing w:line="360" w:lineRule="auto"/>
        <w:jc w:val="both"/>
        <w:rPr>
          <w:rFonts w:ascii="Palatino Linotype" w:eastAsia="Palatino Linotype" w:hAnsi="Palatino Linotype" w:cs="Palatino Linotype"/>
          <w:lang w:val="es-MX" w:eastAsia="en-US"/>
        </w:rPr>
      </w:pPr>
    </w:p>
    <w:p w:rsidR="002E7AA8" w:rsidRDefault="002E7AA8" w:rsidP="002E7AA8">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Una vez acotado lo anterior, resulta necesario analizar la fuente obligacional para generar, poseer o administr</w:t>
      </w:r>
      <w:r w:rsidR="000114C8">
        <w:rPr>
          <w:rFonts w:ascii="Palatino Linotype" w:eastAsia="Calibri" w:hAnsi="Palatino Linotype" w:cs="Arial"/>
          <w:color w:val="000000"/>
          <w:lang w:val="es-ES_tradnl" w:eastAsia="es-MX"/>
        </w:rPr>
        <w:t xml:space="preserve">ar la información requerida. </w:t>
      </w:r>
    </w:p>
    <w:p w:rsidR="000114C8" w:rsidRDefault="000114C8" w:rsidP="002E7AA8">
      <w:pPr>
        <w:spacing w:line="360" w:lineRule="auto"/>
        <w:jc w:val="both"/>
        <w:rPr>
          <w:rFonts w:ascii="Palatino Linotype" w:eastAsia="Calibri" w:hAnsi="Palatino Linotype" w:cs="Arial"/>
          <w:color w:val="000000"/>
          <w:lang w:val="es-ES_tradnl" w:eastAsia="es-MX"/>
        </w:rPr>
      </w:pPr>
    </w:p>
    <w:p w:rsidR="002E7AA8" w:rsidRPr="000114C8" w:rsidRDefault="002E7AA8" w:rsidP="000114C8">
      <w:pPr>
        <w:pStyle w:val="Prrafodelista"/>
        <w:numPr>
          <w:ilvl w:val="0"/>
          <w:numId w:val="14"/>
        </w:numPr>
        <w:spacing w:line="360" w:lineRule="auto"/>
        <w:rPr>
          <w:rFonts w:ascii="Palatino Linotype" w:hAnsi="Palatino Linotype" w:cs="Arial"/>
          <w:b/>
        </w:rPr>
      </w:pPr>
      <w:r w:rsidRPr="000114C8">
        <w:rPr>
          <w:rFonts w:ascii="Palatino Linotype" w:hAnsi="Palatino Linotype" w:cs="Arial"/>
          <w:b/>
        </w:rPr>
        <w:t>Personal adscrito</w:t>
      </w:r>
    </w:p>
    <w:p w:rsidR="002E7AA8" w:rsidRDefault="00B835EB" w:rsidP="002E7AA8">
      <w:pPr>
        <w:spacing w:line="360" w:lineRule="auto"/>
        <w:jc w:val="both"/>
        <w:rPr>
          <w:rFonts w:ascii="Palatino Linotype" w:hAnsi="Palatino Linotype" w:cs="Arial"/>
        </w:rPr>
      </w:pPr>
      <w:r>
        <w:rPr>
          <w:rFonts w:ascii="Palatino Linotype" w:hAnsi="Palatino Linotype" w:cs="Arial"/>
        </w:rPr>
        <w:t>Por lo que hace a los puntos</w:t>
      </w:r>
      <w:r w:rsidR="00FB1DB9">
        <w:rPr>
          <w:rFonts w:ascii="Palatino Linotype" w:hAnsi="Palatino Linotype" w:cs="Arial"/>
        </w:rPr>
        <w:t xml:space="preserve"> </w:t>
      </w:r>
      <w:r w:rsidR="002E7AA8">
        <w:rPr>
          <w:rFonts w:ascii="Palatino Linotype" w:hAnsi="Palatino Linotype" w:cs="Arial"/>
        </w:rPr>
        <w:t xml:space="preserve">2, 3, </w:t>
      </w:r>
      <w:r>
        <w:rPr>
          <w:rFonts w:ascii="Palatino Linotype" w:hAnsi="Palatino Linotype" w:cs="Arial"/>
        </w:rPr>
        <w:t>4, 11, 12, 13, 15,</w:t>
      </w:r>
      <w:r w:rsidR="002E7AA8">
        <w:rPr>
          <w:rFonts w:ascii="Palatino Linotype" w:hAnsi="Palatino Linotype" w:cs="Arial"/>
        </w:rPr>
        <w:t xml:space="preserve"> 16</w:t>
      </w:r>
      <w:r>
        <w:rPr>
          <w:rFonts w:ascii="Palatino Linotype" w:hAnsi="Palatino Linotype" w:cs="Arial"/>
        </w:rPr>
        <w:t xml:space="preserve"> y 17</w:t>
      </w:r>
      <w:r w:rsidR="002E7AA8">
        <w:rPr>
          <w:rFonts w:ascii="Palatino Linotype" w:hAnsi="Palatino Linotype" w:cs="Arial"/>
        </w:rPr>
        <w:t xml:space="preserve"> de la tabla, al no haber requerido un documento en específico, se tiene que los documentos que dan cuenta de la información requerida, de manera enunciativa más no limitativa, son los recibos de nómina, conciliación de nómina, Formato Único de Movimiento de Personal, Contratos o Nombramientos. </w:t>
      </w:r>
    </w:p>
    <w:p w:rsidR="002E7AA8"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bCs/>
        </w:rPr>
      </w:pPr>
      <w:r>
        <w:rPr>
          <w:rFonts w:ascii="Palatino Linotype" w:hAnsi="Palatino Linotype"/>
          <w:bCs/>
        </w:rPr>
        <w:t>Ahora bien</w:t>
      </w:r>
      <w:r w:rsidRPr="0039499D">
        <w:rPr>
          <w:rFonts w:ascii="Palatino Linotype" w:hAnsi="Palatino Linotype"/>
          <w:bCs/>
        </w:rPr>
        <w:t>, la Ley del Trabajo de los Servidores Públicos del Estado y Municipios en su</w:t>
      </w:r>
      <w:r>
        <w:rPr>
          <w:rFonts w:ascii="Palatino Linotype" w:hAnsi="Palatino Linotype"/>
          <w:bCs/>
        </w:rPr>
        <w:t>s</w:t>
      </w:r>
      <w:r w:rsidRPr="0039499D">
        <w:rPr>
          <w:rFonts w:ascii="Palatino Linotype" w:hAnsi="Palatino Linotype"/>
          <w:bCs/>
        </w:rPr>
        <w:t xml:space="preserve"> artículo</w:t>
      </w:r>
      <w:r>
        <w:rPr>
          <w:rFonts w:ascii="Palatino Linotype" w:hAnsi="Palatino Linotype"/>
          <w:bCs/>
        </w:rPr>
        <w:t>s 5, 45, 47, 49 y 50</w:t>
      </w:r>
      <w:r w:rsidRPr="0039499D">
        <w:rPr>
          <w:rFonts w:ascii="Palatino Linotype" w:hAnsi="Palatino Linotype"/>
          <w:bCs/>
        </w:rPr>
        <w:t xml:space="preserve"> establece lo siguiente:</w:t>
      </w:r>
    </w:p>
    <w:p w:rsidR="002E7AA8" w:rsidRDefault="002E7AA8" w:rsidP="002E7AA8">
      <w:pPr>
        <w:pStyle w:val="infoemcitas"/>
      </w:pPr>
      <w:r w:rsidRPr="00F40D61">
        <w:rPr>
          <w:b/>
        </w:rPr>
        <w:lastRenderedPageBreak/>
        <w:t>ARTÍCULO 5.</w:t>
      </w:r>
      <w:r w:rsidRPr="00E04F77">
        <w:t xml:space="preserve">- </w:t>
      </w:r>
      <w:r w:rsidRPr="001429CF">
        <w:rPr>
          <w:b/>
          <w:u w:val="single"/>
        </w:rPr>
        <w:t>La relación de trabajo</w:t>
      </w:r>
      <w:r w:rsidRPr="00A74F83">
        <w:rPr>
          <w:b/>
        </w:rPr>
        <w:t xml:space="preserve"> entre las instituciones públicas y sus servidores públicos </w:t>
      </w:r>
      <w:r w:rsidRPr="001429CF">
        <w:rPr>
          <w:b/>
          <w:u w:val="single"/>
        </w:rPr>
        <w:t>se entiende establecida mediante nombramiento</w:t>
      </w:r>
      <w:r w:rsidRPr="001429CF">
        <w:rPr>
          <w:u w:val="single"/>
        </w:rPr>
        <w:t xml:space="preserve">, </w:t>
      </w:r>
      <w:r w:rsidRPr="001429CF">
        <w:rPr>
          <w:b/>
          <w:u w:val="single"/>
        </w:rPr>
        <w:t>formato único de movimiento de personal, contrato</w:t>
      </w:r>
      <w:r w:rsidRPr="00E04F77">
        <w:t xml:space="preserve"> o por cualquier otro acto que tenga como consecuencia la prestación personal</w:t>
      </w:r>
      <w:r>
        <w:t xml:space="preserve"> </w:t>
      </w:r>
      <w:r w:rsidRPr="00E04F77">
        <w:t>subordinada del servicio y la percepción de un sueldo.</w:t>
      </w:r>
    </w:p>
    <w:p w:rsidR="002E7AA8" w:rsidRPr="00A74F83" w:rsidRDefault="002E7AA8" w:rsidP="002E7AA8">
      <w:pPr>
        <w:pStyle w:val="infoemcitas"/>
        <w:rPr>
          <w:u w:val="single"/>
        </w:rPr>
      </w:pPr>
      <w:r w:rsidRPr="00F40D61">
        <w:rPr>
          <w:b/>
        </w:rPr>
        <w:t>ARTÍCULO 45.-</w:t>
      </w:r>
      <w:r w:rsidRPr="001429CF">
        <w:rPr>
          <w:b/>
          <w:u w:val="single"/>
        </w:rPr>
        <w:t>Los servidores públicos prestarán sus servicios mediante nombramiento, contrato o formato único de Movimientos de Personal</w:t>
      </w:r>
      <w:r w:rsidRPr="00A74F83">
        <w:rPr>
          <w:u w:val="single"/>
        </w:rPr>
        <w:t xml:space="preserve"> expedidos por quien estuviere facultado legalmente para extenderlo.</w:t>
      </w:r>
    </w:p>
    <w:p w:rsidR="002E7AA8" w:rsidRPr="00990BF3" w:rsidRDefault="002E7AA8" w:rsidP="002E7AA8">
      <w:pPr>
        <w:pStyle w:val="infoemcitas"/>
      </w:pPr>
      <w:r w:rsidRPr="00990BF3">
        <w:rPr>
          <w:b/>
        </w:rPr>
        <w:t>ARTÍCULO 47.</w:t>
      </w:r>
      <w:r w:rsidRPr="00990BF3">
        <w:t xml:space="preserve"> Para ingresar al servicio público se requiere:</w:t>
      </w:r>
    </w:p>
    <w:p w:rsidR="002E7AA8" w:rsidRPr="00990BF3" w:rsidRDefault="002E7AA8" w:rsidP="002E7AA8">
      <w:pPr>
        <w:pStyle w:val="infoemcitas"/>
        <w:spacing w:after="0" w:line="276" w:lineRule="auto"/>
      </w:pPr>
      <w:r w:rsidRPr="00990BF3">
        <w:t>I. Presentar una solicitud utilizando la forma oficial que se autorice por la institución pública o dependencia correspondiente;</w:t>
      </w:r>
    </w:p>
    <w:p w:rsidR="002E7AA8" w:rsidRPr="00990BF3" w:rsidRDefault="002E7AA8" w:rsidP="002E7AA8">
      <w:pPr>
        <w:pStyle w:val="infoemcitas"/>
        <w:spacing w:after="0" w:line="276" w:lineRule="auto"/>
      </w:pPr>
      <w:r w:rsidRPr="00990BF3">
        <w:t>II. Ser de nacionalidad mexicana, con la excepción prevista en el artículo 17 de la presente ley;</w:t>
      </w:r>
    </w:p>
    <w:p w:rsidR="002E7AA8" w:rsidRPr="00990BF3" w:rsidRDefault="002E7AA8" w:rsidP="002E7AA8">
      <w:pPr>
        <w:pStyle w:val="infoemcitas"/>
        <w:spacing w:line="276" w:lineRule="auto"/>
      </w:pPr>
      <w:r w:rsidRPr="00990BF3">
        <w:t>III. Estar en pleno ejercicio de sus derechos civiles y políticos, en su caso;</w:t>
      </w:r>
    </w:p>
    <w:p w:rsidR="002E7AA8" w:rsidRPr="00990BF3" w:rsidRDefault="002E7AA8" w:rsidP="002E7AA8">
      <w:pPr>
        <w:pStyle w:val="infoemcitas"/>
        <w:spacing w:after="0" w:line="276" w:lineRule="auto"/>
      </w:pPr>
      <w:r w:rsidRPr="00990BF3">
        <w:t>IV. Acreditar, cuando proceda, el cumplimiento de la Ley del Servicio Militar Nacional;</w:t>
      </w:r>
    </w:p>
    <w:p w:rsidR="002E7AA8" w:rsidRPr="00990BF3" w:rsidRDefault="002E7AA8" w:rsidP="002E7AA8">
      <w:pPr>
        <w:pStyle w:val="infoemcitas"/>
        <w:spacing w:line="276" w:lineRule="auto"/>
      </w:pPr>
      <w:r w:rsidRPr="00990BF3">
        <w:t>V. Derogada.</w:t>
      </w:r>
    </w:p>
    <w:p w:rsidR="002E7AA8" w:rsidRPr="00990BF3" w:rsidRDefault="002E7AA8" w:rsidP="002E7AA8">
      <w:pPr>
        <w:pStyle w:val="infoemcitas"/>
        <w:spacing w:after="0" w:line="276" w:lineRule="auto"/>
      </w:pPr>
      <w:r w:rsidRPr="00990BF3">
        <w:t>VI. No haber sido separado anteriormente del servicio por las causas previstas en el artículo 93 de la presente ley;</w:t>
      </w:r>
    </w:p>
    <w:p w:rsidR="002E7AA8" w:rsidRPr="00990BF3" w:rsidRDefault="002E7AA8" w:rsidP="002E7AA8">
      <w:pPr>
        <w:pStyle w:val="infoemcitas"/>
        <w:spacing w:after="0" w:line="276" w:lineRule="auto"/>
      </w:pPr>
      <w:r w:rsidRPr="00990BF3">
        <w:t>VII. Tener buena salud, lo que se comprobará con los certificados médicos correspondientes, en la forma en que se establezca en cada institución pública;</w:t>
      </w:r>
    </w:p>
    <w:p w:rsidR="002E7AA8" w:rsidRPr="00990BF3" w:rsidRDefault="002E7AA8" w:rsidP="002E7AA8">
      <w:pPr>
        <w:pStyle w:val="infoemcitas"/>
        <w:spacing w:after="0" w:line="276" w:lineRule="auto"/>
      </w:pPr>
      <w:r w:rsidRPr="00990BF3">
        <w:t>VIII. Cumplir con los requisitos que se establezcan para los diferentes puestos</w:t>
      </w:r>
    </w:p>
    <w:p w:rsidR="002E7AA8" w:rsidRPr="00990BF3" w:rsidRDefault="002E7AA8" w:rsidP="002E7AA8">
      <w:pPr>
        <w:pStyle w:val="infoemcitas"/>
        <w:spacing w:after="0" w:line="276" w:lineRule="auto"/>
      </w:pPr>
      <w:r w:rsidRPr="00990BF3">
        <w:t>IX. Acreditar por medio de los exámenes correspondientes los conocimientos y aptitudes necesarios para el desempeño del puesto; y</w:t>
      </w:r>
    </w:p>
    <w:p w:rsidR="002E7AA8" w:rsidRPr="00990BF3" w:rsidRDefault="002E7AA8" w:rsidP="002E7AA8">
      <w:pPr>
        <w:pStyle w:val="infoemcitas"/>
        <w:spacing w:line="276" w:lineRule="auto"/>
      </w:pPr>
      <w:r w:rsidRPr="00990BF3">
        <w:lastRenderedPageBreak/>
        <w:t>X. No estar inhabilitado para el ejercicio del servicio público.</w:t>
      </w:r>
    </w:p>
    <w:p w:rsidR="002E7AA8" w:rsidRDefault="002E7AA8" w:rsidP="002E7AA8">
      <w:pPr>
        <w:pStyle w:val="infoemcitas"/>
        <w:spacing w:line="276" w:lineRule="auto"/>
      </w:pPr>
      <w:r w:rsidRPr="00990BF3">
        <w:t xml:space="preserve">XI. Presentar certificado expedido por la Unidad del Registro de Deudores Alimentarios Morosos en el que conste, si se encuentra inscrito o no en el mismo. </w:t>
      </w:r>
    </w:p>
    <w:p w:rsidR="002E7AA8" w:rsidRPr="007B3ADC" w:rsidRDefault="002E7AA8" w:rsidP="002E7AA8">
      <w:pPr>
        <w:pStyle w:val="infoemcitas"/>
        <w:spacing w:line="276" w:lineRule="auto"/>
        <w:rPr>
          <w:b/>
          <w:u w:val="single"/>
        </w:rPr>
      </w:pPr>
      <w:r w:rsidRPr="00F40D61">
        <w:rPr>
          <w:b/>
        </w:rPr>
        <w:t>ARTÍCULO 49</w:t>
      </w:r>
      <w:r>
        <w:t xml:space="preserve">.- </w:t>
      </w:r>
      <w:r w:rsidRPr="007B3ADC">
        <w:rPr>
          <w:b/>
          <w:u w:val="single"/>
        </w:rPr>
        <w:t>Los nombramientos, contratos o formato único de Movimientos de Personal de los servidores públicos deberán contener:</w:t>
      </w:r>
    </w:p>
    <w:p w:rsidR="002E7AA8" w:rsidRDefault="002E7AA8" w:rsidP="002E7AA8">
      <w:pPr>
        <w:pStyle w:val="infoemcitas"/>
        <w:numPr>
          <w:ilvl w:val="0"/>
          <w:numId w:val="15"/>
        </w:numPr>
        <w:spacing w:before="0" w:line="240" w:lineRule="auto"/>
      </w:pPr>
      <w:r>
        <w:t xml:space="preserve">Nombre completo del servidor público; </w:t>
      </w:r>
    </w:p>
    <w:p w:rsidR="002E7AA8" w:rsidRDefault="002E7AA8" w:rsidP="002E7AA8">
      <w:pPr>
        <w:pStyle w:val="infoemcitas"/>
        <w:numPr>
          <w:ilvl w:val="0"/>
          <w:numId w:val="15"/>
        </w:numPr>
        <w:spacing w:before="0" w:line="240" w:lineRule="auto"/>
      </w:pPr>
      <w:r>
        <w:t>Cargo para el que es designado, fecha de inicio de sus servicios y lugar de adscripción;</w:t>
      </w:r>
    </w:p>
    <w:p w:rsidR="002E7AA8" w:rsidRDefault="002E7AA8" w:rsidP="002E7AA8">
      <w:pPr>
        <w:pStyle w:val="infoemcitas"/>
        <w:numPr>
          <w:ilvl w:val="0"/>
          <w:numId w:val="15"/>
        </w:numPr>
        <w:spacing w:before="0" w:line="240" w:lineRule="auto"/>
      </w:pPr>
      <w:r>
        <w:t>Carácter del nombramiento, ya sea de servidores públicos generales o de confianza, así como la temporalidad del mismo;</w:t>
      </w:r>
    </w:p>
    <w:p w:rsidR="002E7AA8" w:rsidRDefault="002E7AA8" w:rsidP="002E7AA8">
      <w:pPr>
        <w:pStyle w:val="infoemcitas"/>
        <w:numPr>
          <w:ilvl w:val="0"/>
          <w:numId w:val="15"/>
        </w:numPr>
        <w:spacing w:before="0" w:line="240" w:lineRule="auto"/>
      </w:pPr>
      <w:r>
        <w:t>Remuneración correspondiente al puesto;</w:t>
      </w:r>
    </w:p>
    <w:p w:rsidR="002E7AA8" w:rsidRDefault="002E7AA8" w:rsidP="002E7AA8">
      <w:pPr>
        <w:pStyle w:val="infoemcitas"/>
        <w:numPr>
          <w:ilvl w:val="0"/>
          <w:numId w:val="15"/>
        </w:numPr>
        <w:spacing w:before="0" w:line="240" w:lineRule="auto"/>
      </w:pPr>
      <w:r>
        <w:t xml:space="preserve"> Jornada de trabajo; </w:t>
      </w:r>
    </w:p>
    <w:p w:rsidR="002E7AA8" w:rsidRDefault="002E7AA8" w:rsidP="002E7AA8">
      <w:pPr>
        <w:pStyle w:val="infoemcitas"/>
        <w:numPr>
          <w:ilvl w:val="0"/>
          <w:numId w:val="15"/>
        </w:numPr>
        <w:spacing w:before="0" w:line="240" w:lineRule="auto"/>
      </w:pPr>
      <w:r>
        <w:t xml:space="preserve">Derogada; </w:t>
      </w:r>
    </w:p>
    <w:p w:rsidR="002E7AA8" w:rsidRDefault="002E7AA8" w:rsidP="002E7AA8">
      <w:pPr>
        <w:pStyle w:val="infoemcitas"/>
        <w:numPr>
          <w:ilvl w:val="0"/>
          <w:numId w:val="15"/>
        </w:numPr>
        <w:spacing w:before="0" w:line="240" w:lineRule="auto"/>
      </w:pPr>
      <w:r>
        <w:t>Firma del servidor público autorizado para emitir el nombramiento, contrato o formato único de Movimientos de Personal, así como el fundamento legal de esa atribución.</w:t>
      </w:r>
    </w:p>
    <w:p w:rsidR="002E7AA8" w:rsidRDefault="002E7AA8" w:rsidP="002E7AA8">
      <w:pPr>
        <w:pStyle w:val="infoemcitas"/>
        <w:spacing w:line="240" w:lineRule="auto"/>
        <w:rPr>
          <w:b/>
          <w:u w:val="single"/>
        </w:rPr>
      </w:pPr>
    </w:p>
    <w:p w:rsidR="002E7AA8" w:rsidRPr="00E841D1" w:rsidRDefault="002E7AA8" w:rsidP="002E7AA8">
      <w:pPr>
        <w:pStyle w:val="infoemcitas"/>
        <w:spacing w:line="240" w:lineRule="auto"/>
        <w:rPr>
          <w:b/>
          <w:u w:val="single"/>
        </w:rPr>
      </w:pPr>
      <w:r w:rsidRPr="00E841D1">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rsidR="002E7AA8" w:rsidRPr="00990BF3" w:rsidRDefault="002E7AA8" w:rsidP="002E7AA8">
      <w:pPr>
        <w:pStyle w:val="infoemcitas"/>
        <w:spacing w:line="240" w:lineRule="auto"/>
      </w:pPr>
      <w:r>
        <w:t>Iguales consecuencias se generarán para todos los servidores públicos, cuando la relación de trabajo se formalice mediante un contrato o por encontrarse en lista de raya.</w:t>
      </w:r>
    </w:p>
    <w:p w:rsidR="002E7AA8" w:rsidRDefault="002E7AA8" w:rsidP="002E7AA8">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Arial"/>
        </w:rPr>
      </w:pPr>
      <w:r>
        <w:rPr>
          <w:rFonts w:ascii="Palatino Linotype" w:hAnsi="Palatino Linotype" w:cs="Arial"/>
        </w:rPr>
        <w:t>Ahora bien, conforme a los artículos antes referidos se desprende que en una relación laboral debe haber un nombramiento, un contrato o bien un formato único de movimiento de personal.</w:t>
      </w:r>
    </w:p>
    <w:p w:rsidR="002E7AA8" w:rsidRDefault="002E7AA8" w:rsidP="002E7AA8">
      <w:pPr>
        <w:spacing w:line="360" w:lineRule="auto"/>
        <w:jc w:val="both"/>
        <w:rPr>
          <w:rFonts w:ascii="Palatino Linotype" w:hAnsi="Palatino Linotype" w:cs="Arial"/>
        </w:rPr>
      </w:pPr>
    </w:p>
    <w:p w:rsidR="002E7AA8" w:rsidRPr="00130611" w:rsidRDefault="002E7AA8" w:rsidP="002E7AA8">
      <w:pPr>
        <w:spacing w:line="360" w:lineRule="auto"/>
        <w:jc w:val="both"/>
        <w:rPr>
          <w:rFonts w:ascii="Palatino Linotype" w:hAnsi="Palatino Linotype"/>
        </w:rPr>
      </w:pPr>
      <w:r>
        <w:rPr>
          <w:rFonts w:ascii="Palatino Linotype" w:hAnsi="Palatino Linotype" w:cs="Arial"/>
        </w:rPr>
        <w:lastRenderedPageBreak/>
        <w:t xml:space="preserve">Por otro lado, y para establecer la fuente obligacional resulta necesario traer a colación </w:t>
      </w:r>
      <w:r w:rsidRPr="00130611">
        <w:rPr>
          <w:rFonts w:ascii="Palatino Linotype" w:hAnsi="Palatino Linotype"/>
        </w:rPr>
        <w:t>la Ley Orgánica Municipal del Estado de México</w:t>
      </w:r>
      <w:r>
        <w:rPr>
          <w:rFonts w:ascii="Palatino Linotype" w:hAnsi="Palatino Linotype"/>
        </w:rPr>
        <w:t>, en la que se</w:t>
      </w:r>
      <w:r w:rsidRPr="00130611">
        <w:rPr>
          <w:rFonts w:ascii="Palatino Linotype" w:hAnsi="Palatino Linotype"/>
        </w:rPr>
        <w:t xml:space="preserve"> establece</w:t>
      </w:r>
      <w:r>
        <w:rPr>
          <w:rFonts w:ascii="Palatino Linotype" w:hAnsi="Palatino Linotype"/>
        </w:rPr>
        <w:t>n</w:t>
      </w:r>
      <w:r w:rsidRPr="00130611">
        <w:rPr>
          <w:rFonts w:ascii="Palatino Linotype" w:hAnsi="Palatino Linotype"/>
        </w:rPr>
        <w:t xml:space="preserve"> las atribuciones del tesorero municipal en </w:t>
      </w:r>
      <w:r w:rsidRPr="00130611">
        <w:rPr>
          <w:rFonts w:ascii="Palatino Linotype" w:hAnsi="Palatino Linotype" w:cs="Arial"/>
        </w:rPr>
        <w:t>los</w:t>
      </w:r>
      <w:r w:rsidRPr="00130611">
        <w:rPr>
          <w:rFonts w:ascii="Palatino Linotype" w:hAnsi="Palatino Linotype"/>
        </w:rPr>
        <w:t xml:space="preserve"> artículos 87, 93, 94 y 95, fracciones I, IV, V, XVI y XVII; porciones normativas que disponen </w:t>
      </w:r>
      <w:r w:rsidR="000114C8">
        <w:rPr>
          <w:rFonts w:ascii="Palatino Linotype" w:hAnsi="Palatino Linotype"/>
        </w:rPr>
        <w:t xml:space="preserve">a la literalidad lo siguiente: </w:t>
      </w:r>
    </w:p>
    <w:p w:rsidR="002E7AA8" w:rsidRPr="000114C8" w:rsidRDefault="002E7AA8" w:rsidP="002E7AA8">
      <w:pPr>
        <w:ind w:left="567" w:right="567"/>
        <w:jc w:val="center"/>
        <w:rPr>
          <w:rFonts w:ascii="Palatino Linotype" w:hAnsi="Palatino Linotype"/>
          <w:b/>
          <w:i/>
          <w:sz w:val="22"/>
          <w:szCs w:val="22"/>
        </w:rPr>
      </w:pPr>
      <w:r w:rsidRPr="00130611">
        <w:rPr>
          <w:rFonts w:ascii="Palatino Linotype" w:hAnsi="Palatino Linotype"/>
          <w:b/>
          <w:i/>
        </w:rPr>
        <w:t>L</w:t>
      </w:r>
      <w:r w:rsidRPr="000114C8">
        <w:rPr>
          <w:rFonts w:ascii="Palatino Linotype" w:hAnsi="Palatino Linotype"/>
          <w:b/>
          <w:i/>
          <w:sz w:val="22"/>
          <w:szCs w:val="22"/>
        </w:rPr>
        <w:t>EY ORGÁNICA MUNICIPAL DEL ESTADO DE MÉXICO</w:t>
      </w:r>
    </w:p>
    <w:p w:rsidR="002E7AA8" w:rsidRPr="000114C8" w:rsidRDefault="002E7AA8" w:rsidP="002E7AA8">
      <w:pPr>
        <w:ind w:left="567" w:right="567"/>
        <w:jc w:val="both"/>
        <w:rPr>
          <w:rFonts w:ascii="Palatino Linotype" w:hAnsi="Palatino Linotype"/>
          <w:i/>
          <w:sz w:val="22"/>
          <w:szCs w:val="22"/>
        </w:rPr>
      </w:pP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w:t>
      </w:r>
      <w:r w:rsidRPr="000114C8">
        <w:rPr>
          <w:rFonts w:ascii="Palatino Linotype" w:hAnsi="Palatino Linotype"/>
          <w:b/>
          <w:i/>
          <w:sz w:val="22"/>
          <w:szCs w:val="22"/>
        </w:rPr>
        <w:t xml:space="preserve">Artículo 87.- </w:t>
      </w:r>
      <w:r w:rsidRPr="000114C8">
        <w:rPr>
          <w:rFonts w:ascii="Palatino Linotype" w:hAnsi="Palatino Linotype"/>
          <w:i/>
          <w:sz w:val="22"/>
          <w:szCs w:val="22"/>
        </w:rPr>
        <w:t>Para el despacho, estudio y planeación de los diversos asuntos de la administración municipal, el ayuntamiento contará por lo menos con las siguientes Dependencias:</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I. La secretaría del ayuntamiento;</w:t>
      </w:r>
    </w:p>
    <w:p w:rsidR="002E7AA8" w:rsidRPr="000114C8" w:rsidRDefault="002E7AA8" w:rsidP="002E7AA8">
      <w:pPr>
        <w:ind w:left="567" w:right="567"/>
        <w:jc w:val="both"/>
        <w:rPr>
          <w:rFonts w:ascii="Palatino Linotype" w:hAnsi="Palatino Linotype"/>
          <w:b/>
          <w:i/>
          <w:sz w:val="22"/>
          <w:szCs w:val="22"/>
        </w:rPr>
      </w:pPr>
      <w:r w:rsidRPr="000114C8">
        <w:rPr>
          <w:rFonts w:ascii="Palatino Linotype" w:hAnsi="Palatino Linotype"/>
          <w:b/>
          <w:i/>
          <w:sz w:val="22"/>
          <w:szCs w:val="22"/>
          <w:u w:val="single"/>
        </w:rPr>
        <w:t>II. La tesorería municipal</w:t>
      </w:r>
      <w:r w:rsidRPr="000114C8">
        <w:rPr>
          <w:rFonts w:ascii="Palatino Linotype" w:hAnsi="Palatino Linotype"/>
          <w:b/>
          <w:i/>
          <w:sz w:val="22"/>
          <w:szCs w:val="22"/>
        </w:rPr>
        <w:t>.</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III. La Dirección de Obras Públicas o equivalente.</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IV. La Dirección de Desarrollo Económico o equivalente.</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V. La Dirección de Desarrollo Urbano o equivalente;</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VI. La Dirección de Ecología o equivalente.</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VII. La Dirección de Desarrollo Social o equivalente.</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VIII. La Coordinación Municipal de Protección Civil o equivalente.</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IX. La Dirección de las Mujeres o equivalente.”</w:t>
      </w:r>
    </w:p>
    <w:p w:rsidR="002E7AA8" w:rsidRPr="000114C8" w:rsidRDefault="002E7AA8" w:rsidP="002E7AA8">
      <w:pPr>
        <w:ind w:left="567" w:right="567"/>
        <w:jc w:val="both"/>
        <w:rPr>
          <w:rFonts w:ascii="Palatino Linotype" w:hAnsi="Palatino Linotype"/>
          <w:i/>
          <w:sz w:val="22"/>
          <w:szCs w:val="22"/>
        </w:rPr>
      </w:pPr>
    </w:p>
    <w:p w:rsidR="002E7AA8" w:rsidRPr="000114C8" w:rsidRDefault="002E7AA8" w:rsidP="002E7AA8">
      <w:pPr>
        <w:ind w:left="567" w:right="567"/>
        <w:jc w:val="both"/>
        <w:rPr>
          <w:rFonts w:ascii="Palatino Linotype" w:eastAsia="Calibri" w:hAnsi="Palatino Linotype" w:cs="Arial"/>
          <w:i/>
          <w:sz w:val="22"/>
          <w:szCs w:val="22"/>
          <w:lang w:val="es-ES_tradnl"/>
        </w:rPr>
      </w:pPr>
      <w:r w:rsidRPr="000114C8">
        <w:rPr>
          <w:rFonts w:ascii="Palatino Linotype" w:eastAsia="Calibri" w:hAnsi="Palatino Linotype" w:cs="Arial"/>
          <w:b/>
          <w:i/>
          <w:sz w:val="22"/>
          <w:szCs w:val="22"/>
          <w:lang w:val="es-ES_tradnl"/>
        </w:rPr>
        <w:t>Artículo 93</w:t>
      </w:r>
      <w:r w:rsidRPr="000114C8">
        <w:rPr>
          <w:rFonts w:ascii="Palatino Linotype" w:eastAsia="Calibri" w:hAnsi="Palatino Linotype" w:cs="Arial"/>
          <w:i/>
          <w:sz w:val="22"/>
          <w:szCs w:val="22"/>
          <w:lang w:val="es-ES_tradnl"/>
        </w:rPr>
        <w:t xml:space="preserve">.- </w:t>
      </w:r>
      <w:r w:rsidRPr="000114C8">
        <w:rPr>
          <w:rFonts w:ascii="Palatino Linotype" w:eastAsia="Calibri" w:hAnsi="Palatino Linotype" w:cs="Arial"/>
          <w:b/>
          <w:bCs/>
          <w:i/>
          <w:sz w:val="22"/>
          <w:szCs w:val="22"/>
          <w:lang w:val="es-ES_tradnl"/>
        </w:rPr>
        <w:t>La tesorería municipal es el órgano encargado de la recaudación de los ingresos municipales y responsable de realizar las erogaciones que haga el ayuntamiento</w:t>
      </w:r>
      <w:r w:rsidRPr="000114C8">
        <w:rPr>
          <w:rFonts w:ascii="Palatino Linotype" w:eastAsia="Calibri" w:hAnsi="Palatino Linotype" w:cs="Arial"/>
          <w:i/>
          <w:sz w:val="22"/>
          <w:szCs w:val="22"/>
          <w:lang w:val="es-ES_tradnl"/>
        </w:rPr>
        <w:t>.</w:t>
      </w:r>
    </w:p>
    <w:p w:rsidR="002E7AA8" w:rsidRPr="000114C8" w:rsidRDefault="002E7AA8" w:rsidP="002E7AA8">
      <w:pPr>
        <w:ind w:left="567" w:right="567"/>
        <w:jc w:val="both"/>
        <w:rPr>
          <w:rFonts w:ascii="Palatino Linotype" w:eastAsia="Calibri" w:hAnsi="Palatino Linotype" w:cs="Arial"/>
          <w:i/>
          <w:sz w:val="22"/>
          <w:szCs w:val="22"/>
          <w:lang w:val="es-ES_tradnl"/>
        </w:rPr>
      </w:pPr>
    </w:p>
    <w:p w:rsidR="002E7AA8" w:rsidRPr="000114C8" w:rsidRDefault="002E7AA8" w:rsidP="002E7AA8">
      <w:pPr>
        <w:ind w:left="567" w:right="567"/>
        <w:jc w:val="both"/>
        <w:rPr>
          <w:rFonts w:ascii="Palatino Linotype" w:eastAsia="Calibri" w:hAnsi="Palatino Linotype" w:cs="Arial"/>
          <w:i/>
          <w:sz w:val="22"/>
          <w:szCs w:val="22"/>
          <w:lang w:val="es-ES_tradnl"/>
        </w:rPr>
      </w:pPr>
      <w:r w:rsidRPr="000114C8">
        <w:rPr>
          <w:rFonts w:ascii="Palatino Linotype" w:eastAsia="Calibri" w:hAnsi="Palatino Linotype" w:cs="Arial"/>
          <w:b/>
          <w:bCs/>
          <w:i/>
          <w:sz w:val="22"/>
          <w:szCs w:val="22"/>
          <w:lang w:val="es-ES_tradnl"/>
        </w:rPr>
        <w:t>Artículo 94.-</w:t>
      </w:r>
      <w:r w:rsidRPr="000114C8">
        <w:rPr>
          <w:rFonts w:ascii="Palatino Linotype" w:eastAsia="Calibri" w:hAnsi="Palatino Linotype" w:cs="Arial"/>
          <w:i/>
          <w:sz w:val="22"/>
          <w:szCs w:val="22"/>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2E7AA8" w:rsidRPr="000114C8" w:rsidRDefault="002E7AA8" w:rsidP="002E7AA8">
      <w:pPr>
        <w:ind w:left="567" w:right="567"/>
        <w:jc w:val="both"/>
        <w:rPr>
          <w:rFonts w:ascii="Palatino Linotype" w:hAnsi="Palatino Linotype"/>
          <w:i/>
          <w:sz w:val="22"/>
          <w:szCs w:val="22"/>
        </w:rPr>
      </w:pP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w:t>
      </w:r>
      <w:r w:rsidRPr="000114C8">
        <w:rPr>
          <w:rFonts w:ascii="Palatino Linotype" w:hAnsi="Palatino Linotype"/>
          <w:b/>
          <w:i/>
          <w:sz w:val="22"/>
          <w:szCs w:val="22"/>
        </w:rPr>
        <w:t>Artículo 95.-</w:t>
      </w:r>
      <w:r w:rsidRPr="000114C8">
        <w:rPr>
          <w:rFonts w:ascii="Palatino Linotype" w:hAnsi="Palatino Linotype"/>
          <w:i/>
          <w:sz w:val="22"/>
          <w:szCs w:val="22"/>
        </w:rPr>
        <w:t xml:space="preserve"> Son atribuciones del </w:t>
      </w:r>
      <w:r w:rsidRPr="000114C8">
        <w:rPr>
          <w:rFonts w:ascii="Palatino Linotype" w:hAnsi="Palatino Linotype"/>
          <w:b/>
          <w:i/>
          <w:sz w:val="22"/>
          <w:szCs w:val="22"/>
          <w:u w:val="single"/>
        </w:rPr>
        <w:t>tesorero municipal</w:t>
      </w:r>
      <w:r w:rsidRPr="000114C8">
        <w:rPr>
          <w:rFonts w:ascii="Palatino Linotype" w:hAnsi="Palatino Linotype"/>
          <w:i/>
          <w:sz w:val="22"/>
          <w:szCs w:val="22"/>
        </w:rPr>
        <w:t xml:space="preserve">: </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I. Administrar la hacienda pública municipal, de conformidad con las disposiciones legales aplicables;</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w:t>
      </w:r>
    </w:p>
    <w:p w:rsidR="002E7AA8" w:rsidRPr="000114C8" w:rsidRDefault="002E7AA8" w:rsidP="002E7AA8">
      <w:pPr>
        <w:ind w:left="567" w:right="567"/>
        <w:jc w:val="both"/>
        <w:rPr>
          <w:rFonts w:ascii="Palatino Linotype" w:hAnsi="Palatino Linotype"/>
          <w:i/>
          <w:sz w:val="22"/>
          <w:szCs w:val="22"/>
          <w:u w:val="single"/>
        </w:rPr>
      </w:pPr>
      <w:r w:rsidRPr="000114C8">
        <w:rPr>
          <w:rFonts w:ascii="Palatino Linotype" w:hAnsi="Palatino Linotype"/>
          <w:i/>
          <w:sz w:val="22"/>
          <w:szCs w:val="22"/>
        </w:rPr>
        <w:t>IV</w:t>
      </w:r>
      <w:r w:rsidRPr="000114C8">
        <w:rPr>
          <w:rFonts w:ascii="Palatino Linotype" w:hAnsi="Palatino Linotype"/>
          <w:b/>
          <w:i/>
          <w:sz w:val="22"/>
          <w:szCs w:val="22"/>
          <w:u w:val="single"/>
        </w:rPr>
        <w:t>. Llevar los registros contables, financieros y administrativos de los ingresos, egresos, e inventarios;</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lastRenderedPageBreak/>
        <w:t xml:space="preserve">XVI. Glosar oportunamente las cuentas del ayuntamiento; </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2E7AA8" w:rsidRPr="000114C8" w:rsidRDefault="002E7AA8" w:rsidP="002E7AA8">
      <w:pPr>
        <w:ind w:left="567" w:right="567"/>
        <w:jc w:val="both"/>
        <w:rPr>
          <w:rFonts w:ascii="Palatino Linotype" w:hAnsi="Palatino Linotype"/>
          <w:i/>
          <w:sz w:val="22"/>
          <w:szCs w:val="22"/>
        </w:rPr>
      </w:pPr>
      <w:r w:rsidRPr="000114C8">
        <w:rPr>
          <w:rFonts w:ascii="Palatino Linotype" w:hAnsi="Palatino Linotype"/>
          <w:i/>
          <w:sz w:val="22"/>
          <w:szCs w:val="22"/>
        </w:rPr>
        <w:t>(…)” (Sic)</w:t>
      </w:r>
    </w:p>
    <w:p w:rsidR="002E7AA8" w:rsidRPr="00130611" w:rsidRDefault="002E7AA8" w:rsidP="002E7A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2E7AA8" w:rsidRPr="00130611" w:rsidRDefault="002E7AA8" w:rsidP="002E7AA8">
      <w:pPr>
        <w:spacing w:line="360" w:lineRule="auto"/>
        <w:ind w:right="49"/>
        <w:contextualSpacing/>
        <w:jc w:val="both"/>
        <w:rPr>
          <w:rFonts w:ascii="Palatino Linotype" w:hAnsi="Palatino Linotype" w:cs="Arial"/>
        </w:rPr>
      </w:pPr>
      <w:r w:rsidRPr="001306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30611">
        <w:rPr>
          <w:rFonts w:ascii="Palatino Linotype" w:hAnsi="Palatino Linotype" w:cs="Arial"/>
          <w:b/>
        </w:rPr>
        <w:t>siendo atribución del Tesorero Municipal la de llevar los registros contables, financieros y administrativos de los ingresos, egresos e inventarios</w:t>
      </w:r>
      <w:r w:rsidRPr="00130611">
        <w:rPr>
          <w:rFonts w:ascii="Palatino Linotype" w:hAnsi="Palatino Linotype" w:cs="Arial"/>
        </w:rPr>
        <w:t>.</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30611">
        <w:rPr>
          <w:rFonts w:ascii="Palatino Linotype" w:eastAsia="Calibri" w:hAnsi="Palatino Linotype" w:cs="Arial"/>
          <w:lang w:val="es-MX" w:eastAsia="en-US"/>
        </w:rPr>
        <w:t>Presupuestación</w:t>
      </w:r>
      <w:proofErr w:type="spellEnd"/>
      <w:r w:rsidRPr="00130611">
        <w:rPr>
          <w:rFonts w:ascii="Palatino Linotype" w:eastAsia="Calibri" w:hAnsi="Palatino Linotype" w:cs="Arial"/>
          <w:lang w:val="es-MX"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w:t>
      </w:r>
      <w:r w:rsidR="000114C8">
        <w:rPr>
          <w:rFonts w:ascii="Palatino Linotype" w:eastAsia="Calibri" w:hAnsi="Palatino Linotype" w:cs="Arial"/>
          <w:lang w:val="es-MX" w:eastAsia="en-US"/>
        </w:rPr>
        <w:t>iente definición de la palabra:</w:t>
      </w:r>
    </w:p>
    <w:p w:rsidR="002E7AA8" w:rsidRPr="000114C8" w:rsidRDefault="002E7AA8" w:rsidP="002E7AA8">
      <w:pPr>
        <w:ind w:left="567" w:right="567"/>
        <w:jc w:val="both"/>
        <w:rPr>
          <w:rFonts w:ascii="Palatino Linotype" w:eastAsia="Calibri" w:hAnsi="Palatino Linotype" w:cs="Arial"/>
          <w:i/>
          <w:sz w:val="22"/>
          <w:szCs w:val="22"/>
          <w:lang w:val="es-MX" w:eastAsia="en-US"/>
        </w:rPr>
      </w:pPr>
      <w:r w:rsidRPr="000114C8">
        <w:rPr>
          <w:rFonts w:ascii="Palatino Linotype" w:eastAsia="Calibri" w:hAnsi="Palatino Linotype" w:cs="Arial"/>
          <w:i/>
          <w:sz w:val="22"/>
          <w:szCs w:val="22"/>
          <w:lang w:val="es-MX" w:eastAsia="en-US"/>
        </w:rPr>
        <w:t>“</w:t>
      </w:r>
      <w:r w:rsidRPr="000114C8">
        <w:rPr>
          <w:rFonts w:ascii="Palatino Linotype" w:eastAsia="Calibri" w:hAnsi="Palatino Linotype" w:cs="Arial"/>
          <w:b/>
          <w:i/>
          <w:sz w:val="22"/>
          <w:szCs w:val="22"/>
          <w:lang w:val="es-MX" w:eastAsia="en-US"/>
        </w:rPr>
        <w:t>NÓMINA</w:t>
      </w:r>
      <w:r w:rsidRPr="000114C8">
        <w:rPr>
          <w:rFonts w:ascii="Palatino Linotype" w:eastAsia="Calibri" w:hAnsi="Palatino Linotype" w:cs="Arial"/>
          <w:i/>
          <w:sz w:val="22"/>
          <w:szCs w:val="22"/>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Relativo al tema, debemos traer a colación que el artículo 147 de la Constitución Política del Estado Libre y Soberano de México, establece que los trabajadores al servicio del </w:t>
      </w:r>
      <w:r w:rsidRPr="00130611">
        <w:rPr>
          <w:rFonts w:ascii="Palatino Linotype" w:eastAsia="Calibri" w:hAnsi="Palatino Linotype" w:cs="Arial"/>
          <w:lang w:val="es-MX" w:eastAsia="en-US"/>
        </w:rPr>
        <w:lastRenderedPageBreak/>
        <w:t>Estado y los miembros de los Ayuntamientos, recibirán una remuneración adecuada e irrenunciable por el desempeño de su empleo, cargo o comisión, que será determinada en el presupuesto de egresos que corresponda.</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En el mismo sentido, el Código Financiero del Estado de México y Municipios, en su artículo 3° fracción XXXXII estipula lo sigui</w:t>
      </w:r>
      <w:r w:rsidR="000114C8">
        <w:rPr>
          <w:rFonts w:ascii="Palatino Linotype" w:eastAsia="Calibri" w:hAnsi="Palatino Linotype" w:cs="Arial"/>
          <w:lang w:val="es-MX" w:eastAsia="en-US"/>
        </w:rPr>
        <w:t>ente:</w:t>
      </w:r>
    </w:p>
    <w:p w:rsidR="002E7AA8" w:rsidRPr="00130611" w:rsidRDefault="002E7AA8" w:rsidP="002E7AA8">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i/>
          <w:sz w:val="22"/>
          <w:lang w:val="es-MX" w:eastAsia="en-US"/>
        </w:rPr>
        <w:t>“</w:t>
      </w:r>
      <w:r w:rsidRPr="00130611">
        <w:rPr>
          <w:rFonts w:ascii="Palatino Linotype" w:eastAsia="Calibri" w:hAnsi="Palatino Linotype" w:cs="Arial"/>
          <w:b/>
          <w:i/>
          <w:sz w:val="22"/>
          <w:lang w:val="es-MX" w:eastAsia="en-US"/>
        </w:rPr>
        <w:t xml:space="preserve">Artículo 3. </w:t>
      </w:r>
    </w:p>
    <w:p w:rsidR="002E7AA8" w:rsidRPr="00130611" w:rsidRDefault="002E7AA8" w:rsidP="002E7AA8">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b/>
          <w:i/>
          <w:sz w:val="22"/>
          <w:lang w:val="es-MX" w:eastAsia="en-US"/>
        </w:rPr>
        <w:t>(…)</w:t>
      </w:r>
    </w:p>
    <w:p w:rsidR="002E7AA8" w:rsidRPr="00130611" w:rsidRDefault="002E7AA8" w:rsidP="002E7AA8">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b/>
          <w:i/>
          <w:sz w:val="22"/>
          <w:lang w:val="es-MX" w:eastAsia="en-US"/>
        </w:rPr>
        <w:t>XXXII. Remuneración:</w:t>
      </w:r>
      <w:r w:rsidRPr="00130611">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2E7AA8" w:rsidRPr="00130611" w:rsidRDefault="002E7AA8" w:rsidP="002E7AA8">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i/>
          <w:sz w:val="22"/>
          <w:lang w:val="es-MX" w:eastAsia="en-US"/>
        </w:rPr>
        <w:t>(…)”</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130611">
        <w:rPr>
          <w:rFonts w:ascii="Palatino Linotype" w:eastAsia="Calibri" w:hAnsi="Palatino Linotype" w:cs="Arial"/>
          <w:b/>
          <w:lang w:val="es-MX" w:eastAsia="en-US"/>
        </w:rPr>
        <w:t>Presupuesto de Egresos</w:t>
      </w:r>
      <w:r w:rsidRPr="00130611">
        <w:rPr>
          <w:rFonts w:ascii="Palatino Linotype" w:eastAsia="Calibri" w:hAnsi="Palatino Linotype" w:cs="Arial"/>
          <w:lang w:val="es-MX" w:eastAsia="en-US"/>
        </w:rPr>
        <w:t xml:space="preserve">, y al hacerlo deberán señalar </w:t>
      </w:r>
      <w:r w:rsidRPr="00130611">
        <w:rPr>
          <w:rFonts w:ascii="Palatino Linotype" w:eastAsia="Calibri" w:hAnsi="Palatino Linotype" w:cs="Arial"/>
          <w:i/>
          <w:lang w:val="es-MX" w:eastAsia="en-US"/>
        </w:rPr>
        <w:t>“</w:t>
      </w:r>
      <w:r w:rsidRPr="00130611">
        <w:rPr>
          <w:rFonts w:ascii="Palatino Linotype" w:eastAsia="Calibri" w:hAnsi="Palatino Linotype" w:cs="Arial"/>
          <w:b/>
          <w:i/>
          <w:lang w:val="es-MX" w:eastAsia="en-US"/>
        </w:rPr>
        <w:t>la remuneración</w:t>
      </w:r>
      <w:r w:rsidRPr="00130611">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130611">
        <w:rPr>
          <w:rFonts w:ascii="Palatino Linotype" w:eastAsia="Calibri" w:hAnsi="Palatino Linotype" w:cs="Arial"/>
          <w:b/>
          <w:i/>
          <w:lang w:val="es-MX" w:eastAsia="en-US"/>
        </w:rPr>
        <w:t>determinadas anualmente en el presupuesto de egresos</w:t>
      </w:r>
      <w:r w:rsidRPr="00130611">
        <w:rPr>
          <w:rFonts w:ascii="Palatino Linotype" w:eastAsia="Calibri" w:hAnsi="Palatino Linotype" w:cs="Arial"/>
          <w:i/>
          <w:lang w:val="es-MX" w:eastAsia="en-US"/>
        </w:rPr>
        <w:t xml:space="preserve"> correspondiente y se sujetarán a los lineamientos legales establecidos para todos los servidores públicos municipales”.(…)</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mensual que se envía </w:t>
      </w:r>
      <w:r w:rsidRPr="00130611">
        <w:rPr>
          <w:rFonts w:ascii="Palatino Linotype" w:eastAsia="Calibri" w:hAnsi="Palatino Linotype" w:cs="Arial"/>
          <w:lang w:val="es-MX" w:eastAsia="en-US"/>
        </w:rPr>
        <w:lastRenderedPageBreak/>
        <w:t xml:space="preserve">al Órgano Superior de Fiscalización, y que dichas facultades son conferidas a la </w:t>
      </w:r>
      <w:r w:rsidRPr="00130611">
        <w:rPr>
          <w:rFonts w:ascii="Palatino Linotype" w:eastAsia="Calibri" w:hAnsi="Palatino Linotype" w:cs="Arial"/>
          <w:b/>
          <w:lang w:val="es-MX" w:eastAsia="en-US"/>
        </w:rPr>
        <w:t>Tesorería Municipal</w:t>
      </w:r>
      <w:r w:rsidRPr="00130611">
        <w:rPr>
          <w:rFonts w:ascii="Palatino Linotype" w:eastAsia="Calibri" w:hAnsi="Palatino Linotype" w:cs="Arial"/>
          <w:lang w:val="es-MX" w:eastAsia="en-US"/>
        </w:rPr>
        <w:t>.</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line="360" w:lineRule="auto"/>
        <w:jc w:val="both"/>
        <w:rPr>
          <w:rFonts w:ascii="Palatino Linotype" w:eastAsia="Calibri" w:hAnsi="Palatino Linotype" w:cs="Arial"/>
          <w:b/>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130611">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2E7AA8" w:rsidRPr="00130611" w:rsidRDefault="002E7AA8" w:rsidP="002E7AA8">
      <w:pPr>
        <w:spacing w:line="360" w:lineRule="auto"/>
        <w:jc w:val="both"/>
        <w:rPr>
          <w:rFonts w:ascii="Palatino Linotype" w:eastAsia="Calibri" w:hAnsi="Palatino Linotype" w:cs="Arial"/>
          <w:lang w:val="es-MX" w:eastAsia="en-US"/>
        </w:rPr>
      </w:pPr>
    </w:p>
    <w:p w:rsidR="002E7AA8" w:rsidRPr="00130611" w:rsidRDefault="002E7AA8" w:rsidP="002E7AA8">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 xml:space="preserve">os Lineamientos para la Presentación del Informe Trimestral Municipal Ejercicio Fiscal 2024,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Conciliación de Nómina, los cuales define como:</w:t>
      </w:r>
    </w:p>
    <w:p w:rsidR="002E7AA8" w:rsidRPr="00130611" w:rsidRDefault="002E7AA8" w:rsidP="002E7AA8">
      <w:pPr>
        <w:numPr>
          <w:ilvl w:val="0"/>
          <w:numId w:val="16"/>
        </w:numPr>
        <w:spacing w:before="240" w:after="240" w:line="360" w:lineRule="auto"/>
        <w:jc w:val="both"/>
        <w:rPr>
          <w:rFonts w:ascii="Palatino Linotype" w:hAnsi="Palatino Linotype"/>
        </w:rPr>
      </w:pPr>
      <w:r w:rsidRPr="00130611">
        <w:rPr>
          <w:rFonts w:ascii="Palatino Linotype" w:hAnsi="Palatino Linotype"/>
          <w:b/>
        </w:rPr>
        <w:t>Conciliación de Nómina:</w:t>
      </w:r>
      <w:r w:rsidRPr="00130611">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2E7AA8" w:rsidRPr="00130611" w:rsidRDefault="002E7AA8" w:rsidP="002E7AA8">
      <w:pPr>
        <w:spacing w:before="240" w:after="240" w:line="360" w:lineRule="auto"/>
        <w:ind w:left="720"/>
        <w:rPr>
          <w:rFonts w:ascii="Palatino Linotype" w:hAnsi="Palatino Linotype"/>
        </w:rPr>
      </w:pPr>
      <w:r w:rsidRPr="00130611">
        <w:rPr>
          <w:rFonts w:ascii="Palatino Linotype" w:hAnsi="Palatino Linotype"/>
          <w:noProof/>
          <w:lang w:val="es-MX" w:eastAsia="es-MX"/>
        </w:rPr>
        <w:lastRenderedPageBreak/>
        <w:drawing>
          <wp:inline distT="0" distB="0" distL="0" distR="0" wp14:anchorId="1E3C5089" wp14:editId="0AEA6027">
            <wp:extent cx="5229225" cy="40096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5C63.tmp"/>
                    <pic:cNvPicPr/>
                  </pic:nvPicPr>
                  <pic:blipFill>
                    <a:blip r:embed="rId11">
                      <a:extLst>
                        <a:ext uri="{28A0092B-C50C-407E-A947-70E740481C1C}">
                          <a14:useLocalDpi xmlns:a14="http://schemas.microsoft.com/office/drawing/2010/main" val="0"/>
                        </a:ext>
                      </a:extLst>
                    </a:blip>
                    <a:stretch>
                      <a:fillRect/>
                    </a:stretch>
                  </pic:blipFill>
                  <pic:spPr>
                    <a:xfrm>
                      <a:off x="0" y="0"/>
                      <a:ext cx="5240683" cy="4018429"/>
                    </a:xfrm>
                    <a:prstGeom prst="rect">
                      <a:avLst/>
                    </a:prstGeom>
                  </pic:spPr>
                </pic:pic>
              </a:graphicData>
            </a:graphic>
          </wp:inline>
        </w:drawing>
      </w:r>
    </w:p>
    <w:p w:rsidR="002E7AA8" w:rsidRPr="00130611" w:rsidRDefault="002E7AA8" w:rsidP="002E7AA8">
      <w:pPr>
        <w:spacing w:before="240" w:after="240" w:line="360" w:lineRule="auto"/>
        <w:ind w:left="720"/>
        <w:rPr>
          <w:rFonts w:ascii="Palatino Linotype" w:hAnsi="Palatino Linotype"/>
        </w:rPr>
      </w:pPr>
      <w:r w:rsidRPr="00130611">
        <w:rPr>
          <w:rFonts w:ascii="Palatino Linotype" w:hAnsi="Palatino Linotype"/>
          <w:noProof/>
          <w:lang w:val="es-MX" w:eastAsia="es-MX"/>
        </w:rPr>
        <w:drawing>
          <wp:inline distT="0" distB="0" distL="0" distR="0" wp14:anchorId="5C777D7A" wp14:editId="6F158BD5">
            <wp:extent cx="5229225" cy="16529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4CAED.tmp"/>
                    <pic:cNvPicPr/>
                  </pic:nvPicPr>
                  <pic:blipFill>
                    <a:blip r:embed="rId12">
                      <a:extLst>
                        <a:ext uri="{28A0092B-C50C-407E-A947-70E740481C1C}">
                          <a14:useLocalDpi xmlns:a14="http://schemas.microsoft.com/office/drawing/2010/main" val="0"/>
                        </a:ext>
                      </a:extLst>
                    </a:blip>
                    <a:stretch>
                      <a:fillRect/>
                    </a:stretch>
                  </pic:blipFill>
                  <pic:spPr>
                    <a:xfrm>
                      <a:off x="0" y="0"/>
                      <a:ext cx="5229225" cy="1652905"/>
                    </a:xfrm>
                    <a:prstGeom prst="rect">
                      <a:avLst/>
                    </a:prstGeom>
                  </pic:spPr>
                </pic:pic>
              </a:graphicData>
            </a:graphic>
          </wp:inline>
        </w:drawing>
      </w:r>
    </w:p>
    <w:p w:rsidR="002E7AA8" w:rsidRPr="00130611" w:rsidRDefault="002E7AA8" w:rsidP="002E7AA8">
      <w:pPr>
        <w:spacing w:before="240" w:after="240" w:line="360" w:lineRule="auto"/>
        <w:jc w:val="center"/>
        <w:rPr>
          <w:rFonts w:ascii="Palatino Linotype" w:hAnsi="Palatino Linotype"/>
        </w:rPr>
      </w:pPr>
      <w:r w:rsidRPr="00130611">
        <w:rPr>
          <w:rFonts w:ascii="Palatino Linotype" w:hAnsi="Palatino Linotype"/>
          <w:noProof/>
          <w:lang w:val="es-MX" w:eastAsia="es-MX"/>
        </w:rPr>
        <w:lastRenderedPageBreak/>
        <w:drawing>
          <wp:inline distT="0" distB="0" distL="0" distR="0" wp14:anchorId="28A25467" wp14:editId="768CCE27">
            <wp:extent cx="4191000" cy="5366716"/>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9013.tmp"/>
                    <pic:cNvPicPr/>
                  </pic:nvPicPr>
                  <pic:blipFill>
                    <a:blip r:embed="rId13">
                      <a:extLst>
                        <a:ext uri="{28A0092B-C50C-407E-A947-70E740481C1C}">
                          <a14:useLocalDpi xmlns:a14="http://schemas.microsoft.com/office/drawing/2010/main" val="0"/>
                        </a:ext>
                      </a:extLst>
                    </a:blip>
                    <a:stretch>
                      <a:fillRect/>
                    </a:stretch>
                  </pic:blipFill>
                  <pic:spPr>
                    <a:xfrm>
                      <a:off x="0" y="0"/>
                      <a:ext cx="4196706" cy="5374022"/>
                    </a:xfrm>
                    <a:prstGeom prst="rect">
                      <a:avLst/>
                    </a:prstGeom>
                  </pic:spPr>
                </pic:pic>
              </a:graphicData>
            </a:graphic>
          </wp:inline>
        </w:drawing>
      </w:r>
    </w:p>
    <w:p w:rsidR="002E7AA8" w:rsidRPr="00130611" w:rsidRDefault="002E7AA8" w:rsidP="002E7AA8">
      <w:pPr>
        <w:spacing w:before="240" w:after="240" w:line="360" w:lineRule="auto"/>
        <w:jc w:val="center"/>
        <w:rPr>
          <w:rFonts w:ascii="Palatino Linotype" w:hAnsi="Palatino Linotype"/>
        </w:rPr>
      </w:pPr>
    </w:p>
    <w:p w:rsidR="002E7AA8" w:rsidRPr="00130611" w:rsidRDefault="002E7AA8" w:rsidP="002E7AA8">
      <w:pPr>
        <w:spacing w:before="240" w:after="240" w:line="360" w:lineRule="auto"/>
        <w:jc w:val="center"/>
        <w:rPr>
          <w:rFonts w:ascii="Palatino Linotype" w:hAnsi="Palatino Linotype"/>
        </w:rPr>
      </w:pPr>
      <w:r w:rsidRPr="00130611">
        <w:rPr>
          <w:rFonts w:ascii="Palatino Linotype" w:hAnsi="Palatino Linotype"/>
          <w:noProof/>
          <w:lang w:val="es-MX" w:eastAsia="es-MX"/>
        </w:rPr>
        <w:lastRenderedPageBreak/>
        <w:drawing>
          <wp:inline distT="0" distB="0" distL="0" distR="0" wp14:anchorId="12CDAD19" wp14:editId="77766687">
            <wp:extent cx="5267325" cy="167681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F575.tmp"/>
                    <pic:cNvPicPr/>
                  </pic:nvPicPr>
                  <pic:blipFill>
                    <a:blip r:embed="rId14">
                      <a:extLst>
                        <a:ext uri="{28A0092B-C50C-407E-A947-70E740481C1C}">
                          <a14:useLocalDpi xmlns:a14="http://schemas.microsoft.com/office/drawing/2010/main" val="0"/>
                        </a:ext>
                      </a:extLst>
                    </a:blip>
                    <a:stretch>
                      <a:fillRect/>
                    </a:stretch>
                  </pic:blipFill>
                  <pic:spPr>
                    <a:xfrm>
                      <a:off x="0" y="0"/>
                      <a:ext cx="5283127" cy="1681843"/>
                    </a:xfrm>
                    <a:prstGeom prst="rect">
                      <a:avLst/>
                    </a:prstGeom>
                  </pic:spPr>
                </pic:pic>
              </a:graphicData>
            </a:graphic>
          </wp:inline>
        </w:drawing>
      </w:r>
    </w:p>
    <w:p w:rsidR="002E7AA8" w:rsidRDefault="002E7AA8" w:rsidP="002E7AA8">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130611">
        <w:rPr>
          <w:rFonts w:ascii="Palatino Linotype" w:eastAsia="Calibri" w:hAnsi="Palatino Linotype" w:cs="Arial"/>
          <w:b/>
          <w:lang w:val="es-MX" w:eastAsia="en-US"/>
        </w:rPr>
        <w:t>Constitución Política de los Estados Unidos Mexicanos</w:t>
      </w:r>
      <w:r w:rsidRPr="00130611">
        <w:rPr>
          <w:rFonts w:ascii="Palatino Linotype" w:eastAsia="Calibri" w:hAnsi="Palatino Linotype" w:cs="Arial"/>
          <w:lang w:val="es-MX" w:eastAsia="en-US"/>
        </w:rPr>
        <w:t xml:space="preserve"> y 3, fracción XXXII del </w:t>
      </w:r>
      <w:r w:rsidRPr="00130611">
        <w:rPr>
          <w:rFonts w:ascii="Palatino Linotype" w:eastAsia="Calibri" w:hAnsi="Palatino Linotype" w:cs="Arial"/>
          <w:b/>
          <w:lang w:val="es-MX" w:eastAsia="en-US"/>
        </w:rPr>
        <w:t>Código Financiero del Estado de México y Municipios</w:t>
      </w:r>
      <w:r w:rsidRPr="00130611">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E9006B" w:rsidRPr="00130611" w:rsidRDefault="00E9006B" w:rsidP="002E7AA8">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2E7AA8" w:rsidRPr="00130611" w:rsidRDefault="002E7AA8" w:rsidP="002E7AA8">
      <w:pPr>
        <w:spacing w:before="240" w:after="240" w:line="360" w:lineRule="auto"/>
        <w:jc w:val="both"/>
        <w:rPr>
          <w:rFonts w:ascii="Palatino Linotype" w:hAnsi="Palatino Linotype" w:cs="Arial"/>
        </w:rPr>
      </w:pPr>
      <w:r w:rsidRPr="00130611">
        <w:rPr>
          <w:rFonts w:ascii="Palatino Linotype" w:hAnsi="Palatino Linotype" w:cs="Arial"/>
        </w:rPr>
        <w:t xml:space="preserve">En este sentido, </w:t>
      </w:r>
      <w:r w:rsidRPr="00130611">
        <w:rPr>
          <w:rFonts w:ascii="Palatino Linotype" w:hAnsi="Palatino Linotype" w:cs="Arial"/>
          <w:b/>
        </w:rPr>
        <w:t>El Sujeto Obligado</w:t>
      </w:r>
      <w:r w:rsidRPr="00130611">
        <w:rPr>
          <w:rFonts w:ascii="Palatino Linotype" w:hAnsi="Palatino Linotype" w:cs="Arial"/>
        </w:rPr>
        <w:t xml:space="preserve"> se encuentra constreñido a entregar la información solicitada por </w:t>
      </w:r>
      <w:r w:rsidRPr="00130611">
        <w:rPr>
          <w:rFonts w:ascii="Palatino Linotype" w:hAnsi="Palatino Linotype" w:cs="Arial"/>
          <w:b/>
        </w:rPr>
        <w:t>El</w:t>
      </w:r>
      <w:r w:rsidRPr="00130611">
        <w:rPr>
          <w:rFonts w:ascii="Palatino Linotype" w:hAnsi="Palatino Linotype" w:cs="Arial"/>
          <w:b/>
          <w:color w:val="000000"/>
          <w:lang w:eastAsia="es-MX"/>
        </w:rPr>
        <w:t xml:space="preserve"> Recurrente</w:t>
      </w:r>
      <w:r w:rsidRPr="00130611">
        <w:rPr>
          <w:rFonts w:ascii="Palatino Linotype" w:hAnsi="Palatino Linotype" w:cs="Arial"/>
        </w:rPr>
        <w:t xml:space="preserve">, de acuerdo a lo dispuesto por los artículos 3, fracción XI y 12 </w:t>
      </w:r>
      <w:r w:rsidRPr="00130611">
        <w:rPr>
          <w:rFonts w:ascii="Palatino Linotype" w:hAnsi="Palatino Linotype" w:cs="Arial"/>
          <w:bCs/>
        </w:rPr>
        <w:t>de la Ley de Transparencia y Acceso a la Información Pública del Estado de México y Municipios</w:t>
      </w:r>
      <w:r w:rsidRPr="00130611">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2E7AA8" w:rsidRPr="00130611" w:rsidRDefault="002E7AA8" w:rsidP="002E7AA8">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2E7AA8" w:rsidRPr="00130611" w:rsidRDefault="002E7AA8" w:rsidP="002E7AA8">
      <w:pPr>
        <w:autoSpaceDE w:val="0"/>
        <w:autoSpaceDN w:val="0"/>
        <w:adjustRightInd w:val="0"/>
        <w:spacing w:before="240" w:after="160"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2E7AA8" w:rsidRPr="00130611" w:rsidRDefault="002E7AA8" w:rsidP="002E7AA8">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24. </w:t>
      </w:r>
      <w:r w:rsidRPr="00130611">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rsidR="002E7AA8" w:rsidRPr="00130611" w:rsidRDefault="002E7AA8" w:rsidP="002E7AA8">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XII. </w:t>
      </w:r>
      <w:r w:rsidRPr="00130611">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130611">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rsidR="002E7AA8" w:rsidRPr="00130611" w:rsidRDefault="002E7AA8" w:rsidP="002E7AA8">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92. </w:t>
      </w:r>
      <w:r w:rsidRPr="00130611">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E7AA8" w:rsidRPr="00130611" w:rsidRDefault="002E7AA8" w:rsidP="002E7AA8">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w:t>
      </w:r>
      <w:r w:rsidRPr="00130611">
        <w:rPr>
          <w:rFonts w:ascii="Palatino Linotype" w:eastAsia="Calibri" w:hAnsi="Palatino Linotype" w:cs="Arial"/>
          <w:i/>
          <w:color w:val="000000"/>
          <w:sz w:val="22"/>
          <w:szCs w:val="22"/>
          <w:lang w:val="es-MX" w:eastAsia="en-US"/>
        </w:rPr>
        <w:t>)</w:t>
      </w:r>
    </w:p>
    <w:p w:rsidR="002E7AA8" w:rsidRPr="00130611" w:rsidRDefault="002E7AA8" w:rsidP="002E7AA8">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bCs/>
          <w:i/>
          <w:sz w:val="22"/>
          <w:szCs w:val="22"/>
          <w:u w:val="single"/>
          <w:lang w:val="es-MX" w:eastAsia="en-US"/>
        </w:rPr>
        <w:t xml:space="preserve">VIII. </w:t>
      </w:r>
      <w:r w:rsidRPr="00130611">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E7AA8" w:rsidRDefault="002E7AA8" w:rsidP="002E7AA8">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i/>
          <w:sz w:val="22"/>
          <w:szCs w:val="22"/>
          <w:u w:val="single"/>
          <w:lang w:val="es-MX" w:eastAsia="en-US"/>
        </w:rPr>
        <w:t>(…)”</w:t>
      </w:r>
      <w:r w:rsidRPr="00130611">
        <w:rPr>
          <w:rFonts w:ascii="Palatino Linotype" w:eastAsia="Calibri" w:hAnsi="Palatino Linotype"/>
          <w:i/>
          <w:sz w:val="22"/>
          <w:szCs w:val="22"/>
          <w:u w:val="single"/>
          <w:lang w:val="es-MX" w:eastAsia="en-US"/>
        </w:rPr>
        <w:t xml:space="preserve"> </w:t>
      </w:r>
      <w:r w:rsidRPr="00130611">
        <w:rPr>
          <w:rFonts w:ascii="Palatino Linotype" w:eastAsia="Calibri" w:hAnsi="Palatino Linotype"/>
          <w:b/>
          <w:i/>
          <w:sz w:val="22"/>
          <w:szCs w:val="22"/>
          <w:u w:val="single"/>
          <w:lang w:val="es-MX" w:eastAsia="en-US"/>
        </w:rPr>
        <w:t>[Sic]</w:t>
      </w:r>
    </w:p>
    <w:p w:rsidR="002E7AA8" w:rsidRPr="00130611" w:rsidRDefault="002E7AA8" w:rsidP="00FB1DB9">
      <w:pPr>
        <w:autoSpaceDE w:val="0"/>
        <w:autoSpaceDN w:val="0"/>
        <w:adjustRightInd w:val="0"/>
        <w:spacing w:before="240" w:after="160" w:line="360" w:lineRule="auto"/>
        <w:ind w:right="851"/>
        <w:jc w:val="both"/>
        <w:rPr>
          <w:rFonts w:ascii="Palatino Linotype" w:eastAsia="Calibri" w:hAnsi="Palatino Linotype"/>
          <w:b/>
          <w:i/>
          <w:sz w:val="22"/>
          <w:szCs w:val="22"/>
          <w:u w:val="single"/>
          <w:lang w:val="es-MX" w:eastAsia="en-US"/>
        </w:rPr>
      </w:pPr>
    </w:p>
    <w:p w:rsidR="002E7AA8" w:rsidRPr="00FB1DB9" w:rsidRDefault="002E7AA8" w:rsidP="00FB1DB9">
      <w:pPr>
        <w:pStyle w:val="Prrafodelista"/>
        <w:numPr>
          <w:ilvl w:val="0"/>
          <w:numId w:val="16"/>
        </w:numPr>
        <w:spacing w:line="360" w:lineRule="auto"/>
        <w:rPr>
          <w:rFonts w:ascii="Palatino Linotype" w:hAnsi="Palatino Linotype" w:cs="Arial"/>
          <w:b/>
        </w:rPr>
      </w:pPr>
      <w:r w:rsidRPr="00FB1DB9">
        <w:rPr>
          <w:rFonts w:ascii="Palatino Linotype" w:hAnsi="Palatino Linotype" w:cs="Arial"/>
          <w:b/>
        </w:rPr>
        <w:t>Del presupuesto, ingresos extras y vehículos asignados.</w:t>
      </w:r>
    </w:p>
    <w:p w:rsidR="002E7AA8" w:rsidRDefault="002E7AA8" w:rsidP="002E7AA8">
      <w:pPr>
        <w:spacing w:line="360" w:lineRule="auto"/>
        <w:jc w:val="both"/>
        <w:rPr>
          <w:rFonts w:ascii="Palatino Linotype" w:hAnsi="Palatino Linotype" w:cs="Arial"/>
        </w:rPr>
      </w:pPr>
      <w:r>
        <w:rPr>
          <w:rFonts w:ascii="Palatino Linotype" w:hAnsi="Palatino Linotype" w:cs="Arial"/>
        </w:rPr>
        <w:lastRenderedPageBreak/>
        <w:t>P</w:t>
      </w:r>
      <w:r w:rsidR="00FB1DB9">
        <w:rPr>
          <w:rFonts w:ascii="Palatino Linotype" w:hAnsi="Palatino Linotype" w:cs="Arial"/>
        </w:rPr>
        <w:t>or lo que hace a los puntos</w:t>
      </w:r>
      <w:r>
        <w:rPr>
          <w:rFonts w:ascii="Palatino Linotype" w:hAnsi="Palatino Linotype" w:cs="Arial"/>
        </w:rPr>
        <w:t xml:space="preserve"> 5, 6, 7</w:t>
      </w:r>
      <w:r w:rsidR="00FB1DB9">
        <w:rPr>
          <w:rFonts w:ascii="Palatino Linotype" w:hAnsi="Palatino Linotype" w:cs="Arial"/>
        </w:rPr>
        <w:t>, 8</w:t>
      </w:r>
      <w:r>
        <w:rPr>
          <w:rFonts w:ascii="Palatino Linotype" w:hAnsi="Palatino Linotype" w:cs="Arial"/>
        </w:rPr>
        <w:t xml:space="preserve"> y 14 de la tabla, resulta necesario traer a colación el Código Reglamentario de Toluca, en el que se establece que la Administración Pública cuenta con una tesorería y una Dirección General de Administración, la primera se encarga de presupuestar, mientras que la segunda se encarga de dotar de combustible al parque vehicular, tal como se transcribe:</w:t>
      </w:r>
    </w:p>
    <w:p w:rsidR="002E7AA8" w:rsidRDefault="002E7AA8" w:rsidP="002E7AA8">
      <w:pPr>
        <w:pStyle w:val="Citas"/>
      </w:pPr>
      <w:r w:rsidRPr="009109DE">
        <w:t xml:space="preserve">Artículo 3.2.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rsidR="002E7AA8" w:rsidRDefault="002E7AA8" w:rsidP="002E7AA8">
      <w:pPr>
        <w:pStyle w:val="Citas"/>
        <w:spacing w:line="240" w:lineRule="auto"/>
      </w:pPr>
      <w:r w:rsidRPr="009109DE">
        <w:t xml:space="preserve">I. DEPENDENCIAS:  </w:t>
      </w:r>
    </w:p>
    <w:p w:rsidR="002E7AA8" w:rsidRDefault="002E7AA8" w:rsidP="002E7AA8">
      <w:pPr>
        <w:pStyle w:val="Citas"/>
        <w:numPr>
          <w:ilvl w:val="1"/>
          <w:numId w:val="4"/>
        </w:numPr>
        <w:spacing w:before="0" w:after="0" w:line="240" w:lineRule="auto"/>
      </w:pPr>
      <w:r w:rsidRPr="00801687">
        <w:t xml:space="preserve">Secretaría de Ayuntamiento; </w:t>
      </w:r>
    </w:p>
    <w:p w:rsidR="002E7AA8" w:rsidRDefault="002E7AA8" w:rsidP="002E7AA8">
      <w:pPr>
        <w:pStyle w:val="Citas"/>
        <w:numPr>
          <w:ilvl w:val="1"/>
          <w:numId w:val="4"/>
        </w:numPr>
        <w:spacing w:before="0" w:after="0" w:line="240" w:lineRule="auto"/>
      </w:pPr>
      <w:r w:rsidRPr="00801687">
        <w:t xml:space="preserve">Tesorería Municipal; </w:t>
      </w:r>
    </w:p>
    <w:p w:rsidR="002E7AA8" w:rsidRDefault="002E7AA8" w:rsidP="002E7AA8">
      <w:pPr>
        <w:pStyle w:val="Citas"/>
        <w:numPr>
          <w:ilvl w:val="1"/>
          <w:numId w:val="4"/>
        </w:numPr>
        <w:spacing w:before="0" w:after="0" w:line="240" w:lineRule="auto"/>
      </w:pPr>
      <w:r w:rsidRPr="00801687">
        <w:t xml:space="preserve">Órgano Interno de Control Municipal </w:t>
      </w:r>
    </w:p>
    <w:p w:rsidR="002E7AA8" w:rsidRDefault="002E7AA8" w:rsidP="002E7AA8">
      <w:pPr>
        <w:pStyle w:val="Citas"/>
        <w:numPr>
          <w:ilvl w:val="1"/>
          <w:numId w:val="4"/>
        </w:numPr>
        <w:spacing w:before="0" w:after="0" w:line="240" w:lineRule="auto"/>
      </w:pPr>
      <w:r w:rsidRPr="00801687">
        <w:t xml:space="preserve">Dirección General de Gobierno; </w:t>
      </w:r>
    </w:p>
    <w:p w:rsidR="002E7AA8" w:rsidRDefault="002E7AA8" w:rsidP="002E7AA8">
      <w:pPr>
        <w:pStyle w:val="Citas"/>
        <w:numPr>
          <w:ilvl w:val="1"/>
          <w:numId w:val="4"/>
        </w:numPr>
        <w:spacing w:before="0" w:after="0" w:line="240" w:lineRule="auto"/>
      </w:pPr>
      <w:r w:rsidRPr="00801687">
        <w:t xml:space="preserve">Dirección General de Seguridad y Protección; </w:t>
      </w:r>
    </w:p>
    <w:p w:rsidR="002E7AA8" w:rsidRDefault="002E7AA8" w:rsidP="002E7AA8">
      <w:pPr>
        <w:pStyle w:val="Citas"/>
        <w:numPr>
          <w:ilvl w:val="1"/>
          <w:numId w:val="4"/>
        </w:numPr>
        <w:spacing w:before="0" w:after="0" w:line="240" w:lineRule="auto"/>
      </w:pPr>
      <w:r w:rsidRPr="00801687">
        <w:t xml:space="preserve">Dirección General de Administración; </w:t>
      </w:r>
    </w:p>
    <w:p w:rsidR="002E7AA8" w:rsidRDefault="002E7AA8" w:rsidP="002E7AA8">
      <w:pPr>
        <w:pStyle w:val="Citas"/>
        <w:numPr>
          <w:ilvl w:val="1"/>
          <w:numId w:val="4"/>
        </w:numPr>
        <w:spacing w:before="0" w:after="0" w:line="240" w:lineRule="auto"/>
      </w:pPr>
      <w:r w:rsidRPr="00801687">
        <w:t xml:space="preserve">Dirección General de Medio Ambiente; </w:t>
      </w:r>
    </w:p>
    <w:p w:rsidR="002E7AA8" w:rsidRDefault="002E7AA8" w:rsidP="002E7AA8">
      <w:pPr>
        <w:pStyle w:val="Citas"/>
        <w:numPr>
          <w:ilvl w:val="1"/>
          <w:numId w:val="4"/>
        </w:numPr>
        <w:spacing w:before="0" w:after="0" w:line="240" w:lineRule="auto"/>
      </w:pPr>
      <w:r w:rsidRPr="00801687">
        <w:t xml:space="preserve">Dirección General de Servicios Públicos; </w:t>
      </w:r>
    </w:p>
    <w:p w:rsidR="002E7AA8" w:rsidRDefault="002E7AA8" w:rsidP="002E7AA8">
      <w:pPr>
        <w:pStyle w:val="Citas"/>
        <w:numPr>
          <w:ilvl w:val="1"/>
          <w:numId w:val="4"/>
        </w:numPr>
        <w:spacing w:before="0" w:after="0" w:line="240" w:lineRule="auto"/>
      </w:pPr>
      <w:r w:rsidRPr="00801687">
        <w:t xml:space="preserve">Dirección General de Innovación, Planeación y Gestión Urbana; </w:t>
      </w:r>
    </w:p>
    <w:p w:rsidR="002E7AA8" w:rsidRDefault="002E7AA8" w:rsidP="002E7AA8">
      <w:pPr>
        <w:pStyle w:val="Citas"/>
        <w:numPr>
          <w:ilvl w:val="1"/>
          <w:numId w:val="4"/>
        </w:numPr>
        <w:spacing w:before="0" w:after="0" w:line="240" w:lineRule="auto"/>
      </w:pPr>
      <w:r w:rsidRPr="00801687">
        <w:t xml:space="preserve">Dirección General de Obras Públicas; </w:t>
      </w:r>
    </w:p>
    <w:p w:rsidR="002E7AA8" w:rsidRDefault="002E7AA8" w:rsidP="002E7AA8">
      <w:pPr>
        <w:pStyle w:val="Citas"/>
        <w:numPr>
          <w:ilvl w:val="1"/>
          <w:numId w:val="4"/>
        </w:numPr>
        <w:spacing w:before="0" w:after="0" w:line="240" w:lineRule="auto"/>
      </w:pPr>
      <w:r w:rsidRPr="00801687">
        <w:t xml:space="preserve">Dirección General de Desarrollo Económico;  </w:t>
      </w:r>
    </w:p>
    <w:p w:rsidR="002E7AA8" w:rsidRDefault="002E7AA8" w:rsidP="002E7AA8">
      <w:pPr>
        <w:pStyle w:val="Citas"/>
        <w:numPr>
          <w:ilvl w:val="1"/>
          <w:numId w:val="4"/>
        </w:numPr>
        <w:spacing w:before="0" w:after="0" w:line="240" w:lineRule="auto"/>
      </w:pPr>
      <w:r w:rsidRPr="00801687">
        <w:t xml:space="preserve">Dirección General de Bienestar; y </w:t>
      </w:r>
    </w:p>
    <w:p w:rsidR="002E7AA8" w:rsidRPr="00801687" w:rsidRDefault="002E7AA8" w:rsidP="002E7AA8">
      <w:pPr>
        <w:pStyle w:val="Citas"/>
        <w:numPr>
          <w:ilvl w:val="1"/>
          <w:numId w:val="4"/>
        </w:numPr>
        <w:spacing w:before="0" w:after="0" w:line="240" w:lineRule="auto"/>
      </w:pPr>
      <w:r w:rsidRPr="00801687">
        <w:t xml:space="preserve">Dirección General de Educación, Cultura y Turismo </w:t>
      </w:r>
    </w:p>
    <w:p w:rsidR="002E7AA8" w:rsidRDefault="002E7AA8" w:rsidP="002E7AA8">
      <w:pPr>
        <w:pStyle w:val="Citas"/>
        <w:spacing w:line="240" w:lineRule="auto"/>
        <w:rPr>
          <w:b/>
        </w:rPr>
      </w:pPr>
    </w:p>
    <w:p w:rsidR="002E7AA8" w:rsidRPr="00C03EAB" w:rsidRDefault="002E7AA8" w:rsidP="002E7AA8">
      <w:pPr>
        <w:pStyle w:val="Citas"/>
        <w:spacing w:line="240" w:lineRule="auto"/>
        <w:rPr>
          <w:b/>
        </w:rPr>
      </w:pPr>
      <w:r>
        <w:rPr>
          <w:b/>
        </w:rPr>
        <w:t>Artículo 3.21</w:t>
      </w:r>
      <w:r w:rsidRPr="00C03EAB">
        <w:rPr>
          <w:b/>
        </w:rPr>
        <w:t xml:space="preserve">. La o el titular de la Tesorería Municipal tendrá las siguientes atribuciones:  </w:t>
      </w:r>
    </w:p>
    <w:p w:rsidR="002E7AA8" w:rsidRDefault="002E7AA8" w:rsidP="002E7AA8">
      <w:pPr>
        <w:pStyle w:val="Citas"/>
        <w:numPr>
          <w:ilvl w:val="0"/>
          <w:numId w:val="17"/>
        </w:numPr>
        <w:spacing w:before="0" w:after="0" w:line="240" w:lineRule="auto"/>
      </w:pPr>
      <w:r w:rsidRPr="00C03EAB">
        <w:t xml:space="preserve">Coordinar la orientación técnica a los contribuyentes en el cumplimiento de sus obligaciones fiscales, el calendario de aplicación de las disposiciones tributarias y los procedimientos para su debida observancia;  </w:t>
      </w:r>
    </w:p>
    <w:p w:rsidR="002E7AA8" w:rsidRDefault="002E7AA8" w:rsidP="002E7AA8">
      <w:pPr>
        <w:pStyle w:val="Citas"/>
        <w:numPr>
          <w:ilvl w:val="0"/>
          <w:numId w:val="17"/>
        </w:numPr>
        <w:spacing w:before="0" w:after="0" w:line="240" w:lineRule="auto"/>
      </w:pPr>
      <w:r w:rsidRPr="00801687">
        <w:lastRenderedPageBreak/>
        <w:t>Administrar, instrumentar, planear, implementar y supervisar la operación y desarrollo de la actividad catastral, para la inscripción o actualización de la información de los predios en el Padrón Catastral Municipal conforme a las disposiciones aplicables en la materia;</w:t>
      </w:r>
      <w:r w:rsidRPr="00C03EAB">
        <w:t xml:space="preserve">;  </w:t>
      </w:r>
    </w:p>
    <w:p w:rsidR="002E7AA8" w:rsidRDefault="002E7AA8" w:rsidP="002E7AA8">
      <w:pPr>
        <w:pStyle w:val="Citas"/>
        <w:numPr>
          <w:ilvl w:val="0"/>
          <w:numId w:val="17"/>
        </w:numPr>
        <w:spacing w:before="0" w:after="0" w:line="240" w:lineRule="auto"/>
      </w:pPr>
      <w:r w:rsidRPr="00C03EAB">
        <w:t xml:space="preserve">Aplicar el procedimiento administrativo de ejecución para recuperar y/o cancelar los créditos fiscales, cuentas incobrables y cuentas incosteables;  </w:t>
      </w:r>
    </w:p>
    <w:p w:rsidR="002E7AA8" w:rsidRDefault="002E7AA8" w:rsidP="002E7AA8">
      <w:pPr>
        <w:pStyle w:val="Citas"/>
        <w:numPr>
          <w:ilvl w:val="0"/>
          <w:numId w:val="17"/>
        </w:numPr>
        <w:spacing w:before="0" w:after="0" w:line="240" w:lineRule="auto"/>
      </w:pPr>
      <w:r w:rsidRPr="00C03EAB">
        <w:t xml:space="preserve">Emitir las políticas que en materia de ejercicio presupuestal sean de observancia por las dependencias municipales;  </w:t>
      </w:r>
    </w:p>
    <w:p w:rsidR="002E7AA8" w:rsidRDefault="002E7AA8" w:rsidP="002E7AA8">
      <w:pPr>
        <w:pStyle w:val="Citas"/>
        <w:numPr>
          <w:ilvl w:val="0"/>
          <w:numId w:val="17"/>
        </w:numPr>
        <w:spacing w:before="0" w:after="0" w:line="240" w:lineRule="auto"/>
      </w:pPr>
      <w:r w:rsidRPr="00C03EAB">
        <w:t xml:space="preserve">Proponer las disposiciones de racionalidad, austeridad y disciplina presupuestales;  </w:t>
      </w:r>
    </w:p>
    <w:p w:rsidR="002E7AA8" w:rsidRPr="000C01C9" w:rsidRDefault="002E7AA8" w:rsidP="002E7AA8">
      <w:pPr>
        <w:pStyle w:val="Citas"/>
        <w:numPr>
          <w:ilvl w:val="0"/>
          <w:numId w:val="17"/>
        </w:numPr>
        <w:spacing w:before="0" w:after="0" w:line="240" w:lineRule="auto"/>
        <w:rPr>
          <w:b/>
          <w:u w:val="single"/>
        </w:rPr>
      </w:pPr>
      <w:r w:rsidRPr="000C01C9">
        <w:rPr>
          <w:b/>
          <w:u w:val="single"/>
        </w:rPr>
        <w:t xml:space="preserve">Otorgar suficiencia presupuestal a las solicitudes de adquisiciones y servicios, así como las ampliaciones del monto del gasto operativo de las dependencias y organismos auxiliares;  </w:t>
      </w:r>
    </w:p>
    <w:p w:rsidR="002E7AA8" w:rsidRPr="00C03EAB" w:rsidRDefault="002E7AA8" w:rsidP="002E7AA8">
      <w:pPr>
        <w:pStyle w:val="Citas"/>
        <w:numPr>
          <w:ilvl w:val="0"/>
          <w:numId w:val="17"/>
        </w:numPr>
        <w:spacing w:before="0" w:after="0" w:line="240" w:lineRule="auto"/>
        <w:rPr>
          <w:b/>
        </w:rPr>
      </w:pPr>
      <w:r w:rsidRPr="00C03EAB">
        <w:rPr>
          <w:b/>
        </w:rPr>
        <w:t xml:space="preserve">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rsidR="002E7AA8" w:rsidRDefault="002E7AA8" w:rsidP="002E7AA8">
      <w:pPr>
        <w:pStyle w:val="Citas"/>
        <w:spacing w:before="0" w:after="0" w:line="240" w:lineRule="auto"/>
        <w:ind w:left="1571"/>
      </w:pPr>
      <w:r>
        <w:t>…</w:t>
      </w:r>
    </w:p>
    <w:p w:rsidR="002E7AA8" w:rsidRPr="00C03EAB" w:rsidRDefault="002E7AA8" w:rsidP="002E7AA8">
      <w:pPr>
        <w:pStyle w:val="Citas"/>
        <w:numPr>
          <w:ilvl w:val="0"/>
          <w:numId w:val="3"/>
        </w:numPr>
        <w:spacing w:before="0" w:after="0" w:line="240" w:lineRule="auto"/>
        <w:rPr>
          <w:b/>
        </w:rPr>
      </w:pPr>
      <w:r w:rsidRPr="00C03EAB">
        <w:rPr>
          <w:b/>
        </w:rPr>
        <w:t xml:space="preserve">Proponer al Ayuntamiento los presupuestos de ingresos y egresos los cuales deberán ser elaborados y etiquetados con perspectiva de género, informar de su ejercicio y sugerir las modificaciones, en caso necesario;  </w:t>
      </w:r>
    </w:p>
    <w:p w:rsidR="002E7AA8" w:rsidRDefault="002E7AA8" w:rsidP="002E7AA8">
      <w:pPr>
        <w:pStyle w:val="Citas"/>
        <w:spacing w:before="0" w:after="0" w:line="240" w:lineRule="auto"/>
        <w:ind w:left="1571"/>
      </w:pPr>
      <w:r>
        <w:t>…</w:t>
      </w:r>
    </w:p>
    <w:p w:rsidR="002E7AA8" w:rsidRDefault="002E7AA8" w:rsidP="002E7AA8">
      <w:pPr>
        <w:pStyle w:val="Citas"/>
        <w:numPr>
          <w:ilvl w:val="2"/>
          <w:numId w:val="4"/>
        </w:numPr>
        <w:spacing w:before="0" w:after="0" w:line="240" w:lineRule="auto"/>
        <w:ind w:left="1560"/>
        <w:rPr>
          <w:b/>
        </w:rPr>
      </w:pPr>
      <w:r w:rsidRPr="00C2786D">
        <w:rPr>
          <w:b/>
          <w:u w:val="single"/>
        </w:rPr>
        <w:t>Analizar las solicitudes de asignación presupuestaria entregadas por las áreas y, en su caso emitir las notificaciones correspondientes</w:t>
      </w:r>
      <w:r w:rsidRPr="00C03EAB">
        <w:rPr>
          <w:b/>
        </w:rPr>
        <w:t xml:space="preserve">;  </w:t>
      </w:r>
    </w:p>
    <w:p w:rsidR="002E7AA8" w:rsidRPr="00C03EAB" w:rsidRDefault="002E7AA8" w:rsidP="002E7AA8">
      <w:pPr>
        <w:pStyle w:val="Citas"/>
        <w:spacing w:before="0" w:after="0" w:line="240" w:lineRule="auto"/>
        <w:ind w:left="1571"/>
        <w:rPr>
          <w:b/>
        </w:rPr>
      </w:pPr>
      <w:r>
        <w:t>…</w:t>
      </w:r>
    </w:p>
    <w:p w:rsidR="002E7AA8" w:rsidRDefault="002E7AA8" w:rsidP="002E7AA8">
      <w:pPr>
        <w:pStyle w:val="Citas"/>
        <w:spacing w:line="240" w:lineRule="auto"/>
      </w:pPr>
      <w:r>
        <w:t>A</w:t>
      </w:r>
      <w:r w:rsidRPr="000C01C9">
        <w:t xml:space="preserve">rtículo 3.31. La o el titular de la Dirección General de Administración, tiene las siguientes atribuciones: </w:t>
      </w:r>
    </w:p>
    <w:p w:rsidR="002E7AA8" w:rsidRDefault="002E7AA8" w:rsidP="002E7AA8">
      <w:pPr>
        <w:pStyle w:val="Citas"/>
        <w:numPr>
          <w:ilvl w:val="0"/>
          <w:numId w:val="21"/>
        </w:numPr>
        <w:spacing w:line="240" w:lineRule="auto"/>
      </w:pPr>
      <w:r w:rsidRPr="000C01C9">
        <w:t xml:space="preserve">Coordinar y dirigir los sistemas de reclutamiento, selección, contratación e inducción y desarrollo de personal; </w:t>
      </w:r>
    </w:p>
    <w:p w:rsidR="002E7AA8" w:rsidRDefault="002E7AA8" w:rsidP="002E7AA8">
      <w:pPr>
        <w:pStyle w:val="Citas"/>
        <w:numPr>
          <w:ilvl w:val="0"/>
          <w:numId w:val="21"/>
        </w:numPr>
        <w:spacing w:line="240" w:lineRule="auto"/>
      </w:pPr>
      <w:r w:rsidRPr="000C01C9">
        <w:t xml:space="preserve">Verificar que se cumplan las disposiciones en materia de trabajo, seguridad e higiene laboral, así como las del Código Reglamentario, respecto de los derechos y obligaciones del personal; </w:t>
      </w:r>
    </w:p>
    <w:p w:rsidR="002E7AA8" w:rsidRDefault="002E7AA8" w:rsidP="002E7AA8">
      <w:pPr>
        <w:pStyle w:val="Citas"/>
        <w:numPr>
          <w:ilvl w:val="0"/>
          <w:numId w:val="21"/>
        </w:numPr>
        <w:spacing w:line="240" w:lineRule="auto"/>
      </w:pPr>
      <w:r w:rsidRPr="000C01C9">
        <w:t xml:space="preserve">Autorizar las altas, bajas, cambios, permisos, licencias, comisiones del personal, entre otras, para su trámite y efectos; </w:t>
      </w:r>
    </w:p>
    <w:p w:rsidR="002E7AA8" w:rsidRDefault="002E7AA8" w:rsidP="002E7AA8">
      <w:pPr>
        <w:pStyle w:val="Citas"/>
        <w:numPr>
          <w:ilvl w:val="0"/>
          <w:numId w:val="21"/>
        </w:numPr>
        <w:spacing w:line="240" w:lineRule="auto"/>
      </w:pPr>
      <w:r w:rsidRPr="000C01C9">
        <w:lastRenderedPageBreak/>
        <w:t xml:space="preserve">Autorizar la elaboración y distribución oportuna de la nómina al personal que labora en el Ayuntamiento, apegándose a la normatividad en la materia y al presupuesto autorizado; </w:t>
      </w:r>
    </w:p>
    <w:p w:rsidR="002E7AA8" w:rsidRDefault="002E7AA8" w:rsidP="002E7AA8">
      <w:pPr>
        <w:pStyle w:val="Citas"/>
        <w:numPr>
          <w:ilvl w:val="0"/>
          <w:numId w:val="21"/>
        </w:numPr>
        <w:spacing w:line="240" w:lineRule="auto"/>
      </w:pPr>
      <w:r w:rsidRPr="000C01C9">
        <w:t xml:space="preserve">Coordinar, programar y establecer las políticas de capacitación y adiestramiento para el desarrollo adecuado de personal, conforme a las necesidades institucionales y a las propias del personal; </w:t>
      </w:r>
    </w:p>
    <w:p w:rsidR="002E7AA8" w:rsidRDefault="002E7AA8" w:rsidP="002E7AA8">
      <w:pPr>
        <w:pStyle w:val="Citas"/>
        <w:numPr>
          <w:ilvl w:val="0"/>
          <w:numId w:val="21"/>
        </w:numPr>
        <w:spacing w:line="240" w:lineRule="auto"/>
      </w:pPr>
      <w:r w:rsidRPr="000C01C9">
        <w:t xml:space="preserve">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2E7AA8" w:rsidRDefault="002E7AA8" w:rsidP="002E7AA8">
      <w:pPr>
        <w:pStyle w:val="Citas"/>
        <w:numPr>
          <w:ilvl w:val="0"/>
          <w:numId w:val="21"/>
        </w:numPr>
        <w:spacing w:line="240" w:lineRule="auto"/>
      </w:pPr>
      <w:r w:rsidRPr="000C01C9">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2E7AA8" w:rsidRDefault="002E7AA8" w:rsidP="002E7AA8">
      <w:pPr>
        <w:pStyle w:val="Citas"/>
        <w:numPr>
          <w:ilvl w:val="0"/>
          <w:numId w:val="21"/>
        </w:numPr>
        <w:spacing w:line="240" w:lineRule="auto"/>
      </w:pPr>
      <w:r w:rsidRPr="000C01C9">
        <w:t xml:space="preserve">Coordinar la elaboración del programa anual de adquisiciones del Ayuntamiento, con base en los montos establecidos para cada partida por objeto de gasto en el presupuesto, con el fin de ponerlo a disposición de los comités para su debida aprobación; </w:t>
      </w:r>
    </w:p>
    <w:p w:rsidR="002E7AA8" w:rsidRDefault="002E7AA8" w:rsidP="002E7AA8">
      <w:pPr>
        <w:pStyle w:val="Citas"/>
        <w:numPr>
          <w:ilvl w:val="0"/>
          <w:numId w:val="21"/>
        </w:numPr>
        <w:spacing w:line="240" w:lineRule="auto"/>
      </w:pPr>
      <w:r w:rsidRPr="000C01C9">
        <w:t xml:space="preserve">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rsidR="002E7AA8" w:rsidRDefault="002E7AA8" w:rsidP="002E7AA8">
      <w:pPr>
        <w:pStyle w:val="Citas"/>
        <w:numPr>
          <w:ilvl w:val="0"/>
          <w:numId w:val="21"/>
        </w:numPr>
        <w:spacing w:line="240" w:lineRule="auto"/>
      </w:pPr>
      <w:r w:rsidRPr="000C01C9">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rsidR="002E7AA8" w:rsidRDefault="002E7AA8" w:rsidP="002E7AA8">
      <w:pPr>
        <w:pStyle w:val="Citas"/>
        <w:numPr>
          <w:ilvl w:val="0"/>
          <w:numId w:val="21"/>
        </w:numPr>
        <w:spacing w:line="240" w:lineRule="auto"/>
      </w:pPr>
      <w:r w:rsidRPr="000C01C9">
        <w:t xml:space="preserve">Establecer los mecanismos y procedimientos necesarios para la investigación y obtención de información sobre estudios de mercado y precios de referencia; </w:t>
      </w:r>
    </w:p>
    <w:p w:rsidR="002E7AA8" w:rsidRDefault="002E7AA8" w:rsidP="002E7AA8">
      <w:pPr>
        <w:pStyle w:val="Citas"/>
        <w:numPr>
          <w:ilvl w:val="0"/>
          <w:numId w:val="21"/>
        </w:numPr>
        <w:spacing w:line="240" w:lineRule="auto"/>
      </w:pPr>
      <w:r w:rsidRPr="000C01C9">
        <w:t xml:space="preserve">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2E7AA8" w:rsidRDefault="002E7AA8" w:rsidP="002E7AA8">
      <w:pPr>
        <w:pStyle w:val="Citas"/>
        <w:numPr>
          <w:ilvl w:val="0"/>
          <w:numId w:val="21"/>
        </w:numPr>
        <w:spacing w:line="240" w:lineRule="auto"/>
      </w:pPr>
      <w:r w:rsidRPr="000C01C9">
        <w:lastRenderedPageBreak/>
        <w:t xml:space="preserve">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2E7AA8" w:rsidRDefault="002E7AA8" w:rsidP="002E7AA8">
      <w:pPr>
        <w:pStyle w:val="Citas"/>
        <w:numPr>
          <w:ilvl w:val="0"/>
          <w:numId w:val="21"/>
        </w:numPr>
        <w:spacing w:line="240" w:lineRule="auto"/>
      </w:pPr>
      <w:r w:rsidRPr="000C01C9">
        <w:t xml:space="preserve">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rsidR="002E7AA8" w:rsidRDefault="002E7AA8" w:rsidP="002E7AA8">
      <w:pPr>
        <w:pStyle w:val="Citas"/>
        <w:numPr>
          <w:ilvl w:val="0"/>
          <w:numId w:val="21"/>
        </w:numPr>
        <w:spacing w:line="240" w:lineRule="auto"/>
      </w:pPr>
      <w:r w:rsidRPr="000C01C9">
        <w:t xml:space="preserve">Implementar las actividades relativas al mantenimiento preventivo y correctivo menor de los edificios públicos, que albergan oficinas de la administración pública municipal, incluyendo la adecuación de las áreas, el aseo y la limpieza de las dependencias que integran el gobierno municipal; </w:t>
      </w:r>
    </w:p>
    <w:p w:rsidR="002E7AA8" w:rsidRPr="000C01C9" w:rsidRDefault="002E7AA8" w:rsidP="002E7AA8">
      <w:pPr>
        <w:pStyle w:val="Citas"/>
        <w:numPr>
          <w:ilvl w:val="0"/>
          <w:numId w:val="21"/>
        </w:numPr>
        <w:spacing w:line="240" w:lineRule="auto"/>
        <w:rPr>
          <w:b/>
          <w:u w:val="single"/>
        </w:rPr>
      </w:pPr>
      <w:r w:rsidRPr="000C01C9">
        <w:rPr>
          <w:b/>
          <w:u w:val="single"/>
        </w:rPr>
        <w:t xml:space="preserve">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rsidR="002E7AA8" w:rsidRDefault="002E7AA8" w:rsidP="002E7AA8">
      <w:pPr>
        <w:pStyle w:val="Citas"/>
        <w:spacing w:line="240" w:lineRule="auto"/>
        <w:ind w:left="1571"/>
      </w:pPr>
      <w:r>
        <w:t>…</w:t>
      </w:r>
    </w:p>
    <w:p w:rsidR="002E7AA8" w:rsidRDefault="002E7AA8" w:rsidP="002E7AA8">
      <w:pPr>
        <w:pStyle w:val="Citas"/>
        <w:spacing w:line="240" w:lineRule="auto"/>
      </w:pPr>
      <w:r w:rsidRPr="007C6939">
        <w:rPr>
          <w:b/>
        </w:rPr>
        <w:t>Artículo 3.32.</w:t>
      </w:r>
      <w:r w:rsidRPr="007C6939">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2E7AA8" w:rsidRDefault="002E7AA8" w:rsidP="002E7AA8">
      <w:pPr>
        <w:pStyle w:val="Sinespaciado"/>
        <w:spacing w:line="360" w:lineRule="auto"/>
        <w:jc w:val="both"/>
        <w:rPr>
          <w:rFonts w:ascii="Palatino Linotype" w:eastAsia="Palatino Linotype" w:hAnsi="Palatino Linotype" w:cs="Palatino Linotype"/>
          <w:color w:val="000000"/>
          <w:sz w:val="24"/>
          <w:lang w:val="es-ES_tradnl" w:eastAsia="es-MX"/>
        </w:rPr>
      </w:pPr>
    </w:p>
    <w:p w:rsidR="002E7AA8" w:rsidRPr="00E9006B" w:rsidRDefault="002E7AA8" w:rsidP="00E9006B">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 xml:space="preserve">Conforme a las atribuciones conferidas por el Código Reglamentario de Toluca a la Tesorería Municipal y a la Dirección General de Administración, se tiene que la primera de ellas, es el área facultada para formular el presupuesto de egresos y realizar las erogaciones de la administración pública, mientras que la segunda, es el área encargada de abastecer de recursos a las diferentes áreas. </w:t>
      </w:r>
    </w:p>
    <w:p w:rsidR="002E7AA8" w:rsidRPr="003051C0" w:rsidRDefault="002E7AA8" w:rsidP="002E7AA8">
      <w:pPr>
        <w:widowControl w:val="0"/>
        <w:spacing w:line="360" w:lineRule="auto"/>
        <w:jc w:val="both"/>
        <w:rPr>
          <w:rFonts w:ascii="Palatino Linotype" w:eastAsia="Palatino Linotype" w:hAnsi="Palatino Linotype" w:cs="Palatino Linotype"/>
          <w:color w:val="000000"/>
        </w:rPr>
      </w:pPr>
      <w:r w:rsidRPr="00C544BF">
        <w:rPr>
          <w:rFonts w:ascii="Palatino Linotype" w:eastAsia="Palatino Linotype" w:hAnsi="Palatino Linotype" w:cs="Palatino Linotype"/>
          <w:b/>
          <w:color w:val="000000"/>
          <w:u w:val="single"/>
        </w:rPr>
        <w:lastRenderedPageBreak/>
        <w:t>Existen 4 tipos de cl</w:t>
      </w:r>
      <w:r>
        <w:rPr>
          <w:rFonts w:ascii="Palatino Linotype" w:eastAsia="Palatino Linotype" w:hAnsi="Palatino Linotype" w:cs="Palatino Linotype"/>
          <w:b/>
          <w:color w:val="000000"/>
          <w:u w:val="single"/>
        </w:rPr>
        <w:t xml:space="preserve">asificaciones del gasto público, </w:t>
      </w:r>
      <w:r>
        <w:rPr>
          <w:rFonts w:ascii="Palatino Linotype" w:eastAsia="Palatino Linotype" w:hAnsi="Palatino Linotype" w:cs="Palatino Linotype"/>
          <w:color w:val="000000"/>
        </w:rPr>
        <w:t>conforme al Presupuesto de Egresos del Gobierno del Estado de México para el Ejercicio Fiscal 2025:</w:t>
      </w:r>
    </w:p>
    <w:p w:rsidR="002E7AA8" w:rsidRDefault="002E7AA8" w:rsidP="002E7AA8">
      <w:pPr>
        <w:pStyle w:val="INFOEM"/>
      </w:pPr>
      <w:r w:rsidRPr="003051C0">
        <w:t>Artículo 4. Para efectos del presente Decreto se entenderá por:</w:t>
      </w:r>
    </w:p>
    <w:p w:rsidR="002E7AA8" w:rsidRDefault="002E7AA8" w:rsidP="002E7AA8">
      <w:pPr>
        <w:pStyle w:val="INFOEM"/>
      </w:pPr>
      <w:r w:rsidRPr="003051C0">
        <w:rPr>
          <w:b/>
        </w:rPr>
        <w:t>Clasificación Administrativa:</w:t>
      </w:r>
      <w:r w:rsidRPr="003051C0">
        <w:t xml:space="preserve"> A la identificación presupuestal asignada a las unidades administrativas; </w:t>
      </w:r>
    </w:p>
    <w:p w:rsidR="002E7AA8" w:rsidRDefault="002E7AA8" w:rsidP="002E7AA8">
      <w:pPr>
        <w:pStyle w:val="INFOEM"/>
      </w:pPr>
      <w:r w:rsidRPr="003051C0">
        <w:rPr>
          <w:b/>
        </w:rPr>
        <w:t>Clasificación Funcional Programática:</w:t>
      </w:r>
      <w:r w:rsidRPr="003051C0">
        <w:t xml:space="preserve"> A la presentación del Presupuesto según la naturaleza de los servicios gubernamentales brindados a la población, que permite organizar, en forma representativa y homogénea, los recursos en los Programas presupuestarios; </w:t>
      </w:r>
    </w:p>
    <w:p w:rsidR="002E7AA8" w:rsidRDefault="002E7AA8" w:rsidP="002E7AA8">
      <w:pPr>
        <w:pStyle w:val="INFOEM"/>
      </w:pPr>
      <w:r w:rsidRPr="003051C0">
        <w:rPr>
          <w:b/>
        </w:rPr>
        <w:t>Clasificación Económica:</w:t>
      </w:r>
      <w:r w:rsidRPr="003051C0">
        <w:t xml:space="preserve"> A la presentación del presupuesto mediante capítulos, en función del objeto del gasto; </w:t>
      </w:r>
    </w:p>
    <w:p w:rsidR="002E7AA8" w:rsidRDefault="002E7AA8" w:rsidP="002E7AA8">
      <w:pPr>
        <w:pStyle w:val="INFOEM"/>
      </w:pPr>
      <w:r w:rsidRPr="003051C0">
        <w:rPr>
          <w:b/>
        </w:rPr>
        <w:t>Clasificación por Fuente de Financiamiento:</w:t>
      </w:r>
      <w:r w:rsidRPr="003051C0">
        <w:t xml:space="preserve"> A la identificación de la fuente u origen del ingreso que financia el gasto y precisa la orientación específica de cada fuente a efecto de controlar su aplicación; </w:t>
      </w:r>
    </w:p>
    <w:p w:rsidR="002E7AA8" w:rsidRDefault="002E7AA8" w:rsidP="002E7AA8">
      <w:pPr>
        <w:pStyle w:val="INFOEM"/>
      </w:pPr>
      <w:r>
        <w:rPr>
          <w:b/>
        </w:rPr>
        <w:t>…</w:t>
      </w:r>
    </w:p>
    <w:p w:rsidR="002E7AA8" w:rsidRPr="0048680B" w:rsidRDefault="002E7AA8" w:rsidP="002E7AA8">
      <w:pPr>
        <w:pStyle w:val="INFOEM"/>
      </w:pPr>
      <w:r w:rsidRPr="0048680B">
        <w:rPr>
          <w:b/>
          <w:bCs/>
        </w:rPr>
        <w:t xml:space="preserve">ESTADO ANALÍTICO DEL EJERCICIO DEL PRESUPUESTO DE EGRESOS </w:t>
      </w:r>
    </w:p>
    <w:p w:rsidR="002E7AA8" w:rsidRPr="00E9006B" w:rsidRDefault="002E7AA8" w:rsidP="00E9006B">
      <w:pPr>
        <w:pStyle w:val="INFOEM"/>
      </w:pPr>
      <w:r w:rsidRPr="0048680B">
        <w:rPr>
          <w:b/>
          <w:bCs/>
        </w:rPr>
        <w:t xml:space="preserve">FINALIDAD </w:t>
      </w:r>
      <w:r w:rsidR="00E9006B">
        <w:t xml:space="preserve"> </w:t>
      </w:r>
      <w:r w:rsidRPr="0048680B">
        <w:rPr>
          <w:u w:val="single"/>
        </w:rPr>
        <w:t xml:space="preserve">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 </w:t>
      </w:r>
    </w:p>
    <w:p w:rsidR="002E7AA8" w:rsidRPr="0048680B" w:rsidRDefault="002E7AA8" w:rsidP="002E7AA8">
      <w:pPr>
        <w:pStyle w:val="INFOEM"/>
      </w:pPr>
      <w:r w:rsidRPr="0048680B">
        <w:lastRenderedPageBreak/>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w:t>
      </w:r>
    </w:p>
    <w:p w:rsidR="002E7AA8" w:rsidRPr="0048680B" w:rsidRDefault="002E7AA8" w:rsidP="002E7AA8">
      <w:pPr>
        <w:pStyle w:val="INFOEM"/>
      </w:pPr>
      <w:r w:rsidRPr="0048680B">
        <w:t xml:space="preserve">La clasificación de la información presupuestaria a generar será al menos la siguiente: </w:t>
      </w:r>
    </w:p>
    <w:p w:rsidR="002E7AA8" w:rsidRPr="0048680B" w:rsidRDefault="002E7AA8" w:rsidP="002E7AA8">
      <w:pPr>
        <w:pStyle w:val="INFOEM"/>
        <w:numPr>
          <w:ilvl w:val="0"/>
          <w:numId w:val="20"/>
        </w:numPr>
      </w:pPr>
      <w:r w:rsidRPr="0048680B">
        <w:t xml:space="preserve">Clasificación por Objeto del Gasto (Capítulo y Concepto). </w:t>
      </w:r>
    </w:p>
    <w:p w:rsidR="002E7AA8" w:rsidRPr="0048680B" w:rsidRDefault="002E7AA8" w:rsidP="002E7AA8">
      <w:pPr>
        <w:pStyle w:val="INFOEM"/>
        <w:numPr>
          <w:ilvl w:val="0"/>
          <w:numId w:val="20"/>
        </w:numPr>
      </w:pPr>
      <w:r w:rsidRPr="0048680B">
        <w:t xml:space="preserve">Clasificación Económica (por Tipo de Gasto). </w:t>
      </w:r>
    </w:p>
    <w:p w:rsidR="002E7AA8" w:rsidRPr="0048680B" w:rsidRDefault="002E7AA8" w:rsidP="002E7AA8">
      <w:pPr>
        <w:pStyle w:val="INFOEM"/>
        <w:numPr>
          <w:ilvl w:val="0"/>
          <w:numId w:val="20"/>
        </w:numPr>
      </w:pPr>
      <w:r w:rsidRPr="0048680B">
        <w:t xml:space="preserve">Clasificación Administrativa. </w:t>
      </w:r>
    </w:p>
    <w:p w:rsidR="002E7AA8" w:rsidRPr="0048680B" w:rsidRDefault="002E7AA8" w:rsidP="002E7AA8">
      <w:pPr>
        <w:pStyle w:val="INFOEM"/>
        <w:numPr>
          <w:ilvl w:val="0"/>
          <w:numId w:val="20"/>
        </w:numPr>
      </w:pPr>
      <w:r w:rsidRPr="0048680B">
        <w:t xml:space="preserve">Clasificación Funcional (Finalidad y Función). </w:t>
      </w:r>
    </w:p>
    <w:p w:rsidR="002E7AA8" w:rsidRDefault="002E7AA8" w:rsidP="002E7AA8">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2E7AA8" w:rsidRDefault="002E7AA8" w:rsidP="002E7AA8">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viene a colación ya que, de manera enunciativa más no limitativa, los documentos que dan cuentan de la información que solicita la parte Recurrente es el Estado Analítico del Ejercicio del Presupue</w:t>
      </w:r>
      <w:r w:rsidR="00E9006B">
        <w:rPr>
          <w:rFonts w:ascii="Palatino Linotype" w:eastAsia="Palatino Linotype" w:hAnsi="Palatino Linotype" w:cs="Palatino Linotype"/>
          <w:color w:val="000000"/>
        </w:rPr>
        <w:t>sto de Egresos Detallado</w:t>
      </w:r>
      <w:r>
        <w:rPr>
          <w:rFonts w:ascii="Palatino Linotype" w:eastAsia="Palatino Linotype" w:hAnsi="Palatino Linotype" w:cs="Palatino Linotype"/>
          <w:color w:val="000000"/>
        </w:rPr>
        <w:t xml:space="preserve"> LDF Clasificación Funcional (Finalidad y Función), ya que este responde al cuestionamiento ¿para qué se gasta?; y el Estado Analítico del Presupuesto de Egresos Clasificación Económica (por tipo de gasto), responde a la pregunta ¿en qué se gasta?</w:t>
      </w:r>
    </w:p>
    <w:p w:rsidR="002E7AA8" w:rsidRDefault="002E7AA8" w:rsidP="002E7AA8">
      <w:pPr>
        <w:widowControl w:val="0"/>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14485011" wp14:editId="35345BF1">
            <wp:extent cx="2305050" cy="2286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241FCD.tmp"/>
                    <pic:cNvPicPr/>
                  </pic:nvPicPr>
                  <pic:blipFill rotWithShape="1">
                    <a:blip r:embed="rId15">
                      <a:extLst>
                        <a:ext uri="{28A0092B-C50C-407E-A947-70E740481C1C}">
                          <a14:useLocalDpi xmlns:a14="http://schemas.microsoft.com/office/drawing/2010/main" val="0"/>
                        </a:ext>
                      </a:extLst>
                    </a:blip>
                    <a:srcRect t="10781"/>
                    <a:stretch/>
                  </pic:blipFill>
                  <pic:spPr bwMode="auto">
                    <a:xfrm>
                      <a:off x="0" y="0"/>
                      <a:ext cx="2305372" cy="2286319"/>
                    </a:xfrm>
                    <a:prstGeom prst="rect">
                      <a:avLst/>
                    </a:prstGeom>
                    <a:ln>
                      <a:noFill/>
                    </a:ln>
                    <a:extLst>
                      <a:ext uri="{53640926-AAD7-44D8-BBD7-CCE9431645EC}">
                        <a14:shadowObscured xmlns:a14="http://schemas.microsoft.com/office/drawing/2010/main"/>
                      </a:ext>
                    </a:extLst>
                  </pic:spPr>
                </pic:pic>
              </a:graphicData>
            </a:graphic>
          </wp:inline>
        </w:drawing>
      </w:r>
    </w:p>
    <w:p w:rsidR="002E7AA8" w:rsidRDefault="002E7AA8" w:rsidP="002E7AA8">
      <w:pPr>
        <w:widowControl w:val="0"/>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34B7F622" wp14:editId="106A3811">
            <wp:extent cx="4048125" cy="444179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24F9C3.tmp"/>
                    <pic:cNvPicPr/>
                  </pic:nvPicPr>
                  <pic:blipFill>
                    <a:blip r:embed="rId16">
                      <a:extLst>
                        <a:ext uri="{28A0092B-C50C-407E-A947-70E740481C1C}">
                          <a14:useLocalDpi xmlns:a14="http://schemas.microsoft.com/office/drawing/2010/main" val="0"/>
                        </a:ext>
                      </a:extLst>
                    </a:blip>
                    <a:stretch>
                      <a:fillRect/>
                    </a:stretch>
                  </pic:blipFill>
                  <pic:spPr>
                    <a:xfrm>
                      <a:off x="0" y="0"/>
                      <a:ext cx="4055271" cy="4449638"/>
                    </a:xfrm>
                    <a:prstGeom prst="rect">
                      <a:avLst/>
                    </a:prstGeom>
                  </pic:spPr>
                </pic:pic>
              </a:graphicData>
            </a:graphic>
          </wp:inline>
        </w:drawing>
      </w:r>
    </w:p>
    <w:p w:rsidR="002E7AA8" w:rsidRDefault="002E7AA8" w:rsidP="002E7AA8">
      <w:pPr>
        <w:widowControl w:val="0"/>
        <w:spacing w:line="360" w:lineRule="auto"/>
        <w:jc w:val="both"/>
        <w:rPr>
          <w:rFonts w:ascii="Palatino Linotype" w:eastAsia="Palatino Linotype" w:hAnsi="Palatino Linotype" w:cs="Palatino Linotype"/>
          <w:color w:val="000000"/>
        </w:rPr>
      </w:pPr>
    </w:p>
    <w:p w:rsidR="002E7AA8" w:rsidRDefault="002E7AA8" w:rsidP="002E7AA8">
      <w:pPr>
        <w:spacing w:line="360" w:lineRule="auto"/>
        <w:jc w:val="both"/>
        <w:rPr>
          <w:rFonts w:ascii="Palatino Linotype" w:hAnsi="Palatino Linotype"/>
          <w:bCs/>
        </w:rPr>
      </w:pPr>
      <w:r w:rsidRPr="00F03644">
        <w:rPr>
          <w:rFonts w:ascii="Palatino Linotype" w:hAnsi="Palatino Linotype" w:cs="Arial"/>
        </w:rPr>
        <w:lastRenderedPageBreak/>
        <w:t>Es viable precisar</w:t>
      </w:r>
      <w:r>
        <w:rPr>
          <w:rFonts w:ascii="Palatino Linotype" w:hAnsi="Palatino Linotype" w:cs="Arial"/>
        </w:rPr>
        <w:t>, que respecto del punto 15, existen figuras denominadas</w:t>
      </w:r>
      <w:r w:rsidRPr="00F03644">
        <w:rPr>
          <w:rFonts w:ascii="Palatino Linotype" w:hAnsi="Palatino Linotype" w:cs="Arial"/>
        </w:rPr>
        <w:t xml:space="preserve"> Fondo Fijo</w:t>
      </w:r>
      <w:r>
        <w:rPr>
          <w:rFonts w:ascii="Palatino Linotype" w:hAnsi="Palatino Linotype" w:cs="Arial"/>
        </w:rPr>
        <w:t xml:space="preserve"> o Fondo </w:t>
      </w:r>
      <w:proofErr w:type="spellStart"/>
      <w:r>
        <w:rPr>
          <w:rFonts w:ascii="Palatino Linotype" w:hAnsi="Palatino Linotype" w:cs="Arial"/>
        </w:rPr>
        <w:t>Revolvente</w:t>
      </w:r>
      <w:proofErr w:type="spellEnd"/>
      <w:r>
        <w:rPr>
          <w:rFonts w:ascii="Palatino Linotype" w:hAnsi="Palatino Linotype" w:cs="Arial"/>
        </w:rPr>
        <w:t>, así como los “Viáticos”, los cuales pueden dar cuenta de “otros ingresos” que pueda tener el Regidor;</w:t>
      </w:r>
      <w:r w:rsidRPr="00F03644">
        <w:rPr>
          <w:rFonts w:ascii="Palatino Linotype" w:hAnsi="Palatino Linotype" w:cs="Arial"/>
        </w:rPr>
        <w:t xml:space="preserve"> se trae a colación el Manual de para la Planeación, Programación y Presupuesto de Egresos Municipal</w:t>
      </w:r>
      <w:r>
        <w:rPr>
          <w:rFonts w:ascii="Palatino Linotype" w:hAnsi="Palatino Linotype" w:cs="Arial"/>
        </w:rPr>
        <w:t xml:space="preserve"> 2025, </w:t>
      </w:r>
      <w:r w:rsidRPr="00C8686C">
        <w:rPr>
          <w:rFonts w:ascii="Palatino Linotype" w:hAnsi="Palatino Linotype"/>
          <w:bCs/>
        </w:rPr>
        <w:t>que señala lo siguiente:</w:t>
      </w:r>
    </w:p>
    <w:p w:rsidR="002E7AA8" w:rsidRDefault="002E7AA8" w:rsidP="002E7AA8">
      <w:pPr>
        <w:pStyle w:val="Citas"/>
      </w:pPr>
      <w:r w:rsidRPr="00C2786D">
        <w:rPr>
          <w:b/>
        </w:rPr>
        <w:t>Fondo Fijo de Caja:</w:t>
      </w:r>
      <w:r w:rsidRPr="00C2786D">
        <w:t xml:space="preserve"> Recursos presupuestarios que las unidades ejecutoras utilizan para cubrir necesidades urgentes de gasto corriente, que no rebasen los límites autorizados por la Subsecretaría de Planeación y Presupuesto y que deberán observar las normas establecidas para la operación de este fondo. </w:t>
      </w:r>
    </w:p>
    <w:p w:rsidR="002E7AA8" w:rsidRDefault="002E7AA8" w:rsidP="002E7AA8">
      <w:pPr>
        <w:pStyle w:val="Citas"/>
      </w:pPr>
      <w:r w:rsidRPr="00C2786D">
        <w:rPr>
          <w:b/>
        </w:rPr>
        <w:t xml:space="preserve">Fondo </w:t>
      </w:r>
      <w:proofErr w:type="spellStart"/>
      <w:r w:rsidRPr="00C2786D">
        <w:rPr>
          <w:b/>
        </w:rPr>
        <w:t>Revolvente</w:t>
      </w:r>
      <w:proofErr w:type="spellEnd"/>
      <w:r w:rsidRPr="00C2786D">
        <w:t>: Importe o monto que en las dependencias y organismos auxiliares de la administración pública se destina para cubrir necesidades urgentes que no rebasen determinados niveles y que se restituyen mediante la comprobación respectiva. Dicho monto es definido y autorizado por la Secretaría.</w:t>
      </w:r>
    </w:p>
    <w:p w:rsidR="002E7AA8" w:rsidRPr="00C8686C" w:rsidRDefault="002E7AA8" w:rsidP="002E7AA8">
      <w:pPr>
        <w:pStyle w:val="Sinespaciado"/>
        <w:spacing w:before="240" w:line="360" w:lineRule="auto"/>
        <w:jc w:val="both"/>
        <w:rPr>
          <w:rFonts w:ascii="Palatino Linotype" w:hAnsi="Palatino Linotype"/>
          <w:bCs/>
          <w:sz w:val="24"/>
          <w:lang w:val="es-ES"/>
        </w:rPr>
      </w:pPr>
      <w:r w:rsidRPr="00C8686C">
        <w:rPr>
          <w:rFonts w:ascii="Palatino Linotype" w:hAnsi="Palatino Linotype"/>
          <w:bCs/>
          <w:sz w:val="24"/>
          <w:lang w:val="es-ES"/>
        </w:rPr>
        <w:t xml:space="preserve">Por su parte, a manera de referencia se traen a colación los Lineamientos para el Manejo de Fondos Fijos o </w:t>
      </w:r>
      <w:proofErr w:type="spellStart"/>
      <w:r w:rsidRPr="00C8686C">
        <w:rPr>
          <w:rFonts w:ascii="Palatino Linotype" w:hAnsi="Palatino Linotype"/>
          <w:bCs/>
          <w:sz w:val="24"/>
          <w:lang w:val="es-ES"/>
        </w:rPr>
        <w:t>Revolventes</w:t>
      </w:r>
      <w:proofErr w:type="spellEnd"/>
      <w:r w:rsidRPr="00C8686C">
        <w:rPr>
          <w:rFonts w:ascii="Palatino Linotype" w:hAnsi="Palatino Linotype"/>
          <w:bCs/>
          <w:sz w:val="24"/>
          <w:lang w:val="es-ES"/>
        </w:rPr>
        <w:t xml:space="preserve"> del Gobierno Federal, que señalan lo siguiente:</w:t>
      </w:r>
    </w:p>
    <w:p w:rsidR="002E7AA8" w:rsidRPr="00C8686C" w:rsidRDefault="002E7AA8" w:rsidP="002E7AA8">
      <w:pPr>
        <w:pStyle w:val="Citas"/>
      </w:pPr>
      <w:r w:rsidRPr="00C8686C">
        <w:rPr>
          <w:lang w:val="es-ES"/>
        </w:rPr>
        <w:t>“</w:t>
      </w:r>
      <w:r w:rsidRPr="00C8686C">
        <w:rPr>
          <w:b/>
          <w:lang w:val="es-ES"/>
        </w:rPr>
        <w:t>FONDO:</w:t>
      </w:r>
      <w:r w:rsidRPr="00C8686C">
        <w:rPr>
          <w:lang w:val="es-ES"/>
        </w:rPr>
        <w:t xml:space="preserve"> </w:t>
      </w:r>
      <w:r w:rsidRPr="00C8686C">
        <w:rPr>
          <w:b/>
          <w:lang w:val="es-ES"/>
        </w:rPr>
        <w:t xml:space="preserve">Fondo Fijo o </w:t>
      </w:r>
      <w:proofErr w:type="spellStart"/>
      <w:r w:rsidRPr="00C8686C">
        <w:rPr>
          <w:b/>
          <w:lang w:val="es-ES"/>
        </w:rPr>
        <w:t>Revolvente</w:t>
      </w:r>
      <w:proofErr w:type="spellEnd"/>
      <w:r w:rsidRPr="00C8686C">
        <w:rPr>
          <w:lang w:val="es-ES"/>
        </w:rPr>
        <w:t xml:space="preserve">, </w:t>
      </w:r>
      <w:r w:rsidRPr="00C8686C">
        <w:rPr>
          <w:u w:val="single"/>
          <w:lang w:val="es-ES"/>
        </w:rPr>
        <w:t>que es la suma de dinero que se asigna a una Unidad, al encargo de una persona de mando medio o superior, para efectuar ciertos gastos. El encargado de su manejo rinde cuentas periódicamente, y se le hacen nuevas entregas de dinero para reponer el importe de los pagos efectuados</w:t>
      </w:r>
      <w:r w:rsidRPr="00C8686C">
        <w:rPr>
          <w:lang w:val="es-ES"/>
        </w:rPr>
        <w:t xml:space="preserve">. El Fondo Fijo o </w:t>
      </w:r>
      <w:proofErr w:type="spellStart"/>
      <w:r w:rsidRPr="00C8686C">
        <w:rPr>
          <w:lang w:val="es-ES"/>
        </w:rPr>
        <w:t>Revolvente</w:t>
      </w:r>
      <w:proofErr w:type="spellEnd"/>
      <w:r w:rsidRPr="00C8686C">
        <w:rPr>
          <w:lang w:val="es-ES"/>
        </w:rPr>
        <w:t xml:space="preserve"> se limita a una cantidad constante, aunque puede aumentarse o disminuirse según lo justifiquen las necesidades de operación. En todo momento, el efectivo más el importe de los comprobantes de pago, debe ser igual al monto asignado como Fondo Fijo o </w:t>
      </w:r>
      <w:proofErr w:type="spellStart"/>
      <w:r w:rsidRPr="00C8686C">
        <w:rPr>
          <w:lang w:val="es-ES"/>
        </w:rPr>
        <w:t>Revolvente</w:t>
      </w:r>
      <w:proofErr w:type="spellEnd"/>
      <w:r w:rsidRPr="00C8686C">
        <w:rPr>
          <w:lang w:val="es-ES"/>
        </w:rPr>
        <w:t>. Este mecanismo implica la asignación de recursos de manera previa al gasto. (Sic)</w:t>
      </w:r>
    </w:p>
    <w:p w:rsidR="002E7AA8" w:rsidRDefault="002E7AA8" w:rsidP="002E7AA8">
      <w:pPr>
        <w:pStyle w:val="Sinespaciado"/>
        <w:spacing w:before="240" w:line="360" w:lineRule="auto"/>
        <w:jc w:val="both"/>
        <w:rPr>
          <w:rFonts w:ascii="Palatino Linotype" w:hAnsi="Palatino Linotype"/>
          <w:bCs/>
          <w:noProof/>
          <w:sz w:val="24"/>
          <w:lang w:eastAsia="es-MX"/>
        </w:rPr>
      </w:pPr>
      <w:r>
        <w:rPr>
          <w:rFonts w:ascii="Palatino Linotype" w:hAnsi="Palatino Linotype"/>
          <w:bCs/>
          <w:noProof/>
          <w:sz w:val="24"/>
          <w:lang w:eastAsia="es-MX"/>
        </w:rPr>
        <w:lastRenderedPageBreak/>
        <w:drawing>
          <wp:inline distT="0" distB="0" distL="0" distR="0" wp14:anchorId="55F5A31D" wp14:editId="4B7F7F8D">
            <wp:extent cx="5791835" cy="151765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28E19A.tmp"/>
                    <pic:cNvPicPr/>
                  </pic:nvPicPr>
                  <pic:blipFill>
                    <a:blip r:embed="rId17">
                      <a:extLst>
                        <a:ext uri="{28A0092B-C50C-407E-A947-70E740481C1C}">
                          <a14:useLocalDpi xmlns:a14="http://schemas.microsoft.com/office/drawing/2010/main" val="0"/>
                        </a:ext>
                      </a:extLst>
                    </a:blip>
                    <a:stretch>
                      <a:fillRect/>
                    </a:stretch>
                  </pic:blipFill>
                  <pic:spPr>
                    <a:xfrm>
                      <a:off x="0" y="0"/>
                      <a:ext cx="5791835" cy="1517650"/>
                    </a:xfrm>
                    <a:prstGeom prst="rect">
                      <a:avLst/>
                    </a:prstGeom>
                  </pic:spPr>
                </pic:pic>
              </a:graphicData>
            </a:graphic>
          </wp:inline>
        </w:drawing>
      </w:r>
    </w:p>
    <w:p w:rsidR="002E7AA8" w:rsidRDefault="002E7AA8" w:rsidP="002E7AA8">
      <w:pPr>
        <w:pStyle w:val="Sinespaciado"/>
        <w:spacing w:before="240" w:line="360" w:lineRule="auto"/>
        <w:jc w:val="both"/>
        <w:rPr>
          <w:rFonts w:ascii="Palatino Linotype" w:hAnsi="Palatino Linotype"/>
          <w:bCs/>
          <w:sz w:val="24"/>
          <w:lang w:val="es-ES"/>
        </w:rPr>
      </w:pPr>
      <w:r>
        <w:rPr>
          <w:rFonts w:ascii="Palatino Linotype" w:hAnsi="Palatino Linotype"/>
          <w:bCs/>
          <w:noProof/>
          <w:sz w:val="24"/>
          <w:lang w:eastAsia="es-MX"/>
        </w:rPr>
        <w:drawing>
          <wp:inline distT="0" distB="0" distL="0" distR="0" wp14:anchorId="754D3343" wp14:editId="2DB498E3">
            <wp:extent cx="5791835" cy="553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89130.tmp"/>
                    <pic:cNvPicPr/>
                  </pic:nvPicPr>
                  <pic:blipFill>
                    <a:blip r:embed="rId18">
                      <a:extLst>
                        <a:ext uri="{28A0092B-C50C-407E-A947-70E740481C1C}">
                          <a14:useLocalDpi xmlns:a14="http://schemas.microsoft.com/office/drawing/2010/main" val="0"/>
                        </a:ext>
                      </a:extLst>
                    </a:blip>
                    <a:stretch>
                      <a:fillRect/>
                    </a:stretch>
                  </pic:blipFill>
                  <pic:spPr>
                    <a:xfrm>
                      <a:off x="0" y="0"/>
                      <a:ext cx="5791835" cy="553720"/>
                    </a:xfrm>
                    <a:prstGeom prst="rect">
                      <a:avLst/>
                    </a:prstGeom>
                  </pic:spPr>
                </pic:pic>
              </a:graphicData>
            </a:graphic>
          </wp:inline>
        </w:drawing>
      </w:r>
    </w:p>
    <w:p w:rsidR="002E7AA8" w:rsidRDefault="002E7AA8" w:rsidP="002E7AA8">
      <w:pPr>
        <w:pStyle w:val="Sinespaciado"/>
        <w:spacing w:before="240" w:line="360" w:lineRule="auto"/>
        <w:jc w:val="both"/>
        <w:rPr>
          <w:rFonts w:ascii="Palatino Linotype" w:hAnsi="Palatino Linotype"/>
          <w:bCs/>
          <w:sz w:val="24"/>
          <w:lang w:val="es-ES"/>
        </w:rPr>
      </w:pPr>
    </w:p>
    <w:p w:rsidR="002E7AA8" w:rsidRPr="00C8686C" w:rsidRDefault="002E7AA8" w:rsidP="002E7AA8">
      <w:pPr>
        <w:pStyle w:val="Sinespaciado"/>
        <w:spacing w:before="240" w:line="360" w:lineRule="auto"/>
        <w:jc w:val="both"/>
        <w:rPr>
          <w:rFonts w:ascii="Palatino Linotype" w:hAnsi="Palatino Linotype"/>
          <w:bCs/>
          <w:sz w:val="24"/>
          <w:lang w:val="es-ES"/>
        </w:rPr>
      </w:pPr>
      <w:r>
        <w:rPr>
          <w:rFonts w:ascii="Palatino Linotype" w:hAnsi="Palatino Linotype"/>
          <w:bCs/>
          <w:noProof/>
          <w:sz w:val="24"/>
          <w:lang w:eastAsia="es-MX"/>
        </w:rPr>
        <w:drawing>
          <wp:inline distT="0" distB="0" distL="0" distR="0" wp14:anchorId="045A0693" wp14:editId="0CBADB2B">
            <wp:extent cx="5791835" cy="176657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2840F.tmp"/>
                    <pic:cNvPicPr/>
                  </pic:nvPicPr>
                  <pic:blipFill>
                    <a:blip r:embed="rId19">
                      <a:extLst>
                        <a:ext uri="{28A0092B-C50C-407E-A947-70E740481C1C}">
                          <a14:useLocalDpi xmlns:a14="http://schemas.microsoft.com/office/drawing/2010/main" val="0"/>
                        </a:ext>
                      </a:extLst>
                    </a:blip>
                    <a:stretch>
                      <a:fillRect/>
                    </a:stretch>
                  </pic:blipFill>
                  <pic:spPr>
                    <a:xfrm>
                      <a:off x="0" y="0"/>
                      <a:ext cx="5791835" cy="1766570"/>
                    </a:xfrm>
                    <a:prstGeom prst="rect">
                      <a:avLst/>
                    </a:prstGeom>
                  </pic:spPr>
                </pic:pic>
              </a:graphicData>
            </a:graphic>
          </wp:inline>
        </w:drawing>
      </w:r>
    </w:p>
    <w:p w:rsidR="002E7AA8" w:rsidRDefault="002E7AA8" w:rsidP="002E7AA8">
      <w:pPr>
        <w:pStyle w:val="Sinespaciado"/>
        <w:spacing w:before="240" w:line="360" w:lineRule="auto"/>
        <w:jc w:val="both"/>
        <w:rPr>
          <w:rFonts w:ascii="Palatino Linotype" w:hAnsi="Palatino Linotype"/>
          <w:bCs/>
          <w:sz w:val="24"/>
          <w:lang w:val="es-ES"/>
        </w:rPr>
      </w:pPr>
      <w:r w:rsidRPr="00C8686C">
        <w:rPr>
          <w:rFonts w:ascii="Palatino Linotype" w:hAnsi="Palatino Linotype"/>
          <w:bCs/>
          <w:sz w:val="24"/>
          <w:lang w:val="es-ES"/>
        </w:rPr>
        <w:t xml:space="preserve">Entonces resulta que, lo solicitado por el particular, a saber, </w:t>
      </w:r>
      <w:r>
        <w:rPr>
          <w:rFonts w:ascii="Palatino Linotype" w:hAnsi="Palatino Linotype"/>
          <w:bCs/>
          <w:sz w:val="24"/>
          <w:lang w:val="es-ES"/>
        </w:rPr>
        <w:t>otros ingresos asignados al regidor</w:t>
      </w:r>
      <w:r w:rsidRPr="00C8686C">
        <w:rPr>
          <w:rFonts w:ascii="Palatino Linotype" w:hAnsi="Palatino Linotype"/>
          <w:bCs/>
          <w:sz w:val="24"/>
          <w:lang w:val="es-ES"/>
        </w:rPr>
        <w:t xml:space="preserve">, </w:t>
      </w:r>
      <w:r>
        <w:rPr>
          <w:rFonts w:ascii="Palatino Linotype" w:hAnsi="Palatino Linotype"/>
          <w:bCs/>
          <w:sz w:val="24"/>
          <w:lang w:val="es-ES"/>
        </w:rPr>
        <w:t xml:space="preserve">se tienen los fondos, los cuales </w:t>
      </w:r>
      <w:r w:rsidRPr="00C8686C">
        <w:rPr>
          <w:rFonts w:ascii="Palatino Linotype" w:hAnsi="Palatino Linotype"/>
          <w:bCs/>
          <w:sz w:val="24"/>
          <w:lang w:val="es-ES"/>
        </w:rPr>
        <w:t>se refiere</w:t>
      </w:r>
      <w:r>
        <w:rPr>
          <w:rFonts w:ascii="Palatino Linotype" w:hAnsi="Palatino Linotype"/>
          <w:bCs/>
          <w:sz w:val="24"/>
          <w:lang w:val="es-ES"/>
        </w:rPr>
        <w:t>n</w:t>
      </w:r>
      <w:r w:rsidRPr="00C8686C">
        <w:rPr>
          <w:rFonts w:ascii="Palatino Linotype" w:hAnsi="Palatino Linotype"/>
          <w:bCs/>
          <w:sz w:val="24"/>
          <w:lang w:val="es-ES"/>
        </w:rPr>
        <w:t xml:space="preserve"> a los recursos presupuestarios que las unidades ejecutoras utilizan para cubrir necesidades urgentes de gasto corriente y/o la suma de dinero que se le otorga a un Servidor Público con categoría de mando medio o superior, para efectuar gastos, con la finalidad de cubrir las necesidades de las áreas administrativas y así cumplan con sus atribuciones u objetivos.</w:t>
      </w:r>
    </w:p>
    <w:p w:rsidR="002E7AA8" w:rsidRDefault="002E7AA8" w:rsidP="002E7AA8">
      <w:pPr>
        <w:spacing w:line="360" w:lineRule="auto"/>
        <w:jc w:val="both"/>
        <w:rPr>
          <w:rFonts w:ascii="Palatino Linotype" w:hAnsi="Palatino Linotype" w:cs="Arial"/>
        </w:rPr>
      </w:pPr>
    </w:p>
    <w:p w:rsidR="002E7AA8" w:rsidRPr="00E9006B" w:rsidRDefault="002E7AA8" w:rsidP="00E9006B">
      <w:pPr>
        <w:pStyle w:val="Prrafodelista"/>
        <w:numPr>
          <w:ilvl w:val="0"/>
          <w:numId w:val="20"/>
        </w:numPr>
        <w:spacing w:line="360" w:lineRule="auto"/>
        <w:rPr>
          <w:rFonts w:ascii="Palatino Linotype" w:hAnsi="Palatino Linotype" w:cs="Arial"/>
          <w:b/>
        </w:rPr>
      </w:pPr>
      <w:r w:rsidRPr="00E9006B">
        <w:rPr>
          <w:rFonts w:ascii="Palatino Linotype" w:hAnsi="Palatino Linotype" w:cs="Arial"/>
          <w:b/>
        </w:rPr>
        <w:t xml:space="preserve">Actas de cabildo </w:t>
      </w:r>
    </w:p>
    <w:p w:rsidR="002E7AA8" w:rsidRDefault="002E7AA8" w:rsidP="002E7AA8">
      <w:pPr>
        <w:spacing w:line="360" w:lineRule="auto"/>
        <w:ind w:right="214"/>
        <w:jc w:val="both"/>
        <w:rPr>
          <w:rFonts w:ascii="Palatino Linotype" w:hAnsi="Palatino Linotype"/>
        </w:rPr>
      </w:pPr>
      <w:r>
        <w:rPr>
          <w:rFonts w:ascii="Palatino Linotype" w:hAnsi="Palatino Linotype"/>
        </w:rPr>
        <w:lastRenderedPageBreak/>
        <w:t>En ese orden de ideas, la Ley Orgánica Municipal del Estado de México en sus artículos 28</w:t>
      </w:r>
      <w:r w:rsidR="00662AC6">
        <w:rPr>
          <w:rFonts w:ascii="Palatino Linotype" w:hAnsi="Palatino Linotype"/>
        </w:rPr>
        <w:t>, 30, 31 y 48</w:t>
      </w:r>
      <w:r>
        <w:rPr>
          <w:rFonts w:ascii="Palatino Linotype" w:hAnsi="Palatino Linotype"/>
        </w:rPr>
        <w:t xml:space="preserve"> establece la forma en que se deben llevar acabo las sesiones de cabildo, mientras que el 91,</w:t>
      </w:r>
      <w:r w:rsidRPr="00112C93">
        <w:rPr>
          <w:rFonts w:ascii="Palatino Linotype" w:hAnsi="Palatino Linotype"/>
        </w:rPr>
        <w:t xml:space="preserve"> </w:t>
      </w:r>
      <w:r>
        <w:rPr>
          <w:rFonts w:ascii="Palatino Linotype" w:hAnsi="Palatino Linotype"/>
        </w:rPr>
        <w:t>establece las facultades y competencias de la Secretaría del Ayuntamiento, tal como se cita:</w:t>
      </w:r>
    </w:p>
    <w:p w:rsidR="002E7AA8" w:rsidRPr="00D938D9" w:rsidRDefault="002E7AA8" w:rsidP="002E7AA8">
      <w:pPr>
        <w:pStyle w:val="Citas"/>
      </w:pPr>
      <w:r w:rsidRPr="009954BC">
        <w:rPr>
          <w:b/>
        </w:rPr>
        <w:t>Artículo 28.- Los ayuntamientos sesionarán cuando menos una vez cada ocho días en sesión ordinaria</w:t>
      </w:r>
      <w:r w:rsidRPr="00D938D9">
        <w:t xml:space="preserve"> o cuantas veces sea necesario en asuntos de urgente resolución por medio de sesiones extraordinarias, a petición de la mayoría de sus miembros y podrán declararse en sesión permanente cuando la importancia del asunto lo requiera. </w:t>
      </w:r>
    </w:p>
    <w:p w:rsidR="002E7AA8" w:rsidRPr="00D938D9" w:rsidRDefault="002E7AA8" w:rsidP="002E7AA8">
      <w:pPr>
        <w:pStyle w:val="Citas"/>
      </w:pPr>
      <w:r w:rsidRPr="00D938D9">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rsidR="00662AC6" w:rsidRDefault="00662AC6" w:rsidP="002E7AA8">
      <w:pPr>
        <w:pStyle w:val="Citas"/>
        <w:spacing w:line="240" w:lineRule="auto"/>
        <w:rPr>
          <w:lang w:val="es-ES"/>
        </w:rPr>
      </w:pPr>
      <w:r w:rsidRPr="00662AC6">
        <w:rPr>
          <w:b/>
          <w:lang w:val="es-ES"/>
        </w:rPr>
        <w:t>Artículo 30</w:t>
      </w:r>
      <w:r w:rsidRPr="00D938D9">
        <w:rPr>
          <w:lang w:val="es-ES"/>
        </w:rPr>
        <w:t>.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rsidR="00662AC6" w:rsidRDefault="00662AC6" w:rsidP="002E7AA8">
      <w:pPr>
        <w:pStyle w:val="Citas"/>
        <w:spacing w:line="240" w:lineRule="auto"/>
        <w:rPr>
          <w:b/>
        </w:rPr>
      </w:pPr>
    </w:p>
    <w:p w:rsidR="002E7AA8" w:rsidRDefault="002E7AA8" w:rsidP="002E7AA8">
      <w:pPr>
        <w:pStyle w:val="Citas"/>
        <w:spacing w:line="240" w:lineRule="auto"/>
      </w:pPr>
      <w:r w:rsidRPr="00E06840">
        <w:rPr>
          <w:b/>
        </w:rPr>
        <w:t>Artículo 31.- Son atribuciones de los ayuntamientos</w:t>
      </w:r>
      <w:r w:rsidRPr="00E06840">
        <w:t xml:space="preserve">: </w:t>
      </w:r>
    </w:p>
    <w:p w:rsidR="002E7AA8" w:rsidRDefault="002E7AA8" w:rsidP="002E7AA8">
      <w:pPr>
        <w:pStyle w:val="Citas"/>
        <w:spacing w:line="240" w:lineRule="auto"/>
      </w:pPr>
      <w:r w:rsidRPr="00E06840">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rsidR="002E7AA8" w:rsidRDefault="002E7AA8" w:rsidP="002E7AA8">
      <w:pPr>
        <w:pStyle w:val="Citas"/>
        <w:spacing w:line="240" w:lineRule="auto"/>
      </w:pPr>
      <w:r>
        <w:t>…</w:t>
      </w:r>
    </w:p>
    <w:p w:rsidR="002E7AA8" w:rsidRDefault="002E7AA8" w:rsidP="002E7AA8">
      <w:pPr>
        <w:pStyle w:val="Citas"/>
        <w:spacing w:line="240" w:lineRule="auto"/>
      </w:pPr>
      <w:r w:rsidRPr="00E06840">
        <w:t xml:space="preserve">X. Conocer los informes contables y financieros anuales dentro de los tres meses siguientes a la terminación del ejercicio presupuestal que presentará el tesorero con el visto bueno del síndico; </w:t>
      </w:r>
    </w:p>
    <w:p w:rsidR="002E7AA8" w:rsidRDefault="002E7AA8" w:rsidP="002E7AA8">
      <w:pPr>
        <w:pStyle w:val="Citas"/>
        <w:spacing w:line="240" w:lineRule="auto"/>
      </w:pPr>
      <w:r>
        <w:lastRenderedPageBreak/>
        <w:t>…</w:t>
      </w:r>
    </w:p>
    <w:p w:rsidR="002E7AA8" w:rsidRPr="0097213F" w:rsidRDefault="002E7AA8" w:rsidP="002E7AA8">
      <w:pPr>
        <w:pStyle w:val="Citas"/>
        <w:spacing w:line="240" w:lineRule="auto"/>
        <w:rPr>
          <w:b/>
        </w:rPr>
      </w:pPr>
      <w:r w:rsidRPr="0097213F">
        <w:rPr>
          <w:b/>
        </w:rPr>
        <w:t xml:space="preserve">XVIII. Administrar su hacienda en términos de ley, y controlar a través del presidente y síndico la aplicación del presupuesto de egresos del municipio; </w:t>
      </w:r>
    </w:p>
    <w:p w:rsidR="002E7AA8" w:rsidRDefault="002E7AA8" w:rsidP="002E7AA8">
      <w:pPr>
        <w:pStyle w:val="Citas"/>
        <w:spacing w:line="240" w:lineRule="auto"/>
      </w:pPr>
      <w:r w:rsidRPr="0097213F">
        <w:rPr>
          <w:b/>
          <w:u w:val="single"/>
        </w:rPr>
        <w:t xml:space="preserve">XIX. Aprobar anualmente a más tardar el 20 de diciembre, su Presupuesto de Egresos, </w:t>
      </w:r>
      <w:r w:rsidRPr="0097213F">
        <w:t xml:space="preserve">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2E7AA8" w:rsidRDefault="002E7AA8" w:rsidP="002E7AA8">
      <w:pPr>
        <w:pStyle w:val="Citas"/>
        <w:spacing w:line="240" w:lineRule="auto"/>
      </w:pPr>
      <w:r w:rsidRPr="0097213F">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2E7AA8" w:rsidRDefault="002E7AA8" w:rsidP="002E7AA8">
      <w:pPr>
        <w:pStyle w:val="Citas"/>
        <w:spacing w:line="240" w:lineRule="auto"/>
      </w:pPr>
      <w:r w:rsidRPr="0097213F">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2E7AA8" w:rsidRDefault="002E7AA8" w:rsidP="002E7AA8">
      <w:pPr>
        <w:pStyle w:val="Citas"/>
        <w:spacing w:line="240" w:lineRule="auto"/>
      </w:pPr>
      <w:r>
        <w:t>…</w:t>
      </w:r>
    </w:p>
    <w:p w:rsidR="002E7AA8" w:rsidRDefault="002E7AA8" w:rsidP="00662AC6">
      <w:pPr>
        <w:pStyle w:val="Citas"/>
        <w:ind w:left="0"/>
        <w:rPr>
          <w:lang w:val="es-ES"/>
        </w:rPr>
      </w:pPr>
    </w:p>
    <w:p w:rsidR="002E7AA8" w:rsidRPr="003A7E92" w:rsidRDefault="002E7AA8" w:rsidP="002E7AA8">
      <w:pPr>
        <w:pStyle w:val="Citas"/>
        <w:spacing w:line="240" w:lineRule="auto"/>
        <w:rPr>
          <w:b/>
        </w:rPr>
      </w:pPr>
      <w:r w:rsidRPr="003A7E92">
        <w:rPr>
          <w:b/>
        </w:rPr>
        <w:t xml:space="preserve">Artículo 48.- La persona titular de la presidencia municipal tiene las siguientes atribuciones: </w:t>
      </w:r>
    </w:p>
    <w:p w:rsidR="002E7AA8" w:rsidRPr="003A7E92" w:rsidRDefault="002E7AA8" w:rsidP="002E7AA8">
      <w:pPr>
        <w:pStyle w:val="Citas"/>
        <w:spacing w:line="240" w:lineRule="auto"/>
        <w:rPr>
          <w:b/>
        </w:rPr>
      </w:pPr>
      <w:r w:rsidRPr="003A7E92">
        <w:rPr>
          <w:b/>
        </w:rPr>
        <w:t xml:space="preserve">I. Presidir y dirigir las sesiones del ayuntamiento; </w:t>
      </w:r>
    </w:p>
    <w:p w:rsidR="002E7AA8" w:rsidRPr="003A7E92" w:rsidRDefault="002E7AA8" w:rsidP="002E7AA8">
      <w:pPr>
        <w:pStyle w:val="Citas"/>
        <w:spacing w:line="240" w:lineRule="auto"/>
        <w:rPr>
          <w:b/>
        </w:rPr>
      </w:pPr>
      <w:r w:rsidRPr="003A7E92">
        <w:rPr>
          <w:b/>
        </w:rPr>
        <w:t>II. Ejecutar los acuerdos del ayuntamiento e informar su cumplimiento;</w:t>
      </w:r>
    </w:p>
    <w:p w:rsidR="002E7AA8" w:rsidRDefault="002E7AA8" w:rsidP="002E7AA8">
      <w:pPr>
        <w:pStyle w:val="Citas"/>
        <w:spacing w:line="240" w:lineRule="auto"/>
      </w:pPr>
      <w:r>
        <w:t>…</w:t>
      </w:r>
    </w:p>
    <w:p w:rsidR="002E7AA8" w:rsidRDefault="002E7AA8" w:rsidP="002E7AA8">
      <w:pPr>
        <w:pStyle w:val="Citas"/>
        <w:spacing w:line="240" w:lineRule="auto"/>
      </w:pPr>
      <w:r w:rsidRPr="003A7E92">
        <w:rPr>
          <w:b/>
        </w:rPr>
        <w:t>V. Convocar a sesiones ordinarias y extraordinarias a los integrantes del ayuntamiento</w:t>
      </w:r>
      <w:r w:rsidRPr="003A7E92">
        <w:t>;</w:t>
      </w:r>
    </w:p>
    <w:p w:rsidR="002E7AA8" w:rsidRDefault="002E7AA8" w:rsidP="002E7AA8">
      <w:pPr>
        <w:pStyle w:val="Citas"/>
        <w:rPr>
          <w:b/>
          <w:u w:val="single"/>
          <w:lang w:val="es-ES"/>
        </w:rPr>
      </w:pPr>
    </w:p>
    <w:p w:rsidR="002E7AA8" w:rsidRDefault="002E7AA8" w:rsidP="002E7AA8">
      <w:pPr>
        <w:pStyle w:val="Citas"/>
        <w:rPr>
          <w:lang w:val="es-ES"/>
        </w:rPr>
      </w:pPr>
      <w:r w:rsidRPr="001C7BE2">
        <w:rPr>
          <w:b/>
          <w:u w:val="single"/>
          <w:lang w:val="es-ES"/>
        </w:rPr>
        <w:lastRenderedPageBreak/>
        <w:t>Artículo 91.- La Secretaría del Ayuntamiento</w:t>
      </w:r>
      <w:r w:rsidRPr="001C7BE2">
        <w:rPr>
          <w:lang w:val="es-E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2E7AA8" w:rsidRPr="00DD3CE7" w:rsidRDefault="002E7AA8" w:rsidP="002E7AA8">
      <w:pPr>
        <w:pStyle w:val="Citas"/>
        <w:numPr>
          <w:ilvl w:val="0"/>
          <w:numId w:val="23"/>
        </w:numPr>
        <w:ind w:left="1276" w:hanging="437"/>
        <w:rPr>
          <w:b/>
          <w:u w:val="single"/>
          <w:lang w:val="es-ES"/>
        </w:rPr>
      </w:pPr>
      <w:r w:rsidRPr="00DD3CE7">
        <w:rPr>
          <w:b/>
          <w:u w:val="single"/>
          <w:lang w:val="es-ES"/>
        </w:rPr>
        <w:t xml:space="preserve">Asistir a las sesiones del ayuntamiento y levantar las actas correspondientes; </w:t>
      </w:r>
    </w:p>
    <w:p w:rsidR="002E7AA8" w:rsidRPr="001C7BE2" w:rsidRDefault="002E7AA8" w:rsidP="002E7AA8">
      <w:pPr>
        <w:pStyle w:val="Citas"/>
        <w:numPr>
          <w:ilvl w:val="0"/>
          <w:numId w:val="23"/>
        </w:numPr>
        <w:ind w:left="1276" w:hanging="437"/>
      </w:pPr>
      <w:r w:rsidRPr="001C7BE2">
        <w:rPr>
          <w:lang w:val="es-ES"/>
        </w:rPr>
        <w:t xml:space="preserve">Emitir los citatorios para la celebración de las sesiones de cabildo, convocadas legalmente; </w:t>
      </w:r>
    </w:p>
    <w:p w:rsidR="002E7AA8" w:rsidRPr="00DD3CE7" w:rsidRDefault="002E7AA8" w:rsidP="002E7AA8">
      <w:pPr>
        <w:pStyle w:val="Citas"/>
        <w:numPr>
          <w:ilvl w:val="0"/>
          <w:numId w:val="23"/>
        </w:numPr>
        <w:ind w:left="1276" w:hanging="437"/>
        <w:rPr>
          <w:b/>
        </w:rPr>
      </w:pPr>
      <w:r w:rsidRPr="00DD3CE7">
        <w:rPr>
          <w:b/>
          <w:lang w:val="es-ES"/>
        </w:rPr>
        <w:t xml:space="preserve">Dar cuenta en la primera sesión de cada mes, del número y contenido de los expedientes pasados a comisión, con mención de los que hayan sido resueltos y de los pendientes; </w:t>
      </w:r>
    </w:p>
    <w:p w:rsidR="002E7AA8" w:rsidRPr="00DD3CE7" w:rsidRDefault="002E7AA8" w:rsidP="002E7AA8">
      <w:pPr>
        <w:pStyle w:val="Citas"/>
        <w:numPr>
          <w:ilvl w:val="0"/>
          <w:numId w:val="23"/>
        </w:numPr>
        <w:ind w:left="1276" w:hanging="437"/>
        <w:rPr>
          <w:b/>
          <w:u w:val="single"/>
        </w:rPr>
      </w:pPr>
      <w:r w:rsidRPr="00DD3CE7">
        <w:rPr>
          <w:b/>
          <w:u w:val="single"/>
          <w:lang w:val="es-ES"/>
        </w:rPr>
        <w:t xml:space="preserve">Llevar y conservar los libros de actas de cabildo, obteniendo las firmas de los asistentes a las sesiones; </w:t>
      </w:r>
    </w:p>
    <w:p w:rsidR="002E7AA8" w:rsidRPr="001C7BE2" w:rsidRDefault="002E7AA8" w:rsidP="002E7AA8">
      <w:pPr>
        <w:pStyle w:val="Citas"/>
        <w:numPr>
          <w:ilvl w:val="0"/>
          <w:numId w:val="23"/>
        </w:numPr>
        <w:ind w:left="1276" w:hanging="437"/>
      </w:pPr>
      <w:r w:rsidRPr="001C7BE2">
        <w:rPr>
          <w:lang w:val="es-ES"/>
        </w:rPr>
        <w:t xml:space="preserve">Validar con su firma, los documentos oficiales emanados del ayuntamiento o de cualquiera de sus miembros; </w:t>
      </w:r>
    </w:p>
    <w:p w:rsidR="002E7AA8" w:rsidRPr="001C7BE2" w:rsidRDefault="002E7AA8" w:rsidP="002E7AA8">
      <w:pPr>
        <w:pStyle w:val="Citas"/>
        <w:numPr>
          <w:ilvl w:val="0"/>
          <w:numId w:val="23"/>
        </w:numPr>
        <w:ind w:left="1276" w:hanging="437"/>
      </w:pPr>
      <w:r w:rsidRPr="001C7BE2">
        <w:rPr>
          <w:lang w:val="es-ES"/>
        </w:rPr>
        <w:t xml:space="preserve">Tener a su cargo el archivo general del ayuntamiento; </w:t>
      </w:r>
    </w:p>
    <w:p w:rsidR="002E7AA8" w:rsidRPr="001C7BE2" w:rsidRDefault="002E7AA8" w:rsidP="002E7AA8">
      <w:pPr>
        <w:pStyle w:val="Citas"/>
        <w:numPr>
          <w:ilvl w:val="0"/>
          <w:numId w:val="23"/>
        </w:numPr>
        <w:ind w:left="1276" w:hanging="437"/>
      </w:pPr>
      <w:r w:rsidRPr="001C7BE2">
        <w:rPr>
          <w:lang w:val="es-ES"/>
        </w:rPr>
        <w:t xml:space="preserve">Controlar y distribuir la correspondencia oficial del ayuntamiento, dando cuenta diaria al presidente municipal para acordar su trámite; </w:t>
      </w:r>
    </w:p>
    <w:p w:rsidR="002E7AA8" w:rsidRPr="009954BC" w:rsidRDefault="002E7AA8" w:rsidP="002E7AA8">
      <w:pPr>
        <w:pStyle w:val="Citas"/>
        <w:numPr>
          <w:ilvl w:val="0"/>
          <w:numId w:val="23"/>
        </w:numPr>
        <w:ind w:left="1276" w:hanging="437"/>
        <w:rPr>
          <w:u w:val="single"/>
        </w:rPr>
      </w:pPr>
      <w:r w:rsidRPr="009954BC">
        <w:rPr>
          <w:u w:val="single"/>
          <w:lang w:val="es-ES"/>
        </w:rPr>
        <w:t xml:space="preserve">Publicar los reglamentos, circulares y demás disposiciones municipales de observancia general; </w:t>
      </w:r>
    </w:p>
    <w:p w:rsidR="002E7AA8" w:rsidRPr="001C7BE2" w:rsidRDefault="002E7AA8" w:rsidP="002E7AA8">
      <w:pPr>
        <w:pStyle w:val="Citas"/>
        <w:numPr>
          <w:ilvl w:val="0"/>
          <w:numId w:val="23"/>
        </w:numPr>
        <w:ind w:left="1276" w:hanging="437"/>
      </w:pPr>
      <w:r w:rsidRPr="001C7BE2">
        <w:rPr>
          <w:lang w:val="es-ES"/>
        </w:rPr>
        <w:lastRenderedPageBreak/>
        <w:t xml:space="preserve">Compilar leyes, decretos, reglamentos, periódicos oficiales del estado, circulares y órdenes relativas a los distintos sectores de la administración pública municipal; </w:t>
      </w:r>
    </w:p>
    <w:p w:rsidR="002E7AA8" w:rsidRPr="001C7BE2" w:rsidRDefault="002E7AA8" w:rsidP="002E7AA8">
      <w:pPr>
        <w:pStyle w:val="Citas"/>
        <w:numPr>
          <w:ilvl w:val="0"/>
          <w:numId w:val="23"/>
        </w:numPr>
        <w:ind w:left="1276" w:hanging="437"/>
      </w:pPr>
      <w:r w:rsidRPr="001C7BE2">
        <w:rPr>
          <w:lang w:val="es-E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2E7AA8" w:rsidRPr="00DD3CE7" w:rsidRDefault="002E7AA8" w:rsidP="002E7AA8">
      <w:pPr>
        <w:pStyle w:val="Citas"/>
        <w:numPr>
          <w:ilvl w:val="0"/>
          <w:numId w:val="23"/>
        </w:numPr>
        <w:ind w:left="1276" w:hanging="437"/>
      </w:pPr>
      <w:r w:rsidRPr="001C7BE2">
        <w:rPr>
          <w:lang w:val="es-ES"/>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2E7AA8" w:rsidRPr="001C7BE2" w:rsidRDefault="002E7AA8" w:rsidP="002E7AA8">
      <w:pPr>
        <w:pStyle w:val="Citas"/>
        <w:ind w:left="1276"/>
      </w:pPr>
      <w:r w:rsidRPr="001C7BE2">
        <w:rPr>
          <w:lang w:val="es-E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2E7AA8" w:rsidRPr="001C7BE2" w:rsidRDefault="002E7AA8" w:rsidP="002E7AA8">
      <w:pPr>
        <w:pStyle w:val="Citas"/>
        <w:numPr>
          <w:ilvl w:val="0"/>
          <w:numId w:val="23"/>
        </w:numPr>
        <w:ind w:left="1276" w:hanging="437"/>
      </w:pPr>
      <w:r w:rsidRPr="001C7BE2">
        <w:rPr>
          <w:lang w:val="es-ES"/>
        </w:rPr>
        <w:t>Integrar un sistema de información que contenga datos de los aspectos socio-económicos básicos del municipio;</w:t>
      </w:r>
    </w:p>
    <w:p w:rsidR="002E7AA8" w:rsidRPr="001C7BE2" w:rsidRDefault="002E7AA8" w:rsidP="002E7AA8">
      <w:pPr>
        <w:pStyle w:val="Citas"/>
        <w:numPr>
          <w:ilvl w:val="0"/>
          <w:numId w:val="23"/>
        </w:numPr>
        <w:ind w:left="1276" w:hanging="437"/>
      </w:pPr>
      <w:r w:rsidRPr="001C7BE2">
        <w:rPr>
          <w:lang w:val="es-ES"/>
        </w:rPr>
        <w:t xml:space="preserve">Ser responsable de la publicación de la Gaceta Municipal, así como de las publicaciones en los estrados de los Ayuntamientos; y </w:t>
      </w:r>
    </w:p>
    <w:p w:rsidR="002E7AA8" w:rsidRPr="00C665BC" w:rsidRDefault="002E7AA8" w:rsidP="002E7AA8">
      <w:pPr>
        <w:pStyle w:val="Citas"/>
        <w:numPr>
          <w:ilvl w:val="0"/>
          <w:numId w:val="23"/>
        </w:numPr>
        <w:ind w:left="1276" w:hanging="437"/>
      </w:pPr>
      <w:r w:rsidRPr="001C7BE2">
        <w:rPr>
          <w:lang w:val="es-ES"/>
        </w:rPr>
        <w:t>Las demás que le confieran esta Ley y disposiciones aplicables.</w:t>
      </w:r>
    </w:p>
    <w:p w:rsidR="002E7AA8" w:rsidRDefault="002E7AA8" w:rsidP="002E7AA8">
      <w:pPr>
        <w:pStyle w:val="Citas"/>
        <w:spacing w:line="240" w:lineRule="auto"/>
      </w:pPr>
      <w:r w:rsidRPr="00EB4532">
        <w:rPr>
          <w:b/>
        </w:rPr>
        <w:lastRenderedPageBreak/>
        <w:t>Artículo 99.-</w:t>
      </w:r>
      <w:r w:rsidRPr="00EB4532">
        <w:t xml:space="preserve"> El presidente municipal presentará anualmente al ayuntamiento a más tardar el 20 de diciembre, el proyecto de presupuesto de egresos, para su consideración y aprobación. </w:t>
      </w:r>
    </w:p>
    <w:p w:rsidR="002E7AA8" w:rsidRPr="00EB4532" w:rsidRDefault="002E7AA8" w:rsidP="002E7AA8">
      <w:pPr>
        <w:pStyle w:val="Citas"/>
        <w:spacing w:line="240" w:lineRule="auto"/>
        <w:rPr>
          <w:b/>
        </w:rPr>
      </w:pPr>
      <w:r w:rsidRPr="00EB4532">
        <w:rPr>
          <w:b/>
        </w:rPr>
        <w:t xml:space="preserve">Artículo 100.- El presupuesto de egresos deberá contener las previsiones de gasto público que habrán de realizar los municipios.  </w:t>
      </w:r>
    </w:p>
    <w:p w:rsidR="002E7AA8" w:rsidRDefault="002E7AA8" w:rsidP="002E7AA8">
      <w:pPr>
        <w:pStyle w:val="Citas"/>
        <w:spacing w:line="240" w:lineRule="auto"/>
      </w:pPr>
      <w:r w:rsidRPr="00EB4532">
        <w:rPr>
          <w:b/>
        </w:rPr>
        <w:t>Artículo 101.-</w:t>
      </w:r>
      <w:r w:rsidRPr="00EB4532">
        <w:t xml:space="preserve"> El proyecto del presupuesto de egresos se integrará básicamente con: </w:t>
      </w:r>
    </w:p>
    <w:p w:rsidR="002E7AA8" w:rsidRDefault="002E7AA8" w:rsidP="002E7AA8">
      <w:pPr>
        <w:pStyle w:val="Citas"/>
        <w:numPr>
          <w:ilvl w:val="0"/>
          <w:numId w:val="25"/>
        </w:numPr>
        <w:spacing w:line="240" w:lineRule="auto"/>
      </w:pPr>
      <w:r w:rsidRPr="00EB4532">
        <w:t xml:space="preserve">Los programas en que se señalen objetivos, metas y unidades responsables para su ejecución, así como la valuación estimada del programa; </w:t>
      </w:r>
    </w:p>
    <w:p w:rsidR="002E7AA8" w:rsidRDefault="002E7AA8" w:rsidP="002E7AA8">
      <w:pPr>
        <w:pStyle w:val="Citas"/>
        <w:numPr>
          <w:ilvl w:val="0"/>
          <w:numId w:val="25"/>
        </w:numPr>
        <w:spacing w:line="240" w:lineRule="auto"/>
      </w:pPr>
      <w:r w:rsidRPr="00EB4532">
        <w:t xml:space="preserve">Estimación de los ingresos y gastos del ejercicio fiscal calendarizados; </w:t>
      </w:r>
    </w:p>
    <w:p w:rsidR="002E7AA8" w:rsidRPr="004E3FE4" w:rsidRDefault="002E7AA8" w:rsidP="002E7AA8">
      <w:pPr>
        <w:pStyle w:val="Citas"/>
        <w:numPr>
          <w:ilvl w:val="0"/>
          <w:numId w:val="25"/>
        </w:numPr>
        <w:spacing w:line="240" w:lineRule="auto"/>
      </w:pPr>
      <w:r w:rsidRPr="00EB4532">
        <w:t>Situación de la deuda pública, incluyendo el contingente económico de los litigios laborales en los que el ayuntamiento forme parte.</w:t>
      </w:r>
    </w:p>
    <w:p w:rsidR="00E9006B" w:rsidRDefault="00E9006B" w:rsidP="002E7AA8">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Arial"/>
        </w:rPr>
      </w:pPr>
      <w:r>
        <w:rPr>
          <w:rFonts w:ascii="Palatino Linotype" w:hAnsi="Palatino Linotype" w:cs="Arial"/>
        </w:rPr>
        <w:t>Por lo anterior se tienen las siguientes consideraciones:</w:t>
      </w:r>
    </w:p>
    <w:p w:rsidR="002E7AA8" w:rsidRDefault="002E7AA8" w:rsidP="002E7AA8">
      <w:pPr>
        <w:pStyle w:val="Prrafodelista"/>
        <w:numPr>
          <w:ilvl w:val="0"/>
          <w:numId w:val="26"/>
        </w:numPr>
        <w:spacing w:line="360" w:lineRule="auto"/>
        <w:jc w:val="both"/>
        <w:rPr>
          <w:rFonts w:ascii="Palatino Linotype" w:hAnsi="Palatino Linotype" w:cs="Arial"/>
        </w:rPr>
      </w:pPr>
      <w:r w:rsidRPr="00C665BC">
        <w:rPr>
          <w:rFonts w:ascii="Palatino Linotype" w:hAnsi="Palatino Linotype" w:cs="Arial"/>
        </w:rPr>
        <w:t xml:space="preserve">Formatos </w:t>
      </w:r>
      <w:proofErr w:type="spellStart"/>
      <w:r w:rsidRPr="00C665BC">
        <w:rPr>
          <w:rFonts w:ascii="Palatino Linotype" w:hAnsi="Palatino Linotype" w:cs="Arial"/>
        </w:rPr>
        <w:t>PbRM</w:t>
      </w:r>
      <w:proofErr w:type="spellEnd"/>
      <w:r w:rsidRPr="00C665BC">
        <w:rPr>
          <w:rFonts w:ascii="Palatino Linotype" w:hAnsi="Palatino Linotype" w:cs="Arial"/>
        </w:rPr>
        <w:t>: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2E7AA8" w:rsidRPr="00D51F17" w:rsidRDefault="002E7AA8" w:rsidP="002E7AA8">
      <w:pPr>
        <w:pStyle w:val="Citas"/>
        <w:numPr>
          <w:ilvl w:val="0"/>
          <w:numId w:val="26"/>
        </w:numPr>
        <w:ind w:right="-93"/>
      </w:pPr>
      <w:r w:rsidRPr="00C665BC">
        <w:rPr>
          <w:rFonts w:eastAsia="Times New Roman"/>
          <w:i w:val="0"/>
          <w:sz w:val="24"/>
          <w:szCs w:val="24"/>
          <w:lang w:val="es-ES" w:eastAsia="es-ES"/>
        </w:rPr>
        <w:t>Las unidades administrativas del municipio elaboran el anteproyecto de presupuesto de egresos</w:t>
      </w:r>
      <w:r>
        <w:rPr>
          <w:rFonts w:eastAsia="Times New Roman"/>
          <w:i w:val="0"/>
          <w:sz w:val="24"/>
          <w:szCs w:val="24"/>
          <w:lang w:val="es-ES" w:eastAsia="es-ES"/>
        </w:rPr>
        <w:t>.</w:t>
      </w:r>
    </w:p>
    <w:p w:rsidR="002E7AA8" w:rsidRPr="00D51F17" w:rsidRDefault="002E7AA8" w:rsidP="002E7AA8">
      <w:pPr>
        <w:pStyle w:val="Citas"/>
        <w:numPr>
          <w:ilvl w:val="0"/>
          <w:numId w:val="26"/>
        </w:numPr>
        <w:rPr>
          <w:i w:val="0"/>
          <w:sz w:val="24"/>
        </w:rPr>
      </w:pPr>
      <w:r w:rsidRPr="00D51F17">
        <w:rPr>
          <w:i w:val="0"/>
          <w:sz w:val="24"/>
        </w:rPr>
        <w:t>El anteproyecto se envía a la Tesorería municipal para su revisión.</w:t>
      </w:r>
    </w:p>
    <w:p w:rsidR="002E7AA8" w:rsidRDefault="002E7AA8" w:rsidP="002E7AA8">
      <w:pPr>
        <w:pStyle w:val="Prrafodelista"/>
        <w:numPr>
          <w:ilvl w:val="0"/>
          <w:numId w:val="26"/>
        </w:numPr>
        <w:spacing w:line="360" w:lineRule="auto"/>
        <w:jc w:val="both"/>
        <w:rPr>
          <w:rFonts w:ascii="Palatino Linotype" w:hAnsi="Palatino Linotype" w:cs="Arial"/>
        </w:rPr>
      </w:pPr>
      <w:r>
        <w:rPr>
          <w:rFonts w:ascii="Palatino Linotype" w:hAnsi="Palatino Linotype" w:cs="Arial"/>
        </w:rPr>
        <w:t>El Presupuesto de Egresos Municipal es aprobado por el Cabildo.</w:t>
      </w:r>
    </w:p>
    <w:p w:rsidR="002E7AA8" w:rsidRDefault="002E7AA8" w:rsidP="002E7AA8">
      <w:pPr>
        <w:pStyle w:val="Prrafodelista"/>
        <w:numPr>
          <w:ilvl w:val="0"/>
          <w:numId w:val="26"/>
        </w:numPr>
        <w:spacing w:line="360" w:lineRule="auto"/>
        <w:jc w:val="both"/>
        <w:rPr>
          <w:rFonts w:ascii="Palatino Linotype" w:hAnsi="Palatino Linotype" w:cs="Arial"/>
        </w:rPr>
      </w:pPr>
      <w:r>
        <w:rPr>
          <w:rFonts w:ascii="Palatino Linotype" w:hAnsi="Palatino Linotype" w:cs="Arial"/>
        </w:rPr>
        <w:t>Se pública en la Gaceta de Gobierno.</w:t>
      </w:r>
    </w:p>
    <w:p w:rsidR="002E7AA8" w:rsidRDefault="002E7AA8" w:rsidP="002E7AA8">
      <w:pPr>
        <w:pStyle w:val="Prrafodelista"/>
        <w:numPr>
          <w:ilvl w:val="0"/>
          <w:numId w:val="26"/>
        </w:numPr>
        <w:spacing w:line="360" w:lineRule="auto"/>
        <w:jc w:val="both"/>
        <w:rPr>
          <w:rFonts w:ascii="Palatino Linotype" w:hAnsi="Palatino Linotype" w:cs="Arial"/>
        </w:rPr>
      </w:pPr>
      <w:r>
        <w:rPr>
          <w:rFonts w:ascii="Palatino Linotype" w:hAnsi="Palatino Linotype" w:cs="Arial"/>
        </w:rPr>
        <w:lastRenderedPageBreak/>
        <w:t>Dicho presupuesto debe contener las previsiones de gasto público que habrán de realizar los municipios.</w:t>
      </w:r>
    </w:p>
    <w:p w:rsidR="002E7AA8" w:rsidRDefault="002E7AA8" w:rsidP="002E7AA8">
      <w:pPr>
        <w:spacing w:line="360" w:lineRule="auto"/>
        <w:jc w:val="both"/>
        <w:rPr>
          <w:rFonts w:ascii="Palatino Linotype" w:eastAsia="Palatino Linotype" w:hAnsi="Palatino Linotype" w:cs="Palatino Linotype"/>
          <w:lang w:val="es-MX" w:eastAsia="en-US"/>
        </w:rPr>
      </w:pPr>
      <w:r>
        <w:rPr>
          <w:rFonts w:ascii="Palatino Linotype" w:eastAsia="Palatino Linotype" w:hAnsi="Palatino Linotype" w:cs="Palatino Linotype"/>
          <w:noProof/>
          <w:lang w:val="es-MX" w:eastAsia="es-MX"/>
        </w:rPr>
        <w:drawing>
          <wp:inline distT="0" distB="0" distL="0" distR="0" wp14:anchorId="7776C913" wp14:editId="230CD08B">
            <wp:extent cx="5791835" cy="26574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28ED2C.tmp"/>
                    <pic:cNvPicPr/>
                  </pic:nvPicPr>
                  <pic:blipFill>
                    <a:blip r:embed="rId20">
                      <a:extLst>
                        <a:ext uri="{28A0092B-C50C-407E-A947-70E740481C1C}">
                          <a14:useLocalDpi xmlns:a14="http://schemas.microsoft.com/office/drawing/2010/main" val="0"/>
                        </a:ext>
                      </a:extLst>
                    </a:blip>
                    <a:stretch>
                      <a:fillRect/>
                    </a:stretch>
                  </pic:blipFill>
                  <pic:spPr>
                    <a:xfrm>
                      <a:off x="0" y="0"/>
                      <a:ext cx="5791835" cy="2657475"/>
                    </a:xfrm>
                    <a:prstGeom prst="rect">
                      <a:avLst/>
                    </a:prstGeom>
                  </pic:spPr>
                </pic:pic>
              </a:graphicData>
            </a:graphic>
          </wp:inline>
        </w:drawing>
      </w:r>
    </w:p>
    <w:p w:rsidR="002E7AA8" w:rsidRDefault="002E7AA8" w:rsidP="002E7AA8">
      <w:pPr>
        <w:spacing w:line="360" w:lineRule="auto"/>
        <w:jc w:val="both"/>
        <w:rPr>
          <w:rFonts w:ascii="Palatino Linotype" w:eastAsia="Palatino Linotype" w:hAnsi="Palatino Linotype" w:cs="Palatino Linotype"/>
          <w:lang w:val="es-MX" w:eastAsia="en-US"/>
        </w:rPr>
      </w:pPr>
      <w:r>
        <w:rPr>
          <w:rFonts w:ascii="Palatino Linotype" w:eastAsia="Palatino Linotype" w:hAnsi="Palatino Linotype" w:cs="Palatino Linotype"/>
          <w:noProof/>
          <w:lang w:val="es-MX" w:eastAsia="es-MX"/>
        </w:rPr>
        <w:drawing>
          <wp:inline distT="0" distB="0" distL="0" distR="0" wp14:anchorId="3DA93B0A" wp14:editId="204AC09B">
            <wp:extent cx="5791835" cy="12642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281DC3.tmp"/>
                    <pic:cNvPicPr/>
                  </pic:nvPicPr>
                  <pic:blipFill>
                    <a:blip r:embed="rId21">
                      <a:extLst>
                        <a:ext uri="{28A0092B-C50C-407E-A947-70E740481C1C}">
                          <a14:useLocalDpi xmlns:a14="http://schemas.microsoft.com/office/drawing/2010/main" val="0"/>
                        </a:ext>
                      </a:extLst>
                    </a:blip>
                    <a:stretch>
                      <a:fillRect/>
                    </a:stretch>
                  </pic:blipFill>
                  <pic:spPr>
                    <a:xfrm>
                      <a:off x="0" y="0"/>
                      <a:ext cx="5791835" cy="1264285"/>
                    </a:xfrm>
                    <a:prstGeom prst="rect">
                      <a:avLst/>
                    </a:prstGeom>
                  </pic:spPr>
                </pic:pic>
              </a:graphicData>
            </a:graphic>
          </wp:inline>
        </w:drawing>
      </w:r>
    </w:p>
    <w:p w:rsidR="00E9006B" w:rsidRDefault="00E9006B" w:rsidP="00E9006B">
      <w:pPr>
        <w:pStyle w:val="Prrafodelista"/>
        <w:spacing w:line="360" w:lineRule="auto"/>
        <w:ind w:left="720"/>
        <w:rPr>
          <w:rFonts w:ascii="Palatino Linotype" w:hAnsi="Palatino Linotype" w:cs="Arial"/>
        </w:rPr>
      </w:pPr>
    </w:p>
    <w:p w:rsidR="002E7AA8" w:rsidRPr="00E9006B" w:rsidRDefault="002E7AA8" w:rsidP="00E9006B">
      <w:pPr>
        <w:pStyle w:val="Prrafodelista"/>
        <w:numPr>
          <w:ilvl w:val="0"/>
          <w:numId w:val="26"/>
        </w:numPr>
        <w:spacing w:line="360" w:lineRule="auto"/>
        <w:rPr>
          <w:rFonts w:ascii="Palatino Linotype" w:hAnsi="Palatino Linotype" w:cs="Arial"/>
          <w:b/>
        </w:rPr>
      </w:pPr>
      <w:r w:rsidRPr="00E9006B">
        <w:rPr>
          <w:rFonts w:ascii="Palatino Linotype" w:hAnsi="Palatino Linotype" w:cs="Arial"/>
          <w:b/>
        </w:rPr>
        <w:t>Propuestas del regidor</w:t>
      </w:r>
      <w:r w:rsidR="00A14A78">
        <w:rPr>
          <w:rFonts w:ascii="Palatino Linotype" w:hAnsi="Palatino Linotype" w:cs="Arial"/>
          <w:b/>
        </w:rPr>
        <w:t xml:space="preserve">, solicitudes </w:t>
      </w:r>
      <w:r w:rsidR="00A11289">
        <w:rPr>
          <w:rFonts w:ascii="Palatino Linotype" w:hAnsi="Palatino Linotype" w:cs="Arial"/>
          <w:b/>
        </w:rPr>
        <w:t xml:space="preserve"> y Partido Político de Procedencia</w:t>
      </w:r>
      <w:r w:rsidRPr="00E9006B">
        <w:rPr>
          <w:rFonts w:ascii="Palatino Linotype" w:hAnsi="Palatino Linotype" w:cs="Arial"/>
          <w:b/>
        </w:rPr>
        <w:t xml:space="preserve"> (punto</w:t>
      </w:r>
      <w:r w:rsidR="00A11289">
        <w:rPr>
          <w:rFonts w:ascii="Palatino Linotype" w:hAnsi="Palatino Linotype" w:cs="Arial"/>
          <w:b/>
        </w:rPr>
        <w:t xml:space="preserve">s </w:t>
      </w:r>
      <w:r w:rsidR="00A14A78">
        <w:rPr>
          <w:rFonts w:ascii="Palatino Linotype" w:hAnsi="Palatino Linotype" w:cs="Arial"/>
          <w:b/>
        </w:rPr>
        <w:t xml:space="preserve">1, </w:t>
      </w:r>
      <w:r w:rsidR="00A11289">
        <w:rPr>
          <w:rFonts w:ascii="Palatino Linotype" w:hAnsi="Palatino Linotype" w:cs="Arial"/>
          <w:b/>
        </w:rPr>
        <w:t xml:space="preserve">9 y </w:t>
      </w:r>
      <w:r w:rsidRPr="00E9006B">
        <w:rPr>
          <w:rFonts w:ascii="Palatino Linotype" w:hAnsi="Palatino Linotype" w:cs="Arial"/>
          <w:b/>
        </w:rPr>
        <w:t xml:space="preserve"> 10 de la tabla)</w:t>
      </w:r>
    </w:p>
    <w:p w:rsidR="00A11289" w:rsidRPr="00D5680E" w:rsidRDefault="002E7AA8" w:rsidP="002E7AA8">
      <w:pPr>
        <w:spacing w:line="360" w:lineRule="auto"/>
        <w:jc w:val="both"/>
        <w:rPr>
          <w:rFonts w:ascii="Palatino Linotype" w:hAnsi="Palatino Linotype" w:cs="Arial"/>
        </w:rPr>
      </w:pPr>
      <w:r>
        <w:rPr>
          <w:rFonts w:ascii="Palatino Linotype" w:hAnsi="Palatino Linotype" w:cs="Arial"/>
        </w:rPr>
        <w:t>L</w:t>
      </w:r>
      <w:r w:rsidRPr="00AC12AA">
        <w:rPr>
          <w:rFonts w:ascii="Palatino Linotype" w:hAnsi="Palatino Linotype" w:cs="Arial"/>
        </w:rPr>
        <w:t>a Ley Orgánica Municipal del Estado de México</w:t>
      </w:r>
      <w:r>
        <w:rPr>
          <w:rFonts w:ascii="Palatino Linotype" w:hAnsi="Palatino Linotype" w:cs="Arial"/>
        </w:rPr>
        <w:t>, en su</w:t>
      </w:r>
      <w:r w:rsidR="00A11289">
        <w:rPr>
          <w:rFonts w:ascii="Palatino Linotype" w:hAnsi="Palatino Linotype" w:cs="Arial"/>
        </w:rPr>
        <w:t>s</w:t>
      </w:r>
      <w:r>
        <w:rPr>
          <w:rFonts w:ascii="Palatino Linotype" w:hAnsi="Palatino Linotype" w:cs="Arial"/>
        </w:rPr>
        <w:t xml:space="preserve"> artículo</w:t>
      </w:r>
      <w:r w:rsidR="00A11289">
        <w:rPr>
          <w:rFonts w:ascii="Palatino Linotype" w:hAnsi="Palatino Linotype" w:cs="Arial"/>
        </w:rPr>
        <w:t xml:space="preserve">s 16, </w:t>
      </w:r>
      <w:r>
        <w:rPr>
          <w:rFonts w:ascii="Palatino Linotype" w:hAnsi="Palatino Linotype" w:cs="Arial"/>
        </w:rPr>
        <w:t>55</w:t>
      </w:r>
      <w:r w:rsidR="00D5680E">
        <w:rPr>
          <w:rFonts w:ascii="Palatino Linotype" w:hAnsi="Palatino Linotype" w:cs="Arial"/>
        </w:rPr>
        <w:t>, 65, 66, 67, 68 69, 70 y 71</w:t>
      </w:r>
      <w:r>
        <w:rPr>
          <w:rFonts w:ascii="Palatino Linotype" w:hAnsi="Palatino Linotype" w:cs="Arial"/>
        </w:rPr>
        <w:t xml:space="preserve"> establece </w:t>
      </w:r>
      <w:r w:rsidR="00D5680E">
        <w:rPr>
          <w:rFonts w:ascii="Palatino Linotype" w:hAnsi="Palatino Linotype" w:cs="Arial"/>
        </w:rPr>
        <w:t>que lo</w:t>
      </w:r>
      <w:r w:rsidR="00D5680E">
        <w:rPr>
          <w:rFonts w:ascii="Palatino Linotype" w:hAnsi="Palatino Linotype"/>
        </w:rPr>
        <w:t>s a</w:t>
      </w:r>
      <w:r w:rsidR="00D5680E" w:rsidRPr="00D5680E">
        <w:rPr>
          <w:rFonts w:ascii="Palatino Linotype" w:hAnsi="Palatino Linotype"/>
        </w:rPr>
        <w:t>yuntamientos se renovarán cada tres años, iniciarán su periodo el 1 de enero del año inmediato siguiente al de las elecciones municipales ordinarias</w:t>
      </w:r>
      <w:r w:rsidR="00D5680E">
        <w:rPr>
          <w:rFonts w:ascii="Palatino Linotype" w:hAnsi="Palatino Linotype"/>
        </w:rPr>
        <w:t xml:space="preserve"> es decir la elección municipal se regirá bajo los principios de elección popular por lo que para el presente caso el servidor público debió contender con otros partidos políticos con la finalidad de ganar las elecciones municipales,</w:t>
      </w:r>
      <w:r w:rsidR="00D5680E">
        <w:rPr>
          <w:rFonts w:ascii="Palatino Linotype" w:hAnsi="Palatino Linotype" w:cs="Arial"/>
        </w:rPr>
        <w:t xml:space="preserve"> así mismo se </w:t>
      </w:r>
      <w:r w:rsidR="00D5680E">
        <w:rPr>
          <w:rFonts w:ascii="Palatino Linotype" w:hAnsi="Palatino Linotype" w:cs="Arial"/>
        </w:rPr>
        <w:lastRenderedPageBreak/>
        <w:t xml:space="preserve">describen </w:t>
      </w:r>
      <w:r>
        <w:rPr>
          <w:rFonts w:ascii="Palatino Linotype" w:hAnsi="Palatino Linotype" w:cs="Arial"/>
        </w:rPr>
        <w:t>las atribuciones de los regidores, entre las que destacan primero la de dirigir en las comisiones que le sean encomendadas, participar en las comisiones que sean integrantes, y finalmente promover la participación ciudadana en apoyo a los programas que formule o promueva el ayun</w:t>
      </w:r>
      <w:r w:rsidR="007F6A0C">
        <w:rPr>
          <w:rFonts w:ascii="Palatino Linotype" w:hAnsi="Palatino Linotype" w:cs="Arial"/>
        </w:rPr>
        <w:t xml:space="preserve">tamiento, conforme lo siguiente; </w:t>
      </w:r>
    </w:p>
    <w:p w:rsidR="00D5680E" w:rsidRPr="00D5680E" w:rsidRDefault="00A11289" w:rsidP="00D5680E">
      <w:pPr>
        <w:spacing w:line="360" w:lineRule="auto"/>
        <w:ind w:left="708"/>
        <w:jc w:val="both"/>
        <w:rPr>
          <w:rFonts w:ascii="Palatino Linotype" w:hAnsi="Palatino Linotype"/>
          <w:i/>
          <w:sz w:val="22"/>
          <w:szCs w:val="22"/>
        </w:rPr>
      </w:pPr>
      <w:r w:rsidRPr="00D5680E">
        <w:rPr>
          <w:rFonts w:ascii="Palatino Linotype" w:hAnsi="Palatino Linotype"/>
          <w:b/>
          <w:i/>
          <w:sz w:val="22"/>
          <w:szCs w:val="22"/>
        </w:rPr>
        <w:t>Artículo 16</w:t>
      </w:r>
      <w:r w:rsidRPr="00D5680E">
        <w:rPr>
          <w:rFonts w:ascii="Palatino Linotype" w:hAnsi="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w:t>
      </w:r>
    </w:p>
    <w:p w:rsidR="002E7AA8" w:rsidRPr="005A7616" w:rsidRDefault="002E7AA8" w:rsidP="002E7AA8">
      <w:pPr>
        <w:pStyle w:val="Citas"/>
        <w:jc w:val="center"/>
        <w:rPr>
          <w:b/>
          <w:lang w:val="es-ES"/>
        </w:rPr>
      </w:pPr>
      <w:r w:rsidRPr="005A7616">
        <w:rPr>
          <w:b/>
          <w:lang w:val="es-ES"/>
        </w:rPr>
        <w:t>De los Regidores</w:t>
      </w:r>
    </w:p>
    <w:p w:rsidR="002E7AA8" w:rsidRDefault="002E7AA8" w:rsidP="002E7AA8">
      <w:pPr>
        <w:pStyle w:val="Citas"/>
        <w:rPr>
          <w:lang w:val="es-ES"/>
        </w:rPr>
      </w:pPr>
      <w:r w:rsidRPr="00D13A0E">
        <w:rPr>
          <w:b/>
          <w:lang w:val="es-ES"/>
        </w:rPr>
        <w:t>Artículo 55</w:t>
      </w:r>
      <w:r w:rsidRPr="005A7616">
        <w:rPr>
          <w:lang w:val="es-ES"/>
        </w:rPr>
        <w:t xml:space="preserve">.- Son atribuciones de los regidores, las siguientes: </w:t>
      </w:r>
    </w:p>
    <w:p w:rsidR="002E7AA8" w:rsidRDefault="002E7AA8" w:rsidP="002E7AA8">
      <w:pPr>
        <w:pStyle w:val="Citas"/>
        <w:numPr>
          <w:ilvl w:val="0"/>
          <w:numId w:val="24"/>
        </w:numPr>
        <w:spacing w:line="240" w:lineRule="auto"/>
        <w:rPr>
          <w:lang w:val="es-ES"/>
        </w:rPr>
      </w:pPr>
      <w:r w:rsidRPr="003A7E92">
        <w:rPr>
          <w:b/>
          <w:lang w:val="es-ES"/>
        </w:rPr>
        <w:t>Asistir puntualmente a las sesiones que celebre el ayuntamiento</w:t>
      </w:r>
      <w:r w:rsidRPr="005A7616">
        <w:rPr>
          <w:lang w:val="es-ES"/>
        </w:rPr>
        <w:t xml:space="preserve">; </w:t>
      </w:r>
    </w:p>
    <w:p w:rsidR="002E7AA8" w:rsidRPr="005A7616" w:rsidRDefault="002E7AA8" w:rsidP="002E7AA8">
      <w:pPr>
        <w:pStyle w:val="Citas"/>
        <w:numPr>
          <w:ilvl w:val="0"/>
          <w:numId w:val="24"/>
        </w:numPr>
        <w:spacing w:line="240" w:lineRule="auto"/>
      </w:pPr>
      <w:r w:rsidRPr="005A7616">
        <w:rPr>
          <w:lang w:val="es-ES"/>
        </w:rPr>
        <w:t xml:space="preserve">Suplir al presidente municipal en sus faltas temporales, en los términos establecidos por este ordenamiento; </w:t>
      </w:r>
    </w:p>
    <w:p w:rsidR="002E7AA8" w:rsidRPr="00AC12AA" w:rsidRDefault="002E7AA8" w:rsidP="002E7AA8">
      <w:pPr>
        <w:pStyle w:val="Citas"/>
        <w:numPr>
          <w:ilvl w:val="0"/>
          <w:numId w:val="24"/>
        </w:numPr>
        <w:spacing w:line="240" w:lineRule="auto"/>
        <w:rPr>
          <w:b/>
        </w:rPr>
      </w:pPr>
      <w:r w:rsidRPr="00AC12AA">
        <w:rPr>
          <w:b/>
          <w:lang w:val="es-ES"/>
        </w:rPr>
        <w:t xml:space="preserve">Vigilar y atender el sector de la administración municipal que les sea encomendado por el ayuntamiento; </w:t>
      </w:r>
    </w:p>
    <w:p w:rsidR="002E7AA8" w:rsidRPr="00AC12AA" w:rsidRDefault="002E7AA8" w:rsidP="002E7AA8">
      <w:pPr>
        <w:pStyle w:val="Citas"/>
        <w:numPr>
          <w:ilvl w:val="0"/>
          <w:numId w:val="24"/>
        </w:numPr>
        <w:spacing w:line="240" w:lineRule="auto"/>
        <w:rPr>
          <w:b/>
        </w:rPr>
      </w:pPr>
      <w:r w:rsidRPr="00AC12AA">
        <w:rPr>
          <w:b/>
          <w:lang w:val="es-ES"/>
        </w:rPr>
        <w:t>Participar responsablemente en las comisiones conferidas por el ayuntamiento y aquéllas que le designe en forma concreta el presidente municipal;</w:t>
      </w:r>
    </w:p>
    <w:p w:rsidR="002E7AA8" w:rsidRPr="00AC12AA" w:rsidRDefault="002E7AA8" w:rsidP="002E7AA8">
      <w:pPr>
        <w:pStyle w:val="Citas"/>
        <w:numPr>
          <w:ilvl w:val="0"/>
          <w:numId w:val="24"/>
        </w:numPr>
        <w:spacing w:line="240" w:lineRule="auto"/>
      </w:pPr>
      <w:r w:rsidRPr="00AC12AA">
        <w:rPr>
          <w:lang w:val="es-ES"/>
        </w:rPr>
        <w:t xml:space="preserve">Proponer al ayuntamiento, alternativas de solución para la debida atención de los diferentes sectores de la administración municipal; </w:t>
      </w:r>
    </w:p>
    <w:p w:rsidR="002E7AA8" w:rsidRPr="00AC12AA" w:rsidRDefault="002E7AA8" w:rsidP="002E7AA8">
      <w:pPr>
        <w:pStyle w:val="Citas"/>
        <w:numPr>
          <w:ilvl w:val="0"/>
          <w:numId w:val="24"/>
        </w:numPr>
        <w:spacing w:line="240" w:lineRule="auto"/>
        <w:rPr>
          <w:b/>
        </w:rPr>
      </w:pPr>
      <w:r w:rsidRPr="00AC12AA">
        <w:rPr>
          <w:b/>
          <w:lang w:val="es-ES"/>
        </w:rPr>
        <w:t xml:space="preserve">Promover la participación ciudadana en apoyo a los programas que formule y apruebe el ayuntamiento; </w:t>
      </w:r>
    </w:p>
    <w:p w:rsidR="002E7AA8" w:rsidRPr="005A7616" w:rsidRDefault="002E7AA8" w:rsidP="002E7AA8">
      <w:pPr>
        <w:pStyle w:val="Citas"/>
        <w:numPr>
          <w:ilvl w:val="0"/>
          <w:numId w:val="24"/>
        </w:numPr>
        <w:spacing w:line="240" w:lineRule="auto"/>
      </w:pPr>
      <w:r w:rsidRPr="00AC12AA">
        <w:rPr>
          <w:lang w:val="es-ES"/>
        </w:rPr>
        <w:t>Firmar las Actas de Cabildo</w:t>
      </w:r>
      <w:r w:rsidRPr="005A7616">
        <w:rPr>
          <w:lang w:val="es-ES"/>
        </w:rPr>
        <w:t xml:space="preserve">, y </w:t>
      </w:r>
    </w:p>
    <w:p w:rsidR="002E7AA8" w:rsidRPr="00AC12AA" w:rsidRDefault="002E7AA8" w:rsidP="002E7AA8">
      <w:pPr>
        <w:pStyle w:val="Citas"/>
        <w:numPr>
          <w:ilvl w:val="0"/>
          <w:numId w:val="24"/>
        </w:numPr>
        <w:spacing w:line="240" w:lineRule="auto"/>
      </w:pPr>
      <w:r w:rsidRPr="005A7616">
        <w:rPr>
          <w:lang w:val="es-ES"/>
        </w:rPr>
        <w:t>Las demás que les otorgue esta Ley y otras disposiciones aplicables.</w:t>
      </w:r>
    </w:p>
    <w:p w:rsidR="002E7AA8" w:rsidRDefault="002E7AA8" w:rsidP="002E7AA8">
      <w:pPr>
        <w:pStyle w:val="INFOEM"/>
      </w:pPr>
      <w:r w:rsidRPr="00D5680E">
        <w:rPr>
          <w:b/>
        </w:rPr>
        <w:lastRenderedPageBreak/>
        <w:t>Artículo 65</w:t>
      </w:r>
      <w:r w:rsidRPr="00AC12AA">
        <w:t xml:space="preserve">.- Los integrantes de las comisiones del ayuntamiento serán nombrados por éste, de entre sus miembros, a propuesta del presidente municipal, a más tardar en la tercera sesión ordinaria que celebren al inicio de su gestión. </w:t>
      </w:r>
    </w:p>
    <w:p w:rsidR="002E7AA8" w:rsidRDefault="002E7AA8" w:rsidP="002E7AA8">
      <w:pPr>
        <w:pStyle w:val="INFOEM"/>
      </w:pPr>
      <w:r w:rsidRPr="00AC12AA">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2E7AA8" w:rsidRDefault="002E7AA8" w:rsidP="002E7AA8">
      <w:pPr>
        <w:pStyle w:val="INFOEM"/>
      </w:pPr>
      <w:r w:rsidRPr="00AC12AA">
        <w:t xml:space="preserve">Una vez nombrados los integrantes de las comisiones, los presidentes de cada una tendrán treinta días para convocar a sesión a efecto de llevar a cabo su instalación e inicio de los trabajos. </w:t>
      </w:r>
    </w:p>
    <w:p w:rsidR="002E7AA8" w:rsidRDefault="002E7AA8" w:rsidP="002E7AA8">
      <w:pPr>
        <w:pStyle w:val="INFOEM"/>
      </w:pPr>
      <w:r w:rsidRPr="00D5680E">
        <w:rPr>
          <w:b/>
        </w:rPr>
        <w:t>Artículo 66</w:t>
      </w:r>
      <w:r w:rsidRPr="00AC12AA">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2E7AA8" w:rsidRPr="00150822" w:rsidRDefault="002E7AA8" w:rsidP="002E7AA8">
      <w:pPr>
        <w:pStyle w:val="INFOEM"/>
        <w:rPr>
          <w:b/>
          <w:u w:val="single"/>
        </w:rPr>
      </w:pPr>
      <w:r w:rsidRPr="00150822">
        <w:rPr>
          <w:b/>
          <w:u w:val="single"/>
        </w:rPr>
        <w:t xml:space="preserve">Las comisiones, deberán entregar al ayuntamiento, en sesión ordinaria, un informe trimestral que permita conocer y transparentar el desarrollo de sus actividades, trabajo y gestiones realizadas. </w:t>
      </w:r>
    </w:p>
    <w:p w:rsidR="002E7AA8" w:rsidRDefault="002E7AA8" w:rsidP="002E7AA8">
      <w:pPr>
        <w:pStyle w:val="INFOEM"/>
      </w:pPr>
      <w:r w:rsidRPr="00D5680E">
        <w:rPr>
          <w:b/>
        </w:rPr>
        <w:t>Artículo 67</w:t>
      </w:r>
      <w:r w:rsidRPr="00AC12AA">
        <w:t xml:space="preserve">.- </w:t>
      </w:r>
      <w:r w:rsidRPr="00150822">
        <w:rPr>
          <w:b/>
          <w:u w:val="single"/>
        </w:rPr>
        <w:t>Las comisiones, para el cumplimiento de sus fines y previa autorización del ayuntamiento</w:t>
      </w:r>
      <w:r w:rsidRPr="00AC12AA">
        <w:t xml:space="preserve">, podrán celebrar reuniones públicas en las localidades del municipio, para recabar la opinión de sus habitantes. Asimismo, en aquellos casos en que sea necesario, podrán solicitar asesoría externa especializada. </w:t>
      </w:r>
    </w:p>
    <w:p w:rsidR="002E7AA8" w:rsidRDefault="002E7AA8" w:rsidP="002E7AA8">
      <w:pPr>
        <w:pStyle w:val="INFOEM"/>
      </w:pPr>
      <w:r w:rsidRPr="00D5680E">
        <w:rPr>
          <w:b/>
        </w:rPr>
        <w:lastRenderedPageBreak/>
        <w:t>Artículo 68.-</w:t>
      </w:r>
      <w:r w:rsidRPr="00AC12AA">
        <w:t xml:space="preserve"> Previa autorización del ayuntamiento, las comisiones podrán llamar a comparecer a los titulares de las dependencias administrativas municipales a efecto de que les informen, cuando así se requiera, sobre el estado que guardan los asuntos de su dependencia. </w:t>
      </w:r>
    </w:p>
    <w:p w:rsidR="002E7AA8" w:rsidRDefault="002E7AA8" w:rsidP="002E7AA8">
      <w:pPr>
        <w:pStyle w:val="INFOEM"/>
      </w:pPr>
      <w:r w:rsidRPr="00AC12AA">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2E7AA8" w:rsidRDefault="002E7AA8" w:rsidP="002E7AA8">
      <w:pPr>
        <w:pStyle w:val="INFOEM"/>
      </w:pPr>
      <w:r w:rsidRPr="00D5680E">
        <w:rPr>
          <w:b/>
        </w:rPr>
        <w:t>Artículo 70</w:t>
      </w:r>
      <w:r w:rsidRPr="00AC12AA">
        <w:t xml:space="preserve">.- Las comisiones del ayuntamiento coadyuvarán en la elaboración del Plan de Desarrollo Municipal y en su evaluación. </w:t>
      </w:r>
    </w:p>
    <w:p w:rsidR="002E7AA8" w:rsidRDefault="002E7AA8" w:rsidP="002E7AA8">
      <w:pPr>
        <w:pStyle w:val="INFOEM"/>
      </w:pPr>
      <w:r w:rsidRPr="00D5680E">
        <w:rPr>
          <w:b/>
        </w:rPr>
        <w:t>Artículo 71.-</w:t>
      </w:r>
      <w:r w:rsidRPr="00AC12AA">
        <w:t xml:space="preserve"> Las comisiones del ayuntamiento carecen de facultades ejecutivas. Los asuntos y acuerdos que no estén señalados expresamente para una comisión quedarán bajo la responsabilidad del presidente municipal.</w:t>
      </w:r>
    </w:p>
    <w:p w:rsidR="002E7AA8" w:rsidRPr="00E06840" w:rsidRDefault="002E7AA8" w:rsidP="002E7AA8">
      <w:pPr>
        <w:pStyle w:val="INFOEM"/>
      </w:pPr>
    </w:p>
    <w:p w:rsidR="002E7AA8" w:rsidRDefault="002E7AA8" w:rsidP="002E7AA8">
      <w:pPr>
        <w:spacing w:line="360" w:lineRule="auto"/>
        <w:jc w:val="both"/>
        <w:rPr>
          <w:rFonts w:ascii="Palatino Linotype" w:hAnsi="Palatino Linotype" w:cs="Arial"/>
        </w:rPr>
      </w:pPr>
      <w:r>
        <w:rPr>
          <w:rFonts w:ascii="Palatino Linotype" w:hAnsi="Palatino Linotype" w:cs="Arial"/>
        </w:rPr>
        <w:t>Por su parte, el Código Reglamentario de Toluca define las comisiones con las que cuenta la administración pública, a su vez, deben entregar al Ayuntamiento un informe trimestral sobre sus actividades, trabajo y gestiones realizadas, a saber:</w:t>
      </w:r>
    </w:p>
    <w:p w:rsidR="002E7AA8" w:rsidRDefault="002E7AA8" w:rsidP="002E7AA8">
      <w:pPr>
        <w:pStyle w:val="INFOEM"/>
      </w:pPr>
      <w:r w:rsidRPr="00AC12AA">
        <w:t>Artículo 2.43. Para el eficaz desempeño de sus funciones, el Ayuntamiento se auxiliará de comisiones, que serán permanentes o transitorias.</w:t>
      </w:r>
    </w:p>
    <w:p w:rsidR="002E7AA8" w:rsidRDefault="002E7AA8" w:rsidP="002E7AA8">
      <w:pPr>
        <w:pStyle w:val="INFOEM"/>
      </w:pPr>
      <w:r w:rsidRPr="00AC12AA">
        <w:t xml:space="preserve">Artículo 2.44. En el Ayuntamiento, serán comisiones permanentes: </w:t>
      </w:r>
    </w:p>
    <w:p w:rsidR="002E7AA8" w:rsidRDefault="002E7AA8" w:rsidP="002E7AA8">
      <w:pPr>
        <w:pStyle w:val="INFOEM"/>
        <w:numPr>
          <w:ilvl w:val="0"/>
          <w:numId w:val="28"/>
        </w:numPr>
        <w:spacing w:before="0" w:after="0" w:line="240" w:lineRule="auto"/>
      </w:pPr>
      <w:r w:rsidRPr="00AC12AA">
        <w:t>Gobernación;</w:t>
      </w:r>
    </w:p>
    <w:p w:rsidR="002E7AA8" w:rsidRDefault="002E7AA8" w:rsidP="002E7AA8">
      <w:pPr>
        <w:pStyle w:val="INFOEM"/>
        <w:numPr>
          <w:ilvl w:val="0"/>
          <w:numId w:val="28"/>
        </w:numPr>
        <w:spacing w:before="0" w:after="0" w:line="240" w:lineRule="auto"/>
      </w:pPr>
      <w:r w:rsidRPr="00AC12AA">
        <w:t xml:space="preserve">Planeación para el desarrollo; </w:t>
      </w:r>
    </w:p>
    <w:p w:rsidR="002E7AA8" w:rsidRDefault="002E7AA8" w:rsidP="002E7AA8">
      <w:pPr>
        <w:pStyle w:val="INFOEM"/>
        <w:numPr>
          <w:ilvl w:val="0"/>
          <w:numId w:val="28"/>
        </w:numPr>
        <w:spacing w:before="0" w:after="0" w:line="240" w:lineRule="auto"/>
      </w:pPr>
      <w:r w:rsidRPr="00AC12AA">
        <w:lastRenderedPageBreak/>
        <w:t xml:space="preserve">Hacienda (Ingresos); </w:t>
      </w:r>
    </w:p>
    <w:p w:rsidR="002E7AA8" w:rsidRDefault="002E7AA8" w:rsidP="002E7AA8">
      <w:pPr>
        <w:pStyle w:val="INFOEM"/>
        <w:numPr>
          <w:ilvl w:val="0"/>
          <w:numId w:val="28"/>
        </w:numPr>
        <w:spacing w:before="0" w:after="0" w:line="240" w:lineRule="auto"/>
      </w:pPr>
      <w:r w:rsidRPr="00AC12AA">
        <w:t xml:space="preserve">Hacienda (Egresos); </w:t>
      </w:r>
    </w:p>
    <w:p w:rsidR="002E7AA8" w:rsidRDefault="002E7AA8" w:rsidP="002E7AA8">
      <w:pPr>
        <w:pStyle w:val="INFOEM"/>
        <w:numPr>
          <w:ilvl w:val="0"/>
          <w:numId w:val="28"/>
        </w:numPr>
        <w:spacing w:before="0" w:after="0" w:line="240" w:lineRule="auto"/>
      </w:pPr>
      <w:r w:rsidRPr="00AC12AA">
        <w:t xml:space="preserve">Salud pública y población; </w:t>
      </w:r>
    </w:p>
    <w:p w:rsidR="002E7AA8" w:rsidRDefault="002E7AA8" w:rsidP="002E7AA8">
      <w:pPr>
        <w:pStyle w:val="INFOEM"/>
        <w:numPr>
          <w:ilvl w:val="0"/>
          <w:numId w:val="28"/>
        </w:numPr>
        <w:spacing w:before="0" w:after="0" w:line="240" w:lineRule="auto"/>
      </w:pPr>
      <w:r w:rsidRPr="00AC12AA">
        <w:t xml:space="preserve">Reglamentación Municipal; </w:t>
      </w:r>
    </w:p>
    <w:p w:rsidR="002E7AA8" w:rsidRDefault="002E7AA8" w:rsidP="002E7AA8">
      <w:pPr>
        <w:pStyle w:val="INFOEM"/>
        <w:numPr>
          <w:ilvl w:val="0"/>
          <w:numId w:val="28"/>
        </w:numPr>
        <w:spacing w:before="0" w:after="0" w:line="240" w:lineRule="auto"/>
      </w:pPr>
      <w:r w:rsidRPr="00AC12AA">
        <w:t xml:space="preserve">Prevención y Atención de Conflictos Laborales; </w:t>
      </w:r>
    </w:p>
    <w:p w:rsidR="002E7AA8" w:rsidRDefault="002E7AA8" w:rsidP="002E7AA8">
      <w:pPr>
        <w:pStyle w:val="INFOEM"/>
        <w:numPr>
          <w:ilvl w:val="0"/>
          <w:numId w:val="28"/>
        </w:numPr>
        <w:spacing w:before="0" w:after="0" w:line="240" w:lineRule="auto"/>
      </w:pPr>
      <w:r w:rsidRPr="00AC12AA">
        <w:t>Prevención Social de la Violencia y Delincuencia;</w:t>
      </w:r>
    </w:p>
    <w:p w:rsidR="002E7AA8" w:rsidRDefault="002E7AA8" w:rsidP="002E7AA8">
      <w:pPr>
        <w:pStyle w:val="INFOEM"/>
        <w:numPr>
          <w:ilvl w:val="0"/>
          <w:numId w:val="28"/>
        </w:numPr>
        <w:spacing w:before="0" w:after="0" w:line="240" w:lineRule="auto"/>
      </w:pPr>
      <w:r w:rsidRPr="00AC12AA">
        <w:t xml:space="preserve"> Juventud, Deporte y Recreación; </w:t>
      </w:r>
    </w:p>
    <w:p w:rsidR="002E7AA8" w:rsidRDefault="002E7AA8" w:rsidP="002E7AA8">
      <w:pPr>
        <w:pStyle w:val="INFOEM"/>
        <w:numPr>
          <w:ilvl w:val="0"/>
          <w:numId w:val="28"/>
        </w:numPr>
        <w:spacing w:before="0" w:after="0" w:line="240" w:lineRule="auto"/>
      </w:pPr>
      <w:r w:rsidRPr="00AC12AA">
        <w:t xml:space="preserve">Cultura y Educación; </w:t>
      </w:r>
    </w:p>
    <w:p w:rsidR="002E7AA8" w:rsidRDefault="002E7AA8" w:rsidP="002E7AA8">
      <w:pPr>
        <w:pStyle w:val="INFOEM"/>
        <w:numPr>
          <w:ilvl w:val="0"/>
          <w:numId w:val="28"/>
        </w:numPr>
        <w:spacing w:before="0" w:after="0" w:line="240" w:lineRule="auto"/>
      </w:pPr>
      <w:r w:rsidRPr="00AC12AA">
        <w:t xml:space="preserve">Servicios Públicos (agua, alcantarillado, drenaje, panteones, alumbrado público); </w:t>
      </w:r>
    </w:p>
    <w:p w:rsidR="002E7AA8" w:rsidRDefault="002E7AA8" w:rsidP="002E7AA8">
      <w:pPr>
        <w:pStyle w:val="INFOEM"/>
        <w:numPr>
          <w:ilvl w:val="0"/>
          <w:numId w:val="28"/>
        </w:numPr>
        <w:spacing w:before="0" w:after="0" w:line="240" w:lineRule="auto"/>
      </w:pPr>
      <w:r w:rsidRPr="00AC12AA">
        <w:t xml:space="preserve">Medio Ambiente; </w:t>
      </w:r>
    </w:p>
    <w:p w:rsidR="002E7AA8" w:rsidRDefault="002E7AA8" w:rsidP="002E7AA8">
      <w:pPr>
        <w:pStyle w:val="INFOEM"/>
        <w:numPr>
          <w:ilvl w:val="0"/>
          <w:numId w:val="28"/>
        </w:numPr>
        <w:spacing w:before="0" w:after="0" w:line="240" w:lineRule="auto"/>
      </w:pPr>
      <w:r w:rsidRPr="00AC12AA">
        <w:t xml:space="preserve">Fomento Agropecuario y Forestal; </w:t>
      </w:r>
    </w:p>
    <w:p w:rsidR="002E7AA8" w:rsidRDefault="002E7AA8" w:rsidP="002E7AA8">
      <w:pPr>
        <w:pStyle w:val="INFOEM"/>
        <w:numPr>
          <w:ilvl w:val="0"/>
          <w:numId w:val="28"/>
        </w:numPr>
        <w:spacing w:before="0" w:after="0" w:line="240" w:lineRule="auto"/>
      </w:pPr>
      <w:r w:rsidRPr="00AC12AA">
        <w:t xml:space="preserve">Turismo; </w:t>
      </w:r>
    </w:p>
    <w:p w:rsidR="002E7AA8" w:rsidRDefault="002E7AA8" w:rsidP="002E7AA8">
      <w:pPr>
        <w:pStyle w:val="INFOEM"/>
        <w:numPr>
          <w:ilvl w:val="0"/>
          <w:numId w:val="28"/>
        </w:numPr>
        <w:spacing w:before="0" w:after="0" w:line="240" w:lineRule="auto"/>
      </w:pPr>
      <w:r w:rsidRPr="00AC12AA">
        <w:t xml:space="preserve">Asuntos indígenas; </w:t>
      </w:r>
    </w:p>
    <w:p w:rsidR="002E7AA8" w:rsidRDefault="002E7AA8" w:rsidP="002E7AA8">
      <w:pPr>
        <w:pStyle w:val="INFOEM"/>
        <w:numPr>
          <w:ilvl w:val="0"/>
          <w:numId w:val="28"/>
        </w:numPr>
        <w:spacing w:before="0" w:after="0" w:line="240" w:lineRule="auto"/>
      </w:pPr>
      <w:r w:rsidRPr="00AC12AA">
        <w:t xml:space="preserve">Infraestructura e Inversión Pública; </w:t>
      </w:r>
    </w:p>
    <w:p w:rsidR="002E7AA8" w:rsidRDefault="002E7AA8" w:rsidP="002E7AA8">
      <w:pPr>
        <w:pStyle w:val="INFOEM"/>
        <w:numPr>
          <w:ilvl w:val="0"/>
          <w:numId w:val="28"/>
        </w:numPr>
        <w:spacing w:before="0" w:after="0" w:line="240" w:lineRule="auto"/>
      </w:pPr>
      <w:r w:rsidRPr="00AC12AA">
        <w:t xml:space="preserve">Seguridad Pública, Tránsito y Protección Civil; </w:t>
      </w:r>
    </w:p>
    <w:p w:rsidR="002E7AA8" w:rsidRDefault="002E7AA8" w:rsidP="002E7AA8">
      <w:pPr>
        <w:pStyle w:val="INFOEM"/>
        <w:numPr>
          <w:ilvl w:val="0"/>
          <w:numId w:val="28"/>
        </w:numPr>
        <w:spacing w:before="0" w:after="0" w:line="240" w:lineRule="auto"/>
      </w:pPr>
      <w:r w:rsidRPr="00AC12AA">
        <w:t xml:space="preserve">Asuntos Internacionales y Apoyo al Migrante; </w:t>
      </w:r>
    </w:p>
    <w:p w:rsidR="002E7AA8" w:rsidRDefault="002E7AA8" w:rsidP="002E7AA8">
      <w:pPr>
        <w:pStyle w:val="INFOEM"/>
        <w:numPr>
          <w:ilvl w:val="0"/>
          <w:numId w:val="28"/>
        </w:numPr>
        <w:spacing w:before="0" w:after="0" w:line="240" w:lineRule="auto"/>
      </w:pPr>
      <w:r w:rsidRPr="00AC12AA">
        <w:t xml:space="preserve">Desarrollo Económico (mercados, tianguis, central de abastos, rastro); </w:t>
      </w:r>
    </w:p>
    <w:p w:rsidR="002E7AA8" w:rsidRDefault="002E7AA8" w:rsidP="002E7AA8">
      <w:pPr>
        <w:pStyle w:val="INFOEM"/>
        <w:numPr>
          <w:ilvl w:val="0"/>
          <w:numId w:val="28"/>
        </w:numPr>
        <w:spacing w:before="0" w:after="0" w:line="240" w:lineRule="auto"/>
      </w:pPr>
      <w:r w:rsidRPr="00AC12AA">
        <w:t xml:space="preserve">Protección e Inclusión a Personas con Discapacidad; </w:t>
      </w:r>
    </w:p>
    <w:p w:rsidR="002E7AA8" w:rsidRDefault="002E7AA8" w:rsidP="002E7AA8">
      <w:pPr>
        <w:pStyle w:val="INFOEM"/>
        <w:numPr>
          <w:ilvl w:val="0"/>
          <w:numId w:val="28"/>
        </w:numPr>
        <w:spacing w:before="0" w:after="0" w:line="240" w:lineRule="auto"/>
      </w:pPr>
      <w:r w:rsidRPr="00AC12AA">
        <w:t xml:space="preserve">Atención al Adulto Mayor; </w:t>
      </w:r>
    </w:p>
    <w:p w:rsidR="002E7AA8" w:rsidRDefault="002E7AA8" w:rsidP="002E7AA8">
      <w:pPr>
        <w:pStyle w:val="INFOEM"/>
        <w:numPr>
          <w:ilvl w:val="0"/>
          <w:numId w:val="28"/>
        </w:numPr>
        <w:spacing w:before="0" w:after="0" w:line="240" w:lineRule="auto"/>
      </w:pPr>
      <w:r w:rsidRPr="00AC12AA">
        <w:t xml:space="preserve">Protección y Bienestar Animal; </w:t>
      </w:r>
    </w:p>
    <w:p w:rsidR="002E7AA8" w:rsidRDefault="002E7AA8" w:rsidP="002E7AA8">
      <w:pPr>
        <w:pStyle w:val="INFOEM"/>
        <w:numPr>
          <w:ilvl w:val="0"/>
          <w:numId w:val="28"/>
        </w:numPr>
        <w:spacing w:before="0" w:after="0" w:line="240" w:lineRule="auto"/>
      </w:pPr>
      <w:r w:rsidRPr="00AC12AA">
        <w:t xml:space="preserve">Límites Territoriales y Nomenclatura Municipal; </w:t>
      </w:r>
    </w:p>
    <w:p w:rsidR="002E7AA8" w:rsidRDefault="002E7AA8" w:rsidP="002E7AA8">
      <w:pPr>
        <w:pStyle w:val="INFOEM"/>
        <w:numPr>
          <w:ilvl w:val="0"/>
          <w:numId w:val="28"/>
        </w:numPr>
        <w:spacing w:before="0" w:after="0" w:line="240" w:lineRule="auto"/>
      </w:pPr>
      <w:r w:rsidRPr="00AC12AA">
        <w:t xml:space="preserve">Movilidad; </w:t>
      </w:r>
    </w:p>
    <w:p w:rsidR="002E7AA8" w:rsidRDefault="002E7AA8" w:rsidP="002E7AA8">
      <w:pPr>
        <w:pStyle w:val="INFOEM"/>
        <w:numPr>
          <w:ilvl w:val="0"/>
          <w:numId w:val="28"/>
        </w:numPr>
        <w:spacing w:before="0" w:after="0" w:line="240" w:lineRule="auto"/>
      </w:pPr>
      <w:r w:rsidRPr="00AC12AA">
        <w:t xml:space="preserve">Comisión de atención a la violencia en contra de las mujeres; </w:t>
      </w:r>
    </w:p>
    <w:p w:rsidR="002E7AA8" w:rsidRDefault="002E7AA8" w:rsidP="002E7AA8">
      <w:pPr>
        <w:pStyle w:val="INFOEM"/>
        <w:numPr>
          <w:ilvl w:val="0"/>
          <w:numId w:val="28"/>
        </w:numPr>
        <w:spacing w:before="0" w:after="0" w:line="240" w:lineRule="auto"/>
      </w:pPr>
      <w:r w:rsidRPr="00AC12AA">
        <w:t xml:space="preserve">Derechos humanos; </w:t>
      </w:r>
    </w:p>
    <w:p w:rsidR="002E7AA8" w:rsidRDefault="002E7AA8" w:rsidP="002E7AA8">
      <w:pPr>
        <w:pStyle w:val="INFOEM"/>
        <w:numPr>
          <w:ilvl w:val="0"/>
          <w:numId w:val="28"/>
        </w:numPr>
        <w:spacing w:before="0" w:after="0" w:line="240" w:lineRule="auto"/>
      </w:pPr>
      <w:r w:rsidRPr="00AC12AA">
        <w:t xml:space="preserve">Transparencia, Acceso a la Información Pública y Protección de Datos Personales; </w:t>
      </w:r>
    </w:p>
    <w:p w:rsidR="002E7AA8" w:rsidRDefault="002E7AA8" w:rsidP="002E7AA8">
      <w:pPr>
        <w:pStyle w:val="INFOEM"/>
        <w:numPr>
          <w:ilvl w:val="0"/>
          <w:numId w:val="28"/>
        </w:numPr>
        <w:spacing w:before="0" w:after="0" w:line="240" w:lineRule="auto"/>
      </w:pPr>
      <w:r w:rsidRPr="00AC12AA">
        <w:t xml:space="preserve">Igualdad de Género; </w:t>
      </w:r>
    </w:p>
    <w:p w:rsidR="002E7AA8" w:rsidRDefault="002E7AA8" w:rsidP="002E7AA8">
      <w:pPr>
        <w:pStyle w:val="INFOEM"/>
        <w:numPr>
          <w:ilvl w:val="0"/>
          <w:numId w:val="28"/>
        </w:numPr>
        <w:spacing w:before="0" w:after="0" w:line="240" w:lineRule="auto"/>
      </w:pPr>
      <w:r w:rsidRPr="00AC12AA">
        <w:t xml:space="preserve">Desarrollo Metropolitano; </w:t>
      </w:r>
    </w:p>
    <w:p w:rsidR="002E7AA8" w:rsidRDefault="002E7AA8" w:rsidP="002E7AA8">
      <w:pPr>
        <w:pStyle w:val="INFOEM"/>
        <w:numPr>
          <w:ilvl w:val="0"/>
          <w:numId w:val="28"/>
        </w:numPr>
        <w:spacing w:before="0" w:after="0" w:line="240" w:lineRule="auto"/>
      </w:pPr>
      <w:r w:rsidRPr="00AC12AA">
        <w:t xml:space="preserve">Patrimonio Municipal; </w:t>
      </w:r>
    </w:p>
    <w:p w:rsidR="002E7AA8" w:rsidRDefault="002E7AA8" w:rsidP="002E7AA8">
      <w:pPr>
        <w:pStyle w:val="INFOEM"/>
        <w:numPr>
          <w:ilvl w:val="0"/>
          <w:numId w:val="28"/>
        </w:numPr>
        <w:spacing w:before="0" w:after="0" w:line="240" w:lineRule="auto"/>
      </w:pPr>
      <w:r w:rsidRPr="00AC12AA">
        <w:t xml:space="preserve">Innovación y Desarrollo Tecnológico; </w:t>
      </w:r>
    </w:p>
    <w:p w:rsidR="002E7AA8" w:rsidRDefault="002E7AA8" w:rsidP="002E7AA8">
      <w:pPr>
        <w:pStyle w:val="INFOEM"/>
        <w:numPr>
          <w:ilvl w:val="0"/>
          <w:numId w:val="28"/>
        </w:numPr>
        <w:spacing w:before="0" w:after="0" w:line="240" w:lineRule="auto"/>
      </w:pPr>
      <w:r w:rsidRPr="00AC12AA">
        <w:t xml:space="preserve">Para el Seguimiento a la Implementación de la Agenda 2030 en Toluca; </w:t>
      </w:r>
    </w:p>
    <w:p w:rsidR="002E7AA8" w:rsidRDefault="002E7AA8" w:rsidP="002E7AA8">
      <w:pPr>
        <w:pStyle w:val="INFOEM"/>
        <w:numPr>
          <w:ilvl w:val="0"/>
          <w:numId w:val="28"/>
        </w:numPr>
        <w:spacing w:before="0" w:after="0" w:line="240" w:lineRule="auto"/>
      </w:pPr>
      <w:r w:rsidRPr="00AC12AA">
        <w:t xml:space="preserve">Bienestar; y </w:t>
      </w:r>
    </w:p>
    <w:p w:rsidR="002E7AA8" w:rsidRDefault="002E7AA8" w:rsidP="002E7AA8">
      <w:pPr>
        <w:pStyle w:val="INFOEM"/>
        <w:numPr>
          <w:ilvl w:val="0"/>
          <w:numId w:val="28"/>
        </w:numPr>
        <w:spacing w:before="0" w:after="0" w:line="240" w:lineRule="auto"/>
      </w:pPr>
      <w:r w:rsidRPr="00AC12AA">
        <w:t>Las demás que determine el Ayuntamiento de acuerdo a las necesidades del Municipio.</w:t>
      </w:r>
    </w:p>
    <w:p w:rsidR="002E7AA8" w:rsidRDefault="002E7AA8" w:rsidP="002E7AA8">
      <w:pPr>
        <w:pStyle w:val="INFOEM"/>
      </w:pPr>
      <w:r w:rsidRPr="00621B58">
        <w:t xml:space="preserve">Artículo 2.45. Conforme a las disposiciones de la Ley Orgánica Municipal del Estado de México, las comisiones permanentes tendrán las siguientes atribuciones: </w:t>
      </w:r>
    </w:p>
    <w:p w:rsidR="002E7AA8" w:rsidRDefault="002E7AA8" w:rsidP="002E7AA8">
      <w:pPr>
        <w:pStyle w:val="INFOEM"/>
        <w:numPr>
          <w:ilvl w:val="0"/>
          <w:numId w:val="29"/>
        </w:numPr>
        <w:spacing w:before="0" w:after="0" w:line="240" w:lineRule="auto"/>
      </w:pPr>
      <w:r w:rsidRPr="00621B58">
        <w:t xml:space="preserve">Coadyuvar en la elaboración y evaluación del Plan de Desarrollo Municipal; </w:t>
      </w:r>
    </w:p>
    <w:p w:rsidR="002E7AA8" w:rsidRDefault="002E7AA8" w:rsidP="002E7AA8">
      <w:pPr>
        <w:pStyle w:val="INFOEM"/>
        <w:numPr>
          <w:ilvl w:val="0"/>
          <w:numId w:val="29"/>
        </w:numPr>
        <w:spacing w:before="0" w:after="0" w:line="240" w:lineRule="auto"/>
      </w:pPr>
      <w:r w:rsidRPr="00621B58">
        <w:lastRenderedPageBreak/>
        <w:t xml:space="preserve">Ser las responsables de estudiar, examinar y proponer los acuerdos, acciones y normas tendientes a mejorar la administración pública municipal, así como de vigilar e informar sobre el cumplimiento de las disposiciones y acuerdos que dicte el Cabildo; </w:t>
      </w:r>
    </w:p>
    <w:p w:rsidR="002E7AA8" w:rsidRDefault="002E7AA8" w:rsidP="002E7AA8">
      <w:pPr>
        <w:pStyle w:val="INFOEM"/>
        <w:numPr>
          <w:ilvl w:val="0"/>
          <w:numId w:val="29"/>
        </w:numPr>
        <w:spacing w:before="0" w:after="0" w:line="240" w:lineRule="auto"/>
      </w:pPr>
      <w:r w:rsidRPr="00621B58">
        <w:t xml:space="preserve">Dar cumplimiento a las disposiciones y acuerdos que dicte el Cabildo mediante la elaboración de dictámenes; </w:t>
      </w:r>
    </w:p>
    <w:p w:rsidR="002E7AA8" w:rsidRDefault="002E7AA8" w:rsidP="002E7AA8">
      <w:pPr>
        <w:pStyle w:val="INFOEM"/>
        <w:numPr>
          <w:ilvl w:val="0"/>
          <w:numId w:val="29"/>
        </w:numPr>
        <w:spacing w:before="0" w:after="0" w:line="240" w:lineRule="auto"/>
      </w:pPr>
      <w:r w:rsidRPr="00621B58">
        <w:t xml:space="preserve">Vigilar el cumplimiento del presente ordenamiento, en coordinación con las personas titulares de las dependencias municipales y organismos auxiliares que sean competentes en cada ramo; </w:t>
      </w:r>
    </w:p>
    <w:p w:rsidR="002E7AA8" w:rsidRDefault="002E7AA8" w:rsidP="002E7AA8">
      <w:pPr>
        <w:pStyle w:val="INFOEM"/>
        <w:numPr>
          <w:ilvl w:val="0"/>
          <w:numId w:val="29"/>
        </w:numPr>
        <w:spacing w:before="0" w:after="0" w:line="240" w:lineRule="auto"/>
      </w:pPr>
      <w:r w:rsidRPr="00621B58">
        <w:t xml:space="preserve">Participar en la supervisión de las funciones y los servicios públicos municipales, en coordinación con las personas titulares de las dependencias y organismos competentes en cada área; </w:t>
      </w:r>
    </w:p>
    <w:p w:rsidR="002E7AA8" w:rsidRDefault="002E7AA8" w:rsidP="002E7AA8">
      <w:pPr>
        <w:pStyle w:val="INFOEM"/>
        <w:numPr>
          <w:ilvl w:val="0"/>
          <w:numId w:val="29"/>
        </w:numPr>
        <w:spacing w:before="0" w:after="0" w:line="240" w:lineRule="auto"/>
      </w:pPr>
      <w:r w:rsidRPr="00621B58">
        <w:t xml:space="preserve">Actuar con plena legalidad y libertad en los trabajos de análisis, discusión y decisión de los asuntos que le sean turnados; </w:t>
      </w:r>
    </w:p>
    <w:p w:rsidR="002E7AA8" w:rsidRDefault="002E7AA8" w:rsidP="002E7AA8">
      <w:pPr>
        <w:pStyle w:val="INFOEM"/>
        <w:numPr>
          <w:ilvl w:val="0"/>
          <w:numId w:val="29"/>
        </w:numPr>
        <w:spacing w:before="0" w:after="0" w:line="240" w:lineRule="auto"/>
      </w:pPr>
      <w:r w:rsidRPr="00621B58">
        <w:t xml:space="preserve">Solicitar a la Secretaría del Ayuntamiento, a través de la Presidenta o Presidente de la Comisión, la información necesaria con el propósito de que puedan atender los asuntos que les han sido encomendados, así como llevar a cabo el cumplimiento de sus funciones; </w:t>
      </w:r>
    </w:p>
    <w:p w:rsidR="002E7AA8" w:rsidRPr="00621B58" w:rsidRDefault="002E7AA8" w:rsidP="002E7AA8">
      <w:pPr>
        <w:pStyle w:val="INFOEM"/>
        <w:numPr>
          <w:ilvl w:val="0"/>
          <w:numId w:val="29"/>
        </w:numPr>
        <w:spacing w:before="0" w:after="0" w:line="240" w:lineRule="auto"/>
        <w:rPr>
          <w:b/>
          <w:u w:val="single"/>
        </w:rPr>
      </w:pPr>
      <w:r w:rsidRPr="00621B58">
        <w:rPr>
          <w:b/>
          <w:u w:val="single"/>
        </w:rPr>
        <w:t xml:space="preserve">Atender los asuntos que la población presente, conforme a los ramos de su competencia; </w:t>
      </w:r>
    </w:p>
    <w:p w:rsidR="002E7AA8" w:rsidRDefault="002E7AA8" w:rsidP="002E7AA8">
      <w:pPr>
        <w:pStyle w:val="INFOEM"/>
        <w:numPr>
          <w:ilvl w:val="0"/>
          <w:numId w:val="29"/>
        </w:numPr>
        <w:spacing w:before="0" w:after="0" w:line="240" w:lineRule="auto"/>
      </w:pPr>
      <w:r w:rsidRPr="00621B58">
        <w:t xml:space="preserve">Llevar a cabo reuniones periódicas con las personas titulares de las áreas que les correspondan, para estar enterados de su funcionamiento; </w:t>
      </w:r>
    </w:p>
    <w:p w:rsidR="002E7AA8" w:rsidRDefault="002E7AA8" w:rsidP="002E7AA8">
      <w:pPr>
        <w:pStyle w:val="INFOEM"/>
        <w:numPr>
          <w:ilvl w:val="0"/>
          <w:numId w:val="29"/>
        </w:numPr>
        <w:spacing w:before="0" w:after="0" w:line="240" w:lineRule="auto"/>
      </w:pPr>
      <w:r w:rsidRPr="00621B58">
        <w:t xml:space="preserve">Solicitar asesoría externa especializada, en los casos en que sea necesaria; </w:t>
      </w:r>
    </w:p>
    <w:p w:rsidR="002E7AA8" w:rsidRPr="00621B58" w:rsidRDefault="002E7AA8" w:rsidP="002E7AA8">
      <w:pPr>
        <w:pStyle w:val="INFOEM"/>
        <w:numPr>
          <w:ilvl w:val="0"/>
          <w:numId w:val="29"/>
        </w:numPr>
        <w:spacing w:before="0" w:after="0" w:line="240" w:lineRule="auto"/>
        <w:rPr>
          <w:b/>
          <w:u w:val="single"/>
        </w:rPr>
      </w:pPr>
      <w:r w:rsidRPr="00621B58">
        <w:rPr>
          <w:b/>
          <w:u w:val="single"/>
        </w:rPr>
        <w:t xml:space="preserve">Entregar al Ayuntamiento, en sesión ordinaria, por conducto de La Presidenta o Presidente de la Comisión, un informe trimestral que permita conocer y transparentar el desarrollo de sus actividades, trabajo y gestión realizadas; y </w:t>
      </w:r>
    </w:p>
    <w:p w:rsidR="002E7AA8" w:rsidRDefault="002E7AA8" w:rsidP="002E7AA8">
      <w:pPr>
        <w:pStyle w:val="INFOEM"/>
        <w:numPr>
          <w:ilvl w:val="0"/>
          <w:numId w:val="29"/>
        </w:numPr>
        <w:spacing w:before="0" w:after="0" w:line="240" w:lineRule="auto"/>
      </w:pPr>
      <w:r w:rsidRPr="00621B58">
        <w:t>Adoptar las demás medidas que estimen pertinentes para el mejor desempeño de sus funciones.</w:t>
      </w:r>
    </w:p>
    <w:p w:rsidR="002E7AA8" w:rsidRDefault="002E7AA8" w:rsidP="002E7AA8">
      <w:pPr>
        <w:pStyle w:val="INFOEM"/>
        <w:spacing w:before="0" w:after="0" w:line="240" w:lineRule="auto"/>
      </w:pPr>
    </w:p>
    <w:p w:rsidR="002E7AA8" w:rsidRPr="00621B58" w:rsidRDefault="002E7AA8" w:rsidP="002E7AA8">
      <w:pPr>
        <w:pStyle w:val="INFOEM"/>
        <w:spacing w:before="0" w:after="0" w:line="240" w:lineRule="auto"/>
        <w:rPr>
          <w:b/>
        </w:rPr>
      </w:pPr>
      <w:r w:rsidRPr="00621B58">
        <w:rPr>
          <w:b/>
        </w:rPr>
        <w:t>Artículo 2.46 Las comisiones del Ayuntamiento serán responsables de estudiar, examinar y proponer al Pleno los acuerdos, acciones o normas tendientes a mejorar la administración pública municipal, en los asuntos que les sean turnados para su estudio.</w:t>
      </w:r>
    </w:p>
    <w:p w:rsidR="002E7AA8" w:rsidRDefault="002E7AA8" w:rsidP="002E7AA8">
      <w:pPr>
        <w:spacing w:line="360" w:lineRule="auto"/>
        <w:jc w:val="center"/>
        <w:rPr>
          <w:rFonts w:ascii="Palatino Linotype" w:hAnsi="Palatino Linotype" w:cs="Arial"/>
          <w:b/>
        </w:rPr>
      </w:pPr>
    </w:p>
    <w:p w:rsidR="002E7AA8" w:rsidRPr="004D3630" w:rsidRDefault="002E7AA8" w:rsidP="004D3630">
      <w:pPr>
        <w:pStyle w:val="Prrafodelista"/>
        <w:numPr>
          <w:ilvl w:val="0"/>
          <w:numId w:val="26"/>
        </w:numPr>
        <w:spacing w:line="360" w:lineRule="auto"/>
        <w:rPr>
          <w:rFonts w:ascii="Palatino Linotype" w:hAnsi="Palatino Linotype" w:cs="Arial"/>
          <w:b/>
        </w:rPr>
      </w:pPr>
      <w:r w:rsidRPr="004D3630">
        <w:rPr>
          <w:rFonts w:ascii="Palatino Linotype" w:hAnsi="Palatino Linotype" w:cs="Arial"/>
          <w:b/>
        </w:rPr>
        <w:t>Ultimo grado de estudios.</w:t>
      </w:r>
    </w:p>
    <w:p w:rsidR="002E7AA8" w:rsidRPr="00B341AF" w:rsidRDefault="002E7AA8" w:rsidP="002E7AA8">
      <w:pPr>
        <w:spacing w:line="360" w:lineRule="auto"/>
        <w:ind w:right="49"/>
        <w:jc w:val="both"/>
        <w:rPr>
          <w:rFonts w:ascii="Palatino Linotype" w:eastAsia="Palatino Linotype" w:hAnsi="Palatino Linotype" w:cs="Palatino Linotype"/>
          <w:color w:val="222222"/>
          <w:szCs w:val="22"/>
        </w:rPr>
      </w:pPr>
      <w:r w:rsidRPr="00B341AF">
        <w:rPr>
          <w:rFonts w:ascii="Palatino Linotype" w:eastAsia="Palatino Linotype" w:hAnsi="Palatino Linotype" w:cs="Palatino Linotype"/>
          <w:szCs w:val="22"/>
        </w:rPr>
        <w:t xml:space="preserve">Por su parte, </w:t>
      </w:r>
      <w:r w:rsidRPr="00B341AF">
        <w:rPr>
          <w:rFonts w:ascii="Palatino Linotype" w:eastAsia="Palatino Linotype" w:hAnsi="Palatino Linotype" w:cs="Palatino Linotype"/>
          <w:color w:val="222222"/>
          <w:szCs w:val="22"/>
        </w:rPr>
        <w:t xml:space="preserve">resulta necesario traer a colación el Manual de Organización y de Procedimientos de la Dirección General de Administración del Ayuntamiento de </w:t>
      </w:r>
      <w:r w:rsidRPr="00B341AF">
        <w:rPr>
          <w:rFonts w:ascii="Palatino Linotype" w:eastAsia="Palatino Linotype" w:hAnsi="Palatino Linotype" w:cs="Palatino Linotype"/>
          <w:color w:val="222222"/>
          <w:szCs w:val="22"/>
        </w:rPr>
        <w:lastRenderedPageBreak/>
        <w:t>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2E7AA8" w:rsidRDefault="002E7AA8" w:rsidP="002E7AA8">
      <w:pPr>
        <w:spacing w:line="360" w:lineRule="auto"/>
        <w:ind w:right="49"/>
        <w:jc w:val="both"/>
        <w:rPr>
          <w:rFonts w:ascii="Palatino Linotype" w:eastAsia="Palatino Linotype" w:hAnsi="Palatino Linotype" w:cs="Palatino Linotype"/>
          <w:szCs w:val="22"/>
        </w:rPr>
      </w:pPr>
    </w:p>
    <w:p w:rsidR="002E7AA8" w:rsidRPr="00B341AF" w:rsidRDefault="002E7AA8" w:rsidP="002E7AA8">
      <w:pPr>
        <w:spacing w:line="360" w:lineRule="auto"/>
        <w:ind w:right="49"/>
        <w:jc w:val="both"/>
        <w:rPr>
          <w:rFonts w:ascii="Palatino Linotype" w:eastAsia="Palatino Linotype" w:hAnsi="Palatino Linotype" w:cs="Palatino Linotype"/>
          <w:szCs w:val="22"/>
        </w:rPr>
      </w:pPr>
      <w:r w:rsidRPr="00B341AF">
        <w:rPr>
          <w:rFonts w:ascii="Palatino Linotype" w:eastAsia="Palatino Linotype" w:hAnsi="Palatino Linotype" w:cs="Palatino Linotype"/>
          <w:szCs w:val="22"/>
        </w:rPr>
        <w:t>En este sentido, las políticas aplicables para el reclutamiento de personal que establecen el Manual de Procedimientos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rsidR="002E7AA8" w:rsidRPr="00B341AF" w:rsidRDefault="002E7AA8" w:rsidP="002E7AA8">
      <w:pPr>
        <w:spacing w:line="360" w:lineRule="auto"/>
        <w:ind w:right="49"/>
        <w:jc w:val="both"/>
        <w:rPr>
          <w:rFonts w:ascii="Palatino Linotype" w:eastAsia="Palatino Linotype" w:hAnsi="Palatino Linotype" w:cs="Palatino Linotype"/>
          <w:sz w:val="22"/>
          <w:szCs w:val="22"/>
        </w:rPr>
      </w:pPr>
      <w:r w:rsidRPr="00B341AF">
        <w:rPr>
          <w:rFonts w:ascii="Palatino Linotype" w:eastAsia="Palatino Linotype" w:hAnsi="Palatino Linotype" w:cs="Palatino Linotype"/>
          <w:sz w:val="22"/>
          <w:szCs w:val="22"/>
        </w:rPr>
        <w:t xml:space="preserve"> </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xml:space="preserve">Nombre del procedimiento: Alta de personal. </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Objetivo: Contratar al personal para ocupar las plazas vacantes disponibles en las áreas de la Dependencia, con el propósito de establecer la relación laboral entre la o el servidor público y el ayuntamiento</w:t>
      </w:r>
      <w:r w:rsidRPr="00B341AF">
        <w:rPr>
          <w:i/>
        </w:rPr>
        <w:t>.</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del R.F.C</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 la CURP</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Solicitud de empleo</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Currículum vitae</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b/>
          <w:i/>
          <w:sz w:val="22"/>
          <w:szCs w:val="22"/>
          <w:u w:val="single"/>
        </w:rPr>
      </w:pPr>
      <w:r w:rsidRPr="00B341AF">
        <w:rPr>
          <w:rFonts w:ascii="Palatino Linotype" w:eastAsia="Palatino Linotype" w:hAnsi="Palatino Linotype" w:cs="Palatino Linotype"/>
          <w:b/>
          <w:i/>
          <w:sz w:val="22"/>
          <w:szCs w:val="22"/>
          <w:u w:val="single"/>
        </w:rPr>
        <w:t>•         Copia del comprobante del grado máximo de estudios</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comprobante de domicilio (Luz, agua, constancia domiciliaria)</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Servicio Militar Nacional con liberación (para personal masculino)</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Original del certificado médico</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xml:space="preserve">•         Cédula de afiliación al </w:t>
      </w:r>
      <w:proofErr w:type="spellStart"/>
      <w:r w:rsidRPr="00B341AF">
        <w:rPr>
          <w:rFonts w:ascii="Palatino Linotype" w:eastAsia="Palatino Linotype" w:hAnsi="Palatino Linotype" w:cs="Palatino Linotype"/>
          <w:i/>
          <w:sz w:val="22"/>
          <w:szCs w:val="22"/>
        </w:rPr>
        <w:t>ISSEMyM</w:t>
      </w:r>
      <w:proofErr w:type="spellEnd"/>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acta de nacimiento</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 identificación oficial vigente con fotografía (credencial para votar o pasaporte)</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lastRenderedPageBreak/>
        <w:t xml:space="preserve">•         Copia del documento que acredite la clave </w:t>
      </w:r>
      <w:proofErr w:type="spellStart"/>
      <w:r w:rsidRPr="00B341AF">
        <w:rPr>
          <w:rFonts w:ascii="Palatino Linotype" w:eastAsia="Palatino Linotype" w:hAnsi="Palatino Linotype" w:cs="Palatino Linotype"/>
          <w:i/>
          <w:sz w:val="22"/>
          <w:szCs w:val="22"/>
        </w:rPr>
        <w:t>ISSEMyM</w:t>
      </w:r>
      <w:proofErr w:type="spellEnd"/>
      <w:r w:rsidRPr="00B341AF">
        <w:rPr>
          <w:rFonts w:ascii="Palatino Linotype" w:eastAsia="Palatino Linotype" w:hAnsi="Palatino Linotype" w:cs="Palatino Linotype"/>
          <w:i/>
          <w:sz w:val="22"/>
          <w:szCs w:val="22"/>
        </w:rPr>
        <w:t xml:space="preserve">, en caso de haber cotizado anteriormente (movimiento de alta, baja, credencial del </w:t>
      </w:r>
      <w:proofErr w:type="spellStart"/>
      <w:r w:rsidRPr="00B341AF">
        <w:rPr>
          <w:rFonts w:ascii="Palatino Linotype" w:eastAsia="Palatino Linotype" w:hAnsi="Palatino Linotype" w:cs="Palatino Linotype"/>
          <w:i/>
          <w:sz w:val="22"/>
          <w:szCs w:val="22"/>
        </w:rPr>
        <w:t>ISSEMyM</w:t>
      </w:r>
      <w:proofErr w:type="spellEnd"/>
      <w:r w:rsidRPr="00B341AF">
        <w:rPr>
          <w:rFonts w:ascii="Palatino Linotype" w:eastAsia="Palatino Linotype" w:hAnsi="Palatino Linotype" w:cs="Palatino Linotype"/>
          <w:i/>
          <w:sz w:val="22"/>
          <w:szCs w:val="22"/>
        </w:rPr>
        <w:t>, recibo de pago)</w:t>
      </w:r>
    </w:p>
    <w:p w:rsidR="002E7AA8" w:rsidRPr="00B341AF"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Certificado expedido por la Unidad de Registro de Deudores Alimentarios Morosos.</w:t>
      </w:r>
    </w:p>
    <w:p w:rsidR="002E7AA8" w:rsidRDefault="002E7AA8" w:rsidP="002E7AA8">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Constancia de no inhabilitación, emitida por la Secretaría de la Contraloría del Gobierno del Estado de México</w:t>
      </w:r>
    </w:p>
    <w:p w:rsidR="002E7AA8" w:rsidRDefault="002E7AA8" w:rsidP="002E7AA8">
      <w:pPr>
        <w:spacing w:line="360" w:lineRule="auto"/>
        <w:jc w:val="both"/>
        <w:rPr>
          <w:rFonts w:ascii="Palatino Linotype" w:eastAsia="Calibri" w:hAnsi="Palatino Linotype" w:cs="Arial"/>
        </w:rPr>
      </w:pPr>
    </w:p>
    <w:p w:rsidR="002E7AA8" w:rsidRPr="00B71863" w:rsidRDefault="002E7AA8" w:rsidP="002E7AA8">
      <w:pPr>
        <w:autoSpaceDE w:val="0"/>
        <w:autoSpaceDN w:val="0"/>
        <w:adjustRightInd w:val="0"/>
        <w:spacing w:before="240" w:after="240" w:line="360" w:lineRule="auto"/>
        <w:jc w:val="both"/>
        <w:rPr>
          <w:rFonts w:ascii="Palatino Linotype" w:hAnsi="Palatino Linotype" w:cs="Arial"/>
        </w:rPr>
      </w:pPr>
      <w:r w:rsidRPr="00B71863">
        <w:rPr>
          <w:rFonts w:ascii="Palatino Linotype" w:eastAsia="Calibri" w:hAnsi="Palatino Linotype" w:cs="Arial"/>
        </w:rPr>
        <w:t>A mayor abundamiento,</w:t>
      </w:r>
      <w:r>
        <w:rPr>
          <w:rFonts w:ascii="Palatino Linotype" w:eastAsia="Calibri" w:hAnsi="Palatino Linotype" w:cs="Arial"/>
        </w:rPr>
        <w:t xml:space="preserve"> r</w:t>
      </w:r>
      <w:r w:rsidRPr="00B71863">
        <w:rPr>
          <w:rFonts w:ascii="Palatino Linotype" w:hAnsi="Palatino Linotype" w:cs="Arial"/>
        </w:rPr>
        <w:t xml:space="preserve">esulta oportuno referir que el </w:t>
      </w:r>
      <w:r w:rsidRPr="00764994">
        <w:rPr>
          <w:rFonts w:ascii="Palatino Linotype" w:hAnsi="Palatino Linotype" w:cs="Arial"/>
          <w:b/>
        </w:rPr>
        <w:t>título profesional</w:t>
      </w:r>
      <w:r w:rsidRPr="00B71863">
        <w:rPr>
          <w:rFonts w:ascii="Palatino Linotype" w:hAnsi="Palatino Linotype" w:cs="Arial"/>
        </w:rPr>
        <w:t xml:space="preserve"> es el documento expedido por instituciones del Estado o descentralizadas, y por instituciones particulares que tengan reconocimiento de validez oficial de estudios, a favor de la persona que haya concluido los estudios correspondientes o</w:t>
      </w:r>
      <w:r>
        <w:rPr>
          <w:rFonts w:ascii="Palatino Linotype" w:hAnsi="Palatino Linotype" w:cs="Arial"/>
        </w:rPr>
        <w:t>,</w:t>
      </w:r>
      <w:r w:rsidRPr="00B71863">
        <w:rPr>
          <w:rFonts w:ascii="Palatino Linotype" w:hAnsi="Palatino Linotype" w:cs="Arial"/>
        </w:rPr>
        <w:t xml:space="preserve"> demostrado tener los conocimientos necesarios de conformidad con la normatividad aplicable. </w:t>
      </w:r>
    </w:p>
    <w:p w:rsidR="002E7AA8" w:rsidRPr="00B71863" w:rsidRDefault="002E7AA8" w:rsidP="002E7AA8">
      <w:pPr>
        <w:spacing w:line="360" w:lineRule="auto"/>
        <w:jc w:val="both"/>
        <w:rPr>
          <w:rFonts w:ascii="Palatino Linotype" w:hAnsi="Palatino Linotype" w:cs="Arial"/>
        </w:rPr>
      </w:pPr>
      <w:r w:rsidRPr="00B71863">
        <w:rPr>
          <w:rFonts w:ascii="Palatino Linotype" w:hAnsi="Palatino Linotype" w:cs="Arial"/>
        </w:rPr>
        <w:t xml:space="preserve">En contraste, la </w:t>
      </w:r>
      <w:r w:rsidRPr="00764994">
        <w:rPr>
          <w:rFonts w:ascii="Palatino Linotype" w:hAnsi="Palatino Linotype" w:cs="Arial"/>
          <w:b/>
        </w:rPr>
        <w:t>cédula profesional</w:t>
      </w:r>
      <w:r w:rsidRPr="00B71863">
        <w:rPr>
          <w:rFonts w:ascii="Palatino Linotype" w:hAnsi="Palatino Linotype" w:cs="Arial"/>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2E7AA8" w:rsidRPr="00B71863" w:rsidRDefault="002E7AA8" w:rsidP="002E7AA8">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rsidR="002E7AA8" w:rsidRDefault="002E7AA8" w:rsidP="002E7AA8">
      <w:pPr>
        <w:spacing w:line="360" w:lineRule="auto"/>
        <w:jc w:val="both"/>
        <w:rPr>
          <w:rFonts w:ascii="Palatino Linotype" w:hAnsi="Palatino Linotype" w:cs="Arial"/>
        </w:rPr>
      </w:pPr>
    </w:p>
    <w:p w:rsidR="002E7AA8" w:rsidRPr="00B71863" w:rsidRDefault="002E7AA8" w:rsidP="002E7AA8">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rsidR="002E7AA8" w:rsidRPr="00B71863" w:rsidRDefault="002E7AA8" w:rsidP="002E7AA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Número de cédula profesional:</w:t>
      </w:r>
      <w:r w:rsidRPr="00B71863">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2E7AA8" w:rsidRDefault="002E7AA8" w:rsidP="002E7AA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lastRenderedPageBreak/>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2E7AA8" w:rsidRPr="00B71863" w:rsidRDefault="002E7AA8" w:rsidP="002E7AA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Clave Única de Registro de Población:</w:t>
      </w:r>
      <w:r w:rsidRPr="00B71863">
        <w:rPr>
          <w:rFonts w:ascii="Palatino Linotype" w:hAnsi="Palatino Linotype"/>
          <w:bCs/>
        </w:rPr>
        <w:t xml:space="preserve"> </w:t>
      </w:r>
      <w:r w:rsidRPr="00B71863">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2E7AA8" w:rsidRPr="00B71863" w:rsidRDefault="002E7AA8" w:rsidP="002E7AA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Nombre y firma del Director General de Profesiones de la Secretaría de Educación Pública</w:t>
      </w:r>
      <w:r>
        <w:rPr>
          <w:rFonts w:ascii="Palatino Linotype" w:hAnsi="Palatino Linotype"/>
          <w:b/>
          <w:bCs/>
        </w:rPr>
        <w:t xml:space="preserve"> y del Rector</w:t>
      </w:r>
      <w:r w:rsidRPr="00B71863">
        <w:rPr>
          <w:rFonts w:ascii="Palatino Linotype" w:hAnsi="Palatino Linotype"/>
          <w:b/>
          <w:bCs/>
        </w:rPr>
        <w:t>:</w:t>
      </w:r>
      <w:r w:rsidRPr="00B71863">
        <w:rPr>
          <w:rFonts w:ascii="Palatino Linotype" w:hAnsi="Palatino Linotype"/>
          <w:bCs/>
        </w:rPr>
        <w:t xml:space="preserve"> Se estima como un dato de carácter público, al dar fe de que la expedición </w:t>
      </w:r>
      <w:r>
        <w:rPr>
          <w:rFonts w:ascii="Palatino Linotype" w:hAnsi="Palatino Linotype"/>
          <w:bCs/>
        </w:rPr>
        <w:t>del Título</w:t>
      </w:r>
      <w:r w:rsidRPr="00B71863">
        <w:rPr>
          <w:rFonts w:ascii="Palatino Linotype" w:hAnsi="Palatino Linotype"/>
          <w:bCs/>
        </w:rPr>
        <w:t xml:space="preserve"> profesional fue en ejercicio de las facultades conferidas. </w:t>
      </w:r>
    </w:p>
    <w:p w:rsidR="002E7AA8" w:rsidRDefault="002E7AA8" w:rsidP="002E7AA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B773C">
        <w:rPr>
          <w:rFonts w:ascii="Palatino Linotype" w:hAnsi="Palatino Linotype"/>
          <w:b/>
          <w:bCs/>
        </w:rPr>
        <w:t>Calificación:</w:t>
      </w:r>
      <w:r w:rsidRPr="008B773C">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r>
        <w:rPr>
          <w:rFonts w:ascii="Palatino Linotype" w:hAnsi="Palatino Linotype"/>
          <w:bCs/>
        </w:rPr>
        <w:t xml:space="preserve">, </w:t>
      </w:r>
      <w:r w:rsidRPr="000630E1">
        <w:rPr>
          <w:rFonts w:ascii="Palatino Linotype" w:hAnsi="Palatino Linotype"/>
          <w:u w:val="single"/>
        </w:rPr>
        <w:t>es información clasificada como confidencial.</w:t>
      </w:r>
    </w:p>
    <w:p w:rsidR="002E7AA8" w:rsidRPr="008D567A" w:rsidRDefault="002E7AA8" w:rsidP="002E7AA8">
      <w:pPr>
        <w:pStyle w:val="Encabezado"/>
        <w:numPr>
          <w:ilvl w:val="0"/>
          <w:numId w:val="27"/>
        </w:numPr>
        <w:tabs>
          <w:tab w:val="clear" w:pos="4252"/>
          <w:tab w:val="clear" w:pos="8504"/>
          <w:tab w:val="left" w:pos="7770"/>
        </w:tabs>
        <w:spacing w:line="360" w:lineRule="auto"/>
        <w:jc w:val="both"/>
        <w:rPr>
          <w:rFonts w:ascii="Palatino Linotype" w:hAnsi="Palatino Linotype"/>
          <w:bCs/>
          <w:u w:val="single"/>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0630E1">
        <w:rPr>
          <w:rFonts w:ascii="Palatino Linotype" w:hAnsi="Palatino Linotype"/>
          <w:u w:val="single"/>
        </w:rPr>
        <w:t xml:space="preserve">es información clasificada como confidencial. </w:t>
      </w:r>
    </w:p>
    <w:p w:rsidR="002E7AA8" w:rsidRDefault="002E7AA8" w:rsidP="004D3630">
      <w:pPr>
        <w:pStyle w:val="Encabezado"/>
        <w:tabs>
          <w:tab w:val="clear" w:pos="4252"/>
          <w:tab w:val="clear" w:pos="8504"/>
          <w:tab w:val="left" w:pos="7770"/>
        </w:tabs>
        <w:spacing w:line="360" w:lineRule="auto"/>
        <w:ind w:left="720"/>
        <w:jc w:val="both"/>
        <w:rPr>
          <w:rFonts w:ascii="Palatino Linotype" w:hAnsi="Palatino Linotype"/>
          <w:bCs/>
        </w:rPr>
      </w:pPr>
      <w:r w:rsidRPr="00590ADC">
        <w:rPr>
          <w:rFonts w:ascii="Palatino Linotype" w:hAnsi="Palatino Linotype"/>
          <w:bCs/>
        </w:rPr>
        <w:lastRenderedPageBreak/>
        <w:t xml:space="preserve">En contraste, tratándose de servidores públicos cuando se emite un acto de autoridad en ejercicio de las atribuciones que tiene conferidas, la firma mediante la cual valida dicho acto jurídico es pública. Lo anterior, en virtud de que </w:t>
      </w:r>
      <w:r w:rsidRPr="00590ADC">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590ADC">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4D3630" w:rsidRDefault="004D3630" w:rsidP="004D3630">
      <w:pPr>
        <w:pStyle w:val="Encabezado"/>
        <w:tabs>
          <w:tab w:val="clear" w:pos="4252"/>
          <w:tab w:val="clear" w:pos="8504"/>
          <w:tab w:val="left" w:pos="7770"/>
        </w:tabs>
        <w:spacing w:line="360" w:lineRule="auto"/>
        <w:jc w:val="both"/>
        <w:rPr>
          <w:rFonts w:ascii="Palatino Linotype" w:hAnsi="Palatino Linotype"/>
          <w:bCs/>
        </w:rPr>
      </w:pPr>
    </w:p>
    <w:p w:rsidR="004D3630" w:rsidRDefault="002E7AA8"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8D567A">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4D3630" w:rsidRDefault="004D3630"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4D3630" w:rsidRDefault="002E7AA8"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w:t>
      </w:r>
      <w:r w:rsidRPr="00900FD1">
        <w:rPr>
          <w:rFonts w:ascii="Palatino Linotype" w:eastAsia="Calibri" w:hAnsi="Palatino Linotype" w:cs="Tahoma"/>
          <w:bCs/>
        </w:rPr>
        <w:lastRenderedPageBreak/>
        <w:t>documentos de servidores públicos vinculados con el cumplimiento de disposiciones legales.</w:t>
      </w:r>
    </w:p>
    <w:p w:rsidR="004D3630" w:rsidRDefault="004D3630"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4D3630" w:rsidRDefault="002E7AA8" w:rsidP="004D3630">
      <w:pPr>
        <w:pStyle w:val="Encabezado"/>
        <w:tabs>
          <w:tab w:val="clear" w:pos="4252"/>
          <w:tab w:val="clear" w:pos="8504"/>
          <w:tab w:val="left" w:pos="7770"/>
        </w:tabs>
        <w:spacing w:line="360" w:lineRule="auto"/>
        <w:ind w:left="720"/>
        <w:jc w:val="both"/>
        <w:rPr>
          <w:rFonts w:ascii="Palatino Linotype" w:eastAsia="Calibri" w:hAnsi="Palatino Linotype" w:cs="Tahoma"/>
          <w:b/>
          <w:bCs/>
        </w:rPr>
      </w:pPr>
      <w:r w:rsidRPr="00900FD1">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900FD1">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4D3630" w:rsidRDefault="004D3630" w:rsidP="004D3630">
      <w:pPr>
        <w:pStyle w:val="Encabezado"/>
        <w:tabs>
          <w:tab w:val="clear" w:pos="4252"/>
          <w:tab w:val="clear" w:pos="8504"/>
          <w:tab w:val="left" w:pos="7770"/>
        </w:tabs>
        <w:spacing w:line="360" w:lineRule="auto"/>
        <w:ind w:left="720"/>
        <w:jc w:val="both"/>
        <w:rPr>
          <w:rFonts w:ascii="Palatino Linotype" w:eastAsia="Calibri" w:hAnsi="Palatino Linotype" w:cs="Tahoma"/>
          <w:b/>
          <w:bCs/>
        </w:rPr>
      </w:pPr>
    </w:p>
    <w:p w:rsidR="004D3630" w:rsidRDefault="002E7AA8"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4D3630" w:rsidRDefault="004D3630"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4D3630" w:rsidRDefault="002E7AA8"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w:t>
      </w:r>
      <w:r w:rsidRPr="00900FD1">
        <w:rPr>
          <w:rFonts w:ascii="Palatino Linotype" w:eastAsia="Calibri" w:hAnsi="Palatino Linotype" w:cs="Tahoma"/>
          <w:bCs/>
        </w:rPr>
        <w:lastRenderedPageBreak/>
        <w:t>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4D3630" w:rsidRDefault="004D3630"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4D3630" w:rsidRDefault="002E7AA8"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 xml:space="preserve">Por lo anterior, cuando las fotografías de los servidores públicos obran en documentos que dan cuenta del cumplimiento de funciones, </w:t>
      </w:r>
      <w:r w:rsidRPr="00900FD1">
        <w:rPr>
          <w:rFonts w:ascii="Palatino Linotype" w:eastAsia="Calibri" w:hAnsi="Palatino Linotype" w:cs="Tahoma"/>
          <w:b/>
          <w:bCs/>
        </w:rPr>
        <w:t>requisitos legales</w:t>
      </w:r>
      <w:r w:rsidRPr="00900FD1">
        <w:rPr>
          <w:rFonts w:ascii="Palatino Linotype" w:eastAsia="Calibri" w:hAnsi="Palatino Linotype" w:cs="Tahoma"/>
          <w:bCs/>
        </w:rPr>
        <w:t xml:space="preserve"> o los acredita como servidores públicos, </w:t>
      </w:r>
      <w:r w:rsidRPr="00900FD1">
        <w:rPr>
          <w:rFonts w:ascii="Palatino Linotype" w:eastAsia="Calibri" w:hAnsi="Palatino Linotype" w:cs="Tahoma"/>
          <w:b/>
          <w:bCs/>
        </w:rPr>
        <w:t>deben ser consideradas un dato personal, que no puede ser clasificado como confidencial,</w:t>
      </w:r>
      <w:r w:rsidRPr="00900FD1">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4D3630" w:rsidRDefault="004D3630" w:rsidP="004D3630">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2E7AA8" w:rsidRPr="004D3630" w:rsidRDefault="002E7AA8" w:rsidP="004D3630">
      <w:pPr>
        <w:pStyle w:val="Encabezado"/>
        <w:tabs>
          <w:tab w:val="clear" w:pos="4252"/>
          <w:tab w:val="clear" w:pos="8504"/>
          <w:tab w:val="left" w:pos="7770"/>
        </w:tabs>
        <w:spacing w:line="360" w:lineRule="auto"/>
        <w:ind w:left="720"/>
        <w:jc w:val="both"/>
        <w:rPr>
          <w:rFonts w:ascii="Palatino Linotype" w:hAnsi="Palatino Linotype"/>
          <w:bCs/>
        </w:rPr>
      </w:pPr>
      <w:r w:rsidRPr="00900FD1">
        <w:rPr>
          <w:rFonts w:ascii="Palatino Linotype" w:eastAsia="Calibri" w:hAnsi="Palatino Linotype" w:cs="Tahoma"/>
          <w:b/>
          <w:bCs/>
        </w:rPr>
        <w:t>Conforme a lo anterior, las fotografías de servidores públicos sin importar el nivel o rango guardan la naturaleza de públicas</w:t>
      </w:r>
      <w:r w:rsidRPr="00900FD1">
        <w:rPr>
          <w:rFonts w:ascii="Palatino Linotype" w:eastAsia="Calibri" w:hAnsi="Palatino Linotype" w:cs="Tahoma"/>
          <w:bCs/>
        </w:rPr>
        <w:t xml:space="preserve"> (con excepción del personal operativo en materia de seguridad) </w:t>
      </w:r>
      <w:r w:rsidRPr="00900FD1">
        <w:rPr>
          <w:rFonts w:ascii="Palatino Linotype" w:eastAsia="Calibri" w:hAnsi="Palatino Linotype" w:cs="Tahoma"/>
          <w:b/>
          <w:bCs/>
        </w:rPr>
        <w:t>y no procede su clasificación</w:t>
      </w:r>
      <w:r w:rsidRPr="00900FD1">
        <w:rPr>
          <w:rFonts w:ascii="Palatino Linotype" w:eastAsia="Calibri" w:hAnsi="Palatino Linotype" w:cs="Tahoma"/>
          <w:bCs/>
        </w:rPr>
        <w:t xml:space="preserve">, en términos del artículo 143, fracción I, de la Ley de Transparencia y Acceso a la Información Pública del Estado de México y Municipios, </w:t>
      </w:r>
      <w:r w:rsidRPr="00900FD1">
        <w:rPr>
          <w:rFonts w:ascii="Palatino Linotype" w:eastAsia="Calibri" w:hAnsi="Palatino Linotype" w:cs="Tahoma"/>
          <w:b/>
          <w:bCs/>
        </w:rPr>
        <w:t>por lo que en las versiones públicas que se ordenen, no podrá clasificarse esa información.</w:t>
      </w:r>
    </w:p>
    <w:p w:rsidR="002E7AA8" w:rsidRDefault="002E7AA8" w:rsidP="002E7AA8">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Arial"/>
        </w:rPr>
      </w:pPr>
    </w:p>
    <w:p w:rsidR="002E7AA8" w:rsidRPr="009E63DA" w:rsidRDefault="002E7AA8" w:rsidP="002E7AA8">
      <w:pPr>
        <w:spacing w:line="360" w:lineRule="auto"/>
        <w:jc w:val="both"/>
        <w:rPr>
          <w:rFonts w:ascii="Palatino Linotype" w:hAnsi="Palatino Linotype" w:cs="Arial"/>
        </w:rPr>
      </w:pPr>
      <w:r w:rsidRPr="009E63DA">
        <w:rPr>
          <w:rFonts w:ascii="Palatino Linotype" w:hAnsi="Palatino Linotype" w:cs="Arial"/>
        </w:rPr>
        <w:lastRenderedPageBreak/>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rsidR="002E7AA8" w:rsidRPr="009E63DA" w:rsidRDefault="002E7AA8" w:rsidP="002E7AA8">
      <w:pPr>
        <w:ind w:left="567" w:right="567"/>
        <w:jc w:val="both"/>
        <w:rPr>
          <w:rFonts w:ascii="Palatino Linotype" w:hAnsi="Palatino Linotype"/>
        </w:rPr>
      </w:pPr>
    </w:p>
    <w:p w:rsidR="002E7AA8" w:rsidRPr="00FB1DB9" w:rsidRDefault="002E7AA8" w:rsidP="002E7AA8">
      <w:pPr>
        <w:ind w:left="851" w:right="851"/>
        <w:jc w:val="both"/>
        <w:rPr>
          <w:rFonts w:ascii="Palatino Linotype" w:hAnsi="Palatino Linotype"/>
          <w:i/>
          <w:sz w:val="22"/>
          <w:szCs w:val="22"/>
        </w:rPr>
      </w:pPr>
      <w:r w:rsidRPr="00FB1DB9">
        <w:rPr>
          <w:rFonts w:ascii="Palatino Linotype" w:hAnsi="Palatino Linotype"/>
          <w:b/>
          <w:bCs/>
          <w:i/>
          <w:sz w:val="22"/>
          <w:szCs w:val="22"/>
        </w:rPr>
        <w:t xml:space="preserve">Artículo 3.- </w:t>
      </w:r>
      <w:r w:rsidRPr="00FB1DB9">
        <w:rPr>
          <w:rFonts w:ascii="Palatino Linotype" w:hAnsi="Palatino Linotype"/>
          <w:i/>
          <w:sz w:val="22"/>
          <w:szCs w:val="22"/>
        </w:rPr>
        <w:t>Para los efectos de la presente Ley se entenderá por:</w:t>
      </w:r>
    </w:p>
    <w:p w:rsidR="002E7AA8" w:rsidRPr="00FB1DB9" w:rsidRDefault="002E7AA8" w:rsidP="002E7AA8">
      <w:pPr>
        <w:ind w:left="851" w:right="851"/>
        <w:jc w:val="both"/>
        <w:rPr>
          <w:rFonts w:ascii="Palatino Linotype" w:hAnsi="Palatino Linotype"/>
          <w:i/>
          <w:sz w:val="22"/>
          <w:szCs w:val="22"/>
        </w:rPr>
      </w:pPr>
      <w:r w:rsidRPr="00FB1DB9">
        <w:rPr>
          <w:rFonts w:ascii="Palatino Linotype" w:hAnsi="Palatino Linotype"/>
          <w:i/>
          <w:sz w:val="22"/>
          <w:szCs w:val="22"/>
        </w:rPr>
        <w:t>…</w:t>
      </w:r>
    </w:p>
    <w:p w:rsidR="002E7AA8" w:rsidRPr="00FB1DB9" w:rsidRDefault="002E7AA8" w:rsidP="002E7AA8">
      <w:pPr>
        <w:ind w:left="851" w:right="851"/>
        <w:jc w:val="both"/>
        <w:rPr>
          <w:rFonts w:ascii="Palatino Linotype" w:hAnsi="Palatino Linotype"/>
          <w:i/>
          <w:sz w:val="22"/>
          <w:szCs w:val="22"/>
        </w:rPr>
      </w:pPr>
      <w:r w:rsidRPr="00FB1DB9">
        <w:rPr>
          <w:rFonts w:ascii="Palatino Linotype" w:hAnsi="Palatino Linotype"/>
          <w:b/>
          <w:i/>
          <w:sz w:val="22"/>
          <w:szCs w:val="22"/>
        </w:rPr>
        <w:t>XI.</w:t>
      </w:r>
      <w:r w:rsidRPr="00FB1DB9">
        <w:rPr>
          <w:rFonts w:ascii="Palatino Linotype" w:hAnsi="Palatino Linotype"/>
          <w:i/>
          <w:sz w:val="22"/>
          <w:szCs w:val="22"/>
        </w:rPr>
        <w:t xml:space="preserve"> </w:t>
      </w:r>
      <w:r w:rsidRPr="00FB1DB9">
        <w:rPr>
          <w:rFonts w:ascii="Palatino Linotype" w:hAnsi="Palatino Linotype"/>
          <w:b/>
          <w:i/>
          <w:sz w:val="22"/>
          <w:szCs w:val="22"/>
        </w:rPr>
        <w:t>Documento:</w:t>
      </w:r>
      <w:r w:rsidRPr="00FB1DB9">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FB1DB9">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FB1DB9">
        <w:rPr>
          <w:rFonts w:ascii="Palatino Linotype" w:hAnsi="Palatino Linotype"/>
          <w:i/>
          <w:sz w:val="22"/>
          <w:szCs w:val="22"/>
        </w:rPr>
        <w:t xml:space="preserve"> Los documentos podrán estar en cualquier medio, sea escrito, impreso, sonoro, visual, electrónico, informático u holográfico;</w:t>
      </w:r>
    </w:p>
    <w:p w:rsidR="002E7AA8" w:rsidRPr="00FB1DB9" w:rsidRDefault="002E7AA8" w:rsidP="002E7AA8">
      <w:pPr>
        <w:ind w:left="851" w:right="851"/>
        <w:jc w:val="both"/>
        <w:rPr>
          <w:rFonts w:ascii="Palatino Linotype" w:hAnsi="Palatino Linotype"/>
          <w:i/>
          <w:sz w:val="22"/>
          <w:szCs w:val="22"/>
        </w:rPr>
      </w:pPr>
    </w:p>
    <w:p w:rsidR="002E7AA8" w:rsidRPr="00FB1DB9" w:rsidRDefault="002E7AA8" w:rsidP="002E7AA8">
      <w:pPr>
        <w:ind w:left="851" w:right="851"/>
        <w:jc w:val="both"/>
        <w:rPr>
          <w:rFonts w:ascii="Palatino Linotype" w:hAnsi="Palatino Linotype"/>
          <w:bCs/>
          <w:i/>
          <w:sz w:val="22"/>
          <w:szCs w:val="22"/>
        </w:rPr>
      </w:pPr>
      <w:r w:rsidRPr="00FB1DB9">
        <w:rPr>
          <w:rFonts w:ascii="Palatino Linotype" w:hAnsi="Palatino Linotype"/>
          <w:b/>
          <w:bCs/>
          <w:i/>
          <w:sz w:val="22"/>
          <w:szCs w:val="22"/>
        </w:rPr>
        <w:t>Artículo 4.</w:t>
      </w:r>
      <w:r w:rsidRPr="00FB1DB9">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E7AA8" w:rsidRPr="00FB1DB9" w:rsidRDefault="002E7AA8" w:rsidP="002E7AA8">
      <w:pPr>
        <w:ind w:left="851" w:right="851"/>
        <w:jc w:val="both"/>
        <w:rPr>
          <w:rFonts w:ascii="Palatino Linotype" w:hAnsi="Palatino Linotype"/>
          <w:bCs/>
          <w:i/>
          <w:sz w:val="22"/>
          <w:szCs w:val="22"/>
        </w:rPr>
      </w:pPr>
    </w:p>
    <w:p w:rsidR="002E7AA8" w:rsidRPr="00FB1DB9" w:rsidRDefault="002E7AA8" w:rsidP="002E7AA8">
      <w:pPr>
        <w:ind w:left="851" w:right="851"/>
        <w:jc w:val="both"/>
        <w:rPr>
          <w:rFonts w:ascii="Palatino Linotype" w:hAnsi="Palatino Linotype"/>
          <w:bCs/>
          <w:i/>
          <w:sz w:val="22"/>
          <w:szCs w:val="22"/>
        </w:rPr>
      </w:pPr>
      <w:r w:rsidRPr="00FB1DB9">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FB1DB9">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E7AA8" w:rsidRPr="00FB1DB9" w:rsidRDefault="002E7AA8" w:rsidP="002E7AA8">
      <w:pPr>
        <w:ind w:left="851" w:right="851"/>
        <w:jc w:val="both"/>
        <w:rPr>
          <w:rFonts w:ascii="Palatino Linotype" w:hAnsi="Palatino Linotype"/>
          <w:bCs/>
          <w:i/>
          <w:sz w:val="22"/>
          <w:szCs w:val="22"/>
        </w:rPr>
      </w:pPr>
    </w:p>
    <w:p w:rsidR="002E7AA8" w:rsidRPr="00FB1DB9" w:rsidRDefault="002E7AA8" w:rsidP="002E7AA8">
      <w:pPr>
        <w:ind w:left="851" w:right="851"/>
        <w:jc w:val="both"/>
        <w:rPr>
          <w:rFonts w:ascii="Palatino Linotype" w:hAnsi="Palatino Linotype"/>
          <w:bCs/>
          <w:i/>
          <w:sz w:val="22"/>
          <w:szCs w:val="22"/>
        </w:rPr>
      </w:pPr>
      <w:r w:rsidRPr="00FB1DB9">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E7AA8" w:rsidRPr="00FB1DB9" w:rsidRDefault="002E7AA8" w:rsidP="002E7AA8">
      <w:pPr>
        <w:ind w:left="851" w:right="851"/>
        <w:jc w:val="both"/>
        <w:rPr>
          <w:rFonts w:ascii="Palatino Linotype" w:hAnsi="Palatino Linotype"/>
          <w:bCs/>
          <w:i/>
          <w:sz w:val="22"/>
          <w:szCs w:val="22"/>
        </w:rPr>
      </w:pPr>
    </w:p>
    <w:p w:rsidR="002E7AA8" w:rsidRPr="00FB1DB9" w:rsidRDefault="002E7AA8" w:rsidP="002E7AA8">
      <w:pPr>
        <w:ind w:left="851" w:right="851"/>
        <w:jc w:val="both"/>
        <w:rPr>
          <w:rFonts w:ascii="Palatino Linotype" w:hAnsi="Palatino Linotype"/>
          <w:i/>
          <w:sz w:val="22"/>
          <w:szCs w:val="22"/>
        </w:rPr>
      </w:pPr>
      <w:r w:rsidRPr="00FB1DB9">
        <w:rPr>
          <w:rFonts w:ascii="Palatino Linotype" w:hAnsi="Palatino Linotype"/>
          <w:b/>
          <w:i/>
          <w:sz w:val="22"/>
          <w:szCs w:val="22"/>
        </w:rPr>
        <w:t>Artículo 12.</w:t>
      </w:r>
      <w:r w:rsidRPr="00FB1DB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E7AA8" w:rsidRPr="00FB1DB9" w:rsidRDefault="002E7AA8" w:rsidP="002E7AA8">
      <w:pPr>
        <w:ind w:left="851" w:right="851"/>
        <w:jc w:val="both"/>
        <w:rPr>
          <w:rFonts w:ascii="Palatino Linotype" w:hAnsi="Palatino Linotype"/>
          <w:i/>
          <w:sz w:val="22"/>
          <w:szCs w:val="22"/>
        </w:rPr>
      </w:pPr>
    </w:p>
    <w:p w:rsidR="002E7AA8" w:rsidRPr="00FB1DB9" w:rsidRDefault="002E7AA8" w:rsidP="002E7AA8">
      <w:pPr>
        <w:ind w:left="851" w:right="851"/>
        <w:jc w:val="both"/>
        <w:rPr>
          <w:rFonts w:ascii="Palatino Linotype" w:hAnsi="Palatino Linotype"/>
          <w:i/>
          <w:sz w:val="22"/>
          <w:szCs w:val="22"/>
        </w:rPr>
      </w:pPr>
      <w:r w:rsidRPr="00FB1DB9">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FB1DB9">
        <w:rPr>
          <w:rFonts w:ascii="Palatino Linotype" w:hAnsi="Palatino Linotype"/>
          <w:i/>
          <w:sz w:val="22"/>
          <w:szCs w:val="22"/>
        </w:rPr>
        <w:lastRenderedPageBreak/>
        <w:t>presentarla conforme al interés del solicitante; no estarán obligados a generarla, resumirla, efectuar cálculos o practicar investigaciones.</w:t>
      </w:r>
    </w:p>
    <w:p w:rsidR="002E7AA8" w:rsidRPr="00FB1DB9" w:rsidRDefault="002E7AA8" w:rsidP="002E7AA8">
      <w:pPr>
        <w:jc w:val="both"/>
        <w:rPr>
          <w:rFonts w:ascii="Palatino Linotype" w:hAnsi="Palatino Linotype"/>
          <w:sz w:val="22"/>
          <w:szCs w:val="22"/>
        </w:rPr>
      </w:pPr>
    </w:p>
    <w:p w:rsidR="002E7AA8" w:rsidRDefault="002E7AA8" w:rsidP="002E7AA8">
      <w:pPr>
        <w:spacing w:line="360" w:lineRule="auto"/>
        <w:jc w:val="both"/>
        <w:rPr>
          <w:rFonts w:ascii="Palatino Linotype" w:eastAsia="Calibri" w:hAnsi="Palatino Linotype" w:cs="Arial"/>
          <w:color w:val="000000"/>
          <w:lang w:val="es-ES_tradnl" w:eastAsia="es-MX"/>
        </w:rPr>
      </w:pPr>
    </w:p>
    <w:p w:rsidR="002E7AA8" w:rsidRDefault="002E7AA8" w:rsidP="002E7AA8">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rsidR="002E7AA8" w:rsidRDefault="002E7AA8" w:rsidP="002E7AA8">
      <w:pPr>
        <w:spacing w:line="360" w:lineRule="auto"/>
        <w:jc w:val="both"/>
        <w:rPr>
          <w:rFonts w:ascii="Palatino Linotype" w:eastAsia="Calibri" w:hAnsi="Palatino Linotype" w:cs="Arial"/>
          <w:color w:val="000000"/>
          <w:lang w:val="es-ES_tradnl" w:eastAsia="es-MX"/>
        </w:rPr>
      </w:pPr>
    </w:p>
    <w:p w:rsidR="00587B24" w:rsidRPr="006B0B30" w:rsidRDefault="00587B24" w:rsidP="00587B24">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 anterior</w:t>
      </w:r>
      <w:r w:rsidRPr="006B0B30">
        <w:rPr>
          <w:rFonts w:ascii="Palatino Linotype" w:eastAsia="Palatino Linotype" w:hAnsi="Palatino Linotype" w:cs="Palatino Linotype"/>
        </w:rPr>
        <w:t xml:space="preserve"> resulta indispensable mencionar que en los artículos 59 y 84 de Ley del Trabajo de los Servidores Públicos del Estado y Municipios establecen que la </w:t>
      </w:r>
      <w:r w:rsidRPr="006B0B30">
        <w:rPr>
          <w:rFonts w:ascii="Palatino Linotype" w:eastAsia="Palatino Linotype" w:hAnsi="Palatino Linotype" w:cs="Palatino Linotype"/>
          <w:b/>
        </w:rPr>
        <w:t>jornada de trabajo, es el tiempo durante el cual la o el servidor público está a disposición del Ayuntamiento o Unidad Administrativa</w:t>
      </w:r>
      <w:r w:rsidRPr="006B0B30">
        <w:rPr>
          <w:rFonts w:ascii="Palatino Linotype" w:eastAsia="Palatino Linotype" w:hAnsi="Palatino Linotype" w:cs="Palatino Linotype"/>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r w:rsidRPr="00587B24">
        <w:rPr>
          <w:rFonts w:ascii="Palatino Linotype" w:eastAsia="Palatino Linotype" w:hAnsi="Palatino Linotype" w:cs="Palatino Linotype"/>
          <w:b/>
          <w:i/>
          <w:sz w:val="22"/>
          <w:szCs w:val="22"/>
        </w:rPr>
        <w:t>ARTÍCULO 59.</w:t>
      </w:r>
      <w:r w:rsidRPr="00587B24">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b/>
          <w:i/>
          <w:sz w:val="22"/>
          <w:szCs w:val="22"/>
        </w:rPr>
        <w:t>ARTÍCULO 84.</w:t>
      </w:r>
      <w:r w:rsidRPr="00587B24">
        <w:rPr>
          <w:rFonts w:ascii="Palatino Linotype" w:eastAsia="Palatino Linotype" w:hAnsi="Palatino Linotype" w:cs="Palatino Linotype"/>
          <w:i/>
          <w:sz w:val="22"/>
          <w:szCs w:val="22"/>
        </w:rPr>
        <w:t xml:space="preserve"> Sólo podrán hacerse retenciones, descuentos o deducciones al sueldo de los servidores públicos por concepto de:</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b/>
          <w:i/>
          <w:sz w:val="22"/>
          <w:szCs w:val="22"/>
        </w:rPr>
        <w:t>VII.</w:t>
      </w:r>
      <w:r w:rsidRPr="00587B24">
        <w:rPr>
          <w:rFonts w:ascii="Palatino Linotype" w:eastAsia="Palatino Linotype" w:hAnsi="Palatino Linotype" w:cs="Palatino Linotype"/>
          <w:i/>
          <w:sz w:val="22"/>
          <w:szCs w:val="22"/>
        </w:rPr>
        <w:t xml:space="preserve"> Faltas de puntualidad o de asistencia injustificadas;”</w:t>
      </w:r>
    </w:p>
    <w:p w:rsidR="00587B24" w:rsidRDefault="00587B24" w:rsidP="00587B24">
      <w:pPr>
        <w:spacing w:line="360" w:lineRule="auto"/>
        <w:ind w:right="51"/>
        <w:jc w:val="both"/>
        <w:rPr>
          <w:rFonts w:ascii="Palatino Linotype" w:eastAsia="Palatino Linotype" w:hAnsi="Palatino Linotype" w:cs="Palatino Linotype"/>
        </w:rPr>
      </w:pPr>
    </w:p>
    <w:p w:rsidR="00587B24" w:rsidRPr="00E35BFE" w:rsidRDefault="00587B24" w:rsidP="00587B24">
      <w:pPr>
        <w:spacing w:line="360" w:lineRule="auto"/>
        <w:ind w:right="51"/>
        <w:jc w:val="both"/>
        <w:rPr>
          <w:rFonts w:ascii="Palatino Linotype" w:eastAsia="Palatino Linotype" w:hAnsi="Palatino Linotype" w:cs="Palatino Linotype"/>
        </w:rPr>
      </w:pPr>
      <w:r w:rsidRPr="00E35BFE">
        <w:rPr>
          <w:rFonts w:ascii="Palatino Linotype" w:eastAsia="Palatino Linotype" w:hAnsi="Palatino Linotype" w:cs="Palatino Linotype"/>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b/>
          <w:i/>
          <w:sz w:val="22"/>
          <w:szCs w:val="22"/>
        </w:rPr>
        <w:t>“ARTÍCULO 88.</w:t>
      </w:r>
      <w:r w:rsidRPr="00587B24">
        <w:rPr>
          <w:rFonts w:ascii="Palatino Linotype" w:eastAsia="Palatino Linotype" w:hAnsi="Palatino Linotype" w:cs="Palatino Linotype"/>
          <w:i/>
          <w:sz w:val="22"/>
          <w:szCs w:val="22"/>
        </w:rPr>
        <w:t xml:space="preserve"> Son obligaciones de los servidores públicos: </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b/>
          <w:i/>
          <w:sz w:val="22"/>
          <w:szCs w:val="22"/>
        </w:rPr>
        <w:t>III.</w:t>
      </w:r>
      <w:r w:rsidRPr="00587B24">
        <w:rPr>
          <w:rFonts w:ascii="Palatino Linotype" w:eastAsia="Palatino Linotype" w:hAnsi="Palatino Linotype" w:cs="Palatino Linotype"/>
          <w:i/>
          <w:sz w:val="22"/>
          <w:szCs w:val="22"/>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b/>
          <w:i/>
          <w:sz w:val="22"/>
          <w:szCs w:val="22"/>
        </w:rPr>
        <w:t>“ARTÍCULO 220 K.-</w:t>
      </w:r>
      <w:r w:rsidRPr="00587B24">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u w:val="single"/>
        </w:rPr>
      </w:pPr>
      <w:r w:rsidRPr="00587B24">
        <w:rPr>
          <w:rFonts w:ascii="Palatino Linotype" w:eastAsia="Palatino Linotype" w:hAnsi="Palatino Linotype" w:cs="Palatino Linotype"/>
          <w:b/>
          <w:i/>
          <w:sz w:val="22"/>
          <w:szCs w:val="22"/>
        </w:rPr>
        <w:t xml:space="preserve">III. </w:t>
      </w:r>
      <w:r w:rsidRPr="00587B24">
        <w:rPr>
          <w:rFonts w:ascii="Palatino Linotype" w:eastAsia="Palatino Linotype" w:hAnsi="Palatino Linotype" w:cs="Palatino Linotype"/>
          <w:b/>
          <w:i/>
          <w:sz w:val="22"/>
          <w:szCs w:val="22"/>
          <w:u w:val="single"/>
        </w:rPr>
        <w:t>Controles de asistencia</w:t>
      </w:r>
      <w:r w:rsidRPr="00587B24">
        <w:rPr>
          <w:rFonts w:ascii="Palatino Linotype" w:eastAsia="Palatino Linotype" w:hAnsi="Palatino Linotype" w:cs="Palatino Linotype"/>
          <w:b/>
          <w:i/>
          <w:sz w:val="22"/>
          <w:szCs w:val="22"/>
        </w:rPr>
        <w:t xml:space="preserve"> </w:t>
      </w:r>
      <w:r w:rsidRPr="00587B24">
        <w:rPr>
          <w:rFonts w:ascii="Palatino Linotype" w:eastAsia="Palatino Linotype" w:hAnsi="Palatino Linotype" w:cs="Palatino Linotype"/>
          <w:b/>
          <w:i/>
          <w:sz w:val="22"/>
          <w:szCs w:val="22"/>
          <w:u w:val="single"/>
        </w:rPr>
        <w:t>o la información magnética o electrónica de asistencia de los servidores públicos</w:t>
      </w:r>
      <w:r w:rsidRPr="00587B24">
        <w:rPr>
          <w:rFonts w:ascii="Palatino Linotype" w:eastAsia="Palatino Linotype" w:hAnsi="Palatino Linotype" w:cs="Palatino Linotype"/>
          <w:i/>
          <w:sz w:val="22"/>
          <w:szCs w:val="22"/>
          <w:u w:val="single"/>
        </w:rPr>
        <w:t xml:space="preserve">; </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567" w:right="845"/>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587B24">
        <w:rPr>
          <w:rFonts w:ascii="Palatino Linotype" w:eastAsia="Palatino Linotype" w:hAnsi="Palatino Linotype" w:cs="Palatino Linotype"/>
          <w:b/>
          <w:i/>
          <w:sz w:val="22"/>
          <w:szCs w:val="22"/>
        </w:rPr>
        <w:t>los señalados por las fracciones</w:t>
      </w:r>
      <w:r w:rsidRPr="00587B24">
        <w:rPr>
          <w:rFonts w:ascii="Palatino Linotype" w:eastAsia="Palatino Linotype" w:hAnsi="Palatino Linotype" w:cs="Palatino Linotype"/>
          <w:i/>
          <w:sz w:val="22"/>
          <w:szCs w:val="22"/>
        </w:rPr>
        <w:t xml:space="preserve"> II, </w:t>
      </w:r>
      <w:r w:rsidRPr="00587B24">
        <w:rPr>
          <w:rFonts w:ascii="Palatino Linotype" w:eastAsia="Palatino Linotype" w:hAnsi="Palatino Linotype" w:cs="Palatino Linotype"/>
          <w:b/>
          <w:i/>
          <w:sz w:val="22"/>
          <w:szCs w:val="22"/>
        </w:rPr>
        <w:t>III,</w:t>
      </w:r>
      <w:r w:rsidRPr="00587B24">
        <w:rPr>
          <w:rFonts w:ascii="Palatino Linotype" w:eastAsia="Palatino Linotype" w:hAnsi="Palatino Linotype" w:cs="Palatino Linotype"/>
          <w:i/>
          <w:sz w:val="22"/>
          <w:szCs w:val="22"/>
        </w:rPr>
        <w:t xml:space="preserve"> IV </w:t>
      </w:r>
      <w:r w:rsidRPr="00587B24">
        <w:rPr>
          <w:rFonts w:ascii="Palatino Linotype" w:eastAsia="Palatino Linotype" w:hAnsi="Palatino Linotype" w:cs="Palatino Linotype"/>
          <w:b/>
          <w:i/>
          <w:sz w:val="22"/>
          <w:szCs w:val="22"/>
        </w:rPr>
        <w:t>durante el último año y un año después de que se extinga la relación laboral</w:t>
      </w:r>
      <w:r w:rsidRPr="00587B24">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587B24" w:rsidRPr="00587B24" w:rsidRDefault="00587B24" w:rsidP="00587B24">
      <w:pPr>
        <w:spacing w:line="360" w:lineRule="auto"/>
        <w:jc w:val="both"/>
        <w:rPr>
          <w:rFonts w:ascii="Palatino Linotype" w:eastAsia="Palatino Linotype" w:hAnsi="Palatino Linotype" w:cs="Palatino Linotype"/>
          <w:sz w:val="22"/>
          <w:szCs w:val="22"/>
        </w:rPr>
      </w:pPr>
    </w:p>
    <w:p w:rsidR="00587B24" w:rsidRPr="00BA168B" w:rsidRDefault="00587B24" w:rsidP="00587B24">
      <w:pPr>
        <w:spacing w:line="360" w:lineRule="auto"/>
        <w:jc w:val="both"/>
        <w:rPr>
          <w:rFonts w:ascii="Palatino Linotype" w:eastAsia="Palatino Linotype" w:hAnsi="Palatino Linotype" w:cs="Palatino Linotype"/>
        </w:rPr>
      </w:pPr>
      <w:r w:rsidRPr="00BA168B">
        <w:rPr>
          <w:rFonts w:ascii="Palatino Linotype" w:eastAsia="Palatino Linotype" w:hAnsi="Palatino Linotype" w:cs="Palatino Linotype"/>
        </w:rPr>
        <w:lastRenderedPageBreak/>
        <w:t>En ese mismo sentido, el Código Reglamentario del Municipio de Toluca establece en su artículo 11.44, que el control de asistencia de las y los servidores públicos se sujetará a las siguientes disposiciones:</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w:t>
      </w:r>
      <w:r w:rsidRPr="00587B24">
        <w:rPr>
          <w:rFonts w:ascii="Palatino Linotype" w:eastAsia="Palatino Linotype" w:hAnsi="Palatino Linotype" w:cs="Palatino Linotype"/>
          <w:b/>
          <w:i/>
          <w:sz w:val="22"/>
          <w:szCs w:val="22"/>
        </w:rPr>
        <w:t>Artículo 11.44. El control de asistencia de las y los servidores públicos</w:t>
      </w:r>
      <w:r w:rsidRPr="00587B24">
        <w:rPr>
          <w:rFonts w:ascii="Palatino Linotype" w:eastAsia="Palatino Linotype" w:hAnsi="Palatino Linotype" w:cs="Palatino Linotype"/>
          <w:i/>
          <w:sz w:val="22"/>
          <w:szCs w:val="22"/>
        </w:rPr>
        <w:t xml:space="preserve"> se sujetará a las siguientes disposiciones:</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 xml:space="preserve">I. </w:t>
      </w:r>
      <w:r w:rsidRPr="00587B24">
        <w:rPr>
          <w:rFonts w:ascii="Palatino Linotype" w:eastAsia="Palatino Linotype" w:hAnsi="Palatino Linotype" w:cs="Palatino Linotype"/>
          <w:b/>
          <w:i/>
          <w:sz w:val="22"/>
          <w:szCs w:val="22"/>
        </w:rPr>
        <w:t>El control se llevará mediante</w:t>
      </w:r>
      <w:r w:rsidRPr="00587B24">
        <w:rPr>
          <w:rFonts w:ascii="Palatino Linotype" w:eastAsia="Palatino Linotype" w:hAnsi="Palatino Linotype" w:cs="Palatino Linotype"/>
          <w:i/>
          <w:sz w:val="22"/>
          <w:szCs w:val="22"/>
        </w:rPr>
        <w:t xml:space="preserve"> </w:t>
      </w:r>
      <w:r w:rsidRPr="00587B24">
        <w:rPr>
          <w:rFonts w:ascii="Palatino Linotype" w:eastAsia="Palatino Linotype" w:hAnsi="Palatino Linotype" w:cs="Palatino Linotype"/>
          <w:b/>
          <w:i/>
          <w:sz w:val="22"/>
          <w:szCs w:val="22"/>
        </w:rPr>
        <w:t xml:space="preserve">lectores manuales, tarjetas, </w:t>
      </w:r>
      <w:r w:rsidRPr="00587B24">
        <w:rPr>
          <w:rFonts w:ascii="Palatino Linotype" w:eastAsia="Palatino Linotype" w:hAnsi="Palatino Linotype" w:cs="Palatino Linotype"/>
          <w:b/>
          <w:i/>
          <w:sz w:val="22"/>
          <w:szCs w:val="22"/>
          <w:u w:val="single"/>
        </w:rPr>
        <w:t>listas de asistencia</w:t>
      </w:r>
      <w:r w:rsidRPr="00587B24">
        <w:rPr>
          <w:rFonts w:ascii="Palatino Linotype" w:eastAsia="Palatino Linotype" w:hAnsi="Palatino Linotype" w:cs="Palatino Linotype"/>
          <w:b/>
          <w:i/>
          <w:sz w:val="22"/>
          <w:szCs w:val="22"/>
        </w:rPr>
        <w:t xml:space="preserve"> o</w:t>
      </w:r>
      <w:r w:rsidRPr="00587B24">
        <w:rPr>
          <w:rFonts w:ascii="Palatino Linotype" w:eastAsia="Palatino Linotype" w:hAnsi="Palatino Linotype" w:cs="Palatino Linotype"/>
          <w:i/>
          <w:sz w:val="22"/>
          <w:szCs w:val="22"/>
        </w:rPr>
        <w:t xml:space="preserve"> por cualquier otro sistema </w:t>
      </w:r>
      <w:r w:rsidRPr="00587B24">
        <w:rPr>
          <w:rFonts w:ascii="Palatino Linotype" w:eastAsia="Palatino Linotype" w:hAnsi="Palatino Linotype" w:cs="Palatino Linotype"/>
          <w:b/>
          <w:i/>
          <w:sz w:val="22"/>
          <w:szCs w:val="22"/>
        </w:rPr>
        <w:t>que disponga la Dirección General de Administración</w:t>
      </w:r>
      <w:r w:rsidRPr="00587B24">
        <w:rPr>
          <w:rFonts w:ascii="Palatino Linotype" w:eastAsia="Palatino Linotype" w:hAnsi="Palatino Linotype" w:cs="Palatino Linotype"/>
          <w:i/>
          <w:sz w:val="22"/>
          <w:szCs w:val="22"/>
        </w:rPr>
        <w:t>.</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 xml:space="preserve">Las tarjetas y </w:t>
      </w:r>
      <w:r w:rsidRPr="00587B24">
        <w:rPr>
          <w:rFonts w:ascii="Palatino Linotype" w:eastAsia="Palatino Linotype" w:hAnsi="Palatino Linotype" w:cs="Palatino Linotype"/>
          <w:b/>
          <w:i/>
          <w:sz w:val="22"/>
          <w:szCs w:val="22"/>
        </w:rPr>
        <w:t>listas de asistencia deberán contener</w:t>
      </w:r>
      <w:r w:rsidRPr="00587B24">
        <w:rPr>
          <w:rFonts w:ascii="Palatino Linotype" w:eastAsia="Palatino Linotype" w:hAnsi="Palatino Linotype" w:cs="Palatino Linotype"/>
          <w:i/>
          <w:sz w:val="22"/>
          <w:szCs w:val="22"/>
        </w:rPr>
        <w:t xml:space="preserve"> el </w:t>
      </w:r>
      <w:r w:rsidRPr="00587B24">
        <w:rPr>
          <w:rFonts w:ascii="Palatino Linotype" w:eastAsia="Palatino Linotype" w:hAnsi="Palatino Linotype" w:cs="Palatino Linotype"/>
          <w:b/>
          <w:i/>
          <w:sz w:val="22"/>
          <w:szCs w:val="22"/>
        </w:rPr>
        <w:t>nombre de la Dependencia</w:t>
      </w:r>
      <w:r w:rsidRPr="00587B24">
        <w:rPr>
          <w:rFonts w:ascii="Palatino Linotype" w:eastAsia="Palatino Linotype" w:hAnsi="Palatino Linotype" w:cs="Palatino Linotype"/>
          <w:i/>
          <w:sz w:val="22"/>
          <w:szCs w:val="22"/>
        </w:rPr>
        <w:t xml:space="preserve"> o Unidad Administrativa donde presta sus servicios el servidor público, el </w:t>
      </w:r>
      <w:r w:rsidRPr="00587B24">
        <w:rPr>
          <w:rFonts w:ascii="Palatino Linotype" w:eastAsia="Palatino Linotype" w:hAnsi="Palatino Linotype" w:cs="Palatino Linotype"/>
          <w:b/>
          <w:i/>
          <w:sz w:val="22"/>
          <w:szCs w:val="22"/>
        </w:rPr>
        <w:t>nombre de éste, su lugar de adscripción, número de empleado y todo dato que permita el debido control.</w:t>
      </w:r>
      <w:r w:rsidRPr="00587B24">
        <w:rPr>
          <w:rFonts w:ascii="Palatino Linotype" w:eastAsia="Palatino Linotype" w:hAnsi="Palatino Linotype" w:cs="Palatino Linotype"/>
          <w:i/>
          <w:sz w:val="22"/>
          <w:szCs w:val="22"/>
        </w:rPr>
        <w:t xml:space="preserve"> Si el sistema dispuesto requiere que la tarjeta o similar se coloque en un lugar predeterminado, la o el servidor público no podrá retirarla sin la autorización correspondiente;</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II. Se exceptúa del control de asistencia a los servidores públicos que en forma expresa hayan sido autorizados por los titulares de las Dependencias o Unidades Administrativas, en razón de la naturaleza del servicio o de las circunstancias especiales que medien, previa autorización de la Dirección General de Administración;</w:t>
      </w:r>
    </w:p>
    <w:p w:rsidR="00587B24" w:rsidRPr="00587B24" w:rsidRDefault="00587B24" w:rsidP="00587B24">
      <w:pPr>
        <w:spacing w:line="276" w:lineRule="auto"/>
        <w:ind w:left="851" w:right="616"/>
        <w:jc w:val="both"/>
        <w:rPr>
          <w:rFonts w:ascii="Palatino Linotype" w:eastAsia="Palatino Linotype" w:hAnsi="Palatino Linotype" w:cs="Palatino Linotype"/>
          <w:i/>
          <w:sz w:val="22"/>
          <w:szCs w:val="22"/>
        </w:rPr>
      </w:pPr>
      <w:r w:rsidRPr="00587B24">
        <w:rPr>
          <w:rFonts w:ascii="Palatino Linotype" w:eastAsia="Palatino Linotype" w:hAnsi="Palatino Linotype" w:cs="Palatino Linotype"/>
          <w:i/>
          <w:sz w:val="22"/>
          <w:szCs w:val="22"/>
        </w:rPr>
        <w:t>III. Cuando por alguna circunstancia el servidor público no pueda registrar su asistencia, inmediatamente deberá hacerlo del conocimiento de su Delegado Administrativo, para que tome las acciones conducentes.”</w:t>
      </w:r>
    </w:p>
    <w:p w:rsidR="00587B24" w:rsidRPr="00587B24" w:rsidRDefault="00587B24" w:rsidP="00587B24">
      <w:pPr>
        <w:spacing w:line="276" w:lineRule="auto"/>
        <w:ind w:left="851" w:right="616"/>
        <w:jc w:val="both"/>
        <w:rPr>
          <w:rFonts w:ascii="Palatino Linotype" w:eastAsia="Palatino Linotype" w:hAnsi="Palatino Linotype" w:cs="Palatino Linotype"/>
          <w:sz w:val="22"/>
          <w:szCs w:val="22"/>
        </w:rPr>
      </w:pPr>
      <w:r w:rsidRPr="00587B24">
        <w:rPr>
          <w:rFonts w:ascii="Palatino Linotype" w:eastAsia="Palatino Linotype" w:hAnsi="Palatino Linotype" w:cs="Palatino Linotype"/>
          <w:i/>
          <w:sz w:val="22"/>
          <w:szCs w:val="22"/>
        </w:rPr>
        <w:t>(Énfasis Añadido)</w:t>
      </w:r>
    </w:p>
    <w:p w:rsidR="00587B24" w:rsidRPr="00587B24" w:rsidRDefault="00587B24" w:rsidP="00587B24">
      <w:pPr>
        <w:spacing w:line="360" w:lineRule="auto"/>
        <w:jc w:val="both"/>
        <w:rPr>
          <w:rFonts w:ascii="Palatino Linotype" w:eastAsia="Palatino Linotype" w:hAnsi="Palatino Linotype" w:cs="Palatino Linotype"/>
          <w:sz w:val="22"/>
          <w:szCs w:val="22"/>
        </w:rPr>
      </w:pPr>
    </w:p>
    <w:p w:rsidR="00587B24" w:rsidRDefault="00587B24" w:rsidP="00587B24">
      <w:pPr>
        <w:spacing w:line="360" w:lineRule="auto"/>
        <w:jc w:val="both"/>
        <w:rPr>
          <w:rFonts w:ascii="Palatino Linotype" w:eastAsia="Palatino Linotype" w:hAnsi="Palatino Linotype" w:cs="Palatino Linotype"/>
        </w:rPr>
      </w:pPr>
      <w:r w:rsidRPr="00E35BFE">
        <w:rPr>
          <w:rFonts w:ascii="Palatino Linotype" w:eastAsia="Palatino Linotype" w:hAnsi="Palatino Linotype" w:cs="Palatino Linotype"/>
        </w:rPr>
        <w:t>De lo anteriormente expuesto se advierte que las Instituciones, en el presente caso, el Ayuntamiento de Toluca deberá de llevar un control de asistencia de los servidores públicos, mismo que debe contener el nombre de la unidad administrativa en donde presta sus servicios el servidor público, el nombre del servidor público, lugar de adscripción, número de empleado y todo dato que permita el debido control.</w:t>
      </w:r>
    </w:p>
    <w:p w:rsidR="00587B24" w:rsidRPr="00E35BFE" w:rsidRDefault="00587B24" w:rsidP="00587B24">
      <w:pPr>
        <w:spacing w:line="360" w:lineRule="auto"/>
        <w:jc w:val="both"/>
        <w:rPr>
          <w:rFonts w:ascii="Palatino Linotype" w:eastAsia="Palatino Linotype" w:hAnsi="Palatino Linotype" w:cs="Palatino Linotype"/>
        </w:rPr>
      </w:pPr>
    </w:p>
    <w:p w:rsidR="00587B24" w:rsidRDefault="00587B24" w:rsidP="00587B24">
      <w:pPr>
        <w:spacing w:line="360" w:lineRule="auto"/>
        <w:contextualSpacing/>
        <w:jc w:val="both"/>
        <w:rPr>
          <w:rFonts w:ascii="Palatino Linotype" w:hAnsi="Palatino Linotype" w:cs="Tahoma"/>
        </w:rPr>
      </w:pPr>
      <w:r w:rsidRPr="00E35BFE">
        <w:rPr>
          <w:rFonts w:ascii="Palatino Linotype" w:hAnsi="Palatino Linotype" w:cs="Tahoma"/>
        </w:rPr>
        <w:t xml:space="preserve">En relación con el </w:t>
      </w:r>
      <w:r w:rsidRPr="00E35BFE">
        <w:rPr>
          <w:rFonts w:ascii="Palatino Linotype" w:hAnsi="Palatino Linotype" w:cs="Tahoma"/>
          <w:u w:val="single"/>
        </w:rPr>
        <w:t>número de empleado de servidores públicos o su equivalente,</w:t>
      </w:r>
      <w:r w:rsidRPr="00E35BFE">
        <w:rPr>
          <w:rFonts w:ascii="Palatino Linotype" w:hAnsi="Palatino Linotype" w:cs="Tahoma"/>
        </w:rPr>
        <w:t xml:space="preserve"> con independencia del nombre que reciba, constituye un instrumento de control interno </w:t>
      </w:r>
      <w:r w:rsidRPr="00E35BFE">
        <w:rPr>
          <w:rFonts w:ascii="Palatino Linotype" w:hAnsi="Palatino Linotype" w:cs="Tahoma"/>
        </w:rPr>
        <w:lastRenderedPageBreak/>
        <w:t>que permite a las dependencias y entidades identificar a sus trabajadores y a estos les facilita la realización de gestiones en su carácter de empleado.</w:t>
      </w:r>
    </w:p>
    <w:p w:rsidR="00587B24" w:rsidRPr="00E35BFE" w:rsidRDefault="00587B24" w:rsidP="00587B24">
      <w:pPr>
        <w:spacing w:line="360" w:lineRule="auto"/>
        <w:contextualSpacing/>
        <w:jc w:val="both"/>
        <w:rPr>
          <w:rFonts w:ascii="Palatino Linotype" w:hAnsi="Palatino Linotype" w:cs="Tahoma"/>
        </w:rPr>
      </w:pPr>
    </w:p>
    <w:p w:rsidR="00587B24" w:rsidRPr="00E35BFE" w:rsidRDefault="00587B24" w:rsidP="00587B24">
      <w:pPr>
        <w:spacing w:line="360" w:lineRule="auto"/>
        <w:contextualSpacing/>
        <w:jc w:val="both"/>
        <w:rPr>
          <w:rFonts w:ascii="Palatino Linotype" w:hAnsi="Palatino Linotype" w:cs="Tahoma"/>
        </w:rPr>
      </w:pPr>
      <w:r w:rsidRPr="00E35BFE">
        <w:rPr>
          <w:rFonts w:ascii="Palatino Linotype" w:hAnsi="Palatino Linotype" w:cs="Tahoma"/>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587B24" w:rsidRPr="00951436" w:rsidRDefault="00587B24" w:rsidP="00587B24">
      <w:pPr>
        <w:spacing w:line="360" w:lineRule="auto"/>
        <w:contextualSpacing/>
        <w:jc w:val="both"/>
        <w:rPr>
          <w:rFonts w:ascii="Palatino Linotype" w:hAnsi="Palatino Linotype" w:cs="Tahoma"/>
        </w:rPr>
      </w:pPr>
    </w:p>
    <w:p w:rsidR="00587B24" w:rsidRPr="0091542D" w:rsidRDefault="00587B24" w:rsidP="00587B24">
      <w:pPr>
        <w:spacing w:line="360" w:lineRule="auto"/>
        <w:jc w:val="both"/>
        <w:rPr>
          <w:rFonts w:ascii="Palatino Linotype" w:eastAsia="Calibri" w:hAnsi="Palatino Linotype" w:cs="Tahoma"/>
          <w:bCs/>
          <w:iCs/>
        </w:rPr>
      </w:pPr>
      <w:r w:rsidRPr="00951436">
        <w:rPr>
          <w:rFonts w:ascii="Palatino Linotype" w:eastAsia="Calibri" w:hAnsi="Palatino Linotype" w:cs="Tahoma"/>
          <w:bCs/>
          <w:iCs/>
        </w:rPr>
        <w:t xml:space="preserve">Lo anterior, toma sustento en el </w:t>
      </w:r>
      <w:r w:rsidRPr="00951436">
        <w:rPr>
          <w:rFonts w:ascii="Palatino Linotype" w:eastAsia="Calibri" w:hAnsi="Palatino Linotype" w:cs="Tahoma"/>
          <w:bCs/>
        </w:rPr>
        <w:t>Criterio de Interpretación, de la Segunda Época, con número de registro SO/006/2019</w:t>
      </w:r>
      <w:r w:rsidRPr="00951436">
        <w:rPr>
          <w:rFonts w:ascii="Palatino Linotype" w:eastAsia="Calibri" w:hAnsi="Palatino Linotype" w:cs="Tahoma"/>
          <w:bCs/>
          <w:iCs/>
        </w:rPr>
        <w:t>, emitido por el Instituto Nacional de Transparencia, Acceso a la Información y Protección de Datos Personales, que establece lo siguiente:</w:t>
      </w:r>
    </w:p>
    <w:p w:rsidR="00587B24" w:rsidRPr="00587B24" w:rsidRDefault="00587B24" w:rsidP="00587B24">
      <w:pPr>
        <w:spacing w:line="360" w:lineRule="auto"/>
        <w:ind w:left="567" w:right="567"/>
        <w:jc w:val="both"/>
        <w:rPr>
          <w:rFonts w:ascii="Palatino Linotype" w:eastAsia="Calibri" w:hAnsi="Palatino Linotype" w:cs="Tahoma"/>
          <w:bCs/>
          <w:i/>
          <w:iCs/>
          <w:sz w:val="22"/>
          <w:szCs w:val="22"/>
        </w:rPr>
      </w:pPr>
      <w:r w:rsidRPr="00587B24">
        <w:rPr>
          <w:rFonts w:ascii="Palatino Linotype" w:eastAsia="Calibri" w:hAnsi="Palatino Linotype" w:cs="Tahoma"/>
          <w:b/>
          <w:bCs/>
          <w:i/>
          <w:iCs/>
          <w:sz w:val="22"/>
          <w:szCs w:val="22"/>
        </w:rPr>
        <w:t xml:space="preserve">“Número de empleado. </w:t>
      </w:r>
      <w:r w:rsidRPr="00587B24">
        <w:rPr>
          <w:rFonts w:ascii="Palatino Linotype" w:eastAsia="Calibri" w:hAnsi="Palatino Linotype" w:cs="Tahoma"/>
          <w:bCs/>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587B24" w:rsidRPr="00DC4123" w:rsidRDefault="00587B24" w:rsidP="00587B24">
      <w:pPr>
        <w:spacing w:line="360" w:lineRule="auto"/>
        <w:contextualSpacing/>
        <w:jc w:val="both"/>
        <w:rPr>
          <w:rFonts w:ascii="Palatino Linotype" w:hAnsi="Palatino Linotype" w:cs="Tahoma"/>
        </w:rPr>
      </w:pPr>
    </w:p>
    <w:p w:rsidR="00587B24" w:rsidRPr="0091542D" w:rsidRDefault="00587B24" w:rsidP="00587B24">
      <w:pPr>
        <w:spacing w:line="360" w:lineRule="auto"/>
        <w:contextualSpacing/>
        <w:jc w:val="both"/>
        <w:rPr>
          <w:rFonts w:ascii="Palatino Linotype" w:hAnsi="Palatino Linotype" w:cs="Tahoma"/>
          <w:bCs/>
        </w:rPr>
      </w:pPr>
      <w:r w:rsidRPr="0091542D">
        <w:rPr>
          <w:rFonts w:ascii="Palatino Linotype" w:hAnsi="Palatino Linotype" w:cs="Tahoma"/>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91542D">
        <w:rPr>
          <w:rFonts w:ascii="Palatino Linotype" w:hAnsi="Palatino Linotype" w:cs="Tahoma"/>
          <w:bCs/>
        </w:rPr>
        <w:t xml:space="preserve">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w:t>
      </w:r>
      <w:r w:rsidRPr="0091542D">
        <w:rPr>
          <w:rFonts w:ascii="Palatino Linotype" w:hAnsi="Palatino Linotype" w:cs="Tahoma"/>
          <w:bCs/>
        </w:rPr>
        <w:lastRenderedPageBreak/>
        <w:t>sistemas con información de los trabajadores; en el caso contrario, procederá su clasificación, en términos del artículo 143, fracción I de la Ley de la materia.</w:t>
      </w:r>
    </w:p>
    <w:p w:rsidR="00587B24" w:rsidRDefault="00587B24" w:rsidP="002E7AA8">
      <w:pPr>
        <w:spacing w:line="360" w:lineRule="auto"/>
        <w:jc w:val="both"/>
        <w:rPr>
          <w:rFonts w:ascii="Palatino Linotype" w:eastAsia="Calibri" w:hAnsi="Palatino Linotype" w:cs="Arial"/>
          <w:color w:val="000000"/>
          <w:lang w:val="es-ES_tradnl" w:eastAsia="es-MX"/>
        </w:rPr>
      </w:pPr>
    </w:p>
    <w:p w:rsidR="002E7AA8" w:rsidRPr="009E63DA" w:rsidRDefault="002E7AA8" w:rsidP="002E7AA8">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rsidR="002E7AA8" w:rsidRPr="00023642" w:rsidRDefault="002E7AA8" w:rsidP="002E7AA8">
      <w:pPr>
        <w:spacing w:after="160" w:line="360" w:lineRule="auto"/>
        <w:jc w:val="both"/>
        <w:rPr>
          <w:rFonts w:ascii="Palatino Linotype" w:eastAsiaTheme="minorHAnsi" w:hAnsi="Palatino Linotype" w:cs="Arial"/>
          <w:szCs w:val="22"/>
          <w:lang w:val="es-MX" w:eastAsia="en-US"/>
        </w:rPr>
      </w:pPr>
    </w:p>
    <w:p w:rsidR="002E7AA8" w:rsidRPr="007C7D03" w:rsidRDefault="002E7AA8" w:rsidP="002E7AA8">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rsidR="002E7AA8" w:rsidRPr="00F54FF7" w:rsidRDefault="002E7AA8" w:rsidP="002E7AA8">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2E7AA8" w:rsidRPr="00362FB4" w:rsidRDefault="002E7AA8" w:rsidP="002E7AA8">
      <w:pPr>
        <w:spacing w:before="240" w:line="360" w:lineRule="auto"/>
        <w:ind w:left="851" w:right="851"/>
        <w:jc w:val="both"/>
        <w:rPr>
          <w:rFonts w:ascii="Palatino Linotype" w:eastAsia="Calibri" w:hAnsi="Palatino Linotype" w:cs="Arial"/>
          <w:i/>
          <w:sz w:val="22"/>
          <w:szCs w:val="22"/>
          <w:lang w:val="es-ES_tradnl" w:eastAsia="es-MX"/>
        </w:rPr>
      </w:pPr>
      <w:r w:rsidRPr="00362FB4">
        <w:rPr>
          <w:rFonts w:ascii="Palatino Linotype" w:eastAsia="Calibri" w:hAnsi="Palatino Linotype" w:cs="Arial"/>
          <w:i/>
          <w:sz w:val="22"/>
          <w:szCs w:val="22"/>
          <w:lang w:val="es-ES_tradnl" w:eastAsia="es-MX"/>
        </w:rPr>
        <w:t>“Artículo 3. Para los efectos de la presente Ley se entenderá por:</w:t>
      </w:r>
    </w:p>
    <w:p w:rsidR="002E7AA8" w:rsidRPr="00362FB4" w:rsidRDefault="002E7AA8" w:rsidP="002E7AA8">
      <w:pPr>
        <w:spacing w:before="240" w:line="360" w:lineRule="auto"/>
        <w:ind w:left="851" w:right="851"/>
        <w:jc w:val="both"/>
        <w:rPr>
          <w:rFonts w:ascii="Palatino Linotype" w:eastAsia="Calibri" w:hAnsi="Palatino Linotype" w:cs="Arial"/>
          <w:i/>
          <w:sz w:val="22"/>
          <w:szCs w:val="22"/>
          <w:lang w:val="es-ES_tradnl" w:eastAsia="es-MX"/>
        </w:rPr>
      </w:pPr>
      <w:r w:rsidRPr="00362FB4">
        <w:rPr>
          <w:rFonts w:ascii="Palatino Linotype" w:eastAsia="Calibri" w:hAnsi="Palatino Linotype" w:cs="Arial"/>
          <w:i/>
          <w:sz w:val="22"/>
          <w:szCs w:val="22"/>
          <w:lang w:val="es-ES_tradnl" w:eastAsia="es-MX"/>
        </w:rPr>
        <w:t>(…)</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lang w:val="es-ES_tradnl" w:eastAsia="es-MX"/>
        </w:rPr>
      </w:pPr>
      <w:r w:rsidRPr="00362FB4">
        <w:rPr>
          <w:rFonts w:ascii="Palatino Linotype" w:eastAsia="Calibri" w:hAnsi="Palatino Linotype" w:cs="Arial"/>
          <w:b/>
          <w:i/>
          <w:sz w:val="22"/>
          <w:szCs w:val="22"/>
          <w:u w:val="single"/>
          <w:lang w:val="es-ES_tradnl" w:eastAsia="es-MX"/>
        </w:rPr>
        <w:t>IX. Datos personales:</w:t>
      </w:r>
      <w:r w:rsidRPr="00362FB4">
        <w:rPr>
          <w:rFonts w:ascii="Palatino Linotype" w:eastAsia="Calibri" w:hAnsi="Palatino Linotype" w:cs="Arial"/>
          <w:b/>
          <w:i/>
          <w:sz w:val="22"/>
          <w:szCs w:val="22"/>
          <w:lang w:val="es-ES_tradnl" w:eastAsia="es-MX"/>
        </w:rPr>
        <w:t xml:space="preserve"> </w:t>
      </w:r>
      <w:r w:rsidRPr="00362FB4">
        <w:rPr>
          <w:rFonts w:ascii="Palatino Linotype" w:eastAsia="Calibri" w:hAnsi="Palatino Linotype" w:cs="Arial"/>
          <w:i/>
          <w:sz w:val="22"/>
          <w:szCs w:val="22"/>
          <w:lang w:val="es-ES_tradnl" w:eastAsia="es-MX"/>
        </w:rPr>
        <w:t>La información concerniente a una persona, identificada o identificable según lo dispuesto por la Ley de Protección de Datos Personales del Estado de México;</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lang w:val="es-ES_tradnl" w:eastAsia="es-MX"/>
        </w:rPr>
      </w:pPr>
      <w:r w:rsidRPr="00362FB4">
        <w:rPr>
          <w:rFonts w:ascii="Palatino Linotype" w:eastAsia="Calibri" w:hAnsi="Palatino Linotype" w:cs="Arial"/>
          <w:b/>
          <w:i/>
          <w:sz w:val="22"/>
          <w:szCs w:val="22"/>
          <w:lang w:val="es-ES_tradnl" w:eastAsia="es-MX"/>
        </w:rPr>
        <w:lastRenderedPageBreak/>
        <w:t>(…)</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lang w:val="es-ES_tradnl" w:eastAsia="es-MX"/>
        </w:rPr>
      </w:pPr>
      <w:r w:rsidRPr="00362FB4">
        <w:rPr>
          <w:rFonts w:ascii="Palatino Linotype" w:eastAsia="Calibri" w:hAnsi="Palatino Linotype" w:cs="Arial"/>
          <w:b/>
          <w:i/>
          <w:sz w:val="22"/>
          <w:szCs w:val="22"/>
          <w:u w:val="single"/>
          <w:lang w:val="es-ES_tradnl" w:eastAsia="es-MX"/>
        </w:rPr>
        <w:t>XLV. Versión pública:</w:t>
      </w:r>
      <w:r w:rsidRPr="00362FB4">
        <w:rPr>
          <w:rFonts w:ascii="Palatino Linotype" w:eastAsia="Calibri" w:hAnsi="Palatino Linotype" w:cs="Arial"/>
          <w:b/>
          <w:i/>
          <w:sz w:val="22"/>
          <w:szCs w:val="22"/>
          <w:lang w:val="es-ES_tradnl" w:eastAsia="es-MX"/>
        </w:rPr>
        <w:t xml:space="preserve"> </w:t>
      </w:r>
      <w:r w:rsidRPr="00362FB4">
        <w:rPr>
          <w:rFonts w:ascii="Palatino Linotype" w:eastAsia="Calibri" w:hAnsi="Palatino Linotype" w:cs="Arial"/>
          <w:i/>
          <w:sz w:val="22"/>
          <w:szCs w:val="22"/>
          <w:lang w:val="es-ES_tradnl" w:eastAsia="es-MX"/>
        </w:rPr>
        <w:t>Documento en el que se elimine, suprime o borra la información clasificada como reservada o confidencial para permitir su acceso.</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lang w:val="es-ES_tradnl" w:eastAsia="es-MX"/>
        </w:rPr>
      </w:pPr>
      <w:r w:rsidRPr="00362FB4">
        <w:rPr>
          <w:rFonts w:ascii="Palatino Linotype" w:eastAsia="Calibri" w:hAnsi="Palatino Linotype" w:cs="Arial"/>
          <w:i/>
          <w:sz w:val="22"/>
          <w:szCs w:val="22"/>
          <w:lang w:val="es-ES_tradnl" w:eastAsia="es-MX"/>
        </w:rPr>
        <w:t xml:space="preserve">Artículo 122. </w:t>
      </w:r>
      <w:r w:rsidRPr="00362FB4">
        <w:rPr>
          <w:rFonts w:ascii="Palatino Linotype" w:eastAsia="Calibri" w:hAnsi="Palatino Linotype" w:cs="Arial"/>
          <w:b/>
          <w:i/>
          <w:sz w:val="22"/>
          <w:szCs w:val="22"/>
          <w:u w:val="single"/>
          <w:lang w:val="es-ES_tradnl" w:eastAsia="es-MX"/>
        </w:rPr>
        <w:t xml:space="preserve">La clasificación es el proceso mediante el cual el sujeto obligado determina que la información en su poder </w:t>
      </w:r>
      <w:proofErr w:type="spellStart"/>
      <w:r w:rsidRPr="00362FB4">
        <w:rPr>
          <w:rFonts w:ascii="Palatino Linotype" w:eastAsia="Calibri" w:hAnsi="Palatino Linotype" w:cs="Arial"/>
          <w:b/>
          <w:i/>
          <w:sz w:val="22"/>
          <w:szCs w:val="22"/>
          <w:u w:val="single"/>
          <w:lang w:val="es-ES_tradnl" w:eastAsia="es-MX"/>
        </w:rPr>
        <w:t>actualiza</w:t>
      </w:r>
      <w:proofErr w:type="spellEnd"/>
      <w:r w:rsidRPr="00362FB4">
        <w:rPr>
          <w:rFonts w:ascii="Palatino Linotype" w:eastAsia="Calibri" w:hAnsi="Palatino Linotype" w:cs="Arial"/>
          <w:b/>
          <w:i/>
          <w:sz w:val="22"/>
          <w:szCs w:val="22"/>
          <w:u w:val="single"/>
          <w:lang w:val="es-ES_tradnl" w:eastAsia="es-MX"/>
        </w:rPr>
        <w:t xml:space="preserve"> alguno de los supuestos de reserva o confidencialidad, de conformidad con lo dispuesto en el presente título.</w:t>
      </w:r>
    </w:p>
    <w:p w:rsidR="002E7AA8" w:rsidRPr="00362FB4" w:rsidRDefault="002E7AA8" w:rsidP="002E7AA8">
      <w:pPr>
        <w:spacing w:before="240" w:line="360" w:lineRule="auto"/>
        <w:ind w:left="851" w:right="851"/>
        <w:jc w:val="both"/>
        <w:rPr>
          <w:rFonts w:ascii="Palatino Linotype" w:eastAsia="Calibri" w:hAnsi="Palatino Linotype" w:cs="Arial"/>
          <w:i/>
          <w:sz w:val="22"/>
          <w:szCs w:val="22"/>
          <w:lang w:val="es-ES_tradnl" w:eastAsia="es-MX"/>
        </w:rPr>
      </w:pPr>
      <w:r w:rsidRPr="00362FB4">
        <w:rPr>
          <w:rFonts w:ascii="Palatino Linotype" w:eastAsia="Calibri" w:hAnsi="Palatino Linotype" w:cs="Arial"/>
          <w:i/>
          <w:sz w:val="22"/>
          <w:szCs w:val="22"/>
          <w:lang w:val="es-ES_tradnl" w:eastAsia="es-MX"/>
        </w:rPr>
        <w:t>[…]</w:t>
      </w:r>
    </w:p>
    <w:p w:rsidR="002E7AA8" w:rsidRPr="00362FB4" w:rsidRDefault="002E7AA8" w:rsidP="002E7AA8">
      <w:pPr>
        <w:spacing w:before="240" w:line="360" w:lineRule="auto"/>
        <w:ind w:left="851" w:right="851"/>
        <w:jc w:val="both"/>
        <w:rPr>
          <w:rFonts w:ascii="Palatino Linotype" w:eastAsia="Calibri" w:hAnsi="Palatino Linotype" w:cs="Arial"/>
          <w:i/>
          <w:sz w:val="22"/>
          <w:szCs w:val="22"/>
          <w:lang w:val="es-ES_tradnl" w:eastAsia="es-MX"/>
        </w:rPr>
      </w:pPr>
      <w:r w:rsidRPr="00362FB4">
        <w:rPr>
          <w:rFonts w:ascii="Palatino Linotype" w:eastAsia="Calibri" w:hAnsi="Palatino Linotype" w:cs="Arial"/>
          <w:i/>
          <w:sz w:val="22"/>
          <w:szCs w:val="22"/>
          <w:lang w:val="es-ES_tradnl" w:eastAsia="es-MX"/>
        </w:rPr>
        <w:t>Artículo 132. La clasificación de la información se llevará a cabo en el momento en que:</w:t>
      </w:r>
    </w:p>
    <w:p w:rsidR="002E7AA8" w:rsidRPr="00362FB4" w:rsidRDefault="002E7AA8" w:rsidP="002E7AA8">
      <w:pPr>
        <w:spacing w:before="240" w:line="360" w:lineRule="auto"/>
        <w:ind w:left="851" w:right="851"/>
        <w:jc w:val="both"/>
        <w:rPr>
          <w:rFonts w:ascii="Palatino Linotype" w:eastAsia="Calibri" w:hAnsi="Palatino Linotype" w:cs="Arial"/>
          <w:i/>
          <w:sz w:val="22"/>
          <w:szCs w:val="22"/>
          <w:lang w:val="es-ES_tradnl" w:eastAsia="es-MX"/>
        </w:rPr>
      </w:pPr>
      <w:r w:rsidRPr="00362FB4">
        <w:rPr>
          <w:rFonts w:ascii="Palatino Linotype" w:eastAsia="Calibri" w:hAnsi="Palatino Linotype" w:cs="Arial"/>
          <w:i/>
          <w:sz w:val="22"/>
          <w:szCs w:val="22"/>
          <w:lang w:val="es-ES_tradnl" w:eastAsia="es-MX"/>
        </w:rPr>
        <w:t>[…]</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u w:val="single"/>
          <w:lang w:val="es-ES_tradnl" w:eastAsia="es-MX"/>
        </w:rPr>
      </w:pPr>
      <w:r w:rsidRPr="00362FB4">
        <w:rPr>
          <w:rFonts w:ascii="Palatino Linotype" w:eastAsia="Calibri" w:hAnsi="Palatino Linotype" w:cs="Arial"/>
          <w:b/>
          <w:i/>
          <w:sz w:val="22"/>
          <w:szCs w:val="22"/>
          <w:u w:val="single"/>
          <w:lang w:val="es-ES_tradnl" w:eastAsia="es-MX"/>
        </w:rPr>
        <w:t>II. Se determine mediante resolución de autoridad competente; o</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lang w:val="es-ES_tradnl" w:eastAsia="es-MX"/>
        </w:rPr>
      </w:pPr>
      <w:r w:rsidRPr="00362FB4">
        <w:rPr>
          <w:rFonts w:ascii="Palatino Linotype" w:eastAsia="Calibri" w:hAnsi="Palatino Linotype" w:cs="Arial"/>
          <w:b/>
          <w:i/>
          <w:sz w:val="22"/>
          <w:szCs w:val="22"/>
          <w:lang w:val="es-ES_tradnl" w:eastAsia="es-MX"/>
        </w:rPr>
        <w:t>(…)</w:t>
      </w:r>
    </w:p>
    <w:p w:rsidR="002E7AA8" w:rsidRPr="00362FB4" w:rsidRDefault="002E7AA8" w:rsidP="002E7AA8">
      <w:pPr>
        <w:spacing w:before="240" w:line="360" w:lineRule="auto"/>
        <w:ind w:left="851" w:right="851"/>
        <w:jc w:val="both"/>
        <w:rPr>
          <w:rFonts w:ascii="Palatino Linotype" w:eastAsia="Calibri" w:hAnsi="Palatino Linotype" w:cs="Arial"/>
          <w:b/>
          <w:i/>
          <w:sz w:val="22"/>
          <w:szCs w:val="22"/>
          <w:lang w:val="es-ES_tradnl" w:eastAsia="es-MX"/>
        </w:rPr>
      </w:pPr>
      <w:r w:rsidRPr="00362FB4">
        <w:rPr>
          <w:rFonts w:ascii="Palatino Linotype" w:eastAsia="Calibri" w:hAnsi="Palatino Linotype" w:cs="Arial"/>
          <w:i/>
          <w:sz w:val="22"/>
          <w:szCs w:val="22"/>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62FB4">
        <w:rPr>
          <w:rFonts w:ascii="Palatino Linotype" w:eastAsia="Calibri" w:hAnsi="Palatino Linotype" w:cs="Arial"/>
          <w:b/>
          <w:i/>
          <w:sz w:val="22"/>
          <w:szCs w:val="22"/>
          <w:lang w:val="es-ES_tradnl" w:eastAsia="es-MX"/>
        </w:rPr>
        <w:t xml:space="preserve"> </w:t>
      </w:r>
      <w:r w:rsidRPr="00362FB4">
        <w:rPr>
          <w:rFonts w:ascii="Palatino Linotype" w:eastAsia="Calibri" w:hAnsi="Palatino Linotype" w:cs="Arial"/>
          <w:b/>
          <w:i/>
          <w:sz w:val="22"/>
          <w:szCs w:val="22"/>
          <w:u w:val="single"/>
          <w:lang w:val="es-ES_tradnl" w:eastAsia="es-MX"/>
        </w:rPr>
        <w:t xml:space="preserve">de manera genérica y fundando y motivando su clasificación.” </w:t>
      </w:r>
      <w:r w:rsidRPr="00362FB4">
        <w:rPr>
          <w:rFonts w:ascii="Palatino Linotype" w:eastAsia="Calibri" w:hAnsi="Palatino Linotype" w:cs="Arial"/>
          <w:b/>
          <w:i/>
          <w:sz w:val="22"/>
          <w:szCs w:val="22"/>
          <w:lang w:val="es-ES_tradnl" w:eastAsia="es-MX"/>
        </w:rPr>
        <w:t>[Sic]</w:t>
      </w:r>
    </w:p>
    <w:p w:rsidR="002E7AA8" w:rsidRDefault="002E7AA8" w:rsidP="002E7AA8">
      <w:pPr>
        <w:spacing w:line="360" w:lineRule="auto"/>
        <w:ind w:right="51"/>
        <w:jc w:val="both"/>
        <w:rPr>
          <w:rFonts w:ascii="Palatino Linotype" w:eastAsia="Arial Unicode MS" w:hAnsi="Palatino Linotype" w:cs="Arial"/>
          <w:lang w:val="es-ES_tradnl" w:eastAsia="es-MX"/>
        </w:rPr>
      </w:pPr>
    </w:p>
    <w:p w:rsidR="002E7AA8" w:rsidRPr="0039499D" w:rsidRDefault="002E7AA8" w:rsidP="002E7AA8">
      <w:pPr>
        <w:spacing w:line="360" w:lineRule="auto"/>
        <w:jc w:val="both"/>
        <w:rPr>
          <w:rFonts w:ascii="Palatino Linotype" w:hAnsi="Palatino Linotype" w:cs="Arial"/>
        </w:rPr>
      </w:pPr>
      <w:r w:rsidRPr="00130611">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r w:rsidR="001074A3">
        <w:rPr>
          <w:rFonts w:ascii="Palatino Linotype" w:hAnsi="Palatino Linotype" w:cs="Arial"/>
        </w:rPr>
        <w:t xml:space="preserve"> </w:t>
      </w:r>
      <w:r w:rsidRPr="0039499D">
        <w:rPr>
          <w:rFonts w:ascii="Palatino Linotype" w:hAnsi="Palatino Linotype" w:cs="Arial"/>
        </w:rPr>
        <w:t xml:space="preserve">En caso específico, de los </w:t>
      </w:r>
      <w:r w:rsidRPr="0039499D">
        <w:rPr>
          <w:rFonts w:ascii="Palatino Linotype" w:hAnsi="Palatino Linotype" w:cs="Arial"/>
        </w:rPr>
        <w:lastRenderedPageBreak/>
        <w:t xml:space="preserve">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u otros)</w:t>
      </w:r>
      <w:r>
        <w:rPr>
          <w:rFonts w:ascii="Palatino Linotype" w:hAnsi="Palatino Linotype" w:cs="Arial"/>
        </w:rPr>
        <w:t>.</w:t>
      </w:r>
    </w:p>
    <w:p w:rsidR="002E7AA8" w:rsidRPr="0039499D"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rsidR="002E7AA8" w:rsidRPr="0039499D"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señala literalmente lo siguiente:</w:t>
      </w:r>
    </w:p>
    <w:p w:rsidR="002E7AA8" w:rsidRPr="0039499D" w:rsidRDefault="002E7AA8" w:rsidP="002E7AA8">
      <w:pPr>
        <w:spacing w:line="360" w:lineRule="auto"/>
        <w:jc w:val="both"/>
        <w:rPr>
          <w:rFonts w:ascii="Palatino Linotype" w:hAnsi="Palatino Linotype" w:cs="Arial"/>
        </w:rPr>
      </w:pPr>
    </w:p>
    <w:p w:rsidR="002E7AA8" w:rsidRPr="001074A3" w:rsidRDefault="002E7AA8" w:rsidP="002E7AA8">
      <w:pPr>
        <w:spacing w:line="276" w:lineRule="auto"/>
        <w:ind w:left="567" w:right="567"/>
        <w:jc w:val="both"/>
        <w:rPr>
          <w:rFonts w:ascii="Palatino Linotype" w:hAnsi="Palatino Linotype" w:cs="Arial"/>
          <w:i/>
          <w:sz w:val="22"/>
          <w:szCs w:val="22"/>
        </w:rPr>
      </w:pPr>
      <w:r w:rsidRPr="001074A3">
        <w:rPr>
          <w:rFonts w:ascii="Palatino Linotype" w:hAnsi="Palatino Linotype" w:cs="Arial"/>
          <w:i/>
          <w:sz w:val="22"/>
          <w:szCs w:val="22"/>
        </w:rPr>
        <w:t>“</w:t>
      </w:r>
      <w:r w:rsidRPr="001074A3">
        <w:rPr>
          <w:rFonts w:ascii="Palatino Linotype" w:hAnsi="Palatino Linotype" w:cs="Arial"/>
          <w:b/>
          <w:i/>
          <w:sz w:val="22"/>
          <w:szCs w:val="22"/>
        </w:rPr>
        <w:t>Registro Federal de Contribuyentes (RFC) de personas físicas</w:t>
      </w:r>
      <w:r w:rsidRPr="001074A3">
        <w:rPr>
          <w:rFonts w:ascii="Palatino Linotype" w:hAnsi="Palatino Linotype" w:cs="Arial"/>
          <w:i/>
          <w:sz w:val="22"/>
          <w:szCs w:val="22"/>
        </w:rPr>
        <w:t>. El RFC es una clave de carácter fiscal, única e irrepetible, que permite identificar al titular, su edad y fecha de nacimiento, por lo que es un dato personal de carácter confidencial.</w:t>
      </w:r>
      <w:r w:rsidR="001074A3">
        <w:rPr>
          <w:rFonts w:ascii="Palatino Linotype" w:hAnsi="Palatino Linotype" w:cs="Arial"/>
          <w:i/>
          <w:sz w:val="22"/>
          <w:szCs w:val="22"/>
        </w:rPr>
        <w:t>”</w:t>
      </w:r>
    </w:p>
    <w:p w:rsidR="002E7AA8" w:rsidRPr="0039499D"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xml:space="preserve">, determinando la identificación de dicha persona para efectos fiscales, por lo que éste constituye un dato personal que concierne a una </w:t>
      </w:r>
      <w:r w:rsidRPr="0039499D">
        <w:rPr>
          <w:rFonts w:ascii="Palatino Linotype" w:hAnsi="Palatino Linotype" w:cs="Arial"/>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2E7AA8" w:rsidRPr="0039499D"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E7AA8" w:rsidRPr="0039499D" w:rsidRDefault="002E7AA8" w:rsidP="002E7AA8">
      <w:pPr>
        <w:spacing w:line="360" w:lineRule="auto"/>
        <w:jc w:val="both"/>
        <w:rPr>
          <w:rFonts w:ascii="Palatino Linotype" w:hAnsi="Palatino Linotype" w:cs="Arial"/>
        </w:rPr>
      </w:pPr>
    </w:p>
    <w:p w:rsidR="002E7AA8" w:rsidRPr="0039499D" w:rsidRDefault="002E7AA8" w:rsidP="001074A3">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w:t>
      </w:r>
      <w:r w:rsidR="001074A3">
        <w:rPr>
          <w:rFonts w:ascii="Palatino Linotype" w:hAnsi="Palatino Linotype" w:cs="Arial"/>
        </w:rPr>
        <w:t>n, la cual señala lo siguiente:</w:t>
      </w:r>
    </w:p>
    <w:p w:rsidR="002E7AA8" w:rsidRPr="001074A3" w:rsidRDefault="002E7AA8" w:rsidP="002E7AA8">
      <w:pPr>
        <w:spacing w:line="276" w:lineRule="auto"/>
        <w:ind w:left="567" w:right="567"/>
        <w:jc w:val="both"/>
        <w:rPr>
          <w:rFonts w:ascii="Palatino Linotype" w:hAnsi="Palatino Linotype" w:cs="Arial"/>
          <w:i/>
          <w:sz w:val="22"/>
          <w:szCs w:val="22"/>
        </w:rPr>
      </w:pPr>
      <w:r w:rsidRPr="001074A3">
        <w:rPr>
          <w:rFonts w:ascii="Palatino Linotype" w:hAnsi="Palatino Linotype" w:cs="Arial"/>
          <w:i/>
          <w:sz w:val="22"/>
          <w:szCs w:val="22"/>
        </w:rPr>
        <w:t>“</w:t>
      </w:r>
      <w:r w:rsidRPr="001074A3">
        <w:rPr>
          <w:rFonts w:ascii="Palatino Linotype" w:hAnsi="Palatino Linotype" w:cs="Arial"/>
          <w:b/>
          <w:i/>
          <w:sz w:val="22"/>
          <w:szCs w:val="22"/>
        </w:rPr>
        <w:t>Artículo 86.</w:t>
      </w:r>
      <w:r w:rsidRPr="001074A3">
        <w:rPr>
          <w:rFonts w:ascii="Palatino Linotype" w:hAnsi="Palatino Linotype" w:cs="Arial"/>
          <w:i/>
          <w:sz w:val="22"/>
          <w:szCs w:val="22"/>
        </w:rPr>
        <w:t xml:space="preserve"> El Registro Nacional de Población tiene como finalidad registrar a cada una de las personas que integran la población del país, con los datos que permitan certificar y acreditar fehacientemente su identidad.</w:t>
      </w:r>
    </w:p>
    <w:p w:rsidR="002E7AA8" w:rsidRPr="001074A3" w:rsidRDefault="002E7AA8" w:rsidP="002E7AA8">
      <w:pPr>
        <w:spacing w:line="276" w:lineRule="auto"/>
        <w:ind w:left="567" w:right="567"/>
        <w:jc w:val="both"/>
        <w:rPr>
          <w:rFonts w:ascii="Palatino Linotype" w:hAnsi="Palatino Linotype" w:cs="Arial"/>
          <w:i/>
          <w:sz w:val="22"/>
          <w:szCs w:val="22"/>
        </w:rPr>
      </w:pPr>
    </w:p>
    <w:p w:rsidR="002E7AA8" w:rsidRPr="001074A3" w:rsidRDefault="002E7AA8" w:rsidP="002E7AA8">
      <w:pPr>
        <w:spacing w:line="276" w:lineRule="auto"/>
        <w:ind w:left="567" w:right="567"/>
        <w:jc w:val="both"/>
        <w:rPr>
          <w:rFonts w:ascii="Palatino Linotype" w:hAnsi="Palatino Linotype" w:cs="Arial"/>
          <w:i/>
          <w:sz w:val="22"/>
          <w:szCs w:val="22"/>
        </w:rPr>
      </w:pPr>
      <w:r w:rsidRPr="001074A3">
        <w:rPr>
          <w:rFonts w:ascii="Palatino Linotype" w:hAnsi="Palatino Linotype" w:cs="Arial"/>
          <w:b/>
          <w:i/>
          <w:sz w:val="22"/>
          <w:szCs w:val="22"/>
        </w:rPr>
        <w:t>Artículo 91.</w:t>
      </w:r>
      <w:r w:rsidRPr="001074A3">
        <w:rPr>
          <w:rFonts w:ascii="Palatino Linotype" w:hAnsi="Palatino Linotype" w:cs="Arial"/>
          <w:i/>
          <w:sz w:val="22"/>
          <w:szCs w:val="22"/>
        </w:rPr>
        <w:t xml:space="preserve"> Al incorporar a una persona en el Registro Nacional de Población, se le asignará una clave que se denominará Clave Única de Registro de Población. Esta servirá para registrarla e identificarla en forma individual.”</w:t>
      </w:r>
    </w:p>
    <w:p w:rsidR="002E7AA8" w:rsidRPr="0039499D"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39499D">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rsidR="002E7AA8" w:rsidRPr="0039499D" w:rsidRDefault="002E7AA8" w:rsidP="002E7AA8">
      <w:pPr>
        <w:spacing w:line="360"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Al respecto, el Instituto Nacional de Transparencia, Acceso a la Información y Protección de Datos Personales (INAI) a través del Criterio 18/17, se</w:t>
      </w:r>
      <w:r w:rsidR="001074A3">
        <w:rPr>
          <w:rFonts w:ascii="Palatino Linotype" w:hAnsi="Palatino Linotype" w:cs="Arial"/>
        </w:rPr>
        <w:t>ñala literalmente lo siguiente:</w:t>
      </w:r>
    </w:p>
    <w:p w:rsidR="002E7AA8" w:rsidRPr="001074A3" w:rsidRDefault="002E7AA8" w:rsidP="002E7AA8">
      <w:pPr>
        <w:spacing w:line="276" w:lineRule="auto"/>
        <w:ind w:left="567" w:right="567"/>
        <w:jc w:val="both"/>
        <w:rPr>
          <w:rFonts w:ascii="Palatino Linotype" w:hAnsi="Palatino Linotype" w:cs="Arial"/>
          <w:i/>
          <w:sz w:val="22"/>
          <w:szCs w:val="22"/>
        </w:rPr>
      </w:pPr>
      <w:r w:rsidRPr="001074A3">
        <w:rPr>
          <w:rFonts w:ascii="Palatino Linotype" w:hAnsi="Palatino Linotype" w:cs="Arial"/>
          <w:b/>
          <w:i/>
          <w:sz w:val="22"/>
          <w:szCs w:val="22"/>
        </w:rPr>
        <w:t>Clave Única de Registro de Población (CURP).</w:t>
      </w:r>
      <w:r w:rsidRPr="001074A3">
        <w:rPr>
          <w:rFonts w:ascii="Palatino Linotype" w:hAnsi="Palatino Linotype" w:cs="Arial"/>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E7AA8" w:rsidRPr="0039499D" w:rsidRDefault="002E7AA8" w:rsidP="002E7AA8">
      <w:pPr>
        <w:spacing w:line="276" w:lineRule="auto"/>
        <w:jc w:val="both"/>
        <w:rPr>
          <w:rFonts w:ascii="Palatino Linotype" w:hAnsi="Palatino Linotype" w:cs="Arial"/>
        </w:rPr>
      </w:pPr>
    </w:p>
    <w:p w:rsidR="002E7AA8" w:rsidRPr="0039499D" w:rsidRDefault="002E7AA8" w:rsidP="002E7AA8">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E7AA8" w:rsidRPr="0039499D" w:rsidRDefault="002E7AA8" w:rsidP="002E7AA8">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w:t>
      </w:r>
      <w:r w:rsidRPr="0039499D">
        <w:rPr>
          <w:rFonts w:ascii="Palatino Linotype" w:hAnsi="Palatino Linotype" w:cs="Arial"/>
        </w:rPr>
        <w:lastRenderedPageBreak/>
        <w:t>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E7AA8" w:rsidRDefault="002E7AA8" w:rsidP="002E7AA8">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Arial"/>
        </w:rPr>
      </w:pPr>
      <w:r w:rsidRPr="00557471">
        <w:rPr>
          <w:rFonts w:ascii="Palatino Linotype" w:hAnsi="Palatino Linotype" w:cs="Arial"/>
        </w:rPr>
        <w:t xml:space="preserve">Bajo este contexto, </w:t>
      </w:r>
      <w:r>
        <w:rPr>
          <w:rFonts w:ascii="Palatino Linotype" w:hAnsi="Palatino Linotype" w:cs="Arial"/>
        </w:rPr>
        <w:t>el Formato Único de Movimiento de Personal contiene información que debe ser clasificada como confidencial</w:t>
      </w:r>
      <w:r w:rsidRPr="00557471">
        <w:rPr>
          <w:rFonts w:ascii="Palatino Linotype" w:hAnsi="Palatino Linotype" w:cs="Arial"/>
        </w:rPr>
        <w:t>, tales como:</w:t>
      </w:r>
    </w:p>
    <w:p w:rsidR="002E7AA8" w:rsidRPr="00557471" w:rsidRDefault="002E7AA8" w:rsidP="002E7AA8">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Código postal:</w:t>
      </w:r>
      <w:r w:rsidRPr="00557471">
        <w:rPr>
          <w:rFonts w:ascii="Palatino Linotype" w:hAnsi="Palatino Linotype" w:cs="Arial"/>
        </w:rPr>
        <w:t xml:space="preserve"> Es la composición de cinco dígitos, los dos primeros identifican la entidad federativa, o parte de la misma, o bien la división administrativa (Delegación) en la Ciudad de México; este adosado a la dirección sirve para facilitar y mecanizar el encaminamiento de una pieza de correo para que se ubique el domicilio del destinatario, motivo por el que se considera un dato personal asociado al derecho a la intimidad y la vida privada de las personas, por lo que debe ser protegido al tratarse de información confidencial.  </w:t>
      </w:r>
    </w:p>
    <w:p w:rsidR="002E7AA8" w:rsidRDefault="002E7AA8" w:rsidP="002E7AA8">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Fecha de nacimiento:</w:t>
      </w:r>
      <w:r w:rsidRPr="00557471">
        <w:rPr>
          <w:rFonts w:ascii="Palatino Linotype" w:hAnsi="Palatino Linotype" w:cs="Arial"/>
        </w:rPr>
        <w:t xml:space="preserve"> La fecha de nacimiento como la edad son datos personales, toda vez que la misma se refiere al día, mes y año en el que nació una persona, los mismos consisten en información concerniente a una persona física identificada o identificable.</w:t>
      </w:r>
    </w:p>
    <w:p w:rsidR="002E7AA8" w:rsidRDefault="002E7AA8" w:rsidP="002E7AA8">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Edad:</w:t>
      </w:r>
      <w:r w:rsidRPr="00557471">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w:t>
      </w:r>
      <w:r>
        <w:rPr>
          <w:rFonts w:ascii="Palatino Linotype" w:hAnsi="Palatino Linotype" w:cs="Arial"/>
        </w:rPr>
        <w:t xml:space="preserve">concierne a su vida privada.  </w:t>
      </w:r>
    </w:p>
    <w:p w:rsidR="002E7AA8" w:rsidRDefault="002E7AA8" w:rsidP="002E7AA8">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lastRenderedPageBreak/>
        <w:t>Nacionalidad:</w:t>
      </w:r>
      <w:r w:rsidRPr="00557471">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rsidR="002E7AA8" w:rsidRDefault="002E7AA8" w:rsidP="002E7AA8">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Estado civil</w:t>
      </w:r>
      <w:r w:rsidRPr="00557471">
        <w:rPr>
          <w:rFonts w:ascii="Palatino Linotype" w:hAnsi="Palatino Linotype" w:cs="Arial"/>
        </w:rPr>
        <w:t xml:space="preserve">: Constituye un atributo de la personalidad que se refiere a la posición que ocupa una persona en relación con la familia; en razón de lo anterior, por su propia naturaleza es considerado un dato personal.  </w:t>
      </w:r>
    </w:p>
    <w:p w:rsidR="002E7AA8" w:rsidRDefault="002E7AA8" w:rsidP="002E7AA8">
      <w:pPr>
        <w:numPr>
          <w:ilvl w:val="0"/>
          <w:numId w:val="31"/>
        </w:numPr>
        <w:spacing w:after="160" w:line="360" w:lineRule="auto"/>
        <w:jc w:val="both"/>
        <w:rPr>
          <w:rFonts w:ascii="Palatino Linotype" w:hAnsi="Palatino Linotype"/>
        </w:rPr>
      </w:pPr>
      <w:r w:rsidRPr="00023642">
        <w:rPr>
          <w:rFonts w:ascii="Palatino Linotype" w:hAnsi="Palatino Linotype" w:cs="Arial"/>
          <w:b/>
        </w:rPr>
        <w:t>Domicilio:</w:t>
      </w:r>
      <w:r w:rsidRPr="00023642">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rsidR="002E7AA8" w:rsidRDefault="002E7AA8" w:rsidP="002E7AA8">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rsidR="002E7AA8" w:rsidRPr="00023642" w:rsidRDefault="002E7AA8" w:rsidP="002E7AA8">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rsidR="002E7AA8" w:rsidRPr="00023642" w:rsidRDefault="002E7AA8" w:rsidP="002E7AA8">
      <w:pPr>
        <w:numPr>
          <w:ilvl w:val="0"/>
          <w:numId w:val="6"/>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w:t>
      </w:r>
      <w:r w:rsidRPr="00023642">
        <w:rPr>
          <w:rFonts w:ascii="Palatino Linotype" w:hAnsi="Palatino Linotype" w:cs="Arial"/>
        </w:rPr>
        <w:lastRenderedPageBreak/>
        <w:t xml:space="preserve">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2E7AA8" w:rsidRPr="00023642" w:rsidRDefault="002E7AA8" w:rsidP="002E7AA8">
      <w:pPr>
        <w:numPr>
          <w:ilvl w:val="0"/>
          <w:numId w:val="6"/>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2E7AA8" w:rsidRPr="00023642" w:rsidRDefault="002E7AA8" w:rsidP="002E7AA8">
      <w:pPr>
        <w:numPr>
          <w:ilvl w:val="0"/>
          <w:numId w:val="7"/>
        </w:numPr>
        <w:spacing w:after="160" w:line="360" w:lineRule="auto"/>
        <w:jc w:val="both"/>
        <w:rPr>
          <w:rFonts w:ascii="Palatino Linotype" w:hAnsi="Palatino Linotype" w:cs="Arial"/>
          <w:color w:val="000000"/>
          <w:lang w:val="es-ES_tradnl"/>
        </w:rPr>
      </w:pPr>
      <w:r w:rsidRPr="00023642">
        <w:rPr>
          <w:rFonts w:ascii="Palatino Linotype" w:hAnsi="Palatino Linotype" w:cs="Arial"/>
          <w:b/>
          <w:bCs/>
          <w:color w:val="000000"/>
          <w:lang w:val="es-ES_tradnl"/>
        </w:rPr>
        <w:t>Correo electrónico de particulares:</w:t>
      </w:r>
      <w:r w:rsidRPr="00023642">
        <w:rPr>
          <w:rFonts w:ascii="Palatino Linotype" w:hAnsi="Palatino Linotype" w:cs="Arial"/>
          <w:color w:val="000000"/>
          <w:lang w:val="es-ES_tradnl"/>
        </w:rPr>
        <w:t xml:space="preserve"> </w:t>
      </w:r>
      <w:r w:rsidRPr="0002364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2E7AA8" w:rsidRPr="005839AD" w:rsidRDefault="002E7AA8" w:rsidP="002E7AA8">
      <w:pPr>
        <w:pStyle w:val="Prrafodelista"/>
        <w:numPr>
          <w:ilvl w:val="0"/>
          <w:numId w:val="7"/>
        </w:numPr>
        <w:spacing w:line="360" w:lineRule="auto"/>
        <w:ind w:right="49"/>
        <w:jc w:val="both"/>
        <w:rPr>
          <w:rFonts w:ascii="Palatino Linotype" w:eastAsia="Calibri" w:hAnsi="Palatino Linotype" w:cs="Tahoma"/>
          <w:bCs/>
        </w:rPr>
      </w:pPr>
      <w:r w:rsidRPr="005839AD">
        <w:rPr>
          <w:rFonts w:ascii="Palatino Linotype" w:hAnsi="Palatino Linotype" w:cs="Arial"/>
          <w:b/>
        </w:rPr>
        <w:t xml:space="preserve">Foto de particulares: </w:t>
      </w:r>
      <w:r w:rsidRPr="005839AD">
        <w:rPr>
          <w:rFonts w:ascii="Palatino Linotype" w:eastAsia="Calibri" w:hAnsi="Palatino Linotype" w:cs="Tahoma"/>
          <w:bCs/>
        </w:rPr>
        <w:t>Por lo que hace a las fotografías, es preciso señalar que estas dan cuenta de las características físicas de las personas; por lo que, no debe perderse de vista que la imagen personal es la apariencia física, la cual puede ser captada en dibujo, pintura, escultura, fotografía, y video</w:t>
      </w:r>
      <w:r>
        <w:rPr>
          <w:rFonts w:ascii="Palatino Linotype" w:eastAsia="Calibri" w:hAnsi="Palatino Linotype" w:cs="Tahoma"/>
          <w:bCs/>
        </w:rPr>
        <w:t>.</w:t>
      </w:r>
    </w:p>
    <w:p w:rsidR="002E7AA8" w:rsidRDefault="002E7AA8" w:rsidP="002E7AA8">
      <w:pPr>
        <w:spacing w:line="360" w:lineRule="auto"/>
        <w:ind w:right="51"/>
        <w:jc w:val="both"/>
        <w:rPr>
          <w:rFonts w:ascii="Palatino Linotype" w:eastAsia="Calibri" w:hAnsi="Palatino Linotype" w:cs="Arial"/>
          <w:lang w:val="es-ES_tradnl" w:eastAsia="es-MX"/>
        </w:rPr>
      </w:pPr>
    </w:p>
    <w:p w:rsidR="002E7AA8" w:rsidRDefault="002E7AA8" w:rsidP="002E7AA8">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F54FF7">
        <w:rPr>
          <w:rFonts w:ascii="Palatino Linotype" w:eastAsia="Calibri" w:hAnsi="Palatino Linotype" w:cs="Arial"/>
          <w:lang w:val="es-ES_tradnl" w:eastAsia="es-MX"/>
        </w:rPr>
        <w:lastRenderedPageBreak/>
        <w:t xml:space="preserve">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rsidR="002E7AA8" w:rsidRPr="00023642" w:rsidRDefault="002E7AA8" w:rsidP="002E7AA8">
      <w:pPr>
        <w:spacing w:after="160" w:line="360" w:lineRule="auto"/>
        <w:jc w:val="both"/>
        <w:rPr>
          <w:rFonts w:ascii="Palatino Linotype" w:eastAsiaTheme="minorHAnsi" w:hAnsi="Palatino Linotype" w:cs="Arial"/>
          <w:szCs w:val="22"/>
          <w:lang w:val="es-MX" w:eastAsia="en-US"/>
        </w:rPr>
      </w:pPr>
    </w:p>
    <w:p w:rsidR="002E7AA8" w:rsidRDefault="002E7AA8" w:rsidP="002E7AA8">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662A79">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0A2F5C">
        <w:rPr>
          <w:rFonts w:ascii="Palatino Linotype" w:hAnsi="Palatino Linotype" w:cs="Arial"/>
          <w:b/>
        </w:rPr>
        <w:t>02081</w:t>
      </w:r>
      <w:r>
        <w:rPr>
          <w:rFonts w:ascii="Palatino Linotype" w:hAnsi="Palatino Linotype" w:cs="Arial"/>
          <w:b/>
        </w:rPr>
        <w:t xml:space="preserve">/TOLUCA/IP/2025, </w:t>
      </w:r>
      <w:r>
        <w:rPr>
          <w:rFonts w:ascii="Palatino Linotype" w:hAnsi="Palatino Linotype" w:cs="Arial"/>
        </w:rPr>
        <w:t>que ha</w:t>
      </w:r>
      <w:r w:rsidRPr="002C3EC8">
        <w:rPr>
          <w:rFonts w:ascii="Palatino Linotype" w:hAnsi="Palatino Linotype" w:cs="Arial"/>
        </w:rPr>
        <w:t xml:space="preserve"> sido materia del presente fallo. </w:t>
      </w:r>
    </w:p>
    <w:p w:rsidR="000A2F5C" w:rsidRPr="002C3EC8" w:rsidRDefault="000A2F5C" w:rsidP="002E7AA8">
      <w:pPr>
        <w:spacing w:line="360" w:lineRule="auto"/>
        <w:jc w:val="both"/>
        <w:rPr>
          <w:rFonts w:ascii="Palatino Linotype" w:hAnsi="Palatino Linotype" w:cs="Arial"/>
        </w:rPr>
      </w:pPr>
    </w:p>
    <w:p w:rsidR="002E7AA8" w:rsidRPr="002C3EC8" w:rsidRDefault="002E7AA8" w:rsidP="002E7AA8">
      <w:pPr>
        <w:spacing w:line="360" w:lineRule="auto"/>
        <w:jc w:val="both"/>
        <w:rPr>
          <w:rFonts w:ascii="Palatino Linotype" w:hAnsi="Palatino Linotype"/>
        </w:rPr>
      </w:pPr>
      <w:r w:rsidRPr="002C3EC8">
        <w:rPr>
          <w:rFonts w:ascii="Palatino Linotype" w:hAnsi="Palatino Linotype"/>
        </w:rPr>
        <w:t>Por lo antes expuesto y fundado es de resolverse y,</w:t>
      </w:r>
    </w:p>
    <w:p w:rsidR="002E7AA8" w:rsidRPr="009E63DA" w:rsidRDefault="002E7AA8" w:rsidP="002E7AA8">
      <w:pPr>
        <w:spacing w:line="360" w:lineRule="auto"/>
        <w:jc w:val="both"/>
        <w:rPr>
          <w:rFonts w:ascii="Palatino Linotype" w:hAnsi="Palatino Linotype"/>
        </w:rPr>
      </w:pPr>
    </w:p>
    <w:p w:rsidR="002E7AA8" w:rsidRPr="002C3EC8" w:rsidRDefault="002E7AA8" w:rsidP="002E7AA8">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rsidR="002E7AA8" w:rsidRPr="00165D42" w:rsidRDefault="002E7AA8" w:rsidP="002E7AA8">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Pr="00CD0257">
        <w:rPr>
          <w:rFonts w:ascii="Palatino Linotype" w:hAnsi="Palatino Linotype" w:cs="Arial"/>
          <w:b/>
        </w:rPr>
        <w:t>MODIFICA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sidR="00702DF8">
        <w:rPr>
          <w:rFonts w:ascii="Palatino Linotype" w:hAnsi="Palatino Linotype" w:cs="Arial"/>
          <w:b/>
        </w:rPr>
        <w:t xml:space="preserve"> 02081</w:t>
      </w:r>
      <w:r>
        <w:rPr>
          <w:rFonts w:ascii="Palatino Linotype" w:hAnsi="Palatino Linotype" w:cs="Arial"/>
          <w:b/>
        </w:rPr>
        <w:t>/TOLUCA/IP/2025</w:t>
      </w:r>
      <w:r w:rsidRPr="00165D42">
        <w:rPr>
          <w:rFonts w:ascii="Palatino Linotype" w:hAnsi="Palatino Linotype" w:cs="Arial"/>
        </w:rPr>
        <w:t>,</w:t>
      </w:r>
      <w:r>
        <w:rPr>
          <w:rFonts w:ascii="Palatino Linotype" w:hAnsi="Palatino Linotype" w:cs="Arial"/>
        </w:rPr>
        <w:t xml:space="preserve">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rsidR="002E7AA8" w:rsidRPr="00165D42" w:rsidRDefault="002E7AA8" w:rsidP="002E7AA8">
      <w:pPr>
        <w:spacing w:line="360" w:lineRule="auto"/>
        <w:jc w:val="both"/>
        <w:rPr>
          <w:rFonts w:ascii="Palatino Linotype" w:hAnsi="Palatino Linotype" w:cs="Arial"/>
        </w:rPr>
      </w:pPr>
    </w:p>
    <w:p w:rsidR="002E7AA8" w:rsidRDefault="002E7AA8" w:rsidP="002E7AA8">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w:t>
      </w:r>
      <w:r>
        <w:rPr>
          <w:rFonts w:ascii="Palatino Linotype" w:hAnsi="Palatino Linotype" w:cs="Tahoma"/>
        </w:rPr>
        <w:t xml:space="preserve"> previa búsqueda exhaustiva y razonable,</w:t>
      </w:r>
      <w:r w:rsidRPr="00165D42">
        <w:rPr>
          <w:rFonts w:ascii="Palatino Linotype" w:hAnsi="Palatino Linotype" w:cs="Tahoma"/>
        </w:rPr>
        <w:t xml:space="preserve">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en versión pública de ser procedente, de</w:t>
      </w:r>
      <w:r w:rsidR="00702DF8">
        <w:rPr>
          <w:rFonts w:ascii="Palatino Linotype" w:hAnsi="Palatino Linotype" w:cs="Tahoma"/>
        </w:rPr>
        <w:t xml:space="preserve"> la </w:t>
      </w:r>
      <w:r w:rsidR="00702DF8">
        <w:rPr>
          <w:rFonts w:ascii="Palatino Linotype" w:hAnsi="Palatino Linotype" w:cs="Tahoma"/>
        </w:rPr>
        <w:lastRenderedPageBreak/>
        <w:t>Segunda Regiduría de la administración en curso</w:t>
      </w:r>
      <w:r>
        <w:rPr>
          <w:rFonts w:ascii="Palatino Linotype" w:hAnsi="Palatino Linotype" w:cs="Tahoma"/>
        </w:rPr>
        <w:t xml:space="preserve"> </w:t>
      </w:r>
      <w:r w:rsidR="00C926A6" w:rsidRPr="00C926A6">
        <w:rPr>
          <w:rFonts w:ascii="Palatino Linotype" w:hAnsi="Palatino Linotype" w:cs="Arial"/>
        </w:rPr>
        <w:t>del primero de enero al siete de abril de dos mil veinticinco</w:t>
      </w:r>
      <w:r w:rsidR="00C926A6">
        <w:rPr>
          <w:rFonts w:ascii="Palatino Linotype" w:hAnsi="Palatino Linotype" w:cs="Tahoma"/>
        </w:rPr>
        <w:t xml:space="preserve"> </w:t>
      </w:r>
      <w:r w:rsidRPr="00165D42">
        <w:rPr>
          <w:rFonts w:ascii="Palatino Linotype" w:hAnsi="Palatino Linotype" w:cs="Tahoma"/>
        </w:rPr>
        <w:t>lo siguiente:</w:t>
      </w:r>
    </w:p>
    <w:p w:rsidR="00702DF8" w:rsidRDefault="00702DF8" w:rsidP="002E7AA8">
      <w:pPr>
        <w:spacing w:line="360" w:lineRule="auto"/>
        <w:jc w:val="both"/>
        <w:rPr>
          <w:rFonts w:ascii="Palatino Linotype" w:hAnsi="Palatino Linotype" w:cs="Tahoma"/>
        </w:rPr>
      </w:pPr>
    </w:p>
    <w:p w:rsidR="002E7AA8" w:rsidRDefault="002E7AA8"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Documentos donde conste el nombre del personal adscrito, cargo y profesión.</w:t>
      </w:r>
    </w:p>
    <w:p w:rsidR="002E7AA8" w:rsidRDefault="002E7AA8"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Documentos donde conste el personal adscrito a direcciones que fue movido a dicha regiduría. </w:t>
      </w:r>
    </w:p>
    <w:p w:rsidR="002E7AA8" w:rsidRDefault="002E7AA8"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Presupuesto autorizado para nómina, actividades, programas y recursos materiales.</w:t>
      </w:r>
    </w:p>
    <w:p w:rsidR="00564804" w:rsidRDefault="002E7AA8"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Vehículos asignados y nombre de los responsables.</w:t>
      </w:r>
    </w:p>
    <w:p w:rsidR="002E7AA8" w:rsidRDefault="002E7AA8"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 </w:t>
      </w:r>
      <w:r w:rsidR="00564804" w:rsidRPr="0079746B">
        <w:rPr>
          <w:rFonts w:ascii="Palatino Linotype" w:hAnsi="Palatino Linotype" w:cs="Arial"/>
        </w:rPr>
        <w:t>Techo presupuestal para gasolina</w:t>
      </w:r>
    </w:p>
    <w:p w:rsidR="002E7AA8" w:rsidRDefault="002E7AA8"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Propuestas realizadas en favor de la so</w:t>
      </w:r>
      <w:r w:rsidR="00D1599E">
        <w:rPr>
          <w:rFonts w:ascii="Palatino Linotype" w:hAnsi="Palatino Linotype" w:cs="Arial"/>
        </w:rPr>
        <w:t>ciedad, así como fechas de junta</w:t>
      </w:r>
      <w:r>
        <w:rPr>
          <w:rFonts w:ascii="Palatino Linotype" w:hAnsi="Palatino Linotype" w:cs="Arial"/>
        </w:rPr>
        <w:t xml:space="preserve"> y actas de cabildo en las que fueron aprobadas. </w:t>
      </w:r>
    </w:p>
    <w:p w:rsidR="00564804" w:rsidRDefault="00564804"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Partido político o grupo parlamentario al que pertenece el Titular de la Segunda Regiduría</w:t>
      </w:r>
    </w:p>
    <w:p w:rsidR="00564804" w:rsidRDefault="00564804" w:rsidP="002E7AA8">
      <w:pPr>
        <w:pStyle w:val="Prrafodelista"/>
        <w:numPr>
          <w:ilvl w:val="0"/>
          <w:numId w:val="5"/>
        </w:numPr>
        <w:spacing w:line="360" w:lineRule="auto"/>
        <w:jc w:val="both"/>
        <w:rPr>
          <w:rFonts w:ascii="Palatino Linotype" w:hAnsi="Palatino Linotype" w:cs="Arial"/>
        </w:rPr>
      </w:pPr>
      <w:r>
        <w:rPr>
          <w:rFonts w:ascii="Palatino Linotype" w:hAnsi="Palatino Linotype" w:cs="Arial"/>
        </w:rPr>
        <w:t>Horas laborales que desempeña en su oficina y horas laborales que desempeña en campo</w:t>
      </w:r>
    </w:p>
    <w:p w:rsidR="002E7AA8" w:rsidRPr="00564804" w:rsidRDefault="00564804" w:rsidP="00564804">
      <w:pPr>
        <w:pStyle w:val="Prrafodelista"/>
        <w:numPr>
          <w:ilvl w:val="0"/>
          <w:numId w:val="5"/>
        </w:numPr>
        <w:spacing w:line="360" w:lineRule="auto"/>
        <w:jc w:val="both"/>
        <w:rPr>
          <w:rFonts w:ascii="Palatino Linotype" w:hAnsi="Palatino Linotype" w:cs="Arial"/>
        </w:rPr>
      </w:pPr>
      <w:r>
        <w:rPr>
          <w:rFonts w:ascii="Palatino Linotype" w:hAnsi="Palatino Linotype" w:cs="Arial"/>
        </w:rPr>
        <w:t>Nombre y ú</w:t>
      </w:r>
      <w:r w:rsidR="002E7AA8">
        <w:rPr>
          <w:rFonts w:ascii="Palatino Linotype" w:hAnsi="Palatino Linotype" w:cs="Arial"/>
        </w:rPr>
        <w:t>ltimo grado de estudios</w:t>
      </w:r>
      <w:r>
        <w:rPr>
          <w:rFonts w:ascii="Palatino Linotype" w:hAnsi="Palatino Linotype" w:cs="Arial"/>
        </w:rPr>
        <w:t xml:space="preserve"> del</w:t>
      </w:r>
      <w:r w:rsidR="002E7AA8">
        <w:rPr>
          <w:rFonts w:ascii="Palatino Linotype" w:hAnsi="Palatino Linotype" w:cs="Arial"/>
        </w:rPr>
        <w:t xml:space="preserve"> </w:t>
      </w:r>
      <w:r>
        <w:rPr>
          <w:rFonts w:ascii="Palatino Linotype" w:hAnsi="Palatino Linotype" w:cs="Arial"/>
        </w:rPr>
        <w:t>Titular de la Segunda Regiduría</w:t>
      </w:r>
      <w:r w:rsidR="002E7AA8" w:rsidRPr="00564804">
        <w:rPr>
          <w:rFonts w:ascii="Palatino Linotype" w:hAnsi="Palatino Linotype" w:cs="Arial"/>
        </w:rPr>
        <w:t xml:space="preserve">. </w:t>
      </w:r>
    </w:p>
    <w:p w:rsidR="002E7AA8" w:rsidRPr="00564804" w:rsidRDefault="002E7AA8" w:rsidP="00564804">
      <w:pPr>
        <w:pStyle w:val="Prrafodelista"/>
        <w:numPr>
          <w:ilvl w:val="0"/>
          <w:numId w:val="5"/>
        </w:numPr>
        <w:spacing w:line="360" w:lineRule="auto"/>
        <w:jc w:val="both"/>
        <w:rPr>
          <w:rFonts w:ascii="Palatino Linotype" w:hAnsi="Palatino Linotype" w:cs="Arial"/>
        </w:rPr>
      </w:pPr>
      <w:r w:rsidRPr="0079746B">
        <w:rPr>
          <w:rFonts w:ascii="Palatino Linotype" w:hAnsi="Palatino Linotype" w:cs="Arial"/>
        </w:rPr>
        <w:t>Ingresos que percibe el regidor.</w:t>
      </w:r>
    </w:p>
    <w:p w:rsidR="002E7AA8" w:rsidRPr="0079746B" w:rsidRDefault="002E7AA8" w:rsidP="002E7AA8">
      <w:pPr>
        <w:pStyle w:val="Prrafodelista"/>
        <w:numPr>
          <w:ilvl w:val="0"/>
          <w:numId w:val="5"/>
        </w:numPr>
        <w:spacing w:line="360" w:lineRule="auto"/>
        <w:jc w:val="both"/>
        <w:rPr>
          <w:rFonts w:ascii="Palatino Linotype" w:hAnsi="Palatino Linotype" w:cs="Arial"/>
        </w:rPr>
      </w:pPr>
      <w:r w:rsidRPr="0079746B">
        <w:rPr>
          <w:rFonts w:ascii="Palatino Linotype" w:hAnsi="Palatino Linotype" w:cs="Arial"/>
        </w:rPr>
        <w:t>Nombre y adscripción de choferes.</w:t>
      </w:r>
    </w:p>
    <w:p w:rsidR="002E7AA8" w:rsidRPr="00D1599E" w:rsidRDefault="002E7AA8" w:rsidP="00D1599E">
      <w:pPr>
        <w:pStyle w:val="Prrafodelista"/>
        <w:numPr>
          <w:ilvl w:val="0"/>
          <w:numId w:val="5"/>
        </w:numPr>
        <w:spacing w:line="360" w:lineRule="auto"/>
        <w:jc w:val="both"/>
        <w:rPr>
          <w:rFonts w:ascii="Palatino Linotype" w:hAnsi="Palatino Linotype" w:cs="Arial"/>
        </w:rPr>
      </w:pPr>
      <w:r w:rsidRPr="0079746B">
        <w:rPr>
          <w:rFonts w:ascii="Palatino Linotype" w:hAnsi="Palatino Linotype" w:cs="Arial"/>
        </w:rPr>
        <w:t>Nombre y adscripción de secretaria.</w:t>
      </w:r>
    </w:p>
    <w:p w:rsidR="002E7AA8" w:rsidRDefault="002E7AA8" w:rsidP="001E488A">
      <w:pPr>
        <w:pStyle w:val="INFOEM"/>
      </w:pPr>
      <w:r w:rsidRPr="00EE3575">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D1EA6" w:rsidRDefault="00ED1EA6" w:rsidP="00ED1EA6">
      <w:pPr>
        <w:pStyle w:val="INFOEM"/>
      </w:pPr>
      <w:r>
        <w:lastRenderedPageBreak/>
        <w:t xml:space="preserve">En el supuesto de que no cuente con la información que se ordena en los puntos </w:t>
      </w:r>
      <w:r w:rsidRPr="00ED1EA6">
        <w:rPr>
          <w:highlight w:val="yellow"/>
        </w:rPr>
        <w:t>2</w:t>
      </w:r>
      <w:r>
        <w:t xml:space="preserve">  por no haberse generado, poseído o administrado, bastara con que el área competente se manifieste de manera precisa y clara.</w:t>
      </w:r>
    </w:p>
    <w:p w:rsidR="009F3F3D" w:rsidRDefault="009F3F3D" w:rsidP="009F3F3D">
      <w:pPr>
        <w:pStyle w:val="INFOEM"/>
      </w:pPr>
      <w:r>
        <w:t xml:space="preserve">De ser el caso que de lo que se ordena en el </w:t>
      </w:r>
      <w:r w:rsidRPr="00D1599E">
        <w:rPr>
          <w:b/>
        </w:rPr>
        <w:t xml:space="preserve">numeral </w:t>
      </w:r>
      <w:r w:rsidR="001F70F8" w:rsidRPr="001F70F8">
        <w:rPr>
          <w:b/>
          <w:highlight w:val="yellow"/>
        </w:rPr>
        <w:t>4</w:t>
      </w:r>
      <w:r>
        <w:t xml:space="preserve"> no se les hayan asignado vehículos bastara con que el área competente así lo manifieste de manera precisa y clara. </w:t>
      </w:r>
    </w:p>
    <w:p w:rsidR="009F3F3D" w:rsidRDefault="009F3F3D" w:rsidP="009F3F3D">
      <w:pPr>
        <w:pStyle w:val="INFOEM"/>
      </w:pPr>
      <w:r>
        <w:t xml:space="preserve">Respecto del punto </w:t>
      </w:r>
      <w:r w:rsidR="001F70F8" w:rsidRPr="001F70F8">
        <w:rPr>
          <w:b/>
          <w:highlight w:val="yellow"/>
        </w:rPr>
        <w:t>6</w:t>
      </w:r>
      <w:r w:rsidRPr="001F70F8">
        <w:rPr>
          <w:b/>
          <w:highlight w:val="yellow"/>
        </w:rPr>
        <w:t>,</w:t>
      </w:r>
      <w:r>
        <w:t xml:space="preserve"> en el supuesto de que no se cuente con las fechas de junta y no se hayan aprobado propuestas en cabildo, bastara con que el área competente así lo manifieste de manera precisa y clara. </w:t>
      </w:r>
    </w:p>
    <w:p w:rsidR="009F3F3D" w:rsidRDefault="009F3F3D" w:rsidP="009F3F3D">
      <w:pPr>
        <w:pStyle w:val="INFOEM"/>
      </w:pPr>
      <w:r>
        <w:t xml:space="preserve">De ser el caso que no se cuente con lo que se ordena en el </w:t>
      </w:r>
      <w:r w:rsidR="001F70F8">
        <w:rPr>
          <w:b/>
        </w:rPr>
        <w:t xml:space="preserve">numeral </w:t>
      </w:r>
      <w:r w:rsidR="001F70F8" w:rsidRPr="001F70F8">
        <w:rPr>
          <w:b/>
          <w:highlight w:val="yellow"/>
        </w:rPr>
        <w:t>8</w:t>
      </w:r>
      <w:r>
        <w:t xml:space="preserve">  respecto el soporte documental que diera cuenta del número de horas laborales en la oficina y en trabajo de campo, bastara con que el área competente así lo manifieste de manera precisa y clara. </w:t>
      </w:r>
    </w:p>
    <w:p w:rsidR="00D1599E" w:rsidRDefault="001E488A" w:rsidP="00D1599E">
      <w:pPr>
        <w:pStyle w:val="INFOEM"/>
      </w:pPr>
      <w:r>
        <w:t>En el punto</w:t>
      </w:r>
      <w:r w:rsidR="001F70F8">
        <w:rPr>
          <w:b/>
        </w:rPr>
        <w:t xml:space="preserve"> </w:t>
      </w:r>
      <w:r w:rsidR="001F70F8" w:rsidRPr="001F70F8">
        <w:rPr>
          <w:b/>
          <w:highlight w:val="yellow"/>
        </w:rPr>
        <w:t>9</w:t>
      </w:r>
      <w:r w:rsidR="00D1599E" w:rsidRPr="001F70F8">
        <w:rPr>
          <w:highlight w:val="yellow"/>
        </w:rPr>
        <w:t>,</w:t>
      </w:r>
      <w:r w:rsidR="00D1599E">
        <w:t xml:space="preserve"> para el caso de que no sea requisito contar con título profesional o último grado de estudios para ostentar el cargo, bastara con que el área competente se manifieste de manera precisa y clara.</w:t>
      </w:r>
    </w:p>
    <w:p w:rsidR="002E7AA8" w:rsidRDefault="002E7AA8" w:rsidP="002E7AA8">
      <w:pPr>
        <w:spacing w:line="360" w:lineRule="auto"/>
        <w:jc w:val="both"/>
        <w:rPr>
          <w:rFonts w:ascii="Palatino Linotype" w:hAnsi="Palatino Linotype" w:cs="Arial"/>
          <w:b/>
          <w:sz w:val="28"/>
        </w:rPr>
      </w:pPr>
    </w:p>
    <w:p w:rsidR="002E7AA8" w:rsidRPr="00DC5E29" w:rsidRDefault="002E7AA8" w:rsidP="002E7AA8">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DC5E29">
        <w:rPr>
          <w:rFonts w:ascii="Palatino Linotype" w:hAnsi="Palatino Linotype" w:cs="Tahoma"/>
        </w:rPr>
        <w:lastRenderedPageBreak/>
        <w:t>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E7AA8" w:rsidRPr="00DC5E29" w:rsidRDefault="002E7AA8" w:rsidP="002E7AA8">
      <w:pPr>
        <w:spacing w:line="360" w:lineRule="auto"/>
        <w:ind w:right="-595"/>
        <w:jc w:val="both"/>
        <w:rPr>
          <w:rFonts w:ascii="Palatino Linotype" w:hAnsi="Palatino Linotype" w:cs="Tahoma"/>
          <w:bCs/>
        </w:rPr>
      </w:pPr>
    </w:p>
    <w:p w:rsidR="002E7AA8" w:rsidRDefault="002E7AA8" w:rsidP="002E7AA8">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2E7AA8" w:rsidRPr="00DC5E29" w:rsidRDefault="002E7AA8" w:rsidP="002E7AA8">
      <w:pPr>
        <w:autoSpaceDE w:val="0"/>
        <w:autoSpaceDN w:val="0"/>
        <w:adjustRightInd w:val="0"/>
        <w:spacing w:line="360" w:lineRule="auto"/>
        <w:jc w:val="both"/>
        <w:rPr>
          <w:rFonts w:ascii="Palatino Linotype" w:hAnsi="Palatino Linotype" w:cs="Arial"/>
        </w:rPr>
      </w:pPr>
    </w:p>
    <w:p w:rsidR="002E7AA8" w:rsidRDefault="002E7AA8" w:rsidP="002E7AA8">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E7AA8" w:rsidRDefault="002E7AA8" w:rsidP="002E7AA8">
      <w:pPr>
        <w:spacing w:line="360" w:lineRule="auto"/>
        <w:jc w:val="both"/>
        <w:rPr>
          <w:rFonts w:ascii="Palatino Linotype" w:hAnsi="Palatino Linotype" w:cs="Arial"/>
        </w:rPr>
      </w:pPr>
    </w:p>
    <w:p w:rsidR="002E7AA8" w:rsidRPr="007C3942" w:rsidRDefault="002E7AA8" w:rsidP="002E7AA8">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w:t>
      </w:r>
      <w:r w:rsidR="00666FC2">
        <w:rPr>
          <w:rFonts w:ascii="Palatino Linotype" w:hAnsi="Palatino Linotype" w:cs="Arial"/>
        </w:rPr>
        <w:t xml:space="preserve"> (</w:t>
      </w:r>
      <w:r w:rsidR="00120F3B">
        <w:rPr>
          <w:rFonts w:ascii="Palatino Linotype" w:hAnsi="Palatino Linotype" w:cs="Arial"/>
          <w:u w:val="single"/>
        </w:rPr>
        <w:t xml:space="preserve">EMITIENDO </w:t>
      </w:r>
      <w:r w:rsidR="00666FC2" w:rsidRPr="00666FC2">
        <w:rPr>
          <w:rFonts w:ascii="Palatino Linotype" w:hAnsi="Palatino Linotype" w:cs="Arial"/>
          <w:u w:val="single"/>
        </w:rPr>
        <w:t>VOTO PARTICULAR</w:t>
      </w:r>
      <w:r w:rsidR="00666FC2">
        <w:rPr>
          <w:rFonts w:ascii="Palatino Linotype" w:hAnsi="Palatino Linotype" w:cs="Arial"/>
        </w:rPr>
        <w:t>)</w:t>
      </w:r>
      <w:r w:rsidRPr="007C3942">
        <w:rPr>
          <w:rFonts w:ascii="Palatino Linotype" w:hAnsi="Palatino Linotype" w:cs="Arial"/>
        </w:rPr>
        <w:t>, MARÍA DEL ROSARIO MEJÍA AYALA</w:t>
      </w:r>
      <w:r w:rsidR="00666FC2">
        <w:rPr>
          <w:rFonts w:ascii="Palatino Linotype" w:hAnsi="Palatino Linotype" w:cs="Arial"/>
        </w:rPr>
        <w:t xml:space="preserve"> (</w:t>
      </w:r>
      <w:r w:rsidR="00120F3B">
        <w:rPr>
          <w:rFonts w:ascii="Palatino Linotype" w:hAnsi="Palatino Linotype" w:cs="Arial"/>
          <w:u w:val="single"/>
        </w:rPr>
        <w:t xml:space="preserve">EMITIENDO </w:t>
      </w:r>
      <w:r w:rsidR="00666FC2" w:rsidRPr="00666FC2">
        <w:rPr>
          <w:rFonts w:ascii="Palatino Linotype" w:hAnsi="Palatino Linotype" w:cs="Arial"/>
          <w:u w:val="single"/>
        </w:rPr>
        <w:t>VOTO PARTICULAR</w:t>
      </w:r>
      <w:r w:rsidR="00666FC2">
        <w:rPr>
          <w:rFonts w:ascii="Palatino Linotype" w:hAnsi="Palatino Linotype" w:cs="Arial"/>
          <w:u w:val="single"/>
        </w:rPr>
        <w:t>)</w:t>
      </w:r>
      <w:r w:rsidRPr="007C3942">
        <w:rPr>
          <w:rFonts w:ascii="Palatino Linotype" w:hAnsi="Palatino Linotype" w:cs="Arial"/>
        </w:rPr>
        <w:t>, SHARON CRISTINA MORALES MARTÍNEZ</w:t>
      </w:r>
      <w:r w:rsidR="00666FC2">
        <w:rPr>
          <w:rFonts w:ascii="Palatino Linotype" w:hAnsi="Palatino Linotype" w:cs="Arial"/>
        </w:rPr>
        <w:t xml:space="preserve"> </w:t>
      </w:r>
      <w:r w:rsidR="00666FC2">
        <w:rPr>
          <w:rFonts w:ascii="Palatino Linotype" w:hAnsi="Palatino Linotype" w:cs="Arial"/>
        </w:rPr>
        <w:lastRenderedPageBreak/>
        <w:t>(</w:t>
      </w:r>
      <w:r w:rsidR="00120F3B">
        <w:rPr>
          <w:rFonts w:ascii="Palatino Linotype" w:hAnsi="Palatino Linotype" w:cs="Arial"/>
          <w:u w:val="single"/>
        </w:rPr>
        <w:t xml:space="preserve">EMITIENDO </w:t>
      </w:r>
      <w:r w:rsidR="00666FC2" w:rsidRPr="00666FC2">
        <w:rPr>
          <w:rFonts w:ascii="Palatino Linotype" w:hAnsi="Palatino Linotype" w:cs="Arial"/>
          <w:u w:val="single"/>
        </w:rPr>
        <w:t>VOTO PARTICULAR</w:t>
      </w:r>
      <w:r w:rsidR="00666FC2">
        <w:rPr>
          <w:rFonts w:ascii="Palatino Linotype" w:hAnsi="Palatino Linotype" w:cs="Arial"/>
          <w:u w:val="single"/>
        </w:rPr>
        <w:t>)</w:t>
      </w:r>
      <w:r w:rsidRPr="007C3942">
        <w:rPr>
          <w:rFonts w:ascii="Palatino Linotype" w:hAnsi="Palatino Linotype" w:cs="Arial"/>
        </w:rPr>
        <w:t>, LUIS GUSTAVO PARRA NORIEGA</w:t>
      </w:r>
      <w:r w:rsidR="00666FC2">
        <w:rPr>
          <w:rFonts w:ascii="Palatino Linotype" w:hAnsi="Palatino Linotype" w:cs="Arial"/>
        </w:rPr>
        <w:t xml:space="preserve"> (</w:t>
      </w:r>
      <w:r w:rsidR="00120F3B">
        <w:rPr>
          <w:rFonts w:ascii="Palatino Linotype" w:hAnsi="Palatino Linotype" w:cs="Arial"/>
          <w:u w:val="single"/>
        </w:rPr>
        <w:t xml:space="preserve">EMITIENDO </w:t>
      </w:r>
      <w:r w:rsidR="00666FC2" w:rsidRPr="00666FC2">
        <w:rPr>
          <w:rFonts w:ascii="Palatino Linotype" w:hAnsi="Palatino Linotype" w:cs="Arial"/>
          <w:u w:val="single"/>
        </w:rPr>
        <w:t>VOTO PARTICULAR</w:t>
      </w:r>
      <w:r w:rsidR="00666FC2">
        <w:rPr>
          <w:rFonts w:ascii="Palatino Linotype" w:hAnsi="Palatino Linotype" w:cs="Arial"/>
          <w:u w:val="single"/>
        </w:rPr>
        <w:t>)</w:t>
      </w:r>
      <w:r>
        <w:rPr>
          <w:rFonts w:ascii="Palatino Linotype" w:hAnsi="Palatino Linotype" w:cs="Arial"/>
        </w:rPr>
        <w:t xml:space="preserve"> </w:t>
      </w:r>
      <w:r w:rsidRPr="007C3942">
        <w:rPr>
          <w:rFonts w:ascii="Palatino Linotype" w:hAnsi="Palatino Linotype" w:cs="Arial"/>
        </w:rPr>
        <w:t>Y GUADALUPE RAMÍREZ PEÑA</w:t>
      </w:r>
      <w:r w:rsidR="00666FC2">
        <w:rPr>
          <w:rFonts w:ascii="Palatino Linotype" w:hAnsi="Palatino Linotype" w:cs="Arial"/>
        </w:rPr>
        <w:t xml:space="preserve"> (</w:t>
      </w:r>
      <w:r w:rsidR="00120F3B">
        <w:rPr>
          <w:rFonts w:ascii="Palatino Linotype" w:hAnsi="Palatino Linotype" w:cs="Arial"/>
          <w:u w:val="single"/>
        </w:rPr>
        <w:t xml:space="preserve">EMITIENDO </w:t>
      </w:r>
      <w:r w:rsidR="00666FC2" w:rsidRPr="00666FC2">
        <w:rPr>
          <w:rFonts w:ascii="Palatino Linotype" w:hAnsi="Palatino Linotype" w:cs="Arial"/>
          <w:u w:val="single"/>
        </w:rPr>
        <w:t>VOTO PARTICULAR</w:t>
      </w:r>
      <w:r w:rsidR="00666FC2">
        <w:rPr>
          <w:rFonts w:ascii="Palatino Linotype" w:hAnsi="Palatino Linotype" w:cs="Arial"/>
          <w:u w:val="single"/>
        </w:rPr>
        <w:t>)</w:t>
      </w:r>
      <w:r w:rsidRPr="007C3942">
        <w:rPr>
          <w:rFonts w:ascii="Palatino Linotype" w:hAnsi="Palatino Linotype" w:cs="Arial"/>
        </w:rPr>
        <w:t xml:space="preserve">, EN LA </w:t>
      </w:r>
      <w:r w:rsidR="00666FC2">
        <w:rPr>
          <w:rFonts w:ascii="Palatino Linotype" w:hAnsi="Palatino Linotype" w:cs="Arial"/>
          <w:b/>
        </w:rPr>
        <w:t>CUADRAGÉSIMA</w:t>
      </w:r>
      <w:r w:rsidRPr="00666FC2">
        <w:rPr>
          <w:rFonts w:ascii="Palatino Linotype" w:hAnsi="Palatino Linotype" w:cs="Arial"/>
          <w:b/>
        </w:rPr>
        <w:t xml:space="preserve"> SESIÓN ORDINARIA CELEBRADA EL </w:t>
      </w:r>
      <w:r w:rsidR="00666FC2">
        <w:rPr>
          <w:rFonts w:ascii="Palatino Linotype" w:hAnsi="Palatino Linotype" w:cs="Arial"/>
          <w:b/>
        </w:rPr>
        <w:t xml:space="preserve">DOCE DE NOVIEMBRE </w:t>
      </w:r>
      <w:r w:rsidRPr="00666FC2">
        <w:rPr>
          <w:rFonts w:ascii="Palatino Linotype" w:hAnsi="Palatino Linotype" w:cs="Arial"/>
          <w:b/>
        </w:rPr>
        <w:t xml:space="preserve"> DE DOS MIL VEINTICINCO, ANTE EL SECRETARIO TÉCNICO DEL PLENO, ALEXIS TAPIA RAMÍREZ.</w:t>
      </w:r>
      <w:r w:rsidRPr="007C3942">
        <w:rPr>
          <w:rFonts w:ascii="Palatino Linotype" w:hAnsi="Palatino Linotype" w:cs="Arial"/>
        </w:rPr>
        <w:t xml:space="preserve">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120F3B" w:rsidRPr="00582A9A">
        <w:rPr>
          <w:rFonts w:ascii="Palatino Linotype" w:eastAsiaTheme="minorHAnsi" w:hAnsi="Palatino Linotype" w:cs="Arial"/>
          <w:lang w:val="es-MX" w:eastAsia="en-US"/>
        </w:rPr>
        <w:t>------------------------------------------------------------------------------------------------------------------------------------------------------------------------------------------------------------------------------------------------------------------------------------------------------------------------------------------------------------------------------------------------------------------------------------------------------------------------------------------------------------------------------------------------------------------------------------------------------------------------------------------------------------------------------------------------------------------------------------------------------------------------------------------------------------------------------------------------------------------------------------------------------------------------------------------------------------------------------------------------------------------------------------------------------------------------------------------------------------------------------------------------------------------------------------------------------------------------------------------------------------------------------------------------------------------------------------------------------------------------------------------------------------------------------------------------------------------------------------------------------------------------------------------------------------------------------------------------------------------------------------------------------------</w:t>
      </w:r>
    </w:p>
    <w:p w:rsidR="002E7AA8" w:rsidRDefault="00C41CF2" w:rsidP="002E7AA8">
      <w:pPr>
        <w:spacing w:line="360" w:lineRule="auto"/>
        <w:jc w:val="both"/>
        <w:rPr>
          <w:rFonts w:ascii="Palatino Linotype" w:hAnsi="Palatino Linotype" w:cs="Arial"/>
          <w:sz w:val="16"/>
        </w:rPr>
      </w:pPr>
      <w:r>
        <w:rPr>
          <w:rFonts w:ascii="Palatino Linotype" w:hAnsi="Palatino Linotype" w:cs="Arial"/>
          <w:sz w:val="16"/>
        </w:rPr>
        <w:t>JMV/CCR/NJMB</w:t>
      </w:r>
    </w:p>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2E7AA8" w:rsidRDefault="002E7AA8" w:rsidP="002E7AA8"/>
    <w:p w:rsidR="0046478F" w:rsidRDefault="0046478F"/>
    <w:sectPr w:rsidR="0046478F" w:rsidSect="00547930">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032" w:rsidRDefault="00DE2032" w:rsidP="002E7AA8">
      <w:r>
        <w:separator/>
      </w:r>
    </w:p>
  </w:endnote>
  <w:endnote w:type="continuationSeparator" w:id="0">
    <w:p w:rsidR="00DE2032" w:rsidRDefault="00DE2032" w:rsidP="002E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30" w:rsidRPr="00A2780F" w:rsidRDefault="00416A30" w:rsidP="0054793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1E0A">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1E0A">
      <w:rPr>
        <w:rFonts w:ascii="Arial" w:hAnsi="Arial" w:cs="Arial"/>
        <w:b/>
        <w:bCs/>
        <w:noProof/>
        <w:sz w:val="20"/>
        <w:szCs w:val="20"/>
      </w:rPr>
      <w:t>76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30" w:rsidRPr="00070856" w:rsidRDefault="00416A30" w:rsidP="0054793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1E0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1E0A">
      <w:rPr>
        <w:rFonts w:ascii="Arial" w:hAnsi="Arial" w:cs="Arial"/>
        <w:b/>
        <w:bCs/>
        <w:noProof/>
        <w:sz w:val="20"/>
        <w:szCs w:val="20"/>
      </w:rPr>
      <w:t>76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032" w:rsidRDefault="00DE2032" w:rsidP="002E7AA8">
      <w:r>
        <w:separator/>
      </w:r>
    </w:p>
  </w:footnote>
  <w:footnote w:type="continuationSeparator" w:id="0">
    <w:p w:rsidR="00DE2032" w:rsidRDefault="00DE2032" w:rsidP="002E7AA8">
      <w:r>
        <w:continuationSeparator/>
      </w:r>
    </w:p>
  </w:footnote>
  <w:footnote w:id="1">
    <w:p w:rsidR="00416A30" w:rsidRPr="005552A8" w:rsidRDefault="00416A30" w:rsidP="002E7AA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16A30" w:rsidRPr="005552A8" w:rsidRDefault="00416A30" w:rsidP="002E7AA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16A30" w:rsidRPr="008F2CCC" w:rsidTr="00547930">
      <w:tc>
        <w:tcPr>
          <w:tcW w:w="3620" w:type="dxa"/>
          <w:shd w:val="clear" w:color="auto" w:fill="auto"/>
        </w:tcPr>
        <w:p w:rsidR="00416A30" w:rsidRPr="007E5FC4" w:rsidRDefault="00416A30" w:rsidP="0054793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16A30" w:rsidRPr="00664658" w:rsidRDefault="00416A30" w:rsidP="0054793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06090/INFOEM/IP/RR/2025</w:t>
          </w:r>
        </w:p>
      </w:tc>
    </w:tr>
    <w:tr w:rsidR="00416A30" w:rsidRPr="008F2CCC" w:rsidTr="00547930">
      <w:tc>
        <w:tcPr>
          <w:tcW w:w="3620" w:type="dxa"/>
          <w:shd w:val="clear" w:color="auto" w:fill="auto"/>
        </w:tcPr>
        <w:p w:rsidR="00416A30" w:rsidRPr="007E5FC4" w:rsidRDefault="00416A30" w:rsidP="0054793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16A30" w:rsidRPr="00664658" w:rsidRDefault="00416A30" w:rsidP="00547930">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416A30" w:rsidRPr="008F2CCC" w:rsidTr="00547930">
      <w:trPr>
        <w:trHeight w:val="228"/>
      </w:trPr>
      <w:tc>
        <w:tcPr>
          <w:tcW w:w="3620" w:type="dxa"/>
          <w:shd w:val="clear" w:color="auto" w:fill="auto"/>
        </w:tcPr>
        <w:p w:rsidR="00416A30" w:rsidRPr="007E5FC4" w:rsidRDefault="00416A30" w:rsidP="0054793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16A30" w:rsidRPr="00664658" w:rsidRDefault="00416A30" w:rsidP="0054793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16A30" w:rsidRDefault="00416A30" w:rsidP="00547930">
    <w:pPr>
      <w:pStyle w:val="Encabezado"/>
      <w:tabs>
        <w:tab w:val="clear" w:pos="4252"/>
        <w:tab w:val="clear" w:pos="8504"/>
        <w:tab w:val="left" w:pos="2326"/>
      </w:tabs>
      <w:rPr>
        <w:rFonts w:ascii="Palatino Linotype" w:hAnsi="Palatino Linotype"/>
        <w:sz w:val="20"/>
      </w:rPr>
    </w:pPr>
  </w:p>
  <w:p w:rsidR="00416A30" w:rsidRPr="001779E0" w:rsidRDefault="00416A30" w:rsidP="0054793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2890F91" wp14:editId="6F26FD1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16A30" w:rsidRPr="008F2CCC" w:rsidTr="00547930">
      <w:tc>
        <w:tcPr>
          <w:tcW w:w="2977" w:type="dxa"/>
          <w:shd w:val="clear" w:color="auto" w:fill="auto"/>
        </w:tcPr>
        <w:p w:rsidR="00416A30" w:rsidRPr="007E5FC4" w:rsidRDefault="00416A30" w:rsidP="0054793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16A30" w:rsidRPr="008F2CCC" w:rsidRDefault="00416A30" w:rsidP="0054793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06090/INFOEM/IP/RR/2025</w:t>
          </w:r>
        </w:p>
      </w:tc>
    </w:tr>
    <w:tr w:rsidR="00416A30" w:rsidRPr="008F2CCC" w:rsidTr="00547930">
      <w:tc>
        <w:tcPr>
          <w:tcW w:w="2977" w:type="dxa"/>
          <w:shd w:val="clear" w:color="auto" w:fill="auto"/>
          <w:vAlign w:val="center"/>
        </w:tcPr>
        <w:p w:rsidR="00416A30" w:rsidRPr="007E5FC4" w:rsidRDefault="00416A30" w:rsidP="0054793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16A30" w:rsidRPr="008F2CCC" w:rsidRDefault="00751E0A" w:rsidP="0054793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416A30" w:rsidRPr="008F2CCC" w:rsidTr="00547930">
      <w:trPr>
        <w:trHeight w:val="228"/>
      </w:trPr>
      <w:tc>
        <w:tcPr>
          <w:tcW w:w="2977" w:type="dxa"/>
          <w:shd w:val="clear" w:color="auto" w:fill="auto"/>
        </w:tcPr>
        <w:p w:rsidR="00416A30" w:rsidRPr="007E5FC4" w:rsidRDefault="00416A30" w:rsidP="0054793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16A30" w:rsidRPr="00DC41C8" w:rsidRDefault="00416A30" w:rsidP="00547930">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416A30" w:rsidRPr="008F2CCC" w:rsidTr="00547930">
      <w:tc>
        <w:tcPr>
          <w:tcW w:w="2977" w:type="dxa"/>
          <w:shd w:val="clear" w:color="auto" w:fill="auto"/>
        </w:tcPr>
        <w:p w:rsidR="00416A30" w:rsidRPr="007E5FC4" w:rsidRDefault="00416A30" w:rsidP="0054793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16A30" w:rsidRPr="008F2CCC" w:rsidRDefault="00416A30" w:rsidP="0054793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16A30" w:rsidRPr="009F1AB6" w:rsidRDefault="00416A3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C8969A" wp14:editId="3B4668C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00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26709"/>
    <w:multiLevelType w:val="hybridMultilevel"/>
    <w:tmpl w:val="BEECD67C"/>
    <w:lvl w:ilvl="0" w:tplc="9D7C08D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C866B29"/>
    <w:multiLevelType w:val="hybridMultilevel"/>
    <w:tmpl w:val="AEB036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DE40BAA"/>
    <w:multiLevelType w:val="hybridMultilevel"/>
    <w:tmpl w:val="325EAEE8"/>
    <w:lvl w:ilvl="0" w:tplc="BDC23DC8">
      <w:start w:val="1"/>
      <w:numFmt w:val="decimal"/>
      <w:lvlText w:val="%1."/>
      <w:lvlJc w:val="left"/>
      <w:pPr>
        <w:ind w:left="720" w:hanging="360"/>
      </w:pPr>
      <w:rPr>
        <w:rFonts w:cs="Tahoma" w:hint="default"/>
      </w:rPr>
    </w:lvl>
    <w:lvl w:ilvl="1" w:tplc="1E8085AE">
      <w:start w:val="1"/>
      <w:numFmt w:val="decimal"/>
      <w:lvlText w:val="%2."/>
      <w:lvlJc w:val="left"/>
      <w:pPr>
        <w:ind w:left="1440" w:hanging="360"/>
      </w:pPr>
      <w:rPr>
        <w:rFonts w:hint="default"/>
      </w:rPr>
    </w:lvl>
    <w:lvl w:ilvl="2" w:tplc="A236585E">
      <w:start w:val="27"/>
      <w:numFmt w:val="upperRoman"/>
      <w:lvlText w:val="%3."/>
      <w:lvlJc w:val="left"/>
      <w:pPr>
        <w:ind w:left="2700" w:hanging="720"/>
      </w:pPr>
      <w:rPr>
        <w:rFonts w:hint="default"/>
        <w:u w:val="singl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46353A"/>
    <w:multiLevelType w:val="hybridMultilevel"/>
    <w:tmpl w:val="006C6C9C"/>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B2C0EC8"/>
    <w:multiLevelType w:val="hybridMultilevel"/>
    <w:tmpl w:val="7896AC7A"/>
    <w:lvl w:ilvl="0" w:tplc="4E301E12">
      <w:start w:val="1"/>
      <w:numFmt w:val="upperRoman"/>
      <w:lvlText w:val="%1."/>
      <w:lvlJc w:val="left"/>
      <w:pPr>
        <w:ind w:left="2422"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893511"/>
    <w:multiLevelType w:val="hybridMultilevel"/>
    <w:tmpl w:val="00F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9262BF"/>
    <w:multiLevelType w:val="hybridMultilevel"/>
    <w:tmpl w:val="4E5A45CA"/>
    <w:lvl w:ilvl="0" w:tplc="8C52A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68E198A"/>
    <w:multiLevelType w:val="hybridMultilevel"/>
    <w:tmpl w:val="2AE4E8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6431C7"/>
    <w:multiLevelType w:val="hybridMultilevel"/>
    <w:tmpl w:val="B712C8C4"/>
    <w:lvl w:ilvl="0" w:tplc="B0202842">
      <w:start w:val="2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1"/>
  </w:num>
  <w:num w:numId="3">
    <w:abstractNumId w:val="3"/>
  </w:num>
  <w:num w:numId="4">
    <w:abstractNumId w:val="15"/>
  </w:num>
  <w:num w:numId="5">
    <w:abstractNumId w:val="27"/>
  </w:num>
  <w:num w:numId="6">
    <w:abstractNumId w:val="17"/>
  </w:num>
  <w:num w:numId="7">
    <w:abstractNumId w:val="10"/>
  </w:num>
  <w:num w:numId="8">
    <w:abstractNumId w:val="22"/>
  </w:num>
  <w:num w:numId="9">
    <w:abstractNumId w:val="4"/>
  </w:num>
  <w:num w:numId="10">
    <w:abstractNumId w:val="0"/>
  </w:num>
  <w:num w:numId="11">
    <w:abstractNumId w:val="5"/>
  </w:num>
  <w:num w:numId="12">
    <w:abstractNumId w:val="16"/>
  </w:num>
  <w:num w:numId="13">
    <w:abstractNumId w:val="28"/>
  </w:num>
  <w:num w:numId="14">
    <w:abstractNumId w:val="7"/>
  </w:num>
  <w:num w:numId="15">
    <w:abstractNumId w:val="6"/>
  </w:num>
  <w:num w:numId="16">
    <w:abstractNumId w:val="12"/>
  </w:num>
  <w:num w:numId="17">
    <w:abstractNumId w:val="23"/>
  </w:num>
  <w:num w:numId="18">
    <w:abstractNumId w:val="30"/>
  </w:num>
  <w:num w:numId="19">
    <w:abstractNumId w:val="2"/>
  </w:num>
  <w:num w:numId="20">
    <w:abstractNumId w:val="13"/>
  </w:num>
  <w:num w:numId="21">
    <w:abstractNumId w:val="18"/>
  </w:num>
  <w:num w:numId="22">
    <w:abstractNumId w:val="19"/>
  </w:num>
  <w:num w:numId="23">
    <w:abstractNumId w:val="24"/>
  </w:num>
  <w:num w:numId="24">
    <w:abstractNumId w:val="26"/>
  </w:num>
  <w:num w:numId="25">
    <w:abstractNumId w:val="8"/>
  </w:num>
  <w:num w:numId="26">
    <w:abstractNumId w:val="21"/>
  </w:num>
  <w:num w:numId="27">
    <w:abstractNumId w:val="20"/>
  </w:num>
  <w:num w:numId="28">
    <w:abstractNumId w:val="11"/>
  </w:num>
  <w:num w:numId="29">
    <w:abstractNumId w:val="14"/>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A8"/>
    <w:rsid w:val="000114C8"/>
    <w:rsid w:val="000A2F5C"/>
    <w:rsid w:val="000A6466"/>
    <w:rsid w:val="001074A3"/>
    <w:rsid w:val="00120F3B"/>
    <w:rsid w:val="001824E3"/>
    <w:rsid w:val="001E488A"/>
    <w:rsid w:val="001F70F8"/>
    <w:rsid w:val="00234BC2"/>
    <w:rsid w:val="002C4A34"/>
    <w:rsid w:val="002D2D96"/>
    <w:rsid w:val="002E7AA8"/>
    <w:rsid w:val="003309F2"/>
    <w:rsid w:val="00330A36"/>
    <w:rsid w:val="00362FB4"/>
    <w:rsid w:val="0040042C"/>
    <w:rsid w:val="00416A30"/>
    <w:rsid w:val="0046478F"/>
    <w:rsid w:val="0048309A"/>
    <w:rsid w:val="004D3630"/>
    <w:rsid w:val="00547930"/>
    <w:rsid w:val="005546E8"/>
    <w:rsid w:val="00564804"/>
    <w:rsid w:val="00587B24"/>
    <w:rsid w:val="005D4559"/>
    <w:rsid w:val="00662AC6"/>
    <w:rsid w:val="00666FC2"/>
    <w:rsid w:val="00696648"/>
    <w:rsid w:val="00702DF8"/>
    <w:rsid w:val="00751E0A"/>
    <w:rsid w:val="0079746B"/>
    <w:rsid w:val="007B0E5B"/>
    <w:rsid w:val="007F6A0C"/>
    <w:rsid w:val="00967A4B"/>
    <w:rsid w:val="009968DC"/>
    <w:rsid w:val="009F3F3D"/>
    <w:rsid w:val="00A11289"/>
    <w:rsid w:val="00A14A78"/>
    <w:rsid w:val="00A96B5D"/>
    <w:rsid w:val="00AB280B"/>
    <w:rsid w:val="00B04197"/>
    <w:rsid w:val="00B55EC0"/>
    <w:rsid w:val="00B65465"/>
    <w:rsid w:val="00B835EB"/>
    <w:rsid w:val="00BE0307"/>
    <w:rsid w:val="00C41CF2"/>
    <w:rsid w:val="00C926A6"/>
    <w:rsid w:val="00CC3505"/>
    <w:rsid w:val="00D13A0E"/>
    <w:rsid w:val="00D1599E"/>
    <w:rsid w:val="00D36A1B"/>
    <w:rsid w:val="00D5680E"/>
    <w:rsid w:val="00DE2032"/>
    <w:rsid w:val="00E9006B"/>
    <w:rsid w:val="00E922C9"/>
    <w:rsid w:val="00ED1EA6"/>
    <w:rsid w:val="00F40C02"/>
    <w:rsid w:val="00FB1D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A9CDD-780D-4884-9E2E-7651BBD6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A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AA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E7AA8"/>
    <w:rPr>
      <w:rFonts w:eastAsiaTheme="minorEastAsia"/>
      <w:sz w:val="24"/>
      <w:szCs w:val="24"/>
      <w:lang w:val="es-ES_tradnl" w:eastAsia="es-ES"/>
    </w:rPr>
  </w:style>
  <w:style w:type="paragraph" w:styleId="Piedepgina">
    <w:name w:val="footer"/>
    <w:basedOn w:val="Normal"/>
    <w:link w:val="PiedepginaCar"/>
    <w:uiPriority w:val="99"/>
    <w:unhideWhenUsed/>
    <w:rsid w:val="002E7AA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E7AA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7AA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7AA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E7AA8"/>
    <w:pPr>
      <w:spacing w:after="0" w:line="240" w:lineRule="auto"/>
    </w:pPr>
  </w:style>
  <w:style w:type="character" w:customStyle="1" w:styleId="SinespaciadoCar">
    <w:name w:val="Sin espaciado Car"/>
    <w:aliases w:val="Francesa Car,INAI Car"/>
    <w:link w:val="Sinespaciado"/>
    <w:uiPriority w:val="1"/>
    <w:locked/>
    <w:rsid w:val="002E7AA8"/>
  </w:style>
  <w:style w:type="character" w:styleId="Hipervnculo">
    <w:name w:val="Hyperlink"/>
    <w:aliases w:val="Hipervínculo1,Hipervínculo11,Hipervínculo12,Hipervínculo13,Hipervínculo14,Hipervínculo15"/>
    <w:basedOn w:val="Fuentedeprrafopredeter"/>
    <w:uiPriority w:val="99"/>
    <w:unhideWhenUsed/>
    <w:rsid w:val="002E7AA8"/>
    <w:rPr>
      <w:color w:val="0563C1" w:themeColor="hyperlink"/>
      <w:u w:val="single"/>
    </w:rPr>
  </w:style>
  <w:style w:type="paragraph" w:customStyle="1" w:styleId="INFOEM">
    <w:name w:val="INFOEM"/>
    <w:basedOn w:val="Normal"/>
    <w:qFormat/>
    <w:rsid w:val="002E7AA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E7AA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E7AA8"/>
    <w:rPr>
      <w:vertAlign w:val="superscript"/>
    </w:rPr>
  </w:style>
  <w:style w:type="paragraph" w:customStyle="1" w:styleId="infoemcitas">
    <w:name w:val="infoem citas"/>
    <w:basedOn w:val="Normal"/>
    <w:qFormat/>
    <w:rsid w:val="002E7AA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E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E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E7AA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2E7AA8"/>
    <w:pPr>
      <w:spacing w:before="100" w:beforeAutospacing="1" w:after="100" w:afterAutospacing="1"/>
    </w:pPr>
    <w:rPr>
      <w:lang w:val="es-MX" w:eastAsia="es-MX"/>
    </w:rPr>
  </w:style>
  <w:style w:type="character" w:customStyle="1" w:styleId="bold">
    <w:name w:val="bold"/>
    <w:basedOn w:val="Fuentedeprrafopredeter"/>
    <w:rsid w:val="002E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5634">
      <w:bodyDiv w:val="1"/>
      <w:marLeft w:val="0"/>
      <w:marRight w:val="0"/>
      <w:marTop w:val="0"/>
      <w:marBottom w:val="0"/>
      <w:divBdr>
        <w:top w:val="none" w:sz="0" w:space="0" w:color="auto"/>
        <w:left w:val="none" w:sz="0" w:space="0" w:color="auto"/>
        <w:bottom w:val="none" w:sz="0" w:space="0" w:color="auto"/>
        <w:right w:val="none" w:sz="0" w:space="0" w:color="auto"/>
      </w:divBdr>
    </w:div>
    <w:div w:id="7133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image" Target="media/image5.tmp"/><Relationship Id="rId18" Type="http://schemas.openxmlformats.org/officeDocument/2006/relationships/image" Target="media/image10.tmp"/><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tmp"/><Relationship Id="rId7" Type="http://schemas.openxmlformats.org/officeDocument/2006/relationships/image" Target="media/image1.png"/><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tmp"/><Relationship Id="rId20" Type="http://schemas.openxmlformats.org/officeDocument/2006/relationships/image" Target="media/image12.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tmp"/><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tmp"/><Relationship Id="rId4" Type="http://schemas.openxmlformats.org/officeDocument/2006/relationships/webSettings" Target="webSettings.xml"/><Relationship Id="rId9" Type="http://schemas.openxmlformats.org/officeDocument/2006/relationships/hyperlink" Target="https://infoem2.ipomex.org.mx/ipomex/" TargetMode="External"/><Relationship Id="rId14" Type="http://schemas.openxmlformats.org/officeDocument/2006/relationships/image" Target="media/image6.tmp"/><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76</Pages>
  <Words>17397</Words>
  <Characters>95686</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42</cp:revision>
  <dcterms:created xsi:type="dcterms:W3CDTF">2025-10-28T20:17:00Z</dcterms:created>
  <dcterms:modified xsi:type="dcterms:W3CDTF">2026-01-14T16:55:00Z</dcterms:modified>
</cp:coreProperties>
</file>