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1A1E03" w:rsidRDefault="00791C1A" w:rsidP="000406FB">
      <w:pPr>
        <w:tabs>
          <w:tab w:val="left" w:pos="3465"/>
        </w:tabs>
        <w:spacing w:line="360" w:lineRule="auto"/>
        <w:jc w:val="both"/>
        <w:rPr>
          <w:rFonts w:ascii="Palatino Linotype" w:hAnsi="Palatino Linotype"/>
          <w:b/>
          <w:color w:val="000000" w:themeColor="text1"/>
          <w:sz w:val="24"/>
          <w:szCs w:val="24"/>
        </w:rPr>
      </w:pPr>
      <w:bookmarkStart w:id="0" w:name="_GoBack"/>
      <w:bookmarkEnd w:id="0"/>
      <w:r w:rsidRPr="001A1E03">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8C7E92">
        <w:rPr>
          <w:rFonts w:ascii="Palatino Linotype" w:hAnsi="Palatino Linotype"/>
          <w:b/>
          <w:color w:val="000000" w:themeColor="text1"/>
          <w:sz w:val="24"/>
          <w:szCs w:val="24"/>
        </w:rPr>
        <w:t>de fecha</w:t>
      </w:r>
      <w:r w:rsidRPr="001A1E03">
        <w:rPr>
          <w:rFonts w:ascii="Palatino Linotype" w:hAnsi="Palatino Linotype"/>
          <w:color w:val="000000" w:themeColor="text1"/>
          <w:sz w:val="24"/>
          <w:szCs w:val="24"/>
        </w:rPr>
        <w:t xml:space="preserve"> </w:t>
      </w:r>
      <w:r w:rsidR="00713195" w:rsidRPr="001A1E03">
        <w:rPr>
          <w:rFonts w:ascii="Palatino Linotype" w:hAnsi="Palatino Linotype"/>
          <w:b/>
          <w:color w:val="000000" w:themeColor="text1"/>
          <w:sz w:val="24"/>
          <w:szCs w:val="24"/>
        </w:rPr>
        <w:t>veinte</w:t>
      </w:r>
      <w:r w:rsidR="008C7E92">
        <w:rPr>
          <w:rFonts w:ascii="Palatino Linotype" w:hAnsi="Palatino Linotype"/>
          <w:b/>
          <w:color w:val="000000" w:themeColor="text1"/>
          <w:sz w:val="24"/>
          <w:szCs w:val="24"/>
        </w:rPr>
        <w:t xml:space="preserve"> (20)</w:t>
      </w:r>
      <w:r w:rsidR="00713195" w:rsidRPr="001A1E03">
        <w:rPr>
          <w:rFonts w:ascii="Palatino Linotype" w:hAnsi="Palatino Linotype"/>
          <w:b/>
          <w:color w:val="000000" w:themeColor="text1"/>
          <w:sz w:val="24"/>
          <w:szCs w:val="24"/>
        </w:rPr>
        <w:t xml:space="preserve"> de agosto de dos mil veinticinco. </w:t>
      </w:r>
    </w:p>
    <w:p w:rsidR="008325F6" w:rsidRPr="001A1E03" w:rsidRDefault="008325F6" w:rsidP="000406FB">
      <w:pPr>
        <w:tabs>
          <w:tab w:val="left" w:pos="3465"/>
        </w:tabs>
        <w:spacing w:line="360" w:lineRule="auto"/>
        <w:jc w:val="both"/>
        <w:rPr>
          <w:rFonts w:ascii="Palatino Linotype" w:hAnsi="Palatino Linotype"/>
          <w:color w:val="000000" w:themeColor="text1"/>
          <w:sz w:val="24"/>
          <w:szCs w:val="24"/>
        </w:rPr>
      </w:pPr>
    </w:p>
    <w:p w:rsidR="00791C1A" w:rsidRPr="001A1E03" w:rsidRDefault="00791C1A" w:rsidP="000406FB">
      <w:pPr>
        <w:spacing w:line="360" w:lineRule="auto"/>
        <w:jc w:val="both"/>
        <w:rPr>
          <w:rFonts w:ascii="Palatino Linotype" w:hAnsi="Palatino Linotype"/>
          <w:color w:val="000000" w:themeColor="text1"/>
          <w:sz w:val="24"/>
          <w:szCs w:val="24"/>
        </w:rPr>
      </w:pPr>
      <w:r w:rsidRPr="001A1E03">
        <w:rPr>
          <w:rFonts w:ascii="Palatino Linotype" w:hAnsi="Palatino Linotype"/>
          <w:b/>
          <w:color w:val="000000" w:themeColor="text1"/>
          <w:sz w:val="24"/>
          <w:szCs w:val="24"/>
        </w:rPr>
        <w:t>VISTO</w:t>
      </w:r>
      <w:r w:rsidRPr="001A1E03">
        <w:rPr>
          <w:rFonts w:ascii="Palatino Linotype" w:hAnsi="Palatino Linotype"/>
          <w:color w:val="000000" w:themeColor="text1"/>
          <w:sz w:val="24"/>
          <w:szCs w:val="24"/>
        </w:rPr>
        <w:t xml:space="preserve"> el expediente electrónico formado con motivo del recurso de revisión </w:t>
      </w:r>
      <w:r w:rsidR="00713195" w:rsidRPr="001A1E03">
        <w:rPr>
          <w:rFonts w:ascii="Palatino Linotype" w:hAnsi="Palatino Linotype"/>
          <w:b/>
          <w:bCs/>
          <w:color w:val="000000" w:themeColor="text1"/>
          <w:sz w:val="24"/>
          <w:szCs w:val="24"/>
        </w:rPr>
        <w:t>06363/INFOEM/IP/RR/2025</w:t>
      </w:r>
      <w:r w:rsidRPr="001A1E03">
        <w:rPr>
          <w:rFonts w:ascii="Palatino Linotype" w:hAnsi="Palatino Linotype"/>
          <w:color w:val="000000" w:themeColor="text1"/>
          <w:sz w:val="24"/>
          <w:szCs w:val="24"/>
        </w:rPr>
        <w:t>,</w:t>
      </w:r>
      <w:r w:rsidRPr="001A1E03">
        <w:rPr>
          <w:rFonts w:ascii="Palatino Linotype" w:hAnsi="Palatino Linotype" w:cs="Arial"/>
          <w:b/>
          <w:bCs/>
          <w:color w:val="000000" w:themeColor="text1"/>
          <w:sz w:val="24"/>
          <w:szCs w:val="24"/>
        </w:rPr>
        <w:t xml:space="preserve"> </w:t>
      </w:r>
      <w:r w:rsidRPr="001A1E03">
        <w:rPr>
          <w:rFonts w:ascii="Palatino Linotype" w:hAnsi="Palatino Linotype"/>
          <w:color w:val="000000" w:themeColor="text1"/>
          <w:sz w:val="24"/>
          <w:szCs w:val="24"/>
        </w:rPr>
        <w:t>promovido por</w:t>
      </w:r>
      <w:r w:rsidR="00FA172A" w:rsidRPr="001A1E03">
        <w:rPr>
          <w:rFonts w:ascii="Palatino Linotype" w:hAnsi="Palatino Linotype"/>
          <w:b/>
          <w:bCs/>
          <w:color w:val="000000" w:themeColor="text1"/>
          <w:sz w:val="24"/>
          <w:szCs w:val="24"/>
        </w:rPr>
        <w:t xml:space="preserve"> </w:t>
      </w:r>
      <w:r w:rsidR="006C4F49" w:rsidRPr="001A1E03">
        <w:rPr>
          <w:rFonts w:ascii="Palatino Linotype" w:hAnsi="Palatino Linotype"/>
          <w:bCs/>
          <w:color w:val="000000" w:themeColor="text1"/>
          <w:sz w:val="24"/>
          <w:szCs w:val="24"/>
        </w:rPr>
        <w:t xml:space="preserve">una persona que </w:t>
      </w:r>
      <w:r w:rsidR="00502BBE" w:rsidRPr="001A1E03">
        <w:rPr>
          <w:rFonts w:ascii="Palatino Linotype" w:hAnsi="Palatino Linotype"/>
          <w:bCs/>
          <w:color w:val="000000" w:themeColor="text1"/>
          <w:sz w:val="24"/>
          <w:szCs w:val="24"/>
        </w:rPr>
        <w:t>no dio</w:t>
      </w:r>
      <w:r w:rsidR="006C4F49" w:rsidRPr="001A1E03">
        <w:rPr>
          <w:rFonts w:ascii="Palatino Linotype" w:hAnsi="Palatino Linotype"/>
          <w:bCs/>
          <w:color w:val="000000" w:themeColor="text1"/>
          <w:sz w:val="24"/>
          <w:szCs w:val="24"/>
        </w:rPr>
        <w:t xml:space="preserve"> datos de identificación</w:t>
      </w:r>
      <w:r w:rsidRPr="001A1E03">
        <w:rPr>
          <w:rFonts w:ascii="Palatino Linotype" w:hAnsi="Palatino Linotype"/>
          <w:color w:val="000000" w:themeColor="text1"/>
          <w:sz w:val="24"/>
          <w:szCs w:val="24"/>
        </w:rPr>
        <w:t xml:space="preserve">, a quien en lo sucesivo se le identificará como </w:t>
      </w:r>
      <w:r w:rsidRPr="001A1E03">
        <w:rPr>
          <w:rFonts w:ascii="Palatino Linotype" w:hAnsi="Palatino Linotype"/>
          <w:b/>
          <w:color w:val="000000" w:themeColor="text1"/>
          <w:sz w:val="24"/>
          <w:szCs w:val="24"/>
        </w:rPr>
        <w:t>EL RECURRENTE</w:t>
      </w:r>
      <w:r w:rsidRPr="001A1E03">
        <w:rPr>
          <w:rFonts w:ascii="Palatino Linotype" w:hAnsi="Palatino Linotype" w:cs="Arial"/>
          <w:color w:val="000000" w:themeColor="text1"/>
          <w:sz w:val="24"/>
          <w:szCs w:val="24"/>
        </w:rPr>
        <w:t xml:space="preserve">, en contra de la respuesta del </w:t>
      </w:r>
      <w:r w:rsidR="00327BB9" w:rsidRPr="001A1E03">
        <w:rPr>
          <w:rFonts w:ascii="Palatino Linotype" w:hAnsi="Palatino Linotype" w:cs="Arial"/>
          <w:b/>
          <w:bCs/>
          <w:color w:val="000000" w:themeColor="text1"/>
          <w:sz w:val="24"/>
          <w:szCs w:val="24"/>
        </w:rPr>
        <w:t xml:space="preserve">Ayuntamiento de </w:t>
      </w:r>
      <w:r w:rsidR="00016769" w:rsidRPr="001A1E03">
        <w:rPr>
          <w:rFonts w:ascii="Palatino Linotype" w:hAnsi="Palatino Linotype" w:cs="Arial"/>
          <w:b/>
          <w:bCs/>
          <w:color w:val="000000" w:themeColor="text1"/>
          <w:sz w:val="24"/>
          <w:szCs w:val="24"/>
        </w:rPr>
        <w:t>Metepec</w:t>
      </w:r>
      <w:r w:rsidRPr="001A1E03">
        <w:rPr>
          <w:rFonts w:ascii="Palatino Linotype" w:hAnsi="Palatino Linotype" w:cs="Arial"/>
          <w:b/>
          <w:color w:val="000000" w:themeColor="text1"/>
          <w:sz w:val="24"/>
          <w:szCs w:val="24"/>
        </w:rPr>
        <w:t>,</w:t>
      </w:r>
      <w:r w:rsidRPr="001A1E03">
        <w:rPr>
          <w:rFonts w:ascii="Palatino Linotype" w:hAnsi="Palatino Linotype"/>
          <w:b/>
          <w:color w:val="000000" w:themeColor="text1"/>
          <w:sz w:val="24"/>
          <w:szCs w:val="24"/>
        </w:rPr>
        <w:t xml:space="preserve"> </w:t>
      </w:r>
      <w:r w:rsidRPr="001A1E03">
        <w:rPr>
          <w:rFonts w:ascii="Palatino Linotype" w:hAnsi="Palatino Linotype"/>
          <w:color w:val="000000" w:themeColor="text1"/>
          <w:sz w:val="24"/>
          <w:szCs w:val="24"/>
        </w:rPr>
        <w:t xml:space="preserve">en </w:t>
      </w:r>
      <w:r w:rsidR="00175E7B">
        <w:rPr>
          <w:rFonts w:ascii="Palatino Linotype" w:hAnsi="Palatino Linotype"/>
          <w:color w:val="000000" w:themeColor="text1"/>
          <w:sz w:val="24"/>
          <w:szCs w:val="24"/>
        </w:rPr>
        <w:t>adelante</w:t>
      </w:r>
      <w:r w:rsidRPr="001A1E03">
        <w:rPr>
          <w:rFonts w:ascii="Palatino Linotype" w:hAnsi="Palatino Linotype"/>
          <w:color w:val="000000" w:themeColor="text1"/>
          <w:sz w:val="24"/>
          <w:szCs w:val="24"/>
        </w:rPr>
        <w:t xml:space="preserve"> el</w:t>
      </w:r>
      <w:r w:rsidRPr="001A1E03">
        <w:rPr>
          <w:rFonts w:ascii="Palatino Linotype" w:hAnsi="Palatino Linotype"/>
          <w:b/>
          <w:color w:val="000000" w:themeColor="text1"/>
          <w:sz w:val="24"/>
          <w:szCs w:val="24"/>
        </w:rPr>
        <w:t xml:space="preserve"> SUJETO OBLIGADO</w:t>
      </w:r>
      <w:r w:rsidRPr="001A1E03">
        <w:rPr>
          <w:rFonts w:ascii="Palatino Linotype" w:hAnsi="Palatino Linotype"/>
          <w:color w:val="000000" w:themeColor="text1"/>
          <w:sz w:val="24"/>
          <w:szCs w:val="24"/>
        </w:rPr>
        <w:t>, se procede a dictar la presente resolución, con base en los siguientes:</w:t>
      </w:r>
    </w:p>
    <w:p w:rsidR="00791C1A" w:rsidRPr="001A1E03" w:rsidRDefault="00791C1A" w:rsidP="000406FB">
      <w:pPr>
        <w:spacing w:line="360" w:lineRule="auto"/>
        <w:jc w:val="both"/>
        <w:rPr>
          <w:rFonts w:ascii="Palatino Linotype" w:hAnsi="Palatino Linotype"/>
          <w:b/>
          <w:color w:val="000000" w:themeColor="text1"/>
          <w:sz w:val="24"/>
          <w:szCs w:val="24"/>
        </w:rPr>
      </w:pPr>
    </w:p>
    <w:p w:rsidR="00791C1A" w:rsidRPr="001A1E03" w:rsidRDefault="00791C1A" w:rsidP="000406F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A1E03">
        <w:rPr>
          <w:rFonts w:ascii="Palatino Linotype" w:hAnsi="Palatino Linotype"/>
          <w:b/>
          <w:color w:val="000000" w:themeColor="text1"/>
          <w:sz w:val="24"/>
          <w:szCs w:val="24"/>
        </w:rPr>
        <w:t>A</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N</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T</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E</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C</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E</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D</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E</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N</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T</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E</w:t>
      </w:r>
      <w:r w:rsidR="008C7E92">
        <w:rPr>
          <w:rFonts w:ascii="Palatino Linotype" w:hAnsi="Palatino Linotype"/>
          <w:b/>
          <w:color w:val="000000" w:themeColor="text1"/>
          <w:sz w:val="24"/>
          <w:szCs w:val="24"/>
        </w:rPr>
        <w:t xml:space="preserve"> </w:t>
      </w:r>
      <w:r w:rsidRPr="001A1E03">
        <w:rPr>
          <w:rFonts w:ascii="Palatino Linotype" w:hAnsi="Palatino Linotype"/>
          <w:b/>
          <w:color w:val="000000" w:themeColor="text1"/>
          <w:sz w:val="24"/>
          <w:szCs w:val="24"/>
        </w:rPr>
        <w:t>S</w:t>
      </w:r>
      <w:bookmarkEnd w:id="1"/>
      <w:bookmarkEnd w:id="2"/>
      <w:bookmarkEnd w:id="3"/>
    </w:p>
    <w:p w:rsidR="00791C1A" w:rsidRPr="001A1E03" w:rsidRDefault="00791C1A" w:rsidP="000406FB">
      <w:pPr>
        <w:rPr>
          <w:rFonts w:ascii="Palatino Linotype" w:hAnsi="Palatino Linotype"/>
          <w:color w:val="000000" w:themeColor="text1"/>
          <w:sz w:val="24"/>
          <w:szCs w:val="24"/>
        </w:rPr>
      </w:pPr>
    </w:p>
    <w:p w:rsidR="000E7C44" w:rsidRPr="001A1E03" w:rsidRDefault="00791C1A" w:rsidP="000406FB">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lang w:val="es-ES"/>
        </w:rPr>
      </w:pPr>
      <w:r w:rsidRPr="001A1E03">
        <w:rPr>
          <w:rFonts w:ascii="Palatino Linotype" w:eastAsia="Calibri" w:hAnsi="Palatino Linotype" w:cs="Arial"/>
          <w:color w:val="000000" w:themeColor="text1"/>
          <w:lang w:val="es-ES"/>
        </w:rPr>
        <w:t>El</w:t>
      </w:r>
      <w:r w:rsidR="008D7B1F" w:rsidRPr="001A1E03">
        <w:rPr>
          <w:rFonts w:ascii="Palatino Linotype" w:eastAsia="Calibri" w:hAnsi="Palatino Linotype" w:cs="Arial"/>
          <w:b/>
          <w:color w:val="000000" w:themeColor="text1"/>
          <w:lang w:val="es-ES"/>
        </w:rPr>
        <w:t xml:space="preserve"> </w:t>
      </w:r>
      <w:r w:rsidR="00713195" w:rsidRPr="001A1E03">
        <w:rPr>
          <w:rFonts w:ascii="Palatino Linotype" w:eastAsia="Calibri" w:hAnsi="Palatino Linotype" w:cs="Arial"/>
          <w:b/>
          <w:color w:val="000000" w:themeColor="text1"/>
          <w:lang w:val="es-ES"/>
        </w:rPr>
        <w:t>veintiocho de abril de dos mil veinticinco</w:t>
      </w:r>
      <w:r w:rsidRPr="001A1E03">
        <w:rPr>
          <w:rFonts w:ascii="Palatino Linotype" w:hAnsi="Palatino Linotype"/>
          <w:b/>
          <w:color w:val="000000" w:themeColor="text1"/>
        </w:rPr>
        <w:t xml:space="preserve">, </w:t>
      </w:r>
      <w:r w:rsidRPr="001A1E03">
        <w:rPr>
          <w:rFonts w:ascii="Palatino Linotype" w:eastAsia="Calibri" w:hAnsi="Palatino Linotype" w:cs="Arial"/>
          <w:color w:val="000000" w:themeColor="text1"/>
          <w:lang w:val="es-ES"/>
        </w:rPr>
        <w:t xml:space="preserve">se presentó ante el </w:t>
      </w:r>
      <w:r w:rsidRPr="001A1E03">
        <w:rPr>
          <w:rFonts w:ascii="Palatino Linotype" w:eastAsia="Calibri" w:hAnsi="Palatino Linotype" w:cs="Arial"/>
          <w:b/>
          <w:color w:val="000000" w:themeColor="text1"/>
          <w:lang w:val="es-ES"/>
        </w:rPr>
        <w:t>SUJETO OBLIGADO</w:t>
      </w:r>
      <w:r w:rsidRPr="001A1E03">
        <w:rPr>
          <w:rFonts w:ascii="Palatino Linotype" w:eastAsia="Calibri" w:hAnsi="Palatino Linotype" w:cs="Arial"/>
          <w:color w:val="000000" w:themeColor="text1"/>
        </w:rPr>
        <w:t xml:space="preserve"> </w:t>
      </w:r>
      <w:r w:rsidR="009A1255" w:rsidRPr="001A1E03">
        <w:rPr>
          <w:rFonts w:ascii="Palatino Linotype" w:eastAsia="Calibri" w:hAnsi="Palatino Linotype" w:cs="Arial"/>
          <w:color w:val="000000" w:themeColor="text1"/>
        </w:rPr>
        <w:t xml:space="preserve">a través </w:t>
      </w:r>
      <w:r w:rsidR="00713195" w:rsidRPr="001A1E03">
        <w:rPr>
          <w:rFonts w:ascii="Palatino Linotype" w:eastAsia="Calibri" w:hAnsi="Palatino Linotype" w:cs="Arial"/>
          <w:color w:val="000000" w:themeColor="text1"/>
        </w:rPr>
        <w:t>del Sistema de Acceso a la Información Mexiquense,</w:t>
      </w:r>
      <w:r w:rsidRPr="001A1E03">
        <w:rPr>
          <w:rFonts w:ascii="Palatino Linotype" w:eastAsia="Calibri" w:hAnsi="Palatino Linotype" w:cs="Arial"/>
          <w:color w:val="000000" w:themeColor="text1"/>
          <w:lang w:val="es-ES"/>
        </w:rPr>
        <w:t xml:space="preserve"> registrada con el número</w:t>
      </w:r>
      <w:r w:rsidR="000E7C44" w:rsidRPr="001A1E03">
        <w:rPr>
          <w:rFonts w:ascii="Palatino Linotype" w:hAnsi="Palatino Linotype"/>
          <w:b/>
          <w:bCs/>
          <w:color w:val="000000" w:themeColor="text1"/>
          <w:lang w:val="es-MX"/>
        </w:rPr>
        <w:t> </w:t>
      </w:r>
      <w:r w:rsidR="00713195" w:rsidRPr="001A1E03">
        <w:rPr>
          <w:rFonts w:ascii="Palatino Linotype" w:hAnsi="Palatino Linotype"/>
          <w:b/>
          <w:bCs/>
          <w:color w:val="000000" w:themeColor="text1"/>
          <w:lang w:val="es-MX"/>
        </w:rPr>
        <w:t>00167/METEPEC/IP/2025</w:t>
      </w:r>
      <w:r w:rsidRPr="001A1E03">
        <w:rPr>
          <w:rFonts w:ascii="Palatino Linotype" w:hAnsi="Palatino Linotype"/>
          <w:b/>
          <w:bCs/>
          <w:color w:val="000000" w:themeColor="text1"/>
        </w:rPr>
        <w:t xml:space="preserve">; </w:t>
      </w:r>
      <w:r w:rsidR="00175E7B">
        <w:rPr>
          <w:rFonts w:ascii="Palatino Linotype" w:eastAsia="Calibri" w:hAnsi="Palatino Linotype" w:cs="Arial"/>
          <w:color w:val="000000" w:themeColor="text1"/>
          <w:lang w:val="es-ES"/>
        </w:rPr>
        <w:t>en la que</w:t>
      </w:r>
      <w:r w:rsidRPr="001A1E03">
        <w:rPr>
          <w:rFonts w:ascii="Palatino Linotype" w:eastAsia="Calibri" w:hAnsi="Palatino Linotype" w:cs="Arial"/>
          <w:color w:val="000000" w:themeColor="text1"/>
          <w:lang w:val="es-ES"/>
        </w:rPr>
        <w:t xml:space="preserve"> se solicitó la siguiente información:</w:t>
      </w:r>
    </w:p>
    <w:p w:rsidR="009A1255" w:rsidRPr="001A1E03" w:rsidRDefault="009A1255" w:rsidP="000406FB">
      <w:pPr>
        <w:pStyle w:val="Prrafodelista"/>
        <w:tabs>
          <w:tab w:val="left" w:pos="0"/>
        </w:tabs>
        <w:spacing w:line="360" w:lineRule="auto"/>
        <w:ind w:left="0"/>
        <w:jc w:val="both"/>
        <w:rPr>
          <w:rFonts w:ascii="Palatino Linotype" w:eastAsia="Calibri" w:hAnsi="Palatino Linotype" w:cs="Arial"/>
          <w:color w:val="000000" w:themeColor="text1"/>
          <w:lang w:val="es-ES"/>
        </w:rPr>
      </w:pPr>
    </w:p>
    <w:p w:rsidR="00791C1A" w:rsidRPr="001A1E03" w:rsidRDefault="000E7C44" w:rsidP="000406FB">
      <w:pPr>
        <w:pStyle w:val="Prrafodelista"/>
        <w:ind w:left="0"/>
        <w:jc w:val="both"/>
        <w:rPr>
          <w:rFonts w:ascii="Palatino Linotype" w:eastAsia="Calibri" w:hAnsi="Palatino Linotype" w:cs="Arial"/>
          <w:i/>
          <w:color w:val="000000" w:themeColor="text1"/>
          <w:lang w:val="es-MX"/>
        </w:rPr>
      </w:pPr>
      <w:r w:rsidRPr="001A1E03">
        <w:rPr>
          <w:rFonts w:ascii="Palatino Linotype" w:eastAsia="Calibri" w:hAnsi="Palatino Linotype" w:cs="Arial"/>
          <w:i/>
          <w:color w:val="000000" w:themeColor="text1"/>
          <w:lang w:val="es-MX"/>
        </w:rPr>
        <w:t>“</w:t>
      </w:r>
      <w:r w:rsidR="00713195" w:rsidRPr="001A1E03">
        <w:rPr>
          <w:rFonts w:ascii="Palatino Linotype" w:eastAsia="Calibri" w:hAnsi="Palatino Linotype" w:cs="Arial"/>
          <w:i/>
          <w:color w:val="000000" w:themeColor="text1"/>
          <w:lang w:val="es-MX"/>
        </w:rPr>
        <w:t>solicito saber como están aplicando la paridad de genero dentro de sus áreas es por ello que quiero saber el nombre de las personas que integran la dirección de transparencia, obas publicas, gerencia de la ciudad, medioambiente y áreas verdes</w:t>
      </w:r>
      <w:r w:rsidR="00502BBE" w:rsidRPr="001A1E03">
        <w:rPr>
          <w:rFonts w:ascii="Palatino Linotype" w:eastAsia="Calibri" w:hAnsi="Palatino Linotype" w:cs="Arial"/>
          <w:i/>
          <w:color w:val="000000" w:themeColor="text1"/>
          <w:lang w:val="es-MX"/>
        </w:rPr>
        <w:t xml:space="preserve">” </w:t>
      </w:r>
      <w:r w:rsidR="00FA172A" w:rsidRPr="001A1E03">
        <w:rPr>
          <w:rFonts w:ascii="Palatino Linotype" w:hAnsi="Palatino Linotype"/>
          <w:i/>
          <w:color w:val="000000" w:themeColor="text1"/>
        </w:rPr>
        <w:t>(Sic)</w:t>
      </w:r>
    </w:p>
    <w:p w:rsidR="00791C1A" w:rsidRPr="001A1E03" w:rsidRDefault="00791C1A" w:rsidP="000406FB">
      <w:pPr>
        <w:pStyle w:val="Prrafodelista"/>
        <w:spacing w:line="360" w:lineRule="auto"/>
        <w:ind w:left="0"/>
        <w:jc w:val="both"/>
        <w:rPr>
          <w:rFonts w:ascii="Palatino Linotype" w:hAnsi="Palatino Linotype"/>
          <w:color w:val="000000" w:themeColor="text1"/>
        </w:rPr>
      </w:pPr>
    </w:p>
    <w:p w:rsidR="00791C1A" w:rsidRPr="001A1E03" w:rsidRDefault="00791C1A" w:rsidP="008C7E92">
      <w:pPr>
        <w:pStyle w:val="Prrafodelista"/>
        <w:numPr>
          <w:ilvl w:val="0"/>
          <w:numId w:val="2"/>
        </w:numPr>
        <w:spacing w:line="360" w:lineRule="auto"/>
        <w:ind w:left="0" w:firstLine="0"/>
        <w:jc w:val="both"/>
        <w:rPr>
          <w:rFonts w:ascii="Palatino Linotype" w:hAnsi="Palatino Linotype"/>
          <w:color w:val="000000" w:themeColor="text1"/>
        </w:rPr>
      </w:pPr>
      <w:r w:rsidRPr="001A1E03">
        <w:rPr>
          <w:rFonts w:ascii="Palatino Linotype" w:eastAsia="Times New Roman" w:hAnsi="Palatino Linotype" w:cs="Arial"/>
          <w:color w:val="000000" w:themeColor="text1"/>
          <w:lang w:val="es-ES"/>
        </w:rPr>
        <w:t>Se eligió como modali</w:t>
      </w:r>
      <w:r w:rsidR="00016769" w:rsidRPr="001A1E03">
        <w:rPr>
          <w:rFonts w:ascii="Palatino Linotype" w:eastAsia="Times New Roman" w:hAnsi="Palatino Linotype" w:cs="Arial"/>
          <w:color w:val="000000" w:themeColor="text1"/>
          <w:lang w:val="es-ES"/>
        </w:rPr>
        <w:t>dad de entrega de la información</w:t>
      </w:r>
      <w:r w:rsidR="00713195" w:rsidRPr="001A1E03">
        <w:rPr>
          <w:rFonts w:ascii="Palatino Linotype" w:eastAsia="Times New Roman" w:hAnsi="Palatino Linotype" w:cs="Arial"/>
          <w:color w:val="000000" w:themeColor="text1"/>
          <w:lang w:val="es-ES"/>
        </w:rPr>
        <w:t xml:space="preserve"> a través del SAIMEX.</w:t>
      </w:r>
      <w:r w:rsidR="00016769" w:rsidRPr="001A1E03">
        <w:rPr>
          <w:rFonts w:ascii="Palatino Linotype" w:eastAsia="Times New Roman" w:hAnsi="Palatino Linotype" w:cs="Arial"/>
          <w:color w:val="000000" w:themeColor="text1"/>
          <w:lang w:val="es-ES"/>
        </w:rPr>
        <w:t xml:space="preserve"> </w:t>
      </w:r>
    </w:p>
    <w:p w:rsidR="00713195" w:rsidRPr="001A1E03" w:rsidRDefault="00713195" w:rsidP="000406FB">
      <w:pPr>
        <w:pStyle w:val="Prrafodelista"/>
        <w:spacing w:line="360" w:lineRule="auto"/>
        <w:ind w:left="0"/>
        <w:jc w:val="both"/>
        <w:rPr>
          <w:rFonts w:ascii="Palatino Linotype" w:hAnsi="Palatino Linotype"/>
          <w:color w:val="000000" w:themeColor="text1"/>
        </w:rPr>
      </w:pPr>
    </w:p>
    <w:p w:rsidR="00713195" w:rsidRPr="001A1E03" w:rsidRDefault="00502BBE" w:rsidP="000406FB">
      <w:pPr>
        <w:pStyle w:val="Prrafodelista"/>
        <w:numPr>
          <w:ilvl w:val="0"/>
          <w:numId w:val="1"/>
        </w:numPr>
        <w:tabs>
          <w:tab w:val="left" w:pos="0"/>
        </w:tabs>
        <w:spacing w:line="360" w:lineRule="auto"/>
        <w:ind w:left="0" w:firstLine="0"/>
        <w:jc w:val="both"/>
        <w:rPr>
          <w:rFonts w:ascii="Palatino Linotype" w:hAnsi="Palatino Linotype" w:cs="Segoe UI"/>
          <w:b/>
          <w:bCs/>
          <w:color w:val="000000" w:themeColor="text1"/>
          <w:lang w:val="es-MX" w:eastAsia="es-MX"/>
        </w:rPr>
      </w:pPr>
      <w:r w:rsidRPr="001A1E03">
        <w:rPr>
          <w:rFonts w:ascii="Palatino Linotype" w:eastAsia="Times New Roman" w:hAnsi="Palatino Linotype" w:cs="Arial"/>
          <w:color w:val="000000" w:themeColor="text1"/>
          <w:lang w:val="es-ES"/>
        </w:rPr>
        <w:t xml:space="preserve">El </w:t>
      </w:r>
      <w:r w:rsidR="00713195" w:rsidRPr="001A1E03">
        <w:rPr>
          <w:rFonts w:ascii="Palatino Linotype" w:eastAsia="Times New Roman" w:hAnsi="Palatino Linotype" w:cs="Arial"/>
          <w:b/>
          <w:color w:val="000000" w:themeColor="text1"/>
          <w:lang w:val="es-ES"/>
        </w:rPr>
        <w:t xml:space="preserve">veintiuno de mayo de dos mil veinticinco, </w:t>
      </w:r>
      <w:r w:rsidR="00713195" w:rsidRPr="001A1E03">
        <w:rPr>
          <w:rFonts w:ascii="Palatino Linotype" w:eastAsia="Times New Roman" w:hAnsi="Palatino Linotype" w:cs="Arial"/>
          <w:color w:val="000000" w:themeColor="text1"/>
          <w:lang w:val="es-ES"/>
        </w:rPr>
        <w:t xml:space="preserve"> se autorizó prórroga para dar contestación al recurso que nos ocupa, en el tenor siguiente:</w:t>
      </w:r>
    </w:p>
    <w:p w:rsidR="00713195" w:rsidRPr="001A1E03" w:rsidRDefault="00713195" w:rsidP="000406FB">
      <w:pPr>
        <w:tabs>
          <w:tab w:val="left" w:pos="426"/>
        </w:tabs>
        <w:spacing w:line="240" w:lineRule="auto"/>
        <w:jc w:val="right"/>
        <w:rPr>
          <w:rFonts w:ascii="Palatino Linotype" w:hAnsi="Palatino Linotype" w:cs="Segoe UI"/>
          <w:bCs/>
          <w:i/>
          <w:color w:val="000000" w:themeColor="text1"/>
          <w:sz w:val="24"/>
          <w:szCs w:val="24"/>
          <w:lang w:eastAsia="es-MX"/>
        </w:rPr>
      </w:pPr>
      <w:r w:rsidRPr="001A1E03">
        <w:rPr>
          <w:rFonts w:ascii="Palatino Linotype" w:hAnsi="Palatino Linotype" w:cs="Segoe UI"/>
          <w:bCs/>
          <w:i/>
          <w:color w:val="000000" w:themeColor="text1"/>
          <w:sz w:val="24"/>
          <w:szCs w:val="24"/>
          <w:lang w:eastAsia="es-MX"/>
        </w:rPr>
        <w:lastRenderedPageBreak/>
        <w:t>“Metepec, México a 21 de Mayo de 2025</w:t>
      </w:r>
    </w:p>
    <w:p w:rsidR="00713195" w:rsidRPr="001A1E03" w:rsidRDefault="00713195" w:rsidP="000406FB">
      <w:pPr>
        <w:tabs>
          <w:tab w:val="left" w:pos="426"/>
        </w:tabs>
        <w:spacing w:line="240" w:lineRule="auto"/>
        <w:jc w:val="right"/>
        <w:rPr>
          <w:rFonts w:ascii="Palatino Linotype" w:hAnsi="Palatino Linotype" w:cs="Segoe UI"/>
          <w:bCs/>
          <w:i/>
          <w:color w:val="000000" w:themeColor="text1"/>
          <w:sz w:val="24"/>
          <w:szCs w:val="24"/>
          <w:lang w:eastAsia="es-MX"/>
        </w:rPr>
      </w:pPr>
      <w:r w:rsidRPr="001A1E03">
        <w:rPr>
          <w:rFonts w:ascii="Palatino Linotype" w:hAnsi="Palatino Linotype" w:cs="Segoe UI"/>
          <w:bCs/>
          <w:i/>
          <w:color w:val="000000" w:themeColor="text1"/>
          <w:sz w:val="24"/>
          <w:szCs w:val="24"/>
          <w:lang w:eastAsia="es-MX"/>
        </w:rPr>
        <w:t>Nombre del solicitante: C. Solicitante</w:t>
      </w:r>
    </w:p>
    <w:p w:rsidR="00713195" w:rsidRPr="001A1E03" w:rsidRDefault="00713195" w:rsidP="000406FB">
      <w:pPr>
        <w:tabs>
          <w:tab w:val="left" w:pos="426"/>
        </w:tabs>
        <w:spacing w:line="240" w:lineRule="auto"/>
        <w:jc w:val="right"/>
        <w:rPr>
          <w:rFonts w:ascii="Palatino Linotype" w:hAnsi="Palatino Linotype" w:cs="Segoe UI"/>
          <w:bCs/>
          <w:i/>
          <w:color w:val="000000" w:themeColor="text1"/>
          <w:sz w:val="24"/>
          <w:szCs w:val="24"/>
          <w:lang w:eastAsia="es-MX"/>
        </w:rPr>
      </w:pPr>
      <w:r w:rsidRPr="001A1E03">
        <w:rPr>
          <w:rFonts w:ascii="Palatino Linotype" w:hAnsi="Palatino Linotype" w:cs="Segoe UI"/>
          <w:bCs/>
          <w:i/>
          <w:color w:val="000000" w:themeColor="text1"/>
          <w:sz w:val="24"/>
          <w:szCs w:val="24"/>
          <w:lang w:eastAsia="es-MX"/>
        </w:rPr>
        <w:t>Folio de la solicitud: 00167/METEPEC/IP/2025</w:t>
      </w:r>
    </w:p>
    <w:p w:rsidR="00713195" w:rsidRPr="001A1E03" w:rsidRDefault="00713195" w:rsidP="000406FB">
      <w:pPr>
        <w:tabs>
          <w:tab w:val="left" w:pos="426"/>
        </w:tabs>
        <w:spacing w:line="240" w:lineRule="auto"/>
        <w:jc w:val="both"/>
        <w:rPr>
          <w:rFonts w:ascii="Palatino Linotype" w:hAnsi="Palatino Linotype" w:cs="Segoe UI"/>
          <w:bCs/>
          <w:i/>
          <w:color w:val="000000" w:themeColor="text1"/>
          <w:sz w:val="24"/>
          <w:szCs w:val="24"/>
          <w:lang w:eastAsia="es-MX"/>
        </w:rPr>
      </w:pPr>
      <w:r w:rsidRPr="001A1E03">
        <w:rPr>
          <w:rFonts w:ascii="Palatino Linotype" w:hAnsi="Palatino Linotype" w:cs="Segoe UI"/>
          <w:bCs/>
          <w:i/>
          <w:color w:val="000000" w:themeColor="text1"/>
          <w:sz w:val="24"/>
          <w:szCs w:val="24"/>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13195" w:rsidRPr="001A1E03" w:rsidRDefault="00713195" w:rsidP="000406FB">
      <w:pPr>
        <w:tabs>
          <w:tab w:val="left" w:pos="426"/>
        </w:tabs>
        <w:spacing w:line="240" w:lineRule="auto"/>
        <w:jc w:val="both"/>
        <w:rPr>
          <w:rFonts w:ascii="Palatino Linotype" w:hAnsi="Palatino Linotype" w:cs="Segoe UI"/>
          <w:bCs/>
          <w:i/>
          <w:color w:val="000000" w:themeColor="text1"/>
          <w:sz w:val="24"/>
          <w:szCs w:val="24"/>
          <w:lang w:eastAsia="es-MX"/>
        </w:rPr>
      </w:pPr>
      <w:r w:rsidRPr="001A1E03">
        <w:rPr>
          <w:rFonts w:ascii="Palatino Linotype" w:hAnsi="Palatino Linotype" w:cs="Segoe UI"/>
          <w:bCs/>
          <w:i/>
          <w:color w:val="000000" w:themeColor="text1"/>
          <w:sz w:val="24"/>
          <w:szCs w:val="24"/>
          <w:lang w:eastAsia="es-MX"/>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Segunda Sesión Extraordinaria. Sin más por el momento quedo a sus órdenes. ATENTAMENTE GERARDO ARTURO OZUNA MARTÍNEZ DIRECTOR DE TRANSPARENCIA Y GOBIERNO ABIERTO</w:t>
      </w:r>
    </w:p>
    <w:p w:rsidR="00713195" w:rsidRPr="001A1E03" w:rsidRDefault="00713195" w:rsidP="000406FB">
      <w:pPr>
        <w:tabs>
          <w:tab w:val="left" w:pos="426"/>
        </w:tabs>
        <w:spacing w:line="240" w:lineRule="auto"/>
        <w:jc w:val="both"/>
        <w:rPr>
          <w:rFonts w:ascii="Palatino Linotype" w:hAnsi="Palatino Linotype" w:cs="Segoe UI"/>
          <w:bCs/>
          <w:i/>
          <w:color w:val="000000" w:themeColor="text1"/>
          <w:sz w:val="24"/>
          <w:szCs w:val="24"/>
          <w:lang w:eastAsia="es-MX"/>
        </w:rPr>
      </w:pPr>
      <w:r w:rsidRPr="001A1E03">
        <w:rPr>
          <w:rFonts w:ascii="Palatino Linotype" w:hAnsi="Palatino Linotype" w:cs="Segoe UI"/>
          <w:bCs/>
          <w:i/>
          <w:color w:val="000000" w:themeColor="text1"/>
          <w:sz w:val="24"/>
          <w:szCs w:val="24"/>
          <w:lang w:eastAsia="es-MX"/>
        </w:rPr>
        <w:t>Licenciado Gerardo Arturo Ozuna Martínez</w:t>
      </w:r>
    </w:p>
    <w:p w:rsidR="00713195" w:rsidRPr="001A1E03" w:rsidRDefault="00713195" w:rsidP="000406FB">
      <w:pPr>
        <w:tabs>
          <w:tab w:val="left" w:pos="426"/>
        </w:tabs>
        <w:spacing w:line="240" w:lineRule="auto"/>
        <w:jc w:val="both"/>
        <w:rPr>
          <w:rFonts w:ascii="Palatino Linotype" w:hAnsi="Palatino Linotype" w:cs="Segoe UI"/>
          <w:bCs/>
          <w:i/>
          <w:color w:val="000000" w:themeColor="text1"/>
          <w:sz w:val="24"/>
          <w:szCs w:val="24"/>
          <w:lang w:eastAsia="es-MX"/>
        </w:rPr>
      </w:pPr>
      <w:r w:rsidRPr="001A1E03">
        <w:rPr>
          <w:rFonts w:ascii="Palatino Linotype" w:hAnsi="Palatino Linotype" w:cs="Segoe UI"/>
          <w:bCs/>
          <w:i/>
          <w:color w:val="000000" w:themeColor="text1"/>
          <w:sz w:val="24"/>
          <w:szCs w:val="24"/>
          <w:lang w:eastAsia="es-MX"/>
        </w:rPr>
        <w:t>Responsable de la Unidad de Transparencia”</w:t>
      </w:r>
    </w:p>
    <w:p w:rsidR="00713195" w:rsidRPr="001A1E03" w:rsidRDefault="00713195" w:rsidP="000406FB">
      <w:pPr>
        <w:tabs>
          <w:tab w:val="left" w:pos="0"/>
        </w:tabs>
        <w:spacing w:line="360" w:lineRule="auto"/>
        <w:jc w:val="both"/>
        <w:rPr>
          <w:rFonts w:ascii="Palatino Linotype" w:hAnsi="Palatino Linotype" w:cs="Segoe UI"/>
          <w:b/>
          <w:bCs/>
          <w:color w:val="000000" w:themeColor="text1"/>
          <w:sz w:val="24"/>
          <w:szCs w:val="24"/>
          <w:lang w:eastAsia="es-MX"/>
        </w:rPr>
      </w:pPr>
    </w:p>
    <w:p w:rsidR="00016769" w:rsidRPr="001A1E03" w:rsidRDefault="00713195" w:rsidP="000406FB">
      <w:pPr>
        <w:pStyle w:val="Prrafodelista"/>
        <w:numPr>
          <w:ilvl w:val="0"/>
          <w:numId w:val="1"/>
        </w:numPr>
        <w:tabs>
          <w:tab w:val="left" w:pos="0"/>
        </w:tabs>
        <w:spacing w:line="360" w:lineRule="auto"/>
        <w:ind w:left="0" w:firstLine="0"/>
        <w:jc w:val="both"/>
        <w:rPr>
          <w:rFonts w:ascii="Palatino Linotype" w:hAnsi="Palatino Linotype" w:cs="Segoe UI"/>
          <w:b/>
          <w:bCs/>
          <w:color w:val="000000" w:themeColor="text1"/>
          <w:lang w:val="es-MX" w:eastAsia="es-MX"/>
        </w:rPr>
      </w:pPr>
      <w:r w:rsidRPr="001A1E03">
        <w:rPr>
          <w:rFonts w:ascii="Palatino Linotype" w:eastAsia="Times New Roman" w:hAnsi="Palatino Linotype" w:cs="Arial"/>
          <w:color w:val="000000" w:themeColor="text1"/>
          <w:lang w:val="es-ES"/>
        </w:rPr>
        <w:t xml:space="preserve">El </w:t>
      </w:r>
      <w:r w:rsidRPr="001A1E03">
        <w:rPr>
          <w:rFonts w:ascii="Palatino Linotype" w:eastAsia="Times New Roman" w:hAnsi="Palatino Linotype" w:cs="Arial"/>
          <w:b/>
          <w:color w:val="000000" w:themeColor="text1"/>
          <w:lang w:val="es-ES"/>
        </w:rPr>
        <w:t>treinta de mayo de dos mil veinticinco</w:t>
      </w:r>
      <w:r w:rsidR="00502BBE" w:rsidRPr="001A1E03">
        <w:rPr>
          <w:rFonts w:ascii="Palatino Linotype" w:eastAsia="Times New Roman" w:hAnsi="Palatino Linotype" w:cs="Arial"/>
          <w:b/>
          <w:color w:val="000000" w:themeColor="text1"/>
          <w:lang w:val="es-ES"/>
        </w:rPr>
        <w:t>,</w:t>
      </w:r>
      <w:r w:rsidR="00502BBE" w:rsidRPr="001A1E03">
        <w:rPr>
          <w:rFonts w:ascii="Palatino Linotype" w:eastAsia="Times New Roman" w:hAnsi="Palatino Linotype" w:cs="Arial"/>
          <w:color w:val="000000" w:themeColor="text1"/>
          <w:lang w:val="es-ES"/>
        </w:rPr>
        <w:t xml:space="preserve"> el </w:t>
      </w:r>
      <w:r w:rsidR="00502BBE" w:rsidRPr="001A1E03">
        <w:rPr>
          <w:rFonts w:ascii="Palatino Linotype" w:eastAsia="Times New Roman" w:hAnsi="Palatino Linotype" w:cs="Arial"/>
          <w:b/>
          <w:color w:val="000000" w:themeColor="text1"/>
          <w:lang w:val="es-ES"/>
        </w:rPr>
        <w:t xml:space="preserve">SUJETO OBLIGADO, </w:t>
      </w:r>
      <w:r w:rsidR="00016769" w:rsidRPr="001A1E03">
        <w:rPr>
          <w:rFonts w:ascii="Palatino Linotype" w:hAnsi="Palatino Linotype" w:cs="Segoe UI"/>
          <w:color w:val="000000" w:themeColor="text1"/>
          <w:lang w:eastAsia="es-MX"/>
        </w:rPr>
        <w:t>dio respuesta a través del archivo siguiente:</w:t>
      </w:r>
    </w:p>
    <w:p w:rsidR="00713195" w:rsidRPr="001A1E03" w:rsidRDefault="00CF1467" w:rsidP="008C7E92">
      <w:pPr>
        <w:pStyle w:val="Prrafodelista"/>
        <w:numPr>
          <w:ilvl w:val="0"/>
          <w:numId w:val="2"/>
        </w:numPr>
        <w:ind w:left="0" w:firstLine="0"/>
        <w:rPr>
          <w:rFonts w:ascii="Palatino Linotype" w:hAnsi="Palatino Linotype"/>
          <w:i/>
          <w:color w:val="000000" w:themeColor="text1"/>
        </w:rPr>
      </w:pPr>
      <w:hyperlink r:id="rId8" w:tgtFrame="_blank" w:history="1">
        <w:r w:rsidR="00713195" w:rsidRPr="001A1E03">
          <w:rPr>
            <w:rStyle w:val="Hipervnculo"/>
            <w:rFonts w:ascii="Palatino Linotype" w:hAnsi="Palatino Linotype"/>
            <w:b/>
            <w:bCs/>
            <w:i/>
            <w:color w:val="000000" w:themeColor="text1"/>
            <w:u w:val="none"/>
          </w:rPr>
          <w:t>167o_2025.pdf</w:t>
        </w:r>
      </w:hyperlink>
      <w:r w:rsidR="00713195" w:rsidRPr="001A1E03">
        <w:rPr>
          <w:rFonts w:ascii="Palatino Linotype" w:hAnsi="Palatino Linotype"/>
          <w:i/>
          <w:color w:val="000000" w:themeColor="text1"/>
        </w:rPr>
        <w:t>:</w:t>
      </w:r>
    </w:p>
    <w:p w:rsidR="00713195" w:rsidRPr="001A1E03" w:rsidRDefault="00713195" w:rsidP="000406FB">
      <w:pPr>
        <w:pStyle w:val="Prrafodelista"/>
        <w:ind w:left="0"/>
        <w:rPr>
          <w:rFonts w:ascii="Palatino Linotype" w:hAnsi="Palatino Linotype"/>
          <w:i/>
          <w:color w:val="000000" w:themeColor="text1"/>
        </w:rPr>
      </w:pPr>
    </w:p>
    <w:p w:rsidR="00713195" w:rsidRPr="001A1E03" w:rsidRDefault="00713195" w:rsidP="000406FB">
      <w:pPr>
        <w:pStyle w:val="Prrafodelista"/>
        <w:tabs>
          <w:tab w:val="left" w:pos="0"/>
        </w:tabs>
        <w:spacing w:line="360" w:lineRule="auto"/>
        <w:ind w:left="0"/>
        <w:jc w:val="both"/>
        <w:rPr>
          <w:rFonts w:ascii="Palatino Linotype" w:hAnsi="Palatino Linotype"/>
          <w:color w:val="000000" w:themeColor="text1"/>
        </w:rPr>
      </w:pPr>
      <w:r w:rsidRPr="001A1E03">
        <w:rPr>
          <w:rFonts w:ascii="Palatino Linotype" w:hAnsi="Palatino Linotype"/>
          <w:color w:val="000000" w:themeColor="text1"/>
        </w:rPr>
        <w:t>Oficio de veintisiete de mayo de dos mil veinticinco, firmado por la Unidad de Transparencia, por el cual proporcionó la información remitida por la Subdirección de Recursos Humanos, quien a su vez hizo de conocimiento que la información relativa a los nombres constituye una obligación de transparencia común y proporciona los links de acceso en donde refirió se encuentra la información solicitada, siendo los que se adjuntan a continuación:</w:t>
      </w:r>
    </w:p>
    <w:p w:rsidR="00713195" w:rsidRPr="001A1E03" w:rsidRDefault="00713195" w:rsidP="000406FB">
      <w:pPr>
        <w:pStyle w:val="Prrafodelista"/>
        <w:tabs>
          <w:tab w:val="left" w:pos="0"/>
        </w:tabs>
        <w:spacing w:line="360" w:lineRule="auto"/>
        <w:ind w:left="0"/>
        <w:jc w:val="both"/>
        <w:rPr>
          <w:rFonts w:ascii="Palatino Linotype" w:hAnsi="Palatino Linotype"/>
          <w:color w:val="000000" w:themeColor="text1"/>
        </w:rPr>
      </w:pPr>
    </w:p>
    <w:p w:rsidR="00713195" w:rsidRPr="001A1E03" w:rsidRDefault="00713195" w:rsidP="000406FB">
      <w:pPr>
        <w:pStyle w:val="Prrafodelista"/>
        <w:tabs>
          <w:tab w:val="left" w:pos="0"/>
        </w:tabs>
        <w:spacing w:line="360" w:lineRule="auto"/>
        <w:ind w:left="0"/>
        <w:jc w:val="both"/>
        <w:rPr>
          <w:rFonts w:ascii="Palatino Linotype" w:hAnsi="Palatino Linotype"/>
          <w:color w:val="000000" w:themeColor="text1"/>
        </w:rPr>
      </w:pPr>
      <w:r w:rsidRPr="001A1E03">
        <w:rPr>
          <w:rFonts w:ascii="Palatino Linotype" w:hAnsi="Palatino Linotype"/>
          <w:noProof/>
          <w:color w:val="000000" w:themeColor="text1"/>
          <w:lang w:val="es-MX" w:eastAsia="es-MX"/>
        </w:rPr>
        <w:lastRenderedPageBreak/>
        <w:drawing>
          <wp:inline distT="0" distB="0" distL="0" distR="0" wp14:anchorId="5EB47CD2" wp14:editId="1182C871">
            <wp:extent cx="5612130" cy="37382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738245"/>
                    </a:xfrm>
                    <a:prstGeom prst="rect">
                      <a:avLst/>
                    </a:prstGeom>
                  </pic:spPr>
                </pic:pic>
              </a:graphicData>
            </a:graphic>
          </wp:inline>
        </w:drawing>
      </w:r>
    </w:p>
    <w:p w:rsidR="00713195" w:rsidRPr="001A1E03" w:rsidRDefault="00713195" w:rsidP="000406FB">
      <w:pPr>
        <w:pStyle w:val="Prrafodelista"/>
        <w:tabs>
          <w:tab w:val="left" w:pos="0"/>
        </w:tabs>
        <w:spacing w:line="360" w:lineRule="auto"/>
        <w:ind w:left="0"/>
        <w:jc w:val="both"/>
        <w:rPr>
          <w:rFonts w:ascii="Palatino Linotype" w:hAnsi="Palatino Linotype" w:cs="Segoe UI"/>
          <w:b/>
          <w:bCs/>
          <w:color w:val="000000" w:themeColor="text1"/>
          <w:lang w:val="es-MX" w:eastAsia="es-MX"/>
        </w:rPr>
      </w:pPr>
    </w:p>
    <w:p w:rsidR="00791C1A" w:rsidRPr="001A1E03" w:rsidRDefault="00DA666E" w:rsidP="000406FB">
      <w:pPr>
        <w:pStyle w:val="Prrafodelista"/>
        <w:numPr>
          <w:ilvl w:val="0"/>
          <w:numId w:val="1"/>
        </w:numPr>
        <w:spacing w:line="360" w:lineRule="auto"/>
        <w:ind w:left="0" w:firstLine="0"/>
        <w:jc w:val="both"/>
        <w:rPr>
          <w:rFonts w:ascii="Palatino Linotype" w:hAnsi="Palatino Linotype" w:cs="Arial"/>
          <w:i/>
          <w:color w:val="000000" w:themeColor="text1"/>
        </w:rPr>
      </w:pPr>
      <w:r w:rsidRPr="001A1E03">
        <w:rPr>
          <w:rFonts w:ascii="Palatino Linotype" w:eastAsia="Times New Roman" w:hAnsi="Palatino Linotype" w:cs="Arial"/>
          <w:color w:val="000000" w:themeColor="text1"/>
          <w:lang w:val="es-ES"/>
        </w:rPr>
        <w:t>Inconforme con lo</w:t>
      </w:r>
      <w:r w:rsidR="00791C1A" w:rsidRPr="001A1E03">
        <w:rPr>
          <w:rFonts w:ascii="Palatino Linotype" w:eastAsia="Times New Roman" w:hAnsi="Palatino Linotype" w:cs="Arial"/>
          <w:color w:val="000000" w:themeColor="text1"/>
          <w:lang w:val="es-ES"/>
        </w:rPr>
        <w:t xml:space="preserve"> anterior, </w:t>
      </w:r>
      <w:r w:rsidR="00A42712" w:rsidRPr="001A1E03">
        <w:rPr>
          <w:rFonts w:ascii="Palatino Linotype" w:eastAsia="Times New Roman" w:hAnsi="Palatino Linotype" w:cs="Arial"/>
          <w:color w:val="000000" w:themeColor="text1"/>
          <w:lang w:val="es-ES"/>
        </w:rPr>
        <w:t xml:space="preserve">el </w:t>
      </w:r>
      <w:r w:rsidR="00713195" w:rsidRPr="001A1E03">
        <w:rPr>
          <w:rFonts w:ascii="Palatino Linotype" w:eastAsia="Times New Roman" w:hAnsi="Palatino Linotype" w:cs="Arial"/>
          <w:b/>
          <w:color w:val="000000" w:themeColor="text1"/>
          <w:lang w:val="es-ES"/>
        </w:rPr>
        <w:t>dos de junio de dos mil veinticinco</w:t>
      </w:r>
      <w:r w:rsidR="00791C1A" w:rsidRPr="001A1E03">
        <w:rPr>
          <w:rFonts w:ascii="Palatino Linotype" w:eastAsia="Times New Roman" w:hAnsi="Palatino Linotype" w:cs="Arial"/>
          <w:color w:val="000000" w:themeColor="text1"/>
          <w:lang w:val="es-ES"/>
        </w:rPr>
        <w:t xml:space="preserve">, el hoy </w:t>
      </w:r>
      <w:r w:rsidR="00791C1A" w:rsidRPr="001A1E03">
        <w:rPr>
          <w:rFonts w:ascii="Palatino Linotype" w:eastAsia="Times New Roman" w:hAnsi="Palatino Linotype" w:cs="Arial"/>
          <w:b/>
          <w:color w:val="000000" w:themeColor="text1"/>
          <w:lang w:val="es-ES"/>
        </w:rPr>
        <w:t xml:space="preserve">RECURRENTE, </w:t>
      </w:r>
      <w:r w:rsidR="00A109D2" w:rsidRPr="001A1E03">
        <w:rPr>
          <w:rFonts w:ascii="Palatino Linotype" w:eastAsia="Times New Roman" w:hAnsi="Palatino Linotype" w:cs="Arial"/>
          <w:color w:val="000000" w:themeColor="text1"/>
          <w:lang w:val="es-ES"/>
        </w:rPr>
        <w:t>interpuso</w:t>
      </w:r>
      <w:r w:rsidR="00791C1A" w:rsidRPr="001A1E03">
        <w:rPr>
          <w:rFonts w:ascii="Palatino Linotype" w:eastAsia="Times New Roman" w:hAnsi="Palatino Linotype" w:cs="Arial"/>
          <w:color w:val="000000" w:themeColor="text1"/>
          <w:lang w:val="es-ES"/>
        </w:rPr>
        <w:t xml:space="preserve"> recurso de revisión en contra de la respuesta emitida por el </w:t>
      </w:r>
      <w:r w:rsidR="00791C1A" w:rsidRPr="001A1E03">
        <w:rPr>
          <w:rFonts w:ascii="Palatino Linotype" w:eastAsia="Times New Roman" w:hAnsi="Palatino Linotype" w:cs="Arial"/>
          <w:b/>
          <w:color w:val="000000" w:themeColor="text1"/>
          <w:lang w:val="es-ES"/>
        </w:rPr>
        <w:t>SUJETO OBLIGADO</w:t>
      </w:r>
      <w:r w:rsidR="00791C1A" w:rsidRPr="001A1E03">
        <w:rPr>
          <w:rFonts w:ascii="Palatino Linotype" w:eastAsia="Times New Roman" w:hAnsi="Palatino Linotype" w:cs="Arial"/>
          <w:color w:val="000000" w:themeColor="text1"/>
          <w:lang w:val="es-ES"/>
        </w:rPr>
        <w:t>, manifestando las siguientes razones o motivos de inconformidad:</w:t>
      </w:r>
    </w:p>
    <w:p w:rsidR="00791C1A" w:rsidRPr="001A1E03" w:rsidRDefault="00791C1A" w:rsidP="000406FB">
      <w:pPr>
        <w:pStyle w:val="Prrafodelista"/>
        <w:tabs>
          <w:tab w:val="left" w:pos="0"/>
        </w:tabs>
        <w:ind w:left="0"/>
        <w:jc w:val="both"/>
        <w:rPr>
          <w:rFonts w:ascii="Palatino Linotype" w:hAnsi="Palatino Linotype" w:cs="Arial"/>
          <w:i/>
          <w:color w:val="000000" w:themeColor="text1"/>
        </w:rPr>
      </w:pPr>
    </w:p>
    <w:p w:rsidR="00791C1A" w:rsidRPr="001A1E03" w:rsidRDefault="00791C1A" w:rsidP="008C7E92">
      <w:pPr>
        <w:pStyle w:val="Prrafodelista"/>
        <w:numPr>
          <w:ilvl w:val="0"/>
          <w:numId w:val="2"/>
        </w:numPr>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1A1E03">
        <w:rPr>
          <w:rStyle w:val="Ttulo2Car"/>
          <w:rFonts w:ascii="Palatino Linotype" w:hAnsi="Palatino Linotype"/>
          <w:b/>
          <w:color w:val="000000" w:themeColor="text1"/>
          <w:sz w:val="24"/>
          <w:szCs w:val="24"/>
        </w:rPr>
        <w:t>Acto impugnado</w:t>
      </w:r>
      <w:bookmarkEnd w:id="4"/>
      <w:r w:rsidRPr="001A1E03">
        <w:rPr>
          <w:rStyle w:val="Ttulo2Car"/>
          <w:rFonts w:ascii="Palatino Linotype" w:hAnsi="Palatino Linotype"/>
          <w:b/>
          <w:color w:val="000000" w:themeColor="text1"/>
          <w:sz w:val="24"/>
          <w:szCs w:val="24"/>
        </w:rPr>
        <w:t xml:space="preserve">: </w:t>
      </w:r>
      <w:r w:rsidRPr="001A1E03">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713195" w:rsidRPr="001A1E03">
        <w:rPr>
          <w:rStyle w:val="Ttulo2Car"/>
          <w:rFonts w:ascii="Palatino Linotype" w:hAnsi="Palatino Linotype"/>
          <w:i/>
          <w:color w:val="000000" w:themeColor="text1"/>
          <w:sz w:val="24"/>
          <w:szCs w:val="24"/>
        </w:rPr>
        <w:t>niegan la información solicitada información incompleta</w:t>
      </w:r>
    </w:p>
    <w:p w:rsidR="00713195" w:rsidRPr="001A1E03" w:rsidRDefault="00713195" w:rsidP="008C7E92">
      <w:pPr>
        <w:pStyle w:val="Prrafodelista"/>
        <w:ind w:left="0"/>
        <w:jc w:val="both"/>
        <w:rPr>
          <w:rStyle w:val="Ttulo2Car"/>
          <w:rFonts w:ascii="Palatino Linotype" w:hAnsi="Palatino Linotype"/>
          <w:i/>
          <w:color w:val="000000" w:themeColor="text1"/>
          <w:sz w:val="24"/>
          <w:szCs w:val="24"/>
        </w:rPr>
      </w:pPr>
    </w:p>
    <w:p w:rsidR="002220B6" w:rsidRPr="001A1E03" w:rsidRDefault="00791C1A" w:rsidP="008C7E92">
      <w:pPr>
        <w:pStyle w:val="Prrafodelista"/>
        <w:numPr>
          <w:ilvl w:val="0"/>
          <w:numId w:val="2"/>
        </w:numPr>
        <w:ind w:left="0" w:firstLine="0"/>
        <w:jc w:val="both"/>
        <w:rPr>
          <w:rStyle w:val="Ttulo2Car"/>
          <w:rFonts w:ascii="Palatino Linotype" w:hAnsi="Palatino Linotype"/>
          <w:color w:val="000000" w:themeColor="text1"/>
          <w:sz w:val="24"/>
          <w:szCs w:val="24"/>
        </w:rPr>
      </w:pPr>
      <w:bookmarkStart w:id="128" w:name="_Toc53584977"/>
      <w:bookmarkStart w:id="129" w:name="_Toc60925404"/>
      <w:bookmarkStart w:id="130" w:name="_Toc81364834"/>
      <w:bookmarkStart w:id="131" w:name="_Toc81390611"/>
      <w:bookmarkStart w:id="132" w:name="_Toc82611034"/>
      <w:bookmarkStart w:id="133" w:name="_Toc83128577"/>
      <w:r w:rsidRPr="001A1E03">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1A1E03">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713195" w:rsidRPr="001A1E03">
        <w:rPr>
          <w:rFonts w:ascii="Palatino Linotype" w:hAnsi="Palatino Linotype"/>
          <w:i/>
          <w:color w:val="000000" w:themeColor="text1"/>
        </w:rPr>
        <w:t>“</w:t>
      </w:r>
      <w:r w:rsidR="00713195" w:rsidRPr="001A1E03">
        <w:rPr>
          <w:rStyle w:val="Ttulo2Car"/>
          <w:rFonts w:ascii="Palatino Linotype" w:hAnsi="Palatino Linotype"/>
          <w:i/>
          <w:color w:val="000000" w:themeColor="text1"/>
          <w:sz w:val="24"/>
          <w:szCs w:val="24"/>
        </w:rPr>
        <w:t>niegan la información solicitada información incompleta”</w:t>
      </w:r>
    </w:p>
    <w:p w:rsidR="00713195" w:rsidRPr="001A1E03" w:rsidRDefault="00713195" w:rsidP="000406FB">
      <w:pPr>
        <w:pStyle w:val="Prrafodelista"/>
        <w:ind w:left="0"/>
        <w:rPr>
          <w:rFonts w:ascii="Palatino Linotype" w:eastAsiaTheme="majorEastAsia" w:hAnsi="Palatino Linotype" w:cstheme="majorBidi"/>
          <w:color w:val="000000" w:themeColor="text1"/>
        </w:rPr>
      </w:pPr>
    </w:p>
    <w:p w:rsidR="00713195" w:rsidRPr="001A1E03" w:rsidRDefault="00713195" w:rsidP="000406FB">
      <w:pPr>
        <w:pStyle w:val="Prrafodelista"/>
        <w:ind w:left="0"/>
        <w:jc w:val="both"/>
        <w:rPr>
          <w:rFonts w:ascii="Palatino Linotype" w:eastAsiaTheme="majorEastAsia" w:hAnsi="Palatino Linotype" w:cstheme="majorBidi"/>
          <w:color w:val="000000" w:themeColor="text1"/>
        </w:rPr>
      </w:pPr>
    </w:p>
    <w:p w:rsidR="00791C1A" w:rsidRPr="001A1E03" w:rsidRDefault="00791C1A" w:rsidP="000406FB">
      <w:pPr>
        <w:pStyle w:val="Prrafodelista"/>
        <w:numPr>
          <w:ilvl w:val="0"/>
          <w:numId w:val="1"/>
        </w:numPr>
        <w:spacing w:line="360" w:lineRule="auto"/>
        <w:ind w:left="0" w:firstLine="0"/>
        <w:jc w:val="both"/>
        <w:rPr>
          <w:rFonts w:ascii="Palatino Linotype" w:hAnsi="Palatino Linotype"/>
          <w:i/>
          <w:color w:val="000000" w:themeColor="text1"/>
        </w:rPr>
      </w:pPr>
      <w:r w:rsidRPr="001A1E03">
        <w:rPr>
          <w:rFonts w:ascii="Palatino Linotype" w:eastAsia="Calibri" w:hAnsi="Palatino Linotype" w:cs="Arial"/>
          <w:color w:val="000000" w:themeColor="text1"/>
          <w:lang w:val="es-ES"/>
        </w:rPr>
        <w:t>La Comisionada Ponente con fundamento en lo dispuesto por el artículo 185 fracción II de la ley de la materia, a t</w:t>
      </w:r>
      <w:r w:rsidR="00327BB9" w:rsidRPr="001A1E03">
        <w:rPr>
          <w:rFonts w:ascii="Palatino Linotype" w:eastAsia="Calibri" w:hAnsi="Palatino Linotype" w:cs="Arial"/>
          <w:color w:val="000000" w:themeColor="text1"/>
          <w:lang w:val="es-ES"/>
        </w:rPr>
        <w:t xml:space="preserve">ravés del acuerdo de admisión notificado el </w:t>
      </w:r>
      <w:r w:rsidRPr="001A1E03">
        <w:rPr>
          <w:rFonts w:ascii="Palatino Linotype" w:eastAsia="Calibri" w:hAnsi="Palatino Linotype" w:cs="Arial"/>
          <w:color w:val="000000" w:themeColor="text1"/>
          <w:lang w:val="es-ES"/>
        </w:rPr>
        <w:t xml:space="preserve"> </w:t>
      </w:r>
      <w:r w:rsidR="00713195" w:rsidRPr="001A1E03">
        <w:rPr>
          <w:rFonts w:ascii="Palatino Linotype" w:eastAsia="Calibri" w:hAnsi="Palatino Linotype" w:cs="Arial"/>
          <w:b/>
          <w:color w:val="000000" w:themeColor="text1"/>
          <w:lang w:val="es-ES"/>
        </w:rPr>
        <w:t>cuatro de junio de dos mil veinticinco</w:t>
      </w:r>
      <w:r w:rsidRPr="001A1E03">
        <w:rPr>
          <w:rFonts w:ascii="Palatino Linotype" w:eastAsia="Calibri" w:hAnsi="Palatino Linotype" w:cs="Arial"/>
          <w:color w:val="000000" w:themeColor="text1"/>
          <w:lang w:val="es-ES"/>
        </w:rPr>
        <w:t xml:space="preserve">, puso a disposición de las partes el expediente electrónico </w:t>
      </w:r>
      <w:r w:rsidRPr="001A1E03">
        <w:rPr>
          <w:rFonts w:ascii="Palatino Linotype" w:eastAsia="Calibri" w:hAnsi="Palatino Linotype" w:cs="Arial"/>
          <w:color w:val="000000" w:themeColor="text1"/>
        </w:rPr>
        <w:t xml:space="preserve">vía </w:t>
      </w:r>
      <w:r w:rsidRPr="001A1E03">
        <w:rPr>
          <w:rFonts w:ascii="Palatino Linotype" w:eastAsia="Calibri" w:hAnsi="Palatino Linotype" w:cs="Arial"/>
          <w:b/>
          <w:color w:val="000000" w:themeColor="text1"/>
          <w:lang w:val="es-ES"/>
        </w:rPr>
        <w:lastRenderedPageBreak/>
        <w:t xml:space="preserve">SAIMEX </w:t>
      </w:r>
      <w:r w:rsidRPr="001A1E03">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1A1E03">
        <w:rPr>
          <w:rFonts w:ascii="Palatino Linotype" w:eastAsia="Calibri" w:hAnsi="Palatino Linotype" w:cs="Arial"/>
          <w:b/>
          <w:color w:val="000000" w:themeColor="text1"/>
          <w:lang w:val="es-ES"/>
        </w:rPr>
        <w:t>SUJETO OBLIGADO</w:t>
      </w:r>
      <w:r w:rsidRPr="001A1E03">
        <w:rPr>
          <w:rFonts w:ascii="Palatino Linotype" w:eastAsia="Calibri" w:hAnsi="Palatino Linotype" w:cs="Arial"/>
          <w:color w:val="000000" w:themeColor="text1"/>
          <w:lang w:val="es-ES"/>
        </w:rPr>
        <w:t xml:space="preserve"> presentará el Informe Justificado procedente.</w:t>
      </w:r>
    </w:p>
    <w:p w:rsidR="00791C1A" w:rsidRPr="001A1E03" w:rsidRDefault="00791C1A" w:rsidP="000406FB">
      <w:pPr>
        <w:pStyle w:val="Prrafodelista"/>
        <w:spacing w:line="360" w:lineRule="auto"/>
        <w:ind w:left="0"/>
        <w:jc w:val="both"/>
        <w:rPr>
          <w:rFonts w:ascii="Palatino Linotype" w:hAnsi="Palatino Linotype"/>
          <w:color w:val="000000" w:themeColor="text1"/>
        </w:rPr>
      </w:pPr>
    </w:p>
    <w:p w:rsidR="00DA666E" w:rsidRPr="001A1E03" w:rsidRDefault="00D04217" w:rsidP="000406FB">
      <w:pPr>
        <w:pStyle w:val="Prrafodelista"/>
        <w:numPr>
          <w:ilvl w:val="0"/>
          <w:numId w:val="1"/>
        </w:numPr>
        <w:spacing w:line="360" w:lineRule="auto"/>
        <w:ind w:left="0" w:firstLine="0"/>
        <w:jc w:val="both"/>
        <w:rPr>
          <w:rFonts w:ascii="Palatino Linotype" w:hAnsi="Palatino Linotype"/>
          <w:color w:val="000000" w:themeColor="text1"/>
        </w:rPr>
      </w:pPr>
      <w:r w:rsidRPr="001A1E03">
        <w:rPr>
          <w:rFonts w:ascii="Palatino Linotype" w:hAnsi="Palatino Linotype"/>
          <w:color w:val="000000" w:themeColor="text1"/>
        </w:rPr>
        <w:t xml:space="preserve">El </w:t>
      </w:r>
      <w:r w:rsidR="004B51AD" w:rsidRPr="001A1E03">
        <w:rPr>
          <w:rFonts w:ascii="Palatino Linotype" w:hAnsi="Palatino Linotype"/>
          <w:b/>
          <w:color w:val="000000" w:themeColor="text1"/>
        </w:rPr>
        <w:t>PARTICULAR</w:t>
      </w:r>
      <w:r w:rsidR="00DA666E" w:rsidRPr="001A1E03">
        <w:rPr>
          <w:rFonts w:ascii="Palatino Linotype" w:hAnsi="Palatino Linotype"/>
          <w:b/>
          <w:color w:val="000000" w:themeColor="text1"/>
        </w:rPr>
        <w:t xml:space="preserve"> </w:t>
      </w:r>
      <w:r w:rsidR="00490324" w:rsidRPr="001A1E03">
        <w:rPr>
          <w:rFonts w:ascii="Palatino Linotype" w:hAnsi="Palatino Linotype"/>
          <w:color w:val="000000" w:themeColor="text1"/>
        </w:rPr>
        <w:t>fue omiso</w:t>
      </w:r>
      <w:r w:rsidR="00DA666E" w:rsidRPr="001A1E03">
        <w:rPr>
          <w:rFonts w:ascii="Palatino Linotype" w:hAnsi="Palatino Linotype"/>
          <w:color w:val="000000" w:themeColor="text1"/>
        </w:rPr>
        <w:t xml:space="preserve"> en realizar manifestación alguna que a su derecho conviniera</w:t>
      </w:r>
      <w:r w:rsidR="00327BB9" w:rsidRPr="001A1E03">
        <w:rPr>
          <w:rFonts w:ascii="Palatino Linotype" w:hAnsi="Palatino Linotype"/>
          <w:color w:val="000000" w:themeColor="text1"/>
        </w:rPr>
        <w:t xml:space="preserve"> y asistiera</w:t>
      </w:r>
      <w:r w:rsidR="00DA666E" w:rsidRPr="001A1E03">
        <w:rPr>
          <w:rFonts w:ascii="Palatino Linotype" w:hAnsi="Palatino Linotype"/>
          <w:color w:val="000000" w:themeColor="text1"/>
        </w:rPr>
        <w:t xml:space="preserve"> </w:t>
      </w:r>
    </w:p>
    <w:p w:rsidR="002220B6" w:rsidRPr="001A1E03" w:rsidRDefault="002220B6" w:rsidP="000406FB">
      <w:pPr>
        <w:pStyle w:val="Prrafodelista"/>
        <w:ind w:left="0"/>
        <w:rPr>
          <w:rFonts w:ascii="Palatino Linotype" w:hAnsi="Palatino Linotype"/>
          <w:color w:val="000000" w:themeColor="text1"/>
        </w:rPr>
      </w:pPr>
    </w:p>
    <w:p w:rsidR="002220B6" w:rsidRPr="001A1E03" w:rsidRDefault="002220B6" w:rsidP="000406FB">
      <w:pPr>
        <w:pStyle w:val="Prrafodelista"/>
        <w:numPr>
          <w:ilvl w:val="0"/>
          <w:numId w:val="1"/>
        </w:numPr>
        <w:spacing w:line="360" w:lineRule="auto"/>
        <w:ind w:left="0" w:firstLine="0"/>
        <w:jc w:val="both"/>
        <w:rPr>
          <w:rFonts w:ascii="Palatino Linotype" w:hAnsi="Palatino Linotype"/>
          <w:color w:val="000000" w:themeColor="text1"/>
        </w:rPr>
      </w:pPr>
      <w:r w:rsidRPr="001A1E03">
        <w:rPr>
          <w:rFonts w:ascii="Palatino Linotype" w:hAnsi="Palatino Linotype"/>
          <w:color w:val="000000" w:themeColor="text1"/>
        </w:rPr>
        <w:t xml:space="preserve">El </w:t>
      </w:r>
      <w:r w:rsidRPr="001A1E03">
        <w:rPr>
          <w:rFonts w:ascii="Palatino Linotype" w:hAnsi="Palatino Linotype"/>
          <w:b/>
          <w:color w:val="000000" w:themeColor="text1"/>
        </w:rPr>
        <w:t xml:space="preserve">SUJETO OBLIGADO, </w:t>
      </w:r>
      <w:r w:rsidR="004201D7" w:rsidRPr="001A1E03">
        <w:rPr>
          <w:rFonts w:ascii="Palatino Linotype" w:hAnsi="Palatino Linotype"/>
          <w:color w:val="000000" w:themeColor="text1"/>
        </w:rPr>
        <w:t xml:space="preserve">rindió el Informe Justificado correspondiente  a través de </w:t>
      </w:r>
      <w:r w:rsidRPr="001A1E03">
        <w:rPr>
          <w:rFonts w:ascii="Palatino Linotype" w:hAnsi="Palatino Linotype"/>
          <w:color w:val="000000" w:themeColor="text1"/>
        </w:rPr>
        <w:t>los archivos siguientes:</w:t>
      </w:r>
    </w:p>
    <w:p w:rsidR="00713195" w:rsidRPr="001A1E03" w:rsidRDefault="00713195" w:rsidP="008C7E92">
      <w:pPr>
        <w:pStyle w:val="Prrafodelista"/>
        <w:numPr>
          <w:ilvl w:val="0"/>
          <w:numId w:val="27"/>
        </w:numPr>
        <w:ind w:left="0" w:firstLine="0"/>
        <w:jc w:val="both"/>
        <w:rPr>
          <w:rFonts w:ascii="Palatino Linotype" w:hAnsi="Palatino Linotype"/>
          <w:b/>
          <w:i/>
          <w:color w:val="000000" w:themeColor="text1"/>
        </w:rPr>
      </w:pPr>
      <w:r w:rsidRPr="001A1E03">
        <w:rPr>
          <w:rFonts w:ascii="Palatino Linotype" w:hAnsi="Palatino Linotype"/>
          <w:b/>
          <w:i/>
          <w:color w:val="000000" w:themeColor="text1"/>
        </w:rPr>
        <w:t>167-NM.PDF</w:t>
      </w:r>
    </w:p>
    <w:p w:rsidR="00713195" w:rsidRPr="001A1E03" w:rsidRDefault="00713195" w:rsidP="008C7E92">
      <w:pPr>
        <w:pStyle w:val="Prrafodelista"/>
        <w:ind w:left="0"/>
        <w:jc w:val="both"/>
        <w:rPr>
          <w:rFonts w:ascii="Palatino Linotype" w:hAnsi="Palatino Linotype"/>
          <w:color w:val="000000" w:themeColor="text1"/>
        </w:rPr>
      </w:pPr>
      <w:r w:rsidRPr="001A1E03">
        <w:rPr>
          <w:rFonts w:ascii="Palatino Linotype" w:hAnsi="Palatino Linotype"/>
          <w:color w:val="000000" w:themeColor="text1"/>
        </w:rPr>
        <w:t>Oficio de veintisiete de mayo de dos mil veinticinco, remitido en respuesta.</w:t>
      </w:r>
    </w:p>
    <w:p w:rsidR="00713195" w:rsidRPr="001A1E03" w:rsidRDefault="00713195" w:rsidP="008C7E92">
      <w:pPr>
        <w:pStyle w:val="Prrafodelista"/>
        <w:ind w:left="0"/>
        <w:jc w:val="both"/>
        <w:rPr>
          <w:rFonts w:ascii="Palatino Linotype" w:hAnsi="Palatino Linotype"/>
          <w:color w:val="000000" w:themeColor="text1"/>
        </w:rPr>
      </w:pPr>
    </w:p>
    <w:p w:rsidR="00713195" w:rsidRPr="001A1E03" w:rsidRDefault="00713195" w:rsidP="008C7E92">
      <w:pPr>
        <w:pStyle w:val="Prrafodelista"/>
        <w:numPr>
          <w:ilvl w:val="0"/>
          <w:numId w:val="27"/>
        </w:numPr>
        <w:ind w:left="0" w:firstLine="0"/>
        <w:jc w:val="both"/>
        <w:rPr>
          <w:rFonts w:ascii="Palatino Linotype" w:hAnsi="Palatino Linotype"/>
          <w:b/>
          <w:i/>
          <w:color w:val="000000" w:themeColor="text1"/>
        </w:rPr>
      </w:pPr>
      <w:r w:rsidRPr="001A1E03">
        <w:rPr>
          <w:rFonts w:ascii="Palatino Linotype" w:hAnsi="Palatino Linotype"/>
          <w:b/>
          <w:i/>
          <w:color w:val="000000" w:themeColor="text1"/>
        </w:rPr>
        <w:t>MANIF.167 ADMIN.pdf</w:t>
      </w:r>
    </w:p>
    <w:p w:rsidR="00713195" w:rsidRDefault="00713195" w:rsidP="008C7E92">
      <w:pPr>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Oficio de veintisiete de mayo de dos mil veinticinco, firmado por el Director de Administración, por el que medularmente confirma su repuesta primigenia.</w:t>
      </w:r>
    </w:p>
    <w:p w:rsidR="008C7E92" w:rsidRPr="001A1E03" w:rsidRDefault="008C7E92" w:rsidP="008C7E92">
      <w:pPr>
        <w:jc w:val="both"/>
        <w:rPr>
          <w:rFonts w:ascii="Palatino Linotype" w:hAnsi="Palatino Linotype"/>
          <w:color w:val="000000" w:themeColor="text1"/>
          <w:sz w:val="24"/>
          <w:szCs w:val="24"/>
        </w:rPr>
      </w:pPr>
    </w:p>
    <w:p w:rsidR="00791C1A" w:rsidRPr="001A1E03" w:rsidRDefault="00791C1A" w:rsidP="000406FB">
      <w:pPr>
        <w:pStyle w:val="Prrafodelista"/>
        <w:numPr>
          <w:ilvl w:val="0"/>
          <w:numId w:val="1"/>
        </w:numPr>
        <w:spacing w:line="360" w:lineRule="auto"/>
        <w:ind w:left="0" w:firstLine="0"/>
        <w:jc w:val="both"/>
        <w:rPr>
          <w:rFonts w:ascii="Palatino Linotype" w:hAnsi="Palatino Linotype"/>
          <w:b/>
          <w:color w:val="000000" w:themeColor="text1"/>
        </w:rPr>
      </w:pPr>
      <w:r w:rsidRPr="001A1E03">
        <w:rPr>
          <w:rFonts w:ascii="Palatino Linotype" w:hAnsi="Palatino Linotype"/>
          <w:color w:val="000000" w:themeColor="text1"/>
        </w:rPr>
        <w:t>E</w:t>
      </w:r>
      <w:r w:rsidR="00490324" w:rsidRPr="001A1E03">
        <w:rPr>
          <w:rFonts w:ascii="Palatino Linotype" w:hAnsi="Palatino Linotype"/>
          <w:color w:val="000000" w:themeColor="text1"/>
        </w:rPr>
        <w:t xml:space="preserve">l </w:t>
      </w:r>
      <w:r w:rsidR="004B24F6" w:rsidRPr="001A1E03">
        <w:rPr>
          <w:rFonts w:ascii="Palatino Linotype" w:hAnsi="Palatino Linotype"/>
          <w:b/>
          <w:color w:val="000000" w:themeColor="text1"/>
        </w:rPr>
        <w:t>catorce</w:t>
      </w:r>
      <w:r w:rsidR="00713195" w:rsidRPr="001A1E03">
        <w:rPr>
          <w:rFonts w:ascii="Palatino Linotype" w:hAnsi="Palatino Linotype"/>
          <w:b/>
          <w:color w:val="000000" w:themeColor="text1"/>
        </w:rPr>
        <w:t xml:space="preserve"> de agosto de dos mil veinticinco</w:t>
      </w:r>
      <w:r w:rsidR="00490324" w:rsidRPr="001A1E03">
        <w:rPr>
          <w:rFonts w:ascii="Palatino Linotype" w:hAnsi="Palatino Linotype"/>
          <w:b/>
          <w:color w:val="000000" w:themeColor="text1"/>
        </w:rPr>
        <w:t>,</w:t>
      </w:r>
      <w:r w:rsidRPr="001A1E03">
        <w:rPr>
          <w:rFonts w:ascii="Palatino Linotype" w:hAnsi="Palatino Linotype"/>
          <w:color w:val="000000" w:themeColor="text1"/>
        </w:rPr>
        <w:t xml:space="preserve"> </w:t>
      </w:r>
      <w:r w:rsidR="000C5424" w:rsidRPr="001A1E03">
        <w:rPr>
          <w:rFonts w:ascii="Palatino Linotype" w:hAnsi="Palatino Linotype"/>
          <w:color w:val="000000" w:themeColor="text1"/>
        </w:rPr>
        <w:t>se notificó el acuerdo</w:t>
      </w:r>
      <w:r w:rsidR="00327BB9" w:rsidRPr="001A1E03">
        <w:rPr>
          <w:rFonts w:ascii="Palatino Linotype" w:hAnsi="Palatino Linotype"/>
          <w:color w:val="000000" w:themeColor="text1"/>
        </w:rPr>
        <w:t xml:space="preserve"> por medio del cual</w:t>
      </w:r>
      <w:r w:rsidR="00327BB9" w:rsidRPr="001A1E03">
        <w:rPr>
          <w:rFonts w:ascii="Palatino Linotype" w:hAnsi="Palatino Linotype"/>
          <w:b/>
          <w:color w:val="000000" w:themeColor="text1"/>
        </w:rPr>
        <w:t xml:space="preserve"> </w:t>
      </w:r>
      <w:r w:rsidRPr="001A1E03">
        <w:rPr>
          <w:rFonts w:ascii="Palatino Linotype" w:hAnsi="Palatino Linotype"/>
          <w:color w:val="000000" w:themeColor="text1"/>
        </w:rPr>
        <w:t>se amplió el término para resolver; al respecto es menester realizar las siguientes precisiones.</w:t>
      </w:r>
    </w:p>
    <w:p w:rsidR="00713195" w:rsidRPr="001A1E03" w:rsidRDefault="00713195" w:rsidP="000406FB">
      <w:pPr>
        <w:pStyle w:val="Prrafodelista"/>
        <w:spacing w:line="360" w:lineRule="auto"/>
        <w:ind w:left="0"/>
        <w:jc w:val="both"/>
        <w:rPr>
          <w:rFonts w:ascii="Palatino Linotype" w:hAnsi="Palatino Linotype"/>
          <w:b/>
          <w:color w:val="000000" w:themeColor="text1"/>
        </w:rPr>
      </w:pPr>
    </w:p>
    <w:p w:rsidR="00791C1A" w:rsidRPr="008C7E92" w:rsidRDefault="00DA666E" w:rsidP="000406FB">
      <w:pPr>
        <w:pStyle w:val="Prrafodelista"/>
        <w:numPr>
          <w:ilvl w:val="0"/>
          <w:numId w:val="1"/>
        </w:numPr>
        <w:spacing w:line="360" w:lineRule="auto"/>
        <w:ind w:left="0" w:firstLine="0"/>
        <w:jc w:val="both"/>
        <w:rPr>
          <w:rFonts w:ascii="Palatino Linotype" w:hAnsi="Palatino Linotype"/>
          <w:b/>
          <w:color w:val="000000" w:themeColor="text1"/>
        </w:rPr>
      </w:pPr>
      <w:r w:rsidRPr="001A1E03">
        <w:rPr>
          <w:rFonts w:ascii="Palatino Linotype" w:hAnsi="Palatino Linotype"/>
          <w:color w:val="000000" w:themeColor="text1"/>
        </w:rPr>
        <w:t>Finalmente</w:t>
      </w:r>
      <w:r w:rsidR="00791C1A" w:rsidRPr="001A1E03">
        <w:rPr>
          <w:rFonts w:ascii="Palatino Linotype" w:hAnsi="Palatino Linotype"/>
          <w:color w:val="000000" w:themeColor="text1"/>
        </w:rPr>
        <w:t xml:space="preserve">, mediante acuerdo de </w:t>
      </w:r>
      <w:r w:rsidR="004B24F6" w:rsidRPr="001A1E03">
        <w:rPr>
          <w:rFonts w:ascii="Palatino Linotype" w:hAnsi="Palatino Linotype"/>
          <w:b/>
          <w:color w:val="000000" w:themeColor="text1"/>
        </w:rPr>
        <w:t>veintitrés (23) de mayo</w:t>
      </w:r>
      <w:r w:rsidR="00327BB9" w:rsidRPr="001A1E03">
        <w:rPr>
          <w:rFonts w:ascii="Palatino Linotype" w:hAnsi="Palatino Linotype"/>
          <w:b/>
          <w:color w:val="000000" w:themeColor="text1"/>
        </w:rPr>
        <w:t xml:space="preserve"> </w:t>
      </w:r>
      <w:r w:rsidR="00224377" w:rsidRPr="001A1E03">
        <w:rPr>
          <w:rFonts w:ascii="Palatino Linotype" w:hAnsi="Palatino Linotype"/>
          <w:b/>
          <w:color w:val="000000" w:themeColor="text1"/>
        </w:rPr>
        <w:t xml:space="preserve">de dos mil veinticuatro, </w:t>
      </w:r>
      <w:r w:rsidR="00791C1A" w:rsidRPr="001A1E03">
        <w:rPr>
          <w:rFonts w:ascii="Palatino Linotype" w:hAnsi="Palatino Linotype"/>
          <w:color w:val="000000" w:themeColor="text1"/>
        </w:rPr>
        <w:t xml:space="preserve">se  decretó el cierre de instrucción, </w:t>
      </w:r>
      <w:r w:rsidR="00791C1A" w:rsidRPr="001A1E03">
        <w:rPr>
          <w:rFonts w:ascii="Palatino Linotype" w:hAnsi="Palatino Linotype" w:cs="Arial"/>
          <w:color w:val="000000" w:themeColor="text1"/>
        </w:rPr>
        <w:t>por lo que no ha</w:t>
      </w:r>
      <w:bookmarkStart w:id="134" w:name="_Toc491791302"/>
      <w:bookmarkStart w:id="135" w:name="_Toc83128578"/>
      <w:r w:rsidR="00791C1A" w:rsidRPr="001A1E03">
        <w:rPr>
          <w:rFonts w:ascii="Palatino Linotype" w:hAnsi="Palatino Linotype" w:cs="Arial"/>
          <w:color w:val="000000" w:themeColor="text1"/>
        </w:rPr>
        <w:t>biendo más que ha</w:t>
      </w:r>
      <w:r w:rsidR="000E7C44" w:rsidRPr="001A1E03">
        <w:rPr>
          <w:rFonts w:ascii="Palatino Linotype" w:hAnsi="Palatino Linotype" w:cs="Arial"/>
          <w:color w:val="000000" w:themeColor="text1"/>
        </w:rPr>
        <w:t>cer constar, y--------</w:t>
      </w:r>
    </w:p>
    <w:p w:rsidR="008C7E92" w:rsidRPr="008C7E92" w:rsidRDefault="008C7E92" w:rsidP="008C7E92">
      <w:pPr>
        <w:pStyle w:val="Prrafodelista"/>
        <w:rPr>
          <w:rFonts w:ascii="Palatino Linotype" w:hAnsi="Palatino Linotype"/>
          <w:b/>
          <w:color w:val="000000" w:themeColor="text1"/>
        </w:rPr>
      </w:pPr>
    </w:p>
    <w:p w:rsidR="008C7E92" w:rsidRDefault="008C7E92" w:rsidP="008C7E92">
      <w:pPr>
        <w:spacing w:line="360" w:lineRule="auto"/>
        <w:jc w:val="both"/>
        <w:rPr>
          <w:rFonts w:ascii="Palatino Linotype" w:hAnsi="Palatino Linotype"/>
          <w:b/>
          <w:color w:val="000000" w:themeColor="text1"/>
        </w:rPr>
      </w:pPr>
    </w:p>
    <w:p w:rsidR="00175E7B" w:rsidRPr="008C7E92" w:rsidRDefault="00175E7B" w:rsidP="008C7E92">
      <w:pPr>
        <w:spacing w:line="360" w:lineRule="auto"/>
        <w:jc w:val="both"/>
        <w:rPr>
          <w:rFonts w:ascii="Palatino Linotype" w:hAnsi="Palatino Linotype"/>
          <w:b/>
          <w:color w:val="000000" w:themeColor="text1"/>
        </w:rPr>
      </w:pPr>
    </w:p>
    <w:p w:rsidR="00791C1A" w:rsidRPr="001A1E03" w:rsidRDefault="00791C1A" w:rsidP="000406FB">
      <w:pPr>
        <w:pStyle w:val="Prrafodelista"/>
        <w:spacing w:line="360" w:lineRule="auto"/>
        <w:ind w:left="0"/>
        <w:rPr>
          <w:rFonts w:ascii="Palatino Linotype" w:hAnsi="Palatino Linotype"/>
          <w:b/>
          <w:color w:val="000000" w:themeColor="text1"/>
        </w:rPr>
      </w:pPr>
    </w:p>
    <w:p w:rsidR="00791C1A" w:rsidRPr="001A1E03" w:rsidRDefault="00791C1A" w:rsidP="000406FB">
      <w:pPr>
        <w:pStyle w:val="Prrafodelista"/>
        <w:spacing w:line="360" w:lineRule="auto"/>
        <w:ind w:left="0"/>
        <w:jc w:val="center"/>
        <w:rPr>
          <w:rFonts w:ascii="Palatino Linotype" w:hAnsi="Palatino Linotype"/>
          <w:b/>
          <w:color w:val="000000" w:themeColor="text1"/>
        </w:rPr>
      </w:pPr>
      <w:r w:rsidRPr="001A1E03">
        <w:rPr>
          <w:rFonts w:ascii="Palatino Linotype" w:hAnsi="Palatino Linotype"/>
          <w:b/>
          <w:color w:val="000000" w:themeColor="text1"/>
        </w:rPr>
        <w:lastRenderedPageBreak/>
        <w:t>C</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O</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N</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S</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I</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D</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E</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R</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A</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N</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D</w:t>
      </w:r>
      <w:r w:rsidR="008C7E92">
        <w:rPr>
          <w:rFonts w:ascii="Palatino Linotype" w:hAnsi="Palatino Linotype"/>
          <w:b/>
          <w:color w:val="000000" w:themeColor="text1"/>
        </w:rPr>
        <w:t xml:space="preserve"> </w:t>
      </w:r>
      <w:r w:rsidRPr="001A1E03">
        <w:rPr>
          <w:rFonts w:ascii="Palatino Linotype" w:hAnsi="Palatino Linotype"/>
          <w:b/>
          <w:color w:val="000000" w:themeColor="text1"/>
        </w:rPr>
        <w:t>O</w:t>
      </w:r>
      <w:bookmarkEnd w:id="134"/>
      <w:bookmarkEnd w:id="135"/>
    </w:p>
    <w:p w:rsidR="00791C1A" w:rsidRPr="001A1E03" w:rsidRDefault="00791C1A" w:rsidP="000406FB">
      <w:pPr>
        <w:pStyle w:val="Prrafodelista"/>
        <w:spacing w:line="360" w:lineRule="auto"/>
        <w:ind w:left="0"/>
        <w:jc w:val="center"/>
        <w:rPr>
          <w:rFonts w:ascii="Palatino Linotype" w:hAnsi="Palatino Linotype"/>
          <w:b/>
          <w:color w:val="000000" w:themeColor="text1"/>
        </w:rPr>
      </w:pPr>
    </w:p>
    <w:p w:rsidR="00791C1A" w:rsidRPr="001A1E03" w:rsidRDefault="00791C1A" w:rsidP="000406FB">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1A1E03">
        <w:rPr>
          <w:rFonts w:ascii="Palatino Linotype" w:hAnsi="Palatino Linotype"/>
          <w:b/>
          <w:color w:val="000000" w:themeColor="text1"/>
          <w:sz w:val="24"/>
          <w:szCs w:val="24"/>
        </w:rPr>
        <w:t>PRIMERO. De la competencia</w:t>
      </w:r>
      <w:bookmarkEnd w:id="136"/>
      <w:bookmarkEnd w:id="137"/>
    </w:p>
    <w:p w:rsidR="00791C1A" w:rsidRPr="001A1E03" w:rsidRDefault="00791C1A" w:rsidP="000406FB">
      <w:pPr>
        <w:pStyle w:val="Prrafodelista"/>
        <w:numPr>
          <w:ilvl w:val="0"/>
          <w:numId w:val="1"/>
        </w:numPr>
        <w:spacing w:line="360" w:lineRule="auto"/>
        <w:ind w:left="0" w:firstLine="0"/>
        <w:jc w:val="both"/>
        <w:rPr>
          <w:rFonts w:ascii="Palatino Linotype" w:hAnsi="Palatino Linotype"/>
          <w:color w:val="000000" w:themeColor="text1"/>
        </w:rPr>
      </w:pPr>
      <w:r w:rsidRPr="001A1E03">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1A1E03" w:rsidRDefault="00791C1A" w:rsidP="000406FB">
      <w:pPr>
        <w:pStyle w:val="Prrafodelista"/>
        <w:spacing w:line="360" w:lineRule="auto"/>
        <w:ind w:left="0"/>
        <w:jc w:val="both"/>
        <w:rPr>
          <w:rFonts w:ascii="Palatino Linotype" w:hAnsi="Palatino Linotype"/>
          <w:color w:val="000000" w:themeColor="text1"/>
        </w:rPr>
      </w:pPr>
    </w:p>
    <w:p w:rsidR="00791C1A" w:rsidRPr="001A1E03" w:rsidRDefault="00791C1A" w:rsidP="000406FB">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1A1E03">
        <w:rPr>
          <w:rFonts w:ascii="Palatino Linotype" w:hAnsi="Palatino Linotype"/>
          <w:b/>
          <w:color w:val="000000" w:themeColor="text1"/>
          <w:sz w:val="24"/>
          <w:szCs w:val="24"/>
        </w:rPr>
        <w:t>SEGUNDO. De la oportunidad y procedencia.</w:t>
      </w:r>
      <w:bookmarkEnd w:id="138"/>
      <w:bookmarkEnd w:id="139"/>
    </w:p>
    <w:p w:rsidR="00C91D70" w:rsidRPr="001A1E03" w:rsidRDefault="00791C1A" w:rsidP="000406FB">
      <w:pPr>
        <w:pStyle w:val="Prrafodelista"/>
        <w:numPr>
          <w:ilvl w:val="0"/>
          <w:numId w:val="1"/>
        </w:numPr>
        <w:spacing w:line="360" w:lineRule="auto"/>
        <w:ind w:left="0" w:firstLine="0"/>
        <w:jc w:val="both"/>
        <w:rPr>
          <w:rFonts w:ascii="Palatino Linotype" w:hAnsi="Palatino Linotype"/>
          <w:color w:val="000000" w:themeColor="text1"/>
        </w:rPr>
      </w:pPr>
      <w:r w:rsidRPr="001A1E03">
        <w:rPr>
          <w:rFonts w:ascii="Palatino Linotype" w:eastAsia="Calibri" w:hAnsi="Palatino Linotype" w:cs="Arial"/>
          <w:color w:val="000000" w:themeColor="text1"/>
        </w:rPr>
        <w:t xml:space="preserve">El medio de impugnación fue presentado a través del </w:t>
      </w:r>
      <w:r w:rsidRPr="001A1E03">
        <w:rPr>
          <w:rFonts w:ascii="Palatino Linotype" w:eastAsia="Calibri" w:hAnsi="Palatino Linotype" w:cs="Arial"/>
          <w:b/>
          <w:color w:val="000000" w:themeColor="text1"/>
        </w:rPr>
        <w:t>SAIMEX,</w:t>
      </w:r>
      <w:r w:rsidRPr="001A1E03">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1A1E03">
        <w:rPr>
          <w:rFonts w:ascii="Palatino Linotype" w:eastAsia="Calibri" w:hAnsi="Palatino Linotype" w:cs="Arial"/>
          <w:b/>
          <w:color w:val="000000" w:themeColor="text1"/>
        </w:rPr>
        <w:t>SUJETO OBLIGADO</w:t>
      </w:r>
      <w:r w:rsidRPr="001A1E03">
        <w:rPr>
          <w:rFonts w:ascii="Palatino Linotype" w:eastAsia="Calibri" w:hAnsi="Palatino Linotype" w:cs="Arial"/>
          <w:color w:val="000000" w:themeColor="text1"/>
        </w:rPr>
        <w:t xml:space="preserve"> entregó su respuesta el </w:t>
      </w:r>
      <w:r w:rsidR="004201D7" w:rsidRPr="001A1E03">
        <w:rPr>
          <w:rFonts w:ascii="Palatino Linotype" w:eastAsia="Calibri" w:hAnsi="Palatino Linotype" w:cs="Arial"/>
          <w:b/>
          <w:color w:val="000000" w:themeColor="text1"/>
        </w:rPr>
        <w:t>treinta de junio de dos mil veinticinco</w:t>
      </w:r>
      <w:r w:rsidRPr="001A1E03">
        <w:rPr>
          <w:rFonts w:ascii="Palatino Linotype" w:eastAsia="Calibri" w:hAnsi="Palatino Linotype" w:cs="Arial"/>
          <w:color w:val="000000" w:themeColor="text1"/>
        </w:rPr>
        <w:t xml:space="preserve">, </w:t>
      </w:r>
      <w:r w:rsidRPr="001A1E03">
        <w:rPr>
          <w:rFonts w:ascii="Palatino Linotype" w:hAnsi="Palatino Linotype" w:cs="Arial"/>
          <w:color w:val="000000" w:themeColor="text1"/>
        </w:rPr>
        <w:t>de tal forma que el plazo para interponer el recurso d</w:t>
      </w:r>
      <w:r w:rsidR="00C37399" w:rsidRPr="001A1E03">
        <w:rPr>
          <w:rFonts w:ascii="Palatino Linotype" w:hAnsi="Palatino Linotype" w:cs="Arial"/>
          <w:color w:val="000000" w:themeColor="text1"/>
        </w:rPr>
        <w:t>e revisión transcurrió del</w:t>
      </w:r>
      <w:r w:rsidRPr="001A1E03">
        <w:rPr>
          <w:rFonts w:ascii="Palatino Linotype" w:hAnsi="Palatino Linotype" w:cs="Arial"/>
          <w:color w:val="000000" w:themeColor="text1"/>
        </w:rPr>
        <w:t xml:space="preserve"> </w:t>
      </w:r>
      <w:r w:rsidR="004201D7" w:rsidRPr="001A1E03">
        <w:rPr>
          <w:rFonts w:ascii="Palatino Linotype" w:hAnsi="Palatino Linotype" w:cs="Arial"/>
          <w:b/>
          <w:color w:val="000000" w:themeColor="text1"/>
        </w:rPr>
        <w:t xml:space="preserve">primero de julio al cuatro de agosto de dos mil veinticinco </w:t>
      </w:r>
      <w:r w:rsidRPr="001A1E03">
        <w:rPr>
          <w:rFonts w:ascii="Palatino Linotype" w:hAnsi="Palatino Linotype" w:cs="Arial"/>
          <w:color w:val="000000" w:themeColor="text1"/>
        </w:rPr>
        <w:t xml:space="preserve">; en consecuencia, el ahora </w:t>
      </w:r>
      <w:r w:rsidRPr="001A1E03">
        <w:rPr>
          <w:rFonts w:ascii="Palatino Linotype" w:hAnsi="Palatino Linotype" w:cs="Arial"/>
          <w:b/>
          <w:color w:val="000000" w:themeColor="text1"/>
        </w:rPr>
        <w:t>RECURRENTE</w:t>
      </w:r>
      <w:r w:rsidRPr="001A1E03">
        <w:rPr>
          <w:rFonts w:ascii="Palatino Linotype" w:hAnsi="Palatino Linotype" w:cs="Arial"/>
          <w:color w:val="000000" w:themeColor="text1"/>
        </w:rPr>
        <w:t xml:space="preserve"> </w:t>
      </w:r>
      <w:r w:rsidR="00C37399" w:rsidRPr="001A1E03">
        <w:rPr>
          <w:rFonts w:ascii="Palatino Linotype" w:hAnsi="Palatino Linotype" w:cs="Arial"/>
          <w:color w:val="000000" w:themeColor="text1"/>
        </w:rPr>
        <w:t>presentó su inconformidad el</w:t>
      </w:r>
      <w:r w:rsidRPr="001A1E03">
        <w:rPr>
          <w:rFonts w:ascii="Palatino Linotype" w:hAnsi="Palatino Linotype" w:cs="Arial"/>
          <w:color w:val="000000" w:themeColor="text1"/>
        </w:rPr>
        <w:t xml:space="preserve"> </w:t>
      </w:r>
      <w:r w:rsidR="004201D7" w:rsidRPr="001A1E03">
        <w:rPr>
          <w:rFonts w:ascii="Palatino Linotype" w:hAnsi="Palatino Linotype" w:cs="Arial"/>
          <w:b/>
          <w:color w:val="000000" w:themeColor="text1"/>
        </w:rPr>
        <w:t>dos de junio de dos mil veinticinco</w:t>
      </w:r>
      <w:r w:rsidRPr="001A1E03">
        <w:rPr>
          <w:rFonts w:ascii="Palatino Linotype" w:hAnsi="Palatino Linotype" w:cs="Arial"/>
          <w:color w:val="000000" w:themeColor="text1"/>
        </w:rPr>
        <w:t>; por lo que se estima que la inconformidad se presentó dentro del lapso legalmente establecido para tal efecto.</w:t>
      </w:r>
    </w:p>
    <w:p w:rsidR="004B24F6" w:rsidRPr="001A1E03" w:rsidRDefault="004B24F6" w:rsidP="000406FB">
      <w:pPr>
        <w:pStyle w:val="Prrafodelista"/>
        <w:spacing w:line="360" w:lineRule="auto"/>
        <w:ind w:left="0"/>
        <w:jc w:val="both"/>
        <w:rPr>
          <w:rFonts w:ascii="Palatino Linotype" w:hAnsi="Palatino Linotype"/>
          <w:color w:val="000000" w:themeColor="text1"/>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"Las solicitudes anónimas, con nombre incompleto o seudónimo serán procedentes para su trámite por parte del sujeto obligado ante quien se presente. No podrá requerirse información adicional con motivo del nombre proporcionado por el solicitante."</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Robusteciendo lo anterior se encuentra lo dispuesto en el artículo 6, Apartado A, fracciones III de la Constitución Política de los Estados Unidos Mexicanos que establece:</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Para efectos de lo dispuesto en el presente artículo se observará lo siguiente:</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Para el ejercicio del derecho de acceso a la información, la Federación, los Estados y el Distrito Federal, en el ámbito de sus respectivas competencias, se regirán por los siguientes principios y bases:</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lastRenderedPageBreak/>
        <w:t>III. Toda persona, sin necesidad de acreditar interés alguno o justificar su utilización, tendrá acceso gratuito a la información pública, a sus datos personales o a la rectificación de éstos.” (Sic)</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El derecho a la información será garantizado por el Estado. La ley establecerá las previsiones que permitan asegurar la protección, el respeto y la difusión de este derecho.</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w:t>
      </w:r>
      <w:r w:rsidRPr="001A1E03">
        <w:rPr>
          <w:rFonts w:ascii="Palatino Linotype" w:hAnsi="Palatino Linotype"/>
          <w:color w:val="000000" w:themeColor="text1"/>
          <w:sz w:val="24"/>
          <w:szCs w:val="24"/>
        </w:rPr>
        <w:lastRenderedPageBreak/>
        <w:t>información será oportuna, clara, veraz y de fácil acceso. Este derecho se regirá por los principios y bases siguientes:</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Por otra parte, del contenido del artículo 1 de la Constitución Política de los Estados Unidos mexicanos, se destaca lo siguiente:</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"Artículo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1A1E03">
        <w:rPr>
          <w:rFonts w:ascii="Palatino Linotype" w:hAnsi="Palatino Linotype"/>
          <w:i/>
          <w:color w:val="000000" w:themeColor="text1"/>
          <w:sz w:val="24"/>
          <w:szCs w:val="24"/>
        </w:rPr>
        <w:lastRenderedPageBreak/>
        <w:t>investigar, sancionar y reparar las violaciones a los derechos humanos, en los términos que establezca la ley."(Sic)</w:t>
      </w:r>
    </w:p>
    <w:p w:rsidR="00C91D70" w:rsidRPr="001A1E03" w:rsidRDefault="00C91D70" w:rsidP="000406FB">
      <w:pPr>
        <w:spacing w:line="360" w:lineRule="auto"/>
        <w:contextualSpacing/>
        <w:jc w:val="both"/>
        <w:rPr>
          <w:rFonts w:ascii="Palatino Linotype" w:hAnsi="Palatino Linotype"/>
          <w:i/>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ab/>
        <w:t>Esto es, que el derecho humano de acceso a la información pública, se aprecia que toda persona, sin necesidad de acreditar interés alguno o justificar su interposición,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91D70" w:rsidRPr="001A1E03" w:rsidRDefault="00C91D70" w:rsidP="000406FB">
      <w:pPr>
        <w:spacing w:line="360" w:lineRule="auto"/>
        <w:contextualSpacing/>
        <w:jc w:val="both"/>
        <w:rPr>
          <w:rFonts w:ascii="Palatino Linotype" w:hAnsi="Palatino Linotype"/>
          <w:color w:val="000000" w:themeColor="text1"/>
          <w:sz w:val="24"/>
          <w:szCs w:val="24"/>
        </w:rPr>
      </w:pPr>
    </w:p>
    <w:p w:rsidR="00C91D70" w:rsidRPr="001A1E03" w:rsidRDefault="00C91D70"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En consecuencia, dado lo expuesto y fundado con anterioridad, se estima que el requisito relativo al nombre del RECURRENTE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91D70" w:rsidRPr="001A1E03" w:rsidRDefault="00C91D70" w:rsidP="000406FB">
      <w:pPr>
        <w:spacing w:after="0" w:line="360" w:lineRule="auto"/>
        <w:contextualSpacing/>
        <w:jc w:val="both"/>
        <w:rPr>
          <w:rFonts w:ascii="Palatino Linotype" w:hAnsi="Palatino Linotype"/>
          <w:color w:val="000000" w:themeColor="text1"/>
          <w:sz w:val="24"/>
          <w:szCs w:val="24"/>
        </w:rPr>
      </w:pPr>
    </w:p>
    <w:p w:rsidR="000E7C44" w:rsidRPr="001A1E03" w:rsidRDefault="00AA7A68" w:rsidP="000406FB">
      <w:pPr>
        <w:numPr>
          <w:ilvl w:val="0"/>
          <w:numId w:val="1"/>
        </w:numPr>
        <w:spacing w:before="240" w:after="24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E7C44" w:rsidRPr="001A1E03" w:rsidRDefault="000E7C44" w:rsidP="000406FB">
      <w:pPr>
        <w:spacing w:before="240" w:after="240" w:line="360" w:lineRule="auto"/>
        <w:contextualSpacing/>
        <w:jc w:val="both"/>
        <w:rPr>
          <w:rFonts w:ascii="Palatino Linotype" w:hAnsi="Palatino Linotype"/>
          <w:color w:val="000000" w:themeColor="text1"/>
          <w:sz w:val="24"/>
          <w:szCs w:val="24"/>
        </w:rPr>
      </w:pPr>
    </w:p>
    <w:p w:rsidR="00791C1A" w:rsidRPr="001A1E03" w:rsidRDefault="00791C1A" w:rsidP="000406FB">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1A1E03">
        <w:rPr>
          <w:rFonts w:ascii="Palatino Linotype" w:hAnsi="Palatino Linotype"/>
          <w:b/>
          <w:color w:val="000000" w:themeColor="text1"/>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1A1E03">
        <w:rPr>
          <w:rFonts w:ascii="Palatino Linotype" w:hAnsi="Palatino Linotype"/>
          <w:b/>
          <w:color w:val="000000" w:themeColor="text1"/>
          <w:sz w:val="24"/>
          <w:szCs w:val="24"/>
        </w:rPr>
        <w:t xml:space="preserve">Del planteamiento de la </w:t>
      </w:r>
      <w:r w:rsidRPr="001A1E03">
        <w:rPr>
          <w:rFonts w:ascii="Palatino Linotype" w:hAnsi="Palatino Linotype"/>
          <w:b/>
          <w:i/>
          <w:color w:val="000000" w:themeColor="text1"/>
          <w:sz w:val="24"/>
          <w:szCs w:val="24"/>
        </w:rPr>
        <w:t>Litis</w:t>
      </w:r>
      <w:r w:rsidRPr="001A1E03">
        <w:rPr>
          <w:rFonts w:ascii="Palatino Linotype" w:hAnsi="Palatino Linotype"/>
          <w:b/>
          <w:color w:val="000000" w:themeColor="text1"/>
          <w:sz w:val="24"/>
          <w:szCs w:val="24"/>
        </w:rPr>
        <w:t>.</w:t>
      </w:r>
      <w:bookmarkEnd w:id="142"/>
      <w:bookmarkEnd w:id="143"/>
      <w:bookmarkEnd w:id="144"/>
      <w:bookmarkEnd w:id="145"/>
      <w:bookmarkEnd w:id="146"/>
    </w:p>
    <w:p w:rsidR="004F58B4" w:rsidRPr="001A1E03" w:rsidRDefault="00791C1A" w:rsidP="000406FB">
      <w:pPr>
        <w:pStyle w:val="Prrafodelista"/>
        <w:numPr>
          <w:ilvl w:val="0"/>
          <w:numId w:val="1"/>
        </w:numPr>
        <w:spacing w:line="360" w:lineRule="auto"/>
        <w:ind w:left="0" w:firstLine="0"/>
        <w:jc w:val="both"/>
        <w:rPr>
          <w:rFonts w:ascii="Palatino Linotype" w:hAnsi="Palatino Linotype" w:cs="Arial"/>
          <w:i/>
          <w:color w:val="000000" w:themeColor="text1"/>
        </w:rPr>
      </w:pPr>
      <w:r w:rsidRPr="001A1E03">
        <w:rPr>
          <w:rFonts w:ascii="Palatino Linotype" w:hAnsi="Palatino Linotype" w:cs="Arial"/>
          <w:color w:val="000000" w:themeColor="text1"/>
        </w:rPr>
        <w:t xml:space="preserve">Se </w:t>
      </w:r>
      <w:r w:rsidRPr="001A1E03">
        <w:rPr>
          <w:rFonts w:ascii="Palatino Linotype" w:eastAsia="Calibri" w:hAnsi="Palatino Linotype" w:cs="Arial"/>
          <w:color w:val="000000" w:themeColor="text1"/>
        </w:rPr>
        <w:t>solicitó</w:t>
      </w:r>
      <w:r w:rsidRPr="001A1E03">
        <w:rPr>
          <w:rFonts w:ascii="Palatino Linotype" w:hAnsi="Palatino Linotype" w:cs="Arial"/>
          <w:color w:val="000000" w:themeColor="text1"/>
        </w:rPr>
        <w:t xml:space="preserve"> </w:t>
      </w:r>
      <w:r w:rsidR="006C1B28" w:rsidRPr="001A1E03">
        <w:rPr>
          <w:rFonts w:ascii="Palatino Linotype" w:hAnsi="Palatino Linotype" w:cs="Arial"/>
          <w:color w:val="000000" w:themeColor="text1"/>
        </w:rPr>
        <w:t>la siguiente información:</w:t>
      </w:r>
    </w:p>
    <w:p w:rsidR="006C1B28" w:rsidRPr="001A1E03" w:rsidRDefault="006C1B28" w:rsidP="008C7E92">
      <w:pPr>
        <w:pStyle w:val="Prrafodelista"/>
        <w:numPr>
          <w:ilvl w:val="0"/>
          <w:numId w:val="27"/>
        </w:numPr>
        <w:spacing w:line="360" w:lineRule="auto"/>
        <w:ind w:left="0" w:firstLine="0"/>
        <w:jc w:val="both"/>
        <w:rPr>
          <w:rFonts w:ascii="Palatino Linotype" w:hAnsi="Palatino Linotype"/>
          <w:color w:val="000000" w:themeColor="text1"/>
          <w:lang w:val="es-MX"/>
        </w:rPr>
      </w:pPr>
      <w:r w:rsidRPr="001A1E03">
        <w:rPr>
          <w:rFonts w:ascii="Palatino Linotype" w:hAnsi="Palatino Linotype"/>
          <w:color w:val="000000" w:themeColor="text1"/>
        </w:rPr>
        <w:t>Nombre de las personas que integran la</w:t>
      </w:r>
      <w:r w:rsidRPr="001A1E03">
        <w:rPr>
          <w:rFonts w:ascii="Palatino Linotype" w:hAnsi="Palatino Linotype"/>
          <w:color w:val="000000" w:themeColor="text1"/>
          <w:lang w:val="es-MX"/>
        </w:rPr>
        <w:t xml:space="preserve"> Dirección de Transparencia y Gobierno Abierto, Dirección de Obras Públicas, Dirección de Gerencia de la Ciudad y Dirección de Medio Ambiente.</w:t>
      </w:r>
    </w:p>
    <w:p w:rsidR="00C91D70" w:rsidRPr="001A1E03" w:rsidRDefault="00C91D70" w:rsidP="000406FB">
      <w:pPr>
        <w:spacing w:line="360" w:lineRule="auto"/>
        <w:jc w:val="both"/>
        <w:rPr>
          <w:rFonts w:ascii="Palatino Linotype" w:hAnsi="Palatino Linotype" w:cs="Arial"/>
          <w:i/>
          <w:color w:val="000000" w:themeColor="text1"/>
          <w:sz w:val="24"/>
          <w:szCs w:val="24"/>
        </w:rPr>
      </w:pPr>
    </w:p>
    <w:p w:rsidR="00016769" w:rsidRPr="001A1E03" w:rsidRDefault="00791C1A" w:rsidP="000406FB">
      <w:pPr>
        <w:pStyle w:val="Prrafodelista"/>
        <w:numPr>
          <w:ilvl w:val="0"/>
          <w:numId w:val="1"/>
        </w:numPr>
        <w:spacing w:line="360" w:lineRule="auto"/>
        <w:ind w:left="0" w:firstLine="0"/>
        <w:jc w:val="both"/>
        <w:rPr>
          <w:rFonts w:ascii="Palatino Linotype" w:eastAsia="Calibri" w:hAnsi="Palatino Linotype" w:cs="Arial"/>
          <w:i/>
          <w:color w:val="000000" w:themeColor="text1"/>
          <w:lang w:val="es-MX"/>
        </w:rPr>
      </w:pPr>
      <w:r w:rsidRPr="001A1E03">
        <w:rPr>
          <w:rFonts w:ascii="Palatino Linotype" w:eastAsia="Calibri" w:hAnsi="Palatino Linotype" w:cs="Arial"/>
          <w:color w:val="000000" w:themeColor="text1"/>
        </w:rPr>
        <w:t xml:space="preserve">En respuesta, el </w:t>
      </w:r>
      <w:r w:rsidRPr="001A1E03">
        <w:rPr>
          <w:rFonts w:ascii="Palatino Linotype" w:eastAsia="Calibri" w:hAnsi="Palatino Linotype" w:cs="Arial"/>
          <w:b/>
          <w:color w:val="000000" w:themeColor="text1"/>
        </w:rPr>
        <w:t>SUJETO OBLIGADO</w:t>
      </w:r>
      <w:r w:rsidR="00C91D70" w:rsidRPr="001A1E03">
        <w:rPr>
          <w:rFonts w:ascii="Palatino Linotype" w:eastAsia="Calibri" w:hAnsi="Palatino Linotype" w:cs="Arial"/>
          <w:b/>
          <w:color w:val="000000" w:themeColor="text1"/>
        </w:rPr>
        <w:t xml:space="preserve">, </w:t>
      </w:r>
      <w:r w:rsidR="006C1B28" w:rsidRPr="001A1E03">
        <w:rPr>
          <w:rFonts w:ascii="Palatino Linotype" w:eastAsia="Calibri" w:hAnsi="Palatino Linotype" w:cs="Arial"/>
          <w:color w:val="000000" w:themeColor="text1"/>
        </w:rPr>
        <w:t>dio respuesta como quedo referido en el numeral 3 de la presente resolución.</w:t>
      </w:r>
    </w:p>
    <w:p w:rsidR="005102E9" w:rsidRPr="001A1E03" w:rsidRDefault="005102E9" w:rsidP="000406FB">
      <w:pPr>
        <w:pStyle w:val="Prrafodelista"/>
        <w:spacing w:line="360" w:lineRule="auto"/>
        <w:ind w:left="0"/>
        <w:jc w:val="both"/>
        <w:rPr>
          <w:rFonts w:ascii="Palatino Linotype" w:eastAsia="Calibri" w:hAnsi="Palatino Linotype" w:cs="Arial"/>
          <w:color w:val="000000" w:themeColor="text1"/>
        </w:rPr>
      </w:pPr>
    </w:p>
    <w:p w:rsidR="000C5424" w:rsidRPr="001A1E03" w:rsidRDefault="000C5424" w:rsidP="000406FB">
      <w:pPr>
        <w:pStyle w:val="Prrafodelista"/>
        <w:numPr>
          <w:ilvl w:val="0"/>
          <w:numId w:val="1"/>
        </w:numPr>
        <w:spacing w:line="360" w:lineRule="auto"/>
        <w:ind w:left="0" w:firstLine="0"/>
        <w:jc w:val="both"/>
        <w:rPr>
          <w:rFonts w:ascii="Palatino Linotype" w:eastAsia="Calibri" w:hAnsi="Palatino Linotype" w:cs="Arial"/>
          <w:b/>
          <w:i/>
          <w:color w:val="000000" w:themeColor="text1"/>
        </w:rPr>
      </w:pPr>
      <w:r w:rsidRPr="001A1E03">
        <w:rPr>
          <w:rFonts w:ascii="Palatino Linotype" w:eastAsia="Calibri" w:hAnsi="Palatino Linotype" w:cs="Arial"/>
          <w:color w:val="000000" w:themeColor="text1"/>
        </w:rPr>
        <w:t xml:space="preserve">Inconforme, el </w:t>
      </w:r>
      <w:r w:rsidRPr="001A1E03">
        <w:rPr>
          <w:rFonts w:ascii="Palatino Linotype" w:eastAsia="Calibri" w:hAnsi="Palatino Linotype" w:cs="Arial"/>
          <w:b/>
          <w:color w:val="000000" w:themeColor="text1"/>
        </w:rPr>
        <w:t xml:space="preserve">PARTICULAR, </w:t>
      </w:r>
      <w:r w:rsidRPr="001A1E03">
        <w:rPr>
          <w:rFonts w:ascii="Palatino Linotype" w:eastAsia="Calibri" w:hAnsi="Palatino Linotype" w:cs="Arial"/>
          <w:color w:val="000000" w:themeColor="text1"/>
        </w:rPr>
        <w:t>interpuso el presente recurso de revisión</w:t>
      </w:r>
      <w:r w:rsidR="006C1B28" w:rsidRPr="001A1E03">
        <w:rPr>
          <w:rFonts w:ascii="Palatino Linotype" w:eastAsia="Calibri" w:hAnsi="Palatino Linotype" w:cs="Arial"/>
          <w:color w:val="000000" w:themeColor="text1"/>
        </w:rPr>
        <w:t xml:space="preserve"> arguyendo la entrega de la información solicitada de manera incompleta.</w:t>
      </w:r>
    </w:p>
    <w:p w:rsidR="000C5424" w:rsidRPr="001A1E03" w:rsidRDefault="000C5424" w:rsidP="000406FB">
      <w:pPr>
        <w:pStyle w:val="Prrafodelista"/>
        <w:ind w:left="0"/>
        <w:rPr>
          <w:rFonts w:ascii="Palatino Linotype" w:eastAsia="Calibri" w:hAnsi="Palatino Linotype" w:cs="Arial"/>
          <w:color w:val="000000" w:themeColor="text1"/>
        </w:rPr>
      </w:pPr>
    </w:p>
    <w:p w:rsidR="00C91D70" w:rsidRPr="001A1E03" w:rsidRDefault="005102E9" w:rsidP="000406FB">
      <w:pPr>
        <w:pStyle w:val="Prrafodelista"/>
        <w:numPr>
          <w:ilvl w:val="0"/>
          <w:numId w:val="1"/>
        </w:numPr>
        <w:spacing w:line="360" w:lineRule="auto"/>
        <w:ind w:left="0" w:firstLine="0"/>
        <w:jc w:val="both"/>
        <w:rPr>
          <w:rFonts w:ascii="Palatino Linotype" w:eastAsia="Calibri" w:hAnsi="Palatino Linotype" w:cs="Arial"/>
          <w:i/>
          <w:color w:val="000000" w:themeColor="text1"/>
          <w:lang w:val="es-MX"/>
        </w:rPr>
      </w:pPr>
      <w:r w:rsidRPr="001A1E03">
        <w:rPr>
          <w:rFonts w:ascii="Palatino Linotype" w:eastAsia="Calibri" w:hAnsi="Palatino Linotype" w:cs="Arial"/>
          <w:color w:val="000000" w:themeColor="text1"/>
        </w:rPr>
        <w:t xml:space="preserve">Una vez admitido el presente, se declaró abierta </w:t>
      </w:r>
      <w:r w:rsidR="004F58B4" w:rsidRPr="001A1E03">
        <w:rPr>
          <w:rFonts w:ascii="Palatino Linotype" w:eastAsia="Calibri" w:hAnsi="Palatino Linotype" w:cs="Arial"/>
          <w:color w:val="000000" w:themeColor="text1"/>
        </w:rPr>
        <w:t xml:space="preserve"> la etapa de manifestaciones</w:t>
      </w:r>
      <w:r w:rsidRPr="001A1E03">
        <w:rPr>
          <w:rFonts w:ascii="Palatino Linotype" w:eastAsia="Calibri" w:hAnsi="Palatino Linotype" w:cs="Arial"/>
          <w:color w:val="000000" w:themeColor="text1"/>
        </w:rPr>
        <w:t>, no obstante,</w:t>
      </w:r>
      <w:r w:rsidR="004B25A2" w:rsidRPr="001A1E03">
        <w:rPr>
          <w:rFonts w:ascii="Palatino Linotype" w:eastAsia="Calibri" w:hAnsi="Palatino Linotype" w:cs="Arial"/>
          <w:color w:val="000000" w:themeColor="text1"/>
        </w:rPr>
        <w:t xml:space="preserve"> </w:t>
      </w:r>
      <w:r w:rsidR="00C91D70" w:rsidRPr="001A1E03">
        <w:rPr>
          <w:rFonts w:ascii="Palatino Linotype" w:eastAsia="Calibri" w:hAnsi="Palatino Linotype" w:cs="Arial"/>
          <w:color w:val="000000" w:themeColor="text1"/>
        </w:rPr>
        <w:t xml:space="preserve">el </w:t>
      </w:r>
      <w:r w:rsidR="00C91D70" w:rsidRPr="001A1E03">
        <w:rPr>
          <w:rFonts w:ascii="Palatino Linotype" w:eastAsia="Calibri" w:hAnsi="Palatino Linotype" w:cs="Arial"/>
          <w:b/>
          <w:color w:val="000000" w:themeColor="text1"/>
        </w:rPr>
        <w:t xml:space="preserve">RECURRENTE, </w:t>
      </w:r>
      <w:r w:rsidR="004B25A2" w:rsidRPr="001A1E03">
        <w:rPr>
          <w:rFonts w:ascii="Palatino Linotype" w:eastAsia="Calibri" w:hAnsi="Palatino Linotype" w:cs="Arial"/>
          <w:color w:val="000000" w:themeColor="text1"/>
        </w:rPr>
        <w:t xml:space="preserve"> no realizó</w:t>
      </w:r>
      <w:r w:rsidR="006C1B28" w:rsidRPr="001A1E03">
        <w:rPr>
          <w:rFonts w:ascii="Palatino Linotype" w:eastAsia="Calibri" w:hAnsi="Palatino Linotype" w:cs="Arial"/>
          <w:color w:val="000000" w:themeColor="text1"/>
        </w:rPr>
        <w:t xml:space="preserve"> manifestación alguna y el</w:t>
      </w:r>
      <w:r w:rsidR="004B25A2" w:rsidRPr="001A1E03">
        <w:rPr>
          <w:rFonts w:ascii="Palatino Linotype" w:eastAsia="Calibri" w:hAnsi="Palatino Linotype" w:cs="Arial"/>
          <w:color w:val="000000" w:themeColor="text1"/>
        </w:rPr>
        <w:t xml:space="preserve"> </w:t>
      </w:r>
      <w:r w:rsidR="004B25A2" w:rsidRPr="001A1E03">
        <w:rPr>
          <w:rFonts w:ascii="Palatino Linotype" w:eastAsia="Calibri" w:hAnsi="Palatino Linotype" w:cs="Arial"/>
          <w:b/>
          <w:color w:val="000000" w:themeColor="text1"/>
        </w:rPr>
        <w:t xml:space="preserve">SUJETO OBLIGADO </w:t>
      </w:r>
      <w:r w:rsidR="006C1B28" w:rsidRPr="001A1E03">
        <w:rPr>
          <w:rFonts w:ascii="Palatino Linotype" w:eastAsia="Calibri" w:hAnsi="Palatino Linotype" w:cs="Arial"/>
          <w:color w:val="000000" w:themeColor="text1"/>
        </w:rPr>
        <w:t>confirmo su repuesta primigenia.</w:t>
      </w:r>
    </w:p>
    <w:p w:rsidR="00791C1A" w:rsidRPr="001A1E03" w:rsidRDefault="00791C1A" w:rsidP="000406FB">
      <w:pPr>
        <w:pStyle w:val="Prrafodelista"/>
        <w:tabs>
          <w:tab w:val="left" w:pos="933"/>
        </w:tabs>
        <w:spacing w:line="360" w:lineRule="auto"/>
        <w:ind w:left="0"/>
        <w:jc w:val="both"/>
        <w:rPr>
          <w:rFonts w:ascii="Palatino Linotype" w:eastAsia="MS Mincho" w:hAnsi="Palatino Linotype" w:cs="Arial"/>
          <w:color w:val="000000" w:themeColor="text1"/>
        </w:rPr>
      </w:pPr>
    </w:p>
    <w:p w:rsidR="00791C1A" w:rsidRPr="001A1E03" w:rsidRDefault="00791C1A" w:rsidP="000406FB">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1A1E03">
        <w:rPr>
          <w:rFonts w:ascii="Palatino Linotype" w:eastAsia="MS Mincho" w:hAnsi="Palatino Linotype" w:cs="Arial"/>
          <w:color w:val="000000" w:themeColor="text1"/>
          <w:sz w:val="24"/>
          <w:szCs w:val="24"/>
        </w:rPr>
        <w:t xml:space="preserve">En </w:t>
      </w:r>
      <w:r w:rsidRPr="001A1E03">
        <w:rPr>
          <w:rFonts w:ascii="Palatino Linotype" w:hAnsi="Palatino Linotype" w:cs="Arial"/>
          <w:color w:val="000000" w:themeColor="text1"/>
          <w:sz w:val="24"/>
          <w:szCs w:val="24"/>
          <w:lang w:eastAsia="es-MX"/>
        </w:rPr>
        <w:t>dichas</w:t>
      </w:r>
      <w:r w:rsidRPr="001A1E03">
        <w:rPr>
          <w:rFonts w:ascii="Palatino Linotype" w:eastAsia="Times New Roman" w:hAnsi="Palatino Linotype" w:cs="Arial"/>
          <w:color w:val="000000" w:themeColor="text1"/>
          <w:sz w:val="24"/>
          <w:szCs w:val="24"/>
        </w:rPr>
        <w:t xml:space="preserve"> condiciones, la </w:t>
      </w:r>
      <w:r w:rsidRPr="001A1E03">
        <w:rPr>
          <w:rFonts w:ascii="Palatino Linotype" w:eastAsia="Times New Roman" w:hAnsi="Palatino Linotype" w:cs="Arial"/>
          <w:i/>
          <w:color w:val="000000" w:themeColor="text1"/>
          <w:sz w:val="24"/>
          <w:szCs w:val="24"/>
        </w:rPr>
        <w:t>Litis</w:t>
      </w:r>
      <w:r w:rsidRPr="001A1E03">
        <w:rPr>
          <w:rFonts w:ascii="Palatino Linotype" w:eastAsia="Times New Roman" w:hAnsi="Palatino Linotype" w:cs="Arial"/>
          <w:color w:val="000000" w:themeColor="text1"/>
          <w:sz w:val="24"/>
          <w:szCs w:val="24"/>
        </w:rPr>
        <w:t xml:space="preserve"> a resolver en este recurso se circunscribe a determinar si </w:t>
      </w:r>
      <w:r w:rsidRPr="001A1E03">
        <w:rPr>
          <w:rFonts w:ascii="Palatino Linotype" w:eastAsia="MS Mincho" w:hAnsi="Palatino Linotype" w:cs="Arial"/>
          <w:color w:val="000000" w:themeColor="text1"/>
          <w:sz w:val="24"/>
          <w:szCs w:val="24"/>
        </w:rPr>
        <w:t xml:space="preserve">se actualiza la causal de procedencia prevista en el artículo 179, </w:t>
      </w:r>
      <w:r w:rsidRPr="001A1E03">
        <w:rPr>
          <w:rFonts w:ascii="Palatino Linotype" w:eastAsia="MS Mincho" w:hAnsi="Palatino Linotype" w:cs="Arial"/>
          <w:b/>
          <w:color w:val="000000" w:themeColor="text1"/>
          <w:sz w:val="24"/>
          <w:szCs w:val="24"/>
        </w:rPr>
        <w:t xml:space="preserve">fracción </w:t>
      </w:r>
      <w:r w:rsidR="004B25A2" w:rsidRPr="001A1E03">
        <w:rPr>
          <w:rFonts w:ascii="Palatino Linotype" w:eastAsia="MS Mincho" w:hAnsi="Palatino Linotype" w:cs="Arial"/>
          <w:b/>
          <w:color w:val="000000" w:themeColor="text1"/>
          <w:sz w:val="24"/>
          <w:szCs w:val="24"/>
        </w:rPr>
        <w:t>V</w:t>
      </w:r>
      <w:r w:rsidR="00F46AFC" w:rsidRPr="001A1E03">
        <w:rPr>
          <w:rFonts w:ascii="Palatino Linotype" w:eastAsia="MS Mincho" w:hAnsi="Palatino Linotype" w:cs="Arial"/>
          <w:b/>
          <w:color w:val="000000" w:themeColor="text1"/>
          <w:sz w:val="24"/>
          <w:szCs w:val="24"/>
        </w:rPr>
        <w:t xml:space="preserve"> </w:t>
      </w:r>
      <w:r w:rsidRPr="001A1E03">
        <w:rPr>
          <w:rFonts w:ascii="Palatino Linotype" w:eastAsia="MS Mincho" w:hAnsi="Palatino Linotype" w:cs="Arial"/>
          <w:color w:val="000000" w:themeColor="text1"/>
          <w:sz w:val="24"/>
          <w:szCs w:val="24"/>
        </w:rPr>
        <w:t xml:space="preserve">de la </w:t>
      </w:r>
      <w:r w:rsidRPr="001A1E03">
        <w:rPr>
          <w:rFonts w:ascii="Palatino Linotype" w:eastAsia="MS Mincho" w:hAnsi="Palatino Linotype" w:cs="Arial"/>
          <w:b/>
          <w:color w:val="000000" w:themeColor="text1"/>
          <w:sz w:val="24"/>
          <w:szCs w:val="24"/>
        </w:rPr>
        <w:t xml:space="preserve">Ley de Transparencia y Acceso a la Información Pública del Estado de </w:t>
      </w:r>
      <w:r w:rsidRPr="001A1E03">
        <w:rPr>
          <w:rFonts w:ascii="Palatino Linotype" w:hAnsi="Palatino Linotype" w:cs="Arial"/>
          <w:color w:val="000000" w:themeColor="text1"/>
          <w:sz w:val="24"/>
          <w:szCs w:val="24"/>
        </w:rPr>
        <w:t>México</w:t>
      </w:r>
      <w:r w:rsidRPr="001A1E03">
        <w:rPr>
          <w:rFonts w:ascii="Palatino Linotype" w:eastAsia="MS Mincho" w:hAnsi="Palatino Linotype" w:cs="Arial"/>
          <w:b/>
          <w:color w:val="000000" w:themeColor="text1"/>
          <w:sz w:val="24"/>
          <w:szCs w:val="24"/>
        </w:rPr>
        <w:t xml:space="preserve"> y </w:t>
      </w:r>
      <w:r w:rsidRPr="001A1E03">
        <w:rPr>
          <w:rFonts w:ascii="Palatino Linotype" w:hAnsi="Palatino Linotype" w:cs="Arial"/>
          <w:color w:val="000000" w:themeColor="text1"/>
          <w:sz w:val="24"/>
          <w:szCs w:val="24"/>
        </w:rPr>
        <w:t>Municipios</w:t>
      </w:r>
      <w:r w:rsidRPr="001A1E03">
        <w:rPr>
          <w:rFonts w:ascii="Palatino Linotype" w:eastAsia="MS Mincho" w:hAnsi="Palatino Linotype" w:cs="Arial"/>
          <w:color w:val="000000" w:themeColor="text1"/>
          <w:sz w:val="24"/>
          <w:szCs w:val="24"/>
        </w:rPr>
        <w:t xml:space="preserve">; </w:t>
      </w:r>
      <w:r w:rsidRPr="001A1E03">
        <w:rPr>
          <w:rFonts w:ascii="Palatino Linotype" w:eastAsia="Times New Roman" w:hAnsi="Palatino Linotype" w:cs="Arial"/>
          <w:color w:val="000000" w:themeColor="text1"/>
          <w:sz w:val="24"/>
          <w:szCs w:val="24"/>
          <w:lang w:val="es-ES" w:eastAsia="es-MX"/>
        </w:rPr>
        <w:lastRenderedPageBreak/>
        <w:t>fracción que determina la h</w:t>
      </w:r>
      <w:r w:rsidR="004F58B4" w:rsidRPr="001A1E03">
        <w:rPr>
          <w:rFonts w:ascii="Palatino Linotype" w:eastAsia="Times New Roman" w:hAnsi="Palatino Linotype" w:cs="Arial"/>
          <w:color w:val="000000" w:themeColor="text1"/>
          <w:sz w:val="24"/>
          <w:szCs w:val="24"/>
          <w:lang w:val="es-ES" w:eastAsia="es-MX"/>
        </w:rPr>
        <w:t xml:space="preserve">ipótesis jurídica relativa </w:t>
      </w:r>
      <w:r w:rsidR="00F46AFC" w:rsidRPr="001A1E03">
        <w:rPr>
          <w:rFonts w:ascii="Palatino Linotype" w:eastAsia="Times New Roman" w:hAnsi="Palatino Linotype" w:cs="Arial"/>
          <w:color w:val="000000" w:themeColor="text1"/>
          <w:sz w:val="24"/>
          <w:szCs w:val="24"/>
          <w:lang w:eastAsia="es-MX"/>
        </w:rPr>
        <w:t xml:space="preserve">a </w:t>
      </w:r>
      <w:r w:rsidR="004B25A2" w:rsidRPr="001A1E03">
        <w:rPr>
          <w:rFonts w:ascii="Palatino Linotype" w:eastAsia="Times New Roman" w:hAnsi="Palatino Linotype" w:cs="Arial"/>
          <w:color w:val="000000" w:themeColor="text1"/>
          <w:sz w:val="24"/>
          <w:szCs w:val="24"/>
          <w:lang w:eastAsia="es-MX"/>
        </w:rPr>
        <w:t>la entrega de información incompleta;</w:t>
      </w:r>
      <w:r w:rsidR="00C91D70" w:rsidRPr="001A1E03">
        <w:rPr>
          <w:rFonts w:ascii="Palatino Linotype" w:eastAsia="Times New Roman" w:hAnsi="Palatino Linotype" w:cs="Arial"/>
          <w:color w:val="000000" w:themeColor="text1"/>
          <w:sz w:val="24"/>
          <w:szCs w:val="24"/>
          <w:lang w:val="es-ES" w:eastAsia="es-MX"/>
        </w:rPr>
        <w:t xml:space="preserve"> </w:t>
      </w:r>
      <w:r w:rsidRPr="001A1E03">
        <w:rPr>
          <w:rFonts w:ascii="Palatino Linotype" w:eastAsia="MS Mincho" w:hAnsi="Palatino Linotype" w:cs="Arial"/>
          <w:color w:val="000000" w:themeColor="text1"/>
          <w:sz w:val="24"/>
          <w:szCs w:val="24"/>
        </w:rPr>
        <w:t xml:space="preserve">contexto del cual se dolió </w:t>
      </w:r>
      <w:r w:rsidRPr="001A1E03">
        <w:rPr>
          <w:rFonts w:ascii="Palatino Linotype" w:eastAsia="MS Mincho" w:hAnsi="Palatino Linotype" w:cs="Arial"/>
          <w:b/>
          <w:color w:val="000000" w:themeColor="text1"/>
          <w:sz w:val="24"/>
          <w:szCs w:val="24"/>
        </w:rPr>
        <w:t xml:space="preserve">EL RECURRENTE </w:t>
      </w:r>
      <w:r w:rsidRPr="001A1E03">
        <w:rPr>
          <w:rFonts w:ascii="Palatino Linotype" w:eastAsia="MS Mincho" w:hAnsi="Palatino Linotype" w:cs="Arial"/>
          <w:color w:val="000000" w:themeColor="text1"/>
          <w:sz w:val="24"/>
          <w:szCs w:val="24"/>
        </w:rPr>
        <w:t>al momento</w:t>
      </w:r>
      <w:r w:rsidR="004B51AD" w:rsidRPr="001A1E03">
        <w:rPr>
          <w:rFonts w:ascii="Palatino Linotype" w:eastAsia="MS Mincho" w:hAnsi="Palatino Linotype" w:cs="Arial"/>
          <w:color w:val="000000" w:themeColor="text1"/>
          <w:sz w:val="24"/>
          <w:szCs w:val="24"/>
        </w:rPr>
        <w:t xml:space="preserve"> de interponer su inconformidad; </w:t>
      </w:r>
      <w:r w:rsidR="004B51AD" w:rsidRPr="001A1E03">
        <w:rPr>
          <w:rFonts w:ascii="Palatino Linotype" w:eastAsia="Times New Roman" w:hAnsi="Palatino Linotype" w:cs="Arial"/>
          <w:color w:val="000000" w:themeColor="text1"/>
          <w:sz w:val="24"/>
          <w:szCs w:val="24"/>
          <w:lang w:val="es-ES" w:eastAsia="es-MX"/>
        </w:rPr>
        <w:t>d</w:t>
      </w:r>
      <w:r w:rsidRPr="001A1E03">
        <w:rPr>
          <w:rFonts w:ascii="Palatino Linotype" w:eastAsia="Times New Roman" w:hAnsi="Palatino Linotype" w:cs="Arial"/>
          <w:color w:val="000000" w:themeColor="text1"/>
          <w:sz w:val="24"/>
          <w:szCs w:val="24"/>
          <w:lang w:val="es-ES" w:eastAsia="es-MX"/>
        </w:rPr>
        <w:t xml:space="preserve">e modo tal </w:t>
      </w:r>
      <w:r w:rsidRPr="001A1E03">
        <w:rPr>
          <w:rFonts w:ascii="Palatino Linotype" w:hAnsi="Palatino Linotype" w:cs="Arial"/>
          <w:color w:val="000000" w:themeColor="text1"/>
          <w:sz w:val="24"/>
          <w:szCs w:val="24"/>
        </w:rPr>
        <w:t xml:space="preserve">que el presente recurso de revisión se abocara en determinar si el </w:t>
      </w:r>
      <w:r w:rsidRPr="001A1E03">
        <w:rPr>
          <w:rFonts w:ascii="Palatino Linotype" w:hAnsi="Palatino Linotype" w:cs="Arial"/>
          <w:b/>
          <w:color w:val="000000" w:themeColor="text1"/>
          <w:sz w:val="24"/>
          <w:szCs w:val="24"/>
        </w:rPr>
        <w:t>SUJETO</w:t>
      </w:r>
      <w:r w:rsidRPr="001A1E03">
        <w:rPr>
          <w:rFonts w:ascii="Palatino Linotype" w:hAnsi="Palatino Linotype" w:cs="Arial"/>
          <w:color w:val="000000" w:themeColor="text1"/>
          <w:sz w:val="24"/>
          <w:szCs w:val="24"/>
        </w:rPr>
        <w:t xml:space="preserve"> </w:t>
      </w:r>
      <w:r w:rsidRPr="001A1E03">
        <w:rPr>
          <w:rFonts w:ascii="Palatino Linotype" w:hAnsi="Palatino Linotype" w:cs="Arial"/>
          <w:b/>
          <w:color w:val="000000" w:themeColor="text1"/>
          <w:sz w:val="24"/>
          <w:szCs w:val="24"/>
        </w:rPr>
        <w:t>OBLIGADO</w:t>
      </w:r>
      <w:r w:rsidRPr="001A1E03">
        <w:rPr>
          <w:rFonts w:ascii="Palatino Linotype" w:hAnsi="Palatino Linotype" w:cs="Arial"/>
          <w:color w:val="000000" w:themeColor="text1"/>
          <w:sz w:val="24"/>
          <w:szCs w:val="24"/>
        </w:rPr>
        <w:t xml:space="preserve"> con su respuesta ciertamente </w:t>
      </w:r>
      <w:r w:rsidRPr="001A1E03">
        <w:rPr>
          <w:rFonts w:ascii="Palatino Linotype" w:eastAsia="Times New Roman" w:hAnsi="Palatino Linotype"/>
          <w:color w:val="000000" w:themeColor="text1"/>
          <w:sz w:val="24"/>
          <w:szCs w:val="24"/>
        </w:rPr>
        <w:t>actualiza la causal de procedencia</w:t>
      </w:r>
      <w:r w:rsidRPr="001A1E03">
        <w:rPr>
          <w:rFonts w:ascii="Palatino Linotype" w:eastAsia="Times New Roman" w:hAnsi="Palatino Linotype"/>
          <w:b/>
          <w:color w:val="000000" w:themeColor="text1"/>
          <w:sz w:val="24"/>
          <w:szCs w:val="24"/>
        </w:rPr>
        <w:t xml:space="preserve"> </w:t>
      </w:r>
      <w:r w:rsidRPr="001A1E03">
        <w:rPr>
          <w:rFonts w:ascii="Palatino Linotype" w:eastAsia="Times New Roman" w:hAnsi="Palatino Linotype" w:cs="Arial"/>
          <w:color w:val="000000" w:themeColor="text1"/>
          <w:sz w:val="24"/>
          <w:szCs w:val="24"/>
          <w:lang w:eastAsia="es-MX"/>
        </w:rPr>
        <w:t xml:space="preserve">antes señalada. </w:t>
      </w:r>
    </w:p>
    <w:p w:rsidR="00791C1A" w:rsidRPr="001A1E03" w:rsidRDefault="00791C1A" w:rsidP="000406FB">
      <w:pPr>
        <w:spacing w:after="0" w:line="360" w:lineRule="auto"/>
        <w:contextualSpacing/>
        <w:jc w:val="both"/>
        <w:rPr>
          <w:rFonts w:ascii="Palatino Linotype" w:eastAsia="MS Mincho" w:hAnsi="Palatino Linotype" w:cs="Arial"/>
          <w:color w:val="000000" w:themeColor="text1"/>
          <w:sz w:val="24"/>
          <w:szCs w:val="24"/>
        </w:rPr>
      </w:pPr>
    </w:p>
    <w:p w:rsidR="00791C1A" w:rsidRPr="001A1E03" w:rsidRDefault="00791C1A" w:rsidP="000406FB">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1A1E03">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rsidR="00BB65D1" w:rsidRPr="001A1E03" w:rsidRDefault="00791C1A"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hAnsi="Palatino Linotype"/>
          <w:color w:val="000000" w:themeColor="text1"/>
          <w:sz w:val="24"/>
          <w:szCs w:val="24"/>
        </w:rPr>
        <w:t xml:space="preserve">Acotada la </w:t>
      </w:r>
      <w:r w:rsidRPr="001A1E03">
        <w:rPr>
          <w:rFonts w:ascii="Palatino Linotype" w:hAnsi="Palatino Linotype"/>
          <w:i/>
          <w:color w:val="000000" w:themeColor="text1"/>
          <w:sz w:val="24"/>
          <w:szCs w:val="24"/>
        </w:rPr>
        <w:t>Litis</w:t>
      </w:r>
      <w:r w:rsidRPr="001A1E03">
        <w:rPr>
          <w:rFonts w:ascii="Palatino Linotype" w:hAnsi="Palatino Linotype"/>
          <w:color w:val="000000" w:themeColor="text1"/>
          <w:sz w:val="24"/>
          <w:szCs w:val="24"/>
        </w:rPr>
        <w:t xml:space="preserve"> del presente asunto, primeramente es menester precisar</w:t>
      </w:r>
      <w:r w:rsidRPr="001A1E03">
        <w:rPr>
          <w:rFonts w:ascii="Palatino Linotype" w:hAnsi="Palatino Linotype"/>
          <w:bCs/>
          <w:color w:val="000000" w:themeColor="text1"/>
          <w:sz w:val="24"/>
          <w:szCs w:val="24"/>
        </w:rPr>
        <w:t xml:space="preserve"> que del escrito de inconformidad, se observa que </w:t>
      </w:r>
      <w:r w:rsidRPr="001A1E03">
        <w:rPr>
          <w:rFonts w:ascii="Palatino Linotype" w:hAnsi="Palatino Linotype"/>
          <w:color w:val="000000" w:themeColor="text1"/>
          <w:sz w:val="24"/>
          <w:szCs w:val="24"/>
        </w:rPr>
        <w:t xml:space="preserve">el </w:t>
      </w:r>
      <w:r w:rsidR="00280033" w:rsidRPr="001A1E03">
        <w:rPr>
          <w:rFonts w:ascii="Palatino Linotype" w:hAnsi="Palatino Linotype"/>
          <w:b/>
          <w:color w:val="000000" w:themeColor="text1"/>
          <w:sz w:val="24"/>
          <w:szCs w:val="24"/>
        </w:rPr>
        <w:t xml:space="preserve">PARTICULAR </w:t>
      </w:r>
      <w:r w:rsidRPr="001A1E03">
        <w:rPr>
          <w:rFonts w:ascii="Palatino Linotype" w:hAnsi="Palatino Linotype"/>
          <w:color w:val="000000" w:themeColor="text1"/>
          <w:sz w:val="24"/>
          <w:szCs w:val="24"/>
        </w:rPr>
        <w:t xml:space="preserve">se </w:t>
      </w:r>
      <w:r w:rsidR="000225FC" w:rsidRPr="001A1E03">
        <w:rPr>
          <w:rFonts w:ascii="Palatino Linotype" w:hAnsi="Palatino Linotype"/>
          <w:color w:val="000000" w:themeColor="text1"/>
          <w:sz w:val="24"/>
          <w:szCs w:val="24"/>
        </w:rPr>
        <w:t>inconforma</w:t>
      </w:r>
      <w:r w:rsidR="005102E9" w:rsidRPr="001A1E03">
        <w:rPr>
          <w:rFonts w:ascii="Palatino Linotype" w:hAnsi="Palatino Linotype"/>
          <w:color w:val="000000" w:themeColor="text1"/>
          <w:sz w:val="24"/>
          <w:szCs w:val="24"/>
        </w:rPr>
        <w:t xml:space="preserve"> </w:t>
      </w:r>
      <w:r w:rsidR="004201D7" w:rsidRPr="001A1E03">
        <w:rPr>
          <w:rFonts w:ascii="Palatino Linotype" w:hAnsi="Palatino Linotype"/>
          <w:color w:val="000000" w:themeColor="text1"/>
          <w:sz w:val="24"/>
          <w:szCs w:val="24"/>
        </w:rPr>
        <w:t>arguyendo que no se le hizo entrega de la información de manera completa,</w:t>
      </w:r>
      <w:r w:rsidR="005102E9" w:rsidRPr="001A1E03">
        <w:rPr>
          <w:rFonts w:ascii="Palatino Linotype" w:hAnsi="Palatino Linotype"/>
          <w:color w:val="000000" w:themeColor="text1"/>
          <w:sz w:val="24"/>
          <w:szCs w:val="24"/>
        </w:rPr>
        <w:t xml:space="preserve"> luego entonces, el presente recurso</w:t>
      </w:r>
      <w:r w:rsidR="005102E9" w:rsidRPr="001A1E03">
        <w:rPr>
          <w:rFonts w:ascii="Palatino Linotype" w:eastAsia="MS Mincho" w:hAnsi="Palatino Linotype"/>
          <w:color w:val="000000" w:themeColor="text1"/>
          <w:sz w:val="24"/>
          <w:szCs w:val="24"/>
        </w:rPr>
        <w:t xml:space="preserve"> de revisión se circunscribe a determinar si el </w:t>
      </w:r>
      <w:r w:rsidR="005102E9" w:rsidRPr="001A1E03">
        <w:rPr>
          <w:rFonts w:ascii="Palatino Linotype" w:eastAsia="MS Mincho" w:hAnsi="Palatino Linotype"/>
          <w:b/>
          <w:color w:val="000000" w:themeColor="text1"/>
          <w:sz w:val="24"/>
          <w:szCs w:val="24"/>
        </w:rPr>
        <w:t>SUJETO OBLIGADO</w:t>
      </w:r>
      <w:r w:rsidR="005102E9" w:rsidRPr="001A1E03">
        <w:rPr>
          <w:rFonts w:ascii="Palatino Linotype" w:eastAsia="MS Mincho" w:hAnsi="Palatino Linotype"/>
          <w:color w:val="000000" w:themeColor="text1"/>
          <w:sz w:val="24"/>
          <w:szCs w:val="24"/>
        </w:rPr>
        <w:t xml:space="preserve"> con la respuesta otorgada, vulnera el derecho de acceso a la información accionado por el particular actualizando la causal de procedencia prevista en el artículo 179 fracción </w:t>
      </w:r>
      <w:r w:rsidR="004B25A2" w:rsidRPr="001A1E03">
        <w:rPr>
          <w:rFonts w:ascii="Palatino Linotype" w:eastAsia="MS Mincho" w:hAnsi="Palatino Linotype"/>
          <w:b/>
          <w:color w:val="000000" w:themeColor="text1"/>
          <w:sz w:val="24"/>
          <w:szCs w:val="24"/>
        </w:rPr>
        <w:t>V</w:t>
      </w:r>
      <w:r w:rsidR="005102E9" w:rsidRPr="001A1E03">
        <w:rPr>
          <w:rFonts w:ascii="Palatino Linotype" w:eastAsia="MS Mincho" w:hAnsi="Palatino Linotype"/>
          <w:color w:val="000000" w:themeColor="text1"/>
          <w:sz w:val="24"/>
          <w:szCs w:val="24"/>
        </w:rPr>
        <w:t xml:space="preserve"> de la Ley de Transparencia y Acceso a la Información del Estado de México y Municipios.</w:t>
      </w:r>
    </w:p>
    <w:p w:rsidR="004201D7" w:rsidRPr="001A1E03" w:rsidRDefault="004201D7" w:rsidP="000406FB">
      <w:pPr>
        <w:spacing w:after="0" w:line="360" w:lineRule="auto"/>
        <w:contextualSpacing/>
        <w:jc w:val="both"/>
        <w:rPr>
          <w:rFonts w:ascii="Palatino Linotype" w:eastAsiaTheme="minorEastAsia" w:hAnsi="Palatino Linotype"/>
          <w:color w:val="000000" w:themeColor="text1"/>
          <w:sz w:val="24"/>
          <w:szCs w:val="24"/>
        </w:rPr>
      </w:pPr>
    </w:p>
    <w:p w:rsidR="004201D7" w:rsidRPr="001A1E03" w:rsidRDefault="004201D7" w:rsidP="000406FB">
      <w:pPr>
        <w:spacing w:after="0" w:line="276" w:lineRule="auto"/>
        <w:contextualSpacing/>
        <w:jc w:val="both"/>
        <w:rPr>
          <w:rFonts w:ascii="Palatino Linotype" w:eastAsiaTheme="minorEastAsia" w:hAnsi="Palatino Linotype"/>
          <w:i/>
          <w:color w:val="000000" w:themeColor="text1"/>
          <w:sz w:val="24"/>
          <w:szCs w:val="24"/>
        </w:rPr>
      </w:pPr>
      <w:r w:rsidRPr="001A1E03">
        <w:rPr>
          <w:rFonts w:ascii="Palatino Linotype" w:eastAsiaTheme="minorEastAsia" w:hAnsi="Palatino Linotype"/>
          <w:b/>
          <w:i/>
          <w:color w:val="000000" w:themeColor="text1"/>
          <w:sz w:val="24"/>
          <w:szCs w:val="24"/>
        </w:rPr>
        <w:t>Artículo 179</w:t>
      </w:r>
      <w:r w:rsidRPr="001A1E03">
        <w:rPr>
          <w:rFonts w:ascii="Palatino Linotype" w:eastAsiaTheme="minorEastAsia" w:hAnsi="Palatino Linotype"/>
          <w:i/>
          <w:color w:val="000000" w:themeColor="text1"/>
          <w:sz w:val="24"/>
          <w:szCs w:val="24"/>
        </w:rPr>
        <w:t>. El recurso de revisión es un medio de protección que la Ley otorga a los particulares, para hacer valer su derecho de acceso a la información pública, y procederá en contra de las siguientes causas:</w:t>
      </w:r>
    </w:p>
    <w:p w:rsidR="004201D7" w:rsidRPr="001A1E03" w:rsidRDefault="004201D7" w:rsidP="000406FB">
      <w:pPr>
        <w:spacing w:after="0" w:line="276" w:lineRule="auto"/>
        <w:contextualSpacing/>
        <w:jc w:val="both"/>
        <w:rPr>
          <w:rFonts w:ascii="Palatino Linotype" w:eastAsiaTheme="minorEastAsia" w:hAnsi="Palatino Linotype"/>
          <w:i/>
          <w:color w:val="000000" w:themeColor="text1"/>
          <w:sz w:val="24"/>
          <w:szCs w:val="24"/>
        </w:rPr>
      </w:pPr>
      <w:r w:rsidRPr="001A1E03">
        <w:rPr>
          <w:rFonts w:ascii="Palatino Linotype" w:eastAsiaTheme="minorEastAsia" w:hAnsi="Palatino Linotype"/>
          <w:i/>
          <w:color w:val="000000" w:themeColor="text1"/>
          <w:sz w:val="24"/>
          <w:szCs w:val="24"/>
        </w:rPr>
        <w:t>…</w:t>
      </w:r>
    </w:p>
    <w:p w:rsidR="004201D7" w:rsidRPr="001A1E03" w:rsidRDefault="004201D7" w:rsidP="000406FB">
      <w:pPr>
        <w:spacing w:after="0" w:line="276" w:lineRule="auto"/>
        <w:contextualSpacing/>
        <w:jc w:val="both"/>
        <w:rPr>
          <w:rFonts w:ascii="Palatino Linotype" w:eastAsiaTheme="minorEastAsia" w:hAnsi="Palatino Linotype"/>
          <w:b/>
          <w:i/>
          <w:color w:val="000000" w:themeColor="text1"/>
          <w:sz w:val="24"/>
          <w:szCs w:val="24"/>
        </w:rPr>
      </w:pPr>
      <w:r w:rsidRPr="001A1E03">
        <w:rPr>
          <w:rFonts w:ascii="Palatino Linotype" w:eastAsiaTheme="minorEastAsia" w:hAnsi="Palatino Linotype"/>
          <w:b/>
          <w:i/>
          <w:color w:val="000000" w:themeColor="text1"/>
          <w:sz w:val="24"/>
          <w:szCs w:val="24"/>
        </w:rPr>
        <w:t>V. La entrega de información incompleta;</w:t>
      </w:r>
    </w:p>
    <w:p w:rsidR="004201D7" w:rsidRPr="001A1E03" w:rsidRDefault="004201D7" w:rsidP="000406FB">
      <w:pPr>
        <w:spacing w:after="0" w:line="276" w:lineRule="auto"/>
        <w:contextualSpacing/>
        <w:jc w:val="both"/>
        <w:rPr>
          <w:rFonts w:ascii="Palatino Linotype" w:eastAsiaTheme="minorEastAsia" w:hAnsi="Palatino Linotype"/>
          <w:i/>
          <w:color w:val="000000" w:themeColor="text1"/>
          <w:sz w:val="24"/>
          <w:szCs w:val="24"/>
        </w:rPr>
      </w:pPr>
      <w:r w:rsidRPr="001A1E03">
        <w:rPr>
          <w:rFonts w:ascii="Palatino Linotype" w:eastAsiaTheme="minorEastAsia" w:hAnsi="Palatino Linotype"/>
          <w:i/>
          <w:color w:val="000000" w:themeColor="text1"/>
          <w:sz w:val="24"/>
          <w:szCs w:val="24"/>
        </w:rPr>
        <w:t>…</w:t>
      </w:r>
    </w:p>
    <w:p w:rsidR="00BB65D1" w:rsidRPr="001A1E03" w:rsidRDefault="00BB65D1" w:rsidP="000406FB">
      <w:pPr>
        <w:spacing w:after="0" w:line="360" w:lineRule="auto"/>
        <w:contextualSpacing/>
        <w:jc w:val="both"/>
        <w:rPr>
          <w:rFonts w:ascii="Palatino Linotype" w:eastAsiaTheme="minorEastAsia" w:hAnsi="Palatino Linotype"/>
          <w:color w:val="000000" w:themeColor="text1"/>
          <w:sz w:val="24"/>
          <w:szCs w:val="24"/>
        </w:rPr>
      </w:pPr>
    </w:p>
    <w:p w:rsidR="004201D7" w:rsidRPr="001A1E03" w:rsidRDefault="004201D7"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 xml:space="preserve">Primeramente se advierte que el </w:t>
      </w:r>
      <w:r w:rsidRPr="001A1E03">
        <w:rPr>
          <w:rFonts w:ascii="Palatino Linotype" w:eastAsiaTheme="minorEastAsia" w:hAnsi="Palatino Linotype"/>
          <w:b/>
          <w:color w:val="000000" w:themeColor="text1"/>
          <w:sz w:val="24"/>
          <w:szCs w:val="24"/>
        </w:rPr>
        <w:t xml:space="preserve">SUJETO OBLIGADO, </w:t>
      </w:r>
      <w:r w:rsidRPr="001A1E03">
        <w:rPr>
          <w:rFonts w:ascii="Palatino Linotype" w:eastAsiaTheme="minorEastAsia" w:hAnsi="Palatino Linotype"/>
          <w:color w:val="000000" w:themeColor="text1"/>
          <w:sz w:val="24"/>
          <w:szCs w:val="24"/>
        </w:rPr>
        <w:t xml:space="preserve">acepta que genera, posee y/o administra la información solicitada, tan es así que la pone a disposición del ahora </w:t>
      </w:r>
      <w:r w:rsidRPr="001A1E03">
        <w:rPr>
          <w:rFonts w:ascii="Palatino Linotype" w:eastAsiaTheme="minorEastAsia" w:hAnsi="Palatino Linotype"/>
          <w:b/>
          <w:color w:val="000000" w:themeColor="text1"/>
          <w:sz w:val="24"/>
          <w:szCs w:val="24"/>
        </w:rPr>
        <w:t xml:space="preserve">RECURRENTE, </w:t>
      </w:r>
      <w:r w:rsidRPr="001A1E03">
        <w:rPr>
          <w:rFonts w:ascii="Palatino Linotype" w:eastAsiaTheme="minorEastAsia" w:hAnsi="Palatino Linotype"/>
          <w:color w:val="000000" w:themeColor="text1"/>
          <w:sz w:val="24"/>
          <w:szCs w:val="24"/>
        </w:rPr>
        <w:t xml:space="preserve">a través de links remitidos en respuesta, por lo que se considera </w:t>
      </w:r>
      <w:r w:rsidRPr="001A1E03">
        <w:rPr>
          <w:rFonts w:ascii="Palatino Linotype" w:eastAsiaTheme="minorEastAsia" w:hAnsi="Palatino Linotype"/>
          <w:color w:val="000000" w:themeColor="text1"/>
          <w:sz w:val="24"/>
          <w:szCs w:val="24"/>
        </w:rPr>
        <w:lastRenderedPageBreak/>
        <w:t>innecesario realizar el estudio relativo a la fuente obligacional, pues –se insiste- este asume contar con la información solicitada.</w:t>
      </w:r>
    </w:p>
    <w:p w:rsidR="004201D7" w:rsidRPr="001A1E03" w:rsidRDefault="004201D7" w:rsidP="000406FB">
      <w:pPr>
        <w:spacing w:after="0" w:line="360" w:lineRule="auto"/>
        <w:contextualSpacing/>
        <w:jc w:val="both"/>
        <w:rPr>
          <w:rFonts w:ascii="Palatino Linotype" w:eastAsiaTheme="minorEastAsia" w:hAnsi="Palatino Linotype"/>
          <w:color w:val="000000" w:themeColor="text1"/>
          <w:sz w:val="24"/>
          <w:szCs w:val="24"/>
        </w:rPr>
      </w:pPr>
    </w:p>
    <w:p w:rsidR="004201D7" w:rsidRPr="001A1E03" w:rsidRDefault="004201D7"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Precisado lo anterior, se procederá a analizar la información remitida a efecto de poder determinar si con lo remitido se tiene por colmada la solicitud de información que nos ocupa o si por el contrario, los motivos de inconformidad planteados resultan procedentes.</w:t>
      </w:r>
    </w:p>
    <w:p w:rsidR="004201D7" w:rsidRPr="001A1E03" w:rsidRDefault="004201D7" w:rsidP="000406FB">
      <w:pPr>
        <w:spacing w:after="0" w:line="360" w:lineRule="auto"/>
        <w:contextualSpacing/>
        <w:jc w:val="both"/>
        <w:rPr>
          <w:rFonts w:ascii="Palatino Linotype" w:eastAsiaTheme="minorEastAsia" w:hAnsi="Palatino Linotype"/>
          <w:color w:val="000000" w:themeColor="text1"/>
          <w:sz w:val="24"/>
          <w:szCs w:val="24"/>
        </w:rPr>
      </w:pPr>
    </w:p>
    <w:tbl>
      <w:tblPr>
        <w:tblStyle w:val="Tablaconcuadrcula"/>
        <w:tblW w:w="0" w:type="auto"/>
        <w:jc w:val="center"/>
        <w:tblLook w:val="04A0" w:firstRow="1" w:lastRow="0" w:firstColumn="1" w:lastColumn="0" w:noHBand="0" w:noVBand="1"/>
      </w:tblPr>
      <w:tblGrid>
        <w:gridCol w:w="2207"/>
        <w:gridCol w:w="2207"/>
        <w:gridCol w:w="2385"/>
        <w:gridCol w:w="2552"/>
      </w:tblGrid>
      <w:tr w:rsidR="000406FB" w:rsidRPr="001A1E03" w:rsidTr="008C7E92">
        <w:trPr>
          <w:jc w:val="center"/>
        </w:trPr>
        <w:tc>
          <w:tcPr>
            <w:tcW w:w="2207" w:type="dxa"/>
            <w:shd w:val="clear" w:color="auto" w:fill="ACB9CA" w:themeFill="text2" w:themeFillTint="66"/>
            <w:vAlign w:val="center"/>
          </w:tcPr>
          <w:p w:rsidR="004201D7" w:rsidRPr="001A1E03" w:rsidRDefault="004201D7" w:rsidP="000406FB">
            <w:pPr>
              <w:jc w:val="center"/>
              <w:rPr>
                <w:rFonts w:ascii="Palatino Linotype" w:hAnsi="Palatino Linotype"/>
                <w:b/>
                <w:color w:val="000000" w:themeColor="text1"/>
                <w:sz w:val="24"/>
                <w:szCs w:val="24"/>
              </w:rPr>
            </w:pPr>
            <w:r w:rsidRPr="001A1E03">
              <w:rPr>
                <w:rFonts w:ascii="Palatino Linotype" w:hAnsi="Palatino Linotype"/>
                <w:b/>
                <w:color w:val="000000" w:themeColor="text1"/>
                <w:sz w:val="24"/>
                <w:szCs w:val="24"/>
              </w:rPr>
              <w:t>Solicitud</w:t>
            </w:r>
          </w:p>
        </w:tc>
        <w:tc>
          <w:tcPr>
            <w:tcW w:w="2207" w:type="dxa"/>
            <w:shd w:val="clear" w:color="auto" w:fill="ACB9CA" w:themeFill="text2" w:themeFillTint="66"/>
            <w:vAlign w:val="center"/>
          </w:tcPr>
          <w:p w:rsidR="004201D7" w:rsidRPr="001A1E03" w:rsidRDefault="004201D7" w:rsidP="000406FB">
            <w:pPr>
              <w:jc w:val="center"/>
              <w:rPr>
                <w:rFonts w:ascii="Palatino Linotype" w:hAnsi="Palatino Linotype"/>
                <w:b/>
                <w:color w:val="000000" w:themeColor="text1"/>
                <w:sz w:val="24"/>
                <w:szCs w:val="24"/>
              </w:rPr>
            </w:pPr>
            <w:r w:rsidRPr="001A1E03">
              <w:rPr>
                <w:rFonts w:ascii="Palatino Linotype" w:hAnsi="Palatino Linotype"/>
                <w:b/>
                <w:color w:val="000000" w:themeColor="text1"/>
                <w:sz w:val="24"/>
                <w:szCs w:val="24"/>
              </w:rPr>
              <w:t>Respuesta</w:t>
            </w:r>
          </w:p>
        </w:tc>
        <w:tc>
          <w:tcPr>
            <w:tcW w:w="2385" w:type="dxa"/>
            <w:shd w:val="clear" w:color="auto" w:fill="ACB9CA" w:themeFill="text2" w:themeFillTint="66"/>
            <w:vAlign w:val="center"/>
          </w:tcPr>
          <w:p w:rsidR="004201D7" w:rsidRPr="001A1E03" w:rsidRDefault="004201D7" w:rsidP="000406FB">
            <w:pPr>
              <w:jc w:val="center"/>
              <w:rPr>
                <w:rFonts w:ascii="Palatino Linotype" w:hAnsi="Palatino Linotype"/>
                <w:b/>
                <w:color w:val="000000" w:themeColor="text1"/>
                <w:sz w:val="24"/>
                <w:szCs w:val="24"/>
              </w:rPr>
            </w:pPr>
            <w:r w:rsidRPr="001A1E03">
              <w:rPr>
                <w:rFonts w:ascii="Palatino Linotype" w:hAnsi="Palatino Linotype"/>
                <w:b/>
                <w:color w:val="000000" w:themeColor="text1"/>
                <w:sz w:val="24"/>
                <w:szCs w:val="24"/>
              </w:rPr>
              <w:t>Informe Justificado</w:t>
            </w:r>
          </w:p>
        </w:tc>
        <w:tc>
          <w:tcPr>
            <w:tcW w:w="2552" w:type="dxa"/>
            <w:shd w:val="clear" w:color="auto" w:fill="ACB9CA" w:themeFill="text2" w:themeFillTint="66"/>
            <w:vAlign w:val="center"/>
          </w:tcPr>
          <w:p w:rsidR="004201D7" w:rsidRPr="001A1E03" w:rsidRDefault="004201D7" w:rsidP="000406FB">
            <w:pPr>
              <w:jc w:val="center"/>
              <w:rPr>
                <w:rFonts w:ascii="Palatino Linotype" w:hAnsi="Palatino Linotype"/>
                <w:b/>
                <w:color w:val="000000" w:themeColor="text1"/>
                <w:sz w:val="24"/>
                <w:szCs w:val="24"/>
              </w:rPr>
            </w:pPr>
            <w:r w:rsidRPr="001A1E03">
              <w:rPr>
                <w:rFonts w:ascii="Palatino Linotype" w:hAnsi="Palatino Linotype"/>
                <w:b/>
                <w:color w:val="000000" w:themeColor="text1"/>
                <w:sz w:val="24"/>
                <w:szCs w:val="24"/>
              </w:rPr>
              <w:t>¿Colma?</w:t>
            </w:r>
          </w:p>
        </w:tc>
      </w:tr>
      <w:tr w:rsidR="000406FB" w:rsidRPr="001A1E03" w:rsidTr="008C7E92">
        <w:trPr>
          <w:jc w:val="center"/>
        </w:trPr>
        <w:tc>
          <w:tcPr>
            <w:tcW w:w="2207" w:type="dxa"/>
            <w:vAlign w:val="center"/>
          </w:tcPr>
          <w:p w:rsidR="00A274F7" w:rsidRPr="001A1E03" w:rsidRDefault="00A274F7" w:rsidP="000406FB">
            <w:pPr>
              <w:jc w:val="both"/>
              <w:rPr>
                <w:rFonts w:ascii="Palatino Linotype" w:hAnsi="Palatino Linotype"/>
                <w:color w:val="000000" w:themeColor="text1"/>
                <w:sz w:val="24"/>
                <w:szCs w:val="24"/>
              </w:rPr>
            </w:pPr>
          </w:p>
          <w:p w:rsidR="004201D7" w:rsidRPr="001A1E03" w:rsidRDefault="00A274F7" w:rsidP="000406FB">
            <w:pPr>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N</w:t>
            </w:r>
            <w:r w:rsidR="004201D7" w:rsidRPr="001A1E03">
              <w:rPr>
                <w:rFonts w:ascii="Palatino Linotype" w:hAnsi="Palatino Linotype"/>
                <w:color w:val="000000" w:themeColor="text1"/>
                <w:sz w:val="24"/>
                <w:szCs w:val="24"/>
              </w:rPr>
              <w:t xml:space="preserve">ombre </w:t>
            </w:r>
            <w:r w:rsidRPr="001A1E03">
              <w:rPr>
                <w:rFonts w:ascii="Palatino Linotype" w:hAnsi="Palatino Linotype"/>
                <w:color w:val="000000" w:themeColor="text1"/>
                <w:sz w:val="24"/>
                <w:szCs w:val="24"/>
              </w:rPr>
              <w:t>de las personas que integran la</w:t>
            </w:r>
            <w:r w:rsidR="004201D7" w:rsidRPr="001A1E03">
              <w:rPr>
                <w:rFonts w:ascii="Palatino Linotype" w:hAnsi="Palatino Linotype"/>
                <w:color w:val="000000" w:themeColor="text1"/>
                <w:sz w:val="24"/>
                <w:szCs w:val="24"/>
              </w:rPr>
              <w:t xml:space="preserve"> dirección de transparencia obas públicas, gerencia de la ciudad, medioambiente y áreas verdes</w:t>
            </w:r>
          </w:p>
        </w:tc>
        <w:tc>
          <w:tcPr>
            <w:tcW w:w="2207" w:type="dxa"/>
            <w:vAlign w:val="center"/>
          </w:tcPr>
          <w:p w:rsidR="00A274F7" w:rsidRPr="001A1E03" w:rsidRDefault="00A274F7" w:rsidP="000406FB">
            <w:pPr>
              <w:rPr>
                <w:rFonts w:ascii="Palatino Linotype" w:hAnsi="Palatino Linotype"/>
                <w:i/>
                <w:color w:val="000000" w:themeColor="text1"/>
                <w:sz w:val="24"/>
                <w:szCs w:val="24"/>
              </w:rPr>
            </w:pPr>
          </w:p>
          <w:p w:rsidR="004201D7" w:rsidRPr="001A1E03" w:rsidRDefault="00CF1467" w:rsidP="000406FB">
            <w:pPr>
              <w:rPr>
                <w:rFonts w:ascii="Palatino Linotype" w:hAnsi="Palatino Linotype"/>
                <w:i/>
                <w:color w:val="000000" w:themeColor="text1"/>
                <w:sz w:val="24"/>
                <w:szCs w:val="24"/>
              </w:rPr>
            </w:pPr>
            <w:hyperlink r:id="rId10" w:tgtFrame="_blank" w:history="1">
              <w:r w:rsidR="004201D7" w:rsidRPr="001A1E03">
                <w:rPr>
                  <w:rStyle w:val="Hipervnculo"/>
                  <w:rFonts w:ascii="Palatino Linotype" w:hAnsi="Palatino Linotype"/>
                  <w:b/>
                  <w:bCs/>
                  <w:i/>
                  <w:color w:val="000000" w:themeColor="text1"/>
                  <w:sz w:val="24"/>
                  <w:szCs w:val="24"/>
                  <w:u w:val="none"/>
                </w:rPr>
                <w:t>167o_2025.pdf</w:t>
              </w:r>
            </w:hyperlink>
            <w:r w:rsidR="004201D7" w:rsidRPr="001A1E03">
              <w:rPr>
                <w:rFonts w:ascii="Palatino Linotype" w:hAnsi="Palatino Linotype"/>
                <w:i/>
                <w:color w:val="000000" w:themeColor="text1"/>
                <w:sz w:val="24"/>
                <w:szCs w:val="24"/>
              </w:rPr>
              <w:t>:</w:t>
            </w:r>
          </w:p>
          <w:p w:rsidR="004201D7" w:rsidRPr="001A1E03" w:rsidRDefault="004201D7" w:rsidP="000406FB">
            <w:pPr>
              <w:rPr>
                <w:rFonts w:ascii="Palatino Linotype" w:hAnsi="Palatino Linotype"/>
                <w:i/>
                <w:color w:val="000000" w:themeColor="text1"/>
                <w:sz w:val="24"/>
                <w:szCs w:val="24"/>
              </w:rPr>
            </w:pPr>
          </w:p>
          <w:p w:rsidR="004201D7" w:rsidRPr="001A1E03" w:rsidRDefault="004201D7" w:rsidP="000406FB">
            <w:pPr>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 xml:space="preserve">Oficio de veintisiete de mayo de dos mil veinticinco, firmado por la Unidad de Transparencia, por el cual proporcionó la información remitida por la Subdirección de Recursos Humanos, quien a su vez hizo de conocimiento que la información relativa a los nombres constituye una </w:t>
            </w:r>
            <w:r w:rsidRPr="001A1E03">
              <w:rPr>
                <w:rFonts w:ascii="Palatino Linotype" w:hAnsi="Palatino Linotype"/>
                <w:color w:val="000000" w:themeColor="text1"/>
                <w:sz w:val="24"/>
                <w:szCs w:val="24"/>
              </w:rPr>
              <w:lastRenderedPageBreak/>
              <w:t xml:space="preserve">obligación de transparencia común y proporciona los links de acceso en donde refirió se encuentra la información solicitada. </w:t>
            </w:r>
          </w:p>
        </w:tc>
        <w:tc>
          <w:tcPr>
            <w:tcW w:w="2385" w:type="dxa"/>
            <w:vAlign w:val="center"/>
          </w:tcPr>
          <w:p w:rsidR="00A274F7" w:rsidRPr="001A1E03" w:rsidRDefault="00A274F7" w:rsidP="000406FB">
            <w:pPr>
              <w:jc w:val="both"/>
              <w:rPr>
                <w:rFonts w:ascii="Palatino Linotype" w:hAnsi="Palatino Linotype"/>
                <w:b/>
                <w:i/>
                <w:color w:val="000000" w:themeColor="text1"/>
                <w:sz w:val="24"/>
                <w:szCs w:val="24"/>
              </w:rPr>
            </w:pPr>
          </w:p>
          <w:p w:rsidR="004201D7" w:rsidRPr="001A1E03" w:rsidRDefault="004201D7" w:rsidP="000406FB">
            <w:pPr>
              <w:jc w:val="both"/>
              <w:rPr>
                <w:rFonts w:ascii="Palatino Linotype" w:hAnsi="Palatino Linotype"/>
                <w:b/>
                <w:i/>
                <w:color w:val="000000" w:themeColor="text1"/>
                <w:sz w:val="24"/>
                <w:szCs w:val="24"/>
              </w:rPr>
            </w:pPr>
            <w:r w:rsidRPr="001A1E03">
              <w:rPr>
                <w:rFonts w:ascii="Palatino Linotype" w:hAnsi="Palatino Linotype"/>
                <w:b/>
                <w:i/>
                <w:color w:val="000000" w:themeColor="text1"/>
                <w:sz w:val="24"/>
                <w:szCs w:val="24"/>
              </w:rPr>
              <w:t>167-NM.PDF</w:t>
            </w:r>
          </w:p>
          <w:p w:rsidR="004201D7" w:rsidRPr="001A1E03" w:rsidRDefault="004201D7" w:rsidP="000406FB">
            <w:pPr>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Oficio de veintisiete de mayo de dos mil veinticinco, remitido en respuesta.</w:t>
            </w:r>
          </w:p>
          <w:p w:rsidR="004201D7" w:rsidRPr="001A1E03" w:rsidRDefault="004201D7" w:rsidP="000406FB">
            <w:pPr>
              <w:jc w:val="both"/>
              <w:rPr>
                <w:rFonts w:ascii="Palatino Linotype" w:hAnsi="Palatino Linotype"/>
                <w:color w:val="000000" w:themeColor="text1"/>
                <w:sz w:val="24"/>
                <w:szCs w:val="24"/>
              </w:rPr>
            </w:pPr>
          </w:p>
          <w:p w:rsidR="004201D7" w:rsidRPr="001A1E03" w:rsidRDefault="004201D7" w:rsidP="000406FB">
            <w:pPr>
              <w:rPr>
                <w:rFonts w:ascii="Palatino Linotype" w:hAnsi="Palatino Linotype"/>
                <w:b/>
                <w:i/>
                <w:color w:val="000000" w:themeColor="text1"/>
                <w:sz w:val="24"/>
                <w:szCs w:val="24"/>
              </w:rPr>
            </w:pPr>
            <w:r w:rsidRPr="001A1E03">
              <w:rPr>
                <w:rFonts w:ascii="Palatino Linotype" w:hAnsi="Palatino Linotype"/>
                <w:b/>
                <w:i/>
                <w:color w:val="000000" w:themeColor="text1"/>
                <w:sz w:val="24"/>
                <w:szCs w:val="24"/>
              </w:rPr>
              <w:t>MANIF.167 ADMIN.pdf</w:t>
            </w:r>
          </w:p>
          <w:p w:rsidR="004201D7" w:rsidRPr="001A1E03" w:rsidRDefault="004201D7" w:rsidP="000406FB">
            <w:pPr>
              <w:rPr>
                <w:rFonts w:ascii="Palatino Linotype" w:hAnsi="Palatino Linotype"/>
                <w:b/>
                <w:i/>
                <w:color w:val="000000" w:themeColor="text1"/>
                <w:sz w:val="24"/>
                <w:szCs w:val="24"/>
              </w:rPr>
            </w:pPr>
          </w:p>
          <w:p w:rsidR="004201D7" w:rsidRPr="001A1E03" w:rsidRDefault="004201D7" w:rsidP="000406FB">
            <w:pPr>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Oficio de veintisiete de mayo de dos mil veinticinco, firmado por el Director de Administración, por el que medularmente confirma su repuesta primigenia.</w:t>
            </w:r>
          </w:p>
          <w:p w:rsidR="004201D7" w:rsidRPr="001A1E03" w:rsidRDefault="004201D7" w:rsidP="000406FB">
            <w:pPr>
              <w:rPr>
                <w:rFonts w:ascii="Palatino Linotype" w:hAnsi="Palatino Linotype"/>
                <w:color w:val="000000" w:themeColor="text1"/>
                <w:sz w:val="24"/>
                <w:szCs w:val="24"/>
              </w:rPr>
            </w:pPr>
          </w:p>
        </w:tc>
        <w:tc>
          <w:tcPr>
            <w:tcW w:w="2552" w:type="dxa"/>
            <w:vAlign w:val="center"/>
          </w:tcPr>
          <w:p w:rsidR="004201D7" w:rsidRPr="001A1E03" w:rsidRDefault="007C2328" w:rsidP="000406FB">
            <w:pPr>
              <w:jc w:val="center"/>
              <w:rPr>
                <w:rFonts w:ascii="Palatino Linotype" w:hAnsi="Palatino Linotype"/>
                <w:b/>
                <w:color w:val="000000" w:themeColor="text1"/>
                <w:sz w:val="24"/>
                <w:szCs w:val="24"/>
              </w:rPr>
            </w:pPr>
            <w:r w:rsidRPr="001A1E03">
              <w:rPr>
                <w:rFonts w:ascii="Palatino Linotype" w:hAnsi="Palatino Linotype"/>
                <w:b/>
                <w:color w:val="000000" w:themeColor="text1"/>
                <w:sz w:val="24"/>
                <w:szCs w:val="24"/>
              </w:rPr>
              <w:t xml:space="preserve">PARCIALMENTE </w:t>
            </w:r>
          </w:p>
          <w:p w:rsidR="004201D7" w:rsidRPr="001A1E03" w:rsidRDefault="004201D7" w:rsidP="000406FB">
            <w:pPr>
              <w:rPr>
                <w:rFonts w:ascii="Palatino Linotype" w:hAnsi="Palatino Linotype"/>
                <w:b/>
                <w:color w:val="000000" w:themeColor="text1"/>
                <w:sz w:val="24"/>
                <w:szCs w:val="24"/>
              </w:rPr>
            </w:pPr>
          </w:p>
          <w:p w:rsidR="004201D7" w:rsidRPr="001A1E03" w:rsidRDefault="004201D7" w:rsidP="000406FB">
            <w:pPr>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 xml:space="preserve">Por las razones que en líneas subsecuentes se refieren. </w:t>
            </w:r>
          </w:p>
        </w:tc>
      </w:tr>
    </w:tbl>
    <w:p w:rsidR="004201D7" w:rsidRPr="001A1E03" w:rsidRDefault="004201D7" w:rsidP="000406FB">
      <w:pPr>
        <w:spacing w:after="0" w:line="360" w:lineRule="auto"/>
        <w:contextualSpacing/>
        <w:jc w:val="both"/>
        <w:rPr>
          <w:rFonts w:ascii="Palatino Linotype" w:eastAsiaTheme="minorEastAsia" w:hAnsi="Palatino Linotype"/>
          <w:color w:val="000000" w:themeColor="text1"/>
          <w:sz w:val="24"/>
          <w:szCs w:val="24"/>
        </w:rPr>
      </w:pPr>
    </w:p>
    <w:p w:rsidR="00A274F7" w:rsidRPr="001A1E03" w:rsidRDefault="00A274F7"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 xml:space="preserve">De la información proporcionada se colige que el </w:t>
      </w:r>
      <w:r w:rsidRPr="001A1E03">
        <w:rPr>
          <w:rFonts w:ascii="Palatino Linotype" w:eastAsiaTheme="minorEastAsia" w:hAnsi="Palatino Linotype"/>
          <w:b/>
          <w:color w:val="000000" w:themeColor="text1"/>
          <w:sz w:val="24"/>
          <w:szCs w:val="24"/>
        </w:rPr>
        <w:t xml:space="preserve">SUJETO OBLIGADO, </w:t>
      </w:r>
      <w:r w:rsidRPr="001A1E03">
        <w:rPr>
          <w:rFonts w:ascii="Palatino Linotype" w:eastAsiaTheme="minorEastAsia" w:hAnsi="Palatino Linotype"/>
          <w:color w:val="000000" w:themeColor="text1"/>
          <w:sz w:val="24"/>
          <w:szCs w:val="24"/>
        </w:rPr>
        <w:t xml:space="preserve">remitió dos links de acceso, los cuales se advierte fueron proporcionados en formato abierto, ya que este Órgano Resolutor pudo acceder a ellos, aunado a que el </w:t>
      </w:r>
      <w:r w:rsidRPr="001A1E03">
        <w:rPr>
          <w:rFonts w:ascii="Palatino Linotype" w:eastAsiaTheme="minorEastAsia" w:hAnsi="Palatino Linotype"/>
          <w:b/>
          <w:color w:val="000000" w:themeColor="text1"/>
          <w:sz w:val="24"/>
          <w:szCs w:val="24"/>
        </w:rPr>
        <w:t xml:space="preserve">RECURRENTE </w:t>
      </w:r>
      <w:r w:rsidRPr="001A1E03">
        <w:rPr>
          <w:rFonts w:ascii="Palatino Linotype" w:eastAsiaTheme="minorEastAsia" w:hAnsi="Palatino Linotype"/>
          <w:color w:val="000000" w:themeColor="text1"/>
          <w:sz w:val="24"/>
          <w:szCs w:val="24"/>
        </w:rPr>
        <w:t xml:space="preserve">manifestó una entrega de información incompleta, lo que permite inferir que también se tuvo acceso a los mismos. </w:t>
      </w:r>
    </w:p>
    <w:p w:rsidR="00A274F7" w:rsidRPr="001A1E03" w:rsidRDefault="00A274F7" w:rsidP="000406FB">
      <w:pPr>
        <w:spacing w:after="0" w:line="360" w:lineRule="auto"/>
        <w:contextualSpacing/>
        <w:jc w:val="both"/>
        <w:rPr>
          <w:rFonts w:ascii="Palatino Linotype" w:eastAsiaTheme="minorEastAsia" w:hAnsi="Palatino Linotype"/>
          <w:color w:val="000000" w:themeColor="text1"/>
          <w:sz w:val="24"/>
          <w:szCs w:val="24"/>
        </w:rPr>
      </w:pPr>
    </w:p>
    <w:p w:rsidR="00A274F7" w:rsidRPr="001A1E03" w:rsidRDefault="00A274F7"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Ahora bien, relativo a los links remitidos, se establece lo siguiente:</w:t>
      </w:r>
    </w:p>
    <w:p w:rsidR="00A274F7" w:rsidRPr="001A1E03" w:rsidRDefault="008C7E92" w:rsidP="008C7E92">
      <w:pPr>
        <w:pStyle w:val="Prrafodelista"/>
        <w:numPr>
          <w:ilvl w:val="0"/>
          <w:numId w:val="27"/>
        </w:numPr>
        <w:spacing w:line="360" w:lineRule="auto"/>
        <w:ind w:left="0"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8480" behindDoc="0" locked="0" layoutInCell="1" allowOverlap="1">
                <wp:simplePos x="0" y="0"/>
                <wp:positionH relativeFrom="column">
                  <wp:posOffset>118936</wp:posOffset>
                </wp:positionH>
                <wp:positionV relativeFrom="paragraph">
                  <wp:posOffset>379754</wp:posOffset>
                </wp:positionV>
                <wp:extent cx="5805577" cy="2958860"/>
                <wp:effectExtent l="0" t="0" r="24130" b="32385"/>
                <wp:wrapNone/>
                <wp:docPr id="10" name="Conector recto 10"/>
                <wp:cNvGraphicFramePr/>
                <a:graphic xmlns:a="http://schemas.openxmlformats.org/drawingml/2006/main">
                  <a:graphicData uri="http://schemas.microsoft.com/office/word/2010/wordprocessingShape">
                    <wps:wsp>
                      <wps:cNvCnPr/>
                      <wps:spPr>
                        <a:xfrm>
                          <a:off x="0" y="0"/>
                          <a:ext cx="5805577" cy="2958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CF968" id="Conector recto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5pt,29.9pt" to="466.5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" strokecolor="#5b9bd5 [3204]" strokeweight=".5pt">
                <v:stroke joinstyle="miter"/>
              </v:line>
            </w:pict>
          </mc:Fallback>
        </mc:AlternateContent>
      </w:r>
      <w:r w:rsidR="00A274F7" w:rsidRPr="001A1E03">
        <w:rPr>
          <w:rFonts w:ascii="Palatino Linotype" w:hAnsi="Palatino Linotype"/>
          <w:color w:val="000000" w:themeColor="text1"/>
        </w:rPr>
        <w:t>La primera liga, al hacer click en el enlace arroja lo siguiente:</w:t>
      </w:r>
    </w:p>
    <w:p w:rsidR="00A274F7" w:rsidRPr="001A1E03" w:rsidRDefault="00A274F7" w:rsidP="000406FB">
      <w:pPr>
        <w:spacing w:after="0" w:line="360" w:lineRule="auto"/>
        <w:contextualSpacing/>
        <w:jc w:val="center"/>
        <w:rPr>
          <w:rFonts w:ascii="Palatino Linotype" w:eastAsiaTheme="minorEastAsia" w:hAnsi="Palatino Linotype"/>
          <w:color w:val="000000" w:themeColor="text1"/>
          <w:sz w:val="24"/>
          <w:szCs w:val="24"/>
        </w:rPr>
      </w:pPr>
      <w:r w:rsidRPr="001A1E03">
        <w:rPr>
          <w:rFonts w:ascii="Palatino Linotype" w:hAnsi="Palatino Linotype"/>
          <w:noProof/>
          <w:color w:val="000000" w:themeColor="text1"/>
          <w:sz w:val="24"/>
          <w:szCs w:val="24"/>
          <w:lang w:eastAsia="es-MX"/>
        </w:rPr>
        <w:lastRenderedPageBreak/>
        <w:drawing>
          <wp:inline distT="0" distB="0" distL="0" distR="0" wp14:anchorId="735B1AE9" wp14:editId="09245F19">
            <wp:extent cx="5148000" cy="33778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8000" cy="3377831"/>
                    </a:xfrm>
                    <a:prstGeom prst="rect">
                      <a:avLst/>
                    </a:prstGeom>
                  </pic:spPr>
                </pic:pic>
              </a:graphicData>
            </a:graphic>
          </wp:inline>
        </w:drawing>
      </w:r>
    </w:p>
    <w:p w:rsidR="00DB62A0" w:rsidRPr="001A1E03" w:rsidRDefault="00DB62A0" w:rsidP="000406FB">
      <w:pPr>
        <w:spacing w:after="0" w:line="360" w:lineRule="auto"/>
        <w:contextualSpacing/>
        <w:jc w:val="both"/>
        <w:rPr>
          <w:rFonts w:ascii="Palatino Linotype" w:eastAsiaTheme="minorEastAsia" w:hAnsi="Palatino Linotype"/>
          <w:color w:val="000000" w:themeColor="text1"/>
          <w:sz w:val="24"/>
          <w:szCs w:val="24"/>
        </w:rPr>
      </w:pPr>
    </w:p>
    <w:p w:rsidR="00A274F7" w:rsidRPr="001A1E03" w:rsidRDefault="00A274F7" w:rsidP="000406FB">
      <w:pPr>
        <w:pStyle w:val="Prrafodelista"/>
        <w:numPr>
          <w:ilvl w:val="0"/>
          <w:numId w:val="27"/>
        </w:numPr>
        <w:ind w:left="0"/>
        <w:rPr>
          <w:rFonts w:ascii="Palatino Linotype" w:hAnsi="Palatino Linotype"/>
          <w:color w:val="000000" w:themeColor="text1"/>
        </w:rPr>
      </w:pPr>
      <w:r w:rsidRPr="001A1E03">
        <w:rPr>
          <w:rFonts w:ascii="Palatino Linotype" w:hAnsi="Palatino Linotype"/>
          <w:color w:val="000000" w:themeColor="text1"/>
        </w:rPr>
        <w:t>El segundo link al hace click, dirige a lo siguiente:</w:t>
      </w:r>
    </w:p>
    <w:p w:rsidR="00DB62A0" w:rsidRPr="001A1E03" w:rsidRDefault="00DB62A0" w:rsidP="000406FB">
      <w:pPr>
        <w:pStyle w:val="Prrafodelista"/>
        <w:ind w:left="0"/>
        <w:rPr>
          <w:rFonts w:ascii="Palatino Linotype" w:hAnsi="Palatino Linotype"/>
          <w:color w:val="000000" w:themeColor="text1"/>
        </w:rPr>
      </w:pPr>
    </w:p>
    <w:p w:rsidR="00A274F7" w:rsidRPr="001A1E03" w:rsidRDefault="00A274F7" w:rsidP="000406FB">
      <w:pPr>
        <w:spacing w:after="0" w:line="360" w:lineRule="auto"/>
        <w:contextualSpacing/>
        <w:jc w:val="center"/>
        <w:rPr>
          <w:rFonts w:ascii="Palatino Linotype" w:eastAsiaTheme="minorEastAsia" w:hAnsi="Palatino Linotype"/>
          <w:color w:val="000000" w:themeColor="text1"/>
          <w:sz w:val="24"/>
          <w:szCs w:val="24"/>
        </w:rPr>
      </w:pPr>
      <w:r w:rsidRPr="001A1E03">
        <w:rPr>
          <w:rFonts w:ascii="Palatino Linotype" w:hAnsi="Palatino Linotype"/>
          <w:noProof/>
          <w:color w:val="000000" w:themeColor="text1"/>
          <w:sz w:val="24"/>
          <w:szCs w:val="24"/>
          <w:lang w:eastAsia="es-MX"/>
        </w:rPr>
        <w:drawing>
          <wp:inline distT="0" distB="0" distL="0" distR="0" wp14:anchorId="57F2E0D6" wp14:editId="1BA85D91">
            <wp:extent cx="4860000" cy="310527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0000" cy="3105276"/>
                    </a:xfrm>
                    <a:prstGeom prst="rect">
                      <a:avLst/>
                    </a:prstGeom>
                  </pic:spPr>
                </pic:pic>
              </a:graphicData>
            </a:graphic>
          </wp:inline>
        </w:drawing>
      </w:r>
    </w:p>
    <w:p w:rsidR="00A274F7" w:rsidRPr="001A1E03" w:rsidRDefault="00A274F7"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lastRenderedPageBreak/>
        <w:t>Lo anterior dirige a las páginas del IPOMEX, relativas al “</w:t>
      </w:r>
      <w:r w:rsidRPr="001A1E03">
        <w:rPr>
          <w:rFonts w:ascii="Palatino Linotype" w:eastAsiaTheme="minorEastAsia" w:hAnsi="Palatino Linotype"/>
          <w:i/>
          <w:color w:val="000000" w:themeColor="text1"/>
          <w:sz w:val="24"/>
          <w:szCs w:val="24"/>
        </w:rPr>
        <w:t>Directorio de todos los Servidores Públicos</w:t>
      </w:r>
      <w:r w:rsidRPr="001A1E03">
        <w:rPr>
          <w:rFonts w:ascii="Palatino Linotype" w:eastAsiaTheme="minorEastAsia" w:hAnsi="Palatino Linotype"/>
          <w:color w:val="000000" w:themeColor="text1"/>
          <w:sz w:val="24"/>
          <w:szCs w:val="24"/>
        </w:rPr>
        <w:t>“ y el segundo, al apartado de “</w:t>
      </w:r>
      <w:r w:rsidR="00DB62A0" w:rsidRPr="001A1E03">
        <w:rPr>
          <w:rFonts w:ascii="Palatino Linotype" w:eastAsiaTheme="minorEastAsia" w:hAnsi="Palatino Linotype"/>
          <w:i/>
          <w:color w:val="000000" w:themeColor="text1"/>
          <w:sz w:val="24"/>
          <w:szCs w:val="24"/>
        </w:rPr>
        <w:t>Remuneraciones”,</w:t>
      </w:r>
      <w:r w:rsidRPr="001A1E03">
        <w:rPr>
          <w:rFonts w:ascii="Palatino Linotype" w:eastAsiaTheme="minorEastAsia" w:hAnsi="Palatino Linotype"/>
          <w:color w:val="000000" w:themeColor="text1"/>
          <w:sz w:val="24"/>
          <w:szCs w:val="24"/>
        </w:rPr>
        <w:t xml:space="preserve">y si bien es cierto, no se solicitaron las remuneraciones de los mismos, el </w:t>
      </w:r>
      <w:r w:rsidRPr="001A1E03">
        <w:rPr>
          <w:rFonts w:ascii="Palatino Linotype" w:eastAsiaTheme="minorEastAsia" w:hAnsi="Palatino Linotype"/>
          <w:b/>
          <w:color w:val="000000" w:themeColor="text1"/>
          <w:sz w:val="24"/>
          <w:szCs w:val="24"/>
        </w:rPr>
        <w:t xml:space="preserve">SUJETO OBLIGADO¸ </w:t>
      </w:r>
      <w:r w:rsidRPr="001A1E03">
        <w:rPr>
          <w:rFonts w:ascii="Palatino Linotype" w:eastAsiaTheme="minorEastAsia" w:hAnsi="Palatino Linotype"/>
          <w:color w:val="000000" w:themeColor="text1"/>
          <w:sz w:val="24"/>
          <w:szCs w:val="24"/>
        </w:rPr>
        <w:t>hizo entrega de ello a efecto de mayor precisión.</w:t>
      </w:r>
    </w:p>
    <w:p w:rsidR="00A274F7" w:rsidRPr="001A1E03" w:rsidRDefault="00A274F7" w:rsidP="000406FB">
      <w:pPr>
        <w:spacing w:after="0" w:line="360" w:lineRule="auto"/>
        <w:contextualSpacing/>
        <w:jc w:val="both"/>
        <w:rPr>
          <w:rFonts w:ascii="Palatino Linotype" w:eastAsiaTheme="minorEastAsia" w:hAnsi="Palatino Linotype"/>
          <w:color w:val="000000" w:themeColor="text1"/>
          <w:sz w:val="24"/>
          <w:szCs w:val="24"/>
        </w:rPr>
      </w:pPr>
    </w:p>
    <w:p w:rsidR="00A274F7" w:rsidRPr="001A1E03" w:rsidRDefault="00A274F7"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En ese tenor, no se soslaya que dentro de la respuesta se dieron los pasos a seguir para localizar la información, mismos que se insertan a continuación:</w:t>
      </w:r>
    </w:p>
    <w:p w:rsidR="00DB62A0" w:rsidRPr="001A1E03" w:rsidRDefault="00DB62A0" w:rsidP="000406FB">
      <w:pPr>
        <w:spacing w:after="0" w:line="360" w:lineRule="auto"/>
        <w:contextualSpacing/>
        <w:jc w:val="both"/>
        <w:rPr>
          <w:rFonts w:ascii="Palatino Linotype" w:eastAsiaTheme="minorEastAsia" w:hAnsi="Palatino Linotype"/>
          <w:color w:val="000000" w:themeColor="text1"/>
          <w:sz w:val="24"/>
          <w:szCs w:val="24"/>
        </w:rPr>
      </w:pPr>
    </w:p>
    <w:p w:rsidR="00A274F7" w:rsidRPr="001A1E03" w:rsidRDefault="007C2328" w:rsidP="000406FB">
      <w:pPr>
        <w:spacing w:after="0" w:line="360" w:lineRule="auto"/>
        <w:contextualSpacing/>
        <w:jc w:val="both"/>
        <w:rPr>
          <w:rFonts w:ascii="Palatino Linotype" w:eastAsiaTheme="minorEastAsia" w:hAnsi="Palatino Linotype"/>
          <w:color w:val="000000" w:themeColor="text1"/>
          <w:sz w:val="24"/>
          <w:szCs w:val="24"/>
        </w:rPr>
      </w:pPr>
      <w:r w:rsidRPr="001A1E03">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1737360</wp:posOffset>
                </wp:positionV>
                <wp:extent cx="5554980" cy="2004695"/>
                <wp:effectExtent l="0" t="0" r="26670" b="14605"/>
                <wp:wrapNone/>
                <wp:docPr id="5" name="Rectángulo 5"/>
                <wp:cNvGraphicFramePr/>
                <a:graphic xmlns:a="http://schemas.openxmlformats.org/drawingml/2006/main">
                  <a:graphicData uri="http://schemas.microsoft.com/office/word/2010/wordprocessingShape">
                    <wps:wsp>
                      <wps:cNvSpPr/>
                      <wps:spPr>
                        <a:xfrm>
                          <a:off x="0" y="0"/>
                          <a:ext cx="5554980" cy="200469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BBF49" id="Rectángulo 5" o:spid="_x0000_s1026" style="position:absolute;margin-left:4.2pt;margin-top:136.8pt;width:437.4pt;height:15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" filled="f" strokecolor="red" strokeweight="1.5pt"/>
            </w:pict>
          </mc:Fallback>
        </mc:AlternateContent>
      </w:r>
      <w:r w:rsidR="00A274F7" w:rsidRPr="001A1E03">
        <w:rPr>
          <w:rFonts w:ascii="Palatino Linotype" w:hAnsi="Palatino Linotype"/>
          <w:noProof/>
          <w:color w:val="000000" w:themeColor="text1"/>
          <w:sz w:val="24"/>
          <w:szCs w:val="24"/>
          <w:lang w:eastAsia="es-MX"/>
        </w:rPr>
        <w:drawing>
          <wp:inline distT="0" distB="0" distL="0" distR="0" wp14:anchorId="3C333DED" wp14:editId="14DB7C60">
            <wp:extent cx="5612130" cy="373824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738245"/>
                    </a:xfrm>
                    <a:prstGeom prst="rect">
                      <a:avLst/>
                    </a:prstGeom>
                  </pic:spPr>
                </pic:pic>
              </a:graphicData>
            </a:graphic>
          </wp:inline>
        </w:drawing>
      </w:r>
    </w:p>
    <w:p w:rsidR="00161105" w:rsidRPr="001A1E03" w:rsidRDefault="00161105" w:rsidP="000406FB">
      <w:pPr>
        <w:spacing w:after="0" w:line="360" w:lineRule="auto"/>
        <w:contextualSpacing/>
        <w:jc w:val="both"/>
        <w:rPr>
          <w:rFonts w:ascii="Palatino Linotype" w:eastAsiaTheme="minorEastAsia" w:hAnsi="Palatino Linotype"/>
          <w:color w:val="000000" w:themeColor="text1"/>
          <w:sz w:val="24"/>
          <w:szCs w:val="24"/>
        </w:rPr>
      </w:pPr>
    </w:p>
    <w:p w:rsidR="00A274F7" w:rsidRPr="001A1E03" w:rsidRDefault="00161105"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 xml:space="preserve">Es así que una vez analizadas la ligas de acceso proporcionadas se advierte que tal y como lo arguyo el ahora </w:t>
      </w:r>
      <w:r w:rsidRPr="001A1E03">
        <w:rPr>
          <w:rFonts w:ascii="Palatino Linotype" w:eastAsiaTheme="minorEastAsia" w:hAnsi="Palatino Linotype"/>
          <w:b/>
          <w:color w:val="000000" w:themeColor="text1"/>
          <w:sz w:val="24"/>
          <w:szCs w:val="24"/>
        </w:rPr>
        <w:t xml:space="preserve">RECURRENTE, </w:t>
      </w:r>
      <w:r w:rsidRPr="001A1E03">
        <w:rPr>
          <w:rFonts w:ascii="Palatino Linotype" w:eastAsiaTheme="minorEastAsia" w:hAnsi="Palatino Linotype"/>
          <w:color w:val="000000" w:themeColor="text1"/>
          <w:sz w:val="24"/>
          <w:szCs w:val="24"/>
        </w:rPr>
        <w:t>las mismas se encuentran incompletas, derivado de que únicamente se observan los nombres de los Titulares y/o Directores</w:t>
      </w:r>
      <w:r w:rsidR="00DB62A0" w:rsidRPr="001A1E03">
        <w:rPr>
          <w:rFonts w:ascii="Palatino Linotype" w:eastAsiaTheme="minorEastAsia" w:hAnsi="Palatino Linotype"/>
          <w:color w:val="000000" w:themeColor="text1"/>
          <w:sz w:val="24"/>
          <w:szCs w:val="24"/>
        </w:rPr>
        <w:t xml:space="preserve"> y/o </w:t>
      </w:r>
      <w:r w:rsidR="00DB62A0" w:rsidRPr="001A1E03">
        <w:rPr>
          <w:rFonts w:ascii="Palatino Linotype" w:eastAsiaTheme="minorEastAsia" w:hAnsi="Palatino Linotype"/>
          <w:color w:val="000000" w:themeColor="text1"/>
          <w:sz w:val="24"/>
          <w:szCs w:val="24"/>
        </w:rPr>
        <w:lastRenderedPageBreak/>
        <w:t>mandos medios</w:t>
      </w:r>
      <w:r w:rsidRPr="001A1E03">
        <w:rPr>
          <w:rFonts w:ascii="Palatino Linotype" w:eastAsiaTheme="minorEastAsia" w:hAnsi="Palatino Linotype"/>
          <w:color w:val="000000" w:themeColor="text1"/>
          <w:sz w:val="24"/>
          <w:szCs w:val="24"/>
        </w:rPr>
        <w:t>, tanto en la fracción del Directorio de Servidores Públicos como en la correspondiente a Remuneración, tal y como se muestra a continuación:</w:t>
      </w:r>
    </w:p>
    <w:p w:rsidR="007C2328" w:rsidRPr="001A1E03" w:rsidRDefault="00DB62A0" w:rsidP="000406FB">
      <w:pPr>
        <w:spacing w:after="0" w:line="360" w:lineRule="auto"/>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853440</wp:posOffset>
                </wp:positionH>
                <wp:positionV relativeFrom="paragraph">
                  <wp:posOffset>248285</wp:posOffset>
                </wp:positionV>
                <wp:extent cx="3533775" cy="3905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3533775" cy="3905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E617B" id="Rectángulo 13" o:spid="_x0000_s1026" style="position:absolute;margin-left:67.2pt;margin-top:19.55pt;width:278.2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" filled="f" strokecolor="red" strokeweight="1.5pt"/>
            </w:pict>
          </mc:Fallback>
        </mc:AlternateContent>
      </w:r>
    </w:p>
    <w:p w:rsidR="007C2328" w:rsidRPr="001A1E03" w:rsidRDefault="00DB62A0" w:rsidP="000406FB">
      <w:pPr>
        <w:spacing w:after="0" w:line="360" w:lineRule="auto"/>
        <w:contextualSpacing/>
        <w:jc w:val="center"/>
        <w:rPr>
          <w:rFonts w:ascii="Palatino Linotype" w:eastAsiaTheme="minorEastAsia" w:hAnsi="Palatino Linotype"/>
          <w:color w:val="000000" w:themeColor="text1"/>
          <w:sz w:val="24"/>
          <w:szCs w:val="24"/>
        </w:rPr>
      </w:pPr>
      <w:r w:rsidRPr="001A1E03">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63360" behindDoc="0" locked="0" layoutInCell="1" allowOverlap="1" wp14:anchorId="7A664D13" wp14:editId="41A7CF42">
                <wp:simplePos x="0" y="0"/>
                <wp:positionH relativeFrom="column">
                  <wp:posOffset>853440</wp:posOffset>
                </wp:positionH>
                <wp:positionV relativeFrom="paragraph">
                  <wp:posOffset>939800</wp:posOffset>
                </wp:positionV>
                <wp:extent cx="3533775" cy="39052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3533775" cy="3905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35332" id="Rectángulo 14" o:spid="_x0000_s1026" style="position:absolute;margin-left:67.2pt;margin-top:74pt;width:278.2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" filled="f" strokecolor="red" strokeweight="1.5pt"/>
            </w:pict>
          </mc:Fallback>
        </mc:AlternateContent>
      </w:r>
      <w:r w:rsidR="007C2328" w:rsidRPr="001A1E03">
        <w:rPr>
          <w:rFonts w:ascii="Palatino Linotype" w:eastAsiaTheme="minorEastAsia" w:hAnsi="Palatino Linotype"/>
          <w:noProof/>
          <w:color w:val="000000" w:themeColor="text1"/>
          <w:sz w:val="24"/>
          <w:szCs w:val="24"/>
          <w:lang w:eastAsia="es-MX"/>
        </w:rPr>
        <w:drawing>
          <wp:inline distT="0" distB="0" distL="0" distR="0" wp14:anchorId="6BEFEC5D" wp14:editId="6E4BAC0F">
            <wp:extent cx="4534533" cy="943107"/>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34533" cy="943107"/>
                    </a:xfrm>
                    <a:prstGeom prst="rect">
                      <a:avLst/>
                    </a:prstGeom>
                  </pic:spPr>
                </pic:pic>
              </a:graphicData>
            </a:graphic>
          </wp:inline>
        </w:drawing>
      </w:r>
    </w:p>
    <w:p w:rsidR="007C2328" w:rsidRPr="001A1E03" w:rsidRDefault="007C2328" w:rsidP="000406FB">
      <w:pPr>
        <w:spacing w:after="0" w:line="360" w:lineRule="auto"/>
        <w:ind w:hanging="708"/>
        <w:contextualSpacing/>
        <w:jc w:val="center"/>
        <w:rPr>
          <w:rFonts w:ascii="Palatino Linotype" w:eastAsiaTheme="minorEastAsia" w:hAnsi="Palatino Linotype"/>
          <w:color w:val="000000" w:themeColor="text1"/>
          <w:sz w:val="24"/>
          <w:szCs w:val="24"/>
        </w:rPr>
      </w:pPr>
      <w:r w:rsidRPr="001A1E03">
        <w:rPr>
          <w:rFonts w:ascii="Palatino Linotype" w:eastAsiaTheme="minorEastAsia" w:hAnsi="Palatino Linotype"/>
          <w:noProof/>
          <w:color w:val="000000" w:themeColor="text1"/>
          <w:sz w:val="24"/>
          <w:szCs w:val="24"/>
          <w:lang w:eastAsia="es-MX"/>
        </w:rPr>
        <w:drawing>
          <wp:inline distT="0" distB="0" distL="0" distR="0" wp14:anchorId="16C8E96B" wp14:editId="34AF7DF8">
            <wp:extent cx="4428000" cy="278770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8000" cy="2787706"/>
                    </a:xfrm>
                    <a:prstGeom prst="rect">
                      <a:avLst/>
                    </a:prstGeom>
                  </pic:spPr>
                </pic:pic>
              </a:graphicData>
            </a:graphic>
          </wp:inline>
        </w:drawing>
      </w:r>
    </w:p>
    <w:p w:rsidR="007C2328" w:rsidRPr="001A1E03" w:rsidRDefault="00DB62A0" w:rsidP="000406FB">
      <w:pPr>
        <w:spacing w:after="0" w:line="360" w:lineRule="auto"/>
        <w:contextualSpacing/>
        <w:jc w:val="center"/>
        <w:rPr>
          <w:rFonts w:ascii="Palatino Linotype" w:eastAsiaTheme="minorEastAsia" w:hAnsi="Palatino Linotype"/>
          <w:color w:val="000000" w:themeColor="text1"/>
          <w:sz w:val="24"/>
          <w:szCs w:val="24"/>
        </w:rPr>
      </w:pPr>
      <w:r w:rsidRPr="001A1E03">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65408" behindDoc="0" locked="0" layoutInCell="1" allowOverlap="1" wp14:anchorId="35E257CC" wp14:editId="474EF650">
                <wp:simplePos x="0" y="0"/>
                <wp:positionH relativeFrom="column">
                  <wp:posOffset>596265</wp:posOffset>
                </wp:positionH>
                <wp:positionV relativeFrom="paragraph">
                  <wp:posOffset>3810</wp:posOffset>
                </wp:positionV>
                <wp:extent cx="3533775" cy="3905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3533775" cy="3905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0E247" id="Rectángulo 15" o:spid="_x0000_s1026" style="position:absolute;margin-left:46.95pt;margin-top:.3pt;width:278.25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" filled="f" strokecolor="red" strokeweight="1.5pt"/>
            </w:pict>
          </mc:Fallback>
        </mc:AlternateContent>
      </w:r>
      <w:r w:rsidR="007C2328" w:rsidRPr="001A1E03">
        <w:rPr>
          <w:rFonts w:ascii="Palatino Linotype" w:eastAsiaTheme="minorEastAsia" w:hAnsi="Palatino Linotype"/>
          <w:noProof/>
          <w:color w:val="000000" w:themeColor="text1"/>
          <w:sz w:val="24"/>
          <w:szCs w:val="24"/>
          <w:lang w:eastAsia="es-MX"/>
        </w:rPr>
        <w:drawing>
          <wp:inline distT="0" distB="0" distL="0" distR="0" wp14:anchorId="151F4461" wp14:editId="6B8EFD3A">
            <wp:extent cx="4248000" cy="135540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8000" cy="1355400"/>
                    </a:xfrm>
                    <a:prstGeom prst="rect">
                      <a:avLst/>
                    </a:prstGeom>
                  </pic:spPr>
                </pic:pic>
              </a:graphicData>
            </a:graphic>
          </wp:inline>
        </w:drawing>
      </w:r>
    </w:p>
    <w:p w:rsidR="007C2328" w:rsidRPr="001A1E03" w:rsidRDefault="00DB62A0" w:rsidP="000406FB">
      <w:pPr>
        <w:spacing w:after="0" w:line="360" w:lineRule="auto"/>
        <w:contextualSpacing/>
        <w:jc w:val="center"/>
        <w:rPr>
          <w:rFonts w:ascii="Palatino Linotype" w:eastAsiaTheme="minorEastAsia" w:hAnsi="Palatino Linotype"/>
          <w:color w:val="000000" w:themeColor="text1"/>
          <w:sz w:val="24"/>
          <w:szCs w:val="24"/>
        </w:rPr>
      </w:pPr>
      <w:r w:rsidRPr="001A1E03">
        <w:rPr>
          <w:rFonts w:ascii="Palatino Linotype" w:eastAsiaTheme="minorEastAsia" w:hAnsi="Palatino Linotype"/>
          <w:noProof/>
          <w:color w:val="000000" w:themeColor="text1"/>
          <w:sz w:val="24"/>
          <w:szCs w:val="24"/>
          <w:lang w:eastAsia="es-MX"/>
        </w:rPr>
        <w:lastRenderedPageBreak/>
        <mc:AlternateContent>
          <mc:Choice Requires="wps">
            <w:drawing>
              <wp:anchor distT="0" distB="0" distL="114300" distR="114300" simplePos="0" relativeHeight="251667456" behindDoc="0" locked="0" layoutInCell="1" allowOverlap="1" wp14:anchorId="3DA718E8" wp14:editId="4E735D9D">
                <wp:simplePos x="0" y="0"/>
                <wp:positionH relativeFrom="column">
                  <wp:posOffset>491490</wp:posOffset>
                </wp:positionH>
                <wp:positionV relativeFrom="paragraph">
                  <wp:posOffset>-20955</wp:posOffset>
                </wp:positionV>
                <wp:extent cx="3533775" cy="390525"/>
                <wp:effectExtent l="0" t="0" r="28575" b="28575"/>
                <wp:wrapNone/>
                <wp:docPr id="16" name="Rectángulo 16"/>
                <wp:cNvGraphicFramePr/>
                <a:graphic xmlns:a="http://schemas.openxmlformats.org/drawingml/2006/main">
                  <a:graphicData uri="http://schemas.microsoft.com/office/word/2010/wordprocessingShape">
                    <wps:wsp>
                      <wps:cNvSpPr/>
                      <wps:spPr>
                        <a:xfrm>
                          <a:off x="0" y="0"/>
                          <a:ext cx="3533775" cy="3905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3E30B" id="Rectángulo 16" o:spid="_x0000_s1026" style="position:absolute;margin-left:38.7pt;margin-top:-1.65pt;width:278.25pt;height:3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" filled="f" strokecolor="red" strokeweight="1.5pt"/>
            </w:pict>
          </mc:Fallback>
        </mc:AlternateContent>
      </w:r>
      <w:r w:rsidR="007C2328" w:rsidRPr="001A1E03">
        <w:rPr>
          <w:rFonts w:ascii="Palatino Linotype" w:eastAsiaTheme="minorEastAsia" w:hAnsi="Palatino Linotype"/>
          <w:noProof/>
          <w:color w:val="000000" w:themeColor="text1"/>
          <w:sz w:val="24"/>
          <w:szCs w:val="24"/>
          <w:lang w:eastAsia="es-MX"/>
        </w:rPr>
        <w:drawing>
          <wp:inline distT="0" distB="0" distL="0" distR="0" wp14:anchorId="6EFE46EF" wp14:editId="5170E054">
            <wp:extent cx="4176000" cy="181222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6000" cy="1812223"/>
                    </a:xfrm>
                    <a:prstGeom prst="rect">
                      <a:avLst/>
                    </a:prstGeom>
                  </pic:spPr>
                </pic:pic>
              </a:graphicData>
            </a:graphic>
          </wp:inline>
        </w:drawing>
      </w:r>
    </w:p>
    <w:p w:rsidR="007C2328" w:rsidRPr="001A1E03" w:rsidRDefault="007C2328" w:rsidP="000406FB">
      <w:pPr>
        <w:spacing w:after="0" w:line="360" w:lineRule="auto"/>
        <w:contextualSpacing/>
        <w:jc w:val="both"/>
        <w:rPr>
          <w:rFonts w:ascii="Palatino Linotype" w:eastAsiaTheme="minorEastAsia" w:hAnsi="Palatino Linotype"/>
          <w:color w:val="000000" w:themeColor="text1"/>
          <w:sz w:val="24"/>
          <w:szCs w:val="24"/>
        </w:rPr>
      </w:pPr>
    </w:p>
    <w:p w:rsidR="007C2328" w:rsidRPr="001A1E03" w:rsidRDefault="00161105"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Dentro del apartado de “</w:t>
      </w:r>
      <w:r w:rsidRPr="001A1E03">
        <w:rPr>
          <w:rFonts w:ascii="Palatino Linotype" w:eastAsiaTheme="minorEastAsia" w:hAnsi="Palatino Linotype"/>
          <w:i/>
          <w:color w:val="000000" w:themeColor="text1"/>
          <w:sz w:val="24"/>
          <w:szCs w:val="24"/>
        </w:rPr>
        <w:t xml:space="preserve">Remuneraciones”, </w:t>
      </w:r>
      <w:r w:rsidRPr="001A1E03">
        <w:rPr>
          <w:rFonts w:ascii="Palatino Linotype" w:eastAsiaTheme="minorEastAsia" w:hAnsi="Palatino Linotype"/>
          <w:color w:val="000000" w:themeColor="text1"/>
          <w:sz w:val="24"/>
          <w:szCs w:val="24"/>
        </w:rPr>
        <w:t>a manera de ejemplo, se observa que para la Dirección de Transparencia y Gobierno Abierto, únicamente se encuentra respecto lo que nos compete, que es el nombre, únicamente se encuentra el de el Director, como se aprecia en la siguiente captura de pantalla:</w:t>
      </w:r>
    </w:p>
    <w:p w:rsidR="00161105" w:rsidRPr="001A1E03" w:rsidRDefault="00161105" w:rsidP="000406FB">
      <w:pPr>
        <w:spacing w:after="0" w:line="360" w:lineRule="auto"/>
        <w:contextualSpacing/>
        <w:rPr>
          <w:rFonts w:ascii="Palatino Linotype" w:eastAsiaTheme="minorEastAsia" w:hAnsi="Palatino Linotype"/>
          <w:color w:val="000000" w:themeColor="text1"/>
          <w:sz w:val="24"/>
          <w:szCs w:val="24"/>
        </w:rPr>
      </w:pPr>
    </w:p>
    <w:p w:rsidR="00161105" w:rsidRPr="001A1E03" w:rsidRDefault="00161105" w:rsidP="000406FB">
      <w:pPr>
        <w:spacing w:after="0" w:line="360" w:lineRule="auto"/>
        <w:contextualSpacing/>
        <w:jc w:val="center"/>
        <w:rPr>
          <w:rFonts w:ascii="Palatino Linotype" w:eastAsiaTheme="minorEastAsia" w:hAnsi="Palatino Linotype"/>
          <w:color w:val="000000" w:themeColor="text1"/>
          <w:sz w:val="24"/>
          <w:szCs w:val="24"/>
        </w:rPr>
      </w:pPr>
      <w:r w:rsidRPr="001A1E03">
        <w:rPr>
          <w:rFonts w:ascii="Palatino Linotype" w:eastAsiaTheme="minorEastAsia" w:hAnsi="Palatino Linotype"/>
          <w:noProof/>
          <w:color w:val="000000" w:themeColor="text1"/>
          <w:sz w:val="24"/>
          <w:szCs w:val="24"/>
          <w:lang w:eastAsia="es-MX"/>
        </w:rPr>
        <w:drawing>
          <wp:inline distT="0" distB="0" distL="0" distR="0" wp14:anchorId="6CD83B43" wp14:editId="7A2C93DE">
            <wp:extent cx="4336800" cy="2340000"/>
            <wp:effectExtent l="0" t="0" r="6985"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6800" cy="2340000"/>
                    </a:xfrm>
                    <a:prstGeom prst="rect">
                      <a:avLst/>
                    </a:prstGeom>
                  </pic:spPr>
                </pic:pic>
              </a:graphicData>
            </a:graphic>
          </wp:inline>
        </w:drawing>
      </w:r>
    </w:p>
    <w:p w:rsidR="00161105" w:rsidRPr="001A1E03" w:rsidRDefault="00161105" w:rsidP="000406FB">
      <w:pPr>
        <w:spacing w:after="0" w:line="360" w:lineRule="auto"/>
        <w:contextualSpacing/>
        <w:rPr>
          <w:rFonts w:ascii="Palatino Linotype" w:eastAsiaTheme="minorEastAsia" w:hAnsi="Palatino Linotype"/>
          <w:color w:val="000000" w:themeColor="text1"/>
          <w:sz w:val="24"/>
          <w:szCs w:val="24"/>
        </w:rPr>
      </w:pPr>
    </w:p>
    <w:p w:rsidR="00A274F7" w:rsidRPr="001A1E03" w:rsidRDefault="00161105"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 xml:space="preserve">Es por lo anterior, que se arriba a la conclusión de no tenerse por colmada en su totalidad la solicitud de información que nos ocupa, resultando fundados y motivados los motivos de inconformidad vertidos por el </w:t>
      </w:r>
      <w:r w:rsidR="00F93B73" w:rsidRPr="001A1E03">
        <w:rPr>
          <w:rFonts w:ascii="Palatino Linotype" w:eastAsiaTheme="minorEastAsia" w:hAnsi="Palatino Linotype"/>
          <w:b/>
          <w:color w:val="000000" w:themeColor="text1"/>
          <w:sz w:val="24"/>
          <w:szCs w:val="24"/>
        </w:rPr>
        <w:t>RECURRENTE</w:t>
      </w:r>
      <w:r w:rsidR="00DB62A0" w:rsidRPr="001A1E03">
        <w:rPr>
          <w:rFonts w:ascii="Palatino Linotype" w:eastAsiaTheme="minorEastAsia" w:hAnsi="Palatino Linotype"/>
          <w:color w:val="000000" w:themeColor="text1"/>
          <w:sz w:val="24"/>
          <w:szCs w:val="24"/>
        </w:rPr>
        <w:t xml:space="preserve">, pues únicamente se observan </w:t>
      </w:r>
      <w:r w:rsidR="00DB62A0" w:rsidRPr="001A1E03">
        <w:rPr>
          <w:rFonts w:ascii="Palatino Linotype" w:eastAsiaTheme="minorEastAsia" w:hAnsi="Palatino Linotype"/>
          <w:color w:val="000000" w:themeColor="text1"/>
          <w:sz w:val="24"/>
          <w:szCs w:val="24"/>
        </w:rPr>
        <w:lastRenderedPageBreak/>
        <w:t>los nombres de mandos medios y superiores,  es por ello que resulta</w:t>
      </w:r>
      <w:r w:rsidRPr="001A1E03">
        <w:rPr>
          <w:rFonts w:ascii="Palatino Linotype" w:eastAsiaTheme="minorEastAsia" w:hAnsi="Palatino Linotype"/>
          <w:color w:val="000000" w:themeColor="text1"/>
          <w:sz w:val="24"/>
          <w:szCs w:val="24"/>
        </w:rPr>
        <w:t xml:space="preserve"> dable ordenar al </w:t>
      </w:r>
      <w:r w:rsidRPr="001A1E03">
        <w:rPr>
          <w:rFonts w:ascii="Palatino Linotype" w:eastAsiaTheme="minorEastAsia" w:hAnsi="Palatino Linotype"/>
          <w:b/>
          <w:color w:val="000000" w:themeColor="text1"/>
          <w:sz w:val="24"/>
          <w:szCs w:val="24"/>
        </w:rPr>
        <w:t>SUJETO OBLIGADO,</w:t>
      </w:r>
      <w:r w:rsidRPr="001A1E03">
        <w:rPr>
          <w:rFonts w:ascii="Palatino Linotype" w:hAnsi="Palatino Linotype"/>
          <w:color w:val="000000" w:themeColor="text1"/>
          <w:sz w:val="24"/>
          <w:szCs w:val="24"/>
        </w:rPr>
        <w:t xml:space="preserve"> previa búsqueda exhaustiva, haga entrega de los nombres de los servidores públicos faltantes adscritos a la </w:t>
      </w:r>
      <w:r w:rsidR="001119B9" w:rsidRPr="001A1E03">
        <w:rPr>
          <w:rFonts w:ascii="Palatino Linotype" w:hAnsi="Palatino Linotype"/>
          <w:color w:val="000000" w:themeColor="text1"/>
          <w:sz w:val="24"/>
          <w:szCs w:val="24"/>
        </w:rPr>
        <w:t>Dirección</w:t>
      </w:r>
      <w:r w:rsidRPr="001A1E03">
        <w:rPr>
          <w:rFonts w:ascii="Palatino Linotype" w:hAnsi="Palatino Linotype"/>
          <w:color w:val="000000" w:themeColor="text1"/>
          <w:sz w:val="24"/>
          <w:szCs w:val="24"/>
        </w:rPr>
        <w:t xml:space="preserve"> de </w:t>
      </w:r>
      <w:r w:rsidR="001119B9" w:rsidRPr="001A1E03">
        <w:rPr>
          <w:rFonts w:ascii="Palatino Linotype" w:hAnsi="Palatino Linotype"/>
          <w:color w:val="000000" w:themeColor="text1"/>
          <w:sz w:val="24"/>
          <w:szCs w:val="24"/>
        </w:rPr>
        <w:t>Transparencia</w:t>
      </w:r>
      <w:r w:rsidRPr="001A1E03">
        <w:rPr>
          <w:rFonts w:ascii="Palatino Linotype" w:hAnsi="Palatino Linotype"/>
          <w:color w:val="000000" w:themeColor="text1"/>
          <w:sz w:val="24"/>
          <w:szCs w:val="24"/>
        </w:rPr>
        <w:t xml:space="preserve"> y Gobierno Abierto,</w:t>
      </w:r>
      <w:r w:rsidR="001119B9" w:rsidRPr="001A1E03">
        <w:rPr>
          <w:rFonts w:ascii="Palatino Linotype" w:hAnsi="Palatino Linotype"/>
          <w:color w:val="000000" w:themeColor="text1"/>
          <w:sz w:val="24"/>
          <w:szCs w:val="24"/>
        </w:rPr>
        <w:t xml:space="preserve"> Dirección de Obras Públicas, Dirección de Gerencia de la Ciudad y Dirección de Medio Ambiente. </w:t>
      </w:r>
    </w:p>
    <w:p w:rsidR="001119B9" w:rsidRPr="001A1E03" w:rsidRDefault="001119B9" w:rsidP="000406FB">
      <w:pPr>
        <w:spacing w:after="0" w:line="360" w:lineRule="auto"/>
        <w:contextualSpacing/>
        <w:jc w:val="both"/>
        <w:rPr>
          <w:rFonts w:ascii="Palatino Linotype" w:eastAsiaTheme="minorEastAsia" w:hAnsi="Palatino Linotype"/>
          <w:color w:val="000000" w:themeColor="text1"/>
          <w:sz w:val="24"/>
          <w:szCs w:val="24"/>
        </w:rPr>
      </w:pPr>
    </w:p>
    <w:p w:rsidR="00575D5C" w:rsidRPr="001A1E03" w:rsidRDefault="001119B9" w:rsidP="000406FB">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rPr>
      </w:pPr>
      <w:r w:rsidRPr="001A1E03">
        <w:rPr>
          <w:rFonts w:ascii="Palatino Linotype" w:eastAsiaTheme="minorEastAsia" w:hAnsi="Palatino Linotype"/>
          <w:color w:val="000000" w:themeColor="text1"/>
          <w:sz w:val="24"/>
          <w:szCs w:val="24"/>
        </w:rPr>
        <w:t xml:space="preserve">Atento a lo anterior, se refiere que de manera enunciativa más no limitativa, el documento que pudiera dar cuenta de lo solicitado </w:t>
      </w:r>
      <w:r w:rsidR="00575D5C" w:rsidRPr="001A1E03">
        <w:rPr>
          <w:rFonts w:ascii="Palatino Linotype" w:eastAsiaTheme="minorEastAsia" w:hAnsi="Palatino Linotype"/>
          <w:color w:val="000000" w:themeColor="text1"/>
          <w:sz w:val="24"/>
          <w:szCs w:val="24"/>
        </w:rPr>
        <w:t xml:space="preserve">podría ser el </w:t>
      </w:r>
      <w:r w:rsidR="00575D5C" w:rsidRPr="001A1E03">
        <w:rPr>
          <w:rFonts w:ascii="Palatino Linotype" w:eastAsia="Arial Unicode MS" w:hAnsi="Palatino Linotype" w:cs="Arial"/>
          <w:b/>
          <w:i/>
          <w:color w:val="000000" w:themeColor="text1"/>
          <w:sz w:val="24"/>
          <w:szCs w:val="24"/>
          <w:u w:val="single"/>
        </w:rPr>
        <w:t xml:space="preserve">nombramiento, contrato o formato único de Movimientos de Personal, </w:t>
      </w:r>
      <w:r w:rsidR="00575D5C" w:rsidRPr="001A1E03">
        <w:rPr>
          <w:rFonts w:ascii="Palatino Linotype" w:eastAsiaTheme="minorEastAsia" w:hAnsi="Palatino Linotype" w:cs="Arial"/>
          <w:color w:val="000000" w:themeColor="text1"/>
          <w:sz w:val="24"/>
          <w:szCs w:val="24"/>
          <w:lang w:val="es-ES_tradnl" w:eastAsia="es-ES"/>
        </w:rPr>
        <w:t>en atención a lo estipulado por  la</w:t>
      </w:r>
      <w:r w:rsidR="00575D5C" w:rsidRPr="001A1E03">
        <w:rPr>
          <w:rFonts w:ascii="Palatino Linotype" w:eastAsiaTheme="minorEastAsia" w:hAnsi="Palatino Linotype" w:cs="Arial"/>
          <w:color w:val="000000" w:themeColor="text1"/>
          <w:sz w:val="24"/>
          <w:szCs w:val="24"/>
          <w:lang w:eastAsia="es-ES"/>
        </w:rPr>
        <w:t xml:space="preserve"> Ley del Trabajo de los Servidores Públicos del Estado de México y Municipios establece:</w:t>
      </w:r>
    </w:p>
    <w:p w:rsidR="00575D5C" w:rsidRPr="001A1E03" w:rsidRDefault="00575D5C" w:rsidP="000406FB">
      <w:pPr>
        <w:jc w:val="both"/>
        <w:rPr>
          <w:rFonts w:ascii="Palatino Linotype" w:eastAsiaTheme="minorEastAsia" w:hAnsi="Palatino Linotype" w:cs="Arial"/>
          <w:i/>
          <w:color w:val="000000" w:themeColor="text1"/>
          <w:sz w:val="24"/>
          <w:szCs w:val="24"/>
          <w:lang w:eastAsia="es-ES"/>
        </w:rPr>
      </w:pPr>
      <w:r w:rsidRPr="001A1E03">
        <w:rPr>
          <w:rFonts w:ascii="Palatino Linotype" w:eastAsiaTheme="minorEastAsia" w:hAnsi="Palatino Linotype" w:cs="Arial"/>
          <w:b/>
          <w:color w:val="000000" w:themeColor="text1"/>
          <w:sz w:val="24"/>
          <w:szCs w:val="24"/>
          <w:lang w:eastAsia="es-ES"/>
        </w:rPr>
        <w:t xml:space="preserve"> </w:t>
      </w:r>
      <w:r w:rsidRPr="001A1E03">
        <w:rPr>
          <w:rFonts w:ascii="Palatino Linotype" w:eastAsiaTheme="minorEastAsia" w:hAnsi="Palatino Linotype" w:cs="Arial"/>
          <w:b/>
          <w:i/>
          <w:color w:val="000000" w:themeColor="text1"/>
          <w:sz w:val="24"/>
          <w:szCs w:val="24"/>
          <w:lang w:eastAsia="es-ES"/>
        </w:rPr>
        <w:t>ARTÍCULO 5.-</w:t>
      </w:r>
      <w:r w:rsidRPr="001A1E03">
        <w:rPr>
          <w:rFonts w:ascii="Palatino Linotype" w:eastAsiaTheme="minorEastAsia" w:hAnsi="Palatino Linotype" w:cs="Arial"/>
          <w:i/>
          <w:color w:val="000000" w:themeColor="text1"/>
          <w:sz w:val="24"/>
          <w:szCs w:val="24"/>
          <w:lang w:eastAsia="es-ES"/>
        </w:rPr>
        <w:t xml:space="preserve"> La relación de trabajo entre las instituciones públicas y sus servidores públicos </w:t>
      </w:r>
      <w:r w:rsidRPr="001A1E03">
        <w:rPr>
          <w:rFonts w:ascii="Palatino Linotype" w:eastAsiaTheme="minorEastAsia" w:hAnsi="Palatino Linotype" w:cs="Arial"/>
          <w:b/>
          <w:i/>
          <w:color w:val="000000" w:themeColor="text1"/>
          <w:sz w:val="24"/>
          <w:szCs w:val="24"/>
          <w:lang w:eastAsia="es-ES"/>
        </w:rPr>
        <w:t xml:space="preserve">se entiende establecida mediante nombramiento, formato único de movimiento de personal, contrato o por cualquier otro acto que tenga como consecuencia la prestación personal subordinada del servicio y la percepción de un sueldo. </w:t>
      </w:r>
      <w:r w:rsidRPr="001A1E03">
        <w:rPr>
          <w:rFonts w:ascii="Palatino Linotype" w:eastAsiaTheme="minorEastAsia" w:hAnsi="Palatino Linotype" w:cs="Arial"/>
          <w:i/>
          <w:color w:val="000000" w:themeColor="text1"/>
          <w:sz w:val="24"/>
          <w:szCs w:val="24"/>
          <w:lang w:eastAsia="es-ES"/>
        </w:rPr>
        <w:t>Para los efectos de esta ley, las instituciones públicas estarán representadas por sus titulares.</w:t>
      </w:r>
    </w:p>
    <w:p w:rsidR="00575D5C" w:rsidRPr="001A1E03" w:rsidRDefault="00575D5C" w:rsidP="000406FB">
      <w:pPr>
        <w:jc w:val="both"/>
        <w:rPr>
          <w:rFonts w:ascii="Palatino Linotype" w:eastAsiaTheme="minorEastAsia" w:hAnsi="Palatino Linotype" w:cs="Arial"/>
          <w:color w:val="000000" w:themeColor="text1"/>
          <w:sz w:val="24"/>
          <w:szCs w:val="24"/>
          <w:lang w:val="es-ES_tradnl" w:eastAsia="es-ES"/>
        </w:rPr>
      </w:pP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rPr>
      </w:pPr>
      <w:r w:rsidRPr="001A1E03">
        <w:rPr>
          <w:rFonts w:ascii="Palatino Linotype" w:eastAsia="Palatino Linotype" w:hAnsi="Palatino Linotype" w:cs="Palatino Linotype"/>
          <w:i/>
          <w:color w:val="000000" w:themeColor="text1"/>
          <w:sz w:val="24"/>
          <w:szCs w:val="24"/>
        </w:rPr>
        <w:t>“</w:t>
      </w:r>
      <w:r w:rsidRPr="001A1E03">
        <w:rPr>
          <w:rFonts w:ascii="Palatino Linotype" w:eastAsia="Palatino Linotype" w:hAnsi="Palatino Linotype" w:cs="Palatino Linotype"/>
          <w:b/>
          <w:i/>
          <w:color w:val="000000" w:themeColor="text1"/>
          <w:sz w:val="24"/>
          <w:szCs w:val="24"/>
        </w:rPr>
        <w:t>ARTÍCULO 49.-</w:t>
      </w:r>
      <w:r w:rsidRPr="001A1E03">
        <w:rPr>
          <w:rFonts w:ascii="Palatino Linotype" w:eastAsia="Palatino Linotype" w:hAnsi="Palatino Linotype" w:cs="Palatino Linotype"/>
          <w:i/>
          <w:color w:val="000000" w:themeColor="text1"/>
          <w:sz w:val="24"/>
          <w:szCs w:val="24"/>
        </w:rPr>
        <w:t xml:space="preserve"> Los </w:t>
      </w:r>
      <w:r w:rsidRPr="001A1E03">
        <w:rPr>
          <w:rFonts w:ascii="Palatino Linotype" w:eastAsia="Palatino Linotype" w:hAnsi="Palatino Linotype" w:cs="Palatino Linotype"/>
          <w:b/>
          <w:i/>
          <w:color w:val="000000" w:themeColor="text1"/>
          <w:sz w:val="24"/>
          <w:szCs w:val="24"/>
        </w:rPr>
        <w:t>nombramientos,</w:t>
      </w:r>
      <w:r w:rsidRPr="001A1E03">
        <w:rPr>
          <w:rFonts w:ascii="Palatino Linotype" w:eastAsia="Palatino Linotype" w:hAnsi="Palatino Linotype" w:cs="Palatino Linotype"/>
          <w:i/>
          <w:color w:val="000000" w:themeColor="text1"/>
          <w:sz w:val="24"/>
          <w:szCs w:val="24"/>
        </w:rPr>
        <w:t xml:space="preserve"> </w:t>
      </w:r>
      <w:r w:rsidRPr="001A1E03">
        <w:rPr>
          <w:rFonts w:ascii="Palatino Linotype" w:eastAsia="Palatino Linotype" w:hAnsi="Palatino Linotype" w:cs="Palatino Linotype"/>
          <w:b/>
          <w:i/>
          <w:color w:val="000000" w:themeColor="text1"/>
          <w:sz w:val="24"/>
          <w:szCs w:val="24"/>
        </w:rPr>
        <w:t>contratos o formato único de Movimientos de Personal de los servidores público</w:t>
      </w:r>
      <w:r w:rsidRPr="001A1E03">
        <w:rPr>
          <w:rFonts w:ascii="Palatino Linotype" w:eastAsia="Palatino Linotype" w:hAnsi="Palatino Linotype" w:cs="Palatino Linotype"/>
          <w:i/>
          <w:color w:val="000000" w:themeColor="text1"/>
          <w:sz w:val="24"/>
          <w:szCs w:val="24"/>
        </w:rPr>
        <w:t xml:space="preserve">s deberán contener: </w:t>
      </w: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u w:val="single"/>
        </w:rPr>
      </w:pPr>
      <w:r w:rsidRPr="001A1E03">
        <w:rPr>
          <w:rFonts w:ascii="Palatino Linotype" w:eastAsia="Palatino Linotype" w:hAnsi="Palatino Linotype" w:cs="Palatino Linotype"/>
          <w:b/>
          <w:i/>
          <w:color w:val="000000" w:themeColor="text1"/>
          <w:sz w:val="24"/>
          <w:szCs w:val="24"/>
          <w:u w:val="single"/>
        </w:rPr>
        <w:t>I.</w:t>
      </w:r>
      <w:r w:rsidRPr="001A1E03">
        <w:rPr>
          <w:rFonts w:ascii="Palatino Linotype" w:eastAsia="Palatino Linotype" w:hAnsi="Palatino Linotype" w:cs="Palatino Linotype"/>
          <w:i/>
          <w:color w:val="000000" w:themeColor="text1"/>
          <w:sz w:val="24"/>
          <w:szCs w:val="24"/>
          <w:u w:val="single"/>
        </w:rPr>
        <w:t xml:space="preserve"> Nombre completo del servidor público; </w:t>
      </w: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rPr>
      </w:pPr>
      <w:r w:rsidRPr="001A1E03">
        <w:rPr>
          <w:rFonts w:ascii="Palatino Linotype" w:eastAsia="Palatino Linotype" w:hAnsi="Palatino Linotype" w:cs="Palatino Linotype"/>
          <w:b/>
          <w:i/>
          <w:color w:val="000000" w:themeColor="text1"/>
          <w:sz w:val="24"/>
          <w:szCs w:val="24"/>
        </w:rPr>
        <w:t>II.</w:t>
      </w:r>
      <w:r w:rsidRPr="001A1E03">
        <w:rPr>
          <w:rFonts w:ascii="Palatino Linotype" w:eastAsia="Palatino Linotype" w:hAnsi="Palatino Linotype" w:cs="Palatino Linotype"/>
          <w:i/>
          <w:color w:val="000000" w:themeColor="text1"/>
          <w:sz w:val="24"/>
          <w:szCs w:val="24"/>
        </w:rPr>
        <w:t xml:space="preserve"> Cargo para el que es designado, fecha de inicio de sus servicios y lugar de adscripción; </w:t>
      </w: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rPr>
      </w:pPr>
      <w:r w:rsidRPr="001A1E03">
        <w:rPr>
          <w:rFonts w:ascii="Palatino Linotype" w:eastAsia="Palatino Linotype" w:hAnsi="Palatino Linotype" w:cs="Palatino Linotype"/>
          <w:i/>
          <w:color w:val="000000" w:themeColor="text1"/>
          <w:sz w:val="24"/>
          <w:szCs w:val="24"/>
        </w:rPr>
        <w:t xml:space="preserve">III. Carácter del nombramiento, ya sea de servidores públicos generales o de confianza, así como la temporalidad del mismo; </w:t>
      </w: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rPr>
      </w:pPr>
      <w:r w:rsidRPr="001A1E03">
        <w:rPr>
          <w:rFonts w:ascii="Palatino Linotype" w:eastAsia="Palatino Linotype" w:hAnsi="Palatino Linotype" w:cs="Palatino Linotype"/>
          <w:b/>
          <w:i/>
          <w:color w:val="000000" w:themeColor="text1"/>
          <w:sz w:val="24"/>
          <w:szCs w:val="24"/>
        </w:rPr>
        <w:t>IV.</w:t>
      </w:r>
      <w:r w:rsidRPr="001A1E03">
        <w:rPr>
          <w:rFonts w:ascii="Palatino Linotype" w:eastAsia="Palatino Linotype" w:hAnsi="Palatino Linotype" w:cs="Palatino Linotype"/>
          <w:i/>
          <w:color w:val="000000" w:themeColor="text1"/>
          <w:sz w:val="24"/>
          <w:szCs w:val="24"/>
        </w:rPr>
        <w:t xml:space="preserve"> Remuneración correspondiente al puesto; </w:t>
      </w: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rPr>
      </w:pPr>
      <w:r w:rsidRPr="001A1E03">
        <w:rPr>
          <w:rFonts w:ascii="Palatino Linotype" w:eastAsia="Palatino Linotype" w:hAnsi="Palatino Linotype" w:cs="Palatino Linotype"/>
          <w:b/>
          <w:i/>
          <w:color w:val="000000" w:themeColor="text1"/>
          <w:sz w:val="24"/>
          <w:szCs w:val="24"/>
        </w:rPr>
        <w:t>V.</w:t>
      </w:r>
      <w:r w:rsidRPr="001A1E03">
        <w:rPr>
          <w:rFonts w:ascii="Palatino Linotype" w:eastAsia="Palatino Linotype" w:hAnsi="Palatino Linotype" w:cs="Palatino Linotype"/>
          <w:i/>
          <w:color w:val="000000" w:themeColor="text1"/>
          <w:sz w:val="24"/>
          <w:szCs w:val="24"/>
        </w:rPr>
        <w:t xml:space="preserve"> Jornada de trabajo; </w:t>
      </w: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rPr>
      </w:pPr>
      <w:r w:rsidRPr="001A1E03">
        <w:rPr>
          <w:rFonts w:ascii="Palatino Linotype" w:eastAsia="Palatino Linotype" w:hAnsi="Palatino Linotype" w:cs="Palatino Linotype"/>
          <w:i/>
          <w:color w:val="000000" w:themeColor="text1"/>
          <w:sz w:val="24"/>
          <w:szCs w:val="24"/>
        </w:rPr>
        <w:t xml:space="preserve">VI. Derogada; </w:t>
      </w:r>
    </w:p>
    <w:p w:rsidR="00575D5C" w:rsidRPr="001A1E03" w:rsidRDefault="00575D5C" w:rsidP="000406FB">
      <w:pPr>
        <w:spacing w:before="120" w:after="120"/>
        <w:jc w:val="both"/>
        <w:rPr>
          <w:rFonts w:ascii="Palatino Linotype" w:eastAsia="Palatino Linotype" w:hAnsi="Palatino Linotype" w:cs="Palatino Linotype"/>
          <w:i/>
          <w:color w:val="000000" w:themeColor="text1"/>
          <w:sz w:val="24"/>
          <w:szCs w:val="24"/>
        </w:rPr>
      </w:pPr>
      <w:r w:rsidRPr="001A1E03">
        <w:rPr>
          <w:rFonts w:ascii="Palatino Linotype" w:eastAsia="Palatino Linotype" w:hAnsi="Palatino Linotype" w:cs="Palatino Linotype"/>
          <w:b/>
          <w:i/>
          <w:color w:val="000000" w:themeColor="text1"/>
          <w:sz w:val="24"/>
          <w:szCs w:val="24"/>
        </w:rPr>
        <w:lastRenderedPageBreak/>
        <w:t xml:space="preserve">VII. </w:t>
      </w:r>
      <w:r w:rsidRPr="001A1E03">
        <w:rPr>
          <w:rFonts w:ascii="Palatino Linotype" w:eastAsia="Palatino Linotype" w:hAnsi="Palatino Linotype" w:cs="Palatino Linotype"/>
          <w:i/>
          <w:color w:val="000000" w:themeColor="text1"/>
          <w:sz w:val="24"/>
          <w:szCs w:val="24"/>
        </w:rPr>
        <w:t>Firma del servidor público autorizado para emitir el nombramiento, contrato o formato único de Movimientos de Personal, así como el fundamento legal de esa atribución. “</w:t>
      </w:r>
    </w:p>
    <w:p w:rsidR="000739D6" w:rsidRPr="001A1E03" w:rsidRDefault="000739D6" w:rsidP="000406FB">
      <w:pPr>
        <w:spacing w:after="0" w:line="360" w:lineRule="auto"/>
        <w:contextualSpacing/>
        <w:jc w:val="both"/>
        <w:rPr>
          <w:rFonts w:ascii="Palatino Linotype" w:eastAsiaTheme="minorEastAsia" w:hAnsi="Palatino Linotype"/>
          <w:color w:val="000000" w:themeColor="text1"/>
          <w:sz w:val="24"/>
          <w:szCs w:val="24"/>
        </w:rPr>
      </w:pPr>
    </w:p>
    <w:p w:rsidR="000739D6" w:rsidRPr="008C7E92" w:rsidRDefault="000739D6" w:rsidP="008C7E92">
      <w:pPr>
        <w:pStyle w:val="Prrafodelista"/>
        <w:numPr>
          <w:ilvl w:val="0"/>
          <w:numId w:val="1"/>
        </w:numPr>
        <w:spacing w:line="360" w:lineRule="auto"/>
        <w:ind w:left="0" w:firstLine="0"/>
        <w:jc w:val="both"/>
        <w:rPr>
          <w:rFonts w:ascii="Palatino Linotype" w:hAnsi="Palatino Linotype" w:cs="Arial"/>
          <w:color w:val="000000" w:themeColor="text1"/>
        </w:rPr>
      </w:pPr>
      <w:r w:rsidRPr="008C7E92">
        <w:rPr>
          <w:rFonts w:ascii="Palatino Linotype" w:hAnsi="Palatino Linotype" w:cs="Arial"/>
          <w:color w:val="000000" w:themeColor="text1"/>
        </w:rPr>
        <w:t xml:space="preserve">Así mismo, la </w:t>
      </w:r>
      <w:r w:rsidRPr="008C7E92">
        <w:rPr>
          <w:rFonts w:ascii="Palatino Linotype" w:hAnsi="Palatino Linotype" w:cs="Arial"/>
          <w:b/>
          <w:color w:val="000000" w:themeColor="text1"/>
        </w:rPr>
        <w:t>Ley de Transparencia y Acceso a la Información Pública del Estado de México y Municipios</w:t>
      </w:r>
      <w:r w:rsidRPr="008C7E92">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0739D6" w:rsidRPr="001A1E03" w:rsidRDefault="000739D6" w:rsidP="000406FB">
      <w:pPr>
        <w:pStyle w:val="Prrafodelista"/>
        <w:spacing w:line="360" w:lineRule="auto"/>
        <w:ind w:left="0"/>
        <w:jc w:val="both"/>
        <w:rPr>
          <w:rFonts w:ascii="Palatino Linotype" w:hAnsi="Palatino Linotype" w:cs="Arial"/>
          <w:b/>
          <w:i/>
          <w:color w:val="000000" w:themeColor="text1"/>
        </w:rPr>
      </w:pPr>
      <w:r w:rsidRPr="001A1E03">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A1E03">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739D6" w:rsidRPr="001A1E03" w:rsidRDefault="000739D6" w:rsidP="000406FB">
      <w:pPr>
        <w:spacing w:line="360" w:lineRule="auto"/>
        <w:jc w:val="both"/>
        <w:rPr>
          <w:rFonts w:ascii="Palatino Linotype" w:hAnsi="Palatino Linotype" w:cs="Arial"/>
          <w:b/>
          <w:i/>
          <w:color w:val="000000" w:themeColor="text1"/>
          <w:sz w:val="24"/>
          <w:szCs w:val="24"/>
        </w:rPr>
      </w:pPr>
    </w:p>
    <w:p w:rsidR="000739D6" w:rsidRPr="001A1E03" w:rsidRDefault="000739D6" w:rsidP="008C7E92">
      <w:pPr>
        <w:numPr>
          <w:ilvl w:val="0"/>
          <w:numId w:val="1"/>
        </w:numPr>
        <w:spacing w:after="0" w:line="360" w:lineRule="auto"/>
        <w:ind w:left="0" w:firstLine="0"/>
        <w:contextualSpacing/>
        <w:jc w:val="both"/>
        <w:rPr>
          <w:rFonts w:ascii="Palatino Linotype" w:hAnsi="Palatino Linotype" w:cs="Arial"/>
          <w:noProof/>
          <w:color w:val="000000" w:themeColor="text1"/>
          <w:sz w:val="24"/>
          <w:szCs w:val="24"/>
        </w:rPr>
      </w:pPr>
      <w:r w:rsidRPr="001A1E03">
        <w:rPr>
          <w:rFonts w:ascii="Palatino Linotype" w:hAnsi="Palatino Linotype" w:cs="Arial"/>
          <w:noProof/>
          <w:color w:val="000000" w:themeColor="text1"/>
          <w:sz w:val="24"/>
          <w:szCs w:val="24"/>
        </w:rPr>
        <w:t xml:space="preserve">Numerales que compelen al </w:t>
      </w:r>
      <w:r w:rsidRPr="001A1E03">
        <w:rPr>
          <w:rFonts w:ascii="Palatino Linotype" w:hAnsi="Palatino Linotype" w:cs="Arial"/>
          <w:b/>
          <w:noProof/>
          <w:color w:val="000000" w:themeColor="text1"/>
          <w:sz w:val="24"/>
          <w:szCs w:val="24"/>
        </w:rPr>
        <w:t>SUJETO OBLIGADO</w:t>
      </w:r>
      <w:r w:rsidRPr="001A1E03">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siempre y cuando este la genere, posea o administre, con lo que se tendra por colmado el derecho de acceso a la información pública del particular</w:t>
      </w:r>
      <w:r w:rsidRPr="001A1E03">
        <w:rPr>
          <w:rFonts w:ascii="Palatino Linotype" w:eastAsia="MS Gothic" w:hAnsi="Palatino Linotype" w:cstheme="majorBidi"/>
          <w:color w:val="000000" w:themeColor="text1"/>
          <w:sz w:val="24"/>
          <w:szCs w:val="24"/>
          <w:lang w:eastAsia="es-ES"/>
        </w:rPr>
        <w:t xml:space="preserve">. </w:t>
      </w:r>
    </w:p>
    <w:p w:rsidR="000739D6" w:rsidRPr="001A1E03" w:rsidRDefault="000739D6"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eastAsia="Arial Unicode MS" w:hAnsi="Palatino Linotype" w:cs="Arial"/>
          <w:color w:val="000000" w:themeColor="text1"/>
          <w:sz w:val="24"/>
          <w:szCs w:val="24"/>
        </w:rPr>
        <w:lastRenderedPageBreak/>
        <w:t>En tal sentido, conviene</w:t>
      </w:r>
      <w:r w:rsidRPr="001A1E03">
        <w:rPr>
          <w:rFonts w:ascii="Palatino Linotype" w:eastAsia="Arial Unicode MS" w:hAnsi="Palatino Linotype" w:cs="Arial"/>
          <w:color w:val="000000" w:themeColor="text1"/>
          <w:sz w:val="24"/>
          <w:szCs w:val="24"/>
          <w:lang w:val="es-419"/>
        </w:rPr>
        <w:t xml:space="preserve"> enfatizar </w:t>
      </w:r>
      <w:r w:rsidRPr="001A1E03">
        <w:rPr>
          <w:rFonts w:ascii="Palatino Linotype" w:hAnsi="Palatino Linotype"/>
          <w:color w:val="000000" w:themeColor="text1"/>
          <w:sz w:val="24"/>
          <w:szCs w:val="24"/>
        </w:rPr>
        <w:t>lo que el derecho de acceso a la información pública refiere, contemplado en el artículo 6°, Apartado A de la Constitución Política de los Estados Unidos Mexicanos, que señala:</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w:t>
      </w:r>
      <w:r w:rsidRPr="001A1E03">
        <w:rPr>
          <w:rFonts w:ascii="Palatino Linotype" w:hAnsi="Palatino Linotype" w:cs="Arial"/>
          <w:b/>
          <w:i/>
          <w:color w:val="000000" w:themeColor="text1"/>
          <w:sz w:val="24"/>
          <w:szCs w:val="24"/>
        </w:rPr>
        <w:t>Artículo 6o.</w:t>
      </w:r>
      <w:r w:rsidRPr="001A1E03">
        <w:rPr>
          <w:rFonts w:ascii="Palatino Linotype" w:hAnsi="Palatino Linotype" w:cs="Arial"/>
          <w:i/>
          <w:color w:val="000000" w:themeColor="text1"/>
          <w:sz w:val="24"/>
          <w:szCs w:val="24"/>
        </w:rPr>
        <w:t xml:space="preserve">  . . .</w:t>
      </w:r>
    </w:p>
    <w:p w:rsidR="000739D6" w:rsidRPr="001A1E03" w:rsidRDefault="000739D6" w:rsidP="000406FB">
      <w:pPr>
        <w:spacing w:line="240" w:lineRule="auto"/>
        <w:jc w:val="both"/>
        <w:rPr>
          <w:rFonts w:ascii="Palatino Linotype" w:hAnsi="Palatino Linotype" w:cs="Arial"/>
          <w:i/>
          <w:color w:val="000000" w:themeColor="text1"/>
          <w:sz w:val="24"/>
          <w:szCs w:val="24"/>
        </w:rPr>
      </w:pP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r w:rsidRPr="001A1E03">
        <w:rPr>
          <w:rFonts w:ascii="Palatino Linotype" w:hAnsi="Palatino Linotype" w:cs="Arial"/>
          <w:b/>
          <w:bCs/>
          <w:i/>
          <w:color w:val="000000" w:themeColor="text1"/>
          <w:sz w:val="24"/>
          <w:szCs w:val="24"/>
          <w:lang w:eastAsia="es-MX"/>
        </w:rPr>
        <w:t>A.</w:t>
      </w:r>
      <w:r w:rsidRPr="001A1E03">
        <w:rPr>
          <w:rFonts w:ascii="Palatino Linotype" w:hAnsi="Palatino Linotype" w:cs="Arial"/>
          <w:i/>
          <w:color w:val="000000" w:themeColor="text1"/>
          <w:sz w:val="24"/>
          <w:szCs w:val="24"/>
          <w:lang w:eastAsia="es-MX"/>
        </w:rPr>
        <w:t xml:space="preserve"> Para el ejercicio del </w:t>
      </w:r>
      <w:r w:rsidRPr="001A1E03">
        <w:rPr>
          <w:rFonts w:ascii="Palatino Linotype" w:hAnsi="Palatino Linotype" w:cs="Arial"/>
          <w:bCs/>
          <w:i/>
          <w:color w:val="000000" w:themeColor="text1"/>
          <w:sz w:val="24"/>
          <w:szCs w:val="24"/>
        </w:rPr>
        <w:t>derecho</w:t>
      </w:r>
      <w:r w:rsidRPr="001A1E03">
        <w:rPr>
          <w:rFonts w:ascii="Palatino Linotype" w:hAnsi="Palatino Linotype" w:cs="Arial"/>
          <w:i/>
          <w:color w:val="000000" w:themeColor="text1"/>
          <w:sz w:val="24"/>
          <w:szCs w:val="24"/>
          <w:lang w:eastAsia="es-MX"/>
        </w:rPr>
        <w:t xml:space="preserve"> de acceso a la información, la Federación y las entidades federativas, en el ámbito de sus respectivas competencias, se regirán por los siguientes principios y bases:</w:t>
      </w: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r w:rsidRPr="001A1E03">
        <w:rPr>
          <w:rFonts w:ascii="Palatino Linotype" w:hAnsi="Palatino Linotype" w:cs="Arial"/>
          <w:b/>
          <w:bCs/>
          <w:i/>
          <w:color w:val="000000" w:themeColor="text1"/>
          <w:sz w:val="24"/>
          <w:szCs w:val="24"/>
          <w:lang w:eastAsia="es-MX"/>
        </w:rPr>
        <w:t xml:space="preserve">I. </w:t>
      </w:r>
      <w:r w:rsidRPr="001A1E03">
        <w:rPr>
          <w:rFonts w:ascii="Palatino Linotype" w:hAnsi="Palatino Linotype" w:cs="Arial"/>
          <w:i/>
          <w:color w:val="000000" w:themeColor="text1"/>
          <w:sz w:val="24"/>
          <w:szCs w:val="24"/>
          <w:lang w:eastAsia="es-MX"/>
        </w:rPr>
        <w:t xml:space="preserve">Toda la información en posesión de cualquier autoridad, entidad, órgano y organismo de los Poderes Ejecutivo, </w:t>
      </w:r>
      <w:r w:rsidRPr="001A1E03">
        <w:rPr>
          <w:rFonts w:ascii="Palatino Linotype" w:hAnsi="Palatino Linotype" w:cs="Arial"/>
          <w:i/>
          <w:color w:val="000000" w:themeColor="text1"/>
          <w:sz w:val="24"/>
          <w:szCs w:val="24"/>
        </w:rPr>
        <w:t>Legislativo</w:t>
      </w:r>
      <w:r w:rsidRPr="001A1E03">
        <w:rPr>
          <w:rFonts w:ascii="Palatino Linotype" w:hAnsi="Palatino Linotype" w:cs="Arial"/>
          <w:i/>
          <w:color w:val="000000" w:themeColor="text1"/>
          <w:sz w:val="24"/>
          <w:szCs w:val="24"/>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A1E03">
        <w:rPr>
          <w:rFonts w:ascii="Palatino Linotype" w:hAnsi="Palatino Linotype" w:cs="Arial"/>
          <w:i/>
          <w:color w:val="000000" w:themeColor="text1"/>
          <w:sz w:val="24"/>
          <w:szCs w:val="24"/>
        </w:rPr>
        <w:t xml:space="preserve"> </w:t>
      </w:r>
      <w:r w:rsidRPr="001A1E03">
        <w:rPr>
          <w:rFonts w:ascii="Palatino Linotype" w:hAnsi="Palatino Linotype" w:cs="Arial"/>
          <w:i/>
          <w:color w:val="000000" w:themeColor="text1"/>
          <w:sz w:val="24"/>
          <w:szCs w:val="24"/>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739D6" w:rsidRPr="001A1E03" w:rsidRDefault="000739D6" w:rsidP="000406FB">
      <w:pPr>
        <w:spacing w:line="240" w:lineRule="auto"/>
        <w:jc w:val="both"/>
        <w:rPr>
          <w:rFonts w:ascii="Palatino Linotype" w:hAnsi="Palatino Linotype" w:cs="Arial"/>
          <w:i/>
          <w:color w:val="000000" w:themeColor="text1"/>
          <w:sz w:val="24"/>
          <w:szCs w:val="24"/>
        </w:rPr>
      </w:pP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r w:rsidRPr="001A1E03">
        <w:rPr>
          <w:rFonts w:ascii="Palatino Linotype" w:hAnsi="Palatino Linotype" w:cs="Arial"/>
          <w:b/>
          <w:bCs/>
          <w:i/>
          <w:color w:val="000000" w:themeColor="text1"/>
          <w:sz w:val="24"/>
          <w:szCs w:val="24"/>
          <w:lang w:eastAsia="es-MX"/>
        </w:rPr>
        <w:t xml:space="preserve">II. </w:t>
      </w:r>
      <w:r w:rsidRPr="001A1E03">
        <w:rPr>
          <w:rFonts w:ascii="Palatino Linotype" w:hAnsi="Palatino Linotype" w:cs="Arial"/>
          <w:i/>
          <w:color w:val="000000" w:themeColor="text1"/>
          <w:sz w:val="24"/>
          <w:szCs w:val="24"/>
          <w:lang w:eastAsia="es-MX"/>
        </w:rPr>
        <w:t xml:space="preserve">La información que se refiere a la vida privada y los datos personales será protegida en los términos y con las excepciones que fijen las leyes. </w:t>
      </w: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r w:rsidRPr="001A1E03">
        <w:rPr>
          <w:rFonts w:ascii="Palatino Linotype" w:hAnsi="Palatino Linotype" w:cs="Arial"/>
          <w:b/>
          <w:bCs/>
          <w:i/>
          <w:color w:val="000000" w:themeColor="text1"/>
          <w:sz w:val="24"/>
          <w:szCs w:val="24"/>
          <w:lang w:eastAsia="es-MX"/>
        </w:rPr>
        <w:t xml:space="preserve">III. </w:t>
      </w:r>
      <w:r w:rsidRPr="001A1E03">
        <w:rPr>
          <w:rFonts w:ascii="Palatino Linotype" w:hAnsi="Palatino Linotype" w:cs="Arial"/>
          <w:i/>
          <w:color w:val="000000" w:themeColor="text1"/>
          <w:sz w:val="24"/>
          <w:szCs w:val="24"/>
          <w:lang w:eastAsia="es-MX"/>
        </w:rPr>
        <w:t xml:space="preserve">Toda persona, sin necesidad de </w:t>
      </w:r>
      <w:r w:rsidRPr="001A1E03">
        <w:rPr>
          <w:rFonts w:ascii="Palatino Linotype" w:hAnsi="Palatino Linotype" w:cs="Arial"/>
          <w:i/>
          <w:color w:val="000000" w:themeColor="text1"/>
          <w:sz w:val="24"/>
          <w:szCs w:val="24"/>
        </w:rPr>
        <w:t>acreditar</w:t>
      </w:r>
      <w:r w:rsidRPr="001A1E03">
        <w:rPr>
          <w:rFonts w:ascii="Palatino Linotype" w:hAnsi="Palatino Linotype" w:cs="Arial"/>
          <w:i/>
          <w:color w:val="000000" w:themeColor="text1"/>
          <w:sz w:val="24"/>
          <w:szCs w:val="24"/>
          <w:lang w:eastAsia="es-MX"/>
        </w:rPr>
        <w:t xml:space="preserve"> interés alguno o justificar su utilización, tendrá acceso gratuito a la información pública, a sus datos personales o a la rectificación de éstos. </w:t>
      </w: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r w:rsidRPr="001A1E03">
        <w:rPr>
          <w:rFonts w:ascii="Palatino Linotype" w:hAnsi="Palatino Linotype" w:cs="Arial"/>
          <w:b/>
          <w:bCs/>
          <w:i/>
          <w:color w:val="000000" w:themeColor="text1"/>
          <w:sz w:val="24"/>
          <w:szCs w:val="24"/>
          <w:lang w:eastAsia="es-MX"/>
        </w:rPr>
        <w:t xml:space="preserve">IV. </w:t>
      </w:r>
      <w:r w:rsidRPr="001A1E03">
        <w:rPr>
          <w:rFonts w:ascii="Palatino Linotype" w:hAnsi="Palatino Linotype" w:cs="Arial"/>
          <w:i/>
          <w:color w:val="000000" w:themeColor="text1"/>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r w:rsidRPr="001A1E03">
        <w:rPr>
          <w:rFonts w:ascii="Palatino Linotype" w:hAnsi="Palatino Linotype" w:cs="Arial"/>
          <w:b/>
          <w:bCs/>
          <w:i/>
          <w:color w:val="000000" w:themeColor="text1"/>
          <w:sz w:val="24"/>
          <w:szCs w:val="24"/>
          <w:lang w:eastAsia="es-MX"/>
        </w:rPr>
        <w:t xml:space="preserve">V. </w:t>
      </w:r>
      <w:r w:rsidRPr="001A1E03">
        <w:rPr>
          <w:rFonts w:ascii="Palatino Linotype" w:hAnsi="Palatino Linotype" w:cs="Arial"/>
          <w:i/>
          <w:color w:val="000000" w:themeColor="text1"/>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0739D6" w:rsidRPr="001A1E03" w:rsidRDefault="000739D6" w:rsidP="000406FB">
      <w:pPr>
        <w:spacing w:line="240" w:lineRule="auto"/>
        <w:jc w:val="both"/>
        <w:rPr>
          <w:rFonts w:ascii="Palatino Linotype" w:hAnsi="Palatino Linotype" w:cs="Arial"/>
          <w:i/>
          <w:color w:val="000000" w:themeColor="text1"/>
          <w:sz w:val="24"/>
          <w:szCs w:val="24"/>
          <w:lang w:eastAsia="es-MX"/>
        </w:rPr>
      </w:pPr>
      <w:r w:rsidRPr="001A1E03">
        <w:rPr>
          <w:rFonts w:ascii="Palatino Linotype" w:hAnsi="Palatino Linotype" w:cs="Arial"/>
          <w:b/>
          <w:bCs/>
          <w:i/>
          <w:color w:val="000000" w:themeColor="text1"/>
          <w:sz w:val="24"/>
          <w:szCs w:val="24"/>
          <w:lang w:eastAsia="es-MX"/>
        </w:rPr>
        <w:lastRenderedPageBreak/>
        <w:t xml:space="preserve">VI. </w:t>
      </w:r>
      <w:r w:rsidRPr="001A1E03">
        <w:rPr>
          <w:rFonts w:ascii="Palatino Linotype" w:hAnsi="Palatino Linotype" w:cs="Arial"/>
          <w:i/>
          <w:color w:val="000000" w:themeColor="text1"/>
          <w:sz w:val="24"/>
          <w:szCs w:val="24"/>
          <w:lang w:eastAsia="es-MX"/>
        </w:rPr>
        <w:t xml:space="preserve">Las leyes determinarán la manera en que los sujetos obligados deberán hacer pública la información relativa a los recursos públicos que entreguen a personas físicas o morales. </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b/>
          <w:bCs/>
          <w:i/>
          <w:color w:val="000000" w:themeColor="text1"/>
          <w:sz w:val="24"/>
          <w:szCs w:val="24"/>
          <w:lang w:eastAsia="es-MX"/>
        </w:rPr>
        <w:t xml:space="preserve">VII. </w:t>
      </w:r>
      <w:r w:rsidRPr="001A1E03">
        <w:rPr>
          <w:rFonts w:ascii="Palatino Linotype" w:hAnsi="Palatino Linotype" w:cs="Arial"/>
          <w:i/>
          <w:color w:val="000000" w:themeColor="text1"/>
          <w:sz w:val="24"/>
          <w:szCs w:val="24"/>
          <w:lang w:eastAsia="es-MX"/>
        </w:rPr>
        <w:t>La inobservancia a las disposiciones en materia de acceso a la información pública será sancionada en los términos que dispongan las leyes.</w:t>
      </w:r>
      <w:r w:rsidRPr="001A1E03">
        <w:rPr>
          <w:rFonts w:ascii="Palatino Linotype" w:hAnsi="Palatino Linotype" w:cs="Arial"/>
          <w:i/>
          <w:color w:val="000000" w:themeColor="text1"/>
          <w:sz w:val="24"/>
          <w:szCs w:val="24"/>
        </w:rPr>
        <w:t xml:space="preserve">” </w:t>
      </w:r>
    </w:p>
    <w:p w:rsidR="000739D6" w:rsidRPr="001A1E03" w:rsidRDefault="000739D6" w:rsidP="000406FB">
      <w:pPr>
        <w:spacing w:line="240" w:lineRule="auto"/>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(Énfasis añadido)</w:t>
      </w:r>
    </w:p>
    <w:p w:rsidR="000739D6" w:rsidRPr="001A1E03" w:rsidRDefault="000739D6" w:rsidP="000406FB">
      <w:pPr>
        <w:spacing w:line="360" w:lineRule="auto"/>
        <w:jc w:val="both"/>
        <w:rPr>
          <w:rFonts w:ascii="Palatino Linotype" w:hAnsi="Palatino Linotype"/>
          <w:color w:val="000000" w:themeColor="text1"/>
          <w:sz w:val="24"/>
          <w:szCs w:val="24"/>
        </w:rPr>
      </w:pPr>
    </w:p>
    <w:p w:rsidR="000739D6" w:rsidRPr="001A1E03" w:rsidRDefault="000739D6"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 xml:space="preserve">Por su parte, la Constitución Política del Estado Libre y Soberano de México, en su </w:t>
      </w:r>
      <w:r w:rsidRPr="001A1E03">
        <w:rPr>
          <w:rFonts w:ascii="Palatino Linotype" w:eastAsia="Arial Unicode MS" w:hAnsi="Palatino Linotype" w:cs="Arial"/>
          <w:color w:val="000000" w:themeColor="text1"/>
          <w:sz w:val="24"/>
          <w:szCs w:val="24"/>
        </w:rPr>
        <w:t>artículo</w:t>
      </w:r>
      <w:r w:rsidRPr="001A1E03">
        <w:rPr>
          <w:rFonts w:ascii="Palatino Linotype" w:hAnsi="Palatino Linotype"/>
          <w:color w:val="000000" w:themeColor="text1"/>
          <w:sz w:val="24"/>
          <w:szCs w:val="24"/>
        </w:rPr>
        <w:t xml:space="preserve"> 5°, párrafo trigésimo, trigésimo primero y trigésimo segundo, fracción I, dispone lo siguiente:</w:t>
      </w:r>
    </w:p>
    <w:p w:rsidR="000739D6" w:rsidRPr="001A1E03" w:rsidRDefault="000739D6" w:rsidP="000406FB">
      <w:pPr>
        <w:spacing w:line="240" w:lineRule="auto"/>
        <w:jc w:val="both"/>
        <w:rPr>
          <w:rFonts w:ascii="Palatino Linotype" w:hAnsi="Palatino Linotype" w:cs="Arial"/>
          <w:b/>
          <w:i/>
          <w:color w:val="000000" w:themeColor="text1"/>
          <w:sz w:val="24"/>
          <w:szCs w:val="24"/>
        </w:rPr>
      </w:pPr>
      <w:r w:rsidRPr="001A1E03">
        <w:rPr>
          <w:rFonts w:ascii="Palatino Linotype" w:hAnsi="Palatino Linotype" w:cs="Arial"/>
          <w:i/>
          <w:color w:val="000000" w:themeColor="text1"/>
          <w:sz w:val="24"/>
          <w:szCs w:val="24"/>
        </w:rPr>
        <w:t>“</w:t>
      </w:r>
      <w:r w:rsidRPr="001A1E03">
        <w:rPr>
          <w:rFonts w:ascii="Palatino Linotype" w:hAnsi="Palatino Linotype" w:cs="Arial"/>
          <w:b/>
          <w:i/>
          <w:color w:val="000000" w:themeColor="text1"/>
          <w:sz w:val="24"/>
          <w:szCs w:val="24"/>
        </w:rPr>
        <w:t xml:space="preserve">Artículo 5.  … </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 . .</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 xml:space="preserve">El derecho a la información será garantizado por el Estado. La ley establecerá las previsiones que permitan asegurar la protección, el respeto y la difusión de este derecho. </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739D6" w:rsidRPr="001A1E03" w:rsidRDefault="000739D6" w:rsidP="000406FB">
      <w:pPr>
        <w:spacing w:line="240" w:lineRule="auto"/>
        <w:jc w:val="both"/>
        <w:rPr>
          <w:rFonts w:ascii="Palatino Linotype" w:hAnsi="Palatino Linotype" w:cs="Arial"/>
          <w:i/>
          <w:color w:val="000000" w:themeColor="text1"/>
          <w:sz w:val="24"/>
          <w:szCs w:val="24"/>
        </w:rPr>
      </w:pP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Este derecho se regirá por los principios y bases siguientes:</w:t>
      </w:r>
    </w:p>
    <w:p w:rsidR="000739D6" w:rsidRPr="001A1E03" w:rsidRDefault="000739D6" w:rsidP="000406FB">
      <w:pPr>
        <w:spacing w:line="240" w:lineRule="auto"/>
        <w:jc w:val="both"/>
        <w:rPr>
          <w:rFonts w:ascii="Palatino Linotype" w:hAnsi="Palatino Linotype" w:cs="Arial"/>
          <w:i/>
          <w:color w:val="000000" w:themeColor="text1"/>
          <w:sz w:val="24"/>
          <w:szCs w:val="24"/>
        </w:rPr>
      </w:pPr>
    </w:p>
    <w:p w:rsidR="000739D6" w:rsidRPr="001A1E03" w:rsidRDefault="000739D6" w:rsidP="000406FB">
      <w:pPr>
        <w:spacing w:line="240" w:lineRule="auto"/>
        <w:jc w:val="both"/>
        <w:rPr>
          <w:rFonts w:ascii="Palatino Linotype" w:hAnsi="Palatino Linotype"/>
          <w:color w:val="000000" w:themeColor="text1"/>
          <w:sz w:val="24"/>
          <w:szCs w:val="24"/>
        </w:rPr>
      </w:pPr>
      <w:r w:rsidRPr="001A1E03">
        <w:rPr>
          <w:rFonts w:ascii="Palatino Linotype" w:hAnsi="Palatino Linotype" w:cs="Arial"/>
          <w:i/>
          <w:color w:val="000000" w:themeColor="text1"/>
          <w:sz w:val="24"/>
          <w:szCs w:val="24"/>
        </w:rPr>
        <w:t xml:space="preserve">I. </w:t>
      </w:r>
      <w:r w:rsidRPr="001A1E03">
        <w:rPr>
          <w:rFonts w:ascii="Palatino Linotype" w:hAnsi="Palatino Linotype" w:cs="Arial"/>
          <w:b/>
          <w:i/>
          <w:color w:val="000000" w:themeColor="text1"/>
          <w:sz w:val="24"/>
          <w:szCs w:val="24"/>
          <w:u w:val="single"/>
        </w:rPr>
        <w:t>Toda la información en posesión de cualquier autoridad, entidad, órgano y organismos de los Poderes Ejecutivo, Legislativo y Judicial, órganos autónomos, partidos políticos, fideicomisos y fondos públicos estatales y municipales</w:t>
      </w:r>
      <w:r w:rsidRPr="001A1E03">
        <w:rPr>
          <w:rFonts w:ascii="Palatino Linotype" w:hAnsi="Palatino Linotype" w:cs="Arial"/>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w:t>
      </w:r>
      <w:r w:rsidRPr="001A1E03">
        <w:rPr>
          <w:rFonts w:ascii="Palatino Linotype" w:hAnsi="Palatino Linotype" w:cs="Arial"/>
          <w:i/>
          <w:color w:val="000000" w:themeColor="text1"/>
          <w:sz w:val="24"/>
          <w:szCs w:val="24"/>
        </w:rPr>
        <w:lastRenderedPageBreak/>
        <w:t>del ejercicio de sus facultades, competencias o funciones, la ley determinará los supuestos específicos bajo los cuales procederá la declaración de inexistencia de la información.”</w:t>
      </w:r>
      <w:r w:rsidRPr="001A1E03">
        <w:rPr>
          <w:rFonts w:ascii="Palatino Linotype" w:hAnsi="Palatino Linotype"/>
          <w:color w:val="000000" w:themeColor="text1"/>
          <w:sz w:val="24"/>
          <w:szCs w:val="24"/>
        </w:rPr>
        <w:t xml:space="preserve"> </w:t>
      </w:r>
    </w:p>
    <w:p w:rsidR="000739D6" w:rsidRPr="001A1E03" w:rsidRDefault="000739D6" w:rsidP="000406FB">
      <w:pPr>
        <w:spacing w:line="240" w:lineRule="auto"/>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(Énfasis añadido)</w:t>
      </w:r>
    </w:p>
    <w:p w:rsidR="000739D6" w:rsidRPr="001A1E03" w:rsidRDefault="000739D6" w:rsidP="000406FB">
      <w:pPr>
        <w:spacing w:line="360" w:lineRule="auto"/>
        <w:jc w:val="both"/>
        <w:rPr>
          <w:rFonts w:ascii="Palatino Linotype" w:hAnsi="Palatino Linotype" w:cs="Arial"/>
          <w:i/>
          <w:color w:val="000000" w:themeColor="text1"/>
          <w:sz w:val="24"/>
          <w:szCs w:val="24"/>
        </w:rPr>
      </w:pPr>
    </w:p>
    <w:p w:rsidR="000739D6" w:rsidRPr="001A1E03" w:rsidRDefault="000739D6" w:rsidP="000406F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Asimismo, se tiene que la Ley de Transparencia y Acceso a la Información Pública del Estado de México y Municipios, prevé en su artículo 23, lo siguiente:</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w:t>
      </w:r>
      <w:r w:rsidRPr="001A1E03">
        <w:rPr>
          <w:rFonts w:ascii="Palatino Linotype" w:hAnsi="Palatino Linotype" w:cs="Arial"/>
          <w:b/>
          <w:i/>
          <w:color w:val="000000" w:themeColor="text1"/>
          <w:sz w:val="24"/>
          <w:szCs w:val="24"/>
        </w:rPr>
        <w:t>Artículo 23.</w:t>
      </w:r>
      <w:r w:rsidRPr="001A1E03">
        <w:rPr>
          <w:rFonts w:ascii="Palatino Linotype" w:hAnsi="Palatino Linotype" w:cs="Arial"/>
          <w:i/>
          <w:color w:val="000000" w:themeColor="text1"/>
          <w:sz w:val="24"/>
          <w:szCs w:val="24"/>
        </w:rPr>
        <w:t xml:space="preserve"> Son sujetos obligados a transparentar y permitir el acceso a su información y proteger los datos personales que obren en su poder:</w:t>
      </w:r>
    </w:p>
    <w:p w:rsidR="000739D6" w:rsidRPr="001A1E03" w:rsidRDefault="000739D6" w:rsidP="000406FB">
      <w:pPr>
        <w:spacing w:line="240" w:lineRule="auto"/>
        <w:jc w:val="both"/>
        <w:rPr>
          <w:rFonts w:ascii="Palatino Linotype" w:hAnsi="Palatino Linotype" w:cs="Arial"/>
          <w:i/>
          <w:color w:val="000000" w:themeColor="text1"/>
          <w:sz w:val="24"/>
          <w:szCs w:val="24"/>
        </w:rPr>
      </w:pP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I. El Poder Ejecutivo del Estado de México, las dependencias, organismos auxiliares, órganos, entidades, fideicomisos y fondos públicos, así como la Procuraduría General de Justicia;</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II. El Poder Legislativo del Estado, los organismos, órganos y entidades de la Legislatura y sus dependencias;</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III. El Poder Judicial, sus organismos, órganos y entidades, así como el Consejo de la Judicatura del Estado;</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IV. Los ayuntamientos y las dependencias, organismos, órganos y entidades de la administración municipal;</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V. Los órganos autónomos;</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VI. Los tribunales administrativos y autoridades jurisdiccionales en materia laboral;</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VII. Los partidos políticos y agrupaciones políticas, en los términos de las disposiciones aplicables;</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VIII. Los fideicomisos y fondos públicos que cuenten con financiamiento público, parcial o total, o con participación de entidades de gobierno;</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IX. Los sindicatos que reciban y/o ejerzan recursos públicos en el ámbito estatal y municipal;</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X. Cualquier persona física o jurídico colectiva que reciba y ejerza recursos públicos en el ámbito estatal o municipal; y</w:t>
      </w: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cs="Arial"/>
          <w:i/>
          <w:color w:val="000000" w:themeColor="text1"/>
          <w:sz w:val="24"/>
          <w:szCs w:val="24"/>
        </w:rPr>
        <w:t>XI. Cualquier otra autoridad, entidad, órgano u organismo de los poderes estatal o municipal, que reciba recursos públicos.</w:t>
      </w:r>
    </w:p>
    <w:p w:rsidR="000739D6" w:rsidRPr="001A1E03" w:rsidRDefault="000739D6" w:rsidP="000406FB">
      <w:pPr>
        <w:spacing w:line="240" w:lineRule="auto"/>
        <w:jc w:val="both"/>
        <w:rPr>
          <w:rFonts w:ascii="Palatino Linotype" w:hAnsi="Palatino Linotype" w:cs="Arial"/>
          <w:b/>
          <w:i/>
          <w:color w:val="000000" w:themeColor="text1"/>
          <w:sz w:val="24"/>
          <w:szCs w:val="24"/>
        </w:rPr>
      </w:pPr>
      <w:r w:rsidRPr="001A1E03">
        <w:rPr>
          <w:rFonts w:ascii="Palatino Linotype" w:hAnsi="Palatino Linotype" w:cs="Arial"/>
          <w:b/>
          <w:i/>
          <w:color w:val="000000" w:themeColor="text1"/>
          <w:sz w:val="24"/>
          <w:szCs w:val="24"/>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739D6" w:rsidRPr="001A1E03" w:rsidRDefault="000739D6" w:rsidP="000406FB">
      <w:pPr>
        <w:spacing w:line="240" w:lineRule="auto"/>
        <w:jc w:val="both"/>
        <w:rPr>
          <w:rFonts w:ascii="Palatino Linotype" w:hAnsi="Palatino Linotype" w:cs="Arial"/>
          <w:b/>
          <w:i/>
          <w:color w:val="000000" w:themeColor="text1"/>
          <w:sz w:val="24"/>
          <w:szCs w:val="24"/>
        </w:rPr>
      </w:pPr>
      <w:r w:rsidRPr="001A1E03">
        <w:rPr>
          <w:rFonts w:ascii="Palatino Linotype" w:hAnsi="Palatino Linotype" w:cs="Arial"/>
          <w:b/>
          <w:i/>
          <w:color w:val="000000" w:themeColor="text1"/>
          <w:sz w:val="24"/>
          <w:szCs w:val="24"/>
        </w:rPr>
        <w:t>Los servidores públicos deberán transparentar sus acciones así como garantizar y respetar el derecho de acceso a la información pública.</w:t>
      </w:r>
    </w:p>
    <w:p w:rsidR="000739D6" w:rsidRPr="001A1E03" w:rsidRDefault="000E7C44" w:rsidP="000406FB">
      <w:pPr>
        <w:spacing w:line="240" w:lineRule="auto"/>
        <w:jc w:val="both"/>
        <w:rPr>
          <w:rFonts w:ascii="Palatino Linotype" w:hAnsi="Palatino Linotype" w:cs="Arial"/>
          <w:color w:val="000000" w:themeColor="text1"/>
          <w:sz w:val="24"/>
          <w:szCs w:val="24"/>
        </w:rPr>
      </w:pPr>
      <w:r w:rsidRPr="001A1E03">
        <w:rPr>
          <w:rFonts w:ascii="Palatino Linotype" w:hAnsi="Palatino Linotype" w:cs="Arial"/>
          <w:color w:val="000000" w:themeColor="text1"/>
          <w:sz w:val="24"/>
          <w:szCs w:val="24"/>
        </w:rPr>
        <w:t>(Énfasis añadido)</w:t>
      </w:r>
    </w:p>
    <w:p w:rsidR="00575D5C" w:rsidRPr="001A1E03" w:rsidRDefault="00575D5C" w:rsidP="000406FB">
      <w:pPr>
        <w:spacing w:line="240" w:lineRule="auto"/>
        <w:jc w:val="both"/>
        <w:rPr>
          <w:rFonts w:ascii="Palatino Linotype" w:hAnsi="Palatino Linotype" w:cs="Arial"/>
          <w:color w:val="000000" w:themeColor="text1"/>
          <w:sz w:val="24"/>
          <w:szCs w:val="24"/>
        </w:rPr>
      </w:pPr>
    </w:p>
    <w:p w:rsidR="000739D6" w:rsidRPr="001A1E03" w:rsidRDefault="000739D6" w:rsidP="000406FB">
      <w:pPr>
        <w:pStyle w:val="Prrafodelista"/>
        <w:numPr>
          <w:ilvl w:val="0"/>
          <w:numId w:val="1"/>
        </w:numPr>
        <w:tabs>
          <w:tab w:val="left" w:pos="851"/>
        </w:tabs>
        <w:spacing w:line="360" w:lineRule="auto"/>
        <w:ind w:left="0" w:firstLine="0"/>
        <w:jc w:val="both"/>
        <w:rPr>
          <w:rFonts w:ascii="Palatino Linotype" w:hAnsi="Palatino Linotype"/>
          <w:color w:val="000000" w:themeColor="text1"/>
          <w:lang w:val="es-ES"/>
        </w:rPr>
      </w:pPr>
      <w:r w:rsidRPr="001A1E03">
        <w:rPr>
          <w:rFonts w:ascii="Palatino Linotype" w:hAnsi="Palatino Linotype"/>
          <w:color w:val="000000" w:themeColor="text1"/>
          <w:lang w:val="es-ES"/>
        </w:rPr>
        <w:t xml:space="preserve">Como se ha señalado, los sujetos obligados deberán proporcionar toda la información que se encuentre en su posesión bajo los estándares más altos de transparencia y máxima publicidad. </w:t>
      </w:r>
    </w:p>
    <w:p w:rsidR="000739D6" w:rsidRPr="001A1E03" w:rsidRDefault="000739D6" w:rsidP="000406FB">
      <w:pPr>
        <w:pStyle w:val="Prrafodelista"/>
        <w:tabs>
          <w:tab w:val="left" w:pos="851"/>
        </w:tabs>
        <w:spacing w:line="360" w:lineRule="auto"/>
        <w:ind w:left="0"/>
        <w:jc w:val="both"/>
        <w:rPr>
          <w:rFonts w:ascii="Palatino Linotype" w:hAnsi="Palatino Linotype"/>
          <w:color w:val="000000" w:themeColor="text1"/>
          <w:lang w:val="es-ES"/>
        </w:rPr>
      </w:pPr>
    </w:p>
    <w:p w:rsidR="000739D6" w:rsidRPr="001A1E03" w:rsidRDefault="000739D6" w:rsidP="000406FB">
      <w:pPr>
        <w:pStyle w:val="Prrafodelista"/>
        <w:numPr>
          <w:ilvl w:val="0"/>
          <w:numId w:val="1"/>
        </w:numPr>
        <w:spacing w:line="360" w:lineRule="auto"/>
        <w:ind w:left="0" w:firstLine="0"/>
        <w:jc w:val="both"/>
        <w:rPr>
          <w:rFonts w:ascii="Palatino Linotype" w:hAnsi="Palatino Linotype" w:cs="Arial"/>
          <w:color w:val="000000" w:themeColor="text1"/>
        </w:rPr>
      </w:pPr>
      <w:r w:rsidRPr="001A1E03">
        <w:rPr>
          <w:rFonts w:ascii="Palatino Linotype" w:hAnsi="Palatino Linotype" w:cs="Arial"/>
          <w:color w:val="000000" w:themeColor="text1"/>
        </w:rPr>
        <w:t>Por su parte, la Constitución Política del Estado Libre y Soberano de México, en su artículo 5°, dispone en su parte conducente, lo siguiente:</w:t>
      </w:r>
    </w:p>
    <w:p w:rsidR="000739D6" w:rsidRPr="001A1E03" w:rsidRDefault="000739D6" w:rsidP="000406FB">
      <w:pPr>
        <w:spacing w:line="240" w:lineRule="auto"/>
        <w:jc w:val="both"/>
        <w:rPr>
          <w:rFonts w:ascii="Palatino Linotype" w:hAnsi="Palatino Linotype" w:cs="Arial"/>
          <w:b/>
          <w:i/>
          <w:color w:val="000000" w:themeColor="text1"/>
          <w:sz w:val="24"/>
          <w:szCs w:val="24"/>
        </w:rPr>
      </w:pPr>
      <w:r w:rsidRPr="001A1E03">
        <w:rPr>
          <w:rFonts w:ascii="Palatino Linotype" w:hAnsi="Palatino Linotype" w:cs="Arial"/>
          <w:i/>
          <w:color w:val="000000" w:themeColor="text1"/>
          <w:sz w:val="24"/>
          <w:szCs w:val="24"/>
        </w:rPr>
        <w:t>“</w:t>
      </w:r>
      <w:r w:rsidRPr="001A1E03">
        <w:rPr>
          <w:rFonts w:ascii="Palatino Linotype" w:hAnsi="Palatino Linotype" w:cs="Arial"/>
          <w:b/>
          <w:i/>
          <w:color w:val="000000" w:themeColor="text1"/>
          <w:sz w:val="24"/>
          <w:szCs w:val="24"/>
        </w:rPr>
        <w:t xml:space="preserve">Artículo 5. … </w:t>
      </w: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b/>
          <w:i/>
          <w:color w:val="000000" w:themeColor="text1"/>
          <w:sz w:val="24"/>
          <w:szCs w:val="24"/>
        </w:rPr>
        <w:t>El derecho a la información será garantizado por el Estado</w:t>
      </w:r>
      <w:r w:rsidRPr="001A1E03">
        <w:rPr>
          <w:rFonts w:ascii="Palatino Linotype" w:hAnsi="Palatino Linotype"/>
          <w:i/>
          <w:color w:val="000000" w:themeColor="text1"/>
          <w:sz w:val="24"/>
          <w:szCs w:val="24"/>
        </w:rPr>
        <w:t xml:space="preserve">. La ley establecerá las previsiones que permitan asegurar la protección, el respeto y la difusión de este derecho. </w:t>
      </w: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739D6" w:rsidRPr="001A1E03" w:rsidRDefault="000739D6" w:rsidP="000406FB">
      <w:pPr>
        <w:spacing w:line="240" w:lineRule="auto"/>
        <w:jc w:val="both"/>
        <w:rPr>
          <w:rFonts w:ascii="Palatino Linotype" w:hAnsi="Palatino Linotype"/>
          <w:i/>
          <w:color w:val="000000" w:themeColor="text1"/>
          <w:sz w:val="24"/>
          <w:szCs w:val="24"/>
        </w:rPr>
      </w:pP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Este derecho se regirá por los principios y bases siguientes:</w:t>
      </w:r>
    </w:p>
    <w:p w:rsidR="000739D6" w:rsidRPr="001A1E03" w:rsidRDefault="000739D6" w:rsidP="000406FB">
      <w:pPr>
        <w:spacing w:line="240" w:lineRule="auto"/>
        <w:jc w:val="both"/>
        <w:rPr>
          <w:rFonts w:ascii="Palatino Linotype" w:hAnsi="Palatino Linotype"/>
          <w:b/>
          <w:i/>
          <w:color w:val="000000" w:themeColor="text1"/>
          <w:sz w:val="24"/>
          <w:szCs w:val="24"/>
        </w:rPr>
      </w:pP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b/>
          <w:i/>
          <w:color w:val="000000" w:themeColor="text1"/>
          <w:sz w:val="24"/>
          <w:szCs w:val="24"/>
        </w:rPr>
        <w:t xml:space="preserve">I. Toda la información en posesión </w:t>
      </w:r>
      <w:r w:rsidRPr="001A1E03">
        <w:rPr>
          <w:rFonts w:ascii="Palatino Linotype" w:hAnsi="Palatino Linotype"/>
          <w:i/>
          <w:color w:val="000000" w:themeColor="text1"/>
          <w:sz w:val="24"/>
          <w:szCs w:val="24"/>
        </w:rPr>
        <w:t xml:space="preserve">de cualquier autoridad, entidad, órgano y organismos de los Poderes Ejecutivo, Legislativo y Judicial, órganos autónomos, partidos políticos, fideicomisos y fondos públicos estatales y municipales, así como </w:t>
      </w:r>
      <w:r w:rsidRPr="001A1E03">
        <w:rPr>
          <w:rFonts w:ascii="Palatino Linotype" w:hAnsi="Palatino Linotype"/>
          <w:b/>
          <w:i/>
          <w:color w:val="000000" w:themeColor="text1"/>
          <w:sz w:val="24"/>
          <w:szCs w:val="24"/>
        </w:rPr>
        <w:t>del gobierno y de la administración pública municipal y sus organismos descentralizados</w:t>
      </w:r>
      <w:r w:rsidRPr="001A1E03">
        <w:rPr>
          <w:rFonts w:ascii="Palatino Linotype" w:hAnsi="Palatino Linotype"/>
          <w:i/>
          <w:color w:val="000000" w:themeColor="text1"/>
          <w:sz w:val="24"/>
          <w:szCs w:val="24"/>
        </w:rPr>
        <w:t xml:space="preserve">, asimismo de cualquier persona física, jurídica </w:t>
      </w:r>
      <w:r w:rsidRPr="001A1E03">
        <w:rPr>
          <w:rFonts w:ascii="Palatino Linotype" w:hAnsi="Palatino Linotype"/>
          <w:i/>
          <w:color w:val="000000" w:themeColor="text1"/>
          <w:sz w:val="24"/>
          <w:szCs w:val="24"/>
        </w:rPr>
        <w:lastRenderedPageBreak/>
        <w:t xml:space="preserve">colectiva o sindicato que reciba y ejerza recursos públicos o realice actos de autoridad en el ámbito estatal y municipal, </w:t>
      </w:r>
      <w:r w:rsidRPr="001A1E03">
        <w:rPr>
          <w:rFonts w:ascii="Palatino Linotype" w:hAnsi="Palatino Linotype"/>
          <w:b/>
          <w:i/>
          <w:color w:val="000000" w:themeColor="text1"/>
          <w:sz w:val="24"/>
          <w:szCs w:val="24"/>
        </w:rPr>
        <w:t>es pública</w:t>
      </w:r>
      <w:r w:rsidRPr="001A1E03">
        <w:rPr>
          <w:rFonts w:ascii="Palatino Linotype" w:hAnsi="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739D6" w:rsidRPr="001A1E03" w:rsidRDefault="000739D6" w:rsidP="000406FB">
      <w:pPr>
        <w:spacing w:line="240" w:lineRule="auto"/>
        <w:jc w:val="both"/>
        <w:rPr>
          <w:rFonts w:ascii="Palatino Linotype" w:hAnsi="Palatino Linotype"/>
          <w:i/>
          <w:color w:val="000000" w:themeColor="text1"/>
          <w:sz w:val="24"/>
          <w:szCs w:val="24"/>
        </w:rPr>
      </w:pP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rsidR="000739D6" w:rsidRPr="001A1E03" w:rsidRDefault="000739D6" w:rsidP="000406FB">
      <w:pPr>
        <w:spacing w:line="240" w:lineRule="auto"/>
        <w:jc w:val="both"/>
        <w:rPr>
          <w:rFonts w:ascii="Palatino Linotype" w:hAnsi="Palatino Linotype"/>
          <w:i/>
          <w:color w:val="000000" w:themeColor="text1"/>
          <w:sz w:val="24"/>
          <w:szCs w:val="24"/>
        </w:rPr>
      </w:pP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0739D6" w:rsidRPr="001A1E03" w:rsidRDefault="000739D6" w:rsidP="000406FB">
      <w:pPr>
        <w:spacing w:line="240" w:lineRule="auto"/>
        <w:jc w:val="both"/>
        <w:rPr>
          <w:rFonts w:ascii="Palatino Linotype" w:hAnsi="Palatino Linotype"/>
          <w:i/>
          <w:color w:val="000000" w:themeColor="text1"/>
          <w:sz w:val="24"/>
          <w:szCs w:val="24"/>
        </w:rPr>
      </w:pP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IV. Se establecerán mecanismos de acceso a la información y procedimientos de revisión expeditos que se sustanciarán ante el organismo autónomo especializado e imparcial que establece esta Constitución.</w:t>
      </w:r>
    </w:p>
    <w:p w:rsidR="000739D6" w:rsidRPr="001A1E03" w:rsidRDefault="000739D6" w:rsidP="000406FB">
      <w:pPr>
        <w:spacing w:line="240" w:lineRule="auto"/>
        <w:jc w:val="both"/>
        <w:rPr>
          <w:rFonts w:ascii="Palatino Linotype" w:hAnsi="Palatino Linotype"/>
          <w:i/>
          <w:color w:val="000000" w:themeColor="text1"/>
          <w:sz w:val="24"/>
          <w:szCs w:val="24"/>
        </w:rPr>
      </w:pP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i/>
          <w:color w:val="000000" w:themeColor="text1"/>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739D6" w:rsidRPr="001A1E03" w:rsidRDefault="000739D6" w:rsidP="000406FB">
      <w:pPr>
        <w:spacing w:line="240" w:lineRule="auto"/>
        <w:jc w:val="both"/>
        <w:rPr>
          <w:rFonts w:ascii="Palatino Linotype" w:hAnsi="Palatino Linotype"/>
          <w:b/>
          <w:i/>
          <w:color w:val="000000" w:themeColor="text1"/>
          <w:sz w:val="24"/>
          <w:szCs w:val="24"/>
        </w:rPr>
      </w:pPr>
    </w:p>
    <w:p w:rsidR="000739D6" w:rsidRPr="001A1E03" w:rsidRDefault="000739D6" w:rsidP="000406FB">
      <w:pPr>
        <w:spacing w:line="240" w:lineRule="auto"/>
        <w:jc w:val="both"/>
        <w:rPr>
          <w:rFonts w:ascii="Palatino Linotype" w:hAnsi="Palatino Linotype"/>
          <w:i/>
          <w:color w:val="000000" w:themeColor="text1"/>
          <w:sz w:val="24"/>
          <w:szCs w:val="24"/>
        </w:rPr>
      </w:pPr>
      <w:r w:rsidRPr="001A1E03">
        <w:rPr>
          <w:rFonts w:ascii="Palatino Linotype" w:hAnsi="Palatino Linotype"/>
          <w:b/>
          <w:i/>
          <w:color w:val="000000" w:themeColor="text1"/>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1A1E03">
        <w:rPr>
          <w:rFonts w:ascii="Palatino Linotype" w:hAnsi="Palatino Linotype"/>
          <w:i/>
          <w:color w:val="000000" w:themeColor="text1"/>
          <w:sz w:val="24"/>
          <w:szCs w:val="24"/>
        </w:rPr>
        <w:t xml:space="preserve"> y los indicadores que permitan rendir cuenta del cumplimiento de sus objetivos y los resultados obtenidos.</w:t>
      </w:r>
    </w:p>
    <w:p w:rsidR="000739D6" w:rsidRPr="001A1E03" w:rsidRDefault="000739D6" w:rsidP="000406FB">
      <w:pPr>
        <w:spacing w:line="240" w:lineRule="auto"/>
        <w:jc w:val="both"/>
        <w:rPr>
          <w:rFonts w:ascii="Palatino Linotype" w:hAnsi="Palatino Linotype"/>
          <w:i/>
          <w:color w:val="000000" w:themeColor="text1"/>
          <w:sz w:val="24"/>
          <w:szCs w:val="24"/>
        </w:rPr>
      </w:pPr>
    </w:p>
    <w:p w:rsidR="000739D6" w:rsidRPr="001A1E03" w:rsidRDefault="000739D6" w:rsidP="000406FB">
      <w:pPr>
        <w:spacing w:line="240" w:lineRule="auto"/>
        <w:jc w:val="both"/>
        <w:rPr>
          <w:rFonts w:ascii="Palatino Linotype" w:hAnsi="Palatino Linotype" w:cs="Arial"/>
          <w:i/>
          <w:color w:val="000000" w:themeColor="text1"/>
          <w:sz w:val="24"/>
          <w:szCs w:val="24"/>
        </w:rPr>
      </w:pPr>
      <w:r w:rsidRPr="001A1E03">
        <w:rPr>
          <w:rFonts w:ascii="Palatino Linotype" w:hAnsi="Palatino Linotype"/>
          <w:i/>
          <w:color w:val="000000" w:themeColor="text1"/>
          <w:sz w:val="24"/>
          <w:szCs w:val="24"/>
        </w:rPr>
        <w:lastRenderedPageBreak/>
        <w:t>VII. La ley reglamentaria, determinará la manera en que los sujetos obligados deberán hacer pública la información relativa a los recursos públicos que entreguen a personas físicas o jurídicas colectivas.”</w:t>
      </w:r>
    </w:p>
    <w:p w:rsidR="000739D6" w:rsidRPr="001A1E03" w:rsidRDefault="000739D6" w:rsidP="000406FB">
      <w:pPr>
        <w:spacing w:line="240" w:lineRule="auto"/>
        <w:jc w:val="both"/>
        <w:rPr>
          <w:rFonts w:ascii="Palatino Linotype" w:hAnsi="Palatino Linotype"/>
          <w:color w:val="000000" w:themeColor="text1"/>
          <w:sz w:val="24"/>
          <w:szCs w:val="24"/>
        </w:rPr>
      </w:pPr>
    </w:p>
    <w:p w:rsidR="000739D6" w:rsidRPr="001A1E03" w:rsidRDefault="000739D6" w:rsidP="000406FB">
      <w:pPr>
        <w:spacing w:line="240" w:lineRule="auto"/>
        <w:jc w:val="both"/>
        <w:rPr>
          <w:rFonts w:ascii="Palatino Linotype" w:hAnsi="Palatino Linotype"/>
          <w:color w:val="000000" w:themeColor="text1"/>
          <w:sz w:val="24"/>
          <w:szCs w:val="24"/>
        </w:rPr>
      </w:pPr>
      <w:r w:rsidRPr="001A1E03">
        <w:rPr>
          <w:rFonts w:ascii="Palatino Linotype" w:hAnsi="Palatino Linotype"/>
          <w:color w:val="000000" w:themeColor="text1"/>
          <w:sz w:val="24"/>
          <w:szCs w:val="24"/>
        </w:rPr>
        <w:t>(Énfasis añadido)</w:t>
      </w:r>
    </w:p>
    <w:p w:rsidR="000739D6" w:rsidRPr="001A1E03" w:rsidRDefault="000739D6" w:rsidP="000406FB">
      <w:pPr>
        <w:spacing w:line="360" w:lineRule="auto"/>
        <w:jc w:val="both"/>
        <w:rPr>
          <w:rFonts w:ascii="Palatino Linotype" w:hAnsi="Palatino Linotype"/>
          <w:color w:val="000000" w:themeColor="text1"/>
          <w:sz w:val="24"/>
          <w:szCs w:val="24"/>
        </w:rPr>
      </w:pPr>
    </w:p>
    <w:p w:rsidR="000739D6" w:rsidRPr="001A1E03" w:rsidRDefault="000739D6" w:rsidP="000406FB">
      <w:pPr>
        <w:pStyle w:val="Prrafodelista"/>
        <w:numPr>
          <w:ilvl w:val="0"/>
          <w:numId w:val="1"/>
        </w:numPr>
        <w:spacing w:line="360" w:lineRule="auto"/>
        <w:ind w:left="0" w:firstLine="0"/>
        <w:jc w:val="both"/>
        <w:rPr>
          <w:rFonts w:ascii="Palatino Linotype" w:hAnsi="Palatino Linotype" w:cs="Arial"/>
          <w:color w:val="000000" w:themeColor="text1"/>
        </w:rPr>
      </w:pPr>
      <w:r w:rsidRPr="001A1E03">
        <w:rPr>
          <w:rFonts w:ascii="Palatino Linotype" w:hAnsi="Palatino Linotype" w:cs="Arial"/>
          <w:color w:val="000000" w:themeColor="text1"/>
        </w:rPr>
        <w:t>Adicional, tenemos que la Ley de Transparencia y Acceso a la Información Pública del Estado de México y Municipios, prevé en su artículo 23 fracción IV, lo siguiente:</w:t>
      </w:r>
    </w:p>
    <w:p w:rsidR="000739D6" w:rsidRPr="001A1E03" w:rsidRDefault="000739D6" w:rsidP="000406FB">
      <w:pPr>
        <w:spacing w:line="240" w:lineRule="auto"/>
        <w:jc w:val="both"/>
        <w:rPr>
          <w:rFonts w:ascii="Palatino Linotype" w:eastAsia="MS Mincho" w:hAnsi="Palatino Linotype" w:cs="Arial"/>
          <w:i/>
          <w:color w:val="000000" w:themeColor="text1"/>
          <w:sz w:val="24"/>
          <w:szCs w:val="24"/>
        </w:rPr>
      </w:pPr>
      <w:r w:rsidRPr="001A1E03">
        <w:rPr>
          <w:rFonts w:ascii="Palatino Linotype" w:eastAsia="MS Mincho" w:hAnsi="Palatino Linotype" w:cs="Arial"/>
          <w:i/>
          <w:color w:val="000000" w:themeColor="text1"/>
          <w:sz w:val="24"/>
          <w:szCs w:val="24"/>
        </w:rPr>
        <w:t>“</w:t>
      </w:r>
      <w:r w:rsidRPr="001A1E03">
        <w:rPr>
          <w:rFonts w:ascii="Palatino Linotype" w:eastAsia="MS Mincho" w:hAnsi="Palatino Linotype" w:cs="Arial"/>
          <w:b/>
          <w:i/>
          <w:color w:val="000000" w:themeColor="text1"/>
          <w:sz w:val="24"/>
          <w:szCs w:val="24"/>
        </w:rPr>
        <w:t xml:space="preserve">Artículo 23. Son sujetos obligados a transparentar y permitir el acceso a su información y </w:t>
      </w:r>
      <w:r w:rsidRPr="001A1E03">
        <w:rPr>
          <w:rFonts w:ascii="Palatino Linotype" w:eastAsia="MS Mincho" w:hAnsi="Palatino Linotype"/>
          <w:b/>
          <w:i/>
          <w:color w:val="000000" w:themeColor="text1"/>
          <w:sz w:val="24"/>
          <w:szCs w:val="24"/>
        </w:rPr>
        <w:t>proteger</w:t>
      </w:r>
      <w:r w:rsidRPr="001A1E03">
        <w:rPr>
          <w:rFonts w:ascii="Palatino Linotype" w:eastAsia="MS Mincho" w:hAnsi="Palatino Linotype" w:cs="Arial"/>
          <w:b/>
          <w:i/>
          <w:color w:val="000000" w:themeColor="text1"/>
          <w:sz w:val="24"/>
          <w:szCs w:val="24"/>
        </w:rPr>
        <w:t xml:space="preserve"> los datos personales que obren en su poder</w:t>
      </w:r>
      <w:r w:rsidRPr="001A1E03">
        <w:rPr>
          <w:rFonts w:ascii="Palatino Linotype" w:eastAsia="MS Mincho" w:hAnsi="Palatino Linotype" w:cs="Arial"/>
          <w:i/>
          <w:color w:val="000000" w:themeColor="text1"/>
          <w:sz w:val="24"/>
          <w:szCs w:val="24"/>
        </w:rPr>
        <w:t>:</w:t>
      </w:r>
    </w:p>
    <w:p w:rsidR="000739D6" w:rsidRPr="001A1E03" w:rsidRDefault="000739D6" w:rsidP="000406FB">
      <w:pPr>
        <w:spacing w:line="240" w:lineRule="auto"/>
        <w:jc w:val="both"/>
        <w:rPr>
          <w:rFonts w:ascii="Palatino Linotype" w:eastAsia="MS Mincho" w:hAnsi="Palatino Linotype" w:cs="Arial"/>
          <w:i/>
          <w:color w:val="000000" w:themeColor="text1"/>
          <w:sz w:val="24"/>
          <w:szCs w:val="24"/>
        </w:rPr>
      </w:pPr>
      <w:r w:rsidRPr="001A1E03">
        <w:rPr>
          <w:rFonts w:ascii="Palatino Linotype" w:eastAsia="MS Mincho" w:hAnsi="Palatino Linotype" w:cs="Arial"/>
          <w:i/>
          <w:color w:val="000000" w:themeColor="text1"/>
          <w:sz w:val="24"/>
          <w:szCs w:val="24"/>
        </w:rPr>
        <w:t>…</w:t>
      </w:r>
    </w:p>
    <w:p w:rsidR="000739D6" w:rsidRPr="001A1E03" w:rsidRDefault="000739D6" w:rsidP="000406FB">
      <w:pPr>
        <w:spacing w:line="240" w:lineRule="auto"/>
        <w:jc w:val="both"/>
        <w:rPr>
          <w:rFonts w:ascii="Palatino Linotype" w:eastAsia="MS Mincho" w:hAnsi="Palatino Linotype" w:cs="Arial"/>
          <w:b/>
          <w:i/>
          <w:iCs/>
          <w:color w:val="000000" w:themeColor="text1"/>
          <w:sz w:val="24"/>
          <w:szCs w:val="24"/>
        </w:rPr>
      </w:pPr>
      <w:r w:rsidRPr="001A1E03">
        <w:rPr>
          <w:rFonts w:ascii="Palatino Linotype" w:hAnsi="Palatino Linotype"/>
          <w:i/>
          <w:iCs/>
          <w:color w:val="000000" w:themeColor="text1"/>
          <w:sz w:val="24"/>
          <w:szCs w:val="24"/>
        </w:rPr>
        <w:t>IV. Los ayuntamientos y las dependencias, organismos, órganos y entidades de la administración municipal;</w:t>
      </w:r>
      <w:r w:rsidRPr="001A1E03">
        <w:rPr>
          <w:rFonts w:ascii="Palatino Linotype" w:eastAsia="MS Mincho" w:hAnsi="Palatino Linotype" w:cs="Arial"/>
          <w:b/>
          <w:i/>
          <w:iCs/>
          <w:color w:val="000000" w:themeColor="text1"/>
          <w:sz w:val="24"/>
          <w:szCs w:val="24"/>
        </w:rPr>
        <w:t xml:space="preserve"> </w:t>
      </w:r>
    </w:p>
    <w:p w:rsidR="000739D6" w:rsidRPr="001A1E03" w:rsidRDefault="000739D6" w:rsidP="000406FB">
      <w:pPr>
        <w:spacing w:line="240" w:lineRule="auto"/>
        <w:jc w:val="both"/>
        <w:rPr>
          <w:rFonts w:ascii="Palatino Linotype" w:eastAsia="MS Mincho" w:hAnsi="Palatino Linotype" w:cs="Arial"/>
          <w:b/>
          <w:i/>
          <w:color w:val="000000" w:themeColor="text1"/>
          <w:sz w:val="24"/>
          <w:szCs w:val="24"/>
        </w:rPr>
      </w:pPr>
      <w:r w:rsidRPr="001A1E03">
        <w:rPr>
          <w:rFonts w:ascii="Palatino Linotype" w:eastAsia="MS Mincho" w:hAnsi="Palatino Linotype" w:cs="Arial"/>
          <w:b/>
          <w:i/>
          <w:color w:val="000000" w:themeColor="text1"/>
          <w:sz w:val="24"/>
          <w:szCs w:val="24"/>
        </w:rPr>
        <w:t>…</w:t>
      </w:r>
    </w:p>
    <w:p w:rsidR="000739D6" w:rsidRPr="001A1E03" w:rsidRDefault="000739D6" w:rsidP="000406FB">
      <w:pPr>
        <w:spacing w:line="240" w:lineRule="auto"/>
        <w:jc w:val="both"/>
        <w:rPr>
          <w:rFonts w:ascii="Palatino Linotype" w:eastAsia="MS Mincho" w:hAnsi="Palatino Linotype"/>
          <w:b/>
          <w:i/>
          <w:color w:val="000000" w:themeColor="text1"/>
          <w:sz w:val="24"/>
          <w:szCs w:val="24"/>
        </w:rPr>
      </w:pPr>
      <w:r w:rsidRPr="001A1E03">
        <w:rPr>
          <w:rFonts w:ascii="Palatino Linotype" w:eastAsia="MS Mincho" w:hAnsi="Palatino Linotype"/>
          <w:b/>
          <w:i/>
          <w:color w:val="000000" w:themeColor="text1"/>
          <w:sz w:val="24"/>
          <w:szCs w:val="24"/>
        </w:rPr>
        <w:t>Los sujetos obligados deberán hacer pública toda aquella información relativa a los montos y las personas a quienes entreguen, por cualquier motivo, recursos públicos</w:t>
      </w:r>
      <w:r w:rsidRPr="001A1E03">
        <w:rPr>
          <w:rFonts w:ascii="Palatino Linotype" w:eastAsia="MS Mincho" w:hAnsi="Palatino Linotype"/>
          <w:i/>
          <w:color w:val="000000" w:themeColor="text1"/>
          <w:sz w:val="24"/>
          <w:szCs w:val="24"/>
        </w:rPr>
        <w:t xml:space="preserve">, </w:t>
      </w:r>
      <w:r w:rsidRPr="001A1E03">
        <w:rPr>
          <w:rFonts w:ascii="Palatino Linotype" w:eastAsia="MS Mincho" w:hAnsi="Palatino Linotype"/>
          <w:b/>
          <w:i/>
          <w:color w:val="000000" w:themeColor="text1"/>
          <w:sz w:val="24"/>
          <w:szCs w:val="24"/>
        </w:rPr>
        <w:t>así como</w:t>
      </w:r>
      <w:r w:rsidRPr="001A1E03">
        <w:rPr>
          <w:rFonts w:ascii="Palatino Linotype" w:eastAsia="MS Mincho" w:hAnsi="Palatino Linotype"/>
          <w:i/>
          <w:color w:val="000000" w:themeColor="text1"/>
          <w:sz w:val="24"/>
          <w:szCs w:val="24"/>
        </w:rPr>
        <w:t xml:space="preserve"> </w:t>
      </w:r>
      <w:r w:rsidRPr="001A1E03">
        <w:rPr>
          <w:rFonts w:ascii="Palatino Linotype" w:eastAsia="MS Mincho" w:hAnsi="Palatino Linotype"/>
          <w:b/>
          <w:i/>
          <w:color w:val="000000" w:themeColor="text1"/>
          <w:sz w:val="24"/>
          <w:szCs w:val="24"/>
        </w:rPr>
        <w:t>los informes que dichas personas les entreguen sobre el uso y destino de dichos recursos.</w:t>
      </w:r>
    </w:p>
    <w:p w:rsidR="00541926" w:rsidRPr="001A1E03" w:rsidRDefault="00541926" w:rsidP="000406FB">
      <w:pPr>
        <w:spacing w:line="240" w:lineRule="auto"/>
        <w:jc w:val="both"/>
        <w:rPr>
          <w:rFonts w:ascii="Palatino Linotype" w:eastAsia="MS Mincho" w:hAnsi="Palatino Linotype"/>
          <w:b/>
          <w:i/>
          <w:color w:val="000000" w:themeColor="text1"/>
          <w:sz w:val="24"/>
          <w:szCs w:val="24"/>
        </w:rPr>
      </w:pPr>
    </w:p>
    <w:p w:rsidR="000739D6" w:rsidRPr="001A1E03" w:rsidRDefault="000739D6" w:rsidP="000406FB">
      <w:pPr>
        <w:spacing w:line="240" w:lineRule="auto"/>
        <w:jc w:val="both"/>
        <w:rPr>
          <w:rFonts w:ascii="Palatino Linotype" w:eastAsia="MS Mincho" w:hAnsi="Palatino Linotype" w:cs="Arial"/>
          <w:i/>
          <w:color w:val="000000" w:themeColor="text1"/>
          <w:sz w:val="24"/>
          <w:szCs w:val="24"/>
        </w:rPr>
      </w:pPr>
      <w:r w:rsidRPr="001A1E03">
        <w:rPr>
          <w:rFonts w:ascii="Palatino Linotype" w:eastAsia="MS Mincho" w:hAnsi="Palatino Linotype" w:cs="Arial"/>
          <w:b/>
          <w:i/>
          <w:color w:val="000000" w:themeColor="text1"/>
          <w:sz w:val="24"/>
          <w:szCs w:val="24"/>
        </w:rPr>
        <w:t>Los servidores públicos deberán transparentar sus acciones así como garantizar y respetar el derecho de acceso a la información pública.</w:t>
      </w:r>
      <w:r w:rsidRPr="001A1E03">
        <w:rPr>
          <w:rFonts w:ascii="Palatino Linotype" w:eastAsia="MS Mincho" w:hAnsi="Palatino Linotype" w:cs="Arial"/>
          <w:i/>
          <w:color w:val="000000" w:themeColor="text1"/>
          <w:sz w:val="24"/>
          <w:szCs w:val="24"/>
        </w:rPr>
        <w:t>”</w:t>
      </w:r>
    </w:p>
    <w:p w:rsidR="000739D6" w:rsidRPr="001A1E03" w:rsidRDefault="000739D6" w:rsidP="000406FB">
      <w:pPr>
        <w:spacing w:line="240" w:lineRule="auto"/>
        <w:jc w:val="both"/>
        <w:rPr>
          <w:rFonts w:ascii="Palatino Linotype" w:eastAsia="MS Mincho" w:hAnsi="Palatino Linotype" w:cs="Arial"/>
          <w:i/>
          <w:color w:val="000000" w:themeColor="text1"/>
          <w:sz w:val="24"/>
          <w:szCs w:val="24"/>
        </w:rPr>
      </w:pPr>
    </w:p>
    <w:p w:rsidR="006C1B28" w:rsidRPr="001A1E03" w:rsidRDefault="000739D6" w:rsidP="000406FB">
      <w:pPr>
        <w:spacing w:line="240" w:lineRule="auto"/>
        <w:jc w:val="both"/>
        <w:rPr>
          <w:rFonts w:ascii="Palatino Linotype" w:eastAsia="MS Mincho" w:hAnsi="Palatino Linotype" w:cs="Arial"/>
          <w:color w:val="000000" w:themeColor="text1"/>
          <w:sz w:val="24"/>
          <w:szCs w:val="24"/>
        </w:rPr>
      </w:pPr>
      <w:r w:rsidRPr="001A1E03">
        <w:rPr>
          <w:rFonts w:ascii="Palatino Linotype" w:eastAsia="MS Mincho" w:hAnsi="Palatino Linotype" w:cs="Arial"/>
          <w:color w:val="000000" w:themeColor="text1"/>
          <w:sz w:val="24"/>
          <w:szCs w:val="24"/>
        </w:rPr>
        <w:t>(Énfasis añadido)</w:t>
      </w:r>
    </w:p>
    <w:p w:rsidR="006C1B28" w:rsidRPr="001A1E03" w:rsidRDefault="006C1B28" w:rsidP="000406FB">
      <w:pPr>
        <w:spacing w:after="0" w:line="360" w:lineRule="auto"/>
        <w:contextualSpacing/>
        <w:jc w:val="both"/>
        <w:rPr>
          <w:rFonts w:ascii="Palatino Linotype" w:eastAsia="Palatino Linotype" w:hAnsi="Palatino Linotype" w:cs="Palatino Linotype"/>
          <w:color w:val="000000" w:themeColor="text1"/>
          <w:sz w:val="24"/>
          <w:szCs w:val="24"/>
        </w:rPr>
      </w:pPr>
    </w:p>
    <w:p w:rsidR="006C1B28" w:rsidRPr="001A1E03" w:rsidRDefault="006C1B28" w:rsidP="000406FB">
      <w:pPr>
        <w:pStyle w:val="Ttulo1"/>
        <w:rPr>
          <w:rFonts w:ascii="Palatino Linotype" w:eastAsia="Palatino Linotype" w:hAnsi="Palatino Linotype" w:cs="Palatino Linotype"/>
          <w:b/>
          <w:color w:val="000000" w:themeColor="text1"/>
          <w:sz w:val="24"/>
          <w:szCs w:val="24"/>
        </w:rPr>
      </w:pPr>
      <w:r w:rsidRPr="001A1E03">
        <w:rPr>
          <w:rFonts w:ascii="Palatino Linotype" w:eastAsia="Palatino Linotype" w:hAnsi="Palatino Linotype" w:cs="Palatino Linotype"/>
          <w:b/>
          <w:color w:val="000000" w:themeColor="text1"/>
          <w:sz w:val="24"/>
          <w:szCs w:val="24"/>
        </w:rPr>
        <w:lastRenderedPageBreak/>
        <w:t>QUINTO. De la versión pública.</w:t>
      </w:r>
    </w:p>
    <w:p w:rsidR="006C1B28" w:rsidRPr="001A1E03" w:rsidRDefault="006C1B28" w:rsidP="000406FB">
      <w:pPr>
        <w:pStyle w:val="Ttulo1"/>
        <w:numPr>
          <w:ilvl w:val="0"/>
          <w:numId w:val="29"/>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52" w:name="_heading=h.lnxbz9" w:colFirst="0" w:colLast="0"/>
      <w:bookmarkEnd w:id="152"/>
      <w:r w:rsidRPr="001A1E03">
        <w:rPr>
          <w:rFonts w:ascii="Palatino Linotype" w:eastAsia="Palatino Linotype" w:hAnsi="Palatino Linotype" w:cs="Palatino Linotype"/>
          <w:b/>
          <w:color w:val="000000" w:themeColor="text1"/>
          <w:sz w:val="24"/>
          <w:szCs w:val="24"/>
        </w:rPr>
        <w:t xml:space="preserve">Nociones generales. </w:t>
      </w:r>
    </w:p>
    <w:p w:rsidR="006C1B28" w:rsidRPr="001A1E03" w:rsidRDefault="006C1B28" w:rsidP="000406FB">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Debe destacarse que, debido a la naturaleza de la información solicitada</w:t>
      </w:r>
      <w:r w:rsidRPr="001A1E03">
        <w:rPr>
          <w:rFonts w:ascii="Palatino Linotype" w:eastAsia="Palatino Linotype" w:hAnsi="Palatino Linotype" w:cs="Palatino Linotype"/>
          <w:b/>
          <w:color w:val="000000" w:themeColor="text1"/>
          <w:sz w:val="24"/>
          <w:szCs w:val="24"/>
        </w:rPr>
        <w:t xml:space="preserve">, </w:t>
      </w:r>
      <w:r w:rsidRPr="001A1E03">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1A1E03">
        <w:rPr>
          <w:rFonts w:ascii="Palatino Linotype" w:eastAsia="Palatino Linotype" w:hAnsi="Palatino Linotype" w:cs="Palatino Linotype"/>
          <w:b/>
          <w:color w:val="000000" w:themeColor="text1"/>
          <w:sz w:val="24"/>
          <w:szCs w:val="24"/>
        </w:rPr>
        <w:t xml:space="preserve">SUJETO OBLIGADO </w:t>
      </w:r>
      <w:r w:rsidRPr="001A1E03">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6C1B28" w:rsidRPr="001A1E03" w:rsidRDefault="006C1B28" w:rsidP="000406FB">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rsidR="006C1B28" w:rsidRPr="001A1E03" w:rsidRDefault="006C1B28" w:rsidP="000406FB">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No pasa desapercibido para este Órgano Garante que los </w:t>
      </w:r>
      <w:r w:rsidRPr="001A1E03">
        <w:rPr>
          <w:rFonts w:ascii="Palatino Linotype" w:eastAsia="Palatino Linotype" w:hAnsi="Palatino Linotype" w:cs="Palatino Linotype"/>
          <w:b/>
          <w:color w:val="000000" w:themeColor="text1"/>
          <w:sz w:val="24"/>
          <w:szCs w:val="24"/>
        </w:rPr>
        <w:t xml:space="preserve">Sujetos Obligados </w:t>
      </w:r>
      <w:r w:rsidRPr="001A1E03">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C1B28" w:rsidRPr="001A1E03" w:rsidRDefault="006C1B28" w:rsidP="000406FB">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796"/>
      </w:tblGrid>
      <w:tr w:rsidR="000406FB" w:rsidRPr="001A1E03" w:rsidTr="008C7E92">
        <w:tc>
          <w:tcPr>
            <w:tcW w:w="1838" w:type="dxa"/>
          </w:tcPr>
          <w:p w:rsidR="006C1B28" w:rsidRPr="001A1E03" w:rsidRDefault="006C1B28" w:rsidP="000406FB">
            <w:pPr>
              <w:tabs>
                <w:tab w:val="left" w:pos="284"/>
              </w:tabs>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a) Requisitos previos.</w:t>
            </w:r>
          </w:p>
        </w:tc>
        <w:tc>
          <w:tcPr>
            <w:tcW w:w="7796" w:type="dxa"/>
          </w:tcPr>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1A1E03">
              <w:rPr>
                <w:rFonts w:ascii="Palatino Linotype" w:eastAsia="Palatino Linotype" w:hAnsi="Palatino Linotype" w:cs="Palatino Linotype"/>
                <w:color w:val="000000" w:themeColor="text1"/>
                <w:sz w:val="24"/>
                <w:szCs w:val="24"/>
                <w:u w:val="single"/>
              </w:rPr>
              <w:t xml:space="preserve">no se puede hacer un </w:t>
            </w:r>
            <w:r w:rsidRPr="001A1E03">
              <w:rPr>
                <w:rFonts w:ascii="Palatino Linotype" w:eastAsia="Palatino Linotype" w:hAnsi="Palatino Linotype" w:cs="Palatino Linotype"/>
                <w:color w:val="000000" w:themeColor="text1"/>
                <w:sz w:val="24"/>
                <w:szCs w:val="24"/>
                <w:u w:val="single"/>
              </w:rPr>
              <w:lastRenderedPageBreak/>
              <w:t>acuerdo para clasificar de manera general todos los documentos de un expediente o área, sin</w:t>
            </w:r>
            <w:r w:rsidRPr="001A1E03">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0406FB" w:rsidRPr="001A1E03" w:rsidTr="008C7E92">
        <w:tc>
          <w:tcPr>
            <w:tcW w:w="1838" w:type="dxa"/>
          </w:tcPr>
          <w:p w:rsidR="006C1B28" w:rsidRPr="001A1E03" w:rsidRDefault="006C1B28" w:rsidP="000406FB">
            <w:pPr>
              <w:tabs>
                <w:tab w:val="left" w:pos="284"/>
              </w:tabs>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lastRenderedPageBreak/>
              <w:t>b) Supuestos de clasificación.</w:t>
            </w:r>
          </w:p>
        </w:tc>
        <w:tc>
          <w:tcPr>
            <w:tcW w:w="7796" w:type="dxa"/>
          </w:tcPr>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El </w:t>
            </w:r>
            <w:r w:rsidRPr="001A1E03">
              <w:rPr>
                <w:rFonts w:ascii="Palatino Linotype" w:eastAsia="Palatino Linotype" w:hAnsi="Palatino Linotype" w:cs="Palatino Linotype"/>
                <w:b/>
                <w:color w:val="000000" w:themeColor="text1"/>
                <w:sz w:val="24"/>
                <w:szCs w:val="24"/>
              </w:rPr>
              <w:t>Sujeto Obligado</w:t>
            </w:r>
            <w:r w:rsidRPr="001A1E03">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406FB" w:rsidRPr="001A1E03" w:rsidTr="008C7E92">
        <w:tc>
          <w:tcPr>
            <w:tcW w:w="1838" w:type="dxa"/>
          </w:tcPr>
          <w:p w:rsidR="006C1B28" w:rsidRPr="001A1E03" w:rsidRDefault="006C1B28" w:rsidP="000406FB">
            <w:pPr>
              <w:tabs>
                <w:tab w:val="left" w:pos="284"/>
              </w:tabs>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c) Formalidades para emitir el acuerdo de clasificación.</w:t>
            </w:r>
          </w:p>
        </w:tc>
        <w:tc>
          <w:tcPr>
            <w:tcW w:w="7796" w:type="dxa"/>
          </w:tcPr>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Es necesario que </w:t>
            </w:r>
            <w:r w:rsidRPr="001A1E03">
              <w:rPr>
                <w:rFonts w:ascii="Palatino Linotype" w:eastAsia="Palatino Linotype" w:hAnsi="Palatino Linotype" w:cs="Palatino Linotype"/>
                <w:b/>
                <w:color w:val="000000" w:themeColor="text1"/>
                <w:sz w:val="24"/>
                <w:szCs w:val="24"/>
                <w:u w:val="single"/>
              </w:rPr>
              <w:t>el acto reúna con los requisitos elementales</w:t>
            </w:r>
            <w:r w:rsidRPr="001A1E03">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1A1E03">
              <w:rPr>
                <w:rFonts w:ascii="Palatino Linotype" w:eastAsia="Palatino Linotype" w:hAnsi="Palatino Linotype" w:cs="Palatino Linotype"/>
                <w:color w:val="000000" w:themeColor="text1"/>
                <w:sz w:val="24"/>
                <w:szCs w:val="24"/>
              </w:rPr>
              <w:lastRenderedPageBreak/>
              <w:t>a partir de las decisiones adoptadas previamente por los titulares de áreas y que son sujetas a control, en primera instancia, por el Comité de Transparencia.</w:t>
            </w:r>
          </w:p>
        </w:tc>
      </w:tr>
      <w:tr w:rsidR="000406FB" w:rsidRPr="001A1E03" w:rsidTr="008C7E92">
        <w:tc>
          <w:tcPr>
            <w:tcW w:w="1838" w:type="dxa"/>
          </w:tcPr>
          <w:p w:rsidR="006C1B28" w:rsidRPr="001A1E03" w:rsidRDefault="006C1B28" w:rsidP="000406FB">
            <w:pPr>
              <w:tabs>
                <w:tab w:val="left" w:pos="284"/>
              </w:tabs>
              <w:rPr>
                <w:rFonts w:ascii="Palatino Linotype" w:eastAsia="Palatino Linotype" w:hAnsi="Palatino Linotype" w:cs="Palatino Linotype"/>
                <w:color w:val="000000" w:themeColor="text1"/>
                <w:sz w:val="24"/>
                <w:szCs w:val="24"/>
              </w:rPr>
            </w:pP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d) Requisitos de fondo del acuerdo de clasificación. </w:t>
            </w:r>
          </w:p>
        </w:tc>
        <w:tc>
          <w:tcPr>
            <w:tcW w:w="7796" w:type="dxa"/>
          </w:tcPr>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A1E03">
              <w:rPr>
                <w:rFonts w:ascii="Palatino Linotype" w:eastAsia="Palatino Linotype" w:hAnsi="Palatino Linotype" w:cs="Palatino Linotype"/>
                <w:b/>
                <w:color w:val="000000" w:themeColor="text1"/>
                <w:sz w:val="24"/>
                <w:szCs w:val="24"/>
              </w:rPr>
              <w:t>Sujetos Obligados</w:t>
            </w:r>
            <w:r w:rsidRPr="001A1E03">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De lo anterior, se desprende que para una correcta </w:t>
            </w:r>
            <w:r w:rsidRPr="001A1E03">
              <w:rPr>
                <w:rFonts w:ascii="Palatino Linotype" w:eastAsia="Palatino Linotype" w:hAnsi="Palatino Linotype" w:cs="Palatino Linotype"/>
                <w:b/>
                <w:color w:val="000000" w:themeColor="text1"/>
                <w:sz w:val="24"/>
                <w:szCs w:val="24"/>
              </w:rPr>
              <w:t>clasificación total o parcial</w:t>
            </w:r>
            <w:r w:rsidRPr="001A1E03">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Ahora bien, </w:t>
            </w:r>
            <w:r w:rsidRPr="001A1E03">
              <w:rPr>
                <w:rFonts w:ascii="Palatino Linotype" w:eastAsia="Palatino Linotype" w:hAnsi="Palatino Linotype" w:cs="Palatino Linotype"/>
                <w:b/>
                <w:color w:val="000000" w:themeColor="text1"/>
                <w:sz w:val="24"/>
                <w:szCs w:val="24"/>
                <w:u w:val="single"/>
              </w:rPr>
              <w:t>para cada caso además de fundar y motivar</w:t>
            </w:r>
            <w:r w:rsidRPr="001A1E03">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Registro de Población (CURP), Registro Federal de Contribuyentes (R.F.C.), claves </w:t>
            </w:r>
            <w:r w:rsidRPr="001A1E03">
              <w:rPr>
                <w:rFonts w:ascii="Palatino Linotype" w:eastAsia="Palatino Linotype" w:hAnsi="Palatino Linotype" w:cs="Palatino Linotype"/>
                <w:color w:val="000000" w:themeColor="text1"/>
                <w:sz w:val="24"/>
                <w:szCs w:val="24"/>
              </w:rPr>
              <w:lastRenderedPageBreak/>
              <w:t>de seguros, préstamos o descuentos personales, secretos bancario, fiduciario, industrial, comercial, fiscal, bursátil y postal, cuya titularidad corresponda a particulares, entre otros.</w:t>
            </w:r>
          </w:p>
        </w:tc>
      </w:tr>
      <w:tr w:rsidR="006C1B28" w:rsidRPr="001A1E03" w:rsidTr="008C7E92">
        <w:tc>
          <w:tcPr>
            <w:tcW w:w="1838" w:type="dxa"/>
          </w:tcPr>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796" w:type="dxa"/>
          </w:tcPr>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6C1B28" w:rsidRPr="001A1E03" w:rsidRDefault="006C1B28" w:rsidP="000406FB">
            <w:pPr>
              <w:tabs>
                <w:tab w:val="left" w:pos="284"/>
              </w:tabs>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C1B28" w:rsidRPr="001A1E03" w:rsidRDefault="006C1B28" w:rsidP="000406FB">
            <w:pPr>
              <w:tabs>
                <w:tab w:val="left" w:pos="284"/>
              </w:tabs>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C1B28" w:rsidRDefault="006C1B28" w:rsidP="000406FB">
      <w:pPr>
        <w:spacing w:after="0" w:line="360" w:lineRule="auto"/>
        <w:contextualSpacing/>
        <w:jc w:val="both"/>
        <w:rPr>
          <w:rFonts w:ascii="Palatino Linotype" w:eastAsia="Palatino Linotype" w:hAnsi="Palatino Linotype" w:cs="Palatino Linotype"/>
          <w:color w:val="000000" w:themeColor="text1"/>
          <w:sz w:val="24"/>
          <w:szCs w:val="24"/>
        </w:rPr>
      </w:pPr>
    </w:p>
    <w:p w:rsidR="008C7E92" w:rsidRPr="001A1E03" w:rsidRDefault="008C7E92" w:rsidP="000406FB">
      <w:pPr>
        <w:spacing w:after="0" w:line="360" w:lineRule="auto"/>
        <w:contextualSpacing/>
        <w:jc w:val="both"/>
        <w:rPr>
          <w:rFonts w:ascii="Palatino Linotype" w:eastAsia="Palatino Linotype" w:hAnsi="Palatino Linotype" w:cs="Palatino Linotype"/>
          <w:color w:val="000000" w:themeColor="text1"/>
          <w:sz w:val="24"/>
          <w:szCs w:val="24"/>
        </w:rPr>
      </w:pPr>
    </w:p>
    <w:p w:rsidR="006C1B28" w:rsidRPr="001A1E03" w:rsidRDefault="006C1B28" w:rsidP="000406FB">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Por lo anteriormente expuesto, este </w:t>
      </w:r>
      <w:r w:rsidRPr="001A1E03">
        <w:rPr>
          <w:rFonts w:ascii="Palatino Linotype" w:eastAsia="Palatino Linotype" w:hAnsi="Palatino Linotype" w:cs="Palatino Linotype"/>
          <w:b/>
          <w:color w:val="000000" w:themeColor="text1"/>
          <w:sz w:val="24"/>
          <w:szCs w:val="24"/>
        </w:rPr>
        <w:t>ÓRGANO GARANTE</w:t>
      </w:r>
      <w:r w:rsidRPr="001A1E03">
        <w:rPr>
          <w:rFonts w:ascii="Palatino Linotype" w:eastAsia="Palatino Linotype" w:hAnsi="Palatino Linotype" w:cs="Palatino Linotype"/>
          <w:color w:val="000000" w:themeColor="text1"/>
          <w:sz w:val="24"/>
          <w:szCs w:val="24"/>
        </w:rPr>
        <w:t xml:space="preserve"> emite los siguientes:</w:t>
      </w:r>
    </w:p>
    <w:p w:rsidR="006C1B28" w:rsidRPr="001A1E03" w:rsidRDefault="006C1B28" w:rsidP="000406FB">
      <w:pPr>
        <w:spacing w:after="0" w:line="360" w:lineRule="auto"/>
        <w:contextualSpacing/>
        <w:jc w:val="both"/>
        <w:rPr>
          <w:rFonts w:ascii="Palatino Linotype" w:eastAsia="Palatino Linotype" w:hAnsi="Palatino Linotype" w:cs="Palatino Linotype"/>
          <w:color w:val="000000" w:themeColor="text1"/>
          <w:sz w:val="24"/>
          <w:szCs w:val="24"/>
        </w:rPr>
      </w:pPr>
    </w:p>
    <w:p w:rsidR="006C1B28" w:rsidRPr="001A1E03" w:rsidRDefault="006C1B28" w:rsidP="000406FB">
      <w:pPr>
        <w:keepNext/>
        <w:keepLines/>
        <w:spacing w:line="360" w:lineRule="auto"/>
        <w:jc w:val="center"/>
        <w:rPr>
          <w:rFonts w:ascii="Palatino Linotype" w:eastAsia="Palatino Linotype" w:hAnsi="Palatino Linotype" w:cs="Palatino Linotype"/>
          <w:b/>
          <w:color w:val="000000" w:themeColor="text1"/>
          <w:sz w:val="24"/>
          <w:szCs w:val="24"/>
        </w:rPr>
      </w:pPr>
      <w:bookmarkStart w:id="153" w:name="_heading=h.3rdcrjn" w:colFirst="0" w:colLast="0"/>
      <w:bookmarkEnd w:id="153"/>
      <w:r w:rsidRPr="001A1E03">
        <w:rPr>
          <w:rFonts w:ascii="Palatino Linotype" w:eastAsia="Palatino Linotype" w:hAnsi="Palatino Linotype" w:cs="Palatino Linotype"/>
          <w:b/>
          <w:color w:val="000000" w:themeColor="text1"/>
          <w:sz w:val="24"/>
          <w:szCs w:val="24"/>
        </w:rPr>
        <w:t>R E S O L U T I V O S</w:t>
      </w:r>
    </w:p>
    <w:p w:rsidR="006C1B28" w:rsidRPr="001A1E03" w:rsidRDefault="006C1B28" w:rsidP="000406FB">
      <w:pPr>
        <w:spacing w:line="360" w:lineRule="auto"/>
        <w:jc w:val="both"/>
        <w:rPr>
          <w:rFonts w:ascii="Palatino Linotype" w:eastAsia="Palatino Linotype" w:hAnsi="Palatino Linotype" w:cs="Palatino Linotype"/>
          <w:b/>
          <w:color w:val="000000" w:themeColor="text1"/>
          <w:sz w:val="24"/>
          <w:szCs w:val="24"/>
        </w:rPr>
      </w:pPr>
      <w:r w:rsidRPr="001A1E03">
        <w:rPr>
          <w:rFonts w:ascii="Palatino Linotype" w:eastAsia="Palatino Linotype" w:hAnsi="Palatino Linotype" w:cs="Palatino Linotype"/>
          <w:b/>
          <w:color w:val="000000" w:themeColor="text1"/>
          <w:sz w:val="24"/>
          <w:szCs w:val="24"/>
        </w:rPr>
        <w:t xml:space="preserve">PRIMERO. </w:t>
      </w:r>
      <w:r w:rsidRPr="001A1E03">
        <w:rPr>
          <w:rFonts w:ascii="Palatino Linotype" w:eastAsia="Palatino Linotype" w:hAnsi="Palatino Linotype" w:cs="Palatino Linotype"/>
          <w:color w:val="000000" w:themeColor="text1"/>
          <w:sz w:val="24"/>
          <w:szCs w:val="24"/>
        </w:rPr>
        <w:t>Resultan fundadas las</w:t>
      </w:r>
      <w:r w:rsidRPr="001A1E03">
        <w:rPr>
          <w:rFonts w:ascii="Palatino Linotype" w:eastAsia="Palatino Linotype" w:hAnsi="Palatino Linotype" w:cs="Palatino Linotype"/>
          <w:b/>
          <w:color w:val="000000" w:themeColor="text1"/>
          <w:sz w:val="24"/>
          <w:szCs w:val="24"/>
        </w:rPr>
        <w:t xml:space="preserve"> </w:t>
      </w:r>
      <w:r w:rsidRPr="001A1E03">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Pr="001A1E03">
        <w:rPr>
          <w:rFonts w:ascii="Palatino Linotype" w:eastAsia="Palatino Linotype" w:hAnsi="Palatino Linotype" w:cs="Palatino Linotype"/>
          <w:b/>
          <w:bCs/>
          <w:color w:val="000000" w:themeColor="text1"/>
          <w:sz w:val="24"/>
          <w:szCs w:val="24"/>
        </w:rPr>
        <w:t>06363/INFOEM/IP/RR/2025</w:t>
      </w:r>
      <w:r w:rsidRPr="001A1E03">
        <w:rPr>
          <w:rFonts w:ascii="Palatino Linotype" w:eastAsia="Palatino Linotype" w:hAnsi="Palatino Linotype" w:cs="Palatino Linotype"/>
          <w:b/>
          <w:color w:val="000000" w:themeColor="text1"/>
          <w:sz w:val="24"/>
          <w:szCs w:val="24"/>
        </w:rPr>
        <w:t xml:space="preserve">, </w:t>
      </w:r>
      <w:r w:rsidRPr="001A1E03">
        <w:rPr>
          <w:rFonts w:ascii="Palatino Linotype" w:eastAsia="Palatino Linotype" w:hAnsi="Palatino Linotype" w:cs="Palatino Linotype"/>
          <w:color w:val="000000" w:themeColor="text1"/>
          <w:sz w:val="24"/>
          <w:szCs w:val="24"/>
        </w:rPr>
        <w:t xml:space="preserve">en términos de los </w:t>
      </w:r>
      <w:r w:rsidRPr="001A1E03">
        <w:rPr>
          <w:rFonts w:ascii="Palatino Linotype" w:eastAsia="Palatino Linotype" w:hAnsi="Palatino Linotype" w:cs="Palatino Linotype"/>
          <w:b/>
          <w:color w:val="000000" w:themeColor="text1"/>
          <w:sz w:val="24"/>
          <w:szCs w:val="24"/>
        </w:rPr>
        <w:t>Considerandos</w:t>
      </w:r>
      <w:r w:rsidRPr="001A1E03">
        <w:rPr>
          <w:rFonts w:ascii="Palatino Linotype" w:eastAsia="Palatino Linotype" w:hAnsi="Palatino Linotype" w:cs="Palatino Linotype"/>
          <w:color w:val="000000" w:themeColor="text1"/>
          <w:sz w:val="24"/>
          <w:szCs w:val="24"/>
        </w:rPr>
        <w:t xml:space="preserve"> </w:t>
      </w:r>
      <w:r w:rsidRPr="001A1E03">
        <w:rPr>
          <w:rFonts w:ascii="Palatino Linotype" w:eastAsia="Palatino Linotype" w:hAnsi="Palatino Linotype" w:cs="Palatino Linotype"/>
          <w:b/>
          <w:color w:val="000000" w:themeColor="text1"/>
          <w:sz w:val="24"/>
          <w:szCs w:val="24"/>
        </w:rPr>
        <w:t xml:space="preserve">CUARTO y </w:t>
      </w:r>
      <w:r w:rsidRPr="001A1E03">
        <w:rPr>
          <w:rFonts w:ascii="Palatino Linotype" w:eastAsia="Palatino Linotype" w:hAnsi="Palatino Linotype" w:cs="Palatino Linotype"/>
          <w:b/>
          <w:color w:val="000000" w:themeColor="text1"/>
          <w:sz w:val="24"/>
          <w:szCs w:val="24"/>
        </w:rPr>
        <w:tab/>
        <w:t xml:space="preserve">QUINTO </w:t>
      </w:r>
      <w:r w:rsidRPr="001A1E03">
        <w:rPr>
          <w:rFonts w:ascii="Palatino Linotype" w:eastAsia="Palatino Linotype" w:hAnsi="Palatino Linotype" w:cs="Palatino Linotype"/>
          <w:color w:val="000000" w:themeColor="text1"/>
          <w:sz w:val="24"/>
          <w:szCs w:val="24"/>
        </w:rPr>
        <w:t>de la presente resolución.</w:t>
      </w:r>
    </w:p>
    <w:p w:rsidR="006C1B28" w:rsidRPr="001A1E03" w:rsidRDefault="006C1B28" w:rsidP="000406FB">
      <w:pPr>
        <w:spacing w:line="360" w:lineRule="auto"/>
        <w:jc w:val="both"/>
        <w:rPr>
          <w:rFonts w:ascii="Palatino Linotype" w:eastAsia="Palatino Linotype" w:hAnsi="Palatino Linotype" w:cs="Palatino Linotype"/>
          <w:b/>
          <w:color w:val="000000" w:themeColor="text1"/>
          <w:sz w:val="24"/>
          <w:szCs w:val="24"/>
        </w:rPr>
      </w:pPr>
    </w:p>
    <w:p w:rsidR="006C1B28" w:rsidRPr="001A1E03" w:rsidRDefault="006C1B28" w:rsidP="000406FB">
      <w:pPr>
        <w:spacing w:line="360" w:lineRule="auto"/>
        <w:jc w:val="both"/>
        <w:rPr>
          <w:rFonts w:ascii="Palatino Linotype" w:eastAsia="Palatino Linotype" w:hAnsi="Palatino Linotype" w:cs="Palatino Linotype"/>
          <w:color w:val="000000" w:themeColor="text1"/>
          <w:sz w:val="24"/>
          <w:szCs w:val="24"/>
        </w:rPr>
      </w:pPr>
      <w:bookmarkStart w:id="154" w:name="_heading=h.26in1rg" w:colFirst="0" w:colLast="0"/>
      <w:bookmarkEnd w:id="154"/>
      <w:r w:rsidRPr="001A1E03">
        <w:rPr>
          <w:rFonts w:ascii="Palatino Linotype" w:eastAsia="Palatino Linotype" w:hAnsi="Palatino Linotype" w:cs="Palatino Linotype"/>
          <w:b/>
          <w:color w:val="000000" w:themeColor="text1"/>
          <w:sz w:val="24"/>
          <w:szCs w:val="24"/>
        </w:rPr>
        <w:lastRenderedPageBreak/>
        <w:t>SEGUNDO.</w:t>
      </w:r>
      <w:r w:rsidRPr="001A1E03">
        <w:rPr>
          <w:rFonts w:ascii="Palatino Linotype" w:eastAsia="Palatino Linotype" w:hAnsi="Palatino Linotype" w:cs="Palatino Linotype"/>
          <w:color w:val="000000" w:themeColor="text1"/>
          <w:sz w:val="24"/>
          <w:szCs w:val="24"/>
        </w:rPr>
        <w:t xml:space="preserve"> Se</w:t>
      </w:r>
      <w:r w:rsidRPr="001A1E03">
        <w:rPr>
          <w:rFonts w:ascii="Palatino Linotype" w:eastAsia="Palatino Linotype" w:hAnsi="Palatino Linotype" w:cs="Palatino Linotype"/>
          <w:b/>
          <w:color w:val="000000" w:themeColor="text1"/>
          <w:sz w:val="24"/>
          <w:szCs w:val="24"/>
        </w:rPr>
        <w:t xml:space="preserve"> MODIFICA </w:t>
      </w:r>
      <w:r w:rsidRPr="001A1E03">
        <w:rPr>
          <w:rFonts w:ascii="Palatino Linotype" w:eastAsia="Palatino Linotype" w:hAnsi="Palatino Linotype" w:cs="Palatino Linotype"/>
          <w:color w:val="000000" w:themeColor="text1"/>
          <w:sz w:val="24"/>
          <w:szCs w:val="24"/>
        </w:rPr>
        <w:t xml:space="preserve">la respuesta emitida por el </w:t>
      </w:r>
      <w:r w:rsidRPr="001A1E03">
        <w:rPr>
          <w:rFonts w:ascii="Palatino Linotype" w:eastAsia="Palatino Linotype" w:hAnsi="Palatino Linotype" w:cs="Palatino Linotype"/>
          <w:b/>
          <w:bCs/>
          <w:color w:val="000000" w:themeColor="text1"/>
          <w:sz w:val="24"/>
          <w:szCs w:val="24"/>
        </w:rPr>
        <w:t xml:space="preserve">Ayuntamiento de Metepec </w:t>
      </w:r>
      <w:r w:rsidRPr="001A1E03">
        <w:rPr>
          <w:rFonts w:ascii="Palatino Linotype" w:eastAsia="Palatino Linotype" w:hAnsi="Palatino Linotype" w:cs="Palatino Linotype"/>
          <w:color w:val="000000" w:themeColor="text1"/>
          <w:sz w:val="24"/>
          <w:szCs w:val="24"/>
        </w:rPr>
        <w:t>y se</w:t>
      </w:r>
      <w:r w:rsidRPr="001A1E03">
        <w:rPr>
          <w:rFonts w:ascii="Palatino Linotype" w:eastAsia="Palatino Linotype" w:hAnsi="Palatino Linotype" w:cs="Palatino Linotype"/>
          <w:b/>
          <w:color w:val="000000" w:themeColor="text1"/>
          <w:sz w:val="24"/>
          <w:szCs w:val="24"/>
        </w:rPr>
        <w:t xml:space="preserve"> ORDENA </w:t>
      </w:r>
      <w:r w:rsidRPr="001A1E03">
        <w:rPr>
          <w:rFonts w:ascii="Palatino Linotype" w:eastAsia="Palatino Linotype" w:hAnsi="Palatino Linotype" w:cs="Palatino Linotype"/>
          <w:color w:val="000000" w:themeColor="text1"/>
          <w:sz w:val="24"/>
          <w:szCs w:val="24"/>
        </w:rPr>
        <w:t>entregar vía Sistema de Accesos a la Información Mexiquense (SAIMEX</w:t>
      </w:r>
      <w:r w:rsidRPr="001A1E03">
        <w:rPr>
          <w:rFonts w:ascii="Palatino Linotype" w:eastAsia="Palatino Linotype" w:hAnsi="Palatino Linotype" w:cs="Palatino Linotype"/>
          <w:i/>
          <w:color w:val="000000" w:themeColor="text1"/>
          <w:sz w:val="24"/>
          <w:szCs w:val="24"/>
        </w:rPr>
        <w:t>)</w:t>
      </w:r>
      <w:r w:rsidRPr="001A1E03">
        <w:rPr>
          <w:rFonts w:ascii="Palatino Linotype" w:eastAsia="Palatino Linotype" w:hAnsi="Palatino Linotype" w:cs="Palatino Linotype"/>
          <w:color w:val="000000" w:themeColor="text1"/>
          <w:sz w:val="24"/>
          <w:szCs w:val="24"/>
        </w:rPr>
        <w:t>, previa búsqueda exhaustiva</w:t>
      </w:r>
      <w:r w:rsidR="00DB62A0" w:rsidRPr="001A1E03">
        <w:rPr>
          <w:rFonts w:ascii="Palatino Linotype" w:eastAsia="Palatino Linotype" w:hAnsi="Palatino Linotype" w:cs="Palatino Linotype"/>
          <w:color w:val="000000" w:themeColor="text1"/>
          <w:sz w:val="24"/>
          <w:szCs w:val="24"/>
        </w:rPr>
        <w:t xml:space="preserve"> y razonable</w:t>
      </w:r>
      <w:r w:rsidRPr="001A1E03">
        <w:rPr>
          <w:rFonts w:ascii="Palatino Linotype" w:eastAsia="Palatino Linotype" w:hAnsi="Palatino Linotype" w:cs="Palatino Linotype"/>
          <w:color w:val="000000" w:themeColor="text1"/>
          <w:sz w:val="24"/>
          <w:szCs w:val="24"/>
        </w:rPr>
        <w:t>, de ser procedente en versión pública, la siguiente información:</w:t>
      </w:r>
    </w:p>
    <w:p w:rsidR="006C1B28" w:rsidRPr="001A1E03" w:rsidRDefault="006C1B28" w:rsidP="008C7E92">
      <w:pPr>
        <w:pStyle w:val="Prrafodelista"/>
        <w:numPr>
          <w:ilvl w:val="0"/>
          <w:numId w:val="2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MX"/>
        </w:rPr>
      </w:pPr>
      <w:r w:rsidRPr="001A1E03">
        <w:rPr>
          <w:rFonts w:ascii="Palatino Linotype" w:eastAsia="Palatino Linotype" w:hAnsi="Palatino Linotype" w:cs="Palatino Linotype"/>
          <w:b/>
          <w:color w:val="000000" w:themeColor="text1"/>
        </w:rPr>
        <w:t>El documento o documentos donde conste el nombre de lo</w:t>
      </w:r>
      <w:r w:rsidR="00DB62A0" w:rsidRPr="001A1E03">
        <w:rPr>
          <w:rFonts w:ascii="Palatino Linotype" w:eastAsia="Palatino Linotype" w:hAnsi="Palatino Linotype" w:cs="Palatino Linotype"/>
          <w:b/>
          <w:color w:val="000000" w:themeColor="text1"/>
        </w:rPr>
        <w:t>s Servidores Públicos faltantes</w:t>
      </w:r>
      <w:r w:rsidRPr="001A1E03">
        <w:rPr>
          <w:rFonts w:ascii="Palatino Linotype" w:eastAsia="Palatino Linotype" w:hAnsi="Palatino Linotype" w:cs="Palatino Linotype"/>
          <w:b/>
          <w:color w:val="000000" w:themeColor="text1"/>
        </w:rPr>
        <w:t xml:space="preserve"> adscritos </w:t>
      </w:r>
      <w:r w:rsidRPr="001A1E03">
        <w:rPr>
          <w:rFonts w:ascii="Palatino Linotype" w:eastAsia="Palatino Linotype" w:hAnsi="Palatino Linotype" w:cs="Palatino Linotype"/>
          <w:b/>
          <w:color w:val="000000" w:themeColor="text1"/>
          <w:lang w:val="es-MX"/>
        </w:rPr>
        <w:t xml:space="preserve">a la Dirección de Transparencia y Gobierno Abierto, Dirección de Obras Públicas, Dirección de Gerencia de la Ciudad y Dirección de Medio Ambiente, al veintiocho de abril de dos mil veinticinco. </w:t>
      </w:r>
    </w:p>
    <w:p w:rsidR="006C1B28" w:rsidRPr="001A1E03" w:rsidRDefault="006C1B28" w:rsidP="000406F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6C1B28" w:rsidRPr="001A1E03" w:rsidRDefault="006C1B28" w:rsidP="000406FB">
      <w:pPr>
        <w:spacing w:before="120" w:after="120" w:line="360" w:lineRule="auto"/>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color w:val="000000" w:themeColor="text1"/>
          <w:sz w:val="24"/>
          <w:szCs w:val="24"/>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1A1E03">
        <w:rPr>
          <w:rFonts w:ascii="Palatino Linotype" w:eastAsia="Palatino Linotype" w:hAnsi="Palatino Linotype" w:cs="Palatino Linotype"/>
          <w:b/>
          <w:color w:val="000000" w:themeColor="text1"/>
          <w:sz w:val="24"/>
          <w:szCs w:val="24"/>
        </w:rPr>
        <w:t>Recurrente</w:t>
      </w:r>
      <w:r w:rsidRPr="001A1E03">
        <w:rPr>
          <w:rFonts w:ascii="Palatino Linotype" w:eastAsia="Palatino Linotype" w:hAnsi="Palatino Linotype" w:cs="Palatino Linotype"/>
          <w:color w:val="000000" w:themeColor="text1"/>
          <w:sz w:val="24"/>
          <w:szCs w:val="24"/>
        </w:rPr>
        <w:t>, mismo que igualmente hará de su conocimiento.</w:t>
      </w:r>
    </w:p>
    <w:p w:rsidR="006C1B28" w:rsidRPr="001A1E03" w:rsidRDefault="006C1B28" w:rsidP="000406FB">
      <w:pPr>
        <w:spacing w:before="120" w:after="120" w:line="360" w:lineRule="auto"/>
        <w:jc w:val="both"/>
        <w:rPr>
          <w:rFonts w:ascii="Palatino Linotype" w:eastAsia="Palatino Linotype" w:hAnsi="Palatino Linotype" w:cs="Palatino Linotype"/>
          <w:color w:val="000000" w:themeColor="text1"/>
          <w:sz w:val="24"/>
          <w:szCs w:val="24"/>
        </w:rPr>
      </w:pPr>
    </w:p>
    <w:p w:rsidR="006C1B28" w:rsidRPr="001A1E03" w:rsidRDefault="006C1B28" w:rsidP="000406F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1A1E03">
        <w:rPr>
          <w:rFonts w:ascii="Palatino Linotype" w:eastAsia="Palatino Linotype" w:hAnsi="Palatino Linotype" w:cs="Palatino Linotype"/>
          <w:b/>
          <w:color w:val="000000" w:themeColor="text1"/>
          <w:sz w:val="24"/>
          <w:szCs w:val="24"/>
        </w:rPr>
        <w:t>TERCERO. NOTIFÍQUESE</w:t>
      </w:r>
      <w:r w:rsidRPr="001A1E03">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A1E03">
        <w:rPr>
          <w:rFonts w:ascii="Palatino Linotype" w:eastAsia="Palatino Linotype" w:hAnsi="Palatino Linotype" w:cs="Palatino Linotype"/>
          <w:b/>
          <w:color w:val="000000" w:themeColor="text1"/>
          <w:sz w:val="24"/>
          <w:szCs w:val="24"/>
        </w:rPr>
        <w:t>dé cumplimiento a lo ordenado dentro del plazo de diez días hábiles</w:t>
      </w:r>
      <w:r w:rsidRPr="001A1E0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w:t>
      </w:r>
      <w:r w:rsidRPr="001A1E03">
        <w:rPr>
          <w:rFonts w:ascii="Palatino Linotype" w:eastAsia="Palatino Linotype" w:hAnsi="Palatino Linotype" w:cs="Palatino Linotype"/>
          <w:color w:val="000000" w:themeColor="text1"/>
          <w:sz w:val="24"/>
          <w:szCs w:val="24"/>
        </w:rPr>
        <w:lastRenderedPageBreak/>
        <w:t>de apremio de conformidad con lo previsto en los artículos 198, 200, fracción III; 214, 215 y 216 de la Ley  de Transparencia y Acceso a la Información Pública del Estado de México y Municipios.</w:t>
      </w:r>
    </w:p>
    <w:p w:rsidR="006C1B28" w:rsidRPr="001A1E03" w:rsidRDefault="006C1B28" w:rsidP="000406FB">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sz w:val="24"/>
          <w:szCs w:val="24"/>
        </w:rPr>
      </w:pPr>
    </w:p>
    <w:p w:rsidR="006C1B28" w:rsidRPr="001A1E03" w:rsidRDefault="006C1B28" w:rsidP="000406FB">
      <w:pP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b/>
          <w:color w:val="000000" w:themeColor="text1"/>
          <w:sz w:val="24"/>
          <w:szCs w:val="24"/>
        </w:rPr>
        <w:t xml:space="preserve">CUARTO. Notifíquese </w:t>
      </w:r>
      <w:r w:rsidRPr="001A1E03">
        <w:rPr>
          <w:rFonts w:ascii="Palatino Linotype" w:eastAsia="Palatino Linotype" w:hAnsi="Palatino Linotype" w:cs="Palatino Linotype"/>
          <w:color w:val="000000" w:themeColor="text1"/>
          <w:sz w:val="24"/>
          <w:szCs w:val="24"/>
        </w:rPr>
        <w:t xml:space="preserve">al </w:t>
      </w:r>
      <w:r w:rsidRPr="001A1E03">
        <w:rPr>
          <w:rFonts w:ascii="Palatino Linotype" w:eastAsia="Palatino Linotype" w:hAnsi="Palatino Linotype" w:cs="Palatino Linotype"/>
          <w:b/>
          <w:color w:val="000000" w:themeColor="text1"/>
          <w:sz w:val="24"/>
          <w:szCs w:val="24"/>
        </w:rPr>
        <w:t xml:space="preserve">RECURRENTE </w:t>
      </w:r>
      <w:r w:rsidRPr="001A1E03">
        <w:rPr>
          <w:rFonts w:ascii="Palatino Linotype" w:eastAsia="Palatino Linotype" w:hAnsi="Palatino Linotype" w:cs="Palatino Linotype"/>
          <w:color w:val="000000" w:themeColor="text1"/>
          <w:sz w:val="24"/>
          <w:szCs w:val="24"/>
        </w:rPr>
        <w:t xml:space="preserve">la presente resolución a través del Sistema de Acceso a la Información Mexiquense (SAIMEX). </w:t>
      </w:r>
    </w:p>
    <w:p w:rsidR="006C1B28" w:rsidRPr="001A1E03" w:rsidRDefault="006C1B28" w:rsidP="000406FB">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p>
    <w:p w:rsidR="006C1B28" w:rsidRDefault="006C1B28" w:rsidP="000406FB">
      <w:pPr>
        <w:spacing w:line="360" w:lineRule="auto"/>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b/>
          <w:color w:val="000000" w:themeColor="text1"/>
          <w:sz w:val="24"/>
          <w:szCs w:val="24"/>
        </w:rPr>
        <w:t xml:space="preserve">QUINTO. </w:t>
      </w:r>
      <w:r w:rsidRPr="001A1E03">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C7E92" w:rsidRPr="001A1E03"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6C1B28" w:rsidRPr="001A1E03" w:rsidRDefault="006C1B28" w:rsidP="000406FB">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r w:rsidRPr="001A1E03">
        <w:rPr>
          <w:rFonts w:ascii="Palatino Linotype" w:eastAsia="Palatino Linotype" w:hAnsi="Palatino Linotype" w:cs="Palatino Linotype"/>
          <w:b/>
          <w:color w:val="000000" w:themeColor="text1"/>
          <w:sz w:val="24"/>
          <w:szCs w:val="24"/>
        </w:rPr>
        <w:t>SEXTO.</w:t>
      </w:r>
      <w:r w:rsidRPr="001A1E03">
        <w:rPr>
          <w:rFonts w:ascii="Palatino Linotype" w:eastAsia="Palatino Linotype" w:hAnsi="Palatino Linotype" w:cs="Palatino Linotype"/>
          <w:color w:val="000000" w:themeColor="text1"/>
          <w:sz w:val="24"/>
          <w:szCs w:val="24"/>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A0C1A" w:rsidRPr="009B0452" w:rsidRDefault="001A1E03" w:rsidP="00DA0C1A">
      <w:pPr>
        <w:spacing w:line="360" w:lineRule="auto"/>
        <w:ind w:right="49"/>
        <w:jc w:val="both"/>
        <w:rPr>
          <w:rFonts w:ascii="Palatino Linotype" w:eastAsia="Palatino Linotype" w:hAnsi="Palatino Linotype" w:cs="Palatino Linotype"/>
          <w:sz w:val="24"/>
          <w:szCs w:val="24"/>
        </w:rPr>
      </w:pPr>
      <w:bookmarkStart w:id="155" w:name="_heading=h.208k9nv06m61" w:colFirst="0" w:colLast="0"/>
      <w:bookmarkEnd w:id="155"/>
      <w:r w:rsidRPr="001A1E03">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CON AUSENCIA </w:t>
      </w:r>
      <w:r w:rsidRPr="001A1E03">
        <w:rPr>
          <w:rFonts w:ascii="Palatino Linotype" w:eastAsia="Palatino Linotype" w:hAnsi="Palatino Linotype" w:cs="Palatino Linotype"/>
          <w:sz w:val="24"/>
          <w:szCs w:val="24"/>
        </w:rPr>
        <w:lastRenderedPageBreak/>
        <w:t>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DA0C1A" w:rsidRPr="001A1E03">
        <w:rPr>
          <w:rFonts w:ascii="Palatino Linotype" w:eastAsia="Palatino Linotype" w:hAnsi="Palatino Linotype" w:cs="Palatino Linotype"/>
          <w:sz w:val="24"/>
          <w:szCs w:val="24"/>
        </w:rPr>
        <w:t>.</w:t>
      </w:r>
    </w:p>
    <w:p w:rsidR="00135F97" w:rsidRDefault="00135F97" w:rsidP="000406FB">
      <w:pPr>
        <w:spacing w:line="360" w:lineRule="auto"/>
        <w:jc w:val="both"/>
        <w:rPr>
          <w:rFonts w:ascii="Palatino Linotype" w:eastAsia="Palatino Linotype" w:hAnsi="Palatino Linotype" w:cs="Palatino Linotype"/>
          <w:color w:val="000000" w:themeColor="text1"/>
          <w:sz w:val="24"/>
          <w:szCs w:val="24"/>
        </w:rPr>
      </w:pPr>
    </w:p>
    <w:p w:rsidR="000406FB" w:rsidRDefault="000406FB"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8C7E92" w:rsidRDefault="008C7E92" w:rsidP="000406FB">
      <w:pPr>
        <w:spacing w:line="360" w:lineRule="auto"/>
        <w:jc w:val="both"/>
        <w:rPr>
          <w:rFonts w:ascii="Palatino Linotype" w:eastAsia="Palatino Linotype" w:hAnsi="Palatino Linotype" w:cs="Palatino Linotype"/>
          <w:color w:val="000000" w:themeColor="text1"/>
          <w:sz w:val="24"/>
          <w:szCs w:val="24"/>
        </w:rPr>
      </w:pPr>
    </w:p>
    <w:p w:rsidR="000406FB" w:rsidRDefault="000406FB" w:rsidP="000406FB">
      <w:pPr>
        <w:spacing w:line="360" w:lineRule="auto"/>
        <w:jc w:val="both"/>
        <w:rPr>
          <w:rFonts w:ascii="Palatino Linotype" w:eastAsia="Palatino Linotype" w:hAnsi="Palatino Linotype" w:cs="Palatino Linotype"/>
          <w:color w:val="000000" w:themeColor="text1"/>
          <w:sz w:val="24"/>
          <w:szCs w:val="24"/>
        </w:rPr>
      </w:pPr>
    </w:p>
    <w:p w:rsidR="000406FB" w:rsidRPr="000406FB" w:rsidRDefault="000406FB" w:rsidP="000406FB">
      <w:pPr>
        <w:spacing w:line="360" w:lineRule="auto"/>
        <w:jc w:val="both"/>
        <w:rPr>
          <w:rFonts w:ascii="Palatino Linotype" w:eastAsia="Palatino Linotype" w:hAnsi="Palatino Linotype" w:cs="Palatino Linotype"/>
          <w:color w:val="000000" w:themeColor="text1"/>
          <w:sz w:val="24"/>
          <w:szCs w:val="24"/>
        </w:rPr>
      </w:pPr>
    </w:p>
    <w:sectPr w:rsidR="000406FB" w:rsidRPr="000406FB" w:rsidSect="008C7E92">
      <w:headerReference w:type="even" r:id="rId18"/>
      <w:headerReference w:type="default" r:id="rId19"/>
      <w:footerReference w:type="default" r:id="rId20"/>
      <w:headerReference w:type="first" r:id="rId21"/>
      <w:footerReference w:type="first" r:id="rId22"/>
      <w:pgSz w:w="12240" w:h="15840"/>
      <w:pgMar w:top="2268" w:right="104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67" w:rsidRDefault="00CF1467" w:rsidP="00791C1A">
      <w:pPr>
        <w:spacing w:after="0" w:line="240" w:lineRule="auto"/>
      </w:pPr>
      <w:r>
        <w:separator/>
      </w:r>
    </w:p>
  </w:endnote>
  <w:endnote w:type="continuationSeparator" w:id="0">
    <w:p w:rsidR="00CF1467" w:rsidRDefault="00CF1467"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C1B28" w:rsidRPr="002D6DD8" w:rsidRDefault="006C1B28"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5E7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75E7B">
              <w:rPr>
                <w:rFonts w:ascii="Palatino Linotype" w:hAnsi="Palatino Linotype"/>
                <w:bCs/>
                <w:noProof/>
                <w:sz w:val="20"/>
              </w:rPr>
              <w:t>33</w:t>
            </w:r>
            <w:r>
              <w:rPr>
                <w:rFonts w:ascii="Palatino Linotype" w:hAnsi="Palatino Linotype"/>
                <w:bCs/>
                <w:noProof/>
                <w:sz w:val="20"/>
              </w:rPr>
              <w:fldChar w:fldCharType="end"/>
            </w:r>
          </w:p>
        </w:sdtContent>
      </w:sdt>
    </w:sdtContent>
  </w:sdt>
  <w:p w:rsidR="006C1B28" w:rsidRDefault="006C1B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28" w:rsidRPr="000B69FA" w:rsidRDefault="006C1B28"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5E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75E7B">
      <w:rPr>
        <w:rFonts w:ascii="Palatino Linotype" w:hAnsi="Palatino Linotype"/>
        <w:bCs/>
        <w:noProof/>
        <w:sz w:val="20"/>
      </w:rPr>
      <w:t>33</w:t>
    </w:r>
    <w:r>
      <w:rPr>
        <w:rFonts w:ascii="Palatino Linotype" w:hAnsi="Palatino Linotype"/>
        <w:bCs/>
        <w:noProof/>
        <w:sz w:val="20"/>
      </w:rPr>
      <w:fldChar w:fldCharType="end"/>
    </w:r>
  </w:p>
  <w:p w:rsidR="006C1B28" w:rsidRDefault="006C1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67" w:rsidRDefault="00CF1467" w:rsidP="00791C1A">
      <w:pPr>
        <w:spacing w:after="0" w:line="240" w:lineRule="auto"/>
      </w:pPr>
      <w:r>
        <w:separator/>
      </w:r>
    </w:p>
  </w:footnote>
  <w:footnote w:type="continuationSeparator" w:id="0">
    <w:p w:rsidR="00CF1467" w:rsidRDefault="00CF1467"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28" w:rsidRDefault="00CF146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6C1B28" w:rsidTr="008C7E92">
      <w:trPr>
        <w:trHeight w:val="227"/>
      </w:trPr>
      <w:tc>
        <w:tcPr>
          <w:tcW w:w="2976" w:type="dxa"/>
          <w:vAlign w:val="center"/>
          <w:hideMark/>
        </w:tcPr>
        <w:p w:rsidR="006C1B28" w:rsidRPr="000406FB" w:rsidRDefault="006C1B28" w:rsidP="000406FB">
          <w:pPr>
            <w:spacing w:after="0" w:line="240" w:lineRule="auto"/>
            <w:ind w:right="34"/>
            <w:jc w:val="right"/>
            <w:rPr>
              <w:rFonts w:ascii="Palatino Linotype" w:hAnsi="Palatino Linotype"/>
              <w:b/>
              <w:sz w:val="24"/>
              <w:szCs w:val="24"/>
            </w:rPr>
          </w:pPr>
          <w:r w:rsidRPr="000406FB">
            <w:rPr>
              <w:rFonts w:ascii="Palatino Linotype" w:hAnsi="Palatino Linotype"/>
              <w:b/>
              <w:sz w:val="24"/>
              <w:szCs w:val="24"/>
            </w:rPr>
            <w:t>Recurso de Revisión:</w:t>
          </w:r>
        </w:p>
      </w:tc>
      <w:tc>
        <w:tcPr>
          <w:tcW w:w="3543" w:type="dxa"/>
          <w:vAlign w:val="center"/>
          <w:hideMark/>
        </w:tcPr>
        <w:p w:rsidR="006C1B28" w:rsidRPr="000406FB" w:rsidRDefault="006C1B28" w:rsidP="000406FB">
          <w:pPr>
            <w:pStyle w:val="Encabezado"/>
            <w:rPr>
              <w:rFonts w:ascii="Palatino Linotype" w:hAnsi="Palatino Linotype"/>
            </w:rPr>
          </w:pPr>
          <w:r w:rsidRPr="000406FB">
            <w:rPr>
              <w:rFonts w:ascii="Palatino Linotype" w:hAnsi="Palatino Linotype" w:cs="Arial"/>
              <w:bCs/>
              <w:lang w:val="es-MX" w:eastAsia="es-MX"/>
            </w:rPr>
            <w:t>06363/INFOEM/IP/RR/2025</w:t>
          </w:r>
        </w:p>
      </w:tc>
    </w:tr>
    <w:tr w:rsidR="006C1B28" w:rsidTr="008C7E92">
      <w:trPr>
        <w:trHeight w:val="242"/>
      </w:trPr>
      <w:tc>
        <w:tcPr>
          <w:tcW w:w="2976" w:type="dxa"/>
          <w:vAlign w:val="center"/>
          <w:hideMark/>
        </w:tcPr>
        <w:p w:rsidR="006C1B28" w:rsidRPr="000406FB" w:rsidRDefault="006C1B28" w:rsidP="000406FB">
          <w:pPr>
            <w:spacing w:after="0" w:line="240" w:lineRule="auto"/>
            <w:ind w:right="34"/>
            <w:jc w:val="right"/>
            <w:rPr>
              <w:rFonts w:ascii="Palatino Linotype" w:hAnsi="Palatino Linotype"/>
              <w:b/>
              <w:sz w:val="24"/>
              <w:szCs w:val="24"/>
            </w:rPr>
          </w:pPr>
          <w:r w:rsidRPr="000406FB">
            <w:rPr>
              <w:rFonts w:ascii="Palatino Linotype" w:hAnsi="Palatino Linotype"/>
              <w:b/>
              <w:sz w:val="24"/>
              <w:szCs w:val="24"/>
            </w:rPr>
            <w:t>Sujeto Obligado:</w:t>
          </w:r>
        </w:p>
      </w:tc>
      <w:tc>
        <w:tcPr>
          <w:tcW w:w="3543" w:type="dxa"/>
          <w:vAlign w:val="center"/>
          <w:hideMark/>
        </w:tcPr>
        <w:p w:rsidR="006C1B28" w:rsidRPr="000406FB" w:rsidRDefault="006C1B28" w:rsidP="000406FB">
          <w:pPr>
            <w:pStyle w:val="Encabezado"/>
            <w:jc w:val="both"/>
            <w:rPr>
              <w:rFonts w:ascii="Palatino Linotype" w:hAnsi="Palatino Linotype"/>
            </w:rPr>
          </w:pPr>
          <w:r w:rsidRPr="000406FB">
            <w:rPr>
              <w:rFonts w:ascii="Palatino Linotype" w:hAnsi="Palatino Linotype"/>
              <w:bCs/>
              <w:color w:val="000000"/>
              <w:lang w:val="es-MX"/>
            </w:rPr>
            <w:t xml:space="preserve">Ayuntamiento de Metepec </w:t>
          </w:r>
        </w:p>
      </w:tc>
    </w:tr>
    <w:tr w:rsidR="006C1B28" w:rsidTr="008C7E92">
      <w:trPr>
        <w:trHeight w:val="342"/>
      </w:trPr>
      <w:tc>
        <w:tcPr>
          <w:tcW w:w="2976" w:type="dxa"/>
          <w:vAlign w:val="center"/>
          <w:hideMark/>
        </w:tcPr>
        <w:p w:rsidR="006C1B28" w:rsidRPr="000406FB" w:rsidRDefault="006C1B28" w:rsidP="000406FB">
          <w:pPr>
            <w:spacing w:after="0" w:line="240" w:lineRule="auto"/>
            <w:ind w:right="34"/>
            <w:jc w:val="right"/>
            <w:rPr>
              <w:rFonts w:ascii="Palatino Linotype" w:hAnsi="Palatino Linotype"/>
              <w:b/>
              <w:sz w:val="24"/>
              <w:szCs w:val="24"/>
            </w:rPr>
          </w:pPr>
          <w:r w:rsidRPr="000406FB">
            <w:rPr>
              <w:rFonts w:ascii="Palatino Linotype" w:hAnsi="Palatino Linotype"/>
              <w:b/>
              <w:sz w:val="24"/>
              <w:szCs w:val="24"/>
            </w:rPr>
            <w:t>Comisionada Ponente:</w:t>
          </w:r>
        </w:p>
      </w:tc>
      <w:tc>
        <w:tcPr>
          <w:tcW w:w="3543" w:type="dxa"/>
          <w:vAlign w:val="center"/>
          <w:hideMark/>
        </w:tcPr>
        <w:p w:rsidR="006C1B28" w:rsidRPr="000406FB" w:rsidRDefault="006C1B28" w:rsidP="000406FB">
          <w:pPr>
            <w:pStyle w:val="Encabezado"/>
            <w:rPr>
              <w:rFonts w:ascii="Palatino Linotype" w:hAnsi="Palatino Linotype"/>
            </w:rPr>
          </w:pPr>
          <w:r w:rsidRPr="000406FB">
            <w:rPr>
              <w:rFonts w:ascii="Palatino Linotype" w:hAnsi="Palatino Linotype"/>
            </w:rPr>
            <w:t>María del Rosario Mejía Ayala</w:t>
          </w:r>
        </w:p>
      </w:tc>
    </w:tr>
  </w:tbl>
  <w:p w:rsidR="006C1B28" w:rsidRPr="00AE046A" w:rsidRDefault="00CF1467"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6.15pt;margin-top:-123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261" w:type="dxa"/>
      <w:tblCellMar>
        <w:left w:w="70" w:type="dxa"/>
        <w:right w:w="70" w:type="dxa"/>
      </w:tblCellMar>
      <w:tblLook w:val="04A0" w:firstRow="1" w:lastRow="0" w:firstColumn="1" w:lastColumn="0" w:noHBand="0" w:noVBand="1"/>
    </w:tblPr>
    <w:tblGrid>
      <w:gridCol w:w="2977"/>
      <w:gridCol w:w="3684"/>
    </w:tblGrid>
    <w:tr w:rsidR="006C1B28" w:rsidTr="008C7E92">
      <w:trPr>
        <w:trHeight w:val="227"/>
      </w:trPr>
      <w:tc>
        <w:tcPr>
          <w:tcW w:w="2977" w:type="dxa"/>
          <w:vAlign w:val="center"/>
          <w:hideMark/>
        </w:tcPr>
        <w:p w:rsidR="006C1B28" w:rsidRPr="000406FB" w:rsidRDefault="006C1B28" w:rsidP="000406FB">
          <w:pPr>
            <w:spacing w:after="0" w:line="240" w:lineRule="auto"/>
            <w:jc w:val="right"/>
            <w:rPr>
              <w:rFonts w:ascii="Palatino Linotype" w:hAnsi="Palatino Linotype"/>
              <w:b/>
              <w:sz w:val="24"/>
              <w:szCs w:val="24"/>
            </w:rPr>
          </w:pPr>
          <w:r w:rsidRPr="000406FB">
            <w:rPr>
              <w:rFonts w:ascii="Palatino Linotype" w:hAnsi="Palatino Linotype"/>
              <w:b/>
              <w:sz w:val="24"/>
              <w:szCs w:val="24"/>
            </w:rPr>
            <w:t>Recurso de Revisión:</w:t>
          </w:r>
        </w:p>
      </w:tc>
      <w:tc>
        <w:tcPr>
          <w:tcW w:w="3684" w:type="dxa"/>
          <w:vAlign w:val="center"/>
          <w:hideMark/>
        </w:tcPr>
        <w:p w:rsidR="006C1B28" w:rsidRPr="000406FB" w:rsidRDefault="006C1B28" w:rsidP="000406FB">
          <w:pPr>
            <w:pStyle w:val="Encabezado"/>
            <w:rPr>
              <w:rFonts w:ascii="Palatino Linotype" w:hAnsi="Palatino Linotype"/>
            </w:rPr>
          </w:pPr>
          <w:r w:rsidRPr="000406FB">
            <w:rPr>
              <w:rFonts w:ascii="Palatino Linotype" w:hAnsi="Palatino Linotype" w:cs="Arial"/>
              <w:bCs/>
              <w:lang w:val="es-MX" w:eastAsia="es-MX"/>
            </w:rPr>
            <w:t>06363/INFOEM/IP/RR/2025</w:t>
          </w:r>
        </w:p>
      </w:tc>
    </w:tr>
    <w:tr w:rsidR="006C1B28" w:rsidTr="008C7E92">
      <w:trPr>
        <w:trHeight w:val="242"/>
      </w:trPr>
      <w:tc>
        <w:tcPr>
          <w:tcW w:w="2977" w:type="dxa"/>
          <w:vAlign w:val="center"/>
          <w:hideMark/>
        </w:tcPr>
        <w:p w:rsidR="006C1B28" w:rsidRPr="000406FB" w:rsidRDefault="006C1B28" w:rsidP="000406FB">
          <w:pPr>
            <w:spacing w:after="0" w:line="240" w:lineRule="auto"/>
            <w:jc w:val="right"/>
            <w:rPr>
              <w:rFonts w:ascii="Palatino Linotype" w:hAnsi="Palatino Linotype"/>
              <w:b/>
              <w:sz w:val="24"/>
              <w:szCs w:val="24"/>
            </w:rPr>
          </w:pPr>
          <w:r w:rsidRPr="000406FB">
            <w:rPr>
              <w:rFonts w:ascii="Palatino Linotype" w:hAnsi="Palatino Linotype"/>
              <w:b/>
              <w:sz w:val="24"/>
              <w:szCs w:val="24"/>
            </w:rPr>
            <w:t>Recurrente:</w:t>
          </w:r>
        </w:p>
      </w:tc>
      <w:tc>
        <w:tcPr>
          <w:tcW w:w="3684" w:type="dxa"/>
        </w:tcPr>
        <w:p w:rsidR="006C1B28" w:rsidRPr="000406FB" w:rsidRDefault="006C1B28" w:rsidP="000406FB">
          <w:pPr>
            <w:pStyle w:val="Encabezado"/>
            <w:tabs>
              <w:tab w:val="left" w:pos="521"/>
            </w:tabs>
            <w:rPr>
              <w:rFonts w:ascii="Palatino Linotype" w:hAnsi="Palatino Linotype"/>
            </w:rPr>
          </w:pPr>
        </w:p>
      </w:tc>
    </w:tr>
    <w:tr w:rsidR="006C1B28" w:rsidTr="008C7E92">
      <w:trPr>
        <w:trHeight w:val="342"/>
      </w:trPr>
      <w:tc>
        <w:tcPr>
          <w:tcW w:w="2977" w:type="dxa"/>
          <w:vAlign w:val="center"/>
        </w:tcPr>
        <w:p w:rsidR="006C1B28" w:rsidRPr="000406FB" w:rsidRDefault="006C1B28" w:rsidP="000406FB">
          <w:pPr>
            <w:spacing w:after="0" w:line="240" w:lineRule="auto"/>
            <w:jc w:val="right"/>
            <w:rPr>
              <w:rFonts w:ascii="Palatino Linotype" w:hAnsi="Palatino Linotype"/>
              <w:b/>
              <w:sz w:val="24"/>
              <w:szCs w:val="24"/>
            </w:rPr>
          </w:pPr>
          <w:r w:rsidRPr="000406FB">
            <w:rPr>
              <w:rFonts w:ascii="Palatino Linotype" w:hAnsi="Palatino Linotype"/>
              <w:b/>
              <w:sz w:val="24"/>
              <w:szCs w:val="24"/>
            </w:rPr>
            <w:t>Sujeto Obligado:</w:t>
          </w:r>
        </w:p>
      </w:tc>
      <w:tc>
        <w:tcPr>
          <w:tcW w:w="3684" w:type="dxa"/>
          <w:vAlign w:val="center"/>
        </w:tcPr>
        <w:p w:rsidR="006C1B28" w:rsidRPr="000406FB" w:rsidRDefault="006C1B28" w:rsidP="000406FB">
          <w:pPr>
            <w:pStyle w:val="Encabezado"/>
            <w:jc w:val="both"/>
            <w:rPr>
              <w:rFonts w:ascii="Palatino Linotype" w:hAnsi="Palatino Linotype"/>
            </w:rPr>
          </w:pPr>
          <w:r w:rsidRPr="000406FB">
            <w:rPr>
              <w:rFonts w:ascii="Palatino Linotype" w:hAnsi="Palatino Linotype"/>
              <w:bCs/>
              <w:color w:val="000000"/>
              <w:lang w:val="es-MX"/>
            </w:rPr>
            <w:t>Ayuntamiento de Metepec</w:t>
          </w:r>
        </w:p>
      </w:tc>
    </w:tr>
    <w:tr w:rsidR="006C1B28" w:rsidTr="008C7E92">
      <w:trPr>
        <w:trHeight w:val="342"/>
      </w:trPr>
      <w:tc>
        <w:tcPr>
          <w:tcW w:w="2977" w:type="dxa"/>
          <w:vAlign w:val="center"/>
        </w:tcPr>
        <w:p w:rsidR="006C1B28" w:rsidRPr="000406FB" w:rsidRDefault="006C1B28" w:rsidP="000406FB">
          <w:pPr>
            <w:spacing w:after="0" w:line="240" w:lineRule="auto"/>
            <w:jc w:val="right"/>
            <w:rPr>
              <w:rFonts w:ascii="Palatino Linotype" w:hAnsi="Palatino Linotype"/>
              <w:b/>
              <w:sz w:val="24"/>
              <w:szCs w:val="24"/>
            </w:rPr>
          </w:pPr>
          <w:r w:rsidRPr="000406FB">
            <w:rPr>
              <w:rFonts w:ascii="Palatino Linotype" w:hAnsi="Palatino Linotype"/>
              <w:b/>
              <w:sz w:val="24"/>
              <w:szCs w:val="24"/>
            </w:rPr>
            <w:t>Comisionada Ponente:</w:t>
          </w:r>
        </w:p>
      </w:tc>
      <w:tc>
        <w:tcPr>
          <w:tcW w:w="3684" w:type="dxa"/>
          <w:vAlign w:val="center"/>
        </w:tcPr>
        <w:p w:rsidR="006C1B28" w:rsidRPr="000406FB" w:rsidRDefault="006C1B28" w:rsidP="000406FB">
          <w:pPr>
            <w:pStyle w:val="Encabezado"/>
            <w:rPr>
              <w:rFonts w:ascii="Palatino Linotype" w:hAnsi="Palatino Linotype"/>
            </w:rPr>
          </w:pPr>
          <w:r w:rsidRPr="000406FB">
            <w:rPr>
              <w:rFonts w:ascii="Palatino Linotype" w:hAnsi="Palatino Linotype"/>
            </w:rPr>
            <w:t>María del Rosario Mejía Ayala</w:t>
          </w:r>
        </w:p>
      </w:tc>
    </w:tr>
  </w:tbl>
  <w:p w:rsidR="006C1B28" w:rsidRPr="00C222C0" w:rsidRDefault="00CF146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7.4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1F36"/>
    <w:multiLevelType w:val="multilevel"/>
    <w:tmpl w:val="4384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25BD3"/>
    <w:multiLevelType w:val="hybridMultilevel"/>
    <w:tmpl w:val="15247CE0"/>
    <w:lvl w:ilvl="0" w:tplc="534264F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0CCE70D2"/>
    <w:multiLevelType w:val="hybridMultilevel"/>
    <w:tmpl w:val="AEF8EA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E9625B"/>
    <w:multiLevelType w:val="hybridMultilevel"/>
    <w:tmpl w:val="159C4C6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917C8A"/>
    <w:multiLevelType w:val="hybridMultilevel"/>
    <w:tmpl w:val="0F8E396C"/>
    <w:lvl w:ilvl="0" w:tplc="9E0487E8">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56414E"/>
    <w:multiLevelType w:val="hybridMultilevel"/>
    <w:tmpl w:val="1C8A5112"/>
    <w:lvl w:ilvl="0" w:tplc="A614E7A0">
      <w:start w:val="3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9"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5D5DEB"/>
    <w:multiLevelType w:val="hybridMultilevel"/>
    <w:tmpl w:val="BC4ADC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DC86822"/>
    <w:multiLevelType w:val="hybridMultilevel"/>
    <w:tmpl w:val="3840721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2" w15:restartNumberingAfterBreak="0">
    <w:nsid w:val="4F233253"/>
    <w:multiLevelType w:val="hybridMultilevel"/>
    <w:tmpl w:val="B3F411E4"/>
    <w:lvl w:ilvl="0" w:tplc="7CFC74DC">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4" w15:restartNumberingAfterBreak="0">
    <w:nsid w:val="52460B65"/>
    <w:multiLevelType w:val="hybridMultilevel"/>
    <w:tmpl w:val="C07A9030"/>
    <w:lvl w:ilvl="0" w:tplc="EC32CE02">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997EC1"/>
    <w:multiLevelType w:val="multilevel"/>
    <w:tmpl w:val="2E9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2F1B34"/>
    <w:multiLevelType w:val="hybridMultilevel"/>
    <w:tmpl w:val="D6287C42"/>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8"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457843"/>
    <w:multiLevelType w:val="hybridMultilevel"/>
    <w:tmpl w:val="E96C99BA"/>
    <w:lvl w:ilvl="0" w:tplc="E2BCD65A">
      <w:start w:val="3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8A6D87"/>
    <w:multiLevelType w:val="hybridMultilevel"/>
    <w:tmpl w:val="4642D782"/>
    <w:lvl w:ilvl="0" w:tplc="20D4CB18">
      <w:start w:val="2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3"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24" w15:restartNumberingAfterBreak="0">
    <w:nsid w:val="71454715"/>
    <w:multiLevelType w:val="hybridMultilevel"/>
    <w:tmpl w:val="3C804702"/>
    <w:lvl w:ilvl="0" w:tplc="57BC23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153C82"/>
    <w:multiLevelType w:val="hybridMultilevel"/>
    <w:tmpl w:val="10202076"/>
    <w:lvl w:ilvl="0" w:tplc="A82AC53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6" w15:restartNumberingAfterBreak="0">
    <w:nsid w:val="7BAF3DB4"/>
    <w:multiLevelType w:val="hybridMultilevel"/>
    <w:tmpl w:val="A74238B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7" w15:restartNumberingAfterBreak="0">
    <w:nsid w:val="7BEC72FE"/>
    <w:multiLevelType w:val="hybridMultilevel"/>
    <w:tmpl w:val="90EAE1E2"/>
    <w:lvl w:ilvl="0" w:tplc="4CFA87D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26"/>
  </w:num>
  <w:num w:numId="3">
    <w:abstractNumId w:val="28"/>
  </w:num>
  <w:num w:numId="4">
    <w:abstractNumId w:val="17"/>
  </w:num>
  <w:num w:numId="5">
    <w:abstractNumId w:val="20"/>
  </w:num>
  <w:num w:numId="6">
    <w:abstractNumId w:val="8"/>
  </w:num>
  <w:num w:numId="7">
    <w:abstractNumId w:val="9"/>
  </w:num>
  <w:num w:numId="8">
    <w:abstractNumId w:val="18"/>
  </w:num>
  <w:num w:numId="9">
    <w:abstractNumId w:val="16"/>
  </w:num>
  <w:num w:numId="10">
    <w:abstractNumId w:val="13"/>
  </w:num>
  <w:num w:numId="11">
    <w:abstractNumId w:val="22"/>
  </w:num>
  <w:num w:numId="12">
    <w:abstractNumId w:val="23"/>
  </w:num>
  <w:num w:numId="13">
    <w:abstractNumId w:val="11"/>
  </w:num>
  <w:num w:numId="14">
    <w:abstractNumId w:val="0"/>
  </w:num>
  <w:num w:numId="15">
    <w:abstractNumId w:val="25"/>
  </w:num>
  <w:num w:numId="16">
    <w:abstractNumId w:val="1"/>
  </w:num>
  <w:num w:numId="17">
    <w:abstractNumId w:val="24"/>
  </w:num>
  <w:num w:numId="18">
    <w:abstractNumId w:val="27"/>
  </w:num>
  <w:num w:numId="19">
    <w:abstractNumId w:val="12"/>
  </w:num>
  <w:num w:numId="20">
    <w:abstractNumId w:val="6"/>
  </w:num>
  <w:num w:numId="21">
    <w:abstractNumId w:val="14"/>
  </w:num>
  <w:num w:numId="22">
    <w:abstractNumId w:val="21"/>
  </w:num>
  <w:num w:numId="23">
    <w:abstractNumId w:val="19"/>
  </w:num>
  <w:num w:numId="24">
    <w:abstractNumId w:val="7"/>
  </w:num>
  <w:num w:numId="25">
    <w:abstractNumId w:val="2"/>
  </w:num>
  <w:num w:numId="26">
    <w:abstractNumId w:val="15"/>
  </w:num>
  <w:num w:numId="27">
    <w:abstractNumId w:val="10"/>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16769"/>
    <w:rsid w:val="000225FC"/>
    <w:rsid w:val="000406FB"/>
    <w:rsid w:val="000739D6"/>
    <w:rsid w:val="00075AFF"/>
    <w:rsid w:val="000A3175"/>
    <w:rsid w:val="000C5424"/>
    <w:rsid w:val="000C6BC9"/>
    <w:rsid w:val="000E6B31"/>
    <w:rsid w:val="000E7C44"/>
    <w:rsid w:val="001119B9"/>
    <w:rsid w:val="00135F97"/>
    <w:rsid w:val="00161105"/>
    <w:rsid w:val="00175E7B"/>
    <w:rsid w:val="00181086"/>
    <w:rsid w:val="0019733F"/>
    <w:rsid w:val="001A1E03"/>
    <w:rsid w:val="001B7EC2"/>
    <w:rsid w:val="00206E43"/>
    <w:rsid w:val="002220B6"/>
    <w:rsid w:val="00224377"/>
    <w:rsid w:val="00280033"/>
    <w:rsid w:val="002A1170"/>
    <w:rsid w:val="002A7A5F"/>
    <w:rsid w:val="002C25BB"/>
    <w:rsid w:val="00314CCE"/>
    <w:rsid w:val="00327BB9"/>
    <w:rsid w:val="00360861"/>
    <w:rsid w:val="003B1FAE"/>
    <w:rsid w:val="003B2E91"/>
    <w:rsid w:val="003E3A41"/>
    <w:rsid w:val="00406EC3"/>
    <w:rsid w:val="004201D7"/>
    <w:rsid w:val="00446DFD"/>
    <w:rsid w:val="0046294D"/>
    <w:rsid w:val="00490324"/>
    <w:rsid w:val="004A794B"/>
    <w:rsid w:val="004B24F6"/>
    <w:rsid w:val="004B25A2"/>
    <w:rsid w:val="004B51AD"/>
    <w:rsid w:val="004D279A"/>
    <w:rsid w:val="004E084B"/>
    <w:rsid w:val="004F58B4"/>
    <w:rsid w:val="00502BBE"/>
    <w:rsid w:val="005102E9"/>
    <w:rsid w:val="00522F48"/>
    <w:rsid w:val="005258F2"/>
    <w:rsid w:val="005349B1"/>
    <w:rsid w:val="00541926"/>
    <w:rsid w:val="00575D5C"/>
    <w:rsid w:val="005946CC"/>
    <w:rsid w:val="005C6500"/>
    <w:rsid w:val="0061520A"/>
    <w:rsid w:val="00685D08"/>
    <w:rsid w:val="006B4331"/>
    <w:rsid w:val="006C1B28"/>
    <w:rsid w:val="006C4F49"/>
    <w:rsid w:val="00713195"/>
    <w:rsid w:val="00765CD3"/>
    <w:rsid w:val="00791C1A"/>
    <w:rsid w:val="007A79B1"/>
    <w:rsid w:val="007C1F51"/>
    <w:rsid w:val="007C2328"/>
    <w:rsid w:val="008135C9"/>
    <w:rsid w:val="008325F6"/>
    <w:rsid w:val="00864AF9"/>
    <w:rsid w:val="00866830"/>
    <w:rsid w:val="008B0C27"/>
    <w:rsid w:val="008B1A53"/>
    <w:rsid w:val="008B3BDB"/>
    <w:rsid w:val="008C0532"/>
    <w:rsid w:val="008C7E92"/>
    <w:rsid w:val="008D7B1F"/>
    <w:rsid w:val="0090066B"/>
    <w:rsid w:val="009561FD"/>
    <w:rsid w:val="009A1255"/>
    <w:rsid w:val="00A109D2"/>
    <w:rsid w:val="00A15550"/>
    <w:rsid w:val="00A274F7"/>
    <w:rsid w:val="00A42712"/>
    <w:rsid w:val="00A54663"/>
    <w:rsid w:val="00AA7A68"/>
    <w:rsid w:val="00B25FEC"/>
    <w:rsid w:val="00B32B85"/>
    <w:rsid w:val="00BB65D1"/>
    <w:rsid w:val="00BC4E05"/>
    <w:rsid w:val="00C37399"/>
    <w:rsid w:val="00C47343"/>
    <w:rsid w:val="00C91D70"/>
    <w:rsid w:val="00CB3863"/>
    <w:rsid w:val="00CF1467"/>
    <w:rsid w:val="00D04217"/>
    <w:rsid w:val="00D37989"/>
    <w:rsid w:val="00DA0C1A"/>
    <w:rsid w:val="00DA666E"/>
    <w:rsid w:val="00DB62A0"/>
    <w:rsid w:val="00E43A91"/>
    <w:rsid w:val="00E50FB9"/>
    <w:rsid w:val="00E56E2A"/>
    <w:rsid w:val="00EA7697"/>
    <w:rsid w:val="00EE562D"/>
    <w:rsid w:val="00F155DB"/>
    <w:rsid w:val="00F46AFC"/>
    <w:rsid w:val="00F722A8"/>
    <w:rsid w:val="00F93B73"/>
    <w:rsid w:val="00FA1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420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6C1B28"/>
    <w:pPr>
      <w:numPr>
        <w:numId w:val="29"/>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00796">
      <w:bodyDiv w:val="1"/>
      <w:marLeft w:val="0"/>
      <w:marRight w:val="0"/>
      <w:marTop w:val="0"/>
      <w:marBottom w:val="0"/>
      <w:divBdr>
        <w:top w:val="none" w:sz="0" w:space="0" w:color="auto"/>
        <w:left w:val="none" w:sz="0" w:space="0" w:color="auto"/>
        <w:bottom w:val="none" w:sz="0" w:space="0" w:color="auto"/>
        <w:right w:val="none" w:sz="0" w:space="0" w:color="auto"/>
      </w:divBdr>
    </w:div>
    <w:div w:id="673382784">
      <w:bodyDiv w:val="1"/>
      <w:marLeft w:val="0"/>
      <w:marRight w:val="0"/>
      <w:marTop w:val="0"/>
      <w:marBottom w:val="0"/>
      <w:divBdr>
        <w:top w:val="none" w:sz="0" w:space="0" w:color="auto"/>
        <w:left w:val="none" w:sz="0" w:space="0" w:color="auto"/>
        <w:bottom w:val="none" w:sz="0" w:space="0" w:color="auto"/>
        <w:right w:val="none" w:sz="0" w:space="0" w:color="auto"/>
      </w:divBdr>
    </w:div>
    <w:div w:id="904951246">
      <w:bodyDiv w:val="1"/>
      <w:marLeft w:val="0"/>
      <w:marRight w:val="0"/>
      <w:marTop w:val="0"/>
      <w:marBottom w:val="0"/>
      <w:divBdr>
        <w:top w:val="none" w:sz="0" w:space="0" w:color="auto"/>
        <w:left w:val="none" w:sz="0" w:space="0" w:color="auto"/>
        <w:bottom w:val="none" w:sz="0" w:space="0" w:color="auto"/>
        <w:right w:val="none" w:sz="0" w:space="0" w:color="auto"/>
      </w:divBdr>
    </w:div>
    <w:div w:id="930502071">
      <w:bodyDiv w:val="1"/>
      <w:marLeft w:val="0"/>
      <w:marRight w:val="0"/>
      <w:marTop w:val="0"/>
      <w:marBottom w:val="0"/>
      <w:divBdr>
        <w:top w:val="none" w:sz="0" w:space="0" w:color="auto"/>
        <w:left w:val="none" w:sz="0" w:space="0" w:color="auto"/>
        <w:bottom w:val="none" w:sz="0" w:space="0" w:color="auto"/>
        <w:right w:val="none" w:sz="0" w:space="0" w:color="auto"/>
      </w:divBdr>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041443281">
      <w:bodyDiv w:val="1"/>
      <w:marLeft w:val="0"/>
      <w:marRight w:val="0"/>
      <w:marTop w:val="0"/>
      <w:marBottom w:val="0"/>
      <w:divBdr>
        <w:top w:val="none" w:sz="0" w:space="0" w:color="auto"/>
        <w:left w:val="none" w:sz="0" w:space="0" w:color="auto"/>
        <w:bottom w:val="none" w:sz="0" w:space="0" w:color="auto"/>
        <w:right w:val="none" w:sz="0" w:space="0" w:color="auto"/>
      </w:divBdr>
      <w:divsChild>
        <w:div w:id="1085497773">
          <w:marLeft w:val="0"/>
          <w:marRight w:val="0"/>
          <w:marTop w:val="0"/>
          <w:marBottom w:val="0"/>
          <w:divBdr>
            <w:top w:val="none" w:sz="0" w:space="0" w:color="auto"/>
            <w:left w:val="none" w:sz="0" w:space="0" w:color="auto"/>
            <w:bottom w:val="none" w:sz="0" w:space="0" w:color="auto"/>
            <w:right w:val="none" w:sz="0" w:space="0" w:color="auto"/>
          </w:divBdr>
        </w:div>
      </w:divsChild>
    </w:div>
    <w:div w:id="1152717636">
      <w:bodyDiv w:val="1"/>
      <w:marLeft w:val="0"/>
      <w:marRight w:val="0"/>
      <w:marTop w:val="0"/>
      <w:marBottom w:val="0"/>
      <w:divBdr>
        <w:top w:val="none" w:sz="0" w:space="0" w:color="auto"/>
        <w:left w:val="none" w:sz="0" w:space="0" w:color="auto"/>
        <w:bottom w:val="none" w:sz="0" w:space="0" w:color="auto"/>
        <w:right w:val="none" w:sz="0" w:space="0" w:color="auto"/>
      </w:divBdr>
    </w:div>
    <w:div w:id="1832327239">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2128.page"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saimex.org.mx/saimex/solicitud/downloadAttach/2462128.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8D6A9-951A-4D93-AE11-DE1D71EE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6717</Words>
  <Characters>36945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2025-08-22T17:00:00Z</cp:lastPrinted>
  <dcterms:created xsi:type="dcterms:W3CDTF">2025-08-14T18:14:00Z</dcterms:created>
  <dcterms:modified xsi:type="dcterms:W3CDTF">2025-08-28T19:25:00Z</dcterms:modified>
</cp:coreProperties>
</file>