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C6" w:rsidRPr="005D21C8" w:rsidRDefault="00A969C3" w:rsidP="00150627">
      <w:pPr>
        <w:widowControl w:val="0"/>
        <w:pBdr>
          <w:top w:val="nil"/>
          <w:left w:val="nil"/>
          <w:bottom w:val="nil"/>
          <w:right w:val="nil"/>
          <w:between w:val="nil"/>
        </w:pBdr>
        <w:spacing w:line="360" w:lineRule="auto"/>
        <w:jc w:val="both"/>
      </w:pPr>
      <w:r w:rsidRPr="005D21C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2B744F" w:rsidRPr="005D21C8">
        <w:rPr>
          <w:rFonts w:ascii="Palatino Linotype" w:eastAsia="Palatino Linotype" w:hAnsi="Palatino Linotype" w:cs="Palatino Linotype"/>
        </w:rPr>
        <w:t>doce</w:t>
      </w:r>
      <w:r w:rsidRPr="005D21C8">
        <w:rPr>
          <w:rFonts w:ascii="Palatino Linotype" w:eastAsia="Palatino Linotype" w:hAnsi="Palatino Linotype" w:cs="Palatino Linotype"/>
        </w:rPr>
        <w:t xml:space="preserve"> (</w:t>
      </w:r>
      <w:r w:rsidR="002B744F" w:rsidRPr="005D21C8">
        <w:rPr>
          <w:rFonts w:ascii="Palatino Linotype" w:eastAsia="Palatino Linotype" w:hAnsi="Palatino Linotype" w:cs="Palatino Linotype"/>
        </w:rPr>
        <w:t>12</w:t>
      </w:r>
      <w:r w:rsidRPr="005D21C8">
        <w:rPr>
          <w:rFonts w:ascii="Palatino Linotype" w:eastAsia="Palatino Linotype" w:hAnsi="Palatino Linotype" w:cs="Palatino Linotype"/>
        </w:rPr>
        <w:t>) de febrero de dos mil veinticinco.</w:t>
      </w:r>
    </w:p>
    <w:p w:rsidR="00372BC6" w:rsidRPr="005D21C8" w:rsidRDefault="00372BC6" w:rsidP="00CD2236">
      <w:pPr>
        <w:tabs>
          <w:tab w:val="left" w:pos="3465"/>
        </w:tabs>
        <w:spacing w:line="360" w:lineRule="auto"/>
        <w:jc w:val="both"/>
        <w:rPr>
          <w:rFonts w:ascii="Palatino Linotype" w:eastAsia="Palatino Linotype" w:hAnsi="Palatino Linotype" w:cs="Palatino Linotype"/>
        </w:rPr>
      </w:pPr>
    </w:p>
    <w:p w:rsidR="00372BC6" w:rsidRPr="005D21C8" w:rsidRDefault="00A969C3" w:rsidP="00CD2236">
      <w:pPr>
        <w:spacing w:line="360" w:lineRule="auto"/>
        <w:jc w:val="both"/>
        <w:rPr>
          <w:rFonts w:ascii="Palatino Linotype" w:eastAsia="Palatino Linotype" w:hAnsi="Palatino Linotype" w:cs="Palatino Linotype"/>
        </w:rPr>
      </w:pPr>
      <w:r w:rsidRPr="005D21C8">
        <w:rPr>
          <w:rFonts w:ascii="Palatino Linotype" w:eastAsia="Palatino Linotype" w:hAnsi="Palatino Linotype" w:cs="Palatino Linotype"/>
          <w:b/>
        </w:rPr>
        <w:t xml:space="preserve">VISTAS </w:t>
      </w:r>
      <w:r w:rsidRPr="005D21C8">
        <w:rPr>
          <w:rFonts w:ascii="Palatino Linotype" w:eastAsia="Palatino Linotype" w:hAnsi="Palatino Linotype" w:cs="Palatino Linotype"/>
        </w:rPr>
        <w:t xml:space="preserve">las constancias para resolver </w:t>
      </w:r>
      <w:r w:rsidRPr="005D21C8">
        <w:rPr>
          <w:rFonts w:ascii="Palatino Linotype" w:eastAsia="Palatino Linotype" w:hAnsi="Palatino Linotype" w:cs="Palatino Linotype"/>
          <w:color w:val="000000"/>
        </w:rPr>
        <w:t xml:space="preserve">el Recurso de Revisión </w:t>
      </w:r>
      <w:r w:rsidR="002B744F" w:rsidRPr="005D21C8">
        <w:rPr>
          <w:rFonts w:ascii="Palatino Linotype" w:eastAsia="Palatino Linotype" w:hAnsi="Palatino Linotype" w:cs="Palatino Linotype"/>
          <w:b/>
          <w:color w:val="000000"/>
        </w:rPr>
        <w:t>01538/INFOEM/IP/RR/2024</w:t>
      </w:r>
      <w:r w:rsidR="002B744F" w:rsidRPr="005D21C8">
        <w:rPr>
          <w:rFonts w:ascii="Palatino Linotype" w:eastAsia="Palatino Linotype" w:hAnsi="Palatino Linotype" w:cs="Palatino Linotype"/>
          <w:color w:val="000000"/>
        </w:rPr>
        <w:t xml:space="preserve">, promovido </w:t>
      </w:r>
      <w:r w:rsidR="00150627" w:rsidRPr="005D21C8">
        <w:rPr>
          <w:rFonts w:ascii="Palatino Linotype" w:eastAsia="Palatino Linotype" w:hAnsi="Palatino Linotype" w:cs="Palatino Linotype"/>
          <w:color w:val="000000"/>
        </w:rPr>
        <w:t xml:space="preserve">por </w:t>
      </w:r>
      <w:r w:rsidR="00756E0A">
        <w:rPr>
          <w:rFonts w:ascii="Palatino Linotype" w:eastAsia="Palatino Linotype" w:hAnsi="Palatino Linotype" w:cs="Palatino Linotype"/>
          <w:color w:val="000000"/>
          <w:sz w:val="22"/>
          <w:szCs w:val="22"/>
        </w:rPr>
        <w:t>XXXXXXXXX</w:t>
      </w:r>
      <w:r w:rsidR="00CD2236" w:rsidRPr="005D21C8">
        <w:rPr>
          <w:rFonts w:ascii="Palatino Linotype" w:eastAsia="Palatino Linotype" w:hAnsi="Palatino Linotype" w:cs="Palatino Linotype"/>
          <w:b/>
        </w:rPr>
        <w:t xml:space="preserve">, </w:t>
      </w:r>
      <w:r w:rsidR="00150627" w:rsidRPr="005D21C8">
        <w:rPr>
          <w:rFonts w:ascii="Palatino Linotype" w:eastAsia="Palatino Linotype" w:hAnsi="Palatino Linotype" w:cs="Palatino Linotype"/>
        </w:rPr>
        <w:t>a quien</w:t>
      </w:r>
      <w:r w:rsidR="00150627"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 xml:space="preserve">en lo sucesivo se denominará  </w:t>
      </w:r>
      <w:r w:rsidRPr="005D21C8">
        <w:rPr>
          <w:rFonts w:ascii="Palatino Linotype" w:eastAsia="Palatino Linotype" w:hAnsi="Palatino Linotype" w:cs="Palatino Linotype"/>
          <w:b/>
        </w:rPr>
        <w:t>EL RECURRENTE</w:t>
      </w:r>
      <w:r w:rsidRPr="005D21C8">
        <w:rPr>
          <w:rFonts w:ascii="Palatino Linotype" w:eastAsia="Palatino Linotype" w:hAnsi="Palatino Linotype" w:cs="Palatino Linotype"/>
        </w:rPr>
        <w:t xml:space="preserve">, en contra de la respuesta otorgada a la solicitud de información </w:t>
      </w:r>
      <w:r w:rsidR="002B744F" w:rsidRPr="005D21C8">
        <w:rPr>
          <w:rFonts w:ascii="Palatino Linotype" w:eastAsia="Palatino Linotype" w:hAnsi="Palatino Linotype" w:cs="Palatino Linotype"/>
          <w:b/>
        </w:rPr>
        <w:t>00128/SEIEM/IP/2024</w:t>
      </w:r>
      <w:r w:rsidRPr="005D21C8">
        <w:rPr>
          <w:rFonts w:ascii="Palatino Linotype" w:eastAsia="Palatino Linotype" w:hAnsi="Palatino Linotype" w:cs="Palatino Linotype"/>
        </w:rPr>
        <w:t xml:space="preserve">, por parte </w:t>
      </w:r>
      <w:r w:rsidR="002B744F" w:rsidRPr="005D21C8">
        <w:rPr>
          <w:rFonts w:ascii="Palatino Linotype" w:eastAsia="Palatino Linotype" w:hAnsi="Palatino Linotype" w:cs="Palatino Linotype"/>
        </w:rPr>
        <w:t>de los</w:t>
      </w:r>
      <w:r w:rsidRPr="005D21C8">
        <w:rPr>
          <w:rFonts w:ascii="Palatino Linotype" w:eastAsia="Palatino Linotype" w:hAnsi="Palatino Linotype" w:cs="Palatino Linotype"/>
        </w:rPr>
        <w:t xml:space="preserve"> </w:t>
      </w:r>
      <w:r w:rsidR="002B744F" w:rsidRPr="005D21C8">
        <w:rPr>
          <w:rFonts w:ascii="Palatino Linotype" w:eastAsia="Palatino Linotype" w:hAnsi="Palatino Linotype" w:cs="Palatino Linotype"/>
          <w:b/>
        </w:rPr>
        <w:t>Servicios Educativos Integrados al Estado de México</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 xml:space="preserve">en adelante el </w:t>
      </w:r>
      <w:r w:rsidRPr="005D21C8">
        <w:rPr>
          <w:rFonts w:ascii="Palatino Linotype" w:eastAsia="Palatino Linotype" w:hAnsi="Palatino Linotype" w:cs="Palatino Linotype"/>
          <w:b/>
        </w:rPr>
        <w:t>Sujeto Obligado</w:t>
      </w:r>
      <w:r w:rsidRPr="005D21C8">
        <w:rPr>
          <w:rFonts w:ascii="Palatino Linotype" w:eastAsia="Palatino Linotype" w:hAnsi="Palatino Linotype" w:cs="Palatino Linotype"/>
        </w:rPr>
        <w:t>; se emite la presente resolución con base en los siguientes:</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5D21C8">
        <w:rPr>
          <w:rFonts w:ascii="Palatino Linotype" w:eastAsia="Palatino Linotype" w:hAnsi="Palatino Linotype" w:cs="Palatino Linotype"/>
          <w:b/>
          <w:color w:val="000000"/>
          <w:sz w:val="24"/>
          <w:szCs w:val="24"/>
        </w:rPr>
        <w:t>A N T E C E D E N T E S</w:t>
      </w:r>
    </w:p>
    <w:p w:rsidR="00372BC6" w:rsidRPr="005D21C8" w:rsidRDefault="00372BC6" w:rsidP="00CD2236">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u w:val="single"/>
        </w:rPr>
      </w:pPr>
    </w:p>
    <w:p w:rsidR="00CD2236" w:rsidRPr="005D21C8"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5D21C8">
        <w:rPr>
          <w:rFonts w:ascii="Palatino Linotype" w:eastAsia="Palatino Linotype" w:hAnsi="Palatino Linotype" w:cs="Palatino Linotype"/>
          <w:color w:val="000000"/>
        </w:rPr>
        <w:t xml:space="preserve">El </w:t>
      </w:r>
      <w:r w:rsidR="00CD2236" w:rsidRPr="005D21C8">
        <w:rPr>
          <w:rFonts w:ascii="Palatino Linotype" w:eastAsia="Palatino Linotype" w:hAnsi="Palatino Linotype" w:cs="Palatino Linotype"/>
          <w:b/>
          <w:color w:val="000000"/>
        </w:rPr>
        <w:t>ocho de marzo</w:t>
      </w:r>
      <w:r w:rsidRPr="005D21C8">
        <w:rPr>
          <w:rFonts w:ascii="Palatino Linotype" w:eastAsia="Palatino Linotype" w:hAnsi="Palatino Linotype" w:cs="Palatino Linotype"/>
          <w:b/>
          <w:color w:val="000000"/>
        </w:rPr>
        <w:t xml:space="preserve"> de dos mil veinticuatro</w:t>
      </w:r>
      <w:r w:rsidRPr="005D21C8">
        <w:rPr>
          <w:rFonts w:ascii="Palatino Linotype" w:eastAsia="Palatino Linotype" w:hAnsi="Palatino Linotype" w:cs="Palatino Linotype"/>
          <w:color w:val="000000"/>
        </w:rPr>
        <w:t>,</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se presentó ante el Sujeto Obligado a través de la Plataforma Nacional de Transparencia (PNT), misma que se encuentra vinculada con el Sistema de Acceso a la Información Mexiquense (SAIMEX), la siguiente solicitud de información pública:</w:t>
      </w:r>
    </w:p>
    <w:p w:rsidR="00CD2236" w:rsidRPr="005D21C8" w:rsidRDefault="00CD2236" w:rsidP="00CD2236">
      <w:pPr>
        <w:pBdr>
          <w:top w:val="nil"/>
          <w:left w:val="nil"/>
          <w:bottom w:val="nil"/>
          <w:right w:val="nil"/>
          <w:between w:val="nil"/>
        </w:pBdr>
        <w:jc w:val="both"/>
        <w:rPr>
          <w:rFonts w:ascii="Palatino Linotype" w:eastAsia="Palatino Linotype" w:hAnsi="Palatino Linotype" w:cs="Palatino Linotype"/>
          <w:color w:val="000000"/>
        </w:rPr>
      </w:pPr>
    </w:p>
    <w:p w:rsidR="00372BC6" w:rsidRPr="005D21C8" w:rsidRDefault="00A969C3" w:rsidP="00CD2236">
      <w:pPr>
        <w:pBdr>
          <w:top w:val="nil"/>
          <w:left w:val="nil"/>
          <w:bottom w:val="nil"/>
          <w:right w:val="nil"/>
          <w:between w:val="nil"/>
        </w:pBdr>
        <w:ind w:left="567" w:right="616"/>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w:t>
      </w:r>
      <w:r w:rsidR="00CD2236" w:rsidRPr="005D21C8">
        <w:rPr>
          <w:rFonts w:ascii="Palatino Linotype" w:eastAsia="Palatino Linotype" w:hAnsi="Palatino Linotype" w:cs="Palatino Linotype"/>
          <w:i/>
          <w:color w:val="000000"/>
        </w:rPr>
        <w:t xml:space="preserve">Solicito atentamente me proporcionen información sobre las medidas que ha tomado la secretaría o dependencia responsable de la educación en esta entidad federativa para garantizar lo establecido en el artículo 46 y cumplir lo señalado por el artículo 59 de la Ley general de los derechos de niñas, niños y adolescentes en la entidad federativa Artículo 46. Niñas, niños y adolescentes tienen derecho a vivir una vida libre de toda forma de violencia y a que se resguarde su integridad personal, a fin de lograr las mejores condiciones de bienestar y el libre desarrollo de su personalidad. Artículo 59. Sin perjuicio de lo dispuesto en otras disposiciones aplicables, las autoridades competentes llevarán a cabo las acciones </w:t>
      </w:r>
      <w:r w:rsidR="00CD2236" w:rsidRPr="005D21C8">
        <w:rPr>
          <w:rFonts w:ascii="Palatino Linotype" w:eastAsia="Palatino Linotype" w:hAnsi="Palatino Linotype" w:cs="Palatino Linotype"/>
          <w:i/>
          <w:color w:val="000000"/>
        </w:rPr>
        <w:lastRenderedPageBreak/>
        <w:t xml:space="preserve">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 Incluya todas las acciones que se estén realizando en los niveles educativos de primaria, secundaria y educación media superior. En el caso de la educación media superior incluya también las acciones de los subsistemas que de alguna manera dependen de la secretaría estatal. Incluya la descripción de los acciones el nivel o el subsistema en el que se realizan; las actividades que los componen, los participantes (funcionarios, supervisores, directores, maestros, padres de familia, alumnos, otros) y los lugares en dónde se han realizado; y los resultados que se han obtenido con dichas acciones. </w:t>
      </w:r>
      <w:r w:rsidRPr="005D21C8">
        <w:rPr>
          <w:rFonts w:ascii="Palatino Linotype" w:eastAsia="Palatino Linotype" w:hAnsi="Palatino Linotype" w:cs="Palatino Linotype"/>
          <w:i/>
          <w:color w:val="000000"/>
        </w:rPr>
        <w:t>(Sic)</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7"/>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 xml:space="preserve">Se eligió como modalidad de entrega de la información: A través del </w:t>
      </w:r>
      <w:r w:rsidR="00CD2236" w:rsidRPr="005D21C8">
        <w:rPr>
          <w:rFonts w:ascii="Palatino Linotype" w:eastAsia="Palatino Linotype" w:hAnsi="Palatino Linotype" w:cs="Palatino Linotype"/>
          <w:b/>
          <w:color w:val="000000"/>
        </w:rPr>
        <w:t>SAIMEX y correo electrónico.</w:t>
      </w:r>
    </w:p>
    <w:p w:rsidR="00372BC6" w:rsidRPr="005D21C8" w:rsidRDefault="00372BC6" w:rsidP="00CD22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5D21C8">
        <w:rPr>
          <w:rFonts w:ascii="Palatino Linotype" w:eastAsia="Palatino Linotype" w:hAnsi="Palatino Linotype" w:cs="Palatino Linotype"/>
          <w:color w:val="000000"/>
        </w:rPr>
        <w:t>El</w:t>
      </w:r>
      <w:r w:rsidRPr="005D21C8">
        <w:rPr>
          <w:rFonts w:ascii="Palatino Linotype" w:eastAsia="Palatino Linotype" w:hAnsi="Palatino Linotype" w:cs="Palatino Linotype"/>
          <w:b/>
          <w:color w:val="000000"/>
        </w:rPr>
        <w:t xml:space="preserve"> </w:t>
      </w:r>
      <w:r w:rsidR="00202C85" w:rsidRPr="005D21C8">
        <w:rPr>
          <w:rFonts w:ascii="Palatino Linotype" w:eastAsia="Palatino Linotype" w:hAnsi="Palatino Linotype" w:cs="Palatino Linotype"/>
          <w:b/>
          <w:color w:val="000000"/>
        </w:rPr>
        <w:t>trece de marzo</w:t>
      </w:r>
      <w:r w:rsidRPr="005D21C8">
        <w:rPr>
          <w:rFonts w:ascii="Palatino Linotype" w:eastAsia="Palatino Linotype" w:hAnsi="Palatino Linotype" w:cs="Palatino Linotype"/>
          <w:b/>
          <w:color w:val="000000"/>
        </w:rPr>
        <w:t xml:space="preserve"> de dos mil veinticuatro</w:t>
      </w:r>
      <w:r w:rsidRPr="005D21C8">
        <w:rPr>
          <w:rFonts w:ascii="Palatino Linotype" w:eastAsia="Palatino Linotype" w:hAnsi="Palatino Linotype" w:cs="Palatino Linotype"/>
          <w:color w:val="000000"/>
        </w:rPr>
        <w:t>, el Sujeto Obligado</w:t>
      </w:r>
      <w:r w:rsidRPr="005D21C8">
        <w:rPr>
          <w:rFonts w:ascii="Palatino Linotype" w:eastAsia="Palatino Linotype" w:hAnsi="Palatino Linotype" w:cs="Palatino Linotype"/>
          <w:b/>
          <w:color w:val="000000"/>
        </w:rPr>
        <w:t>,</w:t>
      </w:r>
      <w:r w:rsidRPr="005D21C8">
        <w:rPr>
          <w:rFonts w:ascii="Palatino Linotype" w:eastAsia="Palatino Linotype" w:hAnsi="Palatino Linotype" w:cs="Palatino Linotype"/>
          <w:color w:val="000000"/>
        </w:rPr>
        <w:t xml:space="preserve"> notifica una incompetencia a través del archivo siguiente:</w:t>
      </w:r>
    </w:p>
    <w:p w:rsidR="00202C85" w:rsidRPr="005D21C8" w:rsidRDefault="00202C85"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INCOMPETENCIA 128-24.pdf</w:t>
      </w:r>
    </w:p>
    <w:p w:rsidR="00372BC6" w:rsidRPr="005D21C8" w:rsidRDefault="00202C85"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Oficio 228C0101030002S/UT/0409/2024 de fecha 13 de marzo de 2024, firmado por el suplente del Titular de la Unidad de Transparencia, a través del cual menciona que derivado del análisis al contenido de la solicitud, se advierte notoria incompetencia para atenderla, toda vez que ese Organismo no cuenta con planteles de nivel educativo Media Superior, además de que alude a los subsistemas que dependen de la Secretaría Estatal.</w:t>
      </w:r>
    </w:p>
    <w:p w:rsidR="00202C85" w:rsidRPr="005D21C8" w:rsidRDefault="00202C85"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202C85" w:rsidRPr="005D21C8" w:rsidRDefault="00202C85"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En consecuencia se le insta a dirigir su solicitud a la Secretaría de Educación, Ciencia, Tecnología e Innovación del Gobierno del Estado de México.</w:t>
      </w:r>
    </w:p>
    <w:p w:rsidR="004F527A" w:rsidRPr="005D21C8" w:rsidRDefault="004F527A"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5D21C8">
        <w:rPr>
          <w:rFonts w:ascii="Palatino Linotype" w:eastAsia="Palatino Linotype" w:hAnsi="Palatino Linotype" w:cs="Palatino Linotype"/>
          <w:color w:val="000000"/>
        </w:rPr>
        <w:lastRenderedPageBreak/>
        <w:t>El</w:t>
      </w:r>
      <w:r w:rsidRPr="005D21C8">
        <w:rPr>
          <w:rFonts w:ascii="Palatino Linotype" w:eastAsia="Palatino Linotype" w:hAnsi="Palatino Linotype" w:cs="Palatino Linotype"/>
          <w:b/>
          <w:color w:val="000000"/>
        </w:rPr>
        <w:t xml:space="preserve"> </w:t>
      </w:r>
      <w:r w:rsidR="000E6359" w:rsidRPr="005D21C8">
        <w:rPr>
          <w:rFonts w:ascii="Palatino Linotype" w:eastAsia="Palatino Linotype" w:hAnsi="Palatino Linotype" w:cs="Palatino Linotype"/>
          <w:b/>
          <w:color w:val="000000"/>
        </w:rPr>
        <w:t>veintiuno de marzo</w:t>
      </w:r>
      <w:r w:rsidRPr="005D21C8">
        <w:rPr>
          <w:rFonts w:ascii="Palatino Linotype" w:eastAsia="Palatino Linotype" w:hAnsi="Palatino Linotype" w:cs="Palatino Linotype"/>
          <w:b/>
          <w:color w:val="000000"/>
        </w:rPr>
        <w:t xml:space="preserve"> de dos mil veinticuatro</w:t>
      </w:r>
      <w:r w:rsidRPr="005D21C8">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372BC6" w:rsidRPr="005D21C8" w:rsidRDefault="00A969C3" w:rsidP="00CD2236">
      <w:pPr>
        <w:numPr>
          <w:ilvl w:val="0"/>
          <w:numId w:val="6"/>
        </w:numPr>
        <w:pBdr>
          <w:top w:val="nil"/>
          <w:left w:val="nil"/>
          <w:bottom w:val="nil"/>
          <w:right w:val="nil"/>
          <w:between w:val="nil"/>
        </w:pBdr>
        <w:jc w:val="both"/>
        <w:rPr>
          <w:rFonts w:ascii="Palatino Linotype" w:eastAsia="Palatino Linotype" w:hAnsi="Palatino Linotype" w:cs="Palatino Linotype"/>
          <w:i/>
          <w:color w:val="000000"/>
          <w:sz w:val="22"/>
          <w:szCs w:val="22"/>
        </w:rPr>
      </w:pPr>
      <w:bookmarkStart w:id="1" w:name="_heading=h.30j0zll" w:colFirst="0" w:colLast="0"/>
      <w:bookmarkEnd w:id="1"/>
      <w:r w:rsidRPr="005D21C8">
        <w:rPr>
          <w:rFonts w:ascii="Palatino Linotype" w:eastAsia="Palatino Linotype" w:hAnsi="Palatino Linotype" w:cs="Palatino Linotype"/>
          <w:b/>
          <w:color w:val="000000"/>
          <w:sz w:val="22"/>
          <w:szCs w:val="22"/>
        </w:rPr>
        <w:t xml:space="preserve">Acto impugnado: </w:t>
      </w:r>
    </w:p>
    <w:p w:rsidR="00372BC6" w:rsidRPr="005D21C8" w:rsidRDefault="00A969C3" w:rsidP="000E6359">
      <w:pPr>
        <w:pBdr>
          <w:top w:val="nil"/>
          <w:left w:val="nil"/>
          <w:bottom w:val="nil"/>
          <w:right w:val="nil"/>
          <w:between w:val="nil"/>
        </w:pBdr>
        <w:ind w:left="1429" w:right="616"/>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w:t>
      </w:r>
      <w:r w:rsidR="000E6359" w:rsidRPr="005D21C8">
        <w:rPr>
          <w:rFonts w:ascii="Palatino Linotype" w:eastAsia="Palatino Linotype" w:hAnsi="Palatino Linotype" w:cs="Palatino Linotype"/>
          <w:i/>
          <w:color w:val="000000"/>
          <w:sz w:val="22"/>
          <w:szCs w:val="22"/>
        </w:rPr>
        <w:t xml:space="preserve">Sobre su declaración de incompetencia acerca de mi solicitud de información, me permito precisar que, al solicitar “información sobre las medidas que ha tomado la secretaría o dependencia responsable de la educación en esta entidad federativa”, se incluye a los Servicios Educativos Integrados al Estado de México (SEIEM), organismo al que </w:t>
      </w:r>
      <w:bookmarkStart w:id="2" w:name="_GoBack"/>
      <w:r w:rsidR="000E6359" w:rsidRPr="005D21C8">
        <w:rPr>
          <w:rFonts w:ascii="Palatino Linotype" w:eastAsia="Palatino Linotype" w:hAnsi="Palatino Linotype" w:cs="Palatino Linotype"/>
          <w:i/>
          <w:color w:val="000000"/>
          <w:sz w:val="22"/>
          <w:szCs w:val="22"/>
        </w:rPr>
        <w:t xml:space="preserve">se dirigí mi solicitud de información. Asimismo, la declaración de incompetencia omite la información para la educación básica (primaria y secundaria), solicitada originalmente, que, de acuerdo con su sitio web (http://www.seiem.edu.mx/web/Acerca), sí ofrecen. La solicitud pide se incluya todas las acciones que se estén realizando garantizar lo establecido en el artículo 46 y cumplir lo señalado por el artículo 59 de la Ley general de los derechos de niñas, niños y adolescentes: Artículo 46. Niñas, niños y adolescentes tienen derecho a vivir una vida libre de toda forma de violencia y a que se resguarde su integridad personal, a fin de lograr las mejores condiciones de bienestar y el libre desarrollo de su personalidad. Artículo 59. 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 Incluir la descripción de las acciones del nivel; las actividades que los componen, los participantes (funcionarios, supervisores, directores, maestros, padres de familia, alumnos, otros) y los lugares en dónde se han realizado; y los resultados que se han obtenido con dichas acciones. Por lo que solicito se reconsidere su respuesta y </w:t>
      </w:r>
      <w:bookmarkEnd w:id="2"/>
      <w:r w:rsidR="000E6359" w:rsidRPr="005D21C8">
        <w:rPr>
          <w:rFonts w:ascii="Palatino Linotype" w:eastAsia="Palatino Linotype" w:hAnsi="Palatino Linotype" w:cs="Palatino Linotype"/>
          <w:i/>
          <w:color w:val="000000"/>
          <w:sz w:val="22"/>
          <w:szCs w:val="22"/>
        </w:rPr>
        <w:t xml:space="preserve">me sea proporcionada la información que solicito. </w:t>
      </w:r>
      <w:r w:rsidRPr="005D21C8">
        <w:rPr>
          <w:rFonts w:ascii="Palatino Linotype" w:eastAsia="Palatino Linotype" w:hAnsi="Palatino Linotype" w:cs="Palatino Linotype"/>
          <w:i/>
          <w:color w:val="000000"/>
          <w:sz w:val="22"/>
          <w:szCs w:val="22"/>
        </w:rPr>
        <w:t>(Sic)</w:t>
      </w:r>
    </w:p>
    <w:p w:rsidR="00372BC6" w:rsidRPr="005D21C8" w:rsidRDefault="00372BC6" w:rsidP="00CD2236">
      <w:pPr>
        <w:pBdr>
          <w:top w:val="nil"/>
          <w:left w:val="nil"/>
          <w:bottom w:val="nil"/>
          <w:right w:val="nil"/>
          <w:between w:val="nil"/>
        </w:pBdr>
        <w:ind w:left="1429"/>
        <w:jc w:val="both"/>
        <w:rPr>
          <w:rFonts w:ascii="Palatino Linotype" w:eastAsia="Palatino Linotype" w:hAnsi="Palatino Linotype" w:cs="Palatino Linotype"/>
          <w:i/>
          <w:color w:val="000000"/>
          <w:sz w:val="22"/>
          <w:szCs w:val="22"/>
        </w:rPr>
      </w:pPr>
    </w:p>
    <w:p w:rsidR="00372BC6" w:rsidRPr="005D21C8" w:rsidRDefault="00A969C3" w:rsidP="00CD2236">
      <w:pPr>
        <w:numPr>
          <w:ilvl w:val="0"/>
          <w:numId w:val="6"/>
        </w:numPr>
        <w:pBdr>
          <w:top w:val="nil"/>
          <w:left w:val="nil"/>
          <w:bottom w:val="nil"/>
          <w:right w:val="nil"/>
          <w:between w:val="nil"/>
        </w:pBdr>
        <w:jc w:val="both"/>
        <w:rPr>
          <w:rFonts w:ascii="Palatino Linotype" w:eastAsia="Palatino Linotype" w:hAnsi="Palatino Linotype" w:cs="Palatino Linotype"/>
          <w:i/>
          <w:color w:val="000000"/>
          <w:sz w:val="22"/>
          <w:szCs w:val="22"/>
        </w:rPr>
      </w:pPr>
      <w:bookmarkStart w:id="3" w:name="_heading=h.1fob9te" w:colFirst="0" w:colLast="0"/>
      <w:bookmarkEnd w:id="3"/>
      <w:r w:rsidRPr="005D21C8">
        <w:rPr>
          <w:rFonts w:ascii="Palatino Linotype" w:eastAsia="Palatino Linotype" w:hAnsi="Palatino Linotype" w:cs="Palatino Linotype"/>
          <w:b/>
          <w:color w:val="000000"/>
          <w:sz w:val="22"/>
          <w:szCs w:val="22"/>
        </w:rPr>
        <w:t>Razones o Motivos de inconformidad:</w:t>
      </w:r>
    </w:p>
    <w:p w:rsidR="00372BC6" w:rsidRPr="005D21C8" w:rsidRDefault="00372BC6" w:rsidP="00CD2236">
      <w:pPr>
        <w:pBdr>
          <w:top w:val="nil"/>
          <w:left w:val="nil"/>
          <w:bottom w:val="nil"/>
          <w:right w:val="nil"/>
          <w:between w:val="nil"/>
        </w:pBdr>
        <w:jc w:val="both"/>
        <w:rPr>
          <w:rFonts w:ascii="Palatino Linotype" w:eastAsia="Palatino Linotype" w:hAnsi="Palatino Linotype" w:cs="Palatino Linotype"/>
          <w:i/>
          <w:color w:val="000000"/>
          <w:sz w:val="22"/>
          <w:szCs w:val="22"/>
        </w:rPr>
      </w:pPr>
    </w:p>
    <w:p w:rsidR="00372BC6" w:rsidRPr="005D21C8" w:rsidRDefault="00A969C3" w:rsidP="00CD2236">
      <w:pPr>
        <w:pBdr>
          <w:top w:val="nil"/>
          <w:left w:val="nil"/>
          <w:bottom w:val="nil"/>
          <w:right w:val="nil"/>
          <w:between w:val="nil"/>
        </w:pBdr>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El recurrente adjunta el archivo digital </w:t>
      </w:r>
      <w:r w:rsidR="000E6359" w:rsidRPr="005D21C8">
        <w:rPr>
          <w:rFonts w:ascii="Palatino Linotype" w:eastAsia="Palatino Linotype" w:hAnsi="Palatino Linotype" w:cs="Palatino Linotype"/>
          <w:b/>
          <w:i/>
          <w:color w:val="000000"/>
          <w:sz w:val="22"/>
          <w:szCs w:val="22"/>
        </w:rPr>
        <w:t xml:space="preserve">Archivo1711048458388null </w:t>
      </w:r>
      <w:r w:rsidRPr="005D21C8">
        <w:rPr>
          <w:rFonts w:ascii="Palatino Linotype" w:eastAsia="Palatino Linotype" w:hAnsi="Palatino Linotype" w:cs="Palatino Linotype"/>
          <w:color w:val="000000"/>
          <w:sz w:val="22"/>
          <w:szCs w:val="22"/>
        </w:rPr>
        <w:t xml:space="preserve">mismo que no es posible visualizar. </w:t>
      </w:r>
    </w:p>
    <w:p w:rsidR="00372BC6" w:rsidRPr="005D21C8" w:rsidRDefault="00372BC6" w:rsidP="00CD22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372BC6" w:rsidRPr="005D21C8"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5D21C8">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w:t>
      </w:r>
      <w:r w:rsidRPr="005D21C8">
        <w:rPr>
          <w:rFonts w:ascii="Palatino Linotype" w:eastAsia="Palatino Linotype" w:hAnsi="Palatino Linotype" w:cs="Palatino Linotype"/>
          <w:b/>
          <w:color w:val="000000"/>
        </w:rPr>
        <w:t xml:space="preserve">acuerdo de admisión </w:t>
      </w:r>
      <w:r w:rsidRPr="005D21C8">
        <w:rPr>
          <w:rFonts w:ascii="Palatino Linotype" w:eastAsia="Palatino Linotype" w:hAnsi="Palatino Linotype" w:cs="Palatino Linotype"/>
          <w:color w:val="000000"/>
        </w:rPr>
        <w:t xml:space="preserve">de fecha </w:t>
      </w:r>
      <w:r w:rsidR="000E6359" w:rsidRPr="005D21C8">
        <w:rPr>
          <w:rFonts w:ascii="Palatino Linotype" w:eastAsia="Palatino Linotype" w:hAnsi="Palatino Linotype" w:cs="Palatino Linotype"/>
          <w:b/>
          <w:color w:val="000000"/>
        </w:rPr>
        <w:t>diez</w:t>
      </w:r>
      <w:r w:rsidRPr="005D21C8">
        <w:rPr>
          <w:rFonts w:ascii="Palatino Linotype" w:eastAsia="Palatino Linotype" w:hAnsi="Palatino Linotype" w:cs="Palatino Linotype"/>
          <w:b/>
          <w:color w:val="000000"/>
        </w:rPr>
        <w:t xml:space="preserve"> de abril de dos mil veinticuatro, </w:t>
      </w:r>
      <w:r w:rsidRPr="005D21C8">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5D21C8">
        <w:rPr>
          <w:rFonts w:ascii="Palatino Linotype" w:eastAsia="Palatino Linotype" w:hAnsi="Palatino Linotype" w:cs="Palatino Linotype"/>
        </w:rPr>
        <w:t>manifestara</w:t>
      </w:r>
      <w:r w:rsidRPr="005D21C8">
        <w:rPr>
          <w:rFonts w:ascii="Palatino Linotype" w:eastAsia="Palatino Linotype" w:hAnsi="Palatino Linotype" w:cs="Palatino Linotype"/>
          <w:color w:val="000000"/>
        </w:rPr>
        <w:t xml:space="preserve"> lo que a su derecho conviniera, </w:t>
      </w:r>
      <w:r w:rsidRPr="005D21C8">
        <w:rPr>
          <w:rFonts w:ascii="Palatino Linotype" w:eastAsia="Palatino Linotype" w:hAnsi="Palatino Linotype" w:cs="Palatino Linotype"/>
        </w:rPr>
        <w:t>ofreciera</w:t>
      </w:r>
      <w:r w:rsidRPr="005D21C8">
        <w:rPr>
          <w:rFonts w:ascii="Palatino Linotype" w:eastAsia="Palatino Linotype" w:hAnsi="Palatino Linotype" w:cs="Palatino Linotype"/>
          <w:color w:val="000000"/>
        </w:rPr>
        <w:t xml:space="preserve"> pruebas y alegatos según corresponda al caso concreto, de esta forma para que el </w:t>
      </w:r>
      <w:r w:rsidRPr="005D21C8">
        <w:rPr>
          <w:rFonts w:ascii="Palatino Linotype" w:eastAsia="Palatino Linotype" w:hAnsi="Palatino Linotype" w:cs="Palatino Linotype"/>
          <w:b/>
          <w:color w:val="000000"/>
        </w:rPr>
        <w:t xml:space="preserve">SUJETO OBLIGADO </w:t>
      </w:r>
      <w:r w:rsidR="002A62E9" w:rsidRPr="005D21C8">
        <w:rPr>
          <w:rFonts w:ascii="Palatino Linotype" w:eastAsia="Palatino Linotype" w:hAnsi="Palatino Linotype" w:cs="Palatino Linotype"/>
        </w:rPr>
        <w:t>presentara</w:t>
      </w:r>
      <w:r w:rsidRPr="005D21C8">
        <w:rPr>
          <w:rFonts w:ascii="Palatino Linotype" w:eastAsia="Palatino Linotype" w:hAnsi="Palatino Linotype" w:cs="Palatino Linotype"/>
          <w:color w:val="000000"/>
        </w:rPr>
        <w:t xml:space="preserve"> el Informe Justificado procedente.</w:t>
      </w:r>
    </w:p>
    <w:p w:rsidR="00372BC6" w:rsidRPr="005D21C8" w:rsidRDefault="00372BC6" w:rsidP="00CD22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5D21C8">
        <w:rPr>
          <w:rFonts w:ascii="Palatino Linotype" w:eastAsia="Palatino Linotype" w:hAnsi="Palatino Linotype" w:cs="Palatino Linotype"/>
          <w:color w:val="000000"/>
        </w:rPr>
        <w:t>El Recurrente</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dejó de realizar manifestaciones que a su derecho conviniera y asistiera. Por su parte, el Sujeto Obligado,</w:t>
      </w:r>
      <w:r w:rsidRPr="005D21C8">
        <w:rPr>
          <w:rFonts w:ascii="Palatino Linotype" w:eastAsia="Palatino Linotype" w:hAnsi="Palatino Linotype" w:cs="Palatino Linotype"/>
          <w:b/>
          <w:color w:val="000000"/>
        </w:rPr>
        <w:t xml:space="preserve"> </w:t>
      </w:r>
      <w:r w:rsidR="00993A28" w:rsidRPr="005D21C8">
        <w:rPr>
          <w:rFonts w:ascii="Palatino Linotype" w:eastAsia="Palatino Linotype" w:hAnsi="Palatino Linotype" w:cs="Palatino Linotype"/>
          <w:b/>
          <w:color w:val="000000"/>
        </w:rPr>
        <w:t>el diecinueve de abril de dos mil veinticuatro</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 xml:space="preserve">presentó </w:t>
      </w:r>
      <w:r w:rsidRPr="005D21C8">
        <w:rPr>
          <w:rFonts w:ascii="Palatino Linotype" w:eastAsia="Palatino Linotype" w:hAnsi="Palatino Linotype" w:cs="Palatino Linotype"/>
          <w:b/>
          <w:color w:val="000000"/>
        </w:rPr>
        <w:t>informe justificado</w:t>
      </w:r>
      <w:r w:rsidRPr="005D21C8">
        <w:rPr>
          <w:rFonts w:ascii="Palatino Linotype" w:eastAsia="Palatino Linotype" w:hAnsi="Palatino Linotype" w:cs="Palatino Linotype"/>
          <w:color w:val="000000"/>
        </w:rPr>
        <w:t xml:space="preserve">, </w:t>
      </w:r>
      <w:r w:rsidR="00993A28" w:rsidRPr="005D21C8">
        <w:rPr>
          <w:rFonts w:ascii="Palatino Linotype" w:eastAsia="Palatino Linotype" w:hAnsi="Palatino Linotype" w:cs="Palatino Linotype"/>
          <w:color w:val="000000"/>
        </w:rPr>
        <w:t>a través del siguiente archivo electrónico:</w:t>
      </w:r>
    </w:p>
    <w:p w:rsidR="00DB2A93" w:rsidRPr="005D21C8" w:rsidRDefault="00DB2A93" w:rsidP="00DB2A93">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DB2A93" w:rsidRPr="005D21C8" w:rsidRDefault="00DB2A93" w:rsidP="00DB2A93">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5D21C8">
        <w:rPr>
          <w:rFonts w:ascii="Palatino Linotype" w:eastAsia="Palatino Linotype" w:hAnsi="Palatino Linotype" w:cs="Palatino Linotype"/>
          <w:b/>
          <w:i/>
          <w:color w:val="000000"/>
        </w:rPr>
        <w:t>INFORME DE JUSTIFICACIÓN 128-24 Y RESPUESTA PDF</w:t>
      </w:r>
      <w:proofErr w:type="gramStart"/>
      <w:r w:rsidRPr="005D21C8">
        <w:rPr>
          <w:rFonts w:ascii="Palatino Linotype" w:eastAsia="Palatino Linotype" w:hAnsi="Palatino Linotype" w:cs="Palatino Linotype"/>
          <w:b/>
          <w:i/>
          <w:color w:val="000000"/>
        </w:rPr>
        <w:t>..</w:t>
      </w:r>
      <w:proofErr w:type="spellStart"/>
      <w:r w:rsidRPr="005D21C8">
        <w:rPr>
          <w:rFonts w:ascii="Palatino Linotype" w:eastAsia="Palatino Linotype" w:hAnsi="Palatino Linotype" w:cs="Palatino Linotype"/>
          <w:b/>
          <w:i/>
          <w:color w:val="000000"/>
        </w:rPr>
        <w:t>pdf</w:t>
      </w:r>
      <w:proofErr w:type="spellEnd"/>
      <w:proofErr w:type="gramEnd"/>
    </w:p>
    <w:p w:rsidR="004D0CEF" w:rsidRPr="005D21C8" w:rsidRDefault="00DE06BC" w:rsidP="00DE06BC">
      <w:pPr>
        <w:pStyle w:val="Prrafodelista"/>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Oficio 228C0101030002S/UT/0555/2024 de fecha 19 de abril de 2024, firmado por el Suplente del Titular de la Unidad de Transparencia,</w:t>
      </w:r>
      <w:r w:rsidR="004D0CEF" w:rsidRPr="005D21C8">
        <w:rPr>
          <w:rFonts w:ascii="Palatino Linotype" w:eastAsia="Palatino Linotype" w:hAnsi="Palatino Linotype" w:cs="Palatino Linotype"/>
          <w:color w:val="000000"/>
        </w:rPr>
        <w:t xml:space="preserve"> a través del cual informa que se requirió el informe correspondiente </w:t>
      </w:r>
      <w:r w:rsidR="007D0FA9" w:rsidRPr="005D21C8">
        <w:rPr>
          <w:rFonts w:ascii="Palatino Linotype" w:eastAsia="Palatino Linotype" w:hAnsi="Palatino Linotype" w:cs="Palatino Linotype"/>
          <w:color w:val="000000"/>
        </w:rPr>
        <w:t>a</w:t>
      </w:r>
      <w:r w:rsidR="004D0CEF" w:rsidRPr="005D21C8">
        <w:rPr>
          <w:rFonts w:ascii="Palatino Linotype" w:eastAsia="Palatino Linotype" w:hAnsi="Palatino Linotype" w:cs="Palatino Linotype"/>
          <w:color w:val="000000"/>
        </w:rPr>
        <w:t xml:space="preserve"> la Coordinación Académica y de Operación Educativa, adjuntando la respuesta de dicha Coordinación.</w:t>
      </w:r>
    </w:p>
    <w:p w:rsidR="00956F41" w:rsidRPr="005D21C8" w:rsidRDefault="00956F41" w:rsidP="00956F41">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B2A93" w:rsidRPr="005D21C8" w:rsidRDefault="004D0CEF" w:rsidP="00DE06BC">
      <w:pPr>
        <w:pStyle w:val="Prrafodelista"/>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Oficio 228C0101100000L/1628/2024 de fecha 17 de abril de 2024, firmado por el Encargado del Despacho de la Coordinación Académica y de Operación Educativa,  manifiesta que de conformidad al acuerdo por el que se crea el Programa de Convivencia Escolar de la Secretaría de Educación y el acuerdo por el que se modifica el señalado, “</w:t>
      </w:r>
      <w:r w:rsidRPr="005D21C8">
        <w:rPr>
          <w:rFonts w:ascii="Palatino Linotype" w:eastAsia="Palatino Linotype" w:hAnsi="Palatino Linotype" w:cs="Palatino Linotype"/>
          <w:i/>
          <w:color w:val="000000"/>
        </w:rPr>
        <w:t xml:space="preserve">el Consejo para la Convivencia Escolar </w:t>
      </w:r>
      <w:r w:rsidRPr="005D21C8">
        <w:rPr>
          <w:rFonts w:ascii="Palatino Linotype" w:eastAsia="Palatino Linotype" w:hAnsi="Palatino Linotype" w:cs="Palatino Linotype"/>
          <w:i/>
          <w:color w:val="000000"/>
        </w:rPr>
        <w:lastRenderedPageBreak/>
        <w:t>(CONVIVE), es el órgano desconcentrado de la Secretaría de Educación responsable de coordinar y operar las acciones para garantizar el derechos de niñas, niños y adolescentes a una vida libre de toda forma de violencia y a que se guarde su integridad personal</w:t>
      </w:r>
      <w:r w:rsidRPr="005D21C8">
        <w:rPr>
          <w:rFonts w:ascii="Palatino Linotype" w:eastAsia="Palatino Linotype" w:hAnsi="Palatino Linotype" w:cs="Palatino Linotype"/>
          <w:color w:val="000000"/>
        </w:rPr>
        <w:t>.” Mencionado además que el SEIEM no administra educación media superior.</w:t>
      </w:r>
    </w:p>
    <w:p w:rsidR="0092775C" w:rsidRPr="005D21C8" w:rsidRDefault="0092775C" w:rsidP="0092775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2775C" w:rsidRPr="005D21C8" w:rsidRDefault="0092775C" w:rsidP="0092775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Por lo que se sugiere presentar la solicitud de información ante el Consejo para la Convivencia Escolar (CONVIVE).</w:t>
      </w:r>
    </w:p>
    <w:p w:rsidR="00372BC6" w:rsidRPr="005D21C8" w:rsidRDefault="00372BC6" w:rsidP="00CD22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5D21C8">
        <w:rPr>
          <w:rFonts w:ascii="Palatino Linotype" w:eastAsia="Palatino Linotype" w:hAnsi="Palatino Linotype" w:cs="Palatino Linotype"/>
          <w:color w:val="000000"/>
        </w:rPr>
        <w:t xml:space="preserve">Seguidamente, en fecha </w:t>
      </w:r>
      <w:r w:rsidRPr="005D21C8">
        <w:rPr>
          <w:rFonts w:ascii="Palatino Linotype" w:eastAsia="Palatino Linotype" w:hAnsi="Palatino Linotype" w:cs="Palatino Linotype"/>
          <w:b/>
          <w:color w:val="000000"/>
        </w:rPr>
        <w:t>seis de junio de dos mil veinticuatro</w:t>
      </w:r>
      <w:r w:rsidRPr="005D21C8">
        <w:rPr>
          <w:rFonts w:ascii="Palatino Linotype" w:eastAsia="Palatino Linotype" w:hAnsi="Palatino Linotype" w:cs="Palatino Linotype"/>
          <w:color w:val="000000"/>
        </w:rPr>
        <w:t xml:space="preserve">, la Comisionada Ponente dictó el </w:t>
      </w:r>
      <w:r w:rsidRPr="005D21C8">
        <w:rPr>
          <w:rFonts w:ascii="Palatino Linotype" w:eastAsia="Palatino Linotype" w:hAnsi="Palatino Linotype" w:cs="Palatino Linotype"/>
          <w:b/>
          <w:color w:val="000000"/>
        </w:rPr>
        <w:t>cierre del periodo de instrucción</w:t>
      </w:r>
      <w:r w:rsidRPr="005D21C8">
        <w:rPr>
          <w:rFonts w:ascii="Palatino Linotype" w:eastAsia="Palatino Linotype" w:hAnsi="Palatino Linotype" w:cs="Palatino Linotype"/>
          <w:color w:val="000000"/>
        </w:rPr>
        <w:t xml:space="preserve"> y, ordenó la resolución que conforme a Derecho proceda.</w:t>
      </w:r>
    </w:p>
    <w:p w:rsidR="00372BC6" w:rsidRPr="005D21C8" w:rsidRDefault="00372BC6" w:rsidP="00CD2236">
      <w:pPr>
        <w:pBdr>
          <w:top w:val="nil"/>
          <w:left w:val="nil"/>
          <w:bottom w:val="nil"/>
          <w:right w:val="nil"/>
          <w:between w:val="nil"/>
        </w:pBdr>
        <w:spacing w:line="360" w:lineRule="auto"/>
        <w:jc w:val="both"/>
        <w:rPr>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5D21C8">
        <w:rPr>
          <w:rFonts w:ascii="Palatino Linotype" w:eastAsia="Palatino Linotype" w:hAnsi="Palatino Linotype" w:cs="Palatino Linotype"/>
          <w:b/>
          <w:color w:val="000000"/>
        </w:rPr>
        <w:t xml:space="preserve"> </w:t>
      </w:r>
      <w:r w:rsidR="00956F41" w:rsidRPr="005D21C8">
        <w:rPr>
          <w:rFonts w:ascii="Palatino Linotype" w:eastAsia="Palatino Linotype" w:hAnsi="Palatino Linotype" w:cs="Palatino Linotype"/>
          <w:b/>
          <w:color w:val="000000"/>
        </w:rPr>
        <w:t>tres de mayo</w:t>
      </w:r>
      <w:r w:rsidRPr="005D21C8">
        <w:rPr>
          <w:rFonts w:ascii="Palatino Linotype" w:eastAsia="Palatino Linotype" w:hAnsi="Palatino Linotype" w:cs="Palatino Linotype"/>
          <w:b/>
          <w:color w:val="000000"/>
        </w:rPr>
        <w:t xml:space="preserve"> de dos mil veinticuatro</w:t>
      </w:r>
      <w:r w:rsidRPr="005D21C8">
        <w:rPr>
          <w:rFonts w:ascii="Palatino Linotype" w:eastAsia="Palatino Linotype" w:hAnsi="Palatino Linotype" w:cs="Palatino Linotype"/>
          <w:color w:val="000000"/>
        </w:rPr>
        <w:t xml:space="preserve"> se acordó ampliar el término para resolver el presente asunto.</w:t>
      </w:r>
    </w:p>
    <w:p w:rsidR="00372BC6" w:rsidRPr="005D21C8"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5D21C8">
        <w:rPr>
          <w:rFonts w:ascii="Palatino Linotype" w:eastAsia="Palatino Linotype" w:hAnsi="Palatino Linotype" w:cs="Palatino Linotype"/>
          <w:color w:val="000000"/>
        </w:rPr>
        <w:lastRenderedPageBreak/>
        <w:t>parámetros establecidos por diversos órganos jurisdiccionales federales, aplicables también en procedimientos análogos, como el que nos ocupa.</w:t>
      </w:r>
    </w:p>
    <w:p w:rsidR="00372BC6" w:rsidRPr="005D21C8"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72BC6" w:rsidRPr="005D21C8" w:rsidRDefault="00372BC6" w:rsidP="00CD2236">
      <w:pPr>
        <w:pBdr>
          <w:top w:val="nil"/>
          <w:left w:val="nil"/>
          <w:bottom w:val="nil"/>
          <w:right w:val="nil"/>
          <w:between w:val="nil"/>
        </w:pBdr>
        <w:ind w:left="720"/>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72BC6" w:rsidRPr="005D21C8"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372BC6" w:rsidRPr="005D21C8"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Complejidad del </w:t>
      </w:r>
      <w:r w:rsidRPr="005D21C8">
        <w:rPr>
          <w:rFonts w:ascii="Palatino Linotype" w:eastAsia="Palatino Linotype" w:hAnsi="Palatino Linotype" w:cs="Palatino Linotype"/>
          <w:sz w:val="22"/>
          <w:szCs w:val="22"/>
        </w:rPr>
        <w:t>asunto</w:t>
      </w:r>
      <w:r w:rsidRPr="005D21C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372BC6" w:rsidRPr="005D21C8"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Actividad Procesal del interesado. Acciones u omisiones del interesado.</w:t>
      </w:r>
    </w:p>
    <w:p w:rsidR="00372BC6" w:rsidRPr="005D21C8"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372BC6" w:rsidRPr="005D21C8" w:rsidRDefault="00A969C3" w:rsidP="00CD2236">
      <w:pPr>
        <w:ind w:left="851" w:hanging="284"/>
        <w:jc w:val="both"/>
        <w:rPr>
          <w:rFonts w:ascii="Palatino Linotype" w:eastAsia="Palatino Linotype" w:hAnsi="Palatino Linotype" w:cs="Palatino Linotype"/>
          <w:sz w:val="22"/>
          <w:szCs w:val="22"/>
        </w:rPr>
      </w:pPr>
      <w:r w:rsidRPr="005D21C8">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372BC6" w:rsidRPr="005D21C8" w:rsidRDefault="00372BC6" w:rsidP="00CD2236">
      <w:pPr>
        <w:spacing w:line="360" w:lineRule="auto"/>
        <w:ind w:left="851" w:hanging="284"/>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5D21C8">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rsidR="00372BC6" w:rsidRPr="005D21C8" w:rsidRDefault="00372BC6" w:rsidP="00CD2236">
      <w:pPr>
        <w:pBdr>
          <w:top w:val="nil"/>
          <w:left w:val="nil"/>
          <w:bottom w:val="nil"/>
          <w:right w:val="nil"/>
          <w:between w:val="nil"/>
        </w:pBdr>
        <w:spacing w:line="360" w:lineRule="auto"/>
        <w:jc w:val="both"/>
        <w:rPr>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5D21C8">
        <w:rPr>
          <w:rFonts w:ascii="Palatino Linotype" w:eastAsia="Palatino Linotype" w:hAnsi="Palatino Linotype" w:cs="Palatino Linotype"/>
          <w:color w:val="000000"/>
        </w:rPr>
        <w:t>Argumento que encuentra sustento en la jurisprudencia P</w:t>
      </w:r>
      <w:proofErr w:type="gramStart"/>
      <w:r w:rsidRPr="005D21C8">
        <w:rPr>
          <w:rFonts w:ascii="Palatino Linotype" w:eastAsia="Palatino Linotype" w:hAnsi="Palatino Linotype" w:cs="Palatino Linotype"/>
          <w:color w:val="000000"/>
        </w:rPr>
        <w:t>./</w:t>
      </w:r>
      <w:proofErr w:type="gramEnd"/>
      <w:r w:rsidRPr="005D21C8">
        <w:rPr>
          <w:rFonts w:ascii="Palatino Linotype" w:eastAsia="Palatino Linotype" w:hAnsi="Palatino Linotype" w:cs="Palatino Linotype"/>
          <w:color w:val="000000"/>
        </w:rPr>
        <w:t xml:space="preserve">J. 32/92 emitida por el Pleno de la Suprema Corte de Justicia de la Nación </w:t>
      </w:r>
      <w:r w:rsidRPr="005D21C8">
        <w:rPr>
          <w:rFonts w:ascii="Palatino Linotype" w:eastAsia="Palatino Linotype" w:hAnsi="Palatino Linotype" w:cs="Palatino Linotype"/>
        </w:rPr>
        <w:t>del rubro</w:t>
      </w:r>
      <w:r w:rsidRPr="005D21C8">
        <w:rPr>
          <w:rFonts w:ascii="Palatino Linotype" w:eastAsia="Palatino Linotype" w:hAnsi="Palatino Linotype" w:cs="Palatino Linotype"/>
          <w:color w:val="000000"/>
        </w:rPr>
        <w:t xml:space="preserve"> </w:t>
      </w:r>
      <w:r w:rsidRPr="005D21C8">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5D21C8">
        <w:rPr>
          <w:rFonts w:ascii="Palatino Linotype" w:eastAsia="Palatino Linotype" w:hAnsi="Palatino Linotype" w:cs="Palatino Linotype"/>
          <w:color w:val="000000"/>
        </w:rPr>
        <w:t xml:space="preserve">, visible en la Gaceta del </w:t>
      </w:r>
      <w:r w:rsidRPr="005D21C8">
        <w:rPr>
          <w:rFonts w:ascii="Palatino Linotype" w:eastAsia="Palatino Linotype" w:hAnsi="Palatino Linotype" w:cs="Palatino Linotype"/>
        </w:rPr>
        <w:t>Semanario</w:t>
      </w:r>
      <w:r w:rsidRPr="005D21C8">
        <w:rPr>
          <w:rFonts w:ascii="Palatino Linotype" w:eastAsia="Palatino Linotype" w:hAnsi="Palatino Linotype" w:cs="Palatino Linotype"/>
          <w:color w:val="000000"/>
        </w:rPr>
        <w:t xml:space="preserve"> Judicial de la Federación con el registro digital 205635.</w:t>
      </w:r>
    </w:p>
    <w:p w:rsidR="00372BC6" w:rsidRPr="005D21C8"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5D21C8">
        <w:rPr>
          <w:rFonts w:ascii="Palatino Linotype" w:eastAsia="Palatino Linotype" w:hAnsi="Palatino Linotype" w:cs="Palatino Linotype"/>
          <w:color w:val="000000"/>
        </w:rPr>
        <w:t xml:space="preserve">Seguidamente, en fecha </w:t>
      </w:r>
      <w:r w:rsidR="001D3BA1" w:rsidRPr="005D21C8">
        <w:rPr>
          <w:rFonts w:ascii="Palatino Linotype" w:eastAsia="Palatino Linotype" w:hAnsi="Palatino Linotype" w:cs="Palatino Linotype"/>
          <w:b/>
          <w:color w:val="000000"/>
        </w:rPr>
        <w:t>doce de febrero</w:t>
      </w:r>
      <w:r w:rsidRPr="005D21C8">
        <w:rPr>
          <w:rFonts w:ascii="Palatino Linotype" w:eastAsia="Palatino Linotype" w:hAnsi="Palatino Linotype" w:cs="Palatino Linotype"/>
          <w:b/>
          <w:color w:val="000000"/>
        </w:rPr>
        <w:t xml:space="preserve"> de dos mil veinticinco</w:t>
      </w:r>
      <w:r w:rsidRPr="005D21C8">
        <w:rPr>
          <w:rFonts w:ascii="Palatino Linotype" w:eastAsia="Palatino Linotype" w:hAnsi="Palatino Linotype" w:cs="Palatino Linotype"/>
          <w:color w:val="000000"/>
        </w:rPr>
        <w:t xml:space="preserve">, la Comisionada Ponente dictó el </w:t>
      </w:r>
      <w:r w:rsidRPr="005D21C8">
        <w:rPr>
          <w:rFonts w:ascii="Palatino Linotype" w:eastAsia="Palatino Linotype" w:hAnsi="Palatino Linotype" w:cs="Palatino Linotype"/>
          <w:b/>
          <w:color w:val="000000"/>
        </w:rPr>
        <w:t>cierre del periodo de instrucción</w:t>
      </w:r>
      <w:r w:rsidRPr="005D21C8">
        <w:rPr>
          <w:rFonts w:ascii="Palatino Linotype" w:eastAsia="Palatino Linotype" w:hAnsi="Palatino Linotype" w:cs="Palatino Linotype"/>
          <w:color w:val="000000"/>
        </w:rPr>
        <w:t xml:space="preserve"> y, ordenó la resolución que conforme a Derecho proceda.</w:t>
      </w:r>
    </w:p>
    <w:p w:rsidR="00372BC6" w:rsidRPr="005D21C8"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72BC6" w:rsidRPr="005D21C8" w:rsidRDefault="00A969C3" w:rsidP="00CD22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C O N S I D E R A C I O N E S</w:t>
      </w:r>
    </w:p>
    <w:p w:rsidR="00372BC6" w:rsidRPr="005D21C8" w:rsidRDefault="00372BC6" w:rsidP="00CD22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372BC6" w:rsidRPr="005D21C8"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5D21C8">
        <w:rPr>
          <w:rFonts w:ascii="Palatino Linotype" w:eastAsia="Palatino Linotype" w:hAnsi="Palatino Linotype" w:cs="Palatino Linotype"/>
          <w:b/>
          <w:color w:val="000000"/>
          <w:sz w:val="24"/>
          <w:szCs w:val="24"/>
        </w:rPr>
        <w:t>PRIMERA. Competencia</w:t>
      </w: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sidRPr="005D21C8">
        <w:rPr>
          <w:rFonts w:ascii="Palatino Linotype" w:eastAsia="Palatino Linotype" w:hAnsi="Palatino Linotype" w:cs="Palatino Linotype"/>
          <w:color w:val="000000"/>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72BC6" w:rsidRPr="005D21C8"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72BC6" w:rsidRPr="005D21C8"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5D21C8">
        <w:rPr>
          <w:rFonts w:ascii="Palatino Linotype" w:eastAsia="Palatino Linotype" w:hAnsi="Palatino Linotype" w:cs="Palatino Linotype"/>
          <w:b/>
          <w:color w:val="000000"/>
          <w:sz w:val="24"/>
          <w:szCs w:val="24"/>
        </w:rPr>
        <w:t>SEGUNDA. Procedencia</w:t>
      </w: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 xml:space="preserve">Este Órgano Garante considera que el medio de impugnación reúne los requisitos de procedencia </w:t>
      </w:r>
      <w:r w:rsidRPr="005D21C8">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372BC6" w:rsidRPr="005D21C8" w:rsidRDefault="00372BC6" w:rsidP="00CD2236">
      <w:pPr>
        <w:pBdr>
          <w:top w:val="nil"/>
          <w:left w:val="nil"/>
          <w:bottom w:val="nil"/>
          <w:right w:val="nil"/>
          <w:between w:val="nil"/>
        </w:pBdr>
        <w:spacing w:line="360" w:lineRule="auto"/>
        <w:rPr>
          <w:rFonts w:ascii="Palatino Linotype" w:eastAsia="Palatino Linotype" w:hAnsi="Palatino Linotype" w:cs="Palatino Linotype"/>
          <w:color w:val="000000"/>
        </w:rPr>
      </w:pPr>
    </w:p>
    <w:p w:rsidR="00372BC6" w:rsidRPr="005D21C8" w:rsidRDefault="00A969C3" w:rsidP="00CD2236">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5D21C8">
        <w:rPr>
          <w:rFonts w:ascii="Palatino Linotype" w:eastAsia="Palatino Linotype" w:hAnsi="Palatino Linotype" w:cs="Palatino Linotype"/>
          <w:b/>
          <w:color w:val="000000"/>
          <w:sz w:val="24"/>
          <w:szCs w:val="24"/>
        </w:rPr>
        <w:t>TERCERA. Descripción de hechos y planteamiento de la controversia.</w:t>
      </w: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Se solicitó tener acceso, a la información que a continuación se describe:</w:t>
      </w:r>
    </w:p>
    <w:p w:rsidR="00372BC6" w:rsidRPr="005D21C8" w:rsidRDefault="00582A4D" w:rsidP="00CD2236">
      <w:p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lastRenderedPageBreak/>
        <w:t xml:space="preserve">Sobre </w:t>
      </w:r>
      <w:r w:rsidR="003C2B39" w:rsidRPr="005D21C8">
        <w:rPr>
          <w:rFonts w:ascii="Palatino Linotype" w:eastAsia="Palatino Linotype" w:hAnsi="Palatino Linotype" w:cs="Palatino Linotype"/>
          <w:i/>
          <w:color w:val="000000"/>
        </w:rPr>
        <w:t xml:space="preserve">las medidas que </w:t>
      </w:r>
      <w:proofErr w:type="gramStart"/>
      <w:r w:rsidR="003C2B39" w:rsidRPr="005D21C8">
        <w:rPr>
          <w:rFonts w:ascii="Palatino Linotype" w:eastAsia="Palatino Linotype" w:hAnsi="Palatino Linotype" w:cs="Palatino Linotype"/>
          <w:i/>
          <w:color w:val="000000"/>
        </w:rPr>
        <w:t>ha</w:t>
      </w:r>
      <w:proofErr w:type="gramEnd"/>
      <w:r w:rsidR="003C2B39" w:rsidRPr="005D21C8">
        <w:rPr>
          <w:rFonts w:ascii="Palatino Linotype" w:eastAsia="Palatino Linotype" w:hAnsi="Palatino Linotype" w:cs="Palatino Linotype"/>
          <w:i/>
          <w:color w:val="000000"/>
        </w:rPr>
        <w:t xml:space="preserve"> tomado la Secretaría o dependencia responsable de la educación en el Estado de México, para propiciar condiciones libres de violencia en las instituciones educativas:</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Acciones que se estén realizando en los niveles educativos de primaria, secundaria y educación media superior.</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En el caso de la educación media superior incluya también las acciones de los subsistemas que de alguna manera dependen de la Secretaría Estatal.</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Descripción de las acciones en el nivel o subsistema que se realizan.</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Actividades que componen las acciones.</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Participantes.</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Lugares de realización.</w:t>
      </w:r>
    </w:p>
    <w:p w:rsidR="003C2B39" w:rsidRPr="005D21C8" w:rsidRDefault="003C2B39" w:rsidP="003C2B39">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D21C8">
        <w:rPr>
          <w:rFonts w:ascii="Palatino Linotype" w:eastAsia="Palatino Linotype" w:hAnsi="Palatino Linotype" w:cs="Palatino Linotype"/>
          <w:i/>
          <w:color w:val="000000"/>
        </w:rPr>
        <w:t>Resultados obtenidos.</w:t>
      </w:r>
    </w:p>
    <w:p w:rsidR="003C2B39" w:rsidRPr="005D21C8" w:rsidRDefault="003C2B39" w:rsidP="00CD2236">
      <w:pPr>
        <w:pBdr>
          <w:top w:val="nil"/>
          <w:left w:val="nil"/>
          <w:bottom w:val="nil"/>
          <w:right w:val="nil"/>
          <w:between w:val="nil"/>
        </w:pBdr>
        <w:spacing w:line="360" w:lineRule="auto"/>
        <w:ind w:left="1428"/>
        <w:jc w:val="both"/>
        <w:rPr>
          <w:rFonts w:ascii="Palatino Linotype" w:eastAsia="Palatino Linotype" w:hAnsi="Palatino Linotype" w:cs="Palatino Linotype"/>
          <w:b/>
          <w:color w:val="000000"/>
        </w:rPr>
      </w:pPr>
    </w:p>
    <w:p w:rsidR="00372BC6" w:rsidRPr="005D21C8" w:rsidRDefault="00A969C3" w:rsidP="00CD2236">
      <w:pPr>
        <w:numPr>
          <w:ilvl w:val="0"/>
          <w:numId w:val="1"/>
        </w:numPr>
        <w:spacing w:line="360" w:lineRule="auto"/>
        <w:ind w:left="0" w:firstLine="0"/>
        <w:jc w:val="both"/>
        <w:rPr>
          <w:color w:val="000000"/>
        </w:rPr>
      </w:pPr>
      <w:r w:rsidRPr="005D21C8">
        <w:rPr>
          <w:rFonts w:ascii="Palatino Linotype" w:eastAsia="Palatino Linotype" w:hAnsi="Palatino Linotype" w:cs="Palatino Linotype"/>
        </w:rPr>
        <w:t xml:space="preserve">En respuesta, el </w:t>
      </w:r>
      <w:r w:rsidR="003D1F62" w:rsidRPr="005D21C8">
        <w:rPr>
          <w:rFonts w:ascii="Palatino Linotype" w:eastAsia="Palatino Linotype" w:hAnsi="Palatino Linotype" w:cs="Palatino Linotype"/>
        </w:rPr>
        <w:t xml:space="preserve">suplente del </w:t>
      </w:r>
      <w:r w:rsidRPr="005D21C8">
        <w:rPr>
          <w:rFonts w:ascii="Palatino Linotype" w:eastAsia="Palatino Linotype" w:hAnsi="Palatino Linotype" w:cs="Palatino Linotype"/>
        </w:rPr>
        <w:t xml:space="preserve">Titular de la Unidad de Transparencia informó la </w:t>
      </w:r>
      <w:r w:rsidR="003D1F62" w:rsidRPr="005D21C8">
        <w:rPr>
          <w:rFonts w:ascii="Palatino Linotype" w:eastAsia="Palatino Linotype" w:hAnsi="Palatino Linotype" w:cs="Palatino Linotype"/>
        </w:rPr>
        <w:t xml:space="preserve">notoria </w:t>
      </w:r>
      <w:r w:rsidRPr="005D21C8">
        <w:rPr>
          <w:rFonts w:ascii="Palatino Linotype" w:eastAsia="Palatino Linotype" w:hAnsi="Palatino Linotype" w:cs="Palatino Linotype"/>
        </w:rPr>
        <w:t>incompetencia del Sujeto Obligado</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 xml:space="preserve">para dar respuesta y atender la solicitud de información, inconforme con la respuesta, el particular interpuso recurso de revisión </w:t>
      </w:r>
      <w:r w:rsidR="003D1F62" w:rsidRPr="005D21C8">
        <w:rPr>
          <w:rFonts w:ascii="Palatino Linotype" w:eastAsia="Palatino Linotype" w:hAnsi="Palatino Linotype" w:cs="Palatino Linotype"/>
        </w:rPr>
        <w:t xml:space="preserve">manifestando su inconformidad con la declaración de incompetencia y </w:t>
      </w:r>
      <w:r w:rsidRPr="005D21C8">
        <w:rPr>
          <w:rFonts w:ascii="Palatino Linotype" w:eastAsia="Palatino Linotype" w:hAnsi="Palatino Linotype" w:cs="Palatino Linotype"/>
        </w:rPr>
        <w:t>confirmando su solic</w:t>
      </w:r>
      <w:r w:rsidR="003D1F62" w:rsidRPr="005D21C8">
        <w:rPr>
          <w:rFonts w:ascii="Palatino Linotype" w:eastAsia="Palatino Linotype" w:hAnsi="Palatino Linotype" w:cs="Palatino Linotype"/>
        </w:rPr>
        <w:t>itud a fin de obtener respuesta.</w:t>
      </w:r>
    </w:p>
    <w:p w:rsidR="00372BC6" w:rsidRPr="005D21C8" w:rsidRDefault="00372BC6" w:rsidP="00CD2236">
      <w:pPr>
        <w:spacing w:line="360" w:lineRule="auto"/>
        <w:jc w:val="both"/>
        <w:rPr>
          <w:rFonts w:ascii="Palatino Linotype" w:eastAsia="Palatino Linotype" w:hAnsi="Palatino Linotype" w:cs="Palatino Linotype"/>
          <w:i/>
          <w:color w:val="000000"/>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w:t>
      </w:r>
      <w:r w:rsidR="000C367C" w:rsidRPr="005D21C8">
        <w:rPr>
          <w:rFonts w:ascii="Palatino Linotype" w:eastAsia="Palatino Linotype" w:hAnsi="Palatino Linotype" w:cs="Palatino Linotype"/>
        </w:rPr>
        <w:t>fracciones</w:t>
      </w:r>
      <w:r w:rsidRPr="005D21C8">
        <w:rPr>
          <w:rFonts w:ascii="Palatino Linotype" w:eastAsia="Palatino Linotype" w:hAnsi="Palatino Linotype" w:cs="Palatino Linotype"/>
        </w:rPr>
        <w:t xml:space="preserve"> I y IV,</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de la Ley de Transparencia y Acceso a la Información Pública del Estado de</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México</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y</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 xml:space="preserve">Municipios; </w:t>
      </w:r>
      <w:r w:rsidRPr="005D21C8">
        <w:rPr>
          <w:rFonts w:ascii="Palatino Linotype" w:eastAsia="Palatino Linotype" w:hAnsi="Palatino Linotype" w:cs="Palatino Linotype"/>
          <w:color w:val="000000"/>
        </w:rPr>
        <w:t xml:space="preserve">fracciones que determinan las hipótesis </w:t>
      </w:r>
      <w:r w:rsidRPr="005D21C8">
        <w:rPr>
          <w:rFonts w:ascii="Palatino Linotype" w:eastAsia="Palatino Linotype" w:hAnsi="Palatino Linotype" w:cs="Palatino Linotype"/>
          <w:color w:val="000000"/>
        </w:rPr>
        <w:lastRenderedPageBreak/>
        <w:t xml:space="preserve">relativas a la negativa a la información solicitada y la declaración de incompetencia por el Sujeto Obligado; </w:t>
      </w:r>
      <w:r w:rsidRPr="005D21C8">
        <w:rPr>
          <w:rFonts w:ascii="Palatino Linotype" w:eastAsia="Palatino Linotype" w:hAnsi="Palatino Linotype" w:cs="Palatino Linotype"/>
        </w:rPr>
        <w:t>contexto del cual se dolió el Recurrente al momento de impugnar el acto.</w:t>
      </w:r>
      <w:r w:rsidRPr="005D21C8">
        <w:rPr>
          <w:rFonts w:ascii="Palatino Linotype" w:eastAsia="Palatino Linotype" w:hAnsi="Palatino Linotype" w:cs="Palatino Linotype"/>
          <w:color w:val="000000"/>
        </w:rPr>
        <w:t xml:space="preserve"> De modo tal que el presente recurso de revisión se </w:t>
      </w:r>
      <w:r w:rsidRPr="005D21C8">
        <w:rPr>
          <w:rFonts w:ascii="Palatino Linotype" w:eastAsia="Palatino Linotype" w:hAnsi="Palatino Linotype" w:cs="Palatino Linotype"/>
        </w:rPr>
        <w:t>abocará</w:t>
      </w:r>
      <w:r w:rsidRPr="005D21C8">
        <w:rPr>
          <w:rFonts w:ascii="Palatino Linotype" w:eastAsia="Palatino Linotype" w:hAnsi="Palatino Linotype" w:cs="Palatino Linotype"/>
          <w:color w:val="000000"/>
        </w:rPr>
        <w:t xml:space="preserve"> en determinar si el Sujeto Obligado con su respuesta ciertamente actualiza la causal de procedencia</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 xml:space="preserve">señalada. </w:t>
      </w:r>
    </w:p>
    <w:p w:rsidR="00372BC6" w:rsidRPr="005D21C8" w:rsidRDefault="00372BC6" w:rsidP="00CD2236">
      <w:pPr>
        <w:spacing w:line="360" w:lineRule="auto"/>
        <w:rPr>
          <w:rFonts w:ascii="Palatino Linotype" w:eastAsia="Palatino Linotype" w:hAnsi="Palatino Linotype" w:cs="Palatino Linotype"/>
        </w:rPr>
      </w:pPr>
    </w:p>
    <w:p w:rsidR="00372BC6" w:rsidRPr="005D21C8"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5D21C8">
        <w:rPr>
          <w:rFonts w:ascii="Palatino Linotype" w:eastAsia="Palatino Linotype" w:hAnsi="Palatino Linotype" w:cs="Palatino Linotype"/>
          <w:b/>
          <w:color w:val="000000"/>
          <w:sz w:val="24"/>
          <w:szCs w:val="24"/>
        </w:rPr>
        <w:t>CUARTA. Estudio de la controversia.</w:t>
      </w: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72BC6" w:rsidRPr="005D21C8"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4"/>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Del Sujeto Obligado.</w:t>
      </w:r>
    </w:p>
    <w:p w:rsidR="00372BC6" w:rsidRPr="005D21C8" w:rsidRDefault="006B6BE4" w:rsidP="00CD2236">
      <w:pPr>
        <w:numPr>
          <w:ilvl w:val="0"/>
          <w:numId w:val="1"/>
        </w:numPr>
        <w:spacing w:line="360" w:lineRule="auto"/>
        <w:ind w:left="0" w:firstLine="0"/>
        <w:jc w:val="both"/>
      </w:pPr>
      <w:r w:rsidRPr="005D21C8">
        <w:rPr>
          <w:rFonts w:ascii="Palatino Linotype" w:eastAsia="Palatino Linotype" w:hAnsi="Palatino Linotype" w:cs="Palatino Linotype"/>
        </w:rPr>
        <w:t xml:space="preserve">El Organismo Público Descentralizado Denominado Servicios Educativos Integrados al Estado de </w:t>
      </w:r>
      <w:r w:rsidR="00D5080D" w:rsidRPr="005D21C8">
        <w:rPr>
          <w:rFonts w:ascii="Palatino Linotype" w:eastAsia="Palatino Linotype" w:hAnsi="Palatino Linotype" w:cs="Palatino Linotype"/>
        </w:rPr>
        <w:t>México</w:t>
      </w:r>
      <w:r w:rsidRPr="005D21C8">
        <w:rPr>
          <w:rFonts w:ascii="Palatino Linotype" w:eastAsia="Palatino Linotype" w:hAnsi="Palatino Linotype" w:cs="Palatino Linotype"/>
        </w:rPr>
        <w:t>, tiene dentro de sus atribuciones la de planear, desarrollar, dirigir, vigilar y evaluar los servicios de educación básica y normal transferidos, y contará con una Dirección General, misma que tendrá las facultades y obligaciones de:</w:t>
      </w:r>
    </w:p>
    <w:p w:rsidR="006B6BE4" w:rsidRPr="005D21C8" w:rsidRDefault="006B6BE4" w:rsidP="008C521B">
      <w:pPr>
        <w:ind w:left="1134" w:right="902"/>
        <w:jc w:val="center"/>
        <w:rPr>
          <w:rFonts w:ascii="Palatino Linotype" w:eastAsia="Palatino Linotype" w:hAnsi="Palatino Linotype" w:cs="Palatino Linotype"/>
          <w:b/>
          <w:i/>
          <w:sz w:val="22"/>
          <w:szCs w:val="22"/>
        </w:rPr>
      </w:pPr>
      <w:r w:rsidRPr="005D21C8">
        <w:rPr>
          <w:rFonts w:ascii="Palatino Linotype" w:eastAsia="Palatino Linotype" w:hAnsi="Palatino Linotype" w:cs="Palatino Linotype"/>
          <w:b/>
          <w:i/>
          <w:sz w:val="22"/>
          <w:szCs w:val="22"/>
        </w:rPr>
        <w:t>Ley que crea el Organismo Público Descentralizado Denominado Servicios Educativos Integrados</w:t>
      </w:r>
    </w:p>
    <w:p w:rsidR="006B6BE4" w:rsidRPr="005D21C8" w:rsidRDefault="006B6BE4" w:rsidP="008C521B">
      <w:pPr>
        <w:ind w:left="1134" w:right="902"/>
        <w:jc w:val="both"/>
        <w:rPr>
          <w:rFonts w:ascii="Palatino Linotype" w:eastAsia="Palatino Linotype" w:hAnsi="Palatino Linotype" w:cs="Palatino Linotype"/>
          <w:i/>
          <w:sz w:val="22"/>
          <w:szCs w:val="22"/>
        </w:rPr>
      </w:pP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b/>
          <w:i/>
          <w:sz w:val="22"/>
          <w:szCs w:val="22"/>
        </w:rPr>
        <w:t>Artículo 16</w:t>
      </w:r>
      <w:r w:rsidRPr="005D21C8">
        <w:rPr>
          <w:rFonts w:ascii="Palatino Linotype" w:eastAsia="Palatino Linotype" w:hAnsi="Palatino Linotype" w:cs="Palatino Linotype"/>
          <w:i/>
          <w:sz w:val="22"/>
          <w:szCs w:val="22"/>
        </w:rPr>
        <w:t>.- Son facultades y obligaciones del Director General:</w:t>
      </w:r>
    </w:p>
    <w:p w:rsidR="00372BC6"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I. Planear, organizar, dirigir y controlar las funciones del organismo, vigilando el cumplimiento de los programas académicos y administrativos.</w:t>
      </w: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w:t>
      </w: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XVII. Promover la participación de los padres de familia y del sector social en apoyo de los procesos educativos, a excepción de los asuntos laborales, técnicos o administrativos.</w:t>
      </w: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lastRenderedPageBreak/>
        <w:t>XVIII. Supervisar y evaluar la operación de los planteles educativos y unidades administrativas.</w:t>
      </w: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XIX. Las demás que le señalen las disposiciones legales aplicables y el Consejo Directivo.</w:t>
      </w:r>
    </w:p>
    <w:p w:rsidR="006B6BE4" w:rsidRPr="005D21C8" w:rsidRDefault="006B6BE4" w:rsidP="008C521B">
      <w:pPr>
        <w:ind w:left="1134" w:right="902"/>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 xml:space="preserve">Así mismo, </w:t>
      </w:r>
      <w:r w:rsidR="006B6BE4" w:rsidRPr="005D21C8">
        <w:rPr>
          <w:rFonts w:ascii="Palatino Linotype" w:eastAsia="Palatino Linotype" w:hAnsi="Palatino Linotype" w:cs="Palatino Linotype"/>
        </w:rPr>
        <w:t>el Director General Contará con Diversas unidades administrativas para el despacho de los asuntos de su competencia:</w:t>
      </w:r>
    </w:p>
    <w:p w:rsidR="008C521B" w:rsidRPr="005D21C8" w:rsidRDefault="008C521B" w:rsidP="006B6BE4">
      <w:pPr>
        <w:spacing w:line="360" w:lineRule="auto"/>
        <w:ind w:left="1134" w:right="900"/>
        <w:jc w:val="center"/>
        <w:rPr>
          <w:rFonts w:ascii="Palatino Linotype" w:hAnsi="Palatino Linotype"/>
          <w:b/>
          <w:i/>
          <w:sz w:val="22"/>
          <w:szCs w:val="22"/>
        </w:rPr>
      </w:pPr>
    </w:p>
    <w:p w:rsidR="006B6BE4" w:rsidRPr="005D21C8" w:rsidRDefault="008C521B" w:rsidP="008C521B">
      <w:pPr>
        <w:ind w:left="1134" w:right="902"/>
        <w:jc w:val="center"/>
        <w:rPr>
          <w:rFonts w:ascii="Palatino Linotype" w:hAnsi="Palatino Linotype"/>
          <w:b/>
          <w:i/>
          <w:sz w:val="22"/>
          <w:szCs w:val="22"/>
        </w:rPr>
      </w:pPr>
      <w:r w:rsidRPr="005D21C8">
        <w:rPr>
          <w:rFonts w:ascii="Palatino Linotype" w:hAnsi="Palatino Linotype"/>
          <w:b/>
          <w:i/>
          <w:sz w:val="22"/>
          <w:szCs w:val="22"/>
        </w:rPr>
        <w:t>Reglamento Interior de Servicios Educativos Integrados al Estado de México</w:t>
      </w:r>
    </w:p>
    <w:p w:rsidR="008C521B" w:rsidRPr="005D21C8" w:rsidRDefault="008C521B" w:rsidP="008C521B">
      <w:pPr>
        <w:ind w:left="1134" w:right="902"/>
        <w:jc w:val="center"/>
        <w:rPr>
          <w:rFonts w:ascii="Palatino Linotype" w:hAnsi="Palatino Linotype"/>
          <w:b/>
          <w:i/>
          <w:sz w:val="22"/>
          <w:szCs w:val="22"/>
        </w:rPr>
      </w:pP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Artículo 15.- Para el estudio, planeación y despacho de los asuntos de su competencia, la persona titular de la Dirección General se auxiliará de las unidades administrativas básicas siguientes:</w:t>
      </w:r>
    </w:p>
    <w:p w:rsidR="008C521B" w:rsidRPr="005D21C8" w:rsidRDefault="008C521B" w:rsidP="008C521B">
      <w:pPr>
        <w:ind w:left="1134" w:right="902"/>
        <w:jc w:val="both"/>
        <w:rPr>
          <w:rFonts w:ascii="Palatino Linotype" w:hAnsi="Palatino Linotype"/>
          <w:i/>
          <w:sz w:val="22"/>
          <w:szCs w:val="22"/>
        </w:rPr>
      </w:pP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I. Coordinación Académica y de Operación Educativa.</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II. Coordinación de Administración y Finanzas;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III.- Dirección de Planeación y Evaluación;</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IV. Dirección de Educación Superior;</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V. Derogada.</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VI. Dirección de Educación Elemental;</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VII. Dirección de Educación Secundaria y Servicios de Apoyo;</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VIII. Dirección de Preparatoria Abierta;</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IX. Dirección de Servicios Regionalizados;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 Dirección de Instalaciones Educativas;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XI. Dirección de Informática y Telecomunicaciones;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XII. Dirección de Administración y Desarrollo de Personal;</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XIII. Dirección de Recursos Materiales y Financieros;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XIV. Unidad de Asuntos Jurídicos e Igualdad de Género, y</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XIV Bis. Unidad del Sistema para la Carrera de las Maestras y Maestros.</w:t>
      </w:r>
    </w:p>
    <w:p w:rsidR="008C521B" w:rsidRPr="005D21C8" w:rsidRDefault="008C521B" w:rsidP="008C521B">
      <w:pPr>
        <w:ind w:left="1134" w:right="902"/>
        <w:jc w:val="both"/>
        <w:rPr>
          <w:rFonts w:ascii="Palatino Linotype" w:hAnsi="Palatino Linotype"/>
          <w:i/>
          <w:sz w:val="22"/>
          <w:szCs w:val="22"/>
        </w:rPr>
      </w:pPr>
      <w:r w:rsidRPr="005D21C8">
        <w:rPr>
          <w:rFonts w:ascii="Palatino Linotype" w:hAnsi="Palatino Linotype"/>
          <w:i/>
          <w:sz w:val="22"/>
          <w:szCs w:val="22"/>
        </w:rPr>
        <w:t>…</w:t>
      </w:r>
    </w:p>
    <w:p w:rsidR="00372BC6" w:rsidRPr="005D21C8" w:rsidRDefault="00372BC6" w:rsidP="00CD2236">
      <w:pPr>
        <w:spacing w:line="360" w:lineRule="auto"/>
        <w:jc w:val="both"/>
        <w:rPr>
          <w:rFonts w:ascii="Palatino Linotype" w:eastAsia="Palatino Linotype" w:hAnsi="Palatino Linotype" w:cs="Palatino Linotype"/>
        </w:rPr>
      </w:pPr>
    </w:p>
    <w:p w:rsidR="008C521B" w:rsidRPr="005D21C8" w:rsidRDefault="008C521B" w:rsidP="00524D7F">
      <w:pPr>
        <w:numPr>
          <w:ilvl w:val="0"/>
          <w:numId w:val="1"/>
        </w:numPr>
        <w:spacing w:line="360" w:lineRule="auto"/>
        <w:ind w:left="0" w:firstLine="0"/>
        <w:jc w:val="both"/>
        <w:rPr>
          <w:rFonts w:ascii="Palatino Linotype" w:eastAsia="Palatino Linotype" w:hAnsi="Palatino Linotype" w:cs="Palatino Linotype"/>
        </w:rPr>
      </w:pPr>
      <w:r w:rsidRPr="005D21C8">
        <w:rPr>
          <w:rFonts w:ascii="Palatino Linotype" w:eastAsia="Palatino Linotype" w:hAnsi="Palatino Linotype" w:cs="Palatino Linotype"/>
        </w:rPr>
        <w:t xml:space="preserve">Corresponde la Coordinación Académica y de Operación Educativa: Organizar, supervisar y evaluar los servicios de educación inicial, preescolar, </w:t>
      </w:r>
      <w:r w:rsidRPr="005D21C8">
        <w:rPr>
          <w:rFonts w:ascii="Palatino Linotype" w:eastAsia="Palatino Linotype" w:hAnsi="Palatino Linotype" w:cs="Palatino Linotype"/>
        </w:rPr>
        <w:lastRenderedPageBreak/>
        <w:t>primaria, secundaria, especial, indígena, física, para personas adultas, de nivel medio superior, en su modalidad abierta y superior para la formación continua y desarrollo profesional del magisterio de SEIEM, así como el registro, control y certificación escolar de este nivel educativo; promover el mejoramiento de los centros educativos a su cargo, entre otras, conforme a lo establecido en el  artículo 18 del Reglamento Interior antes mencionado.</w:t>
      </w:r>
    </w:p>
    <w:p w:rsidR="000A5CA7" w:rsidRPr="005D21C8" w:rsidRDefault="000A5CA7" w:rsidP="000A5CA7">
      <w:pPr>
        <w:spacing w:line="360" w:lineRule="auto"/>
        <w:jc w:val="both"/>
        <w:rPr>
          <w:rFonts w:ascii="Palatino Linotype" w:eastAsia="Palatino Linotype" w:hAnsi="Palatino Linotype" w:cs="Palatino Linotype"/>
        </w:rPr>
      </w:pPr>
    </w:p>
    <w:p w:rsidR="000A5CA7" w:rsidRPr="005D21C8" w:rsidRDefault="000A5CA7" w:rsidP="00524D7F">
      <w:pPr>
        <w:numPr>
          <w:ilvl w:val="0"/>
          <w:numId w:val="1"/>
        </w:numPr>
        <w:spacing w:line="360" w:lineRule="auto"/>
        <w:ind w:left="0" w:firstLine="0"/>
        <w:jc w:val="both"/>
        <w:rPr>
          <w:rFonts w:ascii="Palatino Linotype" w:eastAsia="Palatino Linotype" w:hAnsi="Palatino Linotype" w:cs="Palatino Linotype"/>
        </w:rPr>
      </w:pPr>
      <w:r w:rsidRPr="005D21C8">
        <w:rPr>
          <w:rFonts w:ascii="Palatino Linotype" w:eastAsia="Palatino Linotype" w:hAnsi="Palatino Linotype" w:cs="Palatino Linotype"/>
        </w:rPr>
        <w:t>Es importante señalar que conforme al Reglamento Interior de Servicios Educativos Integrados al Estado de México, la Coordinación Académica y de Operación Educativa, cuenta con diversas direcciones adscritas a esta:</w:t>
      </w: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b/>
          <w:i/>
          <w:sz w:val="22"/>
          <w:szCs w:val="22"/>
        </w:rPr>
        <w:t>Artículo 19</w:t>
      </w:r>
      <w:r w:rsidRPr="005D21C8">
        <w:rPr>
          <w:rFonts w:ascii="Palatino Linotype" w:eastAsia="Palatino Linotype" w:hAnsi="Palatino Linotype" w:cs="Palatino Linotype"/>
          <w:i/>
          <w:sz w:val="22"/>
          <w:szCs w:val="22"/>
        </w:rPr>
        <w:t xml:space="preserve">.- Quedan adscritas a la Coordinación Académica y de Operación Educativa: </w:t>
      </w: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 xml:space="preserve">I. Dirección de Educación Elemental; </w:t>
      </w: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 xml:space="preserve">II. Dirección de Educación Secundaria y Servicios de Apoyo; </w:t>
      </w: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 xml:space="preserve">III. Dirección de Preparatoria Abierta, y </w:t>
      </w:r>
    </w:p>
    <w:p w:rsidR="00D5080D" w:rsidRPr="005D21C8" w:rsidRDefault="000A5CA7" w:rsidP="000A5CA7">
      <w:pPr>
        <w:spacing w:line="360" w:lineRule="auto"/>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IV. Dirección de Educación Superior.</w:t>
      </w:r>
    </w:p>
    <w:p w:rsidR="000A5CA7" w:rsidRPr="005D21C8" w:rsidRDefault="000A5CA7" w:rsidP="000A5CA7">
      <w:pPr>
        <w:spacing w:line="360" w:lineRule="auto"/>
        <w:ind w:left="1134" w:right="900"/>
        <w:jc w:val="both"/>
        <w:rPr>
          <w:rFonts w:ascii="Palatino Linotype" w:eastAsia="Palatino Linotype" w:hAnsi="Palatino Linotype" w:cs="Palatino Linotype"/>
          <w:i/>
          <w:sz w:val="22"/>
          <w:szCs w:val="22"/>
        </w:rPr>
      </w:pPr>
    </w:p>
    <w:p w:rsidR="000A5CA7" w:rsidRPr="005D21C8" w:rsidRDefault="000A5CA7" w:rsidP="008C521B">
      <w:pPr>
        <w:numPr>
          <w:ilvl w:val="0"/>
          <w:numId w:val="1"/>
        </w:numPr>
        <w:spacing w:line="360" w:lineRule="auto"/>
        <w:ind w:left="0" w:firstLine="0"/>
        <w:jc w:val="both"/>
        <w:rPr>
          <w:rFonts w:ascii="Palatino Linotype" w:eastAsia="Palatino Linotype" w:hAnsi="Palatino Linotype" w:cs="Palatino Linotype"/>
        </w:rPr>
      </w:pPr>
      <w:r w:rsidRPr="005D21C8">
        <w:rPr>
          <w:rFonts w:ascii="Palatino Linotype" w:eastAsia="Palatino Linotype" w:hAnsi="Palatino Linotype" w:cs="Palatino Linotype"/>
        </w:rPr>
        <w:t>Es así que conforme al mismo reglamento en sus artículos 26 y 27 se estipulan las facultades de la Dirección de Educación Elemental, misma que se encarga de dirigir y vigilar la prestación de los servicios de educación inicial, preescolar, primaria, especial, indígena y para adultos a cargo de SEIEM, y la Dirección de Educación Secundaria y Servicios de Apoyo, encargada de dirigir y controlar la prestación de los servicios de educación secundaria general, secundaria técnica, telesecundaria y educación física, a cargo de SEIEM.</w:t>
      </w:r>
    </w:p>
    <w:p w:rsidR="000A5CA7" w:rsidRPr="005D21C8" w:rsidRDefault="000A5CA7" w:rsidP="000A5CA7">
      <w:pPr>
        <w:spacing w:line="360" w:lineRule="auto"/>
        <w:jc w:val="both"/>
        <w:rPr>
          <w:rFonts w:ascii="Palatino Linotype" w:eastAsia="Palatino Linotype" w:hAnsi="Palatino Linotype" w:cs="Palatino Linotype"/>
        </w:rPr>
      </w:pPr>
    </w:p>
    <w:p w:rsidR="008C521B" w:rsidRPr="005D21C8" w:rsidRDefault="00D5080D" w:rsidP="008C521B">
      <w:pPr>
        <w:numPr>
          <w:ilvl w:val="0"/>
          <w:numId w:val="1"/>
        </w:numPr>
        <w:spacing w:line="360" w:lineRule="auto"/>
        <w:ind w:left="0" w:firstLine="0"/>
        <w:jc w:val="both"/>
        <w:rPr>
          <w:rFonts w:ascii="Palatino Linotype" w:eastAsia="Palatino Linotype" w:hAnsi="Palatino Linotype" w:cs="Palatino Linotype"/>
        </w:rPr>
      </w:pPr>
      <w:r w:rsidRPr="005D21C8">
        <w:rPr>
          <w:rFonts w:ascii="Palatino Linotype" w:eastAsia="Palatino Linotype" w:hAnsi="Palatino Linotype" w:cs="Palatino Linotype"/>
        </w:rPr>
        <w:t xml:space="preserve">De lo anterior se desprende que el Sujeto Obligado en respuesta inicial a través de la Unidad de Transparencia declaró una notoria incompetencia, situación que fue confirmada en Informe Justificado a través de la unidad administrativa competente en la que pudiera obrar la información solicitada, tal y como se ha señalado en la fuente obligacional antes descrita. </w:t>
      </w:r>
    </w:p>
    <w:p w:rsidR="00207F03" w:rsidRPr="005D21C8" w:rsidRDefault="00207F03" w:rsidP="00207F03">
      <w:pPr>
        <w:spacing w:line="360" w:lineRule="auto"/>
        <w:jc w:val="both"/>
        <w:rPr>
          <w:rFonts w:ascii="Palatino Linotype" w:eastAsia="Palatino Linotype" w:hAnsi="Palatino Linotype" w:cs="Palatino Linotype"/>
        </w:rPr>
      </w:pPr>
    </w:p>
    <w:p w:rsidR="00207F03" w:rsidRPr="005D21C8" w:rsidRDefault="00207F03" w:rsidP="00207F03">
      <w:pPr>
        <w:numPr>
          <w:ilvl w:val="0"/>
          <w:numId w:val="1"/>
        </w:numPr>
        <w:spacing w:line="360" w:lineRule="auto"/>
        <w:ind w:left="0" w:firstLine="0"/>
        <w:jc w:val="both"/>
        <w:rPr>
          <w:rFonts w:ascii="Palatino Linotype" w:eastAsia="Palatino Linotype" w:hAnsi="Palatino Linotype" w:cs="Palatino Linotype"/>
          <w:color w:val="000000"/>
        </w:rPr>
      </w:pPr>
      <w:r w:rsidRPr="005D21C8">
        <w:rPr>
          <w:rFonts w:ascii="Palatino Linotype" w:hAnsi="Palatino Linotype"/>
        </w:rPr>
        <w:t>Por otra parte, es viable señalar que en las razones o motivos de inconformidad el recurrente y derivado de la declaración de incompetencia manifestó la falta de entrega de información por el Sujeto Obligado en relación al nivel de educación básica (primaria y secundaria)</w:t>
      </w:r>
      <w:r w:rsidRPr="005D21C8">
        <w:rPr>
          <w:rFonts w:ascii="Palatino Linotype" w:eastAsia="Palatino Linotype" w:hAnsi="Palatino Linotype" w:cs="Palatino Linotype"/>
          <w:color w:val="000000"/>
        </w:rPr>
        <w:t xml:space="preserve">, y no así por los relativos a educación media superior, </w:t>
      </w:r>
      <w:r w:rsidRPr="005D21C8">
        <w:rPr>
          <w:rFonts w:ascii="Palatino Linotype" w:eastAsia="Times New Roman" w:hAnsi="Palatino Linotype"/>
          <w:lang w:eastAsia="es-MX"/>
        </w:rPr>
        <w:t xml:space="preserve">por lo que, como es claro, los </w:t>
      </w:r>
      <w:r w:rsidR="00106598" w:rsidRPr="005D21C8">
        <w:rPr>
          <w:rFonts w:ascii="Palatino Linotype" w:eastAsia="Times New Roman" w:hAnsi="Palatino Linotype"/>
          <w:lang w:eastAsia="es-MX"/>
        </w:rPr>
        <w:t>rubros de la solicitud</w:t>
      </w:r>
      <w:r w:rsidRPr="005D21C8">
        <w:rPr>
          <w:rFonts w:ascii="Palatino Linotype" w:eastAsia="Times New Roman" w:hAnsi="Palatino Linotype"/>
          <w:lang w:eastAsia="es-MX"/>
        </w:rPr>
        <w:t xml:space="preserve"> </w:t>
      </w:r>
      <w:r w:rsidR="00106598" w:rsidRPr="005D21C8">
        <w:rPr>
          <w:rFonts w:ascii="Palatino Linotype" w:eastAsia="Times New Roman" w:hAnsi="Palatino Linotype"/>
          <w:lang w:eastAsia="es-MX"/>
        </w:rPr>
        <w:t>concernientes</w:t>
      </w:r>
      <w:r w:rsidRPr="005D21C8">
        <w:rPr>
          <w:rFonts w:ascii="Palatino Linotype" w:eastAsia="Times New Roman" w:hAnsi="Palatino Linotype"/>
          <w:lang w:eastAsia="es-MX"/>
        </w:rPr>
        <w:t xml:space="preserve"> a las </w:t>
      </w:r>
      <w:r w:rsidR="00106598" w:rsidRPr="005D21C8">
        <w:rPr>
          <w:rFonts w:ascii="Palatino Linotype" w:eastAsia="Palatino Linotype" w:hAnsi="Palatino Linotype" w:cs="Palatino Linotype"/>
          <w:i/>
          <w:color w:val="000000"/>
        </w:rPr>
        <w:t>a</w:t>
      </w:r>
      <w:r w:rsidRPr="005D21C8">
        <w:rPr>
          <w:rFonts w:ascii="Palatino Linotype" w:eastAsia="Palatino Linotype" w:hAnsi="Palatino Linotype" w:cs="Palatino Linotype"/>
          <w:i/>
          <w:color w:val="000000"/>
        </w:rPr>
        <w:t>cciones que se estén realizando en educación media superior y las acciones de los subsistemas que de alguna manera dependen de la Secretaría Estatal,</w:t>
      </w:r>
      <w:r w:rsidRPr="005D21C8">
        <w:rPr>
          <w:rFonts w:ascii="Palatino Linotype" w:eastAsia="Times New Roman" w:hAnsi="Palatino Linotype"/>
          <w:lang w:eastAsia="es-MX"/>
        </w:rPr>
        <w:t xml:space="preserve"> </w:t>
      </w:r>
      <w:r w:rsidRPr="005D21C8">
        <w:rPr>
          <w:rFonts w:ascii="Palatino Linotype" w:hAnsi="Palatino Linotype"/>
          <w:color w:val="000000" w:themeColor="text1"/>
        </w:rPr>
        <w:t>se deben tener como actos consentidos.</w:t>
      </w:r>
    </w:p>
    <w:p w:rsidR="00207F03" w:rsidRPr="005D21C8" w:rsidRDefault="00207F03" w:rsidP="00207F03">
      <w:pPr>
        <w:spacing w:line="360" w:lineRule="auto"/>
        <w:ind w:right="49"/>
        <w:jc w:val="both"/>
        <w:rPr>
          <w:rFonts w:ascii="Palatino Linotype" w:eastAsia="Palatino Linotype" w:hAnsi="Palatino Linotype" w:cs="Palatino Linotype"/>
        </w:rPr>
      </w:pPr>
    </w:p>
    <w:p w:rsidR="00207F03" w:rsidRPr="005D21C8" w:rsidRDefault="00207F03" w:rsidP="00207F03">
      <w:pPr>
        <w:numPr>
          <w:ilvl w:val="0"/>
          <w:numId w:val="1"/>
        </w:numPr>
        <w:spacing w:line="360" w:lineRule="auto"/>
        <w:ind w:left="0" w:right="49" w:firstLine="0"/>
        <w:jc w:val="both"/>
      </w:pPr>
      <w:r w:rsidRPr="005D21C8">
        <w:rPr>
          <w:rFonts w:ascii="Palatino Linotype" w:eastAsia="Palatino Linotype" w:hAnsi="Palatino Linotype" w:cs="Palatino Linotype"/>
        </w:rPr>
        <w:t xml:space="preserve">Luego entonces, al no existir inconformidad, la información se tiene por </w:t>
      </w:r>
      <w:r w:rsidRPr="005D21C8">
        <w:rPr>
          <w:rFonts w:ascii="Palatino Linotype" w:eastAsia="Palatino Linotype" w:hAnsi="Palatino Linotype" w:cs="Palatino Linotype"/>
          <w:color w:val="000000"/>
        </w:rPr>
        <w:t>consentida</w:t>
      </w:r>
      <w:r w:rsidRPr="005D21C8">
        <w:rPr>
          <w:rFonts w:ascii="Palatino Linotype" w:eastAsia="Palatino Linotype" w:hAnsi="Palatino Linotype" w:cs="Palatino Linotype"/>
        </w:rPr>
        <w:t>, ya</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5D21C8">
        <w:rPr>
          <w:rFonts w:ascii="Palatino Linotype" w:eastAsia="Palatino Linotype" w:hAnsi="Palatino Linotype" w:cs="Palatino Linotype"/>
          <w:b/>
        </w:rPr>
        <w:t>actos consentidos</w:t>
      </w:r>
      <w:r w:rsidRPr="005D21C8">
        <w:rPr>
          <w:rFonts w:ascii="Palatino Linotype" w:eastAsia="Palatino Linotype" w:hAnsi="Palatino Linotype" w:cs="Palatino Linotype"/>
        </w:rPr>
        <w:t>.</w:t>
      </w:r>
    </w:p>
    <w:p w:rsidR="00207F03" w:rsidRPr="005D21C8" w:rsidRDefault="00207F03" w:rsidP="00207F03">
      <w:pPr>
        <w:spacing w:line="360" w:lineRule="auto"/>
        <w:ind w:right="49"/>
        <w:jc w:val="both"/>
        <w:rPr>
          <w:rFonts w:ascii="Palatino Linotype" w:eastAsia="Palatino Linotype" w:hAnsi="Palatino Linotype" w:cs="Palatino Linotype"/>
        </w:rPr>
      </w:pPr>
    </w:p>
    <w:p w:rsidR="00207F03" w:rsidRPr="005D21C8" w:rsidRDefault="00207F03" w:rsidP="00207F03">
      <w:pPr>
        <w:numPr>
          <w:ilvl w:val="0"/>
          <w:numId w:val="1"/>
        </w:numPr>
        <w:spacing w:line="360" w:lineRule="auto"/>
        <w:ind w:left="0" w:right="49" w:firstLine="0"/>
        <w:jc w:val="both"/>
      </w:pPr>
      <w:r w:rsidRPr="005D21C8">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w:t>
      </w:r>
      <w:r w:rsidRPr="005D21C8">
        <w:rPr>
          <w:rFonts w:ascii="Palatino Linotype" w:eastAsia="Palatino Linotype" w:hAnsi="Palatino Linotype" w:cs="Palatino Linotype"/>
        </w:rPr>
        <w:lastRenderedPageBreak/>
        <w:t>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207F03" w:rsidRPr="005D21C8" w:rsidRDefault="00207F03" w:rsidP="00207F03">
      <w:pPr>
        <w:spacing w:line="360" w:lineRule="auto"/>
        <w:ind w:right="49"/>
        <w:jc w:val="both"/>
      </w:pPr>
    </w:p>
    <w:p w:rsidR="00207F03" w:rsidRPr="005D21C8" w:rsidRDefault="00207F03" w:rsidP="00207F0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“REVISIÓN EN AMPARO. LOS RESOLUTIVOS NO COMBATIDOS DEBEN DECLARARSE FIRMES. </w:t>
      </w:r>
      <w:r w:rsidRPr="005D21C8">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5D21C8">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5D21C8">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5D21C8">
        <w:rPr>
          <w:rFonts w:ascii="Palatino Linotype" w:eastAsia="Palatino Linotype" w:hAnsi="Palatino Linotype" w:cs="Palatino Linotype"/>
          <w:i/>
          <w:color w:val="000000"/>
          <w:sz w:val="22"/>
          <w:szCs w:val="22"/>
        </w:rPr>
        <w:t>.”</w:t>
      </w:r>
    </w:p>
    <w:p w:rsidR="00207F03" w:rsidRPr="005D21C8" w:rsidRDefault="00207F03" w:rsidP="00207F0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(Énfasis añadido)</w:t>
      </w:r>
    </w:p>
    <w:p w:rsidR="00207F03" w:rsidRPr="005D21C8" w:rsidRDefault="00207F03" w:rsidP="00207F03">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rsidR="00207F03" w:rsidRPr="005D21C8" w:rsidRDefault="00207F03" w:rsidP="00106598">
      <w:pPr>
        <w:numPr>
          <w:ilvl w:val="0"/>
          <w:numId w:val="1"/>
        </w:numPr>
        <w:spacing w:line="360" w:lineRule="auto"/>
        <w:ind w:left="0" w:right="49" w:firstLine="0"/>
        <w:jc w:val="both"/>
      </w:pPr>
      <w:r w:rsidRPr="005D21C8">
        <w:rPr>
          <w:rFonts w:ascii="Palatino Linotype" w:eastAsia="Palatino Linotype" w:hAnsi="Palatino Linotype" w:cs="Palatino Linotype"/>
        </w:rPr>
        <w:t xml:space="preserve">Consecutivamente, </w:t>
      </w:r>
      <w:r w:rsidRPr="005D21C8">
        <w:rPr>
          <w:rFonts w:ascii="Palatino Linotype" w:eastAsia="Palatino Linotype" w:hAnsi="Palatino Linotype" w:cs="Palatino Linotype"/>
          <w:b/>
        </w:rPr>
        <w:t xml:space="preserve">la parte de la respuesta que no fue impugnada debe </w:t>
      </w:r>
      <w:r w:rsidRPr="005D21C8">
        <w:rPr>
          <w:rFonts w:ascii="Palatino Linotype" w:eastAsia="Palatino Linotype" w:hAnsi="Palatino Linotype" w:cs="Palatino Linotype"/>
        </w:rPr>
        <w:t>declararse</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consentida</w:t>
      </w:r>
      <w:r w:rsidRPr="005D21C8">
        <w:rPr>
          <w:rFonts w:ascii="Palatino Linotype" w:eastAsia="Palatino Linotype" w:hAnsi="Palatino Linotype" w:cs="Palatino Linotype"/>
          <w:b/>
        </w:rPr>
        <w:t xml:space="preserve"> por el recurrente, toda vez que no realizó </w:t>
      </w:r>
      <w:r w:rsidRPr="005D21C8">
        <w:rPr>
          <w:rFonts w:ascii="Palatino Linotype" w:eastAsia="Palatino Linotype" w:hAnsi="Palatino Linotype" w:cs="Palatino Linotype"/>
        </w:rPr>
        <w:t>manifestaciones</w:t>
      </w:r>
      <w:r w:rsidRPr="005D21C8">
        <w:rPr>
          <w:rFonts w:ascii="Palatino Linotype" w:eastAsia="Palatino Linotype" w:hAnsi="Palatino Linotype" w:cs="Palatino Linotype"/>
          <w:b/>
        </w:rPr>
        <w:t xml:space="preserve"> de inconformidad</w:t>
      </w:r>
      <w:r w:rsidRPr="005D21C8">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207F03" w:rsidRPr="005D21C8" w:rsidRDefault="00207F03" w:rsidP="00207F03">
      <w:pPr>
        <w:spacing w:line="360" w:lineRule="auto"/>
        <w:ind w:right="49"/>
        <w:jc w:val="both"/>
      </w:pPr>
    </w:p>
    <w:p w:rsidR="00207F03" w:rsidRPr="005D21C8" w:rsidRDefault="00207F03" w:rsidP="00207F0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“ACTOS CONSENTIDOS. SON LOS QUE NO SE IMPUGNAN MEDIANTE EL RECURSO IDÓNEO. </w:t>
      </w:r>
      <w:r w:rsidRPr="005D21C8">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5D21C8">
        <w:rPr>
          <w:rFonts w:ascii="Palatino Linotype" w:eastAsia="Palatino Linotype" w:hAnsi="Palatino Linotype" w:cs="Palatino Linotype"/>
          <w:i/>
          <w:color w:val="000000"/>
          <w:sz w:val="22"/>
          <w:szCs w:val="22"/>
        </w:rPr>
        <w:t xml:space="preserve">, ya que si se hizo uso de otro no previsto por ella o si se hace una simple manifestación de inconformidad, tales actuaciones no producen efectos jurídicos tendientes a </w:t>
      </w:r>
      <w:r w:rsidRPr="005D21C8">
        <w:rPr>
          <w:rFonts w:ascii="Palatino Linotype" w:eastAsia="Palatino Linotype" w:hAnsi="Palatino Linotype" w:cs="Palatino Linotype"/>
          <w:i/>
          <w:color w:val="000000"/>
          <w:sz w:val="22"/>
          <w:szCs w:val="22"/>
        </w:rPr>
        <w:lastRenderedPageBreak/>
        <w:t>revocar, confirmar o modificar el acto reclamado en amparo, lo que significa consentimiento del mismo por falta de impugnación eficaz.”</w:t>
      </w:r>
    </w:p>
    <w:p w:rsidR="00207F03" w:rsidRPr="005D21C8" w:rsidRDefault="00207F03" w:rsidP="00207F0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(Énfasis añadido)</w:t>
      </w:r>
    </w:p>
    <w:p w:rsidR="00207F03" w:rsidRPr="005D21C8" w:rsidRDefault="00207F03" w:rsidP="00207F03">
      <w:pPr>
        <w:spacing w:line="360" w:lineRule="auto"/>
        <w:ind w:right="49"/>
        <w:jc w:val="both"/>
        <w:rPr>
          <w:rFonts w:ascii="Palatino Linotype" w:eastAsia="Palatino Linotype" w:hAnsi="Palatino Linotype" w:cs="Palatino Linotype"/>
        </w:rPr>
      </w:pPr>
    </w:p>
    <w:p w:rsidR="00207F03" w:rsidRPr="005D21C8" w:rsidRDefault="00207F03" w:rsidP="00553EBE">
      <w:pPr>
        <w:numPr>
          <w:ilvl w:val="0"/>
          <w:numId w:val="1"/>
        </w:numPr>
        <w:spacing w:line="360" w:lineRule="auto"/>
        <w:ind w:left="0" w:right="49" w:firstLine="0"/>
        <w:jc w:val="both"/>
        <w:rPr>
          <w:rFonts w:ascii="Palatino Linotype" w:eastAsia="Palatino Linotype" w:hAnsi="Palatino Linotype" w:cs="Palatino Linotype"/>
        </w:rPr>
      </w:pPr>
      <w:r w:rsidRPr="005D21C8">
        <w:rPr>
          <w:rFonts w:ascii="Palatino Linotype" w:eastAsia="Palatino Linotype" w:hAnsi="Palatino Linotype" w:cs="Palatino Linotype"/>
        </w:rPr>
        <w:t>Luego entonces, la parte de la respuesta que no fue impugnada por el recurrente debe declararse consentida.</w:t>
      </w:r>
    </w:p>
    <w:p w:rsidR="00372BC6" w:rsidRPr="005D21C8" w:rsidRDefault="00372BC6" w:rsidP="00CD2236">
      <w:pPr>
        <w:jc w:val="both"/>
        <w:rPr>
          <w:rFonts w:ascii="Palatino Linotype" w:eastAsia="Palatino Linotype" w:hAnsi="Palatino Linotype" w:cs="Palatino Linotype"/>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 xml:space="preserve">Una vez sentado lo anterior, resulta oportuno señalar que al caso concreto se aprecia una eventual incompetencia ante un sujeto obligado diverso; es decir que al solicitarse información </w:t>
      </w:r>
      <w:r w:rsidR="00D5080D" w:rsidRPr="005D21C8">
        <w:rPr>
          <w:rFonts w:ascii="Palatino Linotype" w:eastAsia="Palatino Linotype" w:hAnsi="Palatino Linotype" w:cs="Palatino Linotype"/>
        </w:rPr>
        <w:t xml:space="preserve">sobre acciones que propicien </w:t>
      </w:r>
      <w:r w:rsidR="00D5080D" w:rsidRPr="005D21C8">
        <w:rPr>
          <w:rFonts w:ascii="Palatino Linotype" w:eastAsia="Palatino Linotype" w:hAnsi="Palatino Linotype" w:cs="Palatino Linotype"/>
          <w:color w:val="000000"/>
        </w:rPr>
        <w:t>un ambiente libre de violencia en las instituciones educativas</w:t>
      </w:r>
      <w:r w:rsidRPr="005D21C8">
        <w:rPr>
          <w:rFonts w:ascii="Palatino Linotype" w:eastAsia="Palatino Linotype" w:hAnsi="Palatino Linotype" w:cs="Palatino Linotype"/>
        </w:rPr>
        <w:t xml:space="preserve">, </w:t>
      </w:r>
      <w:r w:rsidR="00D5080D" w:rsidRPr="005D21C8">
        <w:rPr>
          <w:rFonts w:ascii="Palatino Linotype" w:eastAsia="Palatino Linotype" w:hAnsi="Palatino Linotype" w:cs="Palatino Linotype"/>
        </w:rPr>
        <w:t xml:space="preserve">y más aún que se señaló a la Secretaría o dependencia encargada de la educación en el Estado de México, </w:t>
      </w:r>
      <w:r w:rsidRPr="005D21C8">
        <w:rPr>
          <w:rFonts w:ascii="Palatino Linotype" w:eastAsia="Palatino Linotype" w:hAnsi="Palatino Linotype" w:cs="Palatino Linotype"/>
        </w:rPr>
        <w:t xml:space="preserve">es información que puede ser atendida en su ámbito competencial por la </w:t>
      </w:r>
      <w:r w:rsidR="00D5080D" w:rsidRPr="005D21C8">
        <w:rPr>
          <w:rFonts w:ascii="Palatino Linotype" w:eastAsia="Palatino Linotype" w:hAnsi="Palatino Linotype" w:cs="Palatino Linotype"/>
        </w:rPr>
        <w:t xml:space="preserve">Secretaría de Educación, Ciencia, Tecnología e Innovación del Gobierno del Estado de México, </w:t>
      </w:r>
      <w:r w:rsidRPr="005D21C8">
        <w:rPr>
          <w:rFonts w:ascii="Palatino Linotype" w:eastAsia="Palatino Linotype" w:hAnsi="Palatino Linotype" w:cs="Palatino Linotype"/>
        </w:rPr>
        <w:t>y</w:t>
      </w:r>
      <w:r w:rsidR="00D5080D" w:rsidRPr="005D21C8">
        <w:rPr>
          <w:rFonts w:ascii="Palatino Linotype" w:eastAsia="Palatino Linotype" w:hAnsi="Palatino Linotype" w:cs="Palatino Linotype"/>
        </w:rPr>
        <w:t xml:space="preserve"> también por </w:t>
      </w:r>
      <w:r w:rsidRPr="005D21C8">
        <w:rPr>
          <w:rFonts w:ascii="Palatino Linotype" w:eastAsia="Palatino Linotype" w:hAnsi="Palatino Linotype" w:cs="Palatino Linotype"/>
        </w:rPr>
        <w:t xml:space="preserve"> </w:t>
      </w:r>
      <w:r w:rsidR="00D5080D" w:rsidRPr="005D21C8">
        <w:rPr>
          <w:rFonts w:ascii="Palatino Linotype" w:eastAsia="Palatino Linotype" w:hAnsi="Palatino Linotype" w:cs="Palatino Linotype"/>
        </w:rPr>
        <w:t>Organismo público descentralizado, Servicios Educativos Integrados al Estado de México</w:t>
      </w:r>
      <w:r w:rsidR="00C15009" w:rsidRPr="005D21C8">
        <w:rPr>
          <w:rFonts w:ascii="Palatino Linotype" w:eastAsia="Palatino Linotype" w:hAnsi="Palatino Linotype" w:cs="Palatino Linotype"/>
        </w:rPr>
        <w:t xml:space="preserve">, mismo que deberá pronunciarse respecto de la información de educación elemental, esto es primaria, así como  educación secundaria; en relación al nivel medio superior, como ya fue señalado por el Sujeto Obligado, no cuenta con planteles de nivel Medio Superior, en razón que </w:t>
      </w:r>
      <w:r w:rsidR="004B5834" w:rsidRPr="005D21C8">
        <w:rPr>
          <w:rFonts w:ascii="Palatino Linotype" w:eastAsia="Palatino Linotype" w:hAnsi="Palatino Linotype" w:cs="Palatino Linotype"/>
        </w:rPr>
        <w:t xml:space="preserve">respecto a este último, </w:t>
      </w:r>
      <w:r w:rsidR="000E3133" w:rsidRPr="005D21C8">
        <w:rPr>
          <w:rFonts w:ascii="Palatino Linotype" w:eastAsia="Palatino Linotype" w:hAnsi="Palatino Linotype" w:cs="Palatino Linotype"/>
        </w:rPr>
        <w:t>únicamente le corresponde la modalidad abierta.</w:t>
      </w:r>
    </w:p>
    <w:p w:rsidR="00372BC6" w:rsidRPr="005D21C8" w:rsidRDefault="00372BC6" w:rsidP="00CD2236">
      <w:pPr>
        <w:jc w:val="both"/>
        <w:rPr>
          <w:rFonts w:ascii="Palatino Linotype" w:eastAsia="Palatino Linotype" w:hAnsi="Palatino Linotype" w:cs="Palatino Linotype"/>
        </w:rPr>
      </w:pPr>
    </w:p>
    <w:p w:rsidR="00372BC6" w:rsidRPr="005D21C8" w:rsidRDefault="00A969C3" w:rsidP="00CD2236">
      <w:pPr>
        <w:numPr>
          <w:ilvl w:val="0"/>
          <w:numId w:val="1"/>
        </w:numPr>
        <w:spacing w:line="360" w:lineRule="auto"/>
        <w:ind w:left="0" w:firstLine="0"/>
        <w:jc w:val="both"/>
      </w:pPr>
      <w:r w:rsidRPr="005D21C8">
        <w:rPr>
          <w:rFonts w:ascii="Palatino Linotype" w:eastAsia="Palatino Linotype" w:hAnsi="Palatino Linotype" w:cs="Palatino Linotype"/>
        </w:rPr>
        <w:t>Sirve de sustento a lo anterior el Criterio 15/13 emitido por el Instituto Nacional de Transparencia, Acceso a la Información y Protección de Datos Personales (INAI), a saber:</w:t>
      </w:r>
    </w:p>
    <w:p w:rsidR="009E6792" w:rsidRPr="005D21C8" w:rsidRDefault="009E6792" w:rsidP="009E6792">
      <w:pPr>
        <w:spacing w:line="360" w:lineRule="auto"/>
        <w:jc w:val="both"/>
      </w:pPr>
    </w:p>
    <w:p w:rsidR="00372BC6" w:rsidRPr="005D21C8" w:rsidRDefault="00A969C3" w:rsidP="009E6792">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b/>
          <w:i/>
          <w:color w:val="000000"/>
          <w:sz w:val="22"/>
          <w:szCs w:val="22"/>
        </w:rPr>
        <w:lastRenderedPageBreak/>
        <w:t>Competencia concurrente.</w:t>
      </w:r>
      <w:r w:rsidRPr="005D21C8">
        <w:rPr>
          <w:rFonts w:ascii="Palatino Linotype" w:eastAsia="Palatino Linotype" w:hAnsi="Palatino Linotype" w:cs="Palatino Linotype"/>
          <w:i/>
          <w:color w:val="000000"/>
          <w:sz w:val="22"/>
          <w:szCs w:val="22"/>
        </w:rPr>
        <w:t xml:space="preserve"> </w:t>
      </w:r>
      <w:r w:rsidRPr="005D21C8">
        <w:rPr>
          <w:rFonts w:ascii="Palatino Linotype" w:eastAsia="Palatino Linotype" w:hAnsi="Palatino Linotype" w:cs="Palatino Linotype"/>
          <w:b/>
          <w:i/>
          <w:color w:val="000000"/>
          <w:sz w:val="22"/>
          <w:szCs w:val="22"/>
        </w:rPr>
        <w:t xml:space="preserve">Los sujetos obligados deberán proporcionar la información con la que cuenten y orientar al particular a las otras autoridades competentes. </w:t>
      </w:r>
      <w:r w:rsidRPr="005D21C8">
        <w:rPr>
          <w:rFonts w:ascii="Palatino Linotype" w:eastAsia="Palatino Linotype" w:hAnsi="Palatino Linotype" w:cs="Palatino Linotype"/>
          <w:i/>
          <w:color w:val="000000"/>
          <w:sz w:val="22"/>
          <w:szCs w:val="22"/>
        </w:rPr>
        <w:t xml:space="preserve">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w:t>
      </w:r>
      <w:r w:rsidRPr="005D21C8">
        <w:rPr>
          <w:rFonts w:ascii="Palatino Linotype" w:eastAsia="Palatino Linotype" w:hAnsi="Palatino Linotype" w:cs="Palatino Linotype"/>
          <w:b/>
          <w:i/>
          <w:color w:val="000000"/>
          <w:sz w:val="22"/>
          <w:szCs w:val="22"/>
        </w:rPr>
        <w:t>deberá agotar el procedimiento de búsqueda de la información y proporcionar aquélla con la que cuente</w:t>
      </w:r>
      <w:r w:rsidRPr="005D21C8">
        <w:rPr>
          <w:rFonts w:ascii="Palatino Linotype" w:eastAsia="Palatino Linotype" w:hAnsi="Palatino Linotype" w:cs="Palatino Linotype"/>
          <w:i/>
          <w:color w:val="000000"/>
          <w:sz w:val="22"/>
          <w:szCs w:val="22"/>
        </w:rPr>
        <w:t xml:space="preserve"> o, de no contar con ésta, deberá declarar formalmente la inexistencia y, en su caso, orientar al particular para que, de así considerarlo, presente su solicitud ante la dependencia o entidad que también tengan competencia para conocer de la información. </w:t>
      </w:r>
      <w:r w:rsidRPr="005D21C8">
        <w:rPr>
          <w:rFonts w:ascii="Palatino Linotype" w:eastAsia="Palatino Linotype" w:hAnsi="Palatino Linotype" w:cs="Palatino Linotype"/>
          <w:color w:val="000000"/>
          <w:sz w:val="22"/>
          <w:szCs w:val="22"/>
        </w:rPr>
        <w:t>Énfasis añadido</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372BC6" w:rsidP="00CD2236">
      <w:pPr>
        <w:ind w:left="993"/>
        <w:jc w:val="both"/>
        <w:rPr>
          <w:rFonts w:ascii="Palatino Linotype" w:eastAsia="Palatino Linotype" w:hAnsi="Palatino Linotype" w:cs="Palatino Linotype"/>
        </w:rPr>
      </w:pPr>
    </w:p>
    <w:p w:rsidR="00961DFF" w:rsidRPr="005D21C8" w:rsidRDefault="00961DFF"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9" w:name="_heading=h.26in1rg" w:colFirst="0" w:colLast="0"/>
      <w:bookmarkEnd w:id="9"/>
      <w:r w:rsidRPr="005D21C8">
        <w:rPr>
          <w:rFonts w:ascii="Palatino Linotype" w:eastAsia="Palatino Linotype" w:hAnsi="Palatino Linotype" w:cs="Palatino Linotype"/>
          <w:color w:val="000000"/>
        </w:rPr>
        <w:t xml:space="preserve">Ahora bien la </w:t>
      </w:r>
      <w:r w:rsidR="00C7146B" w:rsidRPr="005D21C8">
        <w:rPr>
          <w:rFonts w:ascii="Palatino Linotype" w:eastAsia="Palatino Linotype" w:hAnsi="Palatino Linotype" w:cs="Palatino Linotype"/>
          <w:color w:val="000000"/>
        </w:rPr>
        <w:t xml:space="preserve">Constitución Política de los Estados Unidos Mexicanos, establece en su artículo 3 el derecho a la educación, en su párrafo cuarto precisa que </w:t>
      </w:r>
      <w:r w:rsidR="00C7146B" w:rsidRPr="005D21C8">
        <w:rPr>
          <w:rFonts w:ascii="Palatino Linotype" w:eastAsia="Palatino Linotype" w:hAnsi="Palatino Linotype" w:cs="Palatino Linotype"/>
          <w:i/>
          <w:color w:val="000000"/>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C7146B" w:rsidRPr="005D21C8" w:rsidRDefault="00C7146B" w:rsidP="00C7146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7146B" w:rsidRPr="005D21C8" w:rsidRDefault="00C7146B"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 xml:space="preserve">La Constitución local en su artículo 5, en su párrafo trece, establece que le </w:t>
      </w:r>
      <w:r w:rsidRPr="005D21C8">
        <w:rPr>
          <w:rFonts w:ascii="Palatino Linotype" w:eastAsia="Palatino Linotype" w:hAnsi="Palatino Linotype" w:cs="Palatino Linotype"/>
          <w:i/>
          <w:color w:val="000000"/>
        </w:rPr>
        <w:t xml:space="preserve">“Corresponde al Estado la rectoría de la educación. La impartida por éste, además de obligatoria, será universal, de excelencia, inclusiva, intercultural, pública, gratuita y laica. </w:t>
      </w:r>
      <w:r w:rsidRPr="005D21C8">
        <w:rPr>
          <w:rFonts w:ascii="Palatino Linotype" w:eastAsia="Palatino Linotype" w:hAnsi="Palatino Linotype" w:cs="Palatino Linotype"/>
          <w:i/>
          <w:color w:val="000000"/>
        </w:rPr>
        <w:lastRenderedPageBreak/>
        <w:t>Se basará en el respeto irrestricto de la dignidad de las personas, con un enfoque de respeto a la naturaleza y los derechos humanos.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C7146B" w:rsidRPr="005D21C8" w:rsidRDefault="00C7146B" w:rsidP="00C7146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7146B" w:rsidRPr="005D21C8" w:rsidRDefault="00C7146B"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 xml:space="preserve">En este orden de ideas, la Ley de Educación del Estado de México, señala que </w:t>
      </w:r>
      <w:r w:rsidRPr="005D21C8">
        <w:rPr>
          <w:rFonts w:ascii="Palatino Linotype" w:eastAsia="Palatino Linotype" w:hAnsi="Palatino Linotype" w:cs="Palatino Linotype"/>
          <w:i/>
          <w:color w:val="000000"/>
        </w:rPr>
        <w:t>“El Estado buscará la equidad, la excelencia y la mejora continua en la educación, para lo cual colocará al centro de la acción pública el máximo logro de aprendizaje de las niñas, niños, adolescentes, jóvenes y adultos. Las acciones que desarrolle tendrán como objetivos el desarrollo humano integral del educando, reorientar el Sistema Educativo Estatal, incidir en la cultura educativa mediante la corresponsabilidad e impulsar transformaciones sociales dentro de la escuela y en la comunidad.”</w:t>
      </w:r>
    </w:p>
    <w:p w:rsidR="00524D7F" w:rsidRPr="005D21C8" w:rsidRDefault="00524D7F" w:rsidP="00524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24D7F" w:rsidRPr="005D21C8" w:rsidRDefault="00187699"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Dicha normatividad precisa a lo largo de su contenido que la prestación de los servicios educativos contendrán la prevención de la violencia, tal com</w:t>
      </w:r>
      <w:r w:rsidR="00524D7F" w:rsidRPr="005D21C8">
        <w:rPr>
          <w:rFonts w:ascii="Palatino Linotype" w:eastAsia="Palatino Linotype" w:hAnsi="Palatino Linotype" w:cs="Palatino Linotype"/>
          <w:color w:val="000000"/>
        </w:rPr>
        <w:t>o se detalla a continuación, de manera enunciativa mas no limitativa:</w:t>
      </w:r>
    </w:p>
    <w:p w:rsidR="00524D7F" w:rsidRPr="005D21C8" w:rsidRDefault="00524D7F" w:rsidP="001750F8">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Ley de Educación del Estado de México</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Artículo 9</w:t>
      </w:r>
      <w:r w:rsidRPr="005D21C8">
        <w:rPr>
          <w:rFonts w:ascii="Palatino Linotype" w:eastAsia="Palatino Linotype" w:hAnsi="Palatino Linotype" w:cs="Palatino Linotype"/>
          <w:i/>
          <w:color w:val="000000"/>
          <w:sz w:val="22"/>
          <w:szCs w:val="22"/>
        </w:rPr>
        <w:t>. En la prestación de los servicios educativos se impulsará el desarrollo humano integral para:</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IV. Combatir las causas de discriminación y violencia en las diferentes regiones del país, especialmente la que se ejerce contra la niñez y las mujeres, y</w:t>
      </w:r>
      <w:r w:rsidRPr="005D21C8">
        <w:rPr>
          <w:rFonts w:ascii="Palatino Linotype" w:eastAsia="Palatino Linotype" w:hAnsi="Palatino Linotype" w:cs="Palatino Linotype"/>
          <w:i/>
          <w:color w:val="000000"/>
          <w:sz w:val="22"/>
          <w:szCs w:val="22"/>
        </w:rPr>
        <w:cr/>
        <w:t>…</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lastRenderedPageBreak/>
        <w:t>Artículo 13</w:t>
      </w:r>
      <w:r w:rsidRPr="005D21C8">
        <w:rPr>
          <w:rFonts w:ascii="Palatino Linotype" w:eastAsia="Palatino Linotype" w:hAnsi="Palatino Linotype" w:cs="Palatino Linotype"/>
          <w:i/>
          <w:color w:val="000000"/>
          <w:sz w:val="22"/>
          <w:szCs w:val="22"/>
        </w:rPr>
        <w:t xml:space="preserve">. </w:t>
      </w:r>
      <w:r w:rsidRPr="005D21C8">
        <w:rPr>
          <w:rFonts w:ascii="Palatino Linotype" w:eastAsia="Palatino Linotype" w:hAnsi="Palatino Linotype" w:cs="Palatino Linotype"/>
          <w:b/>
          <w:i/>
          <w:color w:val="000000"/>
          <w:sz w:val="22"/>
          <w:szCs w:val="22"/>
        </w:rPr>
        <w:t>La educación impartida en el Estado de México</w:t>
      </w:r>
      <w:r w:rsidRPr="005D21C8">
        <w:rPr>
          <w:rFonts w:ascii="Palatino Linotype" w:eastAsia="Palatino Linotype" w:hAnsi="Palatino Linotype" w:cs="Palatino Linotype"/>
          <w:i/>
          <w:color w:val="000000"/>
          <w:sz w:val="22"/>
          <w:szCs w:val="22"/>
        </w:rPr>
        <w:t xml:space="preserve">, se basará en los resultados del progreso científico; </w:t>
      </w:r>
      <w:r w:rsidRPr="005D21C8">
        <w:rPr>
          <w:rFonts w:ascii="Palatino Linotype" w:eastAsia="Palatino Linotype" w:hAnsi="Palatino Linotype" w:cs="Palatino Linotype"/>
          <w:b/>
          <w:i/>
          <w:color w:val="000000"/>
          <w:sz w:val="22"/>
          <w:szCs w:val="22"/>
        </w:rPr>
        <w:t>luchará contra</w:t>
      </w:r>
      <w:r w:rsidRPr="005D21C8">
        <w:rPr>
          <w:rFonts w:ascii="Palatino Linotype" w:eastAsia="Palatino Linotype" w:hAnsi="Palatino Linotype" w:cs="Palatino Linotype"/>
          <w:i/>
          <w:color w:val="000000"/>
          <w:sz w:val="22"/>
          <w:szCs w:val="22"/>
        </w:rPr>
        <w:t xml:space="preserve"> la ignorancia, sus causas y efectos, las servidumbres, los fanatismos, los prejuicios, la formación de estereotipos, la discriminación y </w:t>
      </w:r>
      <w:r w:rsidRPr="005D21C8">
        <w:rPr>
          <w:rFonts w:ascii="Palatino Linotype" w:eastAsia="Palatino Linotype" w:hAnsi="Palatino Linotype" w:cs="Palatino Linotype"/>
          <w:b/>
          <w:i/>
          <w:color w:val="000000"/>
          <w:sz w:val="22"/>
          <w:szCs w:val="22"/>
        </w:rPr>
        <w:t>la violencia, especialmente la que se ejerce contra la niñez y las mujeres</w:t>
      </w:r>
      <w:r w:rsidRPr="005D21C8">
        <w:rPr>
          <w:rFonts w:ascii="Palatino Linotype" w:eastAsia="Palatino Linotype" w:hAnsi="Palatino Linotype" w:cs="Palatino Linotype"/>
          <w:i/>
          <w:color w:val="000000"/>
          <w:sz w:val="22"/>
          <w:szCs w:val="22"/>
        </w:rPr>
        <w:t>, así como personas con discapacidad o en situación de vulnerabilidad social, debiendo implementar políticas públicas orientadas a garantizar la transversalidad de estos criterios en los tres órdenes de Gobierno.</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IV.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r w:rsidRPr="005D21C8">
        <w:rPr>
          <w:rFonts w:ascii="Palatino Linotype" w:eastAsia="Palatino Linotype" w:hAnsi="Palatino Linotype" w:cs="Palatino Linotype"/>
          <w:i/>
          <w:color w:val="000000"/>
          <w:sz w:val="22"/>
          <w:szCs w:val="22"/>
        </w:rPr>
        <w:cr/>
        <w:t>…</w:t>
      </w:r>
    </w:p>
    <w:p w:rsidR="00524D7F" w:rsidRPr="005D21C8" w:rsidRDefault="00524D7F" w:rsidP="001750F8">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Capítulo VI</w:t>
      </w:r>
    </w:p>
    <w:p w:rsidR="00524D7F" w:rsidRPr="005D21C8" w:rsidRDefault="00524D7F" w:rsidP="001750F8">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De la participación de madres y padres de familia o tutores en el proceso educativo</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Artículo 68.</w:t>
      </w:r>
      <w:r w:rsidRPr="005D21C8">
        <w:rPr>
          <w:rFonts w:ascii="Palatino Linotype" w:eastAsia="Palatino Linotype" w:hAnsi="Palatino Linotype" w:cs="Palatino Linotype"/>
          <w:i/>
          <w:color w:val="000000"/>
          <w:sz w:val="22"/>
          <w:szCs w:val="22"/>
        </w:rPr>
        <w:t xml:space="preserve"> </w:t>
      </w:r>
      <w:r w:rsidRPr="005D21C8">
        <w:rPr>
          <w:rFonts w:ascii="Palatino Linotype" w:eastAsia="Palatino Linotype" w:hAnsi="Palatino Linotype" w:cs="Palatino Linotype"/>
          <w:b/>
          <w:i/>
          <w:color w:val="000000"/>
          <w:sz w:val="22"/>
          <w:szCs w:val="22"/>
        </w:rPr>
        <w:t>Las autoridades educativas</w:t>
      </w:r>
      <w:r w:rsidRPr="005D21C8">
        <w:rPr>
          <w:rFonts w:ascii="Palatino Linotype" w:eastAsia="Palatino Linotype" w:hAnsi="Palatino Linotype" w:cs="Palatino Linotype"/>
          <w:i/>
          <w:color w:val="000000"/>
          <w:sz w:val="22"/>
          <w:szCs w:val="22"/>
        </w:rPr>
        <w:t xml:space="preserve"> en el ámbito de sus respectivas competencias, </w:t>
      </w:r>
      <w:r w:rsidRPr="005D21C8">
        <w:rPr>
          <w:rFonts w:ascii="Palatino Linotype" w:eastAsia="Palatino Linotype" w:hAnsi="Palatino Linotype" w:cs="Palatino Linotype"/>
          <w:b/>
          <w:i/>
          <w:color w:val="000000"/>
          <w:sz w:val="22"/>
          <w:szCs w:val="22"/>
        </w:rPr>
        <w:t>desarrollarán actividades de información y orientación para</w:t>
      </w:r>
      <w:r w:rsidRPr="005D21C8">
        <w:rPr>
          <w:rFonts w:ascii="Palatino Linotype" w:eastAsia="Palatino Linotype" w:hAnsi="Palatino Linotype" w:cs="Palatino Linotype"/>
          <w:i/>
          <w:color w:val="000000"/>
          <w:sz w:val="22"/>
          <w:szCs w:val="22"/>
        </w:rPr>
        <w:t xml:space="preserve">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w:t>
      </w:r>
      <w:r w:rsidRPr="005D21C8">
        <w:rPr>
          <w:rFonts w:ascii="Palatino Linotype" w:eastAsia="Palatino Linotype" w:hAnsi="Palatino Linotype" w:cs="Palatino Linotype"/>
          <w:b/>
          <w:i/>
          <w:color w:val="000000"/>
          <w:sz w:val="22"/>
          <w:szCs w:val="22"/>
        </w:rPr>
        <w:t>prevención de la violencia</w:t>
      </w:r>
      <w:r w:rsidRPr="005D21C8">
        <w:rPr>
          <w:rFonts w:ascii="Palatino Linotype" w:eastAsia="Palatino Linotype" w:hAnsi="Palatino Linotype" w:cs="Palatino Linotype"/>
          <w:i/>
          <w:color w:val="000000"/>
          <w:sz w:val="22"/>
          <w:szCs w:val="22"/>
        </w:rPr>
        <w:t xml:space="preserve"> y otros temas que permitan a madres y padres de familia o tutores, proporcionar una mejor atención a sus hijas, hijos o pupilos. </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Artículo 69</w:t>
      </w:r>
      <w:r w:rsidRPr="005D21C8">
        <w:rPr>
          <w:rFonts w:ascii="Palatino Linotype" w:eastAsia="Palatino Linotype" w:hAnsi="Palatino Linotype" w:cs="Palatino Linotype"/>
          <w:i/>
          <w:color w:val="000000"/>
          <w:sz w:val="22"/>
          <w:szCs w:val="22"/>
        </w:rPr>
        <w:t xml:space="preserve">. </w:t>
      </w:r>
      <w:r w:rsidRPr="005D21C8">
        <w:rPr>
          <w:rFonts w:ascii="Palatino Linotype" w:eastAsia="Palatino Linotype" w:hAnsi="Palatino Linotype" w:cs="Palatino Linotype"/>
          <w:b/>
          <w:i/>
          <w:color w:val="000000"/>
          <w:sz w:val="22"/>
          <w:szCs w:val="22"/>
        </w:rPr>
        <w:t>Las madres y padres de familia o tutores procurarán su participación</w:t>
      </w:r>
      <w:r w:rsidRPr="005D21C8">
        <w:rPr>
          <w:rFonts w:ascii="Palatino Linotype" w:eastAsia="Palatino Linotype" w:hAnsi="Palatino Linotype" w:cs="Palatino Linotype"/>
          <w:i/>
          <w:color w:val="000000"/>
          <w:sz w:val="22"/>
          <w:szCs w:val="22"/>
        </w:rPr>
        <w:t xml:space="preserve"> efectiva a través de reuniones presenciales o virtuales </w:t>
      </w:r>
      <w:r w:rsidRPr="005D21C8">
        <w:rPr>
          <w:rFonts w:ascii="Palatino Linotype" w:eastAsia="Palatino Linotype" w:hAnsi="Palatino Linotype" w:cs="Palatino Linotype"/>
          <w:b/>
          <w:i/>
          <w:color w:val="000000"/>
          <w:sz w:val="22"/>
          <w:szCs w:val="22"/>
        </w:rPr>
        <w:t>para la prevención de la violencia escolar</w:t>
      </w:r>
      <w:r w:rsidRPr="005D21C8">
        <w:rPr>
          <w:rFonts w:ascii="Palatino Linotype" w:eastAsia="Palatino Linotype" w:hAnsi="Palatino Linotype" w:cs="Palatino Linotype"/>
          <w:i/>
          <w:color w:val="000000"/>
          <w:sz w:val="22"/>
          <w:szCs w:val="22"/>
        </w:rPr>
        <w:t xml:space="preserve">, las adicciones, la promoción de la educación </w:t>
      </w:r>
      <w:proofErr w:type="spellStart"/>
      <w:r w:rsidRPr="005D21C8">
        <w:rPr>
          <w:rFonts w:ascii="Palatino Linotype" w:eastAsia="Palatino Linotype" w:hAnsi="Palatino Linotype" w:cs="Palatino Linotype"/>
          <w:i/>
          <w:color w:val="000000"/>
          <w:sz w:val="22"/>
          <w:szCs w:val="22"/>
        </w:rPr>
        <w:t>psicoemocional</w:t>
      </w:r>
      <w:proofErr w:type="spellEnd"/>
      <w:r w:rsidRPr="005D21C8">
        <w:rPr>
          <w:rFonts w:ascii="Palatino Linotype" w:eastAsia="Palatino Linotype" w:hAnsi="Palatino Linotype" w:cs="Palatino Linotype"/>
          <w:i/>
          <w:color w:val="000000"/>
          <w:sz w:val="22"/>
          <w:szCs w:val="22"/>
        </w:rPr>
        <w:t>, los valores y la comunicación sana. Cuando se trate de reuniones mensuales de prevención podrán hacer uso de las plataformas electrónicas que la autoridad escolar establezca para su fin.</w:t>
      </w: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w:t>
      </w:r>
    </w:p>
    <w:p w:rsidR="001750F8" w:rsidRPr="005D21C8" w:rsidRDefault="00524D7F" w:rsidP="001750F8">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Capítulo III</w:t>
      </w:r>
    </w:p>
    <w:p w:rsidR="001750F8" w:rsidRPr="005D21C8" w:rsidRDefault="00524D7F" w:rsidP="001750F8">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De la cultura de la paz, convivencia democrática en las escuelas y entornos escolares libres de violencia</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750F8"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lastRenderedPageBreak/>
        <w:t>Artículo 89.</w:t>
      </w:r>
      <w:r w:rsidRPr="005D21C8">
        <w:rPr>
          <w:rFonts w:ascii="Palatino Linotype" w:eastAsia="Palatino Linotype" w:hAnsi="Palatino Linotype" w:cs="Palatino Linotype"/>
          <w:i/>
          <w:color w:val="000000"/>
          <w:sz w:val="22"/>
          <w:szCs w:val="22"/>
        </w:rPr>
        <w:t xml:space="preserve"> En la impartición de educación para menores de dieciocho años, las autoridades educativas en su respectivo ámbito de competencia tomarán las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524D7F" w:rsidRPr="005D21C8" w:rsidRDefault="00524D7F"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Las autoridades estatales y municipales en el ámbito de sus respectivas competencias, y las instituciones académicas se coordinarán para capacitar a los docentes y al personal que labora en los planteles de educación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Artículo 90</w:t>
      </w:r>
      <w:r w:rsidRPr="005D21C8">
        <w:rPr>
          <w:rFonts w:ascii="Palatino Linotype" w:eastAsia="Palatino Linotype" w:hAnsi="Palatino Linotype" w:cs="Palatino Linotype"/>
          <w:i/>
          <w:color w:val="000000"/>
          <w:sz w:val="22"/>
          <w:szCs w:val="22"/>
        </w:rPr>
        <w:t>. Las autoridades educativas, en el ámbito de sus respectivas competencias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Para cumplir con lo establecido en este artículo, se llevarán a cabo, entre otras, las siguientes acciones:</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 Diseñar y aplicar estrategias educativas que generen ambientes basados en una cultura de la paz, para fortalecer la cohesión comunitaria y una convivencia democrática;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II. Promover en la formación docente contenidos y prácticas relacionadas con la cultura de la paz y la resolución pacífica de conflictos;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III. Proporcionar atención psicosocial y, en su caso, orientación sobre las vías legales a la persona agresora y a la víctima de violencia o maltrato escolar, ya sea psicológico, físico o cibernético, así como a las receptoras indirectas de maltrato dentro de las escuelas;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IV. Establecer los mecanismos gratuitos de asesoría, orientación, reporte de casos y de protección para las niñas, niños, adolescentes y jóvenes que estén </w:t>
      </w:r>
      <w:r w:rsidRPr="005D21C8">
        <w:rPr>
          <w:rFonts w:ascii="Palatino Linotype" w:eastAsia="Palatino Linotype" w:hAnsi="Palatino Linotype" w:cs="Palatino Linotype"/>
          <w:i/>
          <w:color w:val="000000"/>
          <w:sz w:val="22"/>
          <w:szCs w:val="22"/>
        </w:rPr>
        <w:lastRenderedPageBreak/>
        <w:t>involucrados en violencia o maltrato escolar, ya sea psicológico, físico o cibernético, procurando ofrecer servicios remotos de atención, a través de una línea pública telefónica u otros medios electrónicos;</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V.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VI. 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VII. Hacer del conocimiento de las autoridades competentes con previo e inmediato informe a quien ejerza la patria potestad, tutela o guarda y custodia de la o el menor de dieciocho años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VIII. 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IX. Elaborar y difundir materiales educativos para la prevención y atención de los tipos y modalidades de maltrato escolar, así como coordinar campañas de información sobre las mismas, y </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X. Velar por espacios libres de toda forma de violencia, con la finalidad de otorgar condiciones de bienestar y del libre desarrollo de la personalidad de niñas, niños y adolescentes.</w:t>
      </w: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750F8" w:rsidRPr="005D21C8" w:rsidRDefault="001750F8" w:rsidP="001750F8">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b/>
          <w:i/>
          <w:color w:val="000000"/>
          <w:sz w:val="22"/>
          <w:szCs w:val="22"/>
        </w:rPr>
        <w:t>Artículo 91</w:t>
      </w:r>
      <w:r w:rsidRPr="005D21C8">
        <w:rPr>
          <w:rFonts w:ascii="Palatino Linotype" w:eastAsia="Palatino Linotype" w:hAnsi="Palatino Linotype" w:cs="Palatino Linotype"/>
          <w:i/>
          <w:color w:val="000000"/>
          <w:sz w:val="22"/>
          <w:szCs w:val="22"/>
        </w:rPr>
        <w:t xml:space="preserve">. Las autoridades educativas, en el ámbito de sus respectivas competencias, emitirán los protocolos de actuación que sean necesarios para el cumplimiento del artículo 90 de esta Ley. Entre los protocolos que emita, deberán encontrarse para la prevención y atención de la violencia que se genere </w:t>
      </w:r>
      <w:r w:rsidRPr="005D21C8">
        <w:rPr>
          <w:rFonts w:ascii="Palatino Linotype" w:eastAsia="Palatino Linotype" w:hAnsi="Palatino Linotype" w:cs="Palatino Linotype"/>
          <w:i/>
          <w:color w:val="000000"/>
          <w:sz w:val="22"/>
          <w:szCs w:val="22"/>
        </w:rPr>
        <w:lastRenderedPageBreak/>
        <w:t>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que se presenten entre los integrantes de la comunidad educativa.</w:t>
      </w:r>
    </w:p>
    <w:p w:rsidR="001750F8" w:rsidRPr="005D21C8" w:rsidRDefault="001750F8" w:rsidP="00524D7F">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836895" w:rsidRPr="005D21C8" w:rsidRDefault="007043AE"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MX"/>
        </w:rPr>
      </w:pPr>
      <w:r w:rsidRPr="005D21C8">
        <w:rPr>
          <w:rFonts w:ascii="Palatino Linotype" w:eastAsia="Palatino Linotype" w:hAnsi="Palatino Linotype" w:cs="Palatino Linotype"/>
          <w:color w:val="000000"/>
        </w:rPr>
        <w:t>Del análisis de los</w:t>
      </w:r>
      <w:r w:rsidR="007146D1" w:rsidRPr="005D21C8">
        <w:rPr>
          <w:rFonts w:ascii="Palatino Linotype" w:eastAsia="Palatino Linotype" w:hAnsi="Palatino Linotype" w:cs="Palatino Linotype"/>
          <w:color w:val="000000"/>
        </w:rPr>
        <w:t xml:space="preserve"> la normatividad establecida, se advierte </w:t>
      </w:r>
      <w:r w:rsidR="000A5CA7" w:rsidRPr="005D21C8">
        <w:rPr>
          <w:rFonts w:ascii="Palatino Linotype" w:eastAsia="Palatino Linotype" w:hAnsi="Palatino Linotype" w:cs="Palatino Linotype"/>
          <w:color w:val="000000"/>
          <w:lang w:val="es-MX"/>
        </w:rPr>
        <w:t>c</w:t>
      </w:r>
      <w:r w:rsidR="00836895" w:rsidRPr="005D21C8">
        <w:rPr>
          <w:rFonts w:ascii="Palatino Linotype" w:eastAsia="Palatino Linotype" w:hAnsi="Palatino Linotype" w:cs="Palatino Linotype"/>
          <w:color w:val="000000"/>
          <w:lang w:val="es-MX"/>
        </w:rPr>
        <w:t>omo mandato constitucional que la educación tenderá a desarrollar el respeto a los derechos, la cultura de la paz y los valores; la Ley local en materia de educación señala que la educación impartida en el Estado de México luchará contra la violencia ejercida contra niñas, niños y adolescentes, y promoverá espacios libres de violencia, fomentando la participación de madres, padres de familia y tutores en el proceso educativo como es la prevención de la violencia escolar. En la impartición de la educación deberán tomarse las medidas que aseguren la preservación de la integridad física y psicosocial, a través de la promoción de la cultura de la paz y la no violencia, enlistando una serie de acciones al respecto</w:t>
      </w:r>
      <w:r w:rsidR="000A5CA7" w:rsidRPr="005D21C8">
        <w:rPr>
          <w:rFonts w:ascii="Palatino Linotype" w:eastAsia="Palatino Linotype" w:hAnsi="Palatino Linotype" w:cs="Palatino Linotype"/>
          <w:color w:val="000000"/>
          <w:lang w:val="es-MX"/>
        </w:rPr>
        <w:t>,</w:t>
      </w:r>
      <w:r w:rsidR="00836895" w:rsidRPr="005D21C8">
        <w:rPr>
          <w:rFonts w:ascii="Palatino Linotype" w:eastAsia="Palatino Linotype" w:hAnsi="Palatino Linotype" w:cs="Palatino Linotype"/>
          <w:color w:val="000000"/>
          <w:lang w:val="es-MX"/>
        </w:rPr>
        <w:t xml:space="preserve"> como el diseño de estrategias, atención especializada, mecanismos de asesoría, celebración de convenios, campañas, materiales educativos, por mencionar algunos, todos ellos en aras de garantizar espacios libres de toda forma de violencia en el entorno escolar.</w:t>
      </w:r>
    </w:p>
    <w:p w:rsidR="00836895" w:rsidRPr="005D21C8" w:rsidRDefault="00836895" w:rsidP="00836895">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p>
    <w:p w:rsidR="00836895" w:rsidRPr="005D21C8" w:rsidRDefault="00836895"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En el mismo sentido, el Reglamento General de Servicios Educativos Incorporados del Estado de México, en su artículo 6, fracción XII, señala como atribuciones de la Autoridad Educativa la de vigilar que en los planteles se preserven los valores de libertad, justicia, paz, igualdad, fraternidad, honradez, tolerancia, solidaridad, respeto, autoestima y sentido crítico, y todos aquellos que contribuyan a una mejor convivencia humana.</w:t>
      </w:r>
    </w:p>
    <w:p w:rsidR="00EF3A0C" w:rsidRPr="005D21C8" w:rsidRDefault="00EF3A0C" w:rsidP="00EF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3A0C" w:rsidRPr="005D21C8" w:rsidRDefault="00EF3A0C"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Asimismo, el Manual General de Organización de los Servicios Educativos Integrados al Estado de México, establece como objetivo general el de Ofrecer una educación básica y normal de calidad, que proporcione a las y los educandos una amplia cultura, constituida por habilidades intelectuales, conocimientos básicos en disciplinas científicas, humanísticas y tecnológicas; y valores que incorporen los principios de libertad, justicia y democracia; que propicie en ellos un desarrollo integral y una identidad estatal y nacional; que les permita en el futuro, con responsabilidad social, participar en la conformación de un país más competitivo en el concierto de las naciones.</w:t>
      </w:r>
    </w:p>
    <w:p w:rsidR="00EF3A0C" w:rsidRPr="005D21C8" w:rsidRDefault="00EF3A0C" w:rsidP="00EF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3A0C" w:rsidRPr="005D21C8" w:rsidRDefault="00EF3A0C"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Conforme al mencionado Manual General de Organización, la Dirección General del SEIEM, tiene dentro de sus funciones la de promover la igualdad de género, los derechos humanos, erradicar la violencia y discriminación de género.</w:t>
      </w:r>
    </w:p>
    <w:p w:rsidR="00EF3A0C" w:rsidRPr="005D21C8" w:rsidRDefault="00EF3A0C" w:rsidP="00EF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La Unidad de Asuntos Jurídicos e Igualdad de Género, tiene como objetivo el de instrumentar acciones que aseguren la incorporación de la perspectiva de género en los programas, proyectos, acciones y políticas públicas que lleve a cabo SEIEM, con el fin de promover la igualdad de género, erradicar la violencia y discriminación de género, e impulsar una cultura de respeto, condiciones e igualdad de oportunidades entre mujeres y hombres.</w:t>
      </w:r>
    </w:p>
    <w:p w:rsidR="00EF3A0C" w:rsidRPr="005D21C8" w:rsidRDefault="00EF3A0C" w:rsidP="00EF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3A0C" w:rsidRPr="005D21C8" w:rsidRDefault="00EF3A0C"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 xml:space="preserve">En este mismo orden de ideas, la Unidad de Asuntos Jurídicos e Igualdad de Género, dentro de sus funciones tiene la de </w:t>
      </w:r>
      <w:r w:rsidRPr="005D21C8">
        <w:rPr>
          <w:rFonts w:ascii="Palatino Linotype" w:eastAsia="Palatino Linotype" w:hAnsi="Palatino Linotype" w:cs="Palatino Linotype"/>
          <w:b/>
          <w:color w:val="000000"/>
        </w:rPr>
        <w:t xml:space="preserve">promover las acciones encaminadas a fomentar la cultura de la denuncia en caso de ser víctima de violencia, </w:t>
      </w:r>
      <w:r w:rsidRPr="005D21C8">
        <w:rPr>
          <w:rFonts w:ascii="Palatino Linotype" w:eastAsia="Palatino Linotype" w:hAnsi="Palatino Linotype" w:cs="Palatino Linotype"/>
          <w:b/>
          <w:color w:val="000000"/>
        </w:rPr>
        <w:lastRenderedPageBreak/>
        <w:t xml:space="preserve">discriminación, hostigamiento y acoso sexual en la comunidad estudiantil; </w:t>
      </w:r>
      <w:r w:rsidRPr="005D21C8">
        <w:rPr>
          <w:rFonts w:ascii="Palatino Linotype" w:eastAsia="Palatino Linotype" w:hAnsi="Palatino Linotype" w:cs="Palatino Linotype"/>
          <w:color w:val="000000"/>
        </w:rPr>
        <w:t xml:space="preserve">así como la de </w:t>
      </w:r>
      <w:r w:rsidRPr="005D21C8">
        <w:rPr>
          <w:rFonts w:ascii="Palatino Linotype" w:eastAsia="Palatino Linotype" w:hAnsi="Palatino Linotype" w:cs="Palatino Linotype"/>
          <w:b/>
          <w:color w:val="000000"/>
        </w:rPr>
        <w:t>coordinar la asesoría a las presuntas víctimas de violencia, discriminación, acoso y hostigamiento sexual, sobre las instancias ante las cuales pueden acudir a presentar su denuncia o queja.</w:t>
      </w:r>
    </w:p>
    <w:p w:rsidR="004F527A" w:rsidRPr="005D21C8" w:rsidRDefault="004F527A" w:rsidP="004F527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D278A" w:rsidRPr="005D21C8" w:rsidRDefault="004D278A" w:rsidP="004D278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MX"/>
        </w:rPr>
      </w:pPr>
      <w:r w:rsidRPr="005D21C8">
        <w:rPr>
          <w:rFonts w:ascii="Palatino Linotype" w:eastAsia="Palatino Linotype" w:hAnsi="Palatino Linotype" w:cs="Palatino Linotype"/>
          <w:color w:val="000000"/>
        </w:rPr>
        <w:t xml:space="preserve">En este contexto, el cinco de septiembre de 2018, se publicó en el Periódico Oficial Gaceta del Gobierno, el </w:t>
      </w:r>
      <w:r w:rsidRPr="005D21C8">
        <w:rPr>
          <w:rFonts w:ascii="Palatino Linotype" w:eastAsia="Palatino Linotype" w:hAnsi="Palatino Linotype" w:cs="Palatino Linotype"/>
          <w:color w:val="000000"/>
          <w:lang w:val="es-MX"/>
        </w:rPr>
        <w:t xml:space="preserve">Protocolo para la prevención, detección y actuación en casos de abuso sexual infantil, acoso escolar y maltrato en las escuelas dependientes de Servicios Educativos Integrados al Estado de México, mismo que tiene dentro de sus objetivos generales la prevención, detección y </w:t>
      </w:r>
      <w:r w:rsidRPr="005D21C8">
        <w:rPr>
          <w:rFonts w:ascii="Palatino Linotype" w:eastAsia="Palatino Linotype" w:hAnsi="Palatino Linotype" w:cs="Palatino Linotype"/>
          <w:color w:val="000000"/>
        </w:rPr>
        <w:t>y actuación en casos de abuso sexual infantil, acoso escolar y maltrato de los alumnos dentro de los planteles de educación básica, públicos y privados:</w:t>
      </w:r>
    </w:p>
    <w:p w:rsidR="00740310" w:rsidRPr="005D21C8" w:rsidRDefault="004D278A" w:rsidP="0074031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OBJETIVO GENERAL</w:t>
      </w:r>
    </w:p>
    <w:p w:rsidR="00740310" w:rsidRPr="005D21C8" w:rsidRDefault="00740310" w:rsidP="00740310">
      <w:pPr>
        <w:pBdr>
          <w:top w:val="nil"/>
          <w:left w:val="nil"/>
          <w:bottom w:val="nil"/>
          <w:right w:val="nil"/>
          <w:between w:val="nil"/>
        </w:pBdr>
        <w:ind w:left="1134" w:right="902"/>
        <w:jc w:val="center"/>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Establecer el marco general de responsabilidades y atención de la comunidad educativa para la prevención, detección y actuación en casos de abuso sexual infantil, acoso escolar y maltrato de los alumnos dentro de los planteles de educación básica, públicos y privados, pertenecientes al Subsistema Educativo Federalizado a cargo de Servicios Educativos Integrados al Estado de México (SEIEM), con la finalidad de salvaguardar sus derechos fundamentales, así como su integridad física, psicológica y sexual. </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OBJETIVOS ESPECÍFICOS</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Informar a los integrantes de la comunidad educativa sus responsabilidades y las acciones inmediatas a realizar para la prevención, detección y actuación, ante situaciones de abuso sexual infantil, acoso escolar y maltrato al interior de los planteles educativos. </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lastRenderedPageBreak/>
        <w:t xml:space="preserve">Detectar de manera oportuna a los alumnos en situación de riesgo por abuso sexual infantil, acoso y maltrato, así como los potenciales generadores de acoso y posibles agresores, para su atención. </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Proporcionar a los docentes, directivos y personal con funciones de supervisión, herramientas que les permitan atender de manera inmediata, oportuna y pertinente los casos de abuso sexual infantil, acoso escolar y maltrato en las escuelas. </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D21C8">
        <w:rPr>
          <w:rFonts w:ascii="Palatino Linotype" w:eastAsia="Palatino Linotype" w:hAnsi="Palatino Linotype" w:cs="Palatino Linotype"/>
          <w:i/>
          <w:color w:val="000000"/>
          <w:sz w:val="22"/>
          <w:szCs w:val="22"/>
        </w:rPr>
        <w:t xml:space="preserve">Facilitar a la comunidad educativa la información de contacto de la red de apoyo y de las dependencias correspondientes que les permita canalizar a los alumnos para su adecuado tratamiento y atención en los casos relacionados con abuso sexual infantil, acoso y maltrato. </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740310" w:rsidRPr="005D21C8" w:rsidRDefault="004D278A" w:rsidP="0074031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sidRPr="005D21C8">
        <w:rPr>
          <w:rFonts w:ascii="Palatino Linotype" w:eastAsia="Palatino Linotype" w:hAnsi="Palatino Linotype" w:cs="Palatino Linotype"/>
          <w:b/>
          <w:i/>
          <w:color w:val="000000"/>
          <w:sz w:val="22"/>
          <w:szCs w:val="22"/>
        </w:rPr>
        <w:t>ÁMBITO DE APLICACIÓN</w:t>
      </w:r>
    </w:p>
    <w:p w:rsidR="00740310" w:rsidRPr="005D21C8" w:rsidRDefault="00740310"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4D278A" w:rsidRPr="005D21C8" w:rsidRDefault="004D278A" w:rsidP="00740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lang w:val="es-MX"/>
        </w:rPr>
      </w:pPr>
      <w:r w:rsidRPr="005D21C8">
        <w:rPr>
          <w:rFonts w:ascii="Palatino Linotype" w:eastAsia="Palatino Linotype" w:hAnsi="Palatino Linotype" w:cs="Palatino Linotype"/>
          <w:i/>
          <w:color w:val="000000"/>
          <w:sz w:val="22"/>
          <w:szCs w:val="22"/>
        </w:rPr>
        <w:t>El protocolo de actuación es de interés social, observancia general y aplicación obligatoria para el personal de supervisión, dirección, docente, administrativo y de apoyo, adscritos a las escuelas de Educación Básica, públicas y privadas, dependientes de Servicios Educativos Integrados al Estado de México.</w:t>
      </w:r>
    </w:p>
    <w:p w:rsidR="004D278A" w:rsidRPr="005D21C8" w:rsidRDefault="004D278A" w:rsidP="004D278A">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p>
    <w:p w:rsidR="00AE3D58" w:rsidRPr="005D21C8" w:rsidRDefault="006F60F8" w:rsidP="00AE3D5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MX"/>
        </w:rPr>
      </w:pPr>
      <w:r w:rsidRPr="005D21C8">
        <w:rPr>
          <w:rFonts w:ascii="Palatino Linotype" w:eastAsia="Palatino Linotype" w:hAnsi="Palatino Linotype" w:cs="Palatino Linotype"/>
          <w:color w:val="000000"/>
        </w:rPr>
        <w:t xml:space="preserve">Adicionalmente </w:t>
      </w:r>
      <w:r w:rsidR="00AE3D58" w:rsidRPr="005D21C8">
        <w:rPr>
          <w:rFonts w:ascii="Palatino Linotype" w:eastAsia="Palatino Linotype" w:hAnsi="Palatino Linotype" w:cs="Palatino Linotype"/>
          <w:color w:val="000000"/>
        </w:rPr>
        <w:t xml:space="preserve">de una búsqueda realizada por este Instituto en la página web de los </w:t>
      </w:r>
      <w:r w:rsidR="00AE3D58" w:rsidRPr="005D21C8">
        <w:rPr>
          <w:rFonts w:ascii="Palatino Linotype" w:eastAsia="Palatino Linotype" w:hAnsi="Palatino Linotype" w:cs="Palatino Linotype"/>
          <w:color w:val="000000"/>
          <w:lang w:val="es-MX"/>
        </w:rPr>
        <w:t>Servicios Educativos Integrados al Estado de México se aprecia un apartado denominado sistema de atención a quejas de violencia escolar, tal como se muestra en las siguientes capturas de pantalla:</w:t>
      </w:r>
    </w:p>
    <w:p w:rsidR="00AE3D58" w:rsidRPr="005D21C8" w:rsidRDefault="00625BF6" w:rsidP="00625BF6">
      <w:pPr>
        <w:pBdr>
          <w:top w:val="nil"/>
          <w:left w:val="nil"/>
          <w:bottom w:val="nil"/>
          <w:right w:val="nil"/>
          <w:between w:val="nil"/>
        </w:pBdr>
        <w:spacing w:line="360" w:lineRule="auto"/>
        <w:jc w:val="center"/>
        <w:rPr>
          <w:rFonts w:ascii="Palatino Linotype" w:eastAsia="Palatino Linotype" w:hAnsi="Palatino Linotype" w:cs="Palatino Linotype"/>
          <w:color w:val="000000"/>
          <w:lang w:val="es-MX"/>
        </w:rPr>
      </w:pPr>
      <w:r w:rsidRPr="005D21C8">
        <w:rPr>
          <w:rFonts w:ascii="Palatino Linotype" w:eastAsia="Palatino Linotype" w:hAnsi="Palatino Linotype" w:cs="Palatino Linotype"/>
          <w:noProof/>
          <w:color w:val="000000"/>
          <w:lang w:val="es-MX" w:eastAsia="es-MX"/>
        </w:rPr>
        <w:lastRenderedPageBreak/>
        <w:drawing>
          <wp:inline distT="0" distB="0" distL="0" distR="0" wp14:anchorId="175EFCBC" wp14:editId="5FD4B656">
            <wp:extent cx="3745230" cy="2069665"/>
            <wp:effectExtent l="152400" t="152400" r="369570" b="3689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0770" cy="2089305"/>
                    </a:xfrm>
                    <a:prstGeom prst="rect">
                      <a:avLst/>
                    </a:prstGeom>
                    <a:ln>
                      <a:noFill/>
                    </a:ln>
                    <a:effectLst>
                      <a:outerShdw blurRad="292100" dist="139700" dir="2700000" algn="tl" rotWithShape="0">
                        <a:srgbClr val="333333">
                          <a:alpha val="65000"/>
                        </a:srgbClr>
                      </a:outerShdw>
                    </a:effectLst>
                  </pic:spPr>
                </pic:pic>
              </a:graphicData>
            </a:graphic>
          </wp:inline>
        </w:drawing>
      </w:r>
    </w:p>
    <w:p w:rsidR="00AE3D58" w:rsidRPr="005D21C8" w:rsidRDefault="00625BF6" w:rsidP="00625BF6">
      <w:pPr>
        <w:pBdr>
          <w:top w:val="nil"/>
          <w:left w:val="nil"/>
          <w:bottom w:val="nil"/>
          <w:right w:val="nil"/>
          <w:between w:val="nil"/>
        </w:pBdr>
        <w:spacing w:line="360" w:lineRule="auto"/>
        <w:jc w:val="center"/>
        <w:rPr>
          <w:rFonts w:ascii="Palatino Linotype" w:eastAsia="Palatino Linotype" w:hAnsi="Palatino Linotype" w:cs="Palatino Linotype"/>
          <w:color w:val="000000"/>
          <w:lang w:val="es-MX"/>
        </w:rPr>
      </w:pPr>
      <w:r w:rsidRPr="005D21C8">
        <w:rPr>
          <w:rFonts w:ascii="Palatino Linotype" w:eastAsia="Palatino Linotype" w:hAnsi="Palatino Linotype" w:cs="Palatino Linotype"/>
          <w:noProof/>
          <w:color w:val="000000"/>
          <w:lang w:val="es-MX" w:eastAsia="es-MX"/>
        </w:rPr>
        <w:drawing>
          <wp:inline distT="0" distB="0" distL="0" distR="0" wp14:anchorId="3FDD6E50" wp14:editId="48C59554">
            <wp:extent cx="3864289" cy="3221990"/>
            <wp:effectExtent l="152400" t="152400" r="365125" b="3594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4466" cy="3230475"/>
                    </a:xfrm>
                    <a:prstGeom prst="rect">
                      <a:avLst/>
                    </a:prstGeom>
                    <a:ln>
                      <a:noFill/>
                    </a:ln>
                    <a:effectLst>
                      <a:outerShdw blurRad="292100" dist="139700" dir="2700000" algn="tl" rotWithShape="0">
                        <a:srgbClr val="333333">
                          <a:alpha val="65000"/>
                        </a:srgbClr>
                      </a:outerShdw>
                    </a:effectLst>
                  </pic:spPr>
                </pic:pic>
              </a:graphicData>
            </a:graphic>
          </wp:inline>
        </w:drawing>
      </w:r>
    </w:p>
    <w:p w:rsidR="00625BF6" w:rsidRPr="005D21C8" w:rsidRDefault="00625BF6" w:rsidP="00625BF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 xml:space="preserve">Derivado de lo anterior y a modo de ejemplo, es notorio que los </w:t>
      </w:r>
      <w:r w:rsidRPr="005D21C8">
        <w:rPr>
          <w:rFonts w:ascii="Palatino Linotype" w:eastAsia="Palatino Linotype" w:hAnsi="Palatino Linotype" w:cs="Palatino Linotype"/>
          <w:color w:val="000000"/>
          <w:lang w:val="es-MX"/>
        </w:rPr>
        <w:t xml:space="preserve">Servicios Educativos Integrados al Estado de México, cuentan con acciones encaminadas a </w:t>
      </w:r>
      <w:r w:rsidRPr="005D21C8">
        <w:rPr>
          <w:rFonts w:ascii="Palatino Linotype" w:eastAsia="Palatino Linotype" w:hAnsi="Palatino Linotype" w:cs="Palatino Linotype"/>
          <w:color w:val="000000"/>
        </w:rPr>
        <w:t xml:space="preserve">prevenir, </w:t>
      </w:r>
      <w:r w:rsidRPr="005D21C8">
        <w:rPr>
          <w:rFonts w:ascii="Palatino Linotype" w:eastAsia="Palatino Linotype" w:hAnsi="Palatino Linotype" w:cs="Palatino Linotype"/>
          <w:color w:val="000000"/>
          <w:lang w:val="es-MX"/>
        </w:rPr>
        <w:t xml:space="preserve">combatir </w:t>
      </w:r>
      <w:r w:rsidRPr="005D21C8">
        <w:rPr>
          <w:rFonts w:ascii="Palatino Linotype" w:eastAsia="Palatino Linotype" w:hAnsi="Palatino Linotype" w:cs="Palatino Linotype"/>
          <w:color w:val="000000"/>
        </w:rPr>
        <w:t>y atender la violencia que se ejerza en el entorno escolar.</w:t>
      </w:r>
    </w:p>
    <w:p w:rsidR="006F60F8" w:rsidRPr="005D21C8" w:rsidRDefault="006F60F8" w:rsidP="00A37AA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D278A" w:rsidRPr="005D21C8" w:rsidRDefault="006F60F8" w:rsidP="0083689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D21C8">
        <w:rPr>
          <w:rFonts w:ascii="Palatino Linotype" w:eastAsia="Palatino Linotype" w:hAnsi="Palatino Linotype" w:cs="Palatino Linotype"/>
          <w:color w:val="000000"/>
        </w:rPr>
        <w:t>De lo anterior y después de un análisis de los ordenamientos jurídicos ya precisados en el presente considerando, se presume que la información debe existir, ya que se encuentra dentro de sus facultades, competencias y funciones otorgadas al Sujeto Obligado.</w:t>
      </w:r>
    </w:p>
    <w:p w:rsidR="00961DFF" w:rsidRPr="005D21C8" w:rsidRDefault="00961DFF" w:rsidP="00961D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D0FA9"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Para lo anterior es necesario precisar que toda vez que el Sujeto Obligado respondió de manera unilateral a la solicitud de información declarando una notoria incompetencia, </w:t>
      </w:r>
      <w:r w:rsidR="00101AA8" w:rsidRPr="005D21C8">
        <w:rPr>
          <w:rFonts w:ascii="Palatino Linotype" w:eastAsia="Palatino Linotype" w:hAnsi="Palatino Linotype" w:cs="Palatino Linotype"/>
          <w:color w:val="000000"/>
        </w:rPr>
        <w:t xml:space="preserve">en </w:t>
      </w:r>
      <w:r w:rsidR="00141B9B" w:rsidRPr="005D21C8">
        <w:rPr>
          <w:rFonts w:ascii="Palatino Linotype" w:eastAsia="Palatino Linotype" w:hAnsi="Palatino Linotype" w:cs="Palatino Linotype"/>
          <w:color w:val="000000"/>
        </w:rPr>
        <w:t>un acto posterior a través de informe justificado</w:t>
      </w:r>
      <w:r w:rsidR="007D0FA9" w:rsidRPr="005D21C8">
        <w:rPr>
          <w:rFonts w:ascii="Palatino Linotype" w:eastAsia="Palatino Linotype" w:hAnsi="Palatino Linotype" w:cs="Palatino Linotype"/>
          <w:color w:val="000000"/>
        </w:rPr>
        <w:t xml:space="preserve"> se pronuncia la Coordinación Académica y de Operación Educativa, señalando que la información solicitada se puede encontrar en el Programa de Convivencia Escolar de la Secretaría de Educación; sin embargo atendiendo a lo ya establecido, se infiere que si existe obligación de generar, poseer o administrar la información,  además que se explicó que la Unidad de Asuntos Jurídicos e Igualdad de Género, también tiene dentro de sus funciones la de promover las acciones encaminadas prevenir la violencia</w:t>
      </w:r>
      <w:r w:rsidR="007D0FA9" w:rsidRPr="005D21C8">
        <w:rPr>
          <w:rFonts w:ascii="Palatino Linotype" w:eastAsia="Palatino Linotype" w:hAnsi="Palatino Linotype" w:cs="Palatino Linotype"/>
          <w:b/>
          <w:color w:val="000000"/>
        </w:rPr>
        <w:t>.</w:t>
      </w:r>
    </w:p>
    <w:p w:rsidR="007D0FA9" w:rsidRPr="005D21C8" w:rsidRDefault="007D0FA9" w:rsidP="007D0FA9">
      <w:pPr>
        <w:pBdr>
          <w:top w:val="nil"/>
          <w:left w:val="nil"/>
          <w:bottom w:val="nil"/>
          <w:right w:val="nil"/>
          <w:between w:val="nil"/>
        </w:pBdr>
        <w:spacing w:line="360" w:lineRule="auto"/>
        <w:jc w:val="both"/>
        <w:rPr>
          <w:color w:val="000000"/>
        </w:rPr>
      </w:pPr>
    </w:p>
    <w:p w:rsidR="00372BC6" w:rsidRPr="005D21C8" w:rsidRDefault="007D0FA9"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En consecuencia</w:t>
      </w:r>
      <w:r w:rsidR="00141B9B" w:rsidRPr="005D21C8">
        <w:rPr>
          <w:rFonts w:ascii="Palatino Linotype" w:eastAsia="Palatino Linotype" w:hAnsi="Palatino Linotype" w:cs="Palatino Linotype"/>
          <w:color w:val="000000"/>
        </w:rPr>
        <w:t xml:space="preserve"> </w:t>
      </w:r>
      <w:r w:rsidR="00A969C3" w:rsidRPr="005D21C8">
        <w:rPr>
          <w:rFonts w:ascii="Palatino Linotype" w:eastAsia="Palatino Linotype" w:hAnsi="Palatino Linotype" w:cs="Palatino Linotype"/>
          <w:color w:val="000000"/>
        </w:rPr>
        <w:t xml:space="preserve">es dable ordenar una búsqueda </w:t>
      </w:r>
      <w:r w:rsidRPr="005D21C8">
        <w:rPr>
          <w:rFonts w:ascii="Palatino Linotype" w:eastAsia="Palatino Linotype" w:hAnsi="Palatino Linotype" w:cs="Palatino Linotype"/>
          <w:color w:val="000000"/>
        </w:rPr>
        <w:t xml:space="preserve">exhaustiva </w:t>
      </w:r>
      <w:r w:rsidR="00A969C3" w:rsidRPr="005D21C8">
        <w:rPr>
          <w:rFonts w:ascii="Palatino Linotype" w:eastAsia="Palatino Linotype" w:hAnsi="Palatino Linotype" w:cs="Palatino Linotype"/>
          <w:color w:val="000000"/>
        </w:rPr>
        <w:t>en todas aquellas áreas que conforman en su conjunto el Sujeto Obligado, que de acuerdo a sus facultades puedan poseer la i</w:t>
      </w:r>
      <w:r w:rsidRPr="005D21C8">
        <w:rPr>
          <w:rFonts w:ascii="Palatino Linotype" w:eastAsia="Palatino Linotype" w:hAnsi="Palatino Linotype" w:cs="Palatino Linotype"/>
          <w:color w:val="000000"/>
        </w:rPr>
        <w:t xml:space="preserve">nformación, y dar así certeza al </w:t>
      </w:r>
      <w:r w:rsidR="00A969C3" w:rsidRPr="005D21C8">
        <w:rPr>
          <w:rFonts w:ascii="Palatino Linotype" w:eastAsia="Palatino Linotype" w:hAnsi="Palatino Linotype" w:cs="Palatino Linotype"/>
          <w:color w:val="000000"/>
        </w:rPr>
        <w:t xml:space="preserve">particular que se realizó una correcta búsqueda de la información requerida, siguiendo el procedimiento inmerso en la normatividad aplicable, vigilando lo establecido por el artículo 162 de la Ley de Transparencia y Acceso a la Información Pública del Estado de México y Municipios, al turnar la solicitud de información a las áreas en las que pudiera obrar </w:t>
      </w:r>
      <w:r w:rsidR="00A969C3" w:rsidRPr="005D21C8">
        <w:rPr>
          <w:rFonts w:ascii="Palatino Linotype" w:eastAsia="Palatino Linotype" w:hAnsi="Palatino Linotype" w:cs="Palatino Linotype"/>
          <w:color w:val="000000"/>
        </w:rPr>
        <w:lastRenderedPageBreak/>
        <w:t>la información de conformidad con la fracción XXXIX del artículo tercero de la legislación local vigente en materia de transparencia:</w:t>
      </w:r>
    </w:p>
    <w:p w:rsidR="004F527A" w:rsidRPr="005D21C8" w:rsidRDefault="004F527A" w:rsidP="004F527A">
      <w:pPr>
        <w:pBdr>
          <w:top w:val="nil"/>
          <w:left w:val="nil"/>
          <w:bottom w:val="nil"/>
          <w:right w:val="nil"/>
          <w:between w:val="nil"/>
        </w:pBdr>
        <w:jc w:val="both"/>
        <w:rPr>
          <w:color w:val="000000"/>
        </w:rPr>
      </w:pPr>
    </w:p>
    <w:p w:rsidR="00372BC6" w:rsidRPr="005D21C8" w:rsidRDefault="00A969C3" w:rsidP="004F527A">
      <w:pPr>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b/>
          <w:i/>
          <w:sz w:val="22"/>
          <w:szCs w:val="22"/>
        </w:rPr>
        <w:t>XXXIX.</w:t>
      </w:r>
      <w:r w:rsidRPr="005D21C8">
        <w:rPr>
          <w:rFonts w:ascii="Palatino Linotype" w:eastAsia="Palatino Linotype" w:hAnsi="Palatino Linotype" w:cs="Palatino Linotype"/>
          <w:i/>
          <w:sz w:val="22"/>
          <w:szCs w:val="22"/>
        </w:rPr>
        <w:t xml:space="preserve"> </w:t>
      </w:r>
      <w:r w:rsidRPr="005D21C8">
        <w:rPr>
          <w:rFonts w:ascii="Palatino Linotype" w:eastAsia="Palatino Linotype" w:hAnsi="Palatino Linotype" w:cs="Palatino Linotype"/>
          <w:b/>
          <w:i/>
          <w:sz w:val="22"/>
          <w:szCs w:val="22"/>
        </w:rPr>
        <w:t>Servidor público habilitado</w:t>
      </w:r>
      <w:r w:rsidRPr="005D21C8">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Así las cosas, se señala que la Unidad de Transparencia deberá cumplir con lo establecido en el artículo 162 de la Ley de Transparencia y Acceso a la Información Pública del Estado de México y Municipios, el cual menciona lo siguiente:</w:t>
      </w:r>
    </w:p>
    <w:p w:rsidR="004F527A" w:rsidRPr="005D21C8" w:rsidRDefault="004F527A" w:rsidP="004F527A">
      <w:pPr>
        <w:pBdr>
          <w:top w:val="nil"/>
          <w:left w:val="nil"/>
          <w:bottom w:val="nil"/>
          <w:right w:val="nil"/>
          <w:between w:val="nil"/>
        </w:pBdr>
        <w:jc w:val="both"/>
        <w:rPr>
          <w:color w:val="000000"/>
        </w:rPr>
      </w:pPr>
    </w:p>
    <w:p w:rsidR="00372BC6" w:rsidRPr="005D21C8" w:rsidRDefault="00A969C3" w:rsidP="004F527A">
      <w:pPr>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i/>
          <w:sz w:val="22"/>
          <w:szCs w:val="22"/>
        </w:rPr>
        <w:t>“</w:t>
      </w:r>
      <w:r w:rsidRPr="005D21C8">
        <w:rPr>
          <w:rFonts w:ascii="Palatino Linotype" w:eastAsia="Palatino Linotype" w:hAnsi="Palatino Linotype" w:cs="Palatino Linotype"/>
          <w:b/>
          <w:i/>
          <w:sz w:val="22"/>
          <w:szCs w:val="22"/>
        </w:rPr>
        <w:t>Artículo 162.</w:t>
      </w:r>
      <w:r w:rsidRPr="005D21C8">
        <w:rPr>
          <w:rFonts w:ascii="Palatino Linotype" w:eastAsia="Palatino Linotype" w:hAnsi="Palatino Linotype" w:cs="Palatino Linotype"/>
          <w:i/>
          <w:sz w:val="22"/>
          <w:szCs w:val="22"/>
        </w:rPr>
        <w:t xml:space="preserve"> Las unidades de transparencia deberán garantizar que las solicitudes se turnen a </w:t>
      </w:r>
      <w:r w:rsidRPr="005D21C8">
        <w:rPr>
          <w:rFonts w:ascii="Palatino Linotype" w:eastAsia="Palatino Linotype" w:hAnsi="Palatino Linotype" w:cs="Palatino Linotype"/>
          <w:b/>
          <w:i/>
          <w:sz w:val="22"/>
          <w:szCs w:val="22"/>
        </w:rPr>
        <w:t>todas las Áreas competentes</w:t>
      </w:r>
      <w:r w:rsidRPr="005D21C8">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En el caso que la información cuente con datos personales confidenciales, el Sujeto Obligado deberá hacer entrega de la información en versión pública acompañada del acuerdo que para tales efectos emita su Comité de Transparencia de conformidad con los artículos 49, fracciones II y VIII, 143, fracción I y 149 de la Ley de Transparencia y Acceso a la Información Pública del Estado de México y Municipios.</w:t>
      </w:r>
    </w:p>
    <w:p w:rsidR="00372BC6" w:rsidRPr="005D21C8" w:rsidRDefault="00372BC6" w:rsidP="00CD2236">
      <w:pPr>
        <w:tabs>
          <w:tab w:val="left" w:pos="1470"/>
        </w:tabs>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Aunado a ello, cabe precisar que el Sujeto Obligado no se encuentra forzado normativamente a procesar la información; ello, conforme al artículo 12 de la Ley de </w:t>
      </w:r>
      <w:r w:rsidRPr="005D21C8">
        <w:rPr>
          <w:rFonts w:ascii="Palatino Linotype" w:eastAsia="Palatino Linotype" w:hAnsi="Palatino Linotype" w:cs="Palatino Linotype"/>
          <w:color w:val="000000"/>
        </w:rPr>
        <w:lastRenderedPageBreak/>
        <w:t>Transparencia y Acceso a 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372BC6" w:rsidRPr="005D21C8" w:rsidRDefault="00372BC6" w:rsidP="00CD2236">
      <w:pPr>
        <w:tabs>
          <w:tab w:val="left" w:pos="4962"/>
        </w:tabs>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5D21C8">
        <w:rPr>
          <w:rFonts w:ascii="Palatino Linotype" w:eastAsia="Palatino Linotype" w:hAnsi="Palatino Linotype" w:cs="Palatino Linotype"/>
          <w:i/>
          <w:color w:val="000000"/>
        </w:rPr>
        <w:t>ad hoc</w:t>
      </w:r>
      <w:r w:rsidRPr="005D21C8">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rsidR="00372BC6" w:rsidRPr="005D21C8" w:rsidRDefault="00372BC6" w:rsidP="00CD2236">
      <w:pPr>
        <w:spacing w:line="360" w:lineRule="auto"/>
        <w:ind w:left="567"/>
        <w:jc w:val="both"/>
        <w:rPr>
          <w:rFonts w:ascii="Palatino Linotype" w:eastAsia="Palatino Linotype" w:hAnsi="Palatino Linotype" w:cs="Palatino Linotype"/>
          <w:b/>
        </w:rPr>
      </w:pPr>
    </w:p>
    <w:p w:rsidR="00372BC6" w:rsidRPr="005D21C8" w:rsidRDefault="00A969C3" w:rsidP="004F527A">
      <w:pPr>
        <w:ind w:left="1134" w:right="900"/>
        <w:jc w:val="both"/>
        <w:rPr>
          <w:rFonts w:ascii="Palatino Linotype" w:eastAsia="Palatino Linotype" w:hAnsi="Palatino Linotype" w:cs="Palatino Linotype"/>
          <w:i/>
          <w:sz w:val="22"/>
          <w:szCs w:val="22"/>
        </w:rPr>
      </w:pPr>
      <w:r w:rsidRPr="005D21C8">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5D21C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lastRenderedPageBreak/>
        <w:t>De tales circunstancias, se concluye que los Sujetos Obligados únicamente se encuentran constreñidos a proporcionar los documentos que den cuenta de la información solicitada, como obren en sus archivos, sin tener que elaborarlos a las necesidades del Recurrente.</w:t>
      </w:r>
    </w:p>
    <w:p w:rsidR="002E635C" w:rsidRPr="005D21C8" w:rsidRDefault="002E635C" w:rsidP="002E635C">
      <w:pPr>
        <w:pBdr>
          <w:top w:val="nil"/>
          <w:left w:val="nil"/>
          <w:bottom w:val="nil"/>
          <w:right w:val="nil"/>
          <w:between w:val="nil"/>
        </w:pBdr>
        <w:spacing w:line="360" w:lineRule="auto"/>
        <w:jc w:val="both"/>
        <w:rPr>
          <w:color w:val="000000"/>
        </w:rPr>
      </w:pPr>
    </w:p>
    <w:p w:rsidR="00372BC6" w:rsidRPr="005D21C8" w:rsidRDefault="00A969C3" w:rsidP="00CD2236">
      <w:pPr>
        <w:keepNext/>
        <w:keepLines/>
        <w:spacing w:after="160" w:line="360" w:lineRule="auto"/>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QUINTA. De la versión pública.</w:t>
      </w:r>
    </w:p>
    <w:p w:rsidR="00372BC6" w:rsidRPr="005D21C8" w:rsidRDefault="00A969C3" w:rsidP="00CD2236">
      <w:pPr>
        <w:keepNext/>
        <w:keepLines/>
        <w:numPr>
          <w:ilvl w:val="0"/>
          <w:numId w:val="3"/>
        </w:numPr>
        <w:tabs>
          <w:tab w:val="left" w:pos="284"/>
        </w:tabs>
        <w:spacing w:after="160" w:line="360" w:lineRule="auto"/>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 xml:space="preserve">Nociones generales. </w:t>
      </w:r>
    </w:p>
    <w:p w:rsidR="00372BC6" w:rsidRPr="005D21C8" w:rsidRDefault="00A969C3" w:rsidP="00CD2236">
      <w:pPr>
        <w:numPr>
          <w:ilvl w:val="0"/>
          <w:numId w:val="1"/>
        </w:numPr>
        <w:pBdr>
          <w:top w:val="nil"/>
          <w:left w:val="nil"/>
          <w:bottom w:val="nil"/>
          <w:right w:val="nil"/>
          <w:between w:val="nil"/>
        </w:pBdr>
        <w:spacing w:line="360" w:lineRule="auto"/>
        <w:ind w:left="0" w:firstLine="0"/>
        <w:jc w:val="both"/>
      </w:pPr>
      <w:r w:rsidRPr="005D21C8">
        <w:rPr>
          <w:rFonts w:ascii="Palatino Linotype" w:eastAsia="Palatino Linotype" w:hAnsi="Palatino Linotype" w:cs="Palatino Linotype"/>
        </w:rPr>
        <w:t xml:space="preserve">Debe destacarse, que si debido a la información solicitada por el </w:t>
      </w:r>
      <w:r w:rsidRPr="005D21C8">
        <w:rPr>
          <w:rFonts w:ascii="Palatino Linotype" w:eastAsia="Palatino Linotype" w:hAnsi="Palatino Linotype" w:cs="Palatino Linotype"/>
          <w:b/>
        </w:rPr>
        <w:t>RECURRENTE</w:t>
      </w:r>
      <w:r w:rsidRPr="005D21C8">
        <w:rPr>
          <w:rFonts w:ascii="Palatino Linotype" w:eastAsia="Palatino Linotype" w:hAnsi="Palatino Linotype" w:cs="Palatino Linotype"/>
        </w:rPr>
        <w:t xml:space="preserve">, obran datos personales susceptibles de protegerse, así como información susceptible de clasificarse como confidencial,  el </w:t>
      </w:r>
      <w:r w:rsidRPr="005D21C8">
        <w:rPr>
          <w:rFonts w:ascii="Palatino Linotype" w:eastAsia="Palatino Linotype" w:hAnsi="Palatino Linotype" w:cs="Palatino Linotype"/>
          <w:b/>
        </w:rPr>
        <w:t xml:space="preserve">SUJETO OBLIGADO </w:t>
      </w:r>
      <w:r w:rsidRPr="005D21C8">
        <w:rPr>
          <w:rFonts w:ascii="Palatino Linotype" w:eastAsia="Palatino Linotype" w:hAnsi="Palatino Linotype" w:cs="Palatino Linotype"/>
        </w:rPr>
        <w:t xml:space="preserve">deberá de hacer la adecuada versión pública, protegiendo los datos que no son susceptibles de ser proporcionados. </w:t>
      </w:r>
    </w:p>
    <w:p w:rsidR="00372BC6" w:rsidRPr="005D21C8" w:rsidRDefault="00372BC6" w:rsidP="00CD2236">
      <w:pPr>
        <w:tabs>
          <w:tab w:val="left" w:pos="0"/>
          <w:tab w:val="left" w:pos="284"/>
        </w:tabs>
        <w:spacing w:line="360" w:lineRule="auto"/>
        <w:jc w:val="both"/>
        <w:rPr>
          <w:rFonts w:ascii="Palatino Linotype" w:eastAsia="Palatino Linotype" w:hAnsi="Palatino Linotype" w:cs="Palatino Linotype"/>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color w:val="000000"/>
        </w:rPr>
        <w:t>No pasa desapercibido para este Órgano Garante que los sujetos obligados</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72BC6" w:rsidRPr="005D21C8" w:rsidRDefault="00372BC6" w:rsidP="00CD2236">
      <w:pPr>
        <w:tabs>
          <w:tab w:val="left" w:pos="284"/>
        </w:tabs>
        <w:spacing w:after="160" w:line="360" w:lineRule="auto"/>
        <w:jc w:val="both"/>
        <w:rPr>
          <w:rFonts w:ascii="Palatino Linotype" w:eastAsia="Palatino Linotype" w:hAnsi="Palatino Linotype" w:cs="Palatino Linotype"/>
          <w:color w:val="000000"/>
        </w:rPr>
      </w:pPr>
    </w:p>
    <w:tbl>
      <w:tblPr>
        <w:tblStyle w:val="a5"/>
        <w:tblW w:w="96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870"/>
      </w:tblGrid>
      <w:tr w:rsidR="00372BC6" w:rsidRPr="005D21C8">
        <w:tc>
          <w:tcPr>
            <w:tcW w:w="2820" w:type="dxa"/>
          </w:tcPr>
          <w:p w:rsidR="00372BC6" w:rsidRPr="005D21C8" w:rsidRDefault="00A969C3" w:rsidP="00CD2236">
            <w:pPr>
              <w:tabs>
                <w:tab w:val="left" w:pos="284"/>
              </w:tabs>
              <w:spacing w:line="360" w:lineRule="auto"/>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sz w:val="22"/>
                <w:szCs w:val="22"/>
              </w:rPr>
              <w:t>a) Requisitos previos.</w:t>
            </w:r>
          </w:p>
        </w:tc>
        <w:tc>
          <w:tcPr>
            <w:tcW w:w="687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b/>
                <w:color w:val="000000"/>
                <w:sz w:val="22"/>
                <w:szCs w:val="22"/>
              </w:rPr>
            </w:pPr>
            <w:r w:rsidRPr="005D21C8">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que la información actualiza alguno de los supuestos de </w:t>
            </w:r>
            <w:r w:rsidRPr="005D21C8">
              <w:rPr>
                <w:rFonts w:ascii="Palatino Linotype" w:eastAsia="Palatino Linotype" w:hAnsi="Palatino Linotype" w:cs="Palatino Linotype"/>
                <w:b/>
                <w:color w:val="000000"/>
                <w:sz w:val="22"/>
                <w:szCs w:val="22"/>
              </w:rPr>
              <w:lastRenderedPageBreak/>
              <w:t xml:space="preserve">clasificación, es deber de los titulares de las áreas proponer su clasificación y no del Comité de Transparencia. </w:t>
            </w:r>
          </w:p>
          <w:p w:rsidR="00372BC6" w:rsidRPr="005D21C8" w:rsidRDefault="00A969C3" w:rsidP="00CD2236">
            <w:pPr>
              <w:tabs>
                <w:tab w:val="left" w:pos="284"/>
              </w:tabs>
              <w:spacing w:line="360" w:lineRule="auto"/>
              <w:jc w:val="both"/>
              <w:rPr>
                <w:rFonts w:ascii="Palatino Linotype" w:eastAsia="Palatino Linotype" w:hAnsi="Palatino Linotype" w:cs="Palatino Linotype"/>
                <w:b/>
                <w:color w:val="000000"/>
                <w:sz w:val="22"/>
                <w:szCs w:val="22"/>
              </w:rPr>
            </w:pPr>
            <w:r w:rsidRPr="005D21C8">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rsidR="00372BC6" w:rsidRPr="005D21C8" w:rsidRDefault="00A969C3" w:rsidP="00CD2236">
            <w:pPr>
              <w:tabs>
                <w:tab w:val="left" w:pos="284"/>
              </w:tabs>
              <w:spacing w:line="360" w:lineRule="auto"/>
              <w:jc w:val="both"/>
              <w:rPr>
                <w:rFonts w:ascii="Palatino Linotype" w:eastAsia="Palatino Linotype" w:hAnsi="Palatino Linotype" w:cs="Palatino Linotype"/>
                <w:b/>
                <w:color w:val="000000"/>
                <w:sz w:val="22"/>
                <w:szCs w:val="22"/>
              </w:rPr>
            </w:pPr>
            <w:r w:rsidRPr="005D21C8">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rsidR="00372BC6" w:rsidRPr="005D21C8" w:rsidRDefault="00A969C3" w:rsidP="00CD2236">
            <w:pPr>
              <w:tabs>
                <w:tab w:val="left" w:pos="284"/>
              </w:tabs>
              <w:spacing w:line="360" w:lineRule="auto"/>
              <w:jc w:val="both"/>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sidRPr="005D21C8">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sidRPr="005D21C8">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372BC6" w:rsidRPr="005D21C8">
        <w:tc>
          <w:tcPr>
            <w:tcW w:w="2820" w:type="dxa"/>
          </w:tcPr>
          <w:p w:rsidR="00372BC6" w:rsidRPr="005D21C8" w:rsidRDefault="00A969C3" w:rsidP="00CD2236">
            <w:pPr>
              <w:tabs>
                <w:tab w:val="left" w:pos="284"/>
              </w:tabs>
              <w:spacing w:line="360" w:lineRule="auto"/>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sz w:val="22"/>
                <w:szCs w:val="22"/>
              </w:rPr>
              <w:lastRenderedPageBreak/>
              <w:t>b) Supuestos de clasificación.</w:t>
            </w:r>
          </w:p>
        </w:tc>
        <w:tc>
          <w:tcPr>
            <w:tcW w:w="687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72BC6" w:rsidRPr="005D21C8" w:rsidRDefault="00A969C3" w:rsidP="00CD2236">
            <w:pPr>
              <w:tabs>
                <w:tab w:val="left" w:pos="284"/>
              </w:tabs>
              <w:spacing w:line="360" w:lineRule="auto"/>
              <w:jc w:val="both"/>
              <w:rPr>
                <w:rFonts w:ascii="Palatino Linotype" w:eastAsia="Palatino Linotype" w:hAnsi="Palatino Linotype" w:cs="Palatino Linotype"/>
                <w:sz w:val="22"/>
                <w:szCs w:val="22"/>
              </w:rPr>
            </w:pPr>
            <w:r w:rsidRPr="005D21C8">
              <w:rPr>
                <w:rFonts w:ascii="Palatino Linotype" w:eastAsia="Palatino Linotype" w:hAnsi="Palatino Linotype" w:cs="Palatino Linotype"/>
                <w:color w:val="000000"/>
                <w:sz w:val="22"/>
                <w:szCs w:val="22"/>
              </w:rPr>
              <w:lastRenderedPageBreak/>
              <w:t xml:space="preserve">El </w:t>
            </w:r>
            <w:r w:rsidRPr="005D21C8">
              <w:rPr>
                <w:rFonts w:ascii="Palatino Linotype" w:eastAsia="Palatino Linotype" w:hAnsi="Palatino Linotype" w:cs="Palatino Linotype"/>
                <w:b/>
                <w:color w:val="000000"/>
                <w:sz w:val="22"/>
                <w:szCs w:val="22"/>
              </w:rPr>
              <w:t>Sujeto Obligado</w:t>
            </w:r>
            <w:r w:rsidRPr="005D21C8">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72BC6" w:rsidRPr="005D21C8">
        <w:tc>
          <w:tcPr>
            <w:tcW w:w="2820" w:type="dxa"/>
          </w:tcPr>
          <w:p w:rsidR="00372BC6" w:rsidRPr="005D21C8" w:rsidRDefault="00A969C3" w:rsidP="00CD2236">
            <w:pPr>
              <w:tabs>
                <w:tab w:val="left" w:pos="284"/>
              </w:tabs>
              <w:spacing w:line="360" w:lineRule="auto"/>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sz w:val="22"/>
                <w:szCs w:val="22"/>
              </w:rPr>
              <w:lastRenderedPageBreak/>
              <w:t>c) Formalidades para emitir el acuerdo de clasificación.</w:t>
            </w:r>
          </w:p>
        </w:tc>
        <w:tc>
          <w:tcPr>
            <w:tcW w:w="687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Es necesario que </w:t>
            </w:r>
            <w:r w:rsidRPr="005D21C8">
              <w:rPr>
                <w:rFonts w:ascii="Palatino Linotype" w:eastAsia="Palatino Linotype" w:hAnsi="Palatino Linotype" w:cs="Palatino Linotype"/>
                <w:b/>
                <w:color w:val="000000"/>
                <w:sz w:val="22"/>
                <w:szCs w:val="22"/>
                <w:u w:val="single"/>
              </w:rPr>
              <w:t>el acto reúna con los requisitos elementales</w:t>
            </w:r>
            <w:r w:rsidRPr="005D21C8">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372BC6" w:rsidRPr="005D21C8" w:rsidRDefault="00A969C3" w:rsidP="00CD2236">
            <w:pPr>
              <w:tabs>
                <w:tab w:val="left" w:pos="284"/>
              </w:tabs>
              <w:spacing w:line="360" w:lineRule="auto"/>
              <w:jc w:val="both"/>
              <w:rPr>
                <w:rFonts w:ascii="Palatino Linotype" w:eastAsia="Palatino Linotype" w:hAnsi="Palatino Linotype" w:cs="Palatino Linotype"/>
                <w:sz w:val="22"/>
                <w:szCs w:val="22"/>
              </w:rPr>
            </w:pPr>
            <w:r w:rsidRPr="005D21C8">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5D21C8">
              <w:rPr>
                <w:rFonts w:ascii="Palatino Linotype" w:eastAsia="Palatino Linotype" w:hAnsi="Palatino Linotype" w:cs="Palatino Linotype"/>
                <w:sz w:val="22"/>
                <w:szCs w:val="22"/>
              </w:rPr>
              <w:t>El área</w:t>
            </w:r>
            <w:r w:rsidRPr="005D21C8">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72BC6" w:rsidRPr="005D21C8">
        <w:tc>
          <w:tcPr>
            <w:tcW w:w="2820" w:type="dxa"/>
          </w:tcPr>
          <w:p w:rsidR="00372BC6" w:rsidRPr="005D21C8" w:rsidRDefault="00372BC6" w:rsidP="00CD2236">
            <w:pPr>
              <w:tabs>
                <w:tab w:val="left" w:pos="284"/>
              </w:tabs>
              <w:spacing w:line="360" w:lineRule="auto"/>
              <w:rPr>
                <w:rFonts w:ascii="Palatino Linotype" w:eastAsia="Palatino Linotype" w:hAnsi="Palatino Linotype" w:cs="Palatino Linotype"/>
                <w:b/>
                <w:sz w:val="22"/>
                <w:szCs w:val="22"/>
              </w:rPr>
            </w:pPr>
          </w:p>
          <w:p w:rsidR="00372BC6" w:rsidRPr="005D21C8" w:rsidRDefault="00A969C3" w:rsidP="00CD2236">
            <w:pPr>
              <w:tabs>
                <w:tab w:val="left" w:pos="284"/>
              </w:tabs>
              <w:spacing w:line="360" w:lineRule="auto"/>
              <w:jc w:val="both"/>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color w:val="000000"/>
                <w:sz w:val="22"/>
                <w:szCs w:val="22"/>
              </w:rPr>
              <w:t xml:space="preserve">d) Requisitos de fondo del acuerdo de clasificación. </w:t>
            </w:r>
          </w:p>
        </w:tc>
        <w:tc>
          <w:tcPr>
            <w:tcW w:w="687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D21C8">
              <w:rPr>
                <w:rFonts w:ascii="Palatino Linotype" w:eastAsia="Palatino Linotype" w:hAnsi="Palatino Linotype" w:cs="Palatino Linotype"/>
                <w:b/>
                <w:color w:val="000000"/>
                <w:sz w:val="22"/>
                <w:szCs w:val="22"/>
              </w:rPr>
              <w:t>Sujetos Obligados</w:t>
            </w:r>
            <w:r w:rsidRPr="005D21C8">
              <w:rPr>
                <w:rFonts w:ascii="Palatino Linotype" w:eastAsia="Palatino Linotype" w:hAnsi="Palatino Linotype" w:cs="Palatino Linotype"/>
                <w:color w:val="000000"/>
                <w:sz w:val="22"/>
                <w:szCs w:val="22"/>
              </w:rPr>
              <w:t xml:space="preserve">, por lo que deberán fundar y motivar debidamente la clasificación. </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lastRenderedPageBreak/>
              <w:t xml:space="preserve">De lo anterior, se desprende que para una correcta </w:t>
            </w:r>
            <w:r w:rsidRPr="005D21C8">
              <w:rPr>
                <w:rFonts w:ascii="Palatino Linotype" w:eastAsia="Palatino Linotype" w:hAnsi="Palatino Linotype" w:cs="Palatino Linotype"/>
                <w:b/>
                <w:color w:val="000000"/>
                <w:sz w:val="22"/>
                <w:szCs w:val="22"/>
              </w:rPr>
              <w:t>clasificación total o parcial</w:t>
            </w:r>
            <w:r w:rsidRPr="005D21C8">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Ahora bien, </w:t>
            </w:r>
            <w:r w:rsidRPr="005D21C8">
              <w:rPr>
                <w:rFonts w:ascii="Palatino Linotype" w:eastAsia="Palatino Linotype" w:hAnsi="Palatino Linotype" w:cs="Palatino Linotype"/>
                <w:b/>
                <w:color w:val="000000"/>
                <w:sz w:val="22"/>
                <w:szCs w:val="22"/>
                <w:u w:val="single"/>
              </w:rPr>
              <w:t>para cada caso además de fundar y motivar</w:t>
            </w:r>
            <w:r w:rsidRPr="005D21C8">
              <w:rPr>
                <w:rFonts w:ascii="Palatino Linotype" w:eastAsia="Palatino Linotype" w:hAnsi="Palatino Linotype" w:cs="Palatino Linotype"/>
                <w:color w:val="000000"/>
                <w:sz w:val="22"/>
                <w:szCs w:val="22"/>
              </w:rPr>
              <w:t xml:space="preserve">, se debe identificar con claridad </w:t>
            </w:r>
            <w:r w:rsidRPr="005D21C8">
              <w:rPr>
                <w:rFonts w:ascii="Palatino Linotype" w:eastAsia="Palatino Linotype" w:hAnsi="Palatino Linotype" w:cs="Palatino Linotype"/>
                <w:sz w:val="22"/>
                <w:szCs w:val="22"/>
              </w:rPr>
              <w:t>qué</w:t>
            </w:r>
            <w:r w:rsidRPr="005D21C8">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72BC6" w:rsidRPr="005D21C8">
        <w:tc>
          <w:tcPr>
            <w:tcW w:w="282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b/>
                <w:sz w:val="22"/>
                <w:szCs w:val="22"/>
              </w:rPr>
            </w:pPr>
            <w:r w:rsidRPr="005D21C8">
              <w:rPr>
                <w:rFonts w:ascii="Palatino Linotype" w:eastAsia="Palatino Linotype" w:hAnsi="Palatino Linotype" w:cs="Palatino Linotype"/>
                <w:b/>
                <w:sz w:val="22"/>
                <w:szCs w:val="22"/>
              </w:rPr>
              <w:lastRenderedPageBreak/>
              <w:t xml:space="preserve">e) Condiciones especiales de la clasificación de la </w:t>
            </w:r>
            <w:r w:rsidRPr="005D21C8">
              <w:rPr>
                <w:rFonts w:ascii="Palatino Linotype" w:eastAsia="Palatino Linotype" w:hAnsi="Palatino Linotype" w:cs="Palatino Linotype"/>
                <w:b/>
                <w:sz w:val="22"/>
                <w:szCs w:val="22"/>
              </w:rPr>
              <w:lastRenderedPageBreak/>
              <w:t xml:space="preserve">información como confidencial. </w:t>
            </w:r>
          </w:p>
        </w:tc>
        <w:tc>
          <w:tcPr>
            <w:tcW w:w="6870" w:type="dxa"/>
          </w:tcPr>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lastRenderedPageBreak/>
              <w:t xml:space="preserve">Los artículos 148 y 120 de la Ley Estatal y de la Ley General, respectivamente, establecen que aun tratándose de datos personales, </w:t>
            </w:r>
            <w:r w:rsidRPr="005D21C8">
              <w:rPr>
                <w:rFonts w:ascii="Palatino Linotype" w:eastAsia="Palatino Linotype" w:hAnsi="Palatino Linotype" w:cs="Palatino Linotype"/>
                <w:color w:val="000000"/>
                <w:sz w:val="22"/>
                <w:szCs w:val="22"/>
              </w:rPr>
              <w:lastRenderedPageBreak/>
              <w:t xml:space="preserve">se podrán proporcionar, incluso sin solicitar el consentimiento de su titular. </w:t>
            </w:r>
          </w:p>
          <w:p w:rsidR="00372BC6" w:rsidRPr="005D21C8" w:rsidRDefault="00A969C3" w:rsidP="00CD2236">
            <w:pPr>
              <w:tabs>
                <w:tab w:val="left" w:pos="284"/>
              </w:tabs>
              <w:spacing w:line="360" w:lineRule="auto"/>
              <w:jc w:val="both"/>
              <w:rPr>
                <w:rFonts w:ascii="Palatino Linotype" w:eastAsia="Palatino Linotype" w:hAnsi="Palatino Linotype" w:cs="Palatino Linotype"/>
                <w:color w:val="000000"/>
                <w:sz w:val="22"/>
                <w:szCs w:val="22"/>
              </w:rPr>
            </w:pPr>
            <w:r w:rsidRPr="005D21C8">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72BC6" w:rsidRPr="005D21C8" w:rsidRDefault="00A969C3" w:rsidP="00CD2236">
            <w:pPr>
              <w:tabs>
                <w:tab w:val="left" w:pos="284"/>
              </w:tabs>
              <w:spacing w:line="360" w:lineRule="auto"/>
              <w:rPr>
                <w:rFonts w:ascii="Palatino Linotype" w:eastAsia="Palatino Linotype" w:hAnsi="Palatino Linotype" w:cs="Palatino Linotype"/>
                <w:sz w:val="22"/>
                <w:szCs w:val="22"/>
              </w:rPr>
            </w:pPr>
            <w:r w:rsidRPr="005D21C8">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72BC6" w:rsidRPr="005D21C8" w:rsidRDefault="00372BC6" w:rsidP="00CD2236">
      <w:pPr>
        <w:tabs>
          <w:tab w:val="left" w:pos="284"/>
        </w:tabs>
        <w:spacing w:line="360" w:lineRule="auto"/>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pPr>
      <w:r w:rsidRPr="005D21C8">
        <w:rPr>
          <w:rFonts w:ascii="Palatino Linotype" w:eastAsia="Palatino Linotype" w:hAnsi="Palatino Linotype" w:cs="Palatino Linotype"/>
        </w:rPr>
        <w:t xml:space="preserve">De lo anterior, se debe de mencionar que el </w:t>
      </w:r>
      <w:r w:rsidRPr="005D21C8">
        <w:rPr>
          <w:rFonts w:ascii="Palatino Linotype" w:eastAsia="Palatino Linotype" w:hAnsi="Palatino Linotype" w:cs="Palatino Linotype"/>
          <w:b/>
        </w:rPr>
        <w:t xml:space="preserve">SUJETO OBLIGADO </w:t>
      </w:r>
      <w:r w:rsidRPr="005D21C8">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372BC6" w:rsidRPr="005D21C8" w:rsidRDefault="00372BC6" w:rsidP="00CD2236">
      <w:pPr>
        <w:tabs>
          <w:tab w:val="left" w:pos="284"/>
        </w:tabs>
        <w:spacing w:line="360" w:lineRule="auto"/>
        <w:jc w:val="both"/>
        <w:rPr>
          <w:rFonts w:ascii="Palatino Linotype" w:eastAsia="Palatino Linotype" w:hAnsi="Palatino Linotype" w:cs="Palatino Linotype"/>
          <w:color w:val="000000"/>
        </w:rPr>
      </w:pP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rPr>
        <w:t xml:space="preserve">Derivado de lo establecido en párrafos anteriores, si el </w:t>
      </w:r>
      <w:r w:rsidRPr="005D21C8">
        <w:rPr>
          <w:rFonts w:ascii="Palatino Linotype" w:eastAsia="Palatino Linotype" w:hAnsi="Palatino Linotype" w:cs="Palatino Linotype"/>
          <w:b/>
        </w:rPr>
        <w:t>SUJETO OBLIGADO</w:t>
      </w:r>
      <w:r w:rsidRPr="005D21C8">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372BC6" w:rsidRPr="005D21C8" w:rsidRDefault="00372BC6" w:rsidP="00CD2236">
      <w:pPr>
        <w:rPr>
          <w:rFonts w:ascii="Palatino Linotype" w:eastAsia="Palatino Linotype" w:hAnsi="Palatino Linotype" w:cs="Palatino Linotype"/>
          <w:color w:val="000000"/>
        </w:rPr>
      </w:pPr>
    </w:p>
    <w:p w:rsidR="004F527A" w:rsidRPr="005D21C8" w:rsidRDefault="004F527A" w:rsidP="00CD2236">
      <w:pPr>
        <w:rPr>
          <w:rFonts w:ascii="Palatino Linotype" w:eastAsia="Palatino Linotype" w:hAnsi="Palatino Linotype" w:cs="Palatino Linotype"/>
          <w:color w:val="000000"/>
        </w:rPr>
      </w:pPr>
    </w:p>
    <w:p w:rsidR="004F527A" w:rsidRPr="005D21C8" w:rsidRDefault="004F527A" w:rsidP="00CD2236">
      <w:pPr>
        <w:rPr>
          <w:rFonts w:ascii="Palatino Linotype" w:eastAsia="Palatino Linotype" w:hAnsi="Palatino Linotype" w:cs="Palatino Linotype"/>
          <w:color w:val="000000"/>
        </w:rPr>
      </w:pPr>
    </w:p>
    <w:p w:rsidR="00372BC6" w:rsidRPr="005D21C8" w:rsidRDefault="00A969C3" w:rsidP="00CD223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u w:val="single"/>
        </w:rPr>
        <w:lastRenderedPageBreak/>
        <w:t xml:space="preserve">Conclusión </w:t>
      </w:r>
    </w:p>
    <w:p w:rsidR="00372BC6" w:rsidRPr="005D21C8"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5D21C8">
        <w:rPr>
          <w:rFonts w:ascii="Palatino Linotype" w:eastAsia="Palatino Linotype" w:hAnsi="Palatino Linotype" w:cs="Palatino Linotype"/>
        </w:rPr>
        <w:t>En consecuencia, se consideran fundadas las razones o motivos de inconformidad que plantea el</w:t>
      </w:r>
      <w:r w:rsidRPr="005D21C8">
        <w:rPr>
          <w:rFonts w:ascii="Palatino Linotype" w:eastAsia="Palatino Linotype" w:hAnsi="Palatino Linotype" w:cs="Palatino Linotype"/>
          <w:b/>
        </w:rPr>
        <w:t xml:space="preserve"> RECURRENTE</w:t>
      </w:r>
      <w:r w:rsidRPr="005D21C8">
        <w:rPr>
          <w:rFonts w:ascii="Palatino Linotype" w:eastAsia="Palatino Linotype" w:hAnsi="Palatino Linotype" w:cs="Palatino Linotype"/>
        </w:rPr>
        <w:t xml:space="preserve">. </w:t>
      </w:r>
    </w:p>
    <w:p w:rsidR="00372BC6" w:rsidRPr="005D21C8" w:rsidRDefault="00372BC6" w:rsidP="00CD2236">
      <w:pPr>
        <w:rPr>
          <w:rFonts w:ascii="Palatino Linotype" w:eastAsia="Palatino Linotype" w:hAnsi="Palatino Linotype" w:cs="Palatino Linotype"/>
          <w:color w:val="000000"/>
        </w:rPr>
      </w:pPr>
    </w:p>
    <w:p w:rsidR="00372BC6" w:rsidRPr="005D21C8" w:rsidRDefault="00A969C3" w:rsidP="00C1500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5D21C8">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5D21C8">
        <w:rPr>
          <w:rFonts w:ascii="Palatino Linotype" w:eastAsia="Palatino Linotype" w:hAnsi="Palatino Linotype" w:cs="Palatino Linotype"/>
          <w:b/>
          <w:color w:val="000000"/>
        </w:rPr>
        <w:t>ÓRGANO GARANTE</w:t>
      </w:r>
      <w:r w:rsidRPr="005D21C8">
        <w:rPr>
          <w:rFonts w:ascii="Palatino Linotype" w:eastAsia="Palatino Linotype" w:hAnsi="Palatino Linotype" w:cs="Palatino Linotype"/>
          <w:color w:val="000000"/>
        </w:rPr>
        <w:t xml:space="preserve"> emite los siguientes</w:t>
      </w:r>
      <w:r w:rsidRPr="005D21C8">
        <w:rPr>
          <w:rFonts w:ascii="Palatino Linotype" w:eastAsia="Palatino Linotype" w:hAnsi="Palatino Linotype" w:cs="Palatino Linotype"/>
          <w:color w:val="222222"/>
        </w:rPr>
        <w:t xml:space="preserve">: </w:t>
      </w:r>
    </w:p>
    <w:p w:rsidR="00372BC6" w:rsidRPr="005D21C8" w:rsidRDefault="00372BC6" w:rsidP="00CD2236">
      <w:pPr>
        <w:spacing w:line="360" w:lineRule="auto"/>
        <w:jc w:val="both"/>
        <w:rPr>
          <w:rFonts w:ascii="Palatino Linotype" w:eastAsia="Palatino Linotype" w:hAnsi="Palatino Linotype" w:cs="Palatino Linotype"/>
          <w:color w:val="000000"/>
        </w:rPr>
      </w:pPr>
    </w:p>
    <w:p w:rsidR="00372BC6" w:rsidRPr="005D21C8" w:rsidRDefault="00A969C3" w:rsidP="00CD2236">
      <w:pPr>
        <w:keepNext/>
        <w:keepLines/>
        <w:spacing w:line="360" w:lineRule="auto"/>
        <w:jc w:val="center"/>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R E S O L U T I V O S</w:t>
      </w:r>
    </w:p>
    <w:p w:rsidR="00372BC6" w:rsidRPr="005D21C8" w:rsidRDefault="00372BC6" w:rsidP="00CD2236">
      <w:pPr>
        <w:rPr>
          <w:rFonts w:ascii="Palatino Linotype" w:eastAsia="Palatino Linotype" w:hAnsi="Palatino Linotype" w:cs="Palatino Linotype"/>
          <w:b/>
        </w:rPr>
      </w:pPr>
    </w:p>
    <w:p w:rsidR="00372BC6" w:rsidRPr="005D21C8" w:rsidRDefault="00A969C3" w:rsidP="00CD2236">
      <w:pPr>
        <w:spacing w:line="360" w:lineRule="auto"/>
        <w:jc w:val="both"/>
        <w:rPr>
          <w:rFonts w:ascii="Palatino Linotype" w:eastAsia="Palatino Linotype" w:hAnsi="Palatino Linotype" w:cs="Palatino Linotype"/>
        </w:rPr>
      </w:pPr>
      <w:r w:rsidRPr="005D21C8">
        <w:rPr>
          <w:rFonts w:ascii="Palatino Linotype" w:eastAsia="Palatino Linotype" w:hAnsi="Palatino Linotype" w:cs="Palatino Linotype"/>
          <w:b/>
        </w:rPr>
        <w:t xml:space="preserve">PRIMERO. </w:t>
      </w:r>
      <w:r w:rsidRPr="005D21C8">
        <w:rPr>
          <w:rFonts w:ascii="Palatino Linotype" w:eastAsia="Palatino Linotype" w:hAnsi="Palatino Linotype" w:cs="Palatino Linotype"/>
        </w:rPr>
        <w:t>Resultan fundadas las</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razones o motivos de inconformidad hechos valer en el Recurso de Revisión</w:t>
      </w:r>
      <w:r w:rsidRPr="005D21C8">
        <w:rPr>
          <w:rFonts w:ascii="Palatino Linotype" w:eastAsia="Palatino Linotype" w:hAnsi="Palatino Linotype" w:cs="Palatino Linotype"/>
          <w:b/>
        </w:rPr>
        <w:t> </w:t>
      </w:r>
      <w:r w:rsidR="00EC757A" w:rsidRPr="005D21C8">
        <w:rPr>
          <w:rFonts w:ascii="Palatino Linotype" w:eastAsia="Palatino Linotype" w:hAnsi="Palatino Linotype" w:cs="Palatino Linotype"/>
          <w:b/>
          <w:color w:val="000000"/>
        </w:rPr>
        <w:t>01538</w:t>
      </w:r>
      <w:r w:rsidRPr="005D21C8">
        <w:rPr>
          <w:rFonts w:ascii="Palatino Linotype" w:eastAsia="Palatino Linotype" w:hAnsi="Palatino Linotype" w:cs="Palatino Linotype"/>
          <w:b/>
          <w:color w:val="000000"/>
        </w:rPr>
        <w:t xml:space="preserve">/INFOEM/IP/RR/2024 </w:t>
      </w:r>
      <w:r w:rsidRPr="005D21C8">
        <w:rPr>
          <w:rFonts w:ascii="Palatino Linotype" w:eastAsia="Palatino Linotype" w:hAnsi="Palatino Linotype" w:cs="Palatino Linotype"/>
        </w:rPr>
        <w:t xml:space="preserve">en términos del </w:t>
      </w:r>
      <w:r w:rsidRPr="005D21C8">
        <w:rPr>
          <w:rFonts w:ascii="Palatino Linotype" w:eastAsia="Palatino Linotype" w:hAnsi="Palatino Linotype" w:cs="Palatino Linotype"/>
          <w:b/>
        </w:rPr>
        <w:t xml:space="preserve">Considerando CUARTO Y QUINTO </w:t>
      </w:r>
      <w:r w:rsidRPr="005D21C8">
        <w:rPr>
          <w:rFonts w:ascii="Palatino Linotype" w:eastAsia="Palatino Linotype" w:hAnsi="Palatino Linotype" w:cs="Palatino Linotype"/>
        </w:rPr>
        <w:t>de la presente resolución.</w:t>
      </w:r>
    </w:p>
    <w:p w:rsidR="00372BC6" w:rsidRPr="005D21C8" w:rsidRDefault="00372BC6" w:rsidP="00CD2236">
      <w:pPr>
        <w:spacing w:line="360" w:lineRule="auto"/>
        <w:jc w:val="both"/>
        <w:rPr>
          <w:rFonts w:ascii="Palatino Linotype" w:eastAsia="Palatino Linotype" w:hAnsi="Palatino Linotype" w:cs="Palatino Linotype"/>
          <w:b/>
        </w:rPr>
      </w:pPr>
    </w:p>
    <w:p w:rsidR="00372BC6" w:rsidRPr="005D21C8" w:rsidRDefault="00A969C3" w:rsidP="00CD2236">
      <w:pPr>
        <w:spacing w:line="360" w:lineRule="auto"/>
        <w:jc w:val="both"/>
        <w:rPr>
          <w:rFonts w:ascii="Palatino Linotype" w:eastAsia="Palatino Linotype" w:hAnsi="Palatino Linotype" w:cs="Palatino Linotype"/>
        </w:rPr>
      </w:pPr>
      <w:bookmarkStart w:id="10" w:name="_heading=h.17dp8vu" w:colFirst="0" w:colLast="0"/>
      <w:bookmarkEnd w:id="10"/>
      <w:r w:rsidRPr="005D21C8">
        <w:rPr>
          <w:rFonts w:ascii="Palatino Linotype" w:eastAsia="Palatino Linotype" w:hAnsi="Palatino Linotype" w:cs="Palatino Linotype"/>
          <w:b/>
        </w:rPr>
        <w:t>SEGUNDO.</w:t>
      </w:r>
      <w:r w:rsidRPr="005D21C8">
        <w:rPr>
          <w:rFonts w:ascii="Palatino Linotype" w:eastAsia="Palatino Linotype" w:hAnsi="Palatino Linotype" w:cs="Palatino Linotype"/>
          <w:color w:val="2F5496"/>
        </w:rPr>
        <w:t xml:space="preserve"> </w:t>
      </w:r>
      <w:r w:rsidRPr="005D21C8">
        <w:rPr>
          <w:rFonts w:ascii="Palatino Linotype" w:eastAsia="Palatino Linotype" w:hAnsi="Palatino Linotype" w:cs="Palatino Linotype"/>
          <w:color w:val="000000"/>
        </w:rPr>
        <w:t xml:space="preserve">Se </w:t>
      </w:r>
      <w:r w:rsidRPr="005D21C8">
        <w:rPr>
          <w:rFonts w:ascii="Palatino Linotype" w:eastAsia="Palatino Linotype" w:hAnsi="Palatino Linotype" w:cs="Palatino Linotype"/>
          <w:b/>
          <w:color w:val="000000"/>
        </w:rPr>
        <w:t xml:space="preserve">MODIFICA </w:t>
      </w:r>
      <w:r w:rsidRPr="005D21C8">
        <w:rPr>
          <w:rFonts w:ascii="Palatino Linotype" w:eastAsia="Palatino Linotype" w:hAnsi="Palatino Linotype" w:cs="Palatino Linotype"/>
          <w:color w:val="000000"/>
        </w:rPr>
        <w:t xml:space="preserve">la respuesta emitida por </w:t>
      </w:r>
      <w:r w:rsidR="00C15009" w:rsidRPr="005D21C8">
        <w:rPr>
          <w:rFonts w:ascii="Palatino Linotype" w:eastAsia="Palatino Linotype" w:hAnsi="Palatino Linotype" w:cs="Palatino Linotype"/>
          <w:color w:val="000000"/>
        </w:rPr>
        <w:t>los</w:t>
      </w:r>
      <w:r w:rsidRPr="005D21C8">
        <w:rPr>
          <w:rFonts w:ascii="Palatino Linotype" w:eastAsia="Palatino Linotype" w:hAnsi="Palatino Linotype" w:cs="Palatino Linotype"/>
          <w:color w:val="000000"/>
        </w:rPr>
        <w:t xml:space="preserve"> </w:t>
      </w:r>
      <w:r w:rsidR="00C15009" w:rsidRPr="005D21C8">
        <w:rPr>
          <w:rFonts w:ascii="Palatino Linotype" w:eastAsia="Palatino Linotype" w:hAnsi="Palatino Linotype" w:cs="Palatino Linotype"/>
          <w:b/>
        </w:rPr>
        <w:t>Servicios Educativos Integrados al Estado de México</w:t>
      </w:r>
      <w:r w:rsidRPr="005D21C8">
        <w:rPr>
          <w:rFonts w:ascii="Palatino Linotype" w:eastAsia="Palatino Linotype" w:hAnsi="Palatino Linotype" w:cs="Palatino Linotype"/>
          <w:b/>
          <w:color w:val="000000"/>
        </w:rPr>
        <w:t xml:space="preserve"> </w:t>
      </w:r>
      <w:r w:rsidRPr="005D21C8">
        <w:rPr>
          <w:rFonts w:ascii="Palatino Linotype" w:eastAsia="Palatino Linotype" w:hAnsi="Palatino Linotype" w:cs="Palatino Linotype"/>
          <w:color w:val="000000"/>
        </w:rPr>
        <w:t xml:space="preserve">y se </w:t>
      </w:r>
      <w:r w:rsidRPr="005D21C8">
        <w:rPr>
          <w:rFonts w:ascii="Palatino Linotype" w:eastAsia="Palatino Linotype" w:hAnsi="Palatino Linotype" w:cs="Palatino Linotype"/>
          <w:b/>
          <w:color w:val="000000"/>
        </w:rPr>
        <w:t>ORDENA</w:t>
      </w:r>
      <w:r w:rsidRPr="005D21C8">
        <w:rPr>
          <w:rFonts w:ascii="Palatino Linotype" w:eastAsia="Palatino Linotype" w:hAnsi="Palatino Linotype" w:cs="Palatino Linotype"/>
          <w:color w:val="000000"/>
        </w:rPr>
        <w:t xml:space="preserve"> entregar vía Sistema de Acceso a la Información Mexiquense </w:t>
      </w:r>
      <w:r w:rsidRPr="005D21C8">
        <w:rPr>
          <w:rFonts w:ascii="Palatino Linotype" w:eastAsia="Palatino Linotype" w:hAnsi="Palatino Linotype" w:cs="Palatino Linotype"/>
          <w:b/>
          <w:color w:val="000000"/>
        </w:rPr>
        <w:t>(SAIMEX)</w:t>
      </w:r>
      <w:r w:rsidRPr="005D21C8">
        <w:rPr>
          <w:rFonts w:ascii="Palatino Linotype" w:eastAsia="Palatino Linotype" w:hAnsi="Palatino Linotype" w:cs="Palatino Linotype"/>
        </w:rPr>
        <w:t xml:space="preserve">, previa búsqueda exhaustiva y razonable, de ser el caso en versión pública, la siguiente información al </w:t>
      </w:r>
      <w:r w:rsidR="00A02C0D" w:rsidRPr="005D21C8">
        <w:rPr>
          <w:rFonts w:ascii="Palatino Linotype" w:eastAsia="Palatino Linotype" w:hAnsi="Palatino Linotype" w:cs="Palatino Linotype"/>
          <w:b/>
          <w:color w:val="000000"/>
        </w:rPr>
        <w:t>ocho de marzo</w:t>
      </w:r>
      <w:r w:rsidRPr="005D21C8">
        <w:rPr>
          <w:rFonts w:ascii="Palatino Linotype" w:eastAsia="Palatino Linotype" w:hAnsi="Palatino Linotype" w:cs="Palatino Linotype"/>
          <w:b/>
          <w:color w:val="000000"/>
        </w:rPr>
        <w:t xml:space="preserve"> de dos mil veinticuatro</w:t>
      </w:r>
      <w:r w:rsidRPr="005D21C8">
        <w:rPr>
          <w:rFonts w:ascii="Palatino Linotype" w:eastAsia="Palatino Linotype" w:hAnsi="Palatino Linotype" w:cs="Palatino Linotype"/>
        </w:rPr>
        <w:t>:</w:t>
      </w:r>
    </w:p>
    <w:p w:rsidR="00372BC6" w:rsidRPr="005D21C8" w:rsidRDefault="00372BC6" w:rsidP="00CD2236">
      <w:pPr>
        <w:spacing w:line="360" w:lineRule="auto"/>
        <w:jc w:val="both"/>
        <w:rPr>
          <w:rFonts w:ascii="Palatino Linotype" w:eastAsia="Palatino Linotype" w:hAnsi="Palatino Linotype" w:cs="Palatino Linotype"/>
        </w:rPr>
      </w:pPr>
    </w:p>
    <w:p w:rsidR="00A02C0D" w:rsidRPr="005D21C8" w:rsidRDefault="005D6A14" w:rsidP="005D6A14">
      <w:pPr>
        <w:pStyle w:val="Prrafodelista"/>
        <w:numPr>
          <w:ilvl w:val="0"/>
          <w:numId w:val="18"/>
        </w:numPr>
        <w:spacing w:line="360" w:lineRule="auto"/>
        <w:ind w:left="851" w:right="616"/>
        <w:jc w:val="both"/>
        <w:rPr>
          <w:rFonts w:ascii="Palatino Linotype" w:eastAsia="Palatino Linotype" w:hAnsi="Palatino Linotype" w:cs="Palatino Linotype"/>
          <w:b/>
          <w:color w:val="000000"/>
        </w:rPr>
      </w:pPr>
      <w:r w:rsidRPr="005D21C8">
        <w:rPr>
          <w:rFonts w:ascii="Palatino Linotype" w:eastAsia="Palatino Linotype" w:hAnsi="Palatino Linotype" w:cs="Palatino Linotype"/>
          <w:b/>
          <w:color w:val="000000"/>
        </w:rPr>
        <w:t>Soporte documental donde consten o se adviertan las acciones o medidas p</w:t>
      </w:r>
      <w:r w:rsidR="00A02C0D" w:rsidRPr="005D21C8">
        <w:rPr>
          <w:rFonts w:ascii="Palatino Linotype" w:eastAsia="Palatino Linotype" w:hAnsi="Palatino Linotype" w:cs="Palatino Linotype"/>
          <w:b/>
          <w:color w:val="000000"/>
        </w:rPr>
        <w:t xml:space="preserve">ara propiciar condiciones libres de violencia </w:t>
      </w:r>
      <w:r w:rsidRPr="005D21C8">
        <w:rPr>
          <w:rFonts w:ascii="Palatino Linotype" w:eastAsia="Palatino Linotype" w:hAnsi="Palatino Linotype" w:cs="Palatino Linotype"/>
          <w:b/>
          <w:color w:val="000000"/>
        </w:rPr>
        <w:t xml:space="preserve">en las instituciones educativas, de la que se desprenden al mayor grado de </w:t>
      </w:r>
      <w:r w:rsidRPr="005D21C8">
        <w:rPr>
          <w:rFonts w:ascii="Palatino Linotype" w:eastAsia="Palatino Linotype" w:hAnsi="Palatino Linotype" w:cs="Palatino Linotype"/>
          <w:b/>
          <w:color w:val="000000"/>
        </w:rPr>
        <w:lastRenderedPageBreak/>
        <w:t xml:space="preserve">desagregación: </w:t>
      </w:r>
      <w:r w:rsidRPr="005D21C8">
        <w:rPr>
          <w:rFonts w:ascii="Palatino Linotype" w:eastAsia="Palatino Linotype" w:hAnsi="Palatino Linotype" w:cs="Palatino Linotype"/>
          <w:b/>
        </w:rPr>
        <w:t>acciones realizadas, descripción de las acciones y</w:t>
      </w:r>
      <w:r w:rsidR="00A02C0D" w:rsidRPr="005D21C8">
        <w:rPr>
          <w:rFonts w:ascii="Palatino Linotype" w:eastAsia="Palatino Linotype" w:hAnsi="Palatino Linotype" w:cs="Palatino Linotype"/>
          <w:b/>
        </w:rPr>
        <w:t xml:space="preserve"> el nivel </w:t>
      </w:r>
      <w:r w:rsidRPr="005D21C8">
        <w:rPr>
          <w:rFonts w:ascii="Palatino Linotype" w:eastAsia="Palatino Linotype" w:hAnsi="Palatino Linotype" w:cs="Palatino Linotype"/>
          <w:b/>
        </w:rPr>
        <w:t>educativo en donde se realizaron, a</w:t>
      </w:r>
      <w:r w:rsidR="00A02C0D" w:rsidRPr="005D21C8">
        <w:rPr>
          <w:rFonts w:ascii="Palatino Linotype" w:eastAsia="Palatino Linotype" w:hAnsi="Palatino Linotype" w:cs="Palatino Linotype"/>
          <w:b/>
          <w:color w:val="000000"/>
        </w:rPr>
        <w:t>ctivi</w:t>
      </w:r>
      <w:r w:rsidRPr="005D21C8">
        <w:rPr>
          <w:rFonts w:ascii="Palatino Linotype" w:eastAsia="Palatino Linotype" w:hAnsi="Palatino Linotype" w:cs="Palatino Linotype"/>
          <w:b/>
          <w:color w:val="000000"/>
        </w:rPr>
        <w:t>dades que componen las acciones, participantes, lugares de realización y r</w:t>
      </w:r>
      <w:r w:rsidR="00A02C0D" w:rsidRPr="005D21C8">
        <w:rPr>
          <w:rFonts w:ascii="Palatino Linotype" w:eastAsia="Palatino Linotype" w:hAnsi="Palatino Linotype" w:cs="Palatino Linotype"/>
          <w:b/>
          <w:color w:val="000000"/>
        </w:rPr>
        <w:t>esultados obtenidos.</w:t>
      </w:r>
    </w:p>
    <w:p w:rsidR="00372BC6" w:rsidRPr="005D21C8"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72BC6" w:rsidRPr="005D21C8" w:rsidRDefault="00A969C3" w:rsidP="004F527A">
      <w:pPr>
        <w:tabs>
          <w:tab w:val="left" w:pos="8080"/>
        </w:tabs>
        <w:spacing w:line="360" w:lineRule="auto"/>
        <w:ind w:left="426" w:right="333"/>
        <w:jc w:val="both"/>
        <w:rPr>
          <w:rFonts w:ascii="Palatino Linotype" w:eastAsia="Palatino Linotype" w:hAnsi="Palatino Linotype" w:cs="Palatino Linotype"/>
          <w:b/>
        </w:rPr>
      </w:pPr>
      <w:r w:rsidRPr="005D21C8">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5D21C8">
        <w:rPr>
          <w:rFonts w:ascii="Palatino Linotype" w:eastAsia="Palatino Linotype" w:hAnsi="Palatino Linotype" w:cs="Palatino Linotype"/>
          <w:b/>
        </w:rPr>
        <w:t>RECURRENTE.</w:t>
      </w:r>
    </w:p>
    <w:p w:rsidR="00372BC6" w:rsidRPr="005D21C8" w:rsidRDefault="00372BC6" w:rsidP="00CD2236">
      <w:pPr>
        <w:spacing w:line="360" w:lineRule="auto"/>
        <w:jc w:val="both"/>
        <w:rPr>
          <w:rFonts w:ascii="Palatino Linotype" w:eastAsia="Palatino Linotype" w:hAnsi="Palatino Linotype" w:cs="Palatino Linotype"/>
        </w:rPr>
      </w:pPr>
    </w:p>
    <w:p w:rsidR="00372BC6" w:rsidRPr="005D21C8" w:rsidRDefault="00A969C3" w:rsidP="00CD2236">
      <w:pPr>
        <w:tabs>
          <w:tab w:val="left" w:pos="8080"/>
        </w:tabs>
        <w:spacing w:line="360" w:lineRule="auto"/>
        <w:jc w:val="both"/>
        <w:rPr>
          <w:rFonts w:ascii="Palatino Linotype" w:eastAsia="Palatino Linotype" w:hAnsi="Palatino Linotype" w:cs="Palatino Linotype"/>
        </w:rPr>
      </w:pPr>
      <w:r w:rsidRPr="005D21C8">
        <w:rPr>
          <w:rFonts w:ascii="Palatino Linotype" w:eastAsia="Palatino Linotype" w:hAnsi="Palatino Linotype" w:cs="Palatino Linotype"/>
          <w:b/>
        </w:rPr>
        <w:t xml:space="preserve">TERCERO. </w:t>
      </w:r>
      <w:r w:rsidRPr="005D21C8">
        <w:rPr>
          <w:rFonts w:ascii="Palatino Linotype" w:eastAsia="Palatino Linotype" w:hAnsi="Palatino Linotype" w:cs="Palatino Linotype"/>
          <w:b/>
          <w:color w:val="000000"/>
        </w:rPr>
        <w:t>Notifíquese</w:t>
      </w:r>
      <w:r w:rsidRPr="005D21C8">
        <w:rPr>
          <w:rFonts w:ascii="Palatino Linotype" w:eastAsia="Palatino Linotype" w:hAnsi="Palatino Linotype" w:cs="Palatino Linotype"/>
          <w:color w:val="000000"/>
        </w:rPr>
        <w:t xml:space="preserve"> al </w:t>
      </w:r>
      <w:r w:rsidRPr="005D21C8">
        <w:rPr>
          <w:rFonts w:ascii="Palatino Linotype" w:eastAsia="Palatino Linotype" w:hAnsi="Palatino Linotype" w:cs="Palatino Linotype"/>
          <w:color w:val="222222"/>
        </w:rPr>
        <w:t xml:space="preserve">Titular de la Unidad de Transparencia del </w:t>
      </w:r>
      <w:r w:rsidRPr="005D21C8">
        <w:rPr>
          <w:rFonts w:ascii="Palatino Linotype" w:eastAsia="Palatino Linotype" w:hAnsi="Palatino Linotype" w:cs="Palatino Linotype"/>
          <w:b/>
          <w:color w:val="222222"/>
        </w:rPr>
        <w:t>SUJETO OBLIGADO</w:t>
      </w:r>
      <w:r w:rsidRPr="005D21C8">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5D21C8">
        <w:rPr>
          <w:rFonts w:ascii="Palatino Linotype" w:eastAsia="Palatino Linotype" w:hAnsi="Palatino Linotype" w:cs="Palatino Linotype"/>
          <w:b/>
          <w:color w:val="222222"/>
        </w:rPr>
        <w:t>de cumplimiento a lo ordenado dentro del plazo de diez días hábiles,</w:t>
      </w:r>
      <w:r w:rsidRPr="005D21C8">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5D21C8">
        <w:rPr>
          <w:rFonts w:ascii="Palatino Linotype" w:eastAsia="Palatino Linotype" w:hAnsi="Palatino Linotype" w:cs="Palatino Linotype"/>
        </w:rPr>
        <w:t>.</w:t>
      </w:r>
    </w:p>
    <w:p w:rsidR="00372BC6" w:rsidRPr="005D21C8" w:rsidRDefault="00372BC6" w:rsidP="00CD2236">
      <w:pPr>
        <w:tabs>
          <w:tab w:val="left" w:pos="8080"/>
        </w:tabs>
        <w:spacing w:line="360" w:lineRule="auto"/>
        <w:jc w:val="both"/>
        <w:rPr>
          <w:rFonts w:ascii="Palatino Linotype" w:eastAsia="Palatino Linotype" w:hAnsi="Palatino Linotype" w:cs="Palatino Linotype"/>
        </w:rPr>
      </w:pPr>
    </w:p>
    <w:p w:rsidR="00372BC6" w:rsidRPr="005D21C8" w:rsidRDefault="00A969C3" w:rsidP="00CD2236">
      <w:pPr>
        <w:spacing w:line="360" w:lineRule="auto"/>
        <w:jc w:val="both"/>
        <w:rPr>
          <w:rFonts w:ascii="Palatino Linotype" w:eastAsia="Palatino Linotype" w:hAnsi="Palatino Linotype" w:cs="Palatino Linotype"/>
        </w:rPr>
      </w:pPr>
      <w:r w:rsidRPr="005D21C8">
        <w:rPr>
          <w:rFonts w:ascii="Palatino Linotype" w:eastAsia="Palatino Linotype" w:hAnsi="Palatino Linotype" w:cs="Palatino Linotype"/>
          <w:b/>
        </w:rPr>
        <w:lastRenderedPageBreak/>
        <w:t xml:space="preserve">CUARTO. </w:t>
      </w:r>
      <w:r w:rsidRPr="005D21C8">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D21C8">
        <w:rPr>
          <w:rFonts w:ascii="Palatino Linotype" w:eastAsia="Palatino Linotype" w:hAnsi="Palatino Linotype" w:cs="Palatino Linotype"/>
          <w:b/>
        </w:rPr>
        <w:t>SUJETO OBLIGADO</w:t>
      </w:r>
      <w:r w:rsidRPr="005D21C8">
        <w:rPr>
          <w:rFonts w:ascii="Palatino Linotype" w:eastAsia="Palatino Linotype" w:hAnsi="Palatino Linotype" w:cs="Palatino Linotype"/>
        </w:rPr>
        <w:t xml:space="preserve"> de manera fundada y motivada, podrá solicitar una ampliación de plazo para el cumplimiento de la presente resolución.</w:t>
      </w:r>
    </w:p>
    <w:p w:rsidR="00372BC6" w:rsidRPr="005D21C8" w:rsidRDefault="00372BC6" w:rsidP="00CD2236">
      <w:pPr>
        <w:shd w:val="clear" w:color="auto" w:fill="FFFFFF"/>
        <w:spacing w:line="360" w:lineRule="auto"/>
        <w:jc w:val="both"/>
        <w:rPr>
          <w:rFonts w:ascii="Palatino Linotype" w:eastAsia="Palatino Linotype" w:hAnsi="Palatino Linotype" w:cs="Palatino Linotype"/>
          <w:b/>
        </w:rPr>
      </w:pPr>
    </w:p>
    <w:p w:rsidR="00372BC6" w:rsidRPr="005D21C8" w:rsidRDefault="00A969C3" w:rsidP="00CD2236">
      <w:pPr>
        <w:shd w:val="clear" w:color="auto" w:fill="FFFFFF"/>
        <w:spacing w:line="360" w:lineRule="auto"/>
        <w:jc w:val="both"/>
        <w:rPr>
          <w:rFonts w:ascii="Palatino Linotype" w:eastAsia="Palatino Linotype" w:hAnsi="Palatino Linotype" w:cs="Palatino Linotype"/>
        </w:rPr>
      </w:pPr>
      <w:r w:rsidRPr="005D21C8">
        <w:rPr>
          <w:rFonts w:ascii="Palatino Linotype" w:eastAsia="Palatino Linotype" w:hAnsi="Palatino Linotype" w:cs="Palatino Linotype"/>
          <w:b/>
        </w:rPr>
        <w:t xml:space="preserve">QUINTO. </w:t>
      </w:r>
      <w:r w:rsidRPr="005D21C8">
        <w:rPr>
          <w:rFonts w:ascii="Palatino Linotype" w:eastAsia="Palatino Linotype" w:hAnsi="Palatino Linotype" w:cs="Palatino Linotype"/>
        </w:rPr>
        <w:t xml:space="preserve">Notifíquese al </w:t>
      </w:r>
      <w:r w:rsidRPr="005D21C8">
        <w:rPr>
          <w:rFonts w:ascii="Palatino Linotype" w:eastAsia="Palatino Linotype" w:hAnsi="Palatino Linotype" w:cs="Palatino Linotype"/>
          <w:b/>
        </w:rPr>
        <w:t xml:space="preserve">RECURRENTE </w:t>
      </w:r>
      <w:r w:rsidRPr="005D21C8">
        <w:rPr>
          <w:rFonts w:ascii="Palatino Linotype" w:eastAsia="Palatino Linotype" w:hAnsi="Palatino Linotype" w:cs="Palatino Linotype"/>
        </w:rPr>
        <w:t>la presente resolución vía Sistema de Acceso a Información Mexiquense (SAIMEX)</w:t>
      </w:r>
      <w:r w:rsidR="001F0881" w:rsidRPr="005D21C8">
        <w:rPr>
          <w:rFonts w:ascii="Palatino Linotype" w:eastAsia="Palatino Linotype" w:hAnsi="Palatino Linotype" w:cs="Palatino Linotype"/>
        </w:rPr>
        <w:t xml:space="preserve"> y por correo electrónico</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y se hace de su conocimiento</w:t>
      </w:r>
      <w:r w:rsidRPr="005D21C8">
        <w:rPr>
          <w:rFonts w:ascii="Palatino Linotype" w:eastAsia="Palatino Linotype" w:hAnsi="Palatino Linotype" w:cs="Palatino Linotype"/>
          <w:b/>
        </w:rPr>
        <w:t xml:space="preserve"> </w:t>
      </w:r>
      <w:r w:rsidRPr="005D21C8">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372BC6" w:rsidRPr="005D21C8" w:rsidRDefault="00372BC6" w:rsidP="00CD2236">
      <w:pPr>
        <w:spacing w:line="360" w:lineRule="auto"/>
        <w:jc w:val="both"/>
        <w:rPr>
          <w:rFonts w:ascii="Palatino Linotype" w:eastAsia="Palatino Linotype" w:hAnsi="Palatino Linotype" w:cs="Palatino Linotype"/>
          <w:b/>
        </w:rPr>
      </w:pPr>
    </w:p>
    <w:p w:rsidR="0017787D" w:rsidRPr="003C7186" w:rsidRDefault="0017787D" w:rsidP="0017787D">
      <w:pPr>
        <w:spacing w:line="360" w:lineRule="auto"/>
        <w:ind w:left="-142" w:right="-234" w:firstLine="1"/>
        <w:jc w:val="both"/>
        <w:rPr>
          <w:rFonts w:ascii="Palatino Linotype" w:hAnsi="Palatino Linotype"/>
        </w:rPr>
      </w:pPr>
      <w:r w:rsidRPr="005D21C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372BC6" w:rsidP="00CD2236">
      <w:pPr>
        <w:spacing w:line="360" w:lineRule="auto"/>
        <w:rPr>
          <w:rFonts w:ascii="Palatino Linotype" w:eastAsia="Palatino Linotype" w:hAnsi="Palatino Linotype" w:cs="Palatino Linotype"/>
        </w:rPr>
      </w:pPr>
    </w:p>
    <w:p w:rsidR="00372BC6" w:rsidRDefault="00A969C3" w:rsidP="00CD223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372BC6">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63" w:rsidRDefault="00F02D63">
      <w:r>
        <w:separator/>
      </w:r>
    </w:p>
  </w:endnote>
  <w:endnote w:type="continuationSeparator" w:id="0">
    <w:p w:rsidR="00F02D63" w:rsidRDefault="00F0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9" w:rsidRDefault="00C1500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56E0A">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56E0A">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C15009" w:rsidRDefault="00C1500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9" w:rsidRDefault="00C1500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56E0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56E0A">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C15009" w:rsidRDefault="00C1500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63" w:rsidRDefault="00F02D63">
      <w:r>
        <w:separator/>
      </w:r>
    </w:p>
  </w:footnote>
  <w:footnote w:type="continuationSeparator" w:id="0">
    <w:p w:rsidR="00F02D63" w:rsidRDefault="00F02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9" w:rsidRDefault="00F02D6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9" w:rsidRDefault="00C15009">
    <w:pPr>
      <w:widowControl w:val="0"/>
      <w:pBdr>
        <w:top w:val="nil"/>
        <w:left w:val="nil"/>
        <w:bottom w:val="nil"/>
        <w:right w:val="nil"/>
        <w:between w:val="nil"/>
      </w:pBdr>
      <w:spacing w:line="276" w:lineRule="auto"/>
      <w:rPr>
        <w:color w:val="000000"/>
      </w:rPr>
    </w:pPr>
  </w:p>
  <w:tbl>
    <w:tblPr>
      <w:tblStyle w:val="a7"/>
      <w:tblW w:w="7890" w:type="dxa"/>
      <w:tblInd w:w="2552" w:type="dxa"/>
      <w:tblLayout w:type="fixed"/>
      <w:tblLook w:val="0400" w:firstRow="0" w:lastRow="0" w:firstColumn="0" w:lastColumn="0" w:noHBand="0" w:noVBand="1"/>
    </w:tblPr>
    <w:tblGrid>
      <w:gridCol w:w="3744"/>
      <w:gridCol w:w="4146"/>
    </w:tblGrid>
    <w:tr w:rsidR="00C15009" w:rsidTr="00524D7F">
      <w:trPr>
        <w:trHeight w:val="281"/>
      </w:trPr>
      <w:tc>
        <w:tcPr>
          <w:tcW w:w="3744" w:type="dxa"/>
          <w:vAlign w:val="center"/>
        </w:tcPr>
        <w:p w:rsidR="00C15009" w:rsidRDefault="00C15009" w:rsidP="002B744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C15009" w:rsidRDefault="00C15009" w:rsidP="002B744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01538/INFOEM/IP/RR/2024</w:t>
          </w:r>
        </w:p>
      </w:tc>
    </w:tr>
    <w:tr w:rsidR="00C15009" w:rsidTr="00524D7F">
      <w:trPr>
        <w:trHeight w:val="342"/>
      </w:trPr>
      <w:tc>
        <w:tcPr>
          <w:tcW w:w="3744" w:type="dxa"/>
        </w:tcPr>
        <w:p w:rsidR="00C15009" w:rsidRDefault="00C15009" w:rsidP="002B744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C15009" w:rsidRDefault="00C15009" w:rsidP="002B744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2B744F">
            <w:rPr>
              <w:rFonts w:ascii="Palatino Linotype" w:eastAsia="Palatino Linotype" w:hAnsi="Palatino Linotype" w:cs="Palatino Linotype"/>
              <w:color w:val="000000"/>
              <w:sz w:val="22"/>
              <w:szCs w:val="22"/>
            </w:rPr>
            <w:t>Servicios Educativos Integrados al Estado de México</w:t>
          </w:r>
        </w:p>
      </w:tc>
    </w:tr>
    <w:tr w:rsidR="00C15009" w:rsidTr="00524D7F">
      <w:trPr>
        <w:trHeight w:val="342"/>
      </w:trPr>
      <w:tc>
        <w:tcPr>
          <w:tcW w:w="3744" w:type="dxa"/>
          <w:vAlign w:val="center"/>
        </w:tcPr>
        <w:p w:rsidR="00C15009" w:rsidRDefault="00C15009" w:rsidP="002B744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C15009" w:rsidRDefault="00C15009" w:rsidP="002B744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15009" w:rsidRDefault="00F02D63">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9" w:rsidRDefault="00C15009">
    <w:pPr>
      <w:widowControl w:val="0"/>
      <w:pBdr>
        <w:top w:val="nil"/>
        <w:left w:val="nil"/>
        <w:bottom w:val="nil"/>
        <w:right w:val="nil"/>
        <w:between w:val="nil"/>
      </w:pBdr>
      <w:spacing w:line="276" w:lineRule="auto"/>
      <w:rPr>
        <w:color w:val="000000"/>
        <w:sz w:val="14"/>
        <w:szCs w:val="14"/>
      </w:rPr>
    </w:pPr>
  </w:p>
  <w:tbl>
    <w:tblPr>
      <w:tblStyle w:val="a7"/>
      <w:tblW w:w="7890" w:type="dxa"/>
      <w:tblInd w:w="2552" w:type="dxa"/>
      <w:tblLayout w:type="fixed"/>
      <w:tblLook w:val="0400" w:firstRow="0" w:lastRow="0" w:firstColumn="0" w:lastColumn="0" w:noHBand="0" w:noVBand="1"/>
    </w:tblPr>
    <w:tblGrid>
      <w:gridCol w:w="3744"/>
      <w:gridCol w:w="4146"/>
    </w:tblGrid>
    <w:tr w:rsidR="00C15009">
      <w:trPr>
        <w:trHeight w:val="281"/>
      </w:trPr>
      <w:tc>
        <w:tcPr>
          <w:tcW w:w="3744" w:type="dxa"/>
          <w:vAlign w:val="center"/>
        </w:tcPr>
        <w:p w:rsidR="00C15009" w:rsidRDefault="00C1500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C15009" w:rsidRDefault="00C1500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01538/INFOEM/IP/RR/2024</w:t>
          </w:r>
        </w:p>
      </w:tc>
    </w:tr>
    <w:tr w:rsidR="00C15009">
      <w:trPr>
        <w:trHeight w:val="242"/>
      </w:trPr>
      <w:tc>
        <w:tcPr>
          <w:tcW w:w="3744" w:type="dxa"/>
          <w:vAlign w:val="center"/>
        </w:tcPr>
        <w:p w:rsidR="00C15009" w:rsidRDefault="00C1500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C15009" w:rsidRDefault="00756E0A">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w:t>
          </w:r>
        </w:p>
      </w:tc>
    </w:tr>
    <w:tr w:rsidR="00C15009">
      <w:trPr>
        <w:trHeight w:val="342"/>
      </w:trPr>
      <w:tc>
        <w:tcPr>
          <w:tcW w:w="3744" w:type="dxa"/>
        </w:tcPr>
        <w:p w:rsidR="00C15009" w:rsidRDefault="00C1500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C15009" w:rsidRDefault="00C1500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2B744F">
            <w:rPr>
              <w:rFonts w:ascii="Palatino Linotype" w:eastAsia="Palatino Linotype" w:hAnsi="Palatino Linotype" w:cs="Palatino Linotype"/>
              <w:color w:val="000000"/>
              <w:sz w:val="22"/>
              <w:szCs w:val="22"/>
            </w:rPr>
            <w:t>Servicios Educativos Integrados al Estado de México</w:t>
          </w:r>
        </w:p>
      </w:tc>
    </w:tr>
    <w:tr w:rsidR="00C15009">
      <w:trPr>
        <w:trHeight w:val="342"/>
      </w:trPr>
      <w:tc>
        <w:tcPr>
          <w:tcW w:w="3744" w:type="dxa"/>
          <w:vAlign w:val="center"/>
        </w:tcPr>
        <w:p w:rsidR="00C15009" w:rsidRDefault="00C1500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C15009" w:rsidRDefault="00C1500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15009" w:rsidRDefault="00F02D63">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9D7"/>
    <w:multiLevelType w:val="multilevel"/>
    <w:tmpl w:val="DD885DAA"/>
    <w:lvl w:ilvl="0">
      <w:start w:val="1"/>
      <w:numFmt w:val="decimal"/>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 w15:restartNumberingAfterBreak="0">
    <w:nsid w:val="0844579B"/>
    <w:multiLevelType w:val="hybridMultilevel"/>
    <w:tmpl w:val="1A9AE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E33A1"/>
    <w:multiLevelType w:val="multilevel"/>
    <w:tmpl w:val="D32828B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A6F09"/>
    <w:multiLevelType w:val="hybridMultilevel"/>
    <w:tmpl w:val="FFF893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230F55"/>
    <w:multiLevelType w:val="multilevel"/>
    <w:tmpl w:val="DD242BD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F947D08"/>
    <w:multiLevelType w:val="hybridMultilevel"/>
    <w:tmpl w:val="03E6E9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F24959"/>
    <w:multiLevelType w:val="hybridMultilevel"/>
    <w:tmpl w:val="1DD262BA"/>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8" w15:restartNumberingAfterBreak="0">
    <w:nsid w:val="38BC4A34"/>
    <w:multiLevelType w:val="multilevel"/>
    <w:tmpl w:val="E110A6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48C74DCB"/>
    <w:multiLevelType w:val="multilevel"/>
    <w:tmpl w:val="4B440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524C5E"/>
    <w:multiLevelType w:val="hybridMultilevel"/>
    <w:tmpl w:val="1DD262BA"/>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3" w15:restartNumberingAfterBreak="0">
    <w:nsid w:val="67903CAA"/>
    <w:multiLevelType w:val="multilevel"/>
    <w:tmpl w:val="02280B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15:restartNumberingAfterBreak="0">
    <w:nsid w:val="683D4380"/>
    <w:multiLevelType w:val="multilevel"/>
    <w:tmpl w:val="A9A6E4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6EF56ECB"/>
    <w:multiLevelType w:val="hybridMultilevel"/>
    <w:tmpl w:val="84784E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CF1ED3"/>
    <w:multiLevelType w:val="hybridMultilevel"/>
    <w:tmpl w:val="7F7C49B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10"/>
  </w:num>
  <w:num w:numId="4">
    <w:abstractNumId w:val="13"/>
  </w:num>
  <w:num w:numId="5">
    <w:abstractNumId w:val="0"/>
  </w:num>
  <w:num w:numId="6">
    <w:abstractNumId w:val="14"/>
  </w:num>
  <w:num w:numId="7">
    <w:abstractNumId w:val="2"/>
  </w:num>
  <w:num w:numId="8">
    <w:abstractNumId w:val="5"/>
  </w:num>
  <w:num w:numId="9">
    <w:abstractNumId w:val="3"/>
  </w:num>
  <w:num w:numId="10">
    <w:abstractNumId w:val="1"/>
  </w:num>
  <w:num w:numId="11">
    <w:abstractNumId w:val="7"/>
  </w:num>
  <w:num w:numId="12">
    <w:abstractNumId w:val="12"/>
  </w:num>
  <w:num w:numId="13">
    <w:abstractNumId w:val="15"/>
  </w:num>
  <w:num w:numId="14">
    <w:abstractNumId w:val="6"/>
  </w:num>
  <w:num w:numId="15">
    <w:abstractNumId w:val="4"/>
  </w:num>
  <w:num w:numId="16">
    <w:abstractNumId w:val="9"/>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C6"/>
    <w:rsid w:val="000314CD"/>
    <w:rsid w:val="000A5CA7"/>
    <w:rsid w:val="000C367C"/>
    <w:rsid w:val="000E3133"/>
    <w:rsid w:val="000E6359"/>
    <w:rsid w:val="00101AA8"/>
    <w:rsid w:val="00106598"/>
    <w:rsid w:val="00136A54"/>
    <w:rsid w:val="00141B9B"/>
    <w:rsid w:val="00150627"/>
    <w:rsid w:val="001566F0"/>
    <w:rsid w:val="001750F8"/>
    <w:rsid w:val="0017787D"/>
    <w:rsid w:val="00187699"/>
    <w:rsid w:val="00197D1F"/>
    <w:rsid w:val="001D3BA1"/>
    <w:rsid w:val="001F0881"/>
    <w:rsid w:val="001F52D7"/>
    <w:rsid w:val="00202C85"/>
    <w:rsid w:val="00204574"/>
    <w:rsid w:val="00207F03"/>
    <w:rsid w:val="002A62E9"/>
    <w:rsid w:val="002B744F"/>
    <w:rsid w:val="002E635C"/>
    <w:rsid w:val="00321C9D"/>
    <w:rsid w:val="00372BC6"/>
    <w:rsid w:val="003C2B39"/>
    <w:rsid w:val="003D1F62"/>
    <w:rsid w:val="004B5834"/>
    <w:rsid w:val="004D0CEF"/>
    <w:rsid w:val="004D278A"/>
    <w:rsid w:val="004F527A"/>
    <w:rsid w:val="005167EA"/>
    <w:rsid w:val="00524D7F"/>
    <w:rsid w:val="00553EBE"/>
    <w:rsid w:val="00582A4D"/>
    <w:rsid w:val="005870CA"/>
    <w:rsid w:val="005C6DCF"/>
    <w:rsid w:val="005D21C8"/>
    <w:rsid w:val="005D6A14"/>
    <w:rsid w:val="005E5C68"/>
    <w:rsid w:val="005F4F8A"/>
    <w:rsid w:val="00625BF6"/>
    <w:rsid w:val="0064314A"/>
    <w:rsid w:val="00696801"/>
    <w:rsid w:val="006B6BE4"/>
    <w:rsid w:val="006F60F8"/>
    <w:rsid w:val="007043AE"/>
    <w:rsid w:val="00710CCA"/>
    <w:rsid w:val="007146D1"/>
    <w:rsid w:val="00715518"/>
    <w:rsid w:val="00740310"/>
    <w:rsid w:val="00756E0A"/>
    <w:rsid w:val="0079372B"/>
    <w:rsid w:val="007D0FA9"/>
    <w:rsid w:val="00836895"/>
    <w:rsid w:val="00841A6D"/>
    <w:rsid w:val="00892C9A"/>
    <w:rsid w:val="008C521B"/>
    <w:rsid w:val="00916C77"/>
    <w:rsid w:val="00922843"/>
    <w:rsid w:val="0092775C"/>
    <w:rsid w:val="00930461"/>
    <w:rsid w:val="00956F41"/>
    <w:rsid w:val="00961DFF"/>
    <w:rsid w:val="009852C6"/>
    <w:rsid w:val="0099272A"/>
    <w:rsid w:val="00993A28"/>
    <w:rsid w:val="009E6792"/>
    <w:rsid w:val="009F42FC"/>
    <w:rsid w:val="00A02C0D"/>
    <w:rsid w:val="00A06A60"/>
    <w:rsid w:val="00A37AAD"/>
    <w:rsid w:val="00A425A2"/>
    <w:rsid w:val="00A969C3"/>
    <w:rsid w:val="00AA0364"/>
    <w:rsid w:val="00AD4D38"/>
    <w:rsid w:val="00AE3D58"/>
    <w:rsid w:val="00B832D5"/>
    <w:rsid w:val="00BF70DE"/>
    <w:rsid w:val="00C043CF"/>
    <w:rsid w:val="00C15009"/>
    <w:rsid w:val="00C34F3E"/>
    <w:rsid w:val="00C648AD"/>
    <w:rsid w:val="00C7146B"/>
    <w:rsid w:val="00C74287"/>
    <w:rsid w:val="00CA1BCC"/>
    <w:rsid w:val="00CB162E"/>
    <w:rsid w:val="00CB75E9"/>
    <w:rsid w:val="00CD2236"/>
    <w:rsid w:val="00D04F31"/>
    <w:rsid w:val="00D5080D"/>
    <w:rsid w:val="00DB2A93"/>
    <w:rsid w:val="00DB7D2C"/>
    <w:rsid w:val="00DC1533"/>
    <w:rsid w:val="00DE06BC"/>
    <w:rsid w:val="00DF59A9"/>
    <w:rsid w:val="00EC757A"/>
    <w:rsid w:val="00ED73FC"/>
    <w:rsid w:val="00EF3A0C"/>
    <w:rsid w:val="00F02D63"/>
    <w:rsid w:val="00F46184"/>
    <w:rsid w:val="00FB2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434A1A9-09FB-4943-B9EC-D645ECCA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5066">
      <w:bodyDiv w:val="1"/>
      <w:marLeft w:val="0"/>
      <w:marRight w:val="0"/>
      <w:marTop w:val="0"/>
      <w:marBottom w:val="0"/>
      <w:divBdr>
        <w:top w:val="none" w:sz="0" w:space="0" w:color="auto"/>
        <w:left w:val="none" w:sz="0" w:space="0" w:color="auto"/>
        <w:bottom w:val="none" w:sz="0" w:space="0" w:color="auto"/>
        <w:right w:val="none" w:sz="0" w:space="0" w:color="auto"/>
      </w:divBdr>
    </w:div>
    <w:div w:id="172455983">
      <w:bodyDiv w:val="1"/>
      <w:marLeft w:val="0"/>
      <w:marRight w:val="0"/>
      <w:marTop w:val="0"/>
      <w:marBottom w:val="0"/>
      <w:divBdr>
        <w:top w:val="none" w:sz="0" w:space="0" w:color="auto"/>
        <w:left w:val="none" w:sz="0" w:space="0" w:color="auto"/>
        <w:bottom w:val="none" w:sz="0" w:space="0" w:color="auto"/>
        <w:right w:val="none" w:sz="0" w:space="0" w:color="auto"/>
      </w:divBdr>
    </w:div>
    <w:div w:id="179589972">
      <w:bodyDiv w:val="1"/>
      <w:marLeft w:val="0"/>
      <w:marRight w:val="0"/>
      <w:marTop w:val="0"/>
      <w:marBottom w:val="0"/>
      <w:divBdr>
        <w:top w:val="none" w:sz="0" w:space="0" w:color="auto"/>
        <w:left w:val="none" w:sz="0" w:space="0" w:color="auto"/>
        <w:bottom w:val="none" w:sz="0" w:space="0" w:color="auto"/>
        <w:right w:val="none" w:sz="0" w:space="0" w:color="auto"/>
      </w:divBdr>
    </w:div>
    <w:div w:id="307058807">
      <w:bodyDiv w:val="1"/>
      <w:marLeft w:val="0"/>
      <w:marRight w:val="0"/>
      <w:marTop w:val="0"/>
      <w:marBottom w:val="0"/>
      <w:divBdr>
        <w:top w:val="none" w:sz="0" w:space="0" w:color="auto"/>
        <w:left w:val="none" w:sz="0" w:space="0" w:color="auto"/>
        <w:bottom w:val="none" w:sz="0" w:space="0" w:color="auto"/>
        <w:right w:val="none" w:sz="0" w:space="0" w:color="auto"/>
      </w:divBdr>
    </w:div>
    <w:div w:id="717820579">
      <w:bodyDiv w:val="1"/>
      <w:marLeft w:val="0"/>
      <w:marRight w:val="0"/>
      <w:marTop w:val="0"/>
      <w:marBottom w:val="0"/>
      <w:divBdr>
        <w:top w:val="none" w:sz="0" w:space="0" w:color="auto"/>
        <w:left w:val="none" w:sz="0" w:space="0" w:color="auto"/>
        <w:bottom w:val="none" w:sz="0" w:space="0" w:color="auto"/>
        <w:right w:val="none" w:sz="0" w:space="0" w:color="auto"/>
      </w:divBdr>
    </w:div>
    <w:div w:id="779497275">
      <w:bodyDiv w:val="1"/>
      <w:marLeft w:val="0"/>
      <w:marRight w:val="0"/>
      <w:marTop w:val="0"/>
      <w:marBottom w:val="0"/>
      <w:divBdr>
        <w:top w:val="none" w:sz="0" w:space="0" w:color="auto"/>
        <w:left w:val="none" w:sz="0" w:space="0" w:color="auto"/>
        <w:bottom w:val="none" w:sz="0" w:space="0" w:color="auto"/>
        <w:right w:val="none" w:sz="0" w:space="0" w:color="auto"/>
      </w:divBdr>
    </w:div>
    <w:div w:id="851183821">
      <w:bodyDiv w:val="1"/>
      <w:marLeft w:val="0"/>
      <w:marRight w:val="0"/>
      <w:marTop w:val="0"/>
      <w:marBottom w:val="0"/>
      <w:divBdr>
        <w:top w:val="none" w:sz="0" w:space="0" w:color="auto"/>
        <w:left w:val="none" w:sz="0" w:space="0" w:color="auto"/>
        <w:bottom w:val="none" w:sz="0" w:space="0" w:color="auto"/>
        <w:right w:val="none" w:sz="0" w:space="0" w:color="auto"/>
      </w:divBdr>
    </w:div>
    <w:div w:id="884678371">
      <w:bodyDiv w:val="1"/>
      <w:marLeft w:val="0"/>
      <w:marRight w:val="0"/>
      <w:marTop w:val="0"/>
      <w:marBottom w:val="0"/>
      <w:divBdr>
        <w:top w:val="none" w:sz="0" w:space="0" w:color="auto"/>
        <w:left w:val="none" w:sz="0" w:space="0" w:color="auto"/>
        <w:bottom w:val="none" w:sz="0" w:space="0" w:color="auto"/>
        <w:right w:val="none" w:sz="0" w:space="0" w:color="auto"/>
      </w:divBdr>
    </w:div>
    <w:div w:id="932515156">
      <w:bodyDiv w:val="1"/>
      <w:marLeft w:val="0"/>
      <w:marRight w:val="0"/>
      <w:marTop w:val="0"/>
      <w:marBottom w:val="0"/>
      <w:divBdr>
        <w:top w:val="none" w:sz="0" w:space="0" w:color="auto"/>
        <w:left w:val="none" w:sz="0" w:space="0" w:color="auto"/>
        <w:bottom w:val="none" w:sz="0" w:space="0" w:color="auto"/>
        <w:right w:val="none" w:sz="0" w:space="0" w:color="auto"/>
      </w:divBdr>
    </w:div>
    <w:div w:id="1101757669">
      <w:bodyDiv w:val="1"/>
      <w:marLeft w:val="0"/>
      <w:marRight w:val="0"/>
      <w:marTop w:val="0"/>
      <w:marBottom w:val="0"/>
      <w:divBdr>
        <w:top w:val="none" w:sz="0" w:space="0" w:color="auto"/>
        <w:left w:val="none" w:sz="0" w:space="0" w:color="auto"/>
        <w:bottom w:val="none" w:sz="0" w:space="0" w:color="auto"/>
        <w:right w:val="none" w:sz="0" w:space="0" w:color="auto"/>
      </w:divBdr>
    </w:div>
    <w:div w:id="1139541003">
      <w:bodyDiv w:val="1"/>
      <w:marLeft w:val="0"/>
      <w:marRight w:val="0"/>
      <w:marTop w:val="0"/>
      <w:marBottom w:val="0"/>
      <w:divBdr>
        <w:top w:val="none" w:sz="0" w:space="0" w:color="auto"/>
        <w:left w:val="none" w:sz="0" w:space="0" w:color="auto"/>
        <w:bottom w:val="none" w:sz="0" w:space="0" w:color="auto"/>
        <w:right w:val="none" w:sz="0" w:space="0" w:color="auto"/>
      </w:divBdr>
    </w:div>
    <w:div w:id="1531065781">
      <w:bodyDiv w:val="1"/>
      <w:marLeft w:val="0"/>
      <w:marRight w:val="0"/>
      <w:marTop w:val="0"/>
      <w:marBottom w:val="0"/>
      <w:divBdr>
        <w:top w:val="none" w:sz="0" w:space="0" w:color="auto"/>
        <w:left w:val="none" w:sz="0" w:space="0" w:color="auto"/>
        <w:bottom w:val="none" w:sz="0" w:space="0" w:color="auto"/>
        <w:right w:val="none" w:sz="0" w:space="0" w:color="auto"/>
      </w:divBdr>
    </w:div>
    <w:div w:id="1610047048">
      <w:bodyDiv w:val="1"/>
      <w:marLeft w:val="0"/>
      <w:marRight w:val="0"/>
      <w:marTop w:val="0"/>
      <w:marBottom w:val="0"/>
      <w:divBdr>
        <w:top w:val="none" w:sz="0" w:space="0" w:color="auto"/>
        <w:left w:val="none" w:sz="0" w:space="0" w:color="auto"/>
        <w:bottom w:val="none" w:sz="0" w:space="0" w:color="auto"/>
        <w:right w:val="none" w:sz="0" w:space="0" w:color="auto"/>
      </w:divBdr>
    </w:div>
    <w:div w:id="175127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U+4sZLo8Q/Xoej/E3HehdNFw==">CgMxLjAyCGguZ2pkZ3hzMgloLjMwajB6bGwyCWguMWZvYjl0ZTIJaC4zem55c2g3MgloLjJldDkycDAyCGgudHlqY3d0MgloLjNkeTZ2a20yCWguMXQzaDVzZjIJaC4yNmluMXJnMgloLjE3ZHA4dnU4AHIhMUlaOTJhNERUUjBNNm5fWkdXWEF4d0tNYnJCZmw5cTVI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38</Pages>
  <Words>9139</Words>
  <Characters>50266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56</cp:revision>
  <cp:lastPrinted>2025-02-13T16:06:00Z</cp:lastPrinted>
  <dcterms:created xsi:type="dcterms:W3CDTF">2025-02-06T00:50:00Z</dcterms:created>
  <dcterms:modified xsi:type="dcterms:W3CDTF">2025-03-25T01:55:00Z</dcterms:modified>
</cp:coreProperties>
</file>