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744167972"/>
        <w:docPartObj>
          <w:docPartGallery w:val="Table of Contents"/>
          <w:docPartUnique/>
        </w:docPartObj>
      </w:sdtPr>
      <w:sdtEndPr>
        <w:rPr>
          <w:b/>
          <w:bCs/>
        </w:rPr>
      </w:sdtEndPr>
      <w:sdtContent>
        <w:p w14:paraId="4422A736" w14:textId="77777777" w:rsidR="00FA166A" w:rsidRPr="0034678D" w:rsidRDefault="00FA166A" w:rsidP="00F51455">
          <w:pPr>
            <w:pStyle w:val="TtuloTDC"/>
            <w:spacing w:line="360" w:lineRule="auto"/>
            <w:rPr>
              <w:rFonts w:ascii="Palatino Linotype" w:hAnsi="Palatino Linotype"/>
              <w:sz w:val="22"/>
              <w:szCs w:val="22"/>
            </w:rPr>
          </w:pPr>
          <w:r w:rsidRPr="0034678D">
            <w:rPr>
              <w:rFonts w:ascii="Palatino Linotype" w:hAnsi="Palatino Linotype"/>
              <w:sz w:val="22"/>
              <w:szCs w:val="22"/>
              <w:lang w:val="es-ES"/>
            </w:rPr>
            <w:t>Contenido</w:t>
          </w:r>
        </w:p>
        <w:p w14:paraId="105E1570" w14:textId="649223CA" w:rsidR="00073D1B" w:rsidRPr="0034678D" w:rsidRDefault="00FA166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34678D">
            <w:rPr>
              <w:b/>
              <w:bCs/>
              <w:szCs w:val="22"/>
              <w:lang w:val="es-ES"/>
            </w:rPr>
            <w:fldChar w:fldCharType="begin"/>
          </w:r>
          <w:r w:rsidRPr="0034678D">
            <w:rPr>
              <w:b/>
              <w:bCs/>
              <w:szCs w:val="22"/>
              <w:lang w:val="es-ES"/>
            </w:rPr>
            <w:instrText xml:space="preserve"> TOC \o "1-3" \h \z \u </w:instrText>
          </w:r>
          <w:r w:rsidRPr="0034678D">
            <w:rPr>
              <w:b/>
              <w:bCs/>
              <w:szCs w:val="22"/>
              <w:lang w:val="es-ES"/>
            </w:rPr>
            <w:fldChar w:fldCharType="separate"/>
          </w:r>
          <w:hyperlink w:anchor="_Toc213776201" w:history="1">
            <w:r w:rsidR="00073D1B" w:rsidRPr="0034678D">
              <w:rPr>
                <w:rStyle w:val="Hipervnculo"/>
                <w:rFonts w:eastAsiaTheme="majorEastAsia"/>
                <w:noProof/>
              </w:rPr>
              <w:t>ANTECEDENTES</w:t>
            </w:r>
            <w:r w:rsidR="00073D1B" w:rsidRPr="0034678D">
              <w:rPr>
                <w:noProof/>
                <w:webHidden/>
              </w:rPr>
              <w:tab/>
            </w:r>
            <w:r w:rsidR="00073D1B" w:rsidRPr="0034678D">
              <w:rPr>
                <w:noProof/>
                <w:webHidden/>
              </w:rPr>
              <w:fldChar w:fldCharType="begin"/>
            </w:r>
            <w:r w:rsidR="00073D1B" w:rsidRPr="0034678D">
              <w:rPr>
                <w:noProof/>
                <w:webHidden/>
              </w:rPr>
              <w:instrText xml:space="preserve"> PAGEREF _Toc213776201 \h </w:instrText>
            </w:r>
            <w:r w:rsidR="00073D1B" w:rsidRPr="0034678D">
              <w:rPr>
                <w:noProof/>
                <w:webHidden/>
              </w:rPr>
            </w:r>
            <w:r w:rsidR="00073D1B" w:rsidRPr="0034678D">
              <w:rPr>
                <w:noProof/>
                <w:webHidden/>
              </w:rPr>
              <w:fldChar w:fldCharType="separate"/>
            </w:r>
            <w:r w:rsidR="0034678D">
              <w:rPr>
                <w:noProof/>
                <w:webHidden/>
              </w:rPr>
              <w:t>1</w:t>
            </w:r>
            <w:r w:rsidR="00073D1B" w:rsidRPr="0034678D">
              <w:rPr>
                <w:noProof/>
                <w:webHidden/>
              </w:rPr>
              <w:fldChar w:fldCharType="end"/>
            </w:r>
          </w:hyperlink>
        </w:p>
        <w:p w14:paraId="04691CDE" w14:textId="5C35601B" w:rsidR="00073D1B" w:rsidRPr="0034678D" w:rsidRDefault="00073D1B">
          <w:pPr>
            <w:pStyle w:val="TDC2"/>
            <w:rPr>
              <w:rFonts w:asciiTheme="minorHAnsi" w:eastAsiaTheme="minorEastAsia" w:hAnsiTheme="minorHAnsi" w:cstheme="minorBidi"/>
              <w:noProof/>
              <w:kern w:val="2"/>
              <w:sz w:val="24"/>
              <w:szCs w:val="24"/>
              <w:lang w:eastAsia="es-MX"/>
              <w14:ligatures w14:val="standardContextual"/>
            </w:rPr>
          </w:pPr>
          <w:hyperlink w:anchor="_Toc213776202" w:history="1">
            <w:r w:rsidRPr="0034678D">
              <w:rPr>
                <w:rStyle w:val="Hipervnculo"/>
                <w:rFonts w:eastAsiaTheme="majorEastAsia"/>
                <w:noProof/>
              </w:rPr>
              <w:t>DE LAS SOLICITUDES DE INFORMACIÓN</w:t>
            </w:r>
            <w:r w:rsidRPr="0034678D">
              <w:rPr>
                <w:noProof/>
                <w:webHidden/>
              </w:rPr>
              <w:tab/>
            </w:r>
            <w:r w:rsidRPr="0034678D">
              <w:rPr>
                <w:noProof/>
                <w:webHidden/>
              </w:rPr>
              <w:fldChar w:fldCharType="begin"/>
            </w:r>
            <w:r w:rsidRPr="0034678D">
              <w:rPr>
                <w:noProof/>
                <w:webHidden/>
              </w:rPr>
              <w:instrText xml:space="preserve"> PAGEREF _Toc213776202 \h </w:instrText>
            </w:r>
            <w:r w:rsidRPr="0034678D">
              <w:rPr>
                <w:noProof/>
                <w:webHidden/>
              </w:rPr>
            </w:r>
            <w:r w:rsidRPr="0034678D">
              <w:rPr>
                <w:noProof/>
                <w:webHidden/>
              </w:rPr>
              <w:fldChar w:fldCharType="separate"/>
            </w:r>
            <w:r w:rsidR="0034678D">
              <w:rPr>
                <w:noProof/>
                <w:webHidden/>
              </w:rPr>
              <w:t>1</w:t>
            </w:r>
            <w:r w:rsidRPr="0034678D">
              <w:rPr>
                <w:noProof/>
                <w:webHidden/>
              </w:rPr>
              <w:fldChar w:fldCharType="end"/>
            </w:r>
          </w:hyperlink>
        </w:p>
        <w:p w14:paraId="4F852672" w14:textId="64CC4C66"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3" w:history="1">
            <w:r w:rsidRPr="0034678D">
              <w:rPr>
                <w:rStyle w:val="Hipervnculo"/>
                <w:rFonts w:eastAsiaTheme="majorEastAsia"/>
                <w:noProof/>
              </w:rPr>
              <w:t>a) Solicitudes de información.</w:t>
            </w:r>
            <w:r w:rsidRPr="0034678D">
              <w:rPr>
                <w:noProof/>
                <w:webHidden/>
              </w:rPr>
              <w:tab/>
            </w:r>
            <w:r w:rsidRPr="0034678D">
              <w:rPr>
                <w:noProof/>
                <w:webHidden/>
              </w:rPr>
              <w:fldChar w:fldCharType="begin"/>
            </w:r>
            <w:r w:rsidRPr="0034678D">
              <w:rPr>
                <w:noProof/>
                <w:webHidden/>
              </w:rPr>
              <w:instrText xml:space="preserve"> PAGEREF _Toc213776203 \h </w:instrText>
            </w:r>
            <w:r w:rsidRPr="0034678D">
              <w:rPr>
                <w:noProof/>
                <w:webHidden/>
              </w:rPr>
            </w:r>
            <w:r w:rsidRPr="0034678D">
              <w:rPr>
                <w:noProof/>
                <w:webHidden/>
              </w:rPr>
              <w:fldChar w:fldCharType="separate"/>
            </w:r>
            <w:r w:rsidR="0034678D">
              <w:rPr>
                <w:noProof/>
                <w:webHidden/>
              </w:rPr>
              <w:t>1</w:t>
            </w:r>
            <w:r w:rsidRPr="0034678D">
              <w:rPr>
                <w:noProof/>
                <w:webHidden/>
              </w:rPr>
              <w:fldChar w:fldCharType="end"/>
            </w:r>
          </w:hyperlink>
        </w:p>
        <w:p w14:paraId="4220CD4A" w14:textId="51BCFD69"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4" w:history="1">
            <w:r w:rsidRPr="0034678D">
              <w:rPr>
                <w:rStyle w:val="Hipervnculo"/>
                <w:rFonts w:eastAsiaTheme="majorEastAsia"/>
                <w:noProof/>
              </w:rPr>
              <w:t>b) Respuestas del Sujeto Obligado.</w:t>
            </w:r>
            <w:r w:rsidRPr="0034678D">
              <w:rPr>
                <w:noProof/>
                <w:webHidden/>
              </w:rPr>
              <w:tab/>
            </w:r>
            <w:r w:rsidRPr="0034678D">
              <w:rPr>
                <w:noProof/>
                <w:webHidden/>
              </w:rPr>
              <w:fldChar w:fldCharType="begin"/>
            </w:r>
            <w:r w:rsidRPr="0034678D">
              <w:rPr>
                <w:noProof/>
                <w:webHidden/>
              </w:rPr>
              <w:instrText xml:space="preserve"> PAGEREF _Toc213776204 \h </w:instrText>
            </w:r>
            <w:r w:rsidRPr="0034678D">
              <w:rPr>
                <w:noProof/>
                <w:webHidden/>
              </w:rPr>
            </w:r>
            <w:r w:rsidRPr="0034678D">
              <w:rPr>
                <w:noProof/>
                <w:webHidden/>
              </w:rPr>
              <w:fldChar w:fldCharType="separate"/>
            </w:r>
            <w:r w:rsidR="0034678D">
              <w:rPr>
                <w:noProof/>
                <w:webHidden/>
              </w:rPr>
              <w:t>2</w:t>
            </w:r>
            <w:r w:rsidRPr="0034678D">
              <w:rPr>
                <w:noProof/>
                <w:webHidden/>
              </w:rPr>
              <w:fldChar w:fldCharType="end"/>
            </w:r>
          </w:hyperlink>
        </w:p>
        <w:p w14:paraId="7F705C9B" w14:textId="29432234" w:rsidR="00073D1B" w:rsidRPr="0034678D" w:rsidRDefault="00073D1B">
          <w:pPr>
            <w:pStyle w:val="TDC2"/>
            <w:rPr>
              <w:rFonts w:asciiTheme="minorHAnsi" w:eastAsiaTheme="minorEastAsia" w:hAnsiTheme="minorHAnsi" w:cstheme="minorBidi"/>
              <w:noProof/>
              <w:kern w:val="2"/>
              <w:sz w:val="24"/>
              <w:szCs w:val="24"/>
              <w:lang w:eastAsia="es-MX"/>
              <w14:ligatures w14:val="standardContextual"/>
            </w:rPr>
          </w:pPr>
          <w:hyperlink w:anchor="_Toc213776205" w:history="1">
            <w:r w:rsidRPr="0034678D">
              <w:rPr>
                <w:rStyle w:val="Hipervnculo"/>
                <w:rFonts w:eastAsiaTheme="majorEastAsia"/>
                <w:noProof/>
              </w:rPr>
              <w:t>DEL RECURSO DE REVISIÓN</w:t>
            </w:r>
            <w:r w:rsidRPr="0034678D">
              <w:rPr>
                <w:noProof/>
                <w:webHidden/>
              </w:rPr>
              <w:tab/>
            </w:r>
            <w:r w:rsidRPr="0034678D">
              <w:rPr>
                <w:noProof/>
                <w:webHidden/>
              </w:rPr>
              <w:fldChar w:fldCharType="begin"/>
            </w:r>
            <w:r w:rsidRPr="0034678D">
              <w:rPr>
                <w:noProof/>
                <w:webHidden/>
              </w:rPr>
              <w:instrText xml:space="preserve"> PAGEREF _Toc213776205 \h </w:instrText>
            </w:r>
            <w:r w:rsidRPr="0034678D">
              <w:rPr>
                <w:noProof/>
                <w:webHidden/>
              </w:rPr>
            </w:r>
            <w:r w:rsidRPr="0034678D">
              <w:rPr>
                <w:noProof/>
                <w:webHidden/>
              </w:rPr>
              <w:fldChar w:fldCharType="separate"/>
            </w:r>
            <w:r w:rsidR="0034678D">
              <w:rPr>
                <w:noProof/>
                <w:webHidden/>
              </w:rPr>
              <w:t>5</w:t>
            </w:r>
            <w:r w:rsidRPr="0034678D">
              <w:rPr>
                <w:noProof/>
                <w:webHidden/>
              </w:rPr>
              <w:fldChar w:fldCharType="end"/>
            </w:r>
          </w:hyperlink>
        </w:p>
        <w:p w14:paraId="149DA684" w14:textId="5499AB92"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6" w:history="1">
            <w:r w:rsidRPr="0034678D">
              <w:rPr>
                <w:rStyle w:val="Hipervnculo"/>
                <w:rFonts w:eastAsiaTheme="majorEastAsia"/>
                <w:noProof/>
              </w:rPr>
              <w:t>a) Interposición de los Recursos de Revisión.</w:t>
            </w:r>
            <w:r w:rsidRPr="0034678D">
              <w:rPr>
                <w:noProof/>
                <w:webHidden/>
              </w:rPr>
              <w:tab/>
            </w:r>
            <w:r w:rsidRPr="0034678D">
              <w:rPr>
                <w:noProof/>
                <w:webHidden/>
              </w:rPr>
              <w:fldChar w:fldCharType="begin"/>
            </w:r>
            <w:r w:rsidRPr="0034678D">
              <w:rPr>
                <w:noProof/>
                <w:webHidden/>
              </w:rPr>
              <w:instrText xml:space="preserve"> PAGEREF _Toc213776206 \h </w:instrText>
            </w:r>
            <w:r w:rsidRPr="0034678D">
              <w:rPr>
                <w:noProof/>
                <w:webHidden/>
              </w:rPr>
            </w:r>
            <w:r w:rsidRPr="0034678D">
              <w:rPr>
                <w:noProof/>
                <w:webHidden/>
              </w:rPr>
              <w:fldChar w:fldCharType="separate"/>
            </w:r>
            <w:r w:rsidR="0034678D">
              <w:rPr>
                <w:noProof/>
                <w:webHidden/>
              </w:rPr>
              <w:t>5</w:t>
            </w:r>
            <w:r w:rsidRPr="0034678D">
              <w:rPr>
                <w:noProof/>
                <w:webHidden/>
              </w:rPr>
              <w:fldChar w:fldCharType="end"/>
            </w:r>
          </w:hyperlink>
        </w:p>
        <w:p w14:paraId="7F09C155" w14:textId="16B2775B"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7" w:history="1">
            <w:r w:rsidRPr="0034678D">
              <w:rPr>
                <w:rStyle w:val="Hipervnculo"/>
                <w:rFonts w:eastAsiaTheme="majorEastAsia"/>
                <w:noProof/>
              </w:rPr>
              <w:t>b) Turno del Recurso de Revisión</w:t>
            </w:r>
            <w:r w:rsidRPr="0034678D">
              <w:rPr>
                <w:noProof/>
                <w:webHidden/>
              </w:rPr>
              <w:tab/>
            </w:r>
            <w:r w:rsidRPr="0034678D">
              <w:rPr>
                <w:noProof/>
                <w:webHidden/>
              </w:rPr>
              <w:fldChar w:fldCharType="begin"/>
            </w:r>
            <w:r w:rsidRPr="0034678D">
              <w:rPr>
                <w:noProof/>
                <w:webHidden/>
              </w:rPr>
              <w:instrText xml:space="preserve"> PAGEREF _Toc213776207 \h </w:instrText>
            </w:r>
            <w:r w:rsidRPr="0034678D">
              <w:rPr>
                <w:noProof/>
                <w:webHidden/>
              </w:rPr>
            </w:r>
            <w:r w:rsidRPr="0034678D">
              <w:rPr>
                <w:noProof/>
                <w:webHidden/>
              </w:rPr>
              <w:fldChar w:fldCharType="separate"/>
            </w:r>
            <w:r w:rsidR="0034678D">
              <w:rPr>
                <w:noProof/>
                <w:webHidden/>
              </w:rPr>
              <w:t>7</w:t>
            </w:r>
            <w:r w:rsidRPr="0034678D">
              <w:rPr>
                <w:noProof/>
                <w:webHidden/>
              </w:rPr>
              <w:fldChar w:fldCharType="end"/>
            </w:r>
          </w:hyperlink>
        </w:p>
        <w:p w14:paraId="344AE09A" w14:textId="3C95E23B"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8" w:history="1">
            <w:r w:rsidRPr="0034678D">
              <w:rPr>
                <w:rStyle w:val="Hipervnculo"/>
                <w:rFonts w:eastAsiaTheme="majorEastAsia"/>
                <w:noProof/>
              </w:rPr>
              <w:t>c) Admisión del Recurso de Revisión</w:t>
            </w:r>
            <w:r w:rsidRPr="0034678D">
              <w:rPr>
                <w:noProof/>
                <w:webHidden/>
              </w:rPr>
              <w:tab/>
            </w:r>
            <w:r w:rsidRPr="0034678D">
              <w:rPr>
                <w:noProof/>
                <w:webHidden/>
              </w:rPr>
              <w:fldChar w:fldCharType="begin"/>
            </w:r>
            <w:r w:rsidRPr="0034678D">
              <w:rPr>
                <w:noProof/>
                <w:webHidden/>
              </w:rPr>
              <w:instrText xml:space="preserve"> PAGEREF _Toc213776208 \h </w:instrText>
            </w:r>
            <w:r w:rsidRPr="0034678D">
              <w:rPr>
                <w:noProof/>
                <w:webHidden/>
              </w:rPr>
            </w:r>
            <w:r w:rsidRPr="0034678D">
              <w:rPr>
                <w:noProof/>
                <w:webHidden/>
              </w:rPr>
              <w:fldChar w:fldCharType="separate"/>
            </w:r>
            <w:r w:rsidR="0034678D">
              <w:rPr>
                <w:noProof/>
                <w:webHidden/>
              </w:rPr>
              <w:t>8</w:t>
            </w:r>
            <w:r w:rsidRPr="0034678D">
              <w:rPr>
                <w:noProof/>
                <w:webHidden/>
              </w:rPr>
              <w:fldChar w:fldCharType="end"/>
            </w:r>
          </w:hyperlink>
        </w:p>
        <w:p w14:paraId="37973E33" w14:textId="0142D40E"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09" w:history="1">
            <w:r w:rsidRPr="0034678D">
              <w:rPr>
                <w:rStyle w:val="Hipervnculo"/>
                <w:rFonts w:eastAsiaTheme="majorEastAsia"/>
                <w:noProof/>
              </w:rPr>
              <w:t>d) Acumulación de los Recursos de Revisión</w:t>
            </w:r>
            <w:r w:rsidRPr="0034678D">
              <w:rPr>
                <w:noProof/>
                <w:webHidden/>
              </w:rPr>
              <w:tab/>
            </w:r>
            <w:r w:rsidRPr="0034678D">
              <w:rPr>
                <w:noProof/>
                <w:webHidden/>
              </w:rPr>
              <w:fldChar w:fldCharType="begin"/>
            </w:r>
            <w:r w:rsidRPr="0034678D">
              <w:rPr>
                <w:noProof/>
                <w:webHidden/>
              </w:rPr>
              <w:instrText xml:space="preserve"> PAGEREF _Toc213776209 \h </w:instrText>
            </w:r>
            <w:r w:rsidRPr="0034678D">
              <w:rPr>
                <w:noProof/>
                <w:webHidden/>
              </w:rPr>
            </w:r>
            <w:r w:rsidRPr="0034678D">
              <w:rPr>
                <w:noProof/>
                <w:webHidden/>
              </w:rPr>
              <w:fldChar w:fldCharType="separate"/>
            </w:r>
            <w:r w:rsidR="0034678D">
              <w:rPr>
                <w:noProof/>
                <w:webHidden/>
              </w:rPr>
              <w:t>8</w:t>
            </w:r>
            <w:r w:rsidRPr="0034678D">
              <w:rPr>
                <w:noProof/>
                <w:webHidden/>
              </w:rPr>
              <w:fldChar w:fldCharType="end"/>
            </w:r>
          </w:hyperlink>
        </w:p>
        <w:p w14:paraId="403A0497" w14:textId="215F7AA5"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0" w:history="1">
            <w:r w:rsidRPr="0034678D">
              <w:rPr>
                <w:rStyle w:val="Hipervnculo"/>
                <w:rFonts w:eastAsiaTheme="majorEastAsia"/>
                <w:noProof/>
              </w:rPr>
              <w:t>e) Informe Justificado del Sujeto Obligado</w:t>
            </w:r>
            <w:r w:rsidRPr="0034678D">
              <w:rPr>
                <w:noProof/>
                <w:webHidden/>
              </w:rPr>
              <w:tab/>
            </w:r>
            <w:r w:rsidRPr="0034678D">
              <w:rPr>
                <w:noProof/>
                <w:webHidden/>
              </w:rPr>
              <w:fldChar w:fldCharType="begin"/>
            </w:r>
            <w:r w:rsidRPr="0034678D">
              <w:rPr>
                <w:noProof/>
                <w:webHidden/>
              </w:rPr>
              <w:instrText xml:space="preserve"> PAGEREF _Toc213776210 \h </w:instrText>
            </w:r>
            <w:r w:rsidRPr="0034678D">
              <w:rPr>
                <w:noProof/>
                <w:webHidden/>
              </w:rPr>
            </w:r>
            <w:r w:rsidRPr="0034678D">
              <w:rPr>
                <w:noProof/>
                <w:webHidden/>
              </w:rPr>
              <w:fldChar w:fldCharType="separate"/>
            </w:r>
            <w:r w:rsidR="0034678D">
              <w:rPr>
                <w:noProof/>
                <w:webHidden/>
              </w:rPr>
              <w:t>8</w:t>
            </w:r>
            <w:r w:rsidRPr="0034678D">
              <w:rPr>
                <w:noProof/>
                <w:webHidden/>
              </w:rPr>
              <w:fldChar w:fldCharType="end"/>
            </w:r>
          </w:hyperlink>
        </w:p>
        <w:p w14:paraId="0CCEFB70" w14:textId="3DD23333"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1" w:history="1">
            <w:r w:rsidRPr="0034678D">
              <w:rPr>
                <w:rStyle w:val="Hipervnculo"/>
                <w:rFonts w:eastAsiaTheme="majorEastAsia"/>
                <w:noProof/>
              </w:rPr>
              <w:t>f) Manifestaciones de la Parte Recurrente</w:t>
            </w:r>
            <w:r w:rsidRPr="0034678D">
              <w:rPr>
                <w:noProof/>
                <w:webHidden/>
              </w:rPr>
              <w:tab/>
            </w:r>
            <w:r w:rsidRPr="0034678D">
              <w:rPr>
                <w:noProof/>
                <w:webHidden/>
              </w:rPr>
              <w:fldChar w:fldCharType="begin"/>
            </w:r>
            <w:r w:rsidRPr="0034678D">
              <w:rPr>
                <w:noProof/>
                <w:webHidden/>
              </w:rPr>
              <w:instrText xml:space="preserve"> PAGEREF _Toc213776211 \h </w:instrText>
            </w:r>
            <w:r w:rsidRPr="0034678D">
              <w:rPr>
                <w:noProof/>
                <w:webHidden/>
              </w:rPr>
            </w:r>
            <w:r w:rsidRPr="0034678D">
              <w:rPr>
                <w:noProof/>
                <w:webHidden/>
              </w:rPr>
              <w:fldChar w:fldCharType="separate"/>
            </w:r>
            <w:r w:rsidR="0034678D">
              <w:rPr>
                <w:noProof/>
                <w:webHidden/>
              </w:rPr>
              <w:t>8</w:t>
            </w:r>
            <w:r w:rsidRPr="0034678D">
              <w:rPr>
                <w:noProof/>
                <w:webHidden/>
              </w:rPr>
              <w:fldChar w:fldCharType="end"/>
            </w:r>
          </w:hyperlink>
        </w:p>
        <w:p w14:paraId="7B909E59" w14:textId="3F76A0E9"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2" w:history="1">
            <w:r w:rsidRPr="0034678D">
              <w:rPr>
                <w:rStyle w:val="Hipervnculo"/>
                <w:rFonts w:eastAsiaTheme="majorEastAsia"/>
                <w:noProof/>
              </w:rPr>
              <w:t>g) Cierre de instrucción</w:t>
            </w:r>
            <w:r w:rsidRPr="0034678D">
              <w:rPr>
                <w:noProof/>
                <w:webHidden/>
              </w:rPr>
              <w:tab/>
            </w:r>
            <w:r w:rsidRPr="0034678D">
              <w:rPr>
                <w:noProof/>
                <w:webHidden/>
              </w:rPr>
              <w:fldChar w:fldCharType="begin"/>
            </w:r>
            <w:r w:rsidRPr="0034678D">
              <w:rPr>
                <w:noProof/>
                <w:webHidden/>
              </w:rPr>
              <w:instrText xml:space="preserve"> PAGEREF _Toc213776212 \h </w:instrText>
            </w:r>
            <w:r w:rsidRPr="0034678D">
              <w:rPr>
                <w:noProof/>
                <w:webHidden/>
              </w:rPr>
            </w:r>
            <w:r w:rsidRPr="0034678D">
              <w:rPr>
                <w:noProof/>
                <w:webHidden/>
              </w:rPr>
              <w:fldChar w:fldCharType="separate"/>
            </w:r>
            <w:r w:rsidR="0034678D">
              <w:rPr>
                <w:noProof/>
                <w:webHidden/>
              </w:rPr>
              <w:t>8</w:t>
            </w:r>
            <w:r w:rsidRPr="0034678D">
              <w:rPr>
                <w:noProof/>
                <w:webHidden/>
              </w:rPr>
              <w:fldChar w:fldCharType="end"/>
            </w:r>
          </w:hyperlink>
        </w:p>
        <w:p w14:paraId="7617B20B" w14:textId="5C7EA794" w:rsidR="00073D1B" w:rsidRPr="0034678D" w:rsidRDefault="00073D1B">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776213" w:history="1">
            <w:r w:rsidRPr="0034678D">
              <w:rPr>
                <w:rStyle w:val="Hipervnculo"/>
                <w:rFonts w:eastAsiaTheme="majorEastAsia" w:cstheme="majorBidi"/>
                <w:b/>
                <w:noProof/>
              </w:rPr>
              <w:t>CONSIDERANDOS</w:t>
            </w:r>
            <w:r w:rsidRPr="0034678D">
              <w:rPr>
                <w:noProof/>
                <w:webHidden/>
              </w:rPr>
              <w:tab/>
            </w:r>
            <w:r w:rsidRPr="0034678D">
              <w:rPr>
                <w:noProof/>
                <w:webHidden/>
              </w:rPr>
              <w:fldChar w:fldCharType="begin"/>
            </w:r>
            <w:r w:rsidRPr="0034678D">
              <w:rPr>
                <w:noProof/>
                <w:webHidden/>
              </w:rPr>
              <w:instrText xml:space="preserve"> PAGEREF _Toc213776213 \h </w:instrText>
            </w:r>
            <w:r w:rsidRPr="0034678D">
              <w:rPr>
                <w:noProof/>
                <w:webHidden/>
              </w:rPr>
            </w:r>
            <w:r w:rsidRPr="0034678D">
              <w:rPr>
                <w:noProof/>
                <w:webHidden/>
              </w:rPr>
              <w:fldChar w:fldCharType="separate"/>
            </w:r>
            <w:r w:rsidR="0034678D">
              <w:rPr>
                <w:noProof/>
                <w:webHidden/>
              </w:rPr>
              <w:t>9</w:t>
            </w:r>
            <w:r w:rsidRPr="0034678D">
              <w:rPr>
                <w:noProof/>
                <w:webHidden/>
              </w:rPr>
              <w:fldChar w:fldCharType="end"/>
            </w:r>
          </w:hyperlink>
        </w:p>
        <w:p w14:paraId="061637A0" w14:textId="6427F008" w:rsidR="00073D1B" w:rsidRPr="0034678D" w:rsidRDefault="00073D1B">
          <w:pPr>
            <w:pStyle w:val="TDC2"/>
            <w:rPr>
              <w:rFonts w:asciiTheme="minorHAnsi" w:eastAsiaTheme="minorEastAsia" w:hAnsiTheme="minorHAnsi" w:cstheme="minorBidi"/>
              <w:noProof/>
              <w:kern w:val="2"/>
              <w:sz w:val="24"/>
              <w:szCs w:val="24"/>
              <w:lang w:eastAsia="es-MX"/>
              <w14:ligatures w14:val="standardContextual"/>
            </w:rPr>
          </w:pPr>
          <w:hyperlink w:anchor="_Toc213776214" w:history="1">
            <w:r w:rsidRPr="0034678D">
              <w:rPr>
                <w:rStyle w:val="Hipervnculo"/>
                <w:rFonts w:eastAsiaTheme="majorEastAsia" w:cstheme="majorBidi"/>
                <w:b/>
                <w:noProof/>
              </w:rPr>
              <w:t>PRIMERO. Procedibilidad</w:t>
            </w:r>
            <w:r w:rsidRPr="0034678D">
              <w:rPr>
                <w:noProof/>
                <w:webHidden/>
              </w:rPr>
              <w:tab/>
            </w:r>
            <w:r w:rsidRPr="0034678D">
              <w:rPr>
                <w:noProof/>
                <w:webHidden/>
              </w:rPr>
              <w:fldChar w:fldCharType="begin"/>
            </w:r>
            <w:r w:rsidRPr="0034678D">
              <w:rPr>
                <w:noProof/>
                <w:webHidden/>
              </w:rPr>
              <w:instrText xml:space="preserve"> PAGEREF _Toc213776214 \h </w:instrText>
            </w:r>
            <w:r w:rsidRPr="0034678D">
              <w:rPr>
                <w:noProof/>
                <w:webHidden/>
              </w:rPr>
            </w:r>
            <w:r w:rsidRPr="0034678D">
              <w:rPr>
                <w:noProof/>
                <w:webHidden/>
              </w:rPr>
              <w:fldChar w:fldCharType="separate"/>
            </w:r>
            <w:r w:rsidR="0034678D">
              <w:rPr>
                <w:noProof/>
                <w:webHidden/>
              </w:rPr>
              <w:t>9</w:t>
            </w:r>
            <w:r w:rsidRPr="0034678D">
              <w:rPr>
                <w:noProof/>
                <w:webHidden/>
              </w:rPr>
              <w:fldChar w:fldCharType="end"/>
            </w:r>
          </w:hyperlink>
        </w:p>
        <w:p w14:paraId="1D60B0B2" w14:textId="34DC50F5"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5" w:history="1">
            <w:r w:rsidRPr="0034678D">
              <w:rPr>
                <w:rStyle w:val="Hipervnculo"/>
                <w:rFonts w:eastAsiaTheme="majorEastAsia"/>
                <w:noProof/>
              </w:rPr>
              <w:t>a) Competencia del Instituto</w:t>
            </w:r>
            <w:r w:rsidRPr="0034678D">
              <w:rPr>
                <w:noProof/>
                <w:webHidden/>
              </w:rPr>
              <w:tab/>
            </w:r>
            <w:r w:rsidRPr="0034678D">
              <w:rPr>
                <w:noProof/>
                <w:webHidden/>
              </w:rPr>
              <w:fldChar w:fldCharType="begin"/>
            </w:r>
            <w:r w:rsidRPr="0034678D">
              <w:rPr>
                <w:noProof/>
                <w:webHidden/>
              </w:rPr>
              <w:instrText xml:space="preserve"> PAGEREF _Toc213776215 \h </w:instrText>
            </w:r>
            <w:r w:rsidRPr="0034678D">
              <w:rPr>
                <w:noProof/>
                <w:webHidden/>
              </w:rPr>
            </w:r>
            <w:r w:rsidRPr="0034678D">
              <w:rPr>
                <w:noProof/>
                <w:webHidden/>
              </w:rPr>
              <w:fldChar w:fldCharType="separate"/>
            </w:r>
            <w:r w:rsidR="0034678D">
              <w:rPr>
                <w:noProof/>
                <w:webHidden/>
              </w:rPr>
              <w:t>9</w:t>
            </w:r>
            <w:r w:rsidRPr="0034678D">
              <w:rPr>
                <w:noProof/>
                <w:webHidden/>
              </w:rPr>
              <w:fldChar w:fldCharType="end"/>
            </w:r>
          </w:hyperlink>
        </w:p>
        <w:p w14:paraId="21675FA7" w14:textId="309C0481"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6" w:history="1">
            <w:r w:rsidRPr="0034678D">
              <w:rPr>
                <w:rStyle w:val="Hipervnculo"/>
                <w:rFonts w:eastAsiaTheme="majorEastAsia"/>
                <w:noProof/>
              </w:rPr>
              <w:t>b) Legitimidad de la parte recurrente</w:t>
            </w:r>
            <w:r w:rsidRPr="0034678D">
              <w:rPr>
                <w:noProof/>
                <w:webHidden/>
              </w:rPr>
              <w:tab/>
            </w:r>
            <w:r w:rsidRPr="0034678D">
              <w:rPr>
                <w:noProof/>
                <w:webHidden/>
              </w:rPr>
              <w:fldChar w:fldCharType="begin"/>
            </w:r>
            <w:r w:rsidRPr="0034678D">
              <w:rPr>
                <w:noProof/>
                <w:webHidden/>
              </w:rPr>
              <w:instrText xml:space="preserve"> PAGEREF _Toc213776216 \h </w:instrText>
            </w:r>
            <w:r w:rsidRPr="0034678D">
              <w:rPr>
                <w:noProof/>
                <w:webHidden/>
              </w:rPr>
            </w:r>
            <w:r w:rsidRPr="0034678D">
              <w:rPr>
                <w:noProof/>
                <w:webHidden/>
              </w:rPr>
              <w:fldChar w:fldCharType="separate"/>
            </w:r>
            <w:r w:rsidR="0034678D">
              <w:rPr>
                <w:noProof/>
                <w:webHidden/>
              </w:rPr>
              <w:t>9</w:t>
            </w:r>
            <w:r w:rsidRPr="0034678D">
              <w:rPr>
                <w:noProof/>
                <w:webHidden/>
              </w:rPr>
              <w:fldChar w:fldCharType="end"/>
            </w:r>
          </w:hyperlink>
        </w:p>
        <w:p w14:paraId="15CD4BFB" w14:textId="0E376913"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7" w:history="1">
            <w:r w:rsidRPr="0034678D">
              <w:rPr>
                <w:rStyle w:val="Hipervnculo"/>
                <w:rFonts w:eastAsiaTheme="majorEastAsia"/>
                <w:noProof/>
              </w:rPr>
              <w:t>c) Plazo para interponer el recurso</w:t>
            </w:r>
            <w:r w:rsidRPr="0034678D">
              <w:rPr>
                <w:noProof/>
                <w:webHidden/>
              </w:rPr>
              <w:tab/>
            </w:r>
            <w:r w:rsidRPr="0034678D">
              <w:rPr>
                <w:noProof/>
                <w:webHidden/>
              </w:rPr>
              <w:fldChar w:fldCharType="begin"/>
            </w:r>
            <w:r w:rsidRPr="0034678D">
              <w:rPr>
                <w:noProof/>
                <w:webHidden/>
              </w:rPr>
              <w:instrText xml:space="preserve"> PAGEREF _Toc213776217 \h </w:instrText>
            </w:r>
            <w:r w:rsidRPr="0034678D">
              <w:rPr>
                <w:noProof/>
                <w:webHidden/>
              </w:rPr>
            </w:r>
            <w:r w:rsidRPr="0034678D">
              <w:rPr>
                <w:noProof/>
                <w:webHidden/>
              </w:rPr>
              <w:fldChar w:fldCharType="separate"/>
            </w:r>
            <w:r w:rsidR="0034678D">
              <w:rPr>
                <w:noProof/>
                <w:webHidden/>
              </w:rPr>
              <w:t>10</w:t>
            </w:r>
            <w:r w:rsidRPr="0034678D">
              <w:rPr>
                <w:noProof/>
                <w:webHidden/>
              </w:rPr>
              <w:fldChar w:fldCharType="end"/>
            </w:r>
          </w:hyperlink>
        </w:p>
        <w:p w14:paraId="7FE8AC81" w14:textId="2858DEDC"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8" w:history="1">
            <w:r w:rsidRPr="0034678D">
              <w:rPr>
                <w:rStyle w:val="Hipervnculo"/>
                <w:rFonts w:eastAsiaTheme="majorEastAsia"/>
                <w:noProof/>
              </w:rPr>
              <w:t>d) Causal de procedencia</w:t>
            </w:r>
            <w:r w:rsidRPr="0034678D">
              <w:rPr>
                <w:noProof/>
                <w:webHidden/>
              </w:rPr>
              <w:tab/>
            </w:r>
            <w:r w:rsidRPr="0034678D">
              <w:rPr>
                <w:noProof/>
                <w:webHidden/>
              </w:rPr>
              <w:fldChar w:fldCharType="begin"/>
            </w:r>
            <w:r w:rsidRPr="0034678D">
              <w:rPr>
                <w:noProof/>
                <w:webHidden/>
              </w:rPr>
              <w:instrText xml:space="preserve"> PAGEREF _Toc213776218 \h </w:instrText>
            </w:r>
            <w:r w:rsidRPr="0034678D">
              <w:rPr>
                <w:noProof/>
                <w:webHidden/>
              </w:rPr>
            </w:r>
            <w:r w:rsidRPr="0034678D">
              <w:rPr>
                <w:noProof/>
                <w:webHidden/>
              </w:rPr>
              <w:fldChar w:fldCharType="separate"/>
            </w:r>
            <w:r w:rsidR="0034678D">
              <w:rPr>
                <w:noProof/>
                <w:webHidden/>
              </w:rPr>
              <w:t>10</w:t>
            </w:r>
            <w:r w:rsidRPr="0034678D">
              <w:rPr>
                <w:noProof/>
                <w:webHidden/>
              </w:rPr>
              <w:fldChar w:fldCharType="end"/>
            </w:r>
          </w:hyperlink>
        </w:p>
        <w:p w14:paraId="1C2EC647" w14:textId="307368B1"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19" w:history="1">
            <w:r w:rsidRPr="0034678D">
              <w:rPr>
                <w:rStyle w:val="Hipervnculo"/>
                <w:rFonts w:eastAsiaTheme="majorEastAsia"/>
                <w:noProof/>
              </w:rPr>
              <w:t>e) Requisitos formales para la interposición del recurso</w:t>
            </w:r>
            <w:r w:rsidRPr="0034678D">
              <w:rPr>
                <w:noProof/>
                <w:webHidden/>
              </w:rPr>
              <w:tab/>
            </w:r>
            <w:r w:rsidRPr="0034678D">
              <w:rPr>
                <w:noProof/>
                <w:webHidden/>
              </w:rPr>
              <w:fldChar w:fldCharType="begin"/>
            </w:r>
            <w:r w:rsidRPr="0034678D">
              <w:rPr>
                <w:noProof/>
                <w:webHidden/>
              </w:rPr>
              <w:instrText xml:space="preserve"> PAGEREF _Toc213776219 \h </w:instrText>
            </w:r>
            <w:r w:rsidRPr="0034678D">
              <w:rPr>
                <w:noProof/>
                <w:webHidden/>
              </w:rPr>
            </w:r>
            <w:r w:rsidRPr="0034678D">
              <w:rPr>
                <w:noProof/>
                <w:webHidden/>
              </w:rPr>
              <w:fldChar w:fldCharType="separate"/>
            </w:r>
            <w:r w:rsidR="0034678D">
              <w:rPr>
                <w:noProof/>
                <w:webHidden/>
              </w:rPr>
              <w:t>10</w:t>
            </w:r>
            <w:r w:rsidRPr="0034678D">
              <w:rPr>
                <w:noProof/>
                <w:webHidden/>
              </w:rPr>
              <w:fldChar w:fldCharType="end"/>
            </w:r>
          </w:hyperlink>
        </w:p>
        <w:p w14:paraId="49795D8C" w14:textId="227B7300"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0" w:history="1">
            <w:r w:rsidRPr="0034678D">
              <w:rPr>
                <w:rStyle w:val="Hipervnculo"/>
                <w:rFonts w:eastAsiaTheme="majorEastAsia"/>
                <w:noProof/>
              </w:rPr>
              <w:t>f) Acumulación de los Recursos de Revisión</w:t>
            </w:r>
            <w:r w:rsidRPr="0034678D">
              <w:rPr>
                <w:noProof/>
                <w:webHidden/>
              </w:rPr>
              <w:tab/>
            </w:r>
            <w:r w:rsidRPr="0034678D">
              <w:rPr>
                <w:noProof/>
                <w:webHidden/>
              </w:rPr>
              <w:fldChar w:fldCharType="begin"/>
            </w:r>
            <w:r w:rsidRPr="0034678D">
              <w:rPr>
                <w:noProof/>
                <w:webHidden/>
              </w:rPr>
              <w:instrText xml:space="preserve"> PAGEREF _Toc213776220 \h </w:instrText>
            </w:r>
            <w:r w:rsidRPr="0034678D">
              <w:rPr>
                <w:noProof/>
                <w:webHidden/>
              </w:rPr>
            </w:r>
            <w:r w:rsidRPr="0034678D">
              <w:rPr>
                <w:noProof/>
                <w:webHidden/>
              </w:rPr>
              <w:fldChar w:fldCharType="separate"/>
            </w:r>
            <w:r w:rsidR="0034678D">
              <w:rPr>
                <w:noProof/>
                <w:webHidden/>
              </w:rPr>
              <w:t>10</w:t>
            </w:r>
            <w:r w:rsidRPr="0034678D">
              <w:rPr>
                <w:noProof/>
                <w:webHidden/>
              </w:rPr>
              <w:fldChar w:fldCharType="end"/>
            </w:r>
          </w:hyperlink>
        </w:p>
        <w:p w14:paraId="50068FD6" w14:textId="575B9262" w:rsidR="00073D1B" w:rsidRPr="0034678D" w:rsidRDefault="00073D1B">
          <w:pPr>
            <w:pStyle w:val="TDC2"/>
            <w:rPr>
              <w:rFonts w:asciiTheme="minorHAnsi" w:eastAsiaTheme="minorEastAsia" w:hAnsiTheme="minorHAnsi" w:cstheme="minorBidi"/>
              <w:noProof/>
              <w:kern w:val="2"/>
              <w:sz w:val="24"/>
              <w:szCs w:val="24"/>
              <w:lang w:eastAsia="es-MX"/>
              <w14:ligatures w14:val="standardContextual"/>
            </w:rPr>
          </w:pPr>
          <w:hyperlink w:anchor="_Toc213776221" w:history="1">
            <w:r w:rsidRPr="0034678D">
              <w:rPr>
                <w:rStyle w:val="Hipervnculo"/>
                <w:rFonts w:eastAsiaTheme="majorEastAsia" w:cstheme="majorBidi"/>
                <w:b/>
                <w:noProof/>
              </w:rPr>
              <w:t>SEGUNDO. Estudio de Fondo</w:t>
            </w:r>
            <w:r w:rsidRPr="0034678D">
              <w:rPr>
                <w:noProof/>
                <w:webHidden/>
              </w:rPr>
              <w:tab/>
            </w:r>
            <w:r w:rsidRPr="0034678D">
              <w:rPr>
                <w:noProof/>
                <w:webHidden/>
              </w:rPr>
              <w:fldChar w:fldCharType="begin"/>
            </w:r>
            <w:r w:rsidRPr="0034678D">
              <w:rPr>
                <w:noProof/>
                <w:webHidden/>
              </w:rPr>
              <w:instrText xml:space="preserve"> PAGEREF _Toc213776221 \h </w:instrText>
            </w:r>
            <w:r w:rsidRPr="0034678D">
              <w:rPr>
                <w:noProof/>
                <w:webHidden/>
              </w:rPr>
            </w:r>
            <w:r w:rsidRPr="0034678D">
              <w:rPr>
                <w:noProof/>
                <w:webHidden/>
              </w:rPr>
              <w:fldChar w:fldCharType="separate"/>
            </w:r>
            <w:r w:rsidR="0034678D">
              <w:rPr>
                <w:noProof/>
                <w:webHidden/>
              </w:rPr>
              <w:t>11</w:t>
            </w:r>
            <w:r w:rsidRPr="0034678D">
              <w:rPr>
                <w:noProof/>
                <w:webHidden/>
              </w:rPr>
              <w:fldChar w:fldCharType="end"/>
            </w:r>
          </w:hyperlink>
        </w:p>
        <w:p w14:paraId="26C8E5A0" w14:textId="2E45F822"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2" w:history="1">
            <w:r w:rsidRPr="0034678D">
              <w:rPr>
                <w:rStyle w:val="Hipervnculo"/>
                <w:rFonts w:eastAsiaTheme="majorEastAsia"/>
                <w:noProof/>
              </w:rPr>
              <w:t>a) Mandato de transparencia y responsabilidad del Sujeto Obligado</w:t>
            </w:r>
            <w:r w:rsidRPr="0034678D">
              <w:rPr>
                <w:noProof/>
                <w:webHidden/>
              </w:rPr>
              <w:tab/>
            </w:r>
            <w:r w:rsidRPr="0034678D">
              <w:rPr>
                <w:noProof/>
                <w:webHidden/>
              </w:rPr>
              <w:fldChar w:fldCharType="begin"/>
            </w:r>
            <w:r w:rsidRPr="0034678D">
              <w:rPr>
                <w:noProof/>
                <w:webHidden/>
              </w:rPr>
              <w:instrText xml:space="preserve"> PAGEREF _Toc213776222 \h </w:instrText>
            </w:r>
            <w:r w:rsidRPr="0034678D">
              <w:rPr>
                <w:noProof/>
                <w:webHidden/>
              </w:rPr>
            </w:r>
            <w:r w:rsidRPr="0034678D">
              <w:rPr>
                <w:noProof/>
                <w:webHidden/>
              </w:rPr>
              <w:fldChar w:fldCharType="separate"/>
            </w:r>
            <w:r w:rsidR="0034678D">
              <w:rPr>
                <w:noProof/>
                <w:webHidden/>
              </w:rPr>
              <w:t>11</w:t>
            </w:r>
            <w:r w:rsidRPr="0034678D">
              <w:rPr>
                <w:noProof/>
                <w:webHidden/>
              </w:rPr>
              <w:fldChar w:fldCharType="end"/>
            </w:r>
          </w:hyperlink>
        </w:p>
        <w:p w14:paraId="041DFFA6" w14:textId="1C736F2B"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3" w:history="1">
            <w:r w:rsidRPr="0034678D">
              <w:rPr>
                <w:rStyle w:val="Hipervnculo"/>
                <w:rFonts w:eastAsiaTheme="majorEastAsia"/>
                <w:noProof/>
              </w:rPr>
              <w:t>b) Controversia a resolver</w:t>
            </w:r>
            <w:r w:rsidRPr="0034678D">
              <w:rPr>
                <w:noProof/>
                <w:webHidden/>
              </w:rPr>
              <w:tab/>
            </w:r>
            <w:r w:rsidRPr="0034678D">
              <w:rPr>
                <w:noProof/>
                <w:webHidden/>
              </w:rPr>
              <w:fldChar w:fldCharType="begin"/>
            </w:r>
            <w:r w:rsidRPr="0034678D">
              <w:rPr>
                <w:noProof/>
                <w:webHidden/>
              </w:rPr>
              <w:instrText xml:space="preserve"> PAGEREF _Toc213776223 \h </w:instrText>
            </w:r>
            <w:r w:rsidRPr="0034678D">
              <w:rPr>
                <w:noProof/>
                <w:webHidden/>
              </w:rPr>
            </w:r>
            <w:r w:rsidRPr="0034678D">
              <w:rPr>
                <w:noProof/>
                <w:webHidden/>
              </w:rPr>
              <w:fldChar w:fldCharType="separate"/>
            </w:r>
            <w:r w:rsidR="0034678D">
              <w:rPr>
                <w:noProof/>
                <w:webHidden/>
              </w:rPr>
              <w:t>13</w:t>
            </w:r>
            <w:r w:rsidRPr="0034678D">
              <w:rPr>
                <w:noProof/>
                <w:webHidden/>
              </w:rPr>
              <w:fldChar w:fldCharType="end"/>
            </w:r>
          </w:hyperlink>
        </w:p>
        <w:p w14:paraId="0DE53296" w14:textId="2CC13E98"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4" w:history="1">
            <w:r w:rsidRPr="0034678D">
              <w:rPr>
                <w:rStyle w:val="Hipervnculo"/>
                <w:rFonts w:eastAsiaTheme="majorEastAsia"/>
                <w:noProof/>
              </w:rPr>
              <w:t>c) Estudio de la controversia.</w:t>
            </w:r>
            <w:r w:rsidRPr="0034678D">
              <w:rPr>
                <w:noProof/>
                <w:webHidden/>
              </w:rPr>
              <w:tab/>
            </w:r>
            <w:r w:rsidRPr="0034678D">
              <w:rPr>
                <w:noProof/>
                <w:webHidden/>
              </w:rPr>
              <w:fldChar w:fldCharType="begin"/>
            </w:r>
            <w:r w:rsidRPr="0034678D">
              <w:rPr>
                <w:noProof/>
                <w:webHidden/>
              </w:rPr>
              <w:instrText xml:space="preserve"> PAGEREF _Toc213776224 \h </w:instrText>
            </w:r>
            <w:r w:rsidRPr="0034678D">
              <w:rPr>
                <w:noProof/>
                <w:webHidden/>
              </w:rPr>
            </w:r>
            <w:r w:rsidRPr="0034678D">
              <w:rPr>
                <w:noProof/>
                <w:webHidden/>
              </w:rPr>
              <w:fldChar w:fldCharType="separate"/>
            </w:r>
            <w:r w:rsidR="0034678D">
              <w:rPr>
                <w:noProof/>
                <w:webHidden/>
              </w:rPr>
              <w:t>14</w:t>
            </w:r>
            <w:r w:rsidRPr="0034678D">
              <w:rPr>
                <w:noProof/>
                <w:webHidden/>
              </w:rPr>
              <w:fldChar w:fldCharType="end"/>
            </w:r>
          </w:hyperlink>
        </w:p>
        <w:p w14:paraId="2CD26F92" w14:textId="51383E31"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5" w:history="1">
            <w:r w:rsidRPr="0034678D">
              <w:rPr>
                <w:rStyle w:val="Hipervnculo"/>
                <w:rFonts w:eastAsiaTheme="majorEastAsia"/>
                <w:noProof/>
              </w:rPr>
              <w:t>d) Versión pública</w:t>
            </w:r>
            <w:r w:rsidRPr="0034678D">
              <w:rPr>
                <w:noProof/>
                <w:webHidden/>
              </w:rPr>
              <w:tab/>
            </w:r>
            <w:r w:rsidRPr="0034678D">
              <w:rPr>
                <w:noProof/>
                <w:webHidden/>
              </w:rPr>
              <w:fldChar w:fldCharType="begin"/>
            </w:r>
            <w:r w:rsidRPr="0034678D">
              <w:rPr>
                <w:noProof/>
                <w:webHidden/>
              </w:rPr>
              <w:instrText xml:space="preserve"> PAGEREF _Toc213776225 \h </w:instrText>
            </w:r>
            <w:r w:rsidRPr="0034678D">
              <w:rPr>
                <w:noProof/>
                <w:webHidden/>
              </w:rPr>
            </w:r>
            <w:r w:rsidRPr="0034678D">
              <w:rPr>
                <w:noProof/>
                <w:webHidden/>
              </w:rPr>
              <w:fldChar w:fldCharType="separate"/>
            </w:r>
            <w:r w:rsidR="0034678D">
              <w:rPr>
                <w:noProof/>
                <w:webHidden/>
              </w:rPr>
              <w:t>21</w:t>
            </w:r>
            <w:r w:rsidRPr="0034678D">
              <w:rPr>
                <w:noProof/>
                <w:webHidden/>
              </w:rPr>
              <w:fldChar w:fldCharType="end"/>
            </w:r>
          </w:hyperlink>
        </w:p>
        <w:p w14:paraId="200F0E08" w14:textId="7C00B3A5" w:rsidR="00073D1B" w:rsidRPr="0034678D" w:rsidRDefault="00073D1B">
          <w:pPr>
            <w:pStyle w:val="TDC3"/>
            <w:rPr>
              <w:rFonts w:asciiTheme="minorHAnsi" w:eastAsiaTheme="minorEastAsia" w:hAnsiTheme="minorHAnsi" w:cstheme="minorBidi"/>
              <w:noProof/>
              <w:kern w:val="2"/>
              <w:sz w:val="24"/>
              <w:szCs w:val="24"/>
              <w:lang w:eastAsia="es-MX"/>
              <w14:ligatures w14:val="standardContextual"/>
            </w:rPr>
          </w:pPr>
          <w:hyperlink w:anchor="_Toc213776226" w:history="1">
            <w:r w:rsidRPr="0034678D">
              <w:rPr>
                <w:rStyle w:val="Hipervnculo"/>
                <w:rFonts w:eastAsiaTheme="majorEastAsia"/>
                <w:noProof/>
              </w:rPr>
              <w:t>e) Conclusión.</w:t>
            </w:r>
            <w:r w:rsidRPr="0034678D">
              <w:rPr>
                <w:noProof/>
                <w:webHidden/>
              </w:rPr>
              <w:tab/>
            </w:r>
            <w:r w:rsidRPr="0034678D">
              <w:rPr>
                <w:noProof/>
                <w:webHidden/>
              </w:rPr>
              <w:fldChar w:fldCharType="begin"/>
            </w:r>
            <w:r w:rsidRPr="0034678D">
              <w:rPr>
                <w:noProof/>
                <w:webHidden/>
              </w:rPr>
              <w:instrText xml:space="preserve"> PAGEREF _Toc213776226 \h </w:instrText>
            </w:r>
            <w:r w:rsidRPr="0034678D">
              <w:rPr>
                <w:noProof/>
                <w:webHidden/>
              </w:rPr>
            </w:r>
            <w:r w:rsidRPr="0034678D">
              <w:rPr>
                <w:noProof/>
                <w:webHidden/>
              </w:rPr>
              <w:fldChar w:fldCharType="separate"/>
            </w:r>
            <w:r w:rsidR="0034678D">
              <w:rPr>
                <w:noProof/>
                <w:webHidden/>
              </w:rPr>
              <w:t>27</w:t>
            </w:r>
            <w:r w:rsidRPr="0034678D">
              <w:rPr>
                <w:noProof/>
                <w:webHidden/>
              </w:rPr>
              <w:fldChar w:fldCharType="end"/>
            </w:r>
          </w:hyperlink>
        </w:p>
        <w:p w14:paraId="7C9A0226" w14:textId="7FABF376" w:rsidR="00073D1B" w:rsidRPr="0034678D" w:rsidRDefault="00073D1B">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776227" w:history="1">
            <w:r w:rsidRPr="0034678D">
              <w:rPr>
                <w:rStyle w:val="Hipervnculo"/>
                <w:rFonts w:eastAsiaTheme="majorEastAsia"/>
                <w:noProof/>
              </w:rPr>
              <w:t>RESUELVE</w:t>
            </w:r>
            <w:r w:rsidRPr="0034678D">
              <w:rPr>
                <w:noProof/>
                <w:webHidden/>
              </w:rPr>
              <w:tab/>
            </w:r>
            <w:r w:rsidRPr="0034678D">
              <w:rPr>
                <w:noProof/>
                <w:webHidden/>
              </w:rPr>
              <w:fldChar w:fldCharType="begin"/>
            </w:r>
            <w:r w:rsidRPr="0034678D">
              <w:rPr>
                <w:noProof/>
                <w:webHidden/>
              </w:rPr>
              <w:instrText xml:space="preserve"> PAGEREF _Toc213776227 \h </w:instrText>
            </w:r>
            <w:r w:rsidRPr="0034678D">
              <w:rPr>
                <w:noProof/>
                <w:webHidden/>
              </w:rPr>
            </w:r>
            <w:r w:rsidRPr="0034678D">
              <w:rPr>
                <w:noProof/>
                <w:webHidden/>
              </w:rPr>
              <w:fldChar w:fldCharType="separate"/>
            </w:r>
            <w:r w:rsidR="0034678D">
              <w:rPr>
                <w:noProof/>
                <w:webHidden/>
              </w:rPr>
              <w:t>27</w:t>
            </w:r>
            <w:r w:rsidRPr="0034678D">
              <w:rPr>
                <w:noProof/>
                <w:webHidden/>
              </w:rPr>
              <w:fldChar w:fldCharType="end"/>
            </w:r>
          </w:hyperlink>
        </w:p>
        <w:p w14:paraId="7A26C97C" w14:textId="3B516351" w:rsidR="00FA166A" w:rsidRPr="0034678D" w:rsidRDefault="00FA166A" w:rsidP="00F51455">
          <w:pPr>
            <w:rPr>
              <w:szCs w:val="22"/>
            </w:rPr>
          </w:pPr>
          <w:r w:rsidRPr="0034678D">
            <w:rPr>
              <w:b/>
              <w:bCs/>
              <w:szCs w:val="22"/>
              <w:lang w:val="es-ES"/>
            </w:rPr>
            <w:fldChar w:fldCharType="end"/>
          </w:r>
        </w:p>
      </w:sdtContent>
    </w:sdt>
    <w:p w14:paraId="3D0C9561" w14:textId="77777777" w:rsidR="001910CD" w:rsidRPr="0034678D" w:rsidRDefault="001910CD" w:rsidP="00F51455">
      <w:pPr>
        <w:widowControl w:val="0"/>
        <w:pBdr>
          <w:top w:val="nil"/>
          <w:left w:val="nil"/>
          <w:bottom w:val="nil"/>
          <w:right w:val="nil"/>
          <w:between w:val="nil"/>
        </w:pBdr>
        <w:jc w:val="left"/>
        <w:rPr>
          <w:szCs w:val="22"/>
        </w:rPr>
      </w:pPr>
    </w:p>
    <w:p w14:paraId="26CB837B" w14:textId="77777777" w:rsidR="001910CD" w:rsidRPr="0034678D" w:rsidRDefault="001910CD" w:rsidP="00F51455">
      <w:pPr>
        <w:rPr>
          <w:b/>
          <w:szCs w:val="22"/>
        </w:rPr>
      </w:pPr>
    </w:p>
    <w:p w14:paraId="687FC5F8" w14:textId="77777777" w:rsidR="001910CD" w:rsidRPr="0034678D" w:rsidRDefault="001910CD" w:rsidP="00F51455">
      <w:pPr>
        <w:rPr>
          <w:szCs w:val="22"/>
        </w:rPr>
        <w:sectPr w:rsidR="001910CD" w:rsidRPr="0034678D">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08DAB575" w14:textId="4A695AE6" w:rsidR="001910CD" w:rsidRPr="0034678D" w:rsidRDefault="00593577" w:rsidP="00F51455">
      <w:pPr>
        <w:rPr>
          <w:b/>
          <w:szCs w:val="22"/>
        </w:rPr>
      </w:pPr>
      <w:r w:rsidRPr="0034678D">
        <w:rPr>
          <w:szCs w:val="22"/>
        </w:rPr>
        <w:lastRenderedPageBreak/>
        <w:t xml:space="preserve">Resolución del Pleno del Instituto de Transparencia, Acceso a la Información Pública y Protección de Datos Personales del Estado de México y Municipios, con domicilio en Metepec, Estado de México, </w:t>
      </w:r>
      <w:r w:rsidRPr="0034678D">
        <w:rPr>
          <w:b/>
          <w:szCs w:val="22"/>
        </w:rPr>
        <w:t xml:space="preserve">de </w:t>
      </w:r>
      <w:r w:rsidR="00C4491F" w:rsidRPr="0034678D">
        <w:rPr>
          <w:b/>
          <w:szCs w:val="22"/>
        </w:rPr>
        <w:t>veinte de</w:t>
      </w:r>
      <w:r w:rsidR="004E6AFE" w:rsidRPr="0034678D">
        <w:rPr>
          <w:b/>
          <w:szCs w:val="22"/>
        </w:rPr>
        <w:t xml:space="preserve"> noviembre </w:t>
      </w:r>
      <w:r w:rsidRPr="0034678D">
        <w:rPr>
          <w:b/>
          <w:szCs w:val="22"/>
        </w:rPr>
        <w:t xml:space="preserve">de dos mil </w:t>
      </w:r>
      <w:r w:rsidR="008267E3" w:rsidRPr="0034678D">
        <w:rPr>
          <w:b/>
          <w:szCs w:val="22"/>
        </w:rPr>
        <w:t>veinticinco</w:t>
      </w:r>
      <w:r w:rsidRPr="0034678D">
        <w:rPr>
          <w:b/>
          <w:szCs w:val="22"/>
        </w:rPr>
        <w:t>.</w:t>
      </w:r>
    </w:p>
    <w:p w14:paraId="496FEE5E" w14:textId="77777777" w:rsidR="001910CD" w:rsidRPr="0034678D" w:rsidRDefault="001910CD" w:rsidP="00F51455">
      <w:pPr>
        <w:rPr>
          <w:szCs w:val="22"/>
        </w:rPr>
      </w:pPr>
    </w:p>
    <w:p w14:paraId="66187412" w14:textId="64A0403E" w:rsidR="001910CD" w:rsidRPr="0034678D" w:rsidRDefault="00593577" w:rsidP="00F51455">
      <w:pPr>
        <w:rPr>
          <w:b/>
          <w:szCs w:val="22"/>
        </w:rPr>
      </w:pPr>
      <w:r w:rsidRPr="0034678D">
        <w:rPr>
          <w:b/>
          <w:szCs w:val="22"/>
        </w:rPr>
        <w:t xml:space="preserve">VISTOS </w:t>
      </w:r>
      <w:r w:rsidRPr="0034678D">
        <w:rPr>
          <w:szCs w:val="22"/>
        </w:rPr>
        <w:t xml:space="preserve">los expedientes formados con motivo de los Recursos de Revisión </w:t>
      </w:r>
      <w:r w:rsidR="0055373D" w:rsidRPr="0034678D">
        <w:rPr>
          <w:b/>
          <w:szCs w:val="22"/>
        </w:rPr>
        <w:t>11</w:t>
      </w:r>
      <w:r w:rsidR="00C4491F" w:rsidRPr="0034678D">
        <w:rPr>
          <w:b/>
          <w:szCs w:val="22"/>
        </w:rPr>
        <w:t>0</w:t>
      </w:r>
      <w:r w:rsidR="0055373D" w:rsidRPr="0034678D">
        <w:rPr>
          <w:b/>
          <w:szCs w:val="22"/>
        </w:rPr>
        <w:t>72</w:t>
      </w:r>
      <w:r w:rsidR="009E0AD6" w:rsidRPr="0034678D">
        <w:rPr>
          <w:b/>
          <w:szCs w:val="22"/>
        </w:rPr>
        <w:t>/INFOEM/IP/RR/2025</w:t>
      </w:r>
      <w:r w:rsidR="00005E6F" w:rsidRPr="0034678D">
        <w:rPr>
          <w:b/>
          <w:szCs w:val="22"/>
        </w:rPr>
        <w:t xml:space="preserve">, </w:t>
      </w:r>
      <w:r w:rsidR="0055373D" w:rsidRPr="0034678D">
        <w:rPr>
          <w:b/>
          <w:szCs w:val="22"/>
        </w:rPr>
        <w:t>11</w:t>
      </w:r>
      <w:r w:rsidR="00C4491F" w:rsidRPr="0034678D">
        <w:rPr>
          <w:b/>
          <w:szCs w:val="22"/>
        </w:rPr>
        <w:t>079</w:t>
      </w:r>
      <w:r w:rsidR="0055373D" w:rsidRPr="0034678D">
        <w:rPr>
          <w:b/>
          <w:szCs w:val="22"/>
        </w:rPr>
        <w:t>/INFOEM/IP/RR/2025, 11</w:t>
      </w:r>
      <w:r w:rsidR="00C4491F" w:rsidRPr="0034678D">
        <w:rPr>
          <w:b/>
          <w:szCs w:val="22"/>
        </w:rPr>
        <w:t>083</w:t>
      </w:r>
      <w:r w:rsidR="0055373D" w:rsidRPr="0034678D">
        <w:rPr>
          <w:b/>
          <w:szCs w:val="22"/>
        </w:rPr>
        <w:t>/INFOEM/IP/RR/2025, 11</w:t>
      </w:r>
      <w:r w:rsidR="00C4491F" w:rsidRPr="0034678D">
        <w:rPr>
          <w:b/>
          <w:szCs w:val="22"/>
        </w:rPr>
        <w:t>084</w:t>
      </w:r>
      <w:r w:rsidR="0055373D" w:rsidRPr="0034678D">
        <w:rPr>
          <w:b/>
          <w:szCs w:val="22"/>
        </w:rPr>
        <w:t>/INFOEM/IP/RR/2025, 11</w:t>
      </w:r>
      <w:r w:rsidR="00C4491F" w:rsidRPr="0034678D">
        <w:rPr>
          <w:b/>
          <w:szCs w:val="22"/>
        </w:rPr>
        <w:t>085</w:t>
      </w:r>
      <w:r w:rsidR="0055373D" w:rsidRPr="0034678D">
        <w:rPr>
          <w:b/>
          <w:szCs w:val="22"/>
        </w:rPr>
        <w:t>/INFOEM/IP/RR/2025</w:t>
      </w:r>
      <w:r w:rsidR="00C4491F" w:rsidRPr="0034678D">
        <w:rPr>
          <w:b/>
          <w:szCs w:val="22"/>
        </w:rPr>
        <w:t xml:space="preserve"> </w:t>
      </w:r>
      <w:r w:rsidR="0055373D" w:rsidRPr="0034678D">
        <w:rPr>
          <w:b/>
          <w:szCs w:val="22"/>
        </w:rPr>
        <w:t>y 114</w:t>
      </w:r>
      <w:r w:rsidR="00C4491F" w:rsidRPr="0034678D">
        <w:rPr>
          <w:b/>
          <w:szCs w:val="22"/>
        </w:rPr>
        <w:t>86</w:t>
      </w:r>
      <w:r w:rsidR="0055373D" w:rsidRPr="0034678D">
        <w:rPr>
          <w:b/>
          <w:szCs w:val="22"/>
        </w:rPr>
        <w:t xml:space="preserve">/INFOEM/IP/RR/2025 </w:t>
      </w:r>
      <w:r w:rsidRPr="0034678D">
        <w:rPr>
          <w:szCs w:val="22"/>
        </w:rPr>
        <w:t xml:space="preserve">interpuestos por </w:t>
      </w:r>
      <w:r w:rsidR="00CB0135">
        <w:rPr>
          <w:b/>
          <w:bCs/>
        </w:rPr>
        <w:t>XXXX XXXXXXX XXXXXXXXX XXXXXXX</w:t>
      </w:r>
      <w:r w:rsidR="004E6AFE" w:rsidRPr="0034678D">
        <w:rPr>
          <w:rFonts w:eastAsia="Calibri"/>
          <w:b/>
          <w:lang w:eastAsia="en-US"/>
        </w:rPr>
        <w:t xml:space="preserve">, </w:t>
      </w:r>
      <w:r w:rsidRPr="0034678D">
        <w:rPr>
          <w:szCs w:val="22"/>
        </w:rPr>
        <w:t xml:space="preserve">a quien en lo subsecuente se le denominará </w:t>
      </w:r>
      <w:r w:rsidRPr="0034678D">
        <w:rPr>
          <w:b/>
          <w:szCs w:val="22"/>
        </w:rPr>
        <w:t>LA PARTE RECURRENTE</w:t>
      </w:r>
      <w:r w:rsidRPr="0034678D">
        <w:rPr>
          <w:szCs w:val="22"/>
        </w:rPr>
        <w:t xml:space="preserve">, en contra de las respuestas emitidas por </w:t>
      </w:r>
      <w:r w:rsidR="009E0AD6" w:rsidRPr="0034678D">
        <w:rPr>
          <w:szCs w:val="22"/>
        </w:rPr>
        <w:t>el</w:t>
      </w:r>
      <w:r w:rsidRPr="0034678D">
        <w:rPr>
          <w:szCs w:val="22"/>
        </w:rPr>
        <w:t xml:space="preserve"> </w:t>
      </w:r>
      <w:r w:rsidR="00C4491F" w:rsidRPr="0034678D">
        <w:rPr>
          <w:b/>
          <w:szCs w:val="22"/>
        </w:rPr>
        <w:t>Ayuntamiento de Nextlalpan</w:t>
      </w:r>
      <w:r w:rsidRPr="0034678D">
        <w:rPr>
          <w:b/>
          <w:szCs w:val="22"/>
        </w:rPr>
        <w:t xml:space="preserve">, </w:t>
      </w:r>
      <w:r w:rsidRPr="0034678D">
        <w:rPr>
          <w:szCs w:val="22"/>
        </w:rPr>
        <w:t xml:space="preserve">en adelante </w:t>
      </w:r>
      <w:r w:rsidRPr="0034678D">
        <w:rPr>
          <w:b/>
          <w:szCs w:val="22"/>
        </w:rPr>
        <w:t>EL SUJETO OBLIGADO</w:t>
      </w:r>
      <w:r w:rsidRPr="0034678D">
        <w:rPr>
          <w:szCs w:val="22"/>
        </w:rPr>
        <w:t>, se emite la presente Resolución con base en los Antecedentes y Considerandos que se exponen a continuación:</w:t>
      </w:r>
    </w:p>
    <w:p w14:paraId="5329D445" w14:textId="77777777" w:rsidR="001910CD" w:rsidRPr="0034678D" w:rsidRDefault="001910CD" w:rsidP="00F51455">
      <w:pPr>
        <w:rPr>
          <w:szCs w:val="22"/>
        </w:rPr>
      </w:pPr>
    </w:p>
    <w:p w14:paraId="06C12CF8" w14:textId="77777777" w:rsidR="001910CD" w:rsidRPr="0034678D" w:rsidRDefault="00593577" w:rsidP="00F51455">
      <w:pPr>
        <w:pStyle w:val="Ttulo1"/>
        <w:rPr>
          <w:szCs w:val="22"/>
        </w:rPr>
      </w:pPr>
      <w:bookmarkStart w:id="2" w:name="_Toc213776201"/>
      <w:r w:rsidRPr="0034678D">
        <w:rPr>
          <w:szCs w:val="22"/>
        </w:rPr>
        <w:t>ANTECEDENTES</w:t>
      </w:r>
      <w:bookmarkEnd w:id="2"/>
    </w:p>
    <w:p w14:paraId="3BE6C7AA" w14:textId="77777777" w:rsidR="001910CD" w:rsidRPr="0034678D" w:rsidRDefault="001910CD" w:rsidP="00F51455">
      <w:pPr>
        <w:rPr>
          <w:szCs w:val="22"/>
        </w:rPr>
      </w:pPr>
    </w:p>
    <w:p w14:paraId="1F86869F" w14:textId="77777777" w:rsidR="001910CD" w:rsidRPr="0034678D" w:rsidRDefault="00593577" w:rsidP="00F51455">
      <w:pPr>
        <w:pStyle w:val="Ttulo2"/>
        <w:rPr>
          <w:szCs w:val="22"/>
        </w:rPr>
      </w:pPr>
      <w:bookmarkStart w:id="3" w:name="_Toc213776202"/>
      <w:r w:rsidRPr="0034678D">
        <w:rPr>
          <w:szCs w:val="22"/>
        </w:rPr>
        <w:t>DE LAS SOLICITUDES DE INFORMACIÓN</w:t>
      </w:r>
      <w:bookmarkEnd w:id="3"/>
    </w:p>
    <w:p w14:paraId="290856F4" w14:textId="7E060E34" w:rsidR="003F1BAA" w:rsidRPr="0034678D" w:rsidRDefault="00593577" w:rsidP="00E36C48">
      <w:pPr>
        <w:pStyle w:val="Ttulo3"/>
        <w:spacing w:line="360" w:lineRule="auto"/>
        <w:rPr>
          <w:szCs w:val="22"/>
        </w:rPr>
      </w:pPr>
      <w:bookmarkStart w:id="4" w:name="_Toc213776203"/>
      <w:r w:rsidRPr="0034678D">
        <w:rPr>
          <w:szCs w:val="22"/>
        </w:rPr>
        <w:t>a) Solicitudes de información.</w:t>
      </w:r>
      <w:bookmarkEnd w:id="4"/>
    </w:p>
    <w:p w14:paraId="60E94A6E" w14:textId="24DE5ADB" w:rsidR="00E36C48" w:rsidRPr="0034678D" w:rsidRDefault="00E36C48" w:rsidP="00E36C48">
      <w:pPr>
        <w:tabs>
          <w:tab w:val="left" w:pos="0"/>
        </w:tabs>
        <w:rPr>
          <w:b/>
          <w:szCs w:val="22"/>
        </w:rPr>
      </w:pPr>
      <w:r w:rsidRPr="0034678D">
        <w:rPr>
          <w:szCs w:val="22"/>
        </w:rPr>
        <w:t xml:space="preserve">El </w:t>
      </w:r>
      <w:r w:rsidR="00C4491F" w:rsidRPr="0034678D">
        <w:rPr>
          <w:b/>
          <w:szCs w:val="22"/>
        </w:rPr>
        <w:t>veinte de agosto d</w:t>
      </w:r>
      <w:r w:rsidRPr="0034678D">
        <w:rPr>
          <w:b/>
          <w:szCs w:val="22"/>
        </w:rPr>
        <w:t>e dos mil veinticinco</w:t>
      </w:r>
      <w:r w:rsidRPr="0034678D">
        <w:rPr>
          <w:szCs w:val="22"/>
        </w:rPr>
        <w:t xml:space="preserve"> </w:t>
      </w:r>
      <w:r w:rsidRPr="0034678D">
        <w:rPr>
          <w:b/>
          <w:szCs w:val="22"/>
        </w:rPr>
        <w:t>LA PARTE RECURRENTE</w:t>
      </w:r>
      <w:r w:rsidRPr="0034678D">
        <w:rPr>
          <w:szCs w:val="22"/>
        </w:rPr>
        <w:t xml:space="preserve"> presentó dos solicitudes de acceso a la información pública ante el </w:t>
      </w:r>
      <w:r w:rsidRPr="0034678D">
        <w:rPr>
          <w:b/>
          <w:szCs w:val="22"/>
        </w:rPr>
        <w:t>SUJETO OBLIGADO</w:t>
      </w:r>
      <w:r w:rsidRPr="0034678D">
        <w:rPr>
          <w:szCs w:val="22"/>
        </w:rPr>
        <w:t>, a través del Sistema de Acceso a la Información Mexiquense (SAIMEX). Dichas solicitudes quedaron registradas con los números de folio</w:t>
      </w:r>
      <w:r w:rsidRPr="0034678D">
        <w:rPr>
          <w:b/>
          <w:szCs w:val="22"/>
        </w:rPr>
        <w:t xml:space="preserve"> </w:t>
      </w:r>
      <w:r w:rsidR="00C4491F" w:rsidRPr="0034678D">
        <w:rPr>
          <w:b/>
          <w:bCs/>
          <w:szCs w:val="22"/>
        </w:rPr>
        <w:t>00106/NEXTLAL/IP/2025</w:t>
      </w:r>
      <w:r w:rsidRPr="0034678D">
        <w:rPr>
          <w:b/>
          <w:szCs w:val="22"/>
        </w:rPr>
        <w:t xml:space="preserve">, </w:t>
      </w:r>
      <w:r w:rsidR="00C4491F" w:rsidRPr="0034678D">
        <w:rPr>
          <w:b/>
          <w:bCs/>
          <w:szCs w:val="22"/>
        </w:rPr>
        <w:t>00107/NEXTLAL/IP/2025</w:t>
      </w:r>
      <w:r w:rsidR="004E6AFE" w:rsidRPr="0034678D">
        <w:rPr>
          <w:b/>
          <w:szCs w:val="22"/>
        </w:rPr>
        <w:t xml:space="preserve">, </w:t>
      </w:r>
      <w:r w:rsidR="00C4491F" w:rsidRPr="0034678D">
        <w:rPr>
          <w:b/>
          <w:bCs/>
          <w:szCs w:val="22"/>
        </w:rPr>
        <w:t>00108/NEXTLAL/IP/2025</w:t>
      </w:r>
      <w:r w:rsidR="004E6AFE" w:rsidRPr="0034678D">
        <w:rPr>
          <w:b/>
          <w:szCs w:val="22"/>
        </w:rPr>
        <w:t xml:space="preserve">, </w:t>
      </w:r>
      <w:r w:rsidR="00C4491F" w:rsidRPr="0034678D">
        <w:rPr>
          <w:b/>
          <w:bCs/>
          <w:szCs w:val="22"/>
        </w:rPr>
        <w:t>00109/NEXTLAL/IP/2025</w:t>
      </w:r>
      <w:r w:rsidR="004E6AFE" w:rsidRPr="0034678D">
        <w:rPr>
          <w:b/>
          <w:szCs w:val="22"/>
        </w:rPr>
        <w:t xml:space="preserve">, </w:t>
      </w:r>
      <w:r w:rsidR="00C4491F" w:rsidRPr="0034678D">
        <w:rPr>
          <w:b/>
          <w:bCs/>
          <w:szCs w:val="22"/>
        </w:rPr>
        <w:t xml:space="preserve">00112/NEXTLAL/IP/2025 </w:t>
      </w:r>
      <w:r w:rsidRPr="0034678D">
        <w:rPr>
          <w:b/>
          <w:szCs w:val="22"/>
        </w:rPr>
        <w:t xml:space="preserve">y </w:t>
      </w:r>
      <w:r w:rsidR="00C4491F" w:rsidRPr="0034678D">
        <w:rPr>
          <w:b/>
          <w:bCs/>
          <w:szCs w:val="22"/>
        </w:rPr>
        <w:t>00119/NEXTLAL/IP/2025</w:t>
      </w:r>
      <w:r w:rsidR="0055373D" w:rsidRPr="0034678D">
        <w:rPr>
          <w:b/>
          <w:bCs/>
          <w:szCs w:val="22"/>
        </w:rPr>
        <w:t xml:space="preserve">, </w:t>
      </w:r>
      <w:r w:rsidRPr="0034678D">
        <w:rPr>
          <w:szCs w:val="22"/>
        </w:rPr>
        <w:t>en ellas se requirió la siguiente información:</w:t>
      </w:r>
    </w:p>
    <w:p w14:paraId="70D95731" w14:textId="77777777" w:rsidR="00E36C48" w:rsidRPr="0034678D" w:rsidRDefault="00E36C48" w:rsidP="00E36C48">
      <w:pPr>
        <w:tabs>
          <w:tab w:val="left" w:pos="4667"/>
        </w:tabs>
        <w:ind w:right="567"/>
        <w:rPr>
          <w:b/>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E36C48" w:rsidRPr="0034678D" w14:paraId="3DE49F6F" w14:textId="77777777" w:rsidTr="004E6AFE">
        <w:trPr>
          <w:cantSplit/>
          <w:trHeight w:val="225"/>
          <w:tblHeader/>
        </w:trPr>
        <w:tc>
          <w:tcPr>
            <w:tcW w:w="2830" w:type="dxa"/>
            <w:shd w:val="clear" w:color="auto" w:fill="BFBFBF" w:themeFill="background1" w:themeFillShade="BF"/>
            <w:tcMar>
              <w:top w:w="0" w:type="dxa"/>
              <w:left w:w="45" w:type="dxa"/>
              <w:bottom w:w="0" w:type="dxa"/>
              <w:right w:w="45" w:type="dxa"/>
            </w:tcMar>
            <w:vAlign w:val="center"/>
          </w:tcPr>
          <w:p w14:paraId="5CF2EEF5" w14:textId="77777777" w:rsidR="00E36C48" w:rsidRPr="0034678D" w:rsidRDefault="00E36C48" w:rsidP="000B7BB2">
            <w:pPr>
              <w:spacing w:line="276" w:lineRule="auto"/>
              <w:jc w:val="center"/>
              <w:rPr>
                <w:b/>
                <w:szCs w:val="22"/>
              </w:rPr>
            </w:pPr>
            <w:r w:rsidRPr="0034678D">
              <w:rPr>
                <w:b/>
                <w:szCs w:val="22"/>
              </w:rPr>
              <w:lastRenderedPageBreak/>
              <w:t>Recursos de revisión.</w:t>
            </w:r>
          </w:p>
        </w:tc>
        <w:tc>
          <w:tcPr>
            <w:tcW w:w="6281" w:type="dxa"/>
            <w:shd w:val="clear" w:color="auto" w:fill="BFBFBF" w:themeFill="background1" w:themeFillShade="BF"/>
            <w:tcMar>
              <w:top w:w="0" w:type="dxa"/>
              <w:left w:w="45" w:type="dxa"/>
              <w:bottom w:w="0" w:type="dxa"/>
              <w:right w:w="45" w:type="dxa"/>
            </w:tcMar>
            <w:vAlign w:val="center"/>
          </w:tcPr>
          <w:p w14:paraId="6EC60617" w14:textId="77777777" w:rsidR="00E36C48" w:rsidRPr="0034678D" w:rsidRDefault="00E36C48" w:rsidP="000B7BB2">
            <w:pPr>
              <w:spacing w:line="276" w:lineRule="auto"/>
              <w:jc w:val="center"/>
              <w:rPr>
                <w:b/>
                <w:szCs w:val="22"/>
              </w:rPr>
            </w:pPr>
            <w:r w:rsidRPr="0034678D">
              <w:rPr>
                <w:b/>
                <w:szCs w:val="22"/>
              </w:rPr>
              <w:t>Solicitudes.</w:t>
            </w:r>
          </w:p>
        </w:tc>
      </w:tr>
      <w:tr w:rsidR="00E36C48" w:rsidRPr="0034678D" w14:paraId="4221B1CC" w14:textId="77777777" w:rsidTr="000B7BB2">
        <w:trPr>
          <w:cantSplit/>
          <w:trHeight w:val="433"/>
        </w:trPr>
        <w:tc>
          <w:tcPr>
            <w:tcW w:w="2830" w:type="dxa"/>
            <w:tcMar>
              <w:top w:w="0" w:type="dxa"/>
              <w:left w:w="45" w:type="dxa"/>
              <w:bottom w:w="0" w:type="dxa"/>
              <w:right w:w="45" w:type="dxa"/>
            </w:tcMar>
            <w:vAlign w:val="center"/>
          </w:tcPr>
          <w:p w14:paraId="5870FBCA" w14:textId="58691C2C" w:rsidR="00E36C48" w:rsidRPr="0034678D" w:rsidRDefault="00C4491F" w:rsidP="000B7BB2">
            <w:pPr>
              <w:tabs>
                <w:tab w:val="left" w:pos="0"/>
              </w:tabs>
              <w:spacing w:line="276" w:lineRule="auto"/>
              <w:jc w:val="center"/>
              <w:rPr>
                <w:b/>
                <w:szCs w:val="22"/>
                <w:lang w:val="en-US"/>
              </w:rPr>
            </w:pPr>
            <w:r w:rsidRPr="0034678D">
              <w:rPr>
                <w:b/>
                <w:szCs w:val="22"/>
                <w:lang w:val="en-US"/>
              </w:rPr>
              <w:t>11072</w:t>
            </w:r>
            <w:r w:rsidR="00ED6DE5" w:rsidRPr="0034678D">
              <w:rPr>
                <w:b/>
                <w:szCs w:val="22"/>
                <w:lang w:val="en-US"/>
              </w:rPr>
              <w:t>/INFOEM/IP/RR/2025</w:t>
            </w:r>
          </w:p>
          <w:p w14:paraId="0178635B" w14:textId="3BD3BDB9" w:rsidR="00E36C48" w:rsidRPr="0034678D" w:rsidRDefault="00C4491F" w:rsidP="000B7BB2">
            <w:pPr>
              <w:tabs>
                <w:tab w:val="left" w:pos="0"/>
              </w:tabs>
              <w:spacing w:line="276" w:lineRule="auto"/>
              <w:jc w:val="center"/>
              <w:rPr>
                <w:b/>
                <w:szCs w:val="22"/>
                <w:lang w:val="en-US"/>
              </w:rPr>
            </w:pPr>
            <w:r w:rsidRPr="0034678D">
              <w:rPr>
                <w:b/>
                <w:bCs/>
                <w:szCs w:val="22"/>
                <w:lang w:val="en-US"/>
              </w:rPr>
              <w:t>00119/NEXTLAL/IP/2025</w:t>
            </w:r>
          </w:p>
        </w:tc>
        <w:tc>
          <w:tcPr>
            <w:tcW w:w="6281" w:type="dxa"/>
            <w:tcMar>
              <w:top w:w="0" w:type="dxa"/>
              <w:left w:w="45" w:type="dxa"/>
              <w:bottom w:w="0" w:type="dxa"/>
              <w:right w:w="45" w:type="dxa"/>
            </w:tcMar>
            <w:vAlign w:val="center"/>
          </w:tcPr>
          <w:p w14:paraId="02884DEA" w14:textId="050C6D38" w:rsidR="00E36C48" w:rsidRPr="0034678D" w:rsidRDefault="00E36C48" w:rsidP="00E36C48">
            <w:pPr>
              <w:tabs>
                <w:tab w:val="left" w:pos="0"/>
              </w:tabs>
              <w:spacing w:line="276" w:lineRule="auto"/>
              <w:rPr>
                <w:i/>
                <w:szCs w:val="22"/>
              </w:rPr>
            </w:pPr>
            <w:r w:rsidRPr="0034678D">
              <w:rPr>
                <w:i/>
                <w:szCs w:val="22"/>
              </w:rPr>
              <w:t>"</w:t>
            </w:r>
            <w:r w:rsidR="00C4491F" w:rsidRPr="0034678D">
              <w:rPr>
                <w:i/>
                <w:szCs w:val="22"/>
              </w:rPr>
              <w:t xml:space="preserve">Acta de la novena y </w:t>
            </w:r>
            <w:proofErr w:type="spellStart"/>
            <w:r w:rsidR="00C4491F" w:rsidRPr="0034678D">
              <w:rPr>
                <w:i/>
                <w:szCs w:val="22"/>
              </w:rPr>
              <w:t>decima</w:t>
            </w:r>
            <w:proofErr w:type="spellEnd"/>
            <w:r w:rsidR="00C4491F" w:rsidRPr="0034678D">
              <w:rPr>
                <w:i/>
                <w:szCs w:val="22"/>
              </w:rPr>
              <w:t xml:space="preserve"> sesión de cabildo celebradas en el año 2017, del Ayuntamiento de Nextlalpan, Estado de México, Administración 2016-2018.COMPLETAS</w:t>
            </w:r>
            <w:r w:rsidRPr="0034678D">
              <w:rPr>
                <w:i/>
                <w:szCs w:val="22"/>
              </w:rPr>
              <w:t>”</w:t>
            </w:r>
            <w:r w:rsidR="00ED6DE5" w:rsidRPr="0034678D">
              <w:rPr>
                <w:i/>
                <w:szCs w:val="22"/>
              </w:rPr>
              <w:t xml:space="preserve"> (sic)</w:t>
            </w:r>
          </w:p>
        </w:tc>
      </w:tr>
      <w:tr w:rsidR="00C4491F" w:rsidRPr="0034678D" w14:paraId="4C49C864" w14:textId="77777777" w:rsidTr="00267A58">
        <w:trPr>
          <w:cantSplit/>
          <w:trHeight w:val="65"/>
        </w:trPr>
        <w:tc>
          <w:tcPr>
            <w:tcW w:w="2830" w:type="dxa"/>
            <w:tcMar>
              <w:top w:w="0" w:type="dxa"/>
              <w:left w:w="45" w:type="dxa"/>
              <w:bottom w:w="0" w:type="dxa"/>
              <w:right w:w="45" w:type="dxa"/>
            </w:tcMar>
            <w:vAlign w:val="center"/>
          </w:tcPr>
          <w:p w14:paraId="7CCE21C8" w14:textId="3B89ACC6" w:rsidR="00C4491F" w:rsidRPr="0034678D" w:rsidRDefault="00C4491F" w:rsidP="00C4491F">
            <w:pPr>
              <w:tabs>
                <w:tab w:val="left" w:pos="0"/>
              </w:tabs>
              <w:spacing w:line="276" w:lineRule="auto"/>
              <w:jc w:val="center"/>
              <w:rPr>
                <w:b/>
                <w:szCs w:val="22"/>
                <w:lang w:val="en-US"/>
              </w:rPr>
            </w:pPr>
            <w:r w:rsidRPr="0034678D">
              <w:rPr>
                <w:b/>
                <w:szCs w:val="22"/>
                <w:lang w:val="en-US"/>
              </w:rPr>
              <w:t>11079/INFOEM/IP/RR/2025</w:t>
            </w:r>
          </w:p>
          <w:p w14:paraId="13596540" w14:textId="023D7F6C" w:rsidR="00C4491F" w:rsidRPr="0034678D" w:rsidRDefault="00C4491F" w:rsidP="00C4491F">
            <w:pPr>
              <w:tabs>
                <w:tab w:val="left" w:pos="0"/>
              </w:tabs>
              <w:spacing w:line="276" w:lineRule="auto"/>
              <w:jc w:val="center"/>
              <w:rPr>
                <w:b/>
                <w:szCs w:val="22"/>
                <w:lang w:val="en-US"/>
              </w:rPr>
            </w:pPr>
            <w:r w:rsidRPr="0034678D">
              <w:rPr>
                <w:b/>
                <w:bCs/>
                <w:szCs w:val="22"/>
                <w:lang w:val="en-US"/>
              </w:rPr>
              <w:t>00112/NEXTLAL/IP/2025</w:t>
            </w:r>
          </w:p>
        </w:tc>
        <w:tc>
          <w:tcPr>
            <w:tcW w:w="6281" w:type="dxa"/>
            <w:tcMar>
              <w:top w:w="0" w:type="dxa"/>
              <w:left w:w="45" w:type="dxa"/>
              <w:bottom w:w="0" w:type="dxa"/>
              <w:right w:w="45" w:type="dxa"/>
            </w:tcMar>
            <w:vAlign w:val="center"/>
          </w:tcPr>
          <w:p w14:paraId="678DF701" w14:textId="2F213E1E" w:rsidR="00C4491F" w:rsidRPr="0034678D" w:rsidRDefault="00C4491F" w:rsidP="00C4491F">
            <w:pPr>
              <w:tabs>
                <w:tab w:val="left" w:pos="0"/>
              </w:tabs>
              <w:spacing w:line="276" w:lineRule="auto"/>
              <w:rPr>
                <w:i/>
                <w:szCs w:val="22"/>
              </w:rPr>
            </w:pPr>
            <w:r w:rsidRPr="0034678D">
              <w:rPr>
                <w:i/>
                <w:szCs w:val="22"/>
              </w:rPr>
              <w:t>"ACTAS DE CABILDO COMPLETAS, DIGITALIZADAS VIA SAIMEX del Ayuntamiento de Nextlalpan, Estado de México, Administración 2022- 2024,celebradas entre las fechas del 1 al 30 de noviembre de 2024” (sic)</w:t>
            </w:r>
          </w:p>
        </w:tc>
      </w:tr>
      <w:tr w:rsidR="00C4491F" w:rsidRPr="0034678D" w14:paraId="5ABE73C1" w14:textId="77777777" w:rsidTr="00267A58">
        <w:trPr>
          <w:cantSplit/>
          <w:trHeight w:val="65"/>
        </w:trPr>
        <w:tc>
          <w:tcPr>
            <w:tcW w:w="2830" w:type="dxa"/>
            <w:tcMar>
              <w:top w:w="0" w:type="dxa"/>
              <w:left w:w="45" w:type="dxa"/>
              <w:bottom w:w="0" w:type="dxa"/>
              <w:right w:w="45" w:type="dxa"/>
            </w:tcMar>
            <w:vAlign w:val="center"/>
          </w:tcPr>
          <w:p w14:paraId="1362C835" w14:textId="58BEF380" w:rsidR="00C4491F" w:rsidRPr="0034678D" w:rsidRDefault="00C4491F" w:rsidP="00C4491F">
            <w:pPr>
              <w:tabs>
                <w:tab w:val="left" w:pos="0"/>
              </w:tabs>
              <w:spacing w:line="276" w:lineRule="auto"/>
              <w:jc w:val="center"/>
              <w:rPr>
                <w:b/>
                <w:szCs w:val="22"/>
                <w:lang w:val="en-US"/>
              </w:rPr>
            </w:pPr>
            <w:r w:rsidRPr="0034678D">
              <w:rPr>
                <w:b/>
                <w:szCs w:val="22"/>
                <w:lang w:val="en-US"/>
              </w:rPr>
              <w:t>11083/INFOEM/IP/RR/2025</w:t>
            </w:r>
          </w:p>
          <w:p w14:paraId="6E31A74D" w14:textId="2FD279A5" w:rsidR="00C4491F" w:rsidRPr="0034678D" w:rsidRDefault="00C4491F" w:rsidP="00C4491F">
            <w:pPr>
              <w:tabs>
                <w:tab w:val="left" w:pos="0"/>
              </w:tabs>
              <w:spacing w:line="276" w:lineRule="auto"/>
              <w:jc w:val="center"/>
              <w:rPr>
                <w:b/>
                <w:szCs w:val="22"/>
                <w:lang w:val="en-US"/>
              </w:rPr>
            </w:pPr>
            <w:r w:rsidRPr="0034678D">
              <w:rPr>
                <w:b/>
                <w:bCs/>
                <w:szCs w:val="22"/>
                <w:lang w:val="en-US"/>
              </w:rPr>
              <w:t>00109/NEXTLAL/IP/2025</w:t>
            </w:r>
          </w:p>
        </w:tc>
        <w:tc>
          <w:tcPr>
            <w:tcW w:w="6281" w:type="dxa"/>
            <w:tcMar>
              <w:top w:w="0" w:type="dxa"/>
              <w:left w:w="45" w:type="dxa"/>
              <w:bottom w:w="0" w:type="dxa"/>
              <w:right w:w="45" w:type="dxa"/>
            </w:tcMar>
            <w:vAlign w:val="center"/>
          </w:tcPr>
          <w:p w14:paraId="01EC2119" w14:textId="760451CC" w:rsidR="00C4491F" w:rsidRPr="0034678D" w:rsidRDefault="00C4491F" w:rsidP="00C4491F">
            <w:pPr>
              <w:tabs>
                <w:tab w:val="left" w:pos="0"/>
              </w:tabs>
              <w:spacing w:line="276" w:lineRule="auto"/>
              <w:rPr>
                <w:i/>
                <w:szCs w:val="22"/>
              </w:rPr>
            </w:pPr>
            <w:r w:rsidRPr="0034678D">
              <w:rPr>
                <w:i/>
                <w:szCs w:val="22"/>
              </w:rPr>
              <w:t>"ACTAS DE CABILDO COMPLETAS del Ayuntamiento de Nextlalpan, Estado de México, Administración 2022- 2024,celebradas entre las fechas del 1 ero de enero al 31 marzo de 2023” (sic)</w:t>
            </w:r>
          </w:p>
        </w:tc>
      </w:tr>
      <w:tr w:rsidR="00C4491F" w:rsidRPr="0034678D" w14:paraId="25BDAC96" w14:textId="77777777" w:rsidTr="00267A58">
        <w:trPr>
          <w:cantSplit/>
          <w:trHeight w:val="65"/>
        </w:trPr>
        <w:tc>
          <w:tcPr>
            <w:tcW w:w="2830" w:type="dxa"/>
            <w:tcMar>
              <w:top w:w="0" w:type="dxa"/>
              <w:left w:w="45" w:type="dxa"/>
              <w:bottom w:w="0" w:type="dxa"/>
              <w:right w:w="45" w:type="dxa"/>
            </w:tcMar>
            <w:vAlign w:val="center"/>
          </w:tcPr>
          <w:p w14:paraId="6FB4EAFA" w14:textId="4831AB4E" w:rsidR="00C4491F" w:rsidRPr="0034678D" w:rsidRDefault="00C4491F" w:rsidP="00C4491F">
            <w:pPr>
              <w:tabs>
                <w:tab w:val="left" w:pos="0"/>
              </w:tabs>
              <w:spacing w:line="276" w:lineRule="auto"/>
              <w:jc w:val="center"/>
              <w:rPr>
                <w:b/>
                <w:szCs w:val="22"/>
                <w:lang w:val="en-US"/>
              </w:rPr>
            </w:pPr>
            <w:r w:rsidRPr="0034678D">
              <w:rPr>
                <w:b/>
                <w:szCs w:val="22"/>
                <w:lang w:val="en-US"/>
              </w:rPr>
              <w:t>11084/INFOEM/IP/RR/2025</w:t>
            </w:r>
          </w:p>
          <w:p w14:paraId="3FF6EA62" w14:textId="68AA5A08" w:rsidR="00C4491F" w:rsidRPr="0034678D" w:rsidRDefault="00C4491F" w:rsidP="00C4491F">
            <w:pPr>
              <w:tabs>
                <w:tab w:val="left" w:pos="0"/>
              </w:tabs>
              <w:spacing w:line="276" w:lineRule="auto"/>
              <w:jc w:val="center"/>
              <w:rPr>
                <w:b/>
                <w:szCs w:val="22"/>
                <w:lang w:val="en-US"/>
              </w:rPr>
            </w:pPr>
            <w:r w:rsidRPr="0034678D">
              <w:rPr>
                <w:b/>
                <w:bCs/>
                <w:szCs w:val="22"/>
                <w:lang w:val="en-US"/>
              </w:rPr>
              <w:t>00108/NEXTLAL/IP/2025</w:t>
            </w:r>
          </w:p>
        </w:tc>
        <w:tc>
          <w:tcPr>
            <w:tcW w:w="6281" w:type="dxa"/>
            <w:tcMar>
              <w:top w:w="0" w:type="dxa"/>
              <w:left w:w="45" w:type="dxa"/>
              <w:bottom w:w="0" w:type="dxa"/>
              <w:right w:w="45" w:type="dxa"/>
            </w:tcMar>
            <w:vAlign w:val="center"/>
          </w:tcPr>
          <w:p w14:paraId="7E8A9687" w14:textId="1F40A4AA" w:rsidR="00C4491F" w:rsidRPr="0034678D" w:rsidRDefault="00C4491F" w:rsidP="00C4491F">
            <w:pPr>
              <w:tabs>
                <w:tab w:val="left" w:pos="0"/>
              </w:tabs>
              <w:spacing w:line="276" w:lineRule="auto"/>
              <w:rPr>
                <w:i/>
                <w:szCs w:val="22"/>
              </w:rPr>
            </w:pPr>
            <w:r w:rsidRPr="0034678D">
              <w:rPr>
                <w:i/>
                <w:szCs w:val="22"/>
              </w:rPr>
              <w:t>"ACTAS DE CABILDO COMPLETAS del Ayuntamiento de Nextlalpan, Estado de México, Administración 2022- 2024,celebradas entre las fechas del 1 ero de julio al 30 de septiembre de 2023” (sic)</w:t>
            </w:r>
          </w:p>
        </w:tc>
      </w:tr>
      <w:tr w:rsidR="00C4491F" w:rsidRPr="0034678D" w14:paraId="5E955E71" w14:textId="77777777" w:rsidTr="00267A58">
        <w:trPr>
          <w:cantSplit/>
          <w:trHeight w:val="65"/>
        </w:trPr>
        <w:tc>
          <w:tcPr>
            <w:tcW w:w="2830" w:type="dxa"/>
            <w:tcMar>
              <w:top w:w="0" w:type="dxa"/>
              <w:left w:w="45" w:type="dxa"/>
              <w:bottom w:w="0" w:type="dxa"/>
              <w:right w:w="45" w:type="dxa"/>
            </w:tcMar>
            <w:vAlign w:val="center"/>
          </w:tcPr>
          <w:p w14:paraId="374BF4B0" w14:textId="5FF672C9" w:rsidR="00C4491F" w:rsidRPr="0034678D" w:rsidRDefault="00C4491F" w:rsidP="00C4491F">
            <w:pPr>
              <w:tabs>
                <w:tab w:val="left" w:pos="0"/>
              </w:tabs>
              <w:spacing w:line="276" w:lineRule="auto"/>
              <w:jc w:val="center"/>
              <w:rPr>
                <w:b/>
                <w:szCs w:val="22"/>
                <w:lang w:val="en-US"/>
              </w:rPr>
            </w:pPr>
            <w:r w:rsidRPr="0034678D">
              <w:rPr>
                <w:b/>
                <w:szCs w:val="22"/>
                <w:lang w:val="en-US"/>
              </w:rPr>
              <w:t>11085/INFOEM/IP/RR/2025</w:t>
            </w:r>
          </w:p>
          <w:p w14:paraId="62299852" w14:textId="435CEBF1" w:rsidR="00C4491F" w:rsidRPr="0034678D" w:rsidRDefault="00C4491F" w:rsidP="00C4491F">
            <w:pPr>
              <w:tabs>
                <w:tab w:val="left" w:pos="0"/>
              </w:tabs>
              <w:spacing w:line="276" w:lineRule="auto"/>
              <w:jc w:val="center"/>
              <w:rPr>
                <w:b/>
                <w:szCs w:val="22"/>
                <w:lang w:val="en-US"/>
              </w:rPr>
            </w:pPr>
            <w:r w:rsidRPr="0034678D">
              <w:rPr>
                <w:b/>
                <w:bCs/>
                <w:szCs w:val="22"/>
                <w:lang w:val="en-US"/>
              </w:rPr>
              <w:t>00107/NEXTLAL/IP/2025</w:t>
            </w:r>
          </w:p>
        </w:tc>
        <w:tc>
          <w:tcPr>
            <w:tcW w:w="6281" w:type="dxa"/>
            <w:tcMar>
              <w:top w:w="0" w:type="dxa"/>
              <w:left w:w="45" w:type="dxa"/>
              <w:bottom w:w="0" w:type="dxa"/>
              <w:right w:w="45" w:type="dxa"/>
            </w:tcMar>
          </w:tcPr>
          <w:p w14:paraId="70C55D33" w14:textId="576FF949" w:rsidR="00C4491F" w:rsidRPr="0034678D" w:rsidRDefault="00C4491F" w:rsidP="00C4491F">
            <w:pPr>
              <w:tabs>
                <w:tab w:val="left" w:pos="0"/>
              </w:tabs>
              <w:spacing w:line="276" w:lineRule="auto"/>
              <w:rPr>
                <w:i/>
                <w:szCs w:val="22"/>
              </w:rPr>
            </w:pPr>
            <w:r w:rsidRPr="0034678D">
              <w:rPr>
                <w:i/>
                <w:szCs w:val="22"/>
              </w:rPr>
              <w:t xml:space="preserve">"ACTAS DE CABILDO COMPLETAS, DIGITALIZADAS VIA SAIMEX del Ayuntamiento de </w:t>
            </w:r>
            <w:proofErr w:type="spellStart"/>
            <w:r w:rsidRPr="0034678D">
              <w:rPr>
                <w:i/>
                <w:szCs w:val="22"/>
              </w:rPr>
              <w:t>Nextlalpan,Estado</w:t>
            </w:r>
            <w:proofErr w:type="spellEnd"/>
            <w:r w:rsidRPr="0034678D">
              <w:rPr>
                <w:i/>
                <w:szCs w:val="22"/>
              </w:rPr>
              <w:t xml:space="preserve"> de México, Administración 2022- 2024,celebradas entre las fechas del 1 ero de octubre al 31 de diciembre de 2023” (sic)</w:t>
            </w:r>
          </w:p>
        </w:tc>
      </w:tr>
      <w:tr w:rsidR="00C4491F" w:rsidRPr="0034678D" w14:paraId="0F856596" w14:textId="77777777" w:rsidTr="00267A58">
        <w:trPr>
          <w:cantSplit/>
          <w:trHeight w:val="65"/>
        </w:trPr>
        <w:tc>
          <w:tcPr>
            <w:tcW w:w="2830" w:type="dxa"/>
            <w:tcMar>
              <w:top w:w="0" w:type="dxa"/>
              <w:left w:w="45" w:type="dxa"/>
              <w:bottom w:w="0" w:type="dxa"/>
              <w:right w:w="45" w:type="dxa"/>
            </w:tcMar>
            <w:vAlign w:val="center"/>
          </w:tcPr>
          <w:p w14:paraId="4A9B01E5" w14:textId="68DC3444" w:rsidR="00C4491F" w:rsidRPr="0034678D" w:rsidRDefault="00C4491F" w:rsidP="00C4491F">
            <w:pPr>
              <w:tabs>
                <w:tab w:val="left" w:pos="0"/>
              </w:tabs>
              <w:spacing w:line="276" w:lineRule="auto"/>
              <w:jc w:val="center"/>
              <w:rPr>
                <w:b/>
                <w:szCs w:val="22"/>
                <w:lang w:val="en-US"/>
              </w:rPr>
            </w:pPr>
            <w:r w:rsidRPr="0034678D">
              <w:rPr>
                <w:b/>
                <w:szCs w:val="22"/>
                <w:lang w:val="en-US"/>
              </w:rPr>
              <w:t>11086/INFOEM/IP/RR/2025</w:t>
            </w:r>
          </w:p>
          <w:p w14:paraId="6F69F8C7" w14:textId="45899B2C" w:rsidR="00C4491F" w:rsidRPr="0034678D" w:rsidRDefault="00C4491F" w:rsidP="00C4491F">
            <w:pPr>
              <w:tabs>
                <w:tab w:val="left" w:pos="0"/>
              </w:tabs>
              <w:spacing w:line="276" w:lineRule="auto"/>
              <w:jc w:val="center"/>
              <w:rPr>
                <w:b/>
                <w:szCs w:val="22"/>
                <w:lang w:val="en-US"/>
              </w:rPr>
            </w:pPr>
            <w:r w:rsidRPr="0034678D">
              <w:rPr>
                <w:b/>
                <w:bCs/>
                <w:szCs w:val="22"/>
                <w:lang w:val="en-US"/>
              </w:rPr>
              <w:t>00106/NEXTLAL/IP/2025</w:t>
            </w:r>
          </w:p>
        </w:tc>
        <w:tc>
          <w:tcPr>
            <w:tcW w:w="6281" w:type="dxa"/>
            <w:tcMar>
              <w:top w:w="0" w:type="dxa"/>
              <w:left w:w="45" w:type="dxa"/>
              <w:bottom w:w="0" w:type="dxa"/>
              <w:right w:w="45" w:type="dxa"/>
            </w:tcMar>
          </w:tcPr>
          <w:p w14:paraId="4F79D24B" w14:textId="7A1FED94" w:rsidR="00C4491F" w:rsidRPr="0034678D" w:rsidRDefault="00C4491F" w:rsidP="00C4491F">
            <w:pPr>
              <w:tabs>
                <w:tab w:val="left" w:pos="0"/>
              </w:tabs>
              <w:spacing w:line="276" w:lineRule="auto"/>
              <w:rPr>
                <w:i/>
                <w:szCs w:val="22"/>
              </w:rPr>
            </w:pPr>
            <w:r w:rsidRPr="0034678D">
              <w:rPr>
                <w:i/>
                <w:szCs w:val="22"/>
              </w:rPr>
              <w:t>"ACTAS DE CABILDO COMPLETAS, DIGITALIZADAS VIA SAIMEX del Ayuntamiento de Nextlalpan, Estado de México, Administración 2022- 2024, celebradas entre las fechas del 1 al 30 de septiembre de 2024” (sic)</w:t>
            </w:r>
          </w:p>
        </w:tc>
      </w:tr>
    </w:tbl>
    <w:p w14:paraId="2E42B9A9" w14:textId="77777777" w:rsidR="00C4491F" w:rsidRPr="0034678D" w:rsidRDefault="00C4491F" w:rsidP="00F51455">
      <w:pPr>
        <w:tabs>
          <w:tab w:val="left" w:pos="4667"/>
        </w:tabs>
        <w:ind w:right="567"/>
        <w:rPr>
          <w:b/>
          <w:szCs w:val="22"/>
        </w:rPr>
      </w:pPr>
    </w:p>
    <w:p w14:paraId="68DC356A" w14:textId="2B7B24E2" w:rsidR="003F1BAA" w:rsidRPr="0034678D" w:rsidRDefault="00593577" w:rsidP="00F51455">
      <w:pPr>
        <w:tabs>
          <w:tab w:val="left" w:pos="4667"/>
        </w:tabs>
        <w:ind w:right="567"/>
        <w:rPr>
          <w:szCs w:val="22"/>
        </w:rPr>
      </w:pPr>
      <w:r w:rsidRPr="0034678D">
        <w:rPr>
          <w:b/>
          <w:szCs w:val="22"/>
        </w:rPr>
        <w:t>Modalidad de entrega</w:t>
      </w:r>
      <w:r w:rsidRPr="0034678D">
        <w:rPr>
          <w:szCs w:val="22"/>
        </w:rPr>
        <w:t xml:space="preserve">: a través del </w:t>
      </w:r>
      <w:r w:rsidRPr="0034678D">
        <w:rPr>
          <w:b/>
          <w:szCs w:val="22"/>
        </w:rPr>
        <w:t>SAIMEX</w:t>
      </w:r>
      <w:r w:rsidRPr="0034678D">
        <w:rPr>
          <w:szCs w:val="22"/>
        </w:rPr>
        <w:t>.</w:t>
      </w:r>
      <w:bookmarkStart w:id="5" w:name="_Toc184287666"/>
      <w:bookmarkStart w:id="6" w:name="_Toc190333697"/>
      <w:bookmarkStart w:id="7" w:name="_Toc191386324"/>
    </w:p>
    <w:bookmarkEnd w:id="5"/>
    <w:bookmarkEnd w:id="6"/>
    <w:bookmarkEnd w:id="7"/>
    <w:p w14:paraId="2C60751B" w14:textId="77777777" w:rsidR="00FE2E30" w:rsidRPr="0034678D" w:rsidRDefault="00FE2E30" w:rsidP="00F51455">
      <w:pPr>
        <w:tabs>
          <w:tab w:val="left" w:pos="4667"/>
        </w:tabs>
        <w:ind w:right="567"/>
        <w:rPr>
          <w:szCs w:val="22"/>
        </w:rPr>
      </w:pPr>
    </w:p>
    <w:p w14:paraId="5705D62B" w14:textId="01211678" w:rsidR="001910CD" w:rsidRPr="0034678D" w:rsidRDefault="00E36C48" w:rsidP="0055373D">
      <w:pPr>
        <w:pStyle w:val="Ttulo3"/>
        <w:rPr>
          <w:szCs w:val="22"/>
        </w:rPr>
      </w:pPr>
      <w:bookmarkStart w:id="8" w:name="_Toc198198770"/>
      <w:bookmarkStart w:id="9" w:name="_Toc213776204"/>
      <w:r w:rsidRPr="0034678D">
        <w:rPr>
          <w:szCs w:val="22"/>
        </w:rPr>
        <w:t xml:space="preserve">b) </w:t>
      </w:r>
      <w:bookmarkEnd w:id="8"/>
      <w:r w:rsidR="00593577" w:rsidRPr="0034678D">
        <w:rPr>
          <w:szCs w:val="22"/>
        </w:rPr>
        <w:t>Respuestas del Sujeto Obligado.</w:t>
      </w:r>
      <w:bookmarkEnd w:id="9"/>
    </w:p>
    <w:p w14:paraId="15F62244" w14:textId="74294950" w:rsidR="001910CD" w:rsidRPr="0034678D" w:rsidRDefault="00593577" w:rsidP="00F51455">
      <w:pPr>
        <w:pBdr>
          <w:top w:val="nil"/>
          <w:left w:val="nil"/>
          <w:bottom w:val="nil"/>
          <w:right w:val="nil"/>
          <w:between w:val="nil"/>
        </w:pBdr>
        <w:rPr>
          <w:color w:val="000000"/>
          <w:szCs w:val="22"/>
        </w:rPr>
      </w:pPr>
      <w:r w:rsidRPr="0034678D">
        <w:rPr>
          <w:color w:val="000000"/>
          <w:szCs w:val="22"/>
        </w:rPr>
        <w:t xml:space="preserve">El </w:t>
      </w:r>
      <w:r w:rsidR="00C4491F" w:rsidRPr="0034678D">
        <w:rPr>
          <w:b/>
          <w:color w:val="000000"/>
          <w:szCs w:val="22"/>
        </w:rPr>
        <w:t xml:space="preserve">cinco y ocho de septiembre </w:t>
      </w:r>
      <w:r w:rsidRPr="0034678D">
        <w:rPr>
          <w:b/>
          <w:color w:val="000000"/>
          <w:szCs w:val="22"/>
        </w:rPr>
        <w:t>de dos mil veintic</w:t>
      </w:r>
      <w:r w:rsidR="00FA166A" w:rsidRPr="0034678D">
        <w:rPr>
          <w:b/>
          <w:color w:val="000000"/>
          <w:szCs w:val="22"/>
        </w:rPr>
        <w:t>inco</w:t>
      </w:r>
      <w:r w:rsidRPr="0034678D">
        <w:rPr>
          <w:b/>
          <w:color w:val="000000"/>
          <w:szCs w:val="22"/>
        </w:rPr>
        <w:t>,</w:t>
      </w:r>
      <w:r w:rsidRPr="0034678D">
        <w:rPr>
          <w:color w:val="000000"/>
          <w:szCs w:val="22"/>
        </w:rPr>
        <w:t xml:space="preserve"> el Titular de la Unidad de Transparencia del </w:t>
      </w:r>
      <w:r w:rsidRPr="0034678D">
        <w:rPr>
          <w:b/>
          <w:color w:val="000000"/>
          <w:szCs w:val="22"/>
        </w:rPr>
        <w:t>SUJETO OBLIGADO</w:t>
      </w:r>
      <w:r w:rsidRPr="0034678D">
        <w:rPr>
          <w:color w:val="000000"/>
          <w:szCs w:val="22"/>
        </w:rPr>
        <w:t xml:space="preserve"> notificó las siguientes respuestas de manera homologada a través del </w:t>
      </w:r>
      <w:r w:rsidRPr="0034678D">
        <w:rPr>
          <w:b/>
          <w:color w:val="000000"/>
          <w:szCs w:val="22"/>
        </w:rPr>
        <w:t>SAIMEX</w:t>
      </w:r>
      <w:r w:rsidRPr="0034678D">
        <w:rPr>
          <w:color w:val="000000"/>
          <w:szCs w:val="22"/>
        </w:rPr>
        <w:t>, en los siguientes términos:</w:t>
      </w:r>
    </w:p>
    <w:p w14:paraId="21F6560B" w14:textId="77777777" w:rsidR="00245075" w:rsidRPr="0034678D" w:rsidRDefault="00245075" w:rsidP="00F51455">
      <w:pPr>
        <w:pBdr>
          <w:top w:val="nil"/>
          <w:left w:val="nil"/>
          <w:bottom w:val="nil"/>
          <w:right w:val="nil"/>
          <w:between w:val="nil"/>
        </w:pBdr>
        <w:rPr>
          <w:color w:val="000000"/>
          <w:szCs w:val="22"/>
        </w:rPr>
      </w:pPr>
    </w:p>
    <w:p w14:paraId="4C014E44" w14:textId="77777777" w:rsidR="00C4491F" w:rsidRPr="0034678D" w:rsidRDefault="00E36C48" w:rsidP="00C4491F">
      <w:pPr>
        <w:pStyle w:val="Ttulo"/>
        <w:ind w:left="851" w:right="822"/>
        <w:rPr>
          <w:szCs w:val="22"/>
        </w:rPr>
      </w:pPr>
      <w:r w:rsidRPr="0034678D">
        <w:rPr>
          <w:szCs w:val="22"/>
        </w:rPr>
        <w:lastRenderedPageBreak/>
        <w:t>“</w:t>
      </w:r>
      <w:r w:rsidR="00ED6DE5" w:rsidRPr="0034678D">
        <w:rPr>
          <w:szCs w:val="22"/>
        </w:rPr>
        <w:t>…</w:t>
      </w:r>
      <w:r w:rsidR="00C4491F" w:rsidRPr="0034678D">
        <w:rPr>
          <w:szCs w:val="22"/>
        </w:rPr>
        <w:t>Esperando que se encuentre con bienestar y salud, me permito enviarle la contestación a su solicitud.</w:t>
      </w:r>
    </w:p>
    <w:p w14:paraId="6128BDA2" w14:textId="77777777" w:rsidR="00C4491F" w:rsidRPr="0034678D" w:rsidRDefault="00C4491F" w:rsidP="00C4491F"/>
    <w:p w14:paraId="69246928" w14:textId="77777777" w:rsidR="00C4491F" w:rsidRPr="0034678D" w:rsidRDefault="00C4491F" w:rsidP="00C4491F">
      <w:pPr>
        <w:pStyle w:val="Ttulo"/>
        <w:ind w:left="851" w:right="822"/>
        <w:rPr>
          <w:szCs w:val="22"/>
        </w:rPr>
      </w:pPr>
      <w:r w:rsidRPr="0034678D">
        <w:rPr>
          <w:szCs w:val="22"/>
        </w:rPr>
        <w:t>ATENTAMENTE</w:t>
      </w:r>
    </w:p>
    <w:p w14:paraId="5A5977ED" w14:textId="77777777" w:rsidR="00C4491F" w:rsidRPr="0034678D" w:rsidRDefault="00C4491F" w:rsidP="00C4491F"/>
    <w:p w14:paraId="0CF40E63" w14:textId="34E3174C" w:rsidR="004F4233" w:rsidRPr="0034678D" w:rsidRDefault="00C4491F" w:rsidP="00C4491F">
      <w:pPr>
        <w:pStyle w:val="Ttulo"/>
        <w:ind w:left="851" w:right="822"/>
        <w:rPr>
          <w:szCs w:val="22"/>
        </w:rPr>
      </w:pPr>
      <w:r w:rsidRPr="0034678D">
        <w:rPr>
          <w:szCs w:val="22"/>
        </w:rPr>
        <w:t>LIC. DALIA ELIZABETH AQUINO MENDOZA</w:t>
      </w:r>
      <w:r w:rsidR="004F4233" w:rsidRPr="0034678D">
        <w:rPr>
          <w:szCs w:val="22"/>
        </w:rPr>
        <w:t xml:space="preserve">” </w:t>
      </w:r>
      <w:r w:rsidR="004F4233" w:rsidRPr="0034678D">
        <w:rPr>
          <w:i w:val="0"/>
          <w:szCs w:val="22"/>
        </w:rPr>
        <w:t>(Sic).</w:t>
      </w:r>
    </w:p>
    <w:p w14:paraId="09D8B3E6" w14:textId="77777777" w:rsidR="004F4233" w:rsidRPr="0034678D" w:rsidRDefault="004F4233" w:rsidP="00F51455">
      <w:pPr>
        <w:pStyle w:val="Ttulo"/>
        <w:spacing w:line="360" w:lineRule="auto"/>
        <w:rPr>
          <w:szCs w:val="22"/>
        </w:rPr>
      </w:pPr>
    </w:p>
    <w:p w14:paraId="6D34C8FB" w14:textId="77777777" w:rsidR="00ED6DE5" w:rsidRPr="0034678D" w:rsidRDefault="00ED6DE5" w:rsidP="00ED6DE5">
      <w:r w:rsidRPr="0034678D">
        <w:t xml:space="preserve">Advirtiendo de dichas respuestas, que </w:t>
      </w:r>
      <w:r w:rsidRPr="0034678D">
        <w:rPr>
          <w:b/>
        </w:rPr>
        <w:t>EL SUJETO OBLIGADO</w:t>
      </w:r>
      <w:r w:rsidRPr="0034678D">
        <w:t xml:space="preserve"> acompañó los archivos electrónicos que se describen a continuación: </w:t>
      </w:r>
    </w:p>
    <w:p w14:paraId="4DCB4A4F" w14:textId="77777777" w:rsidR="00ED6DE5" w:rsidRPr="0034678D" w:rsidRDefault="00ED6DE5" w:rsidP="00ED6DE5"/>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ED6DE5" w:rsidRPr="0034678D" w14:paraId="3EFD57E9" w14:textId="77777777" w:rsidTr="00ED6DE5">
        <w:trPr>
          <w:trHeight w:val="324"/>
          <w:tblHeader/>
        </w:trPr>
        <w:tc>
          <w:tcPr>
            <w:tcW w:w="3114" w:type="dxa"/>
            <w:shd w:val="clear" w:color="auto" w:fill="D9D9D9"/>
            <w:vAlign w:val="center"/>
          </w:tcPr>
          <w:p w14:paraId="55056078" w14:textId="77777777" w:rsidR="00ED6DE5" w:rsidRPr="0034678D" w:rsidRDefault="00ED6DE5" w:rsidP="00024C5D">
            <w:pPr>
              <w:spacing w:line="240" w:lineRule="auto"/>
              <w:jc w:val="center"/>
              <w:rPr>
                <w:b/>
                <w:color w:val="000000"/>
              </w:rPr>
            </w:pPr>
            <w:r w:rsidRPr="0034678D">
              <w:rPr>
                <w:b/>
                <w:color w:val="000000"/>
              </w:rPr>
              <w:t xml:space="preserve">Número de solicitud / </w:t>
            </w:r>
          </w:p>
          <w:p w14:paraId="4A52BEB9" w14:textId="77777777" w:rsidR="00ED6DE5" w:rsidRPr="0034678D" w:rsidRDefault="00ED6DE5" w:rsidP="00024C5D">
            <w:pPr>
              <w:spacing w:line="240" w:lineRule="auto"/>
              <w:jc w:val="center"/>
              <w:rPr>
                <w:b/>
                <w:color w:val="000000"/>
              </w:rPr>
            </w:pPr>
            <w:r w:rsidRPr="0034678D">
              <w:rPr>
                <w:b/>
                <w:color w:val="000000"/>
              </w:rPr>
              <w:t>Número de Recurso</w:t>
            </w:r>
          </w:p>
          <w:p w14:paraId="636BA4F5" w14:textId="77777777" w:rsidR="00ED6DE5" w:rsidRPr="0034678D" w:rsidRDefault="00ED6DE5" w:rsidP="00024C5D">
            <w:pPr>
              <w:spacing w:line="240" w:lineRule="auto"/>
              <w:jc w:val="center"/>
              <w:rPr>
                <w:b/>
                <w:color w:val="000000"/>
              </w:rPr>
            </w:pPr>
          </w:p>
        </w:tc>
        <w:tc>
          <w:tcPr>
            <w:tcW w:w="5953" w:type="dxa"/>
            <w:shd w:val="clear" w:color="auto" w:fill="D9D9D9"/>
            <w:vAlign w:val="center"/>
          </w:tcPr>
          <w:p w14:paraId="33A43E78" w14:textId="77777777" w:rsidR="00ED6DE5" w:rsidRPr="0034678D" w:rsidRDefault="00ED6DE5" w:rsidP="00024C5D">
            <w:pPr>
              <w:spacing w:line="240" w:lineRule="auto"/>
              <w:jc w:val="center"/>
              <w:rPr>
                <w:b/>
                <w:color w:val="000000"/>
              </w:rPr>
            </w:pPr>
            <w:r w:rsidRPr="0034678D">
              <w:rPr>
                <w:b/>
                <w:color w:val="000000"/>
              </w:rPr>
              <w:t xml:space="preserve">Archivos adjuntos </w:t>
            </w:r>
          </w:p>
        </w:tc>
      </w:tr>
      <w:tr w:rsidR="00C4491F" w:rsidRPr="0034678D" w14:paraId="46BDB61C" w14:textId="77777777" w:rsidTr="00ED6DE5">
        <w:trPr>
          <w:trHeight w:val="962"/>
        </w:trPr>
        <w:tc>
          <w:tcPr>
            <w:tcW w:w="3114" w:type="dxa"/>
            <w:vAlign w:val="center"/>
          </w:tcPr>
          <w:p w14:paraId="34C5038F" w14:textId="77777777" w:rsidR="00C4491F" w:rsidRPr="0034678D" w:rsidRDefault="00C4491F" w:rsidP="00C4491F">
            <w:pPr>
              <w:tabs>
                <w:tab w:val="left" w:pos="0"/>
              </w:tabs>
              <w:spacing w:line="276" w:lineRule="auto"/>
              <w:jc w:val="center"/>
              <w:rPr>
                <w:b/>
                <w:szCs w:val="22"/>
                <w:lang w:val="en-US"/>
              </w:rPr>
            </w:pPr>
            <w:r w:rsidRPr="0034678D">
              <w:rPr>
                <w:b/>
                <w:szCs w:val="22"/>
                <w:lang w:val="en-US"/>
              </w:rPr>
              <w:t>11072/INFOEM/IP/RR/2025</w:t>
            </w:r>
          </w:p>
          <w:p w14:paraId="7B25D929" w14:textId="05266576" w:rsidR="00C4491F" w:rsidRPr="0034678D" w:rsidRDefault="00C4491F" w:rsidP="00C4491F">
            <w:pPr>
              <w:spacing w:line="240" w:lineRule="auto"/>
              <w:jc w:val="center"/>
              <w:rPr>
                <w:b/>
                <w:bCs/>
                <w:lang w:val="en-US"/>
              </w:rPr>
            </w:pPr>
            <w:r w:rsidRPr="0034678D">
              <w:rPr>
                <w:b/>
                <w:bCs/>
                <w:szCs w:val="22"/>
                <w:lang w:val="en-US"/>
              </w:rPr>
              <w:t>00119/NEXTLAL/IP/2025</w:t>
            </w:r>
          </w:p>
        </w:tc>
        <w:tc>
          <w:tcPr>
            <w:tcW w:w="5953" w:type="dxa"/>
          </w:tcPr>
          <w:p w14:paraId="52CE130D" w14:textId="76459F96" w:rsidR="00C4491F" w:rsidRPr="0034678D" w:rsidRDefault="00C4491F" w:rsidP="00BD7648">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SIP00119_014303.pdf</w:t>
            </w:r>
            <w:r w:rsidRPr="0034678D">
              <w:rPr>
                <w:rFonts w:eastAsia="Palatino Linotype" w:cs="Palatino Linotype"/>
                <w:b/>
                <w:i/>
                <w:color w:val="000000"/>
                <w:szCs w:val="22"/>
              </w:rPr>
              <w:t xml:space="preserve">, </w:t>
            </w:r>
            <w:r w:rsidRPr="0034678D">
              <w:rPr>
                <w:rFonts w:eastAsia="Palatino Linotype" w:cs="Palatino Linotype"/>
                <w:bCs/>
                <w:iCs/>
                <w:color w:val="000000"/>
                <w:szCs w:val="22"/>
              </w:rPr>
              <w:t>el cual contiene el oficio NEX/UTAIPPDP/EXT/153/2025 del cinco de septiembre de dos mil veinticinco, mediante el cual el responsable de la Unidad de Transparencia, Acceso a la Información Pública y Protección de Datos Personale</w:t>
            </w:r>
            <w:r w:rsidR="00BD7648" w:rsidRPr="0034678D">
              <w:rPr>
                <w:rFonts w:eastAsia="Palatino Linotype" w:cs="Palatino Linotype"/>
                <w:bCs/>
                <w:iCs/>
                <w:color w:val="000000"/>
                <w:szCs w:val="22"/>
              </w:rPr>
              <w:t xml:space="preserve">s, adjunta el oficio SECMUN/201/2025 de la misma fecha, a través del cual el Secretario del Ayuntamiento manifiesta que el acta solicitada corresponde a 20 fojas, y que, para su obtención de manera escaneada o digitalizada se deberá cubrir la cantidad correspondiente conforme al Código Financiero del Estado de México y Municipios. </w:t>
            </w:r>
          </w:p>
        </w:tc>
      </w:tr>
      <w:tr w:rsidR="00FB38B6" w:rsidRPr="0034678D" w14:paraId="1C1C66C4" w14:textId="77777777" w:rsidTr="003E79A5">
        <w:trPr>
          <w:trHeight w:val="962"/>
        </w:trPr>
        <w:tc>
          <w:tcPr>
            <w:tcW w:w="3114" w:type="dxa"/>
            <w:vAlign w:val="center"/>
          </w:tcPr>
          <w:p w14:paraId="3620EBBF" w14:textId="77777777" w:rsidR="00FB38B6" w:rsidRPr="0034678D" w:rsidRDefault="00FB38B6" w:rsidP="00FB38B6">
            <w:pPr>
              <w:tabs>
                <w:tab w:val="left" w:pos="0"/>
              </w:tabs>
              <w:spacing w:line="276" w:lineRule="auto"/>
              <w:jc w:val="center"/>
              <w:rPr>
                <w:b/>
                <w:szCs w:val="22"/>
                <w:lang w:val="en-US"/>
              </w:rPr>
            </w:pPr>
            <w:r w:rsidRPr="0034678D">
              <w:rPr>
                <w:b/>
                <w:szCs w:val="22"/>
                <w:lang w:val="en-US"/>
              </w:rPr>
              <w:t>11079/INFOEM/IP/RR/2025</w:t>
            </w:r>
          </w:p>
          <w:p w14:paraId="5C21E938" w14:textId="2800C798" w:rsidR="00FB38B6" w:rsidRPr="0034678D" w:rsidRDefault="00FB38B6" w:rsidP="00FB38B6">
            <w:pPr>
              <w:spacing w:line="240" w:lineRule="auto"/>
              <w:jc w:val="center"/>
              <w:rPr>
                <w:b/>
                <w:bCs/>
                <w:lang w:val="en-US"/>
              </w:rPr>
            </w:pPr>
            <w:r w:rsidRPr="0034678D">
              <w:rPr>
                <w:b/>
                <w:bCs/>
                <w:szCs w:val="22"/>
                <w:lang w:val="en-US"/>
              </w:rPr>
              <w:t>00112/NEXTLAL/IP/2025</w:t>
            </w:r>
          </w:p>
        </w:tc>
        <w:tc>
          <w:tcPr>
            <w:tcW w:w="5953" w:type="dxa"/>
          </w:tcPr>
          <w:p w14:paraId="52943E07" w14:textId="01FAC68F" w:rsidR="00FB38B6" w:rsidRPr="0034678D" w:rsidRDefault="00FB38B6" w:rsidP="00FB38B6">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SIP00112_014282.pdf</w:t>
            </w:r>
            <w:r w:rsidRPr="0034678D">
              <w:rPr>
                <w:rFonts w:eastAsia="Palatino Linotype" w:cs="Palatino Linotype"/>
                <w:b/>
                <w:i/>
                <w:color w:val="000000"/>
                <w:szCs w:val="22"/>
              </w:rPr>
              <w:t xml:space="preserve">, </w:t>
            </w:r>
            <w:r w:rsidRPr="0034678D">
              <w:rPr>
                <w:rFonts w:eastAsia="Palatino Linotype" w:cs="Palatino Linotype"/>
                <w:bCs/>
                <w:iCs/>
                <w:color w:val="000000"/>
                <w:szCs w:val="22"/>
              </w:rPr>
              <w:t>el cual contiene el oficio NEX/UTAIPPDP/EXT/146/2025 del cinco de septiembre de dos mil veinticinco, mediante el cual el responsable de la Unidad de Transparencia, Acceso a la Información Pública y Protección de Datos Personales, adjunta el oficio SECMUN/200/2025 de la misma fecha, a través del cual el Secretario del Ayuntamiento manifiesta que las actas solicitadas corresponde</w:t>
            </w:r>
            <w:r w:rsidR="00140D36" w:rsidRPr="0034678D">
              <w:rPr>
                <w:rFonts w:eastAsia="Palatino Linotype" w:cs="Palatino Linotype"/>
                <w:bCs/>
                <w:iCs/>
                <w:color w:val="000000"/>
                <w:szCs w:val="22"/>
              </w:rPr>
              <w:t>n</w:t>
            </w:r>
            <w:r w:rsidRPr="0034678D">
              <w:rPr>
                <w:rFonts w:eastAsia="Palatino Linotype" w:cs="Palatino Linotype"/>
                <w:bCs/>
                <w:iCs/>
                <w:color w:val="000000"/>
                <w:szCs w:val="22"/>
              </w:rPr>
              <w:t xml:space="preserve"> a 40 fojas, y que, </w:t>
            </w:r>
            <w:r w:rsidRPr="0034678D">
              <w:rPr>
                <w:rFonts w:eastAsia="Palatino Linotype" w:cs="Palatino Linotype"/>
                <w:bCs/>
                <w:iCs/>
                <w:color w:val="000000"/>
                <w:szCs w:val="22"/>
              </w:rPr>
              <w:lastRenderedPageBreak/>
              <w:t xml:space="preserve">para su obtención de manera escaneada o digitalizada se deberá cubrir la cantidad correspondiente conforme al Código Financiero del Estado de México y Municipios. </w:t>
            </w:r>
          </w:p>
        </w:tc>
      </w:tr>
      <w:tr w:rsidR="00FB38B6" w:rsidRPr="0034678D" w14:paraId="60DADAC1" w14:textId="77777777" w:rsidTr="003E79A5">
        <w:trPr>
          <w:trHeight w:val="536"/>
        </w:trPr>
        <w:tc>
          <w:tcPr>
            <w:tcW w:w="3114" w:type="dxa"/>
            <w:vAlign w:val="center"/>
          </w:tcPr>
          <w:p w14:paraId="325750B0" w14:textId="77777777" w:rsidR="00FB38B6" w:rsidRPr="0034678D" w:rsidRDefault="00FB38B6" w:rsidP="00FB38B6">
            <w:pPr>
              <w:tabs>
                <w:tab w:val="left" w:pos="0"/>
              </w:tabs>
              <w:spacing w:line="276" w:lineRule="auto"/>
              <w:jc w:val="center"/>
              <w:rPr>
                <w:b/>
                <w:szCs w:val="22"/>
                <w:lang w:val="en-US"/>
              </w:rPr>
            </w:pPr>
            <w:r w:rsidRPr="0034678D">
              <w:rPr>
                <w:b/>
                <w:szCs w:val="22"/>
                <w:lang w:val="en-US"/>
              </w:rPr>
              <w:lastRenderedPageBreak/>
              <w:t>11083/INFOEM/IP/RR/2025</w:t>
            </w:r>
          </w:p>
          <w:p w14:paraId="01038461" w14:textId="5ABF37B8" w:rsidR="00FB38B6" w:rsidRPr="0034678D" w:rsidRDefault="00FB38B6" w:rsidP="00FB38B6">
            <w:pPr>
              <w:spacing w:line="240" w:lineRule="auto"/>
              <w:jc w:val="center"/>
              <w:rPr>
                <w:b/>
                <w:bCs/>
                <w:lang w:val="en-US"/>
              </w:rPr>
            </w:pPr>
            <w:r w:rsidRPr="0034678D">
              <w:rPr>
                <w:b/>
                <w:bCs/>
                <w:szCs w:val="22"/>
                <w:lang w:val="en-US"/>
              </w:rPr>
              <w:t>00109/NEXTLAL/IP/2025</w:t>
            </w:r>
          </w:p>
        </w:tc>
        <w:tc>
          <w:tcPr>
            <w:tcW w:w="5953" w:type="dxa"/>
          </w:tcPr>
          <w:p w14:paraId="7EFA3BF3" w14:textId="6929C1C0" w:rsidR="00FB38B6" w:rsidRPr="0034678D" w:rsidRDefault="00FB38B6" w:rsidP="00FB38B6">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SIP00109_014316.pdf</w:t>
            </w:r>
            <w:r w:rsidRPr="0034678D">
              <w:rPr>
                <w:rFonts w:eastAsia="Palatino Linotype" w:cs="Palatino Linotype"/>
                <w:b/>
                <w:i/>
                <w:color w:val="000000"/>
                <w:szCs w:val="22"/>
              </w:rPr>
              <w:t xml:space="preserve">, </w:t>
            </w:r>
            <w:r w:rsidRPr="0034678D">
              <w:rPr>
                <w:rFonts w:eastAsia="Palatino Linotype" w:cs="Palatino Linotype"/>
                <w:bCs/>
                <w:iCs/>
                <w:color w:val="000000"/>
                <w:szCs w:val="22"/>
              </w:rPr>
              <w:t>el cual contiene el oficio NEX/UTAIPPDP/EXT/158/2025 del ocho de septiembre de dos mil veinticinco, mediante el cual el responsable de la Unidad de Transparencia, Acceso a la Información Pública y Protección de Datos Personales, adjunta el oficio SECMUN/209/2025 del dos de septiembre de dos mil veinticinco, a través del cual el Secretario del Ayuntamiento manifiesta que las actas solicitadas corresponde</w:t>
            </w:r>
            <w:r w:rsidR="00140D36" w:rsidRPr="0034678D">
              <w:rPr>
                <w:rFonts w:eastAsia="Palatino Linotype" w:cs="Palatino Linotype"/>
                <w:bCs/>
                <w:iCs/>
                <w:color w:val="000000"/>
                <w:szCs w:val="22"/>
              </w:rPr>
              <w:t>n</w:t>
            </w:r>
            <w:r w:rsidRPr="0034678D">
              <w:rPr>
                <w:rFonts w:eastAsia="Palatino Linotype" w:cs="Palatino Linotype"/>
                <w:bCs/>
                <w:iCs/>
                <w:color w:val="000000"/>
                <w:szCs w:val="22"/>
              </w:rPr>
              <w:t xml:space="preserve"> a 326 fojas, y que, para su obtención de manera escaneada o digitalizada se deberá cubrir la cantidad correspondiente conforme al Código Financiero del Estado de México y Municipios. </w:t>
            </w:r>
          </w:p>
        </w:tc>
      </w:tr>
      <w:tr w:rsidR="00FB38B6" w:rsidRPr="0034678D" w14:paraId="17D67FFC" w14:textId="77777777" w:rsidTr="003E79A5">
        <w:trPr>
          <w:trHeight w:val="565"/>
        </w:trPr>
        <w:tc>
          <w:tcPr>
            <w:tcW w:w="3114" w:type="dxa"/>
            <w:vAlign w:val="center"/>
          </w:tcPr>
          <w:p w14:paraId="6DACB578" w14:textId="77777777" w:rsidR="00FB38B6" w:rsidRPr="0034678D" w:rsidRDefault="00FB38B6" w:rsidP="00FB38B6">
            <w:pPr>
              <w:tabs>
                <w:tab w:val="left" w:pos="0"/>
              </w:tabs>
              <w:spacing w:line="276" w:lineRule="auto"/>
              <w:jc w:val="center"/>
              <w:rPr>
                <w:b/>
                <w:szCs w:val="22"/>
                <w:lang w:val="en-US"/>
              </w:rPr>
            </w:pPr>
            <w:r w:rsidRPr="0034678D">
              <w:rPr>
                <w:b/>
                <w:szCs w:val="22"/>
                <w:lang w:val="en-US"/>
              </w:rPr>
              <w:t>11084/INFOEM/IP/RR/2025</w:t>
            </w:r>
          </w:p>
          <w:p w14:paraId="4729999D" w14:textId="15BAA3A0" w:rsidR="00FB38B6" w:rsidRPr="0034678D" w:rsidRDefault="00FB38B6" w:rsidP="00FB38B6">
            <w:pPr>
              <w:spacing w:line="240" w:lineRule="auto"/>
              <w:jc w:val="center"/>
              <w:rPr>
                <w:b/>
                <w:bCs/>
                <w:lang w:val="en-US"/>
              </w:rPr>
            </w:pPr>
            <w:r w:rsidRPr="0034678D">
              <w:rPr>
                <w:b/>
                <w:bCs/>
                <w:szCs w:val="22"/>
                <w:lang w:val="en-US"/>
              </w:rPr>
              <w:t>00108/NEXTLAL/IP/2025</w:t>
            </w:r>
          </w:p>
        </w:tc>
        <w:tc>
          <w:tcPr>
            <w:tcW w:w="5953" w:type="dxa"/>
          </w:tcPr>
          <w:p w14:paraId="21F6E5B1" w14:textId="524CD8E6" w:rsidR="00FB38B6" w:rsidRPr="0034678D" w:rsidRDefault="00FB38B6" w:rsidP="00FB38B6">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SIP00108_014313.pdf</w:t>
            </w:r>
            <w:r w:rsidRPr="0034678D">
              <w:rPr>
                <w:rFonts w:eastAsia="Palatino Linotype" w:cs="Palatino Linotype"/>
                <w:b/>
                <w:i/>
                <w:color w:val="000000"/>
                <w:szCs w:val="22"/>
              </w:rPr>
              <w:t xml:space="preserve">, </w:t>
            </w:r>
            <w:r w:rsidRPr="0034678D">
              <w:rPr>
                <w:rFonts w:eastAsia="Palatino Linotype" w:cs="Palatino Linotype"/>
                <w:bCs/>
                <w:iCs/>
                <w:color w:val="000000"/>
                <w:szCs w:val="22"/>
              </w:rPr>
              <w:t>el cual contiene el oficio NEXUTAIPPDP/EXT/15</w:t>
            </w:r>
            <w:r w:rsidR="00140D36" w:rsidRPr="0034678D">
              <w:rPr>
                <w:rFonts w:eastAsia="Palatino Linotype" w:cs="Palatino Linotype"/>
                <w:bCs/>
                <w:iCs/>
                <w:color w:val="000000"/>
                <w:szCs w:val="22"/>
              </w:rPr>
              <w:t>7</w:t>
            </w:r>
            <w:r w:rsidRPr="0034678D">
              <w:rPr>
                <w:rFonts w:eastAsia="Palatino Linotype" w:cs="Palatino Linotype"/>
                <w:bCs/>
                <w:iCs/>
                <w:color w:val="000000"/>
                <w:szCs w:val="22"/>
              </w:rPr>
              <w:t xml:space="preserve">/2025 del </w:t>
            </w:r>
            <w:r w:rsidR="00140D36" w:rsidRPr="0034678D">
              <w:rPr>
                <w:rFonts w:eastAsia="Palatino Linotype" w:cs="Palatino Linotype"/>
                <w:bCs/>
                <w:iCs/>
                <w:color w:val="000000"/>
                <w:szCs w:val="22"/>
              </w:rPr>
              <w:t>ocho</w:t>
            </w:r>
            <w:r w:rsidRPr="0034678D">
              <w:rPr>
                <w:rFonts w:eastAsia="Palatino Linotype" w:cs="Palatino Linotype"/>
                <w:bCs/>
                <w:iCs/>
                <w:color w:val="000000"/>
                <w:szCs w:val="22"/>
              </w:rPr>
              <w:t xml:space="preserve"> de septiembre de dos mil veinticinco, mediante el cual el responsable de la Unidad de Transparencia, Acceso a la Información Pública y Protección de Datos Personales, adjunta el oficio SECMUN/20</w:t>
            </w:r>
            <w:r w:rsidR="00140D36" w:rsidRPr="0034678D">
              <w:rPr>
                <w:rFonts w:eastAsia="Palatino Linotype" w:cs="Palatino Linotype"/>
                <w:bCs/>
                <w:iCs/>
                <w:color w:val="000000"/>
                <w:szCs w:val="22"/>
              </w:rPr>
              <w:t>8</w:t>
            </w:r>
            <w:r w:rsidRPr="0034678D">
              <w:rPr>
                <w:rFonts w:eastAsia="Palatino Linotype" w:cs="Palatino Linotype"/>
                <w:bCs/>
                <w:iCs/>
                <w:color w:val="000000"/>
                <w:szCs w:val="22"/>
              </w:rPr>
              <w:t>/2025 de</w:t>
            </w:r>
            <w:r w:rsidR="00140D36" w:rsidRPr="0034678D">
              <w:rPr>
                <w:rFonts w:eastAsia="Palatino Linotype" w:cs="Palatino Linotype"/>
                <w:bCs/>
                <w:iCs/>
                <w:color w:val="000000"/>
                <w:szCs w:val="22"/>
              </w:rPr>
              <w:t xml:space="preserve"> dos de septiembre de dos mil veinticinco, </w:t>
            </w:r>
            <w:r w:rsidRPr="0034678D">
              <w:rPr>
                <w:rFonts w:eastAsia="Palatino Linotype" w:cs="Palatino Linotype"/>
                <w:bCs/>
                <w:iCs/>
                <w:color w:val="000000"/>
                <w:szCs w:val="22"/>
              </w:rPr>
              <w:t xml:space="preserve">a través del cual el Secretario del Ayuntamiento manifiesta que </w:t>
            </w:r>
            <w:r w:rsidR="00140D36" w:rsidRPr="0034678D">
              <w:rPr>
                <w:rFonts w:eastAsia="Palatino Linotype" w:cs="Palatino Linotype"/>
                <w:bCs/>
                <w:iCs/>
                <w:color w:val="000000"/>
                <w:szCs w:val="22"/>
              </w:rPr>
              <w:t>las</w:t>
            </w:r>
            <w:r w:rsidRPr="0034678D">
              <w:rPr>
                <w:rFonts w:eastAsia="Palatino Linotype" w:cs="Palatino Linotype"/>
                <w:bCs/>
                <w:iCs/>
                <w:color w:val="000000"/>
                <w:szCs w:val="22"/>
              </w:rPr>
              <w:t xml:space="preserve"> acta</w:t>
            </w:r>
            <w:r w:rsidR="00140D36" w:rsidRPr="0034678D">
              <w:rPr>
                <w:rFonts w:eastAsia="Palatino Linotype" w:cs="Palatino Linotype"/>
                <w:bCs/>
                <w:iCs/>
                <w:color w:val="000000"/>
                <w:szCs w:val="22"/>
              </w:rPr>
              <w:t>s</w:t>
            </w:r>
            <w:r w:rsidRPr="0034678D">
              <w:rPr>
                <w:rFonts w:eastAsia="Palatino Linotype" w:cs="Palatino Linotype"/>
                <w:bCs/>
                <w:iCs/>
                <w:color w:val="000000"/>
                <w:szCs w:val="22"/>
              </w:rPr>
              <w:t xml:space="preserve"> solicitada</w:t>
            </w:r>
            <w:r w:rsidR="00140D36" w:rsidRPr="0034678D">
              <w:rPr>
                <w:rFonts w:eastAsia="Palatino Linotype" w:cs="Palatino Linotype"/>
                <w:bCs/>
                <w:iCs/>
                <w:color w:val="000000"/>
                <w:szCs w:val="22"/>
              </w:rPr>
              <w:t xml:space="preserve">s </w:t>
            </w:r>
            <w:r w:rsidRPr="0034678D">
              <w:rPr>
                <w:rFonts w:eastAsia="Palatino Linotype" w:cs="Palatino Linotype"/>
                <w:bCs/>
                <w:iCs/>
                <w:color w:val="000000"/>
                <w:szCs w:val="22"/>
              </w:rPr>
              <w:t>corresponde</w:t>
            </w:r>
            <w:r w:rsidR="00140D36" w:rsidRPr="0034678D">
              <w:rPr>
                <w:rFonts w:eastAsia="Palatino Linotype" w:cs="Palatino Linotype"/>
                <w:bCs/>
                <w:iCs/>
                <w:color w:val="000000"/>
                <w:szCs w:val="22"/>
              </w:rPr>
              <w:t>n</w:t>
            </w:r>
            <w:r w:rsidRPr="0034678D">
              <w:rPr>
                <w:rFonts w:eastAsia="Palatino Linotype" w:cs="Palatino Linotype"/>
                <w:bCs/>
                <w:iCs/>
                <w:color w:val="000000"/>
                <w:szCs w:val="22"/>
              </w:rPr>
              <w:t xml:space="preserve"> a </w:t>
            </w:r>
            <w:r w:rsidR="00140D36" w:rsidRPr="0034678D">
              <w:rPr>
                <w:rFonts w:eastAsia="Palatino Linotype" w:cs="Palatino Linotype"/>
                <w:bCs/>
                <w:iCs/>
                <w:color w:val="000000"/>
                <w:szCs w:val="22"/>
              </w:rPr>
              <w:t>300</w:t>
            </w:r>
            <w:r w:rsidRPr="0034678D">
              <w:rPr>
                <w:rFonts w:eastAsia="Palatino Linotype" w:cs="Palatino Linotype"/>
                <w:bCs/>
                <w:iCs/>
                <w:color w:val="000000"/>
                <w:szCs w:val="22"/>
              </w:rPr>
              <w:t xml:space="preserve"> fojas, y que, para su obtención de manera escaneada o digitalizada se deberá cubrir la cantidad correspondiente conforme al Código Financiero del Estado de México y Municipios. </w:t>
            </w:r>
          </w:p>
        </w:tc>
      </w:tr>
      <w:tr w:rsidR="00FB38B6" w:rsidRPr="0034678D" w14:paraId="15F4ADEC" w14:textId="77777777" w:rsidTr="003E79A5">
        <w:trPr>
          <w:trHeight w:val="565"/>
        </w:trPr>
        <w:tc>
          <w:tcPr>
            <w:tcW w:w="3114" w:type="dxa"/>
            <w:vAlign w:val="center"/>
          </w:tcPr>
          <w:p w14:paraId="5EA149A7" w14:textId="77777777" w:rsidR="00FB38B6" w:rsidRPr="0034678D" w:rsidRDefault="00FB38B6" w:rsidP="00FB38B6">
            <w:pPr>
              <w:tabs>
                <w:tab w:val="left" w:pos="0"/>
              </w:tabs>
              <w:spacing w:line="276" w:lineRule="auto"/>
              <w:jc w:val="center"/>
              <w:rPr>
                <w:b/>
                <w:szCs w:val="22"/>
                <w:lang w:val="en-US"/>
              </w:rPr>
            </w:pPr>
            <w:r w:rsidRPr="0034678D">
              <w:rPr>
                <w:b/>
                <w:szCs w:val="22"/>
                <w:lang w:val="en-US"/>
              </w:rPr>
              <w:t>11085/INFOEM/IP/RR/2025</w:t>
            </w:r>
          </w:p>
          <w:p w14:paraId="4109801E" w14:textId="6C937158" w:rsidR="00FB38B6" w:rsidRPr="0034678D" w:rsidRDefault="00FB38B6" w:rsidP="00FB38B6">
            <w:pPr>
              <w:tabs>
                <w:tab w:val="left" w:pos="0"/>
              </w:tabs>
              <w:spacing w:line="276" w:lineRule="auto"/>
              <w:jc w:val="center"/>
              <w:rPr>
                <w:b/>
                <w:szCs w:val="22"/>
                <w:lang w:val="en-US"/>
              </w:rPr>
            </w:pPr>
            <w:r w:rsidRPr="0034678D">
              <w:rPr>
                <w:b/>
                <w:bCs/>
                <w:szCs w:val="22"/>
                <w:lang w:val="en-US"/>
              </w:rPr>
              <w:t>00107/NEXTLAL/IP/2025</w:t>
            </w:r>
          </w:p>
        </w:tc>
        <w:tc>
          <w:tcPr>
            <w:tcW w:w="5953" w:type="dxa"/>
          </w:tcPr>
          <w:p w14:paraId="2484CE8D" w14:textId="050DE384" w:rsidR="00FB38B6" w:rsidRPr="0034678D" w:rsidRDefault="00140D36" w:rsidP="00FB38B6">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SIP00107_014310.pdf</w:t>
            </w:r>
            <w:r w:rsidR="00FB38B6" w:rsidRPr="0034678D">
              <w:rPr>
                <w:rFonts w:eastAsia="Palatino Linotype" w:cs="Palatino Linotype"/>
                <w:b/>
                <w:i/>
                <w:color w:val="000000"/>
                <w:szCs w:val="22"/>
              </w:rPr>
              <w:t xml:space="preserve">, </w:t>
            </w:r>
            <w:r w:rsidR="00FB38B6" w:rsidRPr="0034678D">
              <w:rPr>
                <w:rFonts w:eastAsia="Palatino Linotype" w:cs="Palatino Linotype"/>
                <w:bCs/>
                <w:iCs/>
                <w:color w:val="000000"/>
                <w:szCs w:val="22"/>
              </w:rPr>
              <w:t>el cual contiene el oficio NEXUTAIPPDP/EXT/15</w:t>
            </w:r>
            <w:r w:rsidRPr="0034678D">
              <w:rPr>
                <w:rFonts w:eastAsia="Palatino Linotype" w:cs="Palatino Linotype"/>
                <w:bCs/>
                <w:iCs/>
                <w:color w:val="000000"/>
                <w:szCs w:val="22"/>
              </w:rPr>
              <w:t>6</w:t>
            </w:r>
            <w:r w:rsidR="00FB38B6" w:rsidRPr="0034678D">
              <w:rPr>
                <w:rFonts w:eastAsia="Palatino Linotype" w:cs="Palatino Linotype"/>
                <w:bCs/>
                <w:iCs/>
                <w:color w:val="000000"/>
                <w:szCs w:val="22"/>
              </w:rPr>
              <w:t xml:space="preserve">/2025 del </w:t>
            </w:r>
            <w:r w:rsidRPr="0034678D">
              <w:rPr>
                <w:rFonts w:eastAsia="Palatino Linotype" w:cs="Palatino Linotype"/>
                <w:bCs/>
                <w:iCs/>
                <w:color w:val="000000"/>
                <w:szCs w:val="22"/>
              </w:rPr>
              <w:t xml:space="preserve">ocho </w:t>
            </w:r>
            <w:r w:rsidR="00FB38B6" w:rsidRPr="0034678D">
              <w:rPr>
                <w:rFonts w:eastAsia="Palatino Linotype" w:cs="Palatino Linotype"/>
                <w:bCs/>
                <w:iCs/>
                <w:color w:val="000000"/>
                <w:szCs w:val="22"/>
              </w:rPr>
              <w:t xml:space="preserve">de septiembre de dos mil veinticinco, mediante el cual el responsable de la Unidad de Transparencia, Acceso a la Información Pública y Protección de </w:t>
            </w:r>
            <w:r w:rsidR="00FB38B6" w:rsidRPr="0034678D">
              <w:rPr>
                <w:rFonts w:eastAsia="Palatino Linotype" w:cs="Palatino Linotype"/>
                <w:bCs/>
                <w:iCs/>
                <w:color w:val="000000"/>
                <w:szCs w:val="22"/>
              </w:rPr>
              <w:lastRenderedPageBreak/>
              <w:t>Datos Personales, adjunta el oficio SECMUN/</w:t>
            </w:r>
            <w:r w:rsidRPr="0034678D">
              <w:rPr>
                <w:rFonts w:eastAsia="Palatino Linotype" w:cs="Palatino Linotype"/>
                <w:bCs/>
                <w:iCs/>
                <w:color w:val="000000"/>
                <w:szCs w:val="22"/>
              </w:rPr>
              <w:t>151</w:t>
            </w:r>
            <w:r w:rsidR="00FB38B6" w:rsidRPr="0034678D">
              <w:rPr>
                <w:rFonts w:eastAsia="Palatino Linotype" w:cs="Palatino Linotype"/>
                <w:bCs/>
                <w:iCs/>
                <w:color w:val="000000"/>
                <w:szCs w:val="22"/>
              </w:rPr>
              <w:t>/2025 de</w:t>
            </w:r>
            <w:r w:rsidRPr="0034678D">
              <w:rPr>
                <w:rFonts w:eastAsia="Palatino Linotype" w:cs="Palatino Linotype"/>
                <w:bCs/>
                <w:iCs/>
                <w:color w:val="000000"/>
                <w:szCs w:val="22"/>
              </w:rPr>
              <w:t xml:space="preserve"> dos de septiembre de dos mil veinticinco, a</w:t>
            </w:r>
            <w:r w:rsidR="00FB38B6" w:rsidRPr="0034678D">
              <w:rPr>
                <w:rFonts w:eastAsia="Palatino Linotype" w:cs="Palatino Linotype"/>
                <w:bCs/>
                <w:iCs/>
                <w:color w:val="000000"/>
                <w:szCs w:val="22"/>
              </w:rPr>
              <w:t xml:space="preserve"> través del cual el Secretario del Ayuntamiento manifiesta que </w:t>
            </w:r>
            <w:r w:rsidRPr="0034678D">
              <w:rPr>
                <w:rFonts w:eastAsia="Palatino Linotype" w:cs="Palatino Linotype"/>
                <w:bCs/>
                <w:iCs/>
                <w:color w:val="000000"/>
                <w:szCs w:val="22"/>
              </w:rPr>
              <w:t>las</w:t>
            </w:r>
            <w:r w:rsidR="00FB38B6" w:rsidRPr="0034678D">
              <w:rPr>
                <w:rFonts w:eastAsia="Palatino Linotype" w:cs="Palatino Linotype"/>
                <w:bCs/>
                <w:iCs/>
                <w:color w:val="000000"/>
                <w:szCs w:val="22"/>
              </w:rPr>
              <w:t xml:space="preserve"> acta</w:t>
            </w:r>
            <w:r w:rsidRPr="0034678D">
              <w:rPr>
                <w:rFonts w:eastAsia="Palatino Linotype" w:cs="Palatino Linotype"/>
                <w:bCs/>
                <w:iCs/>
                <w:color w:val="000000"/>
                <w:szCs w:val="22"/>
              </w:rPr>
              <w:t>s</w:t>
            </w:r>
            <w:r w:rsidR="00FB38B6" w:rsidRPr="0034678D">
              <w:rPr>
                <w:rFonts w:eastAsia="Palatino Linotype" w:cs="Palatino Linotype"/>
                <w:bCs/>
                <w:iCs/>
                <w:color w:val="000000"/>
                <w:szCs w:val="22"/>
              </w:rPr>
              <w:t xml:space="preserve"> solicitada</w:t>
            </w:r>
            <w:r w:rsidRPr="0034678D">
              <w:rPr>
                <w:rFonts w:eastAsia="Palatino Linotype" w:cs="Palatino Linotype"/>
                <w:bCs/>
                <w:iCs/>
                <w:color w:val="000000"/>
                <w:szCs w:val="22"/>
              </w:rPr>
              <w:t>s</w:t>
            </w:r>
            <w:r w:rsidR="00FB38B6" w:rsidRPr="0034678D">
              <w:rPr>
                <w:rFonts w:eastAsia="Palatino Linotype" w:cs="Palatino Linotype"/>
                <w:bCs/>
                <w:iCs/>
                <w:color w:val="000000"/>
                <w:szCs w:val="22"/>
              </w:rPr>
              <w:t xml:space="preserve"> corresponde a </w:t>
            </w:r>
            <w:r w:rsidRPr="0034678D">
              <w:rPr>
                <w:rFonts w:eastAsia="Palatino Linotype" w:cs="Palatino Linotype"/>
                <w:bCs/>
                <w:iCs/>
                <w:color w:val="000000"/>
                <w:szCs w:val="22"/>
              </w:rPr>
              <w:t>525</w:t>
            </w:r>
            <w:r w:rsidR="00FB38B6" w:rsidRPr="0034678D">
              <w:rPr>
                <w:rFonts w:eastAsia="Palatino Linotype" w:cs="Palatino Linotype"/>
                <w:bCs/>
                <w:iCs/>
                <w:color w:val="000000"/>
                <w:szCs w:val="22"/>
              </w:rPr>
              <w:t xml:space="preserve"> fojas, y que, para su obtención de manera escaneada o digitalizada se deberá cubrir la cantidad correspondiente conforme al Código Financiero del Estado de México y Municipios. </w:t>
            </w:r>
          </w:p>
        </w:tc>
      </w:tr>
      <w:tr w:rsidR="00FB38B6" w:rsidRPr="0034678D" w14:paraId="0010ADB3" w14:textId="77777777" w:rsidTr="003E79A5">
        <w:trPr>
          <w:trHeight w:val="565"/>
        </w:trPr>
        <w:tc>
          <w:tcPr>
            <w:tcW w:w="3114" w:type="dxa"/>
            <w:vAlign w:val="center"/>
          </w:tcPr>
          <w:p w14:paraId="3CF394AB" w14:textId="77777777" w:rsidR="00FB38B6" w:rsidRPr="0034678D" w:rsidRDefault="00FB38B6" w:rsidP="00FB38B6">
            <w:pPr>
              <w:tabs>
                <w:tab w:val="left" w:pos="0"/>
              </w:tabs>
              <w:spacing w:line="276" w:lineRule="auto"/>
              <w:jc w:val="center"/>
              <w:rPr>
                <w:b/>
                <w:szCs w:val="22"/>
                <w:lang w:val="en-US"/>
              </w:rPr>
            </w:pPr>
            <w:r w:rsidRPr="0034678D">
              <w:rPr>
                <w:b/>
                <w:szCs w:val="22"/>
                <w:lang w:val="en-US"/>
              </w:rPr>
              <w:lastRenderedPageBreak/>
              <w:t>11086/INFOEM/IP/RR/2025</w:t>
            </w:r>
          </w:p>
          <w:p w14:paraId="0CAAE1D2" w14:textId="679B4740" w:rsidR="00FB38B6" w:rsidRPr="0034678D" w:rsidRDefault="00FB38B6" w:rsidP="00FB38B6">
            <w:pPr>
              <w:tabs>
                <w:tab w:val="left" w:pos="0"/>
              </w:tabs>
              <w:spacing w:line="276" w:lineRule="auto"/>
              <w:jc w:val="center"/>
              <w:rPr>
                <w:b/>
                <w:szCs w:val="22"/>
                <w:lang w:val="en-US"/>
              </w:rPr>
            </w:pPr>
            <w:r w:rsidRPr="0034678D">
              <w:rPr>
                <w:b/>
                <w:bCs/>
                <w:szCs w:val="22"/>
                <w:lang w:val="en-US"/>
              </w:rPr>
              <w:t>00106/NEXTLAL/IP/2025</w:t>
            </w:r>
          </w:p>
        </w:tc>
        <w:tc>
          <w:tcPr>
            <w:tcW w:w="5953" w:type="dxa"/>
          </w:tcPr>
          <w:p w14:paraId="12A5DCB4" w14:textId="42584DCB" w:rsidR="00FB38B6" w:rsidRPr="0034678D" w:rsidRDefault="00140D36" w:rsidP="00FB38B6">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34678D">
              <w:rPr>
                <w:rFonts w:eastAsia="Palatino Linotype" w:cs="Palatino Linotype"/>
                <w:b/>
                <w:bCs/>
                <w:i/>
                <w:color w:val="000000"/>
                <w:szCs w:val="22"/>
              </w:rPr>
              <w:t>SIP00106_014307.pdf</w:t>
            </w:r>
            <w:r w:rsidR="00FB38B6" w:rsidRPr="0034678D">
              <w:rPr>
                <w:rFonts w:eastAsia="Palatino Linotype" w:cs="Palatino Linotype"/>
                <w:b/>
                <w:i/>
                <w:color w:val="000000"/>
                <w:szCs w:val="22"/>
              </w:rPr>
              <w:t xml:space="preserve">, </w:t>
            </w:r>
            <w:r w:rsidR="00FB38B6" w:rsidRPr="0034678D">
              <w:rPr>
                <w:rFonts w:eastAsia="Palatino Linotype" w:cs="Palatino Linotype"/>
                <w:bCs/>
                <w:iCs/>
                <w:color w:val="000000"/>
                <w:szCs w:val="22"/>
              </w:rPr>
              <w:t xml:space="preserve">el cual contiene el oficio NEXUTAIPPDP/EXT/153/2025 del </w:t>
            </w:r>
            <w:r w:rsidRPr="0034678D">
              <w:rPr>
                <w:rFonts w:eastAsia="Palatino Linotype" w:cs="Palatino Linotype"/>
                <w:bCs/>
                <w:iCs/>
                <w:color w:val="000000"/>
                <w:szCs w:val="22"/>
              </w:rPr>
              <w:t>ocho</w:t>
            </w:r>
            <w:r w:rsidR="00FB38B6" w:rsidRPr="0034678D">
              <w:rPr>
                <w:rFonts w:eastAsia="Palatino Linotype" w:cs="Palatino Linotype"/>
                <w:bCs/>
                <w:iCs/>
                <w:color w:val="000000"/>
                <w:szCs w:val="22"/>
              </w:rPr>
              <w:t xml:space="preserve"> de septiembre de dos mil veinticinco, mediante el cual el responsable de la Unidad de Transparencia, Acceso a la Información Pública y Protección de Datos Personales, adjunta el oficio SECMUN/</w:t>
            </w:r>
            <w:r w:rsidRPr="0034678D">
              <w:rPr>
                <w:rFonts w:eastAsia="Palatino Linotype" w:cs="Palatino Linotype"/>
                <w:bCs/>
                <w:iCs/>
                <w:color w:val="000000"/>
                <w:szCs w:val="22"/>
              </w:rPr>
              <w:t>150</w:t>
            </w:r>
            <w:r w:rsidR="00FB38B6" w:rsidRPr="0034678D">
              <w:rPr>
                <w:rFonts w:eastAsia="Palatino Linotype" w:cs="Palatino Linotype"/>
                <w:bCs/>
                <w:iCs/>
                <w:color w:val="000000"/>
                <w:szCs w:val="22"/>
              </w:rPr>
              <w:t xml:space="preserve">/2025 de la misma fecha, a través del cual el Secretario del Ayuntamiento manifiesta que </w:t>
            </w:r>
            <w:r w:rsidRPr="0034678D">
              <w:rPr>
                <w:rFonts w:eastAsia="Palatino Linotype" w:cs="Palatino Linotype"/>
                <w:bCs/>
                <w:iCs/>
                <w:color w:val="000000"/>
                <w:szCs w:val="22"/>
              </w:rPr>
              <w:t>las</w:t>
            </w:r>
            <w:r w:rsidR="00FB38B6" w:rsidRPr="0034678D">
              <w:rPr>
                <w:rFonts w:eastAsia="Palatino Linotype" w:cs="Palatino Linotype"/>
                <w:bCs/>
                <w:iCs/>
                <w:color w:val="000000"/>
                <w:szCs w:val="22"/>
              </w:rPr>
              <w:t xml:space="preserve"> acta</w:t>
            </w:r>
            <w:r w:rsidRPr="0034678D">
              <w:rPr>
                <w:rFonts w:eastAsia="Palatino Linotype" w:cs="Palatino Linotype"/>
                <w:bCs/>
                <w:iCs/>
                <w:color w:val="000000"/>
                <w:szCs w:val="22"/>
              </w:rPr>
              <w:t>s</w:t>
            </w:r>
            <w:r w:rsidR="00FB38B6" w:rsidRPr="0034678D">
              <w:rPr>
                <w:rFonts w:eastAsia="Palatino Linotype" w:cs="Palatino Linotype"/>
                <w:bCs/>
                <w:iCs/>
                <w:color w:val="000000"/>
                <w:szCs w:val="22"/>
              </w:rPr>
              <w:t xml:space="preserve"> solicitada</w:t>
            </w:r>
            <w:r w:rsidRPr="0034678D">
              <w:rPr>
                <w:rFonts w:eastAsia="Palatino Linotype" w:cs="Palatino Linotype"/>
                <w:bCs/>
                <w:iCs/>
                <w:color w:val="000000"/>
                <w:szCs w:val="22"/>
              </w:rPr>
              <w:t>s</w:t>
            </w:r>
            <w:r w:rsidR="00FB38B6" w:rsidRPr="0034678D">
              <w:rPr>
                <w:rFonts w:eastAsia="Palatino Linotype" w:cs="Palatino Linotype"/>
                <w:bCs/>
                <w:iCs/>
                <w:color w:val="000000"/>
                <w:szCs w:val="22"/>
              </w:rPr>
              <w:t xml:space="preserve"> corresponde</w:t>
            </w:r>
            <w:r w:rsidRPr="0034678D">
              <w:rPr>
                <w:rFonts w:eastAsia="Palatino Linotype" w:cs="Palatino Linotype"/>
                <w:bCs/>
                <w:iCs/>
                <w:color w:val="000000"/>
                <w:szCs w:val="22"/>
              </w:rPr>
              <w:t>n</w:t>
            </w:r>
            <w:r w:rsidR="00FB38B6" w:rsidRPr="0034678D">
              <w:rPr>
                <w:rFonts w:eastAsia="Palatino Linotype" w:cs="Palatino Linotype"/>
                <w:bCs/>
                <w:iCs/>
                <w:color w:val="000000"/>
                <w:szCs w:val="22"/>
              </w:rPr>
              <w:t xml:space="preserve"> a </w:t>
            </w:r>
            <w:r w:rsidRPr="0034678D">
              <w:rPr>
                <w:rFonts w:eastAsia="Palatino Linotype" w:cs="Palatino Linotype"/>
                <w:bCs/>
                <w:iCs/>
                <w:color w:val="000000"/>
                <w:szCs w:val="22"/>
              </w:rPr>
              <w:t xml:space="preserve">1501 </w:t>
            </w:r>
            <w:r w:rsidR="00FB38B6" w:rsidRPr="0034678D">
              <w:rPr>
                <w:rFonts w:eastAsia="Palatino Linotype" w:cs="Palatino Linotype"/>
                <w:bCs/>
                <w:iCs/>
                <w:color w:val="000000"/>
                <w:szCs w:val="22"/>
              </w:rPr>
              <w:t xml:space="preserve">fojas, y que, para su obtención de manera escaneada o digitalizada se deberá cubrir la cantidad correspondiente conforme al Código Financiero del Estado de México y Municipios. </w:t>
            </w:r>
          </w:p>
        </w:tc>
      </w:tr>
    </w:tbl>
    <w:p w14:paraId="420615BF" w14:textId="77777777" w:rsidR="004F4233" w:rsidRPr="0034678D" w:rsidRDefault="004F4233" w:rsidP="00F51455">
      <w:pPr>
        <w:pStyle w:val="Ttulo"/>
        <w:spacing w:line="360" w:lineRule="auto"/>
        <w:rPr>
          <w:szCs w:val="22"/>
        </w:rPr>
      </w:pPr>
    </w:p>
    <w:p w14:paraId="71CB3D67" w14:textId="77777777" w:rsidR="001910CD" w:rsidRPr="0034678D" w:rsidRDefault="00593577" w:rsidP="00F51455">
      <w:pPr>
        <w:pStyle w:val="Ttulo2"/>
        <w:jc w:val="left"/>
        <w:rPr>
          <w:szCs w:val="22"/>
        </w:rPr>
      </w:pPr>
      <w:bookmarkStart w:id="10" w:name="_Toc213776205"/>
      <w:r w:rsidRPr="0034678D">
        <w:rPr>
          <w:szCs w:val="22"/>
        </w:rPr>
        <w:t>DEL RECURSO DE REVISIÓN</w:t>
      </w:r>
      <w:bookmarkEnd w:id="10"/>
    </w:p>
    <w:p w14:paraId="1CFF8A16" w14:textId="77777777" w:rsidR="001910CD" w:rsidRPr="0034678D" w:rsidRDefault="00593577" w:rsidP="00F51455">
      <w:pPr>
        <w:pStyle w:val="Ttulo3"/>
        <w:spacing w:line="360" w:lineRule="auto"/>
        <w:rPr>
          <w:szCs w:val="22"/>
        </w:rPr>
      </w:pPr>
      <w:bookmarkStart w:id="11" w:name="_Toc213776206"/>
      <w:r w:rsidRPr="0034678D">
        <w:rPr>
          <w:szCs w:val="22"/>
        </w:rPr>
        <w:t>a) Interposición de los Recursos de Revisión.</w:t>
      </w:r>
      <w:bookmarkEnd w:id="11"/>
    </w:p>
    <w:p w14:paraId="6C30FC1F" w14:textId="521C2B5B" w:rsidR="003326FC" w:rsidRPr="0034678D" w:rsidRDefault="00593577" w:rsidP="00F51455">
      <w:pPr>
        <w:ind w:right="-28"/>
        <w:rPr>
          <w:szCs w:val="22"/>
        </w:rPr>
      </w:pPr>
      <w:r w:rsidRPr="0034678D">
        <w:rPr>
          <w:szCs w:val="22"/>
        </w:rPr>
        <w:t>El</w:t>
      </w:r>
      <w:r w:rsidR="007117B7" w:rsidRPr="0034678D">
        <w:rPr>
          <w:szCs w:val="22"/>
        </w:rPr>
        <w:t xml:space="preserve"> </w:t>
      </w:r>
      <w:r w:rsidR="00140D36" w:rsidRPr="0034678D">
        <w:rPr>
          <w:b/>
          <w:szCs w:val="22"/>
        </w:rPr>
        <w:t xml:space="preserve">veinticinco de septiembre </w:t>
      </w:r>
      <w:r w:rsidRPr="0034678D">
        <w:rPr>
          <w:b/>
          <w:szCs w:val="22"/>
        </w:rPr>
        <w:t xml:space="preserve">de dos mil </w:t>
      </w:r>
      <w:r w:rsidR="004156C5" w:rsidRPr="0034678D">
        <w:rPr>
          <w:b/>
          <w:szCs w:val="22"/>
        </w:rPr>
        <w:t>veinticinco</w:t>
      </w:r>
      <w:r w:rsidRPr="0034678D">
        <w:rPr>
          <w:b/>
          <w:szCs w:val="22"/>
        </w:rPr>
        <w:t>,</w:t>
      </w:r>
      <w:r w:rsidRPr="0034678D">
        <w:rPr>
          <w:szCs w:val="22"/>
        </w:rPr>
        <w:t xml:space="preserve"> </w:t>
      </w:r>
      <w:r w:rsidRPr="0034678D">
        <w:rPr>
          <w:b/>
          <w:szCs w:val="22"/>
        </w:rPr>
        <w:t>LA PARTE RECURRENTE</w:t>
      </w:r>
      <w:r w:rsidRPr="0034678D">
        <w:rPr>
          <w:szCs w:val="22"/>
        </w:rPr>
        <w:t xml:space="preserve"> interpuso los recursos de revisión en contra de las respuestas emitidas por el </w:t>
      </w:r>
      <w:r w:rsidRPr="0034678D">
        <w:rPr>
          <w:b/>
          <w:szCs w:val="22"/>
        </w:rPr>
        <w:t>SUJETO OBLIGADO</w:t>
      </w:r>
      <w:r w:rsidRPr="0034678D">
        <w:rPr>
          <w:szCs w:val="22"/>
        </w:rPr>
        <w:t xml:space="preserve">, mismos que fueron registrados en </w:t>
      </w:r>
      <w:r w:rsidR="00756D4C" w:rsidRPr="0034678D">
        <w:rPr>
          <w:b/>
          <w:bCs/>
          <w:szCs w:val="22"/>
        </w:rPr>
        <w:t>EL SAIMEX</w:t>
      </w:r>
      <w:r w:rsidR="00756D4C" w:rsidRPr="0034678D">
        <w:rPr>
          <w:szCs w:val="22"/>
        </w:rPr>
        <w:t xml:space="preserve"> </w:t>
      </w:r>
      <w:r w:rsidRPr="0034678D">
        <w:rPr>
          <w:szCs w:val="22"/>
        </w:rPr>
        <w:t>con los números de expedientes</w:t>
      </w:r>
      <w:r w:rsidR="00821667" w:rsidRPr="0034678D">
        <w:rPr>
          <w:szCs w:val="22"/>
        </w:rPr>
        <w:t xml:space="preserve"> </w:t>
      </w:r>
      <w:r w:rsidR="00140D36" w:rsidRPr="0034678D">
        <w:rPr>
          <w:b/>
          <w:szCs w:val="22"/>
        </w:rPr>
        <w:t xml:space="preserve">11072/INFOEM/IP/RR/2025, 11079/INFOEM/IP/RR/2025, 11083/INFOEM/IP/RR/2025, 11084/INFOEM/IP/RR/2025, 11085/INFOEM/IP/RR/2025 y 11486/INFOEM/IP/RR/2025 </w:t>
      </w:r>
      <w:r w:rsidRPr="0034678D">
        <w:rPr>
          <w:szCs w:val="22"/>
        </w:rPr>
        <w:t>en los cuales se manifestó lo siguiente: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2991"/>
        <w:gridCol w:w="2976"/>
      </w:tblGrid>
      <w:tr w:rsidR="000B213F" w:rsidRPr="0034678D" w14:paraId="1FE5F81B" w14:textId="77777777" w:rsidTr="002D7B59">
        <w:trPr>
          <w:trHeight w:val="324"/>
          <w:tblHeader/>
        </w:trPr>
        <w:tc>
          <w:tcPr>
            <w:tcW w:w="3100" w:type="dxa"/>
            <w:shd w:val="clear" w:color="000000" w:fill="D9D9D9"/>
            <w:noWrap/>
            <w:vAlign w:val="center"/>
            <w:hideMark/>
          </w:tcPr>
          <w:p w14:paraId="357C3EC8" w14:textId="77777777" w:rsidR="000B213F" w:rsidRPr="0034678D" w:rsidRDefault="000B213F" w:rsidP="002D7B59">
            <w:pPr>
              <w:spacing w:line="240" w:lineRule="auto"/>
              <w:jc w:val="center"/>
              <w:rPr>
                <w:rFonts w:cs="Andalus"/>
                <w:b/>
                <w:bCs/>
                <w:color w:val="000000"/>
                <w:szCs w:val="22"/>
              </w:rPr>
            </w:pPr>
            <w:r w:rsidRPr="0034678D">
              <w:rPr>
                <w:rFonts w:cs="Andalus"/>
                <w:b/>
                <w:bCs/>
                <w:color w:val="000000"/>
                <w:szCs w:val="22"/>
              </w:rPr>
              <w:lastRenderedPageBreak/>
              <w:t xml:space="preserve">Número de solicitud / </w:t>
            </w:r>
          </w:p>
          <w:p w14:paraId="7A81496E" w14:textId="77777777" w:rsidR="000B213F" w:rsidRPr="0034678D" w:rsidRDefault="000B213F" w:rsidP="002D7B59">
            <w:pPr>
              <w:spacing w:line="240" w:lineRule="auto"/>
              <w:jc w:val="center"/>
              <w:rPr>
                <w:rFonts w:cs="Andalus"/>
                <w:b/>
                <w:bCs/>
                <w:color w:val="000000"/>
                <w:szCs w:val="22"/>
              </w:rPr>
            </w:pPr>
            <w:r w:rsidRPr="0034678D">
              <w:rPr>
                <w:rFonts w:cs="Andalus"/>
                <w:b/>
                <w:bCs/>
                <w:color w:val="000000"/>
                <w:szCs w:val="22"/>
              </w:rPr>
              <w:t>Número de Recurso</w:t>
            </w:r>
          </w:p>
          <w:p w14:paraId="4CEB0BCD" w14:textId="77777777" w:rsidR="000B213F" w:rsidRPr="0034678D" w:rsidRDefault="000B213F" w:rsidP="002D7B59">
            <w:pPr>
              <w:spacing w:line="240" w:lineRule="auto"/>
              <w:jc w:val="center"/>
              <w:rPr>
                <w:rFonts w:cs="Andalus"/>
                <w:b/>
                <w:bCs/>
                <w:color w:val="000000"/>
                <w:szCs w:val="22"/>
              </w:rPr>
            </w:pPr>
          </w:p>
        </w:tc>
        <w:tc>
          <w:tcPr>
            <w:tcW w:w="2991" w:type="dxa"/>
            <w:shd w:val="clear" w:color="000000" w:fill="D9D9D9"/>
            <w:noWrap/>
            <w:vAlign w:val="center"/>
            <w:hideMark/>
          </w:tcPr>
          <w:p w14:paraId="7030A7A3" w14:textId="77777777" w:rsidR="000B213F" w:rsidRPr="0034678D" w:rsidRDefault="000B213F" w:rsidP="002D7B59">
            <w:pPr>
              <w:spacing w:line="240" w:lineRule="auto"/>
              <w:jc w:val="center"/>
              <w:rPr>
                <w:rFonts w:cs="Andalus"/>
                <w:b/>
                <w:bCs/>
                <w:color w:val="000000"/>
                <w:szCs w:val="22"/>
              </w:rPr>
            </w:pPr>
            <w:r w:rsidRPr="0034678D">
              <w:rPr>
                <w:rFonts w:cs="Andalus"/>
                <w:b/>
                <w:bCs/>
                <w:color w:val="000000"/>
                <w:szCs w:val="22"/>
              </w:rPr>
              <w:t xml:space="preserve">Acto Impugnado  </w:t>
            </w:r>
          </w:p>
        </w:tc>
        <w:tc>
          <w:tcPr>
            <w:tcW w:w="2976" w:type="dxa"/>
            <w:shd w:val="clear" w:color="000000" w:fill="D9D9D9"/>
            <w:vAlign w:val="center"/>
          </w:tcPr>
          <w:p w14:paraId="159C1533" w14:textId="77777777" w:rsidR="000B213F" w:rsidRPr="0034678D" w:rsidRDefault="000B213F" w:rsidP="002D7B59">
            <w:pPr>
              <w:spacing w:line="240" w:lineRule="auto"/>
              <w:jc w:val="center"/>
              <w:rPr>
                <w:rFonts w:cs="Andalus"/>
                <w:b/>
                <w:bCs/>
                <w:color w:val="000000"/>
                <w:szCs w:val="22"/>
              </w:rPr>
            </w:pPr>
            <w:r w:rsidRPr="0034678D">
              <w:rPr>
                <w:rFonts w:cs="Andalus"/>
                <w:b/>
                <w:bCs/>
                <w:color w:val="000000"/>
                <w:szCs w:val="22"/>
              </w:rPr>
              <w:t xml:space="preserve">Razones o motivos de inconformidad </w:t>
            </w:r>
          </w:p>
        </w:tc>
      </w:tr>
      <w:tr w:rsidR="00140D36" w:rsidRPr="0034678D" w14:paraId="6303140D" w14:textId="77777777" w:rsidTr="00E52310">
        <w:trPr>
          <w:trHeight w:val="962"/>
        </w:trPr>
        <w:tc>
          <w:tcPr>
            <w:tcW w:w="3100" w:type="dxa"/>
            <w:noWrap/>
            <w:vAlign w:val="center"/>
          </w:tcPr>
          <w:p w14:paraId="7C6E1320"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11072/INFOEM/IP/RR/2025</w:t>
            </w:r>
          </w:p>
          <w:p w14:paraId="4BACD4F8" w14:textId="25E0A963" w:rsidR="00140D36" w:rsidRPr="0034678D" w:rsidRDefault="00140D36" w:rsidP="00140D36">
            <w:pPr>
              <w:spacing w:line="240" w:lineRule="auto"/>
              <w:jc w:val="center"/>
              <w:rPr>
                <w:rFonts w:cs="Arial"/>
                <w:b/>
                <w:color w:val="000000" w:themeColor="text1"/>
                <w:lang w:val="en-US"/>
              </w:rPr>
            </w:pPr>
            <w:r w:rsidRPr="0034678D">
              <w:rPr>
                <w:b/>
                <w:bCs/>
                <w:szCs w:val="22"/>
                <w:lang w:val="en-US"/>
              </w:rPr>
              <w:t>00119/NEXTLAL/IP/2025</w:t>
            </w:r>
          </w:p>
        </w:tc>
        <w:tc>
          <w:tcPr>
            <w:tcW w:w="2991" w:type="dxa"/>
          </w:tcPr>
          <w:p w14:paraId="40731E30" w14:textId="0B8C1185" w:rsidR="00140D36" w:rsidRPr="0034678D" w:rsidRDefault="00140D36" w:rsidP="00140D36">
            <w:pPr>
              <w:spacing w:line="240" w:lineRule="auto"/>
              <w:rPr>
                <w:rFonts w:cs="Calibri"/>
                <w:i/>
                <w:color w:val="000000"/>
                <w:szCs w:val="22"/>
              </w:rPr>
            </w:pPr>
            <w:r w:rsidRPr="0034678D">
              <w:rPr>
                <w:rFonts w:cs="Calibri"/>
                <w:i/>
                <w:color w:val="000000"/>
                <w:szCs w:val="22"/>
              </w:rPr>
              <w:t xml:space="preserve">“Acta de la novena y </w:t>
            </w:r>
            <w:proofErr w:type="spellStart"/>
            <w:r w:rsidRPr="0034678D">
              <w:rPr>
                <w:rFonts w:cs="Calibri"/>
                <w:i/>
                <w:color w:val="000000"/>
                <w:szCs w:val="22"/>
              </w:rPr>
              <w:t>decima</w:t>
            </w:r>
            <w:proofErr w:type="spellEnd"/>
            <w:r w:rsidRPr="0034678D">
              <w:rPr>
                <w:rFonts w:cs="Calibri"/>
                <w:i/>
                <w:color w:val="000000"/>
                <w:szCs w:val="22"/>
              </w:rPr>
              <w:t xml:space="preserve"> sesión de cabildo celebradas en el año 2017, del Ayuntamiento de Nextlalpan, Estado de México, Administración 2016-2018.COMPLETAS” (sic)</w:t>
            </w:r>
          </w:p>
        </w:tc>
        <w:tc>
          <w:tcPr>
            <w:tcW w:w="2976" w:type="dxa"/>
          </w:tcPr>
          <w:p w14:paraId="1B59E717" w14:textId="7E8ADEDF" w:rsidR="00140D36" w:rsidRPr="0034678D" w:rsidRDefault="00140D36" w:rsidP="00140D36">
            <w:pPr>
              <w:spacing w:line="240" w:lineRule="auto"/>
              <w:rPr>
                <w:rFonts w:cs="Calibri"/>
                <w:i/>
                <w:color w:val="000000"/>
                <w:szCs w:val="22"/>
              </w:rPr>
            </w:pPr>
            <w:r w:rsidRPr="0034678D">
              <w:rPr>
                <w:rFonts w:cs="Calibri"/>
                <w:i/>
                <w:color w:val="000000"/>
                <w:szCs w:val="22"/>
              </w:rPr>
              <w:t xml:space="preserve">“Piden pago para entregar información en formato distinto al solicitado.” (sic) </w:t>
            </w:r>
          </w:p>
        </w:tc>
      </w:tr>
      <w:tr w:rsidR="00140D36" w:rsidRPr="0034678D" w14:paraId="20DBC568" w14:textId="77777777" w:rsidTr="00E52310">
        <w:trPr>
          <w:trHeight w:val="962"/>
        </w:trPr>
        <w:tc>
          <w:tcPr>
            <w:tcW w:w="3100" w:type="dxa"/>
            <w:noWrap/>
            <w:vAlign w:val="center"/>
          </w:tcPr>
          <w:p w14:paraId="36CF110F"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11079/INFOEM/IP/RR/2025</w:t>
            </w:r>
          </w:p>
          <w:p w14:paraId="687CE06F" w14:textId="40CE3AF9" w:rsidR="00140D36" w:rsidRPr="0034678D" w:rsidRDefault="00140D36" w:rsidP="00140D36">
            <w:pPr>
              <w:tabs>
                <w:tab w:val="left" w:pos="0"/>
              </w:tabs>
              <w:spacing w:line="276" w:lineRule="auto"/>
              <w:jc w:val="center"/>
              <w:rPr>
                <w:b/>
                <w:szCs w:val="22"/>
                <w:lang w:val="en-US"/>
              </w:rPr>
            </w:pPr>
            <w:r w:rsidRPr="0034678D">
              <w:rPr>
                <w:b/>
                <w:bCs/>
                <w:szCs w:val="22"/>
                <w:lang w:val="en-US"/>
              </w:rPr>
              <w:t>00112/NEXTLAL/IP/2025</w:t>
            </w:r>
          </w:p>
        </w:tc>
        <w:tc>
          <w:tcPr>
            <w:tcW w:w="2991" w:type="dxa"/>
          </w:tcPr>
          <w:p w14:paraId="19BAEA2D" w14:textId="3C3286BC" w:rsidR="00140D36" w:rsidRPr="0034678D" w:rsidRDefault="00140D36" w:rsidP="00140D36">
            <w:pPr>
              <w:spacing w:line="240" w:lineRule="auto"/>
              <w:rPr>
                <w:rFonts w:cs="Calibri"/>
                <w:i/>
                <w:color w:val="000000"/>
                <w:szCs w:val="22"/>
              </w:rPr>
            </w:pPr>
            <w:r w:rsidRPr="0034678D">
              <w:rPr>
                <w:rFonts w:cs="Calibri"/>
                <w:i/>
                <w:color w:val="000000"/>
                <w:szCs w:val="22"/>
              </w:rPr>
              <w:t>“ACTAS DE CABILDO COMPLETAS, DIGITALIZADAS VIA SAIMEX del Ayuntamiento de Nextlalpan, Estado de México, Administración 2022-2024,celebradas entre las fechas del 1 al 30 de noviembre de 2024” (sic)</w:t>
            </w:r>
          </w:p>
        </w:tc>
        <w:tc>
          <w:tcPr>
            <w:tcW w:w="2976" w:type="dxa"/>
          </w:tcPr>
          <w:p w14:paraId="32B690BF" w14:textId="55D93532" w:rsidR="00140D36" w:rsidRPr="0034678D" w:rsidRDefault="00140D36" w:rsidP="00140D36">
            <w:pPr>
              <w:spacing w:line="240" w:lineRule="auto"/>
              <w:rPr>
                <w:rFonts w:cs="Calibri"/>
                <w:i/>
                <w:color w:val="000000"/>
                <w:szCs w:val="22"/>
              </w:rPr>
            </w:pPr>
            <w:r w:rsidRPr="0034678D">
              <w:rPr>
                <w:rFonts w:cs="Calibri"/>
                <w:i/>
                <w:color w:val="000000"/>
                <w:szCs w:val="22"/>
              </w:rPr>
              <w:t xml:space="preserve">“Piden pago para entregar la respuesta pero no es el formato o modalidad solicitado” (sic) </w:t>
            </w:r>
          </w:p>
        </w:tc>
      </w:tr>
      <w:tr w:rsidR="00140D36" w:rsidRPr="0034678D" w14:paraId="026E2530" w14:textId="77777777" w:rsidTr="00E52310">
        <w:trPr>
          <w:trHeight w:val="962"/>
        </w:trPr>
        <w:tc>
          <w:tcPr>
            <w:tcW w:w="3100" w:type="dxa"/>
            <w:noWrap/>
            <w:vAlign w:val="center"/>
          </w:tcPr>
          <w:p w14:paraId="42B94A15"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11083/INFOEM/IP/RR/2025</w:t>
            </w:r>
          </w:p>
          <w:p w14:paraId="28755B68" w14:textId="595BE97C" w:rsidR="00140D36" w:rsidRPr="0034678D" w:rsidRDefault="00140D36" w:rsidP="00140D36">
            <w:pPr>
              <w:tabs>
                <w:tab w:val="left" w:pos="0"/>
              </w:tabs>
              <w:spacing w:line="276" w:lineRule="auto"/>
              <w:jc w:val="center"/>
              <w:rPr>
                <w:b/>
                <w:szCs w:val="22"/>
                <w:lang w:val="en-US"/>
              </w:rPr>
            </w:pPr>
            <w:r w:rsidRPr="0034678D">
              <w:rPr>
                <w:b/>
                <w:bCs/>
                <w:szCs w:val="22"/>
                <w:lang w:val="en-US"/>
              </w:rPr>
              <w:t>00109/NEXTLAL/IP/2025</w:t>
            </w:r>
          </w:p>
        </w:tc>
        <w:tc>
          <w:tcPr>
            <w:tcW w:w="2991" w:type="dxa"/>
          </w:tcPr>
          <w:p w14:paraId="39407FAC" w14:textId="00CD0695" w:rsidR="00140D36" w:rsidRPr="0034678D" w:rsidRDefault="00140D36" w:rsidP="00140D36">
            <w:pPr>
              <w:spacing w:line="240" w:lineRule="auto"/>
              <w:rPr>
                <w:rFonts w:cs="Calibri"/>
                <w:i/>
                <w:color w:val="000000"/>
                <w:szCs w:val="22"/>
              </w:rPr>
            </w:pPr>
            <w:r w:rsidRPr="0034678D">
              <w:rPr>
                <w:rFonts w:cs="Calibri"/>
                <w:i/>
                <w:color w:val="000000"/>
                <w:szCs w:val="22"/>
              </w:rPr>
              <w:t>“ACTAS DE CABILDO COMPLETAS del Ayuntamiento de Nextlalpan, Estado de México, Administración 2022- 2024,celebradas entre las fechas del 1 ero de enero al 31 marzo de 2023” (sic)</w:t>
            </w:r>
          </w:p>
        </w:tc>
        <w:tc>
          <w:tcPr>
            <w:tcW w:w="2976" w:type="dxa"/>
          </w:tcPr>
          <w:p w14:paraId="7A6EA99F" w14:textId="3C3531C1" w:rsidR="00140D36" w:rsidRPr="0034678D" w:rsidRDefault="00140D36" w:rsidP="00140D36">
            <w:pPr>
              <w:spacing w:line="240" w:lineRule="auto"/>
              <w:rPr>
                <w:rFonts w:cs="Calibri"/>
                <w:i/>
                <w:color w:val="000000"/>
                <w:szCs w:val="22"/>
              </w:rPr>
            </w:pPr>
            <w:r w:rsidRPr="0034678D">
              <w:rPr>
                <w:rFonts w:cs="Calibri"/>
                <w:i/>
                <w:color w:val="000000"/>
                <w:szCs w:val="22"/>
              </w:rPr>
              <w:t xml:space="preserve">“Piden pago para entregar la respuesta pero no es el formato o modalidad solicitado” (sic) </w:t>
            </w:r>
          </w:p>
        </w:tc>
      </w:tr>
      <w:tr w:rsidR="00140D36" w:rsidRPr="0034678D" w14:paraId="365C7DB4" w14:textId="77777777" w:rsidTr="00E52310">
        <w:trPr>
          <w:trHeight w:val="962"/>
        </w:trPr>
        <w:tc>
          <w:tcPr>
            <w:tcW w:w="3100" w:type="dxa"/>
            <w:noWrap/>
            <w:vAlign w:val="center"/>
          </w:tcPr>
          <w:p w14:paraId="36191C6E"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11084/INFOEM/IP/RR/2025</w:t>
            </w:r>
          </w:p>
          <w:p w14:paraId="70A41DB0" w14:textId="7C646E64" w:rsidR="00140D36" w:rsidRPr="0034678D" w:rsidRDefault="00140D36" w:rsidP="00140D36">
            <w:pPr>
              <w:tabs>
                <w:tab w:val="left" w:pos="0"/>
              </w:tabs>
              <w:spacing w:line="276" w:lineRule="auto"/>
              <w:jc w:val="center"/>
              <w:rPr>
                <w:b/>
                <w:szCs w:val="22"/>
                <w:lang w:val="en-US"/>
              </w:rPr>
            </w:pPr>
            <w:r w:rsidRPr="0034678D">
              <w:rPr>
                <w:b/>
                <w:bCs/>
                <w:szCs w:val="22"/>
                <w:lang w:val="en-US"/>
              </w:rPr>
              <w:t>00108/NEXTLAL/IP/2025</w:t>
            </w:r>
          </w:p>
        </w:tc>
        <w:tc>
          <w:tcPr>
            <w:tcW w:w="2991" w:type="dxa"/>
          </w:tcPr>
          <w:p w14:paraId="6313EED5" w14:textId="4D524003" w:rsidR="00140D36" w:rsidRPr="0034678D" w:rsidRDefault="00140D36" w:rsidP="00140D36">
            <w:pPr>
              <w:spacing w:line="240" w:lineRule="auto"/>
              <w:rPr>
                <w:rFonts w:cs="Calibri"/>
                <w:i/>
                <w:color w:val="000000"/>
                <w:szCs w:val="22"/>
              </w:rPr>
            </w:pPr>
            <w:r w:rsidRPr="0034678D">
              <w:rPr>
                <w:rFonts w:cs="Calibri"/>
                <w:i/>
                <w:color w:val="000000"/>
                <w:szCs w:val="22"/>
              </w:rPr>
              <w:t>“ACTAS DE CABILDO COMPLETAS del Ayuntamiento de Nextlalpan, Estado de México, Administración 2022- 2024,celebradas entre las fechas del 1 ero de julio al 30 de septiembre de 2023” (sic)</w:t>
            </w:r>
          </w:p>
        </w:tc>
        <w:tc>
          <w:tcPr>
            <w:tcW w:w="2976" w:type="dxa"/>
          </w:tcPr>
          <w:p w14:paraId="0EBE5200" w14:textId="51EFBBA6" w:rsidR="00140D36" w:rsidRPr="0034678D" w:rsidRDefault="00140D36" w:rsidP="00140D36">
            <w:pPr>
              <w:spacing w:line="240" w:lineRule="auto"/>
              <w:rPr>
                <w:rFonts w:cs="Calibri"/>
                <w:i/>
                <w:color w:val="000000"/>
                <w:szCs w:val="22"/>
              </w:rPr>
            </w:pPr>
            <w:r w:rsidRPr="0034678D">
              <w:rPr>
                <w:rFonts w:cs="Calibri"/>
                <w:i/>
                <w:color w:val="000000"/>
                <w:szCs w:val="22"/>
              </w:rPr>
              <w:t xml:space="preserve">“Piden pago para entregar la respuesta pero no es el formato o modalidad solicitado” (sic) </w:t>
            </w:r>
          </w:p>
        </w:tc>
      </w:tr>
      <w:tr w:rsidR="00140D36" w:rsidRPr="0034678D" w14:paraId="29C32D82" w14:textId="77777777" w:rsidTr="00E52310">
        <w:trPr>
          <w:trHeight w:val="962"/>
        </w:trPr>
        <w:tc>
          <w:tcPr>
            <w:tcW w:w="3100" w:type="dxa"/>
            <w:noWrap/>
            <w:vAlign w:val="center"/>
          </w:tcPr>
          <w:p w14:paraId="33EBE8A4"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11085/INFOEM/IP/RR/2025</w:t>
            </w:r>
          </w:p>
          <w:p w14:paraId="0D503085" w14:textId="7C48AE38" w:rsidR="00140D36" w:rsidRPr="0034678D" w:rsidRDefault="00140D36" w:rsidP="00140D36">
            <w:pPr>
              <w:tabs>
                <w:tab w:val="left" w:pos="0"/>
              </w:tabs>
              <w:spacing w:line="276" w:lineRule="auto"/>
              <w:jc w:val="center"/>
              <w:rPr>
                <w:b/>
                <w:szCs w:val="22"/>
                <w:lang w:val="en-US"/>
              </w:rPr>
            </w:pPr>
            <w:r w:rsidRPr="0034678D">
              <w:rPr>
                <w:b/>
                <w:bCs/>
                <w:szCs w:val="22"/>
                <w:lang w:val="en-US"/>
              </w:rPr>
              <w:t>00107/NEXTLAL/IP/2025</w:t>
            </w:r>
          </w:p>
        </w:tc>
        <w:tc>
          <w:tcPr>
            <w:tcW w:w="2991" w:type="dxa"/>
          </w:tcPr>
          <w:p w14:paraId="5862257F" w14:textId="61CC4FD7" w:rsidR="00140D36" w:rsidRPr="0034678D" w:rsidRDefault="00140D36" w:rsidP="00140D36">
            <w:pPr>
              <w:spacing w:line="240" w:lineRule="auto"/>
              <w:rPr>
                <w:rFonts w:cs="Calibri"/>
                <w:i/>
                <w:color w:val="000000"/>
                <w:szCs w:val="22"/>
              </w:rPr>
            </w:pPr>
            <w:r w:rsidRPr="0034678D">
              <w:rPr>
                <w:rFonts w:cs="Calibri"/>
                <w:i/>
                <w:color w:val="000000"/>
                <w:szCs w:val="22"/>
              </w:rPr>
              <w:t xml:space="preserve">“ACTAS DE CABILDO COMPLETAS, DIGITALIZADAS VIA SAIMEX del Ayuntamiento de </w:t>
            </w:r>
            <w:proofErr w:type="spellStart"/>
            <w:r w:rsidRPr="0034678D">
              <w:rPr>
                <w:rFonts w:cs="Calibri"/>
                <w:i/>
                <w:color w:val="000000"/>
                <w:szCs w:val="22"/>
              </w:rPr>
              <w:t>Nextlalpan,Estado</w:t>
            </w:r>
            <w:proofErr w:type="spellEnd"/>
            <w:r w:rsidRPr="0034678D">
              <w:rPr>
                <w:rFonts w:cs="Calibri"/>
                <w:i/>
                <w:color w:val="000000"/>
                <w:szCs w:val="22"/>
              </w:rPr>
              <w:t xml:space="preserve"> de México, </w:t>
            </w:r>
            <w:r w:rsidRPr="0034678D">
              <w:rPr>
                <w:rFonts w:cs="Calibri"/>
                <w:i/>
                <w:color w:val="000000"/>
                <w:szCs w:val="22"/>
              </w:rPr>
              <w:lastRenderedPageBreak/>
              <w:t>Administración 2022- 2024,celebradasentre las fechas del 1 ero de octubre al 31 de diciembre de 2023” (sic)</w:t>
            </w:r>
          </w:p>
        </w:tc>
        <w:tc>
          <w:tcPr>
            <w:tcW w:w="2976" w:type="dxa"/>
          </w:tcPr>
          <w:p w14:paraId="48456868" w14:textId="6CC1CEE8" w:rsidR="00140D36" w:rsidRPr="0034678D" w:rsidRDefault="00140D36" w:rsidP="00140D36">
            <w:pPr>
              <w:spacing w:line="240" w:lineRule="auto"/>
              <w:rPr>
                <w:rFonts w:cs="Calibri"/>
                <w:i/>
                <w:color w:val="000000"/>
                <w:szCs w:val="22"/>
              </w:rPr>
            </w:pPr>
            <w:r w:rsidRPr="0034678D">
              <w:rPr>
                <w:rFonts w:cs="Calibri"/>
                <w:i/>
                <w:color w:val="000000"/>
                <w:szCs w:val="22"/>
              </w:rPr>
              <w:lastRenderedPageBreak/>
              <w:t xml:space="preserve">“Piden pago para entregar la respuesta pero no es el formato o modalidad solicitado” (sic) </w:t>
            </w:r>
          </w:p>
        </w:tc>
      </w:tr>
      <w:tr w:rsidR="00140D36" w:rsidRPr="0034678D" w14:paraId="65FF410B" w14:textId="77777777" w:rsidTr="00E52310">
        <w:trPr>
          <w:trHeight w:val="962"/>
        </w:trPr>
        <w:tc>
          <w:tcPr>
            <w:tcW w:w="3100" w:type="dxa"/>
            <w:noWrap/>
            <w:vAlign w:val="center"/>
          </w:tcPr>
          <w:p w14:paraId="0B50A7F6" w14:textId="77777777" w:rsidR="00140D36" w:rsidRPr="0034678D" w:rsidRDefault="00140D36" w:rsidP="00140D36">
            <w:pPr>
              <w:tabs>
                <w:tab w:val="left" w:pos="0"/>
              </w:tabs>
              <w:spacing w:line="276" w:lineRule="auto"/>
              <w:jc w:val="center"/>
              <w:rPr>
                <w:b/>
                <w:szCs w:val="22"/>
                <w:lang w:val="en-US"/>
              </w:rPr>
            </w:pPr>
            <w:r w:rsidRPr="0034678D">
              <w:rPr>
                <w:b/>
                <w:szCs w:val="22"/>
                <w:lang w:val="en-US"/>
              </w:rPr>
              <w:t>11086/INFOEM/IP/RR/2025</w:t>
            </w:r>
          </w:p>
          <w:p w14:paraId="323F918E" w14:textId="30484788" w:rsidR="00140D36" w:rsidRPr="0034678D" w:rsidRDefault="00140D36" w:rsidP="00140D36">
            <w:pPr>
              <w:tabs>
                <w:tab w:val="left" w:pos="0"/>
              </w:tabs>
              <w:spacing w:line="276" w:lineRule="auto"/>
              <w:jc w:val="center"/>
              <w:rPr>
                <w:b/>
                <w:szCs w:val="22"/>
                <w:lang w:val="en-US"/>
              </w:rPr>
            </w:pPr>
            <w:r w:rsidRPr="0034678D">
              <w:rPr>
                <w:b/>
                <w:bCs/>
                <w:szCs w:val="22"/>
                <w:lang w:val="en-US"/>
              </w:rPr>
              <w:t>00106/NEXTLAL/IP/2025</w:t>
            </w:r>
          </w:p>
        </w:tc>
        <w:tc>
          <w:tcPr>
            <w:tcW w:w="2991" w:type="dxa"/>
          </w:tcPr>
          <w:p w14:paraId="4BBFC67B" w14:textId="04D6A917" w:rsidR="00140D36" w:rsidRPr="0034678D" w:rsidRDefault="00140D36" w:rsidP="00140D36">
            <w:pPr>
              <w:spacing w:line="240" w:lineRule="auto"/>
              <w:rPr>
                <w:rFonts w:cs="Calibri"/>
                <w:i/>
                <w:color w:val="000000"/>
                <w:szCs w:val="22"/>
              </w:rPr>
            </w:pPr>
            <w:r w:rsidRPr="0034678D">
              <w:rPr>
                <w:rFonts w:cs="Calibri"/>
                <w:i/>
                <w:color w:val="000000"/>
                <w:szCs w:val="22"/>
              </w:rPr>
              <w:t>“ACTAS DE CABILDO COMPLETAS, DIGITALIZADAS VIA SAIMEX del Ayuntamiento de Nextlalpan, Estado de México, Administración 2022- 2024,celebradas entre las fechas del 1 al 30 de septiembre de 2024” (sic)</w:t>
            </w:r>
          </w:p>
        </w:tc>
        <w:tc>
          <w:tcPr>
            <w:tcW w:w="2976" w:type="dxa"/>
          </w:tcPr>
          <w:p w14:paraId="172E4AFB" w14:textId="43A8F634" w:rsidR="00140D36" w:rsidRPr="0034678D" w:rsidRDefault="00140D36" w:rsidP="00140D36">
            <w:pPr>
              <w:spacing w:line="240" w:lineRule="auto"/>
              <w:rPr>
                <w:rFonts w:cs="Calibri"/>
                <w:i/>
                <w:color w:val="000000"/>
                <w:szCs w:val="22"/>
              </w:rPr>
            </w:pPr>
            <w:r w:rsidRPr="0034678D">
              <w:rPr>
                <w:rFonts w:cs="Calibri"/>
                <w:i/>
                <w:color w:val="000000"/>
                <w:szCs w:val="22"/>
              </w:rPr>
              <w:t xml:space="preserve">“Piden pago para entregar la respuesta pero no es el formato o modalidad solicitado” (sic) </w:t>
            </w:r>
          </w:p>
        </w:tc>
      </w:tr>
    </w:tbl>
    <w:p w14:paraId="2E7E11C3" w14:textId="2F169B1B" w:rsidR="000B213F" w:rsidRPr="0034678D" w:rsidRDefault="000B213F" w:rsidP="00F51455">
      <w:pPr>
        <w:ind w:right="-28"/>
        <w:rPr>
          <w:szCs w:val="22"/>
        </w:rPr>
      </w:pPr>
      <w:r w:rsidRPr="0034678D">
        <w:rPr>
          <w:szCs w:val="22"/>
        </w:rPr>
        <w:tab/>
      </w:r>
      <w:r w:rsidRPr="0034678D">
        <w:rPr>
          <w:szCs w:val="22"/>
        </w:rPr>
        <w:tab/>
      </w:r>
    </w:p>
    <w:p w14:paraId="210A4C08" w14:textId="77777777" w:rsidR="00756D4C" w:rsidRPr="0034678D" w:rsidRDefault="00756D4C" w:rsidP="00756D4C">
      <w:pPr>
        <w:pStyle w:val="Ttulo3"/>
        <w:spacing w:line="360" w:lineRule="auto"/>
        <w:rPr>
          <w:szCs w:val="22"/>
        </w:rPr>
      </w:pPr>
      <w:bookmarkStart w:id="12" w:name="_Toc205303951"/>
      <w:bookmarkStart w:id="13" w:name="_Toc213776207"/>
      <w:r w:rsidRPr="0034678D">
        <w:rPr>
          <w:szCs w:val="22"/>
        </w:rPr>
        <w:t>b) Turno del Recurso de Revisión</w:t>
      </w:r>
      <w:bookmarkEnd w:id="12"/>
      <w:bookmarkEnd w:id="13"/>
    </w:p>
    <w:p w14:paraId="23139A83" w14:textId="57BBE37A" w:rsidR="00756D4C" w:rsidRPr="0034678D" w:rsidRDefault="00756D4C" w:rsidP="00756D4C">
      <w:r w:rsidRPr="0034678D">
        <w:t>Con fundamento en el artículo 185, fracción I de la Ley de Transparencia y Acceso a la Información Pública del Estado de México y Municipios, el</w:t>
      </w:r>
      <w:r w:rsidRPr="0034678D">
        <w:rPr>
          <w:b/>
          <w:bCs/>
        </w:rPr>
        <w:t xml:space="preserve"> </w:t>
      </w:r>
      <w:r w:rsidR="00084DEC" w:rsidRPr="0034678D">
        <w:rPr>
          <w:b/>
        </w:rPr>
        <w:t xml:space="preserve">veinticinco de septiembre </w:t>
      </w:r>
      <w:r w:rsidRPr="0034678D">
        <w:rPr>
          <w:b/>
        </w:rPr>
        <w:t>de dos mil veinticinco</w:t>
      </w:r>
      <w:r w:rsidRPr="0034678D">
        <w:rPr>
          <w:rFonts w:eastAsia="Palatino Linotype" w:cs="Palatino Linotype"/>
          <w:b/>
        </w:rPr>
        <w:t xml:space="preserve"> </w:t>
      </w:r>
      <w:r w:rsidRPr="0034678D">
        <w:t>se tunaron a través del</w:t>
      </w:r>
      <w:r w:rsidRPr="0034678D">
        <w:rPr>
          <w:rFonts w:eastAsia="Arial Unicode MS"/>
        </w:rPr>
        <w:t xml:space="preserve"> </w:t>
      </w:r>
      <w:r w:rsidRPr="0034678D">
        <w:rPr>
          <w:rFonts w:eastAsia="Arial Unicode MS"/>
          <w:b/>
          <w:bCs/>
        </w:rPr>
        <w:t>SAIMEX</w:t>
      </w:r>
      <w:r w:rsidRPr="0034678D">
        <w:t xml:space="preserve"> el Recursos de Revisión </w:t>
      </w:r>
      <w:r w:rsidR="00084DEC" w:rsidRPr="0034678D">
        <w:rPr>
          <w:b/>
          <w:szCs w:val="22"/>
        </w:rPr>
        <w:t>11072/INFOEM/IP/RR/2025</w:t>
      </w:r>
      <w:r w:rsidR="00084DEC" w:rsidRPr="0034678D">
        <w:t xml:space="preserve"> a la comisionada</w:t>
      </w:r>
      <w:r w:rsidR="00084DEC" w:rsidRPr="0034678D">
        <w:rPr>
          <w:b/>
        </w:rPr>
        <w:t xml:space="preserve"> Sharon Cristina Morales Martínez, </w:t>
      </w:r>
      <w:r w:rsidR="00084DEC" w:rsidRPr="0034678D">
        <w:rPr>
          <w:bCs/>
        </w:rPr>
        <w:t xml:space="preserve">los Recurso de Revisión </w:t>
      </w:r>
      <w:r w:rsidR="00084DEC" w:rsidRPr="0034678D">
        <w:rPr>
          <w:b/>
          <w:szCs w:val="22"/>
        </w:rPr>
        <w:t xml:space="preserve">11079/INFOEM/IP/RR/2025 </w:t>
      </w:r>
      <w:r w:rsidR="00084DEC" w:rsidRPr="0034678D">
        <w:rPr>
          <w:bCs/>
          <w:szCs w:val="22"/>
        </w:rPr>
        <w:t>y</w:t>
      </w:r>
      <w:r w:rsidR="00084DEC" w:rsidRPr="0034678D">
        <w:rPr>
          <w:b/>
          <w:szCs w:val="22"/>
        </w:rPr>
        <w:t xml:space="preserve"> 11084/INFOEM/IP/RR/2025</w:t>
      </w:r>
      <w:r w:rsidR="00084DEC" w:rsidRPr="0034678D">
        <w:rPr>
          <w:bCs/>
          <w:szCs w:val="22"/>
        </w:rPr>
        <w:t xml:space="preserve"> a la comisionada </w:t>
      </w:r>
      <w:r w:rsidR="00084DEC" w:rsidRPr="0034678D">
        <w:rPr>
          <w:b/>
          <w:szCs w:val="22"/>
        </w:rPr>
        <w:t xml:space="preserve">Guadalupe Ramírez Peña, </w:t>
      </w:r>
      <w:r w:rsidR="00084DEC" w:rsidRPr="0034678D">
        <w:rPr>
          <w:bCs/>
        </w:rPr>
        <w:t>el Recurso de Revisión</w:t>
      </w:r>
      <w:r w:rsidR="00084DEC" w:rsidRPr="0034678D">
        <w:rPr>
          <w:b/>
          <w:szCs w:val="22"/>
        </w:rPr>
        <w:t xml:space="preserve"> 11083/INFOEM/IP/RR/2025</w:t>
      </w:r>
      <w:r w:rsidR="00084DEC" w:rsidRPr="0034678D">
        <w:rPr>
          <w:bCs/>
        </w:rPr>
        <w:t xml:space="preserve"> a la comisionada </w:t>
      </w:r>
      <w:r w:rsidR="00084DEC" w:rsidRPr="0034678D">
        <w:rPr>
          <w:b/>
        </w:rPr>
        <w:t xml:space="preserve">María del Rosario Mejía Ayala, </w:t>
      </w:r>
      <w:r w:rsidR="00084DEC" w:rsidRPr="0034678D">
        <w:rPr>
          <w:bCs/>
        </w:rPr>
        <w:t>el Recurso de Revisión</w:t>
      </w:r>
      <w:r w:rsidR="00084DEC" w:rsidRPr="0034678D">
        <w:rPr>
          <w:b/>
          <w:szCs w:val="22"/>
        </w:rPr>
        <w:t xml:space="preserve"> 11085/INFOEM/IP/RR/2025</w:t>
      </w:r>
      <w:r w:rsidR="00084DEC" w:rsidRPr="0034678D">
        <w:rPr>
          <w:bCs/>
          <w:szCs w:val="22"/>
        </w:rPr>
        <w:t xml:space="preserve"> al comisionado </w:t>
      </w:r>
      <w:r w:rsidR="00084DEC" w:rsidRPr="0034678D">
        <w:rPr>
          <w:b/>
          <w:szCs w:val="22"/>
        </w:rPr>
        <w:t xml:space="preserve">José Martínez Vilchis </w:t>
      </w:r>
      <w:r w:rsidR="00084DEC" w:rsidRPr="0034678D">
        <w:rPr>
          <w:bCs/>
          <w:szCs w:val="22"/>
        </w:rPr>
        <w:t xml:space="preserve">y el </w:t>
      </w:r>
      <w:r w:rsidR="00084DEC" w:rsidRPr="0034678D">
        <w:rPr>
          <w:bCs/>
        </w:rPr>
        <w:t>Recurso de Revisión</w:t>
      </w:r>
      <w:r w:rsidR="00084DEC" w:rsidRPr="0034678D">
        <w:rPr>
          <w:b/>
          <w:szCs w:val="22"/>
        </w:rPr>
        <w:t xml:space="preserve"> 11486/INFOEM/IP/RR/2025 </w:t>
      </w:r>
      <w:r w:rsidRPr="0034678D">
        <w:rPr>
          <w:bCs/>
        </w:rPr>
        <w:t>al comisionad</w:t>
      </w:r>
      <w:r w:rsidR="00DA43DA" w:rsidRPr="0034678D">
        <w:rPr>
          <w:bCs/>
        </w:rPr>
        <w:t xml:space="preserve">o </w:t>
      </w:r>
      <w:r w:rsidR="00DA43DA" w:rsidRPr="0034678D">
        <w:rPr>
          <w:b/>
        </w:rPr>
        <w:t xml:space="preserve">Luis Gustavo Parra Noriega </w:t>
      </w:r>
      <w:r w:rsidRPr="0034678D">
        <w:t xml:space="preserve">a efecto de decretar su admisión o </w:t>
      </w:r>
      <w:proofErr w:type="spellStart"/>
      <w:r w:rsidRPr="0034678D">
        <w:t>desechamiento</w:t>
      </w:r>
      <w:proofErr w:type="spellEnd"/>
      <w:r w:rsidRPr="0034678D">
        <w:t xml:space="preserve">. </w:t>
      </w:r>
    </w:p>
    <w:p w14:paraId="421B51A1" w14:textId="77777777" w:rsidR="00756D4C" w:rsidRPr="0034678D" w:rsidRDefault="00756D4C" w:rsidP="00756D4C"/>
    <w:p w14:paraId="2D17769D" w14:textId="77777777" w:rsidR="00756D4C" w:rsidRPr="0034678D" w:rsidRDefault="00756D4C" w:rsidP="00024C5D">
      <w:pPr>
        <w:pStyle w:val="Ttulo3"/>
        <w:spacing w:line="360" w:lineRule="auto"/>
        <w:rPr>
          <w:szCs w:val="22"/>
        </w:rPr>
      </w:pPr>
      <w:bookmarkStart w:id="14" w:name="_Toc205303952"/>
      <w:bookmarkStart w:id="15" w:name="_Toc213776208"/>
      <w:r w:rsidRPr="0034678D">
        <w:rPr>
          <w:szCs w:val="22"/>
        </w:rPr>
        <w:t>c) Admisión del Recurso de Revisión</w:t>
      </w:r>
      <w:bookmarkEnd w:id="14"/>
      <w:bookmarkEnd w:id="15"/>
    </w:p>
    <w:p w14:paraId="782E38CD" w14:textId="539EDB4A" w:rsidR="00756D4C" w:rsidRPr="0034678D" w:rsidRDefault="00756D4C" w:rsidP="00756D4C">
      <w:pPr>
        <w:rPr>
          <w:color w:val="000000"/>
        </w:rPr>
      </w:pPr>
      <w:r w:rsidRPr="0034678D">
        <w:rPr>
          <w:color w:val="000000"/>
        </w:rPr>
        <w:t xml:space="preserve">El </w:t>
      </w:r>
      <w:r w:rsidR="00084DEC" w:rsidRPr="0034678D">
        <w:rPr>
          <w:b/>
        </w:rPr>
        <w:t xml:space="preserve">veintinueve y treinta de septiembre </w:t>
      </w:r>
      <w:r w:rsidR="000B213F" w:rsidRPr="0034678D">
        <w:rPr>
          <w:b/>
        </w:rPr>
        <w:t xml:space="preserve">de </w:t>
      </w:r>
      <w:r w:rsidRPr="0034678D">
        <w:rPr>
          <w:b/>
        </w:rPr>
        <w:t>dos mil veinticinco</w:t>
      </w:r>
      <w:r w:rsidRPr="0034678D">
        <w:rPr>
          <w:color w:val="000000"/>
        </w:rPr>
        <w:t xml:space="preserve"> se acordó la admisión a trámite de los Recurso de Revisión y se integraron los expedientes respectivos, mismos que se </w:t>
      </w:r>
      <w:r w:rsidRPr="0034678D">
        <w:rPr>
          <w:color w:val="000000"/>
        </w:rPr>
        <w:lastRenderedPageBreak/>
        <w:t>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0461386" w14:textId="77777777" w:rsidR="00756D4C" w:rsidRPr="0034678D" w:rsidRDefault="00756D4C" w:rsidP="00756D4C">
      <w:pPr>
        <w:rPr>
          <w:color w:val="000000"/>
        </w:rPr>
      </w:pPr>
    </w:p>
    <w:p w14:paraId="3B67C9AE" w14:textId="77777777" w:rsidR="00756D4C" w:rsidRPr="0034678D" w:rsidRDefault="00756D4C" w:rsidP="00024C5D">
      <w:pPr>
        <w:pStyle w:val="Ttulo3"/>
        <w:spacing w:line="360" w:lineRule="auto"/>
        <w:rPr>
          <w:szCs w:val="22"/>
        </w:rPr>
      </w:pPr>
      <w:bookmarkStart w:id="16" w:name="_Toc165402865"/>
      <w:bookmarkStart w:id="17" w:name="_Toc192675145"/>
      <w:bookmarkStart w:id="18" w:name="_Toc205303953"/>
      <w:bookmarkStart w:id="19" w:name="_Toc213776209"/>
      <w:r w:rsidRPr="0034678D">
        <w:rPr>
          <w:szCs w:val="22"/>
        </w:rPr>
        <w:t>d) Acumulación de los Recursos de Revisión</w:t>
      </w:r>
      <w:bookmarkEnd w:id="16"/>
      <w:bookmarkEnd w:id="17"/>
      <w:bookmarkEnd w:id="18"/>
      <w:bookmarkEnd w:id="19"/>
    </w:p>
    <w:p w14:paraId="17B0F56D" w14:textId="676A30F5" w:rsidR="00756D4C" w:rsidRPr="0034678D" w:rsidRDefault="00756D4C" w:rsidP="00756D4C">
      <w:pPr>
        <w:ind w:left="-57"/>
        <w:rPr>
          <w:b/>
        </w:rPr>
      </w:pPr>
      <w:r w:rsidRPr="0034678D">
        <w:rPr>
          <w:rFonts w:cs="Arial"/>
        </w:rPr>
        <w:t xml:space="preserve">Por economía procesal y con la finalidad de evitar resoluciones contradictorias, mediante acuerdo del </w:t>
      </w:r>
      <w:r w:rsidR="000B213F" w:rsidRPr="0034678D">
        <w:rPr>
          <w:rFonts w:cs="Arial"/>
          <w:b/>
          <w:bCs/>
        </w:rPr>
        <w:t xml:space="preserve">nueve de octubre </w:t>
      </w:r>
      <w:r w:rsidRPr="0034678D">
        <w:rPr>
          <w:rFonts w:cs="Arial"/>
          <w:b/>
          <w:bCs/>
        </w:rPr>
        <w:t>de dos mil veinticinco</w:t>
      </w:r>
      <w:r w:rsidRPr="0034678D">
        <w:t xml:space="preserve">, el Pleno de este Instituto </w:t>
      </w:r>
      <w:r w:rsidRPr="0034678D">
        <w:rPr>
          <w:rFonts w:cs="Arial"/>
        </w:rPr>
        <w:t xml:space="preserve">determinó </w:t>
      </w:r>
      <w:r w:rsidRPr="0034678D">
        <w:t>acumular los Recursos de Revisión</w:t>
      </w:r>
      <w:bookmarkStart w:id="20" w:name="_Hlk213233925"/>
      <w:r w:rsidR="000B213F" w:rsidRPr="0034678D">
        <w:rPr>
          <w:b/>
          <w:szCs w:val="22"/>
        </w:rPr>
        <w:t xml:space="preserve"> </w:t>
      </w:r>
      <w:bookmarkEnd w:id="20"/>
      <w:r w:rsidR="00084DEC" w:rsidRPr="0034678D">
        <w:rPr>
          <w:b/>
          <w:szCs w:val="22"/>
        </w:rPr>
        <w:t>11072/INFOEM/IP/RR/2025, 11079/INFOEM/IP/RR/2025, 11083/INFOEM/IP/RR/2025, 11084/INFOEM/IP/RR/2025, 11085/INFOEM/IP/RR/2025 y 11486/INFOEM/IP/RR/2025</w:t>
      </w:r>
      <w:r w:rsidRPr="0034678D">
        <w:rPr>
          <w:b/>
        </w:rPr>
        <w:t>.</w:t>
      </w:r>
    </w:p>
    <w:p w14:paraId="7AC40892" w14:textId="77777777" w:rsidR="00756D4C" w:rsidRPr="0034678D" w:rsidRDefault="00756D4C" w:rsidP="00756D4C">
      <w:pPr>
        <w:rPr>
          <w:color w:val="000000"/>
        </w:rPr>
      </w:pPr>
    </w:p>
    <w:p w14:paraId="4D89CF29" w14:textId="77777777" w:rsidR="00756D4C" w:rsidRPr="0034678D" w:rsidRDefault="00756D4C" w:rsidP="00024C5D">
      <w:pPr>
        <w:pStyle w:val="Ttulo3"/>
        <w:spacing w:line="360" w:lineRule="auto"/>
        <w:rPr>
          <w:szCs w:val="22"/>
        </w:rPr>
      </w:pPr>
      <w:bookmarkStart w:id="21" w:name="_Toc205303954"/>
      <w:bookmarkStart w:id="22" w:name="_Toc213776210"/>
      <w:r w:rsidRPr="0034678D">
        <w:rPr>
          <w:szCs w:val="22"/>
        </w:rPr>
        <w:t>e) Informe Justificado del Sujeto Obligado</w:t>
      </w:r>
      <w:bookmarkEnd w:id="21"/>
      <w:bookmarkEnd w:id="22"/>
    </w:p>
    <w:p w14:paraId="08A8BBFA" w14:textId="77777777" w:rsidR="00C810B6" w:rsidRPr="0034678D" w:rsidRDefault="00C810B6" w:rsidP="00C810B6">
      <w:pPr>
        <w:rPr>
          <w:rFonts w:eastAsia="Arial Unicode MS" w:cs="Arial"/>
          <w:color w:val="000000" w:themeColor="text1"/>
        </w:rPr>
      </w:pPr>
      <w:bookmarkStart w:id="23" w:name="_heading=h.o23t851g9tvr" w:colFirst="0" w:colLast="0"/>
      <w:bookmarkEnd w:id="23"/>
      <w:r w:rsidRPr="0034678D">
        <w:rPr>
          <w:rFonts w:cs="Tahoma"/>
          <w:b/>
          <w:szCs w:val="24"/>
        </w:rPr>
        <w:t xml:space="preserve">EL SUJETO OBLIGADO </w:t>
      </w:r>
      <w:r w:rsidRPr="0034678D">
        <w:rPr>
          <w:rFonts w:eastAsia="Arial Unicode MS" w:cs="Arial"/>
          <w:color w:val="000000" w:themeColor="text1"/>
        </w:rPr>
        <w:t>no rindió su informe justificado dentro del término legalmente concedido para tal efecto.</w:t>
      </w:r>
    </w:p>
    <w:p w14:paraId="5398C1A8" w14:textId="77777777" w:rsidR="00756D4C" w:rsidRPr="0034678D" w:rsidRDefault="00756D4C" w:rsidP="00756D4C"/>
    <w:p w14:paraId="4716C3EF" w14:textId="77777777" w:rsidR="00756D4C" w:rsidRPr="0034678D" w:rsidRDefault="00756D4C" w:rsidP="00024C5D">
      <w:pPr>
        <w:pStyle w:val="Ttulo3"/>
        <w:spacing w:line="360" w:lineRule="auto"/>
        <w:rPr>
          <w:szCs w:val="22"/>
        </w:rPr>
      </w:pPr>
      <w:bookmarkStart w:id="24" w:name="_Toc205303955"/>
      <w:bookmarkStart w:id="25" w:name="_Toc213776211"/>
      <w:r w:rsidRPr="0034678D">
        <w:rPr>
          <w:szCs w:val="22"/>
        </w:rPr>
        <w:t>f) Manifestaciones de la Parte Recurrente</w:t>
      </w:r>
      <w:bookmarkEnd w:id="24"/>
      <w:bookmarkEnd w:id="25"/>
    </w:p>
    <w:p w14:paraId="6513F6BD" w14:textId="77777777" w:rsidR="00C46DA6" w:rsidRPr="0034678D" w:rsidRDefault="00C46DA6" w:rsidP="00C46DA6">
      <w:pPr>
        <w:rPr>
          <w:rFonts w:eastAsia="Arial Unicode MS" w:cs="Arial"/>
          <w:color w:val="000000" w:themeColor="text1"/>
        </w:rPr>
      </w:pPr>
      <w:r w:rsidRPr="0034678D">
        <w:rPr>
          <w:rFonts w:cs="Tahoma"/>
          <w:b/>
          <w:szCs w:val="24"/>
        </w:rPr>
        <w:t xml:space="preserve">LA PARTE RECURRENTE </w:t>
      </w:r>
      <w:r w:rsidRPr="0034678D">
        <w:rPr>
          <w:rFonts w:eastAsia="Arial Unicode MS" w:cs="Arial"/>
          <w:color w:val="000000" w:themeColor="text1"/>
        </w:rPr>
        <w:t>no realizó manifestación alguna dentro del término legalmente concedido para tal efecto, ni presentó pruebas o alegatos.</w:t>
      </w:r>
    </w:p>
    <w:p w14:paraId="5C6B28EF" w14:textId="77777777" w:rsidR="00756D4C" w:rsidRPr="0034678D" w:rsidRDefault="00756D4C" w:rsidP="00756D4C"/>
    <w:p w14:paraId="5D56A1AF" w14:textId="2A5CE6A7" w:rsidR="00756D4C" w:rsidRPr="0034678D" w:rsidRDefault="005601ED" w:rsidP="00024C5D">
      <w:pPr>
        <w:pStyle w:val="Ttulo3"/>
        <w:spacing w:line="360" w:lineRule="auto"/>
        <w:rPr>
          <w:szCs w:val="22"/>
        </w:rPr>
      </w:pPr>
      <w:bookmarkStart w:id="26" w:name="_Toc205303957"/>
      <w:bookmarkStart w:id="27" w:name="_Toc213776212"/>
      <w:r w:rsidRPr="0034678D">
        <w:rPr>
          <w:szCs w:val="22"/>
        </w:rPr>
        <w:t>g</w:t>
      </w:r>
      <w:r w:rsidR="00756D4C" w:rsidRPr="0034678D">
        <w:rPr>
          <w:szCs w:val="22"/>
        </w:rPr>
        <w:t>) Cierre de instrucción</w:t>
      </w:r>
      <w:bookmarkEnd w:id="26"/>
      <w:bookmarkEnd w:id="27"/>
    </w:p>
    <w:p w14:paraId="5F859582" w14:textId="4B4F82DD" w:rsidR="00756D4C" w:rsidRPr="0034678D" w:rsidRDefault="00756D4C" w:rsidP="00756D4C">
      <w:pPr>
        <w:rPr>
          <w:color w:val="000000"/>
        </w:rPr>
      </w:pPr>
      <w:bookmarkStart w:id="28" w:name="_heading=h.v5da0c4anoas" w:colFirst="0" w:colLast="0"/>
      <w:bookmarkEnd w:id="28"/>
      <w:r w:rsidRPr="0034678D">
        <w:t>Al no existir diligencias pendientes por desahogar</w:t>
      </w:r>
      <w:r w:rsidRPr="0034678D">
        <w:rPr>
          <w:color w:val="000000"/>
        </w:rPr>
        <w:t xml:space="preserve">, el </w:t>
      </w:r>
      <w:r w:rsidR="00C810B6" w:rsidRPr="0034678D">
        <w:rPr>
          <w:b/>
          <w:color w:val="000000"/>
        </w:rPr>
        <w:t>cinco de noviembre d</w:t>
      </w:r>
      <w:r w:rsidRPr="0034678D">
        <w:rPr>
          <w:b/>
          <w:color w:val="000000"/>
        </w:rPr>
        <w:t xml:space="preserve">e dos mil veinticinco </w:t>
      </w:r>
      <w:r w:rsidRPr="0034678D">
        <w:rPr>
          <w:color w:val="000000"/>
        </w:rPr>
        <w:t xml:space="preserve">la </w:t>
      </w:r>
      <w:r w:rsidRPr="0034678D">
        <w:rPr>
          <w:b/>
          <w:color w:val="000000"/>
        </w:rPr>
        <w:t xml:space="preserve">Comisionada Sharon Cristina Morales Martínez </w:t>
      </w:r>
      <w:r w:rsidRPr="0034678D">
        <w:rPr>
          <w:color w:val="000000"/>
        </w:rPr>
        <w:t xml:space="preserve">acordó los cierres de instrucción y la remisión de los expedientes a efecto de ser resueltos, de conformidad con lo establecido en el artículo 185 fracciones VI y VIII de la Ley de Transparencia y Acceso a la Información Pública del Estado de México y Municipios. Dicho acuerdo </w:t>
      </w:r>
      <w:r w:rsidRPr="0034678D">
        <w:t xml:space="preserve">fue notificado a las partes el mismo día a través del </w:t>
      </w:r>
      <w:r w:rsidRPr="0034678D">
        <w:rPr>
          <w:b/>
        </w:rPr>
        <w:t>SAIMEX</w:t>
      </w:r>
      <w:r w:rsidRPr="0034678D">
        <w:t>.</w:t>
      </w:r>
    </w:p>
    <w:p w14:paraId="22C57B63" w14:textId="77777777" w:rsidR="00756D4C" w:rsidRPr="0034678D" w:rsidRDefault="00756D4C" w:rsidP="00756D4C">
      <w:pPr>
        <w:rPr>
          <w:color w:val="000000"/>
        </w:rPr>
      </w:pPr>
    </w:p>
    <w:p w14:paraId="0D1B52AB" w14:textId="77777777" w:rsidR="00756D4C" w:rsidRPr="0034678D" w:rsidRDefault="00756D4C" w:rsidP="00756D4C">
      <w:pPr>
        <w:keepNext/>
        <w:keepLines/>
        <w:jc w:val="center"/>
        <w:outlineLvl w:val="0"/>
        <w:rPr>
          <w:rFonts w:eastAsiaTheme="majorEastAsia" w:cstheme="majorBidi"/>
          <w:b/>
          <w:szCs w:val="40"/>
        </w:rPr>
      </w:pPr>
      <w:bookmarkStart w:id="29" w:name="_Toc205303958"/>
      <w:bookmarkStart w:id="30" w:name="_Toc213776213"/>
      <w:r w:rsidRPr="0034678D">
        <w:rPr>
          <w:rFonts w:eastAsiaTheme="majorEastAsia" w:cstheme="majorBidi"/>
          <w:b/>
          <w:szCs w:val="40"/>
        </w:rPr>
        <w:t>CONSIDERANDOS</w:t>
      </w:r>
      <w:bookmarkEnd w:id="29"/>
      <w:bookmarkEnd w:id="30"/>
    </w:p>
    <w:p w14:paraId="6C3F2B75" w14:textId="77777777" w:rsidR="00756D4C" w:rsidRPr="0034678D" w:rsidRDefault="00756D4C" w:rsidP="00756D4C">
      <w:pPr>
        <w:jc w:val="center"/>
        <w:rPr>
          <w:b/>
          <w:color w:val="000000"/>
        </w:rPr>
      </w:pPr>
    </w:p>
    <w:p w14:paraId="4E731054" w14:textId="77777777" w:rsidR="00756D4C" w:rsidRPr="0034678D" w:rsidRDefault="00756D4C" w:rsidP="00756D4C">
      <w:pPr>
        <w:keepNext/>
        <w:keepLines/>
        <w:outlineLvl w:val="1"/>
        <w:rPr>
          <w:rFonts w:eastAsiaTheme="majorEastAsia" w:cstheme="majorBidi"/>
          <w:b/>
          <w:szCs w:val="32"/>
        </w:rPr>
      </w:pPr>
      <w:bookmarkStart w:id="31" w:name="_Toc205303959"/>
      <w:bookmarkStart w:id="32" w:name="_Toc213776214"/>
      <w:r w:rsidRPr="0034678D">
        <w:rPr>
          <w:rFonts w:eastAsiaTheme="majorEastAsia" w:cstheme="majorBidi"/>
          <w:b/>
          <w:szCs w:val="32"/>
        </w:rPr>
        <w:t>PRIMERO. Procedibilidad</w:t>
      </w:r>
      <w:bookmarkEnd w:id="31"/>
      <w:bookmarkEnd w:id="32"/>
    </w:p>
    <w:p w14:paraId="2F4644DA" w14:textId="77777777" w:rsidR="00756D4C" w:rsidRPr="0034678D" w:rsidRDefault="00756D4C" w:rsidP="006A06CD">
      <w:pPr>
        <w:pStyle w:val="Ttulo3"/>
        <w:spacing w:line="360" w:lineRule="auto"/>
        <w:rPr>
          <w:szCs w:val="22"/>
        </w:rPr>
      </w:pPr>
      <w:bookmarkStart w:id="33" w:name="_Toc205303960"/>
      <w:bookmarkStart w:id="34" w:name="_Toc213776215"/>
      <w:r w:rsidRPr="0034678D">
        <w:rPr>
          <w:szCs w:val="22"/>
        </w:rPr>
        <w:t>a) Competencia del Instituto</w:t>
      </w:r>
      <w:bookmarkEnd w:id="33"/>
      <w:bookmarkEnd w:id="34"/>
    </w:p>
    <w:p w14:paraId="35CC2CF9" w14:textId="77777777" w:rsidR="00756D4C" w:rsidRPr="0034678D" w:rsidRDefault="00756D4C" w:rsidP="00756D4C">
      <w:pPr>
        <w:rPr>
          <w:color w:val="000000"/>
        </w:rPr>
      </w:pPr>
      <w:r w:rsidRPr="0034678D">
        <w:rPr>
          <w:color w:val="000000"/>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E614C3" w14:textId="77777777" w:rsidR="00756D4C" w:rsidRPr="0034678D" w:rsidRDefault="00756D4C" w:rsidP="00756D4C">
      <w:pPr>
        <w:rPr>
          <w:color w:val="000000"/>
        </w:rPr>
      </w:pPr>
    </w:p>
    <w:p w14:paraId="39B7618B" w14:textId="77777777" w:rsidR="00756D4C" w:rsidRPr="0034678D" w:rsidRDefault="00756D4C" w:rsidP="006A06CD">
      <w:pPr>
        <w:pStyle w:val="Ttulo3"/>
        <w:spacing w:line="360" w:lineRule="auto"/>
        <w:rPr>
          <w:szCs w:val="22"/>
        </w:rPr>
      </w:pPr>
      <w:bookmarkStart w:id="35" w:name="_Toc205303961"/>
      <w:bookmarkStart w:id="36" w:name="_Toc213776216"/>
      <w:r w:rsidRPr="0034678D">
        <w:rPr>
          <w:szCs w:val="22"/>
        </w:rPr>
        <w:t>b) Legitimidad de la parte recurrente</w:t>
      </w:r>
      <w:bookmarkEnd w:id="35"/>
      <w:bookmarkEnd w:id="36"/>
    </w:p>
    <w:p w14:paraId="4B25F021" w14:textId="77777777" w:rsidR="00756D4C" w:rsidRPr="0034678D" w:rsidRDefault="00756D4C" w:rsidP="00756D4C">
      <w:pPr>
        <w:rPr>
          <w:color w:val="000000"/>
        </w:rPr>
      </w:pPr>
      <w:r w:rsidRPr="0034678D">
        <w:rPr>
          <w:color w:val="000000"/>
        </w:rPr>
        <w:t>Los recursos de revisión fueron interpuestos por parte legítima, ya que se presentaron por la misma persona que formuló las solicitudes de acceso a la Información Pública,</w:t>
      </w:r>
      <w:r w:rsidRPr="0034678D">
        <w:rPr>
          <w:b/>
          <w:color w:val="000000"/>
        </w:rPr>
        <w:t xml:space="preserve"> </w:t>
      </w:r>
      <w:r w:rsidRPr="0034678D">
        <w:rPr>
          <w:color w:val="000000"/>
        </w:rPr>
        <w:t>debido a que los datos de acceso</w:t>
      </w:r>
      <w:r w:rsidRPr="0034678D">
        <w:rPr>
          <w:b/>
          <w:color w:val="000000"/>
        </w:rPr>
        <w:t xml:space="preserve"> SAIMEX</w:t>
      </w:r>
      <w:r w:rsidRPr="0034678D">
        <w:rPr>
          <w:color w:val="000000"/>
        </w:rPr>
        <w:t xml:space="preserve"> son personales e irrepetibles.</w:t>
      </w:r>
    </w:p>
    <w:p w14:paraId="097A0BA4" w14:textId="77777777" w:rsidR="00756D4C" w:rsidRPr="0034678D" w:rsidRDefault="00756D4C" w:rsidP="00756D4C"/>
    <w:p w14:paraId="2A1D4A67" w14:textId="77777777" w:rsidR="00756D4C" w:rsidRPr="0034678D" w:rsidRDefault="00756D4C" w:rsidP="006A06CD">
      <w:pPr>
        <w:pStyle w:val="Ttulo3"/>
        <w:spacing w:line="360" w:lineRule="auto"/>
        <w:rPr>
          <w:szCs w:val="22"/>
        </w:rPr>
      </w:pPr>
      <w:bookmarkStart w:id="37" w:name="_Toc205303962"/>
      <w:bookmarkStart w:id="38" w:name="_Toc213776217"/>
      <w:r w:rsidRPr="0034678D">
        <w:rPr>
          <w:szCs w:val="22"/>
        </w:rPr>
        <w:t>c) Plazo para interponer el recurso</w:t>
      </w:r>
      <w:bookmarkEnd w:id="37"/>
      <w:bookmarkEnd w:id="38"/>
    </w:p>
    <w:p w14:paraId="40BC1142" w14:textId="729DB903" w:rsidR="00756D4C" w:rsidRPr="0034678D" w:rsidRDefault="00756D4C" w:rsidP="00756D4C">
      <w:pPr>
        <w:rPr>
          <w:color w:val="000000"/>
        </w:rPr>
      </w:pPr>
      <w:r w:rsidRPr="0034678D">
        <w:rPr>
          <w:b/>
          <w:color w:val="000000"/>
        </w:rPr>
        <w:t>EL SUJETO OBLIGADO</w:t>
      </w:r>
      <w:r w:rsidRPr="0034678D">
        <w:rPr>
          <w:color w:val="000000"/>
        </w:rPr>
        <w:t xml:space="preserve"> notificó las respuestas a las solicitudes de acceso a la Información Pública el </w:t>
      </w:r>
      <w:r w:rsidR="00073D1B" w:rsidRPr="0034678D">
        <w:rPr>
          <w:b/>
        </w:rPr>
        <w:t xml:space="preserve">cinco y ocho </w:t>
      </w:r>
      <w:r w:rsidR="00C810B6" w:rsidRPr="0034678D">
        <w:rPr>
          <w:b/>
        </w:rPr>
        <w:t xml:space="preserve">de septiembre </w:t>
      </w:r>
      <w:r w:rsidR="00C250BF" w:rsidRPr="0034678D">
        <w:rPr>
          <w:b/>
        </w:rPr>
        <w:t>d</w:t>
      </w:r>
      <w:r w:rsidRPr="0034678D">
        <w:rPr>
          <w:b/>
        </w:rPr>
        <w:t xml:space="preserve">e dos mil veinticinco </w:t>
      </w:r>
      <w:r w:rsidRPr="0034678D">
        <w:rPr>
          <w:color w:val="000000"/>
        </w:rPr>
        <w:t xml:space="preserve">y los recursos que nos ocupan fueron presentados el </w:t>
      </w:r>
      <w:r w:rsidR="00073D1B" w:rsidRPr="0034678D">
        <w:rPr>
          <w:b/>
          <w:color w:val="000000"/>
        </w:rPr>
        <w:t xml:space="preserve">veinticinco de septiembre </w:t>
      </w:r>
      <w:r w:rsidRPr="0034678D">
        <w:rPr>
          <w:b/>
          <w:color w:val="000000"/>
        </w:rPr>
        <w:t>de dos mil veinticinco</w:t>
      </w:r>
      <w:r w:rsidRPr="0034678D">
        <w:rPr>
          <w:color w:val="000000"/>
        </w:rPr>
        <w:t xml:space="preserve">; por lo tanto, éste se </w:t>
      </w:r>
      <w:r w:rsidRPr="0034678D">
        <w:rPr>
          <w:color w:val="000000"/>
        </w:rPr>
        <w:lastRenderedPageBreak/>
        <w:t>encuentra dentro del margen temporal previsto en el artículo 178 de la Ley de Transparencia y Acceso a la Información Pública del Estado de México y Municipios.</w:t>
      </w:r>
    </w:p>
    <w:p w14:paraId="09EEE187" w14:textId="77777777" w:rsidR="00756D4C" w:rsidRPr="0034678D" w:rsidRDefault="00756D4C" w:rsidP="00756D4C"/>
    <w:p w14:paraId="2C4EB5A3" w14:textId="77777777" w:rsidR="00756D4C" w:rsidRPr="0034678D" w:rsidRDefault="00756D4C" w:rsidP="006A06CD">
      <w:pPr>
        <w:pStyle w:val="Ttulo3"/>
        <w:spacing w:line="360" w:lineRule="auto"/>
        <w:rPr>
          <w:szCs w:val="22"/>
        </w:rPr>
      </w:pPr>
      <w:bookmarkStart w:id="39" w:name="_Toc205303963"/>
      <w:bookmarkStart w:id="40" w:name="_Toc213776218"/>
      <w:r w:rsidRPr="0034678D">
        <w:rPr>
          <w:szCs w:val="22"/>
        </w:rPr>
        <w:t>d) Causal de procedencia</w:t>
      </w:r>
      <w:bookmarkEnd w:id="39"/>
      <w:bookmarkEnd w:id="40"/>
    </w:p>
    <w:p w14:paraId="629AED87" w14:textId="4AB73F17" w:rsidR="00756D4C" w:rsidRPr="0034678D" w:rsidRDefault="00756D4C" w:rsidP="00756D4C">
      <w:r w:rsidRPr="0034678D">
        <w:t xml:space="preserve">Resulta procedente la interposición del recurso de revisión, ya que </w:t>
      </w:r>
      <w:r w:rsidRPr="0034678D">
        <w:rPr>
          <w:color w:val="000000"/>
        </w:rPr>
        <w:t>se actualiza la causal de procedencia señalada en el artículo 179, fracci</w:t>
      </w:r>
      <w:r w:rsidR="00E370BC" w:rsidRPr="0034678D">
        <w:rPr>
          <w:color w:val="000000"/>
        </w:rPr>
        <w:t xml:space="preserve">ón </w:t>
      </w:r>
      <w:r w:rsidR="00B94BAF" w:rsidRPr="0034678D">
        <w:rPr>
          <w:color w:val="000000"/>
        </w:rPr>
        <w:t>X</w:t>
      </w:r>
      <w:r w:rsidRPr="0034678D">
        <w:t xml:space="preserve"> de la Ley de Transparencia y Acceso a la Información Pública del Estado de México y Municipios.</w:t>
      </w:r>
    </w:p>
    <w:p w14:paraId="6C974089" w14:textId="77777777" w:rsidR="00756D4C" w:rsidRPr="0034678D" w:rsidRDefault="00756D4C" w:rsidP="00756D4C"/>
    <w:p w14:paraId="0193C893" w14:textId="77777777" w:rsidR="00756D4C" w:rsidRPr="0034678D" w:rsidRDefault="00756D4C" w:rsidP="006A06CD">
      <w:pPr>
        <w:pStyle w:val="Ttulo3"/>
        <w:spacing w:line="360" w:lineRule="auto"/>
        <w:rPr>
          <w:szCs w:val="22"/>
        </w:rPr>
      </w:pPr>
      <w:bookmarkStart w:id="41" w:name="_Toc205303964"/>
      <w:bookmarkStart w:id="42" w:name="_Toc213776219"/>
      <w:r w:rsidRPr="0034678D">
        <w:rPr>
          <w:szCs w:val="22"/>
        </w:rPr>
        <w:t>e) Requisitos formales para la interposición del recurso</w:t>
      </w:r>
      <w:bookmarkEnd w:id="41"/>
      <w:bookmarkEnd w:id="42"/>
    </w:p>
    <w:p w14:paraId="1D826C2C" w14:textId="77777777" w:rsidR="00756D4C" w:rsidRPr="0034678D" w:rsidRDefault="00756D4C" w:rsidP="00756D4C">
      <w:r w:rsidRPr="0034678D">
        <w:rPr>
          <w:b/>
        </w:rPr>
        <w:t xml:space="preserve">LA PARTE RECURRENTE </w:t>
      </w:r>
      <w:r w:rsidRPr="0034678D">
        <w:t>acreditó todos y cada uno de los elementos formales exigidos por el artículo 180 de la misma normatividad.</w:t>
      </w:r>
    </w:p>
    <w:p w14:paraId="2F7C9360" w14:textId="77777777" w:rsidR="00756D4C" w:rsidRPr="0034678D" w:rsidRDefault="00756D4C" w:rsidP="00756D4C"/>
    <w:p w14:paraId="09258192" w14:textId="77777777" w:rsidR="00756D4C" w:rsidRPr="0034678D" w:rsidRDefault="00756D4C" w:rsidP="006A06CD">
      <w:pPr>
        <w:pStyle w:val="Ttulo3"/>
        <w:spacing w:line="360" w:lineRule="auto"/>
        <w:rPr>
          <w:szCs w:val="22"/>
        </w:rPr>
      </w:pPr>
      <w:bookmarkStart w:id="43" w:name="_Toc205303965"/>
      <w:bookmarkStart w:id="44" w:name="_Toc213776220"/>
      <w:r w:rsidRPr="0034678D">
        <w:rPr>
          <w:szCs w:val="22"/>
        </w:rPr>
        <w:t>f) Acumulación de los Recursos de Revisión</w:t>
      </w:r>
      <w:bookmarkEnd w:id="43"/>
      <w:bookmarkEnd w:id="44"/>
    </w:p>
    <w:p w14:paraId="7EE8715D" w14:textId="2F63EF04" w:rsidR="00756D4C" w:rsidRPr="0034678D" w:rsidRDefault="00756D4C" w:rsidP="00756D4C">
      <w:pPr>
        <w:ind w:left="-57"/>
        <w:rPr>
          <w:b/>
        </w:rPr>
      </w:pPr>
      <w:r w:rsidRPr="0034678D">
        <w:t xml:space="preserve">De las constancias que obran en los expedientes acumulados, se advierte que los recursos de revisión </w:t>
      </w:r>
      <w:r w:rsidR="00073D1B" w:rsidRPr="0034678D">
        <w:rPr>
          <w:b/>
          <w:szCs w:val="22"/>
        </w:rPr>
        <w:t>11072/INFOEM/IP/RR/2025, 11079/INFOEM/IP/RR/2025, 11083/INFOEM/IP/RR/2025, 11084/INFOEM/IP/RR/2025, 11085/INFOEM/IP/RR/2025 y 11486/INFOEM/IP/RR/2025</w:t>
      </w:r>
      <w:r w:rsidR="00C250BF" w:rsidRPr="0034678D">
        <w:rPr>
          <w:b/>
          <w:szCs w:val="22"/>
        </w:rPr>
        <w:t xml:space="preserve">, </w:t>
      </w:r>
      <w:r w:rsidRPr="0034678D">
        <w:t xml:space="preserve">fueron presentados por la misma </w:t>
      </w:r>
      <w:r w:rsidRPr="0034678D">
        <w:rPr>
          <w:b/>
        </w:rPr>
        <w:t>PARTE RECURRENTE</w:t>
      </w:r>
      <w:r w:rsidRPr="0034678D">
        <w:t xml:space="preserve"> respecto de actos u omisiones similares, realizados por el mismo </w:t>
      </w:r>
      <w:r w:rsidRPr="0034678D">
        <w:rPr>
          <w:b/>
        </w:rPr>
        <w:t>SUJETO OBLIGADO</w:t>
      </w:r>
      <w:r w:rsidRPr="0034678D">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3651E6E2" w14:textId="77777777" w:rsidR="00756D4C" w:rsidRPr="0034678D" w:rsidRDefault="00756D4C" w:rsidP="00756D4C"/>
    <w:p w14:paraId="7F134DBB" w14:textId="77777777" w:rsidR="00756D4C" w:rsidRPr="0034678D" w:rsidRDefault="00756D4C" w:rsidP="00756D4C">
      <w:pPr>
        <w:keepNext/>
        <w:keepLines/>
        <w:outlineLvl w:val="1"/>
        <w:rPr>
          <w:rFonts w:eastAsiaTheme="majorEastAsia" w:cstheme="majorBidi"/>
          <w:b/>
          <w:szCs w:val="32"/>
        </w:rPr>
      </w:pPr>
      <w:bookmarkStart w:id="45" w:name="_Toc205303966"/>
      <w:bookmarkStart w:id="46" w:name="_Toc213776221"/>
      <w:r w:rsidRPr="0034678D">
        <w:rPr>
          <w:rFonts w:eastAsiaTheme="majorEastAsia" w:cstheme="majorBidi"/>
          <w:b/>
          <w:szCs w:val="32"/>
        </w:rPr>
        <w:lastRenderedPageBreak/>
        <w:t>SEGUNDO. Estudio de Fondo</w:t>
      </w:r>
      <w:bookmarkEnd w:id="45"/>
      <w:bookmarkEnd w:id="46"/>
    </w:p>
    <w:p w14:paraId="2299F2C6" w14:textId="77777777" w:rsidR="00756D4C" w:rsidRPr="0034678D" w:rsidRDefault="00756D4C" w:rsidP="006A06CD">
      <w:pPr>
        <w:pStyle w:val="Ttulo3"/>
        <w:spacing w:line="360" w:lineRule="auto"/>
        <w:rPr>
          <w:szCs w:val="22"/>
        </w:rPr>
      </w:pPr>
      <w:bookmarkStart w:id="47" w:name="_Toc205303967"/>
      <w:bookmarkStart w:id="48" w:name="_Toc213776222"/>
      <w:r w:rsidRPr="0034678D">
        <w:rPr>
          <w:szCs w:val="22"/>
        </w:rPr>
        <w:t>a) Mandato de transparencia y responsabilidad del Sujeto Obligado</w:t>
      </w:r>
      <w:bookmarkEnd w:id="47"/>
      <w:bookmarkEnd w:id="48"/>
    </w:p>
    <w:p w14:paraId="070368E1" w14:textId="77777777" w:rsidR="00756D4C" w:rsidRPr="0034678D" w:rsidRDefault="00756D4C" w:rsidP="00756D4C">
      <w:r w:rsidRPr="0034678D">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8DB3623" w14:textId="77777777" w:rsidR="00756D4C" w:rsidRPr="0034678D" w:rsidRDefault="00756D4C" w:rsidP="00756D4C"/>
    <w:p w14:paraId="7CB8B19B" w14:textId="77777777" w:rsidR="00756D4C" w:rsidRPr="0034678D" w:rsidRDefault="00756D4C" w:rsidP="00756D4C">
      <w:pPr>
        <w:spacing w:line="240" w:lineRule="auto"/>
        <w:ind w:left="567" w:right="567"/>
        <w:contextualSpacing/>
        <w:rPr>
          <w:rFonts w:eastAsiaTheme="majorEastAsia" w:cstheme="majorBidi"/>
          <w:b/>
          <w:i/>
          <w:kern w:val="28"/>
          <w:szCs w:val="56"/>
        </w:rPr>
      </w:pPr>
      <w:r w:rsidRPr="0034678D">
        <w:rPr>
          <w:rFonts w:eastAsiaTheme="majorEastAsia" w:cstheme="majorBidi"/>
          <w:b/>
          <w:i/>
          <w:kern w:val="28"/>
          <w:szCs w:val="56"/>
        </w:rPr>
        <w:t>Constitución Política de los Estados Unidos Mexicanos</w:t>
      </w:r>
    </w:p>
    <w:p w14:paraId="54827FCB" w14:textId="77777777" w:rsidR="00756D4C" w:rsidRPr="0034678D" w:rsidRDefault="00756D4C" w:rsidP="00756D4C">
      <w:pPr>
        <w:spacing w:line="240" w:lineRule="auto"/>
        <w:ind w:left="567" w:right="567"/>
        <w:contextualSpacing/>
        <w:rPr>
          <w:rFonts w:eastAsiaTheme="majorEastAsia" w:cstheme="majorBidi"/>
          <w:b/>
          <w:i/>
          <w:kern w:val="28"/>
          <w:szCs w:val="56"/>
        </w:rPr>
      </w:pPr>
      <w:r w:rsidRPr="0034678D">
        <w:rPr>
          <w:rFonts w:eastAsiaTheme="majorEastAsia" w:cstheme="majorBidi"/>
          <w:i/>
          <w:kern w:val="28"/>
          <w:szCs w:val="56"/>
        </w:rPr>
        <w:t>“</w:t>
      </w:r>
      <w:r w:rsidRPr="0034678D">
        <w:rPr>
          <w:rFonts w:eastAsiaTheme="majorEastAsia" w:cstheme="majorBidi"/>
          <w:b/>
          <w:i/>
          <w:kern w:val="28"/>
          <w:szCs w:val="56"/>
        </w:rPr>
        <w:t>Artículo 6.</w:t>
      </w:r>
    </w:p>
    <w:p w14:paraId="2D6D6B95"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w:t>
      </w:r>
    </w:p>
    <w:p w14:paraId="59C50EFD"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Para efectos de lo dispuesto en el presente artículo se observará lo siguiente:</w:t>
      </w:r>
    </w:p>
    <w:p w14:paraId="77DCF445"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A. Para el ejercicio del derecho de acceso a la información, la Federación y las entidades federativas, en el ámbito de sus respectivas competencias, se regirán por los siguientes principios y bases:</w:t>
      </w:r>
    </w:p>
    <w:p w14:paraId="7293FEA3"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 xml:space="preserve">I. </w:t>
      </w:r>
      <w:r w:rsidRPr="0034678D">
        <w:rPr>
          <w:rFonts w:eastAsiaTheme="majorEastAsia" w:cstheme="majorBidi"/>
          <w:i/>
          <w:kern w:val="28"/>
          <w:szCs w:val="56"/>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9CB1EB" w14:textId="77777777" w:rsidR="00756D4C" w:rsidRPr="0034678D" w:rsidRDefault="00756D4C" w:rsidP="00756D4C">
      <w:pPr>
        <w:spacing w:line="240" w:lineRule="auto"/>
        <w:ind w:left="567" w:right="567"/>
        <w:contextualSpacing/>
        <w:rPr>
          <w:rFonts w:eastAsiaTheme="majorEastAsia" w:cstheme="majorBidi"/>
          <w:i/>
          <w:kern w:val="28"/>
          <w:szCs w:val="56"/>
        </w:rPr>
      </w:pPr>
    </w:p>
    <w:p w14:paraId="40626434" w14:textId="77777777" w:rsidR="00756D4C" w:rsidRPr="0034678D" w:rsidRDefault="00756D4C" w:rsidP="00756D4C">
      <w:pPr>
        <w:spacing w:line="240" w:lineRule="auto"/>
        <w:ind w:left="567" w:right="567"/>
        <w:contextualSpacing/>
        <w:rPr>
          <w:rFonts w:eastAsiaTheme="majorEastAsia" w:cstheme="majorBidi"/>
          <w:b/>
          <w:i/>
          <w:kern w:val="28"/>
          <w:szCs w:val="56"/>
        </w:rPr>
      </w:pPr>
      <w:r w:rsidRPr="0034678D">
        <w:rPr>
          <w:rFonts w:eastAsiaTheme="majorEastAsia" w:cstheme="majorBidi"/>
          <w:b/>
          <w:i/>
          <w:kern w:val="28"/>
          <w:szCs w:val="56"/>
        </w:rPr>
        <w:t>Constitución Política del Estado Libre y Soberano de México</w:t>
      </w:r>
    </w:p>
    <w:p w14:paraId="19AB04F2" w14:textId="77777777" w:rsidR="00756D4C" w:rsidRPr="0034678D" w:rsidRDefault="00756D4C" w:rsidP="00756D4C">
      <w:pPr>
        <w:spacing w:line="240" w:lineRule="auto"/>
        <w:ind w:left="567" w:right="567"/>
        <w:contextualSpacing/>
        <w:rPr>
          <w:rFonts w:eastAsiaTheme="majorEastAsia" w:cstheme="majorBidi"/>
          <w:b/>
          <w:i/>
          <w:kern w:val="28"/>
          <w:szCs w:val="56"/>
        </w:rPr>
      </w:pPr>
      <w:r w:rsidRPr="0034678D">
        <w:rPr>
          <w:rFonts w:eastAsiaTheme="majorEastAsia" w:cstheme="majorBidi"/>
          <w:i/>
          <w:kern w:val="28"/>
          <w:szCs w:val="56"/>
        </w:rPr>
        <w:t>“</w:t>
      </w:r>
      <w:r w:rsidRPr="0034678D">
        <w:rPr>
          <w:rFonts w:eastAsiaTheme="majorEastAsia" w:cstheme="majorBidi"/>
          <w:b/>
          <w:i/>
          <w:kern w:val="28"/>
          <w:szCs w:val="56"/>
        </w:rPr>
        <w:t xml:space="preserve">Artículo 5.- </w:t>
      </w:r>
    </w:p>
    <w:p w14:paraId="50E97A86"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w:t>
      </w:r>
    </w:p>
    <w:p w14:paraId="280E52E1"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El derecho a la información será garantizado por el Estado. La ley establecerá las previsiones que permitan asegurar la protección, el respeto y la difusión de este derecho.</w:t>
      </w:r>
    </w:p>
    <w:p w14:paraId="488E404E"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445BD84"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t>Este derecho se regirá por los principios y bases siguientes:</w:t>
      </w:r>
    </w:p>
    <w:p w14:paraId="528427E0" w14:textId="77777777" w:rsidR="00756D4C" w:rsidRPr="0034678D" w:rsidRDefault="00756D4C" w:rsidP="00756D4C">
      <w:pPr>
        <w:spacing w:line="240" w:lineRule="auto"/>
        <w:ind w:left="567" w:right="567"/>
        <w:contextualSpacing/>
        <w:rPr>
          <w:rFonts w:eastAsiaTheme="majorEastAsia" w:cstheme="majorBidi"/>
          <w:i/>
          <w:kern w:val="28"/>
          <w:szCs w:val="56"/>
        </w:rPr>
      </w:pPr>
      <w:r w:rsidRPr="0034678D">
        <w:rPr>
          <w:rFonts w:eastAsiaTheme="majorEastAsia" w:cstheme="majorBidi"/>
          <w:i/>
          <w:kern w:val="28"/>
          <w:szCs w:val="56"/>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FA9BAF" w14:textId="77777777" w:rsidR="00756D4C" w:rsidRPr="0034678D" w:rsidRDefault="00756D4C" w:rsidP="00756D4C">
      <w:pPr>
        <w:rPr>
          <w:b/>
          <w:i/>
        </w:rPr>
      </w:pPr>
    </w:p>
    <w:p w14:paraId="53336436" w14:textId="77777777" w:rsidR="00756D4C" w:rsidRPr="0034678D" w:rsidRDefault="00756D4C" w:rsidP="00756D4C">
      <w:pPr>
        <w:rPr>
          <w:i/>
        </w:rPr>
      </w:pPr>
      <w:r w:rsidRPr="0034678D">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34678D">
        <w:rPr>
          <w:i/>
        </w:rPr>
        <w:t>por los principios de simplicidad, rapidez, gratuidad del procedimiento, auxilio y orientación a los particulares.</w:t>
      </w:r>
    </w:p>
    <w:p w14:paraId="75984B13" w14:textId="77777777" w:rsidR="00756D4C" w:rsidRPr="0034678D" w:rsidRDefault="00756D4C" w:rsidP="00756D4C">
      <w:pPr>
        <w:rPr>
          <w:i/>
        </w:rPr>
      </w:pPr>
    </w:p>
    <w:p w14:paraId="6E850179" w14:textId="77777777" w:rsidR="00756D4C" w:rsidRPr="0034678D" w:rsidRDefault="00756D4C" w:rsidP="00756D4C">
      <w:pPr>
        <w:rPr>
          <w:i/>
        </w:rPr>
      </w:pPr>
      <w:r w:rsidRPr="0034678D">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F967C9C" w14:textId="77777777" w:rsidR="00756D4C" w:rsidRPr="0034678D" w:rsidRDefault="00756D4C" w:rsidP="00756D4C"/>
    <w:p w14:paraId="4B375E0A" w14:textId="77777777" w:rsidR="00756D4C" w:rsidRPr="0034678D" w:rsidRDefault="00756D4C" w:rsidP="00756D4C">
      <w:r w:rsidRPr="0034678D">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61F78BB" w14:textId="77777777" w:rsidR="00756D4C" w:rsidRPr="0034678D" w:rsidRDefault="00756D4C" w:rsidP="00756D4C"/>
    <w:p w14:paraId="20676245" w14:textId="77777777" w:rsidR="00756D4C" w:rsidRPr="0034678D" w:rsidRDefault="00756D4C" w:rsidP="00756D4C">
      <w:r w:rsidRPr="0034678D">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931BDB8" w14:textId="77777777" w:rsidR="00756D4C" w:rsidRPr="0034678D" w:rsidRDefault="00756D4C" w:rsidP="00756D4C"/>
    <w:p w14:paraId="44480EB7" w14:textId="77777777" w:rsidR="00756D4C" w:rsidRPr="0034678D" w:rsidRDefault="00756D4C" w:rsidP="00756D4C">
      <w:r w:rsidRPr="0034678D">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B695847" w14:textId="77777777" w:rsidR="00756D4C" w:rsidRPr="0034678D" w:rsidRDefault="00756D4C" w:rsidP="00756D4C"/>
    <w:p w14:paraId="336C4E72" w14:textId="77777777" w:rsidR="00756D4C" w:rsidRPr="0034678D" w:rsidRDefault="00756D4C" w:rsidP="00756D4C">
      <w:bookmarkStart w:id="49" w:name="_heading=h.2s8eyo1" w:colFirst="0" w:colLast="0"/>
      <w:bookmarkEnd w:id="49"/>
      <w:r w:rsidRPr="0034678D">
        <w:t xml:space="preserve">Con base en lo anterior, se considera que </w:t>
      </w:r>
      <w:r w:rsidRPr="0034678D">
        <w:rPr>
          <w:b/>
        </w:rPr>
        <w:t>EL</w:t>
      </w:r>
      <w:r w:rsidRPr="0034678D">
        <w:t xml:space="preserve"> </w:t>
      </w:r>
      <w:r w:rsidRPr="0034678D">
        <w:rPr>
          <w:b/>
        </w:rPr>
        <w:t>SUJETO OBLIGADO</w:t>
      </w:r>
      <w:r w:rsidRPr="0034678D">
        <w:t xml:space="preserve"> se encontraba compelido a atender la solicitud de acceso a la información realizada por </w:t>
      </w:r>
      <w:r w:rsidRPr="0034678D">
        <w:rPr>
          <w:b/>
        </w:rPr>
        <w:t>LA PARTE RECURRENTE</w:t>
      </w:r>
      <w:r w:rsidRPr="0034678D">
        <w:t>.</w:t>
      </w:r>
    </w:p>
    <w:p w14:paraId="5D0A3D29" w14:textId="77777777" w:rsidR="00756D4C" w:rsidRPr="0034678D" w:rsidRDefault="00756D4C" w:rsidP="00756D4C"/>
    <w:p w14:paraId="6CD92E40" w14:textId="77777777" w:rsidR="00756D4C" w:rsidRPr="0034678D" w:rsidRDefault="00756D4C" w:rsidP="006A06CD">
      <w:pPr>
        <w:pStyle w:val="Ttulo3"/>
        <w:spacing w:line="360" w:lineRule="auto"/>
        <w:rPr>
          <w:szCs w:val="22"/>
        </w:rPr>
      </w:pPr>
      <w:bookmarkStart w:id="50" w:name="_Toc205303968"/>
      <w:bookmarkStart w:id="51" w:name="_Toc213776223"/>
      <w:r w:rsidRPr="0034678D">
        <w:rPr>
          <w:szCs w:val="22"/>
        </w:rPr>
        <w:t>b) Controversia a resolver</w:t>
      </w:r>
      <w:bookmarkEnd w:id="50"/>
      <w:bookmarkEnd w:id="51"/>
    </w:p>
    <w:p w14:paraId="7F912941" w14:textId="52632E85" w:rsidR="00073D1B" w:rsidRPr="0034678D" w:rsidRDefault="00756D4C" w:rsidP="00BB0C29">
      <w:r w:rsidRPr="0034678D">
        <w:t xml:space="preserve">Con el objeto de ilustrar la controversia planteada, resulta conveniente precisar que, una vez realizado el estudio de las constancias que integran el expediente en que se actúa, se desprende que </w:t>
      </w:r>
      <w:r w:rsidRPr="0034678D">
        <w:rPr>
          <w:b/>
        </w:rPr>
        <w:t>LA PARTE RECURRENTE</w:t>
      </w:r>
      <w:r w:rsidRPr="0034678D">
        <w:t xml:space="preserve"> solicitó</w:t>
      </w:r>
      <w:r w:rsidR="00C73F84" w:rsidRPr="0034678D">
        <w:t xml:space="preserve"> </w:t>
      </w:r>
      <w:r w:rsidR="00BB0C29" w:rsidRPr="0034678D">
        <w:t xml:space="preserve">las actas de cabildo completas, correspondientes a la novena y décima sesión de cabildo celebrada en 2017; así como, las celebradas en enero, febrero, marzo, julio, agosto, septiembre, octubre, noviembre y diciembre de 2023, septiembre y noviembre de </w:t>
      </w:r>
      <w:r w:rsidR="005813DE" w:rsidRPr="0034678D">
        <w:t>2024</w:t>
      </w:r>
      <w:r w:rsidR="00BB0C29" w:rsidRPr="0034678D">
        <w:t xml:space="preserve">. </w:t>
      </w:r>
    </w:p>
    <w:p w14:paraId="0109FE2E" w14:textId="77777777" w:rsidR="00756D4C" w:rsidRPr="0034678D" w:rsidRDefault="00756D4C" w:rsidP="00756D4C"/>
    <w:p w14:paraId="48CF6CD9" w14:textId="59789116" w:rsidR="00B94BAF" w:rsidRPr="0034678D" w:rsidRDefault="00756D4C" w:rsidP="00C73F84">
      <w:pPr>
        <w:tabs>
          <w:tab w:val="left" w:pos="4962"/>
        </w:tabs>
        <w:contextualSpacing/>
        <w:rPr>
          <w:rFonts w:eastAsiaTheme="minorHAnsi" w:cs="Tahoma"/>
          <w:bCs/>
          <w:iCs/>
          <w:color w:val="000000" w:themeColor="text1"/>
          <w:szCs w:val="22"/>
          <w:lang w:eastAsia="en-US"/>
        </w:rPr>
      </w:pPr>
      <w:r w:rsidRPr="0034678D">
        <w:rPr>
          <w:color w:val="000000"/>
        </w:rPr>
        <w:lastRenderedPageBreak/>
        <w:t xml:space="preserve">Al respecto </w:t>
      </w:r>
      <w:r w:rsidRPr="0034678D">
        <w:rPr>
          <w:b/>
          <w:color w:val="000000"/>
        </w:rPr>
        <w:t>EL SUJETO OBLIGADO</w:t>
      </w:r>
      <w:r w:rsidRPr="0034678D">
        <w:rPr>
          <w:color w:val="000000"/>
        </w:rPr>
        <w:t xml:space="preserve"> </w:t>
      </w:r>
      <w:r w:rsidR="00E370BC" w:rsidRPr="0034678D">
        <w:rPr>
          <w:rFonts w:eastAsiaTheme="minorHAnsi" w:cs="Tahoma"/>
          <w:bCs/>
          <w:iCs/>
          <w:color w:val="000000" w:themeColor="text1"/>
          <w:szCs w:val="22"/>
          <w:lang w:eastAsia="en-US"/>
        </w:rPr>
        <w:t>adjuntó oficio</w:t>
      </w:r>
      <w:r w:rsidR="00C73F84" w:rsidRPr="0034678D">
        <w:rPr>
          <w:rFonts w:eastAsiaTheme="minorHAnsi" w:cs="Tahoma"/>
          <w:bCs/>
          <w:iCs/>
          <w:color w:val="000000" w:themeColor="text1"/>
          <w:szCs w:val="22"/>
          <w:lang w:eastAsia="en-US"/>
        </w:rPr>
        <w:t>s por medio de</w:t>
      </w:r>
      <w:r w:rsidR="00B94BAF" w:rsidRPr="0034678D">
        <w:rPr>
          <w:rFonts w:eastAsiaTheme="minorHAnsi" w:cs="Tahoma"/>
          <w:bCs/>
          <w:iCs/>
          <w:color w:val="000000" w:themeColor="text1"/>
          <w:szCs w:val="22"/>
          <w:lang w:eastAsia="en-US"/>
        </w:rPr>
        <w:t xml:space="preserve"> los cuales el </w:t>
      </w:r>
      <w:r w:rsidR="00B94BAF" w:rsidRPr="0034678D">
        <w:rPr>
          <w:rFonts w:eastAsia="Palatino Linotype" w:cs="Palatino Linotype"/>
          <w:bCs/>
          <w:iCs/>
          <w:color w:val="000000"/>
          <w:szCs w:val="22"/>
        </w:rPr>
        <w:t>Secretario del Ayuntamiento informa el número total de fojas que corresponde a la información solicitada e informa que, para su obtención de manera escaneada o digitalizada se deberá cubrir la cantidad correspondiente conforme al Código Financiero del Estado de México y Municipios.</w:t>
      </w:r>
    </w:p>
    <w:p w14:paraId="615DE466" w14:textId="77777777" w:rsidR="00C73F84" w:rsidRPr="0034678D" w:rsidRDefault="00C73F84" w:rsidP="00E370BC">
      <w:pPr>
        <w:tabs>
          <w:tab w:val="left" w:pos="4962"/>
        </w:tabs>
        <w:contextualSpacing/>
        <w:rPr>
          <w:rFonts w:eastAsiaTheme="minorHAnsi" w:cs="Tahoma"/>
          <w:bCs/>
          <w:iCs/>
          <w:color w:val="000000" w:themeColor="text1"/>
          <w:szCs w:val="22"/>
          <w:lang w:eastAsia="en-US"/>
        </w:rPr>
      </w:pPr>
    </w:p>
    <w:p w14:paraId="0FBD86A9" w14:textId="24FB4DC2" w:rsidR="00756D4C" w:rsidRPr="0034678D" w:rsidRDefault="00756D4C" w:rsidP="00756D4C">
      <w:pPr>
        <w:tabs>
          <w:tab w:val="left" w:pos="4962"/>
        </w:tabs>
        <w:contextualSpacing/>
        <w:rPr>
          <w:color w:val="000000"/>
        </w:rPr>
      </w:pPr>
      <w:r w:rsidRPr="0034678D">
        <w:rPr>
          <w:color w:val="000000"/>
        </w:rPr>
        <w:t xml:space="preserve">Ahora bien, en la interposición del presente recurso </w:t>
      </w:r>
      <w:r w:rsidRPr="0034678D">
        <w:rPr>
          <w:b/>
          <w:color w:val="000000"/>
        </w:rPr>
        <w:t>LA PARTE RECURRENTE</w:t>
      </w:r>
      <w:r w:rsidR="00E370BC" w:rsidRPr="0034678D">
        <w:rPr>
          <w:color w:val="000000"/>
        </w:rPr>
        <w:t xml:space="preserve"> se inconformó </w:t>
      </w:r>
      <w:r w:rsidR="00B94BAF" w:rsidRPr="0034678D">
        <w:rPr>
          <w:color w:val="000000"/>
        </w:rPr>
        <w:t>medularmente por el pago que debe de cubrir para que se le entregue la información</w:t>
      </w:r>
      <w:r w:rsidR="00E370BC" w:rsidRPr="0034678D">
        <w:rPr>
          <w:color w:val="000000"/>
        </w:rPr>
        <w:t xml:space="preserve">. </w:t>
      </w:r>
    </w:p>
    <w:p w14:paraId="74E3C62D" w14:textId="77777777" w:rsidR="00756D4C" w:rsidRPr="0034678D" w:rsidRDefault="00756D4C" w:rsidP="00756D4C">
      <w:pPr>
        <w:tabs>
          <w:tab w:val="left" w:pos="4962"/>
        </w:tabs>
        <w:rPr>
          <w:color w:val="000000"/>
        </w:rPr>
      </w:pPr>
    </w:p>
    <w:p w14:paraId="6EFA3ACC" w14:textId="77777777" w:rsidR="00A352D1" w:rsidRPr="0034678D" w:rsidRDefault="00A352D1" w:rsidP="00A352D1">
      <w:pPr>
        <w:pStyle w:val="Prrafodelista"/>
        <w:widowControl w:val="0"/>
        <w:autoSpaceDE w:val="0"/>
        <w:autoSpaceDN w:val="0"/>
        <w:adjustRightInd w:val="0"/>
        <w:ind w:left="0"/>
        <w:rPr>
          <w:color w:val="000000" w:themeColor="text1"/>
        </w:rPr>
      </w:pPr>
      <w:r w:rsidRPr="0034678D">
        <w:rPr>
          <w:color w:val="000000" w:themeColor="text1"/>
        </w:rPr>
        <w:t xml:space="preserve">Asimismo, es importante señalar que </w:t>
      </w:r>
      <w:r w:rsidRPr="0034678D">
        <w:rPr>
          <w:rFonts w:eastAsiaTheme="minorHAnsi" w:cs="Tahoma"/>
          <w:b/>
          <w:iCs/>
          <w:color w:val="000000" w:themeColor="text1"/>
          <w:szCs w:val="22"/>
          <w:lang w:eastAsia="en-US"/>
        </w:rPr>
        <w:t>LA PARTE RECURRENTE</w:t>
      </w:r>
      <w:r w:rsidRPr="0034678D">
        <w:rPr>
          <w:rFonts w:eastAsiaTheme="minorHAnsi" w:cs="Tahoma"/>
          <w:bCs/>
          <w:iCs/>
          <w:color w:val="000000" w:themeColor="text1"/>
          <w:szCs w:val="22"/>
          <w:lang w:eastAsia="en-US"/>
        </w:rPr>
        <w:t xml:space="preserve"> </w:t>
      </w:r>
      <w:r w:rsidRPr="0034678D">
        <w:rPr>
          <w:rFonts w:cs="Arial"/>
          <w:color w:val="000000" w:themeColor="text1"/>
        </w:rPr>
        <w:t xml:space="preserve">no realizó manifestaciones, alegatos o pruebas y por su parte </w:t>
      </w:r>
      <w:r w:rsidRPr="0034678D">
        <w:rPr>
          <w:rFonts w:cs="Arial"/>
          <w:b/>
          <w:color w:val="000000" w:themeColor="text1"/>
        </w:rPr>
        <w:t xml:space="preserve">EL SUJETO OBLIGADO </w:t>
      </w:r>
      <w:r w:rsidRPr="0034678D">
        <w:rPr>
          <w:rFonts w:cs="Arial"/>
          <w:color w:val="000000" w:themeColor="text1"/>
        </w:rPr>
        <w:t xml:space="preserve">omitió rendir su </w:t>
      </w:r>
      <w:r w:rsidRPr="0034678D">
        <w:rPr>
          <w:color w:val="000000" w:themeColor="text1"/>
        </w:rPr>
        <w:t xml:space="preserve">Informe Justificado, en el término establecido en el numeral 185, fracción II de la Ley de Transparencia y Acceso a la Información Pública del Estado de México y Municipios. </w:t>
      </w:r>
    </w:p>
    <w:p w14:paraId="10AE94E1" w14:textId="77777777" w:rsidR="00A352D1" w:rsidRPr="0034678D" w:rsidRDefault="00A352D1" w:rsidP="00A352D1">
      <w:pPr>
        <w:pStyle w:val="Prrafodelista"/>
        <w:widowControl w:val="0"/>
        <w:autoSpaceDE w:val="0"/>
        <w:autoSpaceDN w:val="0"/>
        <w:adjustRightInd w:val="0"/>
        <w:ind w:left="0"/>
        <w:rPr>
          <w:color w:val="000000" w:themeColor="text1"/>
        </w:rPr>
      </w:pPr>
    </w:p>
    <w:p w14:paraId="14923D74" w14:textId="613DD812" w:rsidR="00A352D1" w:rsidRPr="0034678D" w:rsidRDefault="00A352D1" w:rsidP="00A352D1">
      <w:pPr>
        <w:tabs>
          <w:tab w:val="left" w:pos="4962"/>
        </w:tabs>
        <w:contextualSpacing/>
        <w:rPr>
          <w:rFonts w:eastAsiaTheme="minorHAnsi" w:cs="Tahoma"/>
          <w:bCs/>
          <w:iCs/>
          <w:color w:val="000000" w:themeColor="text1"/>
          <w:szCs w:val="22"/>
          <w:lang w:eastAsia="en-US"/>
        </w:rPr>
      </w:pPr>
      <w:r w:rsidRPr="0034678D">
        <w:rPr>
          <w:rFonts w:eastAsiaTheme="minorHAnsi" w:cs="Tahoma"/>
          <w:bCs/>
          <w:iCs/>
          <w:color w:val="000000" w:themeColor="text1"/>
          <w:szCs w:val="22"/>
          <w:lang w:eastAsia="en-US"/>
        </w:rPr>
        <w:t>Derivado de lo anterior, el estudio se centrará en determinar si</w:t>
      </w:r>
      <w:r w:rsidR="00B94BAF" w:rsidRPr="0034678D">
        <w:rPr>
          <w:rFonts w:eastAsiaTheme="minorHAnsi" w:cs="Tahoma"/>
          <w:bCs/>
          <w:iCs/>
          <w:color w:val="000000" w:themeColor="text1"/>
          <w:szCs w:val="22"/>
          <w:lang w:eastAsia="en-US"/>
        </w:rPr>
        <w:t xml:space="preserve"> es procedente el cobro que pretende realizar el </w:t>
      </w:r>
      <w:r w:rsidR="00B94BAF" w:rsidRPr="0034678D">
        <w:rPr>
          <w:rFonts w:eastAsiaTheme="minorHAnsi" w:cs="Tahoma"/>
          <w:b/>
          <w:iCs/>
          <w:color w:val="000000" w:themeColor="text1"/>
          <w:szCs w:val="22"/>
          <w:lang w:eastAsia="en-US"/>
        </w:rPr>
        <w:t xml:space="preserve">SUJETO OBLIGADO </w:t>
      </w:r>
      <w:r w:rsidR="00B94BAF" w:rsidRPr="0034678D">
        <w:rPr>
          <w:rFonts w:eastAsiaTheme="minorHAnsi" w:cs="Tahoma"/>
          <w:bCs/>
          <w:iCs/>
          <w:color w:val="000000" w:themeColor="text1"/>
          <w:szCs w:val="22"/>
          <w:lang w:eastAsia="en-US"/>
        </w:rPr>
        <w:t xml:space="preserve">para la entrega de información solicitada por </w:t>
      </w:r>
      <w:r w:rsidRPr="0034678D">
        <w:rPr>
          <w:rFonts w:eastAsiaTheme="minorHAnsi" w:cs="Tahoma"/>
          <w:b/>
          <w:bCs/>
          <w:iCs/>
          <w:color w:val="000000" w:themeColor="text1"/>
          <w:szCs w:val="22"/>
          <w:lang w:eastAsia="en-US"/>
        </w:rPr>
        <w:t>LA PARTE RECURRENTE</w:t>
      </w:r>
      <w:r w:rsidRPr="0034678D">
        <w:rPr>
          <w:rFonts w:eastAsiaTheme="minorHAnsi" w:cs="Tahoma"/>
          <w:bCs/>
          <w:iCs/>
          <w:color w:val="000000" w:themeColor="text1"/>
          <w:szCs w:val="22"/>
          <w:lang w:eastAsia="en-US"/>
        </w:rPr>
        <w:t>.</w:t>
      </w:r>
    </w:p>
    <w:p w14:paraId="08C971E4" w14:textId="77777777" w:rsidR="00756D4C" w:rsidRPr="0034678D" w:rsidRDefault="00756D4C" w:rsidP="00756D4C">
      <w:pPr>
        <w:tabs>
          <w:tab w:val="left" w:pos="4962"/>
        </w:tabs>
        <w:rPr>
          <w:color w:val="000000"/>
        </w:rPr>
      </w:pPr>
    </w:p>
    <w:p w14:paraId="1B2665AE" w14:textId="77777777" w:rsidR="001910CD" w:rsidRPr="0034678D" w:rsidRDefault="00593577" w:rsidP="00F51455">
      <w:pPr>
        <w:pStyle w:val="Ttulo3"/>
        <w:spacing w:line="360" w:lineRule="auto"/>
        <w:rPr>
          <w:szCs w:val="22"/>
        </w:rPr>
      </w:pPr>
      <w:bookmarkStart w:id="52" w:name="_Toc213776224"/>
      <w:r w:rsidRPr="0034678D">
        <w:rPr>
          <w:szCs w:val="22"/>
        </w:rPr>
        <w:t>c) Estudio de la controversia.</w:t>
      </w:r>
      <w:bookmarkEnd w:id="52"/>
    </w:p>
    <w:p w14:paraId="60F1B2BB" w14:textId="77777777" w:rsidR="007E1A23" w:rsidRPr="0034678D" w:rsidRDefault="007E1A23" w:rsidP="005813DE">
      <w:r w:rsidRPr="0034678D">
        <w:t>Primero, se considera necesario es necesario precisar que la respuesta fue proporcionada por el servidor público habilitado de la Secretaría del Ayuntamiento que conforme al artículo 91 de la Ley Orgánica Municipal del Estado de México</w:t>
      </w:r>
      <w:r w:rsidRPr="0034678D">
        <w:rPr>
          <w:vertAlign w:val="superscript"/>
        </w:rPr>
        <w:footnoteReference w:id="1"/>
      </w:r>
      <w:r w:rsidRPr="0034678D">
        <w:t xml:space="preserve">, tiene las siguientes atribuciones: </w:t>
      </w:r>
    </w:p>
    <w:p w14:paraId="33628D38" w14:textId="77777777" w:rsidR="007E1A23" w:rsidRPr="0034678D" w:rsidRDefault="007E1A23" w:rsidP="007E1A23">
      <w:pPr>
        <w:rPr>
          <w:rFonts w:cs="Arial"/>
          <w:color w:val="000000"/>
          <w:sz w:val="24"/>
          <w:szCs w:val="24"/>
        </w:rPr>
      </w:pPr>
    </w:p>
    <w:p w14:paraId="66D07CA7" w14:textId="77777777" w:rsidR="007E1A23" w:rsidRPr="0034678D" w:rsidRDefault="007E1A23" w:rsidP="007E1A23">
      <w:pPr>
        <w:spacing w:line="240" w:lineRule="auto"/>
        <w:ind w:left="567" w:right="567"/>
        <w:contextualSpacing/>
        <w:rPr>
          <w:i/>
          <w:kern w:val="28"/>
          <w:szCs w:val="56"/>
          <w:lang w:val="es-ES"/>
        </w:rPr>
      </w:pPr>
      <w:r w:rsidRPr="0034678D">
        <w:rPr>
          <w:b/>
          <w:i/>
          <w:kern w:val="28"/>
          <w:szCs w:val="56"/>
          <w:lang w:val="es-ES"/>
        </w:rPr>
        <w:t>Artículo 91.-</w:t>
      </w:r>
      <w:r w:rsidRPr="0034678D">
        <w:rPr>
          <w:i/>
          <w:kern w:val="28"/>
          <w:szCs w:val="56"/>
          <w:lang w:val="es-ES"/>
        </w:rPr>
        <w:t xml:space="preserve"> La </w:t>
      </w:r>
      <w:r w:rsidRPr="0034678D">
        <w:rPr>
          <w:b/>
          <w:i/>
          <w:kern w:val="28"/>
          <w:szCs w:val="56"/>
          <w:lang w:val="es-ES"/>
        </w:rPr>
        <w:t>Secretaría del Ayuntamiento estará a cargo de un</w:t>
      </w:r>
      <w:r w:rsidRPr="0034678D">
        <w:rPr>
          <w:rFonts w:ascii="Times New Roman" w:hAnsi="Times New Roman"/>
          <w:b/>
          <w:i/>
          <w:kern w:val="28"/>
          <w:sz w:val="24"/>
          <w:szCs w:val="24"/>
          <w:lang w:val="es-ES"/>
        </w:rPr>
        <w:t xml:space="preserve"> </w:t>
      </w:r>
      <w:r w:rsidRPr="0034678D">
        <w:rPr>
          <w:b/>
          <w:i/>
          <w:kern w:val="28"/>
          <w:szCs w:val="56"/>
          <w:lang w:val="es-ES"/>
        </w:rPr>
        <w:t>Secretario</w:t>
      </w:r>
      <w:r w:rsidRPr="0034678D">
        <w:rPr>
          <w:i/>
          <w:kern w:val="28"/>
          <w:szCs w:val="56"/>
          <w:lang w:val="es-ES"/>
        </w:rPr>
        <w:t xml:space="preserve">, el que, sin ser miembro del mismo, deberá ser nombrado por el propio Ayuntamiento a propuesta del Presidente Municipal como lo marca el artículo 31 de la presente ley. Sus </w:t>
      </w:r>
      <w:r w:rsidRPr="0034678D">
        <w:rPr>
          <w:i/>
          <w:kern w:val="28"/>
          <w:szCs w:val="56"/>
          <w:lang w:val="es-ES"/>
        </w:rPr>
        <w:lastRenderedPageBreak/>
        <w:t xml:space="preserve">faltas temporales serán cubiertas por quien designe el Ayuntamiento y </w:t>
      </w:r>
      <w:r w:rsidRPr="0034678D">
        <w:rPr>
          <w:b/>
          <w:i/>
          <w:kern w:val="28"/>
          <w:szCs w:val="56"/>
          <w:lang w:val="es-ES"/>
        </w:rPr>
        <w:t>sus atribuciones son las siguientes</w:t>
      </w:r>
      <w:r w:rsidRPr="0034678D">
        <w:rPr>
          <w:i/>
          <w:kern w:val="28"/>
          <w:szCs w:val="56"/>
          <w:lang w:val="es-ES"/>
        </w:rPr>
        <w:t>:</w:t>
      </w:r>
    </w:p>
    <w:p w14:paraId="674AEE4E" w14:textId="77777777" w:rsidR="007E1A23" w:rsidRPr="0034678D" w:rsidRDefault="007E1A23" w:rsidP="007E1A23">
      <w:pPr>
        <w:spacing w:line="240" w:lineRule="auto"/>
        <w:ind w:left="567" w:right="567"/>
        <w:contextualSpacing/>
        <w:rPr>
          <w:b/>
          <w:i/>
          <w:kern w:val="28"/>
          <w:szCs w:val="56"/>
          <w:lang w:val="es-ES"/>
        </w:rPr>
      </w:pPr>
    </w:p>
    <w:p w14:paraId="40A505CB" w14:textId="77777777" w:rsidR="007E1A23" w:rsidRPr="0034678D" w:rsidRDefault="007E1A23" w:rsidP="007E1A23">
      <w:pPr>
        <w:spacing w:line="240" w:lineRule="auto"/>
        <w:ind w:left="567" w:right="567"/>
        <w:contextualSpacing/>
        <w:rPr>
          <w:b/>
          <w:i/>
          <w:kern w:val="28"/>
          <w:szCs w:val="56"/>
          <w:lang w:val="es-ES"/>
        </w:rPr>
      </w:pPr>
      <w:r w:rsidRPr="0034678D">
        <w:rPr>
          <w:b/>
          <w:i/>
          <w:kern w:val="28"/>
          <w:szCs w:val="56"/>
          <w:lang w:val="es-ES"/>
        </w:rPr>
        <w:t>I. Asistir a las sesiones del ayuntamiento y levantar las actas correspondientes;</w:t>
      </w:r>
    </w:p>
    <w:p w14:paraId="15DC2653"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 xml:space="preserve">II. Emitir los citatorios para la celebración de las sesiones de cabildo, convocadas legalmente; </w:t>
      </w:r>
    </w:p>
    <w:p w14:paraId="39B6EF02"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 xml:space="preserve">III. Dar cuenta en la primera sesión de cada mes, del número y contenido de los expedientes pasados a comisión, con mención de los que hayan sido resueltos y de los pendientes; </w:t>
      </w:r>
    </w:p>
    <w:p w14:paraId="39FBE3B0" w14:textId="77777777" w:rsidR="007E1A23" w:rsidRPr="0034678D" w:rsidRDefault="007E1A23" w:rsidP="007E1A23">
      <w:pPr>
        <w:spacing w:line="240" w:lineRule="auto"/>
        <w:ind w:left="567" w:right="567"/>
        <w:contextualSpacing/>
        <w:rPr>
          <w:i/>
          <w:kern w:val="28"/>
          <w:szCs w:val="56"/>
          <w:lang w:val="es-ES"/>
        </w:rPr>
      </w:pPr>
      <w:r w:rsidRPr="0034678D">
        <w:rPr>
          <w:b/>
          <w:i/>
          <w:kern w:val="28"/>
          <w:szCs w:val="56"/>
          <w:lang w:val="es-ES"/>
        </w:rPr>
        <w:t>IV. Llevar y conservar los libros de actas de cabildo, obteniendo las firmas de los asistentes a las sesiones;</w:t>
      </w:r>
      <w:r w:rsidRPr="0034678D">
        <w:rPr>
          <w:i/>
          <w:kern w:val="28"/>
          <w:szCs w:val="56"/>
          <w:lang w:val="es-ES"/>
        </w:rPr>
        <w:t xml:space="preserve"> </w:t>
      </w:r>
    </w:p>
    <w:p w14:paraId="0F5AA71D"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V. Validar con su firma, los documentos oficiales emanados del ayuntamiento o de cualquiera de sus miembros;</w:t>
      </w:r>
    </w:p>
    <w:p w14:paraId="23C9C4A6" w14:textId="77777777" w:rsidR="007E1A23" w:rsidRPr="0034678D" w:rsidRDefault="007E1A23" w:rsidP="007E1A23">
      <w:pPr>
        <w:spacing w:line="240" w:lineRule="auto"/>
        <w:ind w:left="567" w:right="567"/>
        <w:contextualSpacing/>
        <w:rPr>
          <w:i/>
          <w:kern w:val="28"/>
          <w:szCs w:val="56"/>
          <w:lang w:val="es-ES"/>
        </w:rPr>
      </w:pPr>
    </w:p>
    <w:p w14:paraId="0E89E83A" w14:textId="77777777" w:rsidR="007E1A23" w:rsidRPr="0034678D" w:rsidRDefault="007E1A23" w:rsidP="007E1A23">
      <w:pPr>
        <w:spacing w:line="240" w:lineRule="auto"/>
        <w:ind w:left="567" w:right="567"/>
        <w:contextualSpacing/>
        <w:rPr>
          <w:b/>
          <w:i/>
          <w:kern w:val="28"/>
          <w:szCs w:val="56"/>
          <w:lang w:val="es-ES"/>
        </w:rPr>
      </w:pPr>
      <w:r w:rsidRPr="0034678D">
        <w:rPr>
          <w:b/>
          <w:i/>
          <w:kern w:val="28"/>
          <w:szCs w:val="56"/>
          <w:lang w:val="es-ES"/>
        </w:rPr>
        <w:t>I. Asistir a las sesiones del ayuntamiento y levantar las actas correspondientes;</w:t>
      </w:r>
    </w:p>
    <w:p w14:paraId="5B9EBD54"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 xml:space="preserve">II. Emitir los citatorios para la celebración de las sesiones de cabildo, convocadas legalmente; </w:t>
      </w:r>
    </w:p>
    <w:p w14:paraId="73D22B8F"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III. Dar cuenta en la primera sesión de cada mes, del número y contenido de los expedientes pasados a comisión, con mención de los que hayan sido resueltos y de los pendientes;</w:t>
      </w:r>
    </w:p>
    <w:p w14:paraId="60DE0A4D" w14:textId="77777777" w:rsidR="007E1A23" w:rsidRPr="0034678D" w:rsidRDefault="007E1A23" w:rsidP="007E1A23">
      <w:pPr>
        <w:spacing w:line="240" w:lineRule="auto"/>
        <w:ind w:left="567" w:right="567"/>
        <w:contextualSpacing/>
        <w:rPr>
          <w:b/>
          <w:i/>
          <w:kern w:val="28"/>
          <w:szCs w:val="56"/>
          <w:lang w:val="es-ES"/>
        </w:rPr>
      </w:pPr>
      <w:r w:rsidRPr="0034678D">
        <w:rPr>
          <w:b/>
          <w:i/>
          <w:kern w:val="28"/>
          <w:szCs w:val="56"/>
          <w:lang w:val="es-ES"/>
        </w:rPr>
        <w:t xml:space="preserve">IV. Llevar y conservar los libros de actas de cabildo, obteniendo las firmas de los asistentes a las sesiones; </w:t>
      </w:r>
    </w:p>
    <w:p w14:paraId="413E27D4" w14:textId="77777777" w:rsidR="007E1A23" w:rsidRPr="0034678D" w:rsidRDefault="007E1A23" w:rsidP="007E1A23">
      <w:pPr>
        <w:spacing w:line="240" w:lineRule="auto"/>
        <w:ind w:left="567" w:right="567"/>
        <w:contextualSpacing/>
        <w:rPr>
          <w:i/>
          <w:kern w:val="28"/>
          <w:szCs w:val="56"/>
          <w:lang w:val="es-ES"/>
        </w:rPr>
      </w:pPr>
      <w:r w:rsidRPr="0034678D">
        <w:rPr>
          <w:i/>
          <w:kern w:val="28"/>
          <w:szCs w:val="56"/>
          <w:lang w:val="es-ES"/>
        </w:rPr>
        <w:t>V. Validar con su firma, los documentos oficiales emanados del ayuntamiento o de cualquiera de sus miembros;</w:t>
      </w:r>
    </w:p>
    <w:p w14:paraId="088AD386" w14:textId="77777777" w:rsidR="007E1A23" w:rsidRPr="0034678D" w:rsidRDefault="007E1A23" w:rsidP="007E1A23">
      <w:pPr>
        <w:spacing w:line="240" w:lineRule="auto"/>
        <w:ind w:left="567" w:right="567"/>
        <w:contextualSpacing/>
        <w:rPr>
          <w:b/>
          <w:i/>
          <w:kern w:val="28"/>
          <w:sz w:val="24"/>
          <w:szCs w:val="24"/>
          <w:lang w:val="es-ES"/>
        </w:rPr>
      </w:pPr>
      <w:r w:rsidRPr="0034678D">
        <w:rPr>
          <w:i/>
          <w:kern w:val="28"/>
          <w:sz w:val="24"/>
          <w:szCs w:val="24"/>
          <w:lang w:val="es-ES"/>
        </w:rPr>
        <w:t>…</w:t>
      </w:r>
      <w:r w:rsidRPr="0034678D">
        <w:rPr>
          <w:b/>
          <w:i/>
          <w:kern w:val="28"/>
          <w:sz w:val="24"/>
          <w:szCs w:val="24"/>
          <w:lang w:val="es-ES"/>
        </w:rPr>
        <w:t>”</w:t>
      </w:r>
    </w:p>
    <w:p w14:paraId="50E1778C" w14:textId="77777777" w:rsidR="007E1A23" w:rsidRPr="0034678D" w:rsidRDefault="007E1A23" w:rsidP="007E1A23">
      <w:pPr>
        <w:spacing w:line="240" w:lineRule="auto"/>
        <w:ind w:left="567" w:right="567"/>
        <w:contextualSpacing/>
        <w:rPr>
          <w:b/>
          <w:i/>
          <w:kern w:val="28"/>
          <w:sz w:val="24"/>
          <w:szCs w:val="24"/>
          <w:lang w:val="es-ES"/>
        </w:rPr>
      </w:pPr>
      <w:r w:rsidRPr="0034678D">
        <w:rPr>
          <w:i/>
          <w:kern w:val="28"/>
          <w:sz w:val="24"/>
          <w:szCs w:val="24"/>
          <w:lang w:val="es-ES"/>
        </w:rPr>
        <w:t>(Énfasis añadido)</w:t>
      </w:r>
    </w:p>
    <w:p w14:paraId="74B414B7" w14:textId="77777777" w:rsidR="007E1A23" w:rsidRPr="0034678D" w:rsidRDefault="007E1A23" w:rsidP="007E1A23">
      <w:pPr>
        <w:spacing w:line="240" w:lineRule="auto"/>
        <w:ind w:right="618"/>
        <w:rPr>
          <w:rFonts w:cs="Arial"/>
          <w:i/>
          <w:sz w:val="24"/>
          <w:szCs w:val="24"/>
          <w:lang w:val="es-ES"/>
        </w:rPr>
      </w:pPr>
    </w:p>
    <w:p w14:paraId="3B8BAF09" w14:textId="5D477991" w:rsidR="007E1A23" w:rsidRPr="0034678D" w:rsidRDefault="007E1A23" w:rsidP="005813DE">
      <w:pPr>
        <w:rPr>
          <w:lang w:val="es-ES"/>
        </w:rPr>
      </w:pPr>
      <w:r w:rsidRPr="0034678D">
        <w:rPr>
          <w:lang w:val="es-ES"/>
        </w:rPr>
        <w:t>De lo anterior, se desprende que es atribución del Secretario del Ayuntamiento el asistir a las sesiones del ayuntamiento</w:t>
      </w:r>
      <w:r w:rsidR="00317896" w:rsidRPr="0034678D">
        <w:rPr>
          <w:lang w:val="es-ES"/>
        </w:rPr>
        <w:t xml:space="preserve">, </w:t>
      </w:r>
      <w:r w:rsidRPr="0034678D">
        <w:rPr>
          <w:lang w:val="es-ES"/>
        </w:rPr>
        <w:t xml:space="preserve">levantar las actas correspondientes, emitir los citatorios para la celebración de las </w:t>
      </w:r>
      <w:r w:rsidR="00317896" w:rsidRPr="0034678D">
        <w:rPr>
          <w:lang w:val="es-ES"/>
        </w:rPr>
        <w:t xml:space="preserve">mismas; así como, </w:t>
      </w:r>
      <w:r w:rsidRPr="0034678D">
        <w:rPr>
          <w:lang w:val="es-ES"/>
        </w:rPr>
        <w:t>llevar y conservar los libros de actas de cabildo, obteniendo las firmas de los asistentes a las sesiones.</w:t>
      </w:r>
    </w:p>
    <w:p w14:paraId="78C6BE2A" w14:textId="77777777" w:rsidR="007E1A23" w:rsidRPr="0034678D" w:rsidRDefault="007E1A23" w:rsidP="007E1A23">
      <w:pPr>
        <w:rPr>
          <w:rFonts w:eastAsia="Calibri"/>
          <w:lang w:val="es-ES" w:eastAsia="es-ES_tradnl"/>
        </w:rPr>
      </w:pPr>
    </w:p>
    <w:p w14:paraId="4874DFF3" w14:textId="6A62DCD3" w:rsidR="007E1A23" w:rsidRPr="0034678D" w:rsidRDefault="007E1A23" w:rsidP="007E1A23">
      <w:pPr>
        <w:rPr>
          <w:rFonts w:cs="Tahoma"/>
          <w:szCs w:val="22"/>
        </w:rPr>
      </w:pPr>
      <w:r w:rsidRPr="0034678D">
        <w:rPr>
          <w:rFonts w:cs="Arial"/>
          <w:color w:val="000000" w:themeColor="text1"/>
        </w:rPr>
        <w:t xml:space="preserve">En </w:t>
      </w:r>
      <w:r w:rsidRPr="0034678D">
        <w:rPr>
          <w:rFonts w:cs="Tahoma"/>
          <w:szCs w:val="22"/>
        </w:rPr>
        <w:t>ese sentido,</w:t>
      </w:r>
      <w:r w:rsidRPr="0034678D">
        <w:rPr>
          <w:rFonts w:cs="Tahoma"/>
          <w:b/>
          <w:bCs/>
          <w:szCs w:val="22"/>
        </w:rPr>
        <w:t xml:space="preserve"> EL SUJETO OBLIGADO </w:t>
      </w:r>
      <w:r w:rsidRPr="0034678D">
        <w:rPr>
          <w:rFonts w:cs="Tahoma"/>
          <w:szCs w:val="22"/>
        </w:rPr>
        <w:t xml:space="preserve">cumplió con el procedimiento establecido por el artículo 162 de la Ley de Transparencia y Acceso a la Información Pública del Estado de </w:t>
      </w:r>
      <w:r w:rsidRPr="0034678D">
        <w:rPr>
          <w:rFonts w:cs="Tahoma"/>
          <w:szCs w:val="22"/>
        </w:rPr>
        <w:lastRenderedPageBreak/>
        <w:t>México y Municipios</w:t>
      </w:r>
      <w:r w:rsidRPr="0034678D">
        <w:rPr>
          <w:rStyle w:val="Refdenotaalpie"/>
          <w:rFonts w:cs="Tahoma"/>
          <w:szCs w:val="22"/>
        </w:rPr>
        <w:footnoteReference w:id="2"/>
      </w:r>
      <w:r w:rsidRPr="0034678D">
        <w:rPr>
          <w:rFonts w:cs="Tahoma"/>
          <w:szCs w:val="22"/>
        </w:rPr>
        <w:t xml:space="preserve">, </w:t>
      </w:r>
      <w:r w:rsidRPr="0034678D">
        <w:t xml:space="preserve">toda vez que la solicitud fue turnada al área </w:t>
      </w:r>
      <w:r w:rsidR="00317896" w:rsidRPr="0034678D">
        <w:t xml:space="preserve">competente </w:t>
      </w:r>
      <w:r w:rsidRPr="0034678D">
        <w:t>para conocer de la información requerida, conforme a lo dispuesto en la fracción XXXIX del artículo 3 de la citada legislación, que a la letra señala:</w:t>
      </w:r>
    </w:p>
    <w:p w14:paraId="46C03908" w14:textId="77777777" w:rsidR="007E1A23" w:rsidRPr="0034678D" w:rsidRDefault="007E1A23" w:rsidP="007E1A23">
      <w:pPr>
        <w:spacing w:line="240" w:lineRule="auto"/>
        <w:ind w:left="567" w:right="567"/>
        <w:contextualSpacing/>
        <w:rPr>
          <w:i/>
          <w:kern w:val="28"/>
          <w:szCs w:val="56"/>
        </w:rPr>
      </w:pPr>
    </w:p>
    <w:p w14:paraId="5758B3E2" w14:textId="77777777" w:rsidR="007E1A23" w:rsidRPr="0034678D" w:rsidRDefault="007E1A23" w:rsidP="007E1A23">
      <w:pPr>
        <w:spacing w:line="240" w:lineRule="auto"/>
        <w:ind w:left="567" w:right="567"/>
        <w:contextualSpacing/>
        <w:rPr>
          <w:i/>
          <w:kern w:val="28"/>
          <w:szCs w:val="56"/>
        </w:rPr>
      </w:pPr>
      <w:r w:rsidRPr="0034678D">
        <w:rPr>
          <w:b/>
          <w:bCs/>
          <w:i/>
          <w:kern w:val="28"/>
          <w:szCs w:val="56"/>
        </w:rPr>
        <w:t>XXXIX. Servidor público habilitado:</w:t>
      </w:r>
      <w:r w:rsidRPr="0034678D">
        <w:rPr>
          <w:i/>
          <w:kern w:val="28"/>
          <w:szCs w:val="56"/>
        </w:rPr>
        <w:t xml:space="preserve"> Persona encargada dentro de las diversas unidades administrativas o áreas del sujeto obligado, de apoyar, gestionar y entregar la información o datos personales que se </w:t>
      </w:r>
      <w:r w:rsidRPr="0034678D">
        <w:rPr>
          <w:i/>
          <w:kern w:val="28"/>
          <w:szCs w:val="56"/>
          <w:lang w:val="es-ES"/>
        </w:rPr>
        <w:t>ubiquen</w:t>
      </w:r>
      <w:r w:rsidRPr="0034678D">
        <w:rPr>
          <w:i/>
          <w:kern w:val="28"/>
          <w:szCs w:val="56"/>
        </w:rPr>
        <w:t xml:space="preserve"> en la misma, a sus respectivas unidades de transparencia; respecto de las solicitudes presentadas y aportar en primera instancia el fundamento y motivación de la clasificación de la información.</w:t>
      </w:r>
    </w:p>
    <w:p w14:paraId="00F9C5FD" w14:textId="77777777" w:rsidR="007E1A23" w:rsidRPr="0034678D" w:rsidRDefault="007E1A23" w:rsidP="007E1A23">
      <w:pPr>
        <w:spacing w:line="240" w:lineRule="auto"/>
        <w:ind w:left="567" w:right="567"/>
        <w:contextualSpacing/>
        <w:rPr>
          <w:i/>
          <w:kern w:val="28"/>
          <w:szCs w:val="56"/>
        </w:rPr>
      </w:pPr>
    </w:p>
    <w:p w14:paraId="2DE2F09A" w14:textId="3B18F411" w:rsidR="00750941" w:rsidRPr="0034678D" w:rsidRDefault="007E1A23" w:rsidP="00E02442">
      <w:pPr>
        <w:rPr>
          <w:lang w:val="es-ES_tradnl"/>
        </w:rPr>
      </w:pPr>
      <w:r w:rsidRPr="0034678D">
        <w:t xml:space="preserve">Ahora bien, del </w:t>
      </w:r>
      <w:r w:rsidRPr="0034678D">
        <w:rPr>
          <w:rFonts w:eastAsia="Palatino Linotype" w:cs="Palatino Linotype"/>
          <w:color w:val="000000"/>
          <w:szCs w:val="22"/>
        </w:rPr>
        <w:t xml:space="preserve">análisis realizado a las documentales que integran el expediente electrónico se advierte que </w:t>
      </w:r>
      <w:r w:rsidR="00750941" w:rsidRPr="0034678D">
        <w:rPr>
          <w:b/>
          <w:lang w:val="es-ES_tradnl"/>
        </w:rPr>
        <w:t xml:space="preserve">EL SUJETO OBLIGADO </w:t>
      </w:r>
      <w:r w:rsidR="00750941" w:rsidRPr="0034678D">
        <w:rPr>
          <w:lang w:val="es-ES_tradnl"/>
        </w:rPr>
        <w:t xml:space="preserve">no atendió el derecho de acceso a la información </w:t>
      </w:r>
      <w:r w:rsidR="00317896" w:rsidRPr="0034678D">
        <w:rPr>
          <w:lang w:val="es-ES_tradnl"/>
        </w:rPr>
        <w:t xml:space="preserve">ejercido </w:t>
      </w:r>
      <w:r w:rsidR="00750941" w:rsidRPr="0034678D">
        <w:rPr>
          <w:lang w:val="es-ES_tradnl"/>
        </w:rPr>
        <w:t xml:space="preserve">por </w:t>
      </w:r>
      <w:r w:rsidR="00750941" w:rsidRPr="0034678D">
        <w:rPr>
          <w:b/>
          <w:bCs/>
          <w:lang w:val="es-ES_tradnl"/>
        </w:rPr>
        <w:t>LA PARTE RECURRNETE</w:t>
      </w:r>
      <w:r w:rsidR="00750941" w:rsidRPr="0034678D">
        <w:rPr>
          <w:lang w:val="es-ES_tradnl"/>
        </w:rPr>
        <w:t xml:space="preserve">; </w:t>
      </w:r>
      <w:r w:rsidR="00317896" w:rsidRPr="0034678D">
        <w:rPr>
          <w:lang w:val="es-ES_tradnl"/>
        </w:rPr>
        <w:t xml:space="preserve">pues condicionó la entrega </w:t>
      </w:r>
      <w:r w:rsidR="00750941" w:rsidRPr="0034678D">
        <w:rPr>
          <w:lang w:val="es-ES_tradnl"/>
        </w:rPr>
        <w:t xml:space="preserve">previo pago de derechos correspondientes. </w:t>
      </w:r>
    </w:p>
    <w:p w14:paraId="76350880" w14:textId="77777777" w:rsidR="00750941" w:rsidRPr="0034678D" w:rsidRDefault="00750941" w:rsidP="00750941">
      <w:pPr>
        <w:rPr>
          <w:rFonts w:cs="Arial"/>
          <w:sz w:val="24"/>
          <w:szCs w:val="24"/>
          <w:lang w:val="es-ES_tradnl"/>
        </w:rPr>
      </w:pPr>
    </w:p>
    <w:p w14:paraId="32045279" w14:textId="08199FD6" w:rsidR="00317896" w:rsidRPr="0034678D" w:rsidRDefault="00E02442" w:rsidP="00E02442">
      <w:pPr>
        <w:rPr>
          <w:szCs w:val="17"/>
          <w:lang w:eastAsia="es-ES_tradnl"/>
        </w:rPr>
      </w:pPr>
      <w:r w:rsidRPr="0034678D">
        <w:rPr>
          <w:rFonts w:cs="Arial"/>
        </w:rPr>
        <w:t xml:space="preserve">Derivado de lo anterior, </w:t>
      </w:r>
      <w:r w:rsidR="00317896" w:rsidRPr="0034678D">
        <w:rPr>
          <w:rFonts w:cs="Arial"/>
        </w:rPr>
        <w:t xml:space="preserve">resulta conveniente </w:t>
      </w:r>
      <w:r w:rsidRPr="0034678D">
        <w:rPr>
          <w:rFonts w:cs="Arial"/>
        </w:rPr>
        <w:t xml:space="preserve">traer a contexto lo dispuesto por los artículos </w:t>
      </w:r>
      <w:r w:rsidRPr="0034678D">
        <w:t xml:space="preserve">9, fracción III, 17, 174 y 175 </w:t>
      </w:r>
      <w:r w:rsidRPr="0034678D">
        <w:rPr>
          <w:szCs w:val="17"/>
          <w:lang w:eastAsia="es-ES_tradnl"/>
        </w:rPr>
        <w:t>de la Ley de Transparencia y Acceso a la Información Pública del Estado de México y Municipios, los cuales</w:t>
      </w:r>
      <w:r w:rsidR="00317896" w:rsidRPr="0034678D">
        <w:t xml:space="preserve"> disponen </w:t>
      </w:r>
      <w:r w:rsidR="00317896" w:rsidRPr="0034678D">
        <w:rPr>
          <w:szCs w:val="17"/>
          <w:lang w:eastAsia="es-ES_tradnl"/>
        </w:rPr>
        <w:t>lo siguiente:</w:t>
      </w:r>
    </w:p>
    <w:p w14:paraId="319D204B" w14:textId="77777777" w:rsidR="00317896" w:rsidRPr="0034678D" w:rsidRDefault="00317896" w:rsidP="00E02442">
      <w:pPr>
        <w:rPr>
          <w:szCs w:val="17"/>
          <w:lang w:eastAsia="es-ES_tradnl"/>
        </w:rPr>
      </w:pPr>
    </w:p>
    <w:p w14:paraId="10039F73"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w:t>
      </w:r>
      <w:r w:rsidRPr="0034678D">
        <w:rPr>
          <w:rFonts w:cs="Arial"/>
          <w:b/>
          <w:bCs/>
          <w:i/>
          <w:color w:val="000000"/>
          <w:szCs w:val="22"/>
        </w:rPr>
        <w:t>Artículo 9. El Instituto deberá regir su funcionamiento de acuerdo a los siguientes principios</w:t>
      </w:r>
      <w:r w:rsidRPr="0034678D">
        <w:rPr>
          <w:rFonts w:cs="Arial"/>
          <w:bCs/>
          <w:i/>
          <w:color w:val="000000"/>
          <w:szCs w:val="22"/>
        </w:rPr>
        <w:t xml:space="preserve">: </w:t>
      </w:r>
    </w:p>
    <w:p w14:paraId="7608C9A1"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w:t>
      </w:r>
    </w:p>
    <w:p w14:paraId="4A2C10EF"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III. Gratuidad</w:t>
      </w:r>
      <w:r w:rsidRPr="0034678D">
        <w:rPr>
          <w:rFonts w:cs="Arial"/>
          <w:bCs/>
          <w:i/>
          <w:color w:val="000000"/>
          <w:szCs w:val="22"/>
        </w:rPr>
        <w:t xml:space="preserve">: Consiste en que </w:t>
      </w:r>
      <w:r w:rsidRPr="0034678D">
        <w:rPr>
          <w:rFonts w:cs="Arial"/>
          <w:b/>
          <w:bCs/>
          <w:i/>
          <w:color w:val="000000"/>
          <w:szCs w:val="22"/>
        </w:rPr>
        <w:t>el acceso a la información pública no genera costo alguno para los solicitantes, sólo podrá requerirse el cobro correspondiente a la modalidad de reproducción y entrega solicitada</w:t>
      </w:r>
      <w:r w:rsidRPr="0034678D">
        <w:rPr>
          <w:rFonts w:cs="Arial"/>
          <w:bCs/>
          <w:i/>
          <w:color w:val="000000"/>
          <w:szCs w:val="22"/>
        </w:rPr>
        <w:t xml:space="preserve"> conforme a lo establecido en la presente Ley y demás disposiciones jurídicas aplicables;</w:t>
      </w:r>
    </w:p>
    <w:p w14:paraId="17928CF3"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Artículo 17. La búsqueda y acceso a la información es gratuita y solo se cubrirán los gastos</w:t>
      </w:r>
      <w:r w:rsidRPr="0034678D">
        <w:rPr>
          <w:rFonts w:cs="Arial"/>
          <w:bCs/>
          <w:i/>
          <w:color w:val="000000"/>
          <w:szCs w:val="22"/>
        </w:rPr>
        <w:t xml:space="preserve"> de reproducción, o </w:t>
      </w:r>
      <w:r w:rsidRPr="0034678D">
        <w:rPr>
          <w:rFonts w:cs="Arial"/>
          <w:b/>
          <w:bCs/>
          <w:i/>
          <w:color w:val="000000"/>
          <w:szCs w:val="22"/>
        </w:rPr>
        <w:t>por la modalidad de entrega solicitada</w:t>
      </w:r>
      <w:r w:rsidRPr="0034678D">
        <w:rPr>
          <w:rFonts w:cs="Arial"/>
          <w:bCs/>
          <w:i/>
          <w:color w:val="000000"/>
          <w:szCs w:val="22"/>
        </w:rPr>
        <w:t xml:space="preserve">, así como por el </w:t>
      </w:r>
      <w:r w:rsidRPr="0034678D">
        <w:rPr>
          <w:rFonts w:cs="Arial"/>
          <w:bCs/>
          <w:i/>
          <w:color w:val="000000"/>
          <w:szCs w:val="22"/>
        </w:rPr>
        <w:lastRenderedPageBreak/>
        <w:t xml:space="preserve">envío, </w:t>
      </w:r>
      <w:r w:rsidRPr="0034678D">
        <w:rPr>
          <w:rFonts w:cs="Arial"/>
          <w:b/>
          <w:bCs/>
          <w:i/>
          <w:color w:val="000000"/>
          <w:szCs w:val="22"/>
        </w:rPr>
        <w:t>que en su caso se genere, de conformidad con los derechos</w:t>
      </w:r>
      <w:r w:rsidRPr="0034678D">
        <w:rPr>
          <w:rFonts w:cs="Arial"/>
          <w:bCs/>
          <w:i/>
          <w:color w:val="000000"/>
          <w:szCs w:val="22"/>
        </w:rPr>
        <w:t xml:space="preserve">, productos y aprovechamientos </w:t>
      </w:r>
      <w:r w:rsidRPr="0034678D">
        <w:rPr>
          <w:rFonts w:cs="Arial"/>
          <w:b/>
          <w:bCs/>
          <w:i/>
          <w:color w:val="000000"/>
          <w:szCs w:val="22"/>
        </w:rPr>
        <w:t>establecidos en la legislación aplicable</w:t>
      </w:r>
      <w:r w:rsidRPr="0034678D">
        <w:rPr>
          <w:rFonts w:cs="Arial"/>
          <w:bCs/>
          <w:i/>
          <w:color w:val="000000"/>
          <w:szCs w:val="22"/>
        </w:rPr>
        <w:t xml:space="preserve">, sin que exceda de los límites establecidos en la presente Ley. </w:t>
      </w:r>
    </w:p>
    <w:p w14:paraId="6C35FDDF" w14:textId="77777777" w:rsidR="00E02442" w:rsidRPr="0034678D" w:rsidRDefault="00E02442" w:rsidP="00E02442">
      <w:pPr>
        <w:spacing w:line="240" w:lineRule="auto"/>
        <w:ind w:left="567" w:right="567"/>
        <w:contextualSpacing/>
        <w:rPr>
          <w:color w:val="000000"/>
          <w:szCs w:val="22"/>
        </w:rPr>
      </w:pPr>
      <w:r w:rsidRPr="0034678D">
        <w:rPr>
          <w:b/>
          <w:i/>
          <w:color w:val="000000"/>
          <w:szCs w:val="22"/>
        </w:rPr>
        <w:t>Artículo 150.</w:t>
      </w:r>
      <w:r w:rsidRPr="0034678D">
        <w:rPr>
          <w:i/>
          <w:color w:val="000000"/>
          <w:szCs w:val="22"/>
        </w:rPr>
        <w:t xml:space="preserve"> </w:t>
      </w:r>
      <w:r w:rsidRPr="0034678D">
        <w:rPr>
          <w:b/>
          <w:i/>
          <w:color w:val="000000"/>
          <w:szCs w:val="22"/>
        </w:rPr>
        <w:t>El procedimiento de acceso a la información es la garantía primaria del derecho en cuestión y se rige por los principios de</w:t>
      </w:r>
      <w:r w:rsidRPr="0034678D">
        <w:rPr>
          <w:i/>
          <w:color w:val="000000"/>
          <w:szCs w:val="22"/>
        </w:rPr>
        <w:t xml:space="preserve"> simplicidad, rapidez </w:t>
      </w:r>
      <w:r w:rsidRPr="0034678D">
        <w:rPr>
          <w:b/>
          <w:i/>
          <w:color w:val="000000"/>
          <w:szCs w:val="22"/>
        </w:rPr>
        <w:t>gratuidad del procedimiento</w:t>
      </w:r>
      <w:r w:rsidRPr="0034678D">
        <w:rPr>
          <w:i/>
          <w:color w:val="000000"/>
          <w:szCs w:val="22"/>
        </w:rPr>
        <w:t>, auxilio y orientación a los particulares, así como atención adecuada a las personas con discapacidad y a los hablantes de lengua indígena con el objeto de otorgar la protección más amplia del derecho de las personas.”</w:t>
      </w:r>
    </w:p>
    <w:p w14:paraId="6E594BAB"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Artículo 174</w:t>
      </w:r>
      <w:r w:rsidRPr="0034678D">
        <w:rPr>
          <w:rFonts w:cs="Arial"/>
          <w:bCs/>
          <w:i/>
          <w:color w:val="000000"/>
          <w:szCs w:val="22"/>
        </w:rPr>
        <w:t xml:space="preserve">. </w:t>
      </w:r>
      <w:r w:rsidRPr="0034678D">
        <w:rPr>
          <w:rFonts w:cs="Arial"/>
          <w:b/>
          <w:bCs/>
          <w:i/>
          <w:color w:val="000000"/>
          <w:szCs w:val="22"/>
        </w:rPr>
        <w:t xml:space="preserve">En caso de existir costos para obtener la información deberán cubrirse de manera previa a la entrega </w:t>
      </w:r>
      <w:r w:rsidRPr="0034678D">
        <w:rPr>
          <w:rFonts w:cs="Arial"/>
          <w:bCs/>
          <w:i/>
          <w:color w:val="000000"/>
          <w:szCs w:val="22"/>
        </w:rPr>
        <w:t xml:space="preserve">y no podrán ser superiores a la suma de: </w:t>
      </w:r>
    </w:p>
    <w:p w14:paraId="72B8E278"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 xml:space="preserve">I. El costo de los materiales utilizados en la reproducción de la información; </w:t>
      </w:r>
    </w:p>
    <w:p w14:paraId="39D4FF78"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 xml:space="preserve">II. El costo de envío, en su caso; y </w:t>
      </w:r>
    </w:p>
    <w:p w14:paraId="3B596B65"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 xml:space="preserve">III. El pago de la certificación de los documentos, cuando proceda. </w:t>
      </w:r>
    </w:p>
    <w:p w14:paraId="7079E27F"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Las cuotas de los derechos aplicables deberán establecerse, en su caso, en el Código Financiero del Estado de México y Municipios</w:t>
      </w:r>
      <w:r w:rsidRPr="0034678D">
        <w:rPr>
          <w:rFonts w:cs="Arial"/>
          <w:bCs/>
          <w:i/>
          <w:color w:val="000000"/>
          <w:szCs w:val="22"/>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0EF3160E"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 xml:space="preserve">Los sujetos obligados a los que no les sea aplicable el Código Financiero del Estado de México y Municipios deberán establecer cuotas que no sean mayores a las dispuestas en dicho ordenamiento. </w:t>
      </w:r>
    </w:p>
    <w:p w14:paraId="1EA1CA90"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La información deberá ser entregada sin costo, cuando implique la entrega de no más de veinte hojas simples</w:t>
      </w:r>
      <w:r w:rsidRPr="0034678D">
        <w:rPr>
          <w:rFonts w:cs="Arial"/>
          <w:bCs/>
          <w:i/>
          <w:color w:val="000000"/>
          <w:szCs w:val="22"/>
        </w:rPr>
        <w:t xml:space="preserve">. Las unidades de transparencia podrán exceptuar el pago de reproducción y envío atendiendo a las circunstancias socioeconómicas del solicitante, en términos de los lineamientos que expida el Instituto. </w:t>
      </w:r>
    </w:p>
    <w:p w14:paraId="3FE4C7FC"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
          <w:bCs/>
          <w:i/>
          <w:color w:val="000000"/>
          <w:szCs w:val="22"/>
        </w:rPr>
        <w:t>Artículo 175. La información que en términos de Ley deban publicar de manera obligatoria los sujetos obligados, o deba ser generada de manera electrónica</w:t>
      </w:r>
      <w:r w:rsidRPr="0034678D">
        <w:rPr>
          <w:rFonts w:cs="Arial"/>
          <w:bCs/>
          <w:i/>
          <w:color w:val="000000"/>
          <w:szCs w:val="22"/>
        </w:rPr>
        <w:t xml:space="preserve">, </w:t>
      </w:r>
      <w:r w:rsidRPr="0034678D">
        <w:rPr>
          <w:rFonts w:cs="Arial"/>
          <w:b/>
          <w:bCs/>
          <w:i/>
          <w:color w:val="000000"/>
          <w:szCs w:val="22"/>
        </w:rPr>
        <w:t>según lo dispongan las disposiciones legales o administrativas</w:t>
      </w:r>
      <w:r w:rsidRPr="0034678D">
        <w:rPr>
          <w:rFonts w:cs="Arial"/>
          <w:bCs/>
          <w:i/>
          <w:color w:val="000000"/>
          <w:szCs w:val="22"/>
        </w:rPr>
        <w:t xml:space="preserve"> </w:t>
      </w:r>
      <w:r w:rsidRPr="0034678D">
        <w:rPr>
          <w:rFonts w:cs="Arial"/>
          <w:b/>
          <w:bCs/>
          <w:i/>
          <w:color w:val="000000"/>
          <w:szCs w:val="22"/>
        </w:rPr>
        <w:t>no podrá tener ningún costo</w:t>
      </w:r>
      <w:r w:rsidRPr="0034678D">
        <w:rPr>
          <w:rFonts w:cs="Arial"/>
          <w:bCs/>
          <w:i/>
          <w:color w:val="000000"/>
          <w:szCs w:val="22"/>
        </w:rPr>
        <w:t xml:space="preserve">, incluyendo aquella que se hubiera digitalizado previamente por cualquier motivo, en aquellos casos en que la modalidad de entrega sea por medio de la plataforma o vía electrónica. </w:t>
      </w:r>
    </w:p>
    <w:p w14:paraId="46D8E7F0" w14:textId="77777777" w:rsidR="00E02442" w:rsidRPr="0034678D" w:rsidRDefault="00E02442" w:rsidP="00E02442">
      <w:pPr>
        <w:spacing w:line="240" w:lineRule="auto"/>
        <w:ind w:left="567" w:right="567"/>
        <w:contextualSpacing/>
        <w:rPr>
          <w:rFonts w:cs="Arial"/>
          <w:bCs/>
          <w:i/>
          <w:color w:val="000000"/>
          <w:szCs w:val="22"/>
        </w:rPr>
      </w:pPr>
      <w:r w:rsidRPr="0034678D">
        <w:rPr>
          <w:rFonts w:cs="Arial"/>
          <w:bCs/>
          <w:i/>
          <w:color w:val="000000"/>
          <w:szCs w:val="22"/>
        </w:rPr>
        <w:t>En ningún caso, el pago de derechos deberá exceder el costo de reproducción de la información en el material solicitado. Los ajustes razonables que se realicen para el acceso de la información de solicitantes con discapacidad serán sin costo para los mismos.”</w:t>
      </w:r>
    </w:p>
    <w:p w14:paraId="0A46B06B" w14:textId="77777777" w:rsidR="00E02442" w:rsidRPr="0034678D" w:rsidRDefault="00E02442" w:rsidP="00E02442">
      <w:pPr>
        <w:spacing w:line="240" w:lineRule="auto"/>
        <w:ind w:left="567" w:right="567"/>
        <w:contextualSpacing/>
        <w:rPr>
          <w:rFonts w:cs="Arial"/>
          <w:i/>
          <w:color w:val="000000"/>
          <w:szCs w:val="22"/>
        </w:rPr>
      </w:pPr>
      <w:r w:rsidRPr="0034678D">
        <w:rPr>
          <w:rFonts w:cs="Arial"/>
          <w:i/>
          <w:color w:val="000000"/>
          <w:szCs w:val="22"/>
          <w:lang w:val="es-ES"/>
        </w:rPr>
        <w:t>(Énfasis añadido)</w:t>
      </w:r>
    </w:p>
    <w:p w14:paraId="54EA9E42" w14:textId="77777777" w:rsidR="00E02442" w:rsidRPr="0034678D" w:rsidRDefault="00E02442" w:rsidP="00E02442">
      <w:pPr>
        <w:spacing w:line="240" w:lineRule="auto"/>
        <w:rPr>
          <w:rFonts w:cs="Arial"/>
          <w:color w:val="000000"/>
          <w:sz w:val="24"/>
          <w:szCs w:val="24"/>
        </w:rPr>
      </w:pPr>
    </w:p>
    <w:p w14:paraId="47CA857E" w14:textId="6367974B" w:rsidR="00C753B2" w:rsidRPr="0034678D" w:rsidRDefault="00C753B2" w:rsidP="00C753B2">
      <w:pPr>
        <w:rPr>
          <w:bCs/>
        </w:rPr>
      </w:pPr>
      <w:r w:rsidRPr="0034678D">
        <w:t xml:space="preserve">De lo anterior, se puede advertir </w:t>
      </w:r>
      <w:r w:rsidR="005813DE" w:rsidRPr="0034678D">
        <w:t>que,</w:t>
      </w:r>
      <w:r w:rsidRPr="0034678D">
        <w:t xml:space="preserve"> </w:t>
      </w:r>
      <w:r w:rsidRPr="0034678D">
        <w:rPr>
          <w:bCs/>
        </w:rPr>
        <w:t xml:space="preserve">para garantizar plenamente el derecho de acceso a la información pública, se deben observar cada uno de los principios que la propia Ley señala, </w:t>
      </w:r>
      <w:r w:rsidRPr="0034678D">
        <w:rPr>
          <w:bCs/>
        </w:rPr>
        <w:lastRenderedPageBreak/>
        <w:t xml:space="preserve">entre los cuales se encuentra el principio de gratuidad, consistente en la entrega de la información pública para los solicitantes sin costo alguno y sólo para el caso de que genere costo la modalidad de reproducción y entrega de la misma podrá requerirse el pago correspondiente. </w:t>
      </w:r>
    </w:p>
    <w:p w14:paraId="3F700C2A" w14:textId="77777777" w:rsidR="00C753B2" w:rsidRPr="0034678D" w:rsidRDefault="00C753B2" w:rsidP="00C753B2">
      <w:pPr>
        <w:rPr>
          <w:bCs/>
        </w:rPr>
      </w:pPr>
    </w:p>
    <w:p w14:paraId="488F757C" w14:textId="77777777" w:rsidR="00C753B2" w:rsidRPr="0034678D" w:rsidRDefault="00C753B2" w:rsidP="00C753B2">
      <w:r w:rsidRPr="0034678D">
        <w:rPr>
          <w:bCs/>
        </w:rPr>
        <w:t>En este orden de ideas</w:t>
      </w:r>
      <w:r w:rsidRPr="0034678D">
        <w:t>, es de precisar que existen algunas excepciones que la Ley de la materia contempla, por las cuales la entrega de la información no debe generar costo alguno para los particulares que la soliciten; las cuales se señalan a continuación:</w:t>
      </w:r>
    </w:p>
    <w:p w14:paraId="429AE1CD" w14:textId="77777777" w:rsidR="00C753B2" w:rsidRPr="0034678D" w:rsidRDefault="00C753B2" w:rsidP="00C753B2"/>
    <w:p w14:paraId="4AD54173" w14:textId="77777777" w:rsidR="00C753B2" w:rsidRPr="0034678D" w:rsidRDefault="00C753B2" w:rsidP="00C753B2">
      <w:pPr>
        <w:numPr>
          <w:ilvl w:val="0"/>
          <w:numId w:val="41"/>
        </w:numPr>
      </w:pPr>
      <w:r w:rsidRPr="0034678D">
        <w:t xml:space="preserve">Cuando implique la entrega de </w:t>
      </w:r>
      <w:r w:rsidRPr="0034678D">
        <w:rPr>
          <w:b/>
        </w:rPr>
        <w:t>no más de veinte hojas simples</w:t>
      </w:r>
      <w:r w:rsidRPr="0034678D">
        <w:t xml:space="preserve"> (artículo 174 párrafo cuarto);</w:t>
      </w:r>
    </w:p>
    <w:p w14:paraId="723CB9A8" w14:textId="77777777" w:rsidR="00C753B2" w:rsidRPr="0034678D" w:rsidRDefault="00C753B2" w:rsidP="00C753B2">
      <w:pPr>
        <w:numPr>
          <w:ilvl w:val="0"/>
          <w:numId w:val="41"/>
        </w:numPr>
      </w:pPr>
      <w:r w:rsidRPr="0034678D">
        <w:t xml:space="preserve">Cuando se trate de información que deba </w:t>
      </w:r>
      <w:r w:rsidRPr="0034678D">
        <w:rPr>
          <w:b/>
        </w:rPr>
        <w:t>publicarse de manera obligatoria</w:t>
      </w:r>
      <w:r w:rsidRPr="0034678D">
        <w:t xml:space="preserve"> por parte de los Sujetos Obligados (artículo 175 primer párrafo); y</w:t>
      </w:r>
    </w:p>
    <w:p w14:paraId="1EAB5CEA" w14:textId="77777777" w:rsidR="00C753B2" w:rsidRPr="0034678D" w:rsidRDefault="00C753B2" w:rsidP="00C753B2">
      <w:pPr>
        <w:numPr>
          <w:ilvl w:val="0"/>
          <w:numId w:val="41"/>
        </w:numPr>
      </w:pPr>
      <w:r w:rsidRPr="0034678D">
        <w:t xml:space="preserve">Cuando se trate de información que deba ser </w:t>
      </w:r>
      <w:r w:rsidRPr="0034678D">
        <w:rPr>
          <w:b/>
        </w:rPr>
        <w:t>generada</w:t>
      </w:r>
      <w:r w:rsidRPr="0034678D">
        <w:t xml:space="preserve"> </w:t>
      </w:r>
      <w:r w:rsidRPr="0034678D">
        <w:rPr>
          <w:b/>
        </w:rPr>
        <w:t xml:space="preserve">de manera electrónica </w:t>
      </w:r>
      <w:r w:rsidRPr="0034678D">
        <w:t>(artículo 175 primer párrafo).</w:t>
      </w:r>
    </w:p>
    <w:p w14:paraId="2F1852A7" w14:textId="77777777" w:rsidR="00C753B2" w:rsidRPr="0034678D" w:rsidRDefault="00C753B2" w:rsidP="00C753B2"/>
    <w:p w14:paraId="53279BBF" w14:textId="77777777" w:rsidR="00C753B2" w:rsidRPr="0034678D" w:rsidRDefault="00C753B2" w:rsidP="00C753B2">
      <w:r w:rsidRPr="0034678D">
        <w:t>De ahí que, del análisis realizado a la solicitud de información pública presentada por el particular, se desprende que ésta se encuentra dentro de las excepciones que la Ley de la materia, refiere que se debe entregar sin costo alguno.</w:t>
      </w:r>
    </w:p>
    <w:p w14:paraId="318EC860" w14:textId="77777777" w:rsidR="00C753B2" w:rsidRPr="0034678D" w:rsidRDefault="00C753B2" w:rsidP="00C753B2"/>
    <w:p w14:paraId="63BF233B" w14:textId="3BF76093" w:rsidR="005813DE" w:rsidRPr="0034678D" w:rsidRDefault="00C753B2" w:rsidP="00C753B2">
      <w:pPr>
        <w:rPr>
          <w:lang w:val="es-ES"/>
        </w:rPr>
      </w:pPr>
      <w:r w:rsidRPr="0034678D">
        <w:rPr>
          <w:lang w:val="es-ES"/>
        </w:rPr>
        <w:t xml:space="preserve">Lo anterior es así, en razón de que la información solicitada por </w:t>
      </w:r>
      <w:r w:rsidRPr="0034678D">
        <w:rPr>
          <w:b/>
          <w:bCs/>
          <w:lang w:val="es-ES"/>
        </w:rPr>
        <w:t xml:space="preserve">LA PARTE RECURRENTE </w:t>
      </w:r>
      <w:r w:rsidR="005813DE" w:rsidRPr="0034678D">
        <w:t>se encuentra considerada como una de las obligaciones de transparencias específica que los Sujetos Obligados tienen el deber de poner a disposición del público de manera permanente y actualizada de forma sencilla, precisa y entendible, en los respectivos medios electrónicos; esto conforme a lo establecido en el artículo 94, fracción II, inciso b) de la de la Ley de Transparencia y Acceso a la Información Pública del Estado de México y Municipios, a saber:</w:t>
      </w:r>
    </w:p>
    <w:p w14:paraId="5D6253EF" w14:textId="77777777" w:rsidR="005813DE" w:rsidRPr="0034678D" w:rsidRDefault="005813DE" w:rsidP="005813DE">
      <w:pPr>
        <w:rPr>
          <w:lang w:val="es-ES"/>
        </w:rPr>
      </w:pPr>
    </w:p>
    <w:p w14:paraId="203AE466" w14:textId="77777777" w:rsidR="005813DE" w:rsidRPr="0034678D" w:rsidRDefault="005813DE" w:rsidP="005813DE">
      <w:pPr>
        <w:spacing w:line="240" w:lineRule="auto"/>
        <w:ind w:left="567" w:right="567"/>
        <w:contextualSpacing/>
        <w:rPr>
          <w:rFonts w:cs="Arial"/>
          <w:bCs/>
          <w:i/>
          <w:color w:val="000000"/>
          <w:szCs w:val="22"/>
        </w:rPr>
      </w:pPr>
      <w:r w:rsidRPr="0034678D">
        <w:rPr>
          <w:rFonts w:cs="Arial"/>
          <w:b/>
          <w:i/>
          <w:color w:val="000000"/>
          <w:szCs w:val="22"/>
        </w:rPr>
        <w:t>Artículo 94.</w:t>
      </w:r>
      <w:r w:rsidRPr="0034678D">
        <w:rPr>
          <w:rFonts w:cs="Arial"/>
          <w:bCs/>
          <w:i/>
          <w:color w:val="000000"/>
          <w:szCs w:val="22"/>
        </w:rPr>
        <w:t xml:space="preserve"> Además de las obligaciones de transparencia común a que se refiere el Capítulo II de este Título, los sujetos obligados del Poder Ejecutivo Local y municipales, deberán poner a disposición del público y actualizar la siguiente información:</w:t>
      </w:r>
    </w:p>
    <w:p w14:paraId="0E58D81A" w14:textId="77777777" w:rsidR="005813DE" w:rsidRPr="0034678D" w:rsidRDefault="005813DE" w:rsidP="005813DE">
      <w:pPr>
        <w:spacing w:line="240" w:lineRule="auto"/>
        <w:ind w:left="567" w:right="567"/>
        <w:contextualSpacing/>
        <w:rPr>
          <w:rFonts w:cs="Arial"/>
          <w:bCs/>
          <w:i/>
          <w:color w:val="000000"/>
          <w:szCs w:val="22"/>
        </w:rPr>
      </w:pPr>
    </w:p>
    <w:p w14:paraId="01671605" w14:textId="77777777" w:rsidR="005813DE" w:rsidRPr="0034678D" w:rsidRDefault="005813DE" w:rsidP="005813DE">
      <w:pPr>
        <w:spacing w:line="240" w:lineRule="auto"/>
        <w:ind w:left="567" w:right="567"/>
        <w:contextualSpacing/>
        <w:rPr>
          <w:rFonts w:cs="Arial"/>
          <w:b/>
          <w:i/>
          <w:color w:val="000000"/>
          <w:szCs w:val="22"/>
        </w:rPr>
      </w:pPr>
      <w:r w:rsidRPr="0034678D">
        <w:rPr>
          <w:rFonts w:cs="Arial"/>
          <w:b/>
          <w:i/>
          <w:color w:val="000000"/>
          <w:szCs w:val="22"/>
        </w:rPr>
        <w:t xml:space="preserve">II. Adicionalmente en el caso de los municipios: </w:t>
      </w:r>
    </w:p>
    <w:p w14:paraId="6AC4769C" w14:textId="77777777" w:rsidR="005813DE" w:rsidRPr="0034678D" w:rsidRDefault="005813DE" w:rsidP="005813DE">
      <w:pPr>
        <w:spacing w:line="240" w:lineRule="auto"/>
        <w:ind w:left="567" w:right="567"/>
        <w:contextualSpacing/>
        <w:rPr>
          <w:rFonts w:cs="Arial"/>
          <w:bCs/>
          <w:i/>
          <w:color w:val="000000"/>
          <w:szCs w:val="22"/>
        </w:rPr>
      </w:pPr>
      <w:r w:rsidRPr="0034678D">
        <w:rPr>
          <w:rFonts w:cs="Arial"/>
          <w:bCs/>
          <w:i/>
          <w:color w:val="000000"/>
          <w:szCs w:val="22"/>
        </w:rPr>
        <w:t>[….]</w:t>
      </w:r>
    </w:p>
    <w:p w14:paraId="0E0732BE" w14:textId="77777777" w:rsidR="005813DE" w:rsidRPr="0034678D" w:rsidRDefault="005813DE" w:rsidP="005813DE">
      <w:pPr>
        <w:spacing w:line="240" w:lineRule="auto"/>
        <w:ind w:left="567" w:right="567"/>
        <w:contextualSpacing/>
        <w:rPr>
          <w:rFonts w:cs="Arial"/>
          <w:bCs/>
          <w:i/>
          <w:color w:val="000000"/>
          <w:szCs w:val="22"/>
        </w:rPr>
      </w:pPr>
      <w:r w:rsidRPr="0034678D">
        <w:rPr>
          <w:rFonts w:cs="Arial"/>
          <w:b/>
          <w:i/>
          <w:color w:val="000000"/>
          <w:szCs w:val="22"/>
        </w:rPr>
        <w:t>b) Las actas de sesiones de cabildo,</w:t>
      </w:r>
      <w:r w:rsidRPr="0034678D">
        <w:rPr>
          <w:rFonts w:cs="Arial"/>
          <w:bCs/>
          <w:i/>
          <w:color w:val="000000"/>
          <w:szCs w:val="22"/>
        </w:rPr>
        <w:t xml:space="preserve"> los controles de asistencia de los integrantes del Ayuntamiento a las sesiones de cabildo y el sentido de votación de los miembros del cabildo sobre las iniciativas o </w:t>
      </w:r>
      <w:proofErr w:type="gramStart"/>
      <w:r w:rsidRPr="0034678D">
        <w:rPr>
          <w:rFonts w:cs="Arial"/>
          <w:bCs/>
          <w:i/>
          <w:color w:val="000000"/>
          <w:szCs w:val="22"/>
        </w:rPr>
        <w:t>acuerdos;[</w:t>
      </w:r>
      <w:proofErr w:type="gramEnd"/>
      <w:r w:rsidRPr="0034678D">
        <w:rPr>
          <w:rFonts w:cs="Arial"/>
          <w:bCs/>
          <w:i/>
          <w:color w:val="000000"/>
          <w:szCs w:val="22"/>
        </w:rPr>
        <w:t>…]”</w:t>
      </w:r>
    </w:p>
    <w:p w14:paraId="45324976" w14:textId="77777777" w:rsidR="005813DE" w:rsidRPr="0034678D" w:rsidRDefault="005813DE" w:rsidP="005813DE">
      <w:pPr>
        <w:rPr>
          <w:lang w:val="es-ES"/>
        </w:rPr>
      </w:pPr>
    </w:p>
    <w:p w14:paraId="639EBD99" w14:textId="0D92E31F" w:rsidR="00317896" w:rsidRPr="0034678D" w:rsidRDefault="00317896" w:rsidP="00C753B2">
      <w:r w:rsidRPr="0034678D">
        <w:t>En ese contexto, al tratarse de información que debe ser publicada, su entrega no debe estar sujeta a pago alguno, pues su generación y conservación electrónica son inherentes al cumplimiento de las obligaciones de transparencia.</w:t>
      </w:r>
    </w:p>
    <w:p w14:paraId="6C35D8EE" w14:textId="77777777" w:rsidR="00317896" w:rsidRPr="0034678D" w:rsidRDefault="00317896" w:rsidP="00C753B2"/>
    <w:p w14:paraId="22B83B38" w14:textId="1D3EB201" w:rsidR="00E02442" w:rsidRPr="0034678D" w:rsidRDefault="00317896" w:rsidP="00C753B2">
      <w:pPr>
        <w:rPr>
          <w:rFonts w:cs="Arial"/>
        </w:rPr>
      </w:pPr>
      <w:r w:rsidRPr="0034678D">
        <w:t xml:space="preserve">Asimismo, de las constancias que obran en autos, no se advierten fundamentos ni motivaciones claras que justifiquen el cobro pretendido por </w:t>
      </w:r>
      <w:r w:rsidRPr="0034678D">
        <w:rPr>
          <w:b/>
          <w:bCs/>
        </w:rPr>
        <w:t>EL SUJETO OBLIGADO</w:t>
      </w:r>
      <w:r w:rsidR="00E02442" w:rsidRPr="0034678D">
        <w:rPr>
          <w:bCs/>
          <w:lang w:val="es-ES" w:eastAsia="es-MX"/>
        </w:rPr>
        <w:t xml:space="preserve">; por lo que, dicha respuesta carece de la debida fundamentación y motivación, </w:t>
      </w:r>
      <w:r w:rsidR="00E02442" w:rsidRPr="0034678D">
        <w:rPr>
          <w:rFonts w:cs="Arial"/>
          <w:bCs/>
        </w:rPr>
        <w:t>consiste en la obligación que tiene todo ente público de expresar</w:t>
      </w:r>
      <w:r w:rsidR="00E02442" w:rsidRPr="0034678D">
        <w:rPr>
          <w:rFonts w:cs="Arial"/>
        </w:rPr>
        <w:t xml:space="preserve"> los preceptos jurídicos aplicables al asunto origen del acto y las razones o argumentos de su actuar, es así que al respecto, el máximo tribunal del país ha establecido jurisprudencia en relación a qué debe entenderse por fundamentación y motivación, en los siguientes términos:</w:t>
      </w:r>
    </w:p>
    <w:p w14:paraId="10C4A8FD" w14:textId="77777777" w:rsidR="00E02442" w:rsidRPr="0034678D" w:rsidRDefault="00E02442" w:rsidP="00E02442">
      <w:pPr>
        <w:spacing w:line="240" w:lineRule="auto"/>
        <w:rPr>
          <w:rFonts w:cs="Arial"/>
          <w:color w:val="000000"/>
          <w:sz w:val="24"/>
          <w:szCs w:val="24"/>
        </w:rPr>
      </w:pPr>
    </w:p>
    <w:p w14:paraId="6393BCFD" w14:textId="77777777" w:rsidR="00E02442" w:rsidRPr="0034678D" w:rsidRDefault="00E02442" w:rsidP="00C753B2">
      <w:pPr>
        <w:spacing w:line="240" w:lineRule="auto"/>
        <w:ind w:left="567" w:right="567"/>
        <w:contextualSpacing/>
        <w:rPr>
          <w:rFonts w:cs="Arial"/>
          <w:i/>
          <w:color w:val="000000"/>
          <w:szCs w:val="22"/>
        </w:rPr>
      </w:pPr>
      <w:r w:rsidRPr="0034678D">
        <w:rPr>
          <w:rFonts w:cs="Arial"/>
          <w:i/>
          <w:color w:val="000000"/>
          <w:szCs w:val="22"/>
        </w:rPr>
        <w:t>“</w:t>
      </w:r>
      <w:r w:rsidRPr="0034678D">
        <w:rPr>
          <w:rFonts w:cs="Arial"/>
          <w:b/>
          <w:i/>
          <w:color w:val="000000"/>
          <w:szCs w:val="22"/>
        </w:rPr>
        <w:t xml:space="preserve">FUNDAMENTACIÓN Y MOTIVACIÓN. </w:t>
      </w:r>
      <w:r w:rsidRPr="0034678D">
        <w:rPr>
          <w:rFonts w:cs="Arial"/>
          <w:i/>
          <w:color w:val="000000"/>
          <w:szCs w:val="22"/>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35C60FE6" w14:textId="77777777" w:rsidR="00E02442" w:rsidRPr="0034678D" w:rsidRDefault="00E02442" w:rsidP="00E02442">
      <w:pPr>
        <w:spacing w:line="240" w:lineRule="auto"/>
        <w:ind w:left="851" w:right="902"/>
        <w:rPr>
          <w:rFonts w:cs="Arial"/>
          <w:i/>
          <w:color w:val="000000"/>
          <w:szCs w:val="22"/>
        </w:rPr>
      </w:pPr>
    </w:p>
    <w:p w14:paraId="0A5CCA2B" w14:textId="75E36AE7" w:rsidR="00E02442" w:rsidRPr="0034678D" w:rsidRDefault="00E02442" w:rsidP="005813DE">
      <w:r w:rsidRPr="0034678D">
        <w:t>Es así</w:t>
      </w:r>
      <w:r w:rsidR="00C753B2" w:rsidRPr="0034678D">
        <w:t xml:space="preserve">, </w:t>
      </w:r>
      <w:r w:rsidRPr="0034678D">
        <w:t xml:space="preserve">que en un acto de autoridad se surte la debida fundamentación cuando se cita el precepto legal aplicable al caso concreto y la debida motivación cuando se expresan las </w:t>
      </w:r>
      <w:r w:rsidRPr="0034678D">
        <w:lastRenderedPageBreak/>
        <w:t>razones, motivos o circunstancias que tomó en cuenta la autoridad para adecuar el hecho a los fundamentos de derecho.</w:t>
      </w:r>
    </w:p>
    <w:p w14:paraId="24C47E68" w14:textId="77777777" w:rsidR="00E02442" w:rsidRPr="0034678D" w:rsidRDefault="00E02442" w:rsidP="00E02442">
      <w:pPr>
        <w:rPr>
          <w:rFonts w:cs="Arial"/>
          <w:color w:val="000000"/>
          <w:sz w:val="24"/>
          <w:szCs w:val="24"/>
        </w:rPr>
      </w:pPr>
    </w:p>
    <w:p w14:paraId="21322AC2" w14:textId="77777777" w:rsidR="00E02442" w:rsidRPr="0034678D" w:rsidRDefault="00E02442" w:rsidP="005813DE">
      <w:r w:rsidRPr="0034678D">
        <w:t>Más aún, a través de diversa jurisprudencia dictada por el Poder Judicial de la Federación se sostiene que la finalidad de la fundamentación o motivación es la de explicar, justificar, posibilitar la defensa y comunicar la decisión de la autoridad, sirviendo de sustento lo siguiente:</w:t>
      </w:r>
    </w:p>
    <w:p w14:paraId="1C9F1930" w14:textId="77777777" w:rsidR="00E02442" w:rsidRPr="0034678D" w:rsidRDefault="00E02442" w:rsidP="00E02442">
      <w:pPr>
        <w:spacing w:line="240" w:lineRule="auto"/>
        <w:rPr>
          <w:rFonts w:cs="Arial"/>
          <w:color w:val="000000"/>
          <w:sz w:val="24"/>
          <w:szCs w:val="24"/>
        </w:rPr>
      </w:pPr>
    </w:p>
    <w:p w14:paraId="1E960F92" w14:textId="77777777" w:rsidR="00E02442" w:rsidRPr="0034678D" w:rsidRDefault="00E02442" w:rsidP="00C753B2">
      <w:pPr>
        <w:spacing w:line="240" w:lineRule="auto"/>
        <w:ind w:left="567" w:right="567"/>
        <w:contextualSpacing/>
        <w:rPr>
          <w:rFonts w:cs="Arial"/>
          <w:i/>
          <w:color w:val="000000"/>
          <w:szCs w:val="22"/>
        </w:rPr>
      </w:pPr>
      <w:r w:rsidRPr="0034678D">
        <w:rPr>
          <w:rFonts w:cs="Arial"/>
          <w:b/>
          <w:i/>
          <w:color w:val="000000"/>
          <w:szCs w:val="22"/>
        </w:rPr>
        <w:t>“FUNDAMENTACIÓN Y MOTIVACIÓN. EL ASPECTO FORMAL DE LA GARANTÍA Y SU FINALIDAD SE TRADUCEN EN EXPLICAR, JUSTIFICAR, POSIBILITAR LA DEFENSA Y COMUNICAR LA DECISIÓN</w:t>
      </w:r>
      <w:r w:rsidRPr="0034678D">
        <w:rPr>
          <w:rFonts w:cs="Arial"/>
          <w:i/>
          <w:color w:val="000000"/>
          <w:szCs w:val="22"/>
        </w:rPr>
        <w:t xml:space="preserve">. El contenido formal de la garantía de legalidad prevista en el artículo 16 constitucional relativa a la </w:t>
      </w:r>
      <w:r w:rsidRPr="0034678D">
        <w:rPr>
          <w:rFonts w:cs="Arial"/>
          <w:b/>
          <w:i/>
          <w:color w:val="000000"/>
          <w:szCs w:val="22"/>
        </w:rPr>
        <w:t>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w:t>
      </w:r>
      <w:r w:rsidRPr="0034678D">
        <w:rPr>
          <w:rFonts w:cs="Arial"/>
          <w:i/>
          <w:color w:val="000000"/>
          <w:szCs w:val="22"/>
        </w:rPr>
        <w:t xml:space="preserve">. Por tanto, </w:t>
      </w:r>
      <w:r w:rsidRPr="0034678D">
        <w:rPr>
          <w:rFonts w:cs="Arial"/>
          <w:b/>
          <w:i/>
          <w:color w:val="000000"/>
          <w:szCs w:val="22"/>
        </w:rPr>
        <w:t>no basta que el acto de autoridad apenas observe una motivación pro forma pero de una manera incongruente, insuficiente o imprecisa</w:t>
      </w:r>
      <w:r w:rsidRPr="0034678D">
        <w:rPr>
          <w:rFonts w:cs="Arial"/>
          <w:i/>
          <w:color w:val="000000"/>
          <w:szCs w:val="22"/>
        </w:rPr>
        <w:t>, que impida la finalidad del conocimiento, comprobación y defensa pertinente</w:t>
      </w:r>
      <w:r w:rsidRPr="0034678D">
        <w:rPr>
          <w:rFonts w:cs="Arial"/>
          <w:b/>
          <w:i/>
          <w:color w:val="000000"/>
          <w:szCs w:val="22"/>
        </w:rPr>
        <w:t>,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r w:rsidRPr="0034678D">
        <w:rPr>
          <w:rFonts w:cs="Arial"/>
          <w:i/>
          <w:color w:val="000000"/>
          <w:szCs w:val="22"/>
        </w:rPr>
        <w:t>.” (Sic)</w:t>
      </w:r>
    </w:p>
    <w:p w14:paraId="7DE0124D" w14:textId="77777777" w:rsidR="00E02442" w:rsidRPr="0034678D" w:rsidRDefault="00E02442" w:rsidP="00C753B2">
      <w:pPr>
        <w:spacing w:line="240" w:lineRule="auto"/>
        <w:ind w:left="567" w:right="567"/>
        <w:contextualSpacing/>
        <w:rPr>
          <w:rFonts w:cs="Arial"/>
          <w:i/>
          <w:color w:val="000000"/>
          <w:szCs w:val="22"/>
        </w:rPr>
      </w:pPr>
      <w:r w:rsidRPr="0034678D">
        <w:rPr>
          <w:rFonts w:cs="Arial"/>
          <w:i/>
          <w:color w:val="000000"/>
          <w:szCs w:val="22"/>
        </w:rPr>
        <w:t>(Énfasis añadido)</w:t>
      </w:r>
    </w:p>
    <w:p w14:paraId="182B1201" w14:textId="77777777" w:rsidR="00E02442" w:rsidRPr="0034678D" w:rsidRDefault="00E02442" w:rsidP="00E02442">
      <w:pPr>
        <w:spacing w:line="240" w:lineRule="auto"/>
        <w:ind w:left="851" w:right="902"/>
        <w:rPr>
          <w:rFonts w:cs="Arial"/>
          <w:i/>
          <w:color w:val="000000"/>
          <w:szCs w:val="22"/>
        </w:rPr>
      </w:pPr>
    </w:p>
    <w:p w14:paraId="475E77EB" w14:textId="54A4D45B" w:rsidR="00E02442" w:rsidRPr="0034678D" w:rsidRDefault="00317896" w:rsidP="005813DE">
      <w:pPr>
        <w:rPr>
          <w:i/>
          <w:szCs w:val="22"/>
        </w:rPr>
      </w:pPr>
      <w:r w:rsidRPr="0034678D">
        <w:t xml:space="preserve">Es así, que </w:t>
      </w:r>
      <w:r w:rsidR="00E02442" w:rsidRPr="0034678D">
        <w:t xml:space="preserve">la fundamentación y motivación implica </w:t>
      </w:r>
      <w:r w:rsidR="00C753B2" w:rsidRPr="0034678D">
        <w:t>que</w:t>
      </w:r>
      <w:r w:rsidR="00E02442" w:rsidRPr="0034678D">
        <w:t xml:space="preserve"> en el acto de autoridad, además de contenerse los supuestos jurídicos aplicables se expliquen claramente, por qué, a través de la </w:t>
      </w:r>
      <w:r w:rsidR="00E02442" w:rsidRPr="0034678D">
        <w:lastRenderedPageBreak/>
        <w:t>utilización de la norma se emitió el acto. De este modo, la persona que se siente afectada podrá impugnar la decisión, permitiéndole una real y auténtica defensa.</w:t>
      </w:r>
    </w:p>
    <w:p w14:paraId="0E2B5E1F" w14:textId="77777777" w:rsidR="00E02442" w:rsidRPr="0034678D" w:rsidRDefault="00E02442" w:rsidP="00E02442">
      <w:pPr>
        <w:rPr>
          <w:color w:val="000000"/>
          <w:sz w:val="24"/>
          <w:szCs w:val="24"/>
          <w:lang w:val="es-ES" w:eastAsia="es-MX"/>
        </w:rPr>
      </w:pPr>
    </w:p>
    <w:p w14:paraId="39FACCB5" w14:textId="37123B8B" w:rsidR="007F4368" w:rsidRPr="0034678D" w:rsidRDefault="00626838" w:rsidP="007F4368">
      <w:r w:rsidRPr="0034678D">
        <w:t>En consecuencia</w:t>
      </w:r>
      <w:r w:rsidR="00E02442" w:rsidRPr="0034678D">
        <w:t xml:space="preserve">, este Órgano Garante determina improcedente el cobro pretendido por </w:t>
      </w:r>
      <w:r w:rsidR="00E02442" w:rsidRPr="0034678D">
        <w:rPr>
          <w:b/>
          <w:bCs/>
        </w:rPr>
        <w:t>EL SUJETO OBLIGADO</w:t>
      </w:r>
      <w:r w:rsidR="00E02442" w:rsidRPr="0034678D">
        <w:t xml:space="preserve">; en consecuencia determina ordenar </w:t>
      </w:r>
      <w:r w:rsidR="00C753B2" w:rsidRPr="0034678D">
        <w:t xml:space="preserve">de ser procedente en </w:t>
      </w:r>
      <w:r w:rsidR="00E02442" w:rsidRPr="0034678D">
        <w:rPr>
          <w:b/>
          <w:bCs/>
        </w:rPr>
        <w:t>versión pública</w:t>
      </w:r>
      <w:r w:rsidR="00E02442" w:rsidRPr="0034678D">
        <w:t xml:space="preserve"> </w:t>
      </w:r>
      <w:r w:rsidR="005813DE" w:rsidRPr="0034678D">
        <w:t xml:space="preserve">las </w:t>
      </w:r>
      <w:r w:rsidR="007F4368" w:rsidRPr="0034678D">
        <w:t xml:space="preserve">actas de cabildo completas correspondientes a la novena y décima sesión de cabildo celebrada en 2017; así como, las celebradas en enero, febrero, marzo, julio, agosto, septiembre, octubre, noviembre y diciembre de 2023, septiembre y noviembre de 2024. </w:t>
      </w:r>
    </w:p>
    <w:p w14:paraId="4CB46639" w14:textId="77777777" w:rsidR="00626838" w:rsidRPr="0034678D" w:rsidRDefault="00626838" w:rsidP="007F4368"/>
    <w:p w14:paraId="6947632E" w14:textId="77777777" w:rsidR="00D57F5A" w:rsidRPr="0034678D" w:rsidRDefault="00D57F5A" w:rsidP="00493A38">
      <w:pPr>
        <w:pStyle w:val="Ttulo3"/>
        <w:spacing w:line="360" w:lineRule="auto"/>
        <w:rPr>
          <w:szCs w:val="22"/>
        </w:rPr>
      </w:pPr>
      <w:bookmarkStart w:id="53" w:name="_Toc170898812"/>
      <w:bookmarkStart w:id="54" w:name="_Toc172051201"/>
      <w:bookmarkStart w:id="55" w:name="_Toc174466654"/>
      <w:bookmarkStart w:id="56" w:name="_Toc208997476"/>
      <w:bookmarkStart w:id="57" w:name="_Toc211427226"/>
      <w:bookmarkStart w:id="58" w:name="_Toc213776225"/>
      <w:r w:rsidRPr="0034678D">
        <w:rPr>
          <w:szCs w:val="22"/>
        </w:rPr>
        <w:t>d) Versión pública</w:t>
      </w:r>
      <w:bookmarkEnd w:id="53"/>
      <w:bookmarkEnd w:id="54"/>
      <w:bookmarkEnd w:id="55"/>
      <w:bookmarkEnd w:id="56"/>
      <w:bookmarkEnd w:id="57"/>
      <w:bookmarkEnd w:id="58"/>
    </w:p>
    <w:p w14:paraId="72B4C6B5" w14:textId="77777777" w:rsidR="00D57F5A" w:rsidRPr="0034678D" w:rsidRDefault="00D57F5A" w:rsidP="00D57F5A">
      <w:pPr>
        <w:rPr>
          <w:bCs/>
        </w:rPr>
      </w:pPr>
      <w:r w:rsidRPr="0034678D">
        <w:t xml:space="preserve">Para el caso de que el o los documentos de los cuales se ordena su entrega contengan datos personales susceptibles de ser testados, deberán ser entregados en </w:t>
      </w:r>
      <w:r w:rsidRPr="0034678D">
        <w:rPr>
          <w:b/>
        </w:rPr>
        <w:t>versión pública</w:t>
      </w:r>
      <w:r w:rsidRPr="0034678D">
        <w:t>, pues el</w:t>
      </w:r>
      <w:r w:rsidRPr="0034678D">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C37F648" w14:textId="77777777" w:rsidR="00D57F5A" w:rsidRPr="0034678D" w:rsidRDefault="00D57F5A" w:rsidP="00D57F5A">
      <w:pPr>
        <w:rPr>
          <w:rFonts w:eastAsia="Calibri"/>
          <w:bCs/>
          <w:lang w:eastAsia="en-US"/>
        </w:rPr>
      </w:pPr>
    </w:p>
    <w:p w14:paraId="29EFEA9F" w14:textId="77777777" w:rsidR="00D57F5A" w:rsidRPr="0034678D" w:rsidRDefault="00D57F5A" w:rsidP="00D57F5A">
      <w:pPr>
        <w:rPr>
          <w:bCs/>
        </w:rPr>
      </w:pPr>
      <w:r w:rsidRPr="0034678D">
        <w:rPr>
          <w:bCs/>
        </w:rPr>
        <w:t>A este respecto, los artículos 3, fracciones IX, XX, XXI y XLV; 51 y 52 de la Ley de Transparencia y Acceso a la Información Pública del Estado de México y Municipios establecen:</w:t>
      </w:r>
    </w:p>
    <w:p w14:paraId="74088DA8" w14:textId="77777777" w:rsidR="00D57F5A" w:rsidRPr="0034678D" w:rsidRDefault="00D57F5A" w:rsidP="00D57F5A"/>
    <w:p w14:paraId="072F5335" w14:textId="77777777" w:rsidR="00D57F5A" w:rsidRPr="0034678D" w:rsidRDefault="00D57F5A" w:rsidP="00D57F5A">
      <w:pPr>
        <w:spacing w:line="240" w:lineRule="auto"/>
        <w:ind w:left="567" w:right="567"/>
        <w:contextualSpacing/>
        <w:rPr>
          <w:i/>
          <w:kern w:val="28"/>
          <w:szCs w:val="56"/>
        </w:rPr>
      </w:pPr>
      <w:r w:rsidRPr="0034678D">
        <w:rPr>
          <w:b/>
          <w:bCs/>
          <w:i/>
          <w:noProof/>
          <w:kern w:val="28"/>
          <w:szCs w:val="56"/>
        </w:rPr>
        <w:t>“</w:t>
      </w:r>
      <w:r w:rsidRPr="0034678D">
        <w:rPr>
          <w:b/>
          <w:bCs/>
          <w:i/>
          <w:kern w:val="28"/>
          <w:szCs w:val="56"/>
        </w:rPr>
        <w:t xml:space="preserve">Artículo 3. </w:t>
      </w:r>
      <w:r w:rsidRPr="0034678D">
        <w:rPr>
          <w:i/>
          <w:kern w:val="28"/>
          <w:szCs w:val="56"/>
        </w:rPr>
        <w:t xml:space="preserve">Para los efectos de la presente Ley se entenderá por: </w:t>
      </w:r>
    </w:p>
    <w:p w14:paraId="3D97BE65" w14:textId="77777777" w:rsidR="00D57F5A" w:rsidRPr="0034678D" w:rsidRDefault="00D57F5A" w:rsidP="00D57F5A">
      <w:pPr>
        <w:spacing w:line="240" w:lineRule="auto"/>
        <w:ind w:left="567" w:right="567"/>
        <w:contextualSpacing/>
        <w:rPr>
          <w:i/>
          <w:kern w:val="28"/>
          <w:szCs w:val="56"/>
        </w:rPr>
      </w:pPr>
      <w:r w:rsidRPr="0034678D">
        <w:rPr>
          <w:b/>
          <w:i/>
          <w:kern w:val="28"/>
          <w:szCs w:val="56"/>
        </w:rPr>
        <w:lastRenderedPageBreak/>
        <w:t>IX.</w:t>
      </w:r>
      <w:r w:rsidRPr="0034678D">
        <w:rPr>
          <w:i/>
          <w:kern w:val="28"/>
          <w:szCs w:val="56"/>
        </w:rPr>
        <w:t xml:space="preserve"> </w:t>
      </w:r>
      <w:r w:rsidRPr="0034678D">
        <w:rPr>
          <w:b/>
          <w:i/>
          <w:kern w:val="28"/>
          <w:szCs w:val="56"/>
        </w:rPr>
        <w:t xml:space="preserve">Datos personales: </w:t>
      </w:r>
      <w:r w:rsidRPr="0034678D">
        <w:rPr>
          <w:i/>
          <w:kern w:val="28"/>
          <w:szCs w:val="56"/>
        </w:rPr>
        <w:t xml:space="preserve">La información concerniente a una persona, identificada o identificable según lo dispuesto por la Ley de Protección de Datos Personales del Estado de México; </w:t>
      </w:r>
    </w:p>
    <w:p w14:paraId="016FEDA1" w14:textId="77777777" w:rsidR="00D57F5A" w:rsidRPr="0034678D" w:rsidRDefault="00D57F5A" w:rsidP="00D57F5A"/>
    <w:p w14:paraId="3DFBF129" w14:textId="77777777" w:rsidR="00D57F5A" w:rsidRPr="0034678D" w:rsidRDefault="00D57F5A" w:rsidP="00D57F5A">
      <w:pPr>
        <w:spacing w:line="240" w:lineRule="auto"/>
        <w:ind w:left="567" w:right="567"/>
        <w:contextualSpacing/>
        <w:rPr>
          <w:i/>
          <w:kern w:val="28"/>
          <w:szCs w:val="56"/>
        </w:rPr>
      </w:pPr>
      <w:r w:rsidRPr="0034678D">
        <w:rPr>
          <w:b/>
          <w:i/>
          <w:kern w:val="28"/>
          <w:szCs w:val="56"/>
        </w:rPr>
        <w:t>XX.</w:t>
      </w:r>
      <w:r w:rsidRPr="0034678D">
        <w:rPr>
          <w:i/>
          <w:kern w:val="28"/>
          <w:szCs w:val="56"/>
        </w:rPr>
        <w:t xml:space="preserve"> </w:t>
      </w:r>
      <w:r w:rsidRPr="0034678D">
        <w:rPr>
          <w:b/>
          <w:i/>
          <w:kern w:val="28"/>
          <w:szCs w:val="56"/>
        </w:rPr>
        <w:t>Información clasificada:</w:t>
      </w:r>
      <w:r w:rsidRPr="0034678D">
        <w:rPr>
          <w:i/>
          <w:kern w:val="28"/>
          <w:szCs w:val="56"/>
        </w:rPr>
        <w:t xml:space="preserve"> Aquella considerada por la presente Ley como reservada o confidencial; </w:t>
      </w:r>
    </w:p>
    <w:p w14:paraId="055F8A2A" w14:textId="77777777" w:rsidR="00D57F5A" w:rsidRPr="0034678D" w:rsidRDefault="00D57F5A" w:rsidP="00D57F5A"/>
    <w:p w14:paraId="3D442B26" w14:textId="77777777" w:rsidR="00D57F5A" w:rsidRPr="0034678D" w:rsidRDefault="00D57F5A" w:rsidP="00D57F5A">
      <w:pPr>
        <w:spacing w:line="240" w:lineRule="auto"/>
        <w:ind w:left="567" w:right="567"/>
        <w:contextualSpacing/>
        <w:rPr>
          <w:i/>
          <w:kern w:val="28"/>
          <w:szCs w:val="56"/>
        </w:rPr>
      </w:pPr>
      <w:r w:rsidRPr="0034678D">
        <w:rPr>
          <w:b/>
          <w:i/>
          <w:kern w:val="28"/>
          <w:szCs w:val="56"/>
        </w:rPr>
        <w:t>XXI.</w:t>
      </w:r>
      <w:r w:rsidRPr="0034678D">
        <w:rPr>
          <w:i/>
          <w:kern w:val="28"/>
          <w:szCs w:val="56"/>
        </w:rPr>
        <w:t xml:space="preserve"> </w:t>
      </w:r>
      <w:r w:rsidRPr="0034678D">
        <w:rPr>
          <w:b/>
          <w:i/>
          <w:kern w:val="28"/>
          <w:szCs w:val="56"/>
        </w:rPr>
        <w:t>Información confidencial</w:t>
      </w:r>
      <w:r w:rsidRPr="0034678D">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B382BFD" w14:textId="77777777" w:rsidR="00D57F5A" w:rsidRPr="0034678D" w:rsidRDefault="00D57F5A" w:rsidP="00D57F5A"/>
    <w:p w14:paraId="34FC8B49" w14:textId="77777777" w:rsidR="00D57F5A" w:rsidRPr="0034678D" w:rsidRDefault="00D57F5A" w:rsidP="00D57F5A">
      <w:pPr>
        <w:spacing w:line="240" w:lineRule="auto"/>
        <w:ind w:left="567" w:right="567"/>
        <w:contextualSpacing/>
        <w:rPr>
          <w:i/>
          <w:kern w:val="28"/>
          <w:szCs w:val="56"/>
        </w:rPr>
      </w:pPr>
      <w:r w:rsidRPr="0034678D">
        <w:rPr>
          <w:b/>
          <w:i/>
          <w:kern w:val="28"/>
          <w:szCs w:val="56"/>
        </w:rPr>
        <w:t>XLV. Versión pública:</w:t>
      </w:r>
      <w:r w:rsidRPr="0034678D">
        <w:rPr>
          <w:i/>
          <w:kern w:val="28"/>
          <w:szCs w:val="56"/>
        </w:rPr>
        <w:t xml:space="preserve"> Documento en el que se elimine, suprime o borra la información clasificada como reservada o confidencial para permitir su acceso. </w:t>
      </w:r>
    </w:p>
    <w:p w14:paraId="57784B75" w14:textId="77777777" w:rsidR="00D57F5A" w:rsidRPr="0034678D" w:rsidRDefault="00D57F5A" w:rsidP="00D57F5A"/>
    <w:p w14:paraId="3CF39C79" w14:textId="77777777" w:rsidR="00D57F5A" w:rsidRPr="0034678D" w:rsidRDefault="00D57F5A" w:rsidP="00D57F5A">
      <w:pPr>
        <w:spacing w:line="240" w:lineRule="auto"/>
        <w:ind w:left="567" w:right="567"/>
        <w:contextualSpacing/>
        <w:rPr>
          <w:i/>
          <w:kern w:val="28"/>
          <w:szCs w:val="56"/>
        </w:rPr>
      </w:pPr>
      <w:r w:rsidRPr="0034678D">
        <w:rPr>
          <w:b/>
          <w:i/>
          <w:kern w:val="28"/>
          <w:szCs w:val="56"/>
        </w:rPr>
        <w:t>Artículo 51.</w:t>
      </w:r>
      <w:r w:rsidRPr="0034678D">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4678D">
        <w:rPr>
          <w:b/>
          <w:i/>
          <w:kern w:val="28"/>
          <w:szCs w:val="56"/>
        </w:rPr>
        <w:t xml:space="preserve">y tendrá la responsabilidad de verificar en cada caso que la misma no sea confidencial o reservada. </w:t>
      </w:r>
      <w:r w:rsidRPr="0034678D">
        <w:rPr>
          <w:i/>
          <w:kern w:val="28"/>
          <w:szCs w:val="56"/>
        </w:rPr>
        <w:t>Dicha Unidad contará con las facultades internas necesarias para gestionar la atención a las solicitudes de información en los términos de la Ley General y la presente Ley.</w:t>
      </w:r>
    </w:p>
    <w:p w14:paraId="68C6A70B" w14:textId="77777777" w:rsidR="00D57F5A" w:rsidRPr="0034678D" w:rsidRDefault="00D57F5A" w:rsidP="00D57F5A"/>
    <w:p w14:paraId="28035014" w14:textId="77777777" w:rsidR="00D57F5A" w:rsidRPr="0034678D" w:rsidRDefault="00D57F5A" w:rsidP="00D57F5A">
      <w:pPr>
        <w:spacing w:line="240" w:lineRule="auto"/>
        <w:ind w:left="567" w:right="567"/>
        <w:contextualSpacing/>
        <w:rPr>
          <w:i/>
          <w:kern w:val="28"/>
          <w:szCs w:val="56"/>
        </w:rPr>
      </w:pPr>
      <w:r w:rsidRPr="0034678D">
        <w:rPr>
          <w:b/>
          <w:i/>
          <w:kern w:val="28"/>
          <w:szCs w:val="56"/>
        </w:rPr>
        <w:t>Artículo 52.</w:t>
      </w:r>
      <w:r w:rsidRPr="0034678D">
        <w:rPr>
          <w:i/>
          <w:kern w:val="28"/>
          <w:szCs w:val="56"/>
        </w:rPr>
        <w:t xml:space="preserve"> Las solicitudes de acceso a la información y las respuestas que se les dé, incluyendo, en su caso, </w:t>
      </w:r>
      <w:r w:rsidRPr="0034678D">
        <w:rPr>
          <w:i/>
          <w:kern w:val="28"/>
          <w:szCs w:val="56"/>
          <w:u w:val="single"/>
        </w:rPr>
        <w:t>la información entregada, así como las resoluciones a los recursos que en su caso se promuevan serán públicas, y de ser el caso que contenga datos personales que deban ser protegidos se podrá dar su acceso en su versión pública</w:t>
      </w:r>
      <w:r w:rsidRPr="0034678D">
        <w:rPr>
          <w:i/>
          <w:kern w:val="28"/>
          <w:szCs w:val="56"/>
        </w:rPr>
        <w:t>, siempre y cuando la resolución de referencia se someta a un proceso de disociación, es decir, no haga identificable al titular de tales datos personales.</w:t>
      </w:r>
      <w:r w:rsidRPr="0034678D">
        <w:rPr>
          <w:bCs/>
          <w:i/>
          <w:noProof/>
          <w:kern w:val="28"/>
          <w:szCs w:val="56"/>
        </w:rPr>
        <w:t xml:space="preserve">” </w:t>
      </w:r>
      <w:r w:rsidRPr="0034678D">
        <w:rPr>
          <w:iCs/>
          <w:kern w:val="28"/>
          <w:szCs w:val="22"/>
        </w:rPr>
        <w:t>(Énfasis añadido)</w:t>
      </w:r>
    </w:p>
    <w:p w14:paraId="2223C524" w14:textId="77777777" w:rsidR="00D57F5A" w:rsidRPr="0034678D" w:rsidRDefault="00D57F5A" w:rsidP="00D57F5A"/>
    <w:p w14:paraId="514EC08E" w14:textId="77777777" w:rsidR="00D57F5A" w:rsidRPr="0034678D" w:rsidRDefault="00D57F5A" w:rsidP="00D57F5A">
      <w:r w:rsidRPr="0034678D">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34678D">
        <w:lastRenderedPageBreak/>
        <w:t xml:space="preserve">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53DF68E" w14:textId="77777777" w:rsidR="00D57F5A" w:rsidRPr="0034678D" w:rsidRDefault="00D57F5A" w:rsidP="00D57F5A"/>
    <w:p w14:paraId="45287FCD" w14:textId="77777777" w:rsidR="00D57F5A" w:rsidRPr="0034678D" w:rsidRDefault="00D57F5A" w:rsidP="00D57F5A">
      <w:pPr>
        <w:spacing w:line="240" w:lineRule="auto"/>
        <w:ind w:left="567" w:right="567"/>
        <w:contextualSpacing/>
        <w:rPr>
          <w:rFonts w:eastAsia="Arial Unicode MS"/>
          <w:i/>
          <w:kern w:val="28"/>
          <w:szCs w:val="56"/>
        </w:rPr>
      </w:pPr>
      <w:r w:rsidRPr="0034678D">
        <w:rPr>
          <w:rFonts w:eastAsia="Arial Unicode MS"/>
          <w:b/>
          <w:i/>
          <w:kern w:val="28"/>
          <w:szCs w:val="56"/>
        </w:rPr>
        <w:t>“Artículo 22.</w:t>
      </w:r>
      <w:r w:rsidRPr="0034678D">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3DBBA9A0" w14:textId="77777777" w:rsidR="00D57F5A" w:rsidRPr="0034678D" w:rsidRDefault="00D57F5A" w:rsidP="00D57F5A">
      <w:pPr>
        <w:rPr>
          <w:rFonts w:eastAsia="Arial Unicode MS"/>
        </w:rPr>
      </w:pPr>
    </w:p>
    <w:p w14:paraId="636723E8" w14:textId="77777777" w:rsidR="00D57F5A" w:rsidRPr="0034678D" w:rsidRDefault="00D57F5A" w:rsidP="00D57F5A">
      <w:pPr>
        <w:spacing w:line="240" w:lineRule="auto"/>
        <w:ind w:left="567" w:right="567"/>
        <w:contextualSpacing/>
        <w:rPr>
          <w:rFonts w:eastAsia="Arial Unicode MS"/>
          <w:i/>
          <w:kern w:val="28"/>
          <w:szCs w:val="56"/>
        </w:rPr>
      </w:pPr>
      <w:r w:rsidRPr="0034678D">
        <w:rPr>
          <w:rFonts w:eastAsia="Arial Unicode MS"/>
          <w:b/>
          <w:i/>
          <w:kern w:val="28"/>
          <w:szCs w:val="56"/>
        </w:rPr>
        <w:t>Artículo 38.</w:t>
      </w:r>
      <w:r w:rsidRPr="0034678D">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34678D">
        <w:rPr>
          <w:rFonts w:eastAsia="Arial Unicode MS"/>
          <w:b/>
          <w:i/>
          <w:kern w:val="28"/>
          <w:szCs w:val="56"/>
        </w:rPr>
        <w:t>”</w:t>
      </w:r>
      <w:r w:rsidRPr="0034678D">
        <w:rPr>
          <w:rFonts w:eastAsia="Arial Unicode MS"/>
          <w:i/>
          <w:kern w:val="28"/>
          <w:szCs w:val="56"/>
        </w:rPr>
        <w:t xml:space="preserve"> </w:t>
      </w:r>
    </w:p>
    <w:p w14:paraId="06D971BF" w14:textId="77777777" w:rsidR="00D57F5A" w:rsidRPr="0034678D" w:rsidRDefault="00D57F5A" w:rsidP="00D57F5A">
      <w:pPr>
        <w:rPr>
          <w:rFonts w:eastAsia="Arial Unicode MS"/>
          <w:i/>
          <w:szCs w:val="22"/>
        </w:rPr>
      </w:pPr>
    </w:p>
    <w:p w14:paraId="5EED6688" w14:textId="77777777" w:rsidR="00D57F5A" w:rsidRPr="0034678D" w:rsidRDefault="00D57F5A" w:rsidP="00D57F5A">
      <w:r w:rsidRPr="0034678D">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4834772" w14:textId="77777777" w:rsidR="00D57F5A" w:rsidRPr="0034678D" w:rsidRDefault="00D57F5A" w:rsidP="00D57F5A"/>
    <w:p w14:paraId="4B58CAA9" w14:textId="77777777" w:rsidR="00D57F5A" w:rsidRPr="0034678D" w:rsidRDefault="00D57F5A" w:rsidP="00D57F5A">
      <w:r w:rsidRPr="0034678D">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34678D">
        <w:rPr>
          <w:rFonts w:eastAsia="Arial Unicode MS"/>
        </w:rPr>
        <w:t xml:space="preserve"> que debe ser protegida por </w:t>
      </w:r>
      <w:r w:rsidRPr="0034678D">
        <w:rPr>
          <w:rFonts w:eastAsia="Arial Unicode MS"/>
          <w:b/>
        </w:rPr>
        <w:t>EL SUJETO OBLIGADO,</w:t>
      </w:r>
      <w:r w:rsidRPr="0034678D">
        <w:rPr>
          <w:rFonts w:eastAsia="Arial Unicode MS"/>
        </w:rPr>
        <w:t xml:space="preserve"> por lo </w:t>
      </w:r>
      <w:r w:rsidRPr="0034678D">
        <w:t>que, todo dato personal susceptible de clasificación debe ser protegido.</w:t>
      </w:r>
    </w:p>
    <w:p w14:paraId="2863A4F7" w14:textId="77777777" w:rsidR="00D57F5A" w:rsidRPr="0034678D" w:rsidRDefault="00D57F5A" w:rsidP="00D57F5A"/>
    <w:p w14:paraId="11BC5CF8" w14:textId="77777777" w:rsidR="00D57F5A" w:rsidRPr="0034678D" w:rsidRDefault="00D57F5A" w:rsidP="00D57F5A">
      <w:r w:rsidRPr="0034678D">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2474348" w14:textId="77777777" w:rsidR="00D57F5A" w:rsidRPr="0034678D" w:rsidRDefault="00D57F5A" w:rsidP="00D57F5A"/>
    <w:p w14:paraId="02ECC294" w14:textId="77777777" w:rsidR="00D57F5A" w:rsidRPr="0034678D" w:rsidRDefault="00D57F5A" w:rsidP="00D57F5A">
      <w:r w:rsidRPr="0034678D">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FF15BB1" w14:textId="77777777" w:rsidR="00D57F5A" w:rsidRPr="0034678D" w:rsidRDefault="00D57F5A" w:rsidP="00D57F5A"/>
    <w:p w14:paraId="7957816A" w14:textId="77777777" w:rsidR="00D57F5A" w:rsidRPr="0034678D" w:rsidRDefault="00D57F5A" w:rsidP="00D57F5A">
      <w:pPr>
        <w:jc w:val="center"/>
        <w:rPr>
          <w:b/>
          <w:i/>
          <w:szCs w:val="22"/>
        </w:rPr>
      </w:pPr>
      <w:r w:rsidRPr="0034678D">
        <w:rPr>
          <w:b/>
          <w:i/>
          <w:szCs w:val="22"/>
          <w:lang w:val="es-ES_tradnl"/>
        </w:rPr>
        <w:t>Ley de Transparencia y Acceso a la Información Pública del Estado de México y Municipios</w:t>
      </w:r>
    </w:p>
    <w:p w14:paraId="2D0CBC31" w14:textId="77777777" w:rsidR="00D57F5A" w:rsidRPr="0034678D" w:rsidRDefault="00D57F5A" w:rsidP="00D57F5A"/>
    <w:p w14:paraId="5C9C60DE" w14:textId="77777777" w:rsidR="00D57F5A" w:rsidRPr="0034678D" w:rsidRDefault="00D57F5A" w:rsidP="00D57F5A">
      <w:pPr>
        <w:spacing w:line="240" w:lineRule="auto"/>
        <w:ind w:left="567" w:right="567"/>
        <w:contextualSpacing/>
        <w:rPr>
          <w:i/>
          <w:kern w:val="28"/>
          <w:szCs w:val="56"/>
        </w:rPr>
      </w:pPr>
      <w:r w:rsidRPr="0034678D">
        <w:rPr>
          <w:b/>
          <w:i/>
          <w:kern w:val="28"/>
          <w:szCs w:val="56"/>
        </w:rPr>
        <w:t xml:space="preserve">“Artículo 49. </w:t>
      </w:r>
      <w:r w:rsidRPr="0034678D">
        <w:rPr>
          <w:i/>
          <w:kern w:val="28"/>
          <w:szCs w:val="56"/>
        </w:rPr>
        <w:t>Los Comités de Transparencia tendrán las siguientes atribuciones:</w:t>
      </w:r>
    </w:p>
    <w:p w14:paraId="763CFFE8" w14:textId="77777777" w:rsidR="00D57F5A" w:rsidRPr="0034678D" w:rsidRDefault="00D57F5A" w:rsidP="00D57F5A">
      <w:pPr>
        <w:spacing w:line="240" w:lineRule="auto"/>
        <w:ind w:left="567" w:right="567"/>
        <w:contextualSpacing/>
        <w:rPr>
          <w:i/>
          <w:kern w:val="28"/>
          <w:szCs w:val="56"/>
        </w:rPr>
      </w:pPr>
      <w:r w:rsidRPr="0034678D">
        <w:rPr>
          <w:b/>
          <w:i/>
          <w:kern w:val="28"/>
          <w:szCs w:val="56"/>
        </w:rPr>
        <w:t>VIII.</w:t>
      </w:r>
      <w:r w:rsidRPr="0034678D">
        <w:rPr>
          <w:i/>
          <w:kern w:val="28"/>
          <w:szCs w:val="56"/>
        </w:rPr>
        <w:t xml:space="preserve"> Aprobar, modificar o revocar la clasificación de la información;</w:t>
      </w:r>
    </w:p>
    <w:p w14:paraId="1D3270A1" w14:textId="77777777" w:rsidR="00D57F5A" w:rsidRPr="0034678D" w:rsidRDefault="00D57F5A" w:rsidP="00D57F5A"/>
    <w:p w14:paraId="33178204" w14:textId="77777777" w:rsidR="00D57F5A" w:rsidRPr="0034678D" w:rsidRDefault="00D57F5A" w:rsidP="00D57F5A">
      <w:pPr>
        <w:spacing w:line="240" w:lineRule="auto"/>
        <w:ind w:left="567" w:right="567"/>
        <w:contextualSpacing/>
        <w:rPr>
          <w:i/>
          <w:kern w:val="28"/>
          <w:szCs w:val="56"/>
        </w:rPr>
      </w:pPr>
      <w:r w:rsidRPr="0034678D">
        <w:rPr>
          <w:b/>
          <w:i/>
          <w:kern w:val="28"/>
          <w:szCs w:val="56"/>
        </w:rPr>
        <w:t>Artículo 132.</w:t>
      </w:r>
      <w:r w:rsidRPr="0034678D">
        <w:rPr>
          <w:i/>
          <w:kern w:val="28"/>
          <w:szCs w:val="56"/>
        </w:rPr>
        <w:t xml:space="preserve"> La clasificación de la información se llevará a cabo en el momento en que:</w:t>
      </w:r>
    </w:p>
    <w:p w14:paraId="27E3AFC4" w14:textId="77777777" w:rsidR="00D57F5A" w:rsidRPr="0034678D" w:rsidRDefault="00D57F5A" w:rsidP="00D57F5A">
      <w:pPr>
        <w:spacing w:line="240" w:lineRule="auto"/>
        <w:ind w:left="567" w:right="567"/>
        <w:contextualSpacing/>
        <w:rPr>
          <w:i/>
          <w:kern w:val="28"/>
          <w:szCs w:val="56"/>
        </w:rPr>
      </w:pPr>
      <w:r w:rsidRPr="0034678D">
        <w:rPr>
          <w:b/>
          <w:i/>
          <w:kern w:val="28"/>
          <w:szCs w:val="56"/>
        </w:rPr>
        <w:t>I.</w:t>
      </w:r>
      <w:r w:rsidRPr="0034678D">
        <w:rPr>
          <w:i/>
          <w:kern w:val="28"/>
          <w:szCs w:val="56"/>
        </w:rPr>
        <w:t xml:space="preserve"> Se reciba una solicitud de acceso a la información;</w:t>
      </w:r>
    </w:p>
    <w:p w14:paraId="64DAC3A6" w14:textId="77777777" w:rsidR="00D57F5A" w:rsidRPr="0034678D" w:rsidRDefault="00D57F5A" w:rsidP="00D57F5A">
      <w:pPr>
        <w:spacing w:line="240" w:lineRule="auto"/>
        <w:ind w:left="567" w:right="567"/>
        <w:contextualSpacing/>
        <w:rPr>
          <w:i/>
          <w:kern w:val="28"/>
          <w:szCs w:val="56"/>
        </w:rPr>
      </w:pPr>
      <w:r w:rsidRPr="0034678D">
        <w:rPr>
          <w:b/>
          <w:i/>
          <w:kern w:val="28"/>
          <w:szCs w:val="56"/>
        </w:rPr>
        <w:t>II.</w:t>
      </w:r>
      <w:r w:rsidRPr="0034678D">
        <w:rPr>
          <w:i/>
          <w:kern w:val="28"/>
          <w:szCs w:val="56"/>
        </w:rPr>
        <w:t xml:space="preserve"> Se determine mediante resolución de autoridad competente; o</w:t>
      </w:r>
    </w:p>
    <w:p w14:paraId="3790A227" w14:textId="77777777" w:rsidR="00D57F5A" w:rsidRPr="0034678D" w:rsidRDefault="00D57F5A" w:rsidP="00D57F5A">
      <w:pPr>
        <w:spacing w:line="240" w:lineRule="auto"/>
        <w:ind w:left="567" w:right="567"/>
        <w:contextualSpacing/>
        <w:rPr>
          <w:b/>
          <w:i/>
          <w:kern w:val="28"/>
          <w:szCs w:val="56"/>
        </w:rPr>
      </w:pPr>
      <w:r w:rsidRPr="0034678D">
        <w:rPr>
          <w:b/>
          <w:bCs/>
          <w:i/>
          <w:kern w:val="28"/>
          <w:szCs w:val="56"/>
        </w:rPr>
        <w:t>III.</w:t>
      </w:r>
      <w:r w:rsidRPr="0034678D">
        <w:rPr>
          <w:i/>
          <w:kern w:val="28"/>
          <w:szCs w:val="56"/>
        </w:rPr>
        <w:t xml:space="preserve"> Se generen versiones públicas para dar cumplimiento a las obligaciones de transparencia previstas en esta Ley.</w:t>
      </w:r>
      <w:r w:rsidRPr="0034678D">
        <w:rPr>
          <w:b/>
          <w:i/>
          <w:kern w:val="28"/>
          <w:szCs w:val="56"/>
        </w:rPr>
        <w:t>”</w:t>
      </w:r>
    </w:p>
    <w:p w14:paraId="42A98CC2" w14:textId="77777777" w:rsidR="00D57F5A" w:rsidRPr="0034678D" w:rsidRDefault="00D57F5A" w:rsidP="00D57F5A"/>
    <w:p w14:paraId="7D89B91A" w14:textId="77777777" w:rsidR="00D57F5A" w:rsidRPr="0034678D" w:rsidRDefault="00D57F5A" w:rsidP="00D57F5A">
      <w:pPr>
        <w:spacing w:line="240" w:lineRule="auto"/>
        <w:ind w:left="567" w:right="567"/>
        <w:contextualSpacing/>
        <w:rPr>
          <w:i/>
          <w:kern w:val="28"/>
          <w:szCs w:val="56"/>
        </w:rPr>
      </w:pPr>
      <w:r w:rsidRPr="0034678D">
        <w:rPr>
          <w:b/>
          <w:i/>
          <w:kern w:val="28"/>
          <w:szCs w:val="56"/>
        </w:rPr>
        <w:t>“Segundo. -</w:t>
      </w:r>
      <w:r w:rsidRPr="0034678D">
        <w:rPr>
          <w:i/>
          <w:kern w:val="28"/>
          <w:szCs w:val="56"/>
        </w:rPr>
        <w:t xml:space="preserve"> Para efectos de los presentes Lineamientos Generales, se entenderá por:</w:t>
      </w:r>
    </w:p>
    <w:p w14:paraId="278F175A" w14:textId="77777777" w:rsidR="00D57F5A" w:rsidRPr="0034678D" w:rsidRDefault="00D57F5A" w:rsidP="00D57F5A">
      <w:pPr>
        <w:spacing w:line="240" w:lineRule="auto"/>
        <w:ind w:left="567" w:right="567"/>
        <w:contextualSpacing/>
        <w:rPr>
          <w:i/>
          <w:kern w:val="28"/>
          <w:szCs w:val="56"/>
        </w:rPr>
      </w:pPr>
      <w:r w:rsidRPr="0034678D">
        <w:rPr>
          <w:b/>
          <w:i/>
          <w:kern w:val="28"/>
          <w:szCs w:val="56"/>
        </w:rPr>
        <w:t>XVIII.</w:t>
      </w:r>
      <w:r w:rsidRPr="0034678D">
        <w:rPr>
          <w:i/>
          <w:kern w:val="28"/>
          <w:szCs w:val="56"/>
        </w:rPr>
        <w:t xml:space="preserve">  </w:t>
      </w:r>
      <w:r w:rsidRPr="0034678D">
        <w:rPr>
          <w:b/>
          <w:i/>
          <w:kern w:val="28"/>
          <w:szCs w:val="56"/>
        </w:rPr>
        <w:t>Versión pública:</w:t>
      </w:r>
      <w:r w:rsidRPr="0034678D">
        <w:rPr>
          <w:i/>
          <w:kern w:val="28"/>
          <w:szCs w:val="56"/>
        </w:rPr>
        <w:t xml:space="preserve"> El documento a partir del que se otorga acceso a la información, en el que se testan partes o secciones clasificadas, indicando el contenido de éstas de manera </w:t>
      </w:r>
      <w:r w:rsidRPr="0034678D">
        <w:rPr>
          <w:i/>
          <w:kern w:val="28"/>
          <w:szCs w:val="56"/>
        </w:rPr>
        <w:lastRenderedPageBreak/>
        <w:t>genérica, fundando y motivando la reserva o confidencialidad, a través de la resolución que para tal efecto emita el Comité de Transparencia.</w:t>
      </w:r>
    </w:p>
    <w:p w14:paraId="377FA9BE" w14:textId="77777777" w:rsidR="00D57F5A" w:rsidRPr="0034678D" w:rsidRDefault="00D57F5A" w:rsidP="00D57F5A">
      <w:pPr>
        <w:spacing w:line="240" w:lineRule="auto"/>
        <w:ind w:left="567" w:right="567"/>
        <w:contextualSpacing/>
        <w:rPr>
          <w:i/>
          <w:kern w:val="28"/>
          <w:szCs w:val="56"/>
        </w:rPr>
      </w:pPr>
    </w:p>
    <w:p w14:paraId="379FB3E4" w14:textId="77777777" w:rsidR="00D57F5A" w:rsidRPr="0034678D" w:rsidRDefault="00D57F5A" w:rsidP="00D57F5A">
      <w:pPr>
        <w:spacing w:line="240" w:lineRule="auto"/>
        <w:ind w:left="567" w:right="567"/>
        <w:contextualSpacing/>
        <w:rPr>
          <w:b/>
          <w:i/>
          <w:kern w:val="28"/>
          <w:szCs w:val="56"/>
          <w:lang w:val="es-ES_tradnl" w:eastAsia="es-MX"/>
        </w:rPr>
      </w:pPr>
      <w:r w:rsidRPr="0034678D">
        <w:rPr>
          <w:b/>
          <w:i/>
          <w:kern w:val="28"/>
          <w:szCs w:val="56"/>
          <w:lang w:val="es-ES_tradnl" w:eastAsia="es-MX"/>
        </w:rPr>
        <w:t xml:space="preserve">Lineamientos Generales en materia de Clasificación y Desclasificación de la </w:t>
      </w:r>
      <w:r w:rsidRPr="0034678D">
        <w:rPr>
          <w:b/>
          <w:i/>
          <w:kern w:val="28"/>
          <w:szCs w:val="56"/>
          <w:lang w:val="es-ES_tradnl"/>
        </w:rPr>
        <w:t>Información</w:t>
      </w:r>
    </w:p>
    <w:p w14:paraId="04C511D1" w14:textId="77777777" w:rsidR="00D57F5A" w:rsidRPr="0034678D" w:rsidRDefault="00D57F5A" w:rsidP="00D57F5A">
      <w:pPr>
        <w:spacing w:line="240" w:lineRule="auto"/>
        <w:ind w:left="567" w:right="567"/>
        <w:contextualSpacing/>
        <w:rPr>
          <w:i/>
          <w:kern w:val="28"/>
          <w:szCs w:val="56"/>
        </w:rPr>
      </w:pPr>
    </w:p>
    <w:p w14:paraId="17492631" w14:textId="77777777" w:rsidR="00D57F5A" w:rsidRPr="0034678D" w:rsidRDefault="00D57F5A" w:rsidP="00D57F5A">
      <w:pPr>
        <w:spacing w:line="240" w:lineRule="auto"/>
        <w:ind w:left="567" w:right="567"/>
        <w:contextualSpacing/>
        <w:rPr>
          <w:i/>
          <w:kern w:val="28"/>
          <w:szCs w:val="56"/>
        </w:rPr>
      </w:pPr>
      <w:r w:rsidRPr="0034678D">
        <w:rPr>
          <w:b/>
          <w:i/>
          <w:kern w:val="28"/>
          <w:szCs w:val="56"/>
        </w:rPr>
        <w:t>Cuarto.</w:t>
      </w:r>
      <w:r w:rsidRPr="0034678D">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C4AE02B" w14:textId="77777777" w:rsidR="00D57F5A" w:rsidRPr="0034678D" w:rsidRDefault="00D57F5A" w:rsidP="00D57F5A">
      <w:pPr>
        <w:spacing w:line="240" w:lineRule="auto"/>
        <w:ind w:left="567" w:right="567"/>
        <w:contextualSpacing/>
        <w:rPr>
          <w:i/>
          <w:kern w:val="28"/>
          <w:szCs w:val="56"/>
        </w:rPr>
      </w:pPr>
      <w:r w:rsidRPr="0034678D">
        <w:rPr>
          <w:i/>
          <w:kern w:val="28"/>
          <w:szCs w:val="56"/>
        </w:rPr>
        <w:t>Los sujetos obligados deberán aplicar, de manera estricta, las excepciones al derecho de acceso a la información y sólo podrán invocarlas cuando acrediten su procedencia.</w:t>
      </w:r>
    </w:p>
    <w:p w14:paraId="0F86BE92" w14:textId="77777777" w:rsidR="00D57F5A" w:rsidRPr="0034678D" w:rsidRDefault="00D57F5A" w:rsidP="00D57F5A"/>
    <w:p w14:paraId="3F499EB6" w14:textId="77777777" w:rsidR="00D57F5A" w:rsidRPr="0034678D" w:rsidRDefault="00D57F5A" w:rsidP="00D57F5A">
      <w:pPr>
        <w:spacing w:line="240" w:lineRule="auto"/>
        <w:ind w:left="567" w:right="567"/>
        <w:contextualSpacing/>
        <w:rPr>
          <w:i/>
          <w:kern w:val="28"/>
          <w:szCs w:val="56"/>
        </w:rPr>
      </w:pPr>
      <w:r w:rsidRPr="0034678D">
        <w:rPr>
          <w:b/>
          <w:i/>
          <w:kern w:val="28"/>
          <w:szCs w:val="56"/>
        </w:rPr>
        <w:t>Quinto.</w:t>
      </w:r>
      <w:r w:rsidRPr="0034678D">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65A8463" w14:textId="77777777" w:rsidR="00D57F5A" w:rsidRPr="0034678D" w:rsidRDefault="00D57F5A" w:rsidP="00D57F5A"/>
    <w:p w14:paraId="59957C64" w14:textId="77777777" w:rsidR="00D57F5A" w:rsidRPr="0034678D" w:rsidRDefault="00D57F5A" w:rsidP="00D57F5A">
      <w:pPr>
        <w:spacing w:line="240" w:lineRule="auto"/>
        <w:ind w:left="567" w:right="567"/>
        <w:contextualSpacing/>
        <w:rPr>
          <w:i/>
          <w:kern w:val="28"/>
          <w:szCs w:val="56"/>
        </w:rPr>
      </w:pPr>
      <w:r w:rsidRPr="0034678D">
        <w:rPr>
          <w:b/>
          <w:i/>
          <w:kern w:val="28"/>
          <w:szCs w:val="56"/>
        </w:rPr>
        <w:t>Sexto.</w:t>
      </w:r>
      <w:r w:rsidRPr="0034678D">
        <w:rPr>
          <w:i/>
          <w:kern w:val="28"/>
          <w:szCs w:val="56"/>
        </w:rPr>
        <w:t xml:space="preserve"> Se deroga.</w:t>
      </w:r>
    </w:p>
    <w:p w14:paraId="56D1EB88" w14:textId="77777777" w:rsidR="00D57F5A" w:rsidRPr="0034678D" w:rsidRDefault="00D57F5A" w:rsidP="00D57F5A"/>
    <w:p w14:paraId="4E45AD20" w14:textId="77777777" w:rsidR="00D57F5A" w:rsidRPr="0034678D" w:rsidRDefault="00D57F5A" w:rsidP="00D57F5A">
      <w:pPr>
        <w:spacing w:line="240" w:lineRule="auto"/>
        <w:ind w:left="567" w:right="567"/>
        <w:contextualSpacing/>
        <w:rPr>
          <w:i/>
          <w:kern w:val="28"/>
          <w:szCs w:val="56"/>
        </w:rPr>
      </w:pPr>
      <w:r w:rsidRPr="0034678D">
        <w:rPr>
          <w:b/>
          <w:i/>
          <w:kern w:val="28"/>
          <w:szCs w:val="56"/>
        </w:rPr>
        <w:t>Séptimo.</w:t>
      </w:r>
      <w:r w:rsidRPr="0034678D">
        <w:rPr>
          <w:i/>
          <w:kern w:val="28"/>
          <w:szCs w:val="56"/>
        </w:rPr>
        <w:t xml:space="preserve"> La clasificación de la información se llevará a cabo en el momento en que:</w:t>
      </w:r>
    </w:p>
    <w:p w14:paraId="620F93F7" w14:textId="77777777" w:rsidR="00D57F5A" w:rsidRPr="0034678D" w:rsidRDefault="00D57F5A" w:rsidP="00D57F5A">
      <w:pPr>
        <w:spacing w:line="240" w:lineRule="auto"/>
        <w:ind w:left="567" w:right="567"/>
        <w:contextualSpacing/>
        <w:rPr>
          <w:i/>
          <w:kern w:val="28"/>
          <w:szCs w:val="56"/>
        </w:rPr>
      </w:pPr>
      <w:r w:rsidRPr="0034678D">
        <w:rPr>
          <w:b/>
          <w:i/>
          <w:kern w:val="28"/>
          <w:szCs w:val="56"/>
        </w:rPr>
        <w:t>I.</w:t>
      </w:r>
      <w:r w:rsidRPr="0034678D">
        <w:rPr>
          <w:i/>
          <w:kern w:val="28"/>
          <w:szCs w:val="56"/>
        </w:rPr>
        <w:t xml:space="preserve">        Se reciba una solicitud de acceso a la información;</w:t>
      </w:r>
    </w:p>
    <w:p w14:paraId="0AAC67CA" w14:textId="77777777" w:rsidR="00D57F5A" w:rsidRPr="0034678D" w:rsidRDefault="00D57F5A" w:rsidP="00D57F5A">
      <w:pPr>
        <w:spacing w:line="240" w:lineRule="auto"/>
        <w:ind w:left="567" w:right="567"/>
        <w:contextualSpacing/>
        <w:rPr>
          <w:i/>
          <w:kern w:val="28"/>
          <w:szCs w:val="56"/>
        </w:rPr>
      </w:pPr>
      <w:r w:rsidRPr="0034678D">
        <w:rPr>
          <w:b/>
          <w:i/>
          <w:kern w:val="28"/>
          <w:szCs w:val="56"/>
        </w:rPr>
        <w:t>II.</w:t>
      </w:r>
      <w:r w:rsidRPr="0034678D">
        <w:rPr>
          <w:i/>
          <w:kern w:val="28"/>
          <w:szCs w:val="56"/>
        </w:rPr>
        <w:t xml:space="preserve">       Se determine mediante resolución del Comité de Transparencia, el órgano garante competente, o en cumplimiento a una sentencia del Poder Judicial; o</w:t>
      </w:r>
    </w:p>
    <w:p w14:paraId="131669EE" w14:textId="77777777" w:rsidR="00D57F5A" w:rsidRPr="0034678D" w:rsidRDefault="00D57F5A" w:rsidP="00D57F5A">
      <w:pPr>
        <w:spacing w:line="240" w:lineRule="auto"/>
        <w:ind w:left="567" w:right="567"/>
        <w:contextualSpacing/>
        <w:rPr>
          <w:i/>
          <w:kern w:val="28"/>
          <w:szCs w:val="56"/>
        </w:rPr>
      </w:pPr>
      <w:r w:rsidRPr="0034678D">
        <w:rPr>
          <w:b/>
          <w:i/>
          <w:kern w:val="28"/>
          <w:szCs w:val="56"/>
        </w:rPr>
        <w:t>III.</w:t>
      </w:r>
      <w:r w:rsidRPr="0034678D">
        <w:rPr>
          <w:i/>
          <w:kern w:val="28"/>
          <w:szCs w:val="56"/>
        </w:rPr>
        <w:t xml:space="preserve">      Se generen versiones públicas para dar cumplimiento a las obligaciones de transparencia previstas en la Ley General, la Ley Federal y las correspondientes de las entidades federativas.</w:t>
      </w:r>
    </w:p>
    <w:p w14:paraId="5DEA961E" w14:textId="77777777" w:rsidR="00D57F5A" w:rsidRPr="0034678D" w:rsidRDefault="00D57F5A" w:rsidP="00D57F5A">
      <w:pPr>
        <w:spacing w:line="240" w:lineRule="auto"/>
        <w:ind w:left="567" w:right="567"/>
        <w:contextualSpacing/>
        <w:rPr>
          <w:i/>
          <w:kern w:val="28"/>
          <w:szCs w:val="56"/>
        </w:rPr>
      </w:pPr>
      <w:r w:rsidRPr="0034678D">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0B8DE1C1" w14:textId="77777777" w:rsidR="00D57F5A" w:rsidRPr="0034678D" w:rsidRDefault="00D57F5A" w:rsidP="00D57F5A"/>
    <w:p w14:paraId="5D1A6F52" w14:textId="77777777" w:rsidR="00D57F5A" w:rsidRPr="0034678D" w:rsidRDefault="00D57F5A" w:rsidP="00D57F5A">
      <w:pPr>
        <w:spacing w:line="240" w:lineRule="auto"/>
        <w:ind w:left="567" w:right="567"/>
        <w:contextualSpacing/>
        <w:rPr>
          <w:i/>
          <w:kern w:val="28"/>
          <w:szCs w:val="56"/>
        </w:rPr>
      </w:pPr>
      <w:r w:rsidRPr="0034678D">
        <w:rPr>
          <w:b/>
          <w:i/>
          <w:kern w:val="28"/>
          <w:szCs w:val="56"/>
        </w:rPr>
        <w:lastRenderedPageBreak/>
        <w:t>Octavo.</w:t>
      </w:r>
      <w:r w:rsidRPr="0034678D">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A2D7E32" w14:textId="77777777" w:rsidR="00D57F5A" w:rsidRPr="0034678D" w:rsidRDefault="00D57F5A" w:rsidP="00D57F5A">
      <w:pPr>
        <w:spacing w:line="240" w:lineRule="auto"/>
        <w:ind w:left="567" w:right="567"/>
        <w:contextualSpacing/>
        <w:rPr>
          <w:i/>
          <w:kern w:val="28"/>
          <w:szCs w:val="56"/>
        </w:rPr>
      </w:pPr>
      <w:r w:rsidRPr="0034678D">
        <w:rPr>
          <w:i/>
          <w:kern w:val="28"/>
          <w:szCs w:val="56"/>
        </w:rPr>
        <w:t>Para motivar la clasificación se deberán señalar las razones o circunstancias especiales que lo llevaron a concluir que el caso particular se ajusta al supuesto previsto por la norma legal invocada como fundamento.</w:t>
      </w:r>
    </w:p>
    <w:p w14:paraId="1E4F231A" w14:textId="77777777" w:rsidR="00D57F5A" w:rsidRPr="0034678D" w:rsidRDefault="00D57F5A" w:rsidP="00D57F5A">
      <w:pPr>
        <w:spacing w:line="240" w:lineRule="auto"/>
        <w:ind w:left="567" w:right="567"/>
        <w:contextualSpacing/>
        <w:rPr>
          <w:i/>
          <w:kern w:val="28"/>
          <w:szCs w:val="56"/>
        </w:rPr>
      </w:pPr>
      <w:r w:rsidRPr="0034678D">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D02553D" w14:textId="77777777" w:rsidR="00D57F5A" w:rsidRPr="0034678D" w:rsidRDefault="00D57F5A" w:rsidP="00D57F5A"/>
    <w:p w14:paraId="3D8CF939" w14:textId="77777777" w:rsidR="00D57F5A" w:rsidRPr="0034678D" w:rsidRDefault="00D57F5A" w:rsidP="00D57F5A">
      <w:pPr>
        <w:spacing w:line="240" w:lineRule="auto"/>
        <w:ind w:left="567" w:right="567"/>
        <w:contextualSpacing/>
        <w:rPr>
          <w:i/>
          <w:kern w:val="28"/>
          <w:szCs w:val="56"/>
        </w:rPr>
      </w:pPr>
      <w:r w:rsidRPr="0034678D">
        <w:rPr>
          <w:b/>
          <w:i/>
          <w:kern w:val="28"/>
          <w:szCs w:val="56"/>
        </w:rPr>
        <w:t>Noveno.</w:t>
      </w:r>
      <w:r w:rsidRPr="0034678D">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441E768" w14:textId="77777777" w:rsidR="00D57F5A" w:rsidRPr="0034678D" w:rsidRDefault="00D57F5A" w:rsidP="00D57F5A"/>
    <w:p w14:paraId="4F57699B" w14:textId="77777777" w:rsidR="00D57F5A" w:rsidRPr="0034678D" w:rsidRDefault="00D57F5A" w:rsidP="00D57F5A">
      <w:pPr>
        <w:spacing w:line="240" w:lineRule="auto"/>
        <w:ind w:left="567" w:right="567"/>
        <w:contextualSpacing/>
        <w:rPr>
          <w:i/>
          <w:kern w:val="28"/>
          <w:szCs w:val="56"/>
        </w:rPr>
      </w:pPr>
      <w:r w:rsidRPr="0034678D">
        <w:rPr>
          <w:b/>
          <w:i/>
          <w:kern w:val="28"/>
          <w:szCs w:val="56"/>
        </w:rPr>
        <w:t>Décimo.</w:t>
      </w:r>
      <w:r w:rsidRPr="0034678D">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77B3D91" w14:textId="77777777" w:rsidR="00D57F5A" w:rsidRPr="0034678D" w:rsidRDefault="00D57F5A" w:rsidP="00D57F5A">
      <w:pPr>
        <w:spacing w:line="240" w:lineRule="auto"/>
        <w:ind w:left="567" w:right="567"/>
        <w:contextualSpacing/>
        <w:rPr>
          <w:i/>
          <w:kern w:val="28"/>
          <w:szCs w:val="56"/>
        </w:rPr>
      </w:pPr>
      <w:r w:rsidRPr="0034678D">
        <w:rPr>
          <w:i/>
          <w:kern w:val="28"/>
          <w:szCs w:val="56"/>
        </w:rPr>
        <w:t>En ausencia de los titulares de las áreas, la información será clasificada o desclasificada por la persona que lo supla, en términos de la normativa que rija la actuación del sujeto obligado.</w:t>
      </w:r>
    </w:p>
    <w:p w14:paraId="7DF5D0D8" w14:textId="77777777" w:rsidR="00D57F5A" w:rsidRPr="0034678D" w:rsidRDefault="00D57F5A" w:rsidP="00D57F5A">
      <w:pPr>
        <w:spacing w:line="240" w:lineRule="auto"/>
        <w:ind w:left="567" w:right="567"/>
        <w:contextualSpacing/>
        <w:rPr>
          <w:b/>
          <w:i/>
          <w:kern w:val="28"/>
          <w:szCs w:val="56"/>
        </w:rPr>
      </w:pPr>
      <w:r w:rsidRPr="0034678D">
        <w:rPr>
          <w:b/>
          <w:i/>
          <w:kern w:val="28"/>
          <w:szCs w:val="56"/>
        </w:rPr>
        <w:t>Décimo primero.</w:t>
      </w:r>
      <w:r w:rsidRPr="0034678D">
        <w:rPr>
          <w:i/>
          <w:kern w:val="28"/>
          <w:szCs w:val="56"/>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4678D">
        <w:rPr>
          <w:b/>
          <w:i/>
          <w:kern w:val="28"/>
          <w:szCs w:val="56"/>
        </w:rPr>
        <w:t>”</w:t>
      </w:r>
    </w:p>
    <w:p w14:paraId="5A59E142" w14:textId="77777777" w:rsidR="00D57F5A" w:rsidRPr="0034678D" w:rsidRDefault="00D57F5A" w:rsidP="00D57F5A"/>
    <w:p w14:paraId="4523854E" w14:textId="77777777" w:rsidR="00D57F5A" w:rsidRPr="0034678D" w:rsidRDefault="00D57F5A" w:rsidP="00D57F5A">
      <w:pPr>
        <w:rPr>
          <w:lang w:eastAsia="es-CO"/>
        </w:rPr>
      </w:pPr>
      <w:r w:rsidRPr="0034678D">
        <w:t xml:space="preserve">Consecuentemente, se destaca que la versión pública que elabore </w:t>
      </w:r>
      <w:r w:rsidRPr="0034678D">
        <w:rPr>
          <w:b/>
        </w:rPr>
        <w:t>EL SUJETO OBLIGADO</w:t>
      </w:r>
      <w:r w:rsidRPr="0034678D">
        <w:t xml:space="preserve"> debe cumplir con las formalidades exigidas en la Ley, por lo que para tal efecto emitirá el </w:t>
      </w:r>
      <w:r w:rsidRPr="0034678D">
        <w:rPr>
          <w:b/>
        </w:rPr>
        <w:t>Acuerdo del Comité de Transparencia</w:t>
      </w:r>
      <w:r w:rsidRPr="0034678D">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34678D">
        <w:lastRenderedPageBreak/>
        <w:t>materia de la solicitud</w:t>
      </w:r>
      <w:r w:rsidRPr="0034678D">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EBDE37D" w14:textId="77777777" w:rsidR="00D57F5A" w:rsidRPr="0034678D" w:rsidRDefault="00D57F5A" w:rsidP="00D57F5A">
      <w:pPr>
        <w:rPr>
          <w:lang w:eastAsia="es-CO"/>
        </w:rPr>
      </w:pPr>
    </w:p>
    <w:p w14:paraId="316F88F3" w14:textId="77777777" w:rsidR="004156B4" w:rsidRPr="0034678D" w:rsidRDefault="004156B4" w:rsidP="004156B4">
      <w:pPr>
        <w:pStyle w:val="Ttulo3"/>
        <w:spacing w:line="360" w:lineRule="auto"/>
        <w:rPr>
          <w:szCs w:val="22"/>
        </w:rPr>
      </w:pPr>
      <w:bookmarkStart w:id="59" w:name="_Toc178807163"/>
      <w:bookmarkStart w:id="60" w:name="_Toc180427116"/>
      <w:bookmarkStart w:id="61" w:name="_Toc193975145"/>
      <w:bookmarkStart w:id="62" w:name="_Toc213776226"/>
      <w:r w:rsidRPr="0034678D">
        <w:rPr>
          <w:szCs w:val="22"/>
        </w:rPr>
        <w:t>e) Conclusión.</w:t>
      </w:r>
      <w:bookmarkEnd w:id="59"/>
      <w:bookmarkEnd w:id="60"/>
      <w:bookmarkEnd w:id="61"/>
      <w:bookmarkEnd w:id="62"/>
    </w:p>
    <w:p w14:paraId="1EE5A826" w14:textId="1BFEB59E" w:rsidR="004156B4" w:rsidRPr="0034678D" w:rsidRDefault="004156B4" w:rsidP="004156B4">
      <w:pPr>
        <w:widowControl w:val="0"/>
        <w:tabs>
          <w:tab w:val="left" w:pos="1701"/>
          <w:tab w:val="left" w:pos="1843"/>
        </w:tabs>
        <w:rPr>
          <w:color w:val="000000"/>
        </w:rPr>
      </w:pPr>
      <w:r w:rsidRPr="0034678D">
        <w:rPr>
          <w:color w:val="000000"/>
          <w:szCs w:val="22"/>
        </w:rPr>
        <w:t xml:space="preserve">En razón de lo anteriormente expuesto, </w:t>
      </w:r>
      <w:r w:rsidR="00F04679" w:rsidRPr="0034678D">
        <w:rPr>
          <w:color w:val="000000"/>
          <w:szCs w:val="22"/>
        </w:rPr>
        <w:t>este</w:t>
      </w:r>
      <w:r w:rsidRPr="0034678D">
        <w:rPr>
          <w:color w:val="000000"/>
          <w:szCs w:val="22"/>
        </w:rPr>
        <w:t xml:space="preserve"> Instituto estima que las razones o motivos de inconformidad hechos valer por </w:t>
      </w:r>
      <w:r w:rsidRPr="0034678D">
        <w:rPr>
          <w:b/>
          <w:color w:val="000000"/>
          <w:szCs w:val="22"/>
        </w:rPr>
        <w:t>LA PARTE RECURRENTE</w:t>
      </w:r>
      <w:r w:rsidRPr="0034678D">
        <w:rPr>
          <w:color w:val="000000"/>
          <w:szCs w:val="22"/>
        </w:rPr>
        <w:t xml:space="preserve"> </w:t>
      </w:r>
      <w:r w:rsidRPr="0034678D">
        <w:rPr>
          <w:color w:val="000000"/>
        </w:rPr>
        <w:t xml:space="preserve">en los recursos de revisión devienen </w:t>
      </w:r>
      <w:r w:rsidRPr="0034678D">
        <w:rPr>
          <w:b/>
          <w:color w:val="000000"/>
        </w:rPr>
        <w:t>fundadas</w:t>
      </w:r>
      <w:r w:rsidRPr="0034678D">
        <w:rPr>
          <w:color w:val="000000"/>
        </w:rPr>
        <w:t xml:space="preserve">; por lo que se determina </w:t>
      </w:r>
      <w:r w:rsidR="00626838" w:rsidRPr="0034678D">
        <w:rPr>
          <w:b/>
          <w:color w:val="000000"/>
        </w:rPr>
        <w:t xml:space="preserve">REVOCAR </w:t>
      </w:r>
      <w:r w:rsidRPr="0034678D">
        <w:rPr>
          <w:color w:val="000000"/>
        </w:rPr>
        <w:t>las respuesta</w:t>
      </w:r>
      <w:r w:rsidR="00356DD9" w:rsidRPr="0034678D">
        <w:rPr>
          <w:color w:val="000000"/>
        </w:rPr>
        <w:t>s</w:t>
      </w:r>
      <w:r w:rsidRPr="0034678D">
        <w:rPr>
          <w:color w:val="000000"/>
        </w:rPr>
        <w:t xml:space="preserve"> otorgada</w:t>
      </w:r>
      <w:r w:rsidR="00356DD9" w:rsidRPr="0034678D">
        <w:rPr>
          <w:color w:val="000000"/>
        </w:rPr>
        <w:t>s</w:t>
      </w:r>
      <w:r w:rsidRPr="0034678D">
        <w:rPr>
          <w:color w:val="000000"/>
        </w:rPr>
        <w:t xml:space="preserve"> por </w:t>
      </w:r>
      <w:r w:rsidRPr="0034678D">
        <w:rPr>
          <w:b/>
          <w:color w:val="000000"/>
        </w:rPr>
        <w:t>EL SUJETO OBLIGADO</w:t>
      </w:r>
      <w:r w:rsidRPr="0034678D">
        <w:rPr>
          <w:b/>
        </w:rPr>
        <w:t xml:space="preserve">, </w:t>
      </w:r>
      <w:r w:rsidRPr="0034678D">
        <w:rPr>
          <w:color w:val="000000"/>
        </w:rPr>
        <w:t>en términos del artículo 186, fracción III de la Ley de Transparencia y Acceso a la Información Pública del Estado de México y Municipios por las razones expuestas en el presente considerando.</w:t>
      </w:r>
    </w:p>
    <w:p w14:paraId="6B70736C" w14:textId="77777777" w:rsidR="004156B4" w:rsidRPr="0034678D" w:rsidRDefault="004156B4" w:rsidP="004156B4">
      <w:pPr>
        <w:widowControl w:val="0"/>
        <w:tabs>
          <w:tab w:val="left" w:pos="1701"/>
          <w:tab w:val="left" w:pos="1843"/>
        </w:tabs>
        <w:rPr>
          <w:color w:val="000000"/>
        </w:rPr>
      </w:pPr>
    </w:p>
    <w:p w14:paraId="5408EA39" w14:textId="243210DC" w:rsidR="004156B4" w:rsidRPr="0034678D" w:rsidRDefault="004156B4" w:rsidP="004156B4">
      <w:pPr>
        <w:ind w:right="-93"/>
      </w:pPr>
      <w:r w:rsidRPr="0034678D">
        <w:t xml:space="preserve">Así, con fundamento en lo establecido en los artículos 5, párrafos trigésimo </w:t>
      </w:r>
      <w:r w:rsidR="00756009" w:rsidRPr="0034678D">
        <w:t>noveno</w:t>
      </w:r>
      <w:r w:rsidRPr="0034678D">
        <w:t xml:space="preserve">, </w:t>
      </w:r>
      <w:r w:rsidR="00756009" w:rsidRPr="0034678D">
        <w:t>cuadragésimo y cuadragésimo primero</w:t>
      </w:r>
      <w:r w:rsidRPr="0034678D">
        <w:t xml:space="preserve">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50E6D70" w14:textId="77777777" w:rsidR="004156B4" w:rsidRPr="0034678D" w:rsidRDefault="004156B4" w:rsidP="004156B4"/>
    <w:p w14:paraId="45894EA2" w14:textId="77777777" w:rsidR="004156B4" w:rsidRPr="0034678D" w:rsidRDefault="004156B4" w:rsidP="004156B4">
      <w:pPr>
        <w:pStyle w:val="Ttulo1"/>
      </w:pPr>
      <w:bookmarkStart w:id="63" w:name="_heading=h.23ckvvd" w:colFirst="0" w:colLast="0"/>
      <w:bookmarkStart w:id="64" w:name="_Toc193975146"/>
      <w:bookmarkStart w:id="65" w:name="_Toc213776227"/>
      <w:bookmarkEnd w:id="63"/>
      <w:r w:rsidRPr="0034678D">
        <w:t>RESUELVE</w:t>
      </w:r>
      <w:bookmarkEnd w:id="64"/>
      <w:bookmarkEnd w:id="65"/>
    </w:p>
    <w:p w14:paraId="3F9A7AE3" w14:textId="77777777" w:rsidR="004156B4" w:rsidRPr="0034678D" w:rsidRDefault="004156B4" w:rsidP="004156B4">
      <w:pPr>
        <w:ind w:right="113"/>
        <w:rPr>
          <w:b/>
        </w:rPr>
      </w:pPr>
    </w:p>
    <w:p w14:paraId="24692EBB" w14:textId="250B2189" w:rsidR="004156B4" w:rsidRPr="0034678D" w:rsidRDefault="004156B4" w:rsidP="00154D27">
      <w:pPr>
        <w:widowControl w:val="0"/>
      </w:pPr>
      <w:r w:rsidRPr="0034678D">
        <w:rPr>
          <w:b/>
        </w:rPr>
        <w:t>PRIMERO.</w:t>
      </w:r>
      <w:r w:rsidRPr="0034678D">
        <w:t xml:space="preserve"> Se </w:t>
      </w:r>
      <w:r w:rsidR="00626838" w:rsidRPr="0034678D">
        <w:rPr>
          <w:b/>
        </w:rPr>
        <w:t xml:space="preserve">REVOCAN </w:t>
      </w:r>
      <w:r w:rsidRPr="0034678D">
        <w:t xml:space="preserve">las respuestas entregadas por el </w:t>
      </w:r>
      <w:r w:rsidRPr="0034678D">
        <w:rPr>
          <w:b/>
        </w:rPr>
        <w:t>SUJETO OBLIGADO</w:t>
      </w:r>
      <w:r w:rsidRPr="0034678D">
        <w:t xml:space="preserve"> en las solicitudes de información </w:t>
      </w:r>
      <w:r w:rsidR="00626838" w:rsidRPr="0034678D">
        <w:rPr>
          <w:b/>
          <w:bCs/>
          <w:szCs w:val="22"/>
        </w:rPr>
        <w:t>00106/NEXTLAL/IP/2025</w:t>
      </w:r>
      <w:r w:rsidR="00626838" w:rsidRPr="0034678D">
        <w:rPr>
          <w:b/>
          <w:szCs w:val="22"/>
        </w:rPr>
        <w:t xml:space="preserve">, </w:t>
      </w:r>
      <w:r w:rsidR="00626838" w:rsidRPr="0034678D">
        <w:rPr>
          <w:b/>
          <w:bCs/>
          <w:szCs w:val="22"/>
        </w:rPr>
        <w:t>00107/NEXTLAL/IP/2025</w:t>
      </w:r>
      <w:r w:rsidR="00626838" w:rsidRPr="0034678D">
        <w:rPr>
          <w:b/>
          <w:szCs w:val="22"/>
        </w:rPr>
        <w:t xml:space="preserve">, </w:t>
      </w:r>
      <w:r w:rsidR="00626838" w:rsidRPr="0034678D">
        <w:rPr>
          <w:b/>
          <w:bCs/>
          <w:szCs w:val="22"/>
        </w:rPr>
        <w:lastRenderedPageBreak/>
        <w:t>00108/NEXTLAL/IP/2025</w:t>
      </w:r>
      <w:r w:rsidR="00626838" w:rsidRPr="0034678D">
        <w:rPr>
          <w:b/>
          <w:szCs w:val="22"/>
        </w:rPr>
        <w:t xml:space="preserve">, </w:t>
      </w:r>
      <w:r w:rsidR="00626838" w:rsidRPr="0034678D">
        <w:rPr>
          <w:b/>
          <w:bCs/>
          <w:szCs w:val="22"/>
        </w:rPr>
        <w:t>00109/NEXTLAL/IP/2025</w:t>
      </w:r>
      <w:r w:rsidR="00626838" w:rsidRPr="0034678D">
        <w:rPr>
          <w:b/>
          <w:szCs w:val="22"/>
        </w:rPr>
        <w:t xml:space="preserve">, </w:t>
      </w:r>
      <w:r w:rsidR="00626838" w:rsidRPr="0034678D">
        <w:rPr>
          <w:b/>
          <w:bCs/>
          <w:szCs w:val="22"/>
        </w:rPr>
        <w:t xml:space="preserve">00112/NEXTLAL/IP/2025 </w:t>
      </w:r>
      <w:r w:rsidR="00626838" w:rsidRPr="0034678D">
        <w:rPr>
          <w:b/>
          <w:szCs w:val="22"/>
        </w:rPr>
        <w:t xml:space="preserve">y </w:t>
      </w:r>
      <w:r w:rsidR="00626838" w:rsidRPr="0034678D">
        <w:rPr>
          <w:b/>
          <w:bCs/>
          <w:szCs w:val="22"/>
        </w:rPr>
        <w:t>00119/NEXTLAL/IP/2025</w:t>
      </w:r>
      <w:r w:rsidRPr="0034678D">
        <w:t xml:space="preserve">, por resultar </w:t>
      </w:r>
      <w:r w:rsidRPr="0034678D">
        <w:rPr>
          <w:b/>
        </w:rPr>
        <w:t>FUNDADAS</w:t>
      </w:r>
      <w:r w:rsidRPr="0034678D">
        <w:t xml:space="preserve"> las razones o motivos de inconformidad hechos valer por </w:t>
      </w:r>
      <w:r w:rsidRPr="0034678D">
        <w:rPr>
          <w:b/>
        </w:rPr>
        <w:t>LA PARTE RECURRENTE</w:t>
      </w:r>
      <w:r w:rsidRPr="0034678D">
        <w:t xml:space="preserve"> en los Recurso de Revisión </w:t>
      </w:r>
      <w:r w:rsidR="00626838" w:rsidRPr="0034678D">
        <w:rPr>
          <w:b/>
          <w:szCs w:val="22"/>
        </w:rPr>
        <w:t xml:space="preserve">11072/INFOEM/IP/RR/2025, 11079/INFOEM/IP/RR/2025, 11083/INFOEM/IP/RR/2025, 11084/INFOEM/IP/RR/2025, 11085/INFOEM/IP/RR/2025 y 11486/INFOEM/IP/RR/2025 </w:t>
      </w:r>
      <w:r w:rsidRPr="0034678D">
        <w:t xml:space="preserve">en términos del considerando </w:t>
      </w:r>
      <w:r w:rsidRPr="0034678D">
        <w:rPr>
          <w:b/>
        </w:rPr>
        <w:t>SEGUNDO</w:t>
      </w:r>
      <w:r w:rsidRPr="0034678D">
        <w:t xml:space="preserve"> de la presente Resolución.</w:t>
      </w:r>
    </w:p>
    <w:p w14:paraId="723294B9" w14:textId="77777777" w:rsidR="004156B4" w:rsidRPr="0034678D" w:rsidRDefault="004156B4" w:rsidP="004156B4">
      <w:pPr>
        <w:widowControl w:val="0"/>
      </w:pPr>
    </w:p>
    <w:p w14:paraId="1980606A" w14:textId="2EBBDFE9" w:rsidR="004156B4" w:rsidRPr="0034678D" w:rsidRDefault="004156B4" w:rsidP="004156B4">
      <w:pPr>
        <w:ind w:right="-93"/>
      </w:pPr>
      <w:r w:rsidRPr="0034678D">
        <w:rPr>
          <w:b/>
        </w:rPr>
        <w:t>SEGUNDO.</w:t>
      </w:r>
      <w:r w:rsidRPr="0034678D">
        <w:t xml:space="preserve"> Se </w:t>
      </w:r>
      <w:r w:rsidRPr="0034678D">
        <w:rPr>
          <w:b/>
        </w:rPr>
        <w:t xml:space="preserve">ORDENA </w:t>
      </w:r>
      <w:r w:rsidRPr="0034678D">
        <w:t xml:space="preserve">al </w:t>
      </w:r>
      <w:r w:rsidRPr="0034678D">
        <w:rPr>
          <w:b/>
        </w:rPr>
        <w:t>SUJETO OBLIGADO</w:t>
      </w:r>
      <w:r w:rsidRPr="0034678D">
        <w:t xml:space="preserve">, a efecto de que entregue a través del </w:t>
      </w:r>
      <w:r w:rsidRPr="0034678D">
        <w:rPr>
          <w:b/>
        </w:rPr>
        <w:t>SAIMEX</w:t>
      </w:r>
      <w:r w:rsidRPr="0034678D">
        <w:t>, de se</w:t>
      </w:r>
      <w:r w:rsidR="00356DD9" w:rsidRPr="0034678D">
        <w:t xml:space="preserve">r procedente en </w:t>
      </w:r>
      <w:r w:rsidR="00356DD9" w:rsidRPr="0034678D">
        <w:rPr>
          <w:b/>
        </w:rPr>
        <w:t>versión pública</w:t>
      </w:r>
      <w:r w:rsidR="00D57F5A" w:rsidRPr="0034678D">
        <w:t xml:space="preserve"> </w:t>
      </w:r>
      <w:r w:rsidR="00356DD9" w:rsidRPr="0034678D">
        <w:t>lo siguiente</w:t>
      </w:r>
      <w:r w:rsidRPr="0034678D">
        <w:t>:</w:t>
      </w:r>
    </w:p>
    <w:p w14:paraId="42444F2D" w14:textId="77777777" w:rsidR="00356DD9" w:rsidRPr="0034678D" w:rsidRDefault="00356DD9" w:rsidP="004156B4">
      <w:pPr>
        <w:ind w:right="-93"/>
      </w:pPr>
    </w:p>
    <w:p w14:paraId="7C2E192E" w14:textId="3018E25E" w:rsidR="00CA2D24" w:rsidRPr="0034678D" w:rsidRDefault="00626838" w:rsidP="00CA2D24">
      <w:pPr>
        <w:pStyle w:val="Ttulo"/>
        <w:rPr>
          <w:b/>
        </w:rPr>
      </w:pPr>
      <w:r w:rsidRPr="0034678D">
        <w:rPr>
          <w:b/>
        </w:rPr>
        <w:t xml:space="preserve">Las actas de cabildo completas correspondientes a la novena y décima sesión de cabildo celebrada en 2017; así como, las celebradas en enero, febrero, marzo, julio, agosto, septiembre, octubre, noviembre y diciembre de 2023; septiembre y noviembre de 2024. </w:t>
      </w:r>
      <w:r w:rsidR="00CA2D24" w:rsidRPr="0034678D">
        <w:rPr>
          <w:b/>
        </w:rPr>
        <w:t xml:space="preserve"> </w:t>
      </w:r>
    </w:p>
    <w:p w14:paraId="35403B42" w14:textId="77777777" w:rsidR="00CA2D24" w:rsidRPr="0034678D" w:rsidRDefault="00CA2D24" w:rsidP="004156B4"/>
    <w:p w14:paraId="04D77856" w14:textId="77777777" w:rsidR="004156B4" w:rsidRPr="0034678D" w:rsidRDefault="004156B4" w:rsidP="004156B4">
      <w:pPr>
        <w:ind w:right="-28"/>
      </w:pPr>
      <w:r w:rsidRPr="0034678D">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9301C5C" w14:textId="77777777" w:rsidR="004156B4" w:rsidRPr="0034678D" w:rsidRDefault="004156B4" w:rsidP="004156B4">
      <w:pPr>
        <w:ind w:right="-28"/>
      </w:pPr>
    </w:p>
    <w:p w14:paraId="25BCDA34" w14:textId="77777777" w:rsidR="004156B4" w:rsidRPr="0034678D" w:rsidRDefault="004156B4" w:rsidP="004156B4">
      <w:r w:rsidRPr="0034678D">
        <w:rPr>
          <w:b/>
        </w:rPr>
        <w:t>TERCERO.</w:t>
      </w:r>
      <w:r w:rsidRPr="0034678D">
        <w:t xml:space="preserve"> </w:t>
      </w:r>
      <w:r w:rsidRPr="0034678D">
        <w:rPr>
          <w:b/>
          <w:color w:val="000000"/>
        </w:rPr>
        <w:t xml:space="preserve">Notifíquese </w:t>
      </w:r>
      <w:r w:rsidRPr="0034678D">
        <w:rPr>
          <w:color w:val="000000"/>
        </w:rPr>
        <w:t>vía Sistema de Acceso a la Información Mexiquense (</w:t>
      </w:r>
      <w:r w:rsidRPr="0034678D">
        <w:rPr>
          <w:b/>
          <w:color w:val="000000"/>
        </w:rPr>
        <w:t>SAIMEX)</w:t>
      </w:r>
      <w:r w:rsidRPr="0034678D">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w:t>
      </w:r>
      <w:r w:rsidRPr="0034678D">
        <w:rPr>
          <w:color w:val="000000"/>
        </w:rPr>
        <w:lastRenderedPageBreak/>
        <w:t>medida de apremio de conformidad con lo previsto en los artículos 198, 200, fracción III; 214, 215 y 216 de la Ley de Transparencia y Acceso a la Información Pública del Estado de México y Municipios.</w:t>
      </w:r>
    </w:p>
    <w:p w14:paraId="590BBC21" w14:textId="77777777" w:rsidR="004156B4" w:rsidRPr="0034678D" w:rsidRDefault="004156B4" w:rsidP="004156B4"/>
    <w:p w14:paraId="323D2384" w14:textId="77777777" w:rsidR="004156B4" w:rsidRPr="0034678D" w:rsidRDefault="004156B4" w:rsidP="004156B4">
      <w:pPr>
        <w:rPr>
          <w:b/>
        </w:rPr>
      </w:pPr>
      <w:r w:rsidRPr="0034678D">
        <w:rPr>
          <w:b/>
        </w:rPr>
        <w:t>CUARTO.</w:t>
      </w:r>
      <w:r w:rsidRPr="0034678D">
        <w:t xml:space="preserve"> Notifíquese a </w:t>
      </w:r>
      <w:r w:rsidRPr="0034678D">
        <w:rPr>
          <w:b/>
        </w:rPr>
        <w:t>LA PARTE RECURRENTE</w:t>
      </w:r>
      <w:r w:rsidRPr="0034678D">
        <w:t xml:space="preserve"> la presente resolución vía Sistema de Acceso a la Información Mexiquense </w:t>
      </w:r>
      <w:r w:rsidRPr="0034678D">
        <w:rPr>
          <w:b/>
        </w:rPr>
        <w:t>(SAIMEX).</w:t>
      </w:r>
    </w:p>
    <w:p w14:paraId="6E885D83" w14:textId="77777777" w:rsidR="004156B4" w:rsidRPr="0034678D" w:rsidRDefault="004156B4" w:rsidP="004156B4"/>
    <w:p w14:paraId="00784D46" w14:textId="77777777" w:rsidR="004156B4" w:rsidRPr="0034678D" w:rsidRDefault="004156B4" w:rsidP="004156B4">
      <w:r w:rsidRPr="0034678D">
        <w:rPr>
          <w:b/>
        </w:rPr>
        <w:t>QUINTO</w:t>
      </w:r>
      <w:r w:rsidRPr="0034678D">
        <w:t xml:space="preserve">. Hágase del conocimiento a </w:t>
      </w:r>
      <w:r w:rsidRPr="0034678D">
        <w:rPr>
          <w:b/>
        </w:rPr>
        <w:t>LA PARTE RECURRENTE</w:t>
      </w:r>
      <w:r w:rsidRPr="0034678D">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2393273" w14:textId="77777777" w:rsidR="004156B4" w:rsidRPr="0034678D" w:rsidRDefault="004156B4" w:rsidP="004156B4"/>
    <w:p w14:paraId="657543DD" w14:textId="07512C37" w:rsidR="001910CD" w:rsidRPr="0034678D" w:rsidRDefault="004156B4" w:rsidP="004156B4">
      <w:r w:rsidRPr="0034678D">
        <w:rPr>
          <w:b/>
        </w:rPr>
        <w:t>SEXTO.</w:t>
      </w:r>
      <w:r w:rsidRPr="0034678D">
        <w:t xml:space="preserve"> De conformidad con el artículo 198 de la Ley de Transparencia y Acceso a la Información Pública del Estado de México y Municipios, el </w:t>
      </w:r>
      <w:r w:rsidRPr="0034678D">
        <w:rPr>
          <w:b/>
        </w:rPr>
        <w:t>SUJETO OBLIGADO</w:t>
      </w:r>
      <w:r w:rsidRPr="0034678D">
        <w:t xml:space="preserve"> podrá solicitar una ampliación de plazo de manera fundada y motivada, para el cumplimiento de la presente resolución.</w:t>
      </w:r>
    </w:p>
    <w:p w14:paraId="09C75806" w14:textId="77777777" w:rsidR="00BB3438" w:rsidRPr="0034678D" w:rsidRDefault="00BB3438" w:rsidP="004156B4">
      <w:pPr>
        <w:rPr>
          <w:szCs w:val="22"/>
        </w:rPr>
      </w:pPr>
    </w:p>
    <w:p w14:paraId="78950EB0" w14:textId="3797CE13" w:rsidR="00F04679" w:rsidRPr="0034678D" w:rsidRDefault="00F04679" w:rsidP="00F04679">
      <w:pPr>
        <w:rPr>
          <w:rFonts w:eastAsia="Palatino Linotype" w:cs="Palatino Linotype"/>
          <w:color w:val="000000"/>
          <w:szCs w:val="22"/>
        </w:rPr>
      </w:pPr>
      <w:r w:rsidRPr="0034678D">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C8186B" w:rsidRPr="0034678D">
        <w:rPr>
          <w:rFonts w:eastAsia="Palatino Linotype" w:cs="Palatino Linotype"/>
          <w:color w:val="000000"/>
          <w:szCs w:val="22"/>
        </w:rPr>
        <w:t xml:space="preserve">PRIMERA </w:t>
      </w:r>
      <w:r w:rsidRPr="0034678D">
        <w:rPr>
          <w:rFonts w:eastAsia="Palatino Linotype" w:cs="Palatino Linotype"/>
          <w:color w:val="000000"/>
          <w:szCs w:val="22"/>
        </w:rPr>
        <w:t xml:space="preserve">SESIÓN ORDINARIA, CELEBRADA EL </w:t>
      </w:r>
      <w:r w:rsidR="00C8186B" w:rsidRPr="0034678D">
        <w:rPr>
          <w:rFonts w:eastAsia="Palatino Linotype" w:cs="Palatino Linotype"/>
          <w:color w:val="000000"/>
          <w:szCs w:val="22"/>
        </w:rPr>
        <w:t>VEINTE</w:t>
      </w:r>
      <w:r w:rsidRPr="0034678D">
        <w:rPr>
          <w:rFonts w:eastAsia="Palatino Linotype" w:cs="Palatino Linotype"/>
          <w:color w:val="000000"/>
          <w:szCs w:val="22"/>
        </w:rPr>
        <w:t xml:space="preserve"> DE NOVIEMBRE DE DOS MIL VENTICINCO, ANTE EL SECRETARIO TÉCNICO DEL PLENO, ALEXIS TAPIA RAMÍREZ.</w:t>
      </w:r>
    </w:p>
    <w:p w14:paraId="08C3B1C8" w14:textId="77BCA80E" w:rsidR="001910CD" w:rsidRPr="00525179" w:rsidRDefault="00593577" w:rsidP="00F51455">
      <w:pPr>
        <w:tabs>
          <w:tab w:val="left" w:pos="2325"/>
        </w:tabs>
        <w:rPr>
          <w:sz w:val="12"/>
          <w:szCs w:val="22"/>
        </w:rPr>
      </w:pPr>
      <w:r w:rsidRPr="0034678D">
        <w:rPr>
          <w:sz w:val="12"/>
          <w:szCs w:val="22"/>
        </w:rPr>
        <w:t>SCMM/AGZ/DEMF/</w:t>
      </w:r>
      <w:r w:rsidR="00C40414" w:rsidRPr="0034678D">
        <w:rPr>
          <w:sz w:val="12"/>
          <w:szCs w:val="22"/>
        </w:rPr>
        <w:t>RPG</w:t>
      </w:r>
    </w:p>
    <w:p w14:paraId="5687EB32" w14:textId="77777777" w:rsidR="001910CD" w:rsidRPr="00525179" w:rsidRDefault="001910CD" w:rsidP="00F51455">
      <w:pPr>
        <w:tabs>
          <w:tab w:val="left" w:pos="2325"/>
        </w:tabs>
        <w:rPr>
          <w:szCs w:val="22"/>
        </w:rPr>
      </w:pPr>
    </w:p>
    <w:p w14:paraId="3756B714" w14:textId="77777777" w:rsidR="001910CD" w:rsidRPr="00525179" w:rsidRDefault="001910CD" w:rsidP="00F51455">
      <w:pPr>
        <w:tabs>
          <w:tab w:val="left" w:pos="2325"/>
        </w:tabs>
        <w:rPr>
          <w:szCs w:val="22"/>
        </w:rPr>
      </w:pPr>
    </w:p>
    <w:p w14:paraId="14BA52E9" w14:textId="77777777" w:rsidR="001910CD" w:rsidRPr="00525179" w:rsidRDefault="001910CD" w:rsidP="00F51455">
      <w:pPr>
        <w:tabs>
          <w:tab w:val="left" w:pos="2325"/>
        </w:tabs>
        <w:rPr>
          <w:szCs w:val="22"/>
        </w:rPr>
      </w:pPr>
    </w:p>
    <w:p w14:paraId="4B0B638D" w14:textId="77777777" w:rsidR="001910CD" w:rsidRPr="00525179" w:rsidRDefault="001910CD" w:rsidP="00F51455">
      <w:pPr>
        <w:tabs>
          <w:tab w:val="left" w:pos="2325"/>
        </w:tabs>
        <w:rPr>
          <w:szCs w:val="22"/>
        </w:rPr>
      </w:pPr>
    </w:p>
    <w:p w14:paraId="0EF6E6D3" w14:textId="77777777" w:rsidR="001910CD" w:rsidRPr="00525179" w:rsidRDefault="001910CD" w:rsidP="00F51455">
      <w:pPr>
        <w:tabs>
          <w:tab w:val="left" w:pos="2325"/>
        </w:tabs>
        <w:rPr>
          <w:szCs w:val="22"/>
        </w:rPr>
      </w:pPr>
    </w:p>
    <w:p w14:paraId="3101F4E2" w14:textId="77777777" w:rsidR="001910CD" w:rsidRPr="00525179" w:rsidRDefault="001910CD" w:rsidP="00F51455">
      <w:pPr>
        <w:tabs>
          <w:tab w:val="left" w:pos="2325"/>
        </w:tabs>
        <w:rPr>
          <w:szCs w:val="22"/>
        </w:rPr>
      </w:pPr>
    </w:p>
    <w:p w14:paraId="331C5FD7" w14:textId="77777777" w:rsidR="001910CD" w:rsidRPr="00525179" w:rsidRDefault="001910CD" w:rsidP="00F51455">
      <w:pPr>
        <w:ind w:right="680"/>
        <w:rPr>
          <w:szCs w:val="22"/>
        </w:rPr>
      </w:pPr>
    </w:p>
    <w:p w14:paraId="6295777F" w14:textId="77777777" w:rsidR="001910CD" w:rsidRPr="00525179" w:rsidRDefault="001910CD" w:rsidP="00F51455">
      <w:pPr>
        <w:ind w:right="680"/>
        <w:rPr>
          <w:szCs w:val="22"/>
        </w:rPr>
      </w:pPr>
    </w:p>
    <w:p w14:paraId="1B162C6A" w14:textId="77777777" w:rsidR="001910CD" w:rsidRPr="00525179" w:rsidRDefault="001910CD" w:rsidP="00F51455">
      <w:pPr>
        <w:ind w:right="680"/>
        <w:rPr>
          <w:szCs w:val="22"/>
        </w:rPr>
      </w:pPr>
    </w:p>
    <w:p w14:paraId="3CB299DA" w14:textId="77777777" w:rsidR="001910CD" w:rsidRPr="00525179" w:rsidRDefault="001910CD" w:rsidP="00F51455">
      <w:pPr>
        <w:ind w:right="680"/>
        <w:rPr>
          <w:szCs w:val="22"/>
        </w:rPr>
      </w:pPr>
    </w:p>
    <w:p w14:paraId="2AC514A4" w14:textId="77777777" w:rsidR="001910CD" w:rsidRPr="00525179" w:rsidRDefault="001910CD" w:rsidP="00F51455">
      <w:pPr>
        <w:ind w:right="680"/>
        <w:rPr>
          <w:szCs w:val="22"/>
        </w:rPr>
      </w:pPr>
    </w:p>
    <w:p w14:paraId="65B5A640" w14:textId="77777777" w:rsidR="001910CD" w:rsidRPr="00525179" w:rsidRDefault="001910CD" w:rsidP="00F51455">
      <w:pPr>
        <w:ind w:right="680"/>
        <w:rPr>
          <w:szCs w:val="22"/>
        </w:rPr>
      </w:pPr>
    </w:p>
    <w:p w14:paraId="04B7DAD1" w14:textId="77777777" w:rsidR="001910CD" w:rsidRPr="00525179" w:rsidRDefault="001910CD" w:rsidP="00F51455">
      <w:pPr>
        <w:ind w:right="680"/>
        <w:rPr>
          <w:szCs w:val="22"/>
        </w:rPr>
      </w:pPr>
    </w:p>
    <w:p w14:paraId="1C52372E" w14:textId="77777777" w:rsidR="001910CD" w:rsidRPr="00525179" w:rsidRDefault="001910CD" w:rsidP="00F51455">
      <w:pPr>
        <w:ind w:right="680"/>
        <w:rPr>
          <w:szCs w:val="22"/>
        </w:rPr>
      </w:pPr>
    </w:p>
    <w:sectPr w:rsidR="001910CD" w:rsidRPr="00525179">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EF32C" w14:textId="77777777" w:rsidR="003520FF" w:rsidRDefault="003520FF">
      <w:pPr>
        <w:spacing w:line="240" w:lineRule="auto"/>
      </w:pPr>
      <w:r>
        <w:separator/>
      </w:r>
    </w:p>
  </w:endnote>
  <w:endnote w:type="continuationSeparator" w:id="0">
    <w:p w14:paraId="7045813A" w14:textId="77777777" w:rsidR="003520FF" w:rsidRDefault="003520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E5AC" w14:textId="77777777" w:rsidR="00D57F5A" w:rsidRDefault="00D57F5A">
    <w:pPr>
      <w:tabs>
        <w:tab w:val="center" w:pos="4550"/>
        <w:tab w:val="left" w:pos="5818"/>
      </w:tabs>
      <w:ind w:right="260"/>
      <w:jc w:val="right"/>
      <w:rPr>
        <w:color w:val="071320"/>
        <w:sz w:val="24"/>
        <w:szCs w:val="24"/>
      </w:rPr>
    </w:pPr>
  </w:p>
  <w:p w14:paraId="7F9BD79D" w14:textId="77777777" w:rsidR="00D57F5A" w:rsidRDefault="00D57F5A">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E0A2" w14:textId="77777777" w:rsidR="00D57F5A" w:rsidRDefault="00D57F5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34678D">
      <w:rPr>
        <w:noProof/>
        <w:color w:val="0A1D30"/>
        <w:sz w:val="24"/>
        <w:szCs w:val="24"/>
      </w:rPr>
      <w:t>28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34678D">
      <w:rPr>
        <w:noProof/>
        <w:color w:val="0A1D30"/>
        <w:sz w:val="24"/>
        <w:szCs w:val="24"/>
      </w:rPr>
      <w:t>32</w:t>
    </w:r>
    <w:r>
      <w:rPr>
        <w:color w:val="0A1D30"/>
        <w:sz w:val="24"/>
        <w:szCs w:val="24"/>
      </w:rPr>
      <w:fldChar w:fldCharType="end"/>
    </w:r>
  </w:p>
  <w:p w14:paraId="5A36717B" w14:textId="77777777" w:rsidR="00D57F5A" w:rsidRDefault="00D57F5A">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9D3A" w14:textId="77777777" w:rsidR="003520FF" w:rsidRDefault="003520FF">
      <w:pPr>
        <w:spacing w:line="240" w:lineRule="auto"/>
      </w:pPr>
      <w:r>
        <w:separator/>
      </w:r>
    </w:p>
  </w:footnote>
  <w:footnote w:type="continuationSeparator" w:id="0">
    <w:p w14:paraId="3EDBED4B" w14:textId="77777777" w:rsidR="003520FF" w:rsidRDefault="003520FF">
      <w:pPr>
        <w:spacing w:line="240" w:lineRule="auto"/>
      </w:pPr>
      <w:r>
        <w:continuationSeparator/>
      </w:r>
    </w:p>
  </w:footnote>
  <w:footnote w:id="1">
    <w:p w14:paraId="1BE4EC73" w14:textId="77777777" w:rsidR="007E1A23" w:rsidRDefault="007E1A23" w:rsidP="007E1A23">
      <w:pPr>
        <w:pStyle w:val="Textonotapie"/>
        <w:rPr>
          <w:i/>
          <w:sz w:val="18"/>
          <w:szCs w:val="18"/>
        </w:rPr>
      </w:pPr>
      <w:r>
        <w:rPr>
          <w:rStyle w:val="Refdenotaalpie"/>
          <w:rFonts w:eastAsiaTheme="majorEastAsia"/>
        </w:rPr>
        <w:footnoteRef/>
      </w:r>
      <w:r>
        <w:t xml:space="preserve"> </w:t>
      </w:r>
      <w:r>
        <w:rPr>
          <w:i/>
          <w:sz w:val="18"/>
          <w:szCs w:val="18"/>
        </w:rPr>
        <w:t>https://legislacion.edomex.gob.mx/sites/legislacion.edomex.gob.mx/files/files/pdf/ley/vig/leyvig022.pdf</w:t>
      </w:r>
    </w:p>
  </w:footnote>
  <w:footnote w:id="2">
    <w:p w14:paraId="20532B0A" w14:textId="1ADFB176" w:rsidR="007E1A23" w:rsidRDefault="007E1A23">
      <w:pPr>
        <w:pStyle w:val="Textonotapie"/>
      </w:pPr>
      <w:r>
        <w:rPr>
          <w:rStyle w:val="Refdenotaalpie"/>
        </w:rPr>
        <w:footnoteRef/>
      </w:r>
      <w:r>
        <w:t xml:space="preserve"> </w:t>
      </w:r>
      <w:r w:rsidRPr="007E1A23">
        <w:rPr>
          <w:b/>
          <w:bCs/>
          <w:i/>
          <w:kern w:val="28"/>
          <w:szCs w:val="56"/>
        </w:rPr>
        <w:t>Artículo 162. Las unidades de transparencia deberán garantizar que las solicitudes se turnen a todas las Áreas competentes</w:t>
      </w:r>
      <w:r w:rsidRPr="007E1A23">
        <w:rPr>
          <w:i/>
          <w:kern w:val="28"/>
          <w:szCs w:val="56"/>
        </w:rPr>
        <w:t xml:space="preserve"> que cuenten con la información o deban tenerla de acuerdo a sus facultades, competencias y funciones, con el objeto de que realicen una búsqueda exhaustiva y razonable de la información solicitada</w:t>
      </w:r>
      <w:r>
        <w:rPr>
          <w:i/>
          <w:kern w:val="28"/>
          <w:szCs w:val="5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5E79" w14:textId="77777777" w:rsidR="00D57F5A" w:rsidRDefault="00D57F5A">
    <w:pPr>
      <w:widowControl w:val="0"/>
      <w:pBdr>
        <w:top w:val="nil"/>
        <w:left w:val="nil"/>
        <w:bottom w:val="nil"/>
        <w:right w:val="nil"/>
        <w:between w:val="nil"/>
      </w:pBdr>
      <w:spacing w:line="276" w:lineRule="auto"/>
      <w:jc w:val="left"/>
      <w:rPr>
        <w:rFonts w:eastAsia="Palatino Linotype" w:cs="Palatino Linotype"/>
        <w:color w:val="000000"/>
        <w:sz w:val="20"/>
      </w:rPr>
    </w:pPr>
  </w:p>
  <w:tbl>
    <w:tblPr>
      <w:tblStyle w:val="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57F5A" w:rsidRPr="00ED6DE5" w14:paraId="4891DC08" w14:textId="77777777">
      <w:trPr>
        <w:trHeight w:val="144"/>
        <w:jc w:val="right"/>
      </w:trPr>
      <w:tc>
        <w:tcPr>
          <w:tcW w:w="2727" w:type="dxa"/>
        </w:tcPr>
        <w:p w14:paraId="144A0507" w14:textId="77777777" w:rsidR="00D57F5A" w:rsidRPr="00ED6DE5" w:rsidRDefault="00D57F5A" w:rsidP="004E6AFE">
          <w:pPr>
            <w:tabs>
              <w:tab w:val="right" w:pos="8838"/>
            </w:tabs>
            <w:spacing w:line="276" w:lineRule="auto"/>
            <w:ind w:left="-74" w:right="-105"/>
            <w:rPr>
              <w:b/>
              <w:sz w:val="22"/>
              <w:szCs w:val="22"/>
            </w:rPr>
          </w:pPr>
          <w:r w:rsidRPr="00ED6DE5">
            <w:rPr>
              <w:b/>
              <w:sz w:val="22"/>
              <w:szCs w:val="22"/>
            </w:rPr>
            <w:t>Recurso de Revisión:</w:t>
          </w:r>
        </w:p>
      </w:tc>
      <w:tc>
        <w:tcPr>
          <w:tcW w:w="3402" w:type="dxa"/>
        </w:tcPr>
        <w:p w14:paraId="76AF9270" w14:textId="6AA12632" w:rsidR="00D57F5A" w:rsidRPr="00ED6DE5" w:rsidRDefault="0055373D" w:rsidP="004E6AFE">
          <w:pPr>
            <w:tabs>
              <w:tab w:val="right" w:pos="8838"/>
            </w:tabs>
            <w:spacing w:line="276" w:lineRule="auto"/>
            <w:ind w:left="-74" w:right="-105"/>
            <w:rPr>
              <w:sz w:val="22"/>
              <w:szCs w:val="22"/>
            </w:rPr>
          </w:pPr>
          <w:r>
            <w:rPr>
              <w:sz w:val="22"/>
              <w:szCs w:val="22"/>
            </w:rPr>
            <w:t>11</w:t>
          </w:r>
          <w:r w:rsidR="00964454">
            <w:rPr>
              <w:sz w:val="22"/>
              <w:szCs w:val="22"/>
            </w:rPr>
            <w:t>0</w:t>
          </w:r>
          <w:r>
            <w:rPr>
              <w:sz w:val="22"/>
              <w:szCs w:val="22"/>
            </w:rPr>
            <w:t>72</w:t>
          </w:r>
          <w:r w:rsidR="00D57F5A" w:rsidRPr="00ED6DE5">
            <w:rPr>
              <w:sz w:val="22"/>
              <w:szCs w:val="22"/>
            </w:rPr>
            <w:t>/INFOEM/IP/RR/2025 y acumulados.</w:t>
          </w:r>
        </w:p>
      </w:tc>
    </w:tr>
    <w:tr w:rsidR="00D57F5A" w:rsidRPr="00ED6DE5" w14:paraId="30591CAF" w14:textId="77777777">
      <w:trPr>
        <w:trHeight w:val="283"/>
        <w:jc w:val="right"/>
      </w:trPr>
      <w:tc>
        <w:tcPr>
          <w:tcW w:w="2727" w:type="dxa"/>
        </w:tcPr>
        <w:p w14:paraId="1EB2F6CD" w14:textId="77777777" w:rsidR="00D57F5A" w:rsidRPr="00ED6DE5" w:rsidRDefault="00D57F5A" w:rsidP="004E6AFE">
          <w:pPr>
            <w:tabs>
              <w:tab w:val="right" w:pos="8838"/>
            </w:tabs>
            <w:spacing w:line="276" w:lineRule="auto"/>
            <w:ind w:left="-74" w:right="-105"/>
            <w:rPr>
              <w:b/>
              <w:sz w:val="22"/>
              <w:szCs w:val="22"/>
            </w:rPr>
          </w:pPr>
          <w:r w:rsidRPr="00ED6DE5">
            <w:rPr>
              <w:b/>
              <w:sz w:val="22"/>
              <w:szCs w:val="22"/>
            </w:rPr>
            <w:t>Sujeto Obligado:</w:t>
          </w:r>
        </w:p>
      </w:tc>
      <w:tc>
        <w:tcPr>
          <w:tcW w:w="3402" w:type="dxa"/>
        </w:tcPr>
        <w:p w14:paraId="52B2CC6C" w14:textId="59B38180" w:rsidR="00D57F5A" w:rsidRPr="004E6AFE" w:rsidRDefault="00964454" w:rsidP="004E6AFE">
          <w:pPr>
            <w:tabs>
              <w:tab w:val="right" w:pos="8838"/>
            </w:tabs>
            <w:spacing w:line="276" w:lineRule="auto"/>
            <w:ind w:left="-74" w:right="-105"/>
            <w:rPr>
              <w:sz w:val="22"/>
              <w:szCs w:val="18"/>
            </w:rPr>
          </w:pPr>
          <w:r w:rsidRPr="00964454">
            <w:rPr>
              <w:sz w:val="22"/>
              <w:szCs w:val="18"/>
            </w:rPr>
            <w:t>Ayuntamiento de Nextlalpan</w:t>
          </w:r>
        </w:p>
      </w:tc>
    </w:tr>
    <w:tr w:rsidR="00D57F5A" w:rsidRPr="00ED6DE5" w14:paraId="6E27B642" w14:textId="77777777">
      <w:trPr>
        <w:trHeight w:val="283"/>
        <w:jc w:val="right"/>
      </w:trPr>
      <w:tc>
        <w:tcPr>
          <w:tcW w:w="2727" w:type="dxa"/>
        </w:tcPr>
        <w:p w14:paraId="65AE2A0F" w14:textId="77777777" w:rsidR="00D57F5A" w:rsidRPr="00ED6DE5" w:rsidRDefault="00D57F5A" w:rsidP="004E6AFE">
          <w:pPr>
            <w:tabs>
              <w:tab w:val="right" w:pos="8838"/>
            </w:tabs>
            <w:spacing w:line="276" w:lineRule="auto"/>
            <w:ind w:left="-74" w:right="-105"/>
            <w:rPr>
              <w:b/>
              <w:sz w:val="22"/>
              <w:szCs w:val="22"/>
            </w:rPr>
          </w:pPr>
          <w:r w:rsidRPr="00ED6DE5">
            <w:rPr>
              <w:b/>
              <w:sz w:val="22"/>
              <w:szCs w:val="22"/>
            </w:rPr>
            <w:t>Comisionada Ponente:</w:t>
          </w:r>
        </w:p>
      </w:tc>
      <w:tc>
        <w:tcPr>
          <w:tcW w:w="3402" w:type="dxa"/>
        </w:tcPr>
        <w:p w14:paraId="65905C09" w14:textId="77777777" w:rsidR="00D57F5A" w:rsidRPr="00ED6DE5" w:rsidRDefault="00D57F5A" w:rsidP="004E6AFE">
          <w:pPr>
            <w:tabs>
              <w:tab w:val="right" w:pos="8838"/>
            </w:tabs>
            <w:spacing w:line="276" w:lineRule="auto"/>
            <w:ind w:left="-108" w:right="-105"/>
            <w:rPr>
              <w:sz w:val="22"/>
              <w:szCs w:val="22"/>
            </w:rPr>
          </w:pPr>
          <w:r w:rsidRPr="00ED6DE5">
            <w:rPr>
              <w:sz w:val="22"/>
              <w:szCs w:val="22"/>
            </w:rPr>
            <w:t>Sharon Cristina Morales Martínez</w:t>
          </w:r>
        </w:p>
      </w:tc>
    </w:tr>
  </w:tbl>
  <w:p w14:paraId="0487FEE3" w14:textId="77777777" w:rsidR="00D57F5A" w:rsidRDefault="00D57F5A">
    <w:pPr>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6E276E0B" wp14:editId="79B58E1C">
          <wp:simplePos x="0" y="0"/>
          <wp:positionH relativeFrom="margin">
            <wp:posOffset>-995043</wp:posOffset>
          </wp:positionH>
          <wp:positionV relativeFrom="margin">
            <wp:posOffset>-1782444</wp:posOffset>
          </wp:positionV>
          <wp:extent cx="8426450" cy="10972800"/>
          <wp:effectExtent l="0" t="0" r="0" b="0"/>
          <wp:wrapNone/>
          <wp:docPr id="209534600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ED03" w14:textId="77777777" w:rsidR="00D57F5A" w:rsidRDefault="00D57F5A">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2"/>
      <w:tblW w:w="6661" w:type="dxa"/>
      <w:tblInd w:w="2552" w:type="dxa"/>
      <w:tblLayout w:type="fixed"/>
      <w:tblLook w:val="0400" w:firstRow="0" w:lastRow="0" w:firstColumn="0" w:lastColumn="0" w:noHBand="0" w:noVBand="1"/>
    </w:tblPr>
    <w:tblGrid>
      <w:gridCol w:w="283"/>
      <w:gridCol w:w="6378"/>
    </w:tblGrid>
    <w:tr w:rsidR="00D57F5A" w14:paraId="14695A25" w14:textId="77777777">
      <w:trPr>
        <w:trHeight w:val="1435"/>
      </w:trPr>
      <w:tc>
        <w:tcPr>
          <w:tcW w:w="283" w:type="dxa"/>
        </w:tcPr>
        <w:p w14:paraId="103A3B00" w14:textId="77777777" w:rsidR="00D57F5A" w:rsidRDefault="00D57F5A">
          <w:pPr>
            <w:tabs>
              <w:tab w:val="right" w:pos="4273"/>
            </w:tabs>
            <w:rPr>
              <w:rFonts w:ascii="Garamond" w:eastAsia="Garamond" w:hAnsi="Garamond" w:cs="Garamond"/>
            </w:rPr>
          </w:pPr>
        </w:p>
      </w:tc>
      <w:tc>
        <w:tcPr>
          <w:tcW w:w="6379" w:type="dxa"/>
        </w:tcPr>
        <w:p w14:paraId="24F6173D" w14:textId="77777777" w:rsidR="00D57F5A" w:rsidRDefault="00D57F5A">
          <w:pPr>
            <w:widowControl w:val="0"/>
            <w:pBdr>
              <w:top w:val="nil"/>
              <w:left w:val="nil"/>
              <w:bottom w:val="nil"/>
              <w:right w:val="nil"/>
              <w:between w:val="nil"/>
            </w:pBdr>
            <w:spacing w:line="276" w:lineRule="auto"/>
            <w:jc w:val="left"/>
            <w:rPr>
              <w:rFonts w:ascii="Garamond" w:eastAsia="Garamond" w:hAnsi="Garamond" w:cs="Garamond"/>
            </w:rPr>
          </w:pPr>
        </w:p>
        <w:tbl>
          <w:tblPr>
            <w:tblStyle w:val="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57F5A" w14:paraId="6F2758F3" w14:textId="77777777">
            <w:trPr>
              <w:trHeight w:val="144"/>
            </w:trPr>
            <w:tc>
              <w:tcPr>
                <w:tcW w:w="2727" w:type="dxa"/>
              </w:tcPr>
              <w:p w14:paraId="0FE64765" w14:textId="77777777" w:rsidR="00D57F5A" w:rsidRPr="00ED6DE5" w:rsidRDefault="00D57F5A" w:rsidP="004E6AFE">
                <w:pPr>
                  <w:tabs>
                    <w:tab w:val="right" w:pos="8838"/>
                  </w:tabs>
                  <w:spacing w:line="276" w:lineRule="auto"/>
                  <w:ind w:left="-74" w:right="-105"/>
                  <w:rPr>
                    <w:b/>
                    <w:sz w:val="22"/>
                    <w:szCs w:val="18"/>
                  </w:rPr>
                </w:pPr>
                <w:bookmarkStart w:id="0" w:name="_heading=h.ihv636" w:colFirst="0" w:colLast="0"/>
                <w:bookmarkEnd w:id="0"/>
                <w:r w:rsidRPr="00ED6DE5">
                  <w:rPr>
                    <w:b/>
                    <w:sz w:val="22"/>
                    <w:szCs w:val="18"/>
                  </w:rPr>
                  <w:t>Recurso de Revisión:</w:t>
                </w:r>
              </w:p>
            </w:tc>
            <w:tc>
              <w:tcPr>
                <w:tcW w:w="3402" w:type="dxa"/>
              </w:tcPr>
              <w:p w14:paraId="104DA511" w14:textId="6456CBEF" w:rsidR="00D57F5A" w:rsidRPr="00ED6DE5" w:rsidRDefault="0055373D" w:rsidP="004E6AFE">
                <w:pPr>
                  <w:tabs>
                    <w:tab w:val="right" w:pos="8838"/>
                  </w:tabs>
                  <w:spacing w:line="276" w:lineRule="auto"/>
                  <w:ind w:left="-74" w:right="-105"/>
                  <w:rPr>
                    <w:sz w:val="22"/>
                    <w:szCs w:val="18"/>
                  </w:rPr>
                </w:pPr>
                <w:r>
                  <w:rPr>
                    <w:sz w:val="22"/>
                    <w:szCs w:val="18"/>
                  </w:rPr>
                  <w:t>11</w:t>
                </w:r>
                <w:r w:rsidR="00964454">
                  <w:rPr>
                    <w:sz w:val="22"/>
                    <w:szCs w:val="18"/>
                  </w:rPr>
                  <w:t>0</w:t>
                </w:r>
                <w:r>
                  <w:rPr>
                    <w:sz w:val="22"/>
                    <w:szCs w:val="18"/>
                  </w:rPr>
                  <w:t>72</w:t>
                </w:r>
                <w:r w:rsidR="00D57F5A" w:rsidRPr="00ED6DE5">
                  <w:rPr>
                    <w:sz w:val="22"/>
                    <w:szCs w:val="18"/>
                  </w:rPr>
                  <w:t>/INFOEM/IP/RR/2025 y acumulados</w:t>
                </w:r>
              </w:p>
            </w:tc>
            <w:tc>
              <w:tcPr>
                <w:tcW w:w="3402" w:type="dxa"/>
              </w:tcPr>
              <w:p w14:paraId="0DC23992" w14:textId="77777777" w:rsidR="00D57F5A" w:rsidRDefault="00D57F5A" w:rsidP="004E6AFE">
                <w:pPr>
                  <w:tabs>
                    <w:tab w:val="right" w:pos="8838"/>
                  </w:tabs>
                  <w:spacing w:line="276" w:lineRule="auto"/>
                  <w:ind w:left="-74" w:right="-105"/>
                </w:pPr>
              </w:p>
            </w:tc>
          </w:tr>
          <w:tr w:rsidR="00D57F5A" w14:paraId="55E8BD7A" w14:textId="77777777">
            <w:trPr>
              <w:trHeight w:val="144"/>
            </w:trPr>
            <w:tc>
              <w:tcPr>
                <w:tcW w:w="2727" w:type="dxa"/>
              </w:tcPr>
              <w:p w14:paraId="538C43FC" w14:textId="77777777" w:rsidR="00D57F5A" w:rsidRPr="00ED6DE5" w:rsidRDefault="00D57F5A" w:rsidP="004E6AFE">
                <w:pPr>
                  <w:tabs>
                    <w:tab w:val="right" w:pos="8838"/>
                  </w:tabs>
                  <w:spacing w:line="276" w:lineRule="auto"/>
                  <w:ind w:left="-74" w:right="-105"/>
                  <w:rPr>
                    <w:b/>
                    <w:sz w:val="22"/>
                    <w:szCs w:val="18"/>
                  </w:rPr>
                </w:pPr>
                <w:bookmarkStart w:id="1" w:name="_heading=h.32hioqz" w:colFirst="0" w:colLast="0"/>
                <w:bookmarkEnd w:id="1"/>
                <w:r w:rsidRPr="00ED6DE5">
                  <w:rPr>
                    <w:b/>
                    <w:sz w:val="22"/>
                    <w:szCs w:val="18"/>
                  </w:rPr>
                  <w:t>Recurrente:</w:t>
                </w:r>
              </w:p>
            </w:tc>
            <w:tc>
              <w:tcPr>
                <w:tcW w:w="3402" w:type="dxa"/>
              </w:tcPr>
              <w:p w14:paraId="4718EEFE" w14:textId="09B7FC15" w:rsidR="00D57F5A" w:rsidRPr="00ED6DE5" w:rsidRDefault="00CB0135" w:rsidP="00964454">
                <w:pPr>
                  <w:tabs>
                    <w:tab w:val="right" w:pos="8838"/>
                  </w:tabs>
                  <w:spacing w:line="276" w:lineRule="auto"/>
                  <w:ind w:left="-74" w:right="-105"/>
                  <w:rPr>
                    <w:sz w:val="22"/>
                    <w:szCs w:val="18"/>
                  </w:rPr>
                </w:pPr>
                <w:r>
                  <w:rPr>
                    <w:sz w:val="22"/>
                    <w:szCs w:val="18"/>
                  </w:rPr>
                  <w:t>XXXX XXXXXXX XXXXXXXXX XXXXXXX</w:t>
                </w:r>
              </w:p>
            </w:tc>
            <w:tc>
              <w:tcPr>
                <w:tcW w:w="3402" w:type="dxa"/>
              </w:tcPr>
              <w:p w14:paraId="229554F3" w14:textId="77777777" w:rsidR="00D57F5A" w:rsidRDefault="00D57F5A" w:rsidP="004E6AFE">
                <w:pPr>
                  <w:tabs>
                    <w:tab w:val="left" w:pos="3122"/>
                    <w:tab w:val="right" w:pos="8838"/>
                  </w:tabs>
                  <w:spacing w:line="276" w:lineRule="auto"/>
                  <w:ind w:left="-105" w:right="-105"/>
                </w:pPr>
              </w:p>
            </w:tc>
          </w:tr>
          <w:tr w:rsidR="00D57F5A" w14:paraId="216C4ACB" w14:textId="77777777">
            <w:trPr>
              <w:trHeight w:val="283"/>
            </w:trPr>
            <w:tc>
              <w:tcPr>
                <w:tcW w:w="2727" w:type="dxa"/>
              </w:tcPr>
              <w:p w14:paraId="5CB9CAEF" w14:textId="77777777" w:rsidR="00D57F5A" w:rsidRPr="00ED6DE5" w:rsidRDefault="00D57F5A" w:rsidP="004E6AFE">
                <w:pPr>
                  <w:tabs>
                    <w:tab w:val="right" w:pos="8838"/>
                  </w:tabs>
                  <w:spacing w:line="276" w:lineRule="auto"/>
                  <w:ind w:left="-74" w:right="-105"/>
                  <w:rPr>
                    <w:b/>
                    <w:sz w:val="22"/>
                    <w:szCs w:val="18"/>
                  </w:rPr>
                </w:pPr>
                <w:r w:rsidRPr="00ED6DE5">
                  <w:rPr>
                    <w:b/>
                    <w:sz w:val="22"/>
                    <w:szCs w:val="18"/>
                  </w:rPr>
                  <w:t>Sujeto Obligado:</w:t>
                </w:r>
              </w:p>
            </w:tc>
            <w:tc>
              <w:tcPr>
                <w:tcW w:w="3402" w:type="dxa"/>
              </w:tcPr>
              <w:p w14:paraId="5EAB15F4" w14:textId="7F122F5C" w:rsidR="00D57F5A" w:rsidRPr="00ED6DE5" w:rsidRDefault="00964454" w:rsidP="004E6AFE">
                <w:pPr>
                  <w:tabs>
                    <w:tab w:val="right" w:pos="8838"/>
                  </w:tabs>
                  <w:spacing w:line="276" w:lineRule="auto"/>
                  <w:ind w:left="-74" w:right="-105"/>
                  <w:rPr>
                    <w:sz w:val="22"/>
                    <w:szCs w:val="18"/>
                  </w:rPr>
                </w:pPr>
                <w:r w:rsidRPr="00964454">
                  <w:rPr>
                    <w:sz w:val="22"/>
                    <w:szCs w:val="18"/>
                  </w:rPr>
                  <w:t>Ayuntamiento de Nextlalpan</w:t>
                </w:r>
              </w:p>
            </w:tc>
            <w:tc>
              <w:tcPr>
                <w:tcW w:w="3402" w:type="dxa"/>
              </w:tcPr>
              <w:p w14:paraId="64761764" w14:textId="77777777" w:rsidR="00D57F5A" w:rsidRDefault="00D57F5A" w:rsidP="004E6AFE">
                <w:pPr>
                  <w:tabs>
                    <w:tab w:val="left" w:pos="2834"/>
                    <w:tab w:val="right" w:pos="8838"/>
                  </w:tabs>
                  <w:spacing w:line="276" w:lineRule="auto"/>
                  <w:ind w:left="-108" w:right="-105"/>
                </w:pPr>
              </w:p>
            </w:tc>
          </w:tr>
          <w:tr w:rsidR="00D57F5A" w14:paraId="0F307801" w14:textId="77777777">
            <w:trPr>
              <w:trHeight w:val="283"/>
            </w:trPr>
            <w:tc>
              <w:tcPr>
                <w:tcW w:w="2727" w:type="dxa"/>
              </w:tcPr>
              <w:p w14:paraId="527E2410" w14:textId="77777777" w:rsidR="00D57F5A" w:rsidRPr="00ED6DE5" w:rsidRDefault="00D57F5A" w:rsidP="004E6AFE">
                <w:pPr>
                  <w:tabs>
                    <w:tab w:val="right" w:pos="8838"/>
                  </w:tabs>
                  <w:spacing w:line="276" w:lineRule="auto"/>
                  <w:ind w:left="-74" w:right="-105"/>
                  <w:rPr>
                    <w:b/>
                    <w:sz w:val="22"/>
                    <w:szCs w:val="18"/>
                  </w:rPr>
                </w:pPr>
                <w:r w:rsidRPr="00ED6DE5">
                  <w:rPr>
                    <w:b/>
                    <w:sz w:val="22"/>
                    <w:szCs w:val="18"/>
                  </w:rPr>
                  <w:t>Comisionada Ponente:</w:t>
                </w:r>
              </w:p>
            </w:tc>
            <w:tc>
              <w:tcPr>
                <w:tcW w:w="3402" w:type="dxa"/>
              </w:tcPr>
              <w:p w14:paraId="4C3A5D3E" w14:textId="77777777" w:rsidR="00D57F5A" w:rsidRPr="00ED6DE5" w:rsidRDefault="00D57F5A" w:rsidP="004E6AFE">
                <w:pPr>
                  <w:tabs>
                    <w:tab w:val="right" w:pos="8838"/>
                  </w:tabs>
                  <w:spacing w:line="276" w:lineRule="auto"/>
                  <w:ind w:left="-108" w:right="-105"/>
                  <w:rPr>
                    <w:sz w:val="22"/>
                    <w:szCs w:val="18"/>
                  </w:rPr>
                </w:pPr>
                <w:r w:rsidRPr="00ED6DE5">
                  <w:rPr>
                    <w:sz w:val="22"/>
                    <w:szCs w:val="18"/>
                  </w:rPr>
                  <w:t>Sharon Cristina Morales Martínez</w:t>
                </w:r>
              </w:p>
            </w:tc>
            <w:tc>
              <w:tcPr>
                <w:tcW w:w="3402" w:type="dxa"/>
              </w:tcPr>
              <w:p w14:paraId="7617EEC8" w14:textId="77777777" w:rsidR="00D57F5A" w:rsidRDefault="00D57F5A" w:rsidP="004E6AFE">
                <w:pPr>
                  <w:tabs>
                    <w:tab w:val="right" w:pos="8838"/>
                  </w:tabs>
                  <w:spacing w:line="276" w:lineRule="auto"/>
                  <w:ind w:left="-108" w:right="-105"/>
                </w:pPr>
              </w:p>
            </w:tc>
          </w:tr>
        </w:tbl>
        <w:p w14:paraId="51786FE4" w14:textId="77777777" w:rsidR="00D57F5A" w:rsidRDefault="00D57F5A">
          <w:pPr>
            <w:tabs>
              <w:tab w:val="right" w:pos="8838"/>
            </w:tabs>
            <w:ind w:left="-28"/>
            <w:rPr>
              <w:rFonts w:ascii="Arial" w:eastAsia="Arial" w:hAnsi="Arial" w:cs="Arial"/>
              <w:b/>
            </w:rPr>
          </w:pPr>
        </w:p>
      </w:tc>
    </w:tr>
  </w:tbl>
  <w:p w14:paraId="28B3E887" w14:textId="77777777" w:rsidR="00D57F5A" w:rsidRDefault="00000000">
    <w:pPr>
      <w:rPr>
        <w:rFonts w:eastAsia="Palatino Linotype" w:cs="Palatino Linotype"/>
        <w:color w:val="000000"/>
        <w:szCs w:val="22"/>
      </w:rPr>
    </w:pPr>
    <w:r>
      <w:rPr>
        <w:rFonts w:eastAsia="Palatino Linotype" w:cs="Palatino Linotype"/>
        <w:color w:val="000000"/>
        <w:sz w:val="36"/>
        <w:szCs w:val="36"/>
      </w:rPr>
      <w:pict w14:anchorId="4519B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63.65pt;margin-top:-120.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ED8"/>
    <w:multiLevelType w:val="multilevel"/>
    <w:tmpl w:val="24B48596"/>
    <w:lvl w:ilvl="0">
      <w:start w:val="1"/>
      <w:numFmt w:val="decimal"/>
      <w:lvlText w:val="%1."/>
      <w:lvlJc w:val="left"/>
      <w:pPr>
        <w:ind w:left="720" w:hanging="360"/>
      </w:pPr>
      <w:rPr>
        <w:rFonts w:ascii="Palatino Linotype" w:eastAsia="Times New Roman"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1B653A"/>
    <w:multiLevelType w:val="hybridMultilevel"/>
    <w:tmpl w:val="4A4CD34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62D23EB"/>
    <w:multiLevelType w:val="hybridMultilevel"/>
    <w:tmpl w:val="31643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3243C4"/>
    <w:multiLevelType w:val="hybridMultilevel"/>
    <w:tmpl w:val="09C40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B074E1"/>
    <w:multiLevelType w:val="hybridMultilevel"/>
    <w:tmpl w:val="63BA6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A816A2"/>
    <w:multiLevelType w:val="hybridMultilevel"/>
    <w:tmpl w:val="BE963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C439C8"/>
    <w:multiLevelType w:val="hybridMultilevel"/>
    <w:tmpl w:val="93E09ED6"/>
    <w:lvl w:ilvl="0" w:tplc="E8B869CC">
      <w:start w:val="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7367C0"/>
    <w:multiLevelType w:val="hybridMultilevel"/>
    <w:tmpl w:val="ACF4B5A6"/>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35562DE"/>
    <w:multiLevelType w:val="hybridMultilevel"/>
    <w:tmpl w:val="B12EB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AA07A2"/>
    <w:multiLevelType w:val="hybridMultilevel"/>
    <w:tmpl w:val="940E5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B511EE1"/>
    <w:multiLevelType w:val="multilevel"/>
    <w:tmpl w:val="CBD090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DC54B4D"/>
    <w:multiLevelType w:val="hybridMultilevel"/>
    <w:tmpl w:val="FFA27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1496BC8"/>
    <w:multiLevelType w:val="multilevel"/>
    <w:tmpl w:val="2E443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31F8411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36F52283"/>
    <w:multiLevelType w:val="hybridMultilevel"/>
    <w:tmpl w:val="711A775A"/>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7E6046"/>
    <w:multiLevelType w:val="hybridMultilevel"/>
    <w:tmpl w:val="084EE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C9F62EE"/>
    <w:multiLevelType w:val="hybridMultilevel"/>
    <w:tmpl w:val="5ED81048"/>
    <w:lvl w:ilvl="0" w:tplc="080A0013">
      <w:start w:val="1"/>
      <w:numFmt w:val="upperRoman"/>
      <w:lvlText w:val="%1."/>
      <w:lvlJc w:val="right"/>
      <w:pPr>
        <w:ind w:left="1637" w:hanging="360"/>
      </w:pPr>
    </w:lvl>
    <w:lvl w:ilvl="1" w:tplc="1EF8854C">
      <w:start w:val="1"/>
      <w:numFmt w:val="lowerLetter"/>
      <w:lvlText w:val="%2)"/>
      <w:lvlJc w:val="left"/>
      <w:pPr>
        <w:ind w:left="2357" w:hanging="360"/>
      </w:pPr>
      <w:rPr>
        <w:rFonts w:hint="default"/>
      </w:r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23" w15:restartNumberingAfterBreak="0">
    <w:nsid w:val="3E980DB0"/>
    <w:multiLevelType w:val="hybridMultilevel"/>
    <w:tmpl w:val="92DC8B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F3B6FCB"/>
    <w:multiLevelType w:val="hybridMultilevel"/>
    <w:tmpl w:val="1B2E0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E2D4C29"/>
    <w:multiLevelType w:val="hybridMultilevel"/>
    <w:tmpl w:val="172E8FF2"/>
    <w:lvl w:ilvl="0" w:tplc="080A0019">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50F628DA"/>
    <w:multiLevelType w:val="hybridMultilevel"/>
    <w:tmpl w:val="DA20A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DF70AD"/>
    <w:multiLevelType w:val="multilevel"/>
    <w:tmpl w:val="DDA8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B42F2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1" w15:restartNumberingAfterBreak="0">
    <w:nsid w:val="57B628EF"/>
    <w:multiLevelType w:val="hybridMultilevel"/>
    <w:tmpl w:val="315854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F53EFD"/>
    <w:multiLevelType w:val="hybridMultilevel"/>
    <w:tmpl w:val="03460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623719EA"/>
    <w:multiLevelType w:val="hybridMultilevel"/>
    <w:tmpl w:val="4B8C9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CD1529"/>
    <w:multiLevelType w:val="hybridMultilevel"/>
    <w:tmpl w:val="EF7C3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F82021"/>
    <w:multiLevelType w:val="multilevel"/>
    <w:tmpl w:val="B36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E2FC9"/>
    <w:multiLevelType w:val="hybridMultilevel"/>
    <w:tmpl w:val="E0B07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9"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0" w15:restartNumberingAfterBreak="0">
    <w:nsid w:val="7F5D5AFD"/>
    <w:multiLevelType w:val="multilevel"/>
    <w:tmpl w:val="E77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4470392">
    <w:abstractNumId w:val="16"/>
  </w:num>
  <w:num w:numId="2" w16cid:durableId="1310402888">
    <w:abstractNumId w:val="36"/>
  </w:num>
  <w:num w:numId="3" w16cid:durableId="821386950">
    <w:abstractNumId w:val="40"/>
  </w:num>
  <w:num w:numId="4" w16cid:durableId="1116215201">
    <w:abstractNumId w:val="24"/>
  </w:num>
  <w:num w:numId="5" w16cid:durableId="1554852818">
    <w:abstractNumId w:val="4"/>
  </w:num>
  <w:num w:numId="6" w16cid:durableId="584151334">
    <w:abstractNumId w:val="35"/>
  </w:num>
  <w:num w:numId="7" w16cid:durableId="1793741811">
    <w:abstractNumId w:val="5"/>
  </w:num>
  <w:num w:numId="8" w16cid:durableId="177744757">
    <w:abstractNumId w:val="9"/>
  </w:num>
  <w:num w:numId="9" w16cid:durableId="1366758768">
    <w:abstractNumId w:val="25"/>
  </w:num>
  <w:num w:numId="10" w16cid:durableId="1608924014">
    <w:abstractNumId w:val="8"/>
  </w:num>
  <w:num w:numId="11" w16cid:durableId="2140371108">
    <w:abstractNumId w:val="27"/>
  </w:num>
  <w:num w:numId="12" w16cid:durableId="1454206996">
    <w:abstractNumId w:val="34"/>
  </w:num>
  <w:num w:numId="13" w16cid:durableId="1725061495">
    <w:abstractNumId w:val="28"/>
  </w:num>
  <w:num w:numId="14" w16cid:durableId="1062563888">
    <w:abstractNumId w:val="12"/>
  </w:num>
  <w:num w:numId="15" w16cid:durableId="452408837">
    <w:abstractNumId w:val="23"/>
  </w:num>
  <w:num w:numId="16" w16cid:durableId="1270621413">
    <w:abstractNumId w:val="30"/>
  </w:num>
  <w:num w:numId="17" w16cid:durableId="385502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3660042">
    <w:abstractNumId w:val="19"/>
  </w:num>
  <w:num w:numId="19" w16cid:durableId="1668751448">
    <w:abstractNumId w:val="13"/>
  </w:num>
  <w:num w:numId="20" w16cid:durableId="843588493">
    <w:abstractNumId w:val="7"/>
  </w:num>
  <w:num w:numId="21" w16cid:durableId="1997301148">
    <w:abstractNumId w:val="0"/>
  </w:num>
  <w:num w:numId="22" w16cid:durableId="704015610">
    <w:abstractNumId w:val="22"/>
  </w:num>
  <w:num w:numId="23" w16cid:durableId="1343245310">
    <w:abstractNumId w:val="39"/>
  </w:num>
  <w:num w:numId="24" w16cid:durableId="1904825057">
    <w:abstractNumId w:val="18"/>
  </w:num>
  <w:num w:numId="25" w16cid:durableId="725761374">
    <w:abstractNumId w:val="15"/>
  </w:num>
  <w:num w:numId="26" w16cid:durableId="1984119805">
    <w:abstractNumId w:val="21"/>
  </w:num>
  <w:num w:numId="27" w16cid:durableId="552304585">
    <w:abstractNumId w:val="3"/>
  </w:num>
  <w:num w:numId="28" w16cid:durableId="1443307988">
    <w:abstractNumId w:val="32"/>
  </w:num>
  <w:num w:numId="29" w16cid:durableId="827017865">
    <w:abstractNumId w:val="37"/>
  </w:num>
  <w:num w:numId="30" w16cid:durableId="1579512706">
    <w:abstractNumId w:val="31"/>
  </w:num>
  <w:num w:numId="31" w16cid:durableId="1038506673">
    <w:abstractNumId w:val="6"/>
  </w:num>
  <w:num w:numId="32" w16cid:durableId="482740714">
    <w:abstractNumId w:val="10"/>
  </w:num>
  <w:num w:numId="33" w16cid:durableId="1579557144">
    <w:abstractNumId w:val="17"/>
  </w:num>
  <w:num w:numId="34" w16cid:durableId="1523864175">
    <w:abstractNumId w:val="29"/>
  </w:num>
  <w:num w:numId="35" w16cid:durableId="1744333827">
    <w:abstractNumId w:val="33"/>
  </w:num>
  <w:num w:numId="36" w16cid:durableId="2022854902">
    <w:abstractNumId w:val="11"/>
  </w:num>
  <w:num w:numId="37" w16cid:durableId="11860933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1055910">
    <w:abstractNumId w:val="1"/>
  </w:num>
  <w:num w:numId="39" w16cid:durableId="2031638064">
    <w:abstractNumId w:val="20"/>
  </w:num>
  <w:num w:numId="40" w16cid:durableId="1479572381">
    <w:abstractNumId w:val="26"/>
  </w:num>
  <w:num w:numId="41" w16cid:durableId="1826311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D"/>
    <w:rsid w:val="00004514"/>
    <w:rsid w:val="00005E6F"/>
    <w:rsid w:val="00024C5D"/>
    <w:rsid w:val="0002553E"/>
    <w:rsid w:val="00027637"/>
    <w:rsid w:val="000329B1"/>
    <w:rsid w:val="00040E73"/>
    <w:rsid w:val="00044E57"/>
    <w:rsid w:val="00050C55"/>
    <w:rsid w:val="000576A0"/>
    <w:rsid w:val="00062EAA"/>
    <w:rsid w:val="000667F9"/>
    <w:rsid w:val="00067117"/>
    <w:rsid w:val="00073D1B"/>
    <w:rsid w:val="00084DEC"/>
    <w:rsid w:val="000900CD"/>
    <w:rsid w:val="0009143B"/>
    <w:rsid w:val="000A16C8"/>
    <w:rsid w:val="000B213F"/>
    <w:rsid w:val="000B7BB2"/>
    <w:rsid w:val="000D6871"/>
    <w:rsid w:val="000F2966"/>
    <w:rsid w:val="00120504"/>
    <w:rsid w:val="00123259"/>
    <w:rsid w:val="00133640"/>
    <w:rsid w:val="00136895"/>
    <w:rsid w:val="00140D36"/>
    <w:rsid w:val="00146EA6"/>
    <w:rsid w:val="00153F50"/>
    <w:rsid w:val="00154D27"/>
    <w:rsid w:val="0016411B"/>
    <w:rsid w:val="00164CF4"/>
    <w:rsid w:val="00165E3E"/>
    <w:rsid w:val="001910CD"/>
    <w:rsid w:val="001C13C9"/>
    <w:rsid w:val="001C4EC8"/>
    <w:rsid w:val="001D7007"/>
    <w:rsid w:val="00224E5C"/>
    <w:rsid w:val="00231775"/>
    <w:rsid w:val="00242ECD"/>
    <w:rsid w:val="00245075"/>
    <w:rsid w:val="00256E72"/>
    <w:rsid w:val="00260F7A"/>
    <w:rsid w:val="00262850"/>
    <w:rsid w:val="00263867"/>
    <w:rsid w:val="002648CA"/>
    <w:rsid w:val="00273A17"/>
    <w:rsid w:val="002743B7"/>
    <w:rsid w:val="00274C5A"/>
    <w:rsid w:val="002831D5"/>
    <w:rsid w:val="002863BE"/>
    <w:rsid w:val="002A5E9C"/>
    <w:rsid w:val="002B35B5"/>
    <w:rsid w:val="002C21C3"/>
    <w:rsid w:val="002C66D0"/>
    <w:rsid w:val="002D78F7"/>
    <w:rsid w:val="00300002"/>
    <w:rsid w:val="00317896"/>
    <w:rsid w:val="00317ABD"/>
    <w:rsid w:val="003202ED"/>
    <w:rsid w:val="003326FC"/>
    <w:rsid w:val="00337763"/>
    <w:rsid w:val="00342EFF"/>
    <w:rsid w:val="0034347E"/>
    <w:rsid w:val="0034678D"/>
    <w:rsid w:val="00350F59"/>
    <w:rsid w:val="003520FF"/>
    <w:rsid w:val="0035479A"/>
    <w:rsid w:val="00356DD9"/>
    <w:rsid w:val="00365B4F"/>
    <w:rsid w:val="00375D11"/>
    <w:rsid w:val="00377F39"/>
    <w:rsid w:val="00380E5E"/>
    <w:rsid w:val="00385362"/>
    <w:rsid w:val="003863EE"/>
    <w:rsid w:val="003B6AC5"/>
    <w:rsid w:val="003C61CD"/>
    <w:rsid w:val="003E3808"/>
    <w:rsid w:val="003E5424"/>
    <w:rsid w:val="003F16CE"/>
    <w:rsid w:val="003F1BAA"/>
    <w:rsid w:val="003F45F7"/>
    <w:rsid w:val="00411BE0"/>
    <w:rsid w:val="004156B4"/>
    <w:rsid w:val="004156C5"/>
    <w:rsid w:val="004352E9"/>
    <w:rsid w:val="00444E0E"/>
    <w:rsid w:val="00462E38"/>
    <w:rsid w:val="0046378A"/>
    <w:rsid w:val="00480864"/>
    <w:rsid w:val="00486011"/>
    <w:rsid w:val="0049062A"/>
    <w:rsid w:val="00493144"/>
    <w:rsid w:val="00493A38"/>
    <w:rsid w:val="004B1E9B"/>
    <w:rsid w:val="004D502C"/>
    <w:rsid w:val="004E4421"/>
    <w:rsid w:val="004E6AFE"/>
    <w:rsid w:val="004E6BE1"/>
    <w:rsid w:val="004F0EC1"/>
    <w:rsid w:val="004F4233"/>
    <w:rsid w:val="0050475F"/>
    <w:rsid w:val="00505626"/>
    <w:rsid w:val="005136B7"/>
    <w:rsid w:val="00524A20"/>
    <w:rsid w:val="00525179"/>
    <w:rsid w:val="0055373D"/>
    <w:rsid w:val="005601ED"/>
    <w:rsid w:val="005813DE"/>
    <w:rsid w:val="00591245"/>
    <w:rsid w:val="0059190E"/>
    <w:rsid w:val="00591ED7"/>
    <w:rsid w:val="00593577"/>
    <w:rsid w:val="00594FEC"/>
    <w:rsid w:val="005974F8"/>
    <w:rsid w:val="005B61BD"/>
    <w:rsid w:val="005B7E46"/>
    <w:rsid w:val="005C28A9"/>
    <w:rsid w:val="005C36F7"/>
    <w:rsid w:val="005D0437"/>
    <w:rsid w:val="005D709F"/>
    <w:rsid w:val="00605093"/>
    <w:rsid w:val="006075EA"/>
    <w:rsid w:val="006078D8"/>
    <w:rsid w:val="00615648"/>
    <w:rsid w:val="006223B8"/>
    <w:rsid w:val="0062397A"/>
    <w:rsid w:val="00626838"/>
    <w:rsid w:val="00636754"/>
    <w:rsid w:val="0065188B"/>
    <w:rsid w:val="00654C70"/>
    <w:rsid w:val="00663A9C"/>
    <w:rsid w:val="006670CE"/>
    <w:rsid w:val="00672BF0"/>
    <w:rsid w:val="0067674B"/>
    <w:rsid w:val="00684A98"/>
    <w:rsid w:val="00685281"/>
    <w:rsid w:val="006A06CD"/>
    <w:rsid w:val="006E3191"/>
    <w:rsid w:val="006F18DB"/>
    <w:rsid w:val="0070513F"/>
    <w:rsid w:val="007117B7"/>
    <w:rsid w:val="00713479"/>
    <w:rsid w:val="00736938"/>
    <w:rsid w:val="00750941"/>
    <w:rsid w:val="007515F9"/>
    <w:rsid w:val="00755821"/>
    <w:rsid w:val="00756009"/>
    <w:rsid w:val="0075645F"/>
    <w:rsid w:val="00756D4C"/>
    <w:rsid w:val="007640B3"/>
    <w:rsid w:val="007811F2"/>
    <w:rsid w:val="0079349A"/>
    <w:rsid w:val="00795EDB"/>
    <w:rsid w:val="007A1E37"/>
    <w:rsid w:val="007B0CC9"/>
    <w:rsid w:val="007B1BAC"/>
    <w:rsid w:val="007B69E9"/>
    <w:rsid w:val="007E1A23"/>
    <w:rsid w:val="007F4368"/>
    <w:rsid w:val="0080116D"/>
    <w:rsid w:val="00821667"/>
    <w:rsid w:val="00821A0F"/>
    <w:rsid w:val="008267E3"/>
    <w:rsid w:val="00840D6B"/>
    <w:rsid w:val="00845B0E"/>
    <w:rsid w:val="008502D6"/>
    <w:rsid w:val="0086105F"/>
    <w:rsid w:val="0086461E"/>
    <w:rsid w:val="00866200"/>
    <w:rsid w:val="008816C9"/>
    <w:rsid w:val="00882757"/>
    <w:rsid w:val="00886F53"/>
    <w:rsid w:val="008A3946"/>
    <w:rsid w:val="008A4488"/>
    <w:rsid w:val="008C78B6"/>
    <w:rsid w:val="008D39E3"/>
    <w:rsid w:val="008E0E4A"/>
    <w:rsid w:val="00925EC7"/>
    <w:rsid w:val="00954A96"/>
    <w:rsid w:val="00962200"/>
    <w:rsid w:val="00964454"/>
    <w:rsid w:val="009709E6"/>
    <w:rsid w:val="0097243D"/>
    <w:rsid w:val="009978C4"/>
    <w:rsid w:val="009B4A9B"/>
    <w:rsid w:val="009C3CCD"/>
    <w:rsid w:val="009D093D"/>
    <w:rsid w:val="009E0616"/>
    <w:rsid w:val="009E0AD6"/>
    <w:rsid w:val="009E3696"/>
    <w:rsid w:val="00A22A21"/>
    <w:rsid w:val="00A234F9"/>
    <w:rsid w:val="00A26AD1"/>
    <w:rsid w:val="00A3159C"/>
    <w:rsid w:val="00A352D1"/>
    <w:rsid w:val="00A54A43"/>
    <w:rsid w:val="00A5692F"/>
    <w:rsid w:val="00AB53C8"/>
    <w:rsid w:val="00AB6ADF"/>
    <w:rsid w:val="00AB6E15"/>
    <w:rsid w:val="00AC4B94"/>
    <w:rsid w:val="00AD45EC"/>
    <w:rsid w:val="00B01AD6"/>
    <w:rsid w:val="00B0462F"/>
    <w:rsid w:val="00B0775F"/>
    <w:rsid w:val="00B10297"/>
    <w:rsid w:val="00B10979"/>
    <w:rsid w:val="00B16AE6"/>
    <w:rsid w:val="00B35C52"/>
    <w:rsid w:val="00B43BFF"/>
    <w:rsid w:val="00B61788"/>
    <w:rsid w:val="00B6540B"/>
    <w:rsid w:val="00B706DA"/>
    <w:rsid w:val="00B712AA"/>
    <w:rsid w:val="00B746EB"/>
    <w:rsid w:val="00B8274F"/>
    <w:rsid w:val="00B82E17"/>
    <w:rsid w:val="00B94BAF"/>
    <w:rsid w:val="00BB0C29"/>
    <w:rsid w:val="00BB1979"/>
    <w:rsid w:val="00BB3438"/>
    <w:rsid w:val="00BC15D0"/>
    <w:rsid w:val="00BD1886"/>
    <w:rsid w:val="00BD6BE2"/>
    <w:rsid w:val="00BD7648"/>
    <w:rsid w:val="00BE4786"/>
    <w:rsid w:val="00C035AC"/>
    <w:rsid w:val="00C057F9"/>
    <w:rsid w:val="00C250BF"/>
    <w:rsid w:val="00C25476"/>
    <w:rsid w:val="00C361ED"/>
    <w:rsid w:val="00C40414"/>
    <w:rsid w:val="00C4491F"/>
    <w:rsid w:val="00C46DA6"/>
    <w:rsid w:val="00C56FE3"/>
    <w:rsid w:val="00C57CE9"/>
    <w:rsid w:val="00C649DC"/>
    <w:rsid w:val="00C73F84"/>
    <w:rsid w:val="00C753B2"/>
    <w:rsid w:val="00C77480"/>
    <w:rsid w:val="00C810B6"/>
    <w:rsid w:val="00C8186B"/>
    <w:rsid w:val="00C8534F"/>
    <w:rsid w:val="00C878A7"/>
    <w:rsid w:val="00CA2D24"/>
    <w:rsid w:val="00CB0135"/>
    <w:rsid w:val="00CB1E0D"/>
    <w:rsid w:val="00CB2715"/>
    <w:rsid w:val="00CB7550"/>
    <w:rsid w:val="00CD7995"/>
    <w:rsid w:val="00CE1D51"/>
    <w:rsid w:val="00CF35C5"/>
    <w:rsid w:val="00D10C31"/>
    <w:rsid w:val="00D170D6"/>
    <w:rsid w:val="00D22BE2"/>
    <w:rsid w:val="00D327D0"/>
    <w:rsid w:val="00D343E8"/>
    <w:rsid w:val="00D57F5A"/>
    <w:rsid w:val="00D6107D"/>
    <w:rsid w:val="00D77513"/>
    <w:rsid w:val="00D80E4F"/>
    <w:rsid w:val="00D82D2B"/>
    <w:rsid w:val="00D833DF"/>
    <w:rsid w:val="00D941BC"/>
    <w:rsid w:val="00D96DD6"/>
    <w:rsid w:val="00D970DA"/>
    <w:rsid w:val="00DA43DA"/>
    <w:rsid w:val="00DA6808"/>
    <w:rsid w:val="00DC764F"/>
    <w:rsid w:val="00DD646E"/>
    <w:rsid w:val="00E02442"/>
    <w:rsid w:val="00E1342F"/>
    <w:rsid w:val="00E2158F"/>
    <w:rsid w:val="00E307E9"/>
    <w:rsid w:val="00E36C48"/>
    <w:rsid w:val="00E370BC"/>
    <w:rsid w:val="00E43F7B"/>
    <w:rsid w:val="00E6231F"/>
    <w:rsid w:val="00E9245E"/>
    <w:rsid w:val="00EC54C4"/>
    <w:rsid w:val="00EC566F"/>
    <w:rsid w:val="00ED1466"/>
    <w:rsid w:val="00ED6DE5"/>
    <w:rsid w:val="00ED79B4"/>
    <w:rsid w:val="00F01ED2"/>
    <w:rsid w:val="00F04679"/>
    <w:rsid w:val="00F0768F"/>
    <w:rsid w:val="00F105A6"/>
    <w:rsid w:val="00F20695"/>
    <w:rsid w:val="00F31111"/>
    <w:rsid w:val="00F35B3E"/>
    <w:rsid w:val="00F51455"/>
    <w:rsid w:val="00F520D7"/>
    <w:rsid w:val="00F53DDD"/>
    <w:rsid w:val="00F66CAF"/>
    <w:rsid w:val="00F71D43"/>
    <w:rsid w:val="00F96162"/>
    <w:rsid w:val="00FA166A"/>
    <w:rsid w:val="00FA1B94"/>
    <w:rsid w:val="00FB38B6"/>
    <w:rsid w:val="00FD6720"/>
    <w:rsid w:val="00FE2E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8843D"/>
  <w15:docId w15:val="{8CD336DA-F273-4F4B-B4D0-F21CB110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szCs w:val="22"/>
      <w:lang w:eastAsia="en-US"/>
    </w:rPr>
  </w:style>
  <w:style w:type="character" w:customStyle="1" w:styleId="Mencinsinresolver1">
    <w:name w:val="Mención sin resolver1"/>
    <w:basedOn w:val="Fuentedeprrafopredeter"/>
    <w:uiPriority w:val="99"/>
    <w:semiHidden/>
    <w:unhideWhenUsed/>
    <w:rsid w:val="00ED6DE5"/>
    <w:rPr>
      <w:color w:val="605E5C"/>
      <w:shd w:val="clear" w:color="auto" w:fill="E1DFDD"/>
    </w:rPr>
  </w:style>
  <w:style w:type="character" w:customStyle="1" w:styleId="selectable-text">
    <w:name w:val="selectable-text"/>
    <w:basedOn w:val="Fuentedeprrafopredeter"/>
    <w:rsid w:val="003F45F7"/>
  </w:style>
  <w:style w:type="character" w:customStyle="1" w:styleId="Mencinsinresolver2">
    <w:name w:val="Mención sin resolver2"/>
    <w:basedOn w:val="Fuentedeprrafopredeter"/>
    <w:uiPriority w:val="99"/>
    <w:semiHidden/>
    <w:unhideWhenUsed/>
    <w:rsid w:val="001C13C9"/>
    <w:rPr>
      <w:color w:val="605E5C"/>
      <w:shd w:val="clear" w:color="auto" w:fill="E1DFDD"/>
    </w:rPr>
  </w:style>
  <w:style w:type="character" w:customStyle="1" w:styleId="Hipervnculo151">
    <w:name w:val="Hipervínculo151"/>
    <w:basedOn w:val="Fuentedeprrafopredeter"/>
    <w:uiPriority w:val="99"/>
    <w:rsid w:val="00A352D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4377">
      <w:bodyDiv w:val="1"/>
      <w:marLeft w:val="0"/>
      <w:marRight w:val="0"/>
      <w:marTop w:val="0"/>
      <w:marBottom w:val="0"/>
      <w:divBdr>
        <w:top w:val="none" w:sz="0" w:space="0" w:color="auto"/>
        <w:left w:val="none" w:sz="0" w:space="0" w:color="auto"/>
        <w:bottom w:val="none" w:sz="0" w:space="0" w:color="auto"/>
        <w:right w:val="none" w:sz="0" w:space="0" w:color="auto"/>
      </w:divBdr>
    </w:div>
    <w:div w:id="86922836">
      <w:bodyDiv w:val="1"/>
      <w:marLeft w:val="0"/>
      <w:marRight w:val="0"/>
      <w:marTop w:val="0"/>
      <w:marBottom w:val="0"/>
      <w:divBdr>
        <w:top w:val="none" w:sz="0" w:space="0" w:color="auto"/>
        <w:left w:val="none" w:sz="0" w:space="0" w:color="auto"/>
        <w:bottom w:val="none" w:sz="0" w:space="0" w:color="auto"/>
        <w:right w:val="none" w:sz="0" w:space="0" w:color="auto"/>
      </w:divBdr>
    </w:div>
    <w:div w:id="454061568">
      <w:bodyDiv w:val="1"/>
      <w:marLeft w:val="0"/>
      <w:marRight w:val="0"/>
      <w:marTop w:val="0"/>
      <w:marBottom w:val="0"/>
      <w:divBdr>
        <w:top w:val="none" w:sz="0" w:space="0" w:color="auto"/>
        <w:left w:val="none" w:sz="0" w:space="0" w:color="auto"/>
        <w:bottom w:val="none" w:sz="0" w:space="0" w:color="auto"/>
        <w:right w:val="none" w:sz="0" w:space="0" w:color="auto"/>
      </w:divBdr>
    </w:div>
    <w:div w:id="472599782">
      <w:bodyDiv w:val="1"/>
      <w:marLeft w:val="0"/>
      <w:marRight w:val="0"/>
      <w:marTop w:val="0"/>
      <w:marBottom w:val="0"/>
      <w:divBdr>
        <w:top w:val="none" w:sz="0" w:space="0" w:color="auto"/>
        <w:left w:val="none" w:sz="0" w:space="0" w:color="auto"/>
        <w:bottom w:val="none" w:sz="0" w:space="0" w:color="auto"/>
        <w:right w:val="none" w:sz="0" w:space="0" w:color="auto"/>
      </w:divBdr>
    </w:div>
    <w:div w:id="525413351">
      <w:bodyDiv w:val="1"/>
      <w:marLeft w:val="0"/>
      <w:marRight w:val="0"/>
      <w:marTop w:val="0"/>
      <w:marBottom w:val="0"/>
      <w:divBdr>
        <w:top w:val="none" w:sz="0" w:space="0" w:color="auto"/>
        <w:left w:val="none" w:sz="0" w:space="0" w:color="auto"/>
        <w:bottom w:val="none" w:sz="0" w:space="0" w:color="auto"/>
        <w:right w:val="none" w:sz="0" w:space="0" w:color="auto"/>
      </w:divBdr>
    </w:div>
    <w:div w:id="712466420">
      <w:bodyDiv w:val="1"/>
      <w:marLeft w:val="0"/>
      <w:marRight w:val="0"/>
      <w:marTop w:val="0"/>
      <w:marBottom w:val="0"/>
      <w:divBdr>
        <w:top w:val="none" w:sz="0" w:space="0" w:color="auto"/>
        <w:left w:val="none" w:sz="0" w:space="0" w:color="auto"/>
        <w:bottom w:val="none" w:sz="0" w:space="0" w:color="auto"/>
        <w:right w:val="none" w:sz="0" w:space="0" w:color="auto"/>
      </w:divBdr>
    </w:div>
    <w:div w:id="953751636">
      <w:bodyDiv w:val="1"/>
      <w:marLeft w:val="0"/>
      <w:marRight w:val="0"/>
      <w:marTop w:val="0"/>
      <w:marBottom w:val="0"/>
      <w:divBdr>
        <w:top w:val="none" w:sz="0" w:space="0" w:color="auto"/>
        <w:left w:val="none" w:sz="0" w:space="0" w:color="auto"/>
        <w:bottom w:val="none" w:sz="0" w:space="0" w:color="auto"/>
        <w:right w:val="none" w:sz="0" w:space="0" w:color="auto"/>
      </w:divBdr>
    </w:div>
    <w:div w:id="1069421126">
      <w:bodyDiv w:val="1"/>
      <w:marLeft w:val="0"/>
      <w:marRight w:val="0"/>
      <w:marTop w:val="0"/>
      <w:marBottom w:val="0"/>
      <w:divBdr>
        <w:top w:val="none" w:sz="0" w:space="0" w:color="auto"/>
        <w:left w:val="none" w:sz="0" w:space="0" w:color="auto"/>
        <w:bottom w:val="none" w:sz="0" w:space="0" w:color="auto"/>
        <w:right w:val="none" w:sz="0" w:space="0" w:color="auto"/>
      </w:divBdr>
    </w:div>
    <w:div w:id="1270771922">
      <w:bodyDiv w:val="1"/>
      <w:marLeft w:val="0"/>
      <w:marRight w:val="0"/>
      <w:marTop w:val="0"/>
      <w:marBottom w:val="0"/>
      <w:divBdr>
        <w:top w:val="none" w:sz="0" w:space="0" w:color="auto"/>
        <w:left w:val="none" w:sz="0" w:space="0" w:color="auto"/>
        <w:bottom w:val="none" w:sz="0" w:space="0" w:color="auto"/>
        <w:right w:val="none" w:sz="0" w:space="0" w:color="auto"/>
      </w:divBdr>
    </w:div>
    <w:div w:id="1333531956">
      <w:bodyDiv w:val="1"/>
      <w:marLeft w:val="0"/>
      <w:marRight w:val="0"/>
      <w:marTop w:val="0"/>
      <w:marBottom w:val="0"/>
      <w:divBdr>
        <w:top w:val="none" w:sz="0" w:space="0" w:color="auto"/>
        <w:left w:val="none" w:sz="0" w:space="0" w:color="auto"/>
        <w:bottom w:val="none" w:sz="0" w:space="0" w:color="auto"/>
        <w:right w:val="none" w:sz="0" w:space="0" w:color="auto"/>
      </w:divBdr>
    </w:div>
    <w:div w:id="1433088837">
      <w:bodyDiv w:val="1"/>
      <w:marLeft w:val="0"/>
      <w:marRight w:val="0"/>
      <w:marTop w:val="0"/>
      <w:marBottom w:val="0"/>
      <w:divBdr>
        <w:top w:val="none" w:sz="0" w:space="0" w:color="auto"/>
        <w:left w:val="none" w:sz="0" w:space="0" w:color="auto"/>
        <w:bottom w:val="none" w:sz="0" w:space="0" w:color="auto"/>
        <w:right w:val="none" w:sz="0" w:space="0" w:color="auto"/>
      </w:divBdr>
    </w:div>
    <w:div w:id="1595897488">
      <w:bodyDiv w:val="1"/>
      <w:marLeft w:val="0"/>
      <w:marRight w:val="0"/>
      <w:marTop w:val="0"/>
      <w:marBottom w:val="0"/>
      <w:divBdr>
        <w:top w:val="none" w:sz="0" w:space="0" w:color="auto"/>
        <w:left w:val="none" w:sz="0" w:space="0" w:color="auto"/>
        <w:bottom w:val="none" w:sz="0" w:space="0" w:color="auto"/>
        <w:right w:val="none" w:sz="0" w:space="0" w:color="auto"/>
      </w:divBdr>
    </w:div>
    <w:div w:id="1659187340">
      <w:bodyDiv w:val="1"/>
      <w:marLeft w:val="0"/>
      <w:marRight w:val="0"/>
      <w:marTop w:val="0"/>
      <w:marBottom w:val="0"/>
      <w:divBdr>
        <w:top w:val="none" w:sz="0" w:space="0" w:color="auto"/>
        <w:left w:val="none" w:sz="0" w:space="0" w:color="auto"/>
        <w:bottom w:val="none" w:sz="0" w:space="0" w:color="auto"/>
        <w:right w:val="none" w:sz="0" w:space="0" w:color="auto"/>
      </w:divBdr>
    </w:div>
    <w:div w:id="1927496683">
      <w:bodyDiv w:val="1"/>
      <w:marLeft w:val="0"/>
      <w:marRight w:val="0"/>
      <w:marTop w:val="0"/>
      <w:marBottom w:val="0"/>
      <w:divBdr>
        <w:top w:val="none" w:sz="0" w:space="0" w:color="auto"/>
        <w:left w:val="none" w:sz="0" w:space="0" w:color="auto"/>
        <w:bottom w:val="none" w:sz="0" w:space="0" w:color="auto"/>
        <w:right w:val="none" w:sz="0" w:space="0" w:color="auto"/>
      </w:divBdr>
    </w:div>
    <w:div w:id="1982071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PsfmFcMb8tHgfTNZMahgEpZ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4AHIhMW54Z3ZhNkFmZ0V1YzNtaGprY2lxdlVSMWZtVjBKNVdU</go:docsCustomData>
</go:gDocsCustomXmlDataStorage>
</file>

<file path=customXml/itemProps1.xml><?xml version="1.0" encoding="utf-8"?>
<ds:datastoreItem xmlns:ds="http://schemas.openxmlformats.org/officeDocument/2006/customXml" ds:itemID="{86C2D38B-4A5B-4B95-A117-21629CDA34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8482</Words>
  <Characters>46657</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2025-11-21T19:37:00Z</cp:lastPrinted>
  <dcterms:created xsi:type="dcterms:W3CDTF">2025-11-12T01:42:00Z</dcterms:created>
  <dcterms:modified xsi:type="dcterms:W3CDTF">2026-03-03T04:20:00Z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