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2AE1" w14:textId="40BC4BF0" w:rsidR="00576507" w:rsidRPr="00882BAE" w:rsidRDefault="00AD7610">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882BAE">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882BAE">
        <w:rPr>
          <w:rFonts w:ascii="Palatino Linotype" w:eastAsia="Palatino Linotype" w:hAnsi="Palatino Linotype" w:cs="Palatino Linotype"/>
          <w:b/>
          <w:sz w:val="22"/>
          <w:szCs w:val="22"/>
        </w:rPr>
        <w:t xml:space="preserve">a </w:t>
      </w:r>
      <w:r w:rsidR="00C36E38" w:rsidRPr="00882BAE">
        <w:rPr>
          <w:rFonts w:ascii="Palatino Linotype" w:eastAsia="Palatino Linotype" w:hAnsi="Palatino Linotype" w:cs="Palatino Linotype"/>
          <w:b/>
          <w:sz w:val="22"/>
          <w:szCs w:val="22"/>
        </w:rPr>
        <w:t>seis de marzo</w:t>
      </w:r>
      <w:r w:rsidRPr="00882BAE">
        <w:rPr>
          <w:rFonts w:ascii="Palatino Linotype" w:eastAsia="Palatino Linotype" w:hAnsi="Palatino Linotype" w:cs="Palatino Linotype"/>
          <w:b/>
          <w:sz w:val="22"/>
          <w:szCs w:val="22"/>
        </w:rPr>
        <w:t xml:space="preserve"> de dos mil veinticinco</w:t>
      </w:r>
      <w:r w:rsidRPr="00882BAE">
        <w:rPr>
          <w:rFonts w:ascii="Palatino Linotype" w:eastAsia="Palatino Linotype" w:hAnsi="Palatino Linotype" w:cs="Palatino Linotype"/>
          <w:sz w:val="22"/>
          <w:szCs w:val="22"/>
        </w:rPr>
        <w:t xml:space="preserve">. </w:t>
      </w:r>
    </w:p>
    <w:p w14:paraId="7436CFE7" w14:textId="09CBD2BB" w:rsidR="00576507" w:rsidRPr="00882BAE" w:rsidRDefault="00AD7610">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882BAE">
        <w:rPr>
          <w:rFonts w:ascii="Palatino Linotype" w:eastAsia="Palatino Linotype" w:hAnsi="Palatino Linotype" w:cs="Palatino Linotype"/>
          <w:b/>
          <w:sz w:val="22"/>
          <w:szCs w:val="22"/>
        </w:rPr>
        <w:t>Visto</w:t>
      </w:r>
      <w:r w:rsidRPr="00882BAE">
        <w:rPr>
          <w:rFonts w:ascii="Palatino Linotype" w:eastAsia="Palatino Linotype" w:hAnsi="Palatino Linotype" w:cs="Palatino Linotype"/>
          <w:sz w:val="22"/>
          <w:szCs w:val="22"/>
        </w:rPr>
        <w:t xml:space="preserve"> el expediente formado con motivo del recurso de revisión </w:t>
      </w:r>
      <w:r w:rsidRPr="00882BAE">
        <w:rPr>
          <w:rFonts w:ascii="Palatino Linotype" w:eastAsia="Palatino Linotype" w:hAnsi="Palatino Linotype" w:cs="Palatino Linotype"/>
          <w:b/>
          <w:sz w:val="22"/>
          <w:szCs w:val="22"/>
        </w:rPr>
        <w:t>00</w:t>
      </w:r>
      <w:r w:rsidR="00C36E38" w:rsidRPr="00882BAE">
        <w:rPr>
          <w:rFonts w:ascii="Palatino Linotype" w:eastAsia="Palatino Linotype" w:hAnsi="Palatino Linotype" w:cs="Palatino Linotype"/>
          <w:b/>
          <w:sz w:val="22"/>
          <w:szCs w:val="22"/>
        </w:rPr>
        <w:t>739</w:t>
      </w:r>
      <w:r w:rsidRPr="00882BAE">
        <w:rPr>
          <w:rFonts w:ascii="Palatino Linotype" w:eastAsia="Palatino Linotype" w:hAnsi="Palatino Linotype" w:cs="Palatino Linotype"/>
          <w:b/>
          <w:sz w:val="22"/>
          <w:szCs w:val="22"/>
        </w:rPr>
        <w:t>/INFOEM/IP/RR/2025</w:t>
      </w:r>
      <w:r w:rsidRPr="00882BAE">
        <w:rPr>
          <w:rFonts w:ascii="Palatino Linotype" w:eastAsia="Palatino Linotype" w:hAnsi="Palatino Linotype" w:cs="Palatino Linotype"/>
          <w:sz w:val="22"/>
          <w:szCs w:val="22"/>
        </w:rPr>
        <w:t xml:space="preserve">, interpuesto por </w:t>
      </w:r>
      <w:r w:rsidR="00782094" w:rsidRPr="00782094">
        <w:rPr>
          <w:rFonts w:ascii="Palatino Linotype" w:eastAsia="Palatino Linotype" w:hAnsi="Palatino Linotype" w:cs="Palatino Linotype"/>
          <w:b/>
          <w:sz w:val="22"/>
          <w:szCs w:val="22"/>
        </w:rPr>
        <w:t>XXXXXXXX XXXXX</w:t>
      </w:r>
      <w:r w:rsidRPr="00882BAE">
        <w:rPr>
          <w:rFonts w:ascii="Palatino Linotype" w:eastAsia="Palatino Linotype" w:hAnsi="Palatino Linotype" w:cs="Palatino Linotype"/>
          <w:b/>
          <w:sz w:val="22"/>
          <w:szCs w:val="22"/>
        </w:rPr>
        <w:t>,</w:t>
      </w:r>
      <w:r w:rsidRPr="00882BAE">
        <w:rPr>
          <w:rFonts w:ascii="Palatino Linotype" w:eastAsia="Palatino Linotype" w:hAnsi="Palatino Linotype" w:cs="Palatino Linotype"/>
          <w:sz w:val="22"/>
          <w:szCs w:val="22"/>
        </w:rPr>
        <w:t xml:space="preserve"> en lo sucesivo</w:t>
      </w:r>
      <w:r w:rsidRPr="00882BAE">
        <w:rPr>
          <w:rFonts w:ascii="Palatino Linotype" w:eastAsia="Palatino Linotype" w:hAnsi="Palatino Linotype" w:cs="Palatino Linotype"/>
          <w:b/>
          <w:sz w:val="22"/>
          <w:szCs w:val="22"/>
        </w:rPr>
        <w:t xml:space="preserve"> la parte</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b/>
          <w:sz w:val="22"/>
          <w:szCs w:val="22"/>
        </w:rPr>
        <w:t>Recurrente,</w:t>
      </w:r>
      <w:r w:rsidRPr="00882BAE">
        <w:rPr>
          <w:rFonts w:ascii="Palatino Linotype" w:eastAsia="Palatino Linotype" w:hAnsi="Palatino Linotype" w:cs="Palatino Linotype"/>
          <w:sz w:val="22"/>
          <w:szCs w:val="22"/>
        </w:rPr>
        <w:t xml:space="preserve"> en contra de la respuesta a su solicitud por parte de</w:t>
      </w:r>
      <w:r w:rsidR="00C36E38" w:rsidRPr="00882BAE">
        <w:rPr>
          <w:rFonts w:ascii="Palatino Linotype" w:eastAsia="Palatino Linotype" w:hAnsi="Palatino Linotype" w:cs="Palatino Linotype"/>
          <w:sz w:val="22"/>
          <w:szCs w:val="22"/>
        </w:rPr>
        <w:t>l</w:t>
      </w:r>
      <w:r w:rsidRPr="00882BAE">
        <w:rPr>
          <w:rFonts w:ascii="Palatino Linotype" w:eastAsia="Palatino Linotype" w:hAnsi="Palatino Linotype" w:cs="Palatino Linotype"/>
          <w:sz w:val="22"/>
          <w:szCs w:val="22"/>
        </w:rPr>
        <w:t xml:space="preserve"> </w:t>
      </w:r>
      <w:r w:rsidR="00C36E38" w:rsidRPr="00882BAE">
        <w:rPr>
          <w:rFonts w:ascii="Palatino Linotype" w:eastAsia="Palatino Linotype" w:hAnsi="Palatino Linotype" w:cs="Palatino Linotype"/>
          <w:b/>
          <w:sz w:val="22"/>
          <w:szCs w:val="22"/>
        </w:rPr>
        <w:t>Sistema Municipal Para el Desarrollo Integral de la Familia de Toluca</w:t>
      </w:r>
      <w:r w:rsidRPr="00882BAE">
        <w:rPr>
          <w:rFonts w:ascii="Palatino Linotype" w:eastAsia="Palatino Linotype" w:hAnsi="Palatino Linotype" w:cs="Palatino Linotype"/>
          <w:sz w:val="22"/>
          <w:szCs w:val="22"/>
        </w:rPr>
        <w:t>,</w:t>
      </w:r>
      <w:r w:rsidRPr="00882BAE">
        <w:rPr>
          <w:rFonts w:ascii="Palatino Linotype" w:eastAsia="Palatino Linotype" w:hAnsi="Palatino Linotype" w:cs="Palatino Linotype"/>
          <w:b/>
          <w:sz w:val="22"/>
          <w:szCs w:val="22"/>
        </w:rPr>
        <w:t xml:space="preserve"> </w:t>
      </w:r>
      <w:r w:rsidRPr="00882BAE">
        <w:rPr>
          <w:rFonts w:ascii="Palatino Linotype" w:eastAsia="Palatino Linotype" w:hAnsi="Palatino Linotype" w:cs="Palatino Linotype"/>
          <w:sz w:val="22"/>
          <w:szCs w:val="22"/>
        </w:rPr>
        <w:t xml:space="preserve">en lo sucesivo el </w:t>
      </w:r>
      <w:r w:rsidRPr="00882BAE">
        <w:rPr>
          <w:rFonts w:ascii="Palatino Linotype" w:eastAsia="Palatino Linotype" w:hAnsi="Palatino Linotype" w:cs="Palatino Linotype"/>
          <w:b/>
          <w:sz w:val="22"/>
          <w:szCs w:val="22"/>
        </w:rPr>
        <w:t xml:space="preserve">Sujeto Obligado, </w:t>
      </w:r>
      <w:r w:rsidRPr="00882BAE">
        <w:rPr>
          <w:rFonts w:ascii="Palatino Linotype" w:eastAsia="Palatino Linotype" w:hAnsi="Palatino Linotype" w:cs="Palatino Linotype"/>
          <w:sz w:val="22"/>
          <w:szCs w:val="22"/>
        </w:rPr>
        <w:t xml:space="preserve">se procede a dictar la presente resolución con base en los siguientes: </w:t>
      </w:r>
    </w:p>
    <w:p w14:paraId="75D2CCC5" w14:textId="77777777" w:rsidR="00576507" w:rsidRPr="00882BAE" w:rsidRDefault="00AD7610">
      <w:pPr>
        <w:spacing w:before="240" w:after="240" w:line="360" w:lineRule="auto"/>
        <w:jc w:val="center"/>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sz w:val="22"/>
          <w:szCs w:val="22"/>
        </w:rPr>
        <w:t>I. A N T E C E D E N T E S</w:t>
      </w:r>
    </w:p>
    <w:p w14:paraId="3306AB83" w14:textId="1983F216" w:rsidR="00576507" w:rsidRPr="00882BAE" w:rsidRDefault="00AD7610">
      <w:pPr>
        <w:spacing w:before="240" w:after="240"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sz w:val="22"/>
          <w:szCs w:val="22"/>
        </w:rPr>
        <w:t>1. Solicitud de acceso a la información.</w:t>
      </w:r>
      <w:r w:rsidRPr="00882BAE">
        <w:rPr>
          <w:rFonts w:ascii="Palatino Linotype" w:eastAsia="Palatino Linotype" w:hAnsi="Palatino Linotype" w:cs="Palatino Linotype"/>
          <w:sz w:val="22"/>
          <w:szCs w:val="22"/>
        </w:rPr>
        <w:t xml:space="preserve"> El </w:t>
      </w:r>
      <w:r w:rsidR="00C36E38" w:rsidRPr="00882BAE">
        <w:rPr>
          <w:rFonts w:ascii="Palatino Linotype" w:eastAsia="Palatino Linotype" w:hAnsi="Palatino Linotype" w:cs="Palatino Linotype"/>
          <w:b/>
          <w:sz w:val="22"/>
          <w:szCs w:val="22"/>
        </w:rPr>
        <w:t>veinte de enero de dos mil veintic</w:t>
      </w:r>
      <w:r w:rsidR="0033446B" w:rsidRPr="00882BAE">
        <w:rPr>
          <w:rFonts w:ascii="Palatino Linotype" w:eastAsia="Palatino Linotype" w:hAnsi="Palatino Linotype" w:cs="Palatino Linotype"/>
          <w:b/>
          <w:sz w:val="22"/>
          <w:szCs w:val="22"/>
        </w:rPr>
        <w:t>inco</w:t>
      </w:r>
      <w:r w:rsidRPr="00882BAE">
        <w:rPr>
          <w:rFonts w:ascii="Palatino Linotype" w:eastAsia="Palatino Linotype" w:hAnsi="Palatino Linotype" w:cs="Palatino Linotype"/>
          <w:b/>
          <w:sz w:val="22"/>
          <w:szCs w:val="22"/>
        </w:rPr>
        <w:t>,</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b/>
          <w:sz w:val="22"/>
          <w:szCs w:val="22"/>
        </w:rPr>
        <w:t>la parte</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b/>
          <w:sz w:val="22"/>
          <w:szCs w:val="22"/>
        </w:rPr>
        <w:t xml:space="preserve">Recurrente </w:t>
      </w:r>
      <w:r w:rsidRPr="00882BAE">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la solicitud de acceso a la información pública a la que se le asignó el número</w:t>
      </w:r>
      <w:r w:rsidR="0033446B" w:rsidRPr="00882BAE">
        <w:t xml:space="preserve"> </w:t>
      </w:r>
      <w:r w:rsidR="0033446B" w:rsidRPr="00882BAE">
        <w:rPr>
          <w:rFonts w:ascii="Palatino Linotype" w:eastAsia="Palatino Linotype" w:hAnsi="Palatino Linotype" w:cs="Palatino Linotype"/>
          <w:b/>
          <w:sz w:val="22"/>
          <w:szCs w:val="22"/>
        </w:rPr>
        <w:t>00066/DIFTOLUCA/IP/2025</w:t>
      </w:r>
      <w:r w:rsidRPr="00882BAE">
        <w:rPr>
          <w:rFonts w:ascii="Palatino Linotype" w:eastAsia="Palatino Linotype" w:hAnsi="Palatino Linotype" w:cs="Palatino Linotype"/>
          <w:b/>
          <w:sz w:val="22"/>
          <w:szCs w:val="22"/>
        </w:rPr>
        <w:t xml:space="preserve">, </w:t>
      </w:r>
      <w:r w:rsidRPr="00882BAE">
        <w:rPr>
          <w:rFonts w:ascii="Palatino Linotype" w:eastAsia="Palatino Linotype" w:hAnsi="Palatino Linotype" w:cs="Palatino Linotype"/>
          <w:sz w:val="22"/>
          <w:szCs w:val="22"/>
        </w:rPr>
        <w:t xml:space="preserve">mediante la cual requirió la información siguiente: </w:t>
      </w:r>
    </w:p>
    <w:p w14:paraId="21EE8381" w14:textId="67D89595" w:rsidR="00576507" w:rsidRPr="00882BAE" w:rsidRDefault="00AD7610">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882BAE">
        <w:rPr>
          <w:rFonts w:ascii="Palatino Linotype" w:eastAsia="Palatino Linotype" w:hAnsi="Palatino Linotype" w:cs="Palatino Linotype"/>
          <w:i/>
          <w:sz w:val="22"/>
          <w:szCs w:val="22"/>
        </w:rPr>
        <w:t>“</w:t>
      </w:r>
      <w:r w:rsidR="00C36E38" w:rsidRPr="00882BAE">
        <w:rPr>
          <w:rFonts w:ascii="Palatino Linotype" w:eastAsia="Palatino Linotype" w:hAnsi="Palatino Linotype" w:cs="Palatino Linotype"/>
          <w:i/>
          <w:sz w:val="22"/>
          <w:szCs w:val="22"/>
        </w:rPr>
        <w:t>Necesito los nombramientos de todos los directores y jefes de área, y el relativo de su inicio de funciones</w:t>
      </w:r>
      <w:r w:rsidRPr="00882BAE">
        <w:rPr>
          <w:rFonts w:ascii="Palatino Linotype" w:eastAsia="Palatino Linotype" w:hAnsi="Palatino Linotype" w:cs="Palatino Linotype"/>
          <w:i/>
          <w:sz w:val="22"/>
          <w:szCs w:val="22"/>
        </w:rPr>
        <w:t xml:space="preserve">” (Sic) </w:t>
      </w:r>
    </w:p>
    <w:p w14:paraId="5637A735" w14:textId="77777777" w:rsidR="00576507" w:rsidRPr="00882BAE" w:rsidRDefault="00AD7610">
      <w:pPr>
        <w:spacing w:before="240" w:after="240"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sz w:val="22"/>
          <w:szCs w:val="22"/>
        </w:rPr>
        <w:t>Modalidad de Entrega:</w:t>
      </w:r>
      <w:r w:rsidRPr="00882BAE">
        <w:rPr>
          <w:rFonts w:ascii="Palatino Linotype" w:eastAsia="Palatino Linotype" w:hAnsi="Palatino Linotype" w:cs="Palatino Linotype"/>
          <w:sz w:val="22"/>
          <w:szCs w:val="22"/>
        </w:rPr>
        <w:t xml:space="preserve"> a través del Sistema de Acceso a la Información Mexiquense (SAIMEX).</w:t>
      </w:r>
    </w:p>
    <w:p w14:paraId="301670B3" w14:textId="07996E72" w:rsidR="00576507" w:rsidRPr="00882BAE" w:rsidRDefault="00AD7610">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882BAE">
        <w:rPr>
          <w:rFonts w:ascii="Palatino Linotype" w:eastAsia="Palatino Linotype" w:hAnsi="Palatino Linotype" w:cs="Palatino Linotype"/>
          <w:b/>
          <w:sz w:val="22"/>
          <w:szCs w:val="22"/>
        </w:rPr>
        <w:t xml:space="preserve">2. Respuesta. </w:t>
      </w:r>
      <w:r w:rsidRPr="00882BAE">
        <w:rPr>
          <w:rFonts w:ascii="Palatino Linotype" w:eastAsia="Palatino Linotype" w:hAnsi="Palatino Linotype" w:cs="Palatino Linotype"/>
          <w:sz w:val="22"/>
          <w:szCs w:val="22"/>
        </w:rPr>
        <w:t xml:space="preserve">El </w:t>
      </w:r>
      <w:r w:rsidR="0033446B" w:rsidRPr="00882BAE">
        <w:rPr>
          <w:rFonts w:ascii="Palatino Linotype" w:eastAsia="Palatino Linotype" w:hAnsi="Palatino Linotype" w:cs="Palatino Linotype"/>
          <w:b/>
          <w:sz w:val="22"/>
          <w:szCs w:val="22"/>
        </w:rPr>
        <w:t>cuatro de febrero de dos mil veinticinco</w:t>
      </w:r>
      <w:r w:rsidRPr="00882BAE">
        <w:rPr>
          <w:rFonts w:ascii="Palatino Linotype" w:eastAsia="Palatino Linotype" w:hAnsi="Palatino Linotype" w:cs="Palatino Linotype"/>
          <w:sz w:val="22"/>
          <w:szCs w:val="22"/>
        </w:rPr>
        <w:t xml:space="preserve">, el </w:t>
      </w:r>
      <w:r w:rsidRPr="00882BAE">
        <w:rPr>
          <w:rFonts w:ascii="Palatino Linotype" w:eastAsia="Palatino Linotype" w:hAnsi="Palatino Linotype" w:cs="Palatino Linotype"/>
          <w:b/>
          <w:sz w:val="22"/>
          <w:szCs w:val="22"/>
        </w:rPr>
        <w:t xml:space="preserve">Sujeto Obligado </w:t>
      </w:r>
      <w:r w:rsidRPr="00882BAE">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3CC13597" w14:textId="452145AF" w:rsidR="00576507" w:rsidRPr="00882BAE" w:rsidRDefault="00AD7610">
      <w:pPr>
        <w:spacing w:before="240" w:after="24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lastRenderedPageBreak/>
        <w:t>“</w:t>
      </w:r>
      <w:r w:rsidR="0033446B" w:rsidRPr="00882BAE">
        <w:rPr>
          <w:rFonts w:ascii="Palatino Linotype" w:eastAsia="Palatino Linotype" w:hAnsi="Palatino Linotype" w:cs="Palatino Linotype"/>
          <w:i/>
          <w:sz w:val="22"/>
          <w:szCs w:val="22"/>
        </w:rPr>
        <w:t xml:space="preserve">Sistema Municipal Para el Desarrollo Integral de la Familia de Toluca </w:t>
      </w:r>
      <w:proofErr w:type="spellStart"/>
      <w:r w:rsidR="0033446B" w:rsidRPr="00882BAE">
        <w:rPr>
          <w:rFonts w:ascii="Palatino Linotype" w:eastAsia="Palatino Linotype" w:hAnsi="Palatino Linotype" w:cs="Palatino Linotype"/>
          <w:i/>
          <w:sz w:val="22"/>
          <w:szCs w:val="22"/>
        </w:rPr>
        <w:t>Toluca</w:t>
      </w:r>
      <w:proofErr w:type="spellEnd"/>
      <w:r w:rsidR="0033446B" w:rsidRPr="00882BAE">
        <w:rPr>
          <w:rFonts w:ascii="Palatino Linotype" w:eastAsia="Palatino Linotype" w:hAnsi="Palatino Linotype" w:cs="Palatino Linotype"/>
          <w:i/>
          <w:sz w:val="22"/>
          <w:szCs w:val="22"/>
        </w:rPr>
        <w:t xml:space="preserve">, México a 04 de Febrero de 2025 Nombre del solicitante: C. </w:t>
      </w:r>
      <w:r w:rsidR="00782094">
        <w:rPr>
          <w:rFonts w:ascii="Palatino Linotype" w:eastAsia="Palatino Linotype" w:hAnsi="Palatino Linotype" w:cs="Palatino Linotype"/>
          <w:i/>
          <w:sz w:val="22"/>
          <w:szCs w:val="22"/>
        </w:rPr>
        <w:t>XXXXXXXXXX</w:t>
      </w:r>
      <w:r w:rsidR="0033446B" w:rsidRPr="00882BAE">
        <w:rPr>
          <w:rFonts w:ascii="Palatino Linotype" w:eastAsia="Palatino Linotype" w:hAnsi="Palatino Linotype" w:cs="Palatino Linotype"/>
          <w:i/>
          <w:sz w:val="22"/>
          <w:szCs w:val="22"/>
        </w:rPr>
        <w:t xml:space="preserve"> Folio de la solicitud: 00066/DIFTOLUCA/IP/2025 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 ATENTAMENTE Lic. Isaura Ríos Valdés Unidad de Transparencia Sistema Municipal Para el Desarrollo Integral de la Familia de Toluca</w:t>
      </w:r>
      <w:r w:rsidRPr="00882BAE">
        <w:rPr>
          <w:rFonts w:ascii="Palatino Linotype" w:eastAsia="Palatino Linotype" w:hAnsi="Palatino Linotype" w:cs="Palatino Linotype"/>
          <w:i/>
          <w:sz w:val="22"/>
          <w:szCs w:val="22"/>
        </w:rPr>
        <w:t>” (Sic)</w:t>
      </w:r>
    </w:p>
    <w:p w14:paraId="5B31BB78" w14:textId="1FDC82E4" w:rsidR="00576507" w:rsidRPr="00882BAE" w:rsidRDefault="0033446B">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Adjunto a la respuesta, el </w:t>
      </w:r>
      <w:r w:rsidRPr="00882BAE">
        <w:rPr>
          <w:rFonts w:ascii="Palatino Linotype" w:eastAsia="Palatino Linotype" w:hAnsi="Palatino Linotype" w:cs="Palatino Linotype"/>
          <w:b/>
          <w:sz w:val="22"/>
          <w:szCs w:val="22"/>
        </w:rPr>
        <w:t xml:space="preserve">Sujeto Obligado </w:t>
      </w:r>
      <w:r w:rsidRPr="00882BAE">
        <w:rPr>
          <w:rFonts w:ascii="Palatino Linotype" w:eastAsia="Palatino Linotype" w:hAnsi="Palatino Linotype" w:cs="Palatino Linotype"/>
          <w:sz w:val="22"/>
          <w:szCs w:val="22"/>
        </w:rPr>
        <w:t>hizo entrega de dos archivos electrónicos que contienen la información siguiente:</w:t>
      </w:r>
    </w:p>
    <w:p w14:paraId="69963154" w14:textId="77777777" w:rsidR="0033446B" w:rsidRPr="00882BAE" w:rsidRDefault="0033446B">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79936CE0" w14:textId="701D7C9F" w:rsidR="0033446B" w:rsidRPr="00882BAE" w:rsidRDefault="0033446B" w:rsidP="0033446B">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 xml:space="preserve">RESPUESTA SPH 066-2025.pdf: </w:t>
      </w:r>
      <w:r w:rsidR="00B77CE1" w:rsidRPr="00882BAE">
        <w:rPr>
          <w:rFonts w:ascii="Palatino Linotype" w:eastAsia="Palatino Linotype" w:hAnsi="Palatino Linotype" w:cs="Palatino Linotype"/>
          <w:sz w:val="22"/>
          <w:szCs w:val="22"/>
        </w:rPr>
        <w:t xml:space="preserve">Oficio del 29 de enero de 2025, a través del cual el Director de Administración y Tesorería del Sistema Municipal DIF de Toluca refirió que la información objeto de la solicitud esta publicada en el artículo 92, fracción XX A denominada “Normatividad Laboral” del </w:t>
      </w:r>
      <w:proofErr w:type="spellStart"/>
      <w:r w:rsidR="00B77CE1" w:rsidRPr="00882BAE">
        <w:rPr>
          <w:rFonts w:ascii="Palatino Linotype" w:eastAsia="Palatino Linotype" w:hAnsi="Palatino Linotype" w:cs="Palatino Linotype"/>
          <w:sz w:val="22"/>
          <w:szCs w:val="22"/>
        </w:rPr>
        <w:t>Ipomex</w:t>
      </w:r>
      <w:proofErr w:type="spellEnd"/>
      <w:r w:rsidR="00B77CE1" w:rsidRPr="00882BAE">
        <w:rPr>
          <w:rFonts w:ascii="Palatino Linotype" w:eastAsia="Palatino Linotype" w:hAnsi="Palatino Linotype" w:cs="Palatino Linotype"/>
          <w:sz w:val="22"/>
          <w:szCs w:val="22"/>
        </w:rPr>
        <w:t xml:space="preserve"> y proporcionó el siguiente link en formato cerrado donde podría consultarse:</w:t>
      </w:r>
    </w:p>
    <w:p w14:paraId="461C2D85" w14:textId="77777777" w:rsidR="00B77CE1" w:rsidRPr="00882BAE" w:rsidRDefault="00B77CE1" w:rsidP="00B77CE1">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420B334A" w14:textId="28A4DF38" w:rsidR="00B77CE1" w:rsidRPr="00882BAE" w:rsidRDefault="00B77CE1" w:rsidP="00B77CE1">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noProof/>
          <w:sz w:val="22"/>
          <w:szCs w:val="22"/>
          <w:lang w:val="es-MX"/>
        </w:rPr>
        <w:drawing>
          <wp:inline distT="0" distB="0" distL="0" distR="0" wp14:anchorId="5814235C" wp14:editId="179D6D38">
            <wp:extent cx="3839111" cy="1905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9111" cy="190527"/>
                    </a:xfrm>
                    <a:prstGeom prst="rect">
                      <a:avLst/>
                    </a:prstGeom>
                  </pic:spPr>
                </pic:pic>
              </a:graphicData>
            </a:graphic>
          </wp:inline>
        </w:drawing>
      </w:r>
    </w:p>
    <w:p w14:paraId="74C205AC" w14:textId="77777777" w:rsidR="00B77CE1" w:rsidRPr="00882BAE" w:rsidRDefault="00B77CE1" w:rsidP="00B77CE1">
      <w:pPr>
        <w:pStyle w:val="Prrafodelista"/>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41EF4ED0" w14:textId="73D789EE" w:rsidR="0033446B" w:rsidRPr="00882BAE" w:rsidRDefault="0033446B" w:rsidP="00627D30">
      <w:pPr>
        <w:pStyle w:val="Prrafodelista"/>
        <w:numPr>
          <w:ilvl w:val="0"/>
          <w:numId w:val="13"/>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RESPUESTA UIPPE 066-2025.pdf</w:t>
      </w:r>
      <w:r w:rsidR="0096592F" w:rsidRPr="00882BAE">
        <w:rPr>
          <w:rFonts w:ascii="Palatino Linotype" w:eastAsia="Palatino Linotype" w:hAnsi="Palatino Linotype" w:cs="Palatino Linotype"/>
          <w:b/>
          <w:i/>
          <w:sz w:val="22"/>
          <w:szCs w:val="22"/>
        </w:rPr>
        <w:t xml:space="preserve">: </w:t>
      </w:r>
      <w:r w:rsidR="00627D30" w:rsidRPr="00882BAE">
        <w:rPr>
          <w:rFonts w:ascii="Palatino Linotype" w:eastAsia="Palatino Linotype" w:hAnsi="Palatino Linotype" w:cs="Palatino Linotype"/>
          <w:sz w:val="22"/>
          <w:szCs w:val="22"/>
        </w:rPr>
        <w:t>Oficio del 31 de enero de 2025, a través del cual la Titular de la UIPPE informa a la persona solicitante que hace entrega de la respuesta de la Dirección de Administración y Tesorería.</w:t>
      </w:r>
    </w:p>
    <w:p w14:paraId="37B79088" w14:textId="77777777" w:rsidR="0033446B" w:rsidRPr="00882BAE" w:rsidRDefault="0033446B">
      <w:p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p>
    <w:p w14:paraId="1DF1CDBA" w14:textId="3198A095" w:rsidR="00576507" w:rsidRPr="00882BAE" w:rsidRDefault="00AD7610">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sz w:val="22"/>
          <w:szCs w:val="22"/>
        </w:rPr>
        <w:t xml:space="preserve">3. Interposición del recurso de revisión. </w:t>
      </w:r>
      <w:r w:rsidRPr="00882BAE">
        <w:rPr>
          <w:rFonts w:ascii="Palatino Linotype" w:eastAsia="Palatino Linotype" w:hAnsi="Palatino Linotype" w:cs="Palatino Linotype"/>
          <w:sz w:val="22"/>
          <w:szCs w:val="22"/>
        </w:rPr>
        <w:t xml:space="preserve">Inconforme con los términos de la respuesta emitida por parte del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el</w:t>
      </w:r>
      <w:r w:rsidRPr="00882BAE">
        <w:rPr>
          <w:rFonts w:ascii="Palatino Linotype" w:eastAsia="Palatino Linotype" w:hAnsi="Palatino Linotype" w:cs="Palatino Linotype"/>
          <w:b/>
          <w:sz w:val="22"/>
          <w:szCs w:val="22"/>
        </w:rPr>
        <w:t xml:space="preserve"> </w:t>
      </w:r>
      <w:r w:rsidR="00277A5D" w:rsidRPr="00882BAE">
        <w:rPr>
          <w:rFonts w:ascii="Palatino Linotype" w:eastAsia="Palatino Linotype" w:hAnsi="Palatino Linotype" w:cs="Palatino Linotype"/>
          <w:b/>
          <w:sz w:val="22"/>
          <w:szCs w:val="22"/>
        </w:rPr>
        <w:t>seis de febrero</w:t>
      </w:r>
      <w:r w:rsidRPr="00882BAE">
        <w:rPr>
          <w:rFonts w:ascii="Palatino Linotype" w:eastAsia="Palatino Linotype" w:hAnsi="Palatino Linotype" w:cs="Palatino Linotype"/>
          <w:b/>
          <w:sz w:val="22"/>
          <w:szCs w:val="22"/>
        </w:rPr>
        <w:t xml:space="preserve"> de dos mil veinticinco,</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b/>
          <w:sz w:val="22"/>
          <w:szCs w:val="22"/>
        </w:rPr>
        <w:t>la parte</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b/>
          <w:sz w:val="22"/>
          <w:szCs w:val="22"/>
        </w:rPr>
        <w:t>Recurrente</w:t>
      </w:r>
      <w:r w:rsidRPr="00882BAE">
        <w:rPr>
          <w:rFonts w:ascii="Palatino Linotype" w:eastAsia="Palatino Linotype" w:hAnsi="Palatino Linotype" w:cs="Palatino Linotype"/>
          <w:sz w:val="22"/>
          <w:szCs w:val="22"/>
        </w:rPr>
        <w:t xml:space="preserve"> interpuso el recurso de revisión a través de </w:t>
      </w:r>
      <w:r w:rsidRPr="00882BAE">
        <w:rPr>
          <w:rFonts w:ascii="Palatino Linotype" w:eastAsia="Palatino Linotype" w:hAnsi="Palatino Linotype" w:cs="Palatino Linotype"/>
          <w:b/>
          <w:sz w:val="22"/>
          <w:szCs w:val="22"/>
        </w:rPr>
        <w:t xml:space="preserve">SAIMEX, </w:t>
      </w:r>
      <w:r w:rsidRPr="00882BAE">
        <w:rPr>
          <w:rFonts w:ascii="Palatino Linotype" w:eastAsia="Palatino Linotype" w:hAnsi="Palatino Linotype" w:cs="Palatino Linotype"/>
          <w:sz w:val="22"/>
          <w:szCs w:val="22"/>
        </w:rPr>
        <w:t>en donde se manifestó de la siguiente manera:</w:t>
      </w:r>
    </w:p>
    <w:p w14:paraId="606E17F5" w14:textId="0EE49CA3" w:rsidR="00576507" w:rsidRPr="00882BAE" w:rsidRDefault="00AD7610">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sz w:val="22"/>
          <w:szCs w:val="22"/>
        </w:rPr>
        <w:t xml:space="preserve">a) Acto impugnado: </w:t>
      </w:r>
      <w:r w:rsidRPr="00882BAE">
        <w:rPr>
          <w:rFonts w:ascii="Palatino Linotype" w:eastAsia="Palatino Linotype" w:hAnsi="Palatino Linotype" w:cs="Palatino Linotype"/>
          <w:i/>
          <w:sz w:val="22"/>
          <w:szCs w:val="22"/>
        </w:rPr>
        <w:t>“</w:t>
      </w:r>
      <w:r w:rsidR="00277A5D" w:rsidRPr="00882BAE">
        <w:rPr>
          <w:rFonts w:ascii="Palatino Linotype" w:eastAsia="Palatino Linotype" w:hAnsi="Palatino Linotype" w:cs="Palatino Linotype"/>
          <w:i/>
          <w:sz w:val="22"/>
          <w:szCs w:val="22"/>
        </w:rPr>
        <w:t>no se entrega la información</w:t>
      </w:r>
      <w:r w:rsidRPr="00882BAE">
        <w:rPr>
          <w:rFonts w:ascii="Palatino Linotype" w:eastAsia="Palatino Linotype" w:hAnsi="Palatino Linotype" w:cs="Palatino Linotype"/>
          <w:i/>
          <w:sz w:val="22"/>
          <w:szCs w:val="22"/>
        </w:rPr>
        <w:t>” (Sic)</w:t>
      </w:r>
    </w:p>
    <w:p w14:paraId="7A9A0577" w14:textId="4C28E2FF" w:rsidR="00576507" w:rsidRPr="00882BAE" w:rsidRDefault="00AD7610">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882BAE">
        <w:rPr>
          <w:rFonts w:ascii="Palatino Linotype" w:eastAsia="Palatino Linotype" w:hAnsi="Palatino Linotype" w:cs="Palatino Linotype"/>
          <w:b/>
          <w:sz w:val="22"/>
          <w:szCs w:val="22"/>
        </w:rPr>
        <w:t>b) Razones o motivos de inconformidad</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i/>
          <w:sz w:val="22"/>
          <w:szCs w:val="22"/>
        </w:rPr>
        <w:t>“</w:t>
      </w:r>
      <w:r w:rsidR="00277A5D" w:rsidRPr="00882BAE">
        <w:rPr>
          <w:rFonts w:ascii="Palatino Linotype" w:eastAsia="Palatino Linotype" w:hAnsi="Palatino Linotype" w:cs="Palatino Linotype"/>
          <w:i/>
          <w:sz w:val="22"/>
          <w:szCs w:val="22"/>
        </w:rPr>
        <w:t xml:space="preserve">no se </w:t>
      </w:r>
      <w:proofErr w:type="spellStart"/>
      <w:r w:rsidR="00277A5D" w:rsidRPr="00882BAE">
        <w:rPr>
          <w:rFonts w:ascii="Palatino Linotype" w:eastAsia="Palatino Linotype" w:hAnsi="Palatino Linotype" w:cs="Palatino Linotype"/>
          <w:i/>
          <w:sz w:val="22"/>
          <w:szCs w:val="22"/>
        </w:rPr>
        <w:t>esta</w:t>
      </w:r>
      <w:proofErr w:type="spellEnd"/>
      <w:r w:rsidR="00277A5D" w:rsidRPr="00882BAE">
        <w:rPr>
          <w:rFonts w:ascii="Palatino Linotype" w:eastAsia="Palatino Linotype" w:hAnsi="Palatino Linotype" w:cs="Palatino Linotype"/>
          <w:i/>
          <w:sz w:val="22"/>
          <w:szCs w:val="22"/>
        </w:rPr>
        <w:t xml:space="preserve"> entregando la información solicitada, se pide se conteste como es solicitado</w:t>
      </w:r>
      <w:r w:rsidRPr="00882BAE">
        <w:rPr>
          <w:rFonts w:ascii="Palatino Linotype" w:eastAsia="Palatino Linotype" w:hAnsi="Palatino Linotype" w:cs="Palatino Linotype"/>
          <w:i/>
          <w:sz w:val="22"/>
          <w:szCs w:val="22"/>
        </w:rPr>
        <w:t>” (Sic)</w:t>
      </w:r>
    </w:p>
    <w:p w14:paraId="01D0A2EA" w14:textId="77777777" w:rsidR="00576507" w:rsidRPr="00882BAE" w:rsidRDefault="00576507">
      <w:pPr>
        <w:spacing w:line="276" w:lineRule="auto"/>
        <w:ind w:left="567" w:right="900"/>
        <w:jc w:val="both"/>
        <w:rPr>
          <w:rFonts w:ascii="Palatino Linotype" w:eastAsia="Palatino Linotype" w:hAnsi="Palatino Linotype" w:cs="Palatino Linotype"/>
          <w:i/>
          <w:sz w:val="22"/>
          <w:szCs w:val="22"/>
        </w:rPr>
      </w:pPr>
    </w:p>
    <w:p w14:paraId="3C06A813" w14:textId="77777777" w:rsidR="00576507" w:rsidRPr="00882BAE" w:rsidRDefault="00AD7610">
      <w:pPr>
        <w:spacing w:line="360" w:lineRule="auto"/>
        <w:ind w:right="51"/>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sz w:val="22"/>
          <w:szCs w:val="22"/>
        </w:rPr>
        <w:t xml:space="preserve">4. Turno. </w:t>
      </w:r>
      <w:r w:rsidRPr="00882BAE">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82BAE">
        <w:rPr>
          <w:rFonts w:ascii="Palatino Linotype" w:eastAsia="Palatino Linotype" w:hAnsi="Palatino Linotype" w:cs="Palatino Linotype"/>
          <w:b/>
          <w:sz w:val="22"/>
          <w:szCs w:val="22"/>
        </w:rPr>
        <w:t xml:space="preserve">Guadalupe Ramírez Peña, </w:t>
      </w:r>
      <w:r w:rsidRPr="00882BAE">
        <w:rPr>
          <w:rFonts w:ascii="Palatino Linotype" w:eastAsia="Palatino Linotype" w:hAnsi="Palatino Linotype" w:cs="Palatino Linotype"/>
          <w:sz w:val="22"/>
          <w:szCs w:val="22"/>
        </w:rPr>
        <w:t xml:space="preserve">a efecto de que analizara sobre su admisión o su </w:t>
      </w:r>
      <w:proofErr w:type="spellStart"/>
      <w:r w:rsidRPr="00882BAE">
        <w:rPr>
          <w:rFonts w:ascii="Palatino Linotype" w:eastAsia="Palatino Linotype" w:hAnsi="Palatino Linotype" w:cs="Palatino Linotype"/>
          <w:sz w:val="22"/>
          <w:szCs w:val="22"/>
        </w:rPr>
        <w:t>desechamiento</w:t>
      </w:r>
      <w:proofErr w:type="spellEnd"/>
      <w:r w:rsidRPr="00882BAE">
        <w:rPr>
          <w:rFonts w:ascii="Palatino Linotype" w:eastAsia="Palatino Linotype" w:hAnsi="Palatino Linotype" w:cs="Palatino Linotype"/>
          <w:sz w:val="22"/>
          <w:szCs w:val="22"/>
        </w:rPr>
        <w:t>.</w:t>
      </w:r>
    </w:p>
    <w:p w14:paraId="666ABC2A" w14:textId="77777777" w:rsidR="00576507" w:rsidRPr="00882BAE" w:rsidRDefault="00576507">
      <w:pPr>
        <w:spacing w:line="360" w:lineRule="auto"/>
        <w:ind w:right="51"/>
        <w:jc w:val="both"/>
        <w:rPr>
          <w:rFonts w:ascii="Palatino Linotype" w:eastAsia="Palatino Linotype" w:hAnsi="Palatino Linotype" w:cs="Palatino Linotype"/>
          <w:sz w:val="22"/>
          <w:szCs w:val="22"/>
        </w:rPr>
      </w:pPr>
    </w:p>
    <w:p w14:paraId="27C1913E" w14:textId="5EA7A686"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sz w:val="22"/>
          <w:szCs w:val="22"/>
        </w:rPr>
        <w:t>5. Admisión del Recurso de revisión.</w:t>
      </w:r>
      <w:r w:rsidRPr="00882BAE">
        <w:rPr>
          <w:rFonts w:ascii="Palatino Linotype" w:eastAsia="Palatino Linotype" w:hAnsi="Palatino Linotype" w:cs="Palatino Linotype"/>
          <w:sz w:val="22"/>
          <w:szCs w:val="22"/>
        </w:rPr>
        <w:t xml:space="preserve"> El </w:t>
      </w:r>
      <w:r w:rsidR="00277A5D" w:rsidRPr="00882BAE">
        <w:rPr>
          <w:rFonts w:ascii="Palatino Linotype" w:eastAsia="Palatino Linotype" w:hAnsi="Palatino Linotype" w:cs="Palatino Linotype"/>
          <w:b/>
          <w:sz w:val="22"/>
          <w:szCs w:val="22"/>
        </w:rPr>
        <w:t>once de febrero</w:t>
      </w:r>
      <w:r w:rsidRPr="00882BAE">
        <w:rPr>
          <w:rFonts w:ascii="Palatino Linotype" w:eastAsia="Palatino Linotype" w:hAnsi="Palatino Linotype" w:cs="Palatino Linotype"/>
          <w:b/>
          <w:sz w:val="22"/>
          <w:szCs w:val="22"/>
        </w:rPr>
        <w:t xml:space="preserve"> de dos mil veinticinco, </w:t>
      </w:r>
      <w:r w:rsidRPr="00882BAE">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82BAE">
        <w:rPr>
          <w:rFonts w:ascii="Palatino Linotype" w:eastAsia="Palatino Linotype" w:hAnsi="Palatino Linotype" w:cs="Palatino Linotype"/>
          <w:b/>
          <w:sz w:val="22"/>
          <w:szCs w:val="22"/>
        </w:rPr>
        <w:t xml:space="preserve">Sujeto Obligado </w:t>
      </w:r>
      <w:r w:rsidRPr="00882BAE">
        <w:rPr>
          <w:rFonts w:ascii="Palatino Linotype" w:eastAsia="Palatino Linotype" w:hAnsi="Palatino Linotype" w:cs="Palatino Linotype"/>
          <w:sz w:val="22"/>
          <w:szCs w:val="22"/>
        </w:rPr>
        <w:t>presentara su informe justificado.</w:t>
      </w:r>
    </w:p>
    <w:p w14:paraId="47EDC646"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07DC419A" w14:textId="59666AF9" w:rsidR="00576507" w:rsidRPr="00882BAE" w:rsidRDefault="00AD761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882BAE">
        <w:rPr>
          <w:rFonts w:ascii="Palatino Linotype" w:eastAsia="Palatino Linotype" w:hAnsi="Palatino Linotype" w:cs="Palatino Linotype"/>
          <w:b/>
          <w:sz w:val="22"/>
          <w:szCs w:val="22"/>
        </w:rPr>
        <w:t>6. Manifestaciones</w:t>
      </w:r>
      <w:r w:rsidRPr="00882BAE">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882BAE">
        <w:rPr>
          <w:rFonts w:ascii="Palatino Linotype" w:eastAsia="Palatino Linotype" w:hAnsi="Palatino Linotype" w:cs="Palatino Linotype"/>
          <w:b/>
          <w:sz w:val="22"/>
          <w:szCs w:val="22"/>
        </w:rPr>
        <w:t xml:space="preserve">Sujeto Obligado </w:t>
      </w:r>
      <w:r w:rsidRPr="00882BAE">
        <w:rPr>
          <w:rFonts w:ascii="Palatino Linotype" w:eastAsia="Palatino Linotype" w:hAnsi="Palatino Linotype" w:cs="Palatino Linotype"/>
          <w:sz w:val="22"/>
          <w:szCs w:val="22"/>
        </w:rPr>
        <w:t xml:space="preserve">en fecha </w:t>
      </w:r>
      <w:r w:rsidR="00277A5D" w:rsidRPr="00882BAE">
        <w:rPr>
          <w:rFonts w:ascii="Palatino Linotype" w:eastAsia="Palatino Linotype" w:hAnsi="Palatino Linotype" w:cs="Palatino Linotype"/>
          <w:sz w:val="22"/>
          <w:szCs w:val="22"/>
        </w:rPr>
        <w:t>diecinueve de febrero</w:t>
      </w:r>
      <w:r w:rsidRPr="00882BAE">
        <w:rPr>
          <w:rFonts w:ascii="Palatino Linotype" w:eastAsia="Palatino Linotype" w:hAnsi="Palatino Linotype" w:cs="Palatino Linotype"/>
          <w:sz w:val="22"/>
          <w:szCs w:val="22"/>
        </w:rPr>
        <w:t xml:space="preserve"> de dos mil veinticinco rindió su informe justificado a través de</w:t>
      </w:r>
      <w:r w:rsidR="00277A5D" w:rsidRPr="00882BAE">
        <w:rPr>
          <w:rFonts w:ascii="Palatino Linotype" w:eastAsia="Palatino Linotype" w:hAnsi="Palatino Linotype" w:cs="Palatino Linotype"/>
          <w:sz w:val="22"/>
          <w:szCs w:val="22"/>
        </w:rPr>
        <w:t>l archivo</w:t>
      </w:r>
      <w:r w:rsidRPr="00882BAE">
        <w:rPr>
          <w:rFonts w:ascii="Palatino Linotype" w:eastAsia="Palatino Linotype" w:hAnsi="Palatino Linotype" w:cs="Palatino Linotype"/>
          <w:sz w:val="22"/>
          <w:szCs w:val="22"/>
        </w:rPr>
        <w:t xml:space="preserve"> electrónico</w:t>
      </w:r>
      <w:r w:rsidR="00277A5D" w:rsidRPr="00882BAE">
        <w:rPr>
          <w:rFonts w:ascii="Palatino Linotype" w:eastAsia="Palatino Linotype" w:hAnsi="Palatino Linotype" w:cs="Palatino Linotype"/>
          <w:sz w:val="22"/>
          <w:szCs w:val="22"/>
        </w:rPr>
        <w:t xml:space="preserve"> denominado “</w:t>
      </w:r>
      <w:r w:rsidR="00277A5D" w:rsidRPr="00882BAE">
        <w:rPr>
          <w:rFonts w:ascii="Palatino Linotype" w:eastAsia="Palatino Linotype" w:hAnsi="Palatino Linotype" w:cs="Palatino Linotype"/>
          <w:b/>
          <w:i/>
          <w:sz w:val="22"/>
          <w:szCs w:val="22"/>
        </w:rPr>
        <w:t>Informe Justificado 066-2025.pdf</w:t>
      </w:r>
      <w:r w:rsidR="00277A5D" w:rsidRPr="00882BAE">
        <w:rPr>
          <w:rFonts w:ascii="Palatino Linotype" w:eastAsia="Palatino Linotype" w:hAnsi="Palatino Linotype" w:cs="Palatino Linotype"/>
          <w:sz w:val="22"/>
          <w:szCs w:val="22"/>
        </w:rPr>
        <w:t>”</w:t>
      </w:r>
      <w:r w:rsidRPr="00882BAE">
        <w:rPr>
          <w:rFonts w:ascii="Palatino Linotype" w:eastAsia="Palatino Linotype" w:hAnsi="Palatino Linotype" w:cs="Palatino Linotype"/>
          <w:sz w:val="22"/>
          <w:szCs w:val="22"/>
        </w:rPr>
        <w:t xml:space="preserve"> que contiene la información siguiente:</w:t>
      </w:r>
    </w:p>
    <w:p w14:paraId="27CD6014" w14:textId="77777777" w:rsidR="00576507" w:rsidRPr="00882BAE" w:rsidRDefault="0057650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9E20DD5" w14:textId="12FB7564" w:rsidR="00576507" w:rsidRPr="00882BAE" w:rsidRDefault="00277A5D" w:rsidP="00277A5D">
      <w:pPr>
        <w:numPr>
          <w:ilvl w:val="0"/>
          <w:numId w:val="8"/>
        </w:num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Oficio del 18 de febrero de 2025, a través del cual la Titular de la UIPPE rindió su informe justificado, en el que medularmente ratificó la respuesta inicial. </w:t>
      </w:r>
    </w:p>
    <w:p w14:paraId="75C222DE" w14:textId="77777777" w:rsidR="00277A5D" w:rsidRPr="00882BAE" w:rsidRDefault="00277A5D" w:rsidP="00277A5D">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003990BB" w14:textId="2C5884D6" w:rsidR="00576507" w:rsidRPr="00882BAE" w:rsidRDefault="00AD761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lastRenderedPageBreak/>
        <w:t>Documento</w:t>
      </w:r>
      <w:r w:rsidR="002519DD" w:rsidRPr="00882BAE">
        <w:rPr>
          <w:rFonts w:ascii="Palatino Linotype" w:eastAsia="Palatino Linotype" w:hAnsi="Palatino Linotype" w:cs="Palatino Linotype"/>
          <w:sz w:val="22"/>
          <w:szCs w:val="22"/>
        </w:rPr>
        <w:t xml:space="preserve"> el anterior que se puso</w:t>
      </w:r>
      <w:r w:rsidRPr="00882BAE">
        <w:rPr>
          <w:rFonts w:ascii="Palatino Linotype" w:eastAsia="Palatino Linotype" w:hAnsi="Palatino Linotype" w:cs="Palatino Linotype"/>
          <w:sz w:val="22"/>
          <w:szCs w:val="22"/>
        </w:rPr>
        <w:t xml:space="preserve"> a la vista de </w:t>
      </w:r>
      <w:r w:rsidRPr="00882BAE">
        <w:rPr>
          <w:rFonts w:ascii="Palatino Linotype" w:eastAsia="Palatino Linotype" w:hAnsi="Palatino Linotype" w:cs="Palatino Linotype"/>
          <w:b/>
          <w:sz w:val="22"/>
          <w:szCs w:val="22"/>
        </w:rPr>
        <w:t xml:space="preserve">la parte Recurrente </w:t>
      </w:r>
      <w:r w:rsidRPr="00882BAE">
        <w:rPr>
          <w:rFonts w:ascii="Palatino Linotype" w:eastAsia="Palatino Linotype" w:hAnsi="Palatino Linotype" w:cs="Palatino Linotype"/>
          <w:sz w:val="22"/>
          <w:szCs w:val="22"/>
        </w:rPr>
        <w:t xml:space="preserve">el </w:t>
      </w:r>
      <w:r w:rsidR="002519DD" w:rsidRPr="00882BAE">
        <w:rPr>
          <w:rFonts w:ascii="Palatino Linotype" w:eastAsia="Palatino Linotype" w:hAnsi="Palatino Linotype" w:cs="Palatino Linotype"/>
          <w:sz w:val="22"/>
          <w:szCs w:val="22"/>
        </w:rPr>
        <w:t>veinte de febrero</w:t>
      </w:r>
      <w:r w:rsidRPr="00882BAE">
        <w:rPr>
          <w:rFonts w:ascii="Palatino Linotype" w:eastAsia="Palatino Linotype" w:hAnsi="Palatino Linotype" w:cs="Palatino Linotype"/>
          <w:sz w:val="22"/>
          <w:szCs w:val="22"/>
        </w:rPr>
        <w:t xml:space="preserve"> de dos mil veinticinco, a fin de que rindiera alegatos o manifestara lo que conforme a derecho resultara procedente; no obstante, fue omisa en ejercer dicha prerrogativa.</w:t>
      </w:r>
    </w:p>
    <w:p w14:paraId="3B71FC13" w14:textId="77777777" w:rsidR="00576507" w:rsidRPr="00882BAE" w:rsidRDefault="0057650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EE029D7" w14:textId="7DBDF54A" w:rsidR="00576507" w:rsidRPr="00882BAE" w:rsidRDefault="00AD7610">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sz w:val="22"/>
          <w:szCs w:val="22"/>
        </w:rPr>
        <w:t xml:space="preserve">7. Cierre de instrucción. </w:t>
      </w:r>
      <w:r w:rsidRPr="00882BAE">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2519DD" w:rsidRPr="00882BAE">
        <w:rPr>
          <w:rFonts w:ascii="Palatino Linotype" w:eastAsia="Palatino Linotype" w:hAnsi="Palatino Linotype" w:cs="Palatino Linotype"/>
          <w:b/>
          <w:sz w:val="22"/>
          <w:szCs w:val="22"/>
        </w:rPr>
        <w:t>veintiséis</w:t>
      </w:r>
      <w:r w:rsidRPr="00882BAE">
        <w:rPr>
          <w:rFonts w:ascii="Palatino Linotype" w:eastAsia="Palatino Linotype" w:hAnsi="Palatino Linotype" w:cs="Palatino Linotype"/>
          <w:b/>
          <w:sz w:val="22"/>
          <w:szCs w:val="22"/>
        </w:rPr>
        <w:t xml:space="preserve"> de febrero de dos mil veinticinco,</w:t>
      </w:r>
      <w:r w:rsidRPr="00882BAE">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18B1E32B" w14:textId="77777777" w:rsidR="00576507" w:rsidRPr="00882BAE" w:rsidRDefault="0057650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7B6495BA" w14:textId="77777777" w:rsidR="00576507" w:rsidRPr="00882BAE" w:rsidRDefault="00AD761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5CD0E7BF" w14:textId="77777777" w:rsidR="00576507" w:rsidRPr="00882BAE" w:rsidRDefault="00AD7610">
      <w:pPr>
        <w:widowControl w:val="0"/>
        <w:spacing w:before="240" w:after="240" w:line="360" w:lineRule="auto"/>
        <w:jc w:val="center"/>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sz w:val="22"/>
          <w:szCs w:val="22"/>
        </w:rPr>
        <w:t>II. C O N S I D E R A N D O S</w:t>
      </w:r>
    </w:p>
    <w:p w14:paraId="555768DF" w14:textId="77777777" w:rsidR="00576507" w:rsidRPr="00882BAE" w:rsidRDefault="00AD7610">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882BAE">
        <w:rPr>
          <w:rFonts w:ascii="Palatino Linotype" w:eastAsia="Palatino Linotype" w:hAnsi="Palatino Linotype" w:cs="Palatino Linotype"/>
          <w:b/>
          <w:sz w:val="22"/>
          <w:szCs w:val="22"/>
        </w:rPr>
        <w:t>Primero. Competencia.</w:t>
      </w:r>
      <w:r w:rsidRPr="00882BAE">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55F0EBA"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7AC4B5A1" w14:textId="77777777" w:rsidR="00576507" w:rsidRPr="00882BAE" w:rsidRDefault="00AD7610">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882BAE">
        <w:rPr>
          <w:rFonts w:ascii="Palatino Linotype" w:eastAsia="Palatino Linotype" w:hAnsi="Palatino Linotype" w:cs="Palatino Linotype"/>
          <w:b/>
          <w:sz w:val="22"/>
          <w:szCs w:val="22"/>
        </w:rPr>
        <w:t>Segundo. Oportunidad y Procedibilidad del Recurso de Revisión</w:t>
      </w:r>
      <w:r w:rsidRPr="00882BAE">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778ED4D"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2534A114" w14:textId="7D57EE96"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882BAE">
        <w:rPr>
          <w:rFonts w:ascii="Palatino Linotype" w:eastAsia="Palatino Linotype" w:hAnsi="Palatino Linotype" w:cs="Palatino Linotype"/>
          <w:b/>
          <w:sz w:val="22"/>
          <w:szCs w:val="22"/>
        </w:rPr>
        <w:t xml:space="preserve">Sujeto Obligado </w:t>
      </w:r>
      <w:r w:rsidRPr="00882BAE">
        <w:rPr>
          <w:rFonts w:ascii="Palatino Linotype" w:eastAsia="Palatino Linotype" w:hAnsi="Palatino Linotype" w:cs="Palatino Linotype"/>
          <w:sz w:val="22"/>
          <w:szCs w:val="22"/>
        </w:rPr>
        <w:t xml:space="preserve">remitió la respuesta a la solicitud de información el </w:t>
      </w:r>
      <w:r w:rsidR="00891D07" w:rsidRPr="00882BAE">
        <w:rPr>
          <w:rFonts w:ascii="Palatino Linotype" w:eastAsia="Palatino Linotype" w:hAnsi="Palatino Linotype" w:cs="Palatino Linotype"/>
          <w:b/>
          <w:sz w:val="22"/>
          <w:szCs w:val="22"/>
        </w:rPr>
        <w:t>cuatro de febrero de dos mil veinticinco</w:t>
      </w:r>
      <w:r w:rsidRPr="00882BAE">
        <w:rPr>
          <w:rFonts w:ascii="Palatino Linotype" w:eastAsia="Palatino Linotype" w:hAnsi="Palatino Linotype" w:cs="Palatino Linotype"/>
          <w:b/>
          <w:sz w:val="22"/>
          <w:szCs w:val="22"/>
        </w:rPr>
        <w:t xml:space="preserve">, </w:t>
      </w:r>
      <w:r w:rsidRPr="00882BAE">
        <w:rPr>
          <w:rFonts w:ascii="Palatino Linotype" w:eastAsia="Palatino Linotype" w:hAnsi="Palatino Linotype" w:cs="Palatino Linotype"/>
          <w:sz w:val="22"/>
          <w:szCs w:val="22"/>
        </w:rPr>
        <w:t xml:space="preserve">mientras que el recurso de revisión interpuesto por </w:t>
      </w:r>
      <w:r w:rsidRPr="00882BAE">
        <w:rPr>
          <w:rFonts w:ascii="Palatino Linotype" w:eastAsia="Palatino Linotype" w:hAnsi="Palatino Linotype" w:cs="Palatino Linotype"/>
          <w:b/>
          <w:sz w:val="22"/>
          <w:szCs w:val="22"/>
        </w:rPr>
        <w:t>la parte</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b/>
          <w:sz w:val="22"/>
          <w:szCs w:val="22"/>
        </w:rPr>
        <w:t>Recurrente</w:t>
      </w:r>
      <w:r w:rsidRPr="00882BAE">
        <w:rPr>
          <w:rFonts w:ascii="Palatino Linotype" w:eastAsia="Palatino Linotype" w:hAnsi="Palatino Linotype" w:cs="Palatino Linotype"/>
          <w:sz w:val="22"/>
          <w:szCs w:val="22"/>
        </w:rPr>
        <w:t xml:space="preserve">, se tuvo por presentado el </w:t>
      </w:r>
      <w:r w:rsidR="00891D07" w:rsidRPr="00882BAE">
        <w:rPr>
          <w:rFonts w:ascii="Palatino Linotype" w:eastAsia="Palatino Linotype" w:hAnsi="Palatino Linotype" w:cs="Palatino Linotype"/>
          <w:b/>
          <w:sz w:val="22"/>
          <w:szCs w:val="22"/>
        </w:rPr>
        <w:t>seis de febrero de dos mil veinticinco</w:t>
      </w:r>
      <w:r w:rsidRPr="00882BAE">
        <w:rPr>
          <w:rFonts w:ascii="Palatino Linotype" w:eastAsia="Palatino Linotype" w:hAnsi="Palatino Linotype" w:cs="Palatino Linotype"/>
          <w:sz w:val="22"/>
          <w:szCs w:val="22"/>
        </w:rPr>
        <w:t xml:space="preserve"> esto es, al </w:t>
      </w:r>
      <w:r w:rsidR="00891D07" w:rsidRPr="00882BAE">
        <w:rPr>
          <w:rFonts w:ascii="Palatino Linotype" w:eastAsia="Palatino Linotype" w:hAnsi="Palatino Linotype" w:cs="Palatino Linotype"/>
          <w:b/>
          <w:sz w:val="22"/>
          <w:szCs w:val="22"/>
          <w:u w:val="single"/>
        </w:rPr>
        <w:t>segundo</w:t>
      </w:r>
      <w:r w:rsidRPr="00882BAE">
        <w:rPr>
          <w:rFonts w:ascii="Palatino Linotype" w:eastAsia="Palatino Linotype" w:hAnsi="Palatino Linotype" w:cs="Palatino Linotype"/>
          <w:sz w:val="22"/>
          <w:szCs w:val="22"/>
        </w:rPr>
        <w:t xml:space="preserve"> día hábil siguiente a aquel </w:t>
      </w:r>
      <w:r w:rsidRPr="00882BAE">
        <w:rPr>
          <w:rFonts w:ascii="Palatino Linotype" w:eastAsia="Palatino Linotype" w:hAnsi="Palatino Linotype" w:cs="Palatino Linotype"/>
          <w:b/>
          <w:sz w:val="22"/>
          <w:szCs w:val="22"/>
        </w:rPr>
        <w:t>en que se tuvo conocimiento de la respuesta impugnada</w:t>
      </w:r>
      <w:r w:rsidRPr="00882BAE">
        <w:rPr>
          <w:rFonts w:ascii="Palatino Linotype" w:eastAsia="Palatino Linotype" w:hAnsi="Palatino Linotype" w:cs="Palatino Linotype"/>
          <w:sz w:val="22"/>
          <w:szCs w:val="22"/>
        </w:rPr>
        <w:t xml:space="preserve">. </w:t>
      </w:r>
    </w:p>
    <w:p w14:paraId="6F144AA3" w14:textId="77777777" w:rsidR="00576507" w:rsidRPr="00882BAE" w:rsidRDefault="00AD7610">
      <w:pPr>
        <w:spacing w:before="240" w:after="240"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8804F44" w14:textId="77777777" w:rsidR="00576507" w:rsidRPr="00882BAE" w:rsidRDefault="00AD7610">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882BAE">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501A05C3" w14:textId="77777777" w:rsidR="00BF6717" w:rsidRPr="00882BAE" w:rsidRDefault="00BF6717">
      <w:pPr>
        <w:tabs>
          <w:tab w:val="left" w:pos="7938"/>
        </w:tabs>
        <w:spacing w:line="360" w:lineRule="auto"/>
        <w:jc w:val="both"/>
        <w:rPr>
          <w:rFonts w:ascii="Palatino Linotype" w:eastAsia="Palatino Linotype" w:hAnsi="Palatino Linotype" w:cs="Palatino Linotype"/>
          <w:sz w:val="22"/>
          <w:szCs w:val="22"/>
        </w:rPr>
      </w:pPr>
    </w:p>
    <w:p w14:paraId="0B60113A" w14:textId="14F9D2CD" w:rsidR="00BF6717" w:rsidRPr="00882BAE" w:rsidRDefault="00BF6717" w:rsidP="00BF6717">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Por otro lado, es de suma importancia mencionar que, si bien la parte</w:t>
      </w:r>
      <w:r w:rsidRPr="00882BAE">
        <w:rPr>
          <w:rFonts w:ascii="Palatino Linotype" w:eastAsia="Palatino Linotype" w:hAnsi="Palatino Linotype" w:cs="Palatino Linotype"/>
          <w:b/>
          <w:sz w:val="22"/>
          <w:szCs w:val="22"/>
        </w:rPr>
        <w:t xml:space="preserve"> Recurrente</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b/>
          <w:sz w:val="22"/>
          <w:szCs w:val="22"/>
        </w:rPr>
        <w:t>proporcionó nombre incompleto,</w:t>
      </w:r>
      <w:r w:rsidRPr="00882BAE">
        <w:rPr>
          <w:rFonts w:ascii="Palatino Linotype" w:eastAsia="Palatino Linotype" w:hAnsi="Palatino Linotype" w:cs="Palatino Linotype"/>
          <w:sz w:val="22"/>
          <w:szCs w:val="22"/>
        </w:rPr>
        <w:t xml:space="preserve"> como se advierte en el detalle de seguimiento del SAIMEX; sin embargo, proporcionar un nombre </w:t>
      </w:r>
      <w:r w:rsidR="00FB03B1" w:rsidRPr="00882BAE">
        <w:rPr>
          <w:rFonts w:ascii="Palatino Linotype" w:eastAsia="Palatino Linotype" w:hAnsi="Palatino Linotype" w:cs="Palatino Linotype"/>
          <w:sz w:val="22"/>
          <w:szCs w:val="22"/>
        </w:rPr>
        <w:t>in</w:t>
      </w:r>
      <w:r w:rsidR="00E004BB" w:rsidRPr="00882BAE">
        <w:rPr>
          <w:rFonts w:ascii="Palatino Linotype" w:eastAsia="Palatino Linotype" w:hAnsi="Palatino Linotype" w:cs="Palatino Linotype"/>
          <w:sz w:val="22"/>
          <w:szCs w:val="22"/>
        </w:rPr>
        <w:t xml:space="preserve">completo </w:t>
      </w:r>
      <w:r w:rsidRPr="00882BAE">
        <w:rPr>
          <w:rFonts w:ascii="Palatino Linotype" w:eastAsia="Palatino Linotype" w:hAnsi="Palatino Linotype" w:cs="Palatino Linotype"/>
          <w:sz w:val="22"/>
          <w:szCs w:val="22"/>
        </w:rPr>
        <w:t xml:space="preserve">no es motivo para archivar la </w:t>
      </w:r>
      <w:r w:rsidRPr="00882BAE">
        <w:rPr>
          <w:rFonts w:ascii="Palatino Linotype" w:eastAsia="Palatino Linotype" w:hAnsi="Palatino Linotype" w:cs="Palatino Linotype"/>
          <w:sz w:val="22"/>
          <w:szCs w:val="22"/>
        </w:rPr>
        <w:lastRenderedPageBreak/>
        <w:t>solicitud de acceso a la información pública como concluida, conforme a lo previsto en el artículo 155, penúltimo párrafo de la Ley de Transparencia y Acceso a la Información Pública del Estado de México y Municipios que establece lo siguiente:</w:t>
      </w:r>
    </w:p>
    <w:p w14:paraId="7F818687" w14:textId="77777777" w:rsidR="00BF6717" w:rsidRPr="00882BAE" w:rsidRDefault="00BF6717" w:rsidP="00BF6717">
      <w:pPr>
        <w:spacing w:line="360" w:lineRule="auto"/>
        <w:jc w:val="both"/>
        <w:rPr>
          <w:rFonts w:ascii="Palatino Linotype" w:eastAsia="Palatino Linotype" w:hAnsi="Palatino Linotype" w:cs="Palatino Linotype"/>
          <w:sz w:val="22"/>
          <w:szCs w:val="22"/>
        </w:rPr>
      </w:pPr>
    </w:p>
    <w:p w14:paraId="2712EC8B" w14:textId="77777777" w:rsidR="00BF6717" w:rsidRPr="00882BAE" w:rsidRDefault="00BF6717" w:rsidP="00BF6717">
      <w:pPr>
        <w:spacing w:line="276" w:lineRule="auto"/>
        <w:ind w:left="851" w:right="902"/>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i/>
          <w:sz w:val="22"/>
          <w:szCs w:val="22"/>
        </w:rPr>
        <w:t>"</w:t>
      </w:r>
      <w:r w:rsidRPr="00882BAE">
        <w:rPr>
          <w:rFonts w:ascii="Palatino Linotype" w:eastAsia="Palatino Linotype" w:hAnsi="Palatino Linotype" w:cs="Palatino Linotype"/>
          <w:b/>
          <w:i/>
          <w:sz w:val="22"/>
          <w:szCs w:val="22"/>
        </w:rPr>
        <w:t>Las solicitudes anónimas,</w:t>
      </w:r>
      <w:r w:rsidRPr="00882BAE">
        <w:rPr>
          <w:rFonts w:ascii="Palatino Linotype" w:eastAsia="Palatino Linotype" w:hAnsi="Palatino Linotype" w:cs="Palatino Linotype"/>
          <w:i/>
          <w:sz w:val="22"/>
          <w:szCs w:val="22"/>
        </w:rPr>
        <w:t xml:space="preserve"> con nombre incompleto o seudónimo </w:t>
      </w:r>
      <w:r w:rsidRPr="00882BAE">
        <w:rPr>
          <w:rFonts w:ascii="Palatino Linotype" w:eastAsia="Palatino Linotype" w:hAnsi="Palatino Linotype" w:cs="Palatino Linotype"/>
          <w:b/>
          <w:i/>
          <w:sz w:val="22"/>
          <w:szCs w:val="22"/>
        </w:rPr>
        <w:t>serán procedentes para su trámite por parte del sujeto obligado ante quien se presente</w:t>
      </w:r>
      <w:r w:rsidRPr="00882BAE">
        <w:rPr>
          <w:rFonts w:ascii="Palatino Linotype" w:eastAsia="Palatino Linotype" w:hAnsi="Palatino Linotype" w:cs="Palatino Linotype"/>
          <w:i/>
          <w:sz w:val="22"/>
          <w:szCs w:val="22"/>
        </w:rPr>
        <w:t>. No podrá requerirse información adicional con motivo del nombre proporcionado por el solicitante."</w:t>
      </w:r>
    </w:p>
    <w:p w14:paraId="6D6DCDE0" w14:textId="77777777" w:rsidR="00576507" w:rsidRPr="00882BAE" w:rsidRDefault="00576507">
      <w:pPr>
        <w:tabs>
          <w:tab w:val="left" w:pos="7938"/>
        </w:tabs>
        <w:spacing w:line="360" w:lineRule="auto"/>
        <w:jc w:val="both"/>
        <w:rPr>
          <w:rFonts w:ascii="Palatino Linotype" w:eastAsia="Palatino Linotype" w:hAnsi="Palatino Linotype" w:cs="Palatino Linotype"/>
          <w:sz w:val="22"/>
          <w:szCs w:val="22"/>
        </w:rPr>
      </w:pPr>
    </w:p>
    <w:p w14:paraId="287FF30D" w14:textId="10B2C259"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Finalmente, se advierte que resulta procedente la interposición del recurso, según lo manifestado por </w:t>
      </w:r>
      <w:r w:rsidRPr="00882BAE">
        <w:rPr>
          <w:rFonts w:ascii="Palatino Linotype" w:eastAsia="Palatino Linotype" w:hAnsi="Palatino Linotype" w:cs="Palatino Linotype"/>
          <w:b/>
          <w:sz w:val="22"/>
          <w:szCs w:val="22"/>
        </w:rPr>
        <w:t>la parte</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b/>
          <w:sz w:val="22"/>
          <w:szCs w:val="22"/>
        </w:rPr>
        <w:t>Recurrente</w:t>
      </w:r>
      <w:r w:rsidRPr="00882BAE">
        <w:rPr>
          <w:rFonts w:ascii="Palatino Linotype" w:eastAsia="Palatino Linotype" w:hAnsi="Palatino Linotype" w:cs="Palatino Linotype"/>
          <w:sz w:val="22"/>
          <w:szCs w:val="22"/>
        </w:rPr>
        <w:t xml:space="preserve"> en sus motivos de inconformidad, de acuerdo al artículo 179, fracción </w:t>
      </w:r>
      <w:r w:rsidR="00891D07" w:rsidRPr="00882BAE">
        <w:rPr>
          <w:rFonts w:ascii="Palatino Linotype" w:eastAsia="Palatino Linotype" w:hAnsi="Palatino Linotype" w:cs="Palatino Linotype"/>
          <w:sz w:val="22"/>
          <w:szCs w:val="22"/>
        </w:rPr>
        <w:t>I</w:t>
      </w:r>
      <w:r w:rsidRPr="00882BAE">
        <w:rPr>
          <w:rFonts w:ascii="Palatino Linotype" w:eastAsia="Palatino Linotype" w:hAnsi="Palatino Linotype" w:cs="Palatino Linotype"/>
          <w:sz w:val="22"/>
          <w:szCs w:val="22"/>
        </w:rPr>
        <w:t xml:space="preserve"> del ordenamiento legal citado, que a la letra dice: </w:t>
      </w:r>
    </w:p>
    <w:p w14:paraId="4F9C0A1F"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303D1D48" w14:textId="77777777" w:rsidR="00576507" w:rsidRPr="00882BAE" w:rsidRDefault="00AD7610">
      <w:pPr>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r w:rsidRPr="00882BAE">
        <w:rPr>
          <w:rFonts w:ascii="Palatino Linotype" w:eastAsia="Palatino Linotype" w:hAnsi="Palatino Linotype" w:cs="Palatino Linotype"/>
          <w:b/>
          <w:i/>
          <w:sz w:val="22"/>
          <w:szCs w:val="22"/>
        </w:rPr>
        <w:t>Artículo 179.</w:t>
      </w:r>
      <w:r w:rsidRPr="00882BAE">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3991AB7" w14:textId="0980FD0D" w:rsidR="00891D07" w:rsidRPr="00882BAE" w:rsidRDefault="00AD7610" w:rsidP="00891D07">
      <w:pPr>
        <w:ind w:left="567" w:right="902"/>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 xml:space="preserve"> </w:t>
      </w:r>
      <w:r w:rsidR="00891D07" w:rsidRPr="00882BAE">
        <w:rPr>
          <w:rFonts w:ascii="Palatino Linotype" w:eastAsia="Palatino Linotype" w:hAnsi="Palatino Linotype" w:cs="Palatino Linotype"/>
          <w:b/>
          <w:i/>
          <w:sz w:val="22"/>
          <w:szCs w:val="22"/>
        </w:rPr>
        <w:t>I. La negativa a la información solicitada;</w:t>
      </w:r>
    </w:p>
    <w:p w14:paraId="617536C4" w14:textId="77777777" w:rsidR="00576507" w:rsidRPr="00882BAE" w:rsidRDefault="00AD7610">
      <w:pPr>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p>
    <w:p w14:paraId="68C2E31A" w14:textId="77777777" w:rsidR="00576507" w:rsidRPr="00882BAE" w:rsidRDefault="00576507">
      <w:pPr>
        <w:ind w:left="567"/>
        <w:rPr>
          <w:rFonts w:ascii="Palatino Linotype" w:eastAsia="Palatino Linotype" w:hAnsi="Palatino Linotype" w:cs="Palatino Linotype"/>
          <w:b/>
          <w:i/>
          <w:sz w:val="22"/>
          <w:szCs w:val="22"/>
        </w:rPr>
      </w:pPr>
    </w:p>
    <w:p w14:paraId="178F5DD9" w14:textId="77777777" w:rsidR="00576507" w:rsidRPr="00882BAE" w:rsidRDefault="00AD7610">
      <w:pPr>
        <w:ind w:left="567" w:right="900"/>
        <w:jc w:val="right"/>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 xml:space="preserve"> </w:t>
      </w:r>
      <w:r w:rsidRPr="00882BAE">
        <w:rPr>
          <w:rFonts w:ascii="Palatino Linotype" w:eastAsia="Palatino Linotype" w:hAnsi="Palatino Linotype" w:cs="Palatino Linotype"/>
          <w:i/>
          <w:sz w:val="22"/>
          <w:szCs w:val="22"/>
        </w:rPr>
        <w:t>(Énfasis añadido)</w:t>
      </w:r>
    </w:p>
    <w:p w14:paraId="72101BE8" w14:textId="77777777" w:rsidR="00576507" w:rsidRPr="00882BAE" w:rsidRDefault="00576507">
      <w:pPr>
        <w:spacing w:line="360" w:lineRule="auto"/>
        <w:jc w:val="both"/>
        <w:rPr>
          <w:rFonts w:ascii="Palatino Linotype" w:eastAsia="Palatino Linotype" w:hAnsi="Palatino Linotype" w:cs="Palatino Linotype"/>
          <w:b/>
          <w:sz w:val="22"/>
          <w:szCs w:val="22"/>
        </w:rPr>
      </w:pPr>
    </w:p>
    <w:p w14:paraId="6F0B7775" w14:textId="5B2F3A7D" w:rsidR="00576507" w:rsidRPr="00882BAE" w:rsidRDefault="00AD7610">
      <w:pPr>
        <w:spacing w:line="360" w:lineRule="auto"/>
        <w:jc w:val="both"/>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sz w:val="22"/>
          <w:szCs w:val="22"/>
        </w:rPr>
        <w:t xml:space="preserve">Tercero. Materia de la revisión. </w:t>
      </w:r>
      <w:r w:rsidRPr="00882BAE">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882BAE">
        <w:rPr>
          <w:rFonts w:ascii="Palatino Linotype" w:eastAsia="Palatino Linotype" w:hAnsi="Palatino Linotype" w:cs="Palatino Linotype"/>
          <w:b/>
          <w:sz w:val="22"/>
          <w:szCs w:val="22"/>
        </w:rPr>
        <w:t>verificar si la respuesta</w:t>
      </w:r>
      <w:r w:rsidR="00956403" w:rsidRPr="00882BAE">
        <w:rPr>
          <w:rFonts w:ascii="Palatino Linotype" w:eastAsia="Palatino Linotype" w:hAnsi="Palatino Linotype" w:cs="Palatino Linotype"/>
          <w:b/>
          <w:sz w:val="22"/>
          <w:szCs w:val="22"/>
        </w:rPr>
        <w:t xml:space="preserve"> e informe justificado otorgado</w:t>
      </w:r>
      <w:r w:rsidRPr="00882BAE">
        <w:rPr>
          <w:rFonts w:ascii="Palatino Linotype" w:eastAsia="Palatino Linotype" w:hAnsi="Palatino Linotype" w:cs="Palatino Linotype"/>
          <w:b/>
          <w:sz w:val="22"/>
          <w:szCs w:val="22"/>
        </w:rPr>
        <w:t xml:space="preserve"> por el Sujeto Obligado es adecuada y suficiente para satisfacer el derecho de acceso a la información pública de la parte Recurrente,</w:t>
      </w:r>
      <w:r w:rsidRPr="00882BAE">
        <w:rPr>
          <w:rFonts w:ascii="Palatino Linotype" w:eastAsia="Palatino Linotype" w:hAnsi="Palatino Linotype" w:cs="Palatino Linotype"/>
          <w:sz w:val="22"/>
          <w:szCs w:val="22"/>
        </w:rPr>
        <w:t xml:space="preserve"> o en su defecto, en caso de ser procedente, ordenar la entrega de la información oportuna.</w:t>
      </w:r>
    </w:p>
    <w:p w14:paraId="25F2BE2A"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6C761212" w14:textId="77777777"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sz w:val="22"/>
          <w:szCs w:val="22"/>
        </w:rPr>
        <w:lastRenderedPageBreak/>
        <w:t xml:space="preserve">Cuarto. Estudio del asunto. </w:t>
      </w:r>
      <w:r w:rsidRPr="00882BAE">
        <w:rPr>
          <w:rFonts w:ascii="Palatino Linotype" w:eastAsia="Palatino Linotype" w:hAnsi="Palatino Linotype" w:cs="Palatino Linotype"/>
          <w:sz w:val="22"/>
          <w:szCs w:val="22"/>
        </w:rPr>
        <w:t xml:space="preserve">Antes de entrar al análisis de los pronunciamientos del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08A01AF4"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0136B107" w14:textId="77777777" w:rsidR="00576507" w:rsidRPr="00882BAE" w:rsidRDefault="00AD7610">
      <w:pPr>
        <w:spacing w:line="276" w:lineRule="auto"/>
        <w:ind w:left="851" w:right="850"/>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82BAE">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2A31F75E" w14:textId="77777777" w:rsidR="00576507" w:rsidRPr="00882BAE" w:rsidRDefault="00AD7610">
      <w:pPr>
        <w:spacing w:line="276" w:lineRule="auto"/>
        <w:ind w:left="851" w:right="850"/>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9EB8FDD" w14:textId="77777777" w:rsidR="00576507" w:rsidRPr="00882BAE" w:rsidRDefault="00AD7610">
      <w:pPr>
        <w:spacing w:line="276" w:lineRule="auto"/>
        <w:ind w:left="851" w:right="850"/>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82BAE">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CFAF7E6" w14:textId="77777777" w:rsidR="00576507" w:rsidRPr="00882BAE" w:rsidRDefault="00AD7610">
      <w:pPr>
        <w:spacing w:line="276" w:lineRule="auto"/>
        <w:ind w:left="851" w:right="850"/>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i/>
          <w:sz w:val="22"/>
          <w:szCs w:val="22"/>
        </w:rPr>
        <w:t>[…]</w:t>
      </w:r>
    </w:p>
    <w:p w14:paraId="03051637" w14:textId="77777777" w:rsidR="00576507" w:rsidRPr="00882BAE" w:rsidRDefault="00AD7610">
      <w:pPr>
        <w:spacing w:line="276" w:lineRule="auto"/>
        <w:ind w:left="851" w:right="901"/>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i/>
          <w:sz w:val="22"/>
          <w:szCs w:val="22"/>
        </w:rPr>
        <w:t>“Artículo 6o.</w:t>
      </w:r>
    </w:p>
    <w:p w14:paraId="7531DF6B" w14:textId="77777777" w:rsidR="00576507" w:rsidRPr="00882BAE" w:rsidRDefault="00AD7610">
      <w:pPr>
        <w:spacing w:line="276" w:lineRule="auto"/>
        <w:ind w:left="851" w:right="901"/>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i/>
          <w:sz w:val="22"/>
          <w:szCs w:val="22"/>
        </w:rPr>
        <w:t>[...]</w:t>
      </w:r>
    </w:p>
    <w:p w14:paraId="155508DB" w14:textId="77777777" w:rsidR="00576507" w:rsidRPr="00882BAE" w:rsidRDefault="00AD7610">
      <w:pPr>
        <w:spacing w:line="276" w:lineRule="auto"/>
        <w:ind w:left="851" w:right="851"/>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i/>
          <w:sz w:val="22"/>
          <w:szCs w:val="22"/>
        </w:rPr>
        <w:t xml:space="preserve">A. Para el ejercicio del derecho de acceso a la información, la Federación y </w:t>
      </w:r>
      <w:r w:rsidRPr="00882BAE">
        <w:rPr>
          <w:rFonts w:ascii="Palatino Linotype" w:eastAsia="Palatino Linotype" w:hAnsi="Palatino Linotype" w:cs="Palatino Linotype"/>
          <w:b/>
          <w:i/>
          <w:sz w:val="22"/>
          <w:szCs w:val="22"/>
          <w:u w:val="single"/>
        </w:rPr>
        <w:t>las entidades federativas</w:t>
      </w:r>
      <w:r w:rsidRPr="00882BAE">
        <w:rPr>
          <w:rFonts w:ascii="Palatino Linotype" w:eastAsia="Palatino Linotype" w:hAnsi="Palatino Linotype" w:cs="Palatino Linotype"/>
          <w:b/>
          <w:i/>
          <w:sz w:val="22"/>
          <w:szCs w:val="22"/>
        </w:rPr>
        <w:t>,</w:t>
      </w:r>
      <w:r w:rsidRPr="00882BAE">
        <w:rPr>
          <w:rFonts w:ascii="Palatino Linotype" w:eastAsia="Palatino Linotype" w:hAnsi="Palatino Linotype" w:cs="Palatino Linotype"/>
          <w:i/>
          <w:sz w:val="22"/>
          <w:szCs w:val="22"/>
        </w:rPr>
        <w:t xml:space="preserve"> en el ámbito de sus respectivas competencias, se regirán por los siguientes principios y bases:</w:t>
      </w:r>
    </w:p>
    <w:p w14:paraId="7A418336" w14:textId="77777777" w:rsidR="00576507" w:rsidRPr="00882BAE" w:rsidRDefault="00AD7610">
      <w:pPr>
        <w:spacing w:line="276" w:lineRule="auto"/>
        <w:ind w:left="851" w:right="851"/>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i/>
          <w:sz w:val="22"/>
          <w:szCs w:val="22"/>
        </w:rPr>
        <w:lastRenderedPageBreak/>
        <w:t> </w:t>
      </w:r>
      <w:r w:rsidRPr="00882BAE">
        <w:rPr>
          <w:rFonts w:ascii="Palatino Linotype" w:eastAsia="Palatino Linotype" w:hAnsi="Palatino Linotype" w:cs="Palatino Linotype"/>
          <w:b/>
          <w:i/>
          <w:sz w:val="22"/>
          <w:szCs w:val="22"/>
        </w:rPr>
        <w:t xml:space="preserve">I. </w:t>
      </w:r>
      <w:r w:rsidRPr="00882BAE">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882BAE">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882BAE">
        <w:rPr>
          <w:rFonts w:ascii="Palatino Linotype" w:eastAsia="Palatino Linotype" w:hAnsi="Palatino Linotype" w:cs="Palatino Linotype"/>
          <w:b/>
          <w:i/>
          <w:sz w:val="22"/>
          <w:szCs w:val="22"/>
        </w:rPr>
        <w:t>es pública y sólo podrá ser reservada temporalmente por razones de interés público y seguridad nacional,</w:t>
      </w:r>
      <w:r w:rsidRPr="00882BAE">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E539DA9" w14:textId="77777777" w:rsidR="00576507" w:rsidRPr="00882BAE" w:rsidRDefault="00AD7610">
      <w:pPr>
        <w:ind w:left="851" w:right="851"/>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28D43DBA" w14:textId="77777777" w:rsidR="00576507" w:rsidRPr="00882BAE" w:rsidRDefault="00AD7610">
      <w:pPr>
        <w:spacing w:line="276" w:lineRule="auto"/>
        <w:ind w:left="851" w:right="851"/>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p>
    <w:p w14:paraId="7150E089" w14:textId="77777777" w:rsidR="00576507" w:rsidRPr="00882BAE" w:rsidRDefault="00AD7610">
      <w:pPr>
        <w:spacing w:line="276" w:lineRule="auto"/>
        <w:ind w:left="851" w:right="851"/>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i/>
          <w:sz w:val="22"/>
          <w:szCs w:val="22"/>
        </w:rPr>
        <w:t xml:space="preserve">III. </w:t>
      </w:r>
      <w:r w:rsidRPr="00882BAE">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82BAE">
        <w:rPr>
          <w:rFonts w:ascii="Palatino Linotype" w:eastAsia="Palatino Linotype" w:hAnsi="Palatino Linotype" w:cs="Palatino Linotype"/>
          <w:i/>
          <w:sz w:val="22"/>
          <w:szCs w:val="22"/>
        </w:rPr>
        <w:t xml:space="preserve"> a sus datos personales o a la rectificación de éstos.</w:t>
      </w:r>
    </w:p>
    <w:p w14:paraId="46C2CB0D" w14:textId="77777777" w:rsidR="00576507" w:rsidRPr="00882BAE" w:rsidRDefault="00AD7610">
      <w:pPr>
        <w:spacing w:line="276" w:lineRule="auto"/>
        <w:ind w:left="851" w:right="851"/>
        <w:jc w:val="both"/>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39F47F20" w14:textId="77777777" w:rsidR="00576507" w:rsidRPr="00882BAE" w:rsidRDefault="00AD7610">
      <w:pPr>
        <w:spacing w:line="276" w:lineRule="auto"/>
        <w:ind w:left="851" w:right="851"/>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i/>
          <w:sz w:val="22"/>
          <w:szCs w:val="22"/>
        </w:rPr>
        <w:t xml:space="preserve">V. </w:t>
      </w:r>
      <w:r w:rsidRPr="00882BAE">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3BDBA73" w14:textId="77777777" w:rsidR="00576507" w:rsidRPr="00882BAE" w:rsidRDefault="00AD7610">
      <w:pPr>
        <w:spacing w:line="276" w:lineRule="auto"/>
        <w:ind w:left="851" w:right="851"/>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i/>
          <w:sz w:val="22"/>
          <w:szCs w:val="22"/>
        </w:rPr>
        <w:t> </w:t>
      </w:r>
      <w:r w:rsidRPr="00882BAE">
        <w:rPr>
          <w:rFonts w:ascii="Palatino Linotype" w:eastAsia="Palatino Linotype" w:hAnsi="Palatino Linotype" w:cs="Palatino Linotype"/>
          <w:b/>
          <w:i/>
          <w:sz w:val="22"/>
          <w:szCs w:val="22"/>
        </w:rPr>
        <w:t xml:space="preserve">VI. </w:t>
      </w:r>
      <w:r w:rsidRPr="00882BAE">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0A6C716" w14:textId="77777777" w:rsidR="00576507" w:rsidRPr="00882BAE" w:rsidRDefault="00AD7610">
      <w:pPr>
        <w:spacing w:line="276" w:lineRule="auto"/>
        <w:ind w:left="851" w:right="851"/>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w:t>
      </w:r>
      <w:r w:rsidRPr="00882BAE">
        <w:rPr>
          <w:rFonts w:ascii="Palatino Linotype" w:eastAsia="Palatino Linotype" w:hAnsi="Palatino Linotype" w:cs="Palatino Linotype"/>
          <w:b/>
          <w:i/>
          <w:sz w:val="22"/>
          <w:szCs w:val="22"/>
        </w:rPr>
        <w:t xml:space="preserve">VII. </w:t>
      </w:r>
      <w:r w:rsidRPr="00882BAE">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293073D4" w14:textId="77777777" w:rsidR="00576507" w:rsidRPr="00882BAE" w:rsidRDefault="00576507">
      <w:pPr>
        <w:spacing w:line="276" w:lineRule="auto"/>
        <w:ind w:left="851" w:right="851"/>
        <w:jc w:val="both"/>
        <w:rPr>
          <w:rFonts w:ascii="Palatino Linotype" w:eastAsia="Palatino Linotype" w:hAnsi="Palatino Linotype" w:cs="Palatino Linotype"/>
          <w:sz w:val="22"/>
          <w:szCs w:val="22"/>
        </w:rPr>
      </w:pPr>
    </w:p>
    <w:p w14:paraId="42D867E1" w14:textId="77777777"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lastRenderedPageBreak/>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315F0BE"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7BC15FDE"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r w:rsidRPr="00882BAE">
        <w:rPr>
          <w:rFonts w:ascii="Palatino Linotype" w:eastAsia="Palatino Linotype" w:hAnsi="Palatino Linotype" w:cs="Palatino Linotype"/>
          <w:b/>
          <w:i/>
          <w:sz w:val="22"/>
          <w:szCs w:val="22"/>
        </w:rPr>
        <w:t>Artículo 4</w:t>
      </w:r>
      <w:r w:rsidRPr="00882BAE">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4487C65B" w14:textId="77777777" w:rsidR="00576507" w:rsidRPr="00882BAE" w:rsidRDefault="00576507">
      <w:pPr>
        <w:spacing w:line="276" w:lineRule="auto"/>
        <w:ind w:left="567" w:right="616"/>
        <w:jc w:val="both"/>
        <w:rPr>
          <w:rFonts w:ascii="Palatino Linotype" w:eastAsia="Palatino Linotype" w:hAnsi="Palatino Linotype" w:cs="Palatino Linotype"/>
          <w:i/>
          <w:sz w:val="22"/>
          <w:szCs w:val="22"/>
        </w:rPr>
      </w:pPr>
    </w:p>
    <w:p w14:paraId="27D16175"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82BAE">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6949B86" w14:textId="77777777" w:rsidR="00576507" w:rsidRPr="00882BAE" w:rsidRDefault="00576507">
      <w:pPr>
        <w:spacing w:line="276" w:lineRule="auto"/>
        <w:ind w:left="567" w:right="616"/>
        <w:jc w:val="both"/>
        <w:rPr>
          <w:rFonts w:ascii="Palatino Linotype" w:eastAsia="Palatino Linotype" w:hAnsi="Palatino Linotype" w:cs="Palatino Linotype"/>
          <w:i/>
          <w:sz w:val="22"/>
          <w:szCs w:val="22"/>
        </w:rPr>
      </w:pPr>
    </w:p>
    <w:p w14:paraId="2E1F2B3D"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82BAE">
        <w:rPr>
          <w:rFonts w:ascii="Palatino Linotype" w:eastAsia="Palatino Linotype" w:hAnsi="Palatino Linotype" w:cs="Palatino Linotype"/>
          <w:i/>
          <w:sz w:val="22"/>
          <w:szCs w:val="22"/>
        </w:rPr>
        <w:t>.”</w:t>
      </w:r>
    </w:p>
    <w:p w14:paraId="7CCA888A"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00E51DFB" w14:textId="77777777"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lastRenderedPageBreak/>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70BBE5CC"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736BA51D"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“Artículo 12.-</w:t>
      </w:r>
      <w:r w:rsidRPr="00882BAE">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3AA4565" w14:textId="77777777" w:rsidR="00576507" w:rsidRPr="00882BAE" w:rsidRDefault="00576507">
      <w:pPr>
        <w:spacing w:line="276" w:lineRule="auto"/>
        <w:ind w:left="567" w:right="616"/>
        <w:jc w:val="both"/>
        <w:rPr>
          <w:rFonts w:ascii="Palatino Linotype" w:eastAsia="Palatino Linotype" w:hAnsi="Palatino Linotype" w:cs="Palatino Linotype"/>
          <w:i/>
          <w:sz w:val="22"/>
          <w:szCs w:val="22"/>
        </w:rPr>
      </w:pPr>
    </w:p>
    <w:p w14:paraId="3634F0E9" w14:textId="77777777" w:rsidR="00576507" w:rsidRPr="00882BAE" w:rsidRDefault="00AD7610">
      <w:pPr>
        <w:spacing w:line="276" w:lineRule="auto"/>
        <w:ind w:left="567" w:right="616"/>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82BAE">
        <w:rPr>
          <w:rFonts w:ascii="Palatino Linotype" w:eastAsia="Palatino Linotype" w:hAnsi="Palatino Linotype" w:cs="Palatino Linotype"/>
          <w:i/>
          <w:sz w:val="22"/>
          <w:szCs w:val="22"/>
        </w:rPr>
        <w:t xml:space="preserve">. </w:t>
      </w:r>
      <w:r w:rsidRPr="00882BAE">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80ADD7B" w14:textId="77777777" w:rsidR="00576507" w:rsidRPr="00882BAE" w:rsidRDefault="00576507">
      <w:pPr>
        <w:spacing w:line="360" w:lineRule="auto"/>
        <w:ind w:left="567" w:right="616"/>
        <w:jc w:val="both"/>
        <w:rPr>
          <w:rFonts w:ascii="Palatino Linotype" w:eastAsia="Palatino Linotype" w:hAnsi="Palatino Linotype" w:cs="Palatino Linotype"/>
          <w:i/>
          <w:sz w:val="22"/>
          <w:szCs w:val="22"/>
        </w:rPr>
      </w:pPr>
    </w:p>
    <w:p w14:paraId="43DF926C" w14:textId="77777777" w:rsidR="00576507" w:rsidRPr="00882BAE" w:rsidRDefault="00AD7610">
      <w:pPr>
        <w:spacing w:line="360" w:lineRule="auto"/>
        <w:ind w:right="-93"/>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730111CC" w14:textId="77777777" w:rsidR="00576507" w:rsidRPr="00882BAE" w:rsidRDefault="00576507">
      <w:pPr>
        <w:spacing w:line="360" w:lineRule="auto"/>
        <w:ind w:right="-93"/>
        <w:jc w:val="both"/>
        <w:rPr>
          <w:rFonts w:ascii="Palatino Linotype" w:eastAsia="Palatino Linotype" w:hAnsi="Palatino Linotype" w:cs="Palatino Linotype"/>
          <w:sz w:val="22"/>
          <w:szCs w:val="22"/>
        </w:rPr>
      </w:pPr>
    </w:p>
    <w:p w14:paraId="0B14B3C7" w14:textId="77777777" w:rsidR="00576507" w:rsidRPr="00882BAE" w:rsidRDefault="00AD7610">
      <w:pPr>
        <w:spacing w:line="360" w:lineRule="auto"/>
        <w:jc w:val="both"/>
        <w:rPr>
          <w:rFonts w:ascii="Palatino Linotype" w:eastAsia="Palatino Linotype" w:hAnsi="Palatino Linotype" w:cs="Palatino Linotype"/>
          <w:b/>
          <w:sz w:val="22"/>
          <w:szCs w:val="22"/>
        </w:rPr>
      </w:pPr>
      <w:r w:rsidRPr="00882BAE">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882BAE">
        <w:rPr>
          <w:rFonts w:ascii="Palatino Linotype" w:eastAsia="Palatino Linotype" w:hAnsi="Palatino Linotype" w:cs="Palatino Linotype"/>
          <w:b/>
          <w:sz w:val="22"/>
          <w:szCs w:val="22"/>
        </w:rPr>
        <w:t xml:space="preserve"> </w:t>
      </w:r>
    </w:p>
    <w:p w14:paraId="344185BA" w14:textId="77777777" w:rsidR="00576507" w:rsidRPr="00882BAE" w:rsidRDefault="00576507">
      <w:pPr>
        <w:spacing w:line="360" w:lineRule="auto"/>
        <w:jc w:val="both"/>
        <w:rPr>
          <w:rFonts w:ascii="Palatino Linotype" w:eastAsia="Palatino Linotype" w:hAnsi="Palatino Linotype" w:cs="Palatino Linotype"/>
          <w:b/>
          <w:sz w:val="22"/>
          <w:szCs w:val="22"/>
        </w:rPr>
      </w:pPr>
    </w:p>
    <w:p w14:paraId="50B3FF65"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r w:rsidRPr="00882BAE">
        <w:rPr>
          <w:rFonts w:ascii="Palatino Linotype" w:eastAsia="Palatino Linotype" w:hAnsi="Palatino Linotype" w:cs="Palatino Linotype"/>
          <w:b/>
          <w:i/>
          <w:sz w:val="22"/>
          <w:szCs w:val="22"/>
        </w:rPr>
        <w:t>No existe obligación de elaborar documentos ad hoc para atender las solicitudes de acceso a la información.</w:t>
      </w:r>
      <w:r w:rsidRPr="00882BAE">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459A2D4" w14:textId="77777777" w:rsidR="00576507" w:rsidRPr="00882BAE" w:rsidRDefault="00576507">
      <w:pPr>
        <w:spacing w:line="360" w:lineRule="auto"/>
        <w:ind w:right="-93"/>
        <w:jc w:val="both"/>
        <w:rPr>
          <w:rFonts w:ascii="Palatino Linotype" w:eastAsia="Palatino Linotype" w:hAnsi="Palatino Linotype" w:cs="Palatino Linotype"/>
          <w:sz w:val="22"/>
          <w:szCs w:val="22"/>
        </w:rPr>
      </w:pPr>
    </w:p>
    <w:p w14:paraId="1DC87064" w14:textId="77777777"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D8C69D9"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7EC5622D" w14:textId="77777777" w:rsidR="00576507" w:rsidRPr="00882BAE" w:rsidRDefault="00AD7610">
      <w:pP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55448F6" w14:textId="77777777" w:rsidR="00576507" w:rsidRPr="00882BAE" w:rsidRDefault="00576507">
      <w:pPr>
        <w:spacing w:line="360" w:lineRule="auto"/>
        <w:ind w:right="49"/>
        <w:jc w:val="both"/>
        <w:rPr>
          <w:rFonts w:ascii="Palatino Linotype" w:eastAsia="Palatino Linotype" w:hAnsi="Palatino Linotype" w:cs="Palatino Linotype"/>
          <w:sz w:val="22"/>
          <w:szCs w:val="22"/>
        </w:rPr>
      </w:pPr>
    </w:p>
    <w:p w14:paraId="3D8005DF" w14:textId="77777777"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w:t>
      </w:r>
      <w:r w:rsidRPr="00882BAE">
        <w:rPr>
          <w:rFonts w:ascii="Palatino Linotype" w:eastAsia="Palatino Linotype" w:hAnsi="Palatino Linotype" w:cs="Palatino Linotype"/>
          <w:sz w:val="22"/>
          <w:szCs w:val="22"/>
        </w:rPr>
        <w:lastRenderedPageBreak/>
        <w:t xml:space="preserve">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36E0344" w14:textId="77777777" w:rsidR="00576507" w:rsidRPr="00882BAE" w:rsidRDefault="00576507">
      <w:pPr>
        <w:spacing w:line="360" w:lineRule="auto"/>
        <w:ind w:left="851" w:right="899"/>
        <w:jc w:val="both"/>
        <w:rPr>
          <w:rFonts w:ascii="Palatino Linotype" w:eastAsia="Palatino Linotype" w:hAnsi="Palatino Linotype" w:cs="Palatino Linotype"/>
          <w:i/>
          <w:sz w:val="22"/>
          <w:szCs w:val="22"/>
        </w:rPr>
      </w:pPr>
    </w:p>
    <w:p w14:paraId="5E803DF0"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r w:rsidRPr="00882BAE">
        <w:rPr>
          <w:rFonts w:ascii="Palatino Linotype" w:eastAsia="Palatino Linotype" w:hAnsi="Palatino Linotype" w:cs="Palatino Linotype"/>
          <w:b/>
          <w:i/>
          <w:sz w:val="22"/>
          <w:szCs w:val="22"/>
        </w:rPr>
        <w:t xml:space="preserve">Artículo 3. </w:t>
      </w:r>
      <w:r w:rsidRPr="00882BAE">
        <w:rPr>
          <w:rFonts w:ascii="Palatino Linotype" w:eastAsia="Palatino Linotype" w:hAnsi="Palatino Linotype" w:cs="Palatino Linotype"/>
          <w:i/>
          <w:sz w:val="22"/>
          <w:szCs w:val="22"/>
        </w:rPr>
        <w:t>Para los efectos de la presente Ley se entenderá por:</w:t>
      </w:r>
    </w:p>
    <w:p w14:paraId="78D5124D"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p>
    <w:p w14:paraId="212C0651"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XI. Documento:</w:t>
      </w:r>
      <w:r w:rsidRPr="00882BAE">
        <w:rPr>
          <w:rFonts w:ascii="Palatino Linotype" w:eastAsia="Palatino Linotype" w:hAnsi="Palatino Linotype" w:cs="Palatino Linotype"/>
          <w:i/>
          <w:sz w:val="22"/>
          <w:szCs w:val="22"/>
        </w:rPr>
        <w:t xml:space="preserve"> Los expedientes, reportes, estudios, actas</w:t>
      </w:r>
      <w:r w:rsidRPr="00882BAE">
        <w:rPr>
          <w:rFonts w:ascii="Palatino Linotype" w:eastAsia="Palatino Linotype" w:hAnsi="Palatino Linotype" w:cs="Palatino Linotype"/>
          <w:b/>
          <w:i/>
          <w:sz w:val="22"/>
          <w:szCs w:val="22"/>
        </w:rPr>
        <w:t>,</w:t>
      </w:r>
      <w:r w:rsidRPr="00882BAE">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30FB0C19" w14:textId="77777777" w:rsidR="00576507" w:rsidRPr="00882BAE" w:rsidRDefault="00576507">
      <w:pPr>
        <w:spacing w:line="360" w:lineRule="auto"/>
        <w:ind w:left="851" w:right="899"/>
        <w:jc w:val="both"/>
        <w:rPr>
          <w:rFonts w:ascii="Palatino Linotype" w:eastAsia="Palatino Linotype" w:hAnsi="Palatino Linotype" w:cs="Palatino Linotype"/>
          <w:sz w:val="22"/>
          <w:szCs w:val="22"/>
        </w:rPr>
      </w:pPr>
    </w:p>
    <w:p w14:paraId="2A0BD72D" w14:textId="77777777"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34AA6C0"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01EBDF95" w14:textId="77777777" w:rsidR="00576507" w:rsidRPr="00882BAE" w:rsidRDefault="00AD7610">
      <w:pPr>
        <w:spacing w:line="276" w:lineRule="auto"/>
        <w:ind w:left="567" w:right="616"/>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sz w:val="22"/>
          <w:szCs w:val="22"/>
        </w:rPr>
        <w:t>“</w:t>
      </w:r>
      <w:r w:rsidRPr="00882BAE">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882BAE">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w:t>
      </w:r>
      <w:r w:rsidRPr="00882BAE">
        <w:rPr>
          <w:rFonts w:ascii="Palatino Linotype" w:eastAsia="Palatino Linotype" w:hAnsi="Palatino Linotype" w:cs="Palatino Linotype"/>
          <w:i/>
          <w:sz w:val="22"/>
          <w:szCs w:val="22"/>
        </w:rPr>
        <w:lastRenderedPageBreak/>
        <w:t>organismos públicos, en virtud del ejercicio de sus funciones de derecho público, sin importar su fuente, soporte o fecha de elaboración.</w:t>
      </w:r>
    </w:p>
    <w:p w14:paraId="50ED03B6"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2FB439E2" w14:textId="77777777" w:rsidR="00576507" w:rsidRPr="00882BAE" w:rsidRDefault="00AD7610">
      <w:pPr>
        <w:spacing w:line="276" w:lineRule="auto"/>
        <w:ind w:left="567" w:right="616"/>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01D58A3" w14:textId="77777777" w:rsidR="00576507" w:rsidRPr="00882BAE" w:rsidRDefault="00AD7610">
      <w:pPr>
        <w:spacing w:line="276" w:lineRule="auto"/>
        <w:ind w:left="567" w:right="616"/>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70DE2E44" w14:textId="77777777" w:rsidR="00576507" w:rsidRPr="00882BAE" w:rsidRDefault="00AD7610">
      <w:pPr>
        <w:spacing w:line="276" w:lineRule="auto"/>
        <w:ind w:left="567" w:right="616"/>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16A1EABB" w14:textId="77777777" w:rsidR="00576507" w:rsidRPr="00882BAE" w:rsidRDefault="00576507">
      <w:pPr>
        <w:spacing w:line="276" w:lineRule="auto"/>
        <w:ind w:left="567" w:right="616"/>
        <w:jc w:val="both"/>
        <w:rPr>
          <w:rFonts w:ascii="Palatino Linotype" w:eastAsia="Palatino Linotype" w:hAnsi="Palatino Linotype" w:cs="Palatino Linotype"/>
          <w:b/>
          <w:i/>
          <w:sz w:val="22"/>
          <w:szCs w:val="22"/>
        </w:rPr>
      </w:pPr>
    </w:p>
    <w:p w14:paraId="5CB6BD82" w14:textId="77777777"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De ahí que el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82BAE">
        <w:rPr>
          <w:rFonts w:ascii="Palatino Linotype" w:eastAsia="Palatino Linotype" w:hAnsi="Palatino Linotype" w:cs="Palatino Linotype"/>
          <w:sz w:val="22"/>
          <w:szCs w:val="22"/>
          <w:vertAlign w:val="superscript"/>
        </w:rPr>
        <w:footnoteReference w:id="1"/>
      </w:r>
      <w:r w:rsidRPr="00882BAE">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82BAE">
        <w:rPr>
          <w:rFonts w:ascii="Palatino Linotype" w:eastAsia="Palatino Linotype" w:hAnsi="Palatino Linotype" w:cs="Palatino Linotype"/>
          <w:sz w:val="22"/>
          <w:szCs w:val="22"/>
          <w:vertAlign w:val="superscript"/>
        </w:rPr>
        <w:footnoteReference w:id="2"/>
      </w:r>
      <w:r w:rsidRPr="00882BAE">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6990F931" w14:textId="77777777" w:rsidR="00576507" w:rsidRPr="00882BAE" w:rsidRDefault="00576507">
      <w:pPr>
        <w:spacing w:line="360" w:lineRule="auto"/>
        <w:ind w:right="-150"/>
        <w:jc w:val="both"/>
        <w:rPr>
          <w:rFonts w:ascii="Palatino Linotype" w:eastAsia="Palatino Linotype" w:hAnsi="Palatino Linotype" w:cs="Palatino Linotype"/>
          <w:sz w:val="22"/>
          <w:szCs w:val="22"/>
        </w:rPr>
      </w:pPr>
    </w:p>
    <w:p w14:paraId="79B4CC40" w14:textId="743F8334" w:rsidR="00576507" w:rsidRPr="00882BAE" w:rsidRDefault="00AD761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882BAE">
        <w:rPr>
          <w:rFonts w:ascii="Palatino Linotype" w:eastAsia="Palatino Linotype" w:hAnsi="Palatino Linotype" w:cs="Palatino Linotype"/>
          <w:sz w:val="22"/>
          <w:szCs w:val="22"/>
        </w:rPr>
        <w:lastRenderedPageBreak/>
        <w:t xml:space="preserve">Para ello, conviene iniciar el presente estudio señalando que la persona solicitante requirió del </w:t>
      </w:r>
      <w:r w:rsidRPr="00882BAE">
        <w:rPr>
          <w:rFonts w:ascii="Palatino Linotype" w:eastAsia="Palatino Linotype" w:hAnsi="Palatino Linotype" w:cs="Palatino Linotype"/>
          <w:b/>
          <w:sz w:val="22"/>
          <w:szCs w:val="22"/>
        </w:rPr>
        <w:t xml:space="preserve">Sujeto Obligado, </w:t>
      </w:r>
      <w:r w:rsidR="00891D07" w:rsidRPr="00882BAE">
        <w:rPr>
          <w:rFonts w:ascii="Palatino Linotype" w:eastAsia="Palatino Linotype" w:hAnsi="Palatino Linotype" w:cs="Palatino Linotype"/>
          <w:sz w:val="22"/>
          <w:szCs w:val="22"/>
        </w:rPr>
        <w:t>respecto de todos los Directores y Jefes de Área</w:t>
      </w:r>
      <w:r w:rsidRPr="00882BAE">
        <w:rPr>
          <w:rFonts w:ascii="Palatino Linotype" w:eastAsia="Palatino Linotype" w:hAnsi="Palatino Linotype" w:cs="Palatino Linotype"/>
          <w:sz w:val="22"/>
          <w:szCs w:val="22"/>
        </w:rPr>
        <w:t>:</w:t>
      </w:r>
    </w:p>
    <w:p w14:paraId="280CB255" w14:textId="77777777" w:rsidR="00576507" w:rsidRPr="00882BAE" w:rsidRDefault="005765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A221CC2" w14:textId="04BCC9D9" w:rsidR="00576507" w:rsidRPr="00882BAE" w:rsidRDefault="00891D07">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sz w:val="22"/>
          <w:szCs w:val="22"/>
        </w:rPr>
        <w:t>Los nombramientos; y</w:t>
      </w:r>
    </w:p>
    <w:p w14:paraId="71AA8BC9" w14:textId="1245F84A" w:rsidR="00891D07" w:rsidRPr="00882BAE" w:rsidRDefault="00891D07">
      <w:pPr>
        <w:numPr>
          <w:ilvl w:val="0"/>
          <w:numId w:val="1"/>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sz w:val="22"/>
          <w:szCs w:val="22"/>
        </w:rPr>
        <w:t>Documento donde conste el inicio de sus funciones.</w:t>
      </w:r>
    </w:p>
    <w:p w14:paraId="59B5E297" w14:textId="77777777" w:rsidR="00576507" w:rsidRPr="00882BAE" w:rsidRDefault="00576507">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1C2A9D3" w14:textId="68043275" w:rsidR="00576507" w:rsidRPr="00882BAE" w:rsidRDefault="00AD7610" w:rsidP="00544BC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En respuesta, el </w:t>
      </w:r>
      <w:r w:rsidRPr="00882BAE">
        <w:rPr>
          <w:rFonts w:ascii="Palatino Linotype" w:eastAsia="Palatino Linotype" w:hAnsi="Palatino Linotype" w:cs="Palatino Linotype"/>
          <w:b/>
          <w:sz w:val="22"/>
          <w:szCs w:val="22"/>
        </w:rPr>
        <w:t xml:space="preserve">Sujeto Obligado </w:t>
      </w:r>
      <w:r w:rsidRPr="00882BAE">
        <w:rPr>
          <w:rFonts w:ascii="Palatino Linotype" w:eastAsia="Palatino Linotype" w:hAnsi="Palatino Linotype" w:cs="Palatino Linotype"/>
          <w:sz w:val="22"/>
          <w:szCs w:val="22"/>
        </w:rPr>
        <w:t xml:space="preserve">se pronunció por conducto del </w:t>
      </w:r>
      <w:r w:rsidR="00B14E50" w:rsidRPr="00882BAE">
        <w:rPr>
          <w:rFonts w:ascii="Palatino Linotype" w:eastAsia="Palatino Linotype" w:hAnsi="Palatino Linotype" w:cs="Palatino Linotype"/>
          <w:sz w:val="22"/>
          <w:szCs w:val="22"/>
        </w:rPr>
        <w:t xml:space="preserve">Director de Administración y Tesorería del Sistema Municipal DIF de Toluca, quien refirió que la información objeto de la solicitud estaba publicada en el artículo 92, fracción XX A denominada “Normatividad Laboral” del </w:t>
      </w:r>
      <w:proofErr w:type="spellStart"/>
      <w:r w:rsidR="00B14E50" w:rsidRPr="00882BAE">
        <w:rPr>
          <w:rFonts w:ascii="Palatino Linotype" w:eastAsia="Palatino Linotype" w:hAnsi="Palatino Linotype" w:cs="Palatino Linotype"/>
          <w:sz w:val="22"/>
          <w:szCs w:val="22"/>
        </w:rPr>
        <w:t>Ipomex</w:t>
      </w:r>
      <w:proofErr w:type="spellEnd"/>
      <w:r w:rsidR="00B14E50" w:rsidRPr="00882BAE">
        <w:rPr>
          <w:rFonts w:ascii="Palatino Linotype" w:eastAsia="Palatino Linotype" w:hAnsi="Palatino Linotype" w:cs="Palatino Linotype"/>
          <w:sz w:val="22"/>
          <w:szCs w:val="22"/>
        </w:rPr>
        <w:t xml:space="preserve"> y proporcionó el siguiente link en formato cerrado donde podría consultarse: </w:t>
      </w:r>
      <w:r w:rsidR="00B14E50" w:rsidRPr="00882BAE">
        <w:rPr>
          <w:rFonts w:ascii="Palatino Linotype" w:eastAsia="Palatino Linotype" w:hAnsi="Palatino Linotype" w:cs="Palatino Linotype"/>
          <w:b/>
          <w:i/>
          <w:noProof/>
          <w:sz w:val="22"/>
          <w:szCs w:val="22"/>
        </w:rPr>
        <w:drawing>
          <wp:inline distT="0" distB="0" distL="0" distR="0" wp14:anchorId="5A6C4CCF" wp14:editId="07CB792B">
            <wp:extent cx="3839111" cy="19052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9111" cy="190527"/>
                    </a:xfrm>
                    <a:prstGeom prst="rect">
                      <a:avLst/>
                    </a:prstGeom>
                  </pic:spPr>
                </pic:pic>
              </a:graphicData>
            </a:graphic>
          </wp:inline>
        </w:drawing>
      </w:r>
    </w:p>
    <w:p w14:paraId="13F9DDDE" w14:textId="77777777" w:rsidR="00576507" w:rsidRPr="00882BAE" w:rsidRDefault="00576507">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76709039" w14:textId="24A8BF60" w:rsidR="00576507" w:rsidRPr="00882BAE" w:rsidRDefault="00AD7610">
      <w:pP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Inconforme con la respuesta</w:t>
      </w:r>
      <w:r w:rsidR="00340DD4" w:rsidRPr="00882BAE">
        <w:rPr>
          <w:rFonts w:ascii="Palatino Linotype" w:eastAsia="Palatino Linotype" w:hAnsi="Palatino Linotype" w:cs="Palatino Linotype"/>
          <w:sz w:val="22"/>
          <w:szCs w:val="22"/>
        </w:rPr>
        <w:t>,</w:t>
      </w:r>
      <w:r w:rsidRPr="00882BAE">
        <w:rPr>
          <w:rFonts w:ascii="Palatino Linotype" w:eastAsia="Palatino Linotype" w:hAnsi="Palatino Linotype" w:cs="Palatino Linotype"/>
          <w:sz w:val="22"/>
          <w:szCs w:val="22"/>
        </w:rPr>
        <w:t xml:space="preserve"> la parte </w:t>
      </w:r>
      <w:r w:rsidRPr="00882BAE">
        <w:rPr>
          <w:rFonts w:ascii="Palatino Linotype" w:eastAsia="Palatino Linotype" w:hAnsi="Palatino Linotype" w:cs="Palatino Linotype"/>
          <w:b/>
          <w:sz w:val="22"/>
          <w:szCs w:val="22"/>
        </w:rPr>
        <w:t xml:space="preserve">Recurrente </w:t>
      </w:r>
      <w:r w:rsidRPr="00882BAE">
        <w:rPr>
          <w:rFonts w:ascii="Palatino Linotype" w:eastAsia="Palatino Linotype" w:hAnsi="Palatino Linotype" w:cs="Palatino Linotype"/>
          <w:sz w:val="22"/>
          <w:szCs w:val="22"/>
        </w:rPr>
        <w:t xml:space="preserve">promovió el presente recurso de revisión en el que a manera de motivos de inconformidad </w:t>
      </w:r>
      <w:r w:rsidRPr="00882BAE">
        <w:rPr>
          <w:rFonts w:ascii="Palatino Linotype" w:eastAsia="Palatino Linotype" w:hAnsi="Palatino Linotype" w:cs="Palatino Linotype"/>
          <w:b/>
          <w:sz w:val="22"/>
          <w:szCs w:val="22"/>
        </w:rPr>
        <w:t xml:space="preserve">se adolece medularmente de que no </w:t>
      </w:r>
      <w:r w:rsidR="00B14E50" w:rsidRPr="00882BAE">
        <w:rPr>
          <w:rFonts w:ascii="Palatino Linotype" w:eastAsia="Palatino Linotype" w:hAnsi="Palatino Linotype" w:cs="Palatino Linotype"/>
          <w:b/>
          <w:sz w:val="22"/>
          <w:szCs w:val="22"/>
        </w:rPr>
        <w:t>le fue entregada la información solicitada</w:t>
      </w:r>
      <w:r w:rsidRPr="00882BAE">
        <w:rPr>
          <w:rFonts w:ascii="Palatino Linotype" w:eastAsia="Palatino Linotype" w:hAnsi="Palatino Linotype" w:cs="Palatino Linotype"/>
          <w:b/>
          <w:sz w:val="22"/>
          <w:szCs w:val="22"/>
        </w:rPr>
        <w:t>.</w:t>
      </w:r>
    </w:p>
    <w:p w14:paraId="5759C926" w14:textId="77777777" w:rsidR="00576507" w:rsidRPr="00882BAE" w:rsidRDefault="00576507">
      <w:pPr>
        <w:spacing w:line="360" w:lineRule="auto"/>
        <w:ind w:right="49"/>
        <w:jc w:val="both"/>
        <w:rPr>
          <w:rFonts w:ascii="Palatino Linotype" w:eastAsia="Palatino Linotype" w:hAnsi="Palatino Linotype" w:cs="Palatino Linotype"/>
          <w:sz w:val="22"/>
          <w:szCs w:val="22"/>
        </w:rPr>
      </w:pPr>
    </w:p>
    <w:p w14:paraId="2A86AD1E" w14:textId="77777777" w:rsidR="00576507" w:rsidRPr="00882BAE"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Admitido el presente recurso de revisión, en términos del artículo 185 fracción II</w:t>
      </w:r>
      <w:r w:rsidRPr="00882BAE">
        <w:rPr>
          <w:rFonts w:ascii="Palatino Linotype" w:eastAsia="Palatino Linotype" w:hAnsi="Palatino Linotype" w:cs="Palatino Linotype"/>
          <w:sz w:val="22"/>
          <w:szCs w:val="22"/>
          <w:vertAlign w:val="superscript"/>
        </w:rPr>
        <w:footnoteReference w:id="3"/>
      </w:r>
      <w:r w:rsidRPr="00882BAE">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0BAC2A79" w14:textId="77777777" w:rsidR="00576507" w:rsidRPr="00882BAE" w:rsidRDefault="00576507">
      <w:pPr>
        <w:spacing w:line="360" w:lineRule="auto"/>
        <w:jc w:val="both"/>
        <w:rPr>
          <w:rFonts w:ascii="Palatino Linotype" w:eastAsia="Palatino Linotype" w:hAnsi="Palatino Linotype" w:cs="Palatino Linotype"/>
          <w:sz w:val="22"/>
          <w:szCs w:val="22"/>
        </w:rPr>
      </w:pPr>
    </w:p>
    <w:p w14:paraId="66E61DE0" w14:textId="78C72359" w:rsidR="00576507" w:rsidRPr="00882BAE" w:rsidRDefault="00AD761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Cabe resaltar que, durante la etapa de manifestaciones</w:t>
      </w:r>
      <w:r w:rsidRPr="00882BAE">
        <w:rPr>
          <w:rFonts w:ascii="Palatino Linotype" w:eastAsia="Palatino Linotype" w:hAnsi="Palatino Linotype" w:cs="Palatino Linotype"/>
          <w:b/>
          <w:sz w:val="22"/>
          <w:szCs w:val="22"/>
        </w:rPr>
        <w:t xml:space="preserve">, </w:t>
      </w:r>
      <w:r w:rsidRPr="00882BAE">
        <w:rPr>
          <w:rFonts w:ascii="Palatino Linotype" w:eastAsia="Palatino Linotype" w:hAnsi="Palatino Linotype" w:cs="Palatino Linotype"/>
          <w:sz w:val="22"/>
          <w:szCs w:val="22"/>
        </w:rPr>
        <w:t xml:space="preserve">el </w:t>
      </w:r>
      <w:r w:rsidRPr="00882BAE">
        <w:rPr>
          <w:rFonts w:ascii="Palatino Linotype" w:eastAsia="Palatino Linotype" w:hAnsi="Palatino Linotype" w:cs="Palatino Linotype"/>
          <w:b/>
          <w:sz w:val="22"/>
          <w:szCs w:val="22"/>
        </w:rPr>
        <w:t xml:space="preserve">Sujeto Obligado </w:t>
      </w:r>
      <w:r w:rsidRPr="00882BAE">
        <w:rPr>
          <w:rFonts w:ascii="Palatino Linotype" w:eastAsia="Palatino Linotype" w:hAnsi="Palatino Linotype" w:cs="Palatino Linotype"/>
          <w:sz w:val="22"/>
          <w:szCs w:val="22"/>
        </w:rPr>
        <w:t xml:space="preserve">rindió su informe justificado, a través del cual </w:t>
      </w:r>
      <w:r w:rsidR="00B14E50" w:rsidRPr="00882BAE">
        <w:rPr>
          <w:rFonts w:ascii="Palatino Linotype" w:eastAsia="Palatino Linotype" w:hAnsi="Palatino Linotype" w:cs="Palatino Linotype"/>
          <w:sz w:val="22"/>
          <w:szCs w:val="22"/>
        </w:rPr>
        <w:t>ratificó su respuesta inicial.</w:t>
      </w:r>
    </w:p>
    <w:p w14:paraId="7D03730D" w14:textId="77777777" w:rsidR="00576507" w:rsidRPr="00882BAE" w:rsidRDefault="00AD7610">
      <w:pPr>
        <w:spacing w:line="360" w:lineRule="auto"/>
        <w:ind w:right="-28"/>
        <w:jc w:val="both"/>
        <w:rPr>
          <w:rFonts w:ascii="Palatino Linotype" w:eastAsia="Palatino Linotype" w:hAnsi="Palatino Linotype" w:cs="Palatino Linotype"/>
          <w:b/>
          <w:sz w:val="22"/>
          <w:szCs w:val="22"/>
        </w:rPr>
      </w:pPr>
      <w:r w:rsidRPr="00882BAE">
        <w:rPr>
          <w:rFonts w:ascii="Palatino Linotype" w:eastAsia="Palatino Linotype" w:hAnsi="Palatino Linotype" w:cs="Palatino Linotype"/>
          <w:sz w:val="22"/>
          <w:szCs w:val="22"/>
        </w:rPr>
        <w:lastRenderedPageBreak/>
        <w:t xml:space="preserve">Por su lado, la </w:t>
      </w:r>
      <w:r w:rsidRPr="00882BAE">
        <w:rPr>
          <w:rFonts w:ascii="Palatino Linotype" w:eastAsia="Palatino Linotype" w:hAnsi="Palatino Linotype" w:cs="Palatino Linotype"/>
          <w:b/>
          <w:sz w:val="22"/>
          <w:szCs w:val="22"/>
        </w:rPr>
        <w:t xml:space="preserve">parte Recurrente </w:t>
      </w:r>
      <w:r w:rsidRPr="00882BAE">
        <w:rPr>
          <w:rFonts w:ascii="Palatino Linotype" w:eastAsia="Palatino Linotype" w:hAnsi="Palatino Linotype" w:cs="Palatino Linotype"/>
          <w:sz w:val="22"/>
          <w:szCs w:val="22"/>
        </w:rPr>
        <w:t xml:space="preserve">fue omisa en hacer valer manifestaciones o alegatos respecto del informe justificado rendido por el </w:t>
      </w:r>
      <w:r w:rsidRPr="00882BAE">
        <w:rPr>
          <w:rFonts w:ascii="Palatino Linotype" w:eastAsia="Palatino Linotype" w:hAnsi="Palatino Linotype" w:cs="Palatino Linotype"/>
          <w:b/>
          <w:sz w:val="22"/>
          <w:szCs w:val="22"/>
        </w:rPr>
        <w:t>Sujeto Obligado.</w:t>
      </w:r>
    </w:p>
    <w:p w14:paraId="7A2D27CF" w14:textId="77777777" w:rsidR="00E004BB" w:rsidRPr="00882BAE" w:rsidRDefault="00E004BB" w:rsidP="006D4D64">
      <w:pPr>
        <w:spacing w:line="360" w:lineRule="auto"/>
        <w:ind w:right="-28"/>
        <w:jc w:val="both"/>
        <w:rPr>
          <w:rFonts w:ascii="Palatino Linotype" w:eastAsia="Palatino Linotype" w:hAnsi="Palatino Linotype" w:cs="Palatino Linotype"/>
          <w:sz w:val="22"/>
          <w:szCs w:val="22"/>
        </w:rPr>
      </w:pPr>
    </w:p>
    <w:p w14:paraId="13E4ED90" w14:textId="0B7748B6" w:rsidR="006D4D64" w:rsidRPr="00882BAE" w:rsidRDefault="00336E03" w:rsidP="006D4D64">
      <w:pPr>
        <w:spacing w:line="360" w:lineRule="auto"/>
        <w:ind w:right="-28"/>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Expuestas las posturas de las partes, procede el análisis de la</w:t>
      </w:r>
      <w:r w:rsidR="0080650C" w:rsidRPr="00882BAE">
        <w:rPr>
          <w:rFonts w:ascii="Palatino Linotype" w:eastAsia="Palatino Linotype" w:hAnsi="Palatino Linotype" w:cs="Palatino Linotype"/>
          <w:sz w:val="22"/>
          <w:szCs w:val="22"/>
        </w:rPr>
        <w:t xml:space="preserve"> </w:t>
      </w:r>
      <w:r w:rsidR="006D4D64" w:rsidRPr="00882BAE">
        <w:rPr>
          <w:rFonts w:ascii="Palatino Linotype" w:eastAsia="Palatino Linotype" w:hAnsi="Palatino Linotype" w:cs="Palatino Linotype"/>
          <w:sz w:val="22"/>
          <w:szCs w:val="22"/>
        </w:rPr>
        <w:t>naturaleza de la información requerida, y para ello conviene traer a colación el con</w:t>
      </w:r>
      <w:r w:rsidR="0069190A" w:rsidRPr="00882BAE">
        <w:rPr>
          <w:rFonts w:ascii="Palatino Linotype" w:eastAsia="Palatino Linotype" w:hAnsi="Palatino Linotype" w:cs="Palatino Linotype"/>
          <w:sz w:val="22"/>
          <w:szCs w:val="22"/>
        </w:rPr>
        <w:t xml:space="preserve">tenido de los artículos 5, 45, </w:t>
      </w:r>
      <w:r w:rsidR="006D4D64" w:rsidRPr="00882BAE">
        <w:rPr>
          <w:rFonts w:ascii="Palatino Linotype" w:eastAsia="Palatino Linotype" w:hAnsi="Palatino Linotype" w:cs="Palatino Linotype"/>
          <w:sz w:val="22"/>
          <w:szCs w:val="22"/>
        </w:rPr>
        <w:t>48, fracción I</w:t>
      </w:r>
      <w:r w:rsidR="0069190A" w:rsidRPr="00882BAE">
        <w:rPr>
          <w:rFonts w:ascii="Palatino Linotype" w:eastAsia="Palatino Linotype" w:hAnsi="Palatino Linotype" w:cs="Palatino Linotype"/>
          <w:sz w:val="22"/>
          <w:szCs w:val="22"/>
        </w:rPr>
        <w:t xml:space="preserve"> y 49</w:t>
      </w:r>
      <w:r w:rsidR="006D4D64" w:rsidRPr="00882BAE">
        <w:rPr>
          <w:rFonts w:ascii="Palatino Linotype" w:eastAsia="Palatino Linotype" w:hAnsi="Palatino Linotype" w:cs="Palatino Linotype"/>
          <w:sz w:val="22"/>
          <w:szCs w:val="22"/>
        </w:rPr>
        <w:t xml:space="preserve"> de la Ley del Trabajo de los Servidores Públicos del Estado de México y Municipios, que disponen lo siguiente:</w:t>
      </w:r>
    </w:p>
    <w:p w14:paraId="528909A8" w14:textId="77777777" w:rsidR="006D4D64" w:rsidRPr="00882BAE" w:rsidRDefault="006D4D64" w:rsidP="006D4D64">
      <w:pPr>
        <w:widowControl w:val="0"/>
        <w:spacing w:line="360" w:lineRule="auto"/>
        <w:jc w:val="both"/>
        <w:rPr>
          <w:rFonts w:ascii="Palatino Linotype" w:eastAsia="Palatino Linotype" w:hAnsi="Palatino Linotype" w:cs="Palatino Linotype"/>
          <w:sz w:val="22"/>
          <w:szCs w:val="22"/>
        </w:rPr>
      </w:pPr>
    </w:p>
    <w:p w14:paraId="507A5925" w14:textId="77777777" w:rsidR="006D4D64" w:rsidRPr="00882BAE" w:rsidRDefault="006D4D64" w:rsidP="00980F46">
      <w:pPr>
        <w:pBdr>
          <w:top w:val="nil"/>
          <w:left w:val="nil"/>
          <w:bottom w:val="nil"/>
          <w:right w:val="nil"/>
          <w:between w:val="nil"/>
        </w:pBdr>
        <w:ind w:left="426" w:right="474"/>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i/>
          <w:sz w:val="22"/>
          <w:szCs w:val="22"/>
        </w:rPr>
        <w:t>“</w:t>
      </w:r>
      <w:r w:rsidRPr="00882BAE">
        <w:rPr>
          <w:rFonts w:ascii="Palatino Linotype" w:eastAsia="Palatino Linotype" w:hAnsi="Palatino Linotype" w:cs="Palatino Linotype"/>
          <w:b/>
          <w:i/>
          <w:sz w:val="22"/>
          <w:szCs w:val="22"/>
        </w:rPr>
        <w:t>ARTÍCULO 5.-</w:t>
      </w:r>
      <w:r w:rsidRPr="00882BAE">
        <w:rPr>
          <w:rFonts w:ascii="Palatino Linotype" w:eastAsia="Palatino Linotype" w:hAnsi="Palatino Linotype" w:cs="Palatino Linotype"/>
          <w:i/>
          <w:sz w:val="22"/>
          <w:szCs w:val="22"/>
        </w:rPr>
        <w:t xml:space="preserve"> La relación de trabajo entre las instituciones públicas y sus servidores públicos </w:t>
      </w:r>
      <w:r w:rsidRPr="00882BAE">
        <w:rPr>
          <w:rFonts w:ascii="Palatino Linotype" w:eastAsia="Palatino Linotype" w:hAnsi="Palatino Linotype" w:cs="Palatino Linotype"/>
          <w:b/>
          <w:i/>
          <w:sz w:val="22"/>
          <w:szCs w:val="22"/>
        </w:rPr>
        <w:t>se entiende establecida mediante nombramiento, formato único de movimiento de personal, contrato o por cualquier otro acto que tenga como consecuencia la prestación personal subordinada del servicio y la percepción de un sueldo.</w:t>
      </w:r>
    </w:p>
    <w:p w14:paraId="00BAC440" w14:textId="77777777" w:rsidR="006D4D64" w:rsidRPr="00882BAE" w:rsidRDefault="006D4D64"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w:t>
      </w:r>
    </w:p>
    <w:p w14:paraId="18077CA1" w14:textId="77777777" w:rsidR="006D4D64" w:rsidRPr="00882BAE" w:rsidRDefault="006D4D64"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ARTÍCULO 45.-Los servidores públicos prestarán sus servicios mediante nombramiento, contrato o formato único de Movimientos de Personal</w:t>
      </w:r>
      <w:r w:rsidRPr="00882BAE">
        <w:rPr>
          <w:rFonts w:ascii="Palatino Linotype" w:eastAsia="Palatino Linotype" w:hAnsi="Palatino Linotype" w:cs="Palatino Linotype"/>
          <w:i/>
          <w:sz w:val="22"/>
          <w:szCs w:val="22"/>
        </w:rPr>
        <w:t xml:space="preserve"> expedidos por quien estuviere facultado legalmente para extenderlo.</w:t>
      </w:r>
    </w:p>
    <w:p w14:paraId="7244FADD" w14:textId="77777777" w:rsidR="006D4D64" w:rsidRPr="00882BAE" w:rsidRDefault="006D4D64" w:rsidP="00980F46">
      <w:pPr>
        <w:pBdr>
          <w:top w:val="nil"/>
          <w:left w:val="nil"/>
          <w:bottom w:val="nil"/>
          <w:right w:val="nil"/>
          <w:between w:val="nil"/>
        </w:pBdr>
        <w:ind w:left="426" w:right="474"/>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w:t>
      </w:r>
    </w:p>
    <w:p w14:paraId="6BA4943E" w14:textId="77777777" w:rsidR="0069190A" w:rsidRPr="00882BAE" w:rsidRDefault="006D4D64"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ARTÍCULO 48. Para iniciar la prestación de los servicios se requiere:</w:t>
      </w:r>
      <w:r w:rsidR="0069190A" w:rsidRPr="00882BAE">
        <w:rPr>
          <w:rFonts w:ascii="Palatino Linotype" w:eastAsia="Palatino Linotype" w:hAnsi="Palatino Linotype" w:cs="Palatino Linotype"/>
          <w:i/>
          <w:sz w:val="22"/>
          <w:szCs w:val="22"/>
        </w:rPr>
        <w:t xml:space="preserve"> </w:t>
      </w:r>
    </w:p>
    <w:p w14:paraId="7A027BD0" w14:textId="23D80AAF" w:rsidR="006D4D64" w:rsidRPr="00882BAE" w:rsidRDefault="006D4D64"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 Tener conferido el nombramiento, contrato respectivo o formato único de Movimientos de Personal;</w:t>
      </w:r>
      <w:r w:rsidRPr="00882BAE">
        <w:rPr>
          <w:rFonts w:ascii="Palatino Linotype" w:eastAsia="Palatino Linotype" w:hAnsi="Palatino Linotype" w:cs="Palatino Linotype"/>
          <w:i/>
          <w:sz w:val="22"/>
          <w:szCs w:val="22"/>
        </w:rPr>
        <w:t xml:space="preserve"> </w:t>
      </w:r>
    </w:p>
    <w:p w14:paraId="4C54DA3D" w14:textId="46608026" w:rsidR="006D4D64"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p>
    <w:p w14:paraId="09ED4920" w14:textId="77777777" w:rsidR="0069190A"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 xml:space="preserve">ARTÍCULO 49.- Los nombramientos, contratos o formato único de Movimientos de Personal de los servidores públicos deberán contener: </w:t>
      </w:r>
    </w:p>
    <w:p w14:paraId="790EFB69" w14:textId="77777777" w:rsidR="0069190A"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I. Nombre completo del servidor público; </w:t>
      </w:r>
    </w:p>
    <w:p w14:paraId="07B562FD" w14:textId="77777777" w:rsidR="0069190A"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II. Cargo para el que es designado, </w:t>
      </w:r>
      <w:r w:rsidRPr="00882BAE">
        <w:rPr>
          <w:rFonts w:ascii="Palatino Linotype" w:eastAsia="Palatino Linotype" w:hAnsi="Palatino Linotype" w:cs="Palatino Linotype"/>
          <w:b/>
          <w:i/>
          <w:sz w:val="22"/>
          <w:szCs w:val="22"/>
          <w:u w:val="single"/>
        </w:rPr>
        <w:t>fecha de inicio de sus servicios</w:t>
      </w:r>
      <w:r w:rsidRPr="00882BAE">
        <w:rPr>
          <w:rFonts w:ascii="Palatino Linotype" w:eastAsia="Palatino Linotype" w:hAnsi="Palatino Linotype" w:cs="Palatino Linotype"/>
          <w:i/>
          <w:sz w:val="22"/>
          <w:szCs w:val="22"/>
        </w:rPr>
        <w:t xml:space="preserve"> y lugar de adscripción; </w:t>
      </w:r>
    </w:p>
    <w:p w14:paraId="172B84A3" w14:textId="77777777" w:rsidR="0069190A"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III. Carácter del nombramiento, ya sea de servidores públicos generales o de confianza, así como la temporalidad del mismo; </w:t>
      </w:r>
    </w:p>
    <w:p w14:paraId="48645793" w14:textId="77777777" w:rsidR="0069190A"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IV. Remuneración correspondiente al puesto; </w:t>
      </w:r>
    </w:p>
    <w:p w14:paraId="7A1991F3" w14:textId="77777777" w:rsidR="0069190A"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V. </w:t>
      </w:r>
      <w:proofErr w:type="spellStart"/>
      <w:r w:rsidRPr="00882BAE">
        <w:rPr>
          <w:rFonts w:ascii="Palatino Linotype" w:eastAsia="Palatino Linotype" w:hAnsi="Palatino Linotype" w:cs="Palatino Linotype"/>
          <w:i/>
          <w:sz w:val="22"/>
          <w:szCs w:val="22"/>
        </w:rPr>
        <w:t>Jornadade</w:t>
      </w:r>
      <w:proofErr w:type="spellEnd"/>
      <w:r w:rsidRPr="00882BAE">
        <w:rPr>
          <w:rFonts w:ascii="Palatino Linotype" w:eastAsia="Palatino Linotype" w:hAnsi="Palatino Linotype" w:cs="Palatino Linotype"/>
          <w:i/>
          <w:sz w:val="22"/>
          <w:szCs w:val="22"/>
        </w:rPr>
        <w:t xml:space="preserve"> trabajo; </w:t>
      </w:r>
    </w:p>
    <w:p w14:paraId="3C1FFBC3" w14:textId="77777777" w:rsidR="0069190A"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VI. Derogada; </w:t>
      </w:r>
    </w:p>
    <w:p w14:paraId="7F20FCE1" w14:textId="48FA86A2" w:rsidR="0069190A"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VII. Firma del servidor público autorizado para emitir el nombramiento, contrato o formato único de Movimientos de Personal, así como el fundamento legal de esa atribución.”</w:t>
      </w:r>
    </w:p>
    <w:p w14:paraId="321E8E4D" w14:textId="77777777" w:rsidR="0069190A" w:rsidRPr="00882BAE" w:rsidRDefault="0069190A" w:rsidP="00980F46">
      <w:pPr>
        <w:pBdr>
          <w:top w:val="nil"/>
          <w:left w:val="nil"/>
          <w:bottom w:val="nil"/>
          <w:right w:val="nil"/>
          <w:between w:val="nil"/>
        </w:pBdr>
        <w:ind w:left="426" w:right="474"/>
        <w:jc w:val="both"/>
        <w:rPr>
          <w:rFonts w:ascii="Palatino Linotype" w:eastAsia="Palatino Linotype" w:hAnsi="Palatino Linotype" w:cs="Palatino Linotype"/>
          <w:i/>
          <w:sz w:val="22"/>
          <w:szCs w:val="22"/>
        </w:rPr>
      </w:pPr>
    </w:p>
    <w:p w14:paraId="5945F8B0" w14:textId="53F038A3" w:rsidR="0069190A" w:rsidRPr="00882BAE" w:rsidRDefault="0069190A" w:rsidP="00980F46">
      <w:pPr>
        <w:pBdr>
          <w:top w:val="nil"/>
          <w:left w:val="nil"/>
          <w:bottom w:val="nil"/>
          <w:right w:val="nil"/>
          <w:between w:val="nil"/>
        </w:pBdr>
        <w:ind w:left="426" w:right="474"/>
        <w:jc w:val="right"/>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lastRenderedPageBreak/>
        <w:t>(Énfasis añadido)</w:t>
      </w:r>
    </w:p>
    <w:p w14:paraId="63B5EC26" w14:textId="77777777" w:rsidR="0069190A" w:rsidRPr="00882BAE" w:rsidRDefault="0069190A" w:rsidP="006D4D64">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55314EB0" w14:textId="77777777" w:rsidR="0069190A" w:rsidRPr="00882BAE" w:rsidRDefault="0069190A" w:rsidP="006D4D64">
      <w:pPr>
        <w:pBdr>
          <w:top w:val="nil"/>
          <w:left w:val="nil"/>
          <w:bottom w:val="nil"/>
          <w:right w:val="nil"/>
          <w:between w:val="nil"/>
        </w:pBdr>
        <w:ind w:left="851" w:right="899"/>
        <w:jc w:val="both"/>
        <w:rPr>
          <w:rFonts w:ascii="Palatino Linotype" w:eastAsia="Palatino Linotype" w:hAnsi="Palatino Linotype" w:cs="Palatino Linotype"/>
          <w:i/>
          <w:sz w:val="22"/>
          <w:szCs w:val="22"/>
        </w:rPr>
      </w:pPr>
    </w:p>
    <w:p w14:paraId="6E4543C7" w14:textId="77777777" w:rsidR="006D4D64" w:rsidRPr="00882BAE" w:rsidRDefault="006D4D64" w:rsidP="006D4D64">
      <w:pPr>
        <w:widowControl w:val="0"/>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De lo anterior, podemos advertir que </w:t>
      </w:r>
      <w:r w:rsidRPr="00882BAE">
        <w:rPr>
          <w:rFonts w:ascii="Palatino Linotype" w:eastAsia="Palatino Linotype" w:hAnsi="Palatino Linotype" w:cs="Palatino Linotype"/>
          <w:b/>
          <w:sz w:val="22"/>
          <w:szCs w:val="22"/>
        </w:rPr>
        <w:t>las relaciones de trabajo entre los servidores públicos del Estado y sus municipios</w:t>
      </w:r>
      <w:r w:rsidRPr="00882BAE">
        <w:rPr>
          <w:rFonts w:ascii="Palatino Linotype" w:eastAsia="Palatino Linotype" w:hAnsi="Palatino Linotype" w:cs="Palatino Linotype"/>
          <w:sz w:val="22"/>
          <w:szCs w:val="22"/>
        </w:rPr>
        <w:t xml:space="preserve"> se encuentran reguladas por la Ley del Trabajo de los Servidores Públicos del Estado y Municipios, la cual indica expresamente que las mismas </w:t>
      </w:r>
      <w:r w:rsidRPr="00882BAE">
        <w:rPr>
          <w:rFonts w:ascii="Palatino Linotype" w:eastAsia="Palatino Linotype" w:hAnsi="Palatino Linotype" w:cs="Palatino Linotype"/>
          <w:b/>
          <w:sz w:val="22"/>
          <w:szCs w:val="22"/>
          <w:u w:val="single"/>
        </w:rPr>
        <w:t>se entenderán establecidas mediante el nombramiento, formato único de movimientos de personal, contrato o cualquiera que tenga como consecuencia la prestación personal subordinada del servicio y la percepción de un sueldo</w:t>
      </w:r>
      <w:r w:rsidRPr="00882BAE">
        <w:rPr>
          <w:rFonts w:ascii="Palatino Linotype" w:eastAsia="Palatino Linotype" w:hAnsi="Palatino Linotype" w:cs="Palatino Linotype"/>
          <w:sz w:val="22"/>
          <w:szCs w:val="22"/>
        </w:rPr>
        <w:t xml:space="preserve">; de manera que, todos los servidores públicos prestan necesariamente sus servicios a través de cualquiera de dichos documentos, ya que son requisitos para configurar la relación laboral entre estos y las instituciones públicas, debiendo ser expedidos por quien tenga facultades para ello. </w:t>
      </w:r>
    </w:p>
    <w:p w14:paraId="43B431DD" w14:textId="77777777" w:rsidR="0069190A" w:rsidRPr="00882BAE" w:rsidRDefault="0069190A" w:rsidP="006D4D64">
      <w:pPr>
        <w:widowControl w:val="0"/>
        <w:spacing w:line="360" w:lineRule="auto"/>
        <w:jc w:val="both"/>
        <w:rPr>
          <w:rFonts w:ascii="Palatino Linotype" w:eastAsia="Palatino Linotype" w:hAnsi="Palatino Linotype" w:cs="Palatino Linotype"/>
          <w:sz w:val="22"/>
          <w:szCs w:val="22"/>
        </w:rPr>
      </w:pPr>
    </w:p>
    <w:p w14:paraId="7DCBB7CA" w14:textId="36057BEF" w:rsidR="00243D51" w:rsidRPr="00882BAE" w:rsidRDefault="0069190A" w:rsidP="00243D51">
      <w:pPr>
        <w:widowControl w:val="0"/>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Asimismo, se advierte que, dentro de los requisitos que deben contener el nombramiento, formato único de movimientos de personal, contrato o cualquier documento que tenga como consecuencia la prestación personal subordinada del servicio</w:t>
      </w:r>
      <w:r w:rsidR="00822F03" w:rsidRPr="00882BAE">
        <w:rPr>
          <w:rFonts w:ascii="Palatino Linotype" w:eastAsia="Palatino Linotype" w:hAnsi="Palatino Linotype" w:cs="Palatino Linotype"/>
          <w:sz w:val="22"/>
          <w:szCs w:val="22"/>
        </w:rPr>
        <w:t>, son: además del nombre del servidor público</w:t>
      </w:r>
      <w:r w:rsidR="008A7C63" w:rsidRPr="00882BAE">
        <w:rPr>
          <w:rFonts w:ascii="Palatino Linotype" w:eastAsia="Palatino Linotype" w:hAnsi="Palatino Linotype" w:cs="Palatino Linotype"/>
          <w:sz w:val="22"/>
          <w:szCs w:val="22"/>
        </w:rPr>
        <w:t xml:space="preserve"> y</w:t>
      </w:r>
      <w:r w:rsidR="00822F03" w:rsidRPr="00882BAE">
        <w:rPr>
          <w:rFonts w:ascii="Palatino Linotype" w:eastAsia="Palatino Linotype" w:hAnsi="Palatino Linotype" w:cs="Palatino Linotype"/>
          <w:sz w:val="22"/>
          <w:szCs w:val="22"/>
        </w:rPr>
        <w:t xml:space="preserve"> el cargo para el que es designado, </w:t>
      </w:r>
      <w:r w:rsidR="00822F03" w:rsidRPr="00882BAE">
        <w:rPr>
          <w:rFonts w:ascii="Palatino Linotype" w:eastAsia="Palatino Linotype" w:hAnsi="Palatino Linotype" w:cs="Palatino Linotype"/>
          <w:b/>
          <w:sz w:val="22"/>
          <w:szCs w:val="22"/>
          <w:u w:val="single"/>
        </w:rPr>
        <w:t xml:space="preserve">la fecha de inicio </w:t>
      </w:r>
      <w:r w:rsidR="008A7C63" w:rsidRPr="00882BAE">
        <w:rPr>
          <w:rFonts w:ascii="Palatino Linotype" w:eastAsia="Palatino Linotype" w:hAnsi="Palatino Linotype" w:cs="Palatino Linotype"/>
          <w:b/>
          <w:sz w:val="22"/>
          <w:szCs w:val="22"/>
          <w:u w:val="single"/>
        </w:rPr>
        <w:t>de sus</w:t>
      </w:r>
      <w:r w:rsidR="00822F03" w:rsidRPr="00882BAE">
        <w:rPr>
          <w:rFonts w:ascii="Palatino Linotype" w:eastAsia="Palatino Linotype" w:hAnsi="Palatino Linotype" w:cs="Palatino Linotype"/>
          <w:b/>
          <w:sz w:val="22"/>
          <w:szCs w:val="22"/>
          <w:u w:val="single"/>
        </w:rPr>
        <w:t xml:space="preserve"> </w:t>
      </w:r>
      <w:r w:rsidR="00250152" w:rsidRPr="00882BAE">
        <w:rPr>
          <w:rFonts w:ascii="Palatino Linotype" w:eastAsia="Palatino Linotype" w:hAnsi="Palatino Linotype" w:cs="Palatino Linotype"/>
          <w:b/>
          <w:sz w:val="22"/>
          <w:szCs w:val="22"/>
          <w:u w:val="single"/>
        </w:rPr>
        <w:t>servicios</w:t>
      </w:r>
      <w:r w:rsidR="00250152" w:rsidRPr="00882BAE">
        <w:rPr>
          <w:rFonts w:ascii="Palatino Linotype" w:eastAsia="Palatino Linotype" w:hAnsi="Palatino Linotype" w:cs="Palatino Linotype"/>
          <w:sz w:val="22"/>
          <w:szCs w:val="22"/>
        </w:rPr>
        <w:t xml:space="preserve">, que corresponde al tipo de información a la que </w:t>
      </w:r>
      <w:r w:rsidR="00496A61" w:rsidRPr="00882BAE">
        <w:rPr>
          <w:rFonts w:ascii="Palatino Linotype" w:eastAsia="Palatino Linotype" w:hAnsi="Palatino Linotype" w:cs="Palatino Linotype"/>
          <w:sz w:val="22"/>
          <w:szCs w:val="22"/>
        </w:rPr>
        <w:t>también</w:t>
      </w:r>
      <w:r w:rsidR="00D00240" w:rsidRPr="00882BAE">
        <w:rPr>
          <w:rFonts w:ascii="Palatino Linotype" w:eastAsia="Palatino Linotype" w:hAnsi="Palatino Linotype" w:cs="Palatino Linotype"/>
          <w:sz w:val="22"/>
          <w:szCs w:val="22"/>
        </w:rPr>
        <w:t xml:space="preserve"> </w:t>
      </w:r>
      <w:r w:rsidR="00250152" w:rsidRPr="00882BAE">
        <w:rPr>
          <w:rFonts w:ascii="Palatino Linotype" w:eastAsia="Palatino Linotype" w:hAnsi="Palatino Linotype" w:cs="Palatino Linotype"/>
          <w:sz w:val="22"/>
          <w:szCs w:val="22"/>
        </w:rPr>
        <w:t>pretende acceder el particular.</w:t>
      </w:r>
    </w:p>
    <w:p w14:paraId="0B56C336" w14:textId="77777777" w:rsidR="00243D51" w:rsidRPr="00882BAE" w:rsidRDefault="00243D51" w:rsidP="006D4D64">
      <w:pPr>
        <w:spacing w:line="360" w:lineRule="auto"/>
        <w:ind w:right="49"/>
        <w:jc w:val="both"/>
        <w:rPr>
          <w:rFonts w:ascii="Palatino Linotype" w:eastAsia="Palatino Linotype" w:hAnsi="Palatino Linotype" w:cs="Palatino Linotype"/>
          <w:sz w:val="22"/>
          <w:szCs w:val="22"/>
        </w:rPr>
      </w:pPr>
    </w:p>
    <w:p w14:paraId="0B704BF4" w14:textId="7566B13B" w:rsidR="00496A61" w:rsidRPr="00882BAE" w:rsidRDefault="00496A61" w:rsidP="006D4D64">
      <w:pP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De esta manera, los documentos que pueden dar cuenta de lo solicitado por el particular son el nombramiento, formato único de movimientos de personal, contrato o cualquiera que tenga como consecuencia la prestación personal subordinada del servicio.</w:t>
      </w:r>
    </w:p>
    <w:p w14:paraId="6E1E9818" w14:textId="77777777" w:rsidR="00496A61" w:rsidRPr="00882BAE" w:rsidRDefault="00496A61" w:rsidP="006D4D64">
      <w:pPr>
        <w:spacing w:line="360" w:lineRule="auto"/>
        <w:ind w:right="49"/>
        <w:jc w:val="both"/>
        <w:rPr>
          <w:rFonts w:ascii="Palatino Linotype" w:eastAsia="Palatino Linotype" w:hAnsi="Palatino Linotype" w:cs="Palatino Linotype"/>
          <w:sz w:val="22"/>
          <w:szCs w:val="22"/>
        </w:rPr>
      </w:pPr>
    </w:p>
    <w:p w14:paraId="72461F87" w14:textId="317641BD" w:rsidR="006D4D64" w:rsidRPr="00882BAE" w:rsidRDefault="00243D51" w:rsidP="006D4D64">
      <w:pP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Por otro lado, es de señalar que</w:t>
      </w:r>
      <w:r w:rsidR="006D4D64" w:rsidRPr="00882BAE">
        <w:rPr>
          <w:rFonts w:ascii="Palatino Linotype" w:eastAsia="Palatino Linotype" w:hAnsi="Palatino Linotype" w:cs="Palatino Linotype"/>
          <w:sz w:val="22"/>
          <w:szCs w:val="22"/>
        </w:rPr>
        <w:t xml:space="preserve"> el artículo 98, fracción XVII de la Ley de Trabajo Ley del Trabajo de los Servidores Públicos del Estado y Municipios, dispone que las instituciones </w:t>
      </w:r>
      <w:r w:rsidR="006D4D64" w:rsidRPr="00882BAE">
        <w:rPr>
          <w:rFonts w:ascii="Palatino Linotype" w:eastAsia="Palatino Linotype" w:hAnsi="Palatino Linotype" w:cs="Palatino Linotype"/>
          <w:sz w:val="22"/>
          <w:szCs w:val="22"/>
        </w:rPr>
        <w:lastRenderedPageBreak/>
        <w:t xml:space="preserve">públicas -entendidas como cada uno de los poderes públicos del Estado, los municipios y los tribunales administrativos; así como los </w:t>
      </w:r>
      <w:r w:rsidR="006D4D64" w:rsidRPr="00882BAE">
        <w:rPr>
          <w:rFonts w:ascii="Palatino Linotype" w:eastAsia="Palatino Linotype" w:hAnsi="Palatino Linotype" w:cs="Palatino Linotype"/>
          <w:b/>
          <w:sz w:val="22"/>
          <w:szCs w:val="22"/>
          <w:u w:val="single"/>
        </w:rPr>
        <w:t>organismos descentralizados</w:t>
      </w:r>
      <w:r w:rsidR="006D4D64" w:rsidRPr="00882BAE">
        <w:rPr>
          <w:rFonts w:ascii="Palatino Linotype" w:eastAsia="Palatino Linotype" w:hAnsi="Palatino Linotype" w:cs="Palatino Linotype"/>
          <w:sz w:val="22"/>
          <w:szCs w:val="22"/>
        </w:rPr>
        <w:t xml:space="preserve">, fideicomisos </w:t>
      </w:r>
      <w:r w:rsidR="006D4D64" w:rsidRPr="00882BAE">
        <w:rPr>
          <w:rFonts w:ascii="Palatino Linotype" w:eastAsia="Palatino Linotype" w:hAnsi="Palatino Linotype" w:cs="Palatino Linotype"/>
          <w:b/>
          <w:sz w:val="22"/>
          <w:szCs w:val="22"/>
          <w:u w:val="single"/>
        </w:rPr>
        <w:t>de carácter</w:t>
      </w:r>
      <w:r w:rsidR="006D4D64" w:rsidRPr="00882BAE">
        <w:rPr>
          <w:rFonts w:ascii="Palatino Linotype" w:eastAsia="Palatino Linotype" w:hAnsi="Palatino Linotype" w:cs="Palatino Linotype"/>
          <w:sz w:val="22"/>
          <w:szCs w:val="22"/>
        </w:rPr>
        <w:t xml:space="preserve"> estatal y </w:t>
      </w:r>
      <w:r w:rsidR="006D4D64" w:rsidRPr="00882BAE">
        <w:rPr>
          <w:rFonts w:ascii="Palatino Linotype" w:eastAsia="Palatino Linotype" w:hAnsi="Palatino Linotype" w:cs="Palatino Linotype"/>
          <w:b/>
          <w:sz w:val="22"/>
          <w:szCs w:val="22"/>
          <w:u w:val="single"/>
        </w:rPr>
        <w:t>municipal,</w:t>
      </w:r>
      <w:r w:rsidR="006D4D64" w:rsidRPr="00882BAE">
        <w:rPr>
          <w:rFonts w:ascii="Palatino Linotype" w:eastAsia="Palatino Linotype" w:hAnsi="Palatino Linotype" w:cs="Palatino Linotype"/>
          <w:sz w:val="22"/>
          <w:szCs w:val="22"/>
        </w:rPr>
        <w:t xml:space="preserve"> y los órganos autónomos que sus leyes de creación así lo determinen-, tienen, entre otras obligaciones, la de integrar los expedientes de los servidores públicos bajo su adscripción, como se lee en seguida:</w:t>
      </w:r>
    </w:p>
    <w:p w14:paraId="4F3EC33E" w14:textId="77777777" w:rsidR="006D4D64" w:rsidRPr="00882BAE" w:rsidRDefault="006D4D64" w:rsidP="006D4D64">
      <w:pPr>
        <w:spacing w:line="360" w:lineRule="auto"/>
        <w:ind w:right="49"/>
        <w:jc w:val="both"/>
        <w:rPr>
          <w:rFonts w:ascii="Palatino Linotype" w:eastAsia="Palatino Linotype" w:hAnsi="Palatino Linotype" w:cs="Palatino Linotype"/>
          <w:sz w:val="22"/>
          <w:szCs w:val="22"/>
        </w:rPr>
      </w:pPr>
    </w:p>
    <w:p w14:paraId="0734702A" w14:textId="77777777" w:rsidR="006D4D64" w:rsidRPr="00882BAE" w:rsidRDefault="006D4D64" w:rsidP="006D4D64">
      <w:pPr>
        <w:ind w:left="851"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“ARTÍCULO 98.</w:t>
      </w:r>
      <w:r w:rsidRPr="00882BAE">
        <w:rPr>
          <w:rFonts w:ascii="Palatino Linotype" w:eastAsia="Palatino Linotype" w:hAnsi="Palatino Linotype" w:cs="Palatino Linotype"/>
          <w:i/>
          <w:sz w:val="22"/>
          <w:szCs w:val="22"/>
        </w:rPr>
        <w:t xml:space="preserve"> Son obligaciones de las instituciones públicas:</w:t>
      </w:r>
    </w:p>
    <w:p w14:paraId="01BFA0F3" w14:textId="77777777" w:rsidR="006D4D64" w:rsidRPr="00882BAE" w:rsidRDefault="006D4D64" w:rsidP="006D4D64">
      <w:pPr>
        <w:ind w:left="1134"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p>
    <w:p w14:paraId="2F8E4BC4" w14:textId="77777777" w:rsidR="006D4D64" w:rsidRPr="00882BAE" w:rsidRDefault="006D4D64" w:rsidP="006D4D64">
      <w:pPr>
        <w:ind w:left="1134"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XVII. Integrar los expedientes de los servidores público</w:t>
      </w:r>
      <w:r w:rsidRPr="00882BAE">
        <w:rPr>
          <w:rFonts w:ascii="Palatino Linotype" w:eastAsia="Palatino Linotype" w:hAnsi="Palatino Linotype" w:cs="Palatino Linotype"/>
          <w:i/>
          <w:sz w:val="22"/>
          <w:szCs w:val="22"/>
        </w:rPr>
        <w:t xml:space="preserve">s y proporcionar las constancias que éstos soliciten para el trámite de los asuntos de su interés en los términos que señalen los ordenamientos respectivos…” </w:t>
      </w:r>
    </w:p>
    <w:p w14:paraId="44F00526" w14:textId="0C17D08D" w:rsidR="006D4D64" w:rsidRPr="00882BAE" w:rsidRDefault="006D4D64" w:rsidP="006D4D64">
      <w:pPr>
        <w:ind w:left="1134" w:right="900"/>
        <w:jc w:val="right"/>
        <w:rPr>
          <w:rFonts w:ascii="Palatino Linotype" w:eastAsia="Palatino Linotype" w:hAnsi="Palatino Linotype" w:cs="Palatino Linotype"/>
          <w:sz w:val="22"/>
          <w:szCs w:val="22"/>
        </w:rPr>
      </w:pPr>
      <w:r w:rsidRPr="00882BAE">
        <w:rPr>
          <w:rFonts w:ascii="Palatino Linotype" w:eastAsia="Palatino Linotype" w:hAnsi="Palatino Linotype" w:cs="Palatino Linotype"/>
          <w:i/>
          <w:sz w:val="22"/>
          <w:szCs w:val="22"/>
        </w:rPr>
        <w:t>(Énfasis añadido)</w:t>
      </w:r>
    </w:p>
    <w:p w14:paraId="05293D0A" w14:textId="77777777" w:rsidR="00192334" w:rsidRPr="00882BAE" w:rsidRDefault="00192334" w:rsidP="00410567">
      <w:pPr>
        <w:widowControl w:val="0"/>
        <w:spacing w:line="360" w:lineRule="auto"/>
        <w:jc w:val="both"/>
        <w:rPr>
          <w:rFonts w:ascii="Palatino Linotype" w:eastAsia="Palatino Linotype" w:hAnsi="Palatino Linotype" w:cs="Palatino Linotype"/>
          <w:sz w:val="22"/>
          <w:szCs w:val="22"/>
        </w:rPr>
      </w:pPr>
    </w:p>
    <w:p w14:paraId="45C710AF" w14:textId="1BB530F6" w:rsidR="00192334" w:rsidRPr="00882BAE" w:rsidRDefault="00192334" w:rsidP="00410567">
      <w:pPr>
        <w:widowControl w:val="0"/>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A mayor abundamiento, del análisis al marco normativo aplicable al </w:t>
      </w:r>
      <w:r w:rsidRPr="00882BAE">
        <w:rPr>
          <w:rFonts w:ascii="Palatino Linotype" w:eastAsia="Palatino Linotype" w:hAnsi="Palatino Linotype" w:cs="Palatino Linotype"/>
          <w:b/>
          <w:sz w:val="22"/>
          <w:szCs w:val="22"/>
        </w:rPr>
        <w:t xml:space="preserve">Sujeto Obligado </w:t>
      </w:r>
      <w:r w:rsidRPr="00882BAE">
        <w:rPr>
          <w:rFonts w:ascii="Palatino Linotype" w:eastAsia="Palatino Linotype" w:hAnsi="Palatino Linotype" w:cs="Palatino Linotype"/>
          <w:sz w:val="22"/>
          <w:szCs w:val="22"/>
        </w:rPr>
        <w:t>se desprende que conforme con su Manual de Organización del DIF de Toluca vigente, este cuenta con un Departamento de Capital Humano dependiente de la Dirección de Administración y Tesorería, que tiene como objeto y dentro de sus funciones las siguientes:</w:t>
      </w:r>
    </w:p>
    <w:p w14:paraId="62EEFB3D" w14:textId="77777777" w:rsidR="00192334" w:rsidRPr="00882BAE" w:rsidRDefault="00192334" w:rsidP="00410567">
      <w:pPr>
        <w:widowControl w:val="0"/>
        <w:spacing w:line="360" w:lineRule="auto"/>
        <w:jc w:val="both"/>
        <w:rPr>
          <w:rFonts w:ascii="Palatino Linotype" w:eastAsia="Palatino Linotype" w:hAnsi="Palatino Linotype" w:cs="Palatino Linotype"/>
          <w:sz w:val="22"/>
          <w:szCs w:val="22"/>
        </w:rPr>
      </w:pPr>
    </w:p>
    <w:p w14:paraId="2C966710" w14:textId="50B3676E" w:rsidR="00192334" w:rsidRPr="00882BAE" w:rsidRDefault="00192334" w:rsidP="00192334">
      <w:pPr>
        <w:ind w:left="567" w:right="567"/>
        <w:contextualSpacing/>
        <w:jc w:val="both"/>
        <w:rPr>
          <w:rFonts w:ascii="Palatino Linotype" w:hAnsi="Palatino Linotype"/>
          <w:i/>
          <w:kern w:val="28"/>
          <w:sz w:val="22"/>
          <w:szCs w:val="56"/>
          <w:lang w:eastAsia="es-ES"/>
        </w:rPr>
      </w:pPr>
      <w:r w:rsidRPr="00882BAE">
        <w:rPr>
          <w:rFonts w:ascii="Palatino Linotype" w:hAnsi="Palatino Linotype"/>
          <w:i/>
          <w:kern w:val="28"/>
          <w:sz w:val="22"/>
          <w:szCs w:val="56"/>
          <w:lang w:eastAsia="es-ES"/>
        </w:rPr>
        <w:t>“200B10901 DEPARTAMENTO DE CAPITAL HUMANO</w:t>
      </w:r>
    </w:p>
    <w:p w14:paraId="20FCA050" w14:textId="77777777" w:rsidR="00192334" w:rsidRPr="00882BAE" w:rsidRDefault="00192334" w:rsidP="00192334">
      <w:pPr>
        <w:ind w:left="567" w:right="567"/>
        <w:contextualSpacing/>
        <w:jc w:val="both"/>
        <w:rPr>
          <w:rFonts w:ascii="Palatino Linotype" w:hAnsi="Palatino Linotype"/>
          <w:i/>
          <w:kern w:val="28"/>
          <w:sz w:val="22"/>
          <w:szCs w:val="56"/>
          <w:lang w:eastAsia="es-ES"/>
        </w:rPr>
      </w:pPr>
      <w:r w:rsidRPr="00882BAE">
        <w:rPr>
          <w:rFonts w:ascii="Palatino Linotype" w:hAnsi="Palatino Linotype"/>
          <w:i/>
          <w:kern w:val="28"/>
          <w:sz w:val="22"/>
          <w:szCs w:val="56"/>
          <w:lang w:eastAsia="es-ES"/>
        </w:rPr>
        <w:t xml:space="preserve">OBJETIVO: </w:t>
      </w:r>
    </w:p>
    <w:p w14:paraId="169EEC31" w14:textId="77777777" w:rsidR="00192334" w:rsidRPr="00882BAE" w:rsidRDefault="00192334" w:rsidP="00192334">
      <w:pPr>
        <w:spacing w:line="360" w:lineRule="auto"/>
        <w:jc w:val="both"/>
        <w:rPr>
          <w:rFonts w:ascii="Palatino Linotype" w:hAnsi="Palatino Linotype"/>
          <w:sz w:val="22"/>
          <w:szCs w:val="20"/>
          <w:lang w:eastAsia="es-ES"/>
        </w:rPr>
      </w:pPr>
    </w:p>
    <w:p w14:paraId="69D7C015" w14:textId="77777777" w:rsidR="00192334" w:rsidRPr="00882BAE" w:rsidRDefault="00192334" w:rsidP="00192334">
      <w:pPr>
        <w:ind w:left="567" w:right="567"/>
        <w:contextualSpacing/>
        <w:jc w:val="both"/>
        <w:rPr>
          <w:rFonts w:ascii="Palatino Linotype" w:hAnsi="Palatino Linotype"/>
          <w:i/>
          <w:kern w:val="28"/>
          <w:sz w:val="22"/>
          <w:szCs w:val="56"/>
          <w:lang w:eastAsia="es-ES"/>
        </w:rPr>
      </w:pPr>
      <w:r w:rsidRPr="00882BAE">
        <w:rPr>
          <w:rFonts w:ascii="Palatino Linotype" w:hAnsi="Palatino Linotype"/>
          <w:i/>
          <w:kern w:val="28"/>
          <w:sz w:val="22"/>
          <w:szCs w:val="56"/>
          <w:lang w:eastAsia="es-ES"/>
        </w:rPr>
        <w:t>Seleccionar, contratar y formar los trabajadores, logrando una cohesión de actividades y procesos para cumplir las funciones que han sido asignadas Desarrollando con igualdad y sin discriminación alguna, al personal que integra e Sistema Municipal para el Desarrollo Integral de la Familia de Toluca.</w:t>
      </w:r>
    </w:p>
    <w:p w14:paraId="14F0CCE2" w14:textId="695E7FEC" w:rsidR="00192334" w:rsidRPr="00882BAE" w:rsidRDefault="00192334" w:rsidP="00192334">
      <w:pPr>
        <w:ind w:left="567" w:right="567"/>
        <w:contextualSpacing/>
        <w:jc w:val="both"/>
        <w:rPr>
          <w:rFonts w:ascii="Palatino Linotype" w:hAnsi="Palatino Linotype"/>
          <w:i/>
          <w:kern w:val="28"/>
          <w:sz w:val="22"/>
          <w:szCs w:val="56"/>
          <w:lang w:eastAsia="es-ES"/>
        </w:rPr>
      </w:pPr>
      <w:r w:rsidRPr="00882BAE">
        <w:rPr>
          <w:rFonts w:ascii="Palatino Linotype" w:hAnsi="Palatino Linotype"/>
          <w:i/>
          <w:kern w:val="28"/>
          <w:sz w:val="22"/>
          <w:szCs w:val="56"/>
          <w:lang w:eastAsia="es-ES"/>
        </w:rPr>
        <w:t>[…]</w:t>
      </w:r>
    </w:p>
    <w:p w14:paraId="695E65F6" w14:textId="77777777" w:rsidR="00192334" w:rsidRPr="00882BAE" w:rsidRDefault="00192334" w:rsidP="00192334">
      <w:pPr>
        <w:ind w:left="567" w:right="567"/>
        <w:contextualSpacing/>
        <w:jc w:val="both"/>
        <w:rPr>
          <w:rFonts w:ascii="Palatino Linotype" w:hAnsi="Palatino Linotype"/>
          <w:i/>
          <w:kern w:val="28"/>
          <w:sz w:val="22"/>
          <w:szCs w:val="56"/>
          <w:lang w:eastAsia="es-ES"/>
        </w:rPr>
      </w:pPr>
      <w:r w:rsidRPr="00882BAE">
        <w:rPr>
          <w:rFonts w:ascii="Palatino Linotype" w:hAnsi="Palatino Linotype"/>
          <w:b/>
          <w:i/>
          <w:kern w:val="28"/>
          <w:sz w:val="22"/>
          <w:szCs w:val="56"/>
          <w:lang w:eastAsia="es-ES"/>
        </w:rPr>
        <w:t>9. Integrar y resguardar los expedientes del personal, manteniéndolos debidamente actualizados en la base de datos</w:t>
      </w:r>
      <w:r w:rsidRPr="00882BAE">
        <w:rPr>
          <w:rFonts w:ascii="Palatino Linotype" w:hAnsi="Palatino Linotype"/>
          <w:i/>
          <w:kern w:val="28"/>
          <w:sz w:val="22"/>
          <w:szCs w:val="56"/>
          <w:lang w:eastAsia="es-ES"/>
        </w:rPr>
        <w:t>;</w:t>
      </w:r>
    </w:p>
    <w:p w14:paraId="51FA8485" w14:textId="3F12A234" w:rsidR="00192334" w:rsidRPr="00882BAE" w:rsidRDefault="00192334" w:rsidP="00192334">
      <w:pPr>
        <w:ind w:left="567" w:right="567"/>
        <w:contextualSpacing/>
        <w:jc w:val="both"/>
        <w:rPr>
          <w:rFonts w:ascii="Palatino Linotype" w:hAnsi="Palatino Linotype"/>
          <w:i/>
          <w:kern w:val="28"/>
          <w:sz w:val="22"/>
          <w:szCs w:val="56"/>
          <w:lang w:eastAsia="es-ES"/>
        </w:rPr>
      </w:pPr>
      <w:r w:rsidRPr="00882BAE">
        <w:rPr>
          <w:rFonts w:ascii="Palatino Linotype" w:hAnsi="Palatino Linotype"/>
          <w:i/>
          <w:kern w:val="28"/>
          <w:sz w:val="22"/>
          <w:szCs w:val="56"/>
          <w:lang w:eastAsia="es-ES"/>
        </w:rPr>
        <w:t>[…]”</w:t>
      </w:r>
    </w:p>
    <w:p w14:paraId="48E57942" w14:textId="77777777" w:rsidR="00192334" w:rsidRPr="00882BAE" w:rsidRDefault="00192334" w:rsidP="00192334">
      <w:pPr>
        <w:ind w:left="567" w:right="567"/>
        <w:contextualSpacing/>
        <w:jc w:val="both"/>
        <w:rPr>
          <w:rFonts w:ascii="Palatino Linotype" w:hAnsi="Palatino Linotype"/>
          <w:i/>
          <w:kern w:val="28"/>
          <w:sz w:val="22"/>
          <w:szCs w:val="56"/>
          <w:lang w:eastAsia="es-ES"/>
        </w:rPr>
      </w:pPr>
    </w:p>
    <w:p w14:paraId="2669C70C" w14:textId="7BFC391C" w:rsidR="00192334" w:rsidRPr="00882BAE" w:rsidRDefault="00192334" w:rsidP="00192334">
      <w:pPr>
        <w:ind w:left="567" w:right="567"/>
        <w:contextualSpacing/>
        <w:jc w:val="right"/>
        <w:rPr>
          <w:rFonts w:ascii="Palatino Linotype" w:hAnsi="Palatino Linotype"/>
          <w:i/>
          <w:kern w:val="28"/>
          <w:sz w:val="22"/>
          <w:szCs w:val="56"/>
          <w:lang w:eastAsia="es-ES"/>
        </w:rPr>
      </w:pPr>
      <w:r w:rsidRPr="00882BAE">
        <w:rPr>
          <w:rFonts w:ascii="Palatino Linotype" w:hAnsi="Palatino Linotype"/>
          <w:i/>
          <w:kern w:val="28"/>
          <w:sz w:val="22"/>
          <w:szCs w:val="56"/>
          <w:lang w:eastAsia="es-ES"/>
        </w:rPr>
        <w:t>(Énfasis añadido)</w:t>
      </w:r>
    </w:p>
    <w:p w14:paraId="12BACD3E" w14:textId="77777777" w:rsidR="00192334" w:rsidRPr="00882BAE" w:rsidRDefault="00192334" w:rsidP="00192334">
      <w:pPr>
        <w:spacing w:line="360" w:lineRule="auto"/>
        <w:ind w:right="-93"/>
        <w:jc w:val="both"/>
        <w:rPr>
          <w:rFonts w:ascii="Palatino Linotype" w:hAnsi="Palatino Linotype"/>
          <w:sz w:val="22"/>
          <w:szCs w:val="20"/>
          <w:lang w:eastAsia="es-ES"/>
        </w:rPr>
      </w:pPr>
    </w:p>
    <w:p w14:paraId="23607EB8" w14:textId="028D3E63" w:rsidR="00192334" w:rsidRPr="00882BAE" w:rsidRDefault="00192334" w:rsidP="00192334">
      <w:pPr>
        <w:spacing w:line="360" w:lineRule="auto"/>
        <w:ind w:right="-93"/>
        <w:jc w:val="both"/>
        <w:rPr>
          <w:rFonts w:ascii="Palatino Linotype" w:hAnsi="Palatino Linotype"/>
          <w:sz w:val="22"/>
          <w:szCs w:val="20"/>
          <w:lang w:eastAsia="es-ES"/>
        </w:rPr>
      </w:pPr>
      <w:r w:rsidRPr="00882BAE">
        <w:rPr>
          <w:rFonts w:ascii="Palatino Linotype" w:hAnsi="Palatino Linotype"/>
          <w:sz w:val="22"/>
          <w:szCs w:val="20"/>
          <w:lang w:eastAsia="es-ES"/>
        </w:rPr>
        <w:t xml:space="preserve">Atento a lo anterior, es posible dilucidar que </w:t>
      </w:r>
      <w:r w:rsidRPr="00882BAE">
        <w:rPr>
          <w:rFonts w:ascii="Palatino Linotype" w:hAnsi="Palatino Linotype"/>
          <w:b/>
          <w:sz w:val="22"/>
          <w:szCs w:val="20"/>
          <w:lang w:eastAsia="es-ES"/>
        </w:rPr>
        <w:t>el Sujeto Obligado</w:t>
      </w:r>
      <w:r w:rsidRPr="00882BAE">
        <w:rPr>
          <w:rFonts w:ascii="Palatino Linotype" w:hAnsi="Palatino Linotype"/>
          <w:sz w:val="22"/>
          <w:szCs w:val="20"/>
          <w:lang w:eastAsia="es-ES"/>
        </w:rPr>
        <w:t xml:space="preserve"> a través del </w:t>
      </w:r>
      <w:r w:rsidR="00233185" w:rsidRPr="00882BAE">
        <w:rPr>
          <w:rFonts w:ascii="Palatino Linotype" w:hAnsi="Palatino Linotype"/>
          <w:sz w:val="22"/>
          <w:szCs w:val="20"/>
          <w:lang w:eastAsia="es-ES"/>
        </w:rPr>
        <w:t>D</w:t>
      </w:r>
      <w:r w:rsidRPr="00882BAE">
        <w:rPr>
          <w:rFonts w:ascii="Palatino Linotype" w:hAnsi="Palatino Linotype"/>
          <w:sz w:val="22"/>
          <w:szCs w:val="20"/>
          <w:lang w:eastAsia="es-ES"/>
        </w:rPr>
        <w:t xml:space="preserve">epartamento de Capital Humano siendo este una dependencia adscrita a la Dirección de Administración y </w:t>
      </w:r>
      <w:r w:rsidR="00233185" w:rsidRPr="00882BAE">
        <w:rPr>
          <w:rFonts w:ascii="Palatino Linotype" w:hAnsi="Palatino Linotype"/>
          <w:sz w:val="22"/>
          <w:szCs w:val="20"/>
          <w:lang w:eastAsia="es-ES"/>
        </w:rPr>
        <w:t>Tesorería</w:t>
      </w:r>
      <w:r w:rsidRPr="00882BAE">
        <w:rPr>
          <w:rFonts w:ascii="Palatino Linotype" w:hAnsi="Palatino Linotype"/>
          <w:sz w:val="22"/>
          <w:szCs w:val="20"/>
          <w:lang w:eastAsia="es-ES"/>
        </w:rPr>
        <w:t xml:space="preserve"> cuenta con plena competencia para dar atención a</w:t>
      </w:r>
      <w:r w:rsidR="00233185" w:rsidRPr="00882BAE">
        <w:rPr>
          <w:rFonts w:ascii="Palatino Linotype" w:hAnsi="Palatino Linotype"/>
          <w:sz w:val="22"/>
          <w:szCs w:val="20"/>
          <w:lang w:eastAsia="es-ES"/>
        </w:rPr>
        <w:t>l requerimiento de información, ya que es la unidad administrativa encargada de integrar y resguardar los expedientes de personal, manteniendo su debida actualización.</w:t>
      </w:r>
    </w:p>
    <w:p w14:paraId="49DD2656" w14:textId="77777777" w:rsidR="005A7748" w:rsidRPr="00882BAE" w:rsidRDefault="005A7748" w:rsidP="00192334">
      <w:pPr>
        <w:spacing w:line="360" w:lineRule="auto"/>
        <w:ind w:right="-93"/>
        <w:jc w:val="both"/>
        <w:rPr>
          <w:rFonts w:ascii="Palatino Linotype" w:hAnsi="Palatino Linotype"/>
          <w:sz w:val="22"/>
          <w:szCs w:val="20"/>
          <w:lang w:eastAsia="es-ES"/>
        </w:rPr>
      </w:pPr>
    </w:p>
    <w:p w14:paraId="00FD6E9C" w14:textId="6D33990F" w:rsidR="006D4D64" w:rsidRPr="00882BAE" w:rsidRDefault="00851329" w:rsidP="00410567">
      <w:pPr>
        <w:widowControl w:val="0"/>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De esta manera</w:t>
      </w:r>
      <w:r w:rsidR="006D4D64" w:rsidRPr="00882BAE">
        <w:rPr>
          <w:rFonts w:ascii="Palatino Linotype" w:eastAsia="Palatino Linotype" w:hAnsi="Palatino Linotype" w:cs="Palatino Linotype"/>
          <w:sz w:val="22"/>
          <w:szCs w:val="22"/>
        </w:rPr>
        <w:t xml:space="preserve">, es claro que el </w:t>
      </w:r>
      <w:r w:rsidR="006D4D64" w:rsidRPr="00882BAE">
        <w:rPr>
          <w:rFonts w:ascii="Palatino Linotype" w:eastAsia="Palatino Linotype" w:hAnsi="Palatino Linotype" w:cs="Palatino Linotype"/>
          <w:b/>
          <w:sz w:val="22"/>
          <w:szCs w:val="22"/>
        </w:rPr>
        <w:t>Sujeto Obligado</w:t>
      </w:r>
      <w:r w:rsidR="006D4D64" w:rsidRPr="00882BAE">
        <w:rPr>
          <w:rFonts w:ascii="Palatino Linotype" w:eastAsia="Palatino Linotype" w:hAnsi="Palatino Linotype" w:cs="Palatino Linotype"/>
          <w:sz w:val="22"/>
          <w:szCs w:val="22"/>
        </w:rPr>
        <w:t xml:space="preserve"> cuenta con atribuciones para atender de manera favorable la solicitud de información</w:t>
      </w:r>
      <w:r w:rsidR="00233185" w:rsidRPr="00882BAE">
        <w:rPr>
          <w:rFonts w:ascii="Palatino Linotype" w:eastAsia="Palatino Linotype" w:hAnsi="Palatino Linotype" w:cs="Palatino Linotype"/>
          <w:sz w:val="22"/>
          <w:szCs w:val="22"/>
        </w:rPr>
        <w:t xml:space="preserve"> </w:t>
      </w:r>
      <w:r w:rsidR="00233185" w:rsidRPr="00882BAE">
        <w:rPr>
          <w:rFonts w:ascii="Palatino Linotype" w:hAnsi="Palatino Linotype"/>
          <w:sz w:val="22"/>
          <w:szCs w:val="20"/>
          <w:lang w:eastAsia="es-ES"/>
        </w:rPr>
        <w:t>a través del Departamento de Capital Humano siendo este una dependencia adscrita a la Dirección de Administración y Tesorería</w:t>
      </w:r>
      <w:r w:rsidR="006D4D64" w:rsidRPr="00882BAE">
        <w:rPr>
          <w:rFonts w:ascii="Palatino Linotype" w:eastAsia="Palatino Linotype" w:hAnsi="Palatino Linotype" w:cs="Palatino Linotype"/>
          <w:sz w:val="22"/>
          <w:szCs w:val="22"/>
        </w:rPr>
        <w:t xml:space="preserve">, </w:t>
      </w:r>
      <w:r w:rsidR="00233185" w:rsidRPr="00882BAE">
        <w:rPr>
          <w:rFonts w:ascii="Palatino Linotype" w:eastAsia="Palatino Linotype" w:hAnsi="Palatino Linotype" w:cs="Palatino Linotype"/>
          <w:sz w:val="22"/>
          <w:szCs w:val="22"/>
        </w:rPr>
        <w:t xml:space="preserve">ya que </w:t>
      </w:r>
      <w:r w:rsidR="00233185" w:rsidRPr="00882BAE">
        <w:rPr>
          <w:rFonts w:ascii="Palatino Linotype" w:hAnsi="Palatino Linotype"/>
          <w:sz w:val="22"/>
          <w:szCs w:val="20"/>
          <w:lang w:eastAsia="es-ES"/>
        </w:rPr>
        <w:t xml:space="preserve">es la unidad administrativa encargada </w:t>
      </w:r>
      <w:r w:rsidR="00233185" w:rsidRPr="00882BAE">
        <w:rPr>
          <w:rFonts w:ascii="Palatino Linotype" w:eastAsia="Palatino Linotype" w:hAnsi="Palatino Linotype" w:cs="Palatino Linotype"/>
          <w:sz w:val="22"/>
          <w:szCs w:val="22"/>
        </w:rPr>
        <w:t>de</w:t>
      </w:r>
      <w:r w:rsidR="006D4D64" w:rsidRPr="00882BAE">
        <w:rPr>
          <w:rFonts w:ascii="Palatino Linotype" w:eastAsia="Palatino Linotype" w:hAnsi="Palatino Linotype" w:cs="Palatino Linotype"/>
          <w:sz w:val="22"/>
          <w:szCs w:val="22"/>
        </w:rPr>
        <w:t xml:space="preserve"> integrar los expedientes de los servidores públicos, los cuales deben contener el documento mediante el cual se configura la relac</w:t>
      </w:r>
      <w:r w:rsidR="00233185" w:rsidRPr="00882BAE">
        <w:rPr>
          <w:rFonts w:ascii="Palatino Linotype" w:eastAsia="Palatino Linotype" w:hAnsi="Palatino Linotype" w:cs="Palatino Linotype"/>
          <w:sz w:val="22"/>
          <w:szCs w:val="22"/>
        </w:rPr>
        <w:t>ión laboral entre estos y aquel y que contienen, entre otros datos, la fecha de inicio de sus servicios.</w:t>
      </w:r>
    </w:p>
    <w:p w14:paraId="3DA02880" w14:textId="77777777" w:rsidR="006D4D64" w:rsidRPr="00882BAE" w:rsidRDefault="006D4D64" w:rsidP="00410567">
      <w:pPr>
        <w:spacing w:line="360" w:lineRule="auto"/>
        <w:ind w:right="-28"/>
        <w:jc w:val="both"/>
        <w:rPr>
          <w:rFonts w:ascii="Palatino Linotype" w:eastAsia="Palatino Linotype" w:hAnsi="Palatino Linotype" w:cs="Palatino Linotype"/>
          <w:sz w:val="22"/>
          <w:szCs w:val="22"/>
        </w:rPr>
      </w:pPr>
    </w:p>
    <w:p w14:paraId="5A056012" w14:textId="009F3933" w:rsidR="00B14E50" w:rsidRPr="00882BAE" w:rsidRDefault="00851329" w:rsidP="00410567">
      <w:pPr>
        <w:spacing w:line="360" w:lineRule="auto"/>
        <w:ind w:right="-28"/>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Atento a lo anterior</w:t>
      </w:r>
      <w:r w:rsidR="00410567" w:rsidRPr="00882BAE">
        <w:rPr>
          <w:rFonts w:ascii="Palatino Linotype" w:eastAsia="Palatino Linotype" w:hAnsi="Palatino Linotype" w:cs="Palatino Linotype"/>
          <w:sz w:val="22"/>
          <w:szCs w:val="22"/>
        </w:rPr>
        <w:t xml:space="preserve">, es necesario señalar que de conformidad con el organigrama vigente del </w:t>
      </w:r>
      <w:r w:rsidR="00410567" w:rsidRPr="00882BAE">
        <w:rPr>
          <w:rFonts w:ascii="Palatino Linotype" w:eastAsia="Palatino Linotype" w:hAnsi="Palatino Linotype" w:cs="Palatino Linotype"/>
          <w:b/>
          <w:sz w:val="22"/>
          <w:szCs w:val="22"/>
        </w:rPr>
        <w:t xml:space="preserve">Sujeto Obligado, </w:t>
      </w:r>
      <w:r w:rsidR="00410567" w:rsidRPr="00882BAE">
        <w:rPr>
          <w:rFonts w:ascii="Palatino Linotype" w:eastAsia="Palatino Linotype" w:hAnsi="Palatino Linotype" w:cs="Palatino Linotype"/>
          <w:sz w:val="22"/>
          <w:szCs w:val="22"/>
        </w:rPr>
        <w:t xml:space="preserve">se desprende que el mismo cuenta con </w:t>
      </w:r>
      <w:r w:rsidR="0069190A" w:rsidRPr="00882BAE">
        <w:rPr>
          <w:rFonts w:ascii="Palatino Linotype" w:eastAsia="Palatino Linotype" w:hAnsi="Palatino Linotype" w:cs="Palatino Linotype"/>
          <w:sz w:val="22"/>
          <w:szCs w:val="22"/>
        </w:rPr>
        <w:t>cinco direcciones, cada una con sus respectivos departamentos, como se muestra:</w:t>
      </w:r>
    </w:p>
    <w:p w14:paraId="436DE0AB" w14:textId="77777777" w:rsidR="00410567" w:rsidRPr="00882BAE" w:rsidRDefault="00410567" w:rsidP="00410567">
      <w:pPr>
        <w:spacing w:line="360" w:lineRule="auto"/>
        <w:ind w:right="-28"/>
        <w:jc w:val="both"/>
        <w:rPr>
          <w:rFonts w:ascii="Palatino Linotype" w:eastAsia="Palatino Linotype" w:hAnsi="Palatino Linotype" w:cs="Palatino Linotype"/>
          <w:sz w:val="22"/>
          <w:szCs w:val="22"/>
        </w:rPr>
      </w:pPr>
    </w:p>
    <w:p w14:paraId="6950D6F6" w14:textId="0FCBF199" w:rsidR="00410567" w:rsidRPr="00882BAE" w:rsidRDefault="00410567" w:rsidP="00410567">
      <w:pPr>
        <w:spacing w:line="360" w:lineRule="auto"/>
        <w:ind w:right="-28"/>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noProof/>
          <w:sz w:val="22"/>
          <w:szCs w:val="22"/>
        </w:rPr>
        <w:lastRenderedPageBreak/>
        <w:drawing>
          <wp:inline distT="0" distB="0" distL="0" distR="0" wp14:anchorId="1DBCDEC7" wp14:editId="3287EBAE">
            <wp:extent cx="5600700" cy="3686175"/>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686175"/>
                    </a:xfrm>
                    <a:prstGeom prst="rect">
                      <a:avLst/>
                    </a:prstGeom>
                    <a:noFill/>
                    <a:ln>
                      <a:solidFill>
                        <a:schemeClr val="accent1"/>
                      </a:solidFill>
                    </a:ln>
                  </pic:spPr>
                </pic:pic>
              </a:graphicData>
            </a:graphic>
          </wp:inline>
        </w:drawing>
      </w:r>
    </w:p>
    <w:p w14:paraId="67B26FA3" w14:textId="77777777" w:rsidR="00410567" w:rsidRPr="00882BAE" w:rsidRDefault="00410567" w:rsidP="00410567">
      <w:pPr>
        <w:spacing w:line="360" w:lineRule="auto"/>
        <w:ind w:right="-28"/>
        <w:jc w:val="both"/>
        <w:rPr>
          <w:rFonts w:ascii="Palatino Linotype" w:eastAsia="Palatino Linotype" w:hAnsi="Palatino Linotype" w:cs="Palatino Linotype"/>
          <w:sz w:val="22"/>
          <w:szCs w:val="22"/>
        </w:rPr>
      </w:pPr>
    </w:p>
    <w:p w14:paraId="1BC9B843" w14:textId="47667A63" w:rsidR="0069190A" w:rsidRPr="00882BAE" w:rsidRDefault="00851329" w:rsidP="00410567">
      <w:pPr>
        <w:spacing w:line="360" w:lineRule="auto"/>
        <w:ind w:right="-28"/>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Por tanto</w:t>
      </w:r>
      <w:r w:rsidR="0069190A" w:rsidRPr="00882BAE">
        <w:rPr>
          <w:rFonts w:ascii="Palatino Linotype" w:eastAsia="Palatino Linotype" w:hAnsi="Palatino Linotype" w:cs="Palatino Linotype"/>
          <w:sz w:val="22"/>
          <w:szCs w:val="22"/>
        </w:rPr>
        <w:t>, los nombramientos, formatos únicos de movimientos de personal, contratos o documentos análogos de los servidores públicos de los que se requiere la información son de los que ocupan la Titularidad de las siguientes direcciones y departamentos:</w:t>
      </w:r>
    </w:p>
    <w:p w14:paraId="2DC539A2" w14:textId="77777777" w:rsidR="0069190A" w:rsidRPr="00882BAE" w:rsidRDefault="0069190A" w:rsidP="00410567">
      <w:pPr>
        <w:spacing w:line="360" w:lineRule="auto"/>
        <w:ind w:right="-28"/>
        <w:jc w:val="both"/>
        <w:rPr>
          <w:rFonts w:ascii="Palatino Linotype" w:eastAsia="Palatino Linotype" w:hAnsi="Palatino Linotype" w:cs="Palatino Linotype"/>
          <w:sz w:val="22"/>
          <w:szCs w:val="22"/>
        </w:rPr>
      </w:pPr>
    </w:p>
    <w:p w14:paraId="0240C8BB" w14:textId="76410B4C" w:rsidR="0069190A" w:rsidRPr="00882BAE" w:rsidRDefault="0069190A" w:rsidP="0069190A">
      <w:pPr>
        <w:pStyle w:val="Prrafodelista"/>
        <w:numPr>
          <w:ilvl w:val="0"/>
          <w:numId w:val="14"/>
        </w:numPr>
        <w:spacing w:line="360" w:lineRule="auto"/>
        <w:ind w:right="-28"/>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Dirección de Salud y Bienestar </w:t>
      </w:r>
      <w:r w:rsidR="00851329" w:rsidRPr="00882BAE">
        <w:rPr>
          <w:rFonts w:ascii="Palatino Linotype" w:eastAsia="Palatino Linotype" w:hAnsi="Palatino Linotype" w:cs="Palatino Linotype"/>
          <w:sz w:val="22"/>
          <w:szCs w:val="22"/>
        </w:rPr>
        <w:t>Familiar y sus tres departamentos</w:t>
      </w:r>
      <w:r w:rsidR="0093296C" w:rsidRPr="00882BAE">
        <w:rPr>
          <w:rFonts w:ascii="Palatino Linotype" w:eastAsia="Palatino Linotype" w:hAnsi="Palatino Linotype" w:cs="Palatino Linotype"/>
          <w:sz w:val="22"/>
          <w:szCs w:val="22"/>
        </w:rPr>
        <w:t>:</w:t>
      </w:r>
      <w:r w:rsidR="00851329" w:rsidRPr="00882BAE">
        <w:rPr>
          <w:rFonts w:ascii="Palatino Linotype" w:eastAsia="Palatino Linotype" w:hAnsi="Palatino Linotype" w:cs="Palatino Linotype"/>
          <w:sz w:val="22"/>
          <w:szCs w:val="22"/>
        </w:rPr>
        <w:t xml:space="preserve"> de Atención Primaria a la Salud</w:t>
      </w:r>
      <w:r w:rsidR="0093296C" w:rsidRPr="00882BAE">
        <w:rPr>
          <w:rFonts w:ascii="Palatino Linotype" w:eastAsia="Palatino Linotype" w:hAnsi="Palatino Linotype" w:cs="Palatino Linotype"/>
          <w:sz w:val="22"/>
          <w:szCs w:val="22"/>
        </w:rPr>
        <w:t>;</w:t>
      </w:r>
      <w:r w:rsidR="00851329" w:rsidRPr="00882BAE">
        <w:rPr>
          <w:rFonts w:ascii="Palatino Linotype" w:eastAsia="Palatino Linotype" w:hAnsi="Palatino Linotype" w:cs="Palatino Linotype"/>
          <w:sz w:val="22"/>
          <w:szCs w:val="22"/>
        </w:rPr>
        <w:t xml:space="preserve"> de Orientación Familiar</w:t>
      </w:r>
      <w:r w:rsidR="0093296C" w:rsidRPr="00882BAE">
        <w:rPr>
          <w:rFonts w:ascii="Palatino Linotype" w:eastAsia="Palatino Linotype" w:hAnsi="Palatino Linotype" w:cs="Palatino Linotype"/>
          <w:sz w:val="22"/>
          <w:szCs w:val="22"/>
        </w:rPr>
        <w:t>;</w:t>
      </w:r>
      <w:r w:rsidR="00851329" w:rsidRPr="00882BAE">
        <w:rPr>
          <w:rFonts w:ascii="Palatino Linotype" w:eastAsia="Palatino Linotype" w:hAnsi="Palatino Linotype" w:cs="Palatino Linotype"/>
          <w:sz w:val="22"/>
          <w:szCs w:val="22"/>
        </w:rPr>
        <w:t xml:space="preserve"> y</w:t>
      </w:r>
      <w:r w:rsidR="0093296C" w:rsidRPr="00882BAE">
        <w:rPr>
          <w:rFonts w:ascii="Palatino Linotype" w:eastAsia="Palatino Linotype" w:hAnsi="Palatino Linotype" w:cs="Palatino Linotype"/>
          <w:sz w:val="22"/>
          <w:szCs w:val="22"/>
        </w:rPr>
        <w:t xml:space="preserve">, </w:t>
      </w:r>
      <w:r w:rsidR="00851329" w:rsidRPr="00882BAE">
        <w:rPr>
          <w:rFonts w:ascii="Palatino Linotype" w:eastAsia="Palatino Linotype" w:hAnsi="Palatino Linotype" w:cs="Palatino Linotype"/>
          <w:sz w:val="22"/>
          <w:szCs w:val="22"/>
        </w:rPr>
        <w:t>de Servicios Nutricionales.</w:t>
      </w:r>
    </w:p>
    <w:p w14:paraId="67D7BA77" w14:textId="41BD5D5B" w:rsidR="00851329" w:rsidRPr="00882BAE" w:rsidRDefault="00851329" w:rsidP="0069190A">
      <w:pPr>
        <w:pStyle w:val="Prrafodelista"/>
        <w:numPr>
          <w:ilvl w:val="0"/>
          <w:numId w:val="14"/>
        </w:numPr>
        <w:spacing w:line="360" w:lineRule="auto"/>
        <w:ind w:right="-28"/>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Dirección de Atención a la Discapacidad y sus dos departamentos</w:t>
      </w:r>
      <w:r w:rsidR="00CF1704" w:rsidRPr="00882BAE">
        <w:rPr>
          <w:rFonts w:ascii="Palatino Linotype" w:eastAsia="Palatino Linotype" w:hAnsi="Palatino Linotype" w:cs="Palatino Linotype"/>
          <w:sz w:val="22"/>
          <w:szCs w:val="22"/>
        </w:rPr>
        <w:t>:</w:t>
      </w:r>
      <w:r w:rsidRPr="00882BAE">
        <w:rPr>
          <w:rFonts w:ascii="Palatino Linotype" w:eastAsia="Palatino Linotype" w:hAnsi="Palatino Linotype" w:cs="Palatino Linotype"/>
          <w:sz w:val="22"/>
          <w:szCs w:val="22"/>
        </w:rPr>
        <w:t xml:space="preserve"> de Programas y Apoyo a la Comunidad con Discapacidad</w:t>
      </w:r>
      <w:r w:rsidR="00CF1704" w:rsidRPr="00882BAE">
        <w:rPr>
          <w:rFonts w:ascii="Palatino Linotype" w:eastAsia="Palatino Linotype" w:hAnsi="Palatino Linotype" w:cs="Palatino Linotype"/>
          <w:sz w:val="22"/>
          <w:szCs w:val="22"/>
        </w:rPr>
        <w:t>;</w:t>
      </w:r>
      <w:r w:rsidRPr="00882BAE">
        <w:rPr>
          <w:rFonts w:ascii="Palatino Linotype" w:eastAsia="Palatino Linotype" w:hAnsi="Palatino Linotype" w:cs="Palatino Linotype"/>
          <w:sz w:val="22"/>
          <w:szCs w:val="22"/>
        </w:rPr>
        <w:t xml:space="preserve"> así como</w:t>
      </w:r>
      <w:r w:rsidR="00CF1704"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sz w:val="22"/>
          <w:szCs w:val="22"/>
        </w:rPr>
        <w:t>de Fomento a la Inclusión Social de Personas con Discapacidad.</w:t>
      </w:r>
    </w:p>
    <w:p w14:paraId="7C7AD16E" w14:textId="1624D558" w:rsidR="00851329" w:rsidRPr="00882BAE" w:rsidRDefault="00851329" w:rsidP="0069190A">
      <w:pPr>
        <w:pStyle w:val="Prrafodelista"/>
        <w:numPr>
          <w:ilvl w:val="0"/>
          <w:numId w:val="14"/>
        </w:numPr>
        <w:spacing w:line="360" w:lineRule="auto"/>
        <w:ind w:right="-28"/>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lastRenderedPageBreak/>
        <w:t xml:space="preserve">Dirección de Servicios Jurídicos Asistenciales y sus tres departamentos: </w:t>
      </w:r>
      <w:r w:rsidR="0093296C" w:rsidRPr="00882BAE">
        <w:rPr>
          <w:rFonts w:ascii="Palatino Linotype" w:eastAsia="Palatino Linotype" w:hAnsi="Palatino Linotype" w:cs="Palatino Linotype"/>
          <w:sz w:val="22"/>
          <w:szCs w:val="22"/>
        </w:rPr>
        <w:t>Consultivo, Contencioso y Orientación Jurídica; de Servicios Educativos</w:t>
      </w:r>
      <w:r w:rsidR="00CF1704" w:rsidRPr="00882BAE">
        <w:rPr>
          <w:rFonts w:ascii="Palatino Linotype" w:eastAsia="Palatino Linotype" w:hAnsi="Palatino Linotype" w:cs="Palatino Linotype"/>
          <w:sz w:val="22"/>
          <w:szCs w:val="22"/>
        </w:rPr>
        <w:t>;</w:t>
      </w:r>
      <w:r w:rsidR="0093296C" w:rsidRPr="00882BAE">
        <w:rPr>
          <w:rFonts w:ascii="Palatino Linotype" w:eastAsia="Palatino Linotype" w:hAnsi="Palatino Linotype" w:cs="Palatino Linotype"/>
          <w:sz w:val="22"/>
          <w:szCs w:val="22"/>
        </w:rPr>
        <w:t xml:space="preserve"> y</w:t>
      </w:r>
      <w:r w:rsidR="00CF1704" w:rsidRPr="00882BAE">
        <w:rPr>
          <w:rFonts w:ascii="Palatino Linotype" w:eastAsia="Palatino Linotype" w:hAnsi="Palatino Linotype" w:cs="Palatino Linotype"/>
          <w:sz w:val="22"/>
          <w:szCs w:val="22"/>
        </w:rPr>
        <w:t>,</w:t>
      </w:r>
      <w:r w:rsidR="0093296C" w:rsidRPr="00882BAE">
        <w:rPr>
          <w:rFonts w:ascii="Palatino Linotype" w:eastAsia="Palatino Linotype" w:hAnsi="Palatino Linotype" w:cs="Palatino Linotype"/>
          <w:sz w:val="22"/>
          <w:szCs w:val="22"/>
        </w:rPr>
        <w:t xml:space="preserve"> de Desarrollo </w:t>
      </w:r>
      <w:r w:rsidR="00CF1704" w:rsidRPr="00882BAE">
        <w:rPr>
          <w:rFonts w:ascii="Palatino Linotype" w:eastAsia="Palatino Linotype" w:hAnsi="Palatino Linotype" w:cs="Palatino Linotype"/>
          <w:sz w:val="22"/>
          <w:szCs w:val="22"/>
        </w:rPr>
        <w:t>Comunitario y Talleres.</w:t>
      </w:r>
    </w:p>
    <w:p w14:paraId="1E194366" w14:textId="25FBC7AE" w:rsidR="00CF1704" w:rsidRPr="00882BAE" w:rsidRDefault="00CF1704" w:rsidP="0069190A">
      <w:pPr>
        <w:pStyle w:val="Prrafodelista"/>
        <w:numPr>
          <w:ilvl w:val="0"/>
          <w:numId w:val="14"/>
        </w:numPr>
        <w:spacing w:line="360" w:lineRule="auto"/>
        <w:ind w:right="-28"/>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Dirección de Programas al Adulto Mayor y su departamento de Programas Casas de Día y Club de Adulto Mayor.</w:t>
      </w:r>
    </w:p>
    <w:p w14:paraId="73A436FC" w14:textId="5CAB4F1A" w:rsidR="00FA0E29" w:rsidRPr="00882BAE" w:rsidRDefault="00FA0E29" w:rsidP="0069190A">
      <w:pPr>
        <w:pStyle w:val="Prrafodelista"/>
        <w:numPr>
          <w:ilvl w:val="0"/>
          <w:numId w:val="14"/>
        </w:numPr>
        <w:spacing w:line="360" w:lineRule="auto"/>
        <w:ind w:right="-28"/>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Dirección de Administración y Tesorería y sus cuatro departamentos: de Capital Humano; de Adquisiciones; de Finanzas; y, de Servicios Generales.</w:t>
      </w:r>
    </w:p>
    <w:p w14:paraId="24AEAE52" w14:textId="77777777" w:rsidR="0069190A" w:rsidRPr="00882BAE" w:rsidRDefault="0069190A" w:rsidP="00410567">
      <w:pPr>
        <w:spacing w:line="360" w:lineRule="auto"/>
        <w:ind w:right="-28"/>
        <w:jc w:val="both"/>
        <w:rPr>
          <w:rFonts w:ascii="Palatino Linotype" w:eastAsia="Palatino Linotype" w:hAnsi="Palatino Linotype" w:cs="Palatino Linotype"/>
          <w:sz w:val="22"/>
          <w:szCs w:val="22"/>
        </w:rPr>
      </w:pPr>
    </w:p>
    <w:p w14:paraId="7CC79006" w14:textId="79AC2E28" w:rsidR="007039FE" w:rsidRPr="00882BAE" w:rsidRDefault="00410567" w:rsidP="00410567">
      <w:pPr>
        <w:widowControl w:val="0"/>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En este orden de ideas, </w:t>
      </w:r>
      <w:r w:rsidR="007039FE" w:rsidRPr="00882BAE">
        <w:rPr>
          <w:rFonts w:ascii="Palatino Linotype" w:eastAsia="Palatino Linotype" w:hAnsi="Palatino Linotype" w:cs="Palatino Linotype"/>
          <w:sz w:val="22"/>
          <w:szCs w:val="22"/>
        </w:rPr>
        <w:t>el ente obligado cuenta con áreas cuyo Titular ocupa el cargo de Director o Jefe de Departamento, según sea el caso, teniendo la obligación de contar respecto de los mismos con el nombramiento, formato único de movimientos de personal, contrato o documento análogo que tenga como consecuencia la prestación personal subordinada del servicio.</w:t>
      </w:r>
    </w:p>
    <w:p w14:paraId="5D739D5B" w14:textId="77777777" w:rsidR="007039FE" w:rsidRPr="00882BAE" w:rsidRDefault="007039FE" w:rsidP="00410567">
      <w:pPr>
        <w:widowControl w:val="0"/>
        <w:spacing w:line="360" w:lineRule="auto"/>
        <w:ind w:right="49"/>
        <w:jc w:val="both"/>
        <w:rPr>
          <w:rFonts w:ascii="Palatino Linotype" w:eastAsia="Palatino Linotype" w:hAnsi="Palatino Linotype" w:cs="Palatino Linotype"/>
          <w:sz w:val="22"/>
          <w:szCs w:val="22"/>
        </w:rPr>
      </w:pPr>
    </w:p>
    <w:p w14:paraId="7028802B" w14:textId="24466221" w:rsidR="00FB03B1" w:rsidRPr="00882BAE" w:rsidRDefault="007039FE" w:rsidP="00B450CF">
      <w:pPr>
        <w:widowControl w:val="0"/>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Precisado lo anterior, es de recordar que quien se pronunció en respuesta fue la </w:t>
      </w:r>
      <w:r w:rsidRPr="00882BAE">
        <w:rPr>
          <w:rFonts w:ascii="Palatino Linotype" w:eastAsia="Palatino Linotype" w:hAnsi="Palatino Linotype" w:cs="Palatino Linotype"/>
          <w:b/>
          <w:sz w:val="22"/>
          <w:szCs w:val="22"/>
        </w:rPr>
        <w:t>Dirección de Administración y Tesorería;</w:t>
      </w:r>
      <w:r w:rsidRPr="00882BAE">
        <w:rPr>
          <w:rFonts w:ascii="Palatino Linotype" w:eastAsia="Palatino Linotype" w:hAnsi="Palatino Linotype" w:cs="Palatino Linotype"/>
          <w:sz w:val="22"/>
          <w:szCs w:val="22"/>
        </w:rPr>
        <w:t xml:space="preserve"> en consecuencia, conforme lo expuesto, se pronunció la u</w:t>
      </w:r>
      <w:r w:rsidR="00FB03B1" w:rsidRPr="00882BAE">
        <w:rPr>
          <w:rFonts w:ascii="Palatino Linotype" w:eastAsia="Palatino Linotype" w:hAnsi="Palatino Linotype" w:cs="Palatino Linotype"/>
          <w:sz w:val="22"/>
          <w:szCs w:val="22"/>
        </w:rPr>
        <w:t>nidad administrativa competente</w:t>
      </w:r>
      <w:r w:rsidR="00B450CF" w:rsidRPr="00882BAE">
        <w:rPr>
          <w:rFonts w:ascii="Palatino Linotype" w:eastAsia="Palatino Linotype" w:hAnsi="Palatino Linotype" w:cs="Palatino Linotype"/>
          <w:sz w:val="22"/>
          <w:szCs w:val="22"/>
        </w:rPr>
        <w:t xml:space="preserve">, </w:t>
      </w:r>
      <w:r w:rsidR="00FB03B1" w:rsidRPr="00882BAE">
        <w:rPr>
          <w:rFonts w:ascii="Palatino Linotype" w:eastAsia="Palatino Linotype" w:hAnsi="Palatino Linotype" w:cs="Palatino Linotype"/>
          <w:sz w:val="22"/>
          <w:szCs w:val="22"/>
        </w:rPr>
        <w:t>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5CC9DA85" w14:textId="77777777" w:rsidR="00FB03B1" w:rsidRPr="00882BAE" w:rsidRDefault="00FB03B1" w:rsidP="00FB03B1"/>
    <w:p w14:paraId="46D1058B" w14:textId="77777777" w:rsidR="00FB03B1" w:rsidRPr="00882BAE" w:rsidRDefault="00FB03B1" w:rsidP="00FB03B1">
      <w:pPr>
        <w:pBdr>
          <w:top w:val="nil"/>
          <w:left w:val="nil"/>
          <w:bottom w:val="nil"/>
          <w:right w:val="nil"/>
          <w:between w:val="nil"/>
        </w:pBdr>
        <w:ind w:left="864" w:right="864"/>
        <w:jc w:val="both"/>
      </w:pPr>
      <w:r w:rsidRPr="00882BAE">
        <w:rPr>
          <w:rFonts w:ascii="Palatino Linotype" w:eastAsia="Palatino Linotype" w:hAnsi="Palatino Linotype" w:cs="Palatino Linotype"/>
          <w:i/>
          <w:sz w:val="22"/>
          <w:szCs w:val="22"/>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w:t>
      </w:r>
      <w:r w:rsidRPr="00882BAE">
        <w:rPr>
          <w:rFonts w:ascii="Palatino Linotype" w:eastAsia="Palatino Linotype" w:hAnsi="Palatino Linotype" w:cs="Palatino Linotype"/>
          <w:i/>
          <w:sz w:val="22"/>
          <w:szCs w:val="22"/>
        </w:rPr>
        <w:lastRenderedPageBreak/>
        <w:t>aportar en primera instancia el fundamento y motivación de la clasificación de la información. </w:t>
      </w:r>
    </w:p>
    <w:p w14:paraId="5BCE8E8B" w14:textId="77777777" w:rsidR="00FB03B1" w:rsidRPr="00882BAE" w:rsidRDefault="00FB03B1" w:rsidP="00FB03B1"/>
    <w:p w14:paraId="1E3F5DAA" w14:textId="77777777" w:rsidR="00FB03B1" w:rsidRPr="00882BAE" w:rsidRDefault="00FB03B1" w:rsidP="00FB03B1">
      <w:pPr>
        <w:pBdr>
          <w:top w:val="nil"/>
          <w:left w:val="nil"/>
          <w:bottom w:val="nil"/>
          <w:right w:val="nil"/>
          <w:between w:val="nil"/>
        </w:pBdr>
        <w:shd w:val="clear" w:color="auto" w:fill="FFFFFF"/>
        <w:spacing w:line="360" w:lineRule="auto"/>
        <w:jc w:val="both"/>
        <w:rPr>
          <w:sz w:val="22"/>
          <w:szCs w:val="22"/>
        </w:rPr>
      </w:pPr>
      <w:r w:rsidRPr="00882BAE">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FF8FD33" w14:textId="77777777" w:rsidR="00FB03B1" w:rsidRPr="00882BAE" w:rsidRDefault="00FB03B1" w:rsidP="00FB03B1"/>
    <w:p w14:paraId="0E168172" w14:textId="77777777" w:rsidR="00FB03B1" w:rsidRPr="00882BAE" w:rsidRDefault="00FB03B1" w:rsidP="00FB03B1">
      <w:pPr>
        <w:pBdr>
          <w:top w:val="nil"/>
          <w:left w:val="nil"/>
          <w:bottom w:val="nil"/>
          <w:right w:val="nil"/>
          <w:between w:val="nil"/>
        </w:pBdr>
        <w:ind w:left="864" w:right="864"/>
        <w:jc w:val="both"/>
      </w:pPr>
      <w:r w:rsidRPr="00882BAE">
        <w:rPr>
          <w:rFonts w:ascii="Palatino Linotype" w:eastAsia="Palatino Linotype" w:hAnsi="Palatino Linotype" w:cs="Palatino Linotype"/>
          <w:i/>
          <w:sz w:val="22"/>
          <w:szCs w:val="22"/>
        </w:rPr>
        <w:t xml:space="preserve">“Artículo 162. Las unidades de transparencia deberán garantizar que las solicitudes </w:t>
      </w:r>
      <w:r w:rsidRPr="00882BAE">
        <w:rPr>
          <w:rFonts w:ascii="Palatino Linotype" w:eastAsia="Palatino Linotype" w:hAnsi="Palatino Linotype" w:cs="Palatino Linotype"/>
          <w:b/>
          <w:i/>
          <w:sz w:val="22"/>
          <w:szCs w:val="22"/>
        </w:rPr>
        <w:t xml:space="preserve">se turnen a todas las Áreas competentes </w:t>
      </w:r>
      <w:r w:rsidRPr="00882BAE">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5545F37" w14:textId="77777777" w:rsidR="00FB03B1" w:rsidRPr="00882BAE" w:rsidRDefault="00FB03B1" w:rsidP="007039FE">
      <w:pPr>
        <w:widowControl w:val="0"/>
        <w:spacing w:line="360" w:lineRule="auto"/>
        <w:ind w:right="49"/>
        <w:jc w:val="both"/>
        <w:rPr>
          <w:rFonts w:ascii="Palatino Linotype" w:eastAsia="Palatino Linotype" w:hAnsi="Palatino Linotype" w:cs="Palatino Linotype"/>
          <w:sz w:val="22"/>
          <w:szCs w:val="22"/>
        </w:rPr>
      </w:pPr>
    </w:p>
    <w:p w14:paraId="2BE4D12F" w14:textId="5B70C22F" w:rsidR="007039FE" w:rsidRPr="00882BAE" w:rsidRDefault="00910DF9" w:rsidP="00910DF9">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No obstante, si bien en el caso se pronunció la unidad administrativa </w:t>
      </w:r>
      <w:r w:rsidR="007039FE" w:rsidRPr="00882BAE">
        <w:rPr>
          <w:rFonts w:ascii="Palatino Linotype" w:eastAsia="Palatino Linotype" w:hAnsi="Palatino Linotype" w:cs="Palatino Linotype"/>
          <w:sz w:val="22"/>
          <w:szCs w:val="22"/>
        </w:rPr>
        <w:t>competente, del análisis que se realiza a la r</w:t>
      </w:r>
      <w:r w:rsidRPr="00882BAE">
        <w:rPr>
          <w:rFonts w:ascii="Palatino Linotype" w:eastAsia="Palatino Linotype" w:hAnsi="Palatino Linotype" w:cs="Palatino Linotype"/>
          <w:sz w:val="22"/>
          <w:szCs w:val="22"/>
        </w:rPr>
        <w:t>espuesta y a</w:t>
      </w:r>
      <w:r w:rsidR="007039FE" w:rsidRPr="00882BAE">
        <w:rPr>
          <w:rFonts w:ascii="Palatino Linotype" w:eastAsia="Palatino Linotype" w:hAnsi="Palatino Linotype" w:cs="Palatino Linotype"/>
          <w:sz w:val="22"/>
          <w:szCs w:val="22"/>
        </w:rPr>
        <w:t xml:space="preserve">l informe justificado rendido por el </w:t>
      </w:r>
      <w:r w:rsidR="007039FE" w:rsidRPr="00882BAE">
        <w:rPr>
          <w:rFonts w:ascii="Palatino Linotype" w:eastAsia="Palatino Linotype" w:hAnsi="Palatino Linotype" w:cs="Palatino Linotype"/>
          <w:b/>
          <w:sz w:val="22"/>
          <w:szCs w:val="22"/>
        </w:rPr>
        <w:t xml:space="preserve">Sujeto Obligado, </w:t>
      </w:r>
      <w:r w:rsidR="007039FE" w:rsidRPr="00882BAE">
        <w:rPr>
          <w:rFonts w:ascii="Palatino Linotype" w:eastAsia="Palatino Linotype" w:hAnsi="Palatino Linotype" w:cs="Palatino Linotype"/>
          <w:sz w:val="22"/>
          <w:szCs w:val="22"/>
        </w:rPr>
        <w:t xml:space="preserve">se desprende </w:t>
      </w:r>
      <w:r w:rsidR="000F598E" w:rsidRPr="00882BAE">
        <w:rPr>
          <w:rFonts w:ascii="Palatino Linotype" w:eastAsia="Palatino Linotype" w:hAnsi="Palatino Linotype" w:cs="Palatino Linotype"/>
          <w:sz w:val="22"/>
          <w:szCs w:val="22"/>
        </w:rPr>
        <w:t xml:space="preserve">en el caso la información entregada no colma </w:t>
      </w:r>
      <w:r w:rsidR="007039FE" w:rsidRPr="00882BAE">
        <w:rPr>
          <w:rFonts w:ascii="Palatino Linotype" w:eastAsia="Palatino Linotype" w:hAnsi="Palatino Linotype" w:cs="Palatino Linotype"/>
          <w:sz w:val="22"/>
          <w:szCs w:val="22"/>
        </w:rPr>
        <w:t>el derecho de acceso a la información de la persona solicitante</w:t>
      </w:r>
      <w:r w:rsidRPr="00882BAE">
        <w:rPr>
          <w:rFonts w:ascii="Palatino Linotype" w:eastAsia="Palatino Linotype" w:hAnsi="Palatino Linotype" w:cs="Palatino Linotype"/>
          <w:sz w:val="22"/>
          <w:szCs w:val="22"/>
        </w:rPr>
        <w:t>,</w:t>
      </w:r>
      <w:r w:rsidR="007039FE" w:rsidRPr="00882BAE">
        <w:rPr>
          <w:rFonts w:ascii="Palatino Linotype" w:eastAsia="Palatino Linotype" w:hAnsi="Palatino Linotype" w:cs="Palatino Linotype"/>
          <w:sz w:val="22"/>
          <w:szCs w:val="22"/>
        </w:rPr>
        <w:t xml:space="preserve"> por las siguientes consideraciones.</w:t>
      </w:r>
    </w:p>
    <w:p w14:paraId="61D808DF" w14:textId="77777777" w:rsidR="007039FE" w:rsidRPr="00882BAE" w:rsidRDefault="007039FE" w:rsidP="008F5FD7">
      <w:pPr>
        <w:spacing w:line="360" w:lineRule="auto"/>
        <w:jc w:val="both"/>
        <w:rPr>
          <w:rFonts w:ascii="Palatino Linotype" w:eastAsia="Palatino Linotype" w:hAnsi="Palatino Linotype" w:cs="Palatino Linotype"/>
          <w:sz w:val="22"/>
          <w:szCs w:val="22"/>
        </w:rPr>
      </w:pPr>
    </w:p>
    <w:p w14:paraId="544E5BEA" w14:textId="42FA9DDC" w:rsidR="009022D5" w:rsidRPr="00882BAE" w:rsidRDefault="00940E84" w:rsidP="008F5FD7">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De la respuesta, se puede advertir que </w:t>
      </w:r>
      <w:r w:rsidR="009B4065" w:rsidRPr="00882BAE">
        <w:rPr>
          <w:rFonts w:ascii="Palatino Linotype" w:eastAsia="Palatino Linotype" w:hAnsi="Palatino Linotype" w:cs="Palatino Linotype"/>
          <w:sz w:val="22"/>
          <w:szCs w:val="22"/>
        </w:rPr>
        <w:t xml:space="preserve">el </w:t>
      </w:r>
      <w:r w:rsidR="00280858" w:rsidRPr="00882BAE">
        <w:rPr>
          <w:rFonts w:ascii="Palatino Linotype" w:eastAsia="Palatino Linotype" w:hAnsi="Palatino Linotype" w:cs="Palatino Linotype"/>
          <w:b/>
          <w:sz w:val="22"/>
          <w:szCs w:val="22"/>
        </w:rPr>
        <w:t>servidor público habilitado competente</w:t>
      </w:r>
      <w:r w:rsidR="009B4065" w:rsidRPr="00882BAE">
        <w:rPr>
          <w:rFonts w:ascii="Palatino Linotype" w:eastAsia="Palatino Linotype" w:hAnsi="Palatino Linotype" w:cs="Palatino Linotype"/>
          <w:b/>
          <w:sz w:val="22"/>
          <w:szCs w:val="22"/>
        </w:rPr>
        <w:t xml:space="preserve"> </w:t>
      </w:r>
      <w:r w:rsidR="00280858" w:rsidRPr="00882BAE">
        <w:rPr>
          <w:rFonts w:ascii="Palatino Linotype" w:eastAsia="Palatino Linotype" w:hAnsi="Palatino Linotype" w:cs="Palatino Linotype"/>
          <w:b/>
          <w:sz w:val="22"/>
          <w:szCs w:val="22"/>
        </w:rPr>
        <w:t>hizo</w:t>
      </w:r>
      <w:r w:rsidR="00280858" w:rsidRPr="00882BAE">
        <w:rPr>
          <w:rFonts w:ascii="Palatino Linotype" w:eastAsia="Palatino Linotype" w:hAnsi="Palatino Linotype" w:cs="Palatino Linotype"/>
          <w:sz w:val="22"/>
          <w:szCs w:val="22"/>
        </w:rPr>
        <w:t xml:space="preserve"> </w:t>
      </w:r>
      <w:r w:rsidR="009022D5" w:rsidRPr="00882BAE">
        <w:rPr>
          <w:rFonts w:ascii="Palatino Linotype" w:eastAsia="Palatino Linotype" w:hAnsi="Palatino Linotype" w:cs="Palatino Linotype"/>
          <w:sz w:val="22"/>
          <w:szCs w:val="22"/>
        </w:rPr>
        <w:t xml:space="preserve">del conocimiento de </w:t>
      </w:r>
      <w:r w:rsidR="00730E04" w:rsidRPr="00882BAE">
        <w:rPr>
          <w:rFonts w:ascii="Palatino Linotype" w:eastAsia="Palatino Linotype" w:hAnsi="Palatino Linotype" w:cs="Palatino Linotype"/>
          <w:sz w:val="22"/>
          <w:szCs w:val="22"/>
        </w:rPr>
        <w:t>la p</w:t>
      </w:r>
      <w:r w:rsidR="009022D5" w:rsidRPr="00882BAE">
        <w:rPr>
          <w:rFonts w:ascii="Palatino Linotype" w:eastAsia="Palatino Linotype" w:hAnsi="Palatino Linotype" w:cs="Palatino Linotype"/>
          <w:sz w:val="22"/>
          <w:szCs w:val="22"/>
        </w:rPr>
        <w:t>ersona</w:t>
      </w:r>
      <w:r w:rsidR="00730E04" w:rsidRPr="00882BAE">
        <w:rPr>
          <w:rFonts w:ascii="Palatino Linotype" w:eastAsia="Palatino Linotype" w:hAnsi="Palatino Linotype" w:cs="Palatino Linotype"/>
          <w:sz w:val="22"/>
          <w:szCs w:val="22"/>
        </w:rPr>
        <w:t xml:space="preserve"> solicitante </w:t>
      </w:r>
      <w:r w:rsidR="009022D5" w:rsidRPr="00882BAE">
        <w:rPr>
          <w:rFonts w:ascii="Palatino Linotype" w:eastAsia="Palatino Linotype" w:hAnsi="Palatino Linotype" w:cs="Palatino Linotype"/>
          <w:sz w:val="22"/>
          <w:szCs w:val="22"/>
        </w:rPr>
        <w:t xml:space="preserve">que la información requerida </w:t>
      </w:r>
      <w:r w:rsidR="00730E04" w:rsidRPr="00882BAE">
        <w:rPr>
          <w:rFonts w:ascii="Palatino Linotype" w:eastAsia="Palatino Linotype" w:hAnsi="Palatino Linotype" w:cs="Palatino Linotype"/>
          <w:sz w:val="22"/>
          <w:szCs w:val="22"/>
        </w:rPr>
        <w:t>esta</w:t>
      </w:r>
      <w:r w:rsidR="009022D5" w:rsidRPr="00882BAE">
        <w:rPr>
          <w:rFonts w:ascii="Palatino Linotype" w:eastAsia="Palatino Linotype" w:hAnsi="Palatino Linotype" w:cs="Palatino Linotype"/>
          <w:sz w:val="22"/>
          <w:szCs w:val="22"/>
        </w:rPr>
        <w:t>ba</w:t>
      </w:r>
      <w:r w:rsidR="00730E04" w:rsidRPr="00882BAE">
        <w:rPr>
          <w:rFonts w:ascii="Palatino Linotype" w:eastAsia="Palatino Linotype" w:hAnsi="Palatino Linotype" w:cs="Palatino Linotype"/>
          <w:sz w:val="22"/>
          <w:szCs w:val="22"/>
        </w:rPr>
        <w:t xml:space="preserve"> publicada en el artículo 92, fracción XX A denominada “Normatividad Laboral” del </w:t>
      </w:r>
      <w:proofErr w:type="spellStart"/>
      <w:r w:rsidR="00730E04" w:rsidRPr="00882BAE">
        <w:rPr>
          <w:rFonts w:ascii="Palatino Linotype" w:eastAsia="Palatino Linotype" w:hAnsi="Palatino Linotype" w:cs="Palatino Linotype"/>
          <w:sz w:val="22"/>
          <w:szCs w:val="22"/>
        </w:rPr>
        <w:t>Ipomex</w:t>
      </w:r>
      <w:proofErr w:type="spellEnd"/>
      <w:r w:rsidR="009022D5" w:rsidRPr="00882BAE">
        <w:rPr>
          <w:rFonts w:ascii="Palatino Linotype" w:eastAsia="Palatino Linotype" w:hAnsi="Palatino Linotype" w:cs="Palatino Linotype"/>
          <w:sz w:val="22"/>
          <w:szCs w:val="22"/>
        </w:rPr>
        <w:t xml:space="preserve">, proporcionando el siguiente link en formato cerrado: </w:t>
      </w:r>
      <w:r w:rsidR="009022D5" w:rsidRPr="00882BAE">
        <w:rPr>
          <w:rFonts w:ascii="Palatino Linotype" w:eastAsia="Palatino Linotype" w:hAnsi="Palatino Linotype" w:cs="Palatino Linotype"/>
          <w:b/>
          <w:i/>
          <w:noProof/>
          <w:sz w:val="22"/>
          <w:szCs w:val="22"/>
        </w:rPr>
        <w:drawing>
          <wp:inline distT="0" distB="0" distL="0" distR="0" wp14:anchorId="0293DEA1" wp14:editId="7DD0813B">
            <wp:extent cx="3839111" cy="1905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9111" cy="190527"/>
                    </a:xfrm>
                    <a:prstGeom prst="rect">
                      <a:avLst/>
                    </a:prstGeom>
                  </pic:spPr>
                </pic:pic>
              </a:graphicData>
            </a:graphic>
          </wp:inline>
        </w:drawing>
      </w:r>
    </w:p>
    <w:p w14:paraId="0439BBF7" w14:textId="77777777" w:rsidR="007039FE" w:rsidRPr="00882BAE" w:rsidRDefault="007039FE" w:rsidP="008F5FD7">
      <w:pPr>
        <w:spacing w:line="360" w:lineRule="auto"/>
        <w:jc w:val="both"/>
        <w:rPr>
          <w:rFonts w:ascii="Palatino Linotype" w:eastAsia="Palatino Linotype" w:hAnsi="Palatino Linotype" w:cs="Palatino Linotype"/>
          <w:sz w:val="22"/>
          <w:szCs w:val="22"/>
        </w:rPr>
      </w:pPr>
    </w:p>
    <w:p w14:paraId="145B7D40" w14:textId="77777777" w:rsidR="009B4065" w:rsidRPr="00882BAE" w:rsidRDefault="009B4065" w:rsidP="009B4065">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Respecto a ello, este Organismo Garante ha considerado que los enlaces entregados en formato cerrado no pueden tenerse por válidos, toda vez que deben ser precisos y directos, máxime que en el caso concreto corresponden a un documento PDF en formato de imagen no editable, que pierde su característica de ser </w:t>
      </w:r>
      <w:r w:rsidRPr="00882BAE">
        <w:rPr>
          <w:rFonts w:ascii="Palatino Linotype" w:eastAsia="Palatino Linotype" w:hAnsi="Palatino Linotype" w:cs="Palatino Linotype"/>
          <w:b/>
          <w:sz w:val="22"/>
          <w:szCs w:val="22"/>
        </w:rPr>
        <w:t>directo</w:t>
      </w:r>
      <w:r w:rsidRPr="00882BAE">
        <w:rPr>
          <w:rFonts w:ascii="Palatino Linotype" w:eastAsia="Palatino Linotype" w:hAnsi="Palatino Linotype" w:cs="Palatino Linotype"/>
          <w:sz w:val="22"/>
          <w:szCs w:val="22"/>
        </w:rPr>
        <w:t>.</w:t>
      </w:r>
    </w:p>
    <w:p w14:paraId="14E0C9FB" w14:textId="77777777" w:rsidR="009B4065" w:rsidRPr="00882BAE" w:rsidRDefault="009B4065" w:rsidP="009B4065">
      <w:pPr>
        <w:spacing w:line="360" w:lineRule="auto"/>
        <w:jc w:val="both"/>
        <w:rPr>
          <w:rFonts w:ascii="Palatino Linotype" w:eastAsia="Palatino Linotype" w:hAnsi="Palatino Linotype" w:cs="Palatino Linotype"/>
          <w:sz w:val="22"/>
          <w:szCs w:val="22"/>
        </w:rPr>
      </w:pPr>
    </w:p>
    <w:p w14:paraId="0EB171D6" w14:textId="77777777" w:rsidR="009B4065" w:rsidRPr="00882BAE" w:rsidRDefault="009B4065" w:rsidP="009B4065">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Asimismo, la URL al estar conformada por una cadena de encriptación que contiene una serie de caracteres cifrados o codificados que se utilizan para proteger la información transmitida, en general su encriptación se utiliza para proteger datos sensibles, como información de inicio de sesión, datos personales o cualquier otra información.</w:t>
      </w:r>
    </w:p>
    <w:p w14:paraId="4868D571" w14:textId="77777777" w:rsidR="009B4065" w:rsidRPr="00882BAE" w:rsidRDefault="009B4065" w:rsidP="009B4065">
      <w:pPr>
        <w:spacing w:line="360" w:lineRule="auto"/>
        <w:jc w:val="both"/>
        <w:rPr>
          <w:rFonts w:ascii="Palatino Linotype" w:eastAsia="Palatino Linotype" w:hAnsi="Palatino Linotype" w:cs="Palatino Linotype"/>
          <w:sz w:val="22"/>
          <w:szCs w:val="22"/>
        </w:rPr>
      </w:pPr>
    </w:p>
    <w:p w14:paraId="78D11A74" w14:textId="77777777" w:rsidR="009B4065" w:rsidRPr="00882BAE" w:rsidRDefault="009B4065" w:rsidP="009B4065">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Consecuentemente, cuando se encripta una URL, los datos en la dirección web se convierten en una cadena de caracteres que no son fácilmente comprensibles para cualquier persona que intercepte la transmisión de datos ya que esto es para proteger la privacidad y la seguridad de la información transmitida, luego entonces intentar transcribir, carácter por carácter existe una alta posibilidad que dicha tarea no sea exitosa.</w:t>
      </w:r>
    </w:p>
    <w:p w14:paraId="5CB2543B" w14:textId="77777777" w:rsidR="009B4065" w:rsidRPr="00882BAE" w:rsidRDefault="009B4065" w:rsidP="008F5FD7">
      <w:pPr>
        <w:spacing w:line="360" w:lineRule="auto"/>
        <w:jc w:val="both"/>
        <w:rPr>
          <w:rFonts w:ascii="Palatino Linotype" w:eastAsia="Palatino Linotype" w:hAnsi="Palatino Linotype" w:cs="Palatino Linotype"/>
          <w:sz w:val="22"/>
          <w:szCs w:val="22"/>
        </w:rPr>
      </w:pPr>
    </w:p>
    <w:p w14:paraId="2EE9A32C" w14:textId="465A9422" w:rsidR="009022D5" w:rsidRPr="00882BAE" w:rsidRDefault="009022D5" w:rsidP="009022D5">
      <w:pPr>
        <w:tabs>
          <w:tab w:val="left" w:pos="1140"/>
        </w:tabs>
        <w:spacing w:line="360" w:lineRule="auto"/>
        <w:jc w:val="both"/>
        <w:rPr>
          <w:rFonts w:ascii="Palatino Linotype" w:eastAsia="Palatino Linotype" w:hAnsi="Palatino Linotype" w:cs="Palatino Linotype"/>
          <w:sz w:val="22"/>
        </w:rPr>
      </w:pPr>
      <w:r w:rsidRPr="00882BAE">
        <w:rPr>
          <w:rFonts w:ascii="Palatino Linotype" w:eastAsia="Palatino Linotype" w:hAnsi="Palatino Linotype" w:cs="Palatino Linotype"/>
          <w:sz w:val="22"/>
        </w:rPr>
        <w:t xml:space="preserve">A mayor abundamiento, de conformidad con el artículo 24, fracción V de la Ley de Transparencia y Acceso a la Información Pública del Estado de México y Municipios, los entes públicos se encuentran obligados </w:t>
      </w:r>
      <w:r w:rsidRPr="00882BAE">
        <w:rPr>
          <w:rFonts w:ascii="Palatino Linotype" w:eastAsia="Palatino Linotype" w:hAnsi="Palatino Linotype" w:cs="Palatino Linotype"/>
          <w:b/>
          <w:sz w:val="22"/>
          <w:u w:val="single"/>
        </w:rPr>
        <w:t>a promover</w:t>
      </w:r>
      <w:r w:rsidRPr="00882BAE">
        <w:rPr>
          <w:rFonts w:ascii="Palatino Linotype" w:eastAsia="Palatino Linotype" w:hAnsi="Palatino Linotype" w:cs="Palatino Linotype"/>
          <w:sz w:val="22"/>
        </w:rPr>
        <w:t xml:space="preserve"> la generación, documentación y publicación de la información </w:t>
      </w:r>
      <w:r w:rsidRPr="00882BAE">
        <w:rPr>
          <w:rFonts w:ascii="Palatino Linotype" w:eastAsia="Palatino Linotype" w:hAnsi="Palatino Linotype" w:cs="Palatino Linotype"/>
          <w:b/>
          <w:sz w:val="22"/>
          <w:u w:val="single"/>
        </w:rPr>
        <w:t>en formatos abiertos y accesibles</w:t>
      </w:r>
      <w:r w:rsidRPr="00882BAE">
        <w:rPr>
          <w:rFonts w:ascii="Palatino Linotype" w:eastAsia="Palatino Linotype" w:hAnsi="Palatino Linotype" w:cs="Palatino Linotype"/>
          <w:sz w:val="22"/>
        </w:rPr>
        <w:t xml:space="preserve">, es decir, se debe procurar, en la medida de lo posible, que la información que se genere permita su reproducción y reutilización electrónica, de manera libre sin ninguna restricción. </w:t>
      </w:r>
    </w:p>
    <w:p w14:paraId="09CE93A5" w14:textId="77777777" w:rsidR="009022D5" w:rsidRPr="00882BAE" w:rsidRDefault="009022D5" w:rsidP="009022D5">
      <w:pPr>
        <w:tabs>
          <w:tab w:val="left" w:pos="1140"/>
        </w:tabs>
        <w:spacing w:line="360" w:lineRule="auto"/>
        <w:jc w:val="both"/>
        <w:rPr>
          <w:rFonts w:ascii="Palatino Linotype" w:eastAsia="Palatino Linotype" w:hAnsi="Palatino Linotype" w:cs="Palatino Linotype"/>
          <w:sz w:val="22"/>
        </w:rPr>
      </w:pPr>
    </w:p>
    <w:p w14:paraId="54259B69" w14:textId="77777777" w:rsidR="009022D5" w:rsidRPr="00882BAE" w:rsidRDefault="009022D5" w:rsidP="009022D5">
      <w:pPr>
        <w:tabs>
          <w:tab w:val="left" w:pos="1140"/>
        </w:tabs>
        <w:spacing w:line="360" w:lineRule="auto"/>
        <w:jc w:val="both"/>
        <w:rPr>
          <w:rFonts w:ascii="Palatino Linotype" w:eastAsia="Palatino Linotype" w:hAnsi="Palatino Linotype" w:cs="Palatino Linotype"/>
          <w:sz w:val="22"/>
        </w:rPr>
      </w:pPr>
      <w:r w:rsidRPr="00882BAE">
        <w:rPr>
          <w:rFonts w:ascii="Palatino Linotype" w:eastAsia="Palatino Linotype" w:hAnsi="Palatino Linotype" w:cs="Palatino Linotype"/>
          <w:sz w:val="22"/>
        </w:rPr>
        <w:t xml:space="preserve">Atento a lo anterior se insta al </w:t>
      </w:r>
      <w:r w:rsidRPr="00882BAE">
        <w:rPr>
          <w:rFonts w:ascii="Palatino Linotype" w:eastAsia="Palatino Linotype" w:hAnsi="Palatino Linotype" w:cs="Palatino Linotype"/>
          <w:b/>
          <w:sz w:val="22"/>
        </w:rPr>
        <w:t xml:space="preserve">Sujeto Obligado, </w:t>
      </w:r>
      <w:r w:rsidRPr="00882BAE">
        <w:rPr>
          <w:rFonts w:ascii="Palatino Linotype" w:eastAsia="Palatino Linotype" w:hAnsi="Palatino Linotype" w:cs="Palatino Linotype"/>
          <w:sz w:val="22"/>
        </w:rPr>
        <w:t xml:space="preserve">para que en próximas ocasiones, en la medida de lo posible, cuando haga entrega de información pública de manera electrónica, garantice la interoperabilidad de esta, es decir, que esta contenga datos en formatos y estándares abiertos para su reproducción y reutilización electrónica por parte de los solicitantes, preferentemente a través de enlaces o hipervínculos, que permitan la conexión </w:t>
      </w:r>
      <w:r w:rsidRPr="00882BAE">
        <w:rPr>
          <w:rFonts w:ascii="Palatino Linotype" w:eastAsia="Palatino Linotype" w:hAnsi="Palatino Linotype" w:cs="Palatino Linotype"/>
          <w:sz w:val="22"/>
        </w:rPr>
        <w:lastRenderedPageBreak/>
        <w:t>directa a la página o sitio en el que se aloja la información, al dar clic al mismo, con la finalidad de asegurar el acceso a la información que es de su interés.</w:t>
      </w:r>
    </w:p>
    <w:p w14:paraId="4056320D" w14:textId="77777777" w:rsidR="009B4065" w:rsidRPr="00882BAE" w:rsidRDefault="009B4065" w:rsidP="008F5FD7">
      <w:pPr>
        <w:spacing w:line="360" w:lineRule="auto"/>
        <w:jc w:val="both"/>
        <w:rPr>
          <w:rFonts w:ascii="Palatino Linotype" w:eastAsia="Palatino Linotype" w:hAnsi="Palatino Linotype" w:cs="Palatino Linotype"/>
          <w:sz w:val="22"/>
          <w:szCs w:val="22"/>
        </w:rPr>
      </w:pPr>
    </w:p>
    <w:p w14:paraId="45CAF5AA" w14:textId="120BB96B" w:rsidR="009B4065" w:rsidRPr="00882BAE" w:rsidRDefault="001D2DF7" w:rsidP="008A02D2">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Además, no pasa por desapercibido que</w:t>
      </w:r>
      <w:r w:rsidR="008A02D2"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sz w:val="22"/>
          <w:szCs w:val="22"/>
        </w:rPr>
        <w:t xml:space="preserve">la obligación de transparencia respecto de la cual el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xml:space="preserve"> </w:t>
      </w:r>
      <w:r w:rsidR="008A02D2" w:rsidRPr="00882BAE">
        <w:rPr>
          <w:rFonts w:ascii="Palatino Linotype" w:eastAsia="Palatino Linotype" w:hAnsi="Palatino Linotype" w:cs="Palatino Linotype"/>
          <w:sz w:val="22"/>
          <w:szCs w:val="22"/>
        </w:rPr>
        <w:t xml:space="preserve">pretendió hacer la entrega del link en el que se encontraría lo requerido, corresponde a la fracción XX del artículo 92 de la Ley de Transparencia Local relativa a la “Normatividad Laboral”, misma en la que los sujetos obligados únicamente se encuentran constreñidos a publicar, entre otros, las condiciones generales de trabajo, contratos o convenios que regulen las relaciones laborales del personal de base o de confianza, </w:t>
      </w:r>
      <w:r w:rsidR="008A02D2" w:rsidRPr="00882BAE">
        <w:rPr>
          <w:rFonts w:ascii="Palatino Linotype" w:eastAsia="Palatino Linotype" w:hAnsi="Palatino Linotype" w:cs="Palatino Linotype"/>
          <w:b/>
          <w:sz w:val="22"/>
          <w:szCs w:val="22"/>
          <w:u w:val="single"/>
        </w:rPr>
        <w:t>más no así los nombramientos, formatos únicos de movimientos de personal o documento análogo de mandos medios y superiores.</w:t>
      </w:r>
    </w:p>
    <w:p w14:paraId="536DECE5" w14:textId="77777777" w:rsidR="008A02D2" w:rsidRPr="00882BAE" w:rsidRDefault="008A02D2" w:rsidP="008A02D2">
      <w:pPr>
        <w:spacing w:line="360" w:lineRule="auto"/>
        <w:jc w:val="both"/>
        <w:rPr>
          <w:rFonts w:ascii="Palatino Linotype" w:eastAsia="Palatino Linotype" w:hAnsi="Palatino Linotype" w:cs="Palatino Linotype"/>
          <w:sz w:val="22"/>
          <w:szCs w:val="22"/>
        </w:rPr>
      </w:pPr>
    </w:p>
    <w:p w14:paraId="3B0079DC" w14:textId="2B266E8D" w:rsidR="006E5146" w:rsidRPr="00882BAE" w:rsidRDefault="006E5146" w:rsidP="008F5FD7">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De esta manera, se tiene que aún y cuando se pronunció la unidad administrativa competente, está en su respuesta dejó de observar los principios de congruencia y exhaustividad, </w:t>
      </w:r>
      <w:r w:rsidR="00E04EA2" w:rsidRPr="00882BAE">
        <w:rPr>
          <w:rFonts w:ascii="Palatino Linotype" w:eastAsia="Palatino Linotype" w:hAnsi="Palatino Linotype" w:cs="Palatino Linotype"/>
          <w:sz w:val="22"/>
          <w:szCs w:val="22"/>
        </w:rPr>
        <w:t>pues</w:t>
      </w:r>
      <w:r w:rsidRPr="00882BAE">
        <w:rPr>
          <w:rFonts w:ascii="Palatino Linotype" w:eastAsia="Palatino Linotype" w:hAnsi="Palatino Linotype" w:cs="Palatino Linotype"/>
          <w:sz w:val="22"/>
          <w:szCs w:val="22"/>
        </w:rPr>
        <w:t xml:space="preserve"> además de que remitió un link en formato cerrado, dicho enlace corresponde a información que no es materia de la solicitud.</w:t>
      </w:r>
    </w:p>
    <w:p w14:paraId="4A9D8993" w14:textId="77777777" w:rsidR="006E5146" w:rsidRPr="00882BAE" w:rsidRDefault="006E5146" w:rsidP="008F5FD7">
      <w:pPr>
        <w:spacing w:line="360" w:lineRule="auto"/>
        <w:jc w:val="both"/>
        <w:rPr>
          <w:rFonts w:ascii="Palatino Linotype" w:eastAsia="Palatino Linotype" w:hAnsi="Palatino Linotype" w:cs="Palatino Linotype"/>
          <w:sz w:val="22"/>
          <w:szCs w:val="22"/>
        </w:rPr>
      </w:pPr>
    </w:p>
    <w:p w14:paraId="2B18F0E0" w14:textId="77777777" w:rsidR="00E04EA2" w:rsidRPr="00882BAE" w:rsidRDefault="00E04EA2" w:rsidP="00E04EA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En tal sentido, resulta aplicable el Criterio 02/17 emitido por el Peno del Instituto Nacional de Transparencia y Acceso a la Información y Protección de Datos Personales, de título y texto siguientes:</w:t>
      </w:r>
    </w:p>
    <w:p w14:paraId="76DD8C27" w14:textId="77777777" w:rsidR="00E04EA2" w:rsidRPr="00882BAE" w:rsidRDefault="00E04EA2" w:rsidP="00E04EA2">
      <w:pPr>
        <w:pBdr>
          <w:top w:val="nil"/>
          <w:left w:val="nil"/>
          <w:bottom w:val="nil"/>
          <w:right w:val="nil"/>
          <w:between w:val="nil"/>
        </w:pBdr>
        <w:spacing w:line="360" w:lineRule="auto"/>
        <w:jc w:val="both"/>
      </w:pPr>
    </w:p>
    <w:p w14:paraId="2C5698A6" w14:textId="77777777" w:rsidR="00E04EA2" w:rsidRPr="00882BAE" w:rsidRDefault="00E04EA2" w:rsidP="00E04EA2">
      <w:pPr>
        <w:pBdr>
          <w:top w:val="nil"/>
          <w:left w:val="nil"/>
          <w:bottom w:val="nil"/>
          <w:right w:val="nil"/>
          <w:between w:val="nil"/>
        </w:pBdr>
        <w:ind w:left="851" w:right="851"/>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 xml:space="preserve">“Congruencia y exhaustividad. Sus alcances para garantizar el derecho de acceso a la información. </w:t>
      </w:r>
      <w:r w:rsidRPr="00882BAE">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882BAE">
        <w:rPr>
          <w:rFonts w:ascii="Palatino Linotype" w:eastAsia="Palatino Linotype" w:hAnsi="Palatino Linotype" w:cs="Palatino Linotype"/>
          <w:b/>
          <w:i/>
          <w:sz w:val="22"/>
          <w:szCs w:val="22"/>
        </w:rPr>
        <w:t xml:space="preserve">la </w:t>
      </w:r>
      <w:r w:rsidRPr="00882BAE">
        <w:rPr>
          <w:rFonts w:ascii="Palatino Linotype" w:eastAsia="Palatino Linotype" w:hAnsi="Palatino Linotype" w:cs="Palatino Linotype"/>
          <w:b/>
          <w:i/>
          <w:sz w:val="22"/>
          <w:szCs w:val="22"/>
        </w:rPr>
        <w:lastRenderedPageBreak/>
        <w:t>congruencia implica que exista concordancia entre el requerimiento formulado por el particular y la respuesta proporcionada por el sujeto obligado</w:t>
      </w:r>
      <w:r w:rsidRPr="00882BAE">
        <w:rPr>
          <w:rFonts w:ascii="Palatino Linotype" w:eastAsia="Palatino Linotype" w:hAnsi="Palatino Linotype" w:cs="Palatino Linotype"/>
          <w:i/>
          <w:sz w:val="22"/>
          <w:szCs w:val="22"/>
        </w:rPr>
        <w:t xml:space="preserve">; mientras que </w:t>
      </w:r>
      <w:r w:rsidRPr="00882BAE">
        <w:rPr>
          <w:rFonts w:ascii="Palatino Linotype" w:eastAsia="Palatino Linotype" w:hAnsi="Palatino Linotype" w:cs="Palatino Linotype"/>
          <w:b/>
          <w:i/>
          <w:sz w:val="22"/>
          <w:szCs w:val="22"/>
        </w:rPr>
        <w:t>la exhaustividad significa que dicha respuesta se refiera expresamente a cada uno de los puntos solicitados</w:t>
      </w:r>
      <w:r w:rsidRPr="00882BAE">
        <w:rPr>
          <w:rFonts w:ascii="Palatino Linotype" w:eastAsia="Palatino Linotype" w:hAnsi="Palatino Linotype" w:cs="Palatino Linotype"/>
          <w:i/>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4138158F" w14:textId="77777777" w:rsidR="00E04EA2" w:rsidRPr="00882BAE" w:rsidRDefault="00E04EA2" w:rsidP="008F5FD7">
      <w:pPr>
        <w:spacing w:line="360" w:lineRule="auto"/>
        <w:jc w:val="both"/>
        <w:rPr>
          <w:rFonts w:ascii="Palatino Linotype" w:eastAsia="Palatino Linotype" w:hAnsi="Palatino Linotype" w:cs="Palatino Linotype"/>
          <w:sz w:val="22"/>
          <w:szCs w:val="22"/>
        </w:rPr>
      </w:pPr>
    </w:p>
    <w:p w14:paraId="4394E7E6" w14:textId="554725C5" w:rsidR="00E04EA2" w:rsidRPr="00882BAE" w:rsidRDefault="00E04EA2" w:rsidP="00E04EA2">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Conforme lo anterior, la congruencia implica que exista concordancia entre el requerimiento formulado por el particular y la respuesta proporcionada por el sujeto obligado; mientras que la exhaustividad significa que dicha respuesta se refiera expresamente a cada uno de los puntos solicitados; situación que en el caso no se cumplió, pues aunque la respuesta entregada fue con relación a la solicitud de información, el enlace en el que aparentemente se localizaría lo requerido corresponde a un tipo información diversa a la que requirió el particular.</w:t>
      </w:r>
    </w:p>
    <w:p w14:paraId="2580D235" w14:textId="77777777" w:rsidR="00E04EA2" w:rsidRPr="00882BAE" w:rsidRDefault="00E04EA2" w:rsidP="00E04EA2">
      <w:pPr>
        <w:spacing w:line="360" w:lineRule="auto"/>
        <w:jc w:val="both"/>
        <w:rPr>
          <w:rFonts w:ascii="Palatino Linotype" w:eastAsia="Palatino Linotype" w:hAnsi="Palatino Linotype" w:cs="Palatino Linotype"/>
          <w:sz w:val="22"/>
          <w:szCs w:val="22"/>
        </w:rPr>
      </w:pPr>
    </w:p>
    <w:p w14:paraId="0F6C5066" w14:textId="4515B835" w:rsidR="008F5FD7" w:rsidRPr="00882BAE" w:rsidRDefault="00E04EA2" w:rsidP="00E04EA2">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Por tanto, tampoco se tiene por acreditado el procedimiento de búsqueda de la información y, en tal virtud, </w:t>
      </w:r>
      <w:r w:rsidR="00AD7610" w:rsidRPr="00882BAE">
        <w:rPr>
          <w:rFonts w:ascii="Palatino Linotype" w:eastAsia="Palatino Linotype" w:hAnsi="Palatino Linotype" w:cs="Palatino Linotype"/>
          <w:sz w:val="22"/>
          <w:szCs w:val="22"/>
        </w:rPr>
        <w:t xml:space="preserve">se considera que los motivos de inconformidad esgrimidos por la parte </w:t>
      </w:r>
      <w:r w:rsidR="00AD7610" w:rsidRPr="00882BAE">
        <w:rPr>
          <w:rFonts w:ascii="Palatino Linotype" w:eastAsia="Palatino Linotype" w:hAnsi="Palatino Linotype" w:cs="Palatino Linotype"/>
          <w:b/>
          <w:sz w:val="22"/>
          <w:szCs w:val="22"/>
        </w:rPr>
        <w:t xml:space="preserve">Recurrente </w:t>
      </w:r>
      <w:r w:rsidR="00AD7610" w:rsidRPr="00882BAE">
        <w:rPr>
          <w:rFonts w:ascii="Palatino Linotype" w:eastAsia="Palatino Linotype" w:hAnsi="Palatino Linotype" w:cs="Palatino Linotype"/>
          <w:sz w:val="22"/>
          <w:szCs w:val="22"/>
        </w:rPr>
        <w:t xml:space="preserve">en el recurso de revisión </w:t>
      </w:r>
      <w:r w:rsidR="008A02D2" w:rsidRPr="00882BAE">
        <w:rPr>
          <w:rFonts w:ascii="Palatino Linotype" w:eastAsia="Palatino Linotype" w:hAnsi="Palatino Linotype" w:cs="Palatino Linotype"/>
          <w:b/>
          <w:sz w:val="22"/>
          <w:szCs w:val="22"/>
        </w:rPr>
        <w:t>00739</w:t>
      </w:r>
      <w:r w:rsidR="00AD7610" w:rsidRPr="00882BAE">
        <w:rPr>
          <w:rFonts w:ascii="Palatino Linotype" w:eastAsia="Palatino Linotype" w:hAnsi="Palatino Linotype" w:cs="Palatino Linotype"/>
          <w:b/>
          <w:sz w:val="22"/>
          <w:szCs w:val="22"/>
        </w:rPr>
        <w:t>/INFOEM/IP/RR/2025</w:t>
      </w:r>
      <w:r w:rsidR="00AD7610" w:rsidRPr="00882BAE">
        <w:rPr>
          <w:rFonts w:ascii="Palatino Linotype" w:eastAsia="Palatino Linotype" w:hAnsi="Palatino Linotype" w:cs="Palatino Linotype"/>
          <w:sz w:val="22"/>
          <w:szCs w:val="22"/>
        </w:rPr>
        <w:t xml:space="preserve"> resultan fundados; resultando procedente </w:t>
      </w:r>
      <w:r w:rsidR="008A02D2" w:rsidRPr="00882BAE">
        <w:rPr>
          <w:rFonts w:ascii="Palatino Linotype" w:eastAsia="Palatino Linotype" w:hAnsi="Palatino Linotype" w:cs="Palatino Linotype"/>
          <w:b/>
          <w:sz w:val="22"/>
          <w:szCs w:val="22"/>
        </w:rPr>
        <w:t>Revoc</w:t>
      </w:r>
      <w:r w:rsidR="008F5FD7" w:rsidRPr="00882BAE">
        <w:rPr>
          <w:rFonts w:ascii="Palatino Linotype" w:eastAsia="Palatino Linotype" w:hAnsi="Palatino Linotype" w:cs="Palatino Linotype"/>
          <w:b/>
          <w:sz w:val="22"/>
          <w:szCs w:val="22"/>
        </w:rPr>
        <w:t>a</w:t>
      </w:r>
      <w:r w:rsidR="00AD7610" w:rsidRPr="00882BAE">
        <w:rPr>
          <w:rFonts w:ascii="Palatino Linotype" w:eastAsia="Palatino Linotype" w:hAnsi="Palatino Linotype" w:cs="Palatino Linotype"/>
          <w:b/>
          <w:sz w:val="22"/>
          <w:szCs w:val="22"/>
        </w:rPr>
        <w:t xml:space="preserve">r </w:t>
      </w:r>
      <w:r w:rsidR="00AD7610" w:rsidRPr="00882BAE">
        <w:rPr>
          <w:rFonts w:ascii="Palatino Linotype" w:eastAsia="Palatino Linotype" w:hAnsi="Palatino Linotype" w:cs="Palatino Linotype"/>
          <w:sz w:val="22"/>
          <w:szCs w:val="22"/>
        </w:rPr>
        <w:t xml:space="preserve">la respuesta del </w:t>
      </w:r>
      <w:r w:rsidR="008F5FD7" w:rsidRPr="00882BAE">
        <w:rPr>
          <w:rFonts w:ascii="Palatino Linotype" w:eastAsia="Palatino Linotype" w:hAnsi="Palatino Linotype" w:cs="Palatino Linotype"/>
          <w:b/>
          <w:sz w:val="22"/>
          <w:szCs w:val="22"/>
        </w:rPr>
        <w:t xml:space="preserve">Sujeto Obligado </w:t>
      </w:r>
      <w:r w:rsidR="008F5FD7" w:rsidRPr="00882BAE">
        <w:rPr>
          <w:rFonts w:ascii="Palatino Linotype" w:eastAsia="Palatino Linotype" w:hAnsi="Palatino Linotype" w:cs="Palatino Linotype"/>
          <w:sz w:val="22"/>
          <w:szCs w:val="22"/>
        </w:rPr>
        <w:t>y ordenar</w:t>
      </w:r>
      <w:r w:rsidR="008210F3" w:rsidRPr="00882BAE">
        <w:rPr>
          <w:rFonts w:ascii="Palatino Linotype" w:eastAsia="Palatino Linotype" w:hAnsi="Palatino Linotype" w:cs="Palatino Linotype"/>
          <w:sz w:val="22"/>
          <w:szCs w:val="22"/>
        </w:rPr>
        <w:t xml:space="preserve">, </w:t>
      </w:r>
      <w:r w:rsidR="008210F3" w:rsidRPr="00882BAE">
        <w:rPr>
          <w:rFonts w:ascii="Palatino Linotype" w:eastAsia="Palatino Linotype" w:hAnsi="Palatino Linotype" w:cs="Palatino Linotype"/>
          <w:b/>
          <w:sz w:val="22"/>
          <w:szCs w:val="22"/>
        </w:rPr>
        <w:t>previa búsqueda exhaustiva y razonable</w:t>
      </w:r>
      <w:r w:rsidR="008F5FD7" w:rsidRPr="00882BAE">
        <w:rPr>
          <w:rFonts w:ascii="Palatino Linotype" w:eastAsia="Palatino Linotype" w:hAnsi="Palatino Linotype" w:cs="Palatino Linotype"/>
          <w:b/>
          <w:sz w:val="22"/>
          <w:szCs w:val="22"/>
        </w:rPr>
        <w:t>,</w:t>
      </w:r>
      <w:r w:rsidR="008F5FD7" w:rsidRPr="00882BAE">
        <w:rPr>
          <w:rFonts w:ascii="Palatino Linotype" w:eastAsia="Palatino Linotype" w:hAnsi="Palatino Linotype" w:cs="Palatino Linotype"/>
          <w:sz w:val="22"/>
          <w:szCs w:val="22"/>
        </w:rPr>
        <w:t xml:space="preserve"> </w:t>
      </w:r>
      <w:r w:rsidR="008A02D2" w:rsidRPr="00882BAE">
        <w:rPr>
          <w:rFonts w:ascii="Palatino Linotype" w:eastAsia="Palatino Linotype" w:hAnsi="Palatino Linotype" w:cs="Palatino Linotype"/>
          <w:b/>
          <w:sz w:val="22"/>
          <w:szCs w:val="22"/>
        </w:rPr>
        <w:t xml:space="preserve">la entrega </w:t>
      </w:r>
      <w:r w:rsidR="00573F9E" w:rsidRPr="00882BAE">
        <w:rPr>
          <w:rFonts w:ascii="Palatino Linotype" w:eastAsia="Palatino Linotype" w:hAnsi="Palatino Linotype" w:cs="Palatino Linotype"/>
          <w:b/>
          <w:sz w:val="22"/>
          <w:szCs w:val="22"/>
        </w:rPr>
        <w:t>del</w:t>
      </w:r>
      <w:r w:rsidR="008A02D2" w:rsidRPr="00882BAE">
        <w:rPr>
          <w:rFonts w:ascii="Palatino Linotype" w:eastAsia="Palatino Linotype" w:hAnsi="Palatino Linotype" w:cs="Palatino Linotype"/>
          <w:b/>
          <w:sz w:val="22"/>
          <w:szCs w:val="22"/>
        </w:rPr>
        <w:t xml:space="preserve"> nombramiento, formato único de movimientos de personal, FUMP; o documento análogo, de los Directores y Jefes de Departamento adscritos al Sujeto Obligado, en funciones al veinte de enero de dos mil veinticinco.</w:t>
      </w:r>
    </w:p>
    <w:p w14:paraId="4848D4A9" w14:textId="77777777" w:rsidR="0020406D" w:rsidRPr="00882BAE" w:rsidRDefault="0020406D" w:rsidP="008F5FD7">
      <w:pPr>
        <w:spacing w:line="360" w:lineRule="auto"/>
        <w:jc w:val="both"/>
        <w:rPr>
          <w:rFonts w:ascii="Palatino Linotype" w:eastAsia="Palatino Linotype" w:hAnsi="Palatino Linotype" w:cs="Palatino Linotype"/>
          <w:sz w:val="22"/>
          <w:szCs w:val="22"/>
        </w:rPr>
      </w:pPr>
    </w:p>
    <w:p w14:paraId="407ADFCE" w14:textId="77777777" w:rsidR="00573F9E" w:rsidRPr="00882BAE" w:rsidRDefault="00573F9E" w:rsidP="00573F9E">
      <w:pPr>
        <w:spacing w:line="360" w:lineRule="auto"/>
        <w:ind w:right="49"/>
        <w:jc w:val="both"/>
        <w:rPr>
          <w:rFonts w:ascii="Palatino Linotype" w:eastAsia="Palatino Linotype" w:hAnsi="Palatino Linotype" w:cs="Palatino Linotype"/>
          <w:sz w:val="22"/>
          <w:szCs w:val="22"/>
        </w:rPr>
      </w:pPr>
      <w:bookmarkStart w:id="10" w:name="_heading=h.ijv98pntcd5s" w:colFirst="0" w:colLast="0"/>
      <w:bookmarkStart w:id="11" w:name="_heading=h.26in1rg" w:colFirst="0" w:colLast="0"/>
      <w:bookmarkEnd w:id="10"/>
      <w:bookmarkEnd w:id="11"/>
      <w:r w:rsidRPr="00882BAE">
        <w:rPr>
          <w:rFonts w:ascii="Palatino Linotype" w:eastAsia="Palatino Linotype" w:hAnsi="Palatino Linotype" w:cs="Palatino Linotype"/>
          <w:b/>
          <w:sz w:val="22"/>
          <w:szCs w:val="22"/>
        </w:rPr>
        <w:t xml:space="preserve">Quinto. Versión Pública. </w:t>
      </w:r>
      <w:r w:rsidRPr="00882BAE">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w:t>
      </w:r>
      <w:r w:rsidRPr="00882BAE">
        <w:rPr>
          <w:rFonts w:ascii="Palatino Linotype" w:eastAsia="Palatino Linotype" w:hAnsi="Palatino Linotype" w:cs="Palatino Linotype"/>
          <w:sz w:val="22"/>
          <w:szCs w:val="22"/>
        </w:rPr>
        <w:lastRenderedPageBreak/>
        <w:t xml:space="preserve">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4E8BD8C" w14:textId="77777777" w:rsidR="00573F9E" w:rsidRPr="00882BAE" w:rsidRDefault="00573F9E" w:rsidP="00573F9E">
      <w:pPr>
        <w:spacing w:line="360" w:lineRule="auto"/>
        <w:ind w:right="49"/>
        <w:jc w:val="both"/>
        <w:rPr>
          <w:rFonts w:ascii="Palatino Linotype" w:eastAsia="Palatino Linotype" w:hAnsi="Palatino Linotype" w:cs="Palatino Linotype"/>
          <w:sz w:val="22"/>
          <w:szCs w:val="22"/>
        </w:rPr>
      </w:pPr>
    </w:p>
    <w:p w14:paraId="2FBC8A4A" w14:textId="77777777" w:rsidR="00573F9E" w:rsidRPr="00882BAE" w:rsidRDefault="00573F9E" w:rsidP="00573F9E">
      <w:pP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6F11F7F8"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r w:rsidRPr="00882BAE">
        <w:rPr>
          <w:rFonts w:ascii="Palatino Linotype" w:eastAsia="Palatino Linotype" w:hAnsi="Palatino Linotype" w:cs="Palatino Linotype"/>
          <w:b/>
          <w:i/>
          <w:sz w:val="22"/>
          <w:szCs w:val="22"/>
        </w:rPr>
        <w:t>Artículo 3</w:t>
      </w:r>
      <w:r w:rsidRPr="00882BAE">
        <w:rPr>
          <w:rFonts w:ascii="Palatino Linotype" w:eastAsia="Palatino Linotype" w:hAnsi="Palatino Linotype" w:cs="Palatino Linotype"/>
          <w:i/>
          <w:sz w:val="22"/>
          <w:szCs w:val="22"/>
        </w:rPr>
        <w:t>. Para los efectos de la presente Ley se entenderá por:</w:t>
      </w:r>
    </w:p>
    <w:p w14:paraId="1F62E30D"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p>
    <w:p w14:paraId="2FAD2A3D"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IX. Datos personales:</w:t>
      </w:r>
      <w:r w:rsidRPr="00882BAE">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213A28B3"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XX. Información clasificada</w:t>
      </w:r>
      <w:r w:rsidRPr="00882BAE">
        <w:rPr>
          <w:rFonts w:ascii="Palatino Linotype" w:eastAsia="Palatino Linotype" w:hAnsi="Palatino Linotype" w:cs="Palatino Linotype"/>
          <w:i/>
          <w:sz w:val="22"/>
          <w:szCs w:val="22"/>
        </w:rPr>
        <w:t>: Aquella considerada por la presente Ley como reservada o confidencial;</w:t>
      </w:r>
    </w:p>
    <w:p w14:paraId="4F3819E4"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XXI. Información confidencial:</w:t>
      </w:r>
      <w:r w:rsidRPr="00882BAE">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64628E1"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XLV. Versión pública:</w:t>
      </w:r>
      <w:r w:rsidRPr="00882BAE">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3C9B0C8A"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p>
    <w:p w14:paraId="233CEAF1"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 xml:space="preserve">Artículo 91. </w:t>
      </w:r>
      <w:r w:rsidRPr="00882BAE">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730DED19"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 xml:space="preserve">Artículo 132. </w:t>
      </w:r>
      <w:r w:rsidRPr="00882BAE">
        <w:rPr>
          <w:rFonts w:ascii="Palatino Linotype" w:eastAsia="Palatino Linotype" w:hAnsi="Palatino Linotype" w:cs="Palatino Linotype"/>
          <w:i/>
          <w:sz w:val="22"/>
          <w:szCs w:val="22"/>
        </w:rPr>
        <w:t>La clasificación de la información se llevará a cabo en el momento en que:</w:t>
      </w:r>
    </w:p>
    <w:p w14:paraId="784DD835"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lastRenderedPageBreak/>
        <w:t>I</w:t>
      </w:r>
      <w:r w:rsidRPr="00882BAE">
        <w:rPr>
          <w:rFonts w:ascii="Palatino Linotype" w:eastAsia="Palatino Linotype" w:hAnsi="Palatino Linotype" w:cs="Palatino Linotype"/>
          <w:i/>
          <w:sz w:val="22"/>
          <w:szCs w:val="22"/>
        </w:rPr>
        <w:t>. Se reciba una solicitud de acceso a la información;</w:t>
      </w:r>
    </w:p>
    <w:p w14:paraId="5D6C5A78"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II</w:t>
      </w:r>
      <w:r w:rsidRPr="00882BAE">
        <w:rPr>
          <w:rFonts w:ascii="Palatino Linotype" w:eastAsia="Palatino Linotype" w:hAnsi="Palatino Linotype" w:cs="Palatino Linotype"/>
          <w:i/>
          <w:sz w:val="22"/>
          <w:szCs w:val="22"/>
        </w:rPr>
        <w:t>. Se determine mediante resolución de autoridad competente; o</w:t>
      </w:r>
    </w:p>
    <w:p w14:paraId="20D7991E"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III</w:t>
      </w:r>
      <w:r w:rsidRPr="00882BAE">
        <w:rPr>
          <w:rFonts w:ascii="Palatino Linotype" w:eastAsia="Palatino Linotype" w:hAnsi="Palatino Linotype" w:cs="Palatino Linotype"/>
          <w:i/>
          <w:sz w:val="22"/>
          <w:szCs w:val="22"/>
        </w:rPr>
        <w:t>. Se generen versiones públicas para dar cumplimiento a las obligaciones de transparencia previstas en esta Ley.</w:t>
      </w:r>
    </w:p>
    <w:p w14:paraId="0A19E07B"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p>
    <w:p w14:paraId="1DC5743A"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Artículo 143</w:t>
      </w:r>
      <w:r w:rsidRPr="00882BAE">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3B08889F"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w:t>
      </w:r>
      <w:r w:rsidRPr="00882BAE">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516E1467"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II.</w:t>
      </w:r>
      <w:r w:rsidRPr="00882BAE">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71188B1"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III</w:t>
      </w:r>
      <w:r w:rsidRPr="00882BAE">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46B5968A"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F5CF45D" w14:textId="77777777" w:rsidR="00573F9E" w:rsidRPr="00882BAE" w:rsidRDefault="00573F9E" w:rsidP="00573F9E">
      <w:pPr>
        <w:spacing w:before="120" w:after="120"/>
        <w:ind w:left="567"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C177185"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p>
    <w:p w14:paraId="5A6ADE12"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50D641F6"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p>
    <w:p w14:paraId="46AD6A03" w14:textId="6DB344C3" w:rsidR="00573F9E" w:rsidRPr="00882BAE" w:rsidRDefault="00573F9E" w:rsidP="00573F9E">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En el caso específico, la información solicitada puede contener datos susceptibles de clasificarse, que de hacerse públicos afectarían la intimidad y vida privada de particulares; que se ha reiterado en las resoluciones de este Pleno que además de los datos especificados en la Ley de Transparencia y Acceso a la Información Pública del Estado de México y Municipios, se consideran confidenciales cuyo acceso debe ser restringido, los cuales deben testarse al momento de la elaboración de versiones públicas, como pudieran ser de manera enunciativa más no limitativa, la </w:t>
      </w:r>
      <w:r w:rsidRPr="00882BAE">
        <w:rPr>
          <w:rFonts w:ascii="Palatino Linotype" w:eastAsia="Palatino Linotype" w:hAnsi="Palatino Linotype" w:cs="Palatino Linotype"/>
          <w:b/>
          <w:sz w:val="22"/>
          <w:szCs w:val="22"/>
        </w:rPr>
        <w:t xml:space="preserve">clave del servidor público, </w:t>
      </w:r>
      <w:r w:rsidR="007C5F96" w:rsidRPr="00882BAE">
        <w:rPr>
          <w:rFonts w:ascii="Palatino Linotype" w:eastAsia="Palatino Linotype" w:hAnsi="Palatino Linotype" w:cs="Palatino Linotype"/>
          <w:b/>
          <w:sz w:val="22"/>
          <w:szCs w:val="22"/>
        </w:rPr>
        <w:t xml:space="preserve">la Clave Única del Registro de Población, Registro Federal de Contribuyentes, </w:t>
      </w:r>
      <w:r w:rsidR="007C5F96" w:rsidRPr="00882BAE">
        <w:rPr>
          <w:rFonts w:ascii="Palatino Linotype" w:eastAsia="Palatino Linotype" w:hAnsi="Palatino Linotype" w:cs="Palatino Linotype"/>
          <w:sz w:val="22"/>
        </w:rPr>
        <w:t xml:space="preserve">la </w:t>
      </w:r>
      <w:r w:rsidR="007C5F96" w:rsidRPr="00882BAE">
        <w:rPr>
          <w:rFonts w:ascii="Palatino Linotype" w:eastAsia="Palatino Linotype" w:hAnsi="Palatino Linotype" w:cs="Palatino Linotype"/>
          <w:b/>
          <w:sz w:val="22"/>
        </w:rPr>
        <w:t>Clave de cualquier tipo de seguridad social</w:t>
      </w:r>
      <w:r w:rsidR="007C5F96" w:rsidRPr="00882BAE">
        <w:rPr>
          <w:rFonts w:ascii="Palatino Linotype" w:eastAsia="Palatino Linotype" w:hAnsi="Palatino Linotype" w:cs="Palatino Linotype"/>
          <w:sz w:val="22"/>
        </w:rPr>
        <w:t xml:space="preserve"> (ISSEMYM, u otros), </w:t>
      </w:r>
      <w:r w:rsidR="00BE09E1" w:rsidRPr="00882BAE">
        <w:rPr>
          <w:rFonts w:ascii="Palatino Linotype" w:eastAsia="Palatino Linotype" w:hAnsi="Palatino Linotype" w:cs="Palatino Linotype"/>
          <w:sz w:val="22"/>
        </w:rPr>
        <w:t xml:space="preserve">así como </w:t>
      </w:r>
      <w:r w:rsidR="00BE09E1" w:rsidRPr="00882BAE">
        <w:rPr>
          <w:rFonts w:ascii="Palatino Linotype" w:eastAsia="Palatino Linotype" w:hAnsi="Palatino Linotype" w:cs="Palatino Linotype"/>
          <w:b/>
          <w:sz w:val="22"/>
        </w:rPr>
        <w:t>el domicilio particular</w:t>
      </w:r>
      <w:r w:rsidR="00BE09E1" w:rsidRPr="00882BAE">
        <w:rPr>
          <w:rFonts w:ascii="Palatino Linotype" w:eastAsia="Palatino Linotype" w:hAnsi="Palatino Linotype" w:cs="Palatino Linotype"/>
          <w:sz w:val="22"/>
        </w:rPr>
        <w:t xml:space="preserve"> del servidor público.</w:t>
      </w:r>
    </w:p>
    <w:p w14:paraId="74489D8D"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p>
    <w:p w14:paraId="516391AF" w14:textId="1F7F549F" w:rsidR="007C5F96" w:rsidRPr="00882BAE" w:rsidRDefault="007C5F96" w:rsidP="007C5F96">
      <w:pPr>
        <w:pBdr>
          <w:top w:val="nil"/>
          <w:left w:val="nil"/>
          <w:bottom w:val="nil"/>
          <w:right w:val="nil"/>
          <w:between w:val="nil"/>
        </w:pBdr>
        <w:spacing w:line="360" w:lineRule="auto"/>
        <w:ind w:right="-150"/>
        <w:jc w:val="both"/>
        <w:rPr>
          <w:rFonts w:ascii="Palatino Linotype" w:eastAsia="Palatino Linotype" w:hAnsi="Palatino Linotype" w:cs="Palatino Linotype"/>
          <w:sz w:val="22"/>
        </w:rPr>
      </w:pPr>
      <w:r w:rsidRPr="00882BAE">
        <w:rPr>
          <w:rFonts w:ascii="Palatino Linotype" w:eastAsia="Palatino Linotype" w:hAnsi="Palatino Linotype" w:cs="Palatino Linotype"/>
          <w:sz w:val="22"/>
          <w:szCs w:val="22"/>
        </w:rPr>
        <w:t>E</w:t>
      </w:r>
      <w:r w:rsidR="00573F9E" w:rsidRPr="00882BAE">
        <w:rPr>
          <w:rFonts w:ascii="Palatino Linotype" w:eastAsia="Palatino Linotype" w:hAnsi="Palatino Linotype" w:cs="Palatino Linotype"/>
          <w:sz w:val="22"/>
          <w:szCs w:val="22"/>
        </w:rPr>
        <w:t xml:space="preserve">n principio, </w:t>
      </w:r>
      <w:r w:rsidRPr="00882BAE">
        <w:rPr>
          <w:rFonts w:ascii="Palatino Linotype" w:eastAsia="Palatino Linotype" w:hAnsi="Palatino Linotype" w:cs="Palatino Linotype"/>
          <w:sz w:val="22"/>
          <w:szCs w:val="22"/>
        </w:rPr>
        <w:t>p</w:t>
      </w:r>
      <w:r w:rsidRPr="00882BAE">
        <w:rPr>
          <w:rFonts w:ascii="Palatino Linotype" w:eastAsia="Palatino Linotype" w:hAnsi="Palatino Linotype" w:cs="Palatino Linotype"/>
          <w:sz w:val="22"/>
        </w:rPr>
        <w:t xml:space="preserve">or cuanto hace al </w:t>
      </w:r>
      <w:r w:rsidRPr="00882BAE">
        <w:rPr>
          <w:rFonts w:ascii="Palatino Linotype" w:eastAsia="Palatino Linotype" w:hAnsi="Palatino Linotype" w:cs="Palatino Linotype"/>
          <w:b/>
          <w:sz w:val="22"/>
        </w:rPr>
        <w:t>Registro Federal de Contribuyentes</w:t>
      </w:r>
      <w:r w:rsidRPr="00882BAE">
        <w:rPr>
          <w:rFonts w:ascii="Palatino Linotype" w:eastAsia="Palatino Linotype" w:hAnsi="Palatino Linotype" w:cs="Palatino Linotype"/>
          <w:sz w:val="22"/>
        </w:rPr>
        <w:t xml:space="preserve"> de las personas físicas, constituye un dato personal, pues se genera con caracteres alfanuméricos a partir del nombre y la fecha de nacimiento de cada persona, y finalmente la </w:t>
      </w:r>
      <w:proofErr w:type="spellStart"/>
      <w:r w:rsidRPr="00882BAE">
        <w:rPr>
          <w:rFonts w:ascii="Palatino Linotype" w:eastAsia="Palatino Linotype" w:hAnsi="Palatino Linotype" w:cs="Palatino Linotype"/>
          <w:sz w:val="22"/>
        </w:rPr>
        <w:t>homoclave</w:t>
      </w:r>
      <w:proofErr w:type="spellEnd"/>
      <w:r w:rsidRPr="00882BAE">
        <w:rPr>
          <w:rFonts w:ascii="Palatino Linotype" w:eastAsia="Palatino Linotype" w:hAnsi="Palatino Linotype" w:cs="Palatino Linotype"/>
          <w:sz w:val="22"/>
        </w:rPr>
        <w:t>, por lo que para su obtención es necesario acreditar ante la autoridad fiscal previamente la identidad de la persona, su fecha de nacimiento, entre otros aspectos.</w:t>
      </w:r>
    </w:p>
    <w:p w14:paraId="73D8B745" w14:textId="77777777" w:rsidR="007C5F96" w:rsidRPr="00882BAE" w:rsidRDefault="007C5F96" w:rsidP="007C5F96">
      <w:pPr>
        <w:spacing w:line="360" w:lineRule="auto"/>
        <w:jc w:val="both"/>
        <w:rPr>
          <w:rFonts w:ascii="Palatino Linotype" w:eastAsia="Palatino Linotype" w:hAnsi="Palatino Linotype" w:cs="Palatino Linotype"/>
          <w:sz w:val="22"/>
        </w:rPr>
      </w:pPr>
    </w:p>
    <w:p w14:paraId="5BFBC3F5" w14:textId="77777777" w:rsidR="007C5F96" w:rsidRPr="00882BAE" w:rsidRDefault="007C5F96" w:rsidP="007C5F96">
      <w:pPr>
        <w:spacing w:line="360" w:lineRule="auto"/>
        <w:jc w:val="both"/>
        <w:rPr>
          <w:rFonts w:ascii="Palatino Linotype" w:eastAsia="Palatino Linotype" w:hAnsi="Palatino Linotype" w:cs="Palatino Linotype"/>
          <w:sz w:val="22"/>
        </w:rPr>
      </w:pPr>
      <w:r w:rsidRPr="00882BAE">
        <w:rPr>
          <w:rFonts w:ascii="Palatino Linotype" w:eastAsia="Palatino Linotype" w:hAnsi="Palatino Linotype" w:cs="Palatino Linotype"/>
          <w:sz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64996B70" w14:textId="77777777" w:rsidR="007C5F96" w:rsidRPr="00882BAE" w:rsidRDefault="007C5F96" w:rsidP="007C5F96">
      <w:pPr>
        <w:spacing w:line="360" w:lineRule="auto"/>
        <w:jc w:val="both"/>
        <w:rPr>
          <w:rFonts w:ascii="Palatino Linotype" w:eastAsia="Palatino Linotype" w:hAnsi="Palatino Linotype" w:cs="Palatino Linotype"/>
          <w:sz w:val="22"/>
        </w:rPr>
      </w:pPr>
    </w:p>
    <w:p w14:paraId="6CBB94EE" w14:textId="77777777" w:rsidR="007C5F96" w:rsidRPr="00882BAE" w:rsidRDefault="007C5F96" w:rsidP="007C5F96">
      <w:pPr>
        <w:spacing w:line="360" w:lineRule="auto"/>
        <w:jc w:val="both"/>
        <w:rPr>
          <w:rFonts w:ascii="Palatino Linotype" w:eastAsia="Palatino Linotype" w:hAnsi="Palatino Linotype" w:cs="Palatino Linotype"/>
          <w:sz w:val="22"/>
        </w:rPr>
      </w:pPr>
      <w:r w:rsidRPr="00882BAE">
        <w:rPr>
          <w:rFonts w:ascii="Palatino Linotype" w:eastAsia="Palatino Linotype" w:hAnsi="Palatino Linotype" w:cs="Palatino Linotype"/>
          <w:sz w:val="22"/>
        </w:rPr>
        <w:t>Lo anterior es compartido por el Instituto Nacional de Transparencia, Acceso a la Información y Protección de Datos Personales, INAI, a través del Criterio 19/17, el cual es del tenor literal siguiente:</w:t>
      </w:r>
    </w:p>
    <w:p w14:paraId="734D6837" w14:textId="77777777" w:rsidR="007C5F96" w:rsidRPr="00882BAE" w:rsidRDefault="007C5F96" w:rsidP="007C5F96">
      <w:pPr>
        <w:ind w:left="851" w:right="900"/>
        <w:jc w:val="both"/>
        <w:rPr>
          <w:rFonts w:ascii="Palatino Linotype" w:eastAsia="Palatino Linotype" w:hAnsi="Palatino Linotype" w:cs="Palatino Linotype"/>
          <w:b/>
          <w:i/>
          <w:sz w:val="22"/>
        </w:rPr>
      </w:pPr>
    </w:p>
    <w:p w14:paraId="7BA40CA0" w14:textId="77777777" w:rsidR="007C5F96" w:rsidRPr="00882BAE" w:rsidRDefault="007C5F96" w:rsidP="007C5F96">
      <w:pPr>
        <w:ind w:left="851" w:right="900"/>
        <w:jc w:val="both"/>
        <w:rPr>
          <w:rFonts w:ascii="Palatino Linotype" w:eastAsia="Palatino Linotype" w:hAnsi="Palatino Linotype" w:cs="Palatino Linotype"/>
          <w:i/>
          <w:sz w:val="22"/>
        </w:rPr>
      </w:pPr>
      <w:r w:rsidRPr="00882BAE">
        <w:rPr>
          <w:rFonts w:ascii="Palatino Linotype" w:eastAsia="Palatino Linotype" w:hAnsi="Palatino Linotype" w:cs="Palatino Linotype"/>
          <w:b/>
          <w:i/>
          <w:sz w:val="22"/>
        </w:rPr>
        <w:lastRenderedPageBreak/>
        <w:t xml:space="preserve"> Registro Federal de Contribuyentes (RFC) de personas físicas</w:t>
      </w:r>
      <w:r w:rsidRPr="00882BAE">
        <w:rPr>
          <w:rFonts w:ascii="Palatino Linotype" w:eastAsia="Palatino Linotype" w:hAnsi="Palatino Linotype" w:cs="Palatino Linotype"/>
          <w:i/>
          <w:sz w:val="22"/>
        </w:rPr>
        <w:t>. El RFC es una clave de carácter fiscal, única e irrepetible, que permite identificar al titular, su edad y fecha de nacimiento, por lo que es un dato personal de carácter confidencial.</w:t>
      </w:r>
    </w:p>
    <w:p w14:paraId="5F853FB3" w14:textId="77777777" w:rsidR="007C5F96" w:rsidRPr="00882BAE" w:rsidRDefault="007C5F96" w:rsidP="007C5F96">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15E98D52" w14:textId="77777777" w:rsidR="007C5F96" w:rsidRPr="00882BAE" w:rsidRDefault="007C5F96" w:rsidP="007C5F96">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882BAE">
        <w:rPr>
          <w:rFonts w:ascii="Palatino Linotype" w:eastAsia="Palatino Linotype" w:hAnsi="Palatino Linotype" w:cs="Palatino Linotype"/>
          <w:sz w:val="22"/>
        </w:rPr>
        <w:t xml:space="preserve">Así, el Registro Federal de Contribuyentes, RFC, se vincula al nombre de su titular y permite identificar la edad de la persona, su fecha de nacimiento, así como su </w:t>
      </w:r>
      <w:proofErr w:type="spellStart"/>
      <w:r w:rsidRPr="00882BAE">
        <w:rPr>
          <w:rFonts w:ascii="Palatino Linotype" w:eastAsia="Palatino Linotype" w:hAnsi="Palatino Linotype" w:cs="Palatino Linotype"/>
          <w:sz w:val="22"/>
        </w:rPr>
        <w:t>homoclave</w:t>
      </w:r>
      <w:proofErr w:type="spellEnd"/>
      <w:r w:rsidRPr="00882BAE">
        <w:rPr>
          <w:rFonts w:ascii="Palatino Linotype" w:eastAsia="Palatino Linotype" w:hAnsi="Palatino Linotype" w:cs="Palatino Linotype"/>
          <w:sz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Obligados del Estado de México y Municipios.</w:t>
      </w:r>
    </w:p>
    <w:p w14:paraId="3BDF4DB8" w14:textId="77777777" w:rsidR="007C5F96" w:rsidRPr="00882BAE" w:rsidRDefault="007C5F96" w:rsidP="007C5F96">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00B557E6" w14:textId="77777777" w:rsidR="007C5F96" w:rsidRPr="00882BAE" w:rsidRDefault="007C5F96" w:rsidP="007C5F96">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882BAE">
        <w:rPr>
          <w:rFonts w:ascii="Palatino Linotype" w:eastAsia="Palatino Linotype" w:hAnsi="Palatino Linotype" w:cs="Palatino Linotype"/>
          <w:sz w:val="22"/>
        </w:rPr>
        <w:t xml:space="preserve">De igual manera la </w:t>
      </w:r>
      <w:r w:rsidRPr="00882BAE">
        <w:rPr>
          <w:rFonts w:ascii="Palatino Linotype" w:eastAsia="Palatino Linotype" w:hAnsi="Palatino Linotype" w:cs="Palatino Linotype"/>
          <w:b/>
          <w:sz w:val="22"/>
        </w:rPr>
        <w:t>Clave Única de Registro de Población, CURP,</w:t>
      </w:r>
      <w:r w:rsidRPr="00882BAE">
        <w:rPr>
          <w:rFonts w:ascii="Palatino Linotype" w:eastAsia="Palatino Linotype" w:hAnsi="Palatino Linotype" w:cs="Palatino Linotype"/>
          <w:sz w:val="22"/>
        </w:rPr>
        <w:t xml:space="preserve"> constituye un dato personal, ya que tiene como finalidad registrar a cada una de las personas que integran la población del país, con datos que permitan certificar y acreditar fehacientemente su identidad, en virtud de que se integra por datos personales que únicamente le conciernen a un particular como son su fecha de nacimiento, su nombre, sus apellidos y su lugar de nacimiento; información que permite distinguirlo del resto de los habitantes, por tal motivo, se considera que es de carácter confidencial.</w:t>
      </w:r>
    </w:p>
    <w:p w14:paraId="47F9D40B" w14:textId="77777777" w:rsidR="007C5F96" w:rsidRPr="00882BAE" w:rsidRDefault="007C5F96" w:rsidP="007C5F96">
      <w:pPr>
        <w:pBdr>
          <w:top w:val="nil"/>
          <w:left w:val="nil"/>
          <w:bottom w:val="nil"/>
          <w:right w:val="nil"/>
          <w:between w:val="nil"/>
        </w:pBdr>
        <w:spacing w:line="360" w:lineRule="auto"/>
        <w:jc w:val="both"/>
        <w:rPr>
          <w:rFonts w:ascii="Palatino Linotype" w:eastAsia="Palatino Linotype" w:hAnsi="Palatino Linotype" w:cs="Palatino Linotype"/>
          <w:sz w:val="22"/>
        </w:rPr>
      </w:pPr>
    </w:p>
    <w:p w14:paraId="56487A65" w14:textId="77777777" w:rsidR="007C5F96" w:rsidRPr="00882BAE" w:rsidRDefault="007C5F96" w:rsidP="007C5F96">
      <w:pPr>
        <w:pBdr>
          <w:top w:val="nil"/>
          <w:left w:val="nil"/>
          <w:bottom w:val="nil"/>
          <w:right w:val="nil"/>
          <w:between w:val="nil"/>
        </w:pBdr>
        <w:spacing w:line="360" w:lineRule="auto"/>
        <w:jc w:val="both"/>
        <w:rPr>
          <w:rFonts w:ascii="Palatino Linotype" w:eastAsia="Palatino Linotype" w:hAnsi="Palatino Linotype" w:cs="Palatino Linotype"/>
          <w:sz w:val="22"/>
        </w:rPr>
      </w:pPr>
      <w:r w:rsidRPr="00882BAE">
        <w:rPr>
          <w:rFonts w:ascii="Palatino Linotype" w:eastAsia="Palatino Linotype" w:hAnsi="Palatino Linotype" w:cs="Palatino Linotype"/>
          <w:sz w:val="22"/>
        </w:rPr>
        <w:t>Argumento que es compartido por el Instituto Nacional de Transparencia, Acceso a la Información y Protección de Datos Personales, INAI, conforme al criterio 18/17, el cual refiere:</w:t>
      </w:r>
    </w:p>
    <w:p w14:paraId="358C562D" w14:textId="77777777" w:rsidR="007C5F96" w:rsidRPr="00882BAE" w:rsidRDefault="007C5F96" w:rsidP="007C5F96">
      <w:pPr>
        <w:ind w:left="851" w:right="851"/>
        <w:jc w:val="both"/>
        <w:rPr>
          <w:rFonts w:ascii="Palatino Linotype" w:eastAsia="Palatino Linotype" w:hAnsi="Palatino Linotype" w:cs="Palatino Linotype"/>
          <w:b/>
          <w:i/>
          <w:sz w:val="22"/>
        </w:rPr>
      </w:pPr>
    </w:p>
    <w:p w14:paraId="63D2BBE3" w14:textId="77777777" w:rsidR="007C5F96" w:rsidRPr="00882BAE" w:rsidRDefault="007C5F96" w:rsidP="007C5F96">
      <w:pPr>
        <w:ind w:left="851" w:right="851"/>
        <w:jc w:val="both"/>
        <w:rPr>
          <w:rFonts w:ascii="Palatino Linotype" w:eastAsia="Palatino Linotype" w:hAnsi="Palatino Linotype" w:cs="Palatino Linotype"/>
          <w:i/>
          <w:sz w:val="22"/>
        </w:rPr>
      </w:pPr>
      <w:r w:rsidRPr="00882BAE">
        <w:rPr>
          <w:rFonts w:ascii="Palatino Linotype" w:eastAsia="Palatino Linotype" w:hAnsi="Palatino Linotype" w:cs="Palatino Linotype"/>
          <w:b/>
          <w:i/>
          <w:sz w:val="22"/>
        </w:rPr>
        <w:lastRenderedPageBreak/>
        <w:t xml:space="preserve">Clave Única de Registro de Población (CURP). </w:t>
      </w:r>
      <w:r w:rsidRPr="00882BAE">
        <w:rPr>
          <w:rFonts w:ascii="Palatino Linotype" w:eastAsia="Palatino Linotype" w:hAnsi="Palatino Linotype" w:cs="Palatino Linotype"/>
          <w:i/>
          <w:sz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w:t>
      </w:r>
    </w:p>
    <w:p w14:paraId="267ECE81" w14:textId="77777777" w:rsidR="007C5F96" w:rsidRPr="00882BAE" w:rsidRDefault="007C5F96" w:rsidP="007C5F96">
      <w:pPr>
        <w:spacing w:line="360" w:lineRule="auto"/>
        <w:jc w:val="both"/>
        <w:rPr>
          <w:rFonts w:ascii="Palatino Linotype" w:eastAsia="Palatino Linotype" w:hAnsi="Palatino Linotype" w:cs="Palatino Linotype"/>
          <w:sz w:val="22"/>
        </w:rPr>
      </w:pPr>
    </w:p>
    <w:p w14:paraId="69C4F8F0" w14:textId="5552D309" w:rsidR="007C5F96" w:rsidRPr="00882BAE" w:rsidRDefault="007C5F96" w:rsidP="007C5F96">
      <w:pPr>
        <w:spacing w:line="360" w:lineRule="auto"/>
        <w:jc w:val="both"/>
        <w:rPr>
          <w:rFonts w:ascii="Palatino Linotype" w:eastAsia="Palatino Linotype" w:hAnsi="Palatino Linotype" w:cs="Palatino Linotype"/>
          <w:sz w:val="22"/>
        </w:rPr>
      </w:pPr>
      <w:r w:rsidRPr="00882BAE">
        <w:rPr>
          <w:rFonts w:ascii="Palatino Linotype" w:eastAsia="Palatino Linotype" w:hAnsi="Palatino Linotype" w:cs="Palatino Linotype"/>
          <w:sz w:val="22"/>
        </w:rPr>
        <w:t xml:space="preserve">Por lo que respecta a la </w:t>
      </w:r>
      <w:r w:rsidRPr="00882BAE">
        <w:rPr>
          <w:rFonts w:ascii="Palatino Linotype" w:eastAsia="Palatino Linotype" w:hAnsi="Palatino Linotype" w:cs="Palatino Linotype"/>
          <w:b/>
          <w:sz w:val="22"/>
        </w:rPr>
        <w:t>clave de seguridad social</w:t>
      </w:r>
      <w:r w:rsidR="001F5F0C" w:rsidRPr="00882BAE">
        <w:rPr>
          <w:rFonts w:ascii="Palatino Linotype" w:eastAsia="Palatino Linotype" w:hAnsi="Palatino Linotype" w:cs="Palatino Linotype"/>
          <w:b/>
          <w:sz w:val="22"/>
        </w:rPr>
        <w:t xml:space="preserve"> del ISSEMYM</w:t>
      </w:r>
      <w:r w:rsidRPr="00882BAE">
        <w:rPr>
          <w:rFonts w:ascii="Palatino Linotype" w:eastAsia="Palatino Linotype" w:hAnsi="Palatino Linotype" w:cs="Palatino Linotype"/>
          <w:sz w:val="22"/>
        </w:rPr>
        <w:t xml:space="preserve">, </w:t>
      </w:r>
      <w:r w:rsidR="001F5F0C" w:rsidRPr="00882BAE">
        <w:rPr>
          <w:rFonts w:ascii="Palatino Linotype" w:eastAsia="Palatino Linotype" w:hAnsi="Palatino Linotype" w:cs="Palatino Linotype"/>
          <w:sz w:val="22"/>
        </w:rPr>
        <w:t>la misma se trata de un dato de naturaleza confidencial, por las siguientes razones:</w:t>
      </w:r>
    </w:p>
    <w:p w14:paraId="06412078" w14:textId="77777777" w:rsidR="001F5F0C" w:rsidRPr="00882BAE" w:rsidRDefault="001F5F0C" w:rsidP="007C5F96">
      <w:pPr>
        <w:spacing w:line="360" w:lineRule="auto"/>
        <w:jc w:val="both"/>
        <w:rPr>
          <w:rFonts w:ascii="Palatino Linotype" w:eastAsia="Palatino Linotype" w:hAnsi="Palatino Linotype" w:cs="Palatino Linotype"/>
          <w:sz w:val="22"/>
        </w:rPr>
      </w:pPr>
    </w:p>
    <w:p w14:paraId="61F10BB3" w14:textId="77777777" w:rsidR="001F5F0C" w:rsidRPr="00882BAE" w:rsidRDefault="001F5F0C" w:rsidP="001F5F0C">
      <w:pPr>
        <w:widowControl w:val="0"/>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El Instituto de Seguridad Social del Estado de México y Municipios (ISSEMYM) es el organismo público encargado de proporcionar los servicios de seguridad social a los servidores públicos del Estado de México, con el objetivo de garantizar a los derechohabientes el acceso a las prestaciones que otorga, de conformidad con el artículo 14 de la Ley de Seguridad Social para los Servidores Públicos del Estado de México y Municipios. </w:t>
      </w:r>
    </w:p>
    <w:p w14:paraId="775ABC46" w14:textId="77777777" w:rsidR="001F5F0C" w:rsidRPr="00882BAE" w:rsidRDefault="001F5F0C" w:rsidP="001F5F0C">
      <w:pPr>
        <w:widowControl w:val="0"/>
        <w:spacing w:line="360" w:lineRule="auto"/>
        <w:jc w:val="both"/>
        <w:rPr>
          <w:rFonts w:ascii="Palatino Linotype" w:eastAsia="Palatino Linotype" w:hAnsi="Palatino Linotype" w:cs="Palatino Linotype"/>
          <w:sz w:val="22"/>
          <w:szCs w:val="22"/>
        </w:rPr>
      </w:pPr>
    </w:p>
    <w:p w14:paraId="6EF5B8FF" w14:textId="77777777" w:rsidR="001F5F0C" w:rsidRPr="00882BAE" w:rsidRDefault="001F5F0C" w:rsidP="001F5F0C">
      <w:pPr>
        <w:widowControl w:val="0"/>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El artículo 9° del mismo ordenamiento, dispone que el ISSEMYM expedirá documentos de identificación para facilitar el acceso a las prestaciones a que tengan derecho. 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 </w:t>
      </w:r>
    </w:p>
    <w:p w14:paraId="63C6FA4F" w14:textId="77777777" w:rsidR="001F5F0C" w:rsidRPr="00882BAE" w:rsidRDefault="001F5F0C" w:rsidP="001F5F0C">
      <w:pPr>
        <w:widowControl w:val="0"/>
        <w:spacing w:line="360" w:lineRule="auto"/>
        <w:jc w:val="both"/>
        <w:rPr>
          <w:rFonts w:ascii="Palatino Linotype" w:eastAsia="Palatino Linotype" w:hAnsi="Palatino Linotype" w:cs="Palatino Linotype"/>
          <w:sz w:val="22"/>
          <w:szCs w:val="22"/>
        </w:rPr>
      </w:pPr>
    </w:p>
    <w:p w14:paraId="637D8349" w14:textId="77777777" w:rsidR="001F5F0C" w:rsidRPr="00882BAE" w:rsidRDefault="001F5F0C" w:rsidP="001F5F0C">
      <w:pPr>
        <w:widowControl w:val="0"/>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Como se advierte, la clave ISSEMYM es un dato personal que permite identificar que una </w:t>
      </w:r>
      <w:r w:rsidRPr="00882BAE">
        <w:rPr>
          <w:rFonts w:ascii="Palatino Linotype" w:eastAsia="Palatino Linotype" w:hAnsi="Palatino Linotype" w:cs="Palatino Linotype"/>
          <w:sz w:val="22"/>
          <w:szCs w:val="22"/>
        </w:rPr>
        <w:lastRenderedPageBreak/>
        <w:t xml:space="preserve">persona ya trabajó o trabaja en alguna institución pública del Estado de México, por la que tiene o tuvo derecho a esta prestación de seguridad social; es de destacar que la clave ISSEMYM no cambia, aunque el trabajador se dé de baja y alta en diversas ocasiones, con motivo de haber trabajado en diferentes instituciones públicas de la Entidad. </w:t>
      </w:r>
    </w:p>
    <w:p w14:paraId="61227882" w14:textId="77777777" w:rsidR="001F5F0C" w:rsidRPr="00882BAE" w:rsidRDefault="001F5F0C" w:rsidP="001F5F0C">
      <w:pPr>
        <w:widowControl w:val="0"/>
        <w:spacing w:line="360" w:lineRule="auto"/>
        <w:jc w:val="both"/>
        <w:rPr>
          <w:rFonts w:ascii="Palatino Linotype" w:eastAsia="Palatino Linotype" w:hAnsi="Palatino Linotype" w:cs="Palatino Linotype"/>
          <w:sz w:val="22"/>
          <w:szCs w:val="22"/>
        </w:rPr>
      </w:pPr>
    </w:p>
    <w:p w14:paraId="02761023" w14:textId="77777777" w:rsidR="001F5F0C" w:rsidRPr="00882BAE" w:rsidRDefault="001F5F0C" w:rsidP="001F5F0C">
      <w:pPr>
        <w:widowControl w:val="0"/>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Contar con la prestación de seguridad social que brinda el ISSEMYM no es una obligación para entrar a trabajar a una institución pública, por el contrario es un derecho que se adquiere cuando se ingresa al servicio público, por tal motivo, es un dato personal confidencial, por lo que es procedente su eliminación en las versiones públicas que se elaboren, toda vez que actualiza el supuesto de confidencialidad del artículo 143, fracción I de la Ley de Transparencia y Acceso a la Información Pública del Estado de México y Municipios.</w:t>
      </w:r>
    </w:p>
    <w:p w14:paraId="0B8755BE" w14:textId="77777777" w:rsidR="001F5F0C" w:rsidRPr="00882BAE" w:rsidRDefault="001F5F0C" w:rsidP="007C5F96">
      <w:pPr>
        <w:spacing w:line="360" w:lineRule="auto"/>
        <w:jc w:val="both"/>
        <w:rPr>
          <w:rFonts w:ascii="Palatino Linotype" w:eastAsia="Palatino Linotype" w:hAnsi="Palatino Linotype" w:cs="Palatino Linotype"/>
          <w:sz w:val="22"/>
        </w:rPr>
      </w:pPr>
    </w:p>
    <w:p w14:paraId="1F8006B6" w14:textId="77777777" w:rsidR="00BE09E1" w:rsidRPr="00882BAE" w:rsidRDefault="00BE09E1" w:rsidP="00BE09E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Asimismo, en el caso de que dentro de la información que se entregue en cumplimiento a la presente resolución obre el </w:t>
      </w:r>
      <w:r w:rsidRPr="00882BAE">
        <w:rPr>
          <w:rFonts w:ascii="Palatino Linotype" w:eastAsia="Palatino Linotype" w:hAnsi="Palatino Linotype" w:cs="Palatino Linotype"/>
          <w:b/>
          <w:sz w:val="22"/>
          <w:szCs w:val="22"/>
        </w:rPr>
        <w:t xml:space="preserve">domicilio particular </w:t>
      </w:r>
      <w:r w:rsidRPr="00882BAE">
        <w:rPr>
          <w:rFonts w:ascii="Palatino Linotype" w:eastAsia="Palatino Linotype" w:hAnsi="Palatino Linotype" w:cs="Palatino Linotype"/>
          <w:sz w:val="22"/>
          <w:szCs w:val="22"/>
        </w:rPr>
        <w:t>del servidor público, el mismo debe ser clasificado como confidencial, por las siguientes razones:</w:t>
      </w:r>
    </w:p>
    <w:p w14:paraId="4AA821AE" w14:textId="77777777" w:rsidR="00BE09E1" w:rsidRPr="00882BAE" w:rsidRDefault="00BE09E1" w:rsidP="00573F9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629CFAD" w14:textId="77777777" w:rsidR="00BE09E1" w:rsidRPr="00882BAE" w:rsidRDefault="00BE09E1" w:rsidP="00BE09E1">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w:t>
      </w:r>
    </w:p>
    <w:p w14:paraId="7D10E0F5" w14:textId="77777777" w:rsidR="00BE09E1" w:rsidRPr="00882BAE" w:rsidRDefault="00BE09E1" w:rsidP="00BE09E1">
      <w:pPr>
        <w:spacing w:line="360" w:lineRule="auto"/>
        <w:jc w:val="both"/>
        <w:rPr>
          <w:rFonts w:ascii="Palatino Linotype" w:eastAsia="Palatino Linotype" w:hAnsi="Palatino Linotype" w:cs="Palatino Linotype"/>
          <w:sz w:val="22"/>
          <w:szCs w:val="22"/>
        </w:rPr>
      </w:pPr>
    </w:p>
    <w:p w14:paraId="0B93114A" w14:textId="77777777" w:rsidR="00BE09E1" w:rsidRPr="00882BAE" w:rsidRDefault="00BE09E1" w:rsidP="00BE09E1">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De la misma manera, lo establece el artículo 29 del Código Civil Federal, al precisar que el domicilio de personas físicas, es el lugar donde residen habitualmente, el lugar del centro principal de sus negocios, donde residan o el lugar donde se encuentren. </w:t>
      </w:r>
    </w:p>
    <w:p w14:paraId="240B0825" w14:textId="77777777" w:rsidR="00BE09E1" w:rsidRPr="00882BAE" w:rsidRDefault="00BE09E1" w:rsidP="00BE09E1">
      <w:pPr>
        <w:spacing w:line="360" w:lineRule="auto"/>
        <w:jc w:val="both"/>
        <w:rPr>
          <w:rFonts w:ascii="Palatino Linotype" w:eastAsia="Palatino Linotype" w:hAnsi="Palatino Linotype" w:cs="Palatino Linotype"/>
          <w:sz w:val="22"/>
          <w:szCs w:val="22"/>
        </w:rPr>
      </w:pPr>
    </w:p>
    <w:p w14:paraId="56443920" w14:textId="77777777" w:rsidR="00BE09E1" w:rsidRPr="00882BAE" w:rsidRDefault="00BE09E1" w:rsidP="00BE09E1">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1250579F" w14:textId="77777777" w:rsidR="00BE09E1" w:rsidRPr="00882BAE" w:rsidRDefault="00BE09E1" w:rsidP="00BE09E1">
      <w:pPr>
        <w:spacing w:line="360" w:lineRule="auto"/>
        <w:jc w:val="both"/>
        <w:rPr>
          <w:rFonts w:ascii="Palatino Linotype" w:eastAsia="Palatino Linotype" w:hAnsi="Palatino Linotype" w:cs="Palatino Linotype"/>
          <w:sz w:val="22"/>
          <w:szCs w:val="22"/>
        </w:rPr>
      </w:pPr>
    </w:p>
    <w:p w14:paraId="2F3E1DD1" w14:textId="35F12BF4" w:rsidR="00BE09E1" w:rsidRPr="00882BAE" w:rsidRDefault="00BE09E1" w:rsidP="00BE09E1">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Por lo tanto, el domicilio particular actualiza el supuesto de clasificación como información confidencial, de conformidad con la fracción I, del artículo 143 de la Ley de Transparencia y Acceso a la Información Pública del Estado de México y Municipios. </w:t>
      </w:r>
    </w:p>
    <w:p w14:paraId="2F20FC69" w14:textId="77777777" w:rsidR="00BE09E1" w:rsidRPr="00882BAE" w:rsidRDefault="00BE09E1" w:rsidP="00573F9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5C8C14C" w14:textId="089E3C50" w:rsidR="00573F9E" w:rsidRPr="00882BAE" w:rsidRDefault="007C5F96" w:rsidP="00573F9E">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Por lo que respecta a </w:t>
      </w:r>
      <w:r w:rsidR="00573F9E" w:rsidRPr="00882BAE">
        <w:rPr>
          <w:rFonts w:ascii="Palatino Linotype" w:eastAsia="Palatino Linotype" w:hAnsi="Palatino Linotype" w:cs="Palatino Linotype"/>
          <w:sz w:val="22"/>
          <w:szCs w:val="22"/>
        </w:rPr>
        <w:t xml:space="preserve">la clave del servidor público es equivalente al </w:t>
      </w:r>
      <w:r w:rsidR="00573F9E" w:rsidRPr="00882BAE">
        <w:rPr>
          <w:rFonts w:ascii="Palatino Linotype" w:eastAsia="Palatino Linotype" w:hAnsi="Palatino Linotype" w:cs="Palatino Linotype"/>
          <w:b/>
          <w:sz w:val="22"/>
          <w:szCs w:val="22"/>
        </w:rPr>
        <w:t>número de empleado</w:t>
      </w:r>
      <w:r w:rsidR="00573F9E" w:rsidRPr="00882BAE">
        <w:rPr>
          <w:rFonts w:ascii="Palatino Linotype" w:eastAsia="Palatino Linotype" w:hAnsi="Palatino Linotype" w:cs="Palatino Linotype"/>
          <w:sz w:val="22"/>
          <w:szCs w:val="22"/>
        </w:rPr>
        <w:t xml:space="preserve"> y este constituye un código, en virtud del cual, los trabajadores pueden acceder a un sistema de datos o información de la dependencia o entidad a la que pertenecen, a fin de presentar consultas relacionadas con su situación laboral particular, siendo un número único, permanente e intransferible que se asigna para llevar un registro de los trabajadores, según la Resolución RRA2431/17 del Instituto Nacional de Transparencia, Acceso a la Información Pública y Protección de Datos Personales.</w:t>
      </w:r>
    </w:p>
    <w:p w14:paraId="01AC29AD"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p>
    <w:p w14:paraId="44C773A4"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Por lo que corresponde a la información relativa al </w:t>
      </w:r>
      <w:r w:rsidRPr="00882BAE">
        <w:rPr>
          <w:rFonts w:ascii="Palatino Linotype" w:eastAsia="Palatino Linotype" w:hAnsi="Palatino Linotype" w:cs="Palatino Linotype"/>
          <w:b/>
          <w:sz w:val="22"/>
          <w:szCs w:val="22"/>
        </w:rPr>
        <w:t>número de empleado</w:t>
      </w:r>
      <w:r w:rsidRPr="00882BAE">
        <w:rPr>
          <w:rFonts w:ascii="Palatino Linotype" w:eastAsia="Palatino Linotype" w:hAnsi="Palatino Linotype" w:cs="Palatino Linotype"/>
          <w:sz w:val="22"/>
          <w:szCs w:val="22"/>
        </w:rPr>
        <w:t xml:space="preserve"> en efecto constituye información confidencial al tratarse de un número de identificación personal a través del cual se puede consultar la situación laboral personal, </w:t>
      </w:r>
      <w:r w:rsidRPr="00882BAE">
        <w:rPr>
          <w:rFonts w:ascii="Palatino Linotype" w:eastAsia="Palatino Linotype" w:hAnsi="Palatino Linotype" w:cs="Palatino Linotype"/>
          <w:b/>
          <w:sz w:val="22"/>
          <w:szCs w:val="22"/>
        </w:rPr>
        <w:t xml:space="preserve">empero </w:t>
      </w:r>
      <w:r w:rsidRPr="00882BAE">
        <w:rPr>
          <w:rFonts w:ascii="Palatino Linotype" w:eastAsia="Palatino Linotype" w:hAnsi="Palatino Linotype" w:cs="Palatino Linotype"/>
          <w:sz w:val="22"/>
          <w:szCs w:val="22"/>
        </w:rPr>
        <w:t xml:space="preserve">el Pleno del el Instituto Nacional de Transparencia, Acceso a la Información, y Protección de Datos </w:t>
      </w:r>
      <w:r w:rsidRPr="00882BAE">
        <w:rPr>
          <w:rFonts w:ascii="Palatino Linotype" w:eastAsia="Palatino Linotype" w:hAnsi="Palatino Linotype" w:cs="Palatino Linotype"/>
          <w:sz w:val="22"/>
          <w:szCs w:val="22"/>
        </w:rPr>
        <w:lastRenderedPageBreak/>
        <w:t>Personales, INAI se ha pronunciado sobre su publicidad, a través del criterio 06/19, que indica lo siguiente:</w:t>
      </w:r>
    </w:p>
    <w:p w14:paraId="32AC3159" w14:textId="77777777" w:rsidR="00573F9E" w:rsidRPr="00882BAE" w:rsidRDefault="00573F9E" w:rsidP="00573F9E">
      <w:pPr>
        <w:spacing w:after="160" w:line="360" w:lineRule="auto"/>
        <w:jc w:val="both"/>
        <w:rPr>
          <w:rFonts w:ascii="Palatino Linotype" w:eastAsia="Palatino Linotype" w:hAnsi="Palatino Linotype" w:cs="Palatino Linotype"/>
          <w:sz w:val="22"/>
          <w:szCs w:val="22"/>
        </w:rPr>
      </w:pPr>
    </w:p>
    <w:p w14:paraId="12EDFADA" w14:textId="77777777" w:rsidR="00573F9E" w:rsidRPr="00882BAE" w:rsidRDefault="00573F9E" w:rsidP="00573F9E">
      <w:pPr>
        <w:tabs>
          <w:tab w:val="left" w:pos="7655"/>
        </w:tabs>
        <w:spacing w:after="160" w:line="259" w:lineRule="auto"/>
        <w:ind w:left="993" w:right="99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 xml:space="preserve">Número de empleado. </w:t>
      </w:r>
      <w:r w:rsidRPr="00882BAE">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w:t>
      </w:r>
    </w:p>
    <w:p w14:paraId="4EBD36AA" w14:textId="77777777" w:rsidR="00573F9E" w:rsidRPr="00882BAE" w:rsidRDefault="00573F9E" w:rsidP="00573F9E">
      <w:pPr>
        <w:tabs>
          <w:tab w:val="left" w:pos="7655"/>
        </w:tabs>
        <w:spacing w:line="259" w:lineRule="auto"/>
        <w:ind w:left="993" w:right="992"/>
        <w:jc w:val="both"/>
        <w:rPr>
          <w:rFonts w:ascii="Palatino Linotype" w:eastAsia="Palatino Linotype" w:hAnsi="Palatino Linotype" w:cs="Palatino Linotype"/>
          <w:i/>
          <w:sz w:val="22"/>
          <w:szCs w:val="22"/>
        </w:rPr>
      </w:pPr>
    </w:p>
    <w:p w14:paraId="4BE6FDCF"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En atención al criterio de interpretación, se advierten dos supuestos para catalogar la información concerniente al número de empleado o equivalente, </w:t>
      </w:r>
      <w:r w:rsidRPr="00882BAE">
        <w:rPr>
          <w:rFonts w:ascii="Palatino Linotype" w:eastAsia="Palatino Linotype" w:hAnsi="Palatino Linotype" w:cs="Palatino Linotype"/>
          <w:b/>
          <w:sz w:val="22"/>
          <w:szCs w:val="22"/>
        </w:rPr>
        <w:t>el primero</w:t>
      </w:r>
      <w:r w:rsidRPr="00882BAE">
        <w:rPr>
          <w:rFonts w:ascii="Palatino Linotype" w:eastAsia="Palatino Linotype" w:hAnsi="Palatino Linotype" w:cs="Palatino Linotype"/>
          <w:sz w:val="22"/>
          <w:szCs w:val="22"/>
        </w:rPr>
        <w:t xml:space="preserve"> es considerar la información como confidencial, </w:t>
      </w:r>
      <w:r w:rsidRPr="00882BAE">
        <w:rPr>
          <w:rFonts w:ascii="Palatino Linotype" w:eastAsia="Palatino Linotype" w:hAnsi="Palatino Linotype" w:cs="Palatino Linotype"/>
          <w:b/>
          <w:sz w:val="22"/>
          <w:szCs w:val="22"/>
        </w:rPr>
        <w:t>siempre y cuando se integre con datos personales o que permita acceder a ellos sin necesidad de alguna contraseña</w:t>
      </w:r>
      <w:r w:rsidRPr="00882BAE">
        <w:rPr>
          <w:rFonts w:ascii="Palatino Linotype" w:eastAsia="Palatino Linotype" w:hAnsi="Palatino Linotype" w:cs="Palatino Linotype"/>
          <w:sz w:val="22"/>
          <w:szCs w:val="22"/>
        </w:rPr>
        <w:t xml:space="preserve">, </w:t>
      </w:r>
      <w:r w:rsidRPr="00882BAE">
        <w:rPr>
          <w:rFonts w:ascii="Palatino Linotype" w:eastAsia="Palatino Linotype" w:hAnsi="Palatino Linotype" w:cs="Palatino Linotype"/>
          <w:b/>
          <w:sz w:val="22"/>
          <w:szCs w:val="22"/>
        </w:rPr>
        <w:t>y el segundo supuesto</w:t>
      </w:r>
      <w:r w:rsidRPr="00882BAE">
        <w:rPr>
          <w:rFonts w:ascii="Palatino Linotype" w:eastAsia="Palatino Linotype" w:hAnsi="Palatino Linotype" w:cs="Palatino Linotype"/>
          <w:sz w:val="22"/>
          <w:szCs w:val="22"/>
        </w:rPr>
        <w:t xml:space="preserve"> es considerar que la información es susceptible de entregarse siempre que requiera una contraseña para acceder a los datos personales o cuando su conformación no revele los mismos.</w:t>
      </w:r>
    </w:p>
    <w:p w14:paraId="77A3D72C" w14:textId="77777777" w:rsidR="00573F9E" w:rsidRPr="00882BAE" w:rsidRDefault="00573F9E" w:rsidP="00573F9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3829F2E" w14:textId="77777777" w:rsidR="00573F9E" w:rsidRPr="00882BAE" w:rsidRDefault="00573F9E" w:rsidP="00573F9E">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Con base en lo expuesto, se insiste que en la versión pública de los documentos que se ordenan se deben testar aquellos elementos señalados en la presente resolución, en el entendido de que debe ser pública toda la demás información relacionada que no encuadre en los conceptos anteriores.</w:t>
      </w:r>
    </w:p>
    <w:p w14:paraId="25218CA4"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p>
    <w:p w14:paraId="131D3CC2"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siendo estas las siguientes:</w:t>
      </w:r>
    </w:p>
    <w:p w14:paraId="63B09566" w14:textId="77777777" w:rsidR="00573F9E" w:rsidRPr="00882BAE" w:rsidRDefault="00573F9E" w:rsidP="00573F9E">
      <w:pPr>
        <w:spacing w:line="360" w:lineRule="auto"/>
        <w:jc w:val="both"/>
        <w:rPr>
          <w:rFonts w:ascii="Palatino Linotype" w:eastAsia="Palatino Linotype" w:hAnsi="Palatino Linotype" w:cs="Palatino Linotype"/>
          <w:sz w:val="10"/>
          <w:szCs w:val="10"/>
        </w:rPr>
      </w:pPr>
    </w:p>
    <w:p w14:paraId="0860495E" w14:textId="77777777" w:rsidR="00573F9E" w:rsidRPr="00882BAE" w:rsidRDefault="00573F9E" w:rsidP="00573F9E">
      <w:pPr>
        <w:ind w:left="567"/>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lastRenderedPageBreak/>
        <w:t xml:space="preserve">“CAPÍTULO VIII </w:t>
      </w:r>
    </w:p>
    <w:p w14:paraId="70EB506B" w14:textId="77777777" w:rsidR="00573F9E" w:rsidRPr="00882BAE" w:rsidRDefault="00573F9E" w:rsidP="00573F9E">
      <w:pPr>
        <w:ind w:left="567"/>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DE LOS ELEMENTOS PARA LA CLASIFICACIÓN </w:t>
      </w:r>
    </w:p>
    <w:p w14:paraId="0E791EB2"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 xml:space="preserve">Quincuagésimo. </w:t>
      </w:r>
      <w:r w:rsidRPr="00882BAE">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79B5606"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 xml:space="preserve">Quincuagésimo primero. </w:t>
      </w:r>
      <w:r w:rsidRPr="00882BAE">
        <w:rPr>
          <w:rFonts w:ascii="Palatino Linotype" w:eastAsia="Palatino Linotype" w:hAnsi="Palatino Linotype" w:cs="Palatino Linotype"/>
          <w:i/>
          <w:sz w:val="22"/>
          <w:szCs w:val="22"/>
        </w:rPr>
        <w:t xml:space="preserve">Toda acta del Comité de Transparencia deberá contener: </w:t>
      </w:r>
    </w:p>
    <w:p w14:paraId="7D400954"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I. El número de sesión y fecha; </w:t>
      </w:r>
    </w:p>
    <w:p w14:paraId="1CB2E3F6"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II. El nombre del área que solicitó la clasificación de información; </w:t>
      </w:r>
    </w:p>
    <w:p w14:paraId="15E0255E"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III. La fundamentación legal y motivación correspondiente; </w:t>
      </w:r>
    </w:p>
    <w:p w14:paraId="5306482F"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IV. La resolución o resoluciones aprobadas; y </w:t>
      </w:r>
    </w:p>
    <w:p w14:paraId="330C2664"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V. La rúbrica o firma digital de cada integrante del Comité de Transparencia. </w:t>
      </w:r>
    </w:p>
    <w:p w14:paraId="742992B5"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p>
    <w:p w14:paraId="79EE156C" w14:textId="77777777" w:rsidR="00573F9E" w:rsidRPr="00882BAE" w:rsidRDefault="00573F9E" w:rsidP="00573F9E">
      <w:pPr>
        <w:ind w:left="567" w:right="900"/>
        <w:jc w:val="both"/>
        <w:rPr>
          <w:rFonts w:ascii="Palatino Linotype" w:eastAsia="Palatino Linotype" w:hAnsi="Palatino Linotype" w:cs="Palatino Linotype"/>
          <w:b/>
          <w:i/>
          <w:sz w:val="22"/>
          <w:szCs w:val="22"/>
          <w:u w:val="single"/>
        </w:rPr>
      </w:pPr>
      <w:r w:rsidRPr="00882BAE">
        <w:rPr>
          <w:rFonts w:ascii="Palatino Linotype" w:eastAsia="Palatino Linotype" w:hAnsi="Palatino Linotype" w:cs="Palatino Linotype"/>
          <w:i/>
          <w:sz w:val="22"/>
          <w:szCs w:val="22"/>
        </w:rPr>
        <w:t xml:space="preserve">En los casos de resoluciones del Comité de Transparencia en las que se </w:t>
      </w:r>
      <w:r w:rsidRPr="00882BAE">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3DB8D130" w14:textId="77777777" w:rsidR="00573F9E" w:rsidRPr="00882BAE" w:rsidRDefault="00573F9E" w:rsidP="00573F9E">
      <w:pPr>
        <w:ind w:left="567" w:right="900"/>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 xml:space="preserve">Quincuagésimo segundo. </w:t>
      </w:r>
      <w:r w:rsidRPr="00882BAE">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882BAE">
        <w:rPr>
          <w:rFonts w:ascii="Palatino Linotype" w:eastAsia="Palatino Linotype" w:hAnsi="Palatino Linotype" w:cs="Palatino Linotype"/>
          <w:b/>
          <w:i/>
          <w:sz w:val="22"/>
          <w:szCs w:val="22"/>
        </w:rPr>
        <w:t>confidencial,</w:t>
      </w:r>
      <w:r w:rsidRPr="00882BAE">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763DE923"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4025E797" w14:textId="77777777" w:rsidR="00573F9E" w:rsidRPr="00882BAE" w:rsidRDefault="00573F9E" w:rsidP="00573F9E">
      <w:pPr>
        <w:ind w:left="567" w:right="900"/>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093259B6" w14:textId="77777777" w:rsidR="00573F9E" w:rsidRPr="00882BAE" w:rsidRDefault="00573F9E" w:rsidP="00573F9E">
      <w:pPr>
        <w:ind w:left="567" w:right="900"/>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6BA84407" w14:textId="77777777" w:rsidR="00573F9E" w:rsidRPr="00882BAE" w:rsidRDefault="00573F9E" w:rsidP="00573F9E">
      <w:pPr>
        <w:ind w:left="567" w:right="900"/>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 xml:space="preserve">III. Señalar las personas o instancias autorizadas a acceder a la información clasificada. </w:t>
      </w:r>
    </w:p>
    <w:p w14:paraId="3146A120"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882BAE">
        <w:rPr>
          <w:rFonts w:ascii="Palatino Linotype" w:eastAsia="Palatino Linotype" w:hAnsi="Palatino Linotype" w:cs="Palatino Linotype"/>
          <w:b/>
          <w:i/>
          <w:sz w:val="22"/>
          <w:szCs w:val="22"/>
          <w:u w:val="single"/>
        </w:rPr>
        <w:t>información confidencial.</w:t>
      </w:r>
      <w:r w:rsidRPr="00882BAE">
        <w:rPr>
          <w:rFonts w:ascii="Palatino Linotype" w:eastAsia="Palatino Linotype" w:hAnsi="Palatino Linotype" w:cs="Palatino Linotype"/>
          <w:i/>
          <w:sz w:val="22"/>
          <w:szCs w:val="22"/>
        </w:rPr>
        <w:t xml:space="preserve"> </w:t>
      </w:r>
    </w:p>
    <w:p w14:paraId="7DA027B5" w14:textId="77777777" w:rsidR="00573F9E" w:rsidRPr="00882BAE" w:rsidRDefault="00573F9E" w:rsidP="00573F9E">
      <w:pPr>
        <w:ind w:left="567" w:right="900"/>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t>[…]</w:t>
      </w:r>
    </w:p>
    <w:p w14:paraId="042037DA" w14:textId="77777777" w:rsidR="00573F9E" w:rsidRPr="00882BAE" w:rsidRDefault="00573F9E" w:rsidP="00573F9E">
      <w:pPr>
        <w:ind w:left="567" w:right="900"/>
        <w:jc w:val="both"/>
        <w:rPr>
          <w:rFonts w:ascii="Palatino Linotype" w:eastAsia="Palatino Linotype" w:hAnsi="Palatino Linotype" w:cs="Palatino Linotype"/>
          <w:b/>
          <w:i/>
          <w:sz w:val="22"/>
          <w:szCs w:val="22"/>
        </w:rPr>
      </w:pPr>
      <w:r w:rsidRPr="00882BAE">
        <w:rPr>
          <w:rFonts w:ascii="Palatino Linotype" w:eastAsia="Palatino Linotype" w:hAnsi="Palatino Linotype" w:cs="Palatino Linotype"/>
          <w:b/>
          <w:i/>
          <w:sz w:val="22"/>
          <w:szCs w:val="22"/>
        </w:rPr>
        <w:lastRenderedPageBreak/>
        <w:t xml:space="preserve">Quincuagésimo cuarto. </w:t>
      </w:r>
      <w:r w:rsidRPr="00882BAE">
        <w:rPr>
          <w:rFonts w:ascii="Palatino Linotype" w:eastAsia="Palatino Linotype" w:hAnsi="Palatino Linotype" w:cs="Palatino Linotype"/>
          <w:i/>
          <w:sz w:val="22"/>
          <w:szCs w:val="22"/>
        </w:rPr>
        <w:t xml:space="preserve">Cuando el Comité de Transparencia confirme la clasificación de documentos reservados y/o </w:t>
      </w:r>
      <w:r w:rsidRPr="00882BAE">
        <w:rPr>
          <w:rFonts w:ascii="Palatino Linotype" w:eastAsia="Palatino Linotype" w:hAnsi="Palatino Linotype" w:cs="Palatino Linotype"/>
          <w:b/>
          <w:i/>
          <w:sz w:val="22"/>
          <w:szCs w:val="22"/>
        </w:rPr>
        <w:t>confidenciales</w:t>
      </w:r>
      <w:r w:rsidRPr="00882BAE">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882BAE">
        <w:rPr>
          <w:rFonts w:ascii="Palatino Linotype" w:eastAsia="Palatino Linotype" w:hAnsi="Palatino Linotype" w:cs="Palatino Linotype"/>
          <w:b/>
          <w:i/>
          <w:sz w:val="22"/>
          <w:szCs w:val="22"/>
        </w:rPr>
        <w:t xml:space="preserve"> </w:t>
      </w:r>
    </w:p>
    <w:p w14:paraId="630B6BA7" w14:textId="77777777" w:rsidR="00573F9E" w:rsidRPr="00882BAE" w:rsidRDefault="00573F9E" w:rsidP="00573F9E">
      <w:pPr>
        <w:ind w:left="567" w:right="900"/>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 xml:space="preserve">Quincuagésimo quinto. </w:t>
      </w:r>
      <w:r w:rsidRPr="00882BAE">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882BAE">
        <w:rPr>
          <w:rFonts w:ascii="Palatino Linotype" w:eastAsia="Palatino Linotype" w:hAnsi="Palatino Linotype" w:cs="Palatino Linotype"/>
          <w:i/>
          <w:sz w:val="22"/>
          <w:szCs w:val="22"/>
        </w:rPr>
        <w:t>testado</w:t>
      </w:r>
      <w:proofErr w:type="spellEnd"/>
      <w:r w:rsidRPr="00882BAE">
        <w:rPr>
          <w:rFonts w:ascii="Palatino Linotype" w:eastAsia="Palatino Linotype" w:hAnsi="Palatino Linotype" w:cs="Palatino Linotype"/>
          <w:i/>
          <w:sz w:val="22"/>
          <w:szCs w:val="22"/>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(Énfasis añadido) </w:t>
      </w:r>
    </w:p>
    <w:p w14:paraId="482DCE1E" w14:textId="77777777" w:rsidR="00573F9E" w:rsidRPr="00882BAE" w:rsidRDefault="00573F9E" w:rsidP="00573F9E">
      <w:pPr>
        <w:spacing w:before="240" w:after="240"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204936AF" w14:textId="77777777" w:rsidR="00573F9E" w:rsidRPr="00882BAE" w:rsidRDefault="00573F9E" w:rsidP="00573F9E">
      <w:pPr>
        <w:ind w:left="851"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w:t>
      </w:r>
      <w:r w:rsidRPr="00882BAE">
        <w:rPr>
          <w:rFonts w:ascii="Palatino Linotype" w:eastAsia="Palatino Linotype" w:hAnsi="Palatino Linotype" w:cs="Palatino Linotype"/>
          <w:b/>
          <w:i/>
          <w:sz w:val="22"/>
          <w:szCs w:val="22"/>
        </w:rPr>
        <w:t>Quincuagésimo sexto</w:t>
      </w:r>
      <w:r w:rsidRPr="00882BAE">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33C38CA0" w14:textId="77777777" w:rsidR="00573F9E" w:rsidRPr="00882BAE" w:rsidRDefault="00573F9E" w:rsidP="00573F9E">
      <w:pPr>
        <w:ind w:left="851"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Quincuagésimo séptimo</w:t>
      </w:r>
      <w:r w:rsidRPr="00882BAE">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6FF6A0AD" w14:textId="77777777" w:rsidR="00573F9E" w:rsidRPr="00882BAE" w:rsidRDefault="00573F9E" w:rsidP="00573F9E">
      <w:pPr>
        <w:ind w:left="851"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w:t>
      </w:r>
      <w:r w:rsidRPr="00882BAE">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37F02C8" w14:textId="77777777" w:rsidR="00573F9E" w:rsidRPr="00882BAE" w:rsidRDefault="00573F9E" w:rsidP="00573F9E">
      <w:pPr>
        <w:ind w:left="851"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II.</w:t>
      </w:r>
      <w:r w:rsidRPr="00882BAE">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1A9AAF44" w14:textId="77777777" w:rsidR="00573F9E" w:rsidRPr="00882BAE" w:rsidRDefault="00573F9E" w:rsidP="00573F9E">
      <w:pPr>
        <w:ind w:left="851"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III</w:t>
      </w:r>
      <w:r w:rsidRPr="00882BAE">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3B4279CD" w14:textId="77777777" w:rsidR="00573F9E" w:rsidRPr="00882BAE" w:rsidRDefault="00573F9E" w:rsidP="00573F9E">
      <w:pPr>
        <w:ind w:left="851"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00478CDC" w14:textId="77777777" w:rsidR="00573F9E" w:rsidRPr="00882BAE" w:rsidRDefault="00573F9E" w:rsidP="00573F9E">
      <w:pPr>
        <w:ind w:left="851" w:right="902"/>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i/>
          <w:sz w:val="22"/>
          <w:szCs w:val="22"/>
        </w:rPr>
        <w:t>Quincuagésimo octavo</w:t>
      </w:r>
      <w:r w:rsidRPr="00882BAE">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53F3902A"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p>
    <w:p w14:paraId="41EE7699" w14:textId="77777777" w:rsidR="00573F9E" w:rsidRPr="00882BAE" w:rsidRDefault="00573F9E" w:rsidP="00573F9E">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371D68F" w14:textId="77777777" w:rsidR="008A02D2" w:rsidRPr="00882BAE" w:rsidRDefault="008A02D2">
      <w:pPr>
        <w:spacing w:line="360" w:lineRule="auto"/>
        <w:jc w:val="both"/>
        <w:rPr>
          <w:rFonts w:ascii="Palatino Linotype" w:eastAsia="Palatino Linotype" w:hAnsi="Palatino Linotype" w:cs="Palatino Linotype"/>
          <w:b/>
          <w:sz w:val="22"/>
          <w:szCs w:val="22"/>
        </w:rPr>
      </w:pPr>
    </w:p>
    <w:p w14:paraId="42C93C16" w14:textId="77777777" w:rsidR="0020406D" w:rsidRPr="00882BAE" w:rsidRDefault="0020406D" w:rsidP="0020406D">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3D12FB0C" w14:textId="77777777" w:rsidR="0020406D" w:rsidRPr="00882BAE" w:rsidRDefault="0020406D" w:rsidP="0020406D">
      <w:pPr>
        <w:spacing w:line="360" w:lineRule="auto"/>
        <w:jc w:val="center"/>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sz w:val="22"/>
          <w:szCs w:val="22"/>
        </w:rPr>
        <w:t>III. R E S U E L V E</w:t>
      </w:r>
    </w:p>
    <w:p w14:paraId="1C35DA25" w14:textId="77777777" w:rsidR="0020406D" w:rsidRPr="00882BAE" w:rsidRDefault="0020406D" w:rsidP="0020406D">
      <w:pPr>
        <w:spacing w:line="360" w:lineRule="auto"/>
        <w:jc w:val="both"/>
        <w:rPr>
          <w:rFonts w:ascii="Palatino Linotype" w:eastAsia="Palatino Linotype" w:hAnsi="Palatino Linotype" w:cs="Palatino Linotype"/>
          <w:b/>
          <w:sz w:val="22"/>
          <w:szCs w:val="22"/>
        </w:rPr>
      </w:pPr>
    </w:p>
    <w:p w14:paraId="58FE8EAA" w14:textId="1BA04AAC" w:rsidR="0020406D" w:rsidRPr="00882BAE" w:rsidRDefault="0020406D" w:rsidP="0020406D">
      <w:pPr>
        <w:spacing w:line="360" w:lineRule="auto"/>
        <w:jc w:val="both"/>
        <w:rPr>
          <w:rFonts w:ascii="Palatino Linotype" w:eastAsia="Palatino Linotype" w:hAnsi="Palatino Linotype" w:cs="Palatino Linotype"/>
          <w:b/>
          <w:sz w:val="22"/>
          <w:szCs w:val="22"/>
        </w:rPr>
      </w:pPr>
      <w:r w:rsidRPr="00882BAE">
        <w:rPr>
          <w:rFonts w:ascii="Palatino Linotype" w:eastAsia="Palatino Linotype" w:hAnsi="Palatino Linotype" w:cs="Palatino Linotype"/>
          <w:b/>
          <w:sz w:val="22"/>
          <w:szCs w:val="22"/>
        </w:rPr>
        <w:t xml:space="preserve">Primero. </w:t>
      </w:r>
      <w:r w:rsidRPr="00882BAE">
        <w:rPr>
          <w:rFonts w:ascii="Palatino Linotype" w:eastAsia="Palatino Linotype" w:hAnsi="Palatino Linotype" w:cs="Palatino Linotype"/>
          <w:sz w:val="22"/>
          <w:szCs w:val="22"/>
        </w:rPr>
        <w:t xml:space="preserve">Resultan </w:t>
      </w:r>
      <w:r w:rsidRPr="00882BAE">
        <w:rPr>
          <w:rFonts w:ascii="Palatino Linotype" w:eastAsia="Palatino Linotype" w:hAnsi="Palatino Linotype" w:cs="Palatino Linotype"/>
          <w:b/>
          <w:sz w:val="22"/>
          <w:szCs w:val="22"/>
        </w:rPr>
        <w:t>fundados</w:t>
      </w:r>
      <w:r w:rsidRPr="00882BAE">
        <w:rPr>
          <w:rFonts w:ascii="Palatino Linotype" w:eastAsia="Palatino Linotype" w:hAnsi="Palatino Linotype" w:cs="Palatino Linotype"/>
          <w:sz w:val="22"/>
          <w:szCs w:val="22"/>
        </w:rPr>
        <w:t xml:space="preserve"> los motivos de inconformidad hechos valer por la parte </w:t>
      </w:r>
      <w:r w:rsidRPr="00882BAE">
        <w:rPr>
          <w:rFonts w:ascii="Palatino Linotype" w:eastAsia="Palatino Linotype" w:hAnsi="Palatino Linotype" w:cs="Palatino Linotype"/>
          <w:b/>
          <w:sz w:val="22"/>
          <w:szCs w:val="22"/>
        </w:rPr>
        <w:t xml:space="preserve">Recurrente </w:t>
      </w:r>
      <w:r w:rsidRPr="00882BAE">
        <w:rPr>
          <w:rFonts w:ascii="Palatino Linotype" w:eastAsia="Palatino Linotype" w:hAnsi="Palatino Linotype" w:cs="Palatino Linotype"/>
          <w:sz w:val="22"/>
          <w:szCs w:val="22"/>
        </w:rPr>
        <w:t xml:space="preserve">en el recurso de revisión </w:t>
      </w:r>
      <w:r w:rsidRPr="00882BAE">
        <w:rPr>
          <w:rFonts w:ascii="Palatino Linotype" w:eastAsia="Palatino Linotype" w:hAnsi="Palatino Linotype" w:cs="Palatino Linotype"/>
          <w:b/>
          <w:sz w:val="22"/>
          <w:szCs w:val="22"/>
        </w:rPr>
        <w:t>0</w:t>
      </w:r>
      <w:r w:rsidR="00653445" w:rsidRPr="00882BAE">
        <w:rPr>
          <w:rFonts w:ascii="Palatino Linotype" w:eastAsia="Palatino Linotype" w:hAnsi="Palatino Linotype" w:cs="Palatino Linotype"/>
          <w:b/>
          <w:sz w:val="22"/>
          <w:szCs w:val="22"/>
        </w:rPr>
        <w:t>0</w:t>
      </w:r>
      <w:r w:rsidR="00573F9E" w:rsidRPr="00882BAE">
        <w:rPr>
          <w:rFonts w:ascii="Palatino Linotype" w:eastAsia="Palatino Linotype" w:hAnsi="Palatino Linotype" w:cs="Palatino Linotype"/>
          <w:b/>
          <w:sz w:val="22"/>
          <w:szCs w:val="22"/>
        </w:rPr>
        <w:t>739</w:t>
      </w:r>
      <w:r w:rsidRPr="00882BAE">
        <w:rPr>
          <w:rFonts w:ascii="Palatino Linotype" w:eastAsia="Palatino Linotype" w:hAnsi="Palatino Linotype" w:cs="Palatino Linotype"/>
          <w:b/>
          <w:sz w:val="22"/>
          <w:szCs w:val="22"/>
        </w:rPr>
        <w:t>/INFOEM/IP/RR/202</w:t>
      </w:r>
      <w:r w:rsidR="00653445" w:rsidRPr="00882BAE">
        <w:rPr>
          <w:rFonts w:ascii="Palatino Linotype" w:eastAsia="Palatino Linotype" w:hAnsi="Palatino Linotype" w:cs="Palatino Linotype"/>
          <w:b/>
          <w:sz w:val="22"/>
          <w:szCs w:val="22"/>
        </w:rPr>
        <w:t>5</w:t>
      </w:r>
      <w:r w:rsidRPr="00882BAE">
        <w:rPr>
          <w:rFonts w:ascii="Palatino Linotype" w:eastAsia="Palatino Linotype" w:hAnsi="Palatino Linotype" w:cs="Palatino Linotype"/>
          <w:b/>
          <w:sz w:val="22"/>
          <w:szCs w:val="22"/>
        </w:rPr>
        <w:t xml:space="preserve">, </w:t>
      </w:r>
      <w:r w:rsidRPr="00882BAE">
        <w:rPr>
          <w:rFonts w:ascii="Palatino Linotype" w:eastAsia="Palatino Linotype" w:hAnsi="Palatino Linotype" w:cs="Palatino Linotype"/>
          <w:sz w:val="22"/>
          <w:szCs w:val="22"/>
        </w:rPr>
        <w:t xml:space="preserve">por lo que, en términos del Considerando </w:t>
      </w:r>
      <w:r w:rsidRPr="00882BAE">
        <w:rPr>
          <w:rFonts w:ascii="Palatino Linotype" w:eastAsia="Palatino Linotype" w:hAnsi="Palatino Linotype" w:cs="Palatino Linotype"/>
          <w:b/>
          <w:sz w:val="22"/>
          <w:szCs w:val="22"/>
        </w:rPr>
        <w:t>Cuarto</w:t>
      </w:r>
      <w:r w:rsidRPr="00882BAE">
        <w:rPr>
          <w:rFonts w:ascii="Palatino Linotype" w:eastAsia="Palatino Linotype" w:hAnsi="Palatino Linotype" w:cs="Palatino Linotype"/>
          <w:sz w:val="22"/>
          <w:szCs w:val="22"/>
        </w:rPr>
        <w:t xml:space="preserve"> de la presente resolución, se</w:t>
      </w:r>
      <w:r w:rsidRPr="00882BAE">
        <w:rPr>
          <w:rFonts w:ascii="Palatino Linotype" w:eastAsia="Palatino Linotype" w:hAnsi="Palatino Linotype" w:cs="Palatino Linotype"/>
          <w:b/>
          <w:sz w:val="22"/>
          <w:szCs w:val="22"/>
        </w:rPr>
        <w:t xml:space="preserve"> </w:t>
      </w:r>
      <w:r w:rsidR="00573F9E" w:rsidRPr="00882BAE">
        <w:rPr>
          <w:rFonts w:ascii="Palatino Linotype" w:eastAsia="Palatino Linotype" w:hAnsi="Palatino Linotype" w:cs="Palatino Linotype"/>
          <w:b/>
          <w:sz w:val="22"/>
          <w:szCs w:val="22"/>
        </w:rPr>
        <w:t>Revoc</w:t>
      </w:r>
      <w:r w:rsidR="00653445" w:rsidRPr="00882BAE">
        <w:rPr>
          <w:rFonts w:ascii="Palatino Linotype" w:eastAsia="Palatino Linotype" w:hAnsi="Palatino Linotype" w:cs="Palatino Linotype"/>
          <w:b/>
          <w:sz w:val="22"/>
          <w:szCs w:val="22"/>
        </w:rPr>
        <w:t>a</w:t>
      </w:r>
      <w:r w:rsidRPr="00882BAE">
        <w:rPr>
          <w:rFonts w:ascii="Palatino Linotype" w:eastAsia="Palatino Linotype" w:hAnsi="Palatino Linotype" w:cs="Palatino Linotype"/>
          <w:b/>
          <w:sz w:val="22"/>
          <w:szCs w:val="22"/>
        </w:rPr>
        <w:t xml:space="preserve"> </w:t>
      </w:r>
      <w:r w:rsidRPr="00882BAE">
        <w:rPr>
          <w:rFonts w:ascii="Palatino Linotype" w:eastAsia="Palatino Linotype" w:hAnsi="Palatino Linotype" w:cs="Palatino Linotype"/>
          <w:sz w:val="22"/>
          <w:szCs w:val="22"/>
        </w:rPr>
        <w:t>la respuesta</w:t>
      </w:r>
      <w:r w:rsidRPr="00882BAE">
        <w:rPr>
          <w:rFonts w:ascii="Palatino Linotype" w:eastAsia="Palatino Linotype" w:hAnsi="Palatino Linotype" w:cs="Palatino Linotype"/>
          <w:b/>
          <w:sz w:val="22"/>
          <w:szCs w:val="22"/>
        </w:rPr>
        <w:t xml:space="preserve"> </w:t>
      </w:r>
      <w:r w:rsidRPr="00882BAE">
        <w:rPr>
          <w:rFonts w:ascii="Palatino Linotype" w:eastAsia="Palatino Linotype" w:hAnsi="Palatino Linotype" w:cs="Palatino Linotype"/>
          <w:sz w:val="22"/>
          <w:szCs w:val="22"/>
        </w:rPr>
        <w:t xml:space="preserve">del </w:t>
      </w:r>
      <w:r w:rsidRPr="00882BAE">
        <w:rPr>
          <w:rFonts w:ascii="Palatino Linotype" w:eastAsia="Palatino Linotype" w:hAnsi="Palatino Linotype" w:cs="Palatino Linotype"/>
          <w:b/>
          <w:sz w:val="22"/>
          <w:szCs w:val="22"/>
        </w:rPr>
        <w:t>Sujeto Obligado.</w:t>
      </w:r>
    </w:p>
    <w:p w14:paraId="38B3E5B4" w14:textId="77777777" w:rsidR="0020406D" w:rsidRPr="00882BAE" w:rsidRDefault="0020406D" w:rsidP="0020406D">
      <w:pPr>
        <w:spacing w:line="360" w:lineRule="auto"/>
        <w:jc w:val="both"/>
        <w:rPr>
          <w:rFonts w:ascii="Palatino Linotype" w:eastAsia="Palatino Linotype" w:hAnsi="Palatino Linotype" w:cs="Palatino Linotype"/>
          <w:b/>
          <w:sz w:val="22"/>
          <w:szCs w:val="22"/>
        </w:rPr>
      </w:pPr>
    </w:p>
    <w:p w14:paraId="72D20620" w14:textId="3B6D1ACB" w:rsidR="00653445" w:rsidRPr="00882BAE" w:rsidRDefault="0020406D" w:rsidP="0020406D">
      <w:pPr>
        <w:spacing w:line="360" w:lineRule="auto"/>
        <w:jc w:val="both"/>
        <w:rPr>
          <w:rFonts w:ascii="Palatino Linotype" w:eastAsia="Palatino Linotype" w:hAnsi="Palatino Linotype" w:cs="Palatino Linotype"/>
          <w:sz w:val="22"/>
          <w:szCs w:val="22"/>
        </w:rPr>
      </w:pPr>
      <w:bookmarkStart w:id="12" w:name="_heading=h.2et92p0" w:colFirst="0" w:colLast="0"/>
      <w:bookmarkEnd w:id="12"/>
      <w:r w:rsidRPr="00882BAE">
        <w:rPr>
          <w:rFonts w:ascii="Palatino Linotype" w:eastAsia="Palatino Linotype" w:hAnsi="Palatino Linotype" w:cs="Palatino Linotype"/>
          <w:b/>
          <w:sz w:val="22"/>
          <w:szCs w:val="22"/>
        </w:rPr>
        <w:lastRenderedPageBreak/>
        <w:t xml:space="preserve">Segundo. </w:t>
      </w:r>
      <w:r w:rsidRPr="00882BAE">
        <w:rPr>
          <w:rFonts w:ascii="Palatino Linotype" w:eastAsia="Palatino Linotype" w:hAnsi="Palatino Linotype" w:cs="Palatino Linotype"/>
          <w:sz w:val="22"/>
          <w:szCs w:val="22"/>
        </w:rPr>
        <w:t xml:space="preserve">Se </w:t>
      </w:r>
      <w:r w:rsidRPr="00882BAE">
        <w:rPr>
          <w:rFonts w:ascii="Palatino Linotype" w:eastAsia="Palatino Linotype" w:hAnsi="Palatino Linotype" w:cs="Palatino Linotype"/>
          <w:b/>
          <w:sz w:val="22"/>
          <w:szCs w:val="22"/>
        </w:rPr>
        <w:t>Ordena</w:t>
      </w:r>
      <w:r w:rsidRPr="00882BAE">
        <w:rPr>
          <w:rFonts w:ascii="Palatino Linotype" w:eastAsia="Palatino Linotype" w:hAnsi="Palatino Linotype" w:cs="Palatino Linotype"/>
          <w:sz w:val="22"/>
          <w:szCs w:val="22"/>
        </w:rPr>
        <w:t xml:space="preserve"> al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xml:space="preserve">, en términos de los Considerandos </w:t>
      </w:r>
      <w:r w:rsidRPr="00882BAE">
        <w:rPr>
          <w:rFonts w:ascii="Palatino Linotype" w:eastAsia="Palatino Linotype" w:hAnsi="Palatino Linotype" w:cs="Palatino Linotype"/>
          <w:b/>
          <w:sz w:val="22"/>
          <w:szCs w:val="22"/>
        </w:rPr>
        <w:t xml:space="preserve">Cuarto y Quinto </w:t>
      </w:r>
      <w:r w:rsidRPr="00882BAE">
        <w:rPr>
          <w:rFonts w:ascii="Palatino Linotype" w:eastAsia="Palatino Linotype" w:hAnsi="Palatino Linotype" w:cs="Palatino Linotype"/>
          <w:sz w:val="22"/>
          <w:szCs w:val="22"/>
        </w:rPr>
        <w:t xml:space="preserve">de esta resolución, </w:t>
      </w:r>
      <w:r w:rsidRPr="00882BAE">
        <w:rPr>
          <w:rFonts w:ascii="Palatino Linotype" w:eastAsia="Palatino Linotype" w:hAnsi="Palatino Linotype" w:cs="Palatino Linotype"/>
          <w:b/>
          <w:sz w:val="22"/>
          <w:szCs w:val="22"/>
        </w:rPr>
        <w:t xml:space="preserve">haga entrega vía Sistema de Acceso a la Información Mexiquense (SAIMEX), </w:t>
      </w:r>
      <w:r w:rsidR="008210F3" w:rsidRPr="00882BAE">
        <w:rPr>
          <w:rFonts w:ascii="Palatino Linotype" w:eastAsia="Palatino Linotype" w:hAnsi="Palatino Linotype" w:cs="Palatino Linotype"/>
          <w:sz w:val="22"/>
          <w:szCs w:val="22"/>
        </w:rPr>
        <w:t>previa búsqueda exhaustiva y razonable,</w:t>
      </w:r>
      <w:r w:rsidR="008210F3" w:rsidRPr="00882BAE">
        <w:rPr>
          <w:rFonts w:ascii="Palatino Linotype" w:eastAsia="Palatino Linotype" w:hAnsi="Palatino Linotype" w:cs="Palatino Linotype"/>
          <w:b/>
          <w:sz w:val="22"/>
          <w:szCs w:val="22"/>
        </w:rPr>
        <w:t xml:space="preserve"> </w:t>
      </w:r>
      <w:r w:rsidR="00573F9E" w:rsidRPr="00882BAE">
        <w:rPr>
          <w:rFonts w:ascii="Palatino Linotype" w:eastAsia="Palatino Linotype" w:hAnsi="Palatino Linotype" w:cs="Palatino Linotype"/>
          <w:sz w:val="22"/>
          <w:szCs w:val="22"/>
        </w:rPr>
        <w:t xml:space="preserve">de ser procedente en versión pública, </w:t>
      </w:r>
      <w:r w:rsidR="00653445" w:rsidRPr="00882BAE">
        <w:rPr>
          <w:rFonts w:ascii="Palatino Linotype" w:eastAsia="Palatino Linotype" w:hAnsi="Palatino Linotype" w:cs="Palatino Linotype"/>
          <w:sz w:val="22"/>
          <w:szCs w:val="22"/>
        </w:rPr>
        <w:t>los documentos donde conste o se advierta lo siguiente:</w:t>
      </w:r>
    </w:p>
    <w:p w14:paraId="444DC96F" w14:textId="77777777" w:rsidR="00653445" w:rsidRPr="00882BAE" w:rsidRDefault="00653445" w:rsidP="0020406D">
      <w:pPr>
        <w:spacing w:line="360" w:lineRule="auto"/>
        <w:jc w:val="both"/>
        <w:rPr>
          <w:rFonts w:ascii="Palatino Linotype" w:eastAsia="Palatino Linotype" w:hAnsi="Palatino Linotype" w:cs="Palatino Linotype"/>
          <w:sz w:val="22"/>
          <w:szCs w:val="22"/>
        </w:rPr>
      </w:pPr>
    </w:p>
    <w:p w14:paraId="4D61D4F6" w14:textId="73E20C6F" w:rsidR="0020406D" w:rsidRPr="00882BAE" w:rsidRDefault="00573F9E" w:rsidP="00573F9E">
      <w:pPr>
        <w:pStyle w:val="Prrafodelista"/>
        <w:numPr>
          <w:ilvl w:val="0"/>
          <w:numId w:val="13"/>
        </w:numPr>
        <w:spacing w:line="276" w:lineRule="auto"/>
        <w:ind w:right="49"/>
        <w:jc w:val="both"/>
        <w:rPr>
          <w:rFonts w:ascii="Palatino Linotype" w:eastAsia="Palatino Linotype" w:hAnsi="Palatino Linotype" w:cs="Palatino Linotype"/>
          <w:i/>
          <w:sz w:val="22"/>
          <w:szCs w:val="22"/>
        </w:rPr>
      </w:pPr>
      <w:r w:rsidRPr="00882BAE">
        <w:rPr>
          <w:rFonts w:ascii="Palatino Linotype" w:eastAsia="Palatino Linotype" w:hAnsi="Palatino Linotype" w:cs="Palatino Linotype"/>
          <w:b/>
          <w:sz w:val="22"/>
          <w:szCs w:val="22"/>
        </w:rPr>
        <w:t>El nombramiento, formato único de movimientos de personal, FUMP; o documento análogo, de los Directores y Jefes de Departamento adscritos al Sujeto Obligado, en funciones al veinte de enero de dos mil veinticinco.</w:t>
      </w:r>
    </w:p>
    <w:p w14:paraId="727B3F88" w14:textId="77777777" w:rsidR="00573F9E" w:rsidRPr="00882BAE" w:rsidRDefault="00573F9E" w:rsidP="00573F9E">
      <w:pPr>
        <w:pStyle w:val="Prrafodelista"/>
        <w:spacing w:line="276" w:lineRule="auto"/>
        <w:ind w:left="360" w:right="49"/>
        <w:jc w:val="both"/>
        <w:rPr>
          <w:rFonts w:ascii="Palatino Linotype" w:eastAsia="Palatino Linotype" w:hAnsi="Palatino Linotype" w:cs="Palatino Linotype"/>
          <w:i/>
          <w:sz w:val="22"/>
          <w:szCs w:val="22"/>
        </w:rPr>
      </w:pPr>
    </w:p>
    <w:p w14:paraId="473DA7BC" w14:textId="77777777" w:rsidR="00573F9E" w:rsidRPr="00882BAE" w:rsidRDefault="00573F9E" w:rsidP="00573F9E">
      <w:pPr>
        <w:spacing w:before="120" w:after="120" w:line="276" w:lineRule="auto"/>
        <w:ind w:left="284" w:right="49"/>
        <w:jc w:val="both"/>
        <w:rPr>
          <w:rFonts w:ascii="Palatino Linotype" w:eastAsia="Palatino Linotype" w:hAnsi="Palatino Linotype" w:cs="Palatino Linotype"/>
          <w:i/>
          <w:sz w:val="22"/>
          <w:szCs w:val="20"/>
        </w:rPr>
      </w:pPr>
      <w:r w:rsidRPr="00882BAE">
        <w:rPr>
          <w:rFonts w:ascii="Palatino Linotype" w:eastAsia="Palatino Linotype" w:hAnsi="Palatino Linotype" w:cs="Palatino Linotype"/>
          <w:i/>
          <w:sz w:val="22"/>
          <w:szCs w:val="20"/>
        </w:rPr>
        <w:t>De ser necesaria la versión pública, se deberán proporcionar junto con el Acuerdo de Clasificación donde el Comité de Transparencia, confirme la eliminación de los datos clasificados como confidenciales, de conformidad con los artículos 49, fracciones II y VIII, 132, fracción II, 143, fracción I y 149 de la Ley de Transparencia y Acceso a la Información Pública del Estado de México y Municipios.</w:t>
      </w:r>
    </w:p>
    <w:p w14:paraId="3D33AF85" w14:textId="53142789" w:rsidR="0020406D" w:rsidRPr="00882BAE" w:rsidRDefault="0020406D" w:rsidP="0020406D">
      <w:pPr>
        <w:spacing w:line="276" w:lineRule="auto"/>
        <w:ind w:left="284" w:right="49"/>
        <w:jc w:val="both"/>
        <w:rPr>
          <w:rFonts w:ascii="Palatino Linotype" w:eastAsia="Palatino Linotype" w:hAnsi="Palatino Linotype" w:cs="Palatino Linotype"/>
          <w:i/>
          <w:sz w:val="22"/>
          <w:szCs w:val="22"/>
        </w:rPr>
      </w:pPr>
    </w:p>
    <w:p w14:paraId="02E1461B" w14:textId="77777777" w:rsidR="0020406D" w:rsidRPr="00882BAE" w:rsidRDefault="0020406D" w:rsidP="0020406D">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sz w:val="22"/>
          <w:szCs w:val="22"/>
        </w:rPr>
        <w:t xml:space="preserve">Tercero. Notifíquese, </w:t>
      </w:r>
      <w:r w:rsidRPr="00882BAE">
        <w:rPr>
          <w:rFonts w:ascii="Palatino Linotype" w:eastAsia="Palatino Linotype" w:hAnsi="Palatino Linotype" w:cs="Palatino Linotype"/>
          <w:sz w:val="22"/>
          <w:szCs w:val="22"/>
        </w:rPr>
        <w:t xml:space="preserve">vía </w:t>
      </w:r>
      <w:r w:rsidRPr="00882BAE">
        <w:rPr>
          <w:rFonts w:ascii="Palatino Linotype" w:eastAsia="Palatino Linotype" w:hAnsi="Palatino Linotype" w:cs="Palatino Linotype"/>
          <w:b/>
          <w:sz w:val="22"/>
          <w:szCs w:val="22"/>
        </w:rPr>
        <w:t>SAIMEX</w:t>
      </w:r>
      <w:r w:rsidRPr="00882BAE">
        <w:rPr>
          <w:rFonts w:ascii="Palatino Linotype" w:eastAsia="Palatino Linotype" w:hAnsi="Palatino Linotype" w:cs="Palatino Linotype"/>
          <w:sz w:val="22"/>
          <w:szCs w:val="22"/>
        </w:rPr>
        <w:t xml:space="preserve">, al Titular de la Unidad de Transparencia del </w:t>
      </w:r>
      <w:r w:rsidRPr="00882BAE">
        <w:rPr>
          <w:rFonts w:ascii="Palatino Linotype" w:eastAsia="Palatino Linotype" w:hAnsi="Palatino Linotype" w:cs="Palatino Linotype"/>
          <w:b/>
          <w:sz w:val="22"/>
          <w:szCs w:val="22"/>
        </w:rPr>
        <w:t>Sujeto Obligado,</w:t>
      </w:r>
      <w:r w:rsidRPr="00882BAE">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74B238C" w14:textId="77777777" w:rsidR="0020406D" w:rsidRPr="00882BAE" w:rsidRDefault="0020406D" w:rsidP="0020406D">
      <w:pPr>
        <w:spacing w:line="360" w:lineRule="auto"/>
        <w:jc w:val="both"/>
        <w:rPr>
          <w:rFonts w:ascii="Palatino Linotype" w:eastAsia="Palatino Linotype" w:hAnsi="Palatino Linotype" w:cs="Palatino Linotype"/>
          <w:sz w:val="22"/>
          <w:szCs w:val="22"/>
        </w:rPr>
      </w:pPr>
    </w:p>
    <w:p w14:paraId="389F6C02" w14:textId="77777777" w:rsidR="0020406D" w:rsidRPr="00882BAE" w:rsidRDefault="0020406D" w:rsidP="0020406D">
      <w:pP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sz w:val="22"/>
          <w:szCs w:val="22"/>
        </w:rPr>
        <w:t>Cuarto.</w:t>
      </w:r>
      <w:r w:rsidRPr="00882BAE">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882BAE">
        <w:rPr>
          <w:rFonts w:ascii="Palatino Linotype" w:eastAsia="Palatino Linotype" w:hAnsi="Palatino Linotype" w:cs="Palatino Linotype"/>
          <w:b/>
          <w:sz w:val="22"/>
          <w:szCs w:val="22"/>
        </w:rPr>
        <w:lastRenderedPageBreak/>
        <w:t>Sujeto Obligado</w:t>
      </w:r>
      <w:r w:rsidRPr="00882BAE">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6FF5168" w14:textId="77777777" w:rsidR="0020406D" w:rsidRPr="00882BAE" w:rsidRDefault="0020406D" w:rsidP="0020406D">
      <w:pPr>
        <w:spacing w:line="360" w:lineRule="auto"/>
        <w:ind w:right="49"/>
        <w:jc w:val="both"/>
        <w:rPr>
          <w:rFonts w:ascii="Palatino Linotype" w:eastAsia="Palatino Linotype" w:hAnsi="Palatino Linotype" w:cs="Palatino Linotype"/>
          <w:sz w:val="22"/>
          <w:szCs w:val="22"/>
        </w:rPr>
      </w:pPr>
    </w:p>
    <w:p w14:paraId="1BE2E3F7" w14:textId="77777777" w:rsidR="0020406D" w:rsidRPr="00882BAE" w:rsidRDefault="0020406D" w:rsidP="0020406D">
      <w:pPr>
        <w:spacing w:line="360" w:lineRule="auto"/>
        <w:ind w:right="49"/>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b/>
          <w:sz w:val="22"/>
          <w:szCs w:val="22"/>
        </w:rPr>
        <w:t xml:space="preserve">Quinto. Notifíquese </w:t>
      </w:r>
      <w:r w:rsidRPr="00882BAE">
        <w:rPr>
          <w:rFonts w:ascii="Palatino Linotype" w:eastAsia="Palatino Linotype" w:hAnsi="Palatino Linotype" w:cs="Palatino Linotype"/>
          <w:sz w:val="22"/>
          <w:szCs w:val="22"/>
        </w:rPr>
        <w:t>vía SAIMEX</w:t>
      </w:r>
      <w:r w:rsidRPr="00882BAE">
        <w:rPr>
          <w:rFonts w:ascii="Palatino Linotype" w:eastAsia="Palatino Linotype" w:hAnsi="Palatino Linotype" w:cs="Palatino Linotype"/>
          <w:b/>
          <w:sz w:val="22"/>
          <w:szCs w:val="22"/>
        </w:rPr>
        <w:t xml:space="preserve">, </w:t>
      </w:r>
      <w:r w:rsidRPr="00882BAE">
        <w:rPr>
          <w:rFonts w:ascii="Palatino Linotype" w:eastAsia="Palatino Linotype" w:hAnsi="Palatino Linotype" w:cs="Palatino Linotype"/>
          <w:sz w:val="22"/>
          <w:szCs w:val="22"/>
        </w:rPr>
        <w:t xml:space="preserve">la presente resolución a la parte </w:t>
      </w:r>
      <w:r w:rsidRPr="00882BAE">
        <w:rPr>
          <w:rFonts w:ascii="Palatino Linotype" w:eastAsia="Palatino Linotype" w:hAnsi="Palatino Linotype" w:cs="Palatino Linotype"/>
          <w:b/>
          <w:sz w:val="22"/>
          <w:szCs w:val="22"/>
        </w:rPr>
        <w:t>Recurrente</w:t>
      </w:r>
      <w:r w:rsidRPr="00882BAE">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EE705E6" w14:textId="77777777" w:rsidR="00576507" w:rsidRPr="00882BAE" w:rsidRDefault="00576507">
      <w:pPr>
        <w:spacing w:line="360" w:lineRule="auto"/>
        <w:jc w:val="both"/>
        <w:rPr>
          <w:rFonts w:ascii="Palatino Linotype" w:eastAsia="Palatino Linotype" w:hAnsi="Palatino Linotype" w:cs="Palatino Linotype"/>
          <w:b/>
          <w:sz w:val="22"/>
          <w:szCs w:val="22"/>
        </w:rPr>
      </w:pPr>
    </w:p>
    <w:p w14:paraId="4FDA0146" w14:textId="6C46D89E" w:rsidR="00576507" w:rsidRPr="00442697" w:rsidRDefault="00AD7610">
      <w:pPr>
        <w:spacing w:line="360" w:lineRule="auto"/>
        <w:jc w:val="both"/>
        <w:rPr>
          <w:rFonts w:ascii="Palatino Linotype" w:eastAsia="Palatino Linotype" w:hAnsi="Palatino Linotype" w:cs="Palatino Linotype"/>
          <w:sz w:val="22"/>
          <w:szCs w:val="22"/>
        </w:rPr>
      </w:pPr>
      <w:r w:rsidRPr="00882BAE">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923D15" w:rsidRPr="00882BAE">
        <w:rPr>
          <w:rFonts w:ascii="Palatino Linotype" w:eastAsia="Palatino Linotype" w:hAnsi="Palatino Linotype" w:cs="Palatino Linotype"/>
          <w:sz w:val="22"/>
          <w:szCs w:val="22"/>
        </w:rPr>
        <w:t>OCTAVA</w:t>
      </w:r>
      <w:r w:rsidRPr="00882BAE">
        <w:rPr>
          <w:rFonts w:ascii="Palatino Linotype" w:eastAsia="Palatino Linotype" w:hAnsi="Palatino Linotype" w:cs="Palatino Linotype"/>
          <w:sz w:val="22"/>
          <w:szCs w:val="22"/>
        </w:rPr>
        <w:t xml:space="preserve"> SESIÓN ORDINARIA, CELEBRADA EL </w:t>
      </w:r>
      <w:r w:rsidR="00923D15" w:rsidRPr="00882BAE">
        <w:rPr>
          <w:rFonts w:ascii="Palatino Linotype" w:eastAsia="Palatino Linotype" w:hAnsi="Palatino Linotype" w:cs="Palatino Linotype"/>
          <w:sz w:val="22"/>
          <w:szCs w:val="22"/>
        </w:rPr>
        <w:t>SEIS DE MARZO</w:t>
      </w:r>
      <w:r w:rsidRPr="00882BAE">
        <w:rPr>
          <w:rFonts w:ascii="Palatino Linotype" w:eastAsia="Palatino Linotype" w:hAnsi="Palatino Linotype" w:cs="Palatino Linotype"/>
          <w:sz w:val="22"/>
          <w:szCs w:val="22"/>
        </w:rPr>
        <w:t xml:space="preserve"> DE DOS MIL VEINTICINCO, ANTE EL SECRETARIO TÉCNICO DEL PLENO ALEXIS TAPIA RAMÍREZ.</w:t>
      </w:r>
      <w:r w:rsidRPr="00442697">
        <w:rPr>
          <w:rFonts w:ascii="Palatino Linotype" w:eastAsia="Palatino Linotype" w:hAnsi="Palatino Linotype" w:cs="Palatino Linotype"/>
          <w:sz w:val="22"/>
          <w:szCs w:val="22"/>
        </w:rPr>
        <w:t xml:space="preserve"> </w:t>
      </w:r>
    </w:p>
    <w:p w14:paraId="796FC786" w14:textId="77777777" w:rsidR="00576507" w:rsidRPr="00442697" w:rsidRDefault="00576507">
      <w:pPr>
        <w:rPr>
          <w:rFonts w:ascii="Palatino Linotype" w:eastAsia="Palatino Linotype" w:hAnsi="Palatino Linotype" w:cs="Palatino Linotype"/>
          <w:sz w:val="22"/>
          <w:szCs w:val="22"/>
        </w:rPr>
      </w:pPr>
      <w:bookmarkStart w:id="13" w:name="_heading=h.17dp8vu" w:colFirst="0" w:colLast="0"/>
      <w:bookmarkEnd w:id="13"/>
    </w:p>
    <w:p w14:paraId="50464B80" w14:textId="77777777" w:rsidR="00576507" w:rsidRPr="00442697" w:rsidRDefault="00576507">
      <w:pPr>
        <w:rPr>
          <w:rFonts w:ascii="Palatino Linotype" w:eastAsia="Palatino Linotype" w:hAnsi="Palatino Linotype" w:cs="Palatino Linotype"/>
          <w:sz w:val="22"/>
          <w:szCs w:val="22"/>
        </w:rPr>
      </w:pPr>
    </w:p>
    <w:p w14:paraId="33CB5607" w14:textId="77777777" w:rsidR="00576507" w:rsidRPr="00442697" w:rsidRDefault="00576507">
      <w:pPr>
        <w:spacing w:line="360" w:lineRule="auto"/>
        <w:jc w:val="both"/>
        <w:rPr>
          <w:rFonts w:ascii="Palatino Linotype" w:eastAsia="Palatino Linotype" w:hAnsi="Palatino Linotype" w:cs="Palatino Linotype"/>
          <w:sz w:val="22"/>
          <w:szCs w:val="22"/>
        </w:rPr>
      </w:pPr>
      <w:bookmarkStart w:id="14" w:name="_heading=h.3rdcrjn" w:colFirst="0" w:colLast="0"/>
      <w:bookmarkEnd w:id="14"/>
    </w:p>
    <w:p w14:paraId="1AB00CEF"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6EECDDC0"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1004000B" w14:textId="77777777" w:rsidR="00576507" w:rsidRPr="00442697" w:rsidRDefault="00576507">
      <w:pPr>
        <w:spacing w:line="360" w:lineRule="auto"/>
        <w:jc w:val="both"/>
        <w:rPr>
          <w:rFonts w:ascii="Palatino Linotype" w:eastAsia="Palatino Linotype" w:hAnsi="Palatino Linotype" w:cs="Palatino Linotype"/>
          <w:sz w:val="22"/>
          <w:szCs w:val="22"/>
        </w:rPr>
      </w:pPr>
      <w:bookmarkStart w:id="15" w:name="_heading=h.1t3h5sf" w:colFirst="0" w:colLast="0"/>
      <w:bookmarkEnd w:id="15"/>
    </w:p>
    <w:p w14:paraId="0482720D"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1B5E1E36"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04B9CE05"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67214578"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0272FA85"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10015F57"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1FB347BB"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3BD3811D"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3C0D0782"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5AE5D520"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3E2E10BB"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0844A330"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4C352654"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2E0C3FB4"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26F4B868"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1553235C"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31802F07"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1D98F8A3"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10873792"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2E6B91EA" w14:textId="77777777" w:rsidR="00576507" w:rsidRPr="00442697" w:rsidRDefault="00576507">
      <w:pPr>
        <w:spacing w:line="360" w:lineRule="auto"/>
        <w:jc w:val="both"/>
        <w:rPr>
          <w:rFonts w:ascii="Palatino Linotype" w:eastAsia="Palatino Linotype" w:hAnsi="Palatino Linotype" w:cs="Palatino Linotype"/>
          <w:sz w:val="22"/>
          <w:szCs w:val="22"/>
        </w:rPr>
      </w:pPr>
    </w:p>
    <w:p w14:paraId="6FC9887C" w14:textId="77777777" w:rsidR="00576507" w:rsidRPr="00442697" w:rsidRDefault="00576507">
      <w:pPr>
        <w:spacing w:line="360" w:lineRule="auto"/>
        <w:jc w:val="both"/>
        <w:rPr>
          <w:rFonts w:ascii="Palatino Linotype" w:eastAsia="Palatino Linotype" w:hAnsi="Palatino Linotype" w:cs="Palatino Linotype"/>
          <w:sz w:val="22"/>
          <w:szCs w:val="22"/>
        </w:rPr>
      </w:pPr>
    </w:p>
    <w:sectPr w:rsidR="00576507" w:rsidRPr="00442697">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44A4" w14:textId="77777777" w:rsidR="00FE52BD" w:rsidRDefault="00FE52BD">
      <w:r>
        <w:separator/>
      </w:r>
    </w:p>
  </w:endnote>
  <w:endnote w:type="continuationSeparator" w:id="0">
    <w:p w14:paraId="0E735B39" w14:textId="77777777" w:rsidR="00FE52BD" w:rsidRDefault="00FE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4970" w14:textId="77777777" w:rsidR="008210F3" w:rsidRDefault="008210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2BAE">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2BAE">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3F05194A" w14:textId="77777777" w:rsidR="008210F3" w:rsidRDefault="008210F3">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14C9" w14:textId="77777777" w:rsidR="008210F3" w:rsidRDefault="008210F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82BA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82BAE">
      <w:rPr>
        <w:rFonts w:ascii="Palatino Linotype" w:eastAsia="Palatino Linotype" w:hAnsi="Palatino Linotype" w:cs="Palatino Linotype"/>
        <w:b/>
        <w:noProof/>
        <w:color w:val="000000"/>
        <w:sz w:val="20"/>
        <w:szCs w:val="20"/>
      </w:rPr>
      <w:t>38</w:t>
    </w:r>
    <w:r>
      <w:rPr>
        <w:rFonts w:ascii="Palatino Linotype" w:eastAsia="Palatino Linotype" w:hAnsi="Palatino Linotype" w:cs="Palatino Linotype"/>
        <w:b/>
        <w:color w:val="000000"/>
        <w:sz w:val="20"/>
        <w:szCs w:val="20"/>
      </w:rPr>
      <w:fldChar w:fldCharType="end"/>
    </w:r>
  </w:p>
  <w:p w14:paraId="353F3E82" w14:textId="77777777" w:rsidR="008210F3" w:rsidRDefault="008210F3">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3F231" w14:textId="77777777" w:rsidR="00FE52BD" w:rsidRDefault="00FE52BD">
      <w:r>
        <w:separator/>
      </w:r>
    </w:p>
  </w:footnote>
  <w:footnote w:type="continuationSeparator" w:id="0">
    <w:p w14:paraId="6D4C3660" w14:textId="77777777" w:rsidR="00FE52BD" w:rsidRDefault="00FE52BD">
      <w:r>
        <w:continuationSeparator/>
      </w:r>
    </w:p>
  </w:footnote>
  <w:footnote w:id="1">
    <w:p w14:paraId="09E80703" w14:textId="77777777" w:rsidR="008210F3" w:rsidRDefault="008210F3">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561A6DA" w14:textId="77777777" w:rsidR="008210F3" w:rsidRDefault="008210F3">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2E4ACBD8" w14:textId="77777777" w:rsidR="008210F3" w:rsidRDefault="008210F3">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067ADE5C" w14:textId="77777777" w:rsidR="008210F3" w:rsidRDefault="008210F3">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6C89" w14:textId="77777777" w:rsidR="008210F3" w:rsidRDefault="008210F3">
    <w:pPr>
      <w:rPr>
        <w:rFonts w:ascii="Cambria" w:eastAsia="Cambria" w:hAnsi="Cambria" w:cs="Cambria"/>
        <w:color w:val="000000"/>
      </w:rPr>
    </w:pPr>
    <w:r>
      <w:rPr>
        <w:noProof/>
      </w:rPr>
      <w:drawing>
        <wp:anchor distT="0" distB="0" distL="0" distR="0" simplePos="0" relativeHeight="251658240" behindDoc="1" locked="0" layoutInCell="1" hidden="0" allowOverlap="1" wp14:anchorId="09D8305D" wp14:editId="45C4046D">
          <wp:simplePos x="0" y="0"/>
          <wp:positionH relativeFrom="column">
            <wp:posOffset>-1080109</wp:posOffset>
          </wp:positionH>
          <wp:positionV relativeFrom="paragraph">
            <wp:posOffset>-488284</wp:posOffset>
          </wp:positionV>
          <wp:extent cx="7809865" cy="10165715"/>
          <wp:effectExtent l="0" t="0" r="0" b="0"/>
          <wp:wrapNone/>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18"/>
      <w:tblW w:w="7087" w:type="dxa"/>
      <w:tblInd w:w="3261" w:type="dxa"/>
      <w:tblLayout w:type="fixed"/>
      <w:tblLook w:val="0400" w:firstRow="0" w:lastRow="0" w:firstColumn="0" w:lastColumn="0" w:noHBand="0" w:noVBand="1"/>
    </w:tblPr>
    <w:tblGrid>
      <w:gridCol w:w="2489"/>
      <w:gridCol w:w="4598"/>
    </w:tblGrid>
    <w:tr w:rsidR="008210F3" w14:paraId="4596C9EF" w14:textId="77777777">
      <w:tc>
        <w:tcPr>
          <w:tcW w:w="2489" w:type="dxa"/>
          <w:shd w:val="clear" w:color="auto" w:fill="auto"/>
        </w:tcPr>
        <w:p w14:paraId="3A6578E5" w14:textId="77777777" w:rsidR="008210F3" w:rsidRDefault="008210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61DBBAB6" w14:textId="7BC06F17" w:rsidR="008210F3" w:rsidRDefault="008210F3" w:rsidP="00B14E5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00739/INFOEM/IP/RR/2025</w:t>
          </w:r>
        </w:p>
      </w:tc>
    </w:tr>
    <w:tr w:rsidR="008210F3" w14:paraId="35795E46" w14:textId="77777777">
      <w:trPr>
        <w:trHeight w:val="228"/>
      </w:trPr>
      <w:tc>
        <w:tcPr>
          <w:tcW w:w="2489" w:type="dxa"/>
          <w:shd w:val="clear" w:color="auto" w:fill="auto"/>
          <w:vAlign w:val="center"/>
        </w:tcPr>
        <w:p w14:paraId="44CDAC4B" w14:textId="77777777" w:rsidR="008210F3" w:rsidRDefault="008210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21578440" w14:textId="5201CD85" w:rsidR="008210F3" w:rsidRDefault="008210F3">
          <w:pPr>
            <w:ind w:left="-45" w:right="1586"/>
            <w:jc w:val="both"/>
            <w:rPr>
              <w:rFonts w:ascii="Palatino Linotype" w:eastAsia="Palatino Linotype" w:hAnsi="Palatino Linotype" w:cs="Palatino Linotype"/>
              <w:b/>
              <w:sz w:val="22"/>
              <w:szCs w:val="22"/>
            </w:rPr>
          </w:pPr>
          <w:r w:rsidRPr="00B14E50">
            <w:rPr>
              <w:rFonts w:ascii="Palatino Linotype" w:eastAsia="Palatino Linotype" w:hAnsi="Palatino Linotype" w:cs="Palatino Linotype"/>
              <w:b/>
              <w:sz w:val="22"/>
              <w:szCs w:val="22"/>
            </w:rPr>
            <w:t>Sistema Municipal Para el Desarrollo Integral de la Familia de Toluca</w:t>
          </w:r>
        </w:p>
      </w:tc>
    </w:tr>
    <w:tr w:rsidR="008210F3" w14:paraId="725AAA98" w14:textId="77777777">
      <w:tc>
        <w:tcPr>
          <w:tcW w:w="2489" w:type="dxa"/>
          <w:shd w:val="clear" w:color="auto" w:fill="auto"/>
          <w:vAlign w:val="center"/>
        </w:tcPr>
        <w:p w14:paraId="0C2260CD" w14:textId="77777777" w:rsidR="008210F3" w:rsidRDefault="008210F3">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1DE842E2" w14:textId="77777777" w:rsidR="008210F3" w:rsidRDefault="008210F3">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B4F88E6" w14:textId="77777777" w:rsidR="008210F3" w:rsidRDefault="008210F3">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A9A4" w14:textId="77777777" w:rsidR="008210F3" w:rsidRDefault="008210F3">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BEAB39E" wp14:editId="45F9596A">
          <wp:simplePos x="0" y="0"/>
          <wp:positionH relativeFrom="column">
            <wp:posOffset>-1079487</wp:posOffset>
          </wp:positionH>
          <wp:positionV relativeFrom="paragraph">
            <wp:posOffset>-328916</wp:posOffset>
          </wp:positionV>
          <wp:extent cx="7809865" cy="10165715"/>
          <wp:effectExtent l="0" t="0" r="0" b="0"/>
          <wp:wrapNone/>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17"/>
      <w:tblW w:w="6945" w:type="dxa"/>
      <w:tblInd w:w="3261" w:type="dxa"/>
      <w:tblLayout w:type="fixed"/>
      <w:tblLook w:val="0400" w:firstRow="0" w:lastRow="0" w:firstColumn="0" w:lastColumn="0" w:noHBand="0" w:noVBand="1"/>
    </w:tblPr>
    <w:tblGrid>
      <w:gridCol w:w="2551"/>
      <w:gridCol w:w="4394"/>
    </w:tblGrid>
    <w:tr w:rsidR="008210F3" w14:paraId="670508C2" w14:textId="77777777">
      <w:tc>
        <w:tcPr>
          <w:tcW w:w="2551" w:type="dxa"/>
          <w:shd w:val="clear" w:color="auto" w:fill="auto"/>
          <w:vAlign w:val="center"/>
        </w:tcPr>
        <w:p w14:paraId="0DC9F2B7" w14:textId="77777777" w:rsidR="008210F3" w:rsidRDefault="008210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7710CCE" w14:textId="4E6FAE17" w:rsidR="008210F3" w:rsidRDefault="008210F3" w:rsidP="00C36E3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00739/INFOEM/IP/RR/2025</w:t>
          </w:r>
        </w:p>
      </w:tc>
    </w:tr>
    <w:tr w:rsidR="008210F3" w14:paraId="6B9EFABD" w14:textId="77777777">
      <w:trPr>
        <w:trHeight w:val="130"/>
      </w:trPr>
      <w:tc>
        <w:tcPr>
          <w:tcW w:w="2551" w:type="dxa"/>
          <w:shd w:val="clear" w:color="auto" w:fill="auto"/>
          <w:vAlign w:val="center"/>
        </w:tcPr>
        <w:p w14:paraId="472DF715" w14:textId="77777777" w:rsidR="008210F3" w:rsidRDefault="008210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96CBD17" w14:textId="7D9F751E" w:rsidR="008210F3" w:rsidRDefault="00782094">
          <w:pPr>
            <w:ind w:left="-45" w:right="1444"/>
            <w:jc w:val="both"/>
            <w:rPr>
              <w:rFonts w:ascii="Palatino Linotype" w:eastAsia="Palatino Linotype" w:hAnsi="Palatino Linotype" w:cs="Palatino Linotype"/>
              <w:b/>
              <w:sz w:val="22"/>
              <w:szCs w:val="22"/>
            </w:rPr>
          </w:pPr>
          <w:bookmarkStart w:id="16" w:name="_Hlk194064012"/>
          <w:r>
            <w:rPr>
              <w:rFonts w:ascii="Palatino Linotype" w:eastAsia="Palatino Linotype" w:hAnsi="Palatino Linotype" w:cs="Palatino Linotype"/>
              <w:b/>
              <w:sz w:val="22"/>
              <w:szCs w:val="22"/>
            </w:rPr>
            <w:t>XXXXXXXX XXXXX</w:t>
          </w:r>
          <w:bookmarkEnd w:id="16"/>
        </w:p>
      </w:tc>
    </w:tr>
    <w:tr w:rsidR="008210F3" w14:paraId="041C4496" w14:textId="77777777">
      <w:trPr>
        <w:trHeight w:val="228"/>
      </w:trPr>
      <w:tc>
        <w:tcPr>
          <w:tcW w:w="2551" w:type="dxa"/>
          <w:shd w:val="clear" w:color="auto" w:fill="auto"/>
          <w:vAlign w:val="center"/>
        </w:tcPr>
        <w:p w14:paraId="4D060744" w14:textId="77777777" w:rsidR="008210F3" w:rsidRDefault="008210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7B51970A" w14:textId="4E7FA73B" w:rsidR="008210F3" w:rsidRDefault="008210F3">
          <w:pPr>
            <w:ind w:left="-45" w:right="1586"/>
            <w:jc w:val="both"/>
            <w:rPr>
              <w:rFonts w:ascii="Palatino Linotype" w:eastAsia="Palatino Linotype" w:hAnsi="Palatino Linotype" w:cs="Palatino Linotype"/>
              <w:b/>
              <w:sz w:val="22"/>
              <w:szCs w:val="22"/>
            </w:rPr>
          </w:pPr>
          <w:r w:rsidRPr="00C36E38">
            <w:rPr>
              <w:rFonts w:ascii="Palatino Linotype" w:eastAsia="Palatino Linotype" w:hAnsi="Palatino Linotype" w:cs="Palatino Linotype"/>
              <w:b/>
              <w:sz w:val="22"/>
              <w:szCs w:val="22"/>
            </w:rPr>
            <w:t>Sistema Municipal Para el Desarrollo Integral de la Familia de Toluca</w:t>
          </w:r>
        </w:p>
      </w:tc>
    </w:tr>
    <w:tr w:rsidR="008210F3" w14:paraId="0117F958" w14:textId="77777777">
      <w:tc>
        <w:tcPr>
          <w:tcW w:w="2551" w:type="dxa"/>
          <w:shd w:val="clear" w:color="auto" w:fill="auto"/>
          <w:vAlign w:val="center"/>
        </w:tcPr>
        <w:p w14:paraId="4B7FDBF9" w14:textId="77777777" w:rsidR="008210F3" w:rsidRDefault="008210F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326C31E" w14:textId="77777777" w:rsidR="008210F3" w:rsidRDefault="008210F3">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FC5553A" w14:textId="77777777" w:rsidR="008210F3" w:rsidRDefault="008210F3">
    <w:pPr>
      <w:pBdr>
        <w:top w:val="nil"/>
        <w:left w:val="nil"/>
        <w:bottom w:val="nil"/>
        <w:right w:val="nil"/>
        <w:between w:val="nil"/>
      </w:pBdr>
      <w:tabs>
        <w:tab w:val="center" w:pos="4252"/>
        <w:tab w:val="right" w:pos="8504"/>
      </w:tabs>
      <w:rPr>
        <w:rFonts w:ascii="Cambria" w:eastAsia="Cambria" w:hAnsi="Cambria" w:cs="Cambria"/>
        <w:color w:val="000000"/>
      </w:rPr>
    </w:pPr>
  </w:p>
  <w:p w14:paraId="20635BA5" w14:textId="77777777" w:rsidR="008210F3" w:rsidRDefault="008210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8D2"/>
    <w:multiLevelType w:val="multilevel"/>
    <w:tmpl w:val="DD9EA21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2A5290"/>
    <w:multiLevelType w:val="multilevel"/>
    <w:tmpl w:val="5296C62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D2457D"/>
    <w:multiLevelType w:val="multilevel"/>
    <w:tmpl w:val="2B6C2E8A"/>
    <w:lvl w:ilvl="0">
      <w:start w:val="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470975"/>
    <w:multiLevelType w:val="multilevel"/>
    <w:tmpl w:val="14A8D62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083B2C"/>
    <w:multiLevelType w:val="multilevel"/>
    <w:tmpl w:val="83BC50D4"/>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470770"/>
    <w:multiLevelType w:val="hybridMultilevel"/>
    <w:tmpl w:val="C8C6F3A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B7E156A"/>
    <w:multiLevelType w:val="multilevel"/>
    <w:tmpl w:val="69484790"/>
    <w:lvl w:ilvl="0">
      <w:start w:val="2"/>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9D6419"/>
    <w:multiLevelType w:val="multilevel"/>
    <w:tmpl w:val="409E4A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B572FF"/>
    <w:multiLevelType w:val="hybridMultilevel"/>
    <w:tmpl w:val="FFF4F0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03370F4"/>
    <w:multiLevelType w:val="multilevel"/>
    <w:tmpl w:val="0A06091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60527D5B"/>
    <w:multiLevelType w:val="hybridMultilevel"/>
    <w:tmpl w:val="D240986A"/>
    <w:lvl w:ilvl="0" w:tplc="A908054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6B79447D"/>
    <w:multiLevelType w:val="multilevel"/>
    <w:tmpl w:val="3F46E6B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1C4CE0"/>
    <w:multiLevelType w:val="hybridMultilevel"/>
    <w:tmpl w:val="173A71FC"/>
    <w:lvl w:ilvl="0" w:tplc="4DDC51AE">
      <w:start w:val="3"/>
      <w:numFmt w:val="bullet"/>
      <w:lvlText w:val=""/>
      <w:lvlJc w:val="left"/>
      <w:pPr>
        <w:ind w:left="720" w:hanging="360"/>
      </w:pPr>
      <w:rPr>
        <w:rFonts w:ascii="Symbol" w:eastAsia="Palatino Linotype" w:hAnsi="Symbol" w:cs="Palatino Linotype"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C3084C"/>
    <w:multiLevelType w:val="multilevel"/>
    <w:tmpl w:val="11C8624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3"/>
  </w:num>
  <w:num w:numId="4">
    <w:abstractNumId w:val="13"/>
  </w:num>
  <w:num w:numId="5">
    <w:abstractNumId w:val="1"/>
  </w:num>
  <w:num w:numId="6">
    <w:abstractNumId w:val="6"/>
  </w:num>
  <w:num w:numId="7">
    <w:abstractNumId w:val="9"/>
  </w:num>
  <w:num w:numId="8">
    <w:abstractNumId w:val="2"/>
  </w:num>
  <w:num w:numId="9">
    <w:abstractNumId w:val="4"/>
  </w:num>
  <w:num w:numId="10">
    <w:abstractNumId w:val="10"/>
  </w:num>
  <w:num w:numId="11">
    <w:abstractNumId w:val="7"/>
  </w:num>
  <w:num w:numId="12">
    <w:abstractNumId w:val="1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507"/>
    <w:rsid w:val="00030B4F"/>
    <w:rsid w:val="00052FFF"/>
    <w:rsid w:val="00067770"/>
    <w:rsid w:val="000F598E"/>
    <w:rsid w:val="00102D76"/>
    <w:rsid w:val="00176711"/>
    <w:rsid w:val="00192093"/>
    <w:rsid w:val="00192334"/>
    <w:rsid w:val="001D2DF7"/>
    <w:rsid w:val="001F5F0C"/>
    <w:rsid w:val="0020406D"/>
    <w:rsid w:val="00233185"/>
    <w:rsid w:val="00243D51"/>
    <w:rsid w:val="00250152"/>
    <w:rsid w:val="002519DD"/>
    <w:rsid w:val="00272794"/>
    <w:rsid w:val="00277A5D"/>
    <w:rsid w:val="00280858"/>
    <w:rsid w:val="00287C93"/>
    <w:rsid w:val="002D6028"/>
    <w:rsid w:val="002E4AC3"/>
    <w:rsid w:val="0033446B"/>
    <w:rsid w:val="00336E03"/>
    <w:rsid w:val="00340DD4"/>
    <w:rsid w:val="003641B0"/>
    <w:rsid w:val="00410567"/>
    <w:rsid w:val="00414798"/>
    <w:rsid w:val="00442697"/>
    <w:rsid w:val="00474F86"/>
    <w:rsid w:val="00482FB4"/>
    <w:rsid w:val="00496A61"/>
    <w:rsid w:val="004F75CB"/>
    <w:rsid w:val="00514CE2"/>
    <w:rsid w:val="00544BC0"/>
    <w:rsid w:val="00573F9E"/>
    <w:rsid w:val="00576507"/>
    <w:rsid w:val="005820D1"/>
    <w:rsid w:val="005A7748"/>
    <w:rsid w:val="005C7EA5"/>
    <w:rsid w:val="00612E85"/>
    <w:rsid w:val="00613F0A"/>
    <w:rsid w:val="00627D30"/>
    <w:rsid w:val="00653445"/>
    <w:rsid w:val="0069190A"/>
    <w:rsid w:val="006D4D64"/>
    <w:rsid w:val="006E5146"/>
    <w:rsid w:val="007039FE"/>
    <w:rsid w:val="00730E04"/>
    <w:rsid w:val="00782094"/>
    <w:rsid w:val="007C5F96"/>
    <w:rsid w:val="0080650C"/>
    <w:rsid w:val="008210F3"/>
    <w:rsid w:val="00822F03"/>
    <w:rsid w:val="00851329"/>
    <w:rsid w:val="00854CDD"/>
    <w:rsid w:val="00882BAE"/>
    <w:rsid w:val="00891D07"/>
    <w:rsid w:val="008A02D2"/>
    <w:rsid w:val="008A7C63"/>
    <w:rsid w:val="008E0223"/>
    <w:rsid w:val="008F5FD7"/>
    <w:rsid w:val="009022D5"/>
    <w:rsid w:val="00910DF9"/>
    <w:rsid w:val="00917A38"/>
    <w:rsid w:val="00917BBD"/>
    <w:rsid w:val="00923D15"/>
    <w:rsid w:val="0093296C"/>
    <w:rsid w:val="00940E84"/>
    <w:rsid w:val="00956403"/>
    <w:rsid w:val="0096592F"/>
    <w:rsid w:val="00980F46"/>
    <w:rsid w:val="009B4065"/>
    <w:rsid w:val="009C4F58"/>
    <w:rsid w:val="009E69C9"/>
    <w:rsid w:val="00A65DFA"/>
    <w:rsid w:val="00A87F0D"/>
    <w:rsid w:val="00AD7610"/>
    <w:rsid w:val="00B14E50"/>
    <w:rsid w:val="00B450CF"/>
    <w:rsid w:val="00B52C1E"/>
    <w:rsid w:val="00B77CE1"/>
    <w:rsid w:val="00BE09E1"/>
    <w:rsid w:val="00BF6717"/>
    <w:rsid w:val="00C210EE"/>
    <w:rsid w:val="00C36E38"/>
    <w:rsid w:val="00CC581A"/>
    <w:rsid w:val="00CD634D"/>
    <w:rsid w:val="00CF1704"/>
    <w:rsid w:val="00D00240"/>
    <w:rsid w:val="00D17AD5"/>
    <w:rsid w:val="00D17E65"/>
    <w:rsid w:val="00D35766"/>
    <w:rsid w:val="00E004BB"/>
    <w:rsid w:val="00E04EA2"/>
    <w:rsid w:val="00F21378"/>
    <w:rsid w:val="00F26972"/>
    <w:rsid w:val="00FA0E29"/>
    <w:rsid w:val="00FB03B1"/>
    <w:rsid w:val="00FE52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2749F"/>
  <w15:docId w15:val="{08E432A6-90A4-408D-8D33-96C61496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9"/>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20">
    <w:name w:val="20"/>
    <w:basedOn w:val="TableNormal8"/>
    <w:tblPr>
      <w:tblStyleRowBandSize w:val="1"/>
      <w:tblStyleColBandSize w:val="1"/>
      <w:tblCellMar>
        <w:left w:w="115" w:type="dxa"/>
        <w:right w:w="115" w:type="dxa"/>
      </w:tblCellMar>
    </w:tblPr>
  </w:style>
  <w:style w:type="table" w:customStyle="1" w:styleId="19">
    <w:name w:val="19"/>
    <w:basedOn w:val="TableNormal8"/>
    <w:tblPr>
      <w:tblStyleRowBandSize w:val="1"/>
      <w:tblStyleColBandSize w:val="1"/>
      <w:tblCellMar>
        <w:left w:w="115" w:type="dxa"/>
        <w:right w:w="115" w:type="dxa"/>
      </w:tblCellMar>
    </w:tblPr>
  </w:style>
  <w:style w:type="table" w:customStyle="1" w:styleId="18">
    <w:name w:val="18"/>
    <w:basedOn w:val="TableNormal9"/>
    <w:tblPr>
      <w:tblStyleRowBandSize w:val="1"/>
      <w:tblStyleColBandSize w:val="1"/>
      <w:tblCellMar>
        <w:left w:w="115" w:type="dxa"/>
        <w:right w:w="115" w:type="dxa"/>
      </w:tblCellMar>
    </w:tblPr>
  </w:style>
  <w:style w:type="table" w:customStyle="1" w:styleId="17">
    <w:name w:val="17"/>
    <w:basedOn w:val="TableNormal9"/>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2MJYRjpVacFL/kwbjzLrt5CZeQ==">CgMxLjAyCWguMWZvYjl0ZTIJaC40ZDM0b2c4MghoLmdqZGd4czIJaC4zZHk2dmttMgloLjMwajB6bGwyCWguMnM4ZXlvMTIJaC4xa3N2NHV2MghoLnR5amN3dDIJaC4zem55c2g3MgloLjF5ODEwdHcyDmguaWp2OThwbnRjZDVzMgloLjI2aW4xcmcyCWguMTdkcDh2dTIJaC4zcmRjcmpuMgloLjF0M2g1c2Y4AHIhMUhVWEdlV3U3MWlmd1NTUkU3OC15SzlRZkpzanpWN183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9729</Words>
  <Characters>53511</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Maricela Villagómez Martínez</cp:lastModifiedBy>
  <cp:revision>2</cp:revision>
  <cp:lastPrinted>2025-03-07T21:17:00Z</cp:lastPrinted>
  <dcterms:created xsi:type="dcterms:W3CDTF">2025-03-28T20:24:00Z</dcterms:created>
  <dcterms:modified xsi:type="dcterms:W3CDTF">2025-03-28T20:24:00Z</dcterms:modified>
</cp:coreProperties>
</file>