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6E09A64C" w:rsidR="007935E5" w:rsidRPr="00FC0A7F" w:rsidRDefault="007935E5" w:rsidP="00C95A01">
          <w:pPr>
            <w:pStyle w:val="TtuloTDC"/>
            <w:spacing w:line="360" w:lineRule="auto"/>
            <w:rPr>
              <w:b w:val="0"/>
              <w:bCs/>
              <w:szCs w:val="22"/>
              <w:lang w:val="es-ES"/>
            </w:rPr>
          </w:pPr>
          <w:r w:rsidRPr="00FC0A7F">
            <w:rPr>
              <w:b w:val="0"/>
              <w:bCs/>
              <w:szCs w:val="22"/>
              <w:lang w:val="es-ES"/>
            </w:rPr>
            <w:t xml:space="preserve">RESOLUCIÓN DEL RECURSO DE REVISIÓN </w:t>
          </w:r>
          <w:r w:rsidR="009D25AB" w:rsidRPr="009D25AB">
            <w:rPr>
              <w:b w:val="0"/>
              <w:bCs/>
              <w:szCs w:val="22"/>
              <w:lang w:val="es-ES"/>
            </w:rPr>
            <w:t>11976/INFOEM/IP/RR/2025</w:t>
          </w:r>
        </w:p>
        <w:p w14:paraId="4D838E86" w14:textId="77777777" w:rsidR="00F12746" w:rsidRPr="00FC0A7F" w:rsidRDefault="00F12746" w:rsidP="00C95A01">
          <w:pPr>
            <w:spacing w:line="360" w:lineRule="auto"/>
            <w:rPr>
              <w:lang w:val="es-ES" w:eastAsia="es-MX"/>
            </w:rPr>
          </w:pPr>
        </w:p>
        <w:p w14:paraId="7F4A0ED0" w14:textId="400C506B" w:rsidR="00D2369D" w:rsidRPr="00FC0A7F" w:rsidRDefault="007935E5" w:rsidP="00C95A01">
          <w:pPr>
            <w:pStyle w:val="TDC1"/>
            <w:spacing w:after="0"/>
            <w:rPr>
              <w:rFonts w:ascii="Palatino Linotype" w:eastAsiaTheme="minorEastAsia" w:hAnsi="Palatino Linotype" w:cstheme="minorBidi"/>
              <w:noProof/>
              <w:kern w:val="2"/>
              <w:sz w:val="22"/>
              <w:szCs w:val="22"/>
              <w:lang w:eastAsia="es-MX"/>
              <w14:ligatures w14:val="standardContextual"/>
            </w:rPr>
          </w:pPr>
          <w:r w:rsidRPr="00FC0A7F">
            <w:rPr>
              <w:rFonts w:ascii="Palatino Linotype" w:hAnsi="Palatino Linotype"/>
              <w:bCs/>
              <w:sz w:val="22"/>
              <w:szCs w:val="22"/>
            </w:rPr>
            <w:fldChar w:fldCharType="begin"/>
          </w:r>
          <w:r w:rsidRPr="00FC0A7F">
            <w:rPr>
              <w:rFonts w:ascii="Palatino Linotype" w:hAnsi="Palatino Linotype"/>
              <w:bCs/>
              <w:sz w:val="22"/>
              <w:szCs w:val="22"/>
            </w:rPr>
            <w:instrText xml:space="preserve"> TOC \o "1-3" \h \z \u </w:instrText>
          </w:r>
          <w:r w:rsidRPr="00FC0A7F">
            <w:rPr>
              <w:rFonts w:ascii="Palatino Linotype" w:hAnsi="Palatino Linotype"/>
              <w:bCs/>
              <w:sz w:val="22"/>
              <w:szCs w:val="22"/>
            </w:rPr>
            <w:fldChar w:fldCharType="separate"/>
          </w:r>
          <w:hyperlink w:anchor="_Toc189571926" w:history="1">
            <w:r w:rsidR="00D2369D" w:rsidRPr="00FC0A7F">
              <w:rPr>
                <w:rStyle w:val="Hipervnculo"/>
                <w:rFonts w:ascii="Palatino Linotype" w:hAnsi="Palatino Linotype"/>
                <w:noProof/>
                <w:sz w:val="22"/>
                <w:szCs w:val="22"/>
              </w:rPr>
              <w:t>A N T E C E D E N T E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572741B0" w14:textId="4FD2F771" w:rsidR="00D2369D" w:rsidRPr="00FC0A7F" w:rsidRDefault="00D2369D" w:rsidP="00C95A01">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Pr="00FC0A7F">
              <w:rPr>
                <w:rStyle w:val="Hipervnculo"/>
                <w:rFonts w:ascii="Palatino Linotype" w:hAnsi="Palatino Linotype"/>
                <w:noProof/>
                <w:sz w:val="22"/>
                <w:szCs w:val="22"/>
              </w:rPr>
              <w:t>I. Presentación de la solicitud de información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2</w:t>
            </w:r>
            <w:r w:rsidRPr="00FC0A7F">
              <w:rPr>
                <w:rFonts w:ascii="Palatino Linotype" w:hAnsi="Palatino Linotype"/>
                <w:noProof/>
                <w:webHidden/>
                <w:sz w:val="22"/>
                <w:szCs w:val="22"/>
              </w:rPr>
              <w:fldChar w:fldCharType="end"/>
            </w:r>
          </w:hyperlink>
        </w:p>
        <w:p w14:paraId="180FEE28" w14:textId="18F43961" w:rsidR="00D2369D" w:rsidRPr="00FC0A7F" w:rsidRDefault="00D2369D" w:rsidP="00C95A01">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Pr="00FC0A7F">
              <w:rPr>
                <w:rStyle w:val="Hipervnculo"/>
                <w:rFonts w:ascii="Palatino Linotype" w:hAnsi="Palatino Linotype"/>
                <w:noProof/>
                <w:sz w:val="22"/>
                <w:szCs w:val="22"/>
              </w:rPr>
              <w:t>II. Respuesta del Sujeto Obligado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3630399E" w14:textId="6D743802" w:rsidR="00D2369D" w:rsidRPr="00FC0A7F" w:rsidRDefault="00D2369D" w:rsidP="00C95A01">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Pr="00FC0A7F">
              <w:rPr>
                <w:rStyle w:val="Hipervnculo"/>
                <w:rFonts w:ascii="Palatino Linotype" w:hAnsi="Palatino Linotype"/>
                <w:noProof/>
                <w:sz w:val="22"/>
                <w:szCs w:val="22"/>
                <w:lang w:eastAsia="en-US"/>
              </w:rPr>
              <w:t>III. Interposición del Recurso de Revisión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731F2801" w14:textId="6E6F09FF" w:rsidR="00D2369D" w:rsidRPr="00FC0A7F" w:rsidRDefault="00D2369D" w:rsidP="00C95A01">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Pr="00FC0A7F">
              <w:rPr>
                <w:rStyle w:val="Hipervnculo"/>
                <w:rFonts w:ascii="Palatino Linotype" w:hAnsi="Palatino Linotype"/>
                <w:noProof/>
                <w:sz w:val="22"/>
                <w:szCs w:val="22"/>
                <w:lang w:eastAsia="en-US"/>
              </w:rPr>
              <w:t>IV. Trámite del Recurso de Revisión ante el Instituto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_Toc189571930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4</w:t>
            </w:r>
            <w:r w:rsidRPr="00FC0A7F">
              <w:rPr>
                <w:rFonts w:ascii="Palatino Linotype" w:hAnsi="Palatino Linotype"/>
                <w:noProof/>
                <w:webHidden/>
                <w:sz w:val="22"/>
                <w:szCs w:val="22"/>
              </w:rPr>
              <w:fldChar w:fldCharType="end"/>
            </w:r>
          </w:hyperlink>
        </w:p>
        <w:p w14:paraId="0D4EA4C1" w14:textId="7CB2D805" w:rsidR="00D2369D" w:rsidRPr="00FC0A7F" w:rsidRDefault="00D2369D" w:rsidP="00C95A01">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Pr="00FC0A7F">
              <w:rPr>
                <w:rStyle w:val="Hipervnculo"/>
                <w:rFonts w:ascii="Palatino Linotype" w:hAnsi="Palatino Linotype"/>
                <w:noProof/>
                <w:sz w:val="22"/>
                <w:szCs w:val="22"/>
                <w:lang w:val="es-ES"/>
              </w:rPr>
              <w:t>C O N S I D E R A N D O S</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_Toc189571931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1D13334B" w14:textId="1122A427" w:rsidR="00D2369D" w:rsidRPr="00FC0A7F" w:rsidRDefault="00D2369D" w:rsidP="00C95A01">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Pr="00FC0A7F">
              <w:rPr>
                <w:rStyle w:val="Hipervnculo"/>
                <w:rFonts w:ascii="Palatino Linotype" w:eastAsia="Calibri" w:hAnsi="Palatino Linotype"/>
                <w:noProof/>
                <w:sz w:val="22"/>
                <w:szCs w:val="22"/>
                <w:lang w:val="es-ES" w:eastAsia="es-MX"/>
              </w:rPr>
              <w:t xml:space="preserve">PRIMERO. </w:t>
            </w:r>
            <w:r w:rsidRPr="00FC0A7F">
              <w:rPr>
                <w:rStyle w:val="Hipervnculo"/>
                <w:rFonts w:ascii="Palatino Linotype" w:hAnsi="Palatino Linotype"/>
                <w:noProof/>
                <w:sz w:val="22"/>
                <w:szCs w:val="22"/>
                <w:lang w:val="es-ES"/>
              </w:rPr>
              <w:t>Competencia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_Toc189571932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04A37A0C" w14:textId="16F2B5C9" w:rsidR="00D2369D" w:rsidRPr="00FC0A7F" w:rsidRDefault="00D2369D" w:rsidP="00C95A01">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Pr="00FC0A7F">
              <w:rPr>
                <w:rStyle w:val="Hipervnculo"/>
                <w:rFonts w:ascii="Palatino Linotype" w:eastAsia="Calibri" w:hAnsi="Palatino Linotype"/>
                <w:noProof/>
                <w:sz w:val="22"/>
                <w:szCs w:val="22"/>
                <w:lang w:val="es-ES" w:eastAsia="es-MX"/>
              </w:rPr>
              <w:t xml:space="preserve">SEGUNDO. </w:t>
            </w:r>
            <w:r w:rsidRPr="00FC0A7F">
              <w:rPr>
                <w:rStyle w:val="Hipervnculo"/>
                <w:rFonts w:ascii="Palatino Linotype" w:hAnsi="Palatino Linotype"/>
                <w:noProof/>
                <w:sz w:val="22"/>
                <w:szCs w:val="22"/>
                <w:lang w:val="es-ES"/>
              </w:rPr>
              <w:t>Causales de improcedencia y Sobreseimiento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_Toc189571933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6</w:t>
            </w:r>
            <w:r w:rsidRPr="00FC0A7F">
              <w:rPr>
                <w:rFonts w:ascii="Palatino Linotype" w:hAnsi="Palatino Linotype"/>
                <w:noProof/>
                <w:webHidden/>
                <w:sz w:val="22"/>
                <w:szCs w:val="22"/>
              </w:rPr>
              <w:fldChar w:fldCharType="end"/>
            </w:r>
          </w:hyperlink>
        </w:p>
        <w:p w14:paraId="0E8DE1E0" w14:textId="1627A880" w:rsidR="00D2369D" w:rsidRPr="00FC0A7F" w:rsidRDefault="00D2369D" w:rsidP="00C95A01">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Pr="00FC0A7F">
              <w:rPr>
                <w:rStyle w:val="Hipervnculo"/>
                <w:rFonts w:ascii="Palatino Linotype" w:hAnsi="Palatino Linotype"/>
                <w:noProof/>
                <w:sz w:val="22"/>
                <w:szCs w:val="22"/>
                <w:lang w:val="es-ES"/>
              </w:rPr>
              <w:t>TERCERO. Determinación de la Controversia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_Toc189571934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8</w:t>
            </w:r>
            <w:r w:rsidRPr="00FC0A7F">
              <w:rPr>
                <w:rFonts w:ascii="Palatino Linotype" w:hAnsi="Palatino Linotype"/>
                <w:noProof/>
                <w:webHidden/>
                <w:sz w:val="22"/>
                <w:szCs w:val="22"/>
              </w:rPr>
              <w:fldChar w:fldCharType="end"/>
            </w:r>
          </w:hyperlink>
        </w:p>
        <w:p w14:paraId="741EF4BC" w14:textId="342CFAF1" w:rsidR="00D2369D" w:rsidRPr="00FC0A7F" w:rsidRDefault="00D2369D" w:rsidP="00C95A01">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Pr="00FC0A7F">
              <w:rPr>
                <w:rStyle w:val="Hipervnculo"/>
                <w:rFonts w:ascii="Palatino Linotype" w:hAnsi="Palatino Linotype"/>
                <w:noProof/>
                <w:sz w:val="22"/>
                <w:szCs w:val="22"/>
                <w:lang w:val="es-ES"/>
              </w:rPr>
              <w:t xml:space="preserve">CUARTO. </w:t>
            </w:r>
            <w:r w:rsidRPr="00FC0A7F">
              <w:rPr>
                <w:rStyle w:val="Hipervnculo"/>
                <w:rFonts w:ascii="Palatino Linotype" w:hAnsi="Palatino Linotype"/>
                <w:noProof/>
                <w:sz w:val="22"/>
                <w:szCs w:val="22"/>
              </w:rPr>
              <w:t>Marco normativo aplicable en materia de transparencia y acceso a la información pública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_Toc189571935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8</w:t>
            </w:r>
            <w:r w:rsidRPr="00FC0A7F">
              <w:rPr>
                <w:rFonts w:ascii="Palatino Linotype" w:hAnsi="Palatino Linotype"/>
                <w:noProof/>
                <w:webHidden/>
                <w:sz w:val="22"/>
                <w:szCs w:val="22"/>
              </w:rPr>
              <w:fldChar w:fldCharType="end"/>
            </w:r>
          </w:hyperlink>
        </w:p>
        <w:p w14:paraId="629FD07F" w14:textId="735D8864" w:rsidR="00D2369D" w:rsidRPr="00FC0A7F" w:rsidRDefault="00D2369D" w:rsidP="00C95A01">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Pr="00FC0A7F">
              <w:rPr>
                <w:rStyle w:val="Hipervnculo"/>
                <w:rFonts w:ascii="Palatino Linotype" w:hAnsi="Palatino Linotype"/>
                <w:noProof/>
                <w:sz w:val="22"/>
                <w:szCs w:val="22"/>
                <w:lang w:val="es-ES"/>
              </w:rPr>
              <w:t>QUINTO. Estudio de Fondo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_Toc189571936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10</w:t>
            </w:r>
            <w:r w:rsidRPr="00FC0A7F">
              <w:rPr>
                <w:rFonts w:ascii="Palatino Linotype" w:hAnsi="Palatino Linotype"/>
                <w:noProof/>
                <w:webHidden/>
                <w:sz w:val="22"/>
                <w:szCs w:val="22"/>
              </w:rPr>
              <w:fldChar w:fldCharType="end"/>
            </w:r>
          </w:hyperlink>
        </w:p>
        <w:p w14:paraId="280E9040" w14:textId="3693FB42" w:rsidR="00D2369D" w:rsidRPr="00FC0A7F" w:rsidRDefault="00D2369D" w:rsidP="00C95A01">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Pr="00FC0A7F">
              <w:rPr>
                <w:rStyle w:val="Hipervnculo"/>
                <w:rFonts w:ascii="Palatino Linotype" w:hAnsi="Palatino Linotype"/>
                <w:noProof/>
                <w:sz w:val="22"/>
                <w:szCs w:val="22"/>
              </w:rPr>
              <w:t>SEXTO. Decisión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16</w:t>
            </w:r>
            <w:r w:rsidRPr="00FC0A7F">
              <w:rPr>
                <w:rFonts w:ascii="Palatino Linotype" w:hAnsi="Palatino Linotype"/>
                <w:noProof/>
                <w:webHidden/>
                <w:sz w:val="22"/>
                <w:szCs w:val="22"/>
              </w:rPr>
              <w:fldChar w:fldCharType="end"/>
            </w:r>
          </w:hyperlink>
        </w:p>
        <w:p w14:paraId="51C0A13E" w14:textId="2DE2AECE" w:rsidR="00D2369D" w:rsidRPr="00FC0A7F" w:rsidRDefault="00D2369D" w:rsidP="00C95A01">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Pr="00FC0A7F">
              <w:rPr>
                <w:rStyle w:val="Hipervnculo"/>
                <w:rFonts w:ascii="Palatino Linotype" w:hAnsi="Palatino Linotype"/>
                <w:noProof/>
                <w:sz w:val="22"/>
                <w:szCs w:val="22"/>
              </w:rPr>
              <w:t>SÉPTIMO. Vista a la Secretaría</w:t>
            </w:r>
            <w:r w:rsidRPr="00FC0A7F">
              <w:rPr>
                <w:rStyle w:val="Hipervnculo"/>
                <w:rFonts w:ascii="Palatino Linotype" w:hAnsi="Palatino Linotype"/>
                <w:noProof/>
                <w:sz w:val="22"/>
                <w:szCs w:val="22"/>
                <w:lang w:val="x-none"/>
              </w:rPr>
              <w:t xml:space="preserve"> Técnica del </w:t>
            </w:r>
            <w:r w:rsidRPr="00FC0A7F">
              <w:rPr>
                <w:rStyle w:val="Hipervnculo"/>
                <w:rFonts w:ascii="Palatino Linotype" w:hAnsi="Palatino Linotype"/>
                <w:noProof/>
                <w:sz w:val="22"/>
                <w:szCs w:val="22"/>
              </w:rPr>
              <w:t>Pleno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16</w:t>
            </w:r>
            <w:r w:rsidRPr="00FC0A7F">
              <w:rPr>
                <w:rFonts w:ascii="Palatino Linotype" w:hAnsi="Palatino Linotype"/>
                <w:noProof/>
                <w:webHidden/>
                <w:sz w:val="22"/>
                <w:szCs w:val="22"/>
              </w:rPr>
              <w:fldChar w:fldCharType="end"/>
            </w:r>
          </w:hyperlink>
        </w:p>
        <w:p w14:paraId="65F6B7FD" w14:textId="262BC9AD" w:rsidR="00D2369D" w:rsidRPr="00FC0A7F" w:rsidRDefault="00D2369D" w:rsidP="00C95A01">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Pr="00FC0A7F">
              <w:rPr>
                <w:rStyle w:val="Hipervnculo"/>
                <w:rFonts w:ascii="Palatino Linotype" w:hAnsi="Palatino Linotype"/>
                <w:noProof/>
                <w:sz w:val="22"/>
                <w:szCs w:val="22"/>
              </w:rPr>
              <w:t>R E S U E L V E</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EE691F">
              <w:rPr>
                <w:rFonts w:ascii="Palatino Linotype" w:hAnsi="Palatino Linotype"/>
                <w:noProof/>
                <w:webHidden/>
                <w:sz w:val="22"/>
                <w:szCs w:val="22"/>
              </w:rPr>
              <w:t>18</w:t>
            </w:r>
            <w:r w:rsidRPr="00FC0A7F">
              <w:rPr>
                <w:rFonts w:ascii="Palatino Linotype" w:hAnsi="Palatino Linotype"/>
                <w:noProof/>
                <w:webHidden/>
                <w:sz w:val="22"/>
                <w:szCs w:val="22"/>
              </w:rPr>
              <w:fldChar w:fldCharType="end"/>
            </w:r>
          </w:hyperlink>
        </w:p>
        <w:p w14:paraId="03C9AFF7" w14:textId="44FD5767" w:rsidR="007935E5" w:rsidRPr="00FC0A7F" w:rsidRDefault="007935E5" w:rsidP="00C95A01">
          <w:pPr>
            <w:spacing w:line="360" w:lineRule="auto"/>
            <w:jc w:val="both"/>
          </w:pPr>
          <w:r w:rsidRPr="00FC0A7F">
            <w:rPr>
              <w:rFonts w:ascii="Palatino Linotype" w:hAnsi="Palatino Linotype"/>
              <w:bCs/>
              <w:sz w:val="22"/>
              <w:szCs w:val="22"/>
              <w:lang w:val="es-ES"/>
            </w:rPr>
            <w:fldChar w:fldCharType="end"/>
          </w:r>
        </w:p>
      </w:sdtContent>
    </w:sdt>
    <w:p w14:paraId="0ED4147D" w14:textId="2BB2E5DA" w:rsidR="00F82637" w:rsidRPr="00FC0A7F"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r w:rsidR="00F82637" w:rsidRPr="00FC0A7F">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9D25AB">
        <w:rPr>
          <w:rFonts w:ascii="Palatino Linotype" w:hAnsi="Palatino Linotype" w:cs="Tahoma"/>
          <w:bCs/>
          <w:sz w:val="22"/>
          <w:szCs w:val="22"/>
        </w:rPr>
        <w:t>doce de noviembre</w:t>
      </w:r>
      <w:r w:rsidR="0088491E">
        <w:rPr>
          <w:rFonts w:ascii="Palatino Linotype" w:hAnsi="Palatino Linotype" w:cs="Tahoma"/>
          <w:bCs/>
          <w:sz w:val="22"/>
          <w:szCs w:val="22"/>
        </w:rPr>
        <w:t xml:space="preserve"> </w:t>
      </w:r>
      <w:r w:rsidR="00881C2B" w:rsidRPr="00FC0A7F">
        <w:rPr>
          <w:rFonts w:ascii="Palatino Linotype" w:hAnsi="Palatino Linotype" w:cs="Tahoma"/>
          <w:bCs/>
          <w:sz w:val="22"/>
          <w:szCs w:val="22"/>
        </w:rPr>
        <w:t>de dos mil veintic</w:t>
      </w:r>
      <w:r w:rsidR="00F33150" w:rsidRPr="00FC0A7F">
        <w:rPr>
          <w:rFonts w:ascii="Palatino Linotype" w:hAnsi="Palatino Linotype" w:cs="Tahoma"/>
          <w:bCs/>
          <w:sz w:val="22"/>
          <w:szCs w:val="22"/>
        </w:rPr>
        <w:t>inco</w:t>
      </w:r>
      <w:r w:rsidR="00F82637" w:rsidRPr="00FC0A7F">
        <w:rPr>
          <w:rFonts w:ascii="Palatino Linotype" w:hAnsi="Palatino Linotype" w:cs="Tahoma"/>
          <w:bCs/>
          <w:sz w:val="22"/>
          <w:szCs w:val="22"/>
        </w:rPr>
        <w:t xml:space="preserve">. </w:t>
      </w:r>
    </w:p>
    <w:p w14:paraId="7922BAAD" w14:textId="7777777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555BC30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9D25AB" w:rsidRPr="00B158D0">
        <w:rPr>
          <w:rFonts w:ascii="Palatino Linotype" w:eastAsiaTheme="minorHAnsi" w:hAnsi="Palatino Linotype" w:cstheme="minorBidi"/>
          <w:b/>
          <w:bCs/>
          <w:color w:val="000000" w:themeColor="text1"/>
          <w:sz w:val="22"/>
          <w:szCs w:val="22"/>
          <w:lang w:eastAsia="en-US"/>
        </w:rPr>
        <w:t>11976/INFOEM/IP/RR/2025</w:t>
      </w:r>
      <w:r w:rsidRPr="00FC0A7F">
        <w:rPr>
          <w:rFonts w:ascii="Palatino Linotype" w:eastAsiaTheme="minorHAnsi" w:hAnsi="Palatino Linotype" w:cstheme="minorBidi"/>
          <w:color w:val="000000" w:themeColor="text1"/>
          <w:sz w:val="22"/>
          <w:szCs w:val="22"/>
          <w:lang w:eastAsia="en-US"/>
        </w:rPr>
        <w:t xml:space="preserve">, </w:t>
      </w:r>
      <w:r w:rsidR="003E323C" w:rsidRPr="00FC0A7F">
        <w:rPr>
          <w:rFonts w:ascii="Palatino Linotype" w:eastAsiaTheme="minorHAnsi" w:hAnsi="Palatino Linotype" w:cstheme="minorBidi"/>
          <w:color w:val="000000" w:themeColor="text1"/>
          <w:sz w:val="22"/>
          <w:szCs w:val="22"/>
          <w:lang w:eastAsia="en-US"/>
        </w:rPr>
        <w:t>inter</w:t>
      </w:r>
      <w:r w:rsidR="003E323C">
        <w:rPr>
          <w:rFonts w:ascii="Palatino Linotype" w:eastAsiaTheme="minorHAnsi" w:hAnsi="Palatino Linotype" w:cstheme="minorBidi"/>
          <w:color w:val="000000" w:themeColor="text1"/>
          <w:sz w:val="22"/>
          <w:szCs w:val="22"/>
          <w:lang w:eastAsia="en-US"/>
        </w:rPr>
        <w:t>puesto</w:t>
      </w:r>
      <w:r w:rsidR="0088491E">
        <w:rPr>
          <w:rFonts w:ascii="Palatino Linotype" w:eastAsiaTheme="minorHAnsi" w:hAnsi="Palatino Linotype" w:cstheme="minorBidi"/>
          <w:color w:val="000000" w:themeColor="text1"/>
          <w:sz w:val="22"/>
          <w:szCs w:val="22"/>
          <w:lang w:eastAsia="en-US"/>
        </w:rPr>
        <w:t xml:space="preserve"> por</w:t>
      </w:r>
      <w:r w:rsidR="009D25AB">
        <w:rPr>
          <w:rFonts w:ascii="Palatino Linotype" w:eastAsia="Calibri" w:hAnsi="Palatino Linotype" w:cs="Tahoma"/>
          <w:b/>
          <w:sz w:val="22"/>
          <w:szCs w:val="22"/>
          <w:lang w:eastAsia="en-US"/>
        </w:rPr>
        <w:t xml:space="preserve"> </w:t>
      </w:r>
      <w:r w:rsidR="009D25AB" w:rsidRPr="009D25AB">
        <w:rPr>
          <w:rFonts w:ascii="Palatino Linotype" w:eastAsia="Calibri" w:hAnsi="Palatino Linotype" w:cs="Tahoma"/>
          <w:bCs/>
          <w:sz w:val="22"/>
          <w:szCs w:val="22"/>
          <w:lang w:eastAsia="en-US"/>
        </w:rPr>
        <w:t>la persona Recurrente</w:t>
      </w:r>
      <w:r w:rsidR="009D25AB">
        <w:rPr>
          <w:rFonts w:ascii="Palatino Linotype" w:eastAsia="Calibri" w:hAnsi="Palatino Linotype" w:cs="Tahoma"/>
          <w:bCs/>
          <w:sz w:val="22"/>
          <w:szCs w:val="22"/>
          <w:lang w:eastAsia="en-US"/>
        </w:rPr>
        <w:t xml:space="preserve"> o Particular</w:t>
      </w:r>
      <w:r w:rsidRPr="00FC0A7F">
        <w:rPr>
          <w:rFonts w:ascii="Palatino Linotype" w:eastAsiaTheme="minorHAnsi" w:hAnsi="Palatino Linotype" w:cstheme="minorBidi"/>
          <w:color w:val="000000" w:themeColor="text1"/>
          <w:sz w:val="22"/>
          <w:szCs w:val="22"/>
          <w:lang w:eastAsia="en-US"/>
        </w:rPr>
        <w:t xml:space="preserve">, en contra de la </w:t>
      </w:r>
      <w:r w:rsidR="003B4F63" w:rsidRPr="00FC0A7F">
        <w:rPr>
          <w:rFonts w:ascii="Palatino Linotype" w:eastAsiaTheme="minorHAnsi" w:hAnsi="Palatino Linotype" w:cstheme="minorBidi"/>
          <w:color w:val="000000" w:themeColor="text1"/>
          <w:sz w:val="22"/>
          <w:szCs w:val="22"/>
          <w:lang w:eastAsia="en-US"/>
        </w:rPr>
        <w:t xml:space="preserve">falta de </w:t>
      </w:r>
      <w:r w:rsidRPr="00FC0A7F">
        <w:rPr>
          <w:rFonts w:ascii="Palatino Linotype" w:eastAsiaTheme="minorHAnsi" w:hAnsi="Palatino Linotype" w:cstheme="minorBidi"/>
          <w:color w:val="000000" w:themeColor="text1"/>
          <w:sz w:val="22"/>
          <w:szCs w:val="22"/>
          <w:lang w:eastAsia="en-US"/>
        </w:rPr>
        <w:t xml:space="preserve">respuesta del Sujeto Obligado, </w:t>
      </w:r>
      <w:bookmarkStart w:id="0" w:name="_Hlk213181616"/>
      <w:r w:rsidR="009D25AB" w:rsidRPr="00B158D0">
        <w:rPr>
          <w:rFonts w:ascii="Palatino Linotype" w:eastAsia="Calibri" w:hAnsi="Palatino Linotype" w:cs="Tahoma"/>
          <w:b/>
          <w:sz w:val="22"/>
          <w:szCs w:val="22"/>
          <w:lang w:eastAsia="en-US"/>
        </w:rPr>
        <w:t>Sistema Municipal para el Desarrollo Integral de la Familia de Otumba</w:t>
      </w:r>
      <w:bookmarkEnd w:id="0"/>
      <w:r w:rsidRPr="00B158D0">
        <w:rPr>
          <w:rFonts w:ascii="Palatino Linotype" w:eastAsiaTheme="minorHAnsi" w:hAnsi="Palatino Linotype" w:cstheme="minorBidi"/>
          <w:b/>
          <w:color w:val="000000" w:themeColor="text1"/>
          <w:sz w:val="22"/>
          <w:szCs w:val="22"/>
          <w:lang w:eastAsia="en-US"/>
        </w:rPr>
        <w:t>,</w:t>
      </w:r>
      <w:r w:rsidRPr="00FC0A7F">
        <w:rPr>
          <w:rFonts w:ascii="Palatino Linotype" w:eastAsiaTheme="minorHAnsi" w:hAnsi="Palatino Linotype" w:cstheme="minorBidi"/>
          <w:color w:val="000000" w:themeColor="text1"/>
          <w:sz w:val="22"/>
          <w:szCs w:val="22"/>
          <w:lang w:eastAsia="en-US"/>
        </w:rPr>
        <w:t xml:space="preserve"> a la solicitud de acceso a la información pública </w:t>
      </w:r>
      <w:r w:rsidR="009D25AB" w:rsidRPr="009D25AB">
        <w:rPr>
          <w:rFonts w:ascii="Palatino Linotype" w:eastAsiaTheme="minorHAnsi" w:hAnsi="Palatino Linotype" w:cstheme="minorBidi"/>
          <w:color w:val="000000" w:themeColor="text1"/>
          <w:sz w:val="22"/>
          <w:szCs w:val="22"/>
          <w:lang w:eastAsia="en-US"/>
        </w:rPr>
        <w:t>00004/DIFOTUMBA/IP/2025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442CAA">
      <w:pPr>
        <w:pStyle w:val="Subttulo"/>
        <w:spacing w:after="0" w:line="360" w:lineRule="auto"/>
      </w:pPr>
    </w:p>
    <w:p w14:paraId="45CF508A" w14:textId="6496B8EC" w:rsidR="008F4B45" w:rsidRPr="00FC0A7F" w:rsidRDefault="003F5E0D" w:rsidP="00442CAA">
      <w:pPr>
        <w:pStyle w:val="Ttulo1"/>
      </w:pPr>
      <w:bookmarkStart w:id="1" w:name="_Toc189571926"/>
      <w:r w:rsidRPr="00FC0A7F">
        <w:t>A N T E C E D E N T E S</w:t>
      </w:r>
      <w:bookmarkEnd w:id="1"/>
    </w:p>
    <w:p w14:paraId="3D51A562" w14:textId="77777777" w:rsidR="008F4B45" w:rsidRPr="00FC0A7F" w:rsidRDefault="008F4B45" w:rsidP="00442CAA">
      <w:pPr>
        <w:pStyle w:val="ResolucinV"/>
      </w:pPr>
    </w:p>
    <w:p w14:paraId="07539392" w14:textId="0541120D" w:rsidR="00F469B3" w:rsidRPr="00FC0A7F" w:rsidRDefault="00F469B3" w:rsidP="00442CAA">
      <w:pPr>
        <w:pStyle w:val="Ttulo2"/>
      </w:pPr>
      <w:bookmarkStart w:id="2" w:name="_Toc189571927"/>
      <w:r w:rsidRPr="00FC0A7F">
        <w:t>I. Presentación de la solicitud de información</w:t>
      </w:r>
      <w:bookmarkEnd w:id="2"/>
    </w:p>
    <w:p w14:paraId="2C510854" w14:textId="77777777" w:rsidR="00F469B3" w:rsidRPr="00FC0A7F" w:rsidRDefault="00F469B3" w:rsidP="00442CAA">
      <w:pPr>
        <w:tabs>
          <w:tab w:val="left" w:pos="567"/>
        </w:tabs>
        <w:spacing w:line="360" w:lineRule="auto"/>
        <w:jc w:val="both"/>
        <w:rPr>
          <w:rFonts w:ascii="Palatino Linotype" w:hAnsi="Palatino Linotype" w:cs="Tahoma"/>
          <w:sz w:val="22"/>
          <w:szCs w:val="22"/>
        </w:rPr>
      </w:pPr>
    </w:p>
    <w:p w14:paraId="0F999651" w14:textId="3036A74A" w:rsidR="00253EAE" w:rsidRPr="00FC0A7F"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9D25AB">
        <w:rPr>
          <w:rFonts w:ascii="Palatino Linotype" w:eastAsiaTheme="minorHAnsi" w:hAnsi="Palatino Linotype" w:cs="Tahoma"/>
          <w:color w:val="000000" w:themeColor="text1"/>
          <w:sz w:val="22"/>
          <w:szCs w:val="22"/>
          <w:lang w:eastAsia="en-US"/>
        </w:rPr>
        <w:t xml:space="preserve">diecinueve de septiembre </w:t>
      </w:r>
      <w:r w:rsidR="0088491E">
        <w:rPr>
          <w:rFonts w:ascii="Palatino Linotype" w:eastAsiaTheme="minorHAnsi" w:hAnsi="Palatino Linotype" w:cs="Tahoma"/>
          <w:color w:val="000000" w:themeColor="text1"/>
          <w:sz w:val="22"/>
          <w:szCs w:val="22"/>
          <w:lang w:eastAsia="en-US"/>
        </w:rPr>
        <w:t xml:space="preserve">de dos mil veinticinco </w:t>
      </w:r>
      <w:r w:rsidR="009D25AB">
        <w:rPr>
          <w:rFonts w:ascii="Palatino Linotype" w:hAnsi="Palatino Linotype" w:cs="Tahoma"/>
          <w:sz w:val="22"/>
          <w:szCs w:val="22"/>
        </w:rPr>
        <w:t>la persona</w:t>
      </w:r>
      <w:r w:rsidR="00253EAE" w:rsidRPr="00FC0A7F">
        <w:rPr>
          <w:rFonts w:ascii="Palatino Linotype" w:hAnsi="Palatino Linotype" w:cs="Tahoma"/>
          <w:sz w:val="22"/>
          <w:szCs w:val="22"/>
        </w:rPr>
        <w:t xml:space="preserve"> Particular presentó solicitud de acceso a la información pública, a t</w:t>
      </w:r>
      <w:r w:rsidR="009D25AB">
        <w:rPr>
          <w:rFonts w:ascii="Palatino Linotype" w:hAnsi="Palatino Linotype" w:cs="Tahoma"/>
          <w:sz w:val="22"/>
          <w:szCs w:val="22"/>
        </w:rPr>
        <w:t>r</w:t>
      </w:r>
      <w:r w:rsidR="00253EAE" w:rsidRPr="00FC0A7F">
        <w:rPr>
          <w:rFonts w:ascii="Palatino Linotype" w:hAnsi="Palatino Linotype" w:cs="Tahoma"/>
          <w:sz w:val="22"/>
          <w:szCs w:val="22"/>
        </w:rPr>
        <w:t>avés del Sistema de Acceso a la I</w:t>
      </w:r>
      <w:r w:rsidR="0088491E">
        <w:rPr>
          <w:rFonts w:ascii="Palatino Linotype" w:hAnsi="Palatino Linotype" w:cs="Tahoma"/>
          <w:sz w:val="22"/>
          <w:szCs w:val="22"/>
        </w:rPr>
        <w:t xml:space="preserve">nformación Mexiquense (SAIMEX), </w:t>
      </w:r>
      <w:r w:rsidR="00253EAE" w:rsidRPr="00FC0A7F">
        <w:rPr>
          <w:rFonts w:ascii="Palatino Linotype" w:hAnsi="Palatino Linotype" w:cs="Tahoma"/>
          <w:sz w:val="22"/>
          <w:szCs w:val="22"/>
        </w:rPr>
        <w:t>ante el</w:t>
      </w:r>
      <w:r w:rsidR="003E16CF"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0088491E">
        <w:rPr>
          <w:rFonts w:ascii="Palatino Linotype" w:eastAsiaTheme="minorHAnsi" w:hAnsi="Palatino Linotype" w:cs="Tahoma"/>
          <w:color w:val="000000" w:themeColor="text1"/>
          <w:sz w:val="22"/>
          <w:szCs w:val="22"/>
          <w:lang w:eastAsia="en-US"/>
        </w:rPr>
        <w:t>,</w:t>
      </w:r>
      <w:r w:rsidR="0088491E" w:rsidRPr="00FC0A7F">
        <w:rPr>
          <w:rFonts w:ascii="Palatino Linotype" w:hAnsi="Palatino Linotype" w:cs="Tahoma"/>
          <w:sz w:val="22"/>
          <w:szCs w:val="22"/>
        </w:rPr>
        <w:t xml:space="preserve"> </w:t>
      </w:r>
      <w:r w:rsidR="00253EAE" w:rsidRPr="00FC0A7F">
        <w:rPr>
          <w:rFonts w:ascii="Palatino Linotype" w:hAnsi="Palatino Linotype" w:cs="Tahoma"/>
          <w:bCs/>
          <w:sz w:val="22"/>
          <w:szCs w:val="22"/>
        </w:rPr>
        <w:t>en los siguientes términos:</w:t>
      </w:r>
    </w:p>
    <w:p w14:paraId="122865B0" w14:textId="77777777" w:rsidR="00253EAE" w:rsidRPr="00FC0A7F"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FC0A7F" w:rsidRDefault="003A796B" w:rsidP="00732DB6">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1DBA1A78" w14:textId="18DF5326" w:rsidR="00A90989" w:rsidRDefault="00732DB6" w:rsidP="00732DB6">
      <w:pPr>
        <w:tabs>
          <w:tab w:val="left" w:pos="4667"/>
        </w:tabs>
        <w:spacing w:line="360" w:lineRule="auto"/>
        <w:ind w:left="567" w:right="567"/>
        <w:jc w:val="both"/>
        <w:rPr>
          <w:rFonts w:ascii="Palatino Linotype" w:hAnsi="Palatino Linotype"/>
          <w:i/>
          <w:color w:val="000000"/>
        </w:rPr>
      </w:pPr>
      <w:r w:rsidRPr="00732DB6">
        <w:rPr>
          <w:rFonts w:ascii="Palatino Linotype" w:hAnsi="Palatino Linotype"/>
          <w:i/>
          <w:color w:val="000000"/>
        </w:rPr>
        <w:t xml:space="preserve">SOLICITO SABER SI EL TITULAR DE LA PROCURADURÍA DE PROTECCIÓN DE NIÑAS, NIÑOS Y ADOLESCENTES APROBÓ LA EVALUACIÓN DE CONOCIMIENTOS, PREVIO CURSO DE CAPACITACIÓN QUE REALIZARÁ EL DIFEM Y SI CUENTA CON CERTIFICACIÓN DE COMPETENCIA LABORAL RELACIONADA CON LA PROTECCIÓN INTEGRAL Y LA RESTITUCIÓN DE DERECHOS DE LAS NIÑAS, NIÑOS Y ADOLESCENTES EXPEDIDA POR ALGUNA INSTITUCIÓN CON RECONOCIMIENTO DE VALIDEZ OFICIAL DE ACUERDO A LO ESTABLECIDO EN EL ARTÍCULO 94 BIS DE </w:t>
      </w:r>
      <w:r w:rsidRPr="00732DB6">
        <w:rPr>
          <w:rFonts w:ascii="Palatino Linotype" w:hAnsi="Palatino Linotype"/>
          <w:i/>
          <w:color w:val="000000"/>
        </w:rPr>
        <w:lastRenderedPageBreak/>
        <w:t>LA LEY DE LOS DERECHOS DE NIÑAS, NIÑOS Y ADOLESCENTES DEL ESTADO DE MÉXICO. ASÍ MISMO SOLICITO EL SOPORTE DOCUMENTAL QUE ACREDITE LO INFORMADO EN VERSIÓN PÚBLICA.</w:t>
      </w:r>
      <w:r w:rsidR="0088491E">
        <w:rPr>
          <w:rFonts w:ascii="Palatino Linotype" w:hAnsi="Palatino Linotype"/>
          <w:i/>
          <w:color w:val="000000"/>
        </w:rPr>
        <w:t>”</w:t>
      </w:r>
    </w:p>
    <w:p w14:paraId="01382E43" w14:textId="77777777" w:rsidR="00732DB6" w:rsidRPr="00FC0A7F" w:rsidRDefault="00732DB6" w:rsidP="00732DB6">
      <w:pPr>
        <w:tabs>
          <w:tab w:val="left" w:pos="4667"/>
        </w:tabs>
        <w:spacing w:line="360" w:lineRule="auto"/>
        <w:ind w:left="567" w:right="567"/>
        <w:jc w:val="both"/>
        <w:rPr>
          <w:rFonts w:ascii="Palatino Linotype" w:hAnsi="Palatino Linotype" w:cs="Tahoma"/>
          <w:bCs/>
          <w:i/>
        </w:rPr>
      </w:pPr>
    </w:p>
    <w:p w14:paraId="328702F2" w14:textId="318B7756" w:rsidR="00253EAE" w:rsidRPr="00FC0A7F" w:rsidRDefault="003A796B" w:rsidP="00732DB6">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w:t>
      </w:r>
      <w:r w:rsidR="00253EAE" w:rsidRPr="00FC0A7F">
        <w:rPr>
          <w:rFonts w:ascii="Palatino Linotype" w:hAnsi="Palatino Linotype" w:cs="Tahoma"/>
          <w:b/>
          <w:bCs/>
          <w:i/>
          <w:iCs/>
        </w:rPr>
        <w:t>MODALIDAD DE ENTREGA</w:t>
      </w:r>
    </w:p>
    <w:p w14:paraId="0088BDE8" w14:textId="4E6DDB9C" w:rsidR="00253EAE" w:rsidRDefault="00253EAE" w:rsidP="00732DB6">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3514249A" w14:textId="77777777" w:rsidR="005F2EB8" w:rsidRDefault="005F2EB8" w:rsidP="005F2EB8">
      <w:pPr>
        <w:spacing w:line="360" w:lineRule="auto"/>
        <w:ind w:right="567"/>
        <w:jc w:val="both"/>
        <w:rPr>
          <w:rFonts w:ascii="Palatino Linotype" w:hAnsi="Palatino Linotype" w:cs="Arial"/>
          <w:bCs/>
          <w:i/>
          <w:iCs/>
        </w:rPr>
      </w:pPr>
    </w:p>
    <w:p w14:paraId="4A453407" w14:textId="335FA941" w:rsidR="00F469B3" w:rsidRPr="00FC0A7F" w:rsidRDefault="00F469B3" w:rsidP="00442CAA">
      <w:pPr>
        <w:pStyle w:val="Ttulo2"/>
      </w:pPr>
      <w:bookmarkStart w:id="3" w:name="_Toc189571928"/>
      <w:r w:rsidRPr="00FC0A7F">
        <w:t>I</w:t>
      </w:r>
      <w:r w:rsidR="004805C1" w:rsidRPr="00FC0A7F">
        <w:t>I</w:t>
      </w:r>
      <w:r w:rsidRPr="00FC0A7F">
        <w:t>. Respuesta del Sujeto Obligado</w:t>
      </w:r>
      <w:bookmarkEnd w:id="3"/>
    </w:p>
    <w:p w14:paraId="4ED48BC3" w14:textId="77777777" w:rsidR="0053216F" w:rsidRPr="00FC0A7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7EE22752"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FC0A7F">
        <w:rPr>
          <w:rFonts w:ascii="Palatino Linotype" w:eastAsia="Calibri" w:hAnsi="Palatino Linotype" w:cs="Tahoma"/>
          <w:b/>
          <w:bCs/>
          <w:sz w:val="22"/>
          <w:szCs w:val="22"/>
          <w:lang w:eastAsia="en-US"/>
        </w:rPr>
        <w:t xml:space="preserve"> </w:t>
      </w:r>
      <w:r w:rsidR="00732DB6" w:rsidRPr="00732DB6">
        <w:rPr>
          <w:rFonts w:ascii="Palatino Linotype" w:eastAsia="Calibri" w:hAnsi="Palatino Linotype" w:cs="Tahoma"/>
          <w:b/>
          <w:bCs/>
          <w:sz w:val="22"/>
          <w:szCs w:val="22"/>
          <w:lang w:eastAsia="en-US"/>
        </w:rPr>
        <w:t>Sistema Municipal para el Desarrollo Integral de la Familia de Otumba</w:t>
      </w:r>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C0A7F"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FC0A7F" w:rsidRDefault="00F469B3" w:rsidP="00442CAA">
      <w:pPr>
        <w:pStyle w:val="Ttulo2"/>
        <w:rPr>
          <w:lang w:eastAsia="en-US"/>
        </w:rPr>
      </w:pPr>
      <w:bookmarkStart w:id="4" w:name="_Toc189571929"/>
      <w:r w:rsidRPr="00FC0A7F">
        <w:rPr>
          <w:lang w:eastAsia="en-US"/>
        </w:rPr>
        <w:t>I</w:t>
      </w:r>
      <w:r w:rsidR="00D2369D" w:rsidRPr="00FC0A7F">
        <w:rPr>
          <w:lang w:eastAsia="en-US"/>
        </w:rPr>
        <w:t>II</w:t>
      </w:r>
      <w:r w:rsidRPr="00FC0A7F">
        <w:rPr>
          <w:lang w:eastAsia="en-US"/>
        </w:rPr>
        <w:t>. Interposición del Recurso de Revisión</w:t>
      </w:r>
      <w:bookmarkEnd w:id="4"/>
    </w:p>
    <w:p w14:paraId="356E2604" w14:textId="77777777" w:rsidR="00F469B3" w:rsidRPr="00FC0A7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4895283D" w:rsidR="00F469B3" w:rsidRPr="00FC0A7F" w:rsidRDefault="00B4118B" w:rsidP="00442CAA">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t>El</w:t>
      </w:r>
      <w:r w:rsidR="00F469B3" w:rsidRPr="00FC0A7F">
        <w:rPr>
          <w:rFonts w:ascii="Palatino Linotype" w:eastAsiaTheme="minorHAnsi" w:hAnsi="Palatino Linotype" w:cs="Tahoma"/>
          <w:color w:val="000000" w:themeColor="text1"/>
          <w:sz w:val="22"/>
          <w:szCs w:val="22"/>
          <w:lang w:eastAsia="en-US"/>
        </w:rPr>
        <w:t xml:space="preserve"> </w:t>
      </w:r>
      <w:r w:rsidR="00732DB6">
        <w:rPr>
          <w:rFonts w:ascii="Palatino Linotype" w:hAnsi="Palatino Linotype" w:cs="Tahoma"/>
          <w:bCs/>
          <w:iCs/>
          <w:color w:val="000000" w:themeColor="text1"/>
          <w:sz w:val="22"/>
          <w:szCs w:val="22"/>
        </w:rPr>
        <w:t>quince de octubre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Theme="minorHAnsi" w:hAnsi="Palatino Linotype" w:cs="Tahoma"/>
          <w:color w:val="000000" w:themeColor="text1"/>
          <w:sz w:val="22"/>
          <w:szCs w:val="22"/>
          <w:lang w:eastAsia="en-US"/>
        </w:rPr>
        <w:t xml:space="preserve">, </w:t>
      </w:r>
      <w:r w:rsidR="00F469B3" w:rsidRPr="00FC0A7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C0A7F">
        <w:rPr>
          <w:rFonts w:ascii="Palatino Linotype" w:eastAsiaTheme="minorHAnsi" w:hAnsi="Palatino Linotype" w:cs="Tahoma"/>
          <w:color w:val="000000" w:themeColor="text1"/>
          <w:sz w:val="22"/>
          <w:szCs w:val="22"/>
          <w:lang w:val="es-ES" w:eastAsia="en-US"/>
        </w:rPr>
        <w:t xml:space="preserve">falta de </w:t>
      </w:r>
      <w:r w:rsidR="00F469B3" w:rsidRPr="00FC0A7F">
        <w:rPr>
          <w:rFonts w:ascii="Palatino Linotype" w:eastAsiaTheme="minorHAnsi" w:hAnsi="Palatino Linotype" w:cs="Tahoma"/>
          <w:color w:val="000000" w:themeColor="text1"/>
          <w:sz w:val="22"/>
          <w:szCs w:val="22"/>
          <w:lang w:val="es-ES" w:eastAsia="en-US"/>
        </w:rPr>
        <w:t>respuesta por el</w:t>
      </w:r>
      <w:r w:rsidR="00542F88" w:rsidRPr="00FC0A7F">
        <w:rPr>
          <w:rFonts w:ascii="Palatino Linotype" w:eastAsia="Calibri" w:hAnsi="Palatino Linotype" w:cs="Tahoma"/>
          <w:sz w:val="22"/>
          <w:szCs w:val="22"/>
          <w:lang w:eastAsia="en-US"/>
        </w:rPr>
        <w:t xml:space="preserve"> Sujeto Obligado</w:t>
      </w:r>
      <w:r w:rsidR="00F469B3" w:rsidRPr="00FC0A7F">
        <w:rPr>
          <w:rFonts w:ascii="Palatino Linotype" w:eastAsiaTheme="minorHAnsi" w:hAnsi="Palatino Linotype" w:cs="Tahoma"/>
          <w:color w:val="000000" w:themeColor="text1"/>
          <w:sz w:val="22"/>
          <w:szCs w:val="22"/>
          <w:lang w:val="es-ES" w:eastAsia="en-US"/>
        </w:rPr>
        <w:t>, a la solicitud de información</w:t>
      </w:r>
      <w:r w:rsidR="00EB0141" w:rsidRPr="00FC0A7F">
        <w:rPr>
          <w:rFonts w:ascii="Palatino Linotype" w:eastAsiaTheme="minorHAnsi" w:hAnsi="Palatino Linotype" w:cs="Tahoma"/>
          <w:color w:val="000000" w:themeColor="text1"/>
          <w:sz w:val="22"/>
          <w:szCs w:val="22"/>
          <w:lang w:val="es-ES" w:eastAsia="en-US"/>
        </w:rPr>
        <w:t>,</w:t>
      </w:r>
      <w:r w:rsidR="00F469B3" w:rsidRPr="00FC0A7F">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C0A7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2E8033F2" w14:textId="1362984A" w:rsidR="00F469B3" w:rsidRPr="00FC0A7F" w:rsidRDefault="00732DB6" w:rsidP="00442CAA">
      <w:pPr>
        <w:spacing w:line="360" w:lineRule="auto"/>
        <w:ind w:left="567" w:right="567"/>
        <w:jc w:val="both"/>
        <w:rPr>
          <w:rFonts w:ascii="Palatino Linotype" w:eastAsiaTheme="minorHAnsi" w:hAnsi="Palatino Linotype" w:cstheme="minorBidi"/>
          <w:i/>
          <w:color w:val="000000" w:themeColor="text1"/>
          <w:lang w:eastAsia="en-US"/>
        </w:rPr>
      </w:pPr>
      <w:r w:rsidRPr="00732DB6">
        <w:rPr>
          <w:rFonts w:ascii="Palatino Linotype" w:hAnsi="Palatino Linotype"/>
          <w:i/>
          <w:color w:val="000000"/>
        </w:rPr>
        <w:lastRenderedPageBreak/>
        <w:t>NO CONTESTO MI SOLICITUD Y EL TERMINO YA FENECIO</w:t>
      </w:r>
      <w:r w:rsidR="00F469B3" w:rsidRPr="00FC0A7F">
        <w:rPr>
          <w:rFonts w:ascii="Palatino Linotype" w:eastAsiaTheme="minorHAnsi" w:hAnsi="Palatino Linotype" w:cstheme="minorBidi"/>
          <w:i/>
          <w:color w:val="000000" w:themeColor="text1"/>
          <w:lang w:eastAsia="en-US"/>
        </w:rPr>
        <w:t>”</w:t>
      </w:r>
      <w:r w:rsidR="009861C5" w:rsidRPr="00FC0A7F">
        <w:rPr>
          <w:rFonts w:ascii="Palatino Linotype" w:eastAsiaTheme="minorHAnsi" w:hAnsi="Palatino Linotype" w:cstheme="minorBidi"/>
          <w:i/>
          <w:color w:val="000000" w:themeColor="text1"/>
          <w:lang w:eastAsia="en-US"/>
        </w:rPr>
        <w:t xml:space="preserve"> </w:t>
      </w:r>
    </w:p>
    <w:p w14:paraId="344FD83C" w14:textId="77777777" w:rsidR="00474ED7" w:rsidRPr="00FC0A7F"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C0A7F" w:rsidRDefault="00A90989" w:rsidP="00442CAA">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2B48CBA6" w14:textId="4C916EE2" w:rsidR="009861C5" w:rsidRPr="00FC0A7F" w:rsidRDefault="00732DB6" w:rsidP="00442CAA">
      <w:pPr>
        <w:spacing w:line="360" w:lineRule="auto"/>
        <w:ind w:left="567" w:right="567"/>
        <w:jc w:val="both"/>
        <w:rPr>
          <w:rFonts w:ascii="Palatino Linotype" w:eastAsiaTheme="minorHAnsi" w:hAnsi="Palatino Linotype" w:cstheme="minorBidi"/>
          <w:i/>
          <w:color w:val="000000" w:themeColor="text1"/>
          <w:lang w:eastAsia="en-US"/>
        </w:rPr>
      </w:pPr>
      <w:r w:rsidRPr="00732DB6">
        <w:rPr>
          <w:rFonts w:ascii="Palatino Linotype" w:hAnsi="Palatino Linotype"/>
          <w:i/>
          <w:color w:val="000000"/>
        </w:rPr>
        <w:t>NO CONTESTO MI SOLICITUD Y EL TERMINO YA FENECIO</w:t>
      </w:r>
      <w:r w:rsidR="009861C5" w:rsidRPr="00FC0A7F">
        <w:rPr>
          <w:rFonts w:ascii="Palatino Linotype" w:eastAsiaTheme="minorHAnsi" w:hAnsi="Palatino Linotype" w:cstheme="minorBidi"/>
          <w:i/>
          <w:color w:val="000000" w:themeColor="text1"/>
          <w:lang w:eastAsia="en-US"/>
        </w:rPr>
        <w:t xml:space="preserve">” </w:t>
      </w:r>
    </w:p>
    <w:p w14:paraId="305C1795" w14:textId="77777777" w:rsidR="005F2EB8" w:rsidRPr="00FC0A7F"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442CAA">
      <w:pPr>
        <w:pStyle w:val="Ttulo2"/>
        <w:rPr>
          <w:lang w:eastAsia="en-US"/>
        </w:rPr>
      </w:pPr>
      <w:bookmarkStart w:id="5" w:name="_Toc189571930"/>
      <w:r w:rsidRPr="00FC0A7F">
        <w:rPr>
          <w:lang w:eastAsia="en-US"/>
        </w:rPr>
        <w:t>I</w:t>
      </w:r>
      <w:r w:rsidR="00F469B3" w:rsidRPr="00FC0A7F">
        <w:rPr>
          <w:lang w:eastAsia="en-US"/>
        </w:rPr>
        <w:t>V. Trámite del Recurso de Revisión ante el Instituto</w:t>
      </w:r>
      <w:bookmarkEnd w:id="5"/>
    </w:p>
    <w:p w14:paraId="7F62FC39" w14:textId="77777777" w:rsidR="00320CBA" w:rsidRPr="00FC0A7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61425E5D" w:rsidR="00F469B3" w:rsidRPr="00FC0A7F" w:rsidRDefault="00F469B3" w:rsidP="00442CAA">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732DB6">
        <w:rPr>
          <w:rFonts w:ascii="Palatino Linotype" w:hAnsi="Palatino Linotype" w:cs="Tahoma"/>
          <w:bCs/>
          <w:iCs/>
          <w:color w:val="000000" w:themeColor="text1"/>
          <w:sz w:val="22"/>
          <w:szCs w:val="22"/>
        </w:rPr>
        <w:t>quince de octubre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732DB6" w:rsidRPr="00732DB6">
        <w:rPr>
          <w:rFonts w:ascii="Palatino Linotype" w:eastAsia="Batang" w:hAnsi="Palatino Linotype" w:cs="Tahoma"/>
          <w:b/>
          <w:bCs/>
          <w:color w:val="000000" w:themeColor="text1"/>
          <w:sz w:val="22"/>
          <w:szCs w:val="22"/>
        </w:rPr>
        <w:t>11976/INFOEM/IP/RR/2025</w:t>
      </w:r>
      <w:r w:rsidRPr="00FC0A7F">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C0A7F"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71BF4DB0" w:rsidR="00F469B3" w:rsidRPr="00FC0A7F" w:rsidRDefault="006C349C" w:rsidP="00442CAA">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3E5888">
        <w:rPr>
          <w:rFonts w:ascii="Palatino Linotype" w:hAnsi="Palatino Linotype" w:cs="Tahoma"/>
          <w:bCs/>
          <w:iCs/>
          <w:color w:val="000000" w:themeColor="text1"/>
          <w:sz w:val="22"/>
          <w:szCs w:val="22"/>
        </w:rPr>
        <w:t>veinte de octubre</w:t>
      </w:r>
      <w:r w:rsidR="006213D7"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w:t>
      </w:r>
      <w:r w:rsidR="003E5888">
        <w:rPr>
          <w:rFonts w:ascii="Palatino Linotype" w:eastAsia="Batang" w:hAnsi="Palatino Linotype" w:cs="Tahoma"/>
          <w:bCs/>
          <w:color w:val="000000" w:themeColor="text1"/>
          <w:sz w:val="22"/>
          <w:szCs w:val="22"/>
          <w:lang w:val="es-ES_tradnl"/>
        </w:rPr>
        <w:t>mismo día</w:t>
      </w:r>
      <w:r w:rsidR="00F469B3"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C0A7F"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71B980CC" w:rsidR="00947608" w:rsidRDefault="006C349C" w:rsidP="00442CAA">
      <w:pPr>
        <w:spacing w:line="360" w:lineRule="auto"/>
        <w:jc w:val="both"/>
        <w:rPr>
          <w:rFonts w:ascii="Palatino Linotype" w:hAnsi="Palatino Linotype" w:cs="Tahoma"/>
          <w:sz w:val="22"/>
          <w:szCs w:val="22"/>
        </w:rPr>
      </w:pPr>
      <w:r w:rsidRPr="00FC0A7F">
        <w:rPr>
          <w:rFonts w:ascii="Palatino Linotype" w:hAnsi="Palatino Linotype" w:cs="Tahoma"/>
          <w:b/>
          <w:color w:val="000000" w:themeColor="text1"/>
          <w:sz w:val="22"/>
          <w:szCs w:val="22"/>
        </w:rPr>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b/>
          <w:sz w:val="22"/>
          <w:szCs w:val="22"/>
          <w:lang w:val="es-ES_tradnl"/>
        </w:rPr>
        <w:t>Manifestaciones</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iCs/>
          <w:sz w:val="22"/>
          <w:szCs w:val="22"/>
          <w:lang w:val="es-ES"/>
        </w:rPr>
        <w:t>Las partes fueron omisas en rendir manifestaciones.</w:t>
      </w:r>
    </w:p>
    <w:p w14:paraId="4F73B902" w14:textId="77777777" w:rsidR="00AC613F" w:rsidRPr="00FC0A7F" w:rsidRDefault="00AC613F" w:rsidP="00442CAA">
      <w:pPr>
        <w:spacing w:line="360" w:lineRule="auto"/>
        <w:contextualSpacing/>
        <w:jc w:val="both"/>
        <w:rPr>
          <w:rFonts w:ascii="Palatino Linotype" w:hAnsi="Palatino Linotype" w:cs="Tahoma"/>
          <w:b/>
          <w:sz w:val="18"/>
          <w:szCs w:val="22"/>
          <w:lang w:val="es-ES_tradnl"/>
        </w:rPr>
      </w:pPr>
    </w:p>
    <w:p w14:paraId="155868CD" w14:textId="643E581E" w:rsidR="008F4B45" w:rsidRPr="00FC0A7F" w:rsidRDefault="003E5888" w:rsidP="00442CAA">
      <w:pPr>
        <w:spacing w:line="360" w:lineRule="auto"/>
        <w:jc w:val="both"/>
        <w:rPr>
          <w:rFonts w:ascii="Palatino Linotype" w:hAnsi="Palatino Linotype"/>
          <w:b/>
          <w:sz w:val="22"/>
          <w:szCs w:val="22"/>
        </w:rPr>
      </w:pPr>
      <w:r>
        <w:rPr>
          <w:rFonts w:ascii="Palatino Linotype" w:hAnsi="Palatino Linotype"/>
          <w:b/>
          <w:sz w:val="22"/>
          <w:szCs w:val="22"/>
        </w:rPr>
        <w:t>d</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Pr>
          <w:rFonts w:ascii="Palatino Linotype" w:hAnsi="Palatino Linotype"/>
          <w:sz w:val="22"/>
          <w:szCs w:val="22"/>
        </w:rPr>
        <w:t>cuatro de noviembre</w:t>
      </w:r>
      <w:r w:rsidR="005F2EB8">
        <w:rPr>
          <w:rFonts w:ascii="Palatino Linotype" w:hAnsi="Palatino Linotype"/>
          <w:sz w:val="22"/>
          <w:szCs w:val="22"/>
        </w:rPr>
        <w:t xml:space="preserve"> </w:t>
      </w:r>
      <w:r w:rsidR="004F3A02" w:rsidRPr="00FC0A7F">
        <w:rPr>
          <w:rFonts w:ascii="Palatino Linotype" w:hAnsi="Palatino Linotype"/>
          <w:sz w:val="22"/>
          <w:szCs w:val="22"/>
        </w:rPr>
        <w:t>de dos mil veinti</w:t>
      </w:r>
      <w:r w:rsidR="003E16CF" w:rsidRPr="00FC0A7F">
        <w:rPr>
          <w:rFonts w:ascii="Palatino Linotype" w:hAnsi="Palatino Linotype"/>
          <w:sz w:val="22"/>
          <w:szCs w:val="22"/>
        </w:rPr>
        <w:t>cinco</w:t>
      </w:r>
      <w:r w:rsidR="008F4B45" w:rsidRPr="00FC0A7F">
        <w:rPr>
          <w:rFonts w:ascii="Palatino Linotype" w:hAnsi="Palatino Linotype"/>
          <w:sz w:val="22"/>
          <w:szCs w:val="22"/>
        </w:rPr>
        <w:t xml:space="preserve">, al no existir diligencias pendientes por desahogar, se emitió el acuerdo por medio del cual se declaró </w:t>
      </w:r>
      <w:r w:rsidR="008F4B45" w:rsidRPr="00FC0A7F">
        <w:rPr>
          <w:rFonts w:ascii="Palatino Linotype" w:hAnsi="Palatino Linotype"/>
          <w:sz w:val="22"/>
          <w:szCs w:val="22"/>
        </w:rPr>
        <w:lastRenderedPageBreak/>
        <w:t xml:space="preserve">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FC0A7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C0A7F" w:rsidRDefault="008F4B45" w:rsidP="00442CAA">
      <w:pPr>
        <w:spacing w:line="360" w:lineRule="auto"/>
        <w:contextualSpacing/>
        <w:jc w:val="both"/>
        <w:rPr>
          <w:rFonts w:ascii="Palatino Linotype" w:hAnsi="Palatino Linotype" w:cs="Tahoma"/>
          <w:color w:val="000000"/>
          <w:sz w:val="22"/>
          <w:szCs w:val="22"/>
        </w:rPr>
      </w:pPr>
      <w:proofErr w:type="gramStart"/>
      <w:r w:rsidRPr="00FC0A7F">
        <w:rPr>
          <w:rFonts w:ascii="Palatino Linotype" w:hAnsi="Palatino Linotype" w:cs="Tahoma"/>
          <w:color w:val="000000"/>
          <w:sz w:val="22"/>
          <w:szCs w:val="22"/>
        </w:rPr>
        <w:t>En razón de</w:t>
      </w:r>
      <w:proofErr w:type="gramEnd"/>
      <w:r w:rsidRPr="00FC0A7F">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2F015EB4" w14:textId="77777777" w:rsidR="0088491E" w:rsidRDefault="0088491E" w:rsidP="003E5888">
      <w:pPr>
        <w:pStyle w:val="Ttulo1"/>
        <w:jc w:val="left"/>
        <w:rPr>
          <w:lang w:val="es-ES"/>
        </w:rPr>
      </w:pPr>
      <w:bookmarkStart w:id="6" w:name="_Toc189571931"/>
    </w:p>
    <w:p w14:paraId="629ADFAD" w14:textId="77777777" w:rsidR="0088491E" w:rsidRPr="0088491E" w:rsidRDefault="0088491E" w:rsidP="0088491E">
      <w:pPr>
        <w:rPr>
          <w:lang w:val="es-ES"/>
        </w:rPr>
      </w:pPr>
    </w:p>
    <w:p w14:paraId="615EA163" w14:textId="77777777" w:rsidR="004F3A02" w:rsidRPr="00FC0A7F" w:rsidRDefault="004F3A02" w:rsidP="00442CAA">
      <w:pPr>
        <w:pStyle w:val="Ttulo1"/>
        <w:rPr>
          <w:lang w:val="es-ES"/>
        </w:rPr>
      </w:pPr>
      <w:r w:rsidRPr="00FC0A7F">
        <w:rPr>
          <w:lang w:val="es-ES"/>
        </w:rPr>
        <w:t>C O N S I D E R A N D O S</w:t>
      </w:r>
      <w:bookmarkEnd w:id="6"/>
    </w:p>
    <w:p w14:paraId="066231C1" w14:textId="77777777" w:rsidR="004F3A02" w:rsidRPr="00FC0A7F" w:rsidRDefault="004F3A02" w:rsidP="00442CAA">
      <w:pPr>
        <w:spacing w:line="360" w:lineRule="auto"/>
        <w:jc w:val="both"/>
        <w:rPr>
          <w:rFonts w:ascii="Palatino Linotype" w:hAnsi="Palatino Linotype" w:cs="Tahoma"/>
          <w:b/>
          <w:sz w:val="22"/>
          <w:lang w:val="es-ES"/>
        </w:rPr>
      </w:pPr>
    </w:p>
    <w:p w14:paraId="001B63FA" w14:textId="77777777" w:rsidR="004F3A02" w:rsidRPr="00FC0A7F" w:rsidRDefault="004F3A02" w:rsidP="00442CAA">
      <w:pPr>
        <w:pStyle w:val="Ttulo2"/>
        <w:rPr>
          <w:lang w:val="es-ES"/>
        </w:rPr>
      </w:pPr>
      <w:bookmarkStart w:id="7" w:name="_Toc189571932"/>
      <w:r w:rsidRPr="00FC0A7F">
        <w:rPr>
          <w:rFonts w:eastAsia="Calibri"/>
          <w:color w:val="000000"/>
          <w:lang w:val="es-ES" w:eastAsia="es-MX"/>
        </w:rPr>
        <w:t xml:space="preserve">PRIMERO. </w:t>
      </w:r>
      <w:r w:rsidRPr="00FC0A7F">
        <w:rPr>
          <w:lang w:val="es-ES"/>
        </w:rPr>
        <w:t>Competencia</w:t>
      </w:r>
      <w:bookmarkEnd w:id="7"/>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57A46968" w14:textId="741B97BF" w:rsidR="00BA5927" w:rsidRDefault="008F1B3E" w:rsidP="00442CAA">
      <w:pPr>
        <w:spacing w:line="360" w:lineRule="auto"/>
        <w:jc w:val="both"/>
        <w:rPr>
          <w:rFonts w:ascii="Palatino Linotype" w:hAnsi="Palatino Linotype" w:cs="Tahoma"/>
          <w:bCs/>
          <w:sz w:val="22"/>
        </w:rPr>
      </w:pPr>
      <w:r w:rsidRPr="008F1B3E">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ADCACF6" w14:textId="77777777" w:rsidR="008F1B3E" w:rsidRPr="00FC0A7F" w:rsidRDefault="008F1B3E"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C0A7F" w:rsidRDefault="00DA08C5" w:rsidP="00442CAA">
      <w:pPr>
        <w:pStyle w:val="Ttulo2"/>
        <w:rPr>
          <w:lang w:val="es-ES"/>
        </w:rPr>
      </w:pPr>
      <w:bookmarkStart w:id="8" w:name="_Toc189571933"/>
      <w:r w:rsidRPr="00FC0A7F">
        <w:rPr>
          <w:rFonts w:eastAsia="Calibri"/>
          <w:color w:val="000000"/>
          <w:lang w:val="es-ES" w:eastAsia="es-MX"/>
        </w:rPr>
        <w:lastRenderedPageBreak/>
        <w:t xml:space="preserve">SEGUNDO. </w:t>
      </w:r>
      <w:r w:rsidRPr="00FC0A7F">
        <w:rPr>
          <w:lang w:val="es-ES"/>
        </w:rPr>
        <w:t xml:space="preserve">Causales de improcedencia </w:t>
      </w:r>
      <w:r w:rsidR="00F93859" w:rsidRPr="00FC0A7F">
        <w:rPr>
          <w:lang w:val="es-ES"/>
        </w:rPr>
        <w:t>y Sobreseimiento</w:t>
      </w:r>
      <w:bookmarkEnd w:id="8"/>
    </w:p>
    <w:p w14:paraId="39E19200" w14:textId="77777777" w:rsidR="00BA5927" w:rsidRPr="00FC0A7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7ABB438E" w14:textId="3D4F1BD7" w:rsidR="00DA08C5" w:rsidRDefault="00DA08C5" w:rsidP="00442CAA">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6A83EA34" w14:textId="77777777" w:rsidR="0088491E" w:rsidRPr="00B13008" w:rsidRDefault="0088491E" w:rsidP="00442CAA">
      <w:pPr>
        <w:spacing w:line="360" w:lineRule="auto"/>
        <w:contextualSpacing/>
        <w:jc w:val="both"/>
        <w:rPr>
          <w:rFonts w:ascii="Palatino Linotype" w:hAnsi="Palatino Linotype"/>
          <w:b/>
          <w:sz w:val="22"/>
          <w:szCs w:val="22"/>
          <w:lang w:val="es-ES"/>
        </w:rPr>
      </w:pPr>
    </w:p>
    <w:p w14:paraId="7D1BAA53" w14:textId="77777777"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C0A7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C0A7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C0A7F" w:rsidRDefault="00DA08C5" w:rsidP="00442CAA">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w:t>
      </w:r>
      <w:r w:rsidRPr="00FC0A7F">
        <w:rPr>
          <w:rFonts w:ascii="Palatino Linotype" w:hAnsi="Palatino Linotype" w:cs="Tahoma"/>
          <w:sz w:val="22"/>
          <w:szCs w:val="22"/>
          <w:lang w:val="es-ES"/>
        </w:rPr>
        <w:lastRenderedPageBreak/>
        <w:t xml:space="preserve">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442CAA">
      <w:pPr>
        <w:spacing w:line="360" w:lineRule="auto"/>
        <w:contextualSpacing/>
        <w:jc w:val="both"/>
        <w:rPr>
          <w:rFonts w:ascii="Palatino Linotype" w:hAnsi="Palatino Linotype" w:cs="Tahoma"/>
          <w:sz w:val="22"/>
          <w:szCs w:val="22"/>
          <w:lang w:val="es-ES"/>
        </w:rPr>
      </w:pPr>
    </w:p>
    <w:p w14:paraId="1AD964AC" w14:textId="28D6EA61" w:rsidR="00505111" w:rsidRDefault="00DA08C5" w:rsidP="00442CAA">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EEBDA94" w14:textId="77777777" w:rsidR="00B13008" w:rsidRPr="00FC0A7F" w:rsidRDefault="00B13008" w:rsidP="00442CAA">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442CAA">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4DD47685"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442CAA">
      <w:pPr>
        <w:spacing w:line="360" w:lineRule="auto"/>
        <w:jc w:val="both"/>
        <w:rPr>
          <w:rFonts w:ascii="Palatino Linotype" w:hAnsi="Palatino Linotype" w:cs="Tahoma"/>
          <w:sz w:val="22"/>
          <w:szCs w:val="28"/>
        </w:rPr>
      </w:pPr>
      <w:r w:rsidRPr="00FC0A7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C0A7F" w:rsidRDefault="00F93859" w:rsidP="00442CAA">
      <w:pPr>
        <w:spacing w:line="360" w:lineRule="auto"/>
        <w:jc w:val="both"/>
        <w:rPr>
          <w:rFonts w:ascii="Palatino Linotype" w:hAnsi="Palatino Linotype" w:cs="Tahoma"/>
          <w:sz w:val="22"/>
          <w:szCs w:val="28"/>
        </w:rPr>
      </w:pPr>
    </w:p>
    <w:p w14:paraId="0156C47A"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C0A7F"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442CAA">
      <w:pPr>
        <w:pStyle w:val="Ttulo2"/>
        <w:rPr>
          <w:lang w:val="es-ES"/>
        </w:rPr>
      </w:pPr>
      <w:bookmarkStart w:id="9" w:name="_Toc189571934"/>
      <w:r w:rsidRPr="00FC0A7F">
        <w:rPr>
          <w:lang w:val="es-ES"/>
        </w:rPr>
        <w:lastRenderedPageBreak/>
        <w:t>TERCERO. Determinación de la Controversia</w:t>
      </w:r>
      <w:bookmarkEnd w:id="9"/>
    </w:p>
    <w:p w14:paraId="7C507C79" w14:textId="77777777" w:rsidR="00F93859" w:rsidRPr="00FC0A7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98972D" w14:textId="5B9B56A1" w:rsidR="006C3EAD" w:rsidRDefault="00F93859" w:rsidP="00B13008">
      <w:pPr>
        <w:tabs>
          <w:tab w:val="left" w:pos="4962"/>
        </w:tabs>
        <w:spacing w:line="360" w:lineRule="auto"/>
        <w:contextualSpacing/>
        <w:jc w:val="both"/>
        <w:rPr>
          <w:rFonts w:ascii="Palatino Linotype" w:hAnsi="Palatino Linotype" w:cs="Tahoma"/>
          <w:bCs/>
          <w:iCs/>
          <w:sz w:val="22"/>
          <w:szCs w:val="22"/>
          <w:lang w:val="es-ES"/>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 xml:space="preserve">, </w:t>
      </w:r>
      <w:r w:rsidR="00921E9C">
        <w:rPr>
          <w:rFonts w:ascii="Palatino Linotype" w:eastAsia="Calibri" w:hAnsi="Palatino Linotype" w:cs="Tahoma"/>
          <w:color w:val="000000"/>
          <w:sz w:val="22"/>
          <w:szCs w:val="22"/>
          <w:lang w:val="es-ES" w:eastAsia="es-MX"/>
        </w:rPr>
        <w:t xml:space="preserve">saber si el Titular de la Procuraduría de Protección de Niñas, Niños y Adolescentes aprobó la evaluación de conocimientos, su certificación de competencia laboral </w:t>
      </w:r>
      <w:r w:rsidR="00231876">
        <w:rPr>
          <w:rFonts w:ascii="Palatino Linotype" w:eastAsia="Calibri" w:hAnsi="Palatino Linotype" w:cs="Tahoma"/>
          <w:color w:val="000000"/>
          <w:sz w:val="22"/>
          <w:szCs w:val="22"/>
          <w:lang w:val="es-ES" w:eastAsia="es-MX"/>
        </w:rPr>
        <w:t xml:space="preserve">relacionada con la protección de los derechos de las niñas, niños y adolescentes, al diecinueve de septiembre de dos mil veinticinco. </w:t>
      </w:r>
    </w:p>
    <w:p w14:paraId="61BCBE7B" w14:textId="77777777" w:rsidR="0088491E" w:rsidRDefault="0088491E" w:rsidP="00B13008">
      <w:pPr>
        <w:tabs>
          <w:tab w:val="left" w:pos="4962"/>
        </w:tabs>
        <w:spacing w:line="360" w:lineRule="auto"/>
        <w:contextualSpacing/>
        <w:jc w:val="both"/>
        <w:rPr>
          <w:rFonts w:ascii="Palatino Linotype" w:hAnsi="Palatino Linotype" w:cs="Tahoma"/>
          <w:bCs/>
          <w:iCs/>
          <w:sz w:val="22"/>
          <w:szCs w:val="22"/>
          <w:lang w:val="es-ES"/>
        </w:rPr>
      </w:pPr>
    </w:p>
    <w:p w14:paraId="56228336" w14:textId="151F7507" w:rsidR="00F93859" w:rsidRPr="00FC0A7F" w:rsidRDefault="00F93859" w:rsidP="00442CAA">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w:t>
      </w:r>
      <w:proofErr w:type="spellStart"/>
      <w:r w:rsidRPr="00FC0A7F">
        <w:rPr>
          <w:rFonts w:ascii="Palatino Linotype" w:eastAsia="Calibri" w:hAnsi="Palatino Linotype" w:cs="Tahoma"/>
          <w:iCs/>
          <w:sz w:val="22"/>
          <w:szCs w:val="22"/>
          <w:lang w:eastAsia="es-ES_tradnl"/>
        </w:rPr>
        <w:t>recursal</w:t>
      </w:r>
      <w:proofErr w:type="spellEnd"/>
      <w:r w:rsidRPr="00FC0A7F">
        <w:rPr>
          <w:rFonts w:ascii="Palatino Linotype" w:eastAsia="Calibri" w:hAnsi="Palatino Linotype" w:cs="Tahoma"/>
          <w:iCs/>
          <w:sz w:val="22"/>
          <w:szCs w:val="22"/>
          <w:lang w:eastAsia="es-ES_tradnl"/>
        </w:rPr>
        <w:t xml:space="preserve">; </w:t>
      </w:r>
      <w:r w:rsidRPr="00FC0A7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442CAA">
      <w:pPr>
        <w:pStyle w:val="Ttulo2"/>
        <w:jc w:val="both"/>
      </w:pPr>
      <w:bookmarkStart w:id="10" w:name="_Toc189571935"/>
      <w:r w:rsidRPr="00FC0A7F">
        <w:rPr>
          <w:lang w:val="es-ES"/>
        </w:rPr>
        <w:t xml:space="preserve">CUARTO. </w:t>
      </w:r>
      <w:r w:rsidRPr="00FC0A7F">
        <w:t>Marco normativo aplicable en materia de transparencia y acceso a la información pública</w:t>
      </w:r>
      <w:bookmarkEnd w:id="10"/>
    </w:p>
    <w:p w14:paraId="46E96098" w14:textId="77777777" w:rsidR="00BA5927" w:rsidRPr="00FC0A7F" w:rsidRDefault="00BA5927" w:rsidP="00442CAA">
      <w:pPr>
        <w:spacing w:line="360" w:lineRule="auto"/>
        <w:jc w:val="both"/>
        <w:rPr>
          <w:rFonts w:ascii="Palatino Linotype" w:hAnsi="Palatino Linotype" w:cs="Tahoma"/>
          <w:sz w:val="22"/>
          <w:szCs w:val="22"/>
        </w:rPr>
      </w:pPr>
    </w:p>
    <w:p w14:paraId="6C744EA8" w14:textId="5A4C947D" w:rsidR="00BA5927" w:rsidRPr="00FC0A7F" w:rsidRDefault="00BA5927" w:rsidP="00442CAA">
      <w:pPr>
        <w:spacing w:line="360" w:lineRule="auto"/>
        <w:jc w:val="both"/>
        <w:rPr>
          <w:rFonts w:ascii="Palatino Linotype" w:hAnsi="Palatino Linotype" w:cs="Tahoma"/>
          <w:sz w:val="22"/>
          <w:szCs w:val="22"/>
        </w:rPr>
      </w:pPr>
      <w:r w:rsidRPr="00FC0A7F">
        <w:rPr>
          <w:rFonts w:ascii="Palatino Linotype" w:hAnsi="Palatino Linotype" w:cs="Tahoma"/>
          <w:sz w:val="22"/>
          <w:szCs w:val="22"/>
        </w:rPr>
        <w:lastRenderedPageBreak/>
        <w:t xml:space="preserve">El artículo 6°, Apartado A), fracción I de la Constitución Política de los Estados Unidos Mexicanos, establece que toda la información en posesión de cualquier </w:t>
      </w:r>
      <w:proofErr w:type="gramStart"/>
      <w:r w:rsidRPr="00FC0A7F">
        <w:rPr>
          <w:rFonts w:ascii="Palatino Linotype" w:hAnsi="Palatino Linotype" w:cs="Tahoma"/>
          <w:sz w:val="22"/>
          <w:szCs w:val="22"/>
        </w:rPr>
        <w:t>autoridad,</w:t>
      </w:r>
      <w:proofErr w:type="gramEnd"/>
      <w:r w:rsidRPr="00FC0A7F">
        <w:rPr>
          <w:rFonts w:ascii="Palatino Linotype" w:hAnsi="Palatino Linotype" w:cs="Tahoma"/>
          <w:sz w:val="22"/>
          <w:szCs w:val="22"/>
        </w:rPr>
        <w:t xml:space="preserve"> es pública y sólo podrá ser reservada temporalmente por razones de interés público.</w:t>
      </w:r>
    </w:p>
    <w:p w14:paraId="3073D880" w14:textId="77777777" w:rsidR="00BA5927" w:rsidRPr="00FC0A7F" w:rsidRDefault="00BA5927" w:rsidP="00442CAA">
      <w:pPr>
        <w:spacing w:line="360" w:lineRule="auto"/>
        <w:jc w:val="both"/>
        <w:rPr>
          <w:rFonts w:ascii="Palatino Linotype" w:hAnsi="Palatino Linotype" w:cs="Tahoma"/>
          <w:sz w:val="22"/>
          <w:szCs w:val="22"/>
        </w:rPr>
      </w:pPr>
    </w:p>
    <w:p w14:paraId="67458415" w14:textId="234AC19B" w:rsidR="00BA5927" w:rsidRPr="00FC0A7F" w:rsidRDefault="00D6661B" w:rsidP="00D6661B">
      <w:pPr>
        <w:spacing w:line="360" w:lineRule="auto"/>
        <w:jc w:val="both"/>
        <w:rPr>
          <w:rFonts w:ascii="Palatino Linotype" w:hAnsi="Palatino Linotype" w:cs="Tahoma"/>
          <w:sz w:val="22"/>
          <w:szCs w:val="22"/>
        </w:rPr>
      </w:pPr>
      <w:r>
        <w:rPr>
          <w:rFonts w:ascii="Palatino Linotype" w:hAnsi="Palatino Linotype" w:cs="Tahoma"/>
          <w:sz w:val="22"/>
          <w:szCs w:val="22"/>
        </w:rPr>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442CAA">
      <w:pPr>
        <w:spacing w:line="360" w:lineRule="auto"/>
        <w:jc w:val="both"/>
        <w:rPr>
          <w:rFonts w:ascii="Palatino Linotype" w:hAnsi="Palatino Linotype" w:cs="Tahoma"/>
          <w:iCs/>
          <w:sz w:val="22"/>
          <w:szCs w:val="22"/>
        </w:rPr>
      </w:pPr>
    </w:p>
    <w:p w14:paraId="38D03AB7" w14:textId="77777777" w:rsidR="00BA5927" w:rsidRPr="00FC0A7F" w:rsidRDefault="00BA5927"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442CAA">
      <w:pPr>
        <w:spacing w:line="360" w:lineRule="auto"/>
        <w:jc w:val="both"/>
        <w:rPr>
          <w:rFonts w:ascii="Palatino Linotype" w:hAnsi="Palatino Linotype" w:cs="Tahoma"/>
          <w:iCs/>
          <w:sz w:val="22"/>
          <w:szCs w:val="22"/>
        </w:rPr>
      </w:pPr>
    </w:p>
    <w:p w14:paraId="666CD1C7" w14:textId="77777777"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FC0A7F" w:rsidRDefault="000B7778" w:rsidP="00442CAA">
      <w:pPr>
        <w:spacing w:line="360" w:lineRule="auto"/>
        <w:jc w:val="both"/>
        <w:rPr>
          <w:rFonts w:ascii="Palatino Linotype" w:hAnsi="Palatino Linotype" w:cs="Tahoma"/>
          <w:iCs/>
          <w:sz w:val="22"/>
          <w:szCs w:val="22"/>
        </w:rPr>
      </w:pPr>
    </w:p>
    <w:p w14:paraId="0338B81A"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442CAA">
      <w:pPr>
        <w:spacing w:line="360" w:lineRule="auto"/>
        <w:jc w:val="both"/>
        <w:rPr>
          <w:rFonts w:ascii="Palatino Linotype" w:hAnsi="Palatino Linotype" w:cs="Tahoma"/>
          <w:iCs/>
          <w:sz w:val="22"/>
          <w:szCs w:val="22"/>
        </w:rPr>
      </w:pPr>
    </w:p>
    <w:p w14:paraId="142DF62C"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442CAA">
      <w:pPr>
        <w:pStyle w:val="Ttulo2"/>
        <w:rPr>
          <w:lang w:val="es-ES"/>
        </w:rPr>
      </w:pPr>
      <w:bookmarkStart w:id="11" w:name="_Toc189571936"/>
      <w:r w:rsidRPr="00FC0A7F">
        <w:rPr>
          <w:lang w:val="es-ES"/>
        </w:rPr>
        <w:lastRenderedPageBreak/>
        <w:t>QUINTO. Estudio de Fondo</w:t>
      </w:r>
      <w:bookmarkEnd w:id="11"/>
    </w:p>
    <w:p w14:paraId="7C675ED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4AEFE35" w14:textId="5341080A"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Expuestas las posturas de las partes, se procede al análisis del agravio hecho valer por la persona Recurrente, concerniente a la falta de respuesta del</w:t>
      </w:r>
      <w:r w:rsidR="00B13008">
        <w:rPr>
          <w:rFonts w:ascii="Palatino Linotype" w:eastAsia="Calibri" w:hAnsi="Palatino Linotype" w:cs="Tahoma"/>
          <w:bCs/>
          <w:sz w:val="22"/>
          <w:szCs w:val="22"/>
          <w:lang w:eastAsia="en-US"/>
        </w:rPr>
        <w:t xml:space="preserve"> Sujeto Obligado</w:t>
      </w:r>
      <w:r w:rsidR="00086E87">
        <w:rPr>
          <w:rFonts w:ascii="Palatino Linotype" w:hAnsi="Palatino Linotype" w:cs="Tahoma"/>
          <w:iCs/>
          <w:sz w:val="22"/>
          <w:szCs w:val="22"/>
        </w:rPr>
        <w:t xml:space="preserve">, </w:t>
      </w:r>
      <w:r w:rsidRPr="00FC0A7F">
        <w:rPr>
          <w:rFonts w:ascii="Palatino Linotype" w:hAnsi="Palatino Linotype" w:cs="Tahoma"/>
          <w:iCs/>
          <w:sz w:val="22"/>
          <w:szCs w:val="22"/>
        </w:rPr>
        <w:t>a la solicitud de información.</w:t>
      </w:r>
    </w:p>
    <w:p w14:paraId="685AFA76" w14:textId="77777777" w:rsidR="00E716DD" w:rsidRPr="00FC0A7F" w:rsidRDefault="00E716DD" w:rsidP="00442CAA">
      <w:pPr>
        <w:spacing w:line="360" w:lineRule="auto"/>
        <w:jc w:val="both"/>
        <w:rPr>
          <w:rFonts w:ascii="Palatino Linotype" w:hAnsi="Palatino Linotype" w:cs="Tahoma"/>
          <w:iCs/>
          <w:sz w:val="22"/>
          <w:szCs w:val="22"/>
        </w:rPr>
      </w:pPr>
    </w:p>
    <w:p w14:paraId="05477E73"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C0A7F" w:rsidRDefault="00E716DD" w:rsidP="00442CAA">
      <w:pPr>
        <w:spacing w:line="360" w:lineRule="auto"/>
        <w:jc w:val="both"/>
        <w:rPr>
          <w:rFonts w:ascii="Palatino Linotype" w:hAnsi="Palatino Linotype" w:cs="Tahoma"/>
          <w:iCs/>
          <w:sz w:val="22"/>
          <w:szCs w:val="22"/>
        </w:rPr>
      </w:pPr>
    </w:p>
    <w:p w14:paraId="5810B3D5"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C0A7F" w:rsidRDefault="003A796B" w:rsidP="00442CAA">
      <w:pPr>
        <w:pStyle w:val="Prrafodelista"/>
        <w:spacing w:line="360" w:lineRule="auto"/>
        <w:rPr>
          <w:rFonts w:ascii="Palatino Linotype" w:hAnsi="Palatino Linotype" w:cs="Tahoma"/>
          <w:iCs/>
          <w:szCs w:val="22"/>
        </w:rPr>
      </w:pPr>
    </w:p>
    <w:p w14:paraId="5B30FD99"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442CAA">
      <w:pPr>
        <w:spacing w:line="360" w:lineRule="auto"/>
        <w:jc w:val="both"/>
        <w:rPr>
          <w:rFonts w:ascii="Palatino Linotype" w:hAnsi="Palatino Linotype" w:cs="Tahoma"/>
          <w:iCs/>
          <w:sz w:val="22"/>
          <w:szCs w:val="22"/>
        </w:rPr>
      </w:pPr>
    </w:p>
    <w:p w14:paraId="4D78B5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Conforme a lo anterior, se deprende que los objetivos de la Ley de la </w:t>
      </w:r>
      <w:proofErr w:type="gramStart"/>
      <w:r w:rsidRPr="00FC0A7F">
        <w:rPr>
          <w:rFonts w:ascii="Palatino Linotype" w:hAnsi="Palatino Linotype" w:cs="Tahoma"/>
          <w:iCs/>
          <w:sz w:val="22"/>
          <w:szCs w:val="22"/>
        </w:rPr>
        <w:t>materia,</w:t>
      </w:r>
      <w:proofErr w:type="gramEnd"/>
      <w:r w:rsidRPr="00FC0A7F">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FC0A7F">
        <w:rPr>
          <w:rFonts w:ascii="Palatino Linotype" w:hAnsi="Palatino Linotype" w:cs="Tahoma"/>
          <w:iCs/>
          <w:sz w:val="22"/>
          <w:szCs w:val="22"/>
        </w:rPr>
        <w:lastRenderedPageBreak/>
        <w:t>mecanismos que garanticen la publicidad de información oportuna, verificable, comprensible, actualizada y completa.</w:t>
      </w:r>
    </w:p>
    <w:p w14:paraId="2AE415D4" w14:textId="77777777" w:rsidR="00E716DD" w:rsidRPr="00FC0A7F" w:rsidRDefault="00E716DD" w:rsidP="00442CAA">
      <w:pPr>
        <w:spacing w:line="360" w:lineRule="auto"/>
        <w:jc w:val="both"/>
        <w:rPr>
          <w:rFonts w:ascii="Palatino Linotype" w:hAnsi="Palatino Linotype" w:cs="Tahoma"/>
          <w:iCs/>
          <w:sz w:val="22"/>
          <w:szCs w:val="22"/>
        </w:rPr>
      </w:pPr>
    </w:p>
    <w:p w14:paraId="0B263179"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C0A7F" w:rsidRDefault="00E716DD" w:rsidP="00442CAA">
      <w:pPr>
        <w:spacing w:line="360" w:lineRule="auto"/>
        <w:jc w:val="both"/>
        <w:rPr>
          <w:rFonts w:ascii="Palatino Linotype" w:hAnsi="Palatino Linotype" w:cs="Tahoma"/>
          <w:iCs/>
          <w:sz w:val="22"/>
          <w:szCs w:val="22"/>
        </w:rPr>
      </w:pPr>
    </w:p>
    <w:p w14:paraId="0A96F3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C0A7F" w:rsidRDefault="009A3007" w:rsidP="00442CAA">
      <w:pPr>
        <w:spacing w:line="360" w:lineRule="auto"/>
        <w:jc w:val="both"/>
        <w:rPr>
          <w:rFonts w:ascii="Palatino Linotype" w:hAnsi="Palatino Linotype" w:cs="Tahoma"/>
          <w:iCs/>
          <w:sz w:val="22"/>
          <w:szCs w:val="22"/>
        </w:rPr>
      </w:pPr>
    </w:p>
    <w:p w14:paraId="167E06A5"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C0A7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Pr="00FC0A7F" w:rsidRDefault="00BA5927" w:rsidP="00442CAA">
      <w:pPr>
        <w:pStyle w:val="Prrafodelista"/>
        <w:spacing w:line="360" w:lineRule="auto"/>
        <w:rPr>
          <w:rFonts w:ascii="Palatino Linotype" w:hAnsi="Palatino Linotype" w:cs="Tahoma"/>
          <w:iCs/>
          <w:szCs w:val="22"/>
        </w:rPr>
      </w:pPr>
    </w:p>
    <w:p w14:paraId="29733BD8" w14:textId="48BAA504" w:rsidR="00E716DD" w:rsidRPr="00FC0A7F" w:rsidRDefault="00BA5927"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 xml:space="preserve"> </w:t>
      </w:r>
      <w:r w:rsidR="00E716DD" w:rsidRPr="00FC0A7F">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C0A7F" w:rsidRDefault="00BA5927" w:rsidP="00442CAA">
      <w:pPr>
        <w:pStyle w:val="Prrafodelista"/>
        <w:spacing w:line="360" w:lineRule="auto"/>
        <w:rPr>
          <w:rFonts w:ascii="Palatino Linotype" w:hAnsi="Palatino Linotype" w:cs="Tahoma"/>
          <w:iCs/>
          <w:szCs w:val="22"/>
        </w:rPr>
      </w:pPr>
    </w:p>
    <w:p w14:paraId="51C1EBAF"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FC0A7F">
        <w:rPr>
          <w:rFonts w:ascii="Palatino Linotype" w:hAnsi="Palatino Linotype" w:cs="Tahoma"/>
          <w:iCs/>
          <w:sz w:val="22"/>
          <w:szCs w:val="22"/>
        </w:rPr>
        <w:t>de acuerdo a</w:t>
      </w:r>
      <w:proofErr w:type="gramEnd"/>
      <w:r w:rsidRPr="00FC0A7F">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C0A7F" w:rsidRDefault="007935E5" w:rsidP="00442CAA">
      <w:pPr>
        <w:spacing w:line="360" w:lineRule="auto"/>
        <w:rPr>
          <w:rFonts w:ascii="Palatino Linotype" w:hAnsi="Palatino Linotype" w:cs="Tahoma"/>
          <w:iCs/>
          <w:szCs w:val="22"/>
        </w:rPr>
      </w:pPr>
    </w:p>
    <w:p w14:paraId="76EF5205" w14:textId="2E3FA03E"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C0A7F" w:rsidRDefault="00BA5927" w:rsidP="00442CAA">
      <w:pPr>
        <w:pStyle w:val="Prrafodelista"/>
        <w:spacing w:line="360" w:lineRule="auto"/>
        <w:rPr>
          <w:rFonts w:ascii="Palatino Linotype" w:hAnsi="Palatino Linotype" w:cs="Tahoma"/>
          <w:iCs/>
          <w:szCs w:val="22"/>
        </w:rPr>
      </w:pPr>
    </w:p>
    <w:p w14:paraId="385CBACE" w14:textId="73CE4B51"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C0A7F" w:rsidRDefault="00E716DD" w:rsidP="00442CAA">
      <w:pPr>
        <w:spacing w:line="360" w:lineRule="auto"/>
        <w:jc w:val="both"/>
        <w:rPr>
          <w:rFonts w:ascii="Palatino Linotype" w:hAnsi="Palatino Linotype" w:cs="Tahoma"/>
          <w:iCs/>
          <w:sz w:val="22"/>
          <w:szCs w:val="22"/>
        </w:rPr>
      </w:pPr>
    </w:p>
    <w:p w14:paraId="15391486" w14:textId="5C8F8492" w:rsidR="005A1E4C" w:rsidRPr="00FC0A7F" w:rsidRDefault="00E716DD" w:rsidP="00442CAA">
      <w:pPr>
        <w:spacing w:line="360" w:lineRule="auto"/>
        <w:jc w:val="both"/>
        <w:rPr>
          <w:rFonts w:ascii="Palatino Linotype" w:hAnsi="Palatino Linotype" w:cs="Tahoma"/>
          <w:iCs/>
          <w:sz w:val="22"/>
          <w:szCs w:val="22"/>
        </w:rPr>
      </w:pPr>
      <w:r w:rsidRPr="0088491E">
        <w:rPr>
          <w:rFonts w:ascii="Palatino Linotype" w:hAnsi="Palatino Linotype" w:cs="Tahoma"/>
          <w:iCs/>
          <w:sz w:val="22"/>
          <w:szCs w:val="22"/>
        </w:rPr>
        <w:lastRenderedPageBreak/>
        <w:t>Una vez establecido lo anterior, es de indicar que el agravio del Particular consistió en que, a la fecha de interposición del Recurso de Revisión, el</w:t>
      </w:r>
      <w:r w:rsidR="009A3007" w:rsidRPr="0088491E">
        <w:rPr>
          <w:rFonts w:ascii="Palatino Linotype" w:eastAsia="Calibri" w:hAnsi="Palatino Linotype" w:cs="Tahoma"/>
          <w:sz w:val="22"/>
          <w:szCs w:val="22"/>
          <w:lang w:eastAsia="en-US"/>
        </w:rPr>
        <w:t xml:space="preserve"> </w:t>
      </w:r>
      <w:r w:rsidR="00B13008" w:rsidRPr="0088491E">
        <w:rPr>
          <w:rFonts w:ascii="Palatino Linotype" w:eastAsia="Calibri" w:hAnsi="Palatino Linotype" w:cs="Tahoma"/>
          <w:bCs/>
          <w:sz w:val="22"/>
          <w:szCs w:val="22"/>
          <w:lang w:eastAsia="en-US"/>
        </w:rPr>
        <w:t>Sujeto Obligado</w:t>
      </w:r>
      <w:r w:rsidRPr="0088491E">
        <w:rPr>
          <w:rFonts w:ascii="Palatino Linotype" w:hAnsi="Palatino Linotype" w:cs="Tahoma"/>
          <w:iCs/>
          <w:sz w:val="22"/>
          <w:szCs w:val="22"/>
        </w:rPr>
        <w:t xml:space="preserve">, no había registrado respuesta al requerimiento de acceso a la información, el cual se presentó, el </w:t>
      </w:r>
      <w:r w:rsidR="0088491E" w:rsidRPr="0088491E">
        <w:rPr>
          <w:rFonts w:ascii="Palatino Linotype" w:hAnsi="Palatino Linotype" w:cs="Tahoma"/>
          <w:iCs/>
          <w:sz w:val="22"/>
          <w:szCs w:val="22"/>
        </w:rPr>
        <w:t>dieci</w:t>
      </w:r>
      <w:r w:rsidR="003A38E9">
        <w:rPr>
          <w:rFonts w:ascii="Palatino Linotype" w:hAnsi="Palatino Linotype" w:cs="Tahoma"/>
          <w:iCs/>
          <w:sz w:val="22"/>
          <w:szCs w:val="22"/>
        </w:rPr>
        <w:t>nueve</w:t>
      </w:r>
      <w:r w:rsidR="0088491E" w:rsidRPr="0088491E">
        <w:rPr>
          <w:rFonts w:ascii="Palatino Linotype" w:hAnsi="Palatino Linotype" w:cs="Tahoma"/>
          <w:iCs/>
          <w:sz w:val="22"/>
          <w:szCs w:val="22"/>
        </w:rPr>
        <w:t xml:space="preserve"> de </w:t>
      </w:r>
      <w:r w:rsidR="003A38E9">
        <w:rPr>
          <w:rFonts w:ascii="Palatino Linotype" w:hAnsi="Palatino Linotype" w:cs="Tahoma"/>
          <w:iCs/>
          <w:sz w:val="22"/>
          <w:szCs w:val="22"/>
        </w:rPr>
        <w:t>septiembre</w:t>
      </w:r>
      <w:r w:rsidR="00B13008" w:rsidRPr="0088491E">
        <w:rPr>
          <w:rFonts w:ascii="Palatino Linotype" w:hAnsi="Palatino Linotype" w:cs="Tahoma"/>
          <w:iCs/>
          <w:sz w:val="22"/>
          <w:szCs w:val="22"/>
        </w:rPr>
        <w:t xml:space="preserve"> de dos mil veinticinco.</w:t>
      </w:r>
    </w:p>
    <w:p w14:paraId="5D7A501D" w14:textId="77777777" w:rsidR="00BA5927" w:rsidRPr="00FC0A7F" w:rsidRDefault="00BA5927" w:rsidP="00442CAA">
      <w:pPr>
        <w:spacing w:line="360" w:lineRule="auto"/>
        <w:jc w:val="both"/>
        <w:rPr>
          <w:rFonts w:ascii="Palatino Linotype" w:hAnsi="Palatino Linotype" w:cs="Tahoma"/>
          <w:iCs/>
          <w:sz w:val="22"/>
          <w:szCs w:val="22"/>
        </w:rPr>
      </w:pPr>
    </w:p>
    <w:p w14:paraId="24C19C3E" w14:textId="6E67338E"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3A38E9">
        <w:rPr>
          <w:rFonts w:ascii="Palatino Linotype" w:hAnsi="Palatino Linotype" w:cs="Tahoma"/>
          <w:iCs/>
          <w:sz w:val="22"/>
          <w:szCs w:val="22"/>
        </w:rPr>
        <w:t>veintidós de septiembre</w:t>
      </w:r>
      <w:r w:rsidR="00B13008">
        <w:rPr>
          <w:rFonts w:ascii="Palatino Linotype" w:hAnsi="Palatino Linotype" w:cs="Tahoma"/>
          <w:iCs/>
          <w:sz w:val="22"/>
          <w:szCs w:val="22"/>
        </w:rPr>
        <w:t xml:space="preserve"> de dos mil veinticinco</w:t>
      </w:r>
      <w:r w:rsidR="004401AB">
        <w:rPr>
          <w:rFonts w:ascii="Palatino Linotype" w:hAnsi="Palatino Linotype" w:cs="Tahoma"/>
          <w:iCs/>
          <w:sz w:val="22"/>
          <w:szCs w:val="22"/>
        </w:rPr>
        <w:t xml:space="preserve"> </w:t>
      </w:r>
      <w:r w:rsidR="00346D79">
        <w:rPr>
          <w:rFonts w:ascii="Palatino Linotype" w:hAnsi="Palatino Linotype" w:cs="Tahoma"/>
          <w:iCs/>
          <w:sz w:val="22"/>
          <w:szCs w:val="22"/>
        </w:rPr>
        <w:t xml:space="preserve">y feneció el </w:t>
      </w:r>
      <w:r w:rsidR="0088491E">
        <w:rPr>
          <w:rFonts w:ascii="Palatino Linotype" w:hAnsi="Palatino Linotype" w:cs="Tahoma"/>
          <w:iCs/>
          <w:sz w:val="22"/>
          <w:szCs w:val="22"/>
        </w:rPr>
        <w:t xml:space="preserve">diez de </w:t>
      </w:r>
      <w:r w:rsidR="003A38E9">
        <w:rPr>
          <w:rFonts w:ascii="Palatino Linotype" w:hAnsi="Palatino Linotype" w:cs="Tahoma"/>
          <w:iCs/>
          <w:sz w:val="22"/>
          <w:szCs w:val="22"/>
        </w:rPr>
        <w:t xml:space="preserve">octubre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lo anterior, sin contar los días,</w:t>
      </w:r>
      <w:r w:rsidR="00F46DAD" w:rsidRPr="00FC0A7F">
        <w:rPr>
          <w:rFonts w:ascii="Palatino Linotype" w:hAnsi="Palatino Linotype" w:cs="Tahoma"/>
          <w:iCs/>
          <w:sz w:val="22"/>
          <w:szCs w:val="22"/>
        </w:rPr>
        <w:t xml:space="preserve"> </w:t>
      </w:r>
      <w:r w:rsidR="003A38E9">
        <w:rPr>
          <w:rFonts w:ascii="Palatino Linotype" w:hAnsi="Palatino Linotype" w:cs="Tahoma"/>
          <w:iCs/>
          <w:sz w:val="22"/>
          <w:szCs w:val="22"/>
        </w:rPr>
        <w:t>veinte, veintiuno, veintisiete y veintiocho</w:t>
      </w:r>
      <w:r w:rsidR="0088491E">
        <w:rPr>
          <w:rFonts w:ascii="Palatino Linotype" w:hAnsi="Palatino Linotype" w:cs="Tahoma"/>
          <w:iCs/>
          <w:sz w:val="22"/>
          <w:szCs w:val="22"/>
        </w:rPr>
        <w:t xml:space="preserve"> de </w:t>
      </w:r>
      <w:r w:rsidR="003A38E9">
        <w:rPr>
          <w:rFonts w:ascii="Palatino Linotype" w:hAnsi="Palatino Linotype" w:cs="Tahoma"/>
          <w:iCs/>
          <w:sz w:val="22"/>
          <w:szCs w:val="22"/>
        </w:rPr>
        <w:t>septiembre</w:t>
      </w:r>
      <w:r w:rsidR="0088491E">
        <w:rPr>
          <w:rFonts w:ascii="Palatino Linotype" w:hAnsi="Palatino Linotype" w:cs="Tahoma"/>
          <w:iCs/>
          <w:sz w:val="22"/>
          <w:szCs w:val="22"/>
        </w:rPr>
        <w:t xml:space="preserve"> y, </w:t>
      </w:r>
      <w:r w:rsidR="003A38E9">
        <w:rPr>
          <w:rFonts w:ascii="Palatino Linotype" w:hAnsi="Palatino Linotype" w:cs="Tahoma"/>
          <w:iCs/>
          <w:sz w:val="22"/>
          <w:szCs w:val="22"/>
        </w:rPr>
        <w:t>cuatro y cinco</w:t>
      </w:r>
      <w:r w:rsidR="0088491E">
        <w:rPr>
          <w:rFonts w:ascii="Palatino Linotype" w:hAnsi="Palatino Linotype" w:cs="Tahoma"/>
          <w:iCs/>
          <w:sz w:val="22"/>
          <w:szCs w:val="22"/>
        </w:rPr>
        <w:t xml:space="preserve"> de </w:t>
      </w:r>
      <w:r w:rsidR="003A38E9">
        <w:rPr>
          <w:rFonts w:ascii="Palatino Linotype" w:hAnsi="Palatino Linotype" w:cs="Tahoma"/>
          <w:iCs/>
          <w:sz w:val="22"/>
          <w:szCs w:val="22"/>
        </w:rPr>
        <w:t>octubre</w:t>
      </w:r>
      <w:r w:rsidRPr="00FC0A7F">
        <w:rPr>
          <w:rFonts w:ascii="Palatino Linotype" w:hAnsi="Palatino Linotype" w:cs="Tahoma"/>
          <w:iCs/>
          <w:sz w:val="22"/>
          <w:szCs w:val="22"/>
        </w:rPr>
        <w:t xml:space="preserve"> al ser inhábiles,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2"/>
    <w:p w14:paraId="3293CCFE" w14:textId="77777777" w:rsidR="00E716DD" w:rsidRPr="00FC0A7F" w:rsidRDefault="00E716DD" w:rsidP="00442CAA">
      <w:pPr>
        <w:spacing w:line="360" w:lineRule="auto"/>
        <w:jc w:val="both"/>
        <w:rPr>
          <w:rFonts w:ascii="Palatino Linotype" w:hAnsi="Palatino Linotype" w:cs="Tahoma"/>
          <w:iCs/>
          <w:sz w:val="22"/>
          <w:szCs w:val="22"/>
        </w:rPr>
      </w:pPr>
    </w:p>
    <w:p w14:paraId="531AF76E" w14:textId="0591731D" w:rsidR="004A3E90" w:rsidRPr="000F5C73" w:rsidRDefault="00E716DD" w:rsidP="000F5C73">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4E176C3F" w14:textId="77777777" w:rsidR="000F5C73" w:rsidRDefault="000F5C73" w:rsidP="00346D79">
      <w:pPr>
        <w:spacing w:line="360" w:lineRule="auto"/>
        <w:jc w:val="center"/>
        <w:rPr>
          <w:rFonts w:ascii="Palatino Linotype" w:hAnsi="Palatino Linotype" w:cs="Tahoma"/>
          <w:iCs/>
          <w:sz w:val="22"/>
          <w:szCs w:val="22"/>
        </w:rPr>
      </w:pPr>
    </w:p>
    <w:p w14:paraId="6FF5E3E5" w14:textId="45D5E1E5" w:rsidR="000F5C73" w:rsidRPr="00FC0A7F" w:rsidRDefault="000F5C73" w:rsidP="00346D79">
      <w:pPr>
        <w:spacing w:line="360" w:lineRule="auto"/>
        <w:jc w:val="center"/>
        <w:rPr>
          <w:rFonts w:ascii="Palatino Linotype" w:hAnsi="Palatino Linotype" w:cs="Tahoma"/>
          <w:iCs/>
          <w:sz w:val="22"/>
          <w:szCs w:val="22"/>
        </w:rPr>
      </w:pPr>
      <w:r w:rsidRPr="000F5C73">
        <w:rPr>
          <w:rFonts w:ascii="Palatino Linotype" w:hAnsi="Palatino Linotype" w:cs="Tahoma"/>
          <w:iCs/>
          <w:noProof/>
          <w:sz w:val="22"/>
          <w:szCs w:val="22"/>
          <w:lang w:eastAsia="es-MX"/>
        </w:rPr>
        <w:drawing>
          <wp:inline distT="0" distB="0" distL="0" distR="0" wp14:anchorId="3947E662" wp14:editId="0F4CF6E5">
            <wp:extent cx="3512774" cy="1386840"/>
            <wp:effectExtent l="0" t="0" r="0" b="3810"/>
            <wp:docPr id="1743698537"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98537" name="Imagen 1" descr="Interfaz de usuario gráfica, Texto, Aplicación, Chat o mensaje de texto&#10;&#10;El contenido generado por IA puede ser incorrecto."/>
                    <pic:cNvPicPr/>
                  </pic:nvPicPr>
                  <pic:blipFill>
                    <a:blip r:embed="rId8"/>
                    <a:stretch>
                      <a:fillRect/>
                    </a:stretch>
                  </pic:blipFill>
                  <pic:spPr>
                    <a:xfrm>
                      <a:off x="0" y="0"/>
                      <a:ext cx="3516442" cy="1388288"/>
                    </a:xfrm>
                    <a:prstGeom prst="rect">
                      <a:avLst/>
                    </a:prstGeom>
                  </pic:spPr>
                </pic:pic>
              </a:graphicData>
            </a:graphic>
          </wp:inline>
        </w:drawing>
      </w:r>
    </w:p>
    <w:p w14:paraId="4473720E" w14:textId="77777777" w:rsidR="004A3E90" w:rsidRPr="00FC0A7F" w:rsidRDefault="004A3E90" w:rsidP="00442CAA">
      <w:pPr>
        <w:spacing w:line="360" w:lineRule="auto"/>
        <w:jc w:val="both"/>
        <w:rPr>
          <w:rFonts w:ascii="Palatino Linotype" w:hAnsi="Palatino Linotype" w:cs="Tahoma"/>
          <w:iCs/>
          <w:sz w:val="22"/>
          <w:szCs w:val="22"/>
        </w:rPr>
      </w:pPr>
    </w:p>
    <w:p w14:paraId="5077EB42" w14:textId="3057DC00" w:rsidR="009B190E"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Conforme a lo anterior, se colige que, tal como lo precisó la persona Recurrente, el</w:t>
      </w:r>
      <w:r w:rsidR="00346D79">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Pr>
          <w:rFonts w:ascii="Palatino Linotype" w:hAnsi="Palatino Linotype" w:cs="Tahoma"/>
          <w:iCs/>
          <w:sz w:val="22"/>
          <w:szCs w:val="22"/>
        </w:rPr>
        <w:t xml:space="preserve"> </w:t>
      </w:r>
      <w:r w:rsidR="000F5C73">
        <w:rPr>
          <w:rFonts w:ascii="Palatino Linotype" w:hAnsi="Palatino Linotype" w:cs="Tahoma"/>
          <w:iCs/>
          <w:sz w:val="22"/>
          <w:szCs w:val="22"/>
        </w:rPr>
        <w:t>diez de octubre</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7C4A188F" w14:textId="77777777" w:rsidR="009B190E" w:rsidRPr="00FC0A7F" w:rsidRDefault="009B190E" w:rsidP="00442CAA">
      <w:pPr>
        <w:spacing w:line="360" w:lineRule="auto"/>
        <w:jc w:val="both"/>
        <w:rPr>
          <w:rFonts w:ascii="Palatino Linotype" w:hAnsi="Palatino Linotype" w:cs="Tahoma"/>
          <w:iCs/>
          <w:sz w:val="22"/>
          <w:szCs w:val="22"/>
        </w:rPr>
      </w:pPr>
    </w:p>
    <w:p w14:paraId="4A7FCF3F" w14:textId="77777777" w:rsidR="009B190E" w:rsidRDefault="009B190E"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bCs/>
          <w:sz w:val="22"/>
          <w:szCs w:val="22"/>
        </w:rPr>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EC3B6E6" w14:textId="77777777" w:rsidR="00346D79" w:rsidRDefault="00346D79" w:rsidP="00442CAA">
      <w:pPr>
        <w:tabs>
          <w:tab w:val="left" w:pos="4962"/>
        </w:tabs>
        <w:spacing w:line="360" w:lineRule="auto"/>
        <w:jc w:val="both"/>
        <w:rPr>
          <w:rFonts w:ascii="Palatino Linotype" w:eastAsia="Calibri" w:hAnsi="Palatino Linotype" w:cs="Tahoma"/>
          <w:bCs/>
          <w:sz w:val="22"/>
          <w:szCs w:val="22"/>
        </w:rPr>
      </w:pPr>
    </w:p>
    <w:p w14:paraId="6656E796" w14:textId="3B070F49" w:rsidR="006C3EAD" w:rsidRPr="00B13008" w:rsidRDefault="004401AB" w:rsidP="00B13008">
      <w:pPr>
        <w:spacing w:line="360" w:lineRule="auto"/>
        <w:jc w:val="both"/>
        <w:rPr>
          <w:rFonts w:ascii="Palatino Linotype" w:hAnsi="Palatino Linotype"/>
          <w:color w:val="0D0D0D"/>
          <w:sz w:val="22"/>
          <w:szCs w:val="22"/>
        </w:rPr>
      </w:pPr>
      <w:r w:rsidRPr="00B13008">
        <w:rPr>
          <w:rFonts w:ascii="Palatino Linotype" w:hAnsi="Palatino Linotype"/>
          <w:color w:val="0D0D0D"/>
          <w:sz w:val="22"/>
          <w:szCs w:val="22"/>
        </w:rPr>
        <w:t>Derivado de lo anterior, como se observa el Particular qu</w:t>
      </w:r>
      <w:r w:rsidR="00B13008" w:rsidRPr="00B13008">
        <w:rPr>
          <w:rFonts w:ascii="Palatino Linotype" w:hAnsi="Palatino Linotype"/>
          <w:color w:val="0D0D0D"/>
          <w:sz w:val="22"/>
          <w:szCs w:val="22"/>
        </w:rPr>
        <w:t xml:space="preserve">iere conocer </w:t>
      </w:r>
      <w:r w:rsidR="000F5C73">
        <w:rPr>
          <w:rFonts w:ascii="Palatino Linotype" w:hAnsi="Palatino Linotype"/>
          <w:color w:val="0D0D0D"/>
          <w:sz w:val="22"/>
          <w:szCs w:val="22"/>
        </w:rPr>
        <w:t xml:space="preserve">información sobre </w:t>
      </w:r>
      <w:r w:rsidR="000C7959">
        <w:rPr>
          <w:rFonts w:ascii="Palatino Linotype" w:hAnsi="Palatino Linotype"/>
          <w:color w:val="0D0D0D"/>
          <w:sz w:val="22"/>
          <w:szCs w:val="22"/>
        </w:rPr>
        <w:t xml:space="preserve">la evaluación de conocimientos y la certificación de competencia laboral del Titular de la Procuraduría de Protección de Niñas, Niños y Adolescentes. </w:t>
      </w:r>
    </w:p>
    <w:p w14:paraId="669DE886" w14:textId="77777777" w:rsidR="00B13008" w:rsidRPr="00B13008" w:rsidRDefault="00B13008" w:rsidP="00B13008">
      <w:pPr>
        <w:spacing w:line="360" w:lineRule="auto"/>
        <w:jc w:val="both"/>
        <w:rPr>
          <w:rFonts w:ascii="Palatino Linotype" w:hAnsi="Palatino Linotype"/>
          <w:color w:val="0D0D0D"/>
          <w:sz w:val="22"/>
          <w:szCs w:val="22"/>
        </w:rPr>
      </w:pPr>
    </w:p>
    <w:p w14:paraId="5CB43194" w14:textId="6979A09D" w:rsidR="0088491E" w:rsidRDefault="000C7959" w:rsidP="0088491E">
      <w:pPr>
        <w:spacing w:line="360" w:lineRule="auto"/>
        <w:ind w:right="-28"/>
        <w:jc w:val="both"/>
        <w:rPr>
          <w:rFonts w:ascii="Palatino Linotype" w:hAnsi="Palatino Linotype"/>
          <w:sz w:val="22"/>
          <w:szCs w:val="22"/>
        </w:rPr>
      </w:pPr>
      <w:r>
        <w:rPr>
          <w:rFonts w:ascii="Palatino Linotype" w:hAnsi="Palatino Linotype"/>
          <w:sz w:val="22"/>
          <w:szCs w:val="22"/>
        </w:rPr>
        <w:t xml:space="preserve">En ese orden de ideas, </w:t>
      </w:r>
      <w:r w:rsidRPr="000C7959">
        <w:rPr>
          <w:rFonts w:ascii="Palatino Linotype" w:hAnsi="Palatino Linotype"/>
          <w:sz w:val="22"/>
          <w:szCs w:val="22"/>
        </w:rPr>
        <w:t>es oportuno traer a colación el artículo 1</w:t>
      </w:r>
      <w:r w:rsidRPr="000C7959">
        <w:rPr>
          <w:rFonts w:ascii="Palatino Linotype" w:hAnsi="Palatino Linotype"/>
          <w:sz w:val="22"/>
          <w:szCs w:val="22"/>
          <w:vertAlign w:val="superscript"/>
        </w:rPr>
        <w:t>o</w:t>
      </w:r>
      <w:r w:rsidRPr="000C7959">
        <w:rPr>
          <w:rFonts w:ascii="Palatino Linotype" w:hAnsi="Palatino Linotype"/>
          <w:sz w:val="22"/>
          <w:szCs w:val="22"/>
        </w:rPr>
        <w:t xml:space="preserve"> de la Ley General de los Derechos de Niñas, Niños y Adolescentes, que tiene por objeto crear y regular la integración, organización, y funcionamiento del Sistema Nacional de Protección Integral de los Derechos de Niñas, Niños y Adolescentes, a efecto de que el Estado cumpla con la responsabilidad de garantizar la protección, prevención y restitución integrales de los derechos de niñas, niños y adolescentes que hayan sido vulnerados</w:t>
      </w:r>
      <w:r w:rsidR="001306ED">
        <w:rPr>
          <w:rFonts w:ascii="Palatino Linotype" w:hAnsi="Palatino Linotype"/>
          <w:sz w:val="22"/>
          <w:szCs w:val="22"/>
        </w:rPr>
        <w:t>.</w:t>
      </w:r>
    </w:p>
    <w:p w14:paraId="5C829DAC" w14:textId="77777777" w:rsidR="001306ED" w:rsidRDefault="001306ED" w:rsidP="0088491E">
      <w:pPr>
        <w:spacing w:line="360" w:lineRule="auto"/>
        <w:ind w:right="-28"/>
        <w:jc w:val="both"/>
        <w:rPr>
          <w:rFonts w:ascii="Palatino Linotype" w:hAnsi="Palatino Linotype"/>
          <w:sz w:val="22"/>
          <w:szCs w:val="22"/>
        </w:rPr>
      </w:pPr>
    </w:p>
    <w:p w14:paraId="67072A71" w14:textId="1A7633D7" w:rsidR="001306ED" w:rsidRDefault="001306ED" w:rsidP="0088491E">
      <w:pPr>
        <w:spacing w:line="360" w:lineRule="auto"/>
        <w:ind w:right="-28"/>
        <w:jc w:val="both"/>
        <w:rPr>
          <w:rFonts w:ascii="Palatino Linotype" w:hAnsi="Palatino Linotype"/>
          <w:sz w:val="22"/>
          <w:szCs w:val="22"/>
        </w:rPr>
      </w:pPr>
      <w:r w:rsidRPr="001306ED">
        <w:rPr>
          <w:rFonts w:ascii="Palatino Linotype" w:hAnsi="Palatino Linotype"/>
          <w:sz w:val="22"/>
          <w:szCs w:val="22"/>
        </w:rPr>
        <w:t xml:space="preserve">Al respecto, los artículos 125, fracción IX y 136 de la Ley General referida, precisan que, para asegurar la adecuada protección, el Sistema Nacional de Protección Integral deberá asegurar la colaboración y coordinación entre la federación, las entidades federativas, los municipios y las demarcaciones territoriales de la Ciudad de México, y para tal efecto, en cada entidad </w:t>
      </w:r>
      <w:r w:rsidRPr="001306ED">
        <w:rPr>
          <w:rFonts w:ascii="Palatino Linotype" w:hAnsi="Palatino Linotype"/>
          <w:sz w:val="22"/>
          <w:szCs w:val="22"/>
        </w:rPr>
        <w:lastRenderedPageBreak/>
        <w:t xml:space="preserve">federativa se creará e instalará un </w:t>
      </w:r>
      <w:r w:rsidRPr="001306ED">
        <w:rPr>
          <w:rFonts w:ascii="Palatino Linotype" w:hAnsi="Palatino Linotype"/>
          <w:b/>
          <w:bCs/>
          <w:sz w:val="22"/>
          <w:szCs w:val="22"/>
        </w:rPr>
        <w:t>Sistema Local de Protección</w:t>
      </w:r>
      <w:r w:rsidRPr="001306ED">
        <w:rPr>
          <w:rFonts w:ascii="Palatino Linotype" w:hAnsi="Palatino Linotype"/>
          <w:sz w:val="22"/>
          <w:szCs w:val="22"/>
        </w:rPr>
        <w:t xml:space="preserve"> de los derechos de las niñas, niños y adolescentes, conformado por las dependencias y entidades de las administraciones locales vinculadas con la protección de estos derechos, mismos que se articularán con el Sistema Nacional de Protección Integral a través de sus respectivas Secretarías Ejecutivas.</w:t>
      </w:r>
    </w:p>
    <w:p w14:paraId="3C1957D2" w14:textId="77777777" w:rsidR="001306ED" w:rsidRDefault="001306ED" w:rsidP="0088491E">
      <w:pPr>
        <w:spacing w:line="360" w:lineRule="auto"/>
        <w:ind w:right="-28"/>
        <w:jc w:val="both"/>
        <w:rPr>
          <w:rFonts w:ascii="Palatino Linotype" w:hAnsi="Palatino Linotype"/>
          <w:sz w:val="22"/>
          <w:szCs w:val="22"/>
        </w:rPr>
      </w:pPr>
    </w:p>
    <w:p w14:paraId="5A7273F0" w14:textId="569DF0A2" w:rsidR="001306ED" w:rsidRDefault="001306ED" w:rsidP="0088491E">
      <w:pPr>
        <w:spacing w:line="360" w:lineRule="auto"/>
        <w:ind w:right="-28"/>
        <w:jc w:val="both"/>
        <w:rPr>
          <w:rFonts w:ascii="Palatino Linotype" w:hAnsi="Palatino Linotype"/>
          <w:sz w:val="22"/>
          <w:szCs w:val="22"/>
        </w:rPr>
      </w:pPr>
      <w:r>
        <w:rPr>
          <w:rFonts w:ascii="Palatino Linotype" w:hAnsi="Palatino Linotype"/>
          <w:sz w:val="22"/>
          <w:szCs w:val="22"/>
        </w:rPr>
        <w:t xml:space="preserve">Conforme a lo anterior, </w:t>
      </w:r>
      <w:r w:rsidR="00C95A01">
        <w:rPr>
          <w:rFonts w:ascii="Palatino Linotype" w:hAnsi="Palatino Linotype"/>
          <w:sz w:val="22"/>
          <w:szCs w:val="22"/>
        </w:rPr>
        <w:t>los</w:t>
      </w:r>
      <w:r>
        <w:rPr>
          <w:rFonts w:ascii="Palatino Linotype" w:hAnsi="Palatino Linotype"/>
          <w:sz w:val="22"/>
          <w:szCs w:val="22"/>
        </w:rPr>
        <w:t xml:space="preserve"> artículo</w:t>
      </w:r>
      <w:r w:rsidR="00C95A01">
        <w:rPr>
          <w:rFonts w:ascii="Palatino Linotype" w:hAnsi="Palatino Linotype"/>
          <w:sz w:val="22"/>
          <w:szCs w:val="22"/>
        </w:rPr>
        <w:t>s</w:t>
      </w:r>
      <w:r>
        <w:rPr>
          <w:rFonts w:ascii="Palatino Linotype" w:hAnsi="Palatino Linotype"/>
          <w:sz w:val="22"/>
          <w:szCs w:val="22"/>
        </w:rPr>
        <w:t xml:space="preserve"> 20 </w:t>
      </w:r>
      <w:r w:rsidR="00C95A01">
        <w:rPr>
          <w:rFonts w:ascii="Palatino Linotype" w:hAnsi="Palatino Linotype"/>
          <w:sz w:val="22"/>
          <w:szCs w:val="22"/>
        </w:rPr>
        <w:t xml:space="preserve">y 20 Ter </w:t>
      </w:r>
      <w:r>
        <w:rPr>
          <w:rFonts w:ascii="Palatino Linotype" w:hAnsi="Palatino Linotype"/>
          <w:sz w:val="22"/>
          <w:szCs w:val="22"/>
        </w:rPr>
        <w:t>de la Ley que Crea los Organismos Públicos Descentralizados de Asistencia Social, de Carácter Municipal, denominados “Sistemas Municipales de Protección de Niñas, Niños y Adolescentes”, precisa que los sistemas municipales contarán con una Procuraduría de Protección de Niñas, Niños y Adolescentes y para su funcionamiento deberá contar con personal multidisciplinario con cédula en las carreras de derecho, medicina, psicología y trabajo social</w:t>
      </w:r>
      <w:r w:rsidR="00C95A01">
        <w:rPr>
          <w:rFonts w:ascii="Palatino Linotype" w:hAnsi="Palatino Linotype"/>
          <w:sz w:val="22"/>
          <w:szCs w:val="22"/>
        </w:rPr>
        <w:t xml:space="preserve">, mientras que </w:t>
      </w:r>
      <w:r w:rsidR="00C95A01" w:rsidRPr="00C95A01">
        <w:rPr>
          <w:rFonts w:ascii="Palatino Linotype" w:hAnsi="Palatino Linotype"/>
          <w:b/>
          <w:bCs/>
          <w:sz w:val="22"/>
          <w:szCs w:val="22"/>
        </w:rPr>
        <w:t>el Titular de la Procuraduría</w:t>
      </w:r>
      <w:r w:rsidR="00C95A01">
        <w:rPr>
          <w:rFonts w:ascii="Palatino Linotype" w:hAnsi="Palatino Linotype"/>
          <w:sz w:val="22"/>
          <w:szCs w:val="22"/>
        </w:rPr>
        <w:t xml:space="preserve"> deberá contar con </w:t>
      </w:r>
      <w:r w:rsidR="00C95A01" w:rsidRPr="00C95A01">
        <w:rPr>
          <w:rFonts w:ascii="Palatino Linotype" w:hAnsi="Palatino Linotype"/>
          <w:b/>
          <w:bCs/>
          <w:sz w:val="22"/>
          <w:szCs w:val="22"/>
        </w:rPr>
        <w:t>calificación aprobatoria de la evaluación teórico</w:t>
      </w:r>
      <w:r w:rsidR="00C95A01">
        <w:rPr>
          <w:rFonts w:ascii="Palatino Linotype" w:hAnsi="Palatino Linotype"/>
          <w:sz w:val="22"/>
          <w:szCs w:val="22"/>
        </w:rPr>
        <w:t xml:space="preserve"> practica del curso especializado impartido por el Sistema para el Desarrollo Integral de la Familia del Estado de México, </w:t>
      </w:r>
      <w:r w:rsidR="00C95A01" w:rsidRPr="00C95A01">
        <w:rPr>
          <w:rFonts w:ascii="Palatino Linotype" w:hAnsi="Palatino Linotype"/>
          <w:b/>
          <w:bCs/>
          <w:sz w:val="22"/>
          <w:szCs w:val="22"/>
        </w:rPr>
        <w:t>así como la certificación de competencia laboral</w:t>
      </w:r>
      <w:r w:rsidR="00C95A01">
        <w:rPr>
          <w:rFonts w:ascii="Palatino Linotype" w:hAnsi="Palatino Linotype"/>
          <w:sz w:val="22"/>
          <w:szCs w:val="22"/>
        </w:rPr>
        <w:t xml:space="preserve"> sobre Gestión para la promoción y protección de los derechos de Niñas, Niños y Adolescentes, emitida por el Instituto Hacendario del Estado de México. </w:t>
      </w:r>
    </w:p>
    <w:p w14:paraId="1941B4AD" w14:textId="77777777" w:rsidR="000C7959" w:rsidRPr="00B13008" w:rsidRDefault="000C7959" w:rsidP="0088491E">
      <w:pPr>
        <w:spacing w:line="360" w:lineRule="auto"/>
        <w:ind w:right="-28"/>
        <w:jc w:val="both"/>
        <w:rPr>
          <w:rFonts w:ascii="Palatino Linotype" w:hAnsi="Palatino Linotype"/>
          <w:sz w:val="22"/>
          <w:szCs w:val="22"/>
        </w:rPr>
      </w:pPr>
    </w:p>
    <w:p w14:paraId="126E05AB" w14:textId="77777777" w:rsidR="001C6B9A" w:rsidRPr="00FC0A7F" w:rsidRDefault="001C6B9A" w:rsidP="00442CAA">
      <w:pPr>
        <w:spacing w:line="360" w:lineRule="auto"/>
        <w:contextualSpacing/>
        <w:jc w:val="both"/>
        <w:rPr>
          <w:rFonts w:ascii="Palatino Linotype" w:hAnsi="Palatino Linotype" w:cs="Tahoma"/>
          <w:iCs/>
          <w:sz w:val="22"/>
          <w:szCs w:val="22"/>
        </w:rPr>
      </w:pPr>
      <w:r w:rsidRPr="00FC0A7F">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FC0A7F">
        <w:rPr>
          <w:rFonts w:ascii="Palatino Linotype" w:hAnsi="Palatino Linotype" w:cs="Tahoma"/>
          <w:bCs/>
          <w:iCs/>
          <w:sz w:val="22"/>
          <w:szCs w:val="22"/>
        </w:rPr>
        <w:t>,</w:t>
      </w:r>
      <w:r w:rsidRPr="00FC0A7F">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FC0A7F">
        <w:rPr>
          <w:rFonts w:ascii="Palatino Linotype" w:eastAsia="Calibri" w:hAnsi="Palatino Linotype" w:cs="Tahoma"/>
          <w:bCs/>
          <w:color w:val="000000"/>
          <w:sz w:val="22"/>
          <w:szCs w:val="22"/>
        </w:rPr>
        <w:t>.</w:t>
      </w:r>
    </w:p>
    <w:p w14:paraId="21DC3250" w14:textId="77777777" w:rsidR="001C6B9A" w:rsidRPr="00FC0A7F"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FC0A7F" w:rsidRDefault="001C6B9A" w:rsidP="00442CAA">
      <w:pPr>
        <w:spacing w:line="360" w:lineRule="auto"/>
        <w:jc w:val="both"/>
        <w:rPr>
          <w:rFonts w:ascii="Palatino Linotype" w:hAnsi="Palatino Linotype" w:cs="Tahoma"/>
          <w:bCs/>
          <w:iCs/>
          <w:sz w:val="22"/>
          <w:szCs w:val="22"/>
          <w:lang w:val="es-ES"/>
        </w:rPr>
      </w:pPr>
      <w:bookmarkStart w:id="13" w:name="_Hlk76480431"/>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w:t>
      </w:r>
      <w:r w:rsidRPr="00FC0A7F">
        <w:rPr>
          <w:rFonts w:ascii="Palatino Linotype" w:hAnsi="Palatino Linotype" w:cs="Tahoma"/>
          <w:bCs/>
          <w:iCs/>
          <w:sz w:val="22"/>
          <w:szCs w:val="22"/>
          <w:lang w:val="es-ES"/>
        </w:rPr>
        <w:lastRenderedPageBreak/>
        <w:t xml:space="preserve">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FC0A7F"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FC0A7F" w:rsidRDefault="001C6B9A"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2D72FD41" w14:textId="77777777" w:rsidR="00BC3D09" w:rsidRPr="00FC0A7F"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FC0A7F" w:rsidRDefault="001C6B9A" w:rsidP="00442CAA">
      <w:pPr>
        <w:pStyle w:val="Ttulo2"/>
      </w:pPr>
      <w:bookmarkStart w:id="14" w:name="_Toc189571937"/>
      <w:r w:rsidRPr="00FC0A7F">
        <w:t>SEXTO. Decisión</w:t>
      </w:r>
      <w:bookmarkEnd w:id="14"/>
    </w:p>
    <w:p w14:paraId="43614774" w14:textId="77777777" w:rsidR="001C6B9A" w:rsidRPr="00FC0A7F" w:rsidRDefault="001C6B9A" w:rsidP="00442CAA">
      <w:pPr>
        <w:spacing w:line="360" w:lineRule="auto"/>
        <w:jc w:val="both"/>
        <w:rPr>
          <w:rFonts w:ascii="Palatino Linotype" w:hAnsi="Palatino Linotype" w:cs="Tahoma"/>
          <w:sz w:val="22"/>
          <w:szCs w:val="22"/>
        </w:rPr>
      </w:pPr>
    </w:p>
    <w:p w14:paraId="1F7F2430" w14:textId="21601C98" w:rsidR="00895942" w:rsidRDefault="001C6B9A"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C95A01" w:rsidRPr="00C95A01">
        <w:rPr>
          <w:rFonts w:ascii="Palatino Linotype" w:eastAsiaTheme="minorHAnsi" w:hAnsi="Palatino Linotype" w:cstheme="minorBidi"/>
          <w:color w:val="000000" w:themeColor="text1"/>
          <w:sz w:val="22"/>
          <w:szCs w:val="22"/>
          <w:lang w:eastAsia="en-US"/>
        </w:rPr>
        <w:t>00004/DIFOTUMBA/IP/2025</w:t>
      </w:r>
      <w:r w:rsidR="003E323C">
        <w:rPr>
          <w:rFonts w:ascii="Palatino Linotype" w:eastAsiaTheme="minorHAnsi" w:hAnsi="Palatino Linotype" w:cstheme="minorBidi"/>
          <w:color w:val="000000" w:themeColor="text1"/>
          <w:sz w:val="22"/>
          <w:szCs w:val="22"/>
          <w:lang w:eastAsia="en-US"/>
        </w:rPr>
        <w:t>.</w:t>
      </w:r>
    </w:p>
    <w:p w14:paraId="116F1DB1" w14:textId="77777777" w:rsidR="00837F85" w:rsidRPr="00B13008" w:rsidRDefault="00837F85" w:rsidP="00442CAA">
      <w:pPr>
        <w:spacing w:line="360" w:lineRule="auto"/>
        <w:jc w:val="both"/>
        <w:rPr>
          <w:rFonts w:ascii="Palatino Linotype" w:hAnsi="Palatino Linotype" w:cs="Tahoma"/>
          <w:color w:val="0D0D0D" w:themeColor="text1" w:themeTint="F2"/>
          <w:sz w:val="22"/>
          <w:szCs w:val="22"/>
        </w:rPr>
      </w:pPr>
    </w:p>
    <w:p w14:paraId="6CA777EF" w14:textId="77777777" w:rsidR="00895942" w:rsidRPr="00FC0A7F" w:rsidRDefault="00895942" w:rsidP="00442CAA">
      <w:pPr>
        <w:pStyle w:val="Ttulo2"/>
      </w:pPr>
      <w:bookmarkStart w:id="15" w:name="_Toc189571938"/>
      <w:r w:rsidRPr="00FC0A7F">
        <w:t>SÉPTIMO. Vista a la Secretaría</w:t>
      </w:r>
      <w:r w:rsidRPr="00FC0A7F">
        <w:rPr>
          <w:lang w:val="x-none"/>
        </w:rPr>
        <w:t xml:space="preserve"> Técnica del </w:t>
      </w:r>
      <w:r w:rsidRPr="00FC0A7F">
        <w:t>Pleno</w:t>
      </w:r>
      <w:bookmarkEnd w:id="15"/>
    </w:p>
    <w:p w14:paraId="6FB0ED01" w14:textId="77777777" w:rsidR="00895942" w:rsidRPr="00FC0A7F" w:rsidRDefault="00895942" w:rsidP="00442CAA">
      <w:pPr>
        <w:spacing w:line="360" w:lineRule="auto"/>
        <w:jc w:val="both"/>
        <w:rPr>
          <w:rFonts w:ascii="Palatino Linotype" w:hAnsi="Palatino Linotype" w:cs="Tahoma"/>
          <w:bCs/>
          <w:sz w:val="22"/>
          <w:szCs w:val="22"/>
        </w:rPr>
      </w:pPr>
    </w:p>
    <w:p w14:paraId="2CAC85A1" w14:textId="040283EC" w:rsidR="00895942"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 xml:space="preserve">En el caso en estudio, como ha quedado señalado que el </w:t>
      </w:r>
      <w:r w:rsidR="00C95A01" w:rsidRPr="00C95A01">
        <w:rPr>
          <w:rFonts w:ascii="Palatino Linotype" w:eastAsia="Calibri" w:hAnsi="Palatino Linotype" w:cs="Tahoma"/>
          <w:sz w:val="22"/>
          <w:szCs w:val="22"/>
          <w:lang w:eastAsia="en-US"/>
        </w:rPr>
        <w:t>Sistema Municipal para el Desarrollo Integral de la Familia de Otumba</w:t>
      </w:r>
      <w:r w:rsidR="003E323C">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FC0A7F">
        <w:rPr>
          <w:rFonts w:ascii="Palatino Linotype" w:eastAsia="Calibri" w:hAnsi="Palatino Linotype" w:cs="Tahoma"/>
          <w:bCs/>
          <w:sz w:val="22"/>
          <w:szCs w:val="22"/>
          <w:lang w:eastAsia="en-US"/>
        </w:rPr>
        <w:t xml:space="preserve"> </w:t>
      </w:r>
    </w:p>
    <w:p w14:paraId="7CFB94A5" w14:textId="77777777" w:rsidR="00B8367F" w:rsidRPr="00FC0A7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C0A7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442CAA">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442CAA">
      <w:pPr>
        <w:spacing w:line="360" w:lineRule="auto"/>
        <w:jc w:val="both"/>
        <w:rPr>
          <w:rFonts w:ascii="Palatino Linotype" w:hAnsi="Palatino Linotype" w:cs="Tahoma"/>
          <w:b/>
          <w:bCs/>
          <w:iCs/>
          <w:sz w:val="22"/>
          <w:szCs w:val="22"/>
          <w:lang w:val="es-ES"/>
        </w:rPr>
      </w:pPr>
    </w:p>
    <w:p w14:paraId="6FF4803B" w14:textId="0650BEF0" w:rsidR="00BA5927" w:rsidRPr="00FC0A7F" w:rsidRDefault="00FF7C33"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lastRenderedPageBreak/>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alguna, por lo que, deberá dar atención al requerimien</w:t>
      </w:r>
      <w:r w:rsidR="003E323C">
        <w:rPr>
          <w:rFonts w:ascii="Palatino Linotype" w:hAnsi="Palatino Linotype" w:cs="Tahoma"/>
          <w:bCs/>
          <w:iCs/>
          <w:sz w:val="22"/>
          <w:szCs w:val="22"/>
          <w:lang w:val="es-ES"/>
        </w:rPr>
        <w:t>to de información, realizar una</w:t>
      </w:r>
      <w:r w:rsidR="00372534" w:rsidRPr="00FC0A7F">
        <w:rPr>
          <w:rFonts w:ascii="Palatino Linotype" w:hAnsi="Palatino Linotype" w:cs="Tahoma"/>
          <w:bCs/>
          <w:iCs/>
          <w:sz w:val="22"/>
          <w:szCs w:val="22"/>
          <w:lang w:val="es-ES"/>
        </w:rPr>
        <w:t xml:space="preserve"> búsqueda exhaustiva y razonable en sus archivos, y en su caso, entregarle la documentación que corresponda. </w:t>
      </w:r>
    </w:p>
    <w:p w14:paraId="14C27014" w14:textId="77777777" w:rsidR="00BA5927" w:rsidRPr="00FC0A7F" w:rsidRDefault="00BA5927" w:rsidP="00442CAA">
      <w:pPr>
        <w:spacing w:line="360" w:lineRule="auto"/>
        <w:jc w:val="both"/>
        <w:rPr>
          <w:rFonts w:ascii="Palatino Linotype" w:hAnsi="Palatino Linotype" w:cs="Tahoma"/>
          <w:bCs/>
          <w:iCs/>
          <w:sz w:val="22"/>
          <w:szCs w:val="22"/>
          <w:lang w:val="es-ES"/>
        </w:rPr>
      </w:pPr>
    </w:p>
    <w:p w14:paraId="2DA004D3" w14:textId="77777777" w:rsidR="00BA5927"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FC0A7F" w:rsidRDefault="00BA5927" w:rsidP="00442CAA">
      <w:pPr>
        <w:spacing w:line="360" w:lineRule="auto"/>
        <w:jc w:val="both"/>
        <w:rPr>
          <w:rFonts w:ascii="Palatino Linotype" w:hAnsi="Palatino Linotype" w:cs="Tahoma"/>
          <w:bCs/>
          <w:iCs/>
          <w:sz w:val="22"/>
          <w:szCs w:val="22"/>
        </w:rPr>
      </w:pPr>
    </w:p>
    <w:p w14:paraId="3738A79E" w14:textId="206A4B9F" w:rsidR="003A796B" w:rsidRDefault="00F57883" w:rsidP="00442CAA">
      <w:pPr>
        <w:spacing w:line="360" w:lineRule="auto"/>
        <w:jc w:val="both"/>
        <w:rPr>
          <w:rFonts w:ascii="Palatino Linotype" w:eastAsia="Calibri" w:hAnsi="Palatino Linotype"/>
          <w:color w:val="000000"/>
          <w:sz w:val="22"/>
          <w:szCs w:val="22"/>
          <w:lang w:eastAsia="en-US"/>
        </w:rPr>
      </w:pPr>
      <w:r w:rsidRPr="00FC0A7F">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5A7EFFC6" w14:textId="77777777" w:rsidR="00C95A01" w:rsidRPr="00FC0A7F" w:rsidRDefault="00C95A01"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66AF0923" w14:textId="77777777" w:rsidR="00B13008" w:rsidRPr="00FC0A7F" w:rsidRDefault="00B13008" w:rsidP="00442CAA">
      <w:pPr>
        <w:spacing w:line="360" w:lineRule="auto"/>
        <w:jc w:val="both"/>
        <w:rPr>
          <w:rFonts w:ascii="Palatino Linotype" w:hAnsi="Palatino Linotype" w:cs="Tahoma"/>
          <w:bCs/>
          <w:iCs/>
          <w:sz w:val="22"/>
          <w:szCs w:val="22"/>
        </w:rPr>
      </w:pPr>
    </w:p>
    <w:p w14:paraId="31431AD7" w14:textId="77777777" w:rsidR="00FF7C33" w:rsidRPr="00FC0A7F" w:rsidRDefault="00FF7C33" w:rsidP="00442CAA">
      <w:pPr>
        <w:pStyle w:val="Ttulo1"/>
      </w:pPr>
      <w:bookmarkStart w:id="16" w:name="_Toc189571939"/>
      <w:r w:rsidRPr="00FC0A7F">
        <w:t>R E S U E L V E</w:t>
      </w:r>
      <w:bookmarkEnd w:id="16"/>
    </w:p>
    <w:p w14:paraId="39DB2FA1" w14:textId="77777777" w:rsidR="00F57883" w:rsidRPr="00FC0A7F" w:rsidRDefault="00F57883" w:rsidP="00442CAA">
      <w:pPr>
        <w:spacing w:line="360" w:lineRule="auto"/>
        <w:jc w:val="both"/>
        <w:rPr>
          <w:rFonts w:ascii="Palatino Linotype" w:hAnsi="Palatino Linotype" w:cs="Tahoma"/>
          <w:b/>
          <w:bCs/>
          <w:iCs/>
          <w:sz w:val="22"/>
          <w:szCs w:val="22"/>
        </w:rPr>
      </w:pPr>
    </w:p>
    <w:p w14:paraId="7A29059F" w14:textId="0F1E9F2F" w:rsidR="00FC0A7F"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C95A01" w:rsidRPr="00C95A01">
        <w:rPr>
          <w:rFonts w:ascii="Palatino Linotype" w:hAnsi="Palatino Linotype" w:cs="Tahoma"/>
          <w:b/>
          <w:bCs/>
          <w:iCs/>
          <w:sz w:val="22"/>
          <w:szCs w:val="22"/>
        </w:rPr>
        <w:t>11976/INFOEM/IP/RR/2025</w:t>
      </w:r>
      <w:r w:rsidRPr="00837F85">
        <w:rPr>
          <w:rFonts w:ascii="Palatino Linotype" w:hAnsi="Palatino Linotype" w:cs="Tahoma"/>
          <w:b/>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442CAA">
      <w:pPr>
        <w:spacing w:line="360" w:lineRule="auto"/>
        <w:jc w:val="both"/>
        <w:rPr>
          <w:rFonts w:ascii="Palatino Linotype" w:hAnsi="Palatino Linotype" w:cs="Tahoma"/>
          <w:bCs/>
          <w:iCs/>
          <w:sz w:val="22"/>
          <w:szCs w:val="22"/>
        </w:rPr>
      </w:pPr>
    </w:p>
    <w:p w14:paraId="0D9157E9" w14:textId="6B8D9FED" w:rsidR="00FB7667" w:rsidRPr="00FC0A7F" w:rsidRDefault="00FB7667" w:rsidP="00442CAA">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w:t>
      </w:r>
      <w:r w:rsidRPr="00185E0A">
        <w:rPr>
          <w:rFonts w:ascii="Palatino Linotype" w:hAnsi="Palatino Linotype" w:cs="Tahoma"/>
          <w:b/>
          <w:bCs/>
          <w:iCs/>
          <w:sz w:val="22"/>
          <w:szCs w:val="22"/>
          <w:lang w:val="es-ES"/>
        </w:rPr>
        <w:t xml:space="preserve">ORDENA </w:t>
      </w:r>
      <w:r w:rsidRPr="00185E0A">
        <w:rPr>
          <w:rFonts w:ascii="Palatino Linotype" w:hAnsi="Palatino Linotype" w:cs="Tahoma"/>
          <w:bCs/>
          <w:iCs/>
          <w:sz w:val="22"/>
          <w:szCs w:val="22"/>
          <w:lang w:val="es-ES"/>
        </w:rPr>
        <w:t>al Sujeto Obligado, a efecto de que dé atención a la solicitud de acceso a la información</w:t>
      </w:r>
      <w:r w:rsidR="00C10A8A" w:rsidRPr="00185E0A">
        <w:rPr>
          <w:rFonts w:ascii="Palatino Linotype" w:hAnsi="Palatino Linotype" w:cs="Tahoma"/>
          <w:color w:val="0D0D0D" w:themeColor="text1" w:themeTint="F2"/>
          <w:sz w:val="22"/>
          <w:szCs w:val="22"/>
        </w:rPr>
        <w:t xml:space="preserve"> </w:t>
      </w:r>
      <w:r w:rsidR="005D3137" w:rsidRPr="00185E0A">
        <w:rPr>
          <w:rFonts w:ascii="Palatino Linotype" w:eastAsiaTheme="minorHAnsi" w:hAnsi="Palatino Linotype" w:cstheme="minorBidi"/>
          <w:color w:val="000000" w:themeColor="text1"/>
          <w:sz w:val="22"/>
          <w:szCs w:val="22"/>
          <w:lang w:eastAsia="en-US"/>
        </w:rPr>
        <w:t>00004/DIFOTUMBA/IP/2025</w:t>
      </w:r>
      <w:r w:rsidR="003E323C" w:rsidRPr="00185E0A">
        <w:rPr>
          <w:rFonts w:ascii="Palatino Linotype" w:hAnsi="Palatino Linotype" w:cs="Tahoma"/>
          <w:color w:val="0D0D0D" w:themeColor="text1" w:themeTint="F2"/>
          <w:sz w:val="22"/>
          <w:szCs w:val="22"/>
        </w:rPr>
        <w:t xml:space="preserve">, </w:t>
      </w:r>
      <w:r w:rsidRPr="00185E0A">
        <w:rPr>
          <w:rFonts w:ascii="Palatino Linotype" w:hAnsi="Palatino Linotype" w:cs="Tahoma"/>
          <w:bCs/>
          <w:iCs/>
          <w:sz w:val="22"/>
          <w:szCs w:val="22"/>
          <w:lang w:val="es-ES"/>
        </w:rPr>
        <w:t>y a través</w:t>
      </w:r>
      <w:r w:rsidRPr="00FC0A7F">
        <w:rPr>
          <w:rFonts w:ascii="Palatino Linotype" w:hAnsi="Palatino Linotype" w:cs="Tahoma"/>
          <w:bCs/>
          <w:iCs/>
          <w:sz w:val="22"/>
          <w:szCs w:val="22"/>
          <w:lang w:val="es-ES"/>
        </w:rPr>
        <w:t xml:space="preserve"> del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442CAA">
      <w:pPr>
        <w:spacing w:line="360" w:lineRule="auto"/>
        <w:jc w:val="both"/>
        <w:rPr>
          <w:rFonts w:ascii="Palatino Linotype" w:hAnsi="Palatino Linotype" w:cs="Tahoma"/>
          <w:bCs/>
          <w:iCs/>
          <w:sz w:val="22"/>
          <w:szCs w:val="22"/>
        </w:rPr>
      </w:pPr>
    </w:p>
    <w:p w14:paraId="2F31FE73" w14:textId="77777777" w:rsidR="00FF7C33" w:rsidRPr="00FC0A7F" w:rsidRDefault="00FF7C33" w:rsidP="00442CAA">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C0A7F" w:rsidRDefault="00FF7C33" w:rsidP="00442CAA">
      <w:pPr>
        <w:spacing w:line="360" w:lineRule="auto"/>
        <w:jc w:val="both"/>
        <w:rPr>
          <w:rFonts w:ascii="Palatino Linotype" w:hAnsi="Palatino Linotype" w:cs="Tahoma"/>
          <w:bCs/>
          <w:iCs/>
          <w:sz w:val="22"/>
          <w:szCs w:val="22"/>
        </w:rPr>
      </w:pPr>
    </w:p>
    <w:p w14:paraId="1CF3E7C5" w14:textId="75C87F4A" w:rsidR="00FF7C33"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49D5B6A" w14:textId="77777777" w:rsidR="00C95A01" w:rsidRPr="00FC0A7F" w:rsidRDefault="00C95A01" w:rsidP="00442CAA">
      <w:pPr>
        <w:spacing w:line="360" w:lineRule="auto"/>
        <w:jc w:val="both"/>
        <w:rPr>
          <w:rFonts w:ascii="Palatino Linotype" w:hAnsi="Palatino Linotype" w:cs="Tahoma"/>
          <w:bCs/>
          <w:iCs/>
          <w:sz w:val="22"/>
          <w:szCs w:val="22"/>
        </w:rPr>
      </w:pPr>
    </w:p>
    <w:p w14:paraId="540F4370" w14:textId="0BC61EE8"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442CAA">
      <w:pPr>
        <w:spacing w:line="360" w:lineRule="auto"/>
        <w:jc w:val="both"/>
        <w:rPr>
          <w:rFonts w:ascii="Palatino Linotype" w:hAnsi="Palatino Linotype" w:cs="Tahoma"/>
          <w:bCs/>
          <w:iCs/>
          <w:sz w:val="22"/>
          <w:szCs w:val="22"/>
        </w:rPr>
      </w:pPr>
    </w:p>
    <w:p w14:paraId="4C0D39E9" w14:textId="77777777" w:rsidR="00501F15" w:rsidRPr="00FC0A7F" w:rsidRDefault="00501F15" w:rsidP="00442CAA">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w:t>
      </w:r>
      <w:r w:rsidRPr="00FC0A7F">
        <w:rPr>
          <w:rFonts w:ascii="Palatino Linotype" w:eastAsiaTheme="minorHAnsi" w:hAnsi="Palatino Linotype" w:cstheme="minorBidi"/>
          <w:sz w:val="22"/>
          <w:szCs w:val="22"/>
          <w:lang w:eastAsia="en-US"/>
        </w:rPr>
        <w:lastRenderedPageBreak/>
        <w:t>Pública del Estado de México y Municipios, determine lo conducente, en términos de lo señalado en el Considerando SÉPTIMO de la presente Resolución.</w:t>
      </w:r>
    </w:p>
    <w:p w14:paraId="6D99CCC6" w14:textId="77777777" w:rsidR="00FF7C33" w:rsidRPr="00FC0A7F" w:rsidRDefault="00FF7C33" w:rsidP="00442CAA">
      <w:pPr>
        <w:spacing w:line="360" w:lineRule="auto"/>
        <w:jc w:val="both"/>
        <w:rPr>
          <w:rFonts w:ascii="Palatino Linotype" w:hAnsi="Palatino Linotype" w:cs="Tahoma"/>
          <w:b/>
          <w:bCs/>
          <w:iCs/>
          <w:sz w:val="22"/>
          <w:szCs w:val="22"/>
        </w:rPr>
      </w:pPr>
    </w:p>
    <w:p w14:paraId="164C9FE6" w14:textId="20F41D70" w:rsidR="00D22BC6"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C95A01">
        <w:rPr>
          <w:rFonts w:ascii="Palatino Linotype" w:hAnsi="Palatino Linotype" w:cs="Tahoma"/>
          <w:bCs/>
          <w:iCs/>
          <w:sz w:val="22"/>
          <w:szCs w:val="22"/>
        </w:rPr>
        <w:t xml:space="preserve">CUADRAGÉSIMA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C95A01">
        <w:rPr>
          <w:rFonts w:ascii="Palatino Linotype" w:hAnsi="Palatino Linotype" w:cs="Tahoma"/>
          <w:bCs/>
          <w:iCs/>
          <w:sz w:val="22"/>
          <w:szCs w:val="22"/>
        </w:rPr>
        <w:t>DOCE DE NOVIEMBRE</w:t>
      </w:r>
      <w:r w:rsidR="00BA3DF4"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DE DOS MIL VEINTIC</w:t>
      </w:r>
      <w:r w:rsidR="000268D8" w:rsidRPr="00FC0A7F">
        <w:rPr>
          <w:rFonts w:ascii="Palatino Linotype" w:hAnsi="Palatino Linotype" w:cs="Tahoma"/>
          <w:bCs/>
          <w:iCs/>
          <w:sz w:val="22"/>
          <w:szCs w:val="22"/>
        </w:rPr>
        <w:t>INCO</w:t>
      </w:r>
      <w:r w:rsidRPr="00FC0A7F">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2087F" w14:textId="77777777" w:rsidR="001D300E" w:rsidRDefault="001D300E" w:rsidP="00B31222">
      <w:r>
        <w:separator/>
      </w:r>
    </w:p>
  </w:endnote>
  <w:endnote w:type="continuationSeparator" w:id="0">
    <w:p w14:paraId="7C3C8AA5" w14:textId="77777777" w:rsidR="001D300E" w:rsidRDefault="001D300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88491E" w:rsidRPr="00C13895" w:rsidRDefault="0088491E">
            <w:pPr>
              <w:pStyle w:val="Piedepgina"/>
              <w:jc w:val="right"/>
              <w:rPr>
                <w:sz w:val="26"/>
                <w:szCs w:val="26"/>
              </w:rPr>
            </w:pPr>
          </w:p>
          <w:p w14:paraId="4EA60772"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36F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36FC">
              <w:rPr>
                <w:b/>
                <w:bCs/>
                <w:noProof/>
              </w:rPr>
              <w:t>21</w:t>
            </w:r>
            <w:r>
              <w:rPr>
                <w:b/>
                <w:bCs/>
                <w:sz w:val="24"/>
                <w:szCs w:val="24"/>
              </w:rPr>
              <w:fldChar w:fldCharType="end"/>
            </w:r>
          </w:p>
        </w:sdtContent>
      </w:sdt>
    </w:sdtContent>
  </w:sdt>
  <w:p w14:paraId="52786F2A" w14:textId="77777777" w:rsidR="0088491E" w:rsidRDefault="008849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88491E" w:rsidRDefault="0088491E">
            <w:pPr>
              <w:pStyle w:val="Piedepgina"/>
              <w:jc w:val="right"/>
            </w:pPr>
          </w:p>
          <w:p w14:paraId="2D2F5338"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4AE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4AEE">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671B6" w14:textId="77777777" w:rsidR="001D300E" w:rsidRDefault="001D300E" w:rsidP="00B31222">
      <w:r>
        <w:separator/>
      </w:r>
    </w:p>
  </w:footnote>
  <w:footnote w:type="continuationSeparator" w:id="0">
    <w:p w14:paraId="295D4371" w14:textId="77777777" w:rsidR="001D300E" w:rsidRDefault="001D300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88491E" w:rsidRPr="005C106F" w14:paraId="50E888ED"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8491E" w14:paraId="401FF1E4" w14:textId="77777777" w:rsidTr="00AC613F">
            <w:trPr>
              <w:trHeight w:val="144"/>
            </w:trPr>
            <w:tc>
              <w:tcPr>
                <w:tcW w:w="2552" w:type="dxa"/>
              </w:tcPr>
              <w:p w14:paraId="2FAA5A5D" w14:textId="71E8EA3B"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5DFF9CF0" w:rsidR="0088491E" w:rsidRPr="009C44AA" w:rsidRDefault="009D25AB"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D25AB">
                  <w:rPr>
                    <w:rFonts w:ascii="Palatino Linotype" w:eastAsia="Calibri" w:hAnsi="Palatino Linotype" w:cs="Tahoma"/>
                    <w:sz w:val="22"/>
                    <w:szCs w:val="22"/>
                    <w:lang w:eastAsia="en-US"/>
                  </w:rPr>
                  <w:t>11976/INFOEM/IP/RR/2025</w:t>
                </w:r>
              </w:p>
            </w:tc>
          </w:tr>
          <w:tr w:rsidR="0088491E" w14:paraId="6B793921" w14:textId="77777777" w:rsidTr="00AC613F">
            <w:trPr>
              <w:trHeight w:val="144"/>
            </w:trPr>
            <w:tc>
              <w:tcPr>
                <w:tcW w:w="2552" w:type="dxa"/>
              </w:tcPr>
              <w:p w14:paraId="248F8814"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50218E3B" w:rsidR="0088491E" w:rsidRPr="009C44AA" w:rsidRDefault="009D25AB" w:rsidP="009D25AB">
                <w:pPr>
                  <w:tabs>
                    <w:tab w:val="left" w:pos="1735"/>
                    <w:tab w:val="right" w:pos="8838"/>
                  </w:tabs>
                  <w:spacing w:line="276" w:lineRule="auto"/>
                  <w:ind w:left="-28" w:right="921"/>
                  <w:jc w:val="both"/>
                  <w:rPr>
                    <w:rFonts w:ascii="Palatino Linotype" w:eastAsia="Calibri" w:hAnsi="Palatino Linotype" w:cs="Tahoma"/>
                    <w:bCs/>
                    <w:sz w:val="22"/>
                    <w:szCs w:val="22"/>
                    <w:lang w:val="es-MX" w:eastAsia="en-US"/>
                  </w:rPr>
                </w:pPr>
                <w:r w:rsidRPr="009D25AB">
                  <w:rPr>
                    <w:rFonts w:ascii="Palatino Linotype" w:eastAsia="Calibri" w:hAnsi="Palatino Linotype" w:cs="Tahoma"/>
                    <w:bCs/>
                    <w:sz w:val="22"/>
                    <w:szCs w:val="22"/>
                    <w:lang w:val="es-MX" w:eastAsia="en-US"/>
                  </w:rPr>
                  <w:t>Sistema Municipal para el Desarrollo Integral de la Familia de Otumba</w:t>
                </w:r>
              </w:p>
            </w:tc>
          </w:tr>
          <w:tr w:rsidR="0088491E" w14:paraId="5F57F04A" w14:textId="77777777" w:rsidTr="00AC613F">
            <w:trPr>
              <w:trHeight w:val="138"/>
            </w:trPr>
            <w:tc>
              <w:tcPr>
                <w:tcW w:w="2552" w:type="dxa"/>
              </w:tcPr>
              <w:p w14:paraId="249191FD"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8491E" w:rsidRPr="009C44AA" w:rsidRDefault="0088491E"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8491E" w:rsidRPr="005C106F" w:rsidRDefault="0088491E" w:rsidP="005743D2">
          <w:pPr>
            <w:tabs>
              <w:tab w:val="right" w:pos="8838"/>
            </w:tabs>
            <w:ind w:left="-28"/>
            <w:jc w:val="both"/>
            <w:rPr>
              <w:rFonts w:ascii="Arial" w:eastAsia="Calibri" w:hAnsi="Arial" w:cs="Arial"/>
              <w:b/>
              <w:sz w:val="22"/>
              <w:szCs w:val="22"/>
              <w:lang w:eastAsia="en-US"/>
            </w:rPr>
          </w:pPr>
        </w:p>
      </w:tc>
    </w:tr>
  </w:tbl>
  <w:p w14:paraId="03D9BF59" w14:textId="4D62241B" w:rsidR="0088491E"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88491E"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88491E" w:rsidRPr="00264223" w14:paraId="47FE01F0" w14:textId="77777777" w:rsidTr="00AC613F">
      <w:trPr>
        <w:trHeight w:val="466"/>
      </w:trPr>
      <w:tc>
        <w:tcPr>
          <w:tcW w:w="3402" w:type="dxa"/>
          <w:vAlign w:val="bottom"/>
        </w:tcPr>
        <w:p w14:paraId="797F08EF"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8491E" w:rsidRPr="0091633A" w:rsidRDefault="0088491E"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238146C1" w:rsidR="0088491E" w:rsidRPr="00A404EA" w:rsidRDefault="00AD284E"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sidRPr="00AD284E">
            <w:rPr>
              <w:rFonts w:ascii="Palatino Linotype" w:eastAsia="Calibri" w:hAnsi="Palatino Linotype" w:cs="Tahoma"/>
              <w:sz w:val="22"/>
              <w:szCs w:val="22"/>
              <w:lang w:eastAsia="en-US"/>
            </w:rPr>
            <w:t>11976/INFOEM/IP/RR/2025</w:t>
          </w:r>
        </w:p>
      </w:tc>
    </w:tr>
    <w:tr w:rsidR="0088491E" w:rsidRPr="00264223" w14:paraId="3B115A83" w14:textId="77777777" w:rsidTr="00AC613F">
      <w:trPr>
        <w:trHeight w:val="119"/>
      </w:trPr>
      <w:tc>
        <w:tcPr>
          <w:tcW w:w="3402" w:type="dxa"/>
        </w:tcPr>
        <w:p w14:paraId="769D227C"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8491E" w:rsidRPr="00026EBB" w:rsidRDefault="0088491E"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546D646B" w:rsidR="0088491E" w:rsidRPr="00474ED7" w:rsidRDefault="0088491E" w:rsidP="00765288">
          <w:pPr>
            <w:tabs>
              <w:tab w:val="right" w:pos="8838"/>
            </w:tabs>
            <w:spacing w:line="276" w:lineRule="auto"/>
            <w:ind w:right="-246"/>
            <w:jc w:val="both"/>
            <w:rPr>
              <w:rFonts w:ascii="Palatino Linotype" w:eastAsia="Calibri" w:hAnsi="Palatino Linotype" w:cs="Tahoma"/>
              <w:sz w:val="22"/>
              <w:szCs w:val="22"/>
              <w:lang w:eastAsia="en-US"/>
            </w:rPr>
          </w:pPr>
        </w:p>
      </w:tc>
    </w:tr>
    <w:tr w:rsidR="0088491E" w:rsidRPr="00264223" w14:paraId="111B16D3" w14:textId="77777777" w:rsidTr="00AC613F">
      <w:trPr>
        <w:trHeight w:val="234"/>
      </w:trPr>
      <w:tc>
        <w:tcPr>
          <w:tcW w:w="3402" w:type="dxa"/>
        </w:tcPr>
        <w:p w14:paraId="23CA2497" w14:textId="2D869CFF"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8491E" w:rsidRPr="00026EBB" w:rsidRDefault="0088491E"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305DB156" w:rsidR="0088491E" w:rsidRPr="00E07AF1" w:rsidRDefault="00AD284E" w:rsidP="00AD284E">
          <w:pPr>
            <w:tabs>
              <w:tab w:val="right" w:pos="8838"/>
            </w:tabs>
            <w:spacing w:line="276" w:lineRule="auto"/>
            <w:ind w:right="1029"/>
            <w:jc w:val="both"/>
            <w:rPr>
              <w:rFonts w:ascii="Palatino Linotype" w:eastAsia="Calibri" w:hAnsi="Palatino Linotype" w:cs="Tahoma"/>
              <w:sz w:val="22"/>
              <w:szCs w:val="22"/>
              <w:lang w:eastAsia="en-US"/>
            </w:rPr>
          </w:pPr>
          <w:r w:rsidRPr="00AD284E">
            <w:rPr>
              <w:rFonts w:ascii="Palatino Linotype" w:eastAsia="Calibri" w:hAnsi="Palatino Linotype" w:cs="Tahoma"/>
              <w:sz w:val="22"/>
              <w:szCs w:val="22"/>
              <w:lang w:eastAsia="en-US"/>
            </w:rPr>
            <w:t>Sistema Municipal para el Desarrollo Integral de la Familia de Otumba</w:t>
          </w:r>
        </w:p>
      </w:tc>
    </w:tr>
    <w:tr w:rsidR="0088491E" w:rsidRPr="00264223" w14:paraId="69512480" w14:textId="77777777" w:rsidTr="00AC613F">
      <w:trPr>
        <w:trHeight w:val="234"/>
      </w:trPr>
      <w:tc>
        <w:tcPr>
          <w:tcW w:w="3402" w:type="dxa"/>
        </w:tcPr>
        <w:p w14:paraId="574761F6"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8491E" w:rsidRPr="00026EBB" w:rsidRDefault="0088491E"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88491E" w:rsidRDefault="0088491E"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8491E" w:rsidRPr="00E67009" w:rsidRDefault="0088491E"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27581195">
    <w:abstractNumId w:val="0"/>
  </w:num>
  <w:num w:numId="2" w16cid:durableId="1375426931">
    <w:abstractNumId w:val="4"/>
  </w:num>
  <w:num w:numId="3" w16cid:durableId="1521775777">
    <w:abstractNumId w:val="6"/>
  </w:num>
  <w:num w:numId="4" w16cid:durableId="1248462048">
    <w:abstractNumId w:val="7"/>
  </w:num>
  <w:num w:numId="5" w16cid:durableId="1029374776">
    <w:abstractNumId w:val="2"/>
  </w:num>
  <w:num w:numId="6" w16cid:durableId="2046713286">
    <w:abstractNumId w:val="5"/>
  </w:num>
  <w:num w:numId="7" w16cid:durableId="599264296">
    <w:abstractNumId w:val="3"/>
  </w:num>
  <w:num w:numId="8" w16cid:durableId="212854646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179AC"/>
    <w:rsid w:val="00020073"/>
    <w:rsid w:val="00020FAA"/>
    <w:rsid w:val="000212E5"/>
    <w:rsid w:val="00021C64"/>
    <w:rsid w:val="0002230B"/>
    <w:rsid w:val="00023837"/>
    <w:rsid w:val="0002405C"/>
    <w:rsid w:val="000241C5"/>
    <w:rsid w:val="00024AEE"/>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2DBD"/>
    <w:rsid w:val="000B36DD"/>
    <w:rsid w:val="000B5711"/>
    <w:rsid w:val="000B6020"/>
    <w:rsid w:val="000B691A"/>
    <w:rsid w:val="000B7778"/>
    <w:rsid w:val="000C2283"/>
    <w:rsid w:val="000C2672"/>
    <w:rsid w:val="000C27CA"/>
    <w:rsid w:val="000C46DF"/>
    <w:rsid w:val="000C5940"/>
    <w:rsid w:val="000C59CB"/>
    <w:rsid w:val="000C6D13"/>
    <w:rsid w:val="000C758C"/>
    <w:rsid w:val="000C7959"/>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5C73"/>
    <w:rsid w:val="000F6B9F"/>
    <w:rsid w:val="000F7975"/>
    <w:rsid w:val="000F7A45"/>
    <w:rsid w:val="000F7D4D"/>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6ED"/>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5E0A"/>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00E"/>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1876"/>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38E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88"/>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4BCB"/>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38B"/>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137"/>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36FC"/>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2DB6"/>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0FE9"/>
    <w:rsid w:val="0082180A"/>
    <w:rsid w:val="00822BC6"/>
    <w:rsid w:val="008240D3"/>
    <w:rsid w:val="00826491"/>
    <w:rsid w:val="00827F88"/>
    <w:rsid w:val="00832012"/>
    <w:rsid w:val="00832A52"/>
    <w:rsid w:val="008336A5"/>
    <w:rsid w:val="0083437E"/>
    <w:rsid w:val="00835474"/>
    <w:rsid w:val="00835F1D"/>
    <w:rsid w:val="008360D7"/>
    <w:rsid w:val="008373C0"/>
    <w:rsid w:val="00837F85"/>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91E"/>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1B3E"/>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1E9C"/>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25AB"/>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284E"/>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3008"/>
    <w:rsid w:val="00B1415B"/>
    <w:rsid w:val="00B15278"/>
    <w:rsid w:val="00B158D0"/>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121F"/>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17B5"/>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5A01"/>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4009"/>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1F"/>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794597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658547">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0711646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43038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32767191">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9214613">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434596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0849139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176919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434266">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801131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8428657">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845057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54434554">
      <w:bodyDiv w:val="1"/>
      <w:marLeft w:val="0"/>
      <w:marRight w:val="0"/>
      <w:marTop w:val="0"/>
      <w:marBottom w:val="0"/>
      <w:divBdr>
        <w:top w:val="none" w:sz="0" w:space="0" w:color="auto"/>
        <w:left w:val="none" w:sz="0" w:space="0" w:color="auto"/>
        <w:bottom w:val="none" w:sz="0" w:space="0" w:color="auto"/>
        <w:right w:val="none" w:sz="0" w:space="0" w:color="auto"/>
      </w:divBdr>
    </w:div>
    <w:div w:id="196256472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9606478">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1AC8A-0C7A-4D79-BB2B-448B3AD1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4900</Words>
  <Characters>25729</Characters>
  <Application>Microsoft Office Word</Application>
  <DocSecurity>0</DocSecurity>
  <Lines>536</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Office</cp:lastModifiedBy>
  <cp:revision>3</cp:revision>
  <cp:lastPrinted>2025-11-14T05:04:00Z</cp:lastPrinted>
  <dcterms:created xsi:type="dcterms:W3CDTF">2025-11-14T05:03:00Z</dcterms:created>
  <dcterms:modified xsi:type="dcterms:W3CDTF">2025-11-14T05:06:00Z</dcterms:modified>
</cp:coreProperties>
</file>