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15AA" w:rsidRPr="00907CF1" w:rsidRDefault="00C92911" w:rsidP="00F27122">
      <w:pPr>
        <w:tabs>
          <w:tab w:val="left" w:pos="3465"/>
        </w:tabs>
        <w:spacing w:line="360" w:lineRule="auto"/>
        <w:jc w:val="both"/>
        <w:rPr>
          <w:rFonts w:ascii="Palatino Linotype" w:eastAsia="Palatino Linotype" w:hAnsi="Palatino Linotype" w:cs="Palatino Linotype"/>
        </w:rPr>
      </w:pPr>
      <w:bookmarkStart w:id="0" w:name="_GoBack"/>
      <w:bookmarkEnd w:id="0"/>
      <w:r w:rsidRPr="00907CF1">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w:t>
      </w:r>
      <w:r w:rsidRPr="00624301">
        <w:rPr>
          <w:rFonts w:ascii="Palatino Linotype" w:eastAsia="Palatino Linotype" w:hAnsi="Palatino Linotype" w:cs="Palatino Linotype"/>
          <w:b/>
        </w:rPr>
        <w:t>de fecha veinte</w:t>
      </w:r>
      <w:r w:rsidR="00624301">
        <w:rPr>
          <w:rFonts w:ascii="Palatino Linotype" w:eastAsia="Palatino Linotype" w:hAnsi="Palatino Linotype" w:cs="Palatino Linotype"/>
          <w:b/>
        </w:rPr>
        <w:t xml:space="preserve"> (20)</w:t>
      </w:r>
      <w:r w:rsidRPr="00907CF1">
        <w:rPr>
          <w:rFonts w:ascii="Palatino Linotype" w:eastAsia="Palatino Linotype" w:hAnsi="Palatino Linotype" w:cs="Palatino Linotype"/>
          <w:b/>
        </w:rPr>
        <w:t xml:space="preserve"> de agosto de dos mil veinticinco</w:t>
      </w:r>
      <w:r w:rsidRPr="00907CF1">
        <w:rPr>
          <w:rFonts w:ascii="Palatino Linotype" w:eastAsia="Palatino Linotype" w:hAnsi="Palatino Linotype" w:cs="Palatino Linotype"/>
        </w:rPr>
        <w:t>.</w:t>
      </w:r>
    </w:p>
    <w:p w:rsidR="00AC15AA" w:rsidRPr="00907CF1" w:rsidRDefault="00AC15AA" w:rsidP="00F27122">
      <w:pPr>
        <w:tabs>
          <w:tab w:val="left" w:pos="3465"/>
        </w:tabs>
        <w:spacing w:line="360" w:lineRule="auto"/>
        <w:jc w:val="both"/>
        <w:rPr>
          <w:rFonts w:ascii="Palatino Linotype" w:eastAsia="Palatino Linotype" w:hAnsi="Palatino Linotype" w:cs="Palatino Linotype"/>
        </w:rPr>
      </w:pPr>
    </w:p>
    <w:p w:rsidR="00AC15AA" w:rsidRPr="00907CF1" w:rsidRDefault="00C92911" w:rsidP="00F27122">
      <w:pPr>
        <w:spacing w:line="360" w:lineRule="auto"/>
        <w:jc w:val="both"/>
        <w:rPr>
          <w:rFonts w:ascii="Palatino Linotype" w:eastAsia="Palatino Linotype" w:hAnsi="Palatino Linotype" w:cs="Palatino Linotype"/>
        </w:rPr>
      </w:pPr>
      <w:r w:rsidRPr="00907CF1">
        <w:rPr>
          <w:rFonts w:ascii="Palatino Linotype" w:eastAsia="Palatino Linotype" w:hAnsi="Palatino Linotype" w:cs="Palatino Linotype"/>
          <w:b/>
        </w:rPr>
        <w:t>VISTOS</w:t>
      </w:r>
      <w:r w:rsidRPr="00907CF1">
        <w:rPr>
          <w:rFonts w:ascii="Palatino Linotype" w:eastAsia="Palatino Linotype" w:hAnsi="Palatino Linotype" w:cs="Palatino Linotype"/>
        </w:rPr>
        <w:t xml:space="preserve"> los expedientes electrónicos formados con motivo de los recursos de revisión </w:t>
      </w:r>
      <w:r w:rsidRPr="00907CF1">
        <w:rPr>
          <w:rFonts w:ascii="Palatino Linotype" w:eastAsia="Palatino Linotype" w:hAnsi="Palatino Linotype" w:cs="Palatino Linotype"/>
          <w:b/>
        </w:rPr>
        <w:t>07783/INFOEM/IP/RR/2025, 07784/INFOEM/IP/RR/2025, 07785/INFOEM/IP/RR/2025, 07786/INFOEM/IP/RR/2025, 07787/INFOEM/IP/RR/2025, 07789/INFOEM/IP/RR/2025, 07790/INFOEM/IP/RR/2025, 07791/INFOEM/IP/RR/2025, 07792/INFOEM/IP/RR/2025, 07793/INFOEM/IP/RR/2025, 07795/INFOEM/IP/RR/2025, 07796/INFOEM/IP/RR/2025 y 07798/INFOEM/IP/RR/2025</w:t>
      </w:r>
      <w:r w:rsidRPr="00907CF1">
        <w:rPr>
          <w:rFonts w:ascii="Palatino Linotype" w:eastAsia="Palatino Linotype" w:hAnsi="Palatino Linotype" w:cs="Palatino Linotype"/>
        </w:rPr>
        <w:t>,</w:t>
      </w:r>
      <w:r w:rsidRPr="00907CF1">
        <w:rPr>
          <w:rFonts w:ascii="Palatino Linotype" w:eastAsia="Palatino Linotype" w:hAnsi="Palatino Linotype" w:cs="Palatino Linotype"/>
          <w:b/>
        </w:rPr>
        <w:t xml:space="preserve"> </w:t>
      </w:r>
      <w:r w:rsidRPr="00907CF1">
        <w:rPr>
          <w:rFonts w:ascii="Palatino Linotype" w:eastAsia="Palatino Linotype" w:hAnsi="Palatino Linotype" w:cs="Palatino Linotype"/>
        </w:rPr>
        <w:t xml:space="preserve">promovidos por </w:t>
      </w:r>
      <w:r w:rsidR="00370AA3">
        <w:rPr>
          <w:rFonts w:ascii="Palatino Linotype" w:eastAsia="Palatino Linotype" w:hAnsi="Palatino Linotype" w:cs="Palatino Linotype"/>
          <w:b/>
        </w:rPr>
        <w:t>XXXX</w:t>
      </w:r>
      <w:r w:rsidRPr="00907CF1">
        <w:rPr>
          <w:rFonts w:ascii="Palatino Linotype" w:eastAsia="Palatino Linotype" w:hAnsi="Palatino Linotype" w:cs="Palatino Linotype"/>
          <w:b/>
        </w:rPr>
        <w:t>,</w:t>
      </w:r>
      <w:r w:rsidRPr="00907CF1">
        <w:rPr>
          <w:rFonts w:ascii="Palatino Linotype" w:eastAsia="Palatino Linotype" w:hAnsi="Palatino Linotype" w:cs="Palatino Linotype"/>
        </w:rPr>
        <w:t xml:space="preserve"> a quien en lo sucesivo se le identificará como </w:t>
      </w:r>
      <w:r w:rsidRPr="00907CF1">
        <w:rPr>
          <w:rFonts w:ascii="Palatino Linotype" w:eastAsia="Palatino Linotype" w:hAnsi="Palatino Linotype" w:cs="Palatino Linotype"/>
          <w:b/>
        </w:rPr>
        <w:t>EL RECURRENTE</w:t>
      </w:r>
      <w:r w:rsidRPr="00907CF1">
        <w:rPr>
          <w:rFonts w:ascii="Palatino Linotype" w:eastAsia="Palatino Linotype" w:hAnsi="Palatino Linotype" w:cs="Palatino Linotype"/>
        </w:rPr>
        <w:t>, en contra de la</w:t>
      </w:r>
      <w:r w:rsidR="00F27122" w:rsidRPr="00907CF1">
        <w:rPr>
          <w:rFonts w:ascii="Palatino Linotype" w:eastAsia="Palatino Linotype" w:hAnsi="Palatino Linotype" w:cs="Palatino Linotype"/>
        </w:rPr>
        <w:t>s</w:t>
      </w:r>
      <w:r w:rsidRPr="00907CF1">
        <w:rPr>
          <w:rFonts w:ascii="Palatino Linotype" w:eastAsia="Palatino Linotype" w:hAnsi="Palatino Linotype" w:cs="Palatino Linotype"/>
        </w:rPr>
        <w:t xml:space="preserve"> respuesta</w:t>
      </w:r>
      <w:r w:rsidR="00F27122" w:rsidRPr="00907CF1">
        <w:rPr>
          <w:rFonts w:ascii="Palatino Linotype" w:eastAsia="Palatino Linotype" w:hAnsi="Palatino Linotype" w:cs="Palatino Linotype"/>
        </w:rPr>
        <w:t>s</w:t>
      </w:r>
      <w:r w:rsidRPr="00907CF1">
        <w:rPr>
          <w:rFonts w:ascii="Palatino Linotype" w:eastAsia="Palatino Linotype" w:hAnsi="Palatino Linotype" w:cs="Palatino Linotype"/>
        </w:rPr>
        <w:t xml:space="preserve"> del </w:t>
      </w:r>
      <w:r w:rsidRPr="00907CF1">
        <w:rPr>
          <w:rFonts w:ascii="Palatino Linotype" w:eastAsia="Palatino Linotype" w:hAnsi="Palatino Linotype" w:cs="Palatino Linotype"/>
          <w:b/>
        </w:rPr>
        <w:t xml:space="preserve">Ayuntamiento de Toluca, </w:t>
      </w:r>
      <w:r w:rsidRPr="00907CF1">
        <w:rPr>
          <w:rFonts w:ascii="Palatino Linotype" w:eastAsia="Palatino Linotype" w:hAnsi="Palatino Linotype" w:cs="Palatino Linotype"/>
        </w:rPr>
        <w:t>en adelante el</w:t>
      </w:r>
      <w:r w:rsidRPr="00907CF1">
        <w:rPr>
          <w:rFonts w:ascii="Palatino Linotype" w:eastAsia="Palatino Linotype" w:hAnsi="Palatino Linotype" w:cs="Palatino Linotype"/>
          <w:b/>
        </w:rPr>
        <w:t xml:space="preserve"> SUJETO OBLIGADO</w:t>
      </w:r>
      <w:r w:rsidRPr="00907CF1">
        <w:rPr>
          <w:rFonts w:ascii="Palatino Linotype" w:eastAsia="Palatino Linotype" w:hAnsi="Palatino Linotype" w:cs="Palatino Linotype"/>
        </w:rPr>
        <w:t>, se procede a dictar la presente resolución, con base en los siguientes:</w:t>
      </w:r>
    </w:p>
    <w:p w:rsidR="00AC15AA" w:rsidRPr="00907CF1" w:rsidRDefault="00AC15AA" w:rsidP="00F27122">
      <w:pPr>
        <w:spacing w:line="360" w:lineRule="auto"/>
        <w:jc w:val="both"/>
        <w:rPr>
          <w:rFonts w:ascii="Palatino Linotype" w:eastAsia="Palatino Linotype" w:hAnsi="Palatino Linotype" w:cs="Palatino Linotype"/>
        </w:rPr>
      </w:pPr>
    </w:p>
    <w:p w:rsidR="00AC15AA" w:rsidRPr="00907CF1" w:rsidRDefault="00C92911" w:rsidP="00F27122">
      <w:pPr>
        <w:pStyle w:val="Ttulo1"/>
        <w:spacing w:before="0" w:line="360" w:lineRule="auto"/>
        <w:jc w:val="center"/>
        <w:rPr>
          <w:rFonts w:ascii="Palatino Linotype" w:eastAsia="Palatino Linotype" w:hAnsi="Palatino Linotype" w:cs="Palatino Linotype"/>
          <w:b/>
          <w:color w:val="000000"/>
          <w:sz w:val="24"/>
          <w:szCs w:val="24"/>
        </w:rPr>
      </w:pPr>
      <w:bookmarkStart w:id="1" w:name="_heading=h.gjdgxs" w:colFirst="0" w:colLast="0"/>
      <w:bookmarkEnd w:id="1"/>
      <w:r w:rsidRPr="00907CF1">
        <w:rPr>
          <w:rFonts w:ascii="Palatino Linotype" w:eastAsia="Palatino Linotype" w:hAnsi="Palatino Linotype" w:cs="Palatino Linotype"/>
          <w:b/>
          <w:color w:val="000000"/>
          <w:sz w:val="24"/>
          <w:szCs w:val="24"/>
        </w:rPr>
        <w:t>A N T E C E D E N T E S</w:t>
      </w:r>
    </w:p>
    <w:p w:rsidR="00AC15AA" w:rsidRPr="00907CF1" w:rsidRDefault="00AC15AA" w:rsidP="00F27122">
      <w:pPr>
        <w:pBdr>
          <w:top w:val="nil"/>
          <w:left w:val="nil"/>
          <w:bottom w:val="nil"/>
          <w:right w:val="nil"/>
          <w:between w:val="nil"/>
        </w:pBdr>
        <w:spacing w:line="360" w:lineRule="auto"/>
        <w:jc w:val="both"/>
        <w:rPr>
          <w:rFonts w:ascii="Palatino Linotype" w:eastAsia="Palatino Linotype" w:hAnsi="Palatino Linotype" w:cs="Palatino Linotype"/>
          <w:b/>
          <w:u w:val="single"/>
        </w:rPr>
      </w:pPr>
    </w:p>
    <w:p w:rsidR="00AC15AA" w:rsidRPr="00907CF1" w:rsidRDefault="00C92911" w:rsidP="00F27122">
      <w:pPr>
        <w:numPr>
          <w:ilvl w:val="0"/>
          <w:numId w:val="7"/>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rPr>
      </w:pPr>
      <w:r w:rsidRPr="00907CF1">
        <w:rPr>
          <w:rFonts w:ascii="Palatino Linotype" w:eastAsia="Palatino Linotype" w:hAnsi="Palatino Linotype" w:cs="Palatino Linotype"/>
        </w:rPr>
        <w:t>El día</w:t>
      </w:r>
      <w:r w:rsidRPr="00907CF1">
        <w:rPr>
          <w:rFonts w:ascii="Palatino Linotype" w:eastAsia="Palatino Linotype" w:hAnsi="Palatino Linotype" w:cs="Palatino Linotype"/>
          <w:b/>
        </w:rPr>
        <w:t xml:space="preserve"> quince de mayo de dos mil veinticinco</w:t>
      </w:r>
      <w:r w:rsidRPr="00907CF1">
        <w:rPr>
          <w:rFonts w:ascii="Palatino Linotype" w:eastAsia="Palatino Linotype" w:hAnsi="Palatino Linotype" w:cs="Palatino Linotype"/>
        </w:rPr>
        <w:t>,</w:t>
      </w:r>
      <w:r w:rsidRPr="00907CF1">
        <w:rPr>
          <w:rFonts w:ascii="Palatino Linotype" w:eastAsia="Palatino Linotype" w:hAnsi="Palatino Linotype" w:cs="Palatino Linotype"/>
          <w:b/>
        </w:rPr>
        <w:t xml:space="preserve"> </w:t>
      </w:r>
      <w:r w:rsidRPr="00907CF1">
        <w:rPr>
          <w:rFonts w:ascii="Palatino Linotype" w:eastAsia="Palatino Linotype" w:hAnsi="Palatino Linotype" w:cs="Palatino Linotype"/>
        </w:rPr>
        <w:t>se presentaron ante el Sujeto Obligado vía Sistema de Acceso a la Información Mexiquense, en adelante SAIMEX, las siguientes solicitudes de información pública:</w:t>
      </w:r>
    </w:p>
    <w:p w:rsidR="00AC15AA" w:rsidRPr="00907CF1" w:rsidRDefault="00AC15AA" w:rsidP="00F27122">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rPr>
      </w:pPr>
    </w:p>
    <w:p w:rsidR="00AC15AA" w:rsidRPr="00907CF1" w:rsidRDefault="00C92911" w:rsidP="00624301">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b/>
          <w:color w:val="000000"/>
        </w:rPr>
      </w:pPr>
      <w:r w:rsidRPr="00907CF1">
        <w:rPr>
          <w:rFonts w:ascii="Palatino Linotype" w:eastAsia="Palatino Linotype" w:hAnsi="Palatino Linotype" w:cs="Palatino Linotype"/>
          <w:b/>
          <w:color w:val="000000"/>
        </w:rPr>
        <w:t xml:space="preserve">02803/TOLUCA/IP/2025 </w:t>
      </w:r>
    </w:p>
    <w:p w:rsidR="00AC15AA" w:rsidRPr="00907CF1" w:rsidRDefault="00C92911" w:rsidP="00F27122">
      <w:pPr>
        <w:pBdr>
          <w:top w:val="nil"/>
          <w:left w:val="nil"/>
          <w:bottom w:val="nil"/>
          <w:right w:val="nil"/>
          <w:between w:val="nil"/>
        </w:pBdr>
        <w:tabs>
          <w:tab w:val="left" w:pos="0"/>
        </w:tabs>
        <w:jc w:val="both"/>
        <w:rPr>
          <w:rFonts w:ascii="Palatino Linotype" w:eastAsia="Palatino Linotype" w:hAnsi="Palatino Linotype" w:cs="Palatino Linotype"/>
          <w:i/>
        </w:rPr>
      </w:pPr>
      <w:r w:rsidRPr="00907CF1">
        <w:rPr>
          <w:rFonts w:ascii="Palatino Linotype" w:eastAsia="Palatino Linotype" w:hAnsi="Palatino Linotype" w:cs="Palatino Linotype"/>
          <w:i/>
        </w:rPr>
        <w:t xml:space="preserve">“Listado de la nomina en formato excel por Empleado, con numero de empleado, con Nombre completo RFC, Fecha Alta, Antigüedad, Categoria, Tipo de Empleado confianza, sindicalizado, eventual, contrato, Sueldo bruto, Compensacion bruta, Gratificacion bruta Subsidio o impuesto, total Percepciones brutas Issemym desglosado, ISR total Deducciones Neto Departamento Nombre del departamento nombre de la direccion Clave de Issemym del trabajador numero de Plaza Curp del </w:t>
      </w:r>
      <w:r w:rsidRPr="00907CF1">
        <w:rPr>
          <w:rFonts w:ascii="Palatino Linotype" w:eastAsia="Palatino Linotype" w:hAnsi="Palatino Linotype" w:cs="Palatino Linotype"/>
          <w:i/>
        </w:rPr>
        <w:lastRenderedPageBreak/>
        <w:t>trabajador quincena por quincena del mes de abril de 2024 primera y segiunda quincena, con nomina de aguinaldo y prima vacacional, que causaron baja “</w:t>
      </w:r>
    </w:p>
    <w:p w:rsidR="00AC15AA" w:rsidRPr="00907CF1" w:rsidRDefault="00AC15AA" w:rsidP="00F27122">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i/>
        </w:rPr>
      </w:pPr>
    </w:p>
    <w:p w:rsidR="00AC15AA" w:rsidRPr="00907CF1" w:rsidRDefault="00C92911" w:rsidP="00624301">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b/>
          <w:color w:val="000000"/>
        </w:rPr>
      </w:pPr>
      <w:r w:rsidRPr="00907CF1">
        <w:rPr>
          <w:rFonts w:ascii="Palatino Linotype" w:eastAsia="Palatino Linotype" w:hAnsi="Palatino Linotype" w:cs="Palatino Linotype"/>
          <w:b/>
          <w:color w:val="000000"/>
        </w:rPr>
        <w:t xml:space="preserve">02802/TOLUCA/IP/2025 </w:t>
      </w:r>
    </w:p>
    <w:p w:rsidR="00AC15AA" w:rsidRPr="00907CF1" w:rsidRDefault="00C92911" w:rsidP="00F27122">
      <w:pPr>
        <w:pBdr>
          <w:top w:val="nil"/>
          <w:left w:val="nil"/>
          <w:bottom w:val="nil"/>
          <w:right w:val="nil"/>
          <w:between w:val="nil"/>
        </w:pBdr>
        <w:tabs>
          <w:tab w:val="left" w:pos="0"/>
        </w:tabs>
        <w:jc w:val="both"/>
        <w:rPr>
          <w:rFonts w:ascii="Palatino Linotype" w:eastAsia="Palatino Linotype" w:hAnsi="Palatino Linotype" w:cs="Palatino Linotype"/>
          <w:i/>
        </w:rPr>
      </w:pPr>
      <w:r w:rsidRPr="00907CF1">
        <w:rPr>
          <w:rFonts w:ascii="Palatino Linotype" w:eastAsia="Palatino Linotype" w:hAnsi="Palatino Linotype" w:cs="Palatino Linotype"/>
          <w:i/>
        </w:rPr>
        <w:t>“Listado de la nomina en formato excel por Empleado, con numero de empleado, con Nombre completo RFC, Fecha Alta, Antigüedad, Categoria, Tipo de Empleado confianza, sindicalizado, eventual, contrato, Sueldo bruto, Compensacion bruta, Gratificacion bruta Subsidio o impuesto, total Percepciones brutas Issemym desglosado, ISR total Deducciones Neto Departamento Nombre del departamento nombre de la direccion Clave de Issemym del trabajador numero de Plaza Curp del trabajador quincena por quincena del mes de abril de 2023 primera y segiunda quincena, con nomina de aguinaldo y prima vacacional, que causaron baja”</w:t>
      </w:r>
    </w:p>
    <w:p w:rsidR="00AC15AA" w:rsidRPr="00907CF1" w:rsidRDefault="00AC15AA" w:rsidP="00F27122">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i/>
        </w:rPr>
      </w:pPr>
    </w:p>
    <w:p w:rsidR="00AC15AA" w:rsidRPr="00907CF1" w:rsidRDefault="00C92911" w:rsidP="00624301">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b/>
          <w:color w:val="000000"/>
        </w:rPr>
      </w:pPr>
      <w:r w:rsidRPr="00907CF1">
        <w:rPr>
          <w:rFonts w:ascii="Palatino Linotype" w:eastAsia="Palatino Linotype" w:hAnsi="Palatino Linotype" w:cs="Palatino Linotype"/>
          <w:b/>
          <w:color w:val="000000"/>
        </w:rPr>
        <w:t>02801/TOLUCA/IP/2025</w:t>
      </w:r>
    </w:p>
    <w:p w:rsidR="00AC15AA" w:rsidRPr="00907CF1" w:rsidRDefault="00C92911" w:rsidP="00F27122">
      <w:pPr>
        <w:pBdr>
          <w:top w:val="nil"/>
          <w:left w:val="nil"/>
          <w:bottom w:val="nil"/>
          <w:right w:val="nil"/>
          <w:between w:val="nil"/>
        </w:pBdr>
        <w:jc w:val="both"/>
        <w:rPr>
          <w:rFonts w:ascii="Palatino Linotype" w:eastAsia="Palatino Linotype" w:hAnsi="Palatino Linotype" w:cs="Palatino Linotype"/>
          <w:i/>
        </w:rPr>
      </w:pPr>
      <w:r w:rsidRPr="00907CF1">
        <w:rPr>
          <w:rFonts w:ascii="Palatino Linotype" w:eastAsia="Palatino Linotype" w:hAnsi="Palatino Linotype" w:cs="Palatino Linotype"/>
          <w:i/>
        </w:rPr>
        <w:t>“Listado de la nomina en formato excel por Empleado, con numero de empleado, con Nombre completo RFC, Fecha Alta, Antigüedad, Categoria, Tipo de Empleado confianza, sindicalizado, eventual, contrato, Sueldo bruto, Compensacion bruta, Gratificacion bruta Subsidio o impuesto, total Percepciones brutas Issemym desglosado, ISR total Deducciones Neto Departamento Nombre del departamento nombre de la direccion Clave de Issemym del trabajador numero de Plaza Curp del trabajador quincena por quincena del mes de abril de 2022 primera y segiunda quincena, con nomina de aguinaldo y prima vacacional, que causaron baja”</w:t>
      </w:r>
    </w:p>
    <w:p w:rsidR="00AC15AA" w:rsidRPr="00907CF1" w:rsidRDefault="00AC15AA" w:rsidP="00F27122">
      <w:pPr>
        <w:pBdr>
          <w:top w:val="nil"/>
          <w:left w:val="nil"/>
          <w:bottom w:val="nil"/>
          <w:right w:val="nil"/>
          <w:between w:val="nil"/>
        </w:pBdr>
        <w:spacing w:line="360" w:lineRule="auto"/>
        <w:jc w:val="both"/>
        <w:rPr>
          <w:rFonts w:ascii="Palatino Linotype" w:eastAsia="Palatino Linotype" w:hAnsi="Palatino Linotype" w:cs="Palatino Linotype"/>
          <w:i/>
        </w:rPr>
      </w:pPr>
    </w:p>
    <w:p w:rsidR="00AC15AA" w:rsidRPr="00907CF1" w:rsidRDefault="00C92911" w:rsidP="00F27122">
      <w:pPr>
        <w:pBdr>
          <w:top w:val="nil"/>
          <w:left w:val="nil"/>
          <w:bottom w:val="nil"/>
          <w:right w:val="nil"/>
          <w:between w:val="nil"/>
        </w:pBdr>
        <w:spacing w:line="360" w:lineRule="auto"/>
        <w:jc w:val="both"/>
        <w:rPr>
          <w:rFonts w:ascii="Palatino Linotype" w:eastAsia="Palatino Linotype" w:hAnsi="Palatino Linotype" w:cs="Palatino Linotype"/>
          <w:b/>
        </w:rPr>
      </w:pPr>
      <w:r w:rsidRPr="00907CF1">
        <w:rPr>
          <w:rFonts w:ascii="Palatino Linotype" w:eastAsia="Palatino Linotype" w:hAnsi="Palatino Linotype" w:cs="Palatino Linotype"/>
          <w:b/>
        </w:rPr>
        <w:t>02800/TOLUCA/IP/2025</w:t>
      </w:r>
    </w:p>
    <w:p w:rsidR="00AC15AA" w:rsidRPr="00907CF1" w:rsidRDefault="00C92911" w:rsidP="00F27122">
      <w:pPr>
        <w:pBdr>
          <w:top w:val="nil"/>
          <w:left w:val="nil"/>
          <w:bottom w:val="nil"/>
          <w:right w:val="nil"/>
          <w:between w:val="nil"/>
        </w:pBdr>
        <w:jc w:val="both"/>
        <w:rPr>
          <w:rFonts w:ascii="Palatino Linotype" w:eastAsia="Palatino Linotype" w:hAnsi="Palatino Linotype" w:cs="Palatino Linotype"/>
          <w:i/>
        </w:rPr>
      </w:pPr>
      <w:r w:rsidRPr="00907CF1">
        <w:rPr>
          <w:rFonts w:ascii="Palatino Linotype" w:eastAsia="Palatino Linotype" w:hAnsi="Palatino Linotype" w:cs="Palatino Linotype"/>
          <w:i/>
        </w:rPr>
        <w:t>“Listado de la nomina en formato excel por Empleado, con numero de empleado, con Nombre completo RFC, Fecha Alta, Antigüedad, Categoria, Tipo de Empleado confianza, sindicalizado, eventual, contrato, Sueldo bruto, Compensacion bruta, Gratificacion bruta Subsidio o impuesto, total Percepciones brutas Issemym desglosado, ISR total Deducciones Neto Departamento Nombre del departamento nombre de la direccion Clave de Issemym del trabajador numero de Plaza Curp del trabajador quincena por quincena del mes de marzo de 2024 primera y segiunda quincena, con nomina de aguinaldo y prima vacacional, que causaron baja”</w:t>
      </w:r>
    </w:p>
    <w:p w:rsidR="00AC15AA" w:rsidRPr="00907CF1" w:rsidRDefault="00AC15AA" w:rsidP="00F27122">
      <w:pPr>
        <w:pBdr>
          <w:top w:val="nil"/>
          <w:left w:val="nil"/>
          <w:bottom w:val="nil"/>
          <w:right w:val="nil"/>
          <w:between w:val="nil"/>
        </w:pBdr>
        <w:spacing w:line="276" w:lineRule="auto"/>
        <w:jc w:val="both"/>
        <w:rPr>
          <w:rFonts w:ascii="Palatino Linotype" w:eastAsia="Palatino Linotype" w:hAnsi="Palatino Linotype" w:cs="Palatino Linotype"/>
          <w:i/>
        </w:rPr>
      </w:pPr>
    </w:p>
    <w:p w:rsidR="00AC15AA" w:rsidRPr="00907CF1" w:rsidRDefault="00C92911" w:rsidP="00F27122">
      <w:pPr>
        <w:pBdr>
          <w:top w:val="nil"/>
          <w:left w:val="nil"/>
          <w:bottom w:val="nil"/>
          <w:right w:val="nil"/>
          <w:between w:val="nil"/>
        </w:pBdr>
        <w:spacing w:line="276" w:lineRule="auto"/>
        <w:jc w:val="both"/>
        <w:rPr>
          <w:rFonts w:ascii="Palatino Linotype" w:eastAsia="Palatino Linotype" w:hAnsi="Palatino Linotype" w:cs="Palatino Linotype"/>
          <w:b/>
        </w:rPr>
      </w:pPr>
      <w:r w:rsidRPr="00907CF1">
        <w:rPr>
          <w:rFonts w:ascii="Palatino Linotype" w:eastAsia="Palatino Linotype" w:hAnsi="Palatino Linotype" w:cs="Palatino Linotype"/>
          <w:b/>
        </w:rPr>
        <w:t>02799/TOLUCA/IP/2025</w:t>
      </w:r>
    </w:p>
    <w:p w:rsidR="00AC15AA" w:rsidRPr="00907CF1" w:rsidRDefault="00C92911" w:rsidP="00F27122">
      <w:pPr>
        <w:pBdr>
          <w:top w:val="nil"/>
          <w:left w:val="nil"/>
          <w:bottom w:val="nil"/>
          <w:right w:val="nil"/>
          <w:between w:val="nil"/>
        </w:pBdr>
        <w:jc w:val="both"/>
        <w:rPr>
          <w:rFonts w:ascii="Palatino Linotype" w:eastAsia="Palatino Linotype" w:hAnsi="Palatino Linotype" w:cs="Palatino Linotype"/>
          <w:i/>
        </w:rPr>
      </w:pPr>
      <w:r w:rsidRPr="00907CF1">
        <w:rPr>
          <w:rFonts w:ascii="Palatino Linotype" w:eastAsia="Palatino Linotype" w:hAnsi="Palatino Linotype" w:cs="Palatino Linotype"/>
          <w:i/>
        </w:rPr>
        <w:t xml:space="preserve">“Listado de la nomina en formato excel por Empleado, con numero de empleado, con Nombre completo RFC, Fecha Alta, Antigüedad, Categoria, Tipo de Empleado confianza, sindicalizado, eventual, </w:t>
      </w:r>
      <w:r w:rsidRPr="00907CF1">
        <w:rPr>
          <w:rFonts w:ascii="Palatino Linotype" w:eastAsia="Palatino Linotype" w:hAnsi="Palatino Linotype" w:cs="Palatino Linotype"/>
          <w:i/>
        </w:rPr>
        <w:lastRenderedPageBreak/>
        <w:t>contrato, Sueldo bruto, Compensacion bruta, Gratificacion bruta Subsidio o impuesto, total Percepciones brutas Issemym desglosado, ISR total Deducciones Neto Departamento Nombre del departamento nombre de la direccion Clave de Issemym del trabajador numero de Plaza Curp del trabajador quincena por quincena del mes de marzo de 2023 primera y segiunda quincena, con nomina de aguinaldo y prima vacacional, que causaron baja”</w:t>
      </w:r>
    </w:p>
    <w:p w:rsidR="00AC15AA" w:rsidRPr="00907CF1" w:rsidRDefault="00AC15AA" w:rsidP="00F27122">
      <w:pPr>
        <w:pBdr>
          <w:top w:val="nil"/>
          <w:left w:val="nil"/>
          <w:bottom w:val="nil"/>
          <w:right w:val="nil"/>
          <w:between w:val="nil"/>
        </w:pBdr>
        <w:spacing w:line="276" w:lineRule="auto"/>
        <w:jc w:val="both"/>
        <w:rPr>
          <w:rFonts w:ascii="Palatino Linotype" w:eastAsia="Palatino Linotype" w:hAnsi="Palatino Linotype" w:cs="Palatino Linotype"/>
          <w:i/>
        </w:rPr>
      </w:pPr>
    </w:p>
    <w:p w:rsidR="00AC15AA" w:rsidRPr="00907CF1" w:rsidRDefault="00C92911" w:rsidP="00F27122">
      <w:pPr>
        <w:pBdr>
          <w:top w:val="nil"/>
          <w:left w:val="nil"/>
          <w:bottom w:val="nil"/>
          <w:right w:val="nil"/>
          <w:between w:val="nil"/>
        </w:pBdr>
        <w:spacing w:line="276" w:lineRule="auto"/>
        <w:jc w:val="both"/>
        <w:rPr>
          <w:rFonts w:ascii="Palatino Linotype" w:eastAsia="Palatino Linotype" w:hAnsi="Palatino Linotype" w:cs="Palatino Linotype"/>
          <w:b/>
        </w:rPr>
      </w:pPr>
      <w:r w:rsidRPr="00907CF1">
        <w:rPr>
          <w:rFonts w:ascii="Palatino Linotype" w:eastAsia="Palatino Linotype" w:hAnsi="Palatino Linotype" w:cs="Palatino Linotype"/>
          <w:b/>
        </w:rPr>
        <w:t>02798/TOLUCA/IP/2025</w:t>
      </w:r>
    </w:p>
    <w:p w:rsidR="00AC15AA" w:rsidRPr="00907CF1" w:rsidRDefault="00C92911" w:rsidP="00F27122">
      <w:pPr>
        <w:pBdr>
          <w:top w:val="nil"/>
          <w:left w:val="nil"/>
          <w:bottom w:val="nil"/>
          <w:right w:val="nil"/>
          <w:between w:val="nil"/>
        </w:pBdr>
        <w:jc w:val="both"/>
        <w:rPr>
          <w:rFonts w:ascii="Palatino Linotype" w:eastAsia="Palatino Linotype" w:hAnsi="Palatino Linotype" w:cs="Palatino Linotype"/>
          <w:i/>
        </w:rPr>
      </w:pPr>
      <w:r w:rsidRPr="00907CF1">
        <w:rPr>
          <w:rFonts w:ascii="Palatino Linotype" w:eastAsia="Palatino Linotype" w:hAnsi="Palatino Linotype" w:cs="Palatino Linotype"/>
          <w:i/>
        </w:rPr>
        <w:t>“Listado de la nomina en formato excel por Empleado, con numero de empleado, con Nombre completo RFC, Fecha Alta, Antigüedad, Categoria, Tipo de Empleado confianza, sindicalizado, eventual, contrato, Sueldo bruto, Compensacion bruta, Gratificacion bruta Subsidio o impuesto, total Percepciones brutas Issemym desglosado, ISR total Deducciones Neto Departamento Nombre del departamento nombre de la direccion Clave de Issemym del trabajador numero de Plaza Curp del trabajador quincena por quincena del mes de marzo de 2022 primera y segiunda quincena, con nomina de aguinaldo y prima vacacional, que causaron baja”</w:t>
      </w:r>
    </w:p>
    <w:p w:rsidR="00AC15AA" w:rsidRPr="00907CF1" w:rsidRDefault="00AC15AA" w:rsidP="00F27122">
      <w:pPr>
        <w:pBdr>
          <w:top w:val="nil"/>
          <w:left w:val="nil"/>
          <w:bottom w:val="nil"/>
          <w:right w:val="nil"/>
          <w:between w:val="nil"/>
        </w:pBdr>
        <w:spacing w:line="276" w:lineRule="auto"/>
        <w:jc w:val="both"/>
        <w:rPr>
          <w:rFonts w:ascii="Palatino Linotype" w:eastAsia="Palatino Linotype" w:hAnsi="Palatino Linotype" w:cs="Palatino Linotype"/>
          <w:i/>
        </w:rPr>
      </w:pPr>
    </w:p>
    <w:p w:rsidR="00AC15AA" w:rsidRPr="00907CF1" w:rsidRDefault="00C92911" w:rsidP="00F27122">
      <w:pPr>
        <w:pBdr>
          <w:top w:val="nil"/>
          <w:left w:val="nil"/>
          <w:bottom w:val="nil"/>
          <w:right w:val="nil"/>
          <w:between w:val="nil"/>
        </w:pBdr>
        <w:spacing w:line="276" w:lineRule="auto"/>
        <w:jc w:val="both"/>
        <w:rPr>
          <w:rFonts w:ascii="Palatino Linotype" w:eastAsia="Palatino Linotype" w:hAnsi="Palatino Linotype" w:cs="Palatino Linotype"/>
          <w:b/>
        </w:rPr>
      </w:pPr>
      <w:r w:rsidRPr="00907CF1">
        <w:rPr>
          <w:rFonts w:ascii="Palatino Linotype" w:eastAsia="Palatino Linotype" w:hAnsi="Palatino Linotype" w:cs="Palatino Linotype"/>
          <w:b/>
        </w:rPr>
        <w:t>02797/TOLUCA/IP/2025</w:t>
      </w:r>
    </w:p>
    <w:p w:rsidR="00AC15AA" w:rsidRPr="00907CF1" w:rsidRDefault="00C92911" w:rsidP="00F27122">
      <w:pPr>
        <w:pBdr>
          <w:top w:val="nil"/>
          <w:left w:val="nil"/>
          <w:bottom w:val="nil"/>
          <w:right w:val="nil"/>
          <w:between w:val="nil"/>
        </w:pBdr>
        <w:jc w:val="both"/>
        <w:rPr>
          <w:rFonts w:ascii="Palatino Linotype" w:eastAsia="Palatino Linotype" w:hAnsi="Palatino Linotype" w:cs="Palatino Linotype"/>
          <w:b/>
        </w:rPr>
      </w:pPr>
      <w:r w:rsidRPr="00907CF1">
        <w:rPr>
          <w:rFonts w:ascii="Palatino Linotype" w:eastAsia="Palatino Linotype" w:hAnsi="Palatino Linotype" w:cs="Palatino Linotype"/>
          <w:b/>
        </w:rPr>
        <w:t>“</w:t>
      </w:r>
      <w:r w:rsidRPr="00907CF1">
        <w:rPr>
          <w:rFonts w:ascii="Palatino Linotype" w:eastAsia="Palatino Linotype" w:hAnsi="Palatino Linotype" w:cs="Palatino Linotype"/>
          <w:i/>
        </w:rPr>
        <w:t>Listado de la nomina en formato excel por Empleado, con numero de empleado,on Nombre completo RFC, Fecha Alta, Antigüedad, Categoria, Tipo de Empleado confianza, sindicalizado, eventual, contrato, Sueldo bruto, Compensacion bruta, Gratificacion bruta Subsidio o impuesto, total Percepciones brutas Issemym desglosado, ISR total Deducciones Neto Departamento Nombre del departamento nombre de la direccion Clave de Issemym del trabajador numero de Plaza Curp del trabajador quincena por quincena del mes de febrero de 2024 primera y segiunda quincena, con nomina de aguinaldo y prima vacacional, que causaron baja”</w:t>
      </w:r>
    </w:p>
    <w:p w:rsidR="00AC15AA" w:rsidRPr="00907CF1" w:rsidRDefault="00AC15AA" w:rsidP="00F27122">
      <w:pPr>
        <w:pBdr>
          <w:top w:val="nil"/>
          <w:left w:val="nil"/>
          <w:bottom w:val="nil"/>
          <w:right w:val="nil"/>
          <w:between w:val="nil"/>
        </w:pBdr>
        <w:spacing w:line="276" w:lineRule="auto"/>
        <w:jc w:val="both"/>
        <w:rPr>
          <w:rFonts w:ascii="Palatino Linotype" w:eastAsia="Palatino Linotype" w:hAnsi="Palatino Linotype" w:cs="Palatino Linotype"/>
          <w:i/>
        </w:rPr>
      </w:pPr>
    </w:p>
    <w:p w:rsidR="00AC15AA" w:rsidRPr="00907CF1" w:rsidRDefault="00C92911" w:rsidP="00F27122">
      <w:pPr>
        <w:pBdr>
          <w:top w:val="nil"/>
          <w:left w:val="nil"/>
          <w:bottom w:val="nil"/>
          <w:right w:val="nil"/>
          <w:between w:val="nil"/>
        </w:pBdr>
        <w:spacing w:line="276" w:lineRule="auto"/>
        <w:jc w:val="both"/>
        <w:rPr>
          <w:rFonts w:ascii="Palatino Linotype" w:eastAsia="Palatino Linotype" w:hAnsi="Palatino Linotype" w:cs="Palatino Linotype"/>
          <w:b/>
        </w:rPr>
      </w:pPr>
      <w:r w:rsidRPr="00907CF1">
        <w:rPr>
          <w:rFonts w:ascii="Palatino Linotype" w:eastAsia="Palatino Linotype" w:hAnsi="Palatino Linotype" w:cs="Palatino Linotype"/>
          <w:b/>
        </w:rPr>
        <w:t>02796/TOLUCA/IP/2025</w:t>
      </w:r>
    </w:p>
    <w:p w:rsidR="00AC15AA" w:rsidRPr="00907CF1" w:rsidRDefault="00C92911" w:rsidP="00F27122">
      <w:pPr>
        <w:pBdr>
          <w:top w:val="nil"/>
          <w:left w:val="nil"/>
          <w:bottom w:val="nil"/>
          <w:right w:val="nil"/>
          <w:between w:val="nil"/>
        </w:pBdr>
        <w:jc w:val="both"/>
        <w:rPr>
          <w:rFonts w:ascii="Palatino Linotype" w:eastAsia="Palatino Linotype" w:hAnsi="Palatino Linotype" w:cs="Palatino Linotype"/>
          <w:i/>
        </w:rPr>
      </w:pPr>
      <w:r w:rsidRPr="00907CF1">
        <w:rPr>
          <w:rFonts w:ascii="Palatino Linotype" w:eastAsia="Palatino Linotype" w:hAnsi="Palatino Linotype" w:cs="Palatino Linotype"/>
          <w:b/>
        </w:rPr>
        <w:t>“</w:t>
      </w:r>
      <w:r w:rsidRPr="00907CF1">
        <w:rPr>
          <w:rFonts w:ascii="Palatino Linotype" w:eastAsia="Palatino Linotype" w:hAnsi="Palatino Linotype" w:cs="Palatino Linotype"/>
          <w:i/>
        </w:rPr>
        <w:t>Listado de la nomina en formato excel por Empleado, con numero de empleado, con Nombre completo RFC, Fecha Alta, Antigüedad, Categoria, Tipo de Empleado confianza, sindicalizado, eventual, contrato, Sueldo bruto, Compensacion bruta, Gratificacion bruta Subsidio o impuesto, total Percepciones brutas Issemym desglosado, ISR total Deducciones Neto Departamento Nombre del departamento nombre de la direccion Clave de Issemym del trabajador numero de Plaza Curp del trabajador quincena por quincena del mes de febrero de 2023 primera y segiunda quincena, con nomina de aguinaldo y prima vacacional, que causaron baja”</w:t>
      </w:r>
    </w:p>
    <w:p w:rsidR="00AC15AA" w:rsidRPr="00907CF1" w:rsidRDefault="00AC15AA" w:rsidP="00F27122">
      <w:pPr>
        <w:pBdr>
          <w:top w:val="nil"/>
          <w:left w:val="nil"/>
          <w:bottom w:val="nil"/>
          <w:right w:val="nil"/>
          <w:between w:val="nil"/>
        </w:pBdr>
        <w:spacing w:line="276" w:lineRule="auto"/>
        <w:jc w:val="both"/>
        <w:rPr>
          <w:rFonts w:ascii="Palatino Linotype" w:eastAsia="Palatino Linotype" w:hAnsi="Palatino Linotype" w:cs="Palatino Linotype"/>
          <w:i/>
        </w:rPr>
      </w:pPr>
    </w:p>
    <w:p w:rsidR="00624301" w:rsidRDefault="00624301" w:rsidP="00F27122">
      <w:pPr>
        <w:pBdr>
          <w:top w:val="nil"/>
          <w:left w:val="nil"/>
          <w:bottom w:val="nil"/>
          <w:right w:val="nil"/>
          <w:between w:val="nil"/>
        </w:pBdr>
        <w:spacing w:line="276" w:lineRule="auto"/>
        <w:jc w:val="both"/>
        <w:rPr>
          <w:rFonts w:ascii="Palatino Linotype" w:eastAsia="Palatino Linotype" w:hAnsi="Palatino Linotype" w:cs="Palatino Linotype"/>
          <w:b/>
        </w:rPr>
      </w:pPr>
    </w:p>
    <w:p w:rsidR="00624301" w:rsidRDefault="00624301" w:rsidP="00F27122">
      <w:pPr>
        <w:pBdr>
          <w:top w:val="nil"/>
          <w:left w:val="nil"/>
          <w:bottom w:val="nil"/>
          <w:right w:val="nil"/>
          <w:between w:val="nil"/>
        </w:pBdr>
        <w:spacing w:line="276" w:lineRule="auto"/>
        <w:jc w:val="both"/>
        <w:rPr>
          <w:rFonts w:ascii="Palatino Linotype" w:eastAsia="Palatino Linotype" w:hAnsi="Palatino Linotype" w:cs="Palatino Linotype"/>
          <w:b/>
        </w:rPr>
      </w:pPr>
    </w:p>
    <w:p w:rsidR="00AC15AA" w:rsidRPr="00907CF1" w:rsidRDefault="00C92911" w:rsidP="00F27122">
      <w:pPr>
        <w:pBdr>
          <w:top w:val="nil"/>
          <w:left w:val="nil"/>
          <w:bottom w:val="nil"/>
          <w:right w:val="nil"/>
          <w:between w:val="nil"/>
        </w:pBdr>
        <w:spacing w:line="276" w:lineRule="auto"/>
        <w:jc w:val="both"/>
        <w:rPr>
          <w:rFonts w:ascii="Palatino Linotype" w:eastAsia="Palatino Linotype" w:hAnsi="Palatino Linotype" w:cs="Palatino Linotype"/>
          <w:b/>
        </w:rPr>
      </w:pPr>
      <w:r w:rsidRPr="00907CF1">
        <w:rPr>
          <w:rFonts w:ascii="Palatino Linotype" w:eastAsia="Palatino Linotype" w:hAnsi="Palatino Linotype" w:cs="Palatino Linotype"/>
          <w:b/>
        </w:rPr>
        <w:lastRenderedPageBreak/>
        <w:t>02795/TOLUCA/IP/2025</w:t>
      </w:r>
    </w:p>
    <w:p w:rsidR="00AC15AA" w:rsidRPr="00907CF1" w:rsidRDefault="00C92911" w:rsidP="00F27122">
      <w:pPr>
        <w:pBdr>
          <w:top w:val="nil"/>
          <w:left w:val="nil"/>
          <w:bottom w:val="nil"/>
          <w:right w:val="nil"/>
          <w:between w:val="nil"/>
        </w:pBdr>
        <w:jc w:val="both"/>
        <w:rPr>
          <w:rFonts w:ascii="Palatino Linotype" w:eastAsia="Palatino Linotype" w:hAnsi="Palatino Linotype" w:cs="Palatino Linotype"/>
          <w:i/>
        </w:rPr>
      </w:pPr>
      <w:r w:rsidRPr="00907CF1">
        <w:rPr>
          <w:rFonts w:ascii="Palatino Linotype" w:eastAsia="Palatino Linotype" w:hAnsi="Palatino Linotype" w:cs="Palatino Linotype"/>
          <w:b/>
        </w:rPr>
        <w:t>“</w:t>
      </w:r>
      <w:r w:rsidRPr="00907CF1">
        <w:rPr>
          <w:rFonts w:ascii="Palatino Linotype" w:eastAsia="Palatino Linotype" w:hAnsi="Palatino Linotype" w:cs="Palatino Linotype"/>
          <w:i/>
        </w:rPr>
        <w:t>Listado de la nomina en formato excel por Empleado, con numero de empleado, con Nombre completo RFC, Fecha Alta, Antigüedad, Categoria, Tipo de Empleado confianza, sindicalizado, eventual, contrato, Sueldo bruto, Compensacion bruta, Gratificacion bruta Subsidio o impuesto, total Percepciones brutas Issemym desglosado, ISR total Deducciones Neto Departamento Nombre del departamento nombre de la direccion Clave de Issemym del trabajador numero de Plaza Curp del trabajador quincena por quincena del mes de febrero de 2022 primera y segiunda quincena, con nomina de aguinaldo y prima vacacional, que causaron baja”</w:t>
      </w:r>
    </w:p>
    <w:p w:rsidR="00AC15AA" w:rsidRPr="00907CF1" w:rsidRDefault="00AC15AA" w:rsidP="00F27122">
      <w:pPr>
        <w:pBdr>
          <w:top w:val="nil"/>
          <w:left w:val="nil"/>
          <w:bottom w:val="nil"/>
          <w:right w:val="nil"/>
          <w:between w:val="nil"/>
        </w:pBdr>
        <w:spacing w:line="276" w:lineRule="auto"/>
        <w:jc w:val="both"/>
        <w:rPr>
          <w:rFonts w:ascii="Palatino Linotype" w:eastAsia="Palatino Linotype" w:hAnsi="Palatino Linotype" w:cs="Palatino Linotype"/>
          <w:b/>
        </w:rPr>
      </w:pPr>
    </w:p>
    <w:p w:rsidR="00AC15AA" w:rsidRPr="00907CF1" w:rsidRDefault="00C92911" w:rsidP="00F27122">
      <w:pPr>
        <w:pBdr>
          <w:top w:val="nil"/>
          <w:left w:val="nil"/>
          <w:bottom w:val="nil"/>
          <w:right w:val="nil"/>
          <w:between w:val="nil"/>
        </w:pBdr>
        <w:spacing w:line="276" w:lineRule="auto"/>
        <w:jc w:val="both"/>
        <w:rPr>
          <w:rFonts w:ascii="Palatino Linotype" w:eastAsia="Palatino Linotype" w:hAnsi="Palatino Linotype" w:cs="Palatino Linotype"/>
          <w:i/>
        </w:rPr>
      </w:pPr>
      <w:r w:rsidRPr="00907CF1">
        <w:rPr>
          <w:rFonts w:ascii="Palatino Linotype" w:eastAsia="Palatino Linotype" w:hAnsi="Palatino Linotype" w:cs="Palatino Linotype"/>
          <w:b/>
        </w:rPr>
        <w:t>02794/TOLUCA/IP/2025</w:t>
      </w:r>
    </w:p>
    <w:p w:rsidR="00AC15AA" w:rsidRPr="00907CF1" w:rsidRDefault="00C92911" w:rsidP="00F27122">
      <w:pPr>
        <w:pBdr>
          <w:top w:val="nil"/>
          <w:left w:val="nil"/>
          <w:bottom w:val="nil"/>
          <w:right w:val="nil"/>
          <w:between w:val="nil"/>
        </w:pBdr>
        <w:jc w:val="both"/>
        <w:rPr>
          <w:rFonts w:ascii="Palatino Linotype" w:eastAsia="Palatino Linotype" w:hAnsi="Palatino Linotype" w:cs="Palatino Linotype"/>
          <w:i/>
        </w:rPr>
      </w:pPr>
      <w:r w:rsidRPr="00907CF1">
        <w:rPr>
          <w:rFonts w:ascii="Palatino Linotype" w:eastAsia="Palatino Linotype" w:hAnsi="Palatino Linotype" w:cs="Palatino Linotype"/>
          <w:i/>
        </w:rPr>
        <w:t>“Listado de la nomina en formato excel por Empleado, con numero de empleado, con Nombre completo RFC, Fecha Alta, Antigüedad, Categoria, Tipo de Empleado confianza, sindicalizado, eventual, contrato, Sueldo bruto, Compensacion bruta, Gratificacion bruta Subsidio o impuesto, total Percepciones brutas Issemym desglosado, ISR total Deducciones Neto Departamento Nombre del departamento nombre de la direccion Clave de Issemym del trabajador numero de Plaza Curp del trabajador quincena por quincena del mes de enero de 2024 primera y segiunda quincena, con nomina de aguinaldo y prima vacacional, que causaron baja”</w:t>
      </w:r>
    </w:p>
    <w:p w:rsidR="00AC15AA" w:rsidRPr="00907CF1" w:rsidRDefault="00AC15AA" w:rsidP="00F27122">
      <w:pPr>
        <w:pBdr>
          <w:top w:val="nil"/>
          <w:left w:val="nil"/>
          <w:bottom w:val="nil"/>
          <w:right w:val="nil"/>
          <w:between w:val="nil"/>
        </w:pBdr>
        <w:spacing w:line="276" w:lineRule="auto"/>
        <w:jc w:val="both"/>
        <w:rPr>
          <w:rFonts w:ascii="Palatino Linotype" w:eastAsia="Palatino Linotype" w:hAnsi="Palatino Linotype" w:cs="Palatino Linotype"/>
          <w:i/>
        </w:rPr>
      </w:pPr>
    </w:p>
    <w:p w:rsidR="00AC15AA" w:rsidRPr="00907CF1" w:rsidRDefault="00C92911" w:rsidP="00F27122">
      <w:pPr>
        <w:pBdr>
          <w:top w:val="nil"/>
          <w:left w:val="nil"/>
          <w:bottom w:val="nil"/>
          <w:right w:val="nil"/>
          <w:between w:val="nil"/>
        </w:pBdr>
        <w:spacing w:line="276" w:lineRule="auto"/>
        <w:jc w:val="both"/>
        <w:rPr>
          <w:rFonts w:ascii="Palatino Linotype" w:eastAsia="Palatino Linotype" w:hAnsi="Palatino Linotype" w:cs="Palatino Linotype"/>
          <w:b/>
        </w:rPr>
      </w:pPr>
      <w:r w:rsidRPr="00907CF1">
        <w:rPr>
          <w:rFonts w:ascii="Palatino Linotype" w:eastAsia="Palatino Linotype" w:hAnsi="Palatino Linotype" w:cs="Palatino Linotype"/>
          <w:b/>
        </w:rPr>
        <w:t>02793/TOLUCA/IP/2025</w:t>
      </w:r>
    </w:p>
    <w:p w:rsidR="00AC15AA" w:rsidRPr="00907CF1" w:rsidRDefault="00C92911" w:rsidP="00F27122">
      <w:pPr>
        <w:pBdr>
          <w:top w:val="nil"/>
          <w:left w:val="nil"/>
          <w:bottom w:val="nil"/>
          <w:right w:val="nil"/>
          <w:between w:val="nil"/>
        </w:pBdr>
        <w:spacing w:line="276" w:lineRule="auto"/>
        <w:jc w:val="both"/>
        <w:rPr>
          <w:rFonts w:ascii="Palatino Linotype" w:eastAsia="Palatino Linotype" w:hAnsi="Palatino Linotype" w:cs="Palatino Linotype"/>
          <w:i/>
        </w:rPr>
      </w:pPr>
      <w:r w:rsidRPr="00907CF1">
        <w:rPr>
          <w:rFonts w:ascii="Palatino Linotype" w:eastAsia="Palatino Linotype" w:hAnsi="Palatino Linotype" w:cs="Palatino Linotype"/>
          <w:b/>
        </w:rPr>
        <w:t>“</w:t>
      </w:r>
      <w:r w:rsidRPr="00907CF1">
        <w:rPr>
          <w:rFonts w:ascii="Palatino Linotype" w:eastAsia="Palatino Linotype" w:hAnsi="Palatino Linotype" w:cs="Palatino Linotype"/>
          <w:i/>
        </w:rPr>
        <w:t>Listado de la nomina en formato excel por Empleado, con numero de empleado, con Nombre completo RFC, Fecha Alta, Antigüedad, Categoria, Tipo de Empleado confianza, sindicalizado, eventual, contrato, Sueldo bruto, Compensacion bruta, Gratificacion bruta Subsidio o impuesto, total Percepciones brutas Issemym desglosado, ISR total Deducciones Neto Departamento Nombre del departamento nombre de la direccion Clave de Issemym del trabajador numero de Plaza Curp del trabajador quincena por quincena del mes de enero de 2023 primera y segiunda quincena, con nomina de aguinaldo y prima vacacional, que causaron baja”</w:t>
      </w:r>
    </w:p>
    <w:p w:rsidR="00AC15AA" w:rsidRPr="00907CF1" w:rsidRDefault="00AC15AA" w:rsidP="00F27122">
      <w:pPr>
        <w:pBdr>
          <w:top w:val="nil"/>
          <w:left w:val="nil"/>
          <w:bottom w:val="nil"/>
          <w:right w:val="nil"/>
          <w:between w:val="nil"/>
        </w:pBdr>
        <w:spacing w:line="276" w:lineRule="auto"/>
        <w:jc w:val="both"/>
        <w:rPr>
          <w:rFonts w:ascii="Palatino Linotype" w:eastAsia="Palatino Linotype" w:hAnsi="Palatino Linotype" w:cs="Palatino Linotype"/>
          <w:b/>
        </w:rPr>
      </w:pPr>
    </w:p>
    <w:p w:rsidR="00AC15AA" w:rsidRPr="00907CF1" w:rsidRDefault="00C92911" w:rsidP="00F27122">
      <w:pPr>
        <w:pBdr>
          <w:top w:val="nil"/>
          <w:left w:val="nil"/>
          <w:bottom w:val="nil"/>
          <w:right w:val="nil"/>
          <w:between w:val="nil"/>
        </w:pBdr>
        <w:spacing w:line="276" w:lineRule="auto"/>
        <w:jc w:val="both"/>
        <w:rPr>
          <w:rFonts w:ascii="Palatino Linotype" w:eastAsia="Palatino Linotype" w:hAnsi="Palatino Linotype" w:cs="Palatino Linotype"/>
          <w:b/>
        </w:rPr>
      </w:pPr>
      <w:r w:rsidRPr="00907CF1">
        <w:rPr>
          <w:rFonts w:ascii="Palatino Linotype" w:eastAsia="Palatino Linotype" w:hAnsi="Palatino Linotype" w:cs="Palatino Linotype"/>
          <w:b/>
        </w:rPr>
        <w:t>02792/TOLUCA/IP/2025</w:t>
      </w:r>
    </w:p>
    <w:p w:rsidR="00AC15AA" w:rsidRPr="00907CF1" w:rsidRDefault="00C92911" w:rsidP="00F27122">
      <w:pPr>
        <w:pBdr>
          <w:top w:val="nil"/>
          <w:left w:val="nil"/>
          <w:bottom w:val="nil"/>
          <w:right w:val="nil"/>
          <w:between w:val="nil"/>
        </w:pBdr>
        <w:jc w:val="both"/>
        <w:rPr>
          <w:rFonts w:ascii="Palatino Linotype" w:eastAsia="Palatino Linotype" w:hAnsi="Palatino Linotype" w:cs="Palatino Linotype"/>
          <w:i/>
        </w:rPr>
      </w:pPr>
      <w:r w:rsidRPr="00907CF1">
        <w:rPr>
          <w:rFonts w:ascii="Palatino Linotype" w:eastAsia="Palatino Linotype" w:hAnsi="Palatino Linotype" w:cs="Palatino Linotype"/>
          <w:b/>
        </w:rPr>
        <w:t>“</w:t>
      </w:r>
      <w:r w:rsidRPr="00907CF1">
        <w:rPr>
          <w:rFonts w:ascii="Palatino Linotype" w:eastAsia="Palatino Linotype" w:hAnsi="Palatino Linotype" w:cs="Palatino Linotype"/>
          <w:i/>
        </w:rPr>
        <w:t xml:space="preserve">Listado de la nomina en formato excel por Empleado, con numero de empleado, con Nombre completo RFC, Fecha Alta, Antigüedad, Categoria, Tipo de Empleado confianza, sindicalizado, eventual, contrato, Sueldo bruto, Compensacion bruta, Gratificacion bruta Subsidio o impuesto, total Percepciones brutas Issemym desglosado, ISR total Deducciones Neto Departamento Nombre del departamento nombre de la direccion Clave de Issemym del trabajador numero de Plaza Curp del </w:t>
      </w:r>
      <w:r w:rsidRPr="00907CF1">
        <w:rPr>
          <w:rFonts w:ascii="Palatino Linotype" w:eastAsia="Palatino Linotype" w:hAnsi="Palatino Linotype" w:cs="Palatino Linotype"/>
          <w:i/>
        </w:rPr>
        <w:lastRenderedPageBreak/>
        <w:t>trabajador quincena por quincena del mes de enero de 2022 primera y segiunda quincena, con nomina de aguinaldo y prima vacacional, que causaron baja”</w:t>
      </w:r>
    </w:p>
    <w:p w:rsidR="00AC15AA" w:rsidRPr="00907CF1" w:rsidRDefault="00AC15AA" w:rsidP="00F27122">
      <w:pPr>
        <w:pBdr>
          <w:top w:val="nil"/>
          <w:left w:val="nil"/>
          <w:bottom w:val="nil"/>
          <w:right w:val="nil"/>
          <w:between w:val="nil"/>
        </w:pBdr>
        <w:spacing w:line="276" w:lineRule="auto"/>
        <w:jc w:val="both"/>
        <w:rPr>
          <w:rFonts w:ascii="Palatino Linotype" w:eastAsia="Palatino Linotype" w:hAnsi="Palatino Linotype" w:cs="Palatino Linotype"/>
          <w:i/>
        </w:rPr>
      </w:pPr>
    </w:p>
    <w:p w:rsidR="00AC15AA" w:rsidRPr="00907CF1" w:rsidRDefault="00C92911" w:rsidP="00F27122">
      <w:pPr>
        <w:pBdr>
          <w:top w:val="nil"/>
          <w:left w:val="nil"/>
          <w:bottom w:val="nil"/>
          <w:right w:val="nil"/>
          <w:between w:val="nil"/>
        </w:pBdr>
        <w:spacing w:line="276" w:lineRule="auto"/>
        <w:jc w:val="both"/>
        <w:rPr>
          <w:rFonts w:ascii="Palatino Linotype" w:eastAsia="Palatino Linotype" w:hAnsi="Palatino Linotype" w:cs="Palatino Linotype"/>
          <w:b/>
        </w:rPr>
      </w:pPr>
      <w:r w:rsidRPr="00907CF1">
        <w:rPr>
          <w:rFonts w:ascii="Palatino Linotype" w:eastAsia="Palatino Linotype" w:hAnsi="Palatino Linotype" w:cs="Palatino Linotype"/>
          <w:b/>
        </w:rPr>
        <w:t>02804/TOLUCA/IP/2025</w:t>
      </w:r>
    </w:p>
    <w:p w:rsidR="00AC15AA" w:rsidRPr="00907CF1" w:rsidRDefault="00C92911" w:rsidP="00F27122">
      <w:pPr>
        <w:pBdr>
          <w:top w:val="nil"/>
          <w:left w:val="nil"/>
          <w:bottom w:val="nil"/>
          <w:right w:val="nil"/>
          <w:between w:val="nil"/>
        </w:pBdr>
        <w:jc w:val="both"/>
        <w:rPr>
          <w:rFonts w:ascii="Palatino Linotype" w:eastAsia="Palatino Linotype" w:hAnsi="Palatino Linotype" w:cs="Palatino Linotype"/>
          <w:b/>
        </w:rPr>
      </w:pPr>
      <w:r w:rsidRPr="00907CF1">
        <w:rPr>
          <w:rFonts w:ascii="Palatino Linotype" w:eastAsia="Palatino Linotype" w:hAnsi="Palatino Linotype" w:cs="Palatino Linotype"/>
          <w:b/>
        </w:rPr>
        <w:t>“</w:t>
      </w:r>
      <w:r w:rsidRPr="00907CF1">
        <w:rPr>
          <w:rFonts w:ascii="Palatino Linotype" w:eastAsia="Palatino Linotype" w:hAnsi="Palatino Linotype" w:cs="Palatino Linotype"/>
          <w:i/>
        </w:rPr>
        <w:t>Listado de la nomina en formato excel por Empleado, con numero de empleado, con Nombre completo RFC, Fecha Alta, Antigüedad, Categoria, Tipo de Empleado confianza, sindicalizado, eventual, contrato, Sueldo bruto, Compensacion bruta, Gratificacion bruta Subsidio o impuesto, total Percepciones brutas Issemym desglosado, ISR total Deducciones Neto Departamento Nombre del departamento nombre de la direccion Clave de Issemym del trabajador numero de Plaza Curp del trabajador quincena por quincena del mes de abril de 2025 primera y segiunda quincena, con nomina de aguinaldo y prima vacacional, que causaron baja”</w:t>
      </w:r>
    </w:p>
    <w:p w:rsidR="00AC15AA" w:rsidRPr="00907CF1" w:rsidRDefault="00AC15AA" w:rsidP="00F27122">
      <w:pPr>
        <w:pBdr>
          <w:top w:val="nil"/>
          <w:left w:val="nil"/>
          <w:bottom w:val="nil"/>
          <w:right w:val="nil"/>
          <w:between w:val="nil"/>
        </w:pBdr>
        <w:spacing w:line="276" w:lineRule="auto"/>
        <w:jc w:val="both"/>
        <w:rPr>
          <w:rFonts w:ascii="Palatino Linotype" w:eastAsia="Palatino Linotype" w:hAnsi="Palatino Linotype" w:cs="Palatino Linotype"/>
          <w:b/>
        </w:rPr>
      </w:pPr>
    </w:p>
    <w:p w:rsidR="00AC15AA" w:rsidRPr="00907CF1" w:rsidRDefault="00AC15AA" w:rsidP="00F27122">
      <w:pPr>
        <w:pBdr>
          <w:top w:val="nil"/>
          <w:left w:val="nil"/>
          <w:bottom w:val="nil"/>
          <w:right w:val="nil"/>
          <w:between w:val="nil"/>
        </w:pBdr>
        <w:spacing w:line="276" w:lineRule="auto"/>
        <w:jc w:val="both"/>
        <w:rPr>
          <w:rFonts w:ascii="Palatino Linotype" w:eastAsia="Palatino Linotype" w:hAnsi="Palatino Linotype" w:cs="Palatino Linotype"/>
          <w:b/>
        </w:rPr>
      </w:pPr>
    </w:p>
    <w:p w:rsidR="00AC15AA" w:rsidRPr="00907CF1" w:rsidRDefault="00C92911" w:rsidP="00624301">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i/>
          <w:color w:val="000000"/>
        </w:rPr>
      </w:pPr>
      <w:r w:rsidRPr="00907CF1">
        <w:rPr>
          <w:rFonts w:ascii="Palatino Linotype" w:eastAsia="Palatino Linotype" w:hAnsi="Palatino Linotype" w:cs="Palatino Linotype"/>
          <w:color w:val="000000"/>
        </w:rPr>
        <w:t xml:space="preserve">Se eligió como modalidad de entrega de la información en las solicitudes, a través del </w:t>
      </w:r>
      <w:r w:rsidRPr="00907CF1">
        <w:rPr>
          <w:rFonts w:ascii="Palatino Linotype" w:eastAsia="Palatino Linotype" w:hAnsi="Palatino Linotype" w:cs="Palatino Linotype"/>
          <w:b/>
          <w:color w:val="000000"/>
        </w:rPr>
        <w:t>SAIMEX.</w:t>
      </w:r>
    </w:p>
    <w:p w:rsidR="00AC15AA" w:rsidRPr="00907CF1" w:rsidRDefault="00AC15AA" w:rsidP="00F27122">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b/>
          <w:u w:val="single"/>
        </w:rPr>
      </w:pPr>
    </w:p>
    <w:p w:rsidR="00AC15AA" w:rsidRPr="00907CF1" w:rsidRDefault="00C92911" w:rsidP="00F27122">
      <w:pPr>
        <w:numPr>
          <w:ilvl w:val="0"/>
          <w:numId w:val="7"/>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rPr>
      </w:pPr>
      <w:r w:rsidRPr="00907CF1">
        <w:rPr>
          <w:rFonts w:ascii="Palatino Linotype" w:eastAsia="Palatino Linotype" w:hAnsi="Palatino Linotype" w:cs="Palatino Linotype"/>
        </w:rPr>
        <w:t>El</w:t>
      </w:r>
      <w:r w:rsidRPr="00907CF1">
        <w:rPr>
          <w:rFonts w:ascii="Palatino Linotype" w:eastAsia="Palatino Linotype" w:hAnsi="Palatino Linotype" w:cs="Palatino Linotype"/>
          <w:b/>
        </w:rPr>
        <w:t xml:space="preserve"> cuatro de junio de dos mil veinticuatro, </w:t>
      </w:r>
      <w:r w:rsidRPr="00907CF1">
        <w:rPr>
          <w:rFonts w:ascii="Palatino Linotype" w:eastAsia="Palatino Linotype" w:hAnsi="Palatino Linotype" w:cs="Palatino Linotype"/>
        </w:rPr>
        <w:t xml:space="preserve">el </w:t>
      </w:r>
      <w:r w:rsidRPr="00907CF1">
        <w:rPr>
          <w:rFonts w:ascii="Palatino Linotype" w:eastAsia="Palatino Linotype" w:hAnsi="Palatino Linotype" w:cs="Palatino Linotype"/>
          <w:b/>
        </w:rPr>
        <w:t xml:space="preserve">SUJETO OBLIGADO </w:t>
      </w:r>
      <w:r w:rsidRPr="00907CF1">
        <w:rPr>
          <w:rFonts w:ascii="Palatino Linotype" w:eastAsia="Palatino Linotype" w:hAnsi="Palatino Linotype" w:cs="Palatino Linotype"/>
        </w:rPr>
        <w:t>dio respuesta en el siguiente sentido:</w:t>
      </w:r>
    </w:p>
    <w:p w:rsidR="00AC15AA" w:rsidRPr="00907CF1" w:rsidRDefault="00AC15AA" w:rsidP="00F27122">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rPr>
      </w:pPr>
    </w:p>
    <w:tbl>
      <w:tblPr>
        <w:tblStyle w:val="a1"/>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2"/>
        <w:gridCol w:w="6026"/>
      </w:tblGrid>
      <w:tr w:rsidR="00AC15AA" w:rsidRPr="00907CF1">
        <w:trPr>
          <w:jc w:val="center"/>
        </w:trPr>
        <w:tc>
          <w:tcPr>
            <w:tcW w:w="2802" w:type="dxa"/>
            <w:shd w:val="clear" w:color="auto" w:fill="ACB9CA"/>
            <w:vAlign w:val="center"/>
          </w:tcPr>
          <w:p w:rsidR="00AC15AA" w:rsidRPr="00907CF1" w:rsidRDefault="00C92911" w:rsidP="00F27122">
            <w:pPr>
              <w:tabs>
                <w:tab w:val="left" w:pos="0"/>
              </w:tabs>
              <w:spacing w:line="360" w:lineRule="auto"/>
              <w:jc w:val="center"/>
              <w:rPr>
                <w:rFonts w:ascii="Palatino Linotype" w:eastAsia="Palatino Linotype" w:hAnsi="Palatino Linotype" w:cs="Palatino Linotype"/>
                <w:b/>
              </w:rPr>
            </w:pPr>
            <w:r w:rsidRPr="00907CF1">
              <w:rPr>
                <w:rFonts w:ascii="Palatino Linotype" w:eastAsia="Palatino Linotype" w:hAnsi="Palatino Linotype" w:cs="Palatino Linotype"/>
                <w:b/>
              </w:rPr>
              <w:t>Solicitud</w:t>
            </w:r>
          </w:p>
        </w:tc>
        <w:tc>
          <w:tcPr>
            <w:tcW w:w="6026" w:type="dxa"/>
            <w:shd w:val="clear" w:color="auto" w:fill="ACB9CA"/>
            <w:vAlign w:val="center"/>
          </w:tcPr>
          <w:p w:rsidR="00AC15AA" w:rsidRPr="00907CF1" w:rsidRDefault="00C92911" w:rsidP="00F27122">
            <w:pPr>
              <w:tabs>
                <w:tab w:val="left" w:pos="0"/>
              </w:tabs>
              <w:spacing w:line="360" w:lineRule="auto"/>
              <w:jc w:val="center"/>
              <w:rPr>
                <w:rFonts w:ascii="Palatino Linotype" w:eastAsia="Palatino Linotype" w:hAnsi="Palatino Linotype" w:cs="Palatino Linotype"/>
                <w:b/>
              </w:rPr>
            </w:pPr>
            <w:r w:rsidRPr="00907CF1">
              <w:rPr>
                <w:rFonts w:ascii="Palatino Linotype" w:eastAsia="Palatino Linotype" w:hAnsi="Palatino Linotype" w:cs="Palatino Linotype"/>
                <w:b/>
              </w:rPr>
              <w:t>Respuesta</w:t>
            </w:r>
          </w:p>
        </w:tc>
      </w:tr>
      <w:tr w:rsidR="00AC15AA" w:rsidRPr="00907CF1">
        <w:trPr>
          <w:jc w:val="center"/>
        </w:trPr>
        <w:tc>
          <w:tcPr>
            <w:tcW w:w="2802" w:type="dxa"/>
            <w:vAlign w:val="center"/>
          </w:tcPr>
          <w:p w:rsidR="00AC15AA" w:rsidRPr="00907CF1" w:rsidRDefault="00AC15AA" w:rsidP="00F27122">
            <w:pPr>
              <w:tabs>
                <w:tab w:val="left" w:pos="0"/>
              </w:tabs>
              <w:spacing w:line="360" w:lineRule="auto"/>
              <w:jc w:val="both"/>
              <w:rPr>
                <w:rFonts w:ascii="Palatino Linotype" w:eastAsia="Palatino Linotype" w:hAnsi="Palatino Linotype" w:cs="Palatino Linotype"/>
                <w:b/>
              </w:rPr>
            </w:pPr>
          </w:p>
          <w:p w:rsidR="00AC15AA" w:rsidRPr="00907CF1" w:rsidRDefault="00C92911" w:rsidP="00F27122">
            <w:pPr>
              <w:tabs>
                <w:tab w:val="left" w:pos="0"/>
              </w:tabs>
              <w:spacing w:line="360" w:lineRule="auto"/>
              <w:jc w:val="both"/>
              <w:rPr>
                <w:rFonts w:ascii="Palatino Linotype" w:eastAsia="Palatino Linotype" w:hAnsi="Palatino Linotype" w:cs="Palatino Linotype"/>
              </w:rPr>
            </w:pPr>
            <w:r w:rsidRPr="00907CF1">
              <w:rPr>
                <w:rFonts w:ascii="Palatino Linotype" w:eastAsia="Palatino Linotype" w:hAnsi="Palatino Linotype" w:cs="Palatino Linotype"/>
                <w:b/>
              </w:rPr>
              <w:t>02803/TOLUCA/IP/2025</w:t>
            </w:r>
          </w:p>
        </w:tc>
        <w:tc>
          <w:tcPr>
            <w:tcW w:w="6026" w:type="dxa"/>
            <w:vAlign w:val="center"/>
          </w:tcPr>
          <w:p w:rsidR="00AC15AA" w:rsidRPr="00907CF1" w:rsidRDefault="00C92911" w:rsidP="00F27122">
            <w:pPr>
              <w:tabs>
                <w:tab w:val="left" w:pos="0"/>
              </w:tabs>
              <w:spacing w:line="360" w:lineRule="auto"/>
              <w:jc w:val="both"/>
              <w:rPr>
                <w:rFonts w:ascii="Palatino Linotype" w:eastAsia="Palatino Linotype" w:hAnsi="Palatino Linotype" w:cs="Palatino Linotype"/>
                <w:b/>
                <w:i/>
              </w:rPr>
            </w:pPr>
            <w:r w:rsidRPr="00907CF1">
              <w:rPr>
                <w:rFonts w:ascii="Palatino Linotype" w:eastAsia="Palatino Linotype" w:hAnsi="Palatino Linotype" w:cs="Palatino Linotype"/>
                <w:b/>
                <w:i/>
              </w:rPr>
              <w:t>Respsol 02803-2025 VP.pdf:</w:t>
            </w:r>
          </w:p>
          <w:p w:rsidR="00AC15AA" w:rsidRPr="00907CF1" w:rsidRDefault="00C92911" w:rsidP="00F27122">
            <w:pPr>
              <w:tabs>
                <w:tab w:val="left" w:pos="0"/>
              </w:tabs>
              <w:jc w:val="both"/>
              <w:rPr>
                <w:rFonts w:ascii="Palatino Linotype" w:eastAsia="Palatino Linotype" w:hAnsi="Palatino Linotype" w:cs="Palatino Linotype"/>
                <w:b/>
                <w:i/>
              </w:rPr>
            </w:pPr>
            <w:r w:rsidRPr="00907CF1">
              <w:rPr>
                <w:rFonts w:ascii="Palatino Linotype" w:eastAsia="Palatino Linotype" w:hAnsi="Palatino Linotype" w:cs="Palatino Linotype"/>
              </w:rPr>
              <w:t>Oficio de veinte de mayo de dos mil veinticinco, firmado por la Coordinadora de Administración y Finanzas, por el que informo “</w:t>
            </w:r>
            <w:r w:rsidRPr="00907CF1">
              <w:rPr>
                <w:rFonts w:ascii="Palatino Linotype" w:eastAsia="Palatino Linotype" w:hAnsi="Palatino Linotype" w:cs="Palatino Linotype"/>
                <w:i/>
              </w:rPr>
              <w:t xml:space="preserve">Al respecto, le remito en formato Excel la información solicitada del personal que causo baja durante el </w:t>
            </w:r>
            <w:r w:rsidRPr="00907CF1">
              <w:rPr>
                <w:rFonts w:ascii="Palatino Linotype" w:eastAsia="Palatino Linotype" w:hAnsi="Palatino Linotype" w:cs="Palatino Linotype"/>
                <w:b/>
                <w:i/>
              </w:rPr>
              <w:t>mes de abril 2024.</w:t>
            </w:r>
          </w:p>
          <w:p w:rsidR="00AC15AA" w:rsidRPr="00907CF1" w:rsidRDefault="00AC15AA" w:rsidP="00F27122">
            <w:pPr>
              <w:tabs>
                <w:tab w:val="left" w:pos="0"/>
              </w:tabs>
              <w:jc w:val="both"/>
              <w:rPr>
                <w:rFonts w:ascii="Palatino Linotype" w:eastAsia="Palatino Linotype" w:hAnsi="Palatino Linotype" w:cs="Palatino Linotype"/>
                <w:b/>
                <w:i/>
              </w:rPr>
            </w:pPr>
          </w:p>
          <w:p w:rsidR="00AC15AA" w:rsidRPr="00907CF1" w:rsidRDefault="00C92911" w:rsidP="00F27122">
            <w:pPr>
              <w:tabs>
                <w:tab w:val="left" w:pos="0"/>
              </w:tabs>
              <w:jc w:val="both"/>
              <w:rPr>
                <w:rFonts w:ascii="Palatino Linotype" w:eastAsia="Palatino Linotype" w:hAnsi="Palatino Linotype" w:cs="Palatino Linotype"/>
              </w:rPr>
            </w:pPr>
            <w:r w:rsidRPr="00907CF1">
              <w:rPr>
                <w:rFonts w:ascii="Palatino Linotype" w:eastAsia="Palatino Linotype" w:hAnsi="Palatino Linotype" w:cs="Palatino Linotype"/>
              </w:rPr>
              <w:t>Se adjuntó lista denominada “</w:t>
            </w:r>
            <w:r w:rsidRPr="00907CF1">
              <w:rPr>
                <w:rFonts w:ascii="Palatino Linotype" w:eastAsia="Palatino Linotype" w:hAnsi="Palatino Linotype" w:cs="Palatino Linotype"/>
                <w:i/>
              </w:rPr>
              <w:t xml:space="preserve">INSTITUTO DE LA MUJER DE TOLUCA (PERSONAL QUE CAUSO BAJA…)  </w:t>
            </w:r>
            <w:r w:rsidRPr="00907CF1">
              <w:rPr>
                <w:rFonts w:ascii="Palatino Linotype" w:eastAsia="Palatino Linotype" w:hAnsi="Palatino Linotype" w:cs="Palatino Linotype"/>
              </w:rPr>
              <w:t xml:space="preserve">de </w:t>
            </w:r>
            <w:r w:rsidRPr="00907CF1">
              <w:rPr>
                <w:rFonts w:ascii="Palatino Linotype" w:eastAsia="Palatino Linotype" w:hAnsi="Palatino Linotype" w:cs="Palatino Linotype"/>
                <w:b/>
              </w:rPr>
              <w:t xml:space="preserve">la primera y segunda quincena de abril </w:t>
            </w:r>
            <w:r w:rsidRPr="00907CF1">
              <w:rPr>
                <w:rFonts w:ascii="Palatino Linotype" w:eastAsia="Palatino Linotype" w:hAnsi="Palatino Linotype" w:cs="Palatino Linotype"/>
                <w:b/>
              </w:rPr>
              <w:lastRenderedPageBreak/>
              <w:t xml:space="preserve">de 2024, </w:t>
            </w:r>
            <w:r w:rsidRPr="00907CF1">
              <w:rPr>
                <w:rFonts w:ascii="Palatino Linotype" w:eastAsia="Palatino Linotype" w:hAnsi="Palatino Linotype" w:cs="Palatino Linotype"/>
              </w:rPr>
              <w:t xml:space="preserve">con numero de empleado, RFC, CURP, No, ISSEMYM testados. </w:t>
            </w:r>
          </w:p>
          <w:p w:rsidR="00AC15AA" w:rsidRPr="00907CF1" w:rsidRDefault="00AC15AA" w:rsidP="00F27122">
            <w:pPr>
              <w:tabs>
                <w:tab w:val="left" w:pos="0"/>
              </w:tabs>
              <w:jc w:val="both"/>
              <w:rPr>
                <w:rFonts w:ascii="Palatino Linotype" w:eastAsia="Palatino Linotype" w:hAnsi="Palatino Linotype" w:cs="Palatino Linotype"/>
              </w:rPr>
            </w:pPr>
          </w:p>
          <w:p w:rsidR="00AC15AA" w:rsidRPr="00907CF1" w:rsidRDefault="00C92911" w:rsidP="00F27122">
            <w:pPr>
              <w:tabs>
                <w:tab w:val="left" w:pos="0"/>
              </w:tabs>
              <w:spacing w:line="360" w:lineRule="auto"/>
              <w:jc w:val="both"/>
              <w:rPr>
                <w:rFonts w:ascii="Palatino Linotype" w:eastAsia="Palatino Linotype" w:hAnsi="Palatino Linotype" w:cs="Palatino Linotype"/>
                <w:b/>
                <w:i/>
              </w:rPr>
            </w:pPr>
            <w:r w:rsidRPr="00907CF1">
              <w:rPr>
                <w:rFonts w:ascii="Palatino Linotype" w:eastAsia="Palatino Linotype" w:hAnsi="Palatino Linotype" w:cs="Palatino Linotype"/>
                <w:b/>
                <w:i/>
              </w:rPr>
              <w:t>S. 02803.pdf:</w:t>
            </w:r>
          </w:p>
          <w:p w:rsidR="00AC15AA" w:rsidRPr="00907CF1" w:rsidRDefault="00C92911" w:rsidP="00F27122">
            <w:pPr>
              <w:tabs>
                <w:tab w:val="left" w:pos="0"/>
              </w:tabs>
              <w:jc w:val="both"/>
              <w:rPr>
                <w:rFonts w:ascii="Palatino Linotype" w:eastAsia="Palatino Linotype" w:hAnsi="Palatino Linotype" w:cs="Palatino Linotype"/>
              </w:rPr>
            </w:pPr>
            <w:r w:rsidRPr="00907CF1">
              <w:rPr>
                <w:rFonts w:ascii="Palatino Linotype" w:eastAsia="Palatino Linotype" w:hAnsi="Palatino Linotype" w:cs="Palatino Linotype"/>
              </w:rPr>
              <w:t>Oficio de cuatro de junio de dos mil veinticinco, firmado por el Titular de la Unidad de Transparencia, informo lo siguiente</w:t>
            </w:r>
            <w:r w:rsidRPr="00907CF1">
              <w:rPr>
                <w:rFonts w:ascii="Palatino Linotype" w:eastAsia="Palatino Linotype" w:hAnsi="Palatino Linotype" w:cs="Palatino Linotype"/>
                <w:i/>
              </w:rPr>
              <w:t>: hago de su conocimiento que la Dirección General de Administración y Servidora Pública Habilitada, informó que la Dirección de Recursos Humanos, después de haber realizado una búsqueda exhaustiva y razonable en los archivos que obran en esta Dirección y sus Departamentos, advierte que, respecto a la información que se solicita, no constituye un Derecho de Acceso a la Información Pública y por lo tanto no son atendibles mediante una solicitud de Acceso a la Información, porque se tratan de manifestaciones subjetivas vertidas por el particular, interrogantes y declaraciones que no colman con la entrega de documentos, situación que conlleva a afirmar que está en presencia del ejercicio del Derecho de Petición</w:t>
            </w:r>
            <w:r w:rsidRPr="00907CF1">
              <w:rPr>
                <w:rFonts w:ascii="Palatino Linotype" w:eastAsia="Palatino Linotype" w:hAnsi="Palatino Linotype" w:cs="Palatino Linotype"/>
              </w:rPr>
              <w:t>”</w:t>
            </w:r>
          </w:p>
          <w:p w:rsidR="00AC15AA" w:rsidRPr="00907CF1" w:rsidRDefault="00AC15AA" w:rsidP="00F27122">
            <w:pPr>
              <w:tabs>
                <w:tab w:val="left" w:pos="0"/>
              </w:tabs>
              <w:jc w:val="both"/>
              <w:rPr>
                <w:rFonts w:ascii="Palatino Linotype" w:eastAsia="Palatino Linotype" w:hAnsi="Palatino Linotype" w:cs="Palatino Linotype"/>
                <w:i/>
              </w:rPr>
            </w:pPr>
          </w:p>
        </w:tc>
      </w:tr>
      <w:tr w:rsidR="00AC15AA" w:rsidRPr="00907CF1">
        <w:trPr>
          <w:jc w:val="center"/>
        </w:trPr>
        <w:tc>
          <w:tcPr>
            <w:tcW w:w="2802" w:type="dxa"/>
            <w:vAlign w:val="center"/>
          </w:tcPr>
          <w:p w:rsidR="00AC15AA" w:rsidRPr="00907CF1" w:rsidRDefault="00C92911" w:rsidP="00F27122">
            <w:pPr>
              <w:tabs>
                <w:tab w:val="left" w:pos="0"/>
              </w:tabs>
              <w:spacing w:line="360" w:lineRule="auto"/>
              <w:jc w:val="both"/>
              <w:rPr>
                <w:rFonts w:ascii="Palatino Linotype" w:eastAsia="Palatino Linotype" w:hAnsi="Palatino Linotype" w:cs="Palatino Linotype"/>
                <w:b/>
              </w:rPr>
            </w:pPr>
            <w:r w:rsidRPr="00907CF1">
              <w:rPr>
                <w:rFonts w:ascii="Palatino Linotype" w:eastAsia="Palatino Linotype" w:hAnsi="Palatino Linotype" w:cs="Palatino Linotype"/>
                <w:b/>
              </w:rPr>
              <w:lastRenderedPageBreak/>
              <w:t>02802/TOLUCA/IP/2025</w:t>
            </w:r>
          </w:p>
        </w:tc>
        <w:tc>
          <w:tcPr>
            <w:tcW w:w="6026" w:type="dxa"/>
            <w:vAlign w:val="center"/>
          </w:tcPr>
          <w:p w:rsidR="00AC15AA" w:rsidRPr="00907CF1" w:rsidRDefault="00C92911" w:rsidP="00F27122">
            <w:pPr>
              <w:tabs>
                <w:tab w:val="left" w:pos="0"/>
              </w:tabs>
              <w:spacing w:line="360" w:lineRule="auto"/>
              <w:jc w:val="both"/>
              <w:rPr>
                <w:rFonts w:ascii="Palatino Linotype" w:eastAsia="Palatino Linotype" w:hAnsi="Palatino Linotype" w:cs="Palatino Linotype"/>
                <w:b/>
                <w:i/>
              </w:rPr>
            </w:pPr>
            <w:r w:rsidRPr="00907CF1">
              <w:rPr>
                <w:rFonts w:ascii="Palatino Linotype" w:eastAsia="Palatino Linotype" w:hAnsi="Palatino Linotype" w:cs="Palatino Linotype"/>
                <w:b/>
                <w:i/>
              </w:rPr>
              <w:t>Respsol 02802-2025 VP.pdf</w:t>
            </w:r>
          </w:p>
          <w:p w:rsidR="00AC15AA" w:rsidRPr="00907CF1" w:rsidRDefault="00C92911" w:rsidP="00F27122">
            <w:pPr>
              <w:tabs>
                <w:tab w:val="left" w:pos="0"/>
              </w:tabs>
              <w:jc w:val="both"/>
              <w:rPr>
                <w:rFonts w:ascii="Palatino Linotype" w:eastAsia="Palatino Linotype" w:hAnsi="Palatino Linotype" w:cs="Palatino Linotype"/>
                <w:b/>
                <w:i/>
              </w:rPr>
            </w:pPr>
            <w:r w:rsidRPr="00907CF1">
              <w:rPr>
                <w:rFonts w:ascii="Palatino Linotype" w:eastAsia="Palatino Linotype" w:hAnsi="Palatino Linotype" w:cs="Palatino Linotype"/>
              </w:rPr>
              <w:t>Oficio de veinte de mayo de dos mil veinticinco, firmado por la Coordinadora de Administración y Finanzas, por el que informo “</w:t>
            </w:r>
            <w:r w:rsidRPr="00907CF1">
              <w:rPr>
                <w:rFonts w:ascii="Palatino Linotype" w:eastAsia="Palatino Linotype" w:hAnsi="Palatino Linotype" w:cs="Palatino Linotype"/>
                <w:i/>
              </w:rPr>
              <w:t xml:space="preserve">Al respecto, le remito en formato Excel la información solicitada del personal que causo baja durante el </w:t>
            </w:r>
            <w:r w:rsidRPr="00907CF1">
              <w:rPr>
                <w:rFonts w:ascii="Palatino Linotype" w:eastAsia="Palatino Linotype" w:hAnsi="Palatino Linotype" w:cs="Palatino Linotype"/>
                <w:b/>
                <w:i/>
              </w:rPr>
              <w:t>mes de abril 2023.</w:t>
            </w:r>
          </w:p>
          <w:p w:rsidR="00AC15AA" w:rsidRPr="00907CF1" w:rsidRDefault="00AC15AA" w:rsidP="00F27122">
            <w:pPr>
              <w:tabs>
                <w:tab w:val="left" w:pos="0"/>
              </w:tabs>
              <w:spacing w:line="360" w:lineRule="auto"/>
              <w:jc w:val="both"/>
              <w:rPr>
                <w:rFonts w:ascii="Palatino Linotype" w:eastAsia="Palatino Linotype" w:hAnsi="Palatino Linotype" w:cs="Palatino Linotype"/>
              </w:rPr>
            </w:pPr>
          </w:p>
          <w:p w:rsidR="00AC15AA" w:rsidRPr="00907CF1" w:rsidRDefault="00C92911" w:rsidP="00F27122">
            <w:pPr>
              <w:tabs>
                <w:tab w:val="left" w:pos="0"/>
              </w:tabs>
              <w:jc w:val="both"/>
              <w:rPr>
                <w:rFonts w:ascii="Palatino Linotype" w:eastAsia="Palatino Linotype" w:hAnsi="Palatino Linotype" w:cs="Palatino Linotype"/>
              </w:rPr>
            </w:pPr>
            <w:r w:rsidRPr="00907CF1">
              <w:rPr>
                <w:rFonts w:ascii="Palatino Linotype" w:eastAsia="Palatino Linotype" w:hAnsi="Palatino Linotype" w:cs="Palatino Linotype"/>
              </w:rPr>
              <w:t>Se adjuntó lista denominada “</w:t>
            </w:r>
            <w:r w:rsidRPr="00907CF1">
              <w:rPr>
                <w:rFonts w:ascii="Palatino Linotype" w:eastAsia="Palatino Linotype" w:hAnsi="Palatino Linotype" w:cs="Palatino Linotype"/>
                <w:i/>
              </w:rPr>
              <w:t xml:space="preserve">INSTITUTO DE LA MUJER DE TOLUCA (PERSONAL QUE CAUSO BAJA…)  </w:t>
            </w:r>
            <w:r w:rsidRPr="00907CF1">
              <w:rPr>
                <w:rFonts w:ascii="Palatino Linotype" w:eastAsia="Palatino Linotype" w:hAnsi="Palatino Linotype" w:cs="Palatino Linotype"/>
              </w:rPr>
              <w:t xml:space="preserve">de la </w:t>
            </w:r>
            <w:r w:rsidRPr="00907CF1">
              <w:rPr>
                <w:rFonts w:ascii="Palatino Linotype" w:eastAsia="Palatino Linotype" w:hAnsi="Palatino Linotype" w:cs="Palatino Linotype"/>
                <w:b/>
              </w:rPr>
              <w:t>primera quincena de abril 2023 y segunda quincena de enero 2023</w:t>
            </w:r>
            <w:r w:rsidRPr="00907CF1">
              <w:rPr>
                <w:rFonts w:ascii="Palatino Linotype" w:eastAsia="Palatino Linotype" w:hAnsi="Palatino Linotype" w:cs="Palatino Linotype"/>
              </w:rPr>
              <w:t xml:space="preserve">, con numero de empleado, RFC, CURP, No, ISSEMYM, testados. </w:t>
            </w:r>
          </w:p>
          <w:p w:rsidR="00AC15AA" w:rsidRDefault="00AC15AA" w:rsidP="00F27122">
            <w:pPr>
              <w:tabs>
                <w:tab w:val="left" w:pos="0"/>
              </w:tabs>
              <w:jc w:val="both"/>
              <w:rPr>
                <w:rFonts w:ascii="Palatino Linotype" w:eastAsia="Palatino Linotype" w:hAnsi="Palatino Linotype" w:cs="Palatino Linotype"/>
              </w:rPr>
            </w:pPr>
          </w:p>
          <w:p w:rsidR="00624301" w:rsidRPr="00907CF1" w:rsidRDefault="00624301" w:rsidP="00F27122">
            <w:pPr>
              <w:tabs>
                <w:tab w:val="left" w:pos="0"/>
              </w:tabs>
              <w:jc w:val="both"/>
              <w:rPr>
                <w:rFonts w:ascii="Palatino Linotype" w:eastAsia="Palatino Linotype" w:hAnsi="Palatino Linotype" w:cs="Palatino Linotype"/>
              </w:rPr>
            </w:pPr>
          </w:p>
          <w:p w:rsidR="00AC15AA" w:rsidRPr="00907CF1" w:rsidRDefault="00C92911" w:rsidP="00F27122">
            <w:pPr>
              <w:tabs>
                <w:tab w:val="left" w:pos="0"/>
              </w:tabs>
              <w:spacing w:line="360" w:lineRule="auto"/>
              <w:jc w:val="both"/>
              <w:rPr>
                <w:rFonts w:ascii="Palatino Linotype" w:eastAsia="Palatino Linotype" w:hAnsi="Palatino Linotype" w:cs="Palatino Linotype"/>
                <w:b/>
                <w:i/>
              </w:rPr>
            </w:pPr>
            <w:r w:rsidRPr="00907CF1">
              <w:rPr>
                <w:rFonts w:ascii="Palatino Linotype" w:eastAsia="Palatino Linotype" w:hAnsi="Palatino Linotype" w:cs="Palatino Linotype"/>
                <w:b/>
                <w:i/>
              </w:rPr>
              <w:lastRenderedPageBreak/>
              <w:t>S. 02802.pdf</w:t>
            </w:r>
          </w:p>
          <w:p w:rsidR="00AC15AA" w:rsidRPr="00907CF1" w:rsidRDefault="00C92911" w:rsidP="00F27122">
            <w:pPr>
              <w:tabs>
                <w:tab w:val="left" w:pos="0"/>
              </w:tabs>
              <w:jc w:val="both"/>
              <w:rPr>
                <w:rFonts w:ascii="Palatino Linotype" w:eastAsia="Palatino Linotype" w:hAnsi="Palatino Linotype" w:cs="Palatino Linotype"/>
              </w:rPr>
            </w:pPr>
            <w:r w:rsidRPr="00907CF1">
              <w:rPr>
                <w:rFonts w:ascii="Palatino Linotype" w:eastAsia="Palatino Linotype" w:hAnsi="Palatino Linotype" w:cs="Palatino Linotype"/>
              </w:rPr>
              <w:t xml:space="preserve">Oficio de cuatro de junio de dos mil veinticinco, firmado por el Titular de la Unidad de Transparencia, informo lo siguiente: </w:t>
            </w:r>
            <w:r w:rsidRPr="00907CF1">
              <w:rPr>
                <w:rFonts w:ascii="Palatino Linotype" w:eastAsia="Palatino Linotype" w:hAnsi="Palatino Linotype" w:cs="Palatino Linotype"/>
                <w:i/>
              </w:rPr>
              <w:t>hago de su conocimiento que la Dirección General de Administración y Servidora Pública Habilitada, informó que la Dirección de Recursos Humanos, después de haber realizado una búsqueda exhaustiva y razonable en los archivos que obran en esta Dirección y sus Departamentos, advierte que, respecto a la información que se solicita, no constituye un Derecho de Acceso a la Información Pública y por lo tanto no son atendibles mediante una solicitud de Acceso a la Información, porque se tratan de manifestaciones subjetivas vertidas por el particular, interrogantes y declaraciones que no colman con la entrega de documentos, situación que conlleva a afirmar que está en presencia del ejercicio del Derecho de Petición</w:t>
            </w:r>
            <w:r w:rsidRPr="00907CF1">
              <w:rPr>
                <w:rFonts w:ascii="Palatino Linotype" w:eastAsia="Palatino Linotype" w:hAnsi="Palatino Linotype" w:cs="Palatino Linotype"/>
              </w:rPr>
              <w:t>”</w:t>
            </w:r>
          </w:p>
          <w:p w:rsidR="00AC15AA" w:rsidRPr="00907CF1" w:rsidRDefault="00AC15AA" w:rsidP="00F27122">
            <w:pPr>
              <w:tabs>
                <w:tab w:val="left" w:pos="0"/>
              </w:tabs>
              <w:jc w:val="both"/>
              <w:rPr>
                <w:rFonts w:ascii="Palatino Linotype" w:eastAsia="Palatino Linotype" w:hAnsi="Palatino Linotype" w:cs="Palatino Linotype"/>
              </w:rPr>
            </w:pPr>
          </w:p>
        </w:tc>
      </w:tr>
      <w:tr w:rsidR="00AC15AA" w:rsidRPr="00907CF1">
        <w:trPr>
          <w:jc w:val="center"/>
        </w:trPr>
        <w:tc>
          <w:tcPr>
            <w:tcW w:w="2802" w:type="dxa"/>
            <w:vAlign w:val="center"/>
          </w:tcPr>
          <w:p w:rsidR="00AC15AA" w:rsidRPr="00907CF1" w:rsidRDefault="00C92911" w:rsidP="00F27122">
            <w:pPr>
              <w:tabs>
                <w:tab w:val="left" w:pos="0"/>
              </w:tabs>
              <w:spacing w:line="360" w:lineRule="auto"/>
              <w:jc w:val="both"/>
              <w:rPr>
                <w:rFonts w:ascii="Palatino Linotype" w:eastAsia="Palatino Linotype" w:hAnsi="Palatino Linotype" w:cs="Palatino Linotype"/>
                <w:b/>
              </w:rPr>
            </w:pPr>
            <w:r w:rsidRPr="00907CF1">
              <w:rPr>
                <w:rFonts w:ascii="Palatino Linotype" w:eastAsia="Palatino Linotype" w:hAnsi="Palatino Linotype" w:cs="Palatino Linotype"/>
                <w:b/>
              </w:rPr>
              <w:lastRenderedPageBreak/>
              <w:t>02801/TOLUCA/IP/2025</w:t>
            </w:r>
          </w:p>
        </w:tc>
        <w:tc>
          <w:tcPr>
            <w:tcW w:w="6026" w:type="dxa"/>
            <w:vAlign w:val="center"/>
          </w:tcPr>
          <w:p w:rsidR="00AC15AA" w:rsidRPr="00907CF1" w:rsidRDefault="00C92911" w:rsidP="00F27122">
            <w:pPr>
              <w:tabs>
                <w:tab w:val="left" w:pos="0"/>
              </w:tabs>
              <w:spacing w:line="360" w:lineRule="auto"/>
              <w:jc w:val="both"/>
              <w:rPr>
                <w:rFonts w:ascii="Palatino Linotype" w:eastAsia="Palatino Linotype" w:hAnsi="Palatino Linotype" w:cs="Palatino Linotype"/>
                <w:b/>
                <w:i/>
              </w:rPr>
            </w:pPr>
            <w:r w:rsidRPr="00907CF1">
              <w:rPr>
                <w:rFonts w:ascii="Palatino Linotype" w:eastAsia="Palatino Linotype" w:hAnsi="Palatino Linotype" w:cs="Palatino Linotype"/>
                <w:b/>
                <w:i/>
              </w:rPr>
              <w:t>Respsol 02801-2025.pdf</w:t>
            </w:r>
          </w:p>
          <w:p w:rsidR="00AC15AA" w:rsidRPr="00907CF1" w:rsidRDefault="00C92911" w:rsidP="00F27122">
            <w:pPr>
              <w:tabs>
                <w:tab w:val="left" w:pos="0"/>
              </w:tabs>
              <w:jc w:val="both"/>
              <w:rPr>
                <w:rFonts w:ascii="Palatino Linotype" w:eastAsia="Palatino Linotype" w:hAnsi="Palatino Linotype" w:cs="Palatino Linotype"/>
                <w:b/>
                <w:i/>
              </w:rPr>
            </w:pPr>
            <w:r w:rsidRPr="00907CF1">
              <w:rPr>
                <w:rFonts w:ascii="Palatino Linotype" w:eastAsia="Palatino Linotype" w:hAnsi="Palatino Linotype" w:cs="Palatino Linotype"/>
              </w:rPr>
              <w:t>Oficio de veinte de mayo de dos mil veinticinco, firmado por la Coordinadora de Administración y Finanzas, por el que informo “</w:t>
            </w:r>
            <w:r w:rsidRPr="00907CF1">
              <w:rPr>
                <w:rFonts w:ascii="Palatino Linotype" w:eastAsia="Palatino Linotype" w:hAnsi="Palatino Linotype" w:cs="Palatino Linotype"/>
                <w:i/>
              </w:rPr>
              <w:t xml:space="preserve">Al respecto, le remito en formato Excel la información solicitada del personal que causo baja durante el </w:t>
            </w:r>
            <w:r w:rsidRPr="00907CF1">
              <w:rPr>
                <w:rFonts w:ascii="Palatino Linotype" w:eastAsia="Palatino Linotype" w:hAnsi="Palatino Linotype" w:cs="Palatino Linotype"/>
                <w:b/>
                <w:i/>
              </w:rPr>
              <w:t>mes de abril 2022.</w:t>
            </w:r>
          </w:p>
          <w:p w:rsidR="00AC15AA" w:rsidRPr="00907CF1" w:rsidRDefault="00AC15AA" w:rsidP="00F27122">
            <w:pPr>
              <w:tabs>
                <w:tab w:val="left" w:pos="0"/>
              </w:tabs>
              <w:spacing w:line="360" w:lineRule="auto"/>
              <w:jc w:val="both"/>
              <w:rPr>
                <w:rFonts w:ascii="Palatino Linotype" w:eastAsia="Palatino Linotype" w:hAnsi="Palatino Linotype" w:cs="Palatino Linotype"/>
                <w:b/>
              </w:rPr>
            </w:pPr>
          </w:p>
          <w:p w:rsidR="00AC15AA" w:rsidRPr="00907CF1" w:rsidRDefault="00C92911" w:rsidP="00F27122">
            <w:pPr>
              <w:tabs>
                <w:tab w:val="left" w:pos="0"/>
              </w:tabs>
              <w:jc w:val="both"/>
              <w:rPr>
                <w:rFonts w:ascii="Palatino Linotype" w:eastAsia="Palatino Linotype" w:hAnsi="Palatino Linotype" w:cs="Palatino Linotype"/>
              </w:rPr>
            </w:pPr>
            <w:r w:rsidRPr="00907CF1">
              <w:rPr>
                <w:rFonts w:ascii="Palatino Linotype" w:eastAsia="Palatino Linotype" w:hAnsi="Palatino Linotype" w:cs="Palatino Linotype"/>
              </w:rPr>
              <w:t>Se adjuntó lista denominada “</w:t>
            </w:r>
            <w:r w:rsidRPr="00907CF1">
              <w:rPr>
                <w:rFonts w:ascii="Palatino Linotype" w:eastAsia="Palatino Linotype" w:hAnsi="Palatino Linotype" w:cs="Palatino Linotype"/>
                <w:i/>
              </w:rPr>
              <w:t xml:space="preserve">INSTITUTO DE LA MUJER DE TOLUCA (PERSONAL QUE CAUSO BAJA…)  </w:t>
            </w:r>
            <w:r w:rsidRPr="00907CF1">
              <w:rPr>
                <w:rFonts w:ascii="Palatino Linotype" w:eastAsia="Palatino Linotype" w:hAnsi="Palatino Linotype" w:cs="Palatino Linotype"/>
              </w:rPr>
              <w:t xml:space="preserve">de la </w:t>
            </w:r>
            <w:r w:rsidRPr="00907CF1">
              <w:rPr>
                <w:rFonts w:ascii="Palatino Linotype" w:eastAsia="Palatino Linotype" w:hAnsi="Palatino Linotype" w:cs="Palatino Linotype"/>
                <w:b/>
              </w:rPr>
              <w:t xml:space="preserve">primera y segunda quincena de abril de 2022, </w:t>
            </w:r>
            <w:r w:rsidRPr="00907CF1">
              <w:rPr>
                <w:rFonts w:ascii="Palatino Linotype" w:eastAsia="Palatino Linotype" w:hAnsi="Palatino Linotype" w:cs="Palatino Linotype"/>
              </w:rPr>
              <w:t xml:space="preserve">con numero de empleado, RFC, CURP, No, ISSEMYM, testados. </w:t>
            </w:r>
          </w:p>
          <w:p w:rsidR="00AC15AA" w:rsidRPr="00907CF1" w:rsidRDefault="00AC15AA" w:rsidP="00F27122">
            <w:pPr>
              <w:tabs>
                <w:tab w:val="left" w:pos="0"/>
              </w:tabs>
              <w:jc w:val="both"/>
              <w:rPr>
                <w:rFonts w:ascii="Palatino Linotype" w:eastAsia="Palatino Linotype" w:hAnsi="Palatino Linotype" w:cs="Palatino Linotype"/>
              </w:rPr>
            </w:pPr>
          </w:p>
          <w:p w:rsidR="00AC15AA" w:rsidRPr="00907CF1" w:rsidRDefault="00C92911" w:rsidP="00F27122">
            <w:pPr>
              <w:tabs>
                <w:tab w:val="left" w:pos="0"/>
              </w:tabs>
              <w:spacing w:line="360" w:lineRule="auto"/>
              <w:jc w:val="both"/>
              <w:rPr>
                <w:rFonts w:ascii="Palatino Linotype" w:eastAsia="Palatino Linotype" w:hAnsi="Palatino Linotype" w:cs="Palatino Linotype"/>
                <w:b/>
                <w:i/>
              </w:rPr>
            </w:pPr>
            <w:r w:rsidRPr="00907CF1">
              <w:rPr>
                <w:rFonts w:ascii="Palatino Linotype" w:eastAsia="Palatino Linotype" w:hAnsi="Palatino Linotype" w:cs="Palatino Linotype"/>
                <w:b/>
                <w:i/>
              </w:rPr>
              <w:t>S. 02801.pdf</w:t>
            </w:r>
          </w:p>
          <w:p w:rsidR="00AC15AA" w:rsidRPr="00907CF1" w:rsidRDefault="00C92911" w:rsidP="00F27122">
            <w:pPr>
              <w:tabs>
                <w:tab w:val="left" w:pos="0"/>
              </w:tabs>
              <w:jc w:val="both"/>
              <w:rPr>
                <w:rFonts w:ascii="Palatino Linotype" w:eastAsia="Palatino Linotype" w:hAnsi="Palatino Linotype" w:cs="Palatino Linotype"/>
              </w:rPr>
            </w:pPr>
            <w:r w:rsidRPr="00907CF1">
              <w:rPr>
                <w:rFonts w:ascii="Palatino Linotype" w:eastAsia="Palatino Linotype" w:hAnsi="Palatino Linotype" w:cs="Palatino Linotype"/>
              </w:rPr>
              <w:t xml:space="preserve">Oficio de cuatro de junio de dos mil veinticinco, firmado por el Titular de la Unidad de Transparencia, informo lo siguiente: </w:t>
            </w:r>
            <w:r w:rsidRPr="00907CF1">
              <w:rPr>
                <w:rFonts w:ascii="Palatino Linotype" w:eastAsia="Palatino Linotype" w:hAnsi="Palatino Linotype" w:cs="Palatino Linotype"/>
                <w:i/>
              </w:rPr>
              <w:t xml:space="preserve">hago de su conocimiento que la </w:t>
            </w:r>
            <w:r w:rsidRPr="00907CF1">
              <w:rPr>
                <w:rFonts w:ascii="Palatino Linotype" w:eastAsia="Palatino Linotype" w:hAnsi="Palatino Linotype" w:cs="Palatino Linotype"/>
                <w:i/>
              </w:rPr>
              <w:lastRenderedPageBreak/>
              <w:t>Dirección General de Administración y Servidora Pública Habilitada, informó que la Dirección de Recursos Humanos, después de haber realizado una búsqueda exhaustiva y razonable en los archivos que obran en esta Dirección y sus Departamentos, advierte que, respecto a la información que se solicita, no constituye un Derecho de Acceso a la Información Pública y por lo tanto no son atendibles mediante una solicitud de Acceso a la Información, porque se tratan de manifestaciones subjetivas vertidas por el particular, interrogantes y declaraciones que no colman con la entrega de documentos, situación que conlleva a afirmar que está en presencia del ejercicio del Derecho de Petición</w:t>
            </w:r>
            <w:r w:rsidRPr="00907CF1">
              <w:rPr>
                <w:rFonts w:ascii="Palatino Linotype" w:eastAsia="Palatino Linotype" w:hAnsi="Palatino Linotype" w:cs="Palatino Linotype"/>
              </w:rPr>
              <w:t>”</w:t>
            </w:r>
          </w:p>
          <w:p w:rsidR="00AC15AA" w:rsidRPr="00907CF1" w:rsidRDefault="00AC15AA" w:rsidP="00F27122">
            <w:pPr>
              <w:tabs>
                <w:tab w:val="left" w:pos="0"/>
              </w:tabs>
              <w:jc w:val="both"/>
              <w:rPr>
                <w:rFonts w:ascii="Palatino Linotype" w:eastAsia="Palatino Linotype" w:hAnsi="Palatino Linotype" w:cs="Palatino Linotype"/>
              </w:rPr>
            </w:pPr>
          </w:p>
        </w:tc>
      </w:tr>
      <w:tr w:rsidR="00AC15AA" w:rsidRPr="00907CF1">
        <w:trPr>
          <w:jc w:val="center"/>
        </w:trPr>
        <w:tc>
          <w:tcPr>
            <w:tcW w:w="2802" w:type="dxa"/>
            <w:vAlign w:val="center"/>
          </w:tcPr>
          <w:p w:rsidR="00AC15AA" w:rsidRPr="00907CF1" w:rsidRDefault="00C92911" w:rsidP="00F27122">
            <w:pPr>
              <w:tabs>
                <w:tab w:val="left" w:pos="0"/>
              </w:tabs>
              <w:spacing w:line="360" w:lineRule="auto"/>
              <w:jc w:val="both"/>
              <w:rPr>
                <w:rFonts w:ascii="Palatino Linotype" w:eastAsia="Palatino Linotype" w:hAnsi="Palatino Linotype" w:cs="Palatino Linotype"/>
                <w:b/>
              </w:rPr>
            </w:pPr>
            <w:r w:rsidRPr="00907CF1">
              <w:rPr>
                <w:rFonts w:ascii="Palatino Linotype" w:eastAsia="Palatino Linotype" w:hAnsi="Palatino Linotype" w:cs="Palatino Linotype"/>
                <w:b/>
              </w:rPr>
              <w:lastRenderedPageBreak/>
              <w:t>02800/TOLUCA/IP/2025</w:t>
            </w:r>
          </w:p>
        </w:tc>
        <w:tc>
          <w:tcPr>
            <w:tcW w:w="6026" w:type="dxa"/>
            <w:vAlign w:val="center"/>
          </w:tcPr>
          <w:p w:rsidR="00AC15AA" w:rsidRPr="00907CF1" w:rsidRDefault="00C92911" w:rsidP="00F27122">
            <w:pPr>
              <w:tabs>
                <w:tab w:val="left" w:pos="0"/>
              </w:tabs>
              <w:spacing w:line="360" w:lineRule="auto"/>
              <w:jc w:val="both"/>
              <w:rPr>
                <w:rFonts w:ascii="Palatino Linotype" w:eastAsia="Palatino Linotype" w:hAnsi="Palatino Linotype" w:cs="Palatino Linotype"/>
                <w:b/>
                <w:i/>
              </w:rPr>
            </w:pPr>
            <w:r w:rsidRPr="00907CF1">
              <w:rPr>
                <w:rFonts w:ascii="Palatino Linotype" w:eastAsia="Palatino Linotype" w:hAnsi="Palatino Linotype" w:cs="Palatino Linotype"/>
                <w:b/>
                <w:i/>
              </w:rPr>
              <w:t>Respsol 02800-2025.pdf</w:t>
            </w:r>
          </w:p>
          <w:p w:rsidR="00AC15AA" w:rsidRPr="00907CF1" w:rsidRDefault="00C92911" w:rsidP="00F27122">
            <w:pPr>
              <w:tabs>
                <w:tab w:val="left" w:pos="0"/>
              </w:tabs>
              <w:jc w:val="both"/>
              <w:rPr>
                <w:rFonts w:ascii="Palatino Linotype" w:eastAsia="Palatino Linotype" w:hAnsi="Palatino Linotype" w:cs="Palatino Linotype"/>
                <w:b/>
                <w:i/>
              </w:rPr>
            </w:pPr>
            <w:r w:rsidRPr="00907CF1">
              <w:rPr>
                <w:rFonts w:ascii="Palatino Linotype" w:eastAsia="Palatino Linotype" w:hAnsi="Palatino Linotype" w:cs="Palatino Linotype"/>
              </w:rPr>
              <w:t>Oficio de veinte de mayo de dos mil veinticinco, firmado por la Coordinadora de Administración y Finanzas, por el que informo “</w:t>
            </w:r>
            <w:r w:rsidRPr="00907CF1">
              <w:rPr>
                <w:rFonts w:ascii="Palatino Linotype" w:eastAsia="Palatino Linotype" w:hAnsi="Palatino Linotype" w:cs="Palatino Linotype"/>
                <w:i/>
              </w:rPr>
              <w:t xml:space="preserve">Al respecto, le remito en formato Excel la información solicitada del personal que causo baja durante el mes de </w:t>
            </w:r>
            <w:r w:rsidRPr="00907CF1">
              <w:rPr>
                <w:rFonts w:ascii="Palatino Linotype" w:eastAsia="Palatino Linotype" w:hAnsi="Palatino Linotype" w:cs="Palatino Linotype"/>
                <w:b/>
                <w:i/>
              </w:rPr>
              <w:t>marzo de 2024.</w:t>
            </w:r>
          </w:p>
          <w:p w:rsidR="00AC15AA" w:rsidRPr="00907CF1" w:rsidRDefault="00C92911" w:rsidP="00F27122">
            <w:pPr>
              <w:tabs>
                <w:tab w:val="left" w:pos="0"/>
              </w:tabs>
              <w:jc w:val="both"/>
              <w:rPr>
                <w:rFonts w:ascii="Palatino Linotype" w:eastAsia="Palatino Linotype" w:hAnsi="Palatino Linotype" w:cs="Palatino Linotype"/>
              </w:rPr>
            </w:pPr>
            <w:r w:rsidRPr="00907CF1">
              <w:rPr>
                <w:rFonts w:ascii="Palatino Linotype" w:eastAsia="Palatino Linotype" w:hAnsi="Palatino Linotype" w:cs="Palatino Linotype"/>
              </w:rPr>
              <w:t>Se adjuntó lista denominada “</w:t>
            </w:r>
            <w:r w:rsidRPr="00907CF1">
              <w:rPr>
                <w:rFonts w:ascii="Palatino Linotype" w:eastAsia="Palatino Linotype" w:hAnsi="Palatino Linotype" w:cs="Palatino Linotype"/>
                <w:i/>
              </w:rPr>
              <w:t xml:space="preserve">INSTITUTO DE LA MUJER DE TOLUCA (PERSONAL QUE CAUSO BAJA…)  </w:t>
            </w:r>
            <w:r w:rsidRPr="00907CF1">
              <w:rPr>
                <w:rFonts w:ascii="Palatino Linotype" w:eastAsia="Palatino Linotype" w:hAnsi="Palatino Linotype" w:cs="Palatino Linotype"/>
              </w:rPr>
              <w:t xml:space="preserve">de la </w:t>
            </w:r>
            <w:r w:rsidRPr="00907CF1">
              <w:rPr>
                <w:rFonts w:ascii="Palatino Linotype" w:eastAsia="Palatino Linotype" w:hAnsi="Palatino Linotype" w:cs="Palatino Linotype"/>
                <w:b/>
              </w:rPr>
              <w:t xml:space="preserve">primera y segunda quincena de marzo 2024, </w:t>
            </w:r>
            <w:r w:rsidRPr="00907CF1">
              <w:rPr>
                <w:rFonts w:ascii="Palatino Linotype" w:eastAsia="Palatino Linotype" w:hAnsi="Palatino Linotype" w:cs="Palatino Linotype"/>
              </w:rPr>
              <w:t xml:space="preserve">con numero de empleado, RFC, CURP, No, ISSEMYM, testados. </w:t>
            </w:r>
          </w:p>
          <w:p w:rsidR="00AC15AA" w:rsidRPr="00907CF1" w:rsidRDefault="00AC15AA" w:rsidP="00F27122">
            <w:pPr>
              <w:tabs>
                <w:tab w:val="left" w:pos="0"/>
              </w:tabs>
              <w:jc w:val="both"/>
              <w:rPr>
                <w:rFonts w:ascii="Palatino Linotype" w:eastAsia="Palatino Linotype" w:hAnsi="Palatino Linotype" w:cs="Palatino Linotype"/>
              </w:rPr>
            </w:pPr>
          </w:p>
          <w:p w:rsidR="00AC15AA" w:rsidRPr="00907CF1" w:rsidRDefault="00C92911" w:rsidP="00F27122">
            <w:pPr>
              <w:tabs>
                <w:tab w:val="left" w:pos="0"/>
              </w:tabs>
              <w:spacing w:line="360" w:lineRule="auto"/>
              <w:jc w:val="both"/>
              <w:rPr>
                <w:rFonts w:ascii="Palatino Linotype" w:eastAsia="Palatino Linotype" w:hAnsi="Palatino Linotype" w:cs="Palatino Linotype"/>
                <w:b/>
                <w:i/>
              </w:rPr>
            </w:pPr>
            <w:r w:rsidRPr="00907CF1">
              <w:rPr>
                <w:rFonts w:ascii="Palatino Linotype" w:eastAsia="Palatino Linotype" w:hAnsi="Palatino Linotype" w:cs="Palatino Linotype"/>
                <w:b/>
                <w:i/>
              </w:rPr>
              <w:t>S. 02800.pdf</w:t>
            </w:r>
          </w:p>
          <w:p w:rsidR="00AC15AA" w:rsidRPr="00907CF1" w:rsidRDefault="00C92911" w:rsidP="00F27122">
            <w:pPr>
              <w:tabs>
                <w:tab w:val="left" w:pos="0"/>
              </w:tabs>
              <w:jc w:val="both"/>
              <w:rPr>
                <w:rFonts w:ascii="Palatino Linotype" w:eastAsia="Palatino Linotype" w:hAnsi="Palatino Linotype" w:cs="Palatino Linotype"/>
              </w:rPr>
            </w:pPr>
            <w:r w:rsidRPr="00907CF1">
              <w:rPr>
                <w:rFonts w:ascii="Palatino Linotype" w:eastAsia="Palatino Linotype" w:hAnsi="Palatino Linotype" w:cs="Palatino Linotype"/>
              </w:rPr>
              <w:t xml:space="preserve">Oficio de cuatro de junio de dos mil veinticinco, firmado por el Titular de la Unidad de Transparencia, informo lo siguiente: </w:t>
            </w:r>
            <w:r w:rsidRPr="00907CF1">
              <w:rPr>
                <w:rFonts w:ascii="Palatino Linotype" w:eastAsia="Palatino Linotype" w:hAnsi="Palatino Linotype" w:cs="Palatino Linotype"/>
                <w:i/>
              </w:rPr>
              <w:t xml:space="preserve">hago de su conocimiento que la Dirección General de Administración y Servidora Pública Habilitada, informó que la Dirección de Recursos Humanos, después de haber realizado una búsqueda exhaustiva y razonable en los archivos que obran en esta Dirección y sus Departamentos, advierte que, respecto a la información que se solicita, no constituye un Derecho de Acceso a la </w:t>
            </w:r>
            <w:r w:rsidRPr="00907CF1">
              <w:rPr>
                <w:rFonts w:ascii="Palatino Linotype" w:eastAsia="Palatino Linotype" w:hAnsi="Palatino Linotype" w:cs="Palatino Linotype"/>
                <w:i/>
              </w:rPr>
              <w:lastRenderedPageBreak/>
              <w:t>Información Pública y por lo tanto no son atendibles mediante una solicitud de Acceso a la Información, porque se tratan de manifestaciones subjetivas vertidas por el particular, interrogantes y declaraciones que no colman con la entrega de documentos, situación que conlleva a afirmar que está en presencia del ejercicio del Derecho de Petición</w:t>
            </w:r>
            <w:r w:rsidRPr="00907CF1">
              <w:rPr>
                <w:rFonts w:ascii="Palatino Linotype" w:eastAsia="Palatino Linotype" w:hAnsi="Palatino Linotype" w:cs="Palatino Linotype"/>
              </w:rPr>
              <w:t>”</w:t>
            </w:r>
          </w:p>
          <w:p w:rsidR="00AC15AA" w:rsidRPr="00907CF1" w:rsidRDefault="00AC15AA" w:rsidP="00F27122">
            <w:pPr>
              <w:tabs>
                <w:tab w:val="left" w:pos="0"/>
              </w:tabs>
              <w:spacing w:line="360" w:lineRule="auto"/>
              <w:jc w:val="both"/>
              <w:rPr>
                <w:rFonts w:ascii="Palatino Linotype" w:eastAsia="Palatino Linotype" w:hAnsi="Palatino Linotype" w:cs="Palatino Linotype"/>
              </w:rPr>
            </w:pPr>
          </w:p>
        </w:tc>
      </w:tr>
      <w:tr w:rsidR="00AC15AA" w:rsidRPr="00907CF1">
        <w:trPr>
          <w:jc w:val="center"/>
        </w:trPr>
        <w:tc>
          <w:tcPr>
            <w:tcW w:w="2802" w:type="dxa"/>
            <w:vAlign w:val="center"/>
          </w:tcPr>
          <w:p w:rsidR="00AC15AA" w:rsidRPr="00907CF1" w:rsidRDefault="00C92911" w:rsidP="00F27122">
            <w:pPr>
              <w:tabs>
                <w:tab w:val="left" w:pos="0"/>
              </w:tabs>
              <w:spacing w:line="360" w:lineRule="auto"/>
              <w:jc w:val="both"/>
              <w:rPr>
                <w:rFonts w:ascii="Palatino Linotype" w:eastAsia="Palatino Linotype" w:hAnsi="Palatino Linotype" w:cs="Palatino Linotype"/>
                <w:b/>
              </w:rPr>
            </w:pPr>
            <w:r w:rsidRPr="00907CF1">
              <w:rPr>
                <w:rFonts w:ascii="Palatino Linotype" w:eastAsia="Palatino Linotype" w:hAnsi="Palatino Linotype" w:cs="Palatino Linotype"/>
                <w:b/>
              </w:rPr>
              <w:lastRenderedPageBreak/>
              <w:t>02799/TOLUCA/IP/2025</w:t>
            </w:r>
          </w:p>
        </w:tc>
        <w:tc>
          <w:tcPr>
            <w:tcW w:w="6026" w:type="dxa"/>
            <w:vAlign w:val="center"/>
          </w:tcPr>
          <w:p w:rsidR="00AC15AA" w:rsidRPr="00907CF1" w:rsidRDefault="00C92911" w:rsidP="00F27122">
            <w:pPr>
              <w:tabs>
                <w:tab w:val="left" w:pos="0"/>
              </w:tabs>
              <w:spacing w:line="360" w:lineRule="auto"/>
              <w:jc w:val="both"/>
              <w:rPr>
                <w:rFonts w:ascii="Palatino Linotype" w:eastAsia="Palatino Linotype" w:hAnsi="Palatino Linotype" w:cs="Palatino Linotype"/>
                <w:b/>
                <w:i/>
              </w:rPr>
            </w:pPr>
            <w:r w:rsidRPr="00907CF1">
              <w:rPr>
                <w:rFonts w:ascii="Palatino Linotype" w:eastAsia="Palatino Linotype" w:hAnsi="Palatino Linotype" w:cs="Palatino Linotype"/>
                <w:b/>
                <w:i/>
              </w:rPr>
              <w:t>Respsol 02799-2025.pdf</w:t>
            </w:r>
          </w:p>
          <w:p w:rsidR="00AC15AA" w:rsidRPr="00907CF1" w:rsidRDefault="00C92911" w:rsidP="00F27122">
            <w:pPr>
              <w:tabs>
                <w:tab w:val="left" w:pos="0"/>
              </w:tabs>
              <w:jc w:val="both"/>
              <w:rPr>
                <w:rFonts w:ascii="Palatino Linotype" w:eastAsia="Palatino Linotype" w:hAnsi="Palatino Linotype" w:cs="Palatino Linotype"/>
                <w:b/>
                <w:i/>
              </w:rPr>
            </w:pPr>
            <w:r w:rsidRPr="00907CF1">
              <w:rPr>
                <w:rFonts w:ascii="Palatino Linotype" w:eastAsia="Palatino Linotype" w:hAnsi="Palatino Linotype" w:cs="Palatino Linotype"/>
              </w:rPr>
              <w:t>Oficio de veinte de mayo de dos mil veinticinco, firmado por la Coordinadora de Administración y Finanzas, por el que informo “</w:t>
            </w:r>
            <w:r w:rsidRPr="00907CF1">
              <w:rPr>
                <w:rFonts w:ascii="Palatino Linotype" w:eastAsia="Palatino Linotype" w:hAnsi="Palatino Linotype" w:cs="Palatino Linotype"/>
                <w:i/>
              </w:rPr>
              <w:t xml:space="preserve">Al respecto, le remito en formato Excel la información solicitada del personal que causo baja durante el mes de </w:t>
            </w:r>
            <w:r w:rsidRPr="00907CF1">
              <w:rPr>
                <w:rFonts w:ascii="Palatino Linotype" w:eastAsia="Palatino Linotype" w:hAnsi="Palatino Linotype" w:cs="Palatino Linotype"/>
                <w:b/>
                <w:i/>
              </w:rPr>
              <w:t>marzo de 2024.</w:t>
            </w:r>
          </w:p>
          <w:p w:rsidR="00AC15AA" w:rsidRPr="00907CF1" w:rsidRDefault="00AC15AA" w:rsidP="00F27122">
            <w:pPr>
              <w:tabs>
                <w:tab w:val="left" w:pos="0"/>
              </w:tabs>
              <w:spacing w:line="360" w:lineRule="auto"/>
              <w:jc w:val="both"/>
              <w:rPr>
                <w:rFonts w:ascii="Palatino Linotype" w:eastAsia="Palatino Linotype" w:hAnsi="Palatino Linotype" w:cs="Palatino Linotype"/>
                <w:b/>
                <w:i/>
              </w:rPr>
            </w:pPr>
          </w:p>
          <w:p w:rsidR="00AC15AA" w:rsidRPr="00907CF1" w:rsidRDefault="00C92911" w:rsidP="00F27122">
            <w:pPr>
              <w:tabs>
                <w:tab w:val="left" w:pos="0"/>
              </w:tabs>
              <w:jc w:val="both"/>
              <w:rPr>
                <w:rFonts w:ascii="Palatino Linotype" w:eastAsia="Palatino Linotype" w:hAnsi="Palatino Linotype" w:cs="Palatino Linotype"/>
              </w:rPr>
            </w:pPr>
            <w:r w:rsidRPr="00907CF1">
              <w:rPr>
                <w:rFonts w:ascii="Palatino Linotype" w:eastAsia="Palatino Linotype" w:hAnsi="Palatino Linotype" w:cs="Palatino Linotype"/>
              </w:rPr>
              <w:t>Se adjuntó lista denominada “</w:t>
            </w:r>
            <w:r w:rsidRPr="00907CF1">
              <w:rPr>
                <w:rFonts w:ascii="Palatino Linotype" w:eastAsia="Palatino Linotype" w:hAnsi="Palatino Linotype" w:cs="Palatino Linotype"/>
                <w:i/>
              </w:rPr>
              <w:t xml:space="preserve">INSTITUTO DE LA MUJER DE TOLUCA (PERSONAL QUE CAUSO BAJA…)  </w:t>
            </w:r>
            <w:r w:rsidRPr="00907CF1">
              <w:rPr>
                <w:rFonts w:ascii="Palatino Linotype" w:eastAsia="Palatino Linotype" w:hAnsi="Palatino Linotype" w:cs="Palatino Linotype"/>
              </w:rPr>
              <w:t xml:space="preserve">de la </w:t>
            </w:r>
            <w:r w:rsidRPr="00907CF1">
              <w:rPr>
                <w:rFonts w:ascii="Palatino Linotype" w:eastAsia="Palatino Linotype" w:hAnsi="Palatino Linotype" w:cs="Palatino Linotype"/>
                <w:b/>
              </w:rPr>
              <w:t xml:space="preserve">primera y segunda quincena de marzo 2023, </w:t>
            </w:r>
            <w:r w:rsidRPr="00907CF1">
              <w:rPr>
                <w:rFonts w:ascii="Palatino Linotype" w:eastAsia="Palatino Linotype" w:hAnsi="Palatino Linotype" w:cs="Palatino Linotype"/>
              </w:rPr>
              <w:t>que refiere que no hubo bajas en dicho periodo.</w:t>
            </w:r>
          </w:p>
          <w:p w:rsidR="00AC15AA" w:rsidRPr="00907CF1" w:rsidRDefault="00AC15AA" w:rsidP="00F27122">
            <w:pPr>
              <w:tabs>
                <w:tab w:val="left" w:pos="0"/>
              </w:tabs>
              <w:spacing w:line="360" w:lineRule="auto"/>
              <w:jc w:val="both"/>
              <w:rPr>
                <w:rFonts w:ascii="Palatino Linotype" w:eastAsia="Palatino Linotype" w:hAnsi="Palatino Linotype" w:cs="Palatino Linotype"/>
                <w:b/>
                <w:i/>
              </w:rPr>
            </w:pPr>
          </w:p>
          <w:p w:rsidR="00AC15AA" w:rsidRPr="00907CF1" w:rsidRDefault="00C92911" w:rsidP="00F27122">
            <w:pPr>
              <w:tabs>
                <w:tab w:val="left" w:pos="0"/>
              </w:tabs>
              <w:spacing w:line="360" w:lineRule="auto"/>
              <w:jc w:val="both"/>
              <w:rPr>
                <w:rFonts w:ascii="Palatino Linotype" w:eastAsia="Palatino Linotype" w:hAnsi="Palatino Linotype" w:cs="Palatino Linotype"/>
                <w:b/>
                <w:i/>
              </w:rPr>
            </w:pPr>
            <w:r w:rsidRPr="00907CF1">
              <w:rPr>
                <w:rFonts w:ascii="Palatino Linotype" w:eastAsia="Palatino Linotype" w:hAnsi="Palatino Linotype" w:cs="Palatino Linotype"/>
                <w:b/>
                <w:i/>
              </w:rPr>
              <w:t>S. 02799.pdf</w:t>
            </w:r>
          </w:p>
          <w:p w:rsidR="00AC15AA" w:rsidRPr="00907CF1" w:rsidRDefault="00C92911" w:rsidP="00624301">
            <w:pPr>
              <w:tabs>
                <w:tab w:val="left" w:pos="0"/>
              </w:tabs>
              <w:jc w:val="both"/>
              <w:rPr>
                <w:rFonts w:ascii="Palatino Linotype" w:eastAsia="Palatino Linotype" w:hAnsi="Palatino Linotype" w:cs="Palatino Linotype"/>
              </w:rPr>
            </w:pPr>
            <w:r w:rsidRPr="00907CF1">
              <w:rPr>
                <w:rFonts w:ascii="Palatino Linotype" w:eastAsia="Palatino Linotype" w:hAnsi="Palatino Linotype" w:cs="Palatino Linotype"/>
              </w:rPr>
              <w:t xml:space="preserve">Oficio de cuatro de junio de dos mil veinticinco, firmado por el Titular de la Unidad de Transparencia, informo lo siguiente: </w:t>
            </w:r>
            <w:r w:rsidRPr="00907CF1">
              <w:rPr>
                <w:rFonts w:ascii="Palatino Linotype" w:eastAsia="Palatino Linotype" w:hAnsi="Palatino Linotype" w:cs="Palatino Linotype"/>
                <w:i/>
              </w:rPr>
              <w:t xml:space="preserve">hago de su conocimiento que la Dirección General de Administración y Servidora Pública Habilitada, informó que la Dirección de Recursos Humanos, después de haber realizado una búsqueda exhaustiva y razonable en los archivos que obran en esta Dirección y sus Departamentos, advierte que, respecto a la información que se solicita, no constituye un Derecho de Acceso a la Información Pública y por lo tanto no son atendibles mediante una solicitud de Acceso a la Información, porque se tratan de manifestaciones subjetivas vertidas por el particular, interrogantes y declaraciones que no colman con </w:t>
            </w:r>
            <w:r w:rsidRPr="00907CF1">
              <w:rPr>
                <w:rFonts w:ascii="Palatino Linotype" w:eastAsia="Palatino Linotype" w:hAnsi="Palatino Linotype" w:cs="Palatino Linotype"/>
                <w:i/>
              </w:rPr>
              <w:lastRenderedPageBreak/>
              <w:t>la entrega de documentos, situación que conlleva a afirmar que está en presencia del ejercicio del Derecho de Petición</w:t>
            </w:r>
            <w:r w:rsidRPr="00907CF1">
              <w:rPr>
                <w:rFonts w:ascii="Palatino Linotype" w:eastAsia="Palatino Linotype" w:hAnsi="Palatino Linotype" w:cs="Palatino Linotype"/>
              </w:rPr>
              <w:t>”</w:t>
            </w:r>
          </w:p>
        </w:tc>
      </w:tr>
      <w:tr w:rsidR="00AC15AA" w:rsidRPr="00907CF1">
        <w:trPr>
          <w:jc w:val="center"/>
        </w:trPr>
        <w:tc>
          <w:tcPr>
            <w:tcW w:w="2802" w:type="dxa"/>
            <w:vAlign w:val="center"/>
          </w:tcPr>
          <w:p w:rsidR="00AC15AA" w:rsidRPr="00907CF1" w:rsidRDefault="00C92911" w:rsidP="00F27122">
            <w:pPr>
              <w:tabs>
                <w:tab w:val="left" w:pos="0"/>
              </w:tabs>
              <w:spacing w:line="360" w:lineRule="auto"/>
              <w:jc w:val="both"/>
              <w:rPr>
                <w:rFonts w:ascii="Palatino Linotype" w:eastAsia="Palatino Linotype" w:hAnsi="Palatino Linotype" w:cs="Palatino Linotype"/>
                <w:b/>
              </w:rPr>
            </w:pPr>
            <w:r w:rsidRPr="00907CF1">
              <w:rPr>
                <w:rFonts w:ascii="Palatino Linotype" w:eastAsia="Palatino Linotype" w:hAnsi="Palatino Linotype" w:cs="Palatino Linotype"/>
                <w:b/>
              </w:rPr>
              <w:lastRenderedPageBreak/>
              <w:t>02798/TOLUCA/IP/2025</w:t>
            </w:r>
          </w:p>
        </w:tc>
        <w:tc>
          <w:tcPr>
            <w:tcW w:w="6026" w:type="dxa"/>
            <w:vAlign w:val="center"/>
          </w:tcPr>
          <w:p w:rsidR="00AC15AA" w:rsidRPr="00907CF1" w:rsidRDefault="00C92911" w:rsidP="00F27122">
            <w:pPr>
              <w:tabs>
                <w:tab w:val="left" w:pos="0"/>
              </w:tabs>
              <w:spacing w:line="360" w:lineRule="auto"/>
              <w:jc w:val="both"/>
              <w:rPr>
                <w:rFonts w:ascii="Palatino Linotype" w:eastAsia="Palatino Linotype" w:hAnsi="Palatino Linotype" w:cs="Palatino Linotype"/>
                <w:b/>
                <w:i/>
              </w:rPr>
            </w:pPr>
            <w:r w:rsidRPr="00907CF1">
              <w:rPr>
                <w:rFonts w:ascii="Palatino Linotype" w:eastAsia="Palatino Linotype" w:hAnsi="Palatino Linotype" w:cs="Palatino Linotype"/>
                <w:b/>
                <w:i/>
              </w:rPr>
              <w:t>Respsol 02798-2025 VP.pdf</w:t>
            </w:r>
          </w:p>
          <w:p w:rsidR="00AC15AA" w:rsidRPr="00907CF1" w:rsidRDefault="00C92911" w:rsidP="00F27122">
            <w:pPr>
              <w:tabs>
                <w:tab w:val="left" w:pos="0"/>
              </w:tabs>
              <w:jc w:val="both"/>
              <w:rPr>
                <w:rFonts w:ascii="Palatino Linotype" w:eastAsia="Palatino Linotype" w:hAnsi="Palatino Linotype" w:cs="Palatino Linotype"/>
                <w:b/>
                <w:i/>
              </w:rPr>
            </w:pPr>
            <w:r w:rsidRPr="00907CF1">
              <w:rPr>
                <w:rFonts w:ascii="Palatino Linotype" w:eastAsia="Palatino Linotype" w:hAnsi="Palatino Linotype" w:cs="Palatino Linotype"/>
              </w:rPr>
              <w:t>Oficio de veinte de mayo de dos mil veinticinco, firmado por la Coordinadora de Administración y Finanzas, por el que informo “</w:t>
            </w:r>
            <w:r w:rsidRPr="00907CF1">
              <w:rPr>
                <w:rFonts w:ascii="Palatino Linotype" w:eastAsia="Palatino Linotype" w:hAnsi="Palatino Linotype" w:cs="Palatino Linotype"/>
                <w:i/>
              </w:rPr>
              <w:t xml:space="preserve">Al respecto, le remito en formato Excel la información solicitada del personal que causo baja durante el mes de </w:t>
            </w:r>
            <w:r w:rsidRPr="00907CF1">
              <w:rPr>
                <w:rFonts w:ascii="Palatino Linotype" w:eastAsia="Palatino Linotype" w:hAnsi="Palatino Linotype" w:cs="Palatino Linotype"/>
                <w:b/>
                <w:i/>
              </w:rPr>
              <w:t>marzo de 2022.</w:t>
            </w:r>
          </w:p>
          <w:p w:rsidR="00AC15AA" w:rsidRPr="00907CF1" w:rsidRDefault="00AC15AA" w:rsidP="00F27122">
            <w:pPr>
              <w:tabs>
                <w:tab w:val="left" w:pos="0"/>
              </w:tabs>
              <w:spacing w:line="360" w:lineRule="auto"/>
              <w:jc w:val="both"/>
              <w:rPr>
                <w:rFonts w:ascii="Palatino Linotype" w:eastAsia="Palatino Linotype" w:hAnsi="Palatino Linotype" w:cs="Palatino Linotype"/>
                <w:b/>
                <w:i/>
              </w:rPr>
            </w:pPr>
          </w:p>
          <w:p w:rsidR="00AC15AA" w:rsidRPr="00907CF1" w:rsidRDefault="00C92911" w:rsidP="00F27122">
            <w:pPr>
              <w:tabs>
                <w:tab w:val="left" w:pos="0"/>
              </w:tabs>
              <w:spacing w:line="360" w:lineRule="auto"/>
              <w:jc w:val="both"/>
              <w:rPr>
                <w:rFonts w:ascii="Palatino Linotype" w:eastAsia="Palatino Linotype" w:hAnsi="Palatino Linotype" w:cs="Palatino Linotype"/>
                <w:b/>
                <w:i/>
              </w:rPr>
            </w:pPr>
            <w:r w:rsidRPr="00907CF1">
              <w:rPr>
                <w:rFonts w:ascii="Palatino Linotype" w:eastAsia="Palatino Linotype" w:hAnsi="Palatino Linotype" w:cs="Palatino Linotype"/>
                <w:b/>
                <w:i/>
              </w:rPr>
              <w:t>R. 02798.pdf</w:t>
            </w:r>
          </w:p>
          <w:p w:rsidR="00AC15AA" w:rsidRPr="00907CF1" w:rsidRDefault="00C92911" w:rsidP="00F27122">
            <w:pPr>
              <w:tabs>
                <w:tab w:val="left" w:pos="0"/>
              </w:tabs>
              <w:jc w:val="both"/>
              <w:rPr>
                <w:rFonts w:ascii="Palatino Linotype" w:eastAsia="Palatino Linotype" w:hAnsi="Palatino Linotype" w:cs="Palatino Linotype"/>
                <w:i/>
              </w:rPr>
            </w:pPr>
            <w:r w:rsidRPr="00907CF1">
              <w:rPr>
                <w:rFonts w:ascii="Palatino Linotype" w:eastAsia="Palatino Linotype" w:hAnsi="Palatino Linotype" w:cs="Palatino Linotype"/>
              </w:rPr>
              <w:t>Se adjuntó lista denominada “</w:t>
            </w:r>
            <w:r w:rsidRPr="00907CF1">
              <w:rPr>
                <w:rFonts w:ascii="Palatino Linotype" w:eastAsia="Palatino Linotype" w:hAnsi="Palatino Linotype" w:cs="Palatino Linotype"/>
                <w:i/>
              </w:rPr>
              <w:t xml:space="preserve">INSTITUTO DE LA MUJER DE TOLUCA (PERSONAL QUE CAUSO BAJA…)  </w:t>
            </w:r>
            <w:r w:rsidRPr="00907CF1">
              <w:rPr>
                <w:rFonts w:ascii="Palatino Linotype" w:eastAsia="Palatino Linotype" w:hAnsi="Palatino Linotype" w:cs="Palatino Linotype"/>
              </w:rPr>
              <w:t xml:space="preserve">de la </w:t>
            </w:r>
            <w:r w:rsidRPr="00907CF1">
              <w:rPr>
                <w:rFonts w:ascii="Palatino Linotype" w:eastAsia="Palatino Linotype" w:hAnsi="Palatino Linotype" w:cs="Palatino Linotype"/>
                <w:b/>
              </w:rPr>
              <w:t xml:space="preserve">primera y segunda quincena de marzo 2022, </w:t>
            </w:r>
            <w:r w:rsidRPr="00907CF1">
              <w:rPr>
                <w:rFonts w:ascii="Palatino Linotype" w:eastAsia="Palatino Linotype" w:hAnsi="Palatino Linotype" w:cs="Palatino Linotype"/>
              </w:rPr>
              <w:t>la primera con numero de empleado, RFC, CURP, No, ISSEMYM, testados y la segunda con la leyenda “</w:t>
            </w:r>
            <w:r w:rsidRPr="00907CF1">
              <w:rPr>
                <w:rFonts w:ascii="Palatino Linotype" w:eastAsia="Palatino Linotype" w:hAnsi="Palatino Linotype" w:cs="Palatino Linotype"/>
                <w:i/>
              </w:rPr>
              <w:t>No hubo bajas”</w:t>
            </w:r>
          </w:p>
        </w:tc>
      </w:tr>
      <w:tr w:rsidR="00AC15AA" w:rsidRPr="00907CF1">
        <w:trPr>
          <w:jc w:val="center"/>
        </w:trPr>
        <w:tc>
          <w:tcPr>
            <w:tcW w:w="2802" w:type="dxa"/>
            <w:vAlign w:val="center"/>
          </w:tcPr>
          <w:p w:rsidR="00AC15AA" w:rsidRPr="00907CF1" w:rsidRDefault="00C92911" w:rsidP="00F27122">
            <w:pPr>
              <w:tabs>
                <w:tab w:val="left" w:pos="0"/>
              </w:tabs>
              <w:spacing w:line="360" w:lineRule="auto"/>
              <w:jc w:val="both"/>
              <w:rPr>
                <w:rFonts w:ascii="Palatino Linotype" w:eastAsia="Palatino Linotype" w:hAnsi="Palatino Linotype" w:cs="Palatino Linotype"/>
                <w:b/>
              </w:rPr>
            </w:pPr>
            <w:r w:rsidRPr="00907CF1">
              <w:rPr>
                <w:rFonts w:ascii="Palatino Linotype" w:eastAsia="Palatino Linotype" w:hAnsi="Palatino Linotype" w:cs="Palatino Linotype"/>
                <w:b/>
              </w:rPr>
              <w:t>02797/TOLUCA/IP/2025</w:t>
            </w:r>
          </w:p>
        </w:tc>
        <w:tc>
          <w:tcPr>
            <w:tcW w:w="6026" w:type="dxa"/>
            <w:vAlign w:val="center"/>
          </w:tcPr>
          <w:p w:rsidR="00AC15AA" w:rsidRPr="00907CF1" w:rsidRDefault="00C92911" w:rsidP="00F27122">
            <w:pPr>
              <w:tabs>
                <w:tab w:val="left" w:pos="0"/>
              </w:tabs>
              <w:spacing w:line="360" w:lineRule="auto"/>
              <w:jc w:val="both"/>
              <w:rPr>
                <w:rFonts w:ascii="Palatino Linotype" w:eastAsia="Palatino Linotype" w:hAnsi="Palatino Linotype" w:cs="Palatino Linotype"/>
                <w:b/>
                <w:i/>
              </w:rPr>
            </w:pPr>
            <w:r w:rsidRPr="00907CF1">
              <w:rPr>
                <w:rFonts w:ascii="Palatino Linotype" w:eastAsia="Palatino Linotype" w:hAnsi="Palatino Linotype" w:cs="Palatino Linotype"/>
                <w:b/>
                <w:i/>
              </w:rPr>
              <w:t>Respsol 02797-2025 VP.pdf</w:t>
            </w:r>
          </w:p>
          <w:p w:rsidR="00AC15AA" w:rsidRPr="00907CF1" w:rsidRDefault="00C92911" w:rsidP="00F27122">
            <w:pPr>
              <w:tabs>
                <w:tab w:val="left" w:pos="0"/>
              </w:tabs>
              <w:jc w:val="both"/>
              <w:rPr>
                <w:rFonts w:ascii="Palatino Linotype" w:eastAsia="Palatino Linotype" w:hAnsi="Palatino Linotype" w:cs="Palatino Linotype"/>
                <w:b/>
                <w:i/>
              </w:rPr>
            </w:pPr>
            <w:r w:rsidRPr="00907CF1">
              <w:rPr>
                <w:rFonts w:ascii="Palatino Linotype" w:eastAsia="Palatino Linotype" w:hAnsi="Palatino Linotype" w:cs="Palatino Linotype"/>
              </w:rPr>
              <w:t>Oficio de veinte de mayo de dos mil veinticinco, firmado por la Coordinadora de Administración y Finanzas, por el que informo “</w:t>
            </w:r>
            <w:r w:rsidRPr="00907CF1">
              <w:rPr>
                <w:rFonts w:ascii="Palatino Linotype" w:eastAsia="Palatino Linotype" w:hAnsi="Palatino Linotype" w:cs="Palatino Linotype"/>
                <w:i/>
              </w:rPr>
              <w:t xml:space="preserve">Al respecto, le remito en formato Excel la información solicitada del personal que causo baja durante el mes de </w:t>
            </w:r>
            <w:r w:rsidRPr="00907CF1">
              <w:rPr>
                <w:rFonts w:ascii="Palatino Linotype" w:eastAsia="Palatino Linotype" w:hAnsi="Palatino Linotype" w:cs="Palatino Linotype"/>
                <w:b/>
                <w:i/>
              </w:rPr>
              <w:t>febrero de 2024.</w:t>
            </w:r>
          </w:p>
          <w:p w:rsidR="00AC15AA" w:rsidRPr="00907CF1" w:rsidRDefault="00AC15AA" w:rsidP="00F27122">
            <w:pPr>
              <w:tabs>
                <w:tab w:val="left" w:pos="0"/>
              </w:tabs>
              <w:spacing w:line="360" w:lineRule="auto"/>
              <w:jc w:val="both"/>
              <w:rPr>
                <w:rFonts w:ascii="Palatino Linotype" w:eastAsia="Palatino Linotype" w:hAnsi="Palatino Linotype" w:cs="Palatino Linotype"/>
                <w:b/>
                <w:i/>
              </w:rPr>
            </w:pPr>
          </w:p>
          <w:p w:rsidR="00AC15AA" w:rsidRPr="00907CF1" w:rsidRDefault="00C92911" w:rsidP="00F27122">
            <w:pPr>
              <w:tabs>
                <w:tab w:val="left" w:pos="0"/>
              </w:tabs>
              <w:jc w:val="both"/>
              <w:rPr>
                <w:rFonts w:ascii="Palatino Linotype" w:eastAsia="Palatino Linotype" w:hAnsi="Palatino Linotype" w:cs="Palatino Linotype"/>
              </w:rPr>
            </w:pPr>
            <w:r w:rsidRPr="00907CF1">
              <w:rPr>
                <w:rFonts w:ascii="Palatino Linotype" w:eastAsia="Palatino Linotype" w:hAnsi="Palatino Linotype" w:cs="Palatino Linotype"/>
              </w:rPr>
              <w:t>Se adjuntó lista denominada “</w:t>
            </w:r>
            <w:r w:rsidRPr="00907CF1">
              <w:rPr>
                <w:rFonts w:ascii="Palatino Linotype" w:eastAsia="Palatino Linotype" w:hAnsi="Palatino Linotype" w:cs="Palatino Linotype"/>
                <w:i/>
              </w:rPr>
              <w:t xml:space="preserve">INSTITUTO DE LA MUJER DE TOLUCA (PERSONAL QUE CAUSO BAJA…)  </w:t>
            </w:r>
            <w:r w:rsidRPr="00907CF1">
              <w:rPr>
                <w:rFonts w:ascii="Palatino Linotype" w:eastAsia="Palatino Linotype" w:hAnsi="Palatino Linotype" w:cs="Palatino Linotype"/>
              </w:rPr>
              <w:t xml:space="preserve">de la </w:t>
            </w:r>
            <w:r w:rsidRPr="00907CF1">
              <w:rPr>
                <w:rFonts w:ascii="Palatino Linotype" w:eastAsia="Palatino Linotype" w:hAnsi="Palatino Linotype" w:cs="Palatino Linotype"/>
                <w:b/>
              </w:rPr>
              <w:t xml:space="preserve">primera quincena de febrero 2024, </w:t>
            </w:r>
            <w:r w:rsidRPr="00907CF1">
              <w:rPr>
                <w:rFonts w:ascii="Palatino Linotype" w:eastAsia="Palatino Linotype" w:hAnsi="Palatino Linotype" w:cs="Palatino Linotype"/>
              </w:rPr>
              <w:t xml:space="preserve">con numero de empleado, RFC, CURP, No, ISSEMYM, testados. </w:t>
            </w:r>
          </w:p>
          <w:p w:rsidR="00AC15AA" w:rsidRPr="00907CF1" w:rsidRDefault="00AC15AA" w:rsidP="00F27122">
            <w:pPr>
              <w:tabs>
                <w:tab w:val="left" w:pos="0"/>
              </w:tabs>
              <w:jc w:val="both"/>
              <w:rPr>
                <w:rFonts w:ascii="Palatino Linotype" w:eastAsia="Palatino Linotype" w:hAnsi="Palatino Linotype" w:cs="Palatino Linotype"/>
              </w:rPr>
            </w:pPr>
          </w:p>
          <w:p w:rsidR="00AC15AA" w:rsidRPr="00907CF1" w:rsidRDefault="00C92911" w:rsidP="00F27122">
            <w:pPr>
              <w:tabs>
                <w:tab w:val="left" w:pos="0"/>
              </w:tabs>
              <w:jc w:val="both"/>
              <w:rPr>
                <w:rFonts w:ascii="Palatino Linotype" w:eastAsia="Palatino Linotype" w:hAnsi="Palatino Linotype" w:cs="Palatino Linotype"/>
              </w:rPr>
            </w:pPr>
            <w:r w:rsidRPr="00907CF1">
              <w:rPr>
                <w:rFonts w:ascii="Palatino Linotype" w:eastAsia="Palatino Linotype" w:hAnsi="Palatino Linotype" w:cs="Palatino Linotype"/>
              </w:rPr>
              <w:t>Respecto la segunda quincena se informó que no hubo bajas.</w:t>
            </w:r>
          </w:p>
          <w:p w:rsidR="00AC15AA" w:rsidRPr="00907CF1" w:rsidRDefault="00AC15AA" w:rsidP="00F27122">
            <w:pPr>
              <w:tabs>
                <w:tab w:val="left" w:pos="0"/>
              </w:tabs>
              <w:jc w:val="both"/>
              <w:rPr>
                <w:rFonts w:ascii="Palatino Linotype" w:eastAsia="Palatino Linotype" w:hAnsi="Palatino Linotype" w:cs="Palatino Linotype"/>
              </w:rPr>
            </w:pPr>
          </w:p>
          <w:p w:rsidR="00AC15AA" w:rsidRPr="00907CF1" w:rsidRDefault="00C92911" w:rsidP="00F27122">
            <w:pPr>
              <w:tabs>
                <w:tab w:val="left" w:pos="0"/>
              </w:tabs>
              <w:spacing w:line="360" w:lineRule="auto"/>
              <w:jc w:val="both"/>
              <w:rPr>
                <w:rFonts w:ascii="Palatino Linotype" w:eastAsia="Palatino Linotype" w:hAnsi="Palatino Linotype" w:cs="Palatino Linotype"/>
                <w:b/>
                <w:i/>
              </w:rPr>
            </w:pPr>
            <w:r w:rsidRPr="00907CF1">
              <w:rPr>
                <w:rFonts w:ascii="Palatino Linotype" w:eastAsia="Palatino Linotype" w:hAnsi="Palatino Linotype" w:cs="Palatino Linotype"/>
                <w:b/>
                <w:i/>
              </w:rPr>
              <w:t>R. 02797.pdf</w:t>
            </w:r>
          </w:p>
          <w:p w:rsidR="00AC15AA" w:rsidRPr="00907CF1" w:rsidRDefault="00C92911" w:rsidP="00F27122">
            <w:pPr>
              <w:tabs>
                <w:tab w:val="left" w:pos="0"/>
              </w:tabs>
              <w:jc w:val="both"/>
              <w:rPr>
                <w:rFonts w:ascii="Palatino Linotype" w:eastAsia="Palatino Linotype" w:hAnsi="Palatino Linotype" w:cs="Palatino Linotype"/>
              </w:rPr>
            </w:pPr>
            <w:r w:rsidRPr="00907CF1">
              <w:rPr>
                <w:rFonts w:ascii="Palatino Linotype" w:eastAsia="Palatino Linotype" w:hAnsi="Palatino Linotype" w:cs="Palatino Linotype"/>
              </w:rPr>
              <w:lastRenderedPageBreak/>
              <w:t xml:space="preserve">Oficio de cuatro de junio de dos mil veinticinco, firmado por el Titular de la Unidad de Transparencia, informo lo siguiente: </w:t>
            </w:r>
            <w:r w:rsidRPr="00907CF1">
              <w:rPr>
                <w:rFonts w:ascii="Palatino Linotype" w:eastAsia="Palatino Linotype" w:hAnsi="Palatino Linotype" w:cs="Palatino Linotype"/>
                <w:i/>
              </w:rPr>
              <w:t>hago de su conocimiento que la Dirección General de Administración y Servidora Pública Habilitada, informó que la Dirección de Recursos Humanos, después de haber realizado una búsqueda exhaustiva y razonable en los archivos que obran en esta Dirección y sus Departamentos, advierte que, respecto a la información que se solicita, no constituye un Derecho de Acceso a la Información Pública y por lo tanto no son atendibles mediante una solicitud de Acceso a la Información, porque se tratan de manifestaciones subjetivas vertidas por el particular, interrogantes y declaraciones que no colman con la entrega de documentos, situación que conlleva a afirmar que está en presencia del ejercicio del Derecho de Petición</w:t>
            </w:r>
            <w:r w:rsidRPr="00907CF1">
              <w:rPr>
                <w:rFonts w:ascii="Palatino Linotype" w:eastAsia="Palatino Linotype" w:hAnsi="Palatino Linotype" w:cs="Palatino Linotype"/>
              </w:rPr>
              <w:t>”</w:t>
            </w:r>
          </w:p>
        </w:tc>
      </w:tr>
      <w:tr w:rsidR="00AC15AA" w:rsidRPr="00907CF1">
        <w:trPr>
          <w:jc w:val="center"/>
        </w:trPr>
        <w:tc>
          <w:tcPr>
            <w:tcW w:w="2802" w:type="dxa"/>
            <w:vAlign w:val="center"/>
          </w:tcPr>
          <w:p w:rsidR="00AC15AA" w:rsidRPr="00907CF1" w:rsidRDefault="00C92911" w:rsidP="00F27122">
            <w:pPr>
              <w:tabs>
                <w:tab w:val="left" w:pos="0"/>
              </w:tabs>
              <w:spacing w:line="360" w:lineRule="auto"/>
              <w:jc w:val="both"/>
              <w:rPr>
                <w:rFonts w:ascii="Palatino Linotype" w:eastAsia="Palatino Linotype" w:hAnsi="Palatino Linotype" w:cs="Palatino Linotype"/>
                <w:b/>
              </w:rPr>
            </w:pPr>
            <w:r w:rsidRPr="00907CF1">
              <w:rPr>
                <w:rFonts w:ascii="Palatino Linotype" w:eastAsia="Palatino Linotype" w:hAnsi="Palatino Linotype" w:cs="Palatino Linotype"/>
                <w:b/>
              </w:rPr>
              <w:lastRenderedPageBreak/>
              <w:t>02796/TOLUCA/IP/2025</w:t>
            </w:r>
          </w:p>
        </w:tc>
        <w:tc>
          <w:tcPr>
            <w:tcW w:w="6026" w:type="dxa"/>
            <w:vAlign w:val="center"/>
          </w:tcPr>
          <w:p w:rsidR="00AC15AA" w:rsidRPr="00907CF1" w:rsidRDefault="00C92911" w:rsidP="00F27122">
            <w:pPr>
              <w:tabs>
                <w:tab w:val="left" w:pos="0"/>
              </w:tabs>
              <w:spacing w:line="360" w:lineRule="auto"/>
              <w:jc w:val="both"/>
              <w:rPr>
                <w:rFonts w:ascii="Palatino Linotype" w:eastAsia="Palatino Linotype" w:hAnsi="Palatino Linotype" w:cs="Palatino Linotype"/>
                <w:b/>
                <w:i/>
              </w:rPr>
            </w:pPr>
            <w:r w:rsidRPr="00907CF1">
              <w:rPr>
                <w:rFonts w:ascii="Palatino Linotype" w:eastAsia="Palatino Linotype" w:hAnsi="Palatino Linotype" w:cs="Palatino Linotype"/>
                <w:b/>
                <w:i/>
              </w:rPr>
              <w:t>Respsol 02796-2025.pdf</w:t>
            </w:r>
          </w:p>
          <w:p w:rsidR="00AC15AA" w:rsidRPr="00907CF1" w:rsidRDefault="00C92911" w:rsidP="00F27122">
            <w:pPr>
              <w:tabs>
                <w:tab w:val="left" w:pos="0"/>
              </w:tabs>
              <w:jc w:val="both"/>
              <w:rPr>
                <w:rFonts w:ascii="Palatino Linotype" w:eastAsia="Palatino Linotype" w:hAnsi="Palatino Linotype" w:cs="Palatino Linotype"/>
                <w:b/>
                <w:i/>
              </w:rPr>
            </w:pPr>
            <w:r w:rsidRPr="00907CF1">
              <w:rPr>
                <w:rFonts w:ascii="Palatino Linotype" w:eastAsia="Palatino Linotype" w:hAnsi="Palatino Linotype" w:cs="Palatino Linotype"/>
              </w:rPr>
              <w:t>Oficio de veinte de mayo de dos mil veinticinco, firmado por la Coordinadora de Administración y Finanzas, por el que informo “</w:t>
            </w:r>
            <w:r w:rsidRPr="00907CF1">
              <w:rPr>
                <w:rFonts w:ascii="Palatino Linotype" w:eastAsia="Palatino Linotype" w:hAnsi="Palatino Linotype" w:cs="Palatino Linotype"/>
                <w:i/>
              </w:rPr>
              <w:t xml:space="preserve">Al respecto, le remito en formato Excel la información solicitada del personal que causo baja durante el mes de </w:t>
            </w:r>
            <w:r w:rsidRPr="00907CF1">
              <w:rPr>
                <w:rFonts w:ascii="Palatino Linotype" w:eastAsia="Palatino Linotype" w:hAnsi="Palatino Linotype" w:cs="Palatino Linotype"/>
                <w:b/>
                <w:i/>
              </w:rPr>
              <w:t>febrero de 2023.</w:t>
            </w:r>
          </w:p>
          <w:p w:rsidR="00AC15AA" w:rsidRPr="00907CF1" w:rsidRDefault="00AC15AA" w:rsidP="00F27122">
            <w:pPr>
              <w:tabs>
                <w:tab w:val="left" w:pos="0"/>
              </w:tabs>
              <w:jc w:val="both"/>
              <w:rPr>
                <w:rFonts w:ascii="Palatino Linotype" w:eastAsia="Palatino Linotype" w:hAnsi="Palatino Linotype" w:cs="Palatino Linotype"/>
                <w:b/>
                <w:i/>
              </w:rPr>
            </w:pPr>
          </w:p>
          <w:p w:rsidR="00AC15AA" w:rsidRPr="00907CF1" w:rsidRDefault="00C92911" w:rsidP="00F27122">
            <w:pPr>
              <w:tabs>
                <w:tab w:val="left" w:pos="0"/>
              </w:tabs>
              <w:jc w:val="both"/>
              <w:rPr>
                <w:rFonts w:ascii="Palatino Linotype" w:eastAsia="Palatino Linotype" w:hAnsi="Palatino Linotype" w:cs="Palatino Linotype"/>
                <w:i/>
              </w:rPr>
            </w:pPr>
            <w:r w:rsidRPr="00907CF1">
              <w:rPr>
                <w:rFonts w:ascii="Palatino Linotype" w:eastAsia="Palatino Linotype" w:hAnsi="Palatino Linotype" w:cs="Palatino Linotype"/>
              </w:rPr>
              <w:t>Se adjuntó lista denominada “</w:t>
            </w:r>
            <w:r w:rsidRPr="00907CF1">
              <w:rPr>
                <w:rFonts w:ascii="Palatino Linotype" w:eastAsia="Palatino Linotype" w:hAnsi="Palatino Linotype" w:cs="Palatino Linotype"/>
                <w:i/>
              </w:rPr>
              <w:t xml:space="preserve">INSTITUTO DE LA MUJER DE TOLUCA (PERSONAL QUE CAUSO BAJA…)  </w:t>
            </w:r>
            <w:r w:rsidRPr="00907CF1">
              <w:rPr>
                <w:rFonts w:ascii="Palatino Linotype" w:eastAsia="Palatino Linotype" w:hAnsi="Palatino Linotype" w:cs="Palatino Linotype"/>
              </w:rPr>
              <w:t xml:space="preserve">de la </w:t>
            </w:r>
            <w:r w:rsidRPr="00907CF1">
              <w:rPr>
                <w:rFonts w:ascii="Palatino Linotype" w:eastAsia="Palatino Linotype" w:hAnsi="Palatino Linotype" w:cs="Palatino Linotype"/>
                <w:b/>
              </w:rPr>
              <w:t xml:space="preserve">primera y segunda quincena de febrero 2023, </w:t>
            </w:r>
            <w:r w:rsidRPr="00907CF1">
              <w:rPr>
                <w:rFonts w:ascii="Palatino Linotype" w:eastAsia="Palatino Linotype" w:hAnsi="Palatino Linotype" w:cs="Palatino Linotype"/>
              </w:rPr>
              <w:t xml:space="preserve">por el que se informó que,  </w:t>
            </w:r>
            <w:r w:rsidRPr="00907CF1">
              <w:rPr>
                <w:rFonts w:ascii="Palatino Linotype" w:eastAsia="Palatino Linotype" w:hAnsi="Palatino Linotype" w:cs="Palatino Linotype"/>
                <w:i/>
              </w:rPr>
              <w:t>“no hubo bajas”.</w:t>
            </w:r>
          </w:p>
          <w:p w:rsidR="00AC15AA" w:rsidRPr="00907CF1" w:rsidRDefault="00AC15AA" w:rsidP="00F27122">
            <w:pPr>
              <w:tabs>
                <w:tab w:val="left" w:pos="0"/>
              </w:tabs>
              <w:spacing w:line="360" w:lineRule="auto"/>
              <w:jc w:val="both"/>
              <w:rPr>
                <w:rFonts w:ascii="Palatino Linotype" w:eastAsia="Palatino Linotype" w:hAnsi="Palatino Linotype" w:cs="Palatino Linotype"/>
                <w:b/>
                <w:i/>
              </w:rPr>
            </w:pPr>
          </w:p>
          <w:p w:rsidR="00AC15AA" w:rsidRPr="00907CF1" w:rsidRDefault="00C92911" w:rsidP="00F27122">
            <w:pPr>
              <w:tabs>
                <w:tab w:val="left" w:pos="0"/>
              </w:tabs>
              <w:spacing w:line="360" w:lineRule="auto"/>
              <w:jc w:val="both"/>
              <w:rPr>
                <w:rFonts w:ascii="Palatino Linotype" w:eastAsia="Palatino Linotype" w:hAnsi="Palatino Linotype" w:cs="Palatino Linotype"/>
                <w:b/>
                <w:i/>
              </w:rPr>
            </w:pPr>
            <w:r w:rsidRPr="00907CF1">
              <w:rPr>
                <w:rFonts w:ascii="Palatino Linotype" w:eastAsia="Palatino Linotype" w:hAnsi="Palatino Linotype" w:cs="Palatino Linotype"/>
                <w:b/>
                <w:i/>
              </w:rPr>
              <w:t>R. 02796.pdf</w:t>
            </w:r>
          </w:p>
          <w:p w:rsidR="00AC15AA" w:rsidRPr="00907CF1" w:rsidRDefault="00C92911" w:rsidP="00F27122">
            <w:pPr>
              <w:tabs>
                <w:tab w:val="left" w:pos="0"/>
              </w:tabs>
              <w:jc w:val="both"/>
              <w:rPr>
                <w:rFonts w:ascii="Palatino Linotype" w:eastAsia="Palatino Linotype" w:hAnsi="Palatino Linotype" w:cs="Palatino Linotype"/>
              </w:rPr>
            </w:pPr>
            <w:r w:rsidRPr="00907CF1">
              <w:rPr>
                <w:rFonts w:ascii="Palatino Linotype" w:eastAsia="Palatino Linotype" w:hAnsi="Palatino Linotype" w:cs="Palatino Linotype"/>
              </w:rPr>
              <w:t xml:space="preserve">Oficio de cuatro de junio de dos mil veinticinco, firmado por el Titular de la Unidad de Transparencia, informo lo siguiente: </w:t>
            </w:r>
            <w:r w:rsidRPr="00907CF1">
              <w:rPr>
                <w:rFonts w:ascii="Palatino Linotype" w:eastAsia="Palatino Linotype" w:hAnsi="Palatino Linotype" w:cs="Palatino Linotype"/>
                <w:i/>
              </w:rPr>
              <w:t xml:space="preserve">hago de su conocimiento que la Dirección General de Administración y Servidora Pública Habilitada, informó que la Dirección de Recursos Humanos, después de haber realizado una búsqueda exhaustiva y razonable en los archivos que obran en esta Dirección y sus </w:t>
            </w:r>
            <w:r w:rsidRPr="00907CF1">
              <w:rPr>
                <w:rFonts w:ascii="Palatino Linotype" w:eastAsia="Palatino Linotype" w:hAnsi="Palatino Linotype" w:cs="Palatino Linotype"/>
                <w:i/>
              </w:rPr>
              <w:lastRenderedPageBreak/>
              <w:t>Departamentos, advierte que, respecto a la información que se solicita, no constituye un Derecho de Acceso a la Información Pública y por lo tanto no son atendibles mediante una solicitud de Acceso a la Información, porque se tratan de manifestaciones subjetivas vertidas por el particular, interrogantes y declaraciones que no colman con la entrega de documentos, situación que conlleva a afirmar que está en presencia del ejercicio del Derecho de Petición</w:t>
            </w:r>
            <w:r w:rsidRPr="00907CF1">
              <w:rPr>
                <w:rFonts w:ascii="Palatino Linotype" w:eastAsia="Palatino Linotype" w:hAnsi="Palatino Linotype" w:cs="Palatino Linotype"/>
              </w:rPr>
              <w:t>”</w:t>
            </w:r>
          </w:p>
          <w:p w:rsidR="00AC15AA" w:rsidRPr="00907CF1" w:rsidRDefault="00AC15AA" w:rsidP="00F27122">
            <w:pPr>
              <w:tabs>
                <w:tab w:val="left" w:pos="0"/>
              </w:tabs>
              <w:spacing w:line="360" w:lineRule="auto"/>
              <w:jc w:val="both"/>
              <w:rPr>
                <w:rFonts w:ascii="Palatino Linotype" w:eastAsia="Palatino Linotype" w:hAnsi="Palatino Linotype" w:cs="Palatino Linotype"/>
                <w:b/>
              </w:rPr>
            </w:pPr>
          </w:p>
        </w:tc>
      </w:tr>
      <w:tr w:rsidR="00AC15AA" w:rsidRPr="00907CF1">
        <w:trPr>
          <w:jc w:val="center"/>
        </w:trPr>
        <w:tc>
          <w:tcPr>
            <w:tcW w:w="2802" w:type="dxa"/>
            <w:vAlign w:val="center"/>
          </w:tcPr>
          <w:p w:rsidR="00AC15AA" w:rsidRPr="00907CF1" w:rsidRDefault="00C92911" w:rsidP="00F27122">
            <w:pPr>
              <w:tabs>
                <w:tab w:val="left" w:pos="0"/>
              </w:tabs>
              <w:spacing w:line="360" w:lineRule="auto"/>
              <w:jc w:val="both"/>
              <w:rPr>
                <w:rFonts w:ascii="Palatino Linotype" w:eastAsia="Palatino Linotype" w:hAnsi="Palatino Linotype" w:cs="Palatino Linotype"/>
                <w:b/>
              </w:rPr>
            </w:pPr>
            <w:r w:rsidRPr="00907CF1">
              <w:rPr>
                <w:rFonts w:ascii="Palatino Linotype" w:eastAsia="Palatino Linotype" w:hAnsi="Palatino Linotype" w:cs="Palatino Linotype"/>
                <w:b/>
              </w:rPr>
              <w:lastRenderedPageBreak/>
              <w:t>02795/TOLUCA/IP/2025</w:t>
            </w:r>
          </w:p>
        </w:tc>
        <w:tc>
          <w:tcPr>
            <w:tcW w:w="6026" w:type="dxa"/>
            <w:vAlign w:val="center"/>
          </w:tcPr>
          <w:p w:rsidR="00AC15AA" w:rsidRPr="00907CF1" w:rsidRDefault="00C92911" w:rsidP="00F27122">
            <w:pPr>
              <w:tabs>
                <w:tab w:val="left" w:pos="0"/>
              </w:tabs>
              <w:spacing w:line="360" w:lineRule="auto"/>
              <w:jc w:val="both"/>
              <w:rPr>
                <w:rFonts w:ascii="Palatino Linotype" w:eastAsia="Palatino Linotype" w:hAnsi="Palatino Linotype" w:cs="Palatino Linotype"/>
                <w:b/>
                <w:i/>
              </w:rPr>
            </w:pPr>
            <w:r w:rsidRPr="00907CF1">
              <w:rPr>
                <w:rFonts w:ascii="Palatino Linotype" w:eastAsia="Palatino Linotype" w:hAnsi="Palatino Linotype" w:cs="Palatino Linotype"/>
                <w:b/>
                <w:i/>
              </w:rPr>
              <w:t>Respsol 02795-2025 VP.pdf</w:t>
            </w:r>
          </w:p>
          <w:p w:rsidR="00AC15AA" w:rsidRPr="00907CF1" w:rsidRDefault="00C92911" w:rsidP="00F27122">
            <w:pPr>
              <w:tabs>
                <w:tab w:val="left" w:pos="0"/>
              </w:tabs>
              <w:jc w:val="both"/>
              <w:rPr>
                <w:rFonts w:ascii="Palatino Linotype" w:eastAsia="Palatino Linotype" w:hAnsi="Palatino Linotype" w:cs="Palatino Linotype"/>
                <w:b/>
                <w:i/>
              </w:rPr>
            </w:pPr>
            <w:r w:rsidRPr="00907CF1">
              <w:rPr>
                <w:rFonts w:ascii="Palatino Linotype" w:eastAsia="Palatino Linotype" w:hAnsi="Palatino Linotype" w:cs="Palatino Linotype"/>
              </w:rPr>
              <w:t>Oficio de veinte de mayo de dos mil veinticinco, firmado por la Coordinadora de Administración y Finanzas, por el que informo “</w:t>
            </w:r>
            <w:r w:rsidRPr="00907CF1">
              <w:rPr>
                <w:rFonts w:ascii="Palatino Linotype" w:eastAsia="Palatino Linotype" w:hAnsi="Palatino Linotype" w:cs="Palatino Linotype"/>
                <w:i/>
              </w:rPr>
              <w:t xml:space="preserve">Al respecto, le remito en formato Excel la información solicitada del personal que causo baja durante el mes de </w:t>
            </w:r>
            <w:r w:rsidRPr="00907CF1">
              <w:rPr>
                <w:rFonts w:ascii="Palatino Linotype" w:eastAsia="Palatino Linotype" w:hAnsi="Palatino Linotype" w:cs="Palatino Linotype"/>
                <w:b/>
                <w:i/>
              </w:rPr>
              <w:t>enero de 2023.</w:t>
            </w:r>
          </w:p>
          <w:p w:rsidR="00AC15AA" w:rsidRPr="00907CF1" w:rsidRDefault="00AC15AA" w:rsidP="00F27122">
            <w:pPr>
              <w:tabs>
                <w:tab w:val="left" w:pos="0"/>
              </w:tabs>
              <w:spacing w:line="360" w:lineRule="auto"/>
              <w:jc w:val="both"/>
              <w:rPr>
                <w:rFonts w:ascii="Palatino Linotype" w:eastAsia="Palatino Linotype" w:hAnsi="Palatino Linotype" w:cs="Palatino Linotype"/>
                <w:b/>
                <w:i/>
              </w:rPr>
            </w:pPr>
          </w:p>
          <w:p w:rsidR="00AC15AA" w:rsidRPr="00907CF1" w:rsidRDefault="00C92911" w:rsidP="00F27122">
            <w:pPr>
              <w:tabs>
                <w:tab w:val="left" w:pos="0"/>
              </w:tabs>
              <w:jc w:val="both"/>
              <w:rPr>
                <w:rFonts w:ascii="Palatino Linotype" w:eastAsia="Palatino Linotype" w:hAnsi="Palatino Linotype" w:cs="Palatino Linotype"/>
              </w:rPr>
            </w:pPr>
            <w:r w:rsidRPr="00907CF1">
              <w:rPr>
                <w:rFonts w:ascii="Palatino Linotype" w:eastAsia="Palatino Linotype" w:hAnsi="Palatino Linotype" w:cs="Palatino Linotype"/>
              </w:rPr>
              <w:t>Se adjuntó lista denominada “</w:t>
            </w:r>
            <w:r w:rsidRPr="00907CF1">
              <w:rPr>
                <w:rFonts w:ascii="Palatino Linotype" w:eastAsia="Palatino Linotype" w:hAnsi="Palatino Linotype" w:cs="Palatino Linotype"/>
                <w:i/>
              </w:rPr>
              <w:t xml:space="preserve">INSTITUTO DE LA MUJER DE TOLUCA (PERSONAL QUE CAUSO BAJA…)  </w:t>
            </w:r>
            <w:r w:rsidRPr="00907CF1">
              <w:rPr>
                <w:rFonts w:ascii="Palatino Linotype" w:eastAsia="Palatino Linotype" w:hAnsi="Palatino Linotype" w:cs="Palatino Linotype"/>
              </w:rPr>
              <w:t xml:space="preserve">de la </w:t>
            </w:r>
            <w:r w:rsidRPr="00907CF1">
              <w:rPr>
                <w:rFonts w:ascii="Palatino Linotype" w:eastAsia="Palatino Linotype" w:hAnsi="Palatino Linotype" w:cs="Palatino Linotype"/>
                <w:b/>
              </w:rPr>
              <w:t xml:space="preserve">primera </w:t>
            </w:r>
            <w:r w:rsidRPr="00907CF1">
              <w:rPr>
                <w:rFonts w:ascii="Palatino Linotype" w:eastAsia="Palatino Linotype" w:hAnsi="Palatino Linotype" w:cs="Palatino Linotype"/>
              </w:rPr>
              <w:t xml:space="preserve">y </w:t>
            </w:r>
            <w:r w:rsidRPr="00907CF1">
              <w:rPr>
                <w:rFonts w:ascii="Palatino Linotype" w:eastAsia="Palatino Linotype" w:hAnsi="Palatino Linotype" w:cs="Palatino Linotype"/>
                <w:b/>
              </w:rPr>
              <w:t xml:space="preserve">segunda quincena de enero 2023, </w:t>
            </w:r>
            <w:r w:rsidRPr="00907CF1">
              <w:rPr>
                <w:rFonts w:ascii="Palatino Linotype" w:eastAsia="Palatino Linotype" w:hAnsi="Palatino Linotype" w:cs="Palatino Linotype"/>
              </w:rPr>
              <w:t xml:space="preserve">con numero de empleado, RFC, CURP, No, ISSEMYM, testados. </w:t>
            </w:r>
          </w:p>
          <w:p w:rsidR="00AC15AA" w:rsidRPr="00907CF1" w:rsidRDefault="00AC15AA" w:rsidP="00F27122">
            <w:pPr>
              <w:tabs>
                <w:tab w:val="left" w:pos="0"/>
              </w:tabs>
              <w:jc w:val="both"/>
              <w:rPr>
                <w:rFonts w:ascii="Palatino Linotype" w:eastAsia="Palatino Linotype" w:hAnsi="Palatino Linotype" w:cs="Palatino Linotype"/>
              </w:rPr>
            </w:pPr>
          </w:p>
          <w:p w:rsidR="00AC15AA" w:rsidRPr="00907CF1" w:rsidRDefault="00C92911" w:rsidP="00F27122">
            <w:pPr>
              <w:tabs>
                <w:tab w:val="left" w:pos="0"/>
              </w:tabs>
              <w:spacing w:line="360" w:lineRule="auto"/>
              <w:jc w:val="both"/>
              <w:rPr>
                <w:rFonts w:ascii="Palatino Linotype" w:eastAsia="Palatino Linotype" w:hAnsi="Palatino Linotype" w:cs="Palatino Linotype"/>
                <w:b/>
                <w:i/>
              </w:rPr>
            </w:pPr>
            <w:r w:rsidRPr="00907CF1">
              <w:rPr>
                <w:rFonts w:ascii="Palatino Linotype" w:eastAsia="Palatino Linotype" w:hAnsi="Palatino Linotype" w:cs="Palatino Linotype"/>
                <w:b/>
                <w:i/>
              </w:rPr>
              <w:t>R. 02795.pdf</w:t>
            </w:r>
          </w:p>
          <w:p w:rsidR="00AC15AA" w:rsidRPr="00907CF1" w:rsidRDefault="00C92911" w:rsidP="00F27122">
            <w:pPr>
              <w:tabs>
                <w:tab w:val="left" w:pos="0"/>
              </w:tabs>
              <w:jc w:val="both"/>
              <w:rPr>
                <w:rFonts w:ascii="Palatino Linotype" w:eastAsia="Palatino Linotype" w:hAnsi="Palatino Linotype" w:cs="Palatino Linotype"/>
              </w:rPr>
            </w:pPr>
            <w:r w:rsidRPr="00907CF1">
              <w:rPr>
                <w:rFonts w:ascii="Palatino Linotype" w:eastAsia="Palatino Linotype" w:hAnsi="Palatino Linotype" w:cs="Palatino Linotype"/>
              </w:rPr>
              <w:t xml:space="preserve">Oficio de cuatro de junio de dos mil veinticinco, firmado por el Titular de la Unidad de Transparencia, informo lo siguiente: </w:t>
            </w:r>
            <w:r w:rsidRPr="00907CF1">
              <w:rPr>
                <w:rFonts w:ascii="Palatino Linotype" w:eastAsia="Palatino Linotype" w:hAnsi="Palatino Linotype" w:cs="Palatino Linotype"/>
                <w:i/>
              </w:rPr>
              <w:t xml:space="preserve">hago de su conocimiento que la Dirección General de Administración y Servidora Pública Habilitada, informó que la Dirección de Recursos Humanos, después de haber realizado una búsqueda exhaustiva y razonable en los archivos que obran en esta Dirección y sus Departamentos, advierte que, respecto a la información que se solicita, no constituye un Derecho de Acceso a la Información Pública y por lo tanto no son atendibles mediante una solicitud de Acceso a la Información, porque se </w:t>
            </w:r>
            <w:r w:rsidRPr="00907CF1">
              <w:rPr>
                <w:rFonts w:ascii="Palatino Linotype" w:eastAsia="Palatino Linotype" w:hAnsi="Palatino Linotype" w:cs="Palatino Linotype"/>
                <w:i/>
              </w:rPr>
              <w:lastRenderedPageBreak/>
              <w:t>tratan de manifestaciones subjetivas vertidas por el particular, interrogantes y declaraciones que no colman con la entrega de documentos, situación que conlleva a afirmar que está en presencia del ejercicio del Derecho de Petición</w:t>
            </w:r>
            <w:r w:rsidRPr="00907CF1">
              <w:rPr>
                <w:rFonts w:ascii="Palatino Linotype" w:eastAsia="Palatino Linotype" w:hAnsi="Palatino Linotype" w:cs="Palatino Linotype"/>
              </w:rPr>
              <w:t>”</w:t>
            </w:r>
          </w:p>
          <w:p w:rsidR="00AC15AA" w:rsidRPr="00907CF1" w:rsidRDefault="00AC15AA" w:rsidP="00F27122">
            <w:pPr>
              <w:tabs>
                <w:tab w:val="left" w:pos="0"/>
              </w:tabs>
              <w:jc w:val="both"/>
              <w:rPr>
                <w:rFonts w:ascii="Palatino Linotype" w:eastAsia="Palatino Linotype" w:hAnsi="Palatino Linotype" w:cs="Palatino Linotype"/>
              </w:rPr>
            </w:pPr>
          </w:p>
        </w:tc>
      </w:tr>
      <w:tr w:rsidR="00AC15AA" w:rsidRPr="00907CF1">
        <w:trPr>
          <w:jc w:val="center"/>
        </w:trPr>
        <w:tc>
          <w:tcPr>
            <w:tcW w:w="2802" w:type="dxa"/>
            <w:vAlign w:val="center"/>
          </w:tcPr>
          <w:p w:rsidR="00AC15AA" w:rsidRPr="00907CF1" w:rsidRDefault="00C92911" w:rsidP="00F27122">
            <w:pPr>
              <w:tabs>
                <w:tab w:val="left" w:pos="0"/>
              </w:tabs>
              <w:spacing w:line="360" w:lineRule="auto"/>
              <w:jc w:val="both"/>
              <w:rPr>
                <w:rFonts w:ascii="Palatino Linotype" w:eastAsia="Palatino Linotype" w:hAnsi="Palatino Linotype" w:cs="Palatino Linotype"/>
                <w:b/>
              </w:rPr>
            </w:pPr>
            <w:r w:rsidRPr="00907CF1">
              <w:rPr>
                <w:rFonts w:ascii="Palatino Linotype" w:eastAsia="Palatino Linotype" w:hAnsi="Palatino Linotype" w:cs="Palatino Linotype"/>
                <w:b/>
              </w:rPr>
              <w:lastRenderedPageBreak/>
              <w:t>02794/TOLUCA/IP/2025</w:t>
            </w:r>
          </w:p>
        </w:tc>
        <w:tc>
          <w:tcPr>
            <w:tcW w:w="6026" w:type="dxa"/>
            <w:vAlign w:val="center"/>
          </w:tcPr>
          <w:p w:rsidR="00AC15AA" w:rsidRPr="00907CF1" w:rsidRDefault="00C92911" w:rsidP="00F27122">
            <w:pPr>
              <w:tabs>
                <w:tab w:val="left" w:pos="0"/>
              </w:tabs>
              <w:spacing w:line="360" w:lineRule="auto"/>
              <w:jc w:val="both"/>
              <w:rPr>
                <w:rFonts w:ascii="Palatino Linotype" w:eastAsia="Palatino Linotype" w:hAnsi="Palatino Linotype" w:cs="Palatino Linotype"/>
                <w:b/>
                <w:i/>
              </w:rPr>
            </w:pPr>
            <w:r w:rsidRPr="00907CF1">
              <w:rPr>
                <w:rFonts w:ascii="Palatino Linotype" w:eastAsia="Palatino Linotype" w:hAnsi="Palatino Linotype" w:cs="Palatino Linotype"/>
                <w:b/>
                <w:i/>
              </w:rPr>
              <w:t>Respsol 02794-2025 VP.pdf</w:t>
            </w:r>
          </w:p>
          <w:p w:rsidR="00AC15AA" w:rsidRPr="00907CF1" w:rsidRDefault="00C92911" w:rsidP="00F27122">
            <w:pPr>
              <w:tabs>
                <w:tab w:val="left" w:pos="0"/>
              </w:tabs>
              <w:jc w:val="both"/>
              <w:rPr>
                <w:rFonts w:ascii="Palatino Linotype" w:eastAsia="Palatino Linotype" w:hAnsi="Palatino Linotype" w:cs="Palatino Linotype"/>
                <w:b/>
                <w:i/>
              </w:rPr>
            </w:pPr>
            <w:r w:rsidRPr="00907CF1">
              <w:rPr>
                <w:rFonts w:ascii="Palatino Linotype" w:eastAsia="Palatino Linotype" w:hAnsi="Palatino Linotype" w:cs="Palatino Linotype"/>
              </w:rPr>
              <w:t>Oficio de veinte de mayo de dos mil veinticinco, firmado por la Coordinadora de Administración y Finanzas, por el que informo “</w:t>
            </w:r>
            <w:r w:rsidRPr="00907CF1">
              <w:rPr>
                <w:rFonts w:ascii="Palatino Linotype" w:eastAsia="Palatino Linotype" w:hAnsi="Palatino Linotype" w:cs="Palatino Linotype"/>
                <w:i/>
              </w:rPr>
              <w:t xml:space="preserve">Al respecto, le remito en formato Excel la información solicitada del personal que causo baja durante el mes de </w:t>
            </w:r>
            <w:r w:rsidRPr="00907CF1">
              <w:rPr>
                <w:rFonts w:ascii="Palatino Linotype" w:eastAsia="Palatino Linotype" w:hAnsi="Palatino Linotype" w:cs="Palatino Linotype"/>
                <w:b/>
                <w:i/>
              </w:rPr>
              <w:t>enero de 2023.</w:t>
            </w:r>
          </w:p>
          <w:p w:rsidR="00AC15AA" w:rsidRPr="00907CF1" w:rsidRDefault="00AC15AA" w:rsidP="00F27122">
            <w:pPr>
              <w:tabs>
                <w:tab w:val="left" w:pos="0"/>
              </w:tabs>
              <w:jc w:val="both"/>
              <w:rPr>
                <w:rFonts w:ascii="Palatino Linotype" w:eastAsia="Palatino Linotype" w:hAnsi="Palatino Linotype" w:cs="Palatino Linotype"/>
                <w:b/>
                <w:i/>
              </w:rPr>
            </w:pPr>
          </w:p>
          <w:p w:rsidR="00AC15AA" w:rsidRPr="00907CF1" w:rsidRDefault="00C92911" w:rsidP="00F27122">
            <w:pPr>
              <w:tabs>
                <w:tab w:val="left" w:pos="0"/>
              </w:tabs>
              <w:jc w:val="both"/>
              <w:rPr>
                <w:rFonts w:ascii="Palatino Linotype" w:eastAsia="Palatino Linotype" w:hAnsi="Palatino Linotype" w:cs="Palatino Linotype"/>
              </w:rPr>
            </w:pPr>
            <w:r w:rsidRPr="00907CF1">
              <w:rPr>
                <w:rFonts w:ascii="Palatino Linotype" w:eastAsia="Palatino Linotype" w:hAnsi="Palatino Linotype" w:cs="Palatino Linotype"/>
              </w:rPr>
              <w:t>Se adjuntó lista denominada “</w:t>
            </w:r>
            <w:r w:rsidRPr="00907CF1">
              <w:rPr>
                <w:rFonts w:ascii="Palatino Linotype" w:eastAsia="Palatino Linotype" w:hAnsi="Palatino Linotype" w:cs="Palatino Linotype"/>
                <w:i/>
              </w:rPr>
              <w:t xml:space="preserve">INSTITUTO DE LA MUJER DE TOLUCA (PERSONAL QUE CAUSO BAJA…)  </w:t>
            </w:r>
            <w:r w:rsidRPr="00907CF1">
              <w:rPr>
                <w:rFonts w:ascii="Palatino Linotype" w:eastAsia="Palatino Linotype" w:hAnsi="Palatino Linotype" w:cs="Palatino Linotype"/>
              </w:rPr>
              <w:t xml:space="preserve">de la </w:t>
            </w:r>
            <w:r w:rsidRPr="00907CF1">
              <w:rPr>
                <w:rFonts w:ascii="Palatino Linotype" w:eastAsia="Palatino Linotype" w:hAnsi="Palatino Linotype" w:cs="Palatino Linotype"/>
                <w:b/>
              </w:rPr>
              <w:t xml:space="preserve">primera y segunda quincena de enero 2023, </w:t>
            </w:r>
            <w:r w:rsidRPr="00907CF1">
              <w:rPr>
                <w:rFonts w:ascii="Palatino Linotype" w:eastAsia="Palatino Linotype" w:hAnsi="Palatino Linotype" w:cs="Palatino Linotype"/>
              </w:rPr>
              <w:t xml:space="preserve">con numero de empleado, RFC, CURP, No, ISSEMYM, testados. </w:t>
            </w:r>
          </w:p>
          <w:p w:rsidR="00AC15AA" w:rsidRPr="00907CF1" w:rsidRDefault="00AC15AA" w:rsidP="00F27122">
            <w:pPr>
              <w:tabs>
                <w:tab w:val="left" w:pos="0"/>
              </w:tabs>
              <w:spacing w:line="360" w:lineRule="auto"/>
              <w:jc w:val="both"/>
              <w:rPr>
                <w:rFonts w:ascii="Palatino Linotype" w:eastAsia="Palatino Linotype" w:hAnsi="Palatino Linotype" w:cs="Palatino Linotype"/>
                <w:b/>
                <w:i/>
              </w:rPr>
            </w:pPr>
          </w:p>
          <w:p w:rsidR="00AC15AA" w:rsidRPr="00907CF1" w:rsidRDefault="00C92911" w:rsidP="00F27122">
            <w:pPr>
              <w:tabs>
                <w:tab w:val="left" w:pos="0"/>
              </w:tabs>
              <w:spacing w:line="360" w:lineRule="auto"/>
              <w:jc w:val="both"/>
              <w:rPr>
                <w:rFonts w:ascii="Palatino Linotype" w:eastAsia="Palatino Linotype" w:hAnsi="Palatino Linotype" w:cs="Palatino Linotype"/>
                <w:b/>
                <w:i/>
              </w:rPr>
            </w:pPr>
            <w:r w:rsidRPr="00907CF1">
              <w:rPr>
                <w:rFonts w:ascii="Palatino Linotype" w:eastAsia="Palatino Linotype" w:hAnsi="Palatino Linotype" w:cs="Palatino Linotype"/>
                <w:b/>
                <w:i/>
              </w:rPr>
              <w:t>R. 02794.pdf</w:t>
            </w:r>
          </w:p>
          <w:p w:rsidR="00AC15AA" w:rsidRPr="00907CF1" w:rsidRDefault="00C92911" w:rsidP="00624301">
            <w:pPr>
              <w:tabs>
                <w:tab w:val="left" w:pos="0"/>
              </w:tabs>
              <w:jc w:val="both"/>
              <w:rPr>
                <w:rFonts w:ascii="Palatino Linotype" w:eastAsia="Palatino Linotype" w:hAnsi="Palatino Linotype" w:cs="Palatino Linotype"/>
              </w:rPr>
            </w:pPr>
            <w:r w:rsidRPr="00907CF1">
              <w:rPr>
                <w:rFonts w:ascii="Palatino Linotype" w:eastAsia="Palatino Linotype" w:hAnsi="Palatino Linotype" w:cs="Palatino Linotype"/>
              </w:rPr>
              <w:t xml:space="preserve">Oficio de cuatro de junio de dos mil veinticinco, firmado por el Titular de la Unidad de Transparencia, informo lo siguiente: </w:t>
            </w:r>
            <w:r w:rsidRPr="00907CF1">
              <w:rPr>
                <w:rFonts w:ascii="Palatino Linotype" w:eastAsia="Palatino Linotype" w:hAnsi="Palatino Linotype" w:cs="Palatino Linotype"/>
                <w:i/>
              </w:rPr>
              <w:t>hago de su conocimiento que la Dirección General de Administración y Servidora Pública Habilitada, informó que la Dirección de Recursos Humanos, después de haber realizado una búsqueda exhaustiva y razonable en los archivos que obran en esta Dirección y sus Departamentos, advierte que, respecto a la información que se solicita, no constituye un Derecho de Acceso a la Información Pública y por lo tanto no son atendibles mediante una solicitud de Acceso a la Información, porque se tratan de manifestaciones subjetivas vertidas por el particular, interrogantes y declaraciones que no colman con la entrega de documentos, situación que conlleva a afirmar que está en presencia del ejercicio del Derecho de Petición</w:t>
            </w:r>
            <w:r w:rsidRPr="00907CF1">
              <w:rPr>
                <w:rFonts w:ascii="Palatino Linotype" w:eastAsia="Palatino Linotype" w:hAnsi="Palatino Linotype" w:cs="Palatino Linotype"/>
              </w:rPr>
              <w:t>”</w:t>
            </w:r>
          </w:p>
        </w:tc>
      </w:tr>
      <w:tr w:rsidR="00AC15AA" w:rsidRPr="00907CF1">
        <w:trPr>
          <w:jc w:val="center"/>
        </w:trPr>
        <w:tc>
          <w:tcPr>
            <w:tcW w:w="2802" w:type="dxa"/>
            <w:vAlign w:val="center"/>
          </w:tcPr>
          <w:p w:rsidR="00AC15AA" w:rsidRPr="00907CF1" w:rsidRDefault="00C92911" w:rsidP="00F27122">
            <w:pPr>
              <w:tabs>
                <w:tab w:val="left" w:pos="0"/>
              </w:tabs>
              <w:spacing w:line="360" w:lineRule="auto"/>
              <w:jc w:val="both"/>
              <w:rPr>
                <w:rFonts w:ascii="Palatino Linotype" w:eastAsia="Palatino Linotype" w:hAnsi="Palatino Linotype" w:cs="Palatino Linotype"/>
                <w:b/>
              </w:rPr>
            </w:pPr>
            <w:r w:rsidRPr="00907CF1">
              <w:rPr>
                <w:rFonts w:ascii="Palatino Linotype" w:eastAsia="Palatino Linotype" w:hAnsi="Palatino Linotype" w:cs="Palatino Linotype"/>
                <w:b/>
              </w:rPr>
              <w:lastRenderedPageBreak/>
              <w:t>02793/TOLUCA/IP/2025</w:t>
            </w:r>
          </w:p>
        </w:tc>
        <w:tc>
          <w:tcPr>
            <w:tcW w:w="6026" w:type="dxa"/>
            <w:vAlign w:val="center"/>
          </w:tcPr>
          <w:p w:rsidR="00AC15AA" w:rsidRPr="00907CF1" w:rsidRDefault="00C92911" w:rsidP="00F27122">
            <w:pPr>
              <w:tabs>
                <w:tab w:val="left" w:pos="0"/>
              </w:tabs>
              <w:spacing w:line="360" w:lineRule="auto"/>
              <w:jc w:val="both"/>
              <w:rPr>
                <w:rFonts w:ascii="Palatino Linotype" w:eastAsia="Palatino Linotype" w:hAnsi="Palatino Linotype" w:cs="Palatino Linotype"/>
                <w:b/>
                <w:i/>
              </w:rPr>
            </w:pPr>
            <w:r w:rsidRPr="00907CF1">
              <w:rPr>
                <w:rFonts w:ascii="Palatino Linotype" w:eastAsia="Palatino Linotype" w:hAnsi="Palatino Linotype" w:cs="Palatino Linotype"/>
                <w:b/>
                <w:i/>
              </w:rPr>
              <w:t>Respsol 02793-2025 VP.pdf</w:t>
            </w:r>
          </w:p>
          <w:p w:rsidR="00AC15AA" w:rsidRPr="00907CF1" w:rsidRDefault="00C92911" w:rsidP="00F27122">
            <w:pPr>
              <w:tabs>
                <w:tab w:val="left" w:pos="0"/>
              </w:tabs>
              <w:jc w:val="both"/>
              <w:rPr>
                <w:rFonts w:ascii="Palatino Linotype" w:eastAsia="Palatino Linotype" w:hAnsi="Palatino Linotype" w:cs="Palatino Linotype"/>
                <w:b/>
                <w:i/>
              </w:rPr>
            </w:pPr>
            <w:r w:rsidRPr="00907CF1">
              <w:rPr>
                <w:rFonts w:ascii="Palatino Linotype" w:eastAsia="Palatino Linotype" w:hAnsi="Palatino Linotype" w:cs="Palatino Linotype"/>
              </w:rPr>
              <w:t>Oficio de veinte de mayo de dos mil veinticinco, firmado por la Coordinadora de Administración y Finanzas, por el que informo “</w:t>
            </w:r>
            <w:r w:rsidRPr="00907CF1">
              <w:rPr>
                <w:rFonts w:ascii="Palatino Linotype" w:eastAsia="Palatino Linotype" w:hAnsi="Palatino Linotype" w:cs="Palatino Linotype"/>
                <w:i/>
              </w:rPr>
              <w:t xml:space="preserve">Al respecto, le remito en formato Excel la información solicitada del personal que causo baja durante el mes de </w:t>
            </w:r>
            <w:r w:rsidRPr="00907CF1">
              <w:rPr>
                <w:rFonts w:ascii="Palatino Linotype" w:eastAsia="Palatino Linotype" w:hAnsi="Palatino Linotype" w:cs="Palatino Linotype"/>
                <w:b/>
                <w:i/>
              </w:rPr>
              <w:t>enero de 2023.</w:t>
            </w:r>
          </w:p>
          <w:p w:rsidR="00AC15AA" w:rsidRPr="00907CF1" w:rsidRDefault="00C92911" w:rsidP="00F27122">
            <w:pPr>
              <w:tabs>
                <w:tab w:val="left" w:pos="0"/>
              </w:tabs>
              <w:jc w:val="both"/>
              <w:rPr>
                <w:rFonts w:ascii="Palatino Linotype" w:eastAsia="Palatino Linotype" w:hAnsi="Palatino Linotype" w:cs="Palatino Linotype"/>
              </w:rPr>
            </w:pPr>
            <w:r w:rsidRPr="00907CF1">
              <w:rPr>
                <w:rFonts w:ascii="Palatino Linotype" w:eastAsia="Palatino Linotype" w:hAnsi="Palatino Linotype" w:cs="Palatino Linotype"/>
              </w:rPr>
              <w:t>Se adjuntó lista denominada “</w:t>
            </w:r>
            <w:r w:rsidRPr="00907CF1">
              <w:rPr>
                <w:rFonts w:ascii="Palatino Linotype" w:eastAsia="Palatino Linotype" w:hAnsi="Palatino Linotype" w:cs="Palatino Linotype"/>
                <w:i/>
              </w:rPr>
              <w:t xml:space="preserve">INSTITUTO DE LA MUJER DE TOLUCA (PERSONAL QUE CAUSO BAJA…)  </w:t>
            </w:r>
            <w:r w:rsidRPr="00907CF1">
              <w:rPr>
                <w:rFonts w:ascii="Palatino Linotype" w:eastAsia="Palatino Linotype" w:hAnsi="Palatino Linotype" w:cs="Palatino Linotype"/>
              </w:rPr>
              <w:t xml:space="preserve">de la </w:t>
            </w:r>
            <w:r w:rsidRPr="00907CF1">
              <w:rPr>
                <w:rFonts w:ascii="Palatino Linotype" w:eastAsia="Palatino Linotype" w:hAnsi="Palatino Linotype" w:cs="Palatino Linotype"/>
                <w:b/>
              </w:rPr>
              <w:t xml:space="preserve">primera y segunda quincena de enero 2023, </w:t>
            </w:r>
            <w:r w:rsidRPr="00907CF1">
              <w:rPr>
                <w:rFonts w:ascii="Palatino Linotype" w:eastAsia="Palatino Linotype" w:hAnsi="Palatino Linotype" w:cs="Palatino Linotype"/>
              </w:rPr>
              <w:t xml:space="preserve">con numero de empleado, RFC, CURP, No, ISSEMYM, testados. </w:t>
            </w:r>
          </w:p>
          <w:p w:rsidR="00AC15AA" w:rsidRPr="00907CF1" w:rsidRDefault="00AC15AA" w:rsidP="00F27122">
            <w:pPr>
              <w:tabs>
                <w:tab w:val="left" w:pos="0"/>
              </w:tabs>
              <w:jc w:val="both"/>
              <w:rPr>
                <w:rFonts w:ascii="Palatino Linotype" w:eastAsia="Palatino Linotype" w:hAnsi="Palatino Linotype" w:cs="Palatino Linotype"/>
              </w:rPr>
            </w:pPr>
          </w:p>
          <w:p w:rsidR="00AC15AA" w:rsidRPr="00907CF1" w:rsidRDefault="00C92911" w:rsidP="00F27122">
            <w:pPr>
              <w:tabs>
                <w:tab w:val="left" w:pos="0"/>
              </w:tabs>
              <w:spacing w:line="360" w:lineRule="auto"/>
              <w:jc w:val="both"/>
              <w:rPr>
                <w:rFonts w:ascii="Palatino Linotype" w:eastAsia="Palatino Linotype" w:hAnsi="Palatino Linotype" w:cs="Palatino Linotype"/>
                <w:b/>
                <w:i/>
              </w:rPr>
            </w:pPr>
            <w:r w:rsidRPr="00907CF1">
              <w:rPr>
                <w:rFonts w:ascii="Palatino Linotype" w:eastAsia="Palatino Linotype" w:hAnsi="Palatino Linotype" w:cs="Palatino Linotype"/>
                <w:b/>
                <w:i/>
              </w:rPr>
              <w:t>R. 02793.pdf</w:t>
            </w:r>
          </w:p>
          <w:p w:rsidR="00AC15AA" w:rsidRPr="00907CF1" w:rsidRDefault="00C92911" w:rsidP="00F27122">
            <w:pPr>
              <w:tabs>
                <w:tab w:val="left" w:pos="0"/>
              </w:tabs>
              <w:jc w:val="both"/>
              <w:rPr>
                <w:rFonts w:ascii="Palatino Linotype" w:eastAsia="Palatino Linotype" w:hAnsi="Palatino Linotype" w:cs="Palatino Linotype"/>
              </w:rPr>
            </w:pPr>
            <w:r w:rsidRPr="00907CF1">
              <w:rPr>
                <w:rFonts w:ascii="Palatino Linotype" w:eastAsia="Palatino Linotype" w:hAnsi="Palatino Linotype" w:cs="Palatino Linotype"/>
              </w:rPr>
              <w:t xml:space="preserve">Oficio de cuatro de junio de dos mil veinticinco, firmado por el Titular de la Unidad de Transparencia, informo lo siguiente: </w:t>
            </w:r>
            <w:r w:rsidRPr="00907CF1">
              <w:rPr>
                <w:rFonts w:ascii="Palatino Linotype" w:eastAsia="Palatino Linotype" w:hAnsi="Palatino Linotype" w:cs="Palatino Linotype"/>
                <w:i/>
              </w:rPr>
              <w:t>hago de su conocimiento que la Dirección General de Administración y Servidora Pública Habilitada, informó que la Dirección de Recursos Humanos, después de haber realizado una búsqueda exhaustiva y razonable en los archivos que obran en esta Dirección y sus Departamentos, advierte que, respecto a la información que se solicita, no constituye un Derecho de Acceso a la Información Pública y por lo tanto no son atendibles mediante una solicitud de Acceso a la Información, porque se tratan de manifestaciones subjetivas vertidas por el particular, interrogantes y declaraciones que no colman con la entrega de documentos, situación que conlleva a afirmar que está en presencia del ejercicio del Derecho de Petición</w:t>
            </w:r>
            <w:r w:rsidRPr="00907CF1">
              <w:rPr>
                <w:rFonts w:ascii="Palatino Linotype" w:eastAsia="Palatino Linotype" w:hAnsi="Palatino Linotype" w:cs="Palatino Linotype"/>
              </w:rPr>
              <w:t>”</w:t>
            </w:r>
          </w:p>
          <w:p w:rsidR="00AC15AA" w:rsidRPr="00907CF1" w:rsidRDefault="00AC15AA" w:rsidP="00F27122">
            <w:pPr>
              <w:tabs>
                <w:tab w:val="left" w:pos="0"/>
              </w:tabs>
              <w:spacing w:line="360" w:lineRule="auto"/>
              <w:jc w:val="both"/>
              <w:rPr>
                <w:rFonts w:ascii="Palatino Linotype" w:eastAsia="Palatino Linotype" w:hAnsi="Palatino Linotype" w:cs="Palatino Linotype"/>
              </w:rPr>
            </w:pPr>
          </w:p>
        </w:tc>
      </w:tr>
      <w:tr w:rsidR="00AC15AA" w:rsidRPr="00907CF1">
        <w:trPr>
          <w:jc w:val="center"/>
        </w:trPr>
        <w:tc>
          <w:tcPr>
            <w:tcW w:w="2802" w:type="dxa"/>
            <w:vAlign w:val="center"/>
          </w:tcPr>
          <w:p w:rsidR="00AC15AA" w:rsidRPr="00907CF1" w:rsidRDefault="00C92911" w:rsidP="00F27122">
            <w:pPr>
              <w:tabs>
                <w:tab w:val="left" w:pos="0"/>
              </w:tabs>
              <w:spacing w:line="360" w:lineRule="auto"/>
              <w:jc w:val="both"/>
              <w:rPr>
                <w:rFonts w:ascii="Palatino Linotype" w:eastAsia="Palatino Linotype" w:hAnsi="Palatino Linotype" w:cs="Palatino Linotype"/>
                <w:b/>
              </w:rPr>
            </w:pPr>
            <w:r w:rsidRPr="00907CF1">
              <w:rPr>
                <w:rFonts w:ascii="Palatino Linotype" w:eastAsia="Palatino Linotype" w:hAnsi="Palatino Linotype" w:cs="Palatino Linotype"/>
                <w:b/>
              </w:rPr>
              <w:t>02792/TOLUCA/IP/2025</w:t>
            </w:r>
          </w:p>
        </w:tc>
        <w:tc>
          <w:tcPr>
            <w:tcW w:w="6026" w:type="dxa"/>
            <w:vAlign w:val="center"/>
          </w:tcPr>
          <w:p w:rsidR="00AC15AA" w:rsidRPr="00907CF1" w:rsidRDefault="00C92911" w:rsidP="00F27122">
            <w:pPr>
              <w:tabs>
                <w:tab w:val="left" w:pos="0"/>
              </w:tabs>
              <w:spacing w:line="360" w:lineRule="auto"/>
              <w:jc w:val="both"/>
              <w:rPr>
                <w:rFonts w:ascii="Palatino Linotype" w:eastAsia="Palatino Linotype" w:hAnsi="Palatino Linotype" w:cs="Palatino Linotype"/>
                <w:b/>
                <w:i/>
              </w:rPr>
            </w:pPr>
            <w:r w:rsidRPr="00907CF1">
              <w:rPr>
                <w:rFonts w:ascii="Palatino Linotype" w:eastAsia="Palatino Linotype" w:hAnsi="Palatino Linotype" w:cs="Palatino Linotype"/>
                <w:b/>
                <w:i/>
              </w:rPr>
              <w:t>Respsol 02792-2025 VP.pdf</w:t>
            </w:r>
          </w:p>
          <w:p w:rsidR="00AC15AA" w:rsidRPr="00907CF1" w:rsidRDefault="00C92911" w:rsidP="00F27122">
            <w:pPr>
              <w:tabs>
                <w:tab w:val="left" w:pos="0"/>
              </w:tabs>
              <w:jc w:val="both"/>
              <w:rPr>
                <w:rFonts w:ascii="Palatino Linotype" w:eastAsia="Palatino Linotype" w:hAnsi="Palatino Linotype" w:cs="Palatino Linotype"/>
                <w:i/>
              </w:rPr>
            </w:pPr>
            <w:r w:rsidRPr="00907CF1">
              <w:rPr>
                <w:rFonts w:ascii="Palatino Linotype" w:eastAsia="Palatino Linotype" w:hAnsi="Palatino Linotype" w:cs="Palatino Linotype"/>
              </w:rPr>
              <w:t>Oficio de veinte de mayo de dos mil veinticinco, firmado por la Coordinadora de Administración y Finanzas, por el que informo “</w:t>
            </w:r>
            <w:r w:rsidRPr="00907CF1">
              <w:rPr>
                <w:rFonts w:ascii="Palatino Linotype" w:eastAsia="Palatino Linotype" w:hAnsi="Palatino Linotype" w:cs="Palatino Linotype"/>
                <w:i/>
              </w:rPr>
              <w:t xml:space="preserve">Al respecto, le remito en </w:t>
            </w:r>
            <w:r w:rsidRPr="00907CF1">
              <w:rPr>
                <w:rFonts w:ascii="Palatino Linotype" w:eastAsia="Palatino Linotype" w:hAnsi="Palatino Linotype" w:cs="Palatino Linotype"/>
                <w:i/>
              </w:rPr>
              <w:lastRenderedPageBreak/>
              <w:t xml:space="preserve">formato Excel la información solicitada del personal que causo baja durante el mes de </w:t>
            </w:r>
            <w:r w:rsidRPr="00907CF1">
              <w:rPr>
                <w:rFonts w:ascii="Palatino Linotype" w:eastAsia="Palatino Linotype" w:hAnsi="Palatino Linotype" w:cs="Palatino Linotype"/>
                <w:b/>
                <w:i/>
              </w:rPr>
              <w:t>enero de 2022</w:t>
            </w:r>
            <w:r w:rsidRPr="00907CF1">
              <w:rPr>
                <w:rFonts w:ascii="Palatino Linotype" w:eastAsia="Palatino Linotype" w:hAnsi="Palatino Linotype" w:cs="Palatino Linotype"/>
                <w:i/>
              </w:rPr>
              <w:t>.</w:t>
            </w:r>
          </w:p>
          <w:p w:rsidR="00AC15AA" w:rsidRPr="00907CF1" w:rsidRDefault="00AC15AA" w:rsidP="00F27122">
            <w:pPr>
              <w:tabs>
                <w:tab w:val="left" w:pos="0"/>
              </w:tabs>
              <w:spacing w:line="360" w:lineRule="auto"/>
              <w:jc w:val="both"/>
              <w:rPr>
                <w:rFonts w:ascii="Palatino Linotype" w:eastAsia="Palatino Linotype" w:hAnsi="Palatino Linotype" w:cs="Palatino Linotype"/>
              </w:rPr>
            </w:pPr>
          </w:p>
          <w:p w:rsidR="00AC15AA" w:rsidRPr="00907CF1" w:rsidRDefault="00C92911" w:rsidP="00F27122">
            <w:pPr>
              <w:tabs>
                <w:tab w:val="left" w:pos="0"/>
              </w:tabs>
              <w:jc w:val="both"/>
              <w:rPr>
                <w:rFonts w:ascii="Palatino Linotype" w:eastAsia="Palatino Linotype" w:hAnsi="Palatino Linotype" w:cs="Palatino Linotype"/>
                <w:i/>
              </w:rPr>
            </w:pPr>
            <w:r w:rsidRPr="00907CF1">
              <w:rPr>
                <w:rFonts w:ascii="Palatino Linotype" w:eastAsia="Palatino Linotype" w:hAnsi="Palatino Linotype" w:cs="Palatino Linotype"/>
              </w:rPr>
              <w:t>Se adjuntó lista denominada “</w:t>
            </w:r>
            <w:r w:rsidRPr="00907CF1">
              <w:rPr>
                <w:rFonts w:ascii="Palatino Linotype" w:eastAsia="Palatino Linotype" w:hAnsi="Palatino Linotype" w:cs="Palatino Linotype"/>
                <w:i/>
              </w:rPr>
              <w:t xml:space="preserve">INSTITUTO DE LA MUJER DE TOLUCA (PERSONAL QUE CAUSO BAJA…)  </w:t>
            </w:r>
            <w:r w:rsidRPr="00907CF1">
              <w:rPr>
                <w:rFonts w:ascii="Palatino Linotype" w:eastAsia="Palatino Linotype" w:hAnsi="Palatino Linotype" w:cs="Palatino Linotype"/>
              </w:rPr>
              <w:t xml:space="preserve">de la </w:t>
            </w:r>
            <w:r w:rsidRPr="00907CF1">
              <w:rPr>
                <w:rFonts w:ascii="Palatino Linotype" w:eastAsia="Palatino Linotype" w:hAnsi="Palatino Linotype" w:cs="Palatino Linotype"/>
                <w:b/>
              </w:rPr>
              <w:t xml:space="preserve">primera quincena de enero de 2022, </w:t>
            </w:r>
            <w:r w:rsidRPr="00907CF1">
              <w:rPr>
                <w:rFonts w:ascii="Palatino Linotype" w:eastAsia="Palatino Linotype" w:hAnsi="Palatino Linotype" w:cs="Palatino Linotype"/>
              </w:rPr>
              <w:t xml:space="preserve">con numero de empleado, RFC, CURP, No, ISSEMYM, testados y </w:t>
            </w:r>
            <w:r w:rsidRPr="00907CF1">
              <w:rPr>
                <w:rFonts w:ascii="Palatino Linotype" w:eastAsia="Palatino Linotype" w:hAnsi="Palatino Linotype" w:cs="Palatino Linotype"/>
                <w:b/>
              </w:rPr>
              <w:t xml:space="preserve">segunda quincena de enero de 2022, </w:t>
            </w:r>
            <w:r w:rsidRPr="00907CF1">
              <w:rPr>
                <w:rFonts w:ascii="Palatino Linotype" w:eastAsia="Palatino Linotype" w:hAnsi="Palatino Linotype" w:cs="Palatino Linotype"/>
              </w:rPr>
              <w:t>informando que “</w:t>
            </w:r>
            <w:r w:rsidRPr="00907CF1">
              <w:rPr>
                <w:rFonts w:ascii="Palatino Linotype" w:eastAsia="Palatino Linotype" w:hAnsi="Palatino Linotype" w:cs="Palatino Linotype"/>
                <w:i/>
              </w:rPr>
              <w:t>No hubo bajas”.</w:t>
            </w:r>
          </w:p>
          <w:p w:rsidR="00AC15AA" w:rsidRPr="00907CF1" w:rsidRDefault="00AC15AA" w:rsidP="00F27122">
            <w:pPr>
              <w:tabs>
                <w:tab w:val="left" w:pos="0"/>
              </w:tabs>
              <w:spacing w:line="360" w:lineRule="auto"/>
              <w:jc w:val="both"/>
              <w:rPr>
                <w:rFonts w:ascii="Palatino Linotype" w:eastAsia="Palatino Linotype" w:hAnsi="Palatino Linotype" w:cs="Palatino Linotype"/>
                <w:b/>
                <w:i/>
              </w:rPr>
            </w:pPr>
          </w:p>
          <w:p w:rsidR="00AC15AA" w:rsidRPr="00907CF1" w:rsidRDefault="00C92911" w:rsidP="00F27122">
            <w:pPr>
              <w:tabs>
                <w:tab w:val="left" w:pos="0"/>
              </w:tabs>
              <w:spacing w:line="360" w:lineRule="auto"/>
              <w:jc w:val="both"/>
              <w:rPr>
                <w:rFonts w:ascii="Palatino Linotype" w:eastAsia="Palatino Linotype" w:hAnsi="Palatino Linotype" w:cs="Palatino Linotype"/>
                <w:b/>
                <w:i/>
              </w:rPr>
            </w:pPr>
            <w:r w:rsidRPr="00907CF1">
              <w:rPr>
                <w:rFonts w:ascii="Palatino Linotype" w:eastAsia="Palatino Linotype" w:hAnsi="Palatino Linotype" w:cs="Palatino Linotype"/>
                <w:b/>
                <w:i/>
              </w:rPr>
              <w:t>R. 02792.pdf</w:t>
            </w:r>
          </w:p>
          <w:p w:rsidR="00AC15AA" w:rsidRPr="00907CF1" w:rsidRDefault="00C92911" w:rsidP="00F27122">
            <w:pPr>
              <w:tabs>
                <w:tab w:val="left" w:pos="0"/>
              </w:tabs>
              <w:jc w:val="both"/>
              <w:rPr>
                <w:rFonts w:ascii="Palatino Linotype" w:eastAsia="Palatino Linotype" w:hAnsi="Palatino Linotype" w:cs="Palatino Linotype"/>
              </w:rPr>
            </w:pPr>
            <w:r w:rsidRPr="00907CF1">
              <w:rPr>
                <w:rFonts w:ascii="Palatino Linotype" w:eastAsia="Palatino Linotype" w:hAnsi="Palatino Linotype" w:cs="Palatino Linotype"/>
              </w:rPr>
              <w:t xml:space="preserve">Oficio de cuatro de junio de dos mil veinticinco, firmado por el Titular de la Unidad de Transparencia, informo lo siguiente: </w:t>
            </w:r>
            <w:r w:rsidRPr="00907CF1">
              <w:rPr>
                <w:rFonts w:ascii="Palatino Linotype" w:eastAsia="Palatino Linotype" w:hAnsi="Palatino Linotype" w:cs="Palatino Linotype"/>
                <w:i/>
              </w:rPr>
              <w:t>hago de su conocimiento que la Dirección General de Administración y Servidora Pública Habilitada, informó que la Dirección de Recursos Humanos, después de haber realizado una búsqueda exhaustiva y razonable en los archivos que obran en esta Dirección y sus Departamentos, advierte que, respecto a la información que se solicita, no constituye un Derecho de Acceso a la Información Pública y por lo tanto no son atendibles mediante una solicitud de Acceso a la Información, porque se tratan de manifestaciones subjetivas vertidas por el particular, interrogantes y declaraciones que no colman con la entrega de documentos, situación que conlleva a afirmar que está en presencia del ejercicio del Derecho de Petición</w:t>
            </w:r>
            <w:r w:rsidRPr="00907CF1">
              <w:rPr>
                <w:rFonts w:ascii="Palatino Linotype" w:eastAsia="Palatino Linotype" w:hAnsi="Palatino Linotype" w:cs="Palatino Linotype"/>
              </w:rPr>
              <w:t>”</w:t>
            </w:r>
          </w:p>
          <w:p w:rsidR="00AC15AA" w:rsidRPr="00907CF1" w:rsidRDefault="00AC15AA" w:rsidP="00F27122">
            <w:pPr>
              <w:tabs>
                <w:tab w:val="left" w:pos="0"/>
              </w:tabs>
              <w:spacing w:line="360" w:lineRule="auto"/>
              <w:jc w:val="both"/>
              <w:rPr>
                <w:rFonts w:ascii="Palatino Linotype" w:eastAsia="Palatino Linotype" w:hAnsi="Palatino Linotype" w:cs="Palatino Linotype"/>
              </w:rPr>
            </w:pPr>
          </w:p>
        </w:tc>
      </w:tr>
      <w:tr w:rsidR="00AC15AA" w:rsidRPr="00907CF1">
        <w:trPr>
          <w:jc w:val="center"/>
        </w:trPr>
        <w:tc>
          <w:tcPr>
            <w:tcW w:w="2802" w:type="dxa"/>
            <w:vAlign w:val="center"/>
          </w:tcPr>
          <w:p w:rsidR="00AC15AA" w:rsidRPr="00907CF1" w:rsidRDefault="00C92911" w:rsidP="00F27122">
            <w:pPr>
              <w:tabs>
                <w:tab w:val="left" w:pos="0"/>
              </w:tabs>
              <w:spacing w:line="360" w:lineRule="auto"/>
              <w:jc w:val="both"/>
              <w:rPr>
                <w:rFonts w:ascii="Palatino Linotype" w:eastAsia="Palatino Linotype" w:hAnsi="Palatino Linotype" w:cs="Palatino Linotype"/>
                <w:b/>
              </w:rPr>
            </w:pPr>
            <w:r w:rsidRPr="00907CF1">
              <w:rPr>
                <w:rFonts w:ascii="Palatino Linotype" w:eastAsia="Palatino Linotype" w:hAnsi="Palatino Linotype" w:cs="Palatino Linotype"/>
                <w:b/>
              </w:rPr>
              <w:lastRenderedPageBreak/>
              <w:t>02804/TOLUCA/IP/2025</w:t>
            </w:r>
          </w:p>
        </w:tc>
        <w:tc>
          <w:tcPr>
            <w:tcW w:w="6026" w:type="dxa"/>
            <w:vAlign w:val="center"/>
          </w:tcPr>
          <w:p w:rsidR="00AC15AA" w:rsidRPr="00907CF1" w:rsidRDefault="00C92911" w:rsidP="00F27122">
            <w:pPr>
              <w:tabs>
                <w:tab w:val="left" w:pos="0"/>
              </w:tabs>
              <w:spacing w:line="360" w:lineRule="auto"/>
              <w:jc w:val="both"/>
              <w:rPr>
                <w:rFonts w:ascii="Palatino Linotype" w:eastAsia="Palatino Linotype" w:hAnsi="Palatino Linotype" w:cs="Palatino Linotype"/>
                <w:b/>
                <w:i/>
              </w:rPr>
            </w:pPr>
            <w:r w:rsidRPr="00907CF1">
              <w:rPr>
                <w:rFonts w:ascii="Palatino Linotype" w:eastAsia="Palatino Linotype" w:hAnsi="Palatino Linotype" w:cs="Palatino Linotype"/>
                <w:b/>
                <w:i/>
              </w:rPr>
              <w:t>Respsol 02804-2025.pdf</w:t>
            </w:r>
          </w:p>
          <w:p w:rsidR="00AC15AA" w:rsidRPr="00907CF1" w:rsidRDefault="00C92911" w:rsidP="00F27122">
            <w:pPr>
              <w:tabs>
                <w:tab w:val="left" w:pos="0"/>
              </w:tabs>
              <w:jc w:val="both"/>
              <w:rPr>
                <w:rFonts w:ascii="Palatino Linotype" w:eastAsia="Palatino Linotype" w:hAnsi="Palatino Linotype" w:cs="Palatino Linotype"/>
                <w:b/>
                <w:i/>
              </w:rPr>
            </w:pPr>
            <w:r w:rsidRPr="00907CF1">
              <w:rPr>
                <w:rFonts w:ascii="Palatino Linotype" w:eastAsia="Palatino Linotype" w:hAnsi="Palatino Linotype" w:cs="Palatino Linotype"/>
              </w:rPr>
              <w:t>Oficio de veinte de mayo de dos mil veinticinco, firmado por la Coordinadora de Administración y Finanzas, por el que informo “</w:t>
            </w:r>
            <w:r w:rsidRPr="00907CF1">
              <w:rPr>
                <w:rFonts w:ascii="Palatino Linotype" w:eastAsia="Palatino Linotype" w:hAnsi="Palatino Linotype" w:cs="Palatino Linotype"/>
                <w:i/>
              </w:rPr>
              <w:t xml:space="preserve">Al respecto, le remito en formato Excel la información solicitada del personal que causo baja durante el mes de </w:t>
            </w:r>
            <w:r w:rsidRPr="00907CF1">
              <w:rPr>
                <w:rFonts w:ascii="Palatino Linotype" w:eastAsia="Palatino Linotype" w:hAnsi="Palatino Linotype" w:cs="Palatino Linotype"/>
                <w:b/>
                <w:i/>
              </w:rPr>
              <w:t>abril de 2025.</w:t>
            </w:r>
          </w:p>
          <w:p w:rsidR="00AC15AA" w:rsidRPr="00907CF1" w:rsidRDefault="00C92911" w:rsidP="00F27122">
            <w:pPr>
              <w:tabs>
                <w:tab w:val="left" w:pos="0"/>
              </w:tabs>
              <w:jc w:val="both"/>
              <w:rPr>
                <w:rFonts w:ascii="Palatino Linotype" w:eastAsia="Palatino Linotype" w:hAnsi="Palatino Linotype" w:cs="Palatino Linotype"/>
                <w:b/>
                <w:i/>
              </w:rPr>
            </w:pPr>
            <w:r w:rsidRPr="00907CF1">
              <w:rPr>
                <w:rFonts w:ascii="Palatino Linotype" w:eastAsia="Palatino Linotype" w:hAnsi="Palatino Linotype" w:cs="Palatino Linotype"/>
              </w:rPr>
              <w:lastRenderedPageBreak/>
              <w:t>Se adjuntó lista denominada “</w:t>
            </w:r>
            <w:r w:rsidRPr="00907CF1">
              <w:rPr>
                <w:rFonts w:ascii="Palatino Linotype" w:eastAsia="Palatino Linotype" w:hAnsi="Palatino Linotype" w:cs="Palatino Linotype"/>
                <w:i/>
              </w:rPr>
              <w:t xml:space="preserve">INSTITUTO DE LA MUJER DE TOLUCA (PERSONAL QUE CAUSO BAJA…)  </w:t>
            </w:r>
            <w:r w:rsidRPr="00907CF1">
              <w:rPr>
                <w:rFonts w:ascii="Palatino Linotype" w:eastAsia="Palatino Linotype" w:hAnsi="Palatino Linotype" w:cs="Palatino Linotype"/>
              </w:rPr>
              <w:t xml:space="preserve">de la </w:t>
            </w:r>
            <w:r w:rsidRPr="00907CF1">
              <w:rPr>
                <w:rFonts w:ascii="Palatino Linotype" w:eastAsia="Palatino Linotype" w:hAnsi="Palatino Linotype" w:cs="Palatino Linotype"/>
                <w:b/>
              </w:rPr>
              <w:t xml:space="preserve">primera y segunda quincena de abril 2025, </w:t>
            </w:r>
            <w:r w:rsidRPr="00907CF1">
              <w:rPr>
                <w:rFonts w:ascii="Palatino Linotype" w:eastAsia="Palatino Linotype" w:hAnsi="Palatino Linotype" w:cs="Palatino Linotype"/>
              </w:rPr>
              <w:t xml:space="preserve">por el que se informó que, </w:t>
            </w:r>
            <w:r w:rsidRPr="00907CF1">
              <w:rPr>
                <w:rFonts w:ascii="Palatino Linotype" w:eastAsia="Palatino Linotype" w:hAnsi="Palatino Linotype" w:cs="Palatino Linotype"/>
                <w:i/>
              </w:rPr>
              <w:t>“No hubo bajas”.</w:t>
            </w:r>
          </w:p>
          <w:p w:rsidR="00AC15AA" w:rsidRPr="00907CF1" w:rsidRDefault="00C92911" w:rsidP="00F27122">
            <w:pPr>
              <w:tabs>
                <w:tab w:val="left" w:pos="0"/>
              </w:tabs>
              <w:spacing w:line="360" w:lineRule="auto"/>
              <w:jc w:val="both"/>
              <w:rPr>
                <w:rFonts w:ascii="Palatino Linotype" w:eastAsia="Palatino Linotype" w:hAnsi="Palatino Linotype" w:cs="Palatino Linotype"/>
                <w:b/>
                <w:i/>
              </w:rPr>
            </w:pPr>
            <w:r w:rsidRPr="00907CF1">
              <w:rPr>
                <w:rFonts w:ascii="Palatino Linotype" w:eastAsia="Palatino Linotype" w:hAnsi="Palatino Linotype" w:cs="Palatino Linotype"/>
                <w:b/>
                <w:i/>
              </w:rPr>
              <w:t>R. 02804. 2025.pdf</w:t>
            </w:r>
          </w:p>
          <w:p w:rsidR="00AC15AA" w:rsidRPr="00907CF1" w:rsidRDefault="00C92911" w:rsidP="00F27122">
            <w:pPr>
              <w:tabs>
                <w:tab w:val="left" w:pos="0"/>
              </w:tabs>
              <w:jc w:val="both"/>
              <w:rPr>
                <w:rFonts w:ascii="Palatino Linotype" w:eastAsia="Palatino Linotype" w:hAnsi="Palatino Linotype" w:cs="Palatino Linotype"/>
              </w:rPr>
            </w:pPr>
            <w:r w:rsidRPr="00907CF1">
              <w:rPr>
                <w:rFonts w:ascii="Palatino Linotype" w:eastAsia="Palatino Linotype" w:hAnsi="Palatino Linotype" w:cs="Palatino Linotype"/>
              </w:rPr>
              <w:t xml:space="preserve">Oficio de cinco de junio de dos mil veinticinco, firmado por el Titular de la Unidad de Transparencia, informo lo siguiente: </w:t>
            </w:r>
            <w:r w:rsidRPr="00907CF1">
              <w:rPr>
                <w:rFonts w:ascii="Palatino Linotype" w:eastAsia="Palatino Linotype" w:hAnsi="Palatino Linotype" w:cs="Palatino Linotype"/>
                <w:i/>
              </w:rPr>
              <w:t>hago de su conocimiento que la Dirección General de Administración y Servidora Pública Habilitada, informó que la Dirección de Recursos Humanos, después de haber realizado una búsqueda exhaustiva y razonable en los archivos que obran en esta Dirección y sus Departamentos, advierte que, respecto a la información que se solicita, no constituye un Derecho de Acceso a la Información Pública y por lo tanto no son atendibles mediante una solicitud de Acceso a la Información, porque se tratan de manifestaciones subjetivas vertidas por el particular, interrogantes y declaraciones que no colman con la entrega de documentos, situación que conlleva a afirmar que está en presencia del ejercicio del Derecho de Petición</w:t>
            </w:r>
            <w:r w:rsidRPr="00907CF1">
              <w:rPr>
                <w:rFonts w:ascii="Palatino Linotype" w:eastAsia="Palatino Linotype" w:hAnsi="Palatino Linotype" w:cs="Palatino Linotype"/>
              </w:rPr>
              <w:t>”</w:t>
            </w:r>
          </w:p>
          <w:p w:rsidR="00AC15AA" w:rsidRPr="00907CF1" w:rsidRDefault="00AC15AA" w:rsidP="00F27122">
            <w:pPr>
              <w:tabs>
                <w:tab w:val="left" w:pos="0"/>
              </w:tabs>
              <w:spacing w:line="360" w:lineRule="auto"/>
              <w:jc w:val="both"/>
              <w:rPr>
                <w:rFonts w:ascii="Palatino Linotype" w:eastAsia="Palatino Linotype" w:hAnsi="Palatino Linotype" w:cs="Palatino Linotype"/>
              </w:rPr>
            </w:pPr>
          </w:p>
        </w:tc>
      </w:tr>
    </w:tbl>
    <w:p w:rsidR="00AC15AA" w:rsidRPr="00907CF1" w:rsidRDefault="00AC15AA" w:rsidP="00F27122">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rPr>
      </w:pPr>
    </w:p>
    <w:p w:rsidR="00AC15AA" w:rsidRPr="00907CF1" w:rsidRDefault="00AC15AA" w:rsidP="00F27122">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rPr>
      </w:pPr>
    </w:p>
    <w:p w:rsidR="00AC15AA" w:rsidRPr="00907CF1" w:rsidRDefault="00C92911" w:rsidP="00F27122">
      <w:pPr>
        <w:numPr>
          <w:ilvl w:val="0"/>
          <w:numId w:val="2"/>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rPr>
      </w:pPr>
      <w:r w:rsidRPr="00907CF1">
        <w:rPr>
          <w:rFonts w:ascii="Palatino Linotype" w:eastAsia="Palatino Linotype" w:hAnsi="Palatino Linotype" w:cs="Palatino Linotype"/>
        </w:rPr>
        <w:t>El</w:t>
      </w:r>
      <w:r w:rsidRPr="00907CF1">
        <w:rPr>
          <w:rFonts w:ascii="Palatino Linotype" w:eastAsia="Palatino Linotype" w:hAnsi="Palatino Linotype" w:cs="Palatino Linotype"/>
          <w:b/>
        </w:rPr>
        <w:t xml:space="preserve"> veinticinco de junio de dos mil veinticinco, , </w:t>
      </w:r>
      <w:r w:rsidRPr="00907CF1">
        <w:rPr>
          <w:rFonts w:ascii="Palatino Linotype" w:eastAsia="Palatino Linotype" w:hAnsi="Palatino Linotype" w:cs="Palatino Linotype"/>
        </w:rPr>
        <w:t xml:space="preserve">el </w:t>
      </w:r>
      <w:r w:rsidRPr="00907CF1">
        <w:rPr>
          <w:rFonts w:ascii="Palatino Linotype" w:eastAsia="Palatino Linotype" w:hAnsi="Palatino Linotype" w:cs="Palatino Linotype"/>
          <w:b/>
        </w:rPr>
        <w:t xml:space="preserve">PARTICULAR, </w:t>
      </w:r>
      <w:r w:rsidRPr="00907CF1">
        <w:rPr>
          <w:rFonts w:ascii="Palatino Linotype" w:eastAsia="Palatino Linotype" w:hAnsi="Palatino Linotype" w:cs="Palatino Linotype"/>
        </w:rPr>
        <w:t xml:space="preserve">interpuso los recursos de revisión que nos ocupan arguyendo lo siguiente: </w:t>
      </w:r>
    </w:p>
    <w:tbl>
      <w:tblPr>
        <w:tblStyle w:val="a2"/>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93"/>
        <w:gridCol w:w="5635"/>
      </w:tblGrid>
      <w:tr w:rsidR="00AC15AA" w:rsidRPr="00907CF1">
        <w:trPr>
          <w:jc w:val="center"/>
        </w:trPr>
        <w:tc>
          <w:tcPr>
            <w:tcW w:w="3193" w:type="dxa"/>
            <w:shd w:val="clear" w:color="auto" w:fill="ACB9CA"/>
            <w:vAlign w:val="center"/>
          </w:tcPr>
          <w:p w:rsidR="00AC15AA" w:rsidRPr="00907CF1" w:rsidRDefault="00C92911" w:rsidP="00F27122">
            <w:pPr>
              <w:tabs>
                <w:tab w:val="left" w:pos="0"/>
              </w:tabs>
              <w:spacing w:line="360" w:lineRule="auto"/>
              <w:jc w:val="center"/>
              <w:rPr>
                <w:rFonts w:ascii="Palatino Linotype" w:eastAsia="Palatino Linotype" w:hAnsi="Palatino Linotype" w:cs="Palatino Linotype"/>
                <w:b/>
              </w:rPr>
            </w:pPr>
            <w:r w:rsidRPr="00907CF1">
              <w:rPr>
                <w:rFonts w:ascii="Palatino Linotype" w:eastAsia="Palatino Linotype" w:hAnsi="Palatino Linotype" w:cs="Palatino Linotype"/>
                <w:b/>
              </w:rPr>
              <w:t xml:space="preserve">Recurso </w:t>
            </w:r>
          </w:p>
        </w:tc>
        <w:tc>
          <w:tcPr>
            <w:tcW w:w="5635" w:type="dxa"/>
            <w:shd w:val="clear" w:color="auto" w:fill="ACB9CA"/>
            <w:vAlign w:val="center"/>
          </w:tcPr>
          <w:p w:rsidR="00AC15AA" w:rsidRPr="00907CF1" w:rsidRDefault="00C92911" w:rsidP="00F27122">
            <w:pPr>
              <w:tabs>
                <w:tab w:val="left" w:pos="0"/>
              </w:tabs>
              <w:spacing w:line="360" w:lineRule="auto"/>
              <w:jc w:val="center"/>
              <w:rPr>
                <w:rFonts w:ascii="Palatino Linotype" w:eastAsia="Palatino Linotype" w:hAnsi="Palatino Linotype" w:cs="Palatino Linotype"/>
                <w:b/>
              </w:rPr>
            </w:pPr>
            <w:r w:rsidRPr="00907CF1">
              <w:rPr>
                <w:rFonts w:ascii="Palatino Linotype" w:eastAsia="Palatino Linotype" w:hAnsi="Palatino Linotype" w:cs="Palatino Linotype"/>
                <w:b/>
              </w:rPr>
              <w:t>Inconformidad</w:t>
            </w:r>
          </w:p>
        </w:tc>
      </w:tr>
      <w:tr w:rsidR="00AC15AA" w:rsidRPr="00907CF1">
        <w:trPr>
          <w:jc w:val="center"/>
        </w:trPr>
        <w:tc>
          <w:tcPr>
            <w:tcW w:w="3193" w:type="dxa"/>
            <w:vAlign w:val="center"/>
          </w:tcPr>
          <w:p w:rsidR="00AC15AA" w:rsidRPr="00907CF1" w:rsidRDefault="00C92911" w:rsidP="00F27122">
            <w:pPr>
              <w:tabs>
                <w:tab w:val="left" w:pos="0"/>
              </w:tabs>
              <w:spacing w:line="276" w:lineRule="auto"/>
              <w:jc w:val="center"/>
              <w:rPr>
                <w:rFonts w:ascii="Palatino Linotype" w:eastAsia="Palatino Linotype" w:hAnsi="Palatino Linotype" w:cs="Palatino Linotype"/>
                <w:b/>
              </w:rPr>
            </w:pPr>
            <w:r w:rsidRPr="00907CF1">
              <w:rPr>
                <w:rFonts w:ascii="Palatino Linotype" w:eastAsia="Palatino Linotype" w:hAnsi="Palatino Linotype" w:cs="Palatino Linotype"/>
                <w:b/>
              </w:rPr>
              <w:t>02803/TOLUCA/IP/2025</w:t>
            </w:r>
          </w:p>
          <w:p w:rsidR="00AC15AA" w:rsidRPr="00907CF1" w:rsidRDefault="00C92911" w:rsidP="00F27122">
            <w:pPr>
              <w:tabs>
                <w:tab w:val="left" w:pos="0"/>
              </w:tabs>
              <w:spacing w:line="276" w:lineRule="auto"/>
              <w:jc w:val="center"/>
              <w:rPr>
                <w:rFonts w:ascii="Palatino Linotype" w:eastAsia="Palatino Linotype" w:hAnsi="Palatino Linotype" w:cs="Palatino Linotype"/>
              </w:rPr>
            </w:pPr>
            <w:r w:rsidRPr="00907CF1">
              <w:rPr>
                <w:rFonts w:ascii="Palatino Linotype" w:eastAsia="Palatino Linotype" w:hAnsi="Palatino Linotype" w:cs="Palatino Linotype"/>
              </w:rPr>
              <w:t>Recayó el recurso de revisión</w:t>
            </w:r>
            <w:r w:rsidRPr="00907CF1">
              <w:rPr>
                <w:rFonts w:ascii="Palatino Linotype" w:eastAsia="Palatino Linotype" w:hAnsi="Palatino Linotype" w:cs="Palatino Linotype"/>
                <w:b/>
              </w:rPr>
              <w:t xml:space="preserve"> 07783/INFOEM/IP/RR/2025</w:t>
            </w:r>
          </w:p>
        </w:tc>
        <w:tc>
          <w:tcPr>
            <w:tcW w:w="5635" w:type="dxa"/>
            <w:vAlign w:val="center"/>
          </w:tcPr>
          <w:p w:rsidR="00AC15AA" w:rsidRPr="00907CF1" w:rsidRDefault="00AC15AA" w:rsidP="00F27122">
            <w:pPr>
              <w:tabs>
                <w:tab w:val="left" w:pos="0"/>
              </w:tabs>
              <w:jc w:val="both"/>
              <w:rPr>
                <w:rFonts w:ascii="Palatino Linotype" w:eastAsia="Palatino Linotype" w:hAnsi="Palatino Linotype" w:cs="Palatino Linotype"/>
                <w:b/>
                <w:i/>
              </w:rPr>
            </w:pPr>
          </w:p>
          <w:p w:rsidR="00AC15AA" w:rsidRPr="00907CF1" w:rsidRDefault="00C92911" w:rsidP="00F27122">
            <w:pPr>
              <w:numPr>
                <w:ilvl w:val="0"/>
                <w:numId w:val="1"/>
              </w:numPr>
              <w:pBdr>
                <w:top w:val="nil"/>
                <w:left w:val="nil"/>
                <w:bottom w:val="nil"/>
                <w:right w:val="nil"/>
                <w:between w:val="nil"/>
              </w:pBdr>
              <w:tabs>
                <w:tab w:val="left" w:pos="0"/>
              </w:tabs>
              <w:ind w:left="0"/>
              <w:jc w:val="both"/>
              <w:rPr>
                <w:rFonts w:ascii="Palatino Linotype" w:eastAsia="Palatino Linotype" w:hAnsi="Palatino Linotype" w:cs="Palatino Linotype"/>
                <w:b/>
                <w:color w:val="000000"/>
              </w:rPr>
            </w:pPr>
            <w:r w:rsidRPr="00907CF1">
              <w:rPr>
                <w:rFonts w:ascii="Palatino Linotype" w:eastAsia="Palatino Linotype" w:hAnsi="Palatino Linotype" w:cs="Palatino Linotype"/>
                <w:b/>
                <w:color w:val="000000"/>
              </w:rPr>
              <w:t xml:space="preserve">Acto impugnado </w:t>
            </w:r>
          </w:p>
          <w:p w:rsidR="00AC15AA" w:rsidRPr="00907CF1" w:rsidRDefault="00C92911" w:rsidP="00F27122">
            <w:pPr>
              <w:tabs>
                <w:tab w:val="left" w:pos="0"/>
              </w:tabs>
              <w:jc w:val="both"/>
              <w:rPr>
                <w:rFonts w:ascii="Palatino Linotype" w:eastAsia="Palatino Linotype" w:hAnsi="Palatino Linotype" w:cs="Palatino Linotype"/>
                <w:i/>
              </w:rPr>
            </w:pPr>
            <w:r w:rsidRPr="00907CF1">
              <w:rPr>
                <w:rFonts w:ascii="Palatino Linotype" w:eastAsia="Palatino Linotype" w:hAnsi="Palatino Linotype" w:cs="Palatino Linotype"/>
                <w:i/>
              </w:rPr>
              <w:t>SOLICITUD 02803</w:t>
            </w:r>
          </w:p>
          <w:p w:rsidR="00AC15AA" w:rsidRPr="00907CF1" w:rsidRDefault="00AC15AA" w:rsidP="00F27122">
            <w:pPr>
              <w:tabs>
                <w:tab w:val="left" w:pos="0"/>
              </w:tabs>
              <w:jc w:val="both"/>
              <w:rPr>
                <w:rFonts w:ascii="Palatino Linotype" w:eastAsia="Palatino Linotype" w:hAnsi="Palatino Linotype" w:cs="Palatino Linotype"/>
                <w:i/>
              </w:rPr>
            </w:pPr>
          </w:p>
          <w:p w:rsidR="00AC15AA" w:rsidRPr="00907CF1" w:rsidRDefault="00C92911" w:rsidP="00F27122">
            <w:pPr>
              <w:numPr>
                <w:ilvl w:val="0"/>
                <w:numId w:val="1"/>
              </w:numPr>
              <w:pBdr>
                <w:top w:val="nil"/>
                <w:left w:val="nil"/>
                <w:bottom w:val="nil"/>
                <w:right w:val="nil"/>
                <w:between w:val="nil"/>
              </w:pBdr>
              <w:tabs>
                <w:tab w:val="left" w:pos="0"/>
              </w:tabs>
              <w:ind w:left="0"/>
              <w:jc w:val="both"/>
              <w:rPr>
                <w:rFonts w:ascii="Palatino Linotype" w:eastAsia="Palatino Linotype" w:hAnsi="Palatino Linotype" w:cs="Palatino Linotype"/>
                <w:i/>
                <w:color w:val="000000"/>
              </w:rPr>
            </w:pPr>
            <w:r w:rsidRPr="00907CF1">
              <w:rPr>
                <w:rFonts w:ascii="Palatino Linotype" w:eastAsia="Palatino Linotype" w:hAnsi="Palatino Linotype" w:cs="Palatino Linotype"/>
                <w:b/>
                <w:color w:val="000000"/>
              </w:rPr>
              <w:t xml:space="preserve"> Razones o Motivos de inconformidad:</w:t>
            </w:r>
          </w:p>
          <w:p w:rsidR="00AC15AA" w:rsidRPr="00907CF1" w:rsidRDefault="00C92911" w:rsidP="00F27122">
            <w:pPr>
              <w:tabs>
                <w:tab w:val="left" w:pos="0"/>
              </w:tabs>
              <w:jc w:val="both"/>
              <w:rPr>
                <w:rFonts w:ascii="Palatino Linotype" w:eastAsia="Palatino Linotype" w:hAnsi="Palatino Linotype" w:cs="Palatino Linotype"/>
                <w:i/>
              </w:rPr>
            </w:pPr>
            <w:r w:rsidRPr="00907CF1">
              <w:rPr>
                <w:rFonts w:ascii="Palatino Linotype" w:eastAsia="Palatino Linotype" w:hAnsi="Palatino Linotype" w:cs="Palatino Linotype"/>
                <w:i/>
              </w:rPr>
              <w:t xml:space="preserve">MOTIVOS DE INCONFORMIDAD El suscrito solicitó un listado de nómina en formato Excel, que </w:t>
            </w:r>
            <w:r w:rsidRPr="00907CF1">
              <w:rPr>
                <w:rFonts w:ascii="Palatino Linotype" w:eastAsia="Palatino Linotype" w:hAnsi="Palatino Linotype" w:cs="Palatino Linotype"/>
                <w:i/>
              </w:rPr>
              <w:lastRenderedPageBreak/>
              <w:t xml:space="preserve">incluyera datos precisos por servidor público como: nombre, RFC, CURP, número de empleado, clave ISSEMyM, número de plaza, puesto, tipo de contratación, percepciones brutas y netas, deducciones, subsidios, compensaciones, gratificaciones, entre otros. Dicha información existe en los formatos que el propio sujeto obligado entrega mensualmente al Órgano Superior de Fiscalización del Estado de México (OSFEM) mediante la Conciliación de Nómina, la cual contiene precisamente los datos requeridos y se encuentra en formato Excel. Sin embargo, el sujeto obligado emitió una respuesta incongruente, turnando la solicitud al Instituto Municipal de la Mujer, que no fue la dependencia solicitada ni tiene atribuciones para responder la petición de nómina de todo el personal del ayuntamiento. Además, se menciona un archivo anexo que no fue incluido, lo que agrava la evasión del deber de entrega y constituye una omisión material y procedimental. La respuesta no cumple con los principios de veracidad, congruencia ni exhaustividad establecidos en el artículo 139 fracción V de la Ley, y no responde en ningún momento a lo solicitado. Al entregar un documento de un ente distinto (Instituto de la Mujer), se configura la causal de impugnación prevista en el artículo 144 fracción II, relativa a la entrega de información que no corresponde con lo solicitado. Adicionalmente, se actualiza la fracción I del mismo artículo, por ser una respuesta incompleta, y la fracción III, ya que se turnó la solicitud a una unidad que no es competente para generar o consolidar la información requerida. PETICIÓN Con base en lo anterior, solicito respetuosamente: Que se admita el presente recurso de revisión por las causales referidas. Que se requiera al sujeto obligado una nueva búsqueda exhaustiva en todas las áreas competentes, incluyendo Oficialía Mayor, Recursos Humanos, Tesorería y la Dirección de </w:t>
            </w:r>
            <w:r w:rsidRPr="00907CF1">
              <w:rPr>
                <w:rFonts w:ascii="Palatino Linotype" w:eastAsia="Palatino Linotype" w:hAnsi="Palatino Linotype" w:cs="Palatino Linotype"/>
                <w:i/>
              </w:rPr>
              <w:lastRenderedPageBreak/>
              <w:t>Administración. Que se ordene la entrega íntegra de la información solicitada en formato editable, con base en los principios de máxima publicidad, veracidad y transparencia. Que se analice la posibilidad de emitir recomendación o vista por posibles omisiones dolosas o reiteradas en el cumplimiento de las obligaciones de transparencia.</w:t>
            </w:r>
          </w:p>
        </w:tc>
      </w:tr>
      <w:tr w:rsidR="00AC15AA" w:rsidRPr="00907CF1">
        <w:trPr>
          <w:jc w:val="center"/>
        </w:trPr>
        <w:tc>
          <w:tcPr>
            <w:tcW w:w="3193" w:type="dxa"/>
            <w:vAlign w:val="center"/>
          </w:tcPr>
          <w:p w:rsidR="00AC15AA" w:rsidRPr="00907CF1" w:rsidRDefault="00C92911" w:rsidP="00F27122">
            <w:pPr>
              <w:tabs>
                <w:tab w:val="left" w:pos="0"/>
              </w:tabs>
              <w:spacing w:line="276" w:lineRule="auto"/>
              <w:jc w:val="center"/>
              <w:rPr>
                <w:rFonts w:ascii="Palatino Linotype" w:eastAsia="Palatino Linotype" w:hAnsi="Palatino Linotype" w:cs="Palatino Linotype"/>
                <w:b/>
              </w:rPr>
            </w:pPr>
            <w:r w:rsidRPr="00907CF1">
              <w:rPr>
                <w:rFonts w:ascii="Palatino Linotype" w:eastAsia="Palatino Linotype" w:hAnsi="Palatino Linotype" w:cs="Palatino Linotype"/>
                <w:b/>
              </w:rPr>
              <w:lastRenderedPageBreak/>
              <w:t>02802/TOLUCA/IP/2025</w:t>
            </w:r>
          </w:p>
          <w:p w:rsidR="00AC15AA" w:rsidRPr="00907CF1" w:rsidRDefault="00C92911" w:rsidP="00F27122">
            <w:pPr>
              <w:tabs>
                <w:tab w:val="left" w:pos="0"/>
              </w:tabs>
              <w:spacing w:line="276" w:lineRule="auto"/>
              <w:jc w:val="center"/>
              <w:rPr>
                <w:rFonts w:ascii="Palatino Linotype" w:eastAsia="Palatino Linotype" w:hAnsi="Palatino Linotype" w:cs="Palatino Linotype"/>
                <w:b/>
              </w:rPr>
            </w:pPr>
            <w:r w:rsidRPr="00907CF1">
              <w:rPr>
                <w:rFonts w:ascii="Palatino Linotype" w:eastAsia="Palatino Linotype" w:hAnsi="Palatino Linotype" w:cs="Palatino Linotype"/>
              </w:rPr>
              <w:t xml:space="preserve">Recayó el recurso de revisión </w:t>
            </w:r>
            <w:r w:rsidRPr="00907CF1">
              <w:rPr>
                <w:rFonts w:ascii="Palatino Linotype" w:eastAsia="Palatino Linotype" w:hAnsi="Palatino Linotype" w:cs="Palatino Linotype"/>
                <w:b/>
              </w:rPr>
              <w:t>07784/INFOEM/IP/RR/2025</w:t>
            </w:r>
          </w:p>
        </w:tc>
        <w:tc>
          <w:tcPr>
            <w:tcW w:w="5635" w:type="dxa"/>
            <w:vAlign w:val="center"/>
          </w:tcPr>
          <w:p w:rsidR="00AC15AA" w:rsidRPr="00907CF1" w:rsidRDefault="00C92911" w:rsidP="00F27122">
            <w:pPr>
              <w:numPr>
                <w:ilvl w:val="0"/>
                <w:numId w:val="1"/>
              </w:numPr>
              <w:tabs>
                <w:tab w:val="left" w:pos="0"/>
              </w:tabs>
              <w:ind w:left="0"/>
              <w:jc w:val="both"/>
              <w:rPr>
                <w:rFonts w:ascii="Palatino Linotype" w:eastAsia="Palatino Linotype" w:hAnsi="Palatino Linotype" w:cs="Palatino Linotype"/>
                <w:b/>
              </w:rPr>
            </w:pPr>
            <w:r w:rsidRPr="00907CF1">
              <w:rPr>
                <w:rFonts w:ascii="Palatino Linotype" w:eastAsia="Palatino Linotype" w:hAnsi="Palatino Linotype" w:cs="Palatino Linotype"/>
                <w:b/>
              </w:rPr>
              <w:t xml:space="preserve">Acto impugnado </w:t>
            </w:r>
          </w:p>
          <w:p w:rsidR="00AC15AA" w:rsidRPr="00907CF1" w:rsidRDefault="00C92911" w:rsidP="00F27122">
            <w:pPr>
              <w:tabs>
                <w:tab w:val="left" w:pos="0"/>
              </w:tabs>
              <w:jc w:val="both"/>
              <w:rPr>
                <w:rFonts w:ascii="Palatino Linotype" w:eastAsia="Palatino Linotype" w:hAnsi="Palatino Linotype" w:cs="Palatino Linotype"/>
                <w:i/>
              </w:rPr>
            </w:pPr>
            <w:r w:rsidRPr="00907CF1">
              <w:rPr>
                <w:rFonts w:ascii="Palatino Linotype" w:eastAsia="Palatino Linotype" w:hAnsi="Palatino Linotype" w:cs="Palatino Linotype"/>
                <w:i/>
              </w:rPr>
              <w:t>SOLICITUD 02802</w:t>
            </w:r>
          </w:p>
          <w:p w:rsidR="00AC15AA" w:rsidRPr="00907CF1" w:rsidRDefault="00AC15AA" w:rsidP="00F27122">
            <w:pPr>
              <w:tabs>
                <w:tab w:val="left" w:pos="0"/>
              </w:tabs>
              <w:jc w:val="both"/>
              <w:rPr>
                <w:rFonts w:ascii="Palatino Linotype" w:eastAsia="Palatino Linotype" w:hAnsi="Palatino Linotype" w:cs="Palatino Linotype"/>
                <w:i/>
              </w:rPr>
            </w:pPr>
          </w:p>
          <w:p w:rsidR="00AC15AA" w:rsidRPr="00907CF1" w:rsidRDefault="00C92911" w:rsidP="00F27122">
            <w:pPr>
              <w:numPr>
                <w:ilvl w:val="0"/>
                <w:numId w:val="1"/>
              </w:numPr>
              <w:tabs>
                <w:tab w:val="left" w:pos="0"/>
              </w:tabs>
              <w:ind w:left="0"/>
              <w:jc w:val="both"/>
              <w:rPr>
                <w:rFonts w:ascii="Palatino Linotype" w:eastAsia="Palatino Linotype" w:hAnsi="Palatino Linotype" w:cs="Palatino Linotype"/>
                <w:i/>
              </w:rPr>
            </w:pPr>
            <w:r w:rsidRPr="00907CF1">
              <w:rPr>
                <w:rFonts w:ascii="Palatino Linotype" w:eastAsia="Palatino Linotype" w:hAnsi="Palatino Linotype" w:cs="Palatino Linotype"/>
                <w:b/>
              </w:rPr>
              <w:t xml:space="preserve"> Razones o Motivos de inconformidad:</w:t>
            </w:r>
          </w:p>
          <w:p w:rsidR="00AC15AA" w:rsidRPr="00907CF1" w:rsidRDefault="00C92911" w:rsidP="00F27122">
            <w:pPr>
              <w:tabs>
                <w:tab w:val="left" w:pos="0"/>
              </w:tabs>
              <w:jc w:val="both"/>
              <w:rPr>
                <w:rFonts w:ascii="Palatino Linotype" w:eastAsia="Palatino Linotype" w:hAnsi="Palatino Linotype" w:cs="Palatino Linotype"/>
              </w:rPr>
            </w:pPr>
            <w:r w:rsidRPr="00907CF1">
              <w:rPr>
                <w:rFonts w:ascii="Palatino Linotype" w:eastAsia="Palatino Linotype" w:hAnsi="Palatino Linotype" w:cs="Palatino Linotype"/>
                <w:i/>
              </w:rPr>
              <w:t xml:space="preserve">MOTIVOS DE INCONFORMIDAD El suscrito solicitó un listado de nómina en formato Excel, que incluyera datos precisos por servidor público como: nombre, RFC, CURP, número de empleado, clave ISSEMyM, número de plaza, puesto, tipo de contratación, percepciones brutas y netas, deducciones, subsidios, compensaciones, gratificaciones, entre otros. Dicha información existe en los formatos que el propio sujeto obligado entrega mensualmente al Órgano Superior de Fiscalización del Estado de México (OSFEM) mediante la Conciliación de Nómina, la cual contiene precisamente los datos requeridos y se encuentra en formato Excel. Sin embargo, el sujeto obligado emitió una respuesta incongruente, turnando la solicitud al Instituto Municipal de la Mujer, que no fue la dependencia solicitada ni tiene atribuciones para responder la petición de nómina de todo el personal del ayuntamiento. Además, se menciona un archivo anexo que no fue incluido, lo que agrava la evasión del deber de entrega y constituye una omisión material y procedimental. La respuesta no cumple con los principios de veracidad, congruencia ni exhaustividad establecidos en el artículo 139 fracción V de la Ley, y no responde en ningún momento a lo solicitado. Al entregar un documento de un ente distinto (Instituto de la Mujer), se </w:t>
            </w:r>
            <w:r w:rsidRPr="00907CF1">
              <w:rPr>
                <w:rFonts w:ascii="Palatino Linotype" w:eastAsia="Palatino Linotype" w:hAnsi="Palatino Linotype" w:cs="Palatino Linotype"/>
                <w:i/>
              </w:rPr>
              <w:lastRenderedPageBreak/>
              <w:t>configura la causal de impugnación prevista en el artículo 144 fracción II, relativa a la entrega de información que no corresponde con lo solicitado. Adicionalmente, se actualiza la fracción I del mismo artículo, por ser una respuesta incompleta, y la fracción III, ya que se turnó la solicitud a una unidad que no es competente para generar o consolidar la información requerida. PETICIÓN Con base en lo anterior, solicito respetuosamente: Que se admita el presente recurso de revisión por las causales referidas. Que se requiera al sujeto obligado una nueva búsqueda exhaustiva en todas las áreas competentes, incluyendo Oficialía Mayor, Recursos Humanos, Tesorería y la Dirección de Administración. Que se ordene la entrega íntegra de la información solicitada en formato editable, con base en los principios de máxima publicidad, veracidad y transparencia. Que se analice la posibilidad de emitir recomendación o vista por posibles omisiones dolosas o reiteradas en el cumplimiento de las obligaciones de transparencia.</w:t>
            </w:r>
          </w:p>
        </w:tc>
      </w:tr>
      <w:tr w:rsidR="00AC15AA" w:rsidRPr="00907CF1">
        <w:trPr>
          <w:jc w:val="center"/>
        </w:trPr>
        <w:tc>
          <w:tcPr>
            <w:tcW w:w="3193" w:type="dxa"/>
            <w:vAlign w:val="center"/>
          </w:tcPr>
          <w:p w:rsidR="00AC15AA" w:rsidRPr="00907CF1" w:rsidRDefault="00C92911" w:rsidP="00F27122">
            <w:pPr>
              <w:tabs>
                <w:tab w:val="left" w:pos="0"/>
              </w:tabs>
              <w:spacing w:line="276" w:lineRule="auto"/>
              <w:jc w:val="center"/>
              <w:rPr>
                <w:rFonts w:ascii="Palatino Linotype" w:eastAsia="Palatino Linotype" w:hAnsi="Palatino Linotype" w:cs="Palatino Linotype"/>
                <w:b/>
              </w:rPr>
            </w:pPr>
            <w:r w:rsidRPr="00907CF1">
              <w:rPr>
                <w:rFonts w:ascii="Palatino Linotype" w:eastAsia="Palatino Linotype" w:hAnsi="Palatino Linotype" w:cs="Palatino Linotype"/>
                <w:b/>
              </w:rPr>
              <w:lastRenderedPageBreak/>
              <w:t>02801/TOLUCA/IP/2025</w:t>
            </w:r>
          </w:p>
          <w:p w:rsidR="00AC15AA" w:rsidRPr="00907CF1" w:rsidRDefault="00C92911" w:rsidP="00F27122">
            <w:pPr>
              <w:tabs>
                <w:tab w:val="left" w:pos="0"/>
              </w:tabs>
              <w:spacing w:line="276" w:lineRule="auto"/>
              <w:jc w:val="center"/>
              <w:rPr>
                <w:rFonts w:ascii="Palatino Linotype" w:eastAsia="Palatino Linotype" w:hAnsi="Palatino Linotype" w:cs="Palatino Linotype"/>
                <w:b/>
              </w:rPr>
            </w:pPr>
            <w:r w:rsidRPr="00907CF1">
              <w:rPr>
                <w:rFonts w:ascii="Palatino Linotype" w:eastAsia="Palatino Linotype" w:hAnsi="Palatino Linotype" w:cs="Palatino Linotype"/>
              </w:rPr>
              <w:t xml:space="preserve">Recayó el recurso de revisión </w:t>
            </w:r>
            <w:r w:rsidRPr="00907CF1">
              <w:rPr>
                <w:rFonts w:ascii="Palatino Linotype" w:eastAsia="Palatino Linotype" w:hAnsi="Palatino Linotype" w:cs="Palatino Linotype"/>
                <w:b/>
              </w:rPr>
              <w:t>07785/INFOEM/IP/RR/2025</w:t>
            </w:r>
          </w:p>
        </w:tc>
        <w:tc>
          <w:tcPr>
            <w:tcW w:w="5635" w:type="dxa"/>
            <w:vAlign w:val="center"/>
          </w:tcPr>
          <w:p w:rsidR="00AC15AA" w:rsidRPr="00907CF1" w:rsidRDefault="00C92911" w:rsidP="00624301">
            <w:pPr>
              <w:tabs>
                <w:tab w:val="left" w:pos="0"/>
              </w:tabs>
              <w:jc w:val="both"/>
              <w:rPr>
                <w:rFonts w:ascii="Palatino Linotype" w:eastAsia="Palatino Linotype" w:hAnsi="Palatino Linotype" w:cs="Palatino Linotype"/>
                <w:i/>
              </w:rPr>
            </w:pPr>
            <w:r w:rsidRPr="00907CF1">
              <w:rPr>
                <w:rFonts w:ascii="Palatino Linotype" w:eastAsia="Palatino Linotype" w:hAnsi="Palatino Linotype" w:cs="Palatino Linotype"/>
                <w:i/>
              </w:rPr>
              <w:t xml:space="preserve"> </w:t>
            </w:r>
            <w:r w:rsidRPr="00907CF1">
              <w:rPr>
                <w:rFonts w:ascii="Palatino Linotype" w:eastAsia="Palatino Linotype" w:hAnsi="Palatino Linotype" w:cs="Palatino Linotype"/>
                <w:b/>
              </w:rPr>
              <w:t>Acto impugnado</w:t>
            </w:r>
            <w:r w:rsidRPr="00907CF1">
              <w:rPr>
                <w:rFonts w:ascii="Palatino Linotype" w:eastAsia="Palatino Linotype" w:hAnsi="Palatino Linotype" w:cs="Palatino Linotype"/>
                <w:i/>
              </w:rPr>
              <w:t>:</w:t>
            </w:r>
          </w:p>
          <w:p w:rsidR="00AC15AA" w:rsidRPr="00907CF1" w:rsidRDefault="00C92911" w:rsidP="00F27122">
            <w:pPr>
              <w:tabs>
                <w:tab w:val="left" w:pos="0"/>
              </w:tabs>
              <w:jc w:val="both"/>
              <w:rPr>
                <w:rFonts w:ascii="Palatino Linotype" w:eastAsia="Palatino Linotype" w:hAnsi="Palatino Linotype" w:cs="Palatino Linotype"/>
                <w:i/>
              </w:rPr>
            </w:pPr>
            <w:r w:rsidRPr="00907CF1">
              <w:rPr>
                <w:rFonts w:ascii="Palatino Linotype" w:eastAsia="Palatino Linotype" w:hAnsi="Palatino Linotype" w:cs="Palatino Linotype"/>
                <w:i/>
              </w:rPr>
              <w:t>SOLICITUD 02801</w:t>
            </w:r>
          </w:p>
          <w:p w:rsidR="00AC15AA" w:rsidRPr="00907CF1" w:rsidRDefault="00AC15AA" w:rsidP="00F27122">
            <w:pPr>
              <w:tabs>
                <w:tab w:val="left" w:pos="0"/>
              </w:tabs>
              <w:jc w:val="both"/>
              <w:rPr>
                <w:rFonts w:ascii="Palatino Linotype" w:eastAsia="Palatino Linotype" w:hAnsi="Palatino Linotype" w:cs="Palatino Linotype"/>
                <w:i/>
              </w:rPr>
            </w:pPr>
          </w:p>
          <w:p w:rsidR="00AC15AA" w:rsidRPr="00907CF1" w:rsidRDefault="00C92911" w:rsidP="00624301">
            <w:pPr>
              <w:tabs>
                <w:tab w:val="left" w:pos="0"/>
              </w:tabs>
              <w:jc w:val="both"/>
              <w:rPr>
                <w:rFonts w:ascii="Palatino Linotype" w:eastAsia="Palatino Linotype" w:hAnsi="Palatino Linotype" w:cs="Palatino Linotype"/>
                <w:i/>
              </w:rPr>
            </w:pPr>
            <w:r w:rsidRPr="00907CF1">
              <w:rPr>
                <w:rFonts w:ascii="Palatino Linotype" w:eastAsia="Palatino Linotype" w:hAnsi="Palatino Linotype" w:cs="Palatino Linotype"/>
                <w:b/>
              </w:rPr>
              <w:t>Razones o Motivos de inconformidad:</w:t>
            </w:r>
          </w:p>
          <w:p w:rsidR="00AC15AA" w:rsidRPr="00907CF1" w:rsidRDefault="00C92911" w:rsidP="00F27122">
            <w:pPr>
              <w:tabs>
                <w:tab w:val="left" w:pos="0"/>
              </w:tabs>
              <w:jc w:val="both"/>
              <w:rPr>
                <w:rFonts w:ascii="Palatino Linotype" w:eastAsia="Palatino Linotype" w:hAnsi="Palatino Linotype" w:cs="Palatino Linotype"/>
              </w:rPr>
            </w:pPr>
            <w:r w:rsidRPr="00907CF1">
              <w:rPr>
                <w:rFonts w:ascii="Palatino Linotype" w:eastAsia="Palatino Linotype" w:hAnsi="Palatino Linotype" w:cs="Palatino Linotype"/>
                <w:i/>
              </w:rPr>
              <w:t xml:space="preserve">MOTIVOS DE INCONFORMIDAD El suscrito solicitó un listado de nómina en formato Excel, que incluyera datos precisos por servidor público como: nombre, RFC, CURP, número de empleado, clave ISSEMyM, número de plaza, puesto, tipo de contratación, percepciones brutas y netas, deducciones, subsidios, compensaciones, gratificaciones, entre otros. Dicha información existe en los formatos que el propio sujeto obligado entrega mensualmente al Órgano Superior de Fiscalización del Estado de México (OSFEM) mediante la Conciliación de Nómina, la cual contiene precisamente los datos requeridos y se </w:t>
            </w:r>
            <w:r w:rsidRPr="00907CF1">
              <w:rPr>
                <w:rFonts w:ascii="Palatino Linotype" w:eastAsia="Palatino Linotype" w:hAnsi="Palatino Linotype" w:cs="Palatino Linotype"/>
                <w:i/>
              </w:rPr>
              <w:lastRenderedPageBreak/>
              <w:t>encuentra en formato Excel. Sin embargo, el sujeto obligado emitió una respuesta incongruente, turnando la solicitud al Instituto Municipal de la Mujer, que no fue la dependencia solicitada ni tiene atribuciones para responder la petición de nómina de todo el personal del ayuntamiento. Además, se menciona un archivo anexo que no fue incluido, lo que agrava la evasión del deber de entrega y constituye una omisión material y procedimental. La respuesta no cumple con los principios de veracidad, congruencia ni exhaustividad establecidos en el artículo 139 fracción V de la Ley, y no responde en ningún momento a lo solicitado. Al entregar un documento de un ente distinto (Instituto de la Mujer), se configura la causal de impugnación prevista en el artículo 144 fracción II, relativa a la entrega de información que no corresponde con lo solicitado. Adicionalmente, se actualiza la fracción I del mismo artículo, por ser una respuesta incompleta, y la fracción III, ya que se turnó la solicitud a una unidad que no es competente para generar o consolidar la información requerida. PETICIÓN Con base en lo anterior, solicito respetuosamente: Que se admita el presente recurso de revisión por las causales referidas. Que se requiera al sujeto obligado una nueva búsqueda exhaustiva en todas las áreas competentes, incluyendo Oficialía Mayor, Recursos Humanos, Tesorería y la Dirección de Administración. Que se ordene la entrega íntegra de la información solicitada en formato editable, con base en los principios de máxima publicidad, veracidad y transparencia. Que se analice la posibilidad de emitir recomendación o vista por posibles omisiones dolosas o reiteradas en el cumplimiento de las obligaciones de transparencia.</w:t>
            </w:r>
          </w:p>
        </w:tc>
      </w:tr>
      <w:tr w:rsidR="00AC15AA" w:rsidRPr="00907CF1">
        <w:trPr>
          <w:jc w:val="center"/>
        </w:trPr>
        <w:tc>
          <w:tcPr>
            <w:tcW w:w="3193" w:type="dxa"/>
            <w:vAlign w:val="center"/>
          </w:tcPr>
          <w:p w:rsidR="00AC15AA" w:rsidRPr="00907CF1" w:rsidRDefault="00C92911" w:rsidP="00F27122">
            <w:pPr>
              <w:tabs>
                <w:tab w:val="left" w:pos="0"/>
              </w:tabs>
              <w:spacing w:line="276" w:lineRule="auto"/>
              <w:jc w:val="center"/>
              <w:rPr>
                <w:rFonts w:ascii="Palatino Linotype" w:eastAsia="Palatino Linotype" w:hAnsi="Palatino Linotype" w:cs="Palatino Linotype"/>
                <w:b/>
              </w:rPr>
            </w:pPr>
            <w:r w:rsidRPr="00907CF1">
              <w:rPr>
                <w:rFonts w:ascii="Palatino Linotype" w:eastAsia="Palatino Linotype" w:hAnsi="Palatino Linotype" w:cs="Palatino Linotype"/>
                <w:b/>
              </w:rPr>
              <w:lastRenderedPageBreak/>
              <w:t>02800/TOLUCA/IP/2025</w:t>
            </w:r>
          </w:p>
          <w:p w:rsidR="00AC15AA" w:rsidRPr="00907CF1" w:rsidRDefault="00C92911" w:rsidP="00F27122">
            <w:pPr>
              <w:tabs>
                <w:tab w:val="left" w:pos="0"/>
              </w:tabs>
              <w:spacing w:line="360" w:lineRule="auto"/>
              <w:jc w:val="center"/>
              <w:rPr>
                <w:rFonts w:ascii="Palatino Linotype" w:eastAsia="Palatino Linotype" w:hAnsi="Palatino Linotype" w:cs="Palatino Linotype"/>
                <w:b/>
              </w:rPr>
            </w:pPr>
            <w:r w:rsidRPr="00907CF1">
              <w:rPr>
                <w:rFonts w:ascii="Palatino Linotype" w:eastAsia="Palatino Linotype" w:hAnsi="Palatino Linotype" w:cs="Palatino Linotype"/>
              </w:rPr>
              <w:lastRenderedPageBreak/>
              <w:t xml:space="preserve">Recayó el recurso de revisión </w:t>
            </w:r>
            <w:r w:rsidRPr="00907CF1">
              <w:rPr>
                <w:rFonts w:ascii="Palatino Linotype" w:eastAsia="Palatino Linotype" w:hAnsi="Palatino Linotype" w:cs="Palatino Linotype"/>
                <w:b/>
              </w:rPr>
              <w:t>07786/INFOEM/IP/RR/2025</w:t>
            </w:r>
          </w:p>
        </w:tc>
        <w:tc>
          <w:tcPr>
            <w:tcW w:w="5635" w:type="dxa"/>
            <w:vAlign w:val="center"/>
          </w:tcPr>
          <w:p w:rsidR="00AC15AA" w:rsidRPr="00907CF1" w:rsidRDefault="00C92911" w:rsidP="00F27122">
            <w:pPr>
              <w:numPr>
                <w:ilvl w:val="0"/>
                <w:numId w:val="4"/>
              </w:numPr>
              <w:pBdr>
                <w:top w:val="nil"/>
                <w:left w:val="nil"/>
                <w:bottom w:val="nil"/>
                <w:right w:val="nil"/>
                <w:between w:val="nil"/>
              </w:pBdr>
              <w:tabs>
                <w:tab w:val="left" w:pos="0"/>
              </w:tabs>
              <w:ind w:left="0"/>
              <w:jc w:val="both"/>
              <w:rPr>
                <w:rFonts w:ascii="Palatino Linotype" w:eastAsia="Palatino Linotype" w:hAnsi="Palatino Linotype" w:cs="Palatino Linotype"/>
                <w:b/>
                <w:color w:val="000000"/>
              </w:rPr>
            </w:pPr>
            <w:r w:rsidRPr="00907CF1">
              <w:rPr>
                <w:rFonts w:ascii="Palatino Linotype" w:eastAsia="Palatino Linotype" w:hAnsi="Palatino Linotype" w:cs="Palatino Linotype"/>
                <w:b/>
                <w:color w:val="000000"/>
              </w:rPr>
              <w:lastRenderedPageBreak/>
              <w:t xml:space="preserve">Acto impugnado </w:t>
            </w:r>
          </w:p>
          <w:p w:rsidR="00AC15AA" w:rsidRPr="00907CF1" w:rsidRDefault="00C92911" w:rsidP="00F27122">
            <w:pPr>
              <w:tabs>
                <w:tab w:val="left" w:pos="0"/>
              </w:tabs>
              <w:jc w:val="both"/>
              <w:rPr>
                <w:rFonts w:ascii="Palatino Linotype" w:eastAsia="Palatino Linotype" w:hAnsi="Palatino Linotype" w:cs="Palatino Linotype"/>
                <w:i/>
              </w:rPr>
            </w:pPr>
            <w:r w:rsidRPr="00907CF1">
              <w:rPr>
                <w:rFonts w:ascii="Palatino Linotype" w:eastAsia="Palatino Linotype" w:hAnsi="Palatino Linotype" w:cs="Palatino Linotype"/>
                <w:i/>
              </w:rPr>
              <w:t>SOLICITUD 02800</w:t>
            </w:r>
          </w:p>
          <w:p w:rsidR="00AC15AA" w:rsidRPr="00907CF1" w:rsidRDefault="00AC15AA" w:rsidP="00F27122">
            <w:pPr>
              <w:tabs>
                <w:tab w:val="left" w:pos="0"/>
              </w:tabs>
              <w:jc w:val="both"/>
              <w:rPr>
                <w:rFonts w:ascii="Palatino Linotype" w:eastAsia="Palatino Linotype" w:hAnsi="Palatino Linotype" w:cs="Palatino Linotype"/>
                <w:i/>
              </w:rPr>
            </w:pPr>
          </w:p>
          <w:p w:rsidR="00AC15AA" w:rsidRPr="00907CF1" w:rsidRDefault="00C92911" w:rsidP="00F27122">
            <w:pPr>
              <w:numPr>
                <w:ilvl w:val="0"/>
                <w:numId w:val="4"/>
              </w:numPr>
              <w:pBdr>
                <w:top w:val="nil"/>
                <w:left w:val="nil"/>
                <w:bottom w:val="nil"/>
                <w:right w:val="nil"/>
                <w:between w:val="nil"/>
              </w:pBdr>
              <w:tabs>
                <w:tab w:val="left" w:pos="0"/>
              </w:tabs>
              <w:ind w:left="0"/>
              <w:jc w:val="both"/>
              <w:rPr>
                <w:rFonts w:ascii="Palatino Linotype" w:eastAsia="Palatino Linotype" w:hAnsi="Palatino Linotype" w:cs="Palatino Linotype"/>
                <w:i/>
                <w:color w:val="000000"/>
              </w:rPr>
            </w:pPr>
            <w:r w:rsidRPr="00907CF1">
              <w:rPr>
                <w:rFonts w:ascii="Palatino Linotype" w:eastAsia="Palatino Linotype" w:hAnsi="Palatino Linotype" w:cs="Palatino Linotype"/>
                <w:b/>
                <w:color w:val="000000"/>
              </w:rPr>
              <w:lastRenderedPageBreak/>
              <w:t xml:space="preserve"> Razones o Motivos de inconformidad:</w:t>
            </w:r>
          </w:p>
          <w:p w:rsidR="00AC15AA" w:rsidRPr="00907CF1" w:rsidRDefault="00C92911" w:rsidP="00F27122">
            <w:pPr>
              <w:tabs>
                <w:tab w:val="left" w:pos="0"/>
              </w:tabs>
              <w:jc w:val="both"/>
              <w:rPr>
                <w:rFonts w:ascii="Palatino Linotype" w:eastAsia="Palatino Linotype" w:hAnsi="Palatino Linotype" w:cs="Palatino Linotype"/>
              </w:rPr>
            </w:pPr>
            <w:r w:rsidRPr="00907CF1">
              <w:rPr>
                <w:rFonts w:ascii="Palatino Linotype" w:eastAsia="Palatino Linotype" w:hAnsi="Palatino Linotype" w:cs="Palatino Linotype"/>
                <w:i/>
              </w:rPr>
              <w:t xml:space="preserve">MOTIVOS DE INCONFORMIDAD El suscrito solicitó un listado de nómina en formato Excel, que incluyera datos precisos por servidor público como: nombre, RFC, CURP, número de empleado, clave ISSEMyM, número de plaza, puesto, tipo de contratación, percepciones brutas y netas, deducciones, subsidios, compensaciones, gratificaciones, entre otros. Dicha información existe en los formatos que el propio sujeto obligado entrega mensualmente al Órgano Superior de Fiscalización del Estado de México (OSFEM) mediante la Conciliación de Nómina, la cual contiene precisamente los datos requeridos y se encuentra en formato Excel. Sin embargo, el sujeto obligado emitió una respuesta incongruente, turnando la solicitud al Instituto Municipal de la Mujer, que no fue la dependencia solicitada ni tiene atribuciones para responder la petición de nómina de todo el personal del ayuntamiento. Además, se menciona un archivo anexo que no fue incluido, lo que agrava la evasión del deber de entrega y constituye una omisión material y procedimental. La respuesta no cumple con los principios de veracidad, congruencia ni exhaustividad establecidos en el artículo 139 fracción V de la Ley, y no responde en ningún momento a lo solicitado. Al entregar un documento de un ente distinto (Instituto de la Mujer), se configura la causal de impugnación prevista en el artículo 144 fracción II, relativa a la entrega de información que no corresponde con lo solicitado. Adicionalmente, se actualiza la fracción I del mismo artículo, por ser una respuesta incompleta, y la fracción III, ya que se turnó la solicitud a una unidad que no es competente para generar o consolidar la información requerida. PETICIÓN Con base en lo anterior, solicito respetuosamente: Que se admita el presente recurso de revisión por las causales referidas. Que se requiera al </w:t>
            </w:r>
            <w:r w:rsidRPr="00907CF1">
              <w:rPr>
                <w:rFonts w:ascii="Palatino Linotype" w:eastAsia="Palatino Linotype" w:hAnsi="Palatino Linotype" w:cs="Palatino Linotype"/>
                <w:i/>
              </w:rPr>
              <w:lastRenderedPageBreak/>
              <w:t>sujeto obligado una nueva búsqueda exhaustiva en todas las áreas competentes, incluyendo Oficialía Mayor, Recursos Humanos, Tesorería y la Dirección de Administración. Que se ordene la entrega íntegra de la información solicitada en formato editable, con base en los principios de máxima publicidad, veracidad y transparencia. Que se analice la posibilidad de emitir recomendación o vista por posibles omisiones dolosas o reiteradas en el cumplimiento de las obligaciones de transparencia.</w:t>
            </w:r>
          </w:p>
        </w:tc>
      </w:tr>
      <w:tr w:rsidR="00AC15AA" w:rsidRPr="00907CF1">
        <w:trPr>
          <w:jc w:val="center"/>
        </w:trPr>
        <w:tc>
          <w:tcPr>
            <w:tcW w:w="3193" w:type="dxa"/>
            <w:vAlign w:val="center"/>
          </w:tcPr>
          <w:p w:rsidR="00AC15AA" w:rsidRPr="00907CF1" w:rsidRDefault="00C92911" w:rsidP="00F27122">
            <w:pPr>
              <w:tabs>
                <w:tab w:val="left" w:pos="0"/>
              </w:tabs>
              <w:spacing w:line="276" w:lineRule="auto"/>
              <w:jc w:val="center"/>
              <w:rPr>
                <w:rFonts w:ascii="Palatino Linotype" w:eastAsia="Palatino Linotype" w:hAnsi="Palatino Linotype" w:cs="Palatino Linotype"/>
                <w:b/>
              </w:rPr>
            </w:pPr>
            <w:r w:rsidRPr="00907CF1">
              <w:rPr>
                <w:rFonts w:ascii="Palatino Linotype" w:eastAsia="Palatino Linotype" w:hAnsi="Palatino Linotype" w:cs="Palatino Linotype"/>
                <w:b/>
              </w:rPr>
              <w:lastRenderedPageBreak/>
              <w:t>02799/TOLUCA/IP/2025</w:t>
            </w:r>
          </w:p>
          <w:p w:rsidR="00AC15AA" w:rsidRPr="00907CF1" w:rsidRDefault="00C92911" w:rsidP="00F27122">
            <w:pPr>
              <w:tabs>
                <w:tab w:val="left" w:pos="0"/>
              </w:tabs>
              <w:spacing w:line="276" w:lineRule="auto"/>
              <w:jc w:val="center"/>
              <w:rPr>
                <w:rFonts w:ascii="Palatino Linotype" w:eastAsia="Palatino Linotype" w:hAnsi="Palatino Linotype" w:cs="Palatino Linotype"/>
                <w:b/>
              </w:rPr>
            </w:pPr>
            <w:r w:rsidRPr="00907CF1">
              <w:rPr>
                <w:rFonts w:ascii="Palatino Linotype" w:eastAsia="Palatino Linotype" w:hAnsi="Palatino Linotype" w:cs="Palatino Linotype"/>
              </w:rPr>
              <w:t xml:space="preserve">Recayó el recurso de revisión </w:t>
            </w:r>
            <w:r w:rsidRPr="00907CF1">
              <w:rPr>
                <w:rFonts w:ascii="Palatino Linotype" w:eastAsia="Palatino Linotype" w:hAnsi="Palatino Linotype" w:cs="Palatino Linotype"/>
                <w:b/>
              </w:rPr>
              <w:t>07787/INFOEM/IP/RR/2025</w:t>
            </w:r>
          </w:p>
        </w:tc>
        <w:tc>
          <w:tcPr>
            <w:tcW w:w="5635" w:type="dxa"/>
            <w:vAlign w:val="center"/>
          </w:tcPr>
          <w:p w:rsidR="00AC15AA" w:rsidRPr="00907CF1" w:rsidRDefault="00C92911" w:rsidP="00F27122">
            <w:pPr>
              <w:numPr>
                <w:ilvl w:val="0"/>
                <w:numId w:val="4"/>
              </w:numPr>
              <w:pBdr>
                <w:top w:val="nil"/>
                <w:left w:val="nil"/>
                <w:bottom w:val="nil"/>
                <w:right w:val="nil"/>
                <w:between w:val="nil"/>
              </w:pBdr>
              <w:tabs>
                <w:tab w:val="left" w:pos="0"/>
              </w:tabs>
              <w:ind w:left="0"/>
              <w:jc w:val="both"/>
              <w:rPr>
                <w:rFonts w:ascii="Palatino Linotype" w:eastAsia="Palatino Linotype" w:hAnsi="Palatino Linotype" w:cs="Palatino Linotype"/>
                <w:b/>
                <w:color w:val="000000"/>
              </w:rPr>
            </w:pPr>
            <w:r w:rsidRPr="00907CF1">
              <w:rPr>
                <w:rFonts w:ascii="Palatino Linotype" w:eastAsia="Palatino Linotype" w:hAnsi="Palatino Linotype" w:cs="Palatino Linotype"/>
                <w:b/>
                <w:color w:val="000000"/>
              </w:rPr>
              <w:t xml:space="preserve">Acto impugnado </w:t>
            </w:r>
          </w:p>
          <w:p w:rsidR="00AC15AA" w:rsidRPr="00907CF1" w:rsidRDefault="00C92911" w:rsidP="00F27122">
            <w:pPr>
              <w:tabs>
                <w:tab w:val="left" w:pos="0"/>
              </w:tabs>
              <w:jc w:val="both"/>
              <w:rPr>
                <w:rFonts w:ascii="Palatino Linotype" w:eastAsia="Palatino Linotype" w:hAnsi="Palatino Linotype" w:cs="Palatino Linotype"/>
                <w:i/>
              </w:rPr>
            </w:pPr>
            <w:r w:rsidRPr="00907CF1">
              <w:rPr>
                <w:rFonts w:ascii="Palatino Linotype" w:eastAsia="Palatino Linotype" w:hAnsi="Palatino Linotype" w:cs="Palatino Linotype"/>
                <w:i/>
              </w:rPr>
              <w:t>SOLICITUD 02799</w:t>
            </w:r>
          </w:p>
          <w:p w:rsidR="00AC15AA" w:rsidRPr="00907CF1" w:rsidRDefault="00AC15AA" w:rsidP="00F27122">
            <w:pPr>
              <w:tabs>
                <w:tab w:val="left" w:pos="0"/>
              </w:tabs>
              <w:jc w:val="both"/>
              <w:rPr>
                <w:rFonts w:ascii="Palatino Linotype" w:eastAsia="Palatino Linotype" w:hAnsi="Palatino Linotype" w:cs="Palatino Linotype"/>
                <w:i/>
              </w:rPr>
            </w:pPr>
          </w:p>
          <w:p w:rsidR="00AC15AA" w:rsidRPr="00907CF1" w:rsidRDefault="00C92911" w:rsidP="00F27122">
            <w:pPr>
              <w:numPr>
                <w:ilvl w:val="0"/>
                <w:numId w:val="4"/>
              </w:numPr>
              <w:pBdr>
                <w:top w:val="nil"/>
                <w:left w:val="nil"/>
                <w:bottom w:val="nil"/>
                <w:right w:val="nil"/>
                <w:between w:val="nil"/>
              </w:pBdr>
              <w:tabs>
                <w:tab w:val="left" w:pos="0"/>
              </w:tabs>
              <w:ind w:left="0"/>
              <w:jc w:val="both"/>
              <w:rPr>
                <w:rFonts w:ascii="Palatino Linotype" w:eastAsia="Palatino Linotype" w:hAnsi="Palatino Linotype" w:cs="Palatino Linotype"/>
                <w:i/>
                <w:color w:val="000000"/>
              </w:rPr>
            </w:pPr>
            <w:r w:rsidRPr="00907CF1">
              <w:rPr>
                <w:rFonts w:ascii="Palatino Linotype" w:eastAsia="Palatino Linotype" w:hAnsi="Palatino Linotype" w:cs="Palatino Linotype"/>
                <w:b/>
                <w:color w:val="000000"/>
              </w:rPr>
              <w:t xml:space="preserve"> Razones o Motivos de inconformidad:</w:t>
            </w:r>
          </w:p>
          <w:p w:rsidR="00AC15AA" w:rsidRPr="00907CF1" w:rsidRDefault="00C92911" w:rsidP="00F27122">
            <w:pPr>
              <w:tabs>
                <w:tab w:val="left" w:pos="0"/>
              </w:tabs>
              <w:jc w:val="both"/>
              <w:rPr>
                <w:rFonts w:ascii="Palatino Linotype" w:eastAsia="Palatino Linotype" w:hAnsi="Palatino Linotype" w:cs="Palatino Linotype"/>
                <w:b/>
                <w:i/>
              </w:rPr>
            </w:pPr>
            <w:r w:rsidRPr="00907CF1">
              <w:rPr>
                <w:rFonts w:ascii="Palatino Linotype" w:eastAsia="Palatino Linotype" w:hAnsi="Palatino Linotype" w:cs="Palatino Linotype"/>
                <w:i/>
              </w:rPr>
              <w:t xml:space="preserve">MOTIVOS DE INCONFORMIDAD El suscrito solicitó un listado de nómina en formato Excel, que incluyera datos precisos por servidor público como: nombre, RFC, CURP, número de empleado, clave ISSEMyM, número de plaza, puesto, tipo de contratación, percepciones brutas y netas, deducciones, subsidios, compensaciones, gratificaciones, entre otros. Dicha información existe en los formatos que el propio sujeto obligado entrega mensualmente al Órgano Superior de Fiscalización del Estado de México (OSFEM) mediante la Conciliación de Nómina, la cual contiene precisamente los datos requeridos y se encuentra en formato Excel. Sin embargo, el sujeto obligado emitió una respuesta incongruente, turnando la solicitud al Instituto Municipal de la Mujer, que no fue la dependencia solicitada ni tiene atribuciones para responder la petición de nómina de todo el personal del ayuntamiento. Además, se menciona un archivo anexo que no fue incluido, lo que agrava la evasión del deber de entrega y constituye una omisión material y procedimental. La respuesta no cumple con los principios de veracidad, congruencia ni exhaustividad establecidos </w:t>
            </w:r>
            <w:r w:rsidRPr="00907CF1">
              <w:rPr>
                <w:rFonts w:ascii="Palatino Linotype" w:eastAsia="Palatino Linotype" w:hAnsi="Palatino Linotype" w:cs="Palatino Linotype"/>
                <w:i/>
              </w:rPr>
              <w:lastRenderedPageBreak/>
              <w:t>en el artículo 139 fracción V de la Ley, y no responde en ningún momento a lo solicitado. Al entregar un documento de un ente distinto (Instituto de la Mujer), se configura la causal de impugnación prevista en el artículo 144 fracción II, relativa a la entrega de información que no corresponde con lo solicitado. Adicionalmente, se actualiza la fracción I del mismo artículo, por ser una respuesta incompleta, y la fracción III, ya que se turnó la solicitud a una unidad que no es competente para generar o consolidar la información requerida. PETICIÓN Con base en lo anterior, solicito respetuosamente: Que se admita el presente recurso de revisión por las causales referidas. Que se requiera al sujeto obligado una nueva búsqueda exhaustiva en todas las áreas competentes, incluyendo Oficialía Mayor, Recursos Humanos, Tesorería y la Dirección de Administración. Que se ordene la entrega íntegra de la información solicitada en formato editable, con base en los principios de máxima publicidad, veracidad y transparencia. Que se analice la posibilidad de emitir recomendación o vista por posibles omisiones dolosas o reiteradas en el cumplimiento de las obligaciones de transparencia.</w:t>
            </w:r>
          </w:p>
          <w:p w:rsidR="00AC15AA" w:rsidRPr="00907CF1" w:rsidRDefault="00AC15AA" w:rsidP="00F27122">
            <w:pPr>
              <w:tabs>
                <w:tab w:val="left" w:pos="0"/>
              </w:tabs>
              <w:jc w:val="both"/>
              <w:rPr>
                <w:rFonts w:ascii="Palatino Linotype" w:eastAsia="Palatino Linotype" w:hAnsi="Palatino Linotype" w:cs="Palatino Linotype"/>
              </w:rPr>
            </w:pPr>
          </w:p>
        </w:tc>
      </w:tr>
      <w:tr w:rsidR="00AC15AA" w:rsidRPr="00907CF1">
        <w:trPr>
          <w:jc w:val="center"/>
        </w:trPr>
        <w:tc>
          <w:tcPr>
            <w:tcW w:w="3193" w:type="dxa"/>
            <w:vAlign w:val="center"/>
          </w:tcPr>
          <w:p w:rsidR="00AC15AA" w:rsidRPr="00907CF1" w:rsidRDefault="00C92911" w:rsidP="00F27122">
            <w:pPr>
              <w:tabs>
                <w:tab w:val="left" w:pos="0"/>
              </w:tabs>
              <w:spacing w:line="276" w:lineRule="auto"/>
              <w:jc w:val="center"/>
              <w:rPr>
                <w:rFonts w:ascii="Palatino Linotype" w:eastAsia="Palatino Linotype" w:hAnsi="Palatino Linotype" w:cs="Palatino Linotype"/>
                <w:b/>
              </w:rPr>
            </w:pPr>
            <w:r w:rsidRPr="00907CF1">
              <w:rPr>
                <w:rFonts w:ascii="Palatino Linotype" w:eastAsia="Palatino Linotype" w:hAnsi="Palatino Linotype" w:cs="Palatino Linotype"/>
                <w:b/>
              </w:rPr>
              <w:lastRenderedPageBreak/>
              <w:t>02798/TOLUCA/IP/2025</w:t>
            </w:r>
          </w:p>
          <w:p w:rsidR="00AC15AA" w:rsidRPr="00907CF1" w:rsidRDefault="00C92911" w:rsidP="00F27122">
            <w:pPr>
              <w:tabs>
                <w:tab w:val="left" w:pos="0"/>
              </w:tabs>
              <w:spacing w:line="276" w:lineRule="auto"/>
              <w:jc w:val="center"/>
              <w:rPr>
                <w:rFonts w:ascii="Palatino Linotype" w:eastAsia="Palatino Linotype" w:hAnsi="Palatino Linotype" w:cs="Palatino Linotype"/>
                <w:b/>
              </w:rPr>
            </w:pPr>
            <w:r w:rsidRPr="00907CF1">
              <w:rPr>
                <w:rFonts w:ascii="Palatino Linotype" w:eastAsia="Palatino Linotype" w:hAnsi="Palatino Linotype" w:cs="Palatino Linotype"/>
              </w:rPr>
              <w:t xml:space="preserve">Recayó el recurso de revisión </w:t>
            </w:r>
            <w:r w:rsidRPr="00907CF1">
              <w:rPr>
                <w:rFonts w:ascii="Palatino Linotype" w:eastAsia="Palatino Linotype" w:hAnsi="Palatino Linotype" w:cs="Palatino Linotype"/>
                <w:b/>
              </w:rPr>
              <w:t>07789/INFOEM/IP/RR/2025</w:t>
            </w:r>
          </w:p>
        </w:tc>
        <w:tc>
          <w:tcPr>
            <w:tcW w:w="5635" w:type="dxa"/>
            <w:vAlign w:val="center"/>
          </w:tcPr>
          <w:p w:rsidR="00AC15AA" w:rsidRPr="00907CF1" w:rsidRDefault="00C92911" w:rsidP="00F27122">
            <w:pPr>
              <w:numPr>
                <w:ilvl w:val="0"/>
                <w:numId w:val="4"/>
              </w:numPr>
              <w:pBdr>
                <w:top w:val="nil"/>
                <w:left w:val="nil"/>
                <w:bottom w:val="nil"/>
                <w:right w:val="nil"/>
                <w:between w:val="nil"/>
              </w:pBdr>
              <w:tabs>
                <w:tab w:val="left" w:pos="0"/>
              </w:tabs>
              <w:ind w:left="0"/>
              <w:jc w:val="both"/>
              <w:rPr>
                <w:rFonts w:ascii="Palatino Linotype" w:eastAsia="Palatino Linotype" w:hAnsi="Palatino Linotype" w:cs="Palatino Linotype"/>
                <w:b/>
                <w:color w:val="000000"/>
              </w:rPr>
            </w:pPr>
            <w:r w:rsidRPr="00907CF1">
              <w:rPr>
                <w:rFonts w:ascii="Palatino Linotype" w:eastAsia="Palatino Linotype" w:hAnsi="Palatino Linotype" w:cs="Palatino Linotype"/>
                <w:b/>
                <w:color w:val="000000"/>
              </w:rPr>
              <w:t xml:space="preserve">Acto impugnado </w:t>
            </w:r>
          </w:p>
          <w:p w:rsidR="00AC15AA" w:rsidRPr="00907CF1" w:rsidRDefault="00C92911" w:rsidP="00F27122">
            <w:pPr>
              <w:tabs>
                <w:tab w:val="left" w:pos="0"/>
              </w:tabs>
              <w:jc w:val="both"/>
              <w:rPr>
                <w:rFonts w:ascii="Palatino Linotype" w:eastAsia="Palatino Linotype" w:hAnsi="Palatino Linotype" w:cs="Palatino Linotype"/>
                <w:i/>
              </w:rPr>
            </w:pPr>
            <w:r w:rsidRPr="00907CF1">
              <w:rPr>
                <w:rFonts w:ascii="Palatino Linotype" w:eastAsia="Palatino Linotype" w:hAnsi="Palatino Linotype" w:cs="Palatino Linotype"/>
                <w:i/>
              </w:rPr>
              <w:t>SOLICITUD 02798</w:t>
            </w:r>
          </w:p>
          <w:p w:rsidR="00AC15AA" w:rsidRPr="00907CF1" w:rsidRDefault="00AC15AA" w:rsidP="00F27122">
            <w:pPr>
              <w:tabs>
                <w:tab w:val="left" w:pos="0"/>
              </w:tabs>
              <w:jc w:val="both"/>
              <w:rPr>
                <w:rFonts w:ascii="Palatino Linotype" w:eastAsia="Palatino Linotype" w:hAnsi="Palatino Linotype" w:cs="Palatino Linotype"/>
                <w:i/>
              </w:rPr>
            </w:pPr>
          </w:p>
          <w:p w:rsidR="00AC15AA" w:rsidRPr="00907CF1" w:rsidRDefault="00C92911" w:rsidP="00F27122">
            <w:pPr>
              <w:numPr>
                <w:ilvl w:val="0"/>
                <w:numId w:val="4"/>
              </w:numPr>
              <w:pBdr>
                <w:top w:val="nil"/>
                <w:left w:val="nil"/>
                <w:bottom w:val="nil"/>
                <w:right w:val="nil"/>
                <w:between w:val="nil"/>
              </w:pBdr>
              <w:tabs>
                <w:tab w:val="left" w:pos="0"/>
              </w:tabs>
              <w:ind w:left="0"/>
              <w:jc w:val="both"/>
              <w:rPr>
                <w:rFonts w:ascii="Palatino Linotype" w:eastAsia="Palatino Linotype" w:hAnsi="Palatino Linotype" w:cs="Palatino Linotype"/>
                <w:i/>
                <w:color w:val="000000"/>
              </w:rPr>
            </w:pPr>
            <w:r w:rsidRPr="00907CF1">
              <w:rPr>
                <w:rFonts w:ascii="Palatino Linotype" w:eastAsia="Palatino Linotype" w:hAnsi="Palatino Linotype" w:cs="Palatino Linotype"/>
                <w:b/>
                <w:color w:val="000000"/>
              </w:rPr>
              <w:t xml:space="preserve"> Razones o Motivos de inconformidad:</w:t>
            </w:r>
          </w:p>
          <w:p w:rsidR="00AC15AA" w:rsidRPr="00907CF1" w:rsidRDefault="00C92911" w:rsidP="00F27122">
            <w:pPr>
              <w:tabs>
                <w:tab w:val="left" w:pos="0"/>
              </w:tabs>
              <w:jc w:val="both"/>
              <w:rPr>
                <w:rFonts w:ascii="Palatino Linotype" w:eastAsia="Palatino Linotype" w:hAnsi="Palatino Linotype" w:cs="Palatino Linotype"/>
                <w:b/>
                <w:i/>
              </w:rPr>
            </w:pPr>
            <w:r w:rsidRPr="00907CF1">
              <w:rPr>
                <w:rFonts w:ascii="Palatino Linotype" w:eastAsia="Palatino Linotype" w:hAnsi="Palatino Linotype" w:cs="Palatino Linotype"/>
                <w:i/>
              </w:rPr>
              <w:t xml:space="preserve">MOTIVOS DE INCONFORMIDAD El suscrito solicitó un listado de nómina en formato Excel, que incluyera datos precisos por servidor público como: nombre, RFC, CURP, número de empleado, clave ISSEMyM, número de plaza, puesto, tipo de contratación, percepciones brutas y netas, deducciones, subsidios, compensaciones, gratificaciones, entre otros. Dicha información existe en los formatos que el propio </w:t>
            </w:r>
            <w:r w:rsidRPr="00907CF1">
              <w:rPr>
                <w:rFonts w:ascii="Palatino Linotype" w:eastAsia="Palatino Linotype" w:hAnsi="Palatino Linotype" w:cs="Palatino Linotype"/>
                <w:i/>
              </w:rPr>
              <w:lastRenderedPageBreak/>
              <w:t xml:space="preserve">sujeto obligado entrega mensualmente al Órgano Superior de Fiscalización del Estado de México (OSFEM) mediante la Conciliación de Nómina, la cual contiene precisamente los datos requeridos y se encuentra en formato Excel. Sin embargo, el sujeto obligado emitió una respuesta incongruente, turnando la solicitud al Instituto Municipal de la Mujer, que no fue la dependencia solicitada ni tiene atribuciones para responder la petición de nómina de todo el personal del ayuntamiento. Además, se menciona un archivo anexo que no fue incluido, lo que agrava la evasión del deber de entrega y constituye una omisión material y procedimental. La respuesta no cumple con los principios de veracidad, congruencia ni exhaustividad establecidos en el artículo 139 fracción V de la Ley, y no responde en ningún momento a lo solicitado. Al entregar un documento de un ente distinto (Instituto de la Mujer), se configura la causal de impugnación prevista en el artículo 144 fracción II, relativa a la entrega de información que no corresponde con lo solicitado. Adicionalmente, se actualiza la fracción I del mismo artículo, por ser una respuesta incompleta, y la fracción III, ya que se turnó la solicitud a una unidad que no es competente para generar o consolidar la información requerida. PETICIÓN Con base en lo anterior, solicito respetuosamente: Que se admita el presente recurso de revisión por las causales referidas. Que se requiera al sujeto obligado una nueva búsqueda exhaustiva en todas las áreas competentes, incluyendo Oficialía Mayor, Recursos Humanos, Tesorería y la Dirección de Administración. Que se ordene la entrega íntegra de la información solicitada en formato editable, con base en los principios de máxima publicidad, veracidad y transparencia. Que se analice la posibilidad de emitir recomendación o vista por posibles omisiones dolosas o </w:t>
            </w:r>
            <w:r w:rsidRPr="00907CF1">
              <w:rPr>
                <w:rFonts w:ascii="Palatino Linotype" w:eastAsia="Palatino Linotype" w:hAnsi="Palatino Linotype" w:cs="Palatino Linotype"/>
                <w:i/>
              </w:rPr>
              <w:lastRenderedPageBreak/>
              <w:t>reiteradas en el cumplimiento de las obligaciones de transparencia.</w:t>
            </w:r>
          </w:p>
          <w:p w:rsidR="00AC15AA" w:rsidRPr="00907CF1" w:rsidRDefault="00AC15AA" w:rsidP="00F27122">
            <w:pPr>
              <w:tabs>
                <w:tab w:val="left" w:pos="0"/>
              </w:tabs>
              <w:jc w:val="both"/>
              <w:rPr>
                <w:rFonts w:ascii="Palatino Linotype" w:eastAsia="Palatino Linotype" w:hAnsi="Palatino Linotype" w:cs="Palatino Linotype"/>
                <w:b/>
                <w:i/>
              </w:rPr>
            </w:pPr>
          </w:p>
        </w:tc>
      </w:tr>
      <w:tr w:rsidR="00AC15AA" w:rsidRPr="00907CF1">
        <w:trPr>
          <w:jc w:val="center"/>
        </w:trPr>
        <w:tc>
          <w:tcPr>
            <w:tcW w:w="3193" w:type="dxa"/>
            <w:vAlign w:val="center"/>
          </w:tcPr>
          <w:p w:rsidR="00AC15AA" w:rsidRPr="00907CF1" w:rsidRDefault="00C92911" w:rsidP="00F27122">
            <w:pPr>
              <w:tabs>
                <w:tab w:val="left" w:pos="0"/>
              </w:tabs>
              <w:spacing w:line="276" w:lineRule="auto"/>
              <w:jc w:val="center"/>
              <w:rPr>
                <w:rFonts w:ascii="Palatino Linotype" w:eastAsia="Palatino Linotype" w:hAnsi="Palatino Linotype" w:cs="Palatino Linotype"/>
                <w:b/>
              </w:rPr>
            </w:pPr>
            <w:r w:rsidRPr="00907CF1">
              <w:rPr>
                <w:rFonts w:ascii="Palatino Linotype" w:eastAsia="Palatino Linotype" w:hAnsi="Palatino Linotype" w:cs="Palatino Linotype"/>
                <w:b/>
              </w:rPr>
              <w:lastRenderedPageBreak/>
              <w:t>02797/TOLUCA/IP/2025</w:t>
            </w:r>
          </w:p>
          <w:p w:rsidR="00AC15AA" w:rsidRPr="00907CF1" w:rsidRDefault="00C92911" w:rsidP="00F27122">
            <w:pPr>
              <w:tabs>
                <w:tab w:val="left" w:pos="0"/>
              </w:tabs>
              <w:spacing w:line="276" w:lineRule="auto"/>
              <w:jc w:val="center"/>
              <w:rPr>
                <w:rFonts w:ascii="Palatino Linotype" w:eastAsia="Palatino Linotype" w:hAnsi="Palatino Linotype" w:cs="Palatino Linotype"/>
                <w:b/>
              </w:rPr>
            </w:pPr>
            <w:r w:rsidRPr="00907CF1">
              <w:rPr>
                <w:rFonts w:ascii="Palatino Linotype" w:eastAsia="Palatino Linotype" w:hAnsi="Palatino Linotype" w:cs="Palatino Linotype"/>
              </w:rPr>
              <w:t xml:space="preserve">Recayó el recurso de revisión </w:t>
            </w:r>
            <w:r w:rsidRPr="00907CF1">
              <w:rPr>
                <w:rFonts w:ascii="Palatino Linotype" w:eastAsia="Palatino Linotype" w:hAnsi="Palatino Linotype" w:cs="Palatino Linotype"/>
                <w:b/>
              </w:rPr>
              <w:t>07790/INFOEM/IP/RR/2025</w:t>
            </w:r>
          </w:p>
        </w:tc>
        <w:tc>
          <w:tcPr>
            <w:tcW w:w="5635" w:type="dxa"/>
            <w:vAlign w:val="center"/>
          </w:tcPr>
          <w:p w:rsidR="00AC15AA" w:rsidRPr="00907CF1" w:rsidRDefault="00C92911" w:rsidP="00F27122">
            <w:pPr>
              <w:numPr>
                <w:ilvl w:val="0"/>
                <w:numId w:val="4"/>
              </w:numPr>
              <w:pBdr>
                <w:top w:val="nil"/>
                <w:left w:val="nil"/>
                <w:bottom w:val="nil"/>
                <w:right w:val="nil"/>
                <w:between w:val="nil"/>
              </w:pBdr>
              <w:tabs>
                <w:tab w:val="left" w:pos="0"/>
              </w:tabs>
              <w:ind w:left="0"/>
              <w:jc w:val="both"/>
              <w:rPr>
                <w:rFonts w:ascii="Palatino Linotype" w:eastAsia="Palatino Linotype" w:hAnsi="Palatino Linotype" w:cs="Palatino Linotype"/>
                <w:b/>
                <w:color w:val="000000"/>
              </w:rPr>
            </w:pPr>
            <w:r w:rsidRPr="00907CF1">
              <w:rPr>
                <w:rFonts w:ascii="Palatino Linotype" w:eastAsia="Palatino Linotype" w:hAnsi="Palatino Linotype" w:cs="Palatino Linotype"/>
                <w:b/>
                <w:color w:val="000000"/>
              </w:rPr>
              <w:t xml:space="preserve">Acto impugnado </w:t>
            </w:r>
          </w:p>
          <w:p w:rsidR="00AC15AA" w:rsidRPr="00907CF1" w:rsidRDefault="00C92911" w:rsidP="00F27122">
            <w:pPr>
              <w:tabs>
                <w:tab w:val="left" w:pos="0"/>
              </w:tabs>
              <w:jc w:val="both"/>
              <w:rPr>
                <w:rFonts w:ascii="Palatino Linotype" w:eastAsia="Palatino Linotype" w:hAnsi="Palatino Linotype" w:cs="Palatino Linotype"/>
                <w:i/>
              </w:rPr>
            </w:pPr>
            <w:r w:rsidRPr="00907CF1">
              <w:rPr>
                <w:rFonts w:ascii="Palatino Linotype" w:eastAsia="Palatino Linotype" w:hAnsi="Palatino Linotype" w:cs="Palatino Linotype"/>
                <w:i/>
              </w:rPr>
              <w:t>SOLICITUD 02797</w:t>
            </w:r>
          </w:p>
          <w:p w:rsidR="00AC15AA" w:rsidRPr="00907CF1" w:rsidRDefault="00AC15AA" w:rsidP="00F27122">
            <w:pPr>
              <w:tabs>
                <w:tab w:val="left" w:pos="0"/>
              </w:tabs>
              <w:jc w:val="both"/>
              <w:rPr>
                <w:rFonts w:ascii="Palatino Linotype" w:eastAsia="Palatino Linotype" w:hAnsi="Palatino Linotype" w:cs="Palatino Linotype"/>
                <w:i/>
              </w:rPr>
            </w:pPr>
          </w:p>
          <w:p w:rsidR="00AC15AA" w:rsidRPr="00907CF1" w:rsidRDefault="00C92911" w:rsidP="00F27122">
            <w:pPr>
              <w:numPr>
                <w:ilvl w:val="0"/>
                <w:numId w:val="4"/>
              </w:numPr>
              <w:pBdr>
                <w:top w:val="nil"/>
                <w:left w:val="nil"/>
                <w:bottom w:val="nil"/>
                <w:right w:val="nil"/>
                <w:between w:val="nil"/>
              </w:pBdr>
              <w:tabs>
                <w:tab w:val="left" w:pos="0"/>
              </w:tabs>
              <w:ind w:left="0"/>
              <w:jc w:val="both"/>
              <w:rPr>
                <w:rFonts w:ascii="Palatino Linotype" w:eastAsia="Palatino Linotype" w:hAnsi="Palatino Linotype" w:cs="Palatino Linotype"/>
                <w:i/>
                <w:color w:val="000000"/>
              </w:rPr>
            </w:pPr>
            <w:r w:rsidRPr="00907CF1">
              <w:rPr>
                <w:rFonts w:ascii="Palatino Linotype" w:eastAsia="Palatino Linotype" w:hAnsi="Palatino Linotype" w:cs="Palatino Linotype"/>
                <w:b/>
                <w:color w:val="000000"/>
              </w:rPr>
              <w:t xml:space="preserve"> Razones o Motivos de inconformidad:</w:t>
            </w:r>
          </w:p>
          <w:p w:rsidR="00AC15AA" w:rsidRPr="00907CF1" w:rsidRDefault="00C92911" w:rsidP="00F27122">
            <w:pPr>
              <w:tabs>
                <w:tab w:val="left" w:pos="0"/>
              </w:tabs>
              <w:jc w:val="both"/>
              <w:rPr>
                <w:rFonts w:ascii="Palatino Linotype" w:eastAsia="Palatino Linotype" w:hAnsi="Palatino Linotype" w:cs="Palatino Linotype"/>
                <w:i/>
              </w:rPr>
            </w:pPr>
            <w:r w:rsidRPr="00907CF1">
              <w:rPr>
                <w:rFonts w:ascii="Palatino Linotype" w:eastAsia="Palatino Linotype" w:hAnsi="Palatino Linotype" w:cs="Palatino Linotype"/>
                <w:i/>
              </w:rPr>
              <w:t xml:space="preserve">MOTIVOS DE INCONFORMIDAD La solicitud presentada consistió en requerir un listado en formato Excel que contuviera datos de cada servidor público del Ayuntamiento, tales como nombre completo, RFC, CURP, número de plaza, clave ISSEMyM, tipo de contratación, percepciones, deducciones, entre otros conceptos específicos relacionados con la nómina. Aunque no se solicitó expresamente la “Conciliación de Nómina”, es sabido que ese documento contiene en su mayoría los campos requeridos y es elaborado y entregado por el sujeto obligado de manera mensual al Órgano Superior de Fiscalización del Estado de México (OSFEM), en formato Excel. Por tanto, existen elementos razonables para afirmar que la información requerida sí obra, al menos parcialmente, en sus archivos. De forma inexplicable, el sujeto obligado emitió dos respuestas contradictorias: Una supuesta atención por parte del Instituto Municipal de la Mujer, que no es competente para responder sobre la nómina general del Ayuntamiento. Dicha respuesta menciona un archivo anexo que no fue incluido. Y por otro lado, una negativa de existencia de la información, lo cual resulta incongruente con el hecho de que sí se genera y remite mensualmente información de nómina con datos similares. Estas respuestas no son congruentes entre sí, no resuelven lo solicitado, y vulneran los principios de exhaustividad, veracidad y máxima publicidad contenidos en el artículo 139, fracción V de la Ley. Además, el sujeto obligado omitió canalizar la solicitud a </w:t>
            </w:r>
            <w:r w:rsidRPr="00907CF1">
              <w:rPr>
                <w:rFonts w:ascii="Palatino Linotype" w:eastAsia="Palatino Linotype" w:hAnsi="Palatino Linotype" w:cs="Palatino Linotype"/>
                <w:i/>
              </w:rPr>
              <w:lastRenderedPageBreak/>
              <w:t>las áreas competentes, como Recursos Humanos, Tesorería, Oficialía Mayor o Dirección de Administración. La negativa total carece de sustento, pues aun si el listado no existiera exactamente en el formato solicitado, debe entregarse la información disponible en términos del artículo 138 de la Ley, y se debe explicar de manera fundada y motivada cualquier limitación, lo cual no ocurrió. PETICIÓN Que se admita y tramite el presente recurso de revisión. Que se requiera al sujeto obligado realizar una búsqueda exhaustiva en todas las áreas competentes para localizar la información. Que se ordene la entrega del listado solicitado en formato editable, aun si existen campos faltantes, en atención al principio de disponibilidad parcial previsto en la ley. Que se determine la existencia de respuestas incongruentes y posibles prácticas evasivas o dolosas, y se emitan las recomendaciones o vistas que correspondan. Que, en caso de que este recurso presentara deficiencias técnicas o de forma, se aplique el principio de suplencia de la queja en favor del recurrente, conforme al artículo 1° de la Constitución Federal y al principio pro persona, a fin de que se privilegie el análisis de fondo sobre el derecho de acceso a la información pública.</w:t>
            </w:r>
          </w:p>
          <w:p w:rsidR="00AC15AA" w:rsidRPr="00907CF1" w:rsidRDefault="00AC15AA" w:rsidP="00F27122">
            <w:pPr>
              <w:tabs>
                <w:tab w:val="left" w:pos="0"/>
              </w:tabs>
              <w:jc w:val="both"/>
              <w:rPr>
                <w:rFonts w:ascii="Palatino Linotype" w:eastAsia="Palatino Linotype" w:hAnsi="Palatino Linotype" w:cs="Palatino Linotype"/>
              </w:rPr>
            </w:pPr>
          </w:p>
        </w:tc>
      </w:tr>
      <w:tr w:rsidR="00AC15AA" w:rsidRPr="00907CF1">
        <w:trPr>
          <w:jc w:val="center"/>
        </w:trPr>
        <w:tc>
          <w:tcPr>
            <w:tcW w:w="3193" w:type="dxa"/>
            <w:vAlign w:val="center"/>
          </w:tcPr>
          <w:p w:rsidR="00AC15AA" w:rsidRPr="00907CF1" w:rsidRDefault="00C92911" w:rsidP="00F27122">
            <w:pPr>
              <w:tabs>
                <w:tab w:val="left" w:pos="0"/>
              </w:tabs>
              <w:spacing w:line="276" w:lineRule="auto"/>
              <w:jc w:val="center"/>
              <w:rPr>
                <w:rFonts w:ascii="Palatino Linotype" w:eastAsia="Palatino Linotype" w:hAnsi="Palatino Linotype" w:cs="Palatino Linotype"/>
                <w:b/>
              </w:rPr>
            </w:pPr>
            <w:r w:rsidRPr="00907CF1">
              <w:rPr>
                <w:rFonts w:ascii="Palatino Linotype" w:eastAsia="Palatino Linotype" w:hAnsi="Palatino Linotype" w:cs="Palatino Linotype"/>
                <w:b/>
              </w:rPr>
              <w:lastRenderedPageBreak/>
              <w:t>02796/TOLUCA/IP/2025</w:t>
            </w:r>
          </w:p>
          <w:p w:rsidR="00AC15AA" w:rsidRPr="00907CF1" w:rsidRDefault="00C92911" w:rsidP="00F27122">
            <w:pPr>
              <w:tabs>
                <w:tab w:val="left" w:pos="0"/>
              </w:tabs>
              <w:spacing w:line="276" w:lineRule="auto"/>
              <w:jc w:val="center"/>
              <w:rPr>
                <w:rFonts w:ascii="Palatino Linotype" w:eastAsia="Palatino Linotype" w:hAnsi="Palatino Linotype" w:cs="Palatino Linotype"/>
                <w:b/>
              </w:rPr>
            </w:pPr>
            <w:r w:rsidRPr="00907CF1">
              <w:rPr>
                <w:rFonts w:ascii="Palatino Linotype" w:eastAsia="Palatino Linotype" w:hAnsi="Palatino Linotype" w:cs="Palatino Linotype"/>
              </w:rPr>
              <w:t xml:space="preserve">Recayó el recurso de revisión </w:t>
            </w:r>
            <w:r w:rsidRPr="00907CF1">
              <w:rPr>
                <w:rFonts w:ascii="Palatino Linotype" w:eastAsia="Palatino Linotype" w:hAnsi="Palatino Linotype" w:cs="Palatino Linotype"/>
                <w:b/>
              </w:rPr>
              <w:t>07791/INFOEM/IP/RR/2025</w:t>
            </w:r>
          </w:p>
        </w:tc>
        <w:tc>
          <w:tcPr>
            <w:tcW w:w="5635" w:type="dxa"/>
            <w:vAlign w:val="center"/>
          </w:tcPr>
          <w:p w:rsidR="00AC15AA" w:rsidRPr="00907CF1" w:rsidRDefault="00C92911" w:rsidP="00F27122">
            <w:pPr>
              <w:numPr>
                <w:ilvl w:val="0"/>
                <w:numId w:val="4"/>
              </w:numPr>
              <w:pBdr>
                <w:top w:val="nil"/>
                <w:left w:val="nil"/>
                <w:bottom w:val="nil"/>
                <w:right w:val="nil"/>
                <w:between w:val="nil"/>
              </w:pBdr>
              <w:tabs>
                <w:tab w:val="left" w:pos="0"/>
              </w:tabs>
              <w:ind w:left="0"/>
              <w:jc w:val="both"/>
              <w:rPr>
                <w:rFonts w:ascii="Palatino Linotype" w:eastAsia="Palatino Linotype" w:hAnsi="Palatino Linotype" w:cs="Palatino Linotype"/>
                <w:b/>
                <w:color w:val="000000"/>
              </w:rPr>
            </w:pPr>
            <w:r w:rsidRPr="00907CF1">
              <w:rPr>
                <w:rFonts w:ascii="Palatino Linotype" w:eastAsia="Palatino Linotype" w:hAnsi="Palatino Linotype" w:cs="Palatino Linotype"/>
                <w:b/>
                <w:color w:val="000000"/>
              </w:rPr>
              <w:t xml:space="preserve">Acto impugnado </w:t>
            </w:r>
          </w:p>
          <w:p w:rsidR="00AC15AA" w:rsidRPr="00907CF1" w:rsidRDefault="00C92911" w:rsidP="00F27122">
            <w:pPr>
              <w:tabs>
                <w:tab w:val="left" w:pos="0"/>
              </w:tabs>
              <w:jc w:val="both"/>
              <w:rPr>
                <w:rFonts w:ascii="Palatino Linotype" w:eastAsia="Palatino Linotype" w:hAnsi="Palatino Linotype" w:cs="Palatino Linotype"/>
                <w:i/>
              </w:rPr>
            </w:pPr>
            <w:r w:rsidRPr="00907CF1">
              <w:rPr>
                <w:rFonts w:ascii="Palatino Linotype" w:eastAsia="Palatino Linotype" w:hAnsi="Palatino Linotype" w:cs="Palatino Linotype"/>
                <w:i/>
              </w:rPr>
              <w:t>SOLICITUD 02796</w:t>
            </w:r>
          </w:p>
          <w:p w:rsidR="00AC15AA" w:rsidRPr="00907CF1" w:rsidRDefault="00AC15AA" w:rsidP="00F27122">
            <w:pPr>
              <w:tabs>
                <w:tab w:val="left" w:pos="0"/>
              </w:tabs>
              <w:jc w:val="both"/>
              <w:rPr>
                <w:rFonts w:ascii="Palatino Linotype" w:eastAsia="Palatino Linotype" w:hAnsi="Palatino Linotype" w:cs="Palatino Linotype"/>
                <w:i/>
              </w:rPr>
            </w:pPr>
          </w:p>
          <w:p w:rsidR="00AC15AA" w:rsidRPr="00907CF1" w:rsidRDefault="00C92911" w:rsidP="00F27122">
            <w:pPr>
              <w:numPr>
                <w:ilvl w:val="0"/>
                <w:numId w:val="4"/>
              </w:numPr>
              <w:pBdr>
                <w:top w:val="nil"/>
                <w:left w:val="nil"/>
                <w:bottom w:val="nil"/>
                <w:right w:val="nil"/>
                <w:between w:val="nil"/>
              </w:pBdr>
              <w:tabs>
                <w:tab w:val="left" w:pos="0"/>
              </w:tabs>
              <w:ind w:left="0"/>
              <w:jc w:val="both"/>
              <w:rPr>
                <w:rFonts w:ascii="Palatino Linotype" w:eastAsia="Palatino Linotype" w:hAnsi="Palatino Linotype" w:cs="Palatino Linotype"/>
                <w:i/>
                <w:color w:val="000000"/>
              </w:rPr>
            </w:pPr>
            <w:r w:rsidRPr="00907CF1">
              <w:rPr>
                <w:rFonts w:ascii="Palatino Linotype" w:eastAsia="Palatino Linotype" w:hAnsi="Palatino Linotype" w:cs="Palatino Linotype"/>
                <w:b/>
                <w:color w:val="000000"/>
              </w:rPr>
              <w:t xml:space="preserve"> Razones o Motivos de inconformidad:</w:t>
            </w:r>
          </w:p>
          <w:p w:rsidR="00AC15AA" w:rsidRPr="00907CF1" w:rsidRDefault="00C92911" w:rsidP="00F27122">
            <w:pPr>
              <w:tabs>
                <w:tab w:val="left" w:pos="0"/>
              </w:tabs>
              <w:jc w:val="both"/>
              <w:rPr>
                <w:rFonts w:ascii="Palatino Linotype" w:eastAsia="Palatino Linotype" w:hAnsi="Palatino Linotype" w:cs="Palatino Linotype"/>
                <w:i/>
              </w:rPr>
            </w:pPr>
            <w:r w:rsidRPr="00907CF1">
              <w:rPr>
                <w:rFonts w:ascii="Palatino Linotype" w:eastAsia="Palatino Linotype" w:hAnsi="Palatino Linotype" w:cs="Palatino Linotype"/>
                <w:i/>
              </w:rPr>
              <w:t xml:space="preserve">MOTIVOS DE INCONFORMIDAD La solicitud presentada consistió en requerir un listado en formato Excel que contuviera datos de cada servidor público del Ayuntamiento, tales como nombre completo, RFC, CURP, número de plaza, clave ISSEMyM, tipo de contratación, percepciones, deducciones, entre otros conceptos específicos relacionados con la nómina. Aunque no se solicitó expresamente la “Conciliación de </w:t>
            </w:r>
            <w:r w:rsidRPr="00907CF1">
              <w:rPr>
                <w:rFonts w:ascii="Palatino Linotype" w:eastAsia="Palatino Linotype" w:hAnsi="Palatino Linotype" w:cs="Palatino Linotype"/>
                <w:i/>
              </w:rPr>
              <w:lastRenderedPageBreak/>
              <w:t xml:space="preserve">Nómina”, es sabido que ese documento contiene en su mayoría los campos requeridos y es elaborado y entregado por el sujeto obligado de manera mensual al Órgano Superior de Fiscalización del Estado de México (OSFEM), en formato Excel. Por tanto, existen elementos razonables para afirmar que la información requerida sí obra, al menos parcialmente, en sus archivos. De forma inexplicable, el sujeto obligado emitió dos respuestas contradictorias: Una supuesta atención por parte del Instituto Municipal de la Mujer, que no es competente para responder sobre la nómina general del Ayuntamiento. Dicha respuesta menciona un archivo anexo que no fue incluido. Y por otro lado, una negativa de existencia de la información, lo cual resulta incongruente con el hecho de que sí se genera y remite mensualmente información de nómina con datos similares. Estas respuestas no son congruentes entre sí, no resuelven lo solicitado, y vulneran los principios de exhaustividad, veracidad y máxima publicidad contenidos en el artículo 139, fracción V de la Ley. Además, el sujeto obligado omitió canalizar la solicitud a las áreas competentes, como Recursos Humanos, Tesorería, Oficialía Mayor o Dirección de Administración. La negativa total carece de sustento, pues aun si el listado no existiera exactamente en el formato solicitado, debe entregarse la información disponible en términos del artículo 138 de la Ley, y se debe explicar de manera fundada y motivada cualquier limitación, lo cual no ocurrió. PETICIÓN Que se admita y tramite el presente recurso de revisión. Que se requiera al sujeto obligado realizar una búsqueda exhaustiva en todas las áreas competentes para localizar la información. Que se ordene la entrega del listado solicitado en formato editable, aun si existen campos faltantes, en atención al principio de disponibilidad parcial previsto en la ley. Que se determine la existencia de respuestas incongruentes y </w:t>
            </w:r>
            <w:r w:rsidRPr="00907CF1">
              <w:rPr>
                <w:rFonts w:ascii="Palatino Linotype" w:eastAsia="Palatino Linotype" w:hAnsi="Palatino Linotype" w:cs="Palatino Linotype"/>
                <w:i/>
              </w:rPr>
              <w:lastRenderedPageBreak/>
              <w:t>posibles prácticas evasivas o dolosas, y se emitan las recomendaciones o vistas que correspondan. Que, en caso de que este recurso presentara deficiencias técnicas o de forma, se aplique el principio de suplencia de la queja en favor del recurrente, conforme al artículo 1° de la Constitución Federal y al principio pro persona, a fin de que se privilegie el análisis de fondo sobre el derecho de acceso a la información pública.</w:t>
            </w:r>
          </w:p>
          <w:p w:rsidR="00AC15AA" w:rsidRPr="00907CF1" w:rsidRDefault="00AC15AA" w:rsidP="00F27122">
            <w:pPr>
              <w:tabs>
                <w:tab w:val="left" w:pos="0"/>
              </w:tabs>
              <w:jc w:val="both"/>
              <w:rPr>
                <w:rFonts w:ascii="Palatino Linotype" w:eastAsia="Palatino Linotype" w:hAnsi="Palatino Linotype" w:cs="Palatino Linotype"/>
              </w:rPr>
            </w:pPr>
          </w:p>
        </w:tc>
      </w:tr>
      <w:tr w:rsidR="00AC15AA" w:rsidRPr="00907CF1">
        <w:trPr>
          <w:jc w:val="center"/>
        </w:trPr>
        <w:tc>
          <w:tcPr>
            <w:tcW w:w="3193" w:type="dxa"/>
            <w:vAlign w:val="center"/>
          </w:tcPr>
          <w:p w:rsidR="00AC15AA" w:rsidRPr="00907CF1" w:rsidRDefault="00C92911" w:rsidP="00F27122">
            <w:pPr>
              <w:tabs>
                <w:tab w:val="left" w:pos="0"/>
              </w:tabs>
              <w:spacing w:line="276" w:lineRule="auto"/>
              <w:jc w:val="center"/>
              <w:rPr>
                <w:rFonts w:ascii="Palatino Linotype" w:eastAsia="Palatino Linotype" w:hAnsi="Palatino Linotype" w:cs="Palatino Linotype"/>
                <w:b/>
              </w:rPr>
            </w:pPr>
            <w:r w:rsidRPr="00907CF1">
              <w:rPr>
                <w:rFonts w:ascii="Palatino Linotype" w:eastAsia="Palatino Linotype" w:hAnsi="Palatino Linotype" w:cs="Palatino Linotype"/>
                <w:b/>
              </w:rPr>
              <w:lastRenderedPageBreak/>
              <w:t>02795/TOLUCA/IP/2025</w:t>
            </w:r>
          </w:p>
          <w:p w:rsidR="00AC15AA" w:rsidRPr="00907CF1" w:rsidRDefault="00C92911" w:rsidP="00F27122">
            <w:pPr>
              <w:tabs>
                <w:tab w:val="left" w:pos="0"/>
              </w:tabs>
              <w:spacing w:line="276" w:lineRule="auto"/>
              <w:jc w:val="center"/>
              <w:rPr>
                <w:rFonts w:ascii="Palatino Linotype" w:eastAsia="Palatino Linotype" w:hAnsi="Palatino Linotype" w:cs="Palatino Linotype"/>
                <w:b/>
              </w:rPr>
            </w:pPr>
            <w:r w:rsidRPr="00907CF1">
              <w:rPr>
                <w:rFonts w:ascii="Palatino Linotype" w:eastAsia="Palatino Linotype" w:hAnsi="Palatino Linotype" w:cs="Palatino Linotype"/>
              </w:rPr>
              <w:t xml:space="preserve">Recayó el recurso de revisión </w:t>
            </w:r>
            <w:r w:rsidRPr="00907CF1">
              <w:rPr>
                <w:rFonts w:ascii="Palatino Linotype" w:eastAsia="Palatino Linotype" w:hAnsi="Palatino Linotype" w:cs="Palatino Linotype"/>
                <w:b/>
              </w:rPr>
              <w:t>07792/INFOEM/IP/RR/2025</w:t>
            </w:r>
          </w:p>
        </w:tc>
        <w:tc>
          <w:tcPr>
            <w:tcW w:w="5635" w:type="dxa"/>
            <w:vAlign w:val="center"/>
          </w:tcPr>
          <w:p w:rsidR="00AC15AA" w:rsidRPr="00907CF1" w:rsidRDefault="00C92911" w:rsidP="00F27122">
            <w:pPr>
              <w:numPr>
                <w:ilvl w:val="0"/>
                <w:numId w:val="4"/>
              </w:numPr>
              <w:pBdr>
                <w:top w:val="nil"/>
                <w:left w:val="nil"/>
                <w:bottom w:val="nil"/>
                <w:right w:val="nil"/>
                <w:between w:val="nil"/>
              </w:pBdr>
              <w:tabs>
                <w:tab w:val="left" w:pos="0"/>
              </w:tabs>
              <w:ind w:left="0"/>
              <w:jc w:val="both"/>
              <w:rPr>
                <w:rFonts w:ascii="Palatino Linotype" w:eastAsia="Palatino Linotype" w:hAnsi="Palatino Linotype" w:cs="Palatino Linotype"/>
                <w:b/>
                <w:color w:val="000000"/>
              </w:rPr>
            </w:pPr>
            <w:r w:rsidRPr="00907CF1">
              <w:rPr>
                <w:rFonts w:ascii="Palatino Linotype" w:eastAsia="Palatino Linotype" w:hAnsi="Palatino Linotype" w:cs="Palatino Linotype"/>
                <w:b/>
                <w:color w:val="000000"/>
              </w:rPr>
              <w:t xml:space="preserve">Acto impugnado </w:t>
            </w:r>
          </w:p>
          <w:p w:rsidR="00AC15AA" w:rsidRPr="00907CF1" w:rsidRDefault="00C92911" w:rsidP="00F27122">
            <w:pPr>
              <w:tabs>
                <w:tab w:val="left" w:pos="0"/>
              </w:tabs>
              <w:jc w:val="both"/>
              <w:rPr>
                <w:rFonts w:ascii="Palatino Linotype" w:eastAsia="Palatino Linotype" w:hAnsi="Palatino Linotype" w:cs="Palatino Linotype"/>
                <w:i/>
              </w:rPr>
            </w:pPr>
            <w:r w:rsidRPr="00907CF1">
              <w:rPr>
                <w:rFonts w:ascii="Palatino Linotype" w:eastAsia="Palatino Linotype" w:hAnsi="Palatino Linotype" w:cs="Palatino Linotype"/>
                <w:i/>
              </w:rPr>
              <w:t>SOLICITUD 02795</w:t>
            </w:r>
          </w:p>
          <w:p w:rsidR="00AC15AA" w:rsidRPr="00907CF1" w:rsidRDefault="00AC15AA" w:rsidP="00F27122">
            <w:pPr>
              <w:tabs>
                <w:tab w:val="left" w:pos="0"/>
              </w:tabs>
              <w:jc w:val="both"/>
              <w:rPr>
                <w:rFonts w:ascii="Palatino Linotype" w:eastAsia="Palatino Linotype" w:hAnsi="Palatino Linotype" w:cs="Palatino Linotype"/>
                <w:i/>
              </w:rPr>
            </w:pPr>
          </w:p>
          <w:p w:rsidR="00AC15AA" w:rsidRPr="00907CF1" w:rsidRDefault="00C92911" w:rsidP="00F27122">
            <w:pPr>
              <w:numPr>
                <w:ilvl w:val="0"/>
                <w:numId w:val="4"/>
              </w:numPr>
              <w:pBdr>
                <w:top w:val="nil"/>
                <w:left w:val="nil"/>
                <w:bottom w:val="nil"/>
                <w:right w:val="nil"/>
                <w:between w:val="nil"/>
              </w:pBdr>
              <w:tabs>
                <w:tab w:val="left" w:pos="0"/>
              </w:tabs>
              <w:ind w:left="0"/>
              <w:jc w:val="both"/>
              <w:rPr>
                <w:rFonts w:ascii="Palatino Linotype" w:eastAsia="Palatino Linotype" w:hAnsi="Palatino Linotype" w:cs="Palatino Linotype"/>
                <w:i/>
                <w:color w:val="000000"/>
              </w:rPr>
            </w:pPr>
            <w:r w:rsidRPr="00907CF1">
              <w:rPr>
                <w:rFonts w:ascii="Palatino Linotype" w:eastAsia="Palatino Linotype" w:hAnsi="Palatino Linotype" w:cs="Palatino Linotype"/>
                <w:b/>
                <w:color w:val="000000"/>
              </w:rPr>
              <w:t xml:space="preserve"> Razones o Motivos de inconformidad:</w:t>
            </w:r>
          </w:p>
          <w:p w:rsidR="00AC15AA" w:rsidRPr="00907CF1" w:rsidRDefault="00C92911" w:rsidP="00F27122">
            <w:pPr>
              <w:tabs>
                <w:tab w:val="left" w:pos="0"/>
              </w:tabs>
              <w:jc w:val="both"/>
              <w:rPr>
                <w:rFonts w:ascii="Palatino Linotype" w:eastAsia="Palatino Linotype" w:hAnsi="Palatino Linotype" w:cs="Palatino Linotype"/>
              </w:rPr>
            </w:pPr>
            <w:r w:rsidRPr="00907CF1">
              <w:rPr>
                <w:rFonts w:ascii="Palatino Linotype" w:eastAsia="Palatino Linotype" w:hAnsi="Palatino Linotype" w:cs="Palatino Linotype"/>
                <w:i/>
              </w:rPr>
              <w:t xml:space="preserve">MOTIVOS DE INCONFORMIDAD La solicitud presentada consistió en requerir un listado en formato Excel que contuviera datos de cada servidor público del Ayuntamiento, tales como nombre completo, RFC, CURP, número de plaza, clave ISSEMyM, tipo de contratación, percepciones, deducciones, entre otros conceptos específicos relacionados con la nómina. Aunque no se solicitó expresamente la “Conciliación de Nómina”, es sabido que ese documento contiene en su mayoría los campos requeridos y es elaborado y entregado por el sujeto obligado de manera mensual al Órgano Superior de Fiscalización del Estado de México (OSFEM), en formato Excel. Por tanto, existen elementos razonables para afirmar que la información requerida sí obra, al menos parcialmente, en sus archivos. De forma inexplicable, el sujeto obligado emitió dos respuestas contradictorias: Una supuesta atención por parte del Instituto Municipal de la Mujer, que no es competente para responder sobre la nómina general del Ayuntamiento. Dicha respuesta menciona un archivo anexo que no fue incluido. Y por otro lado, una negativa de existencia de la información, lo cual resulta incongruente con el hecho de que sí se genera y remite </w:t>
            </w:r>
            <w:r w:rsidRPr="00907CF1">
              <w:rPr>
                <w:rFonts w:ascii="Palatino Linotype" w:eastAsia="Palatino Linotype" w:hAnsi="Palatino Linotype" w:cs="Palatino Linotype"/>
                <w:i/>
              </w:rPr>
              <w:lastRenderedPageBreak/>
              <w:t>mensualmente información de nómina con datos similares. Estas respuestas no son congruentes entre sí, no resuelven lo solicitado, y vulneran los principios de exhaustividad, veracidad y máxima publicidad contenidos en el artículo 139, fracción V de la Ley. Además, el sujeto obligado omitió canalizar la solicitud a las áreas competentes, como Recursos Humanos, Tesorería, Oficialía Mayor o Dirección de Administración. La negativa total carece de sustento, pues aun si el listado no existiera exactamente en el formato solicitado, debe entregarse la información disponible en términos del artículo 138 de la Ley, y se debe explicar de manera fundada y motivada cualquier limitación, lo cual no ocurrió. PETICIÓN Que se admita y tramite el presente recurso de revisión. Que se requiera al sujeto obligado realizar una búsqueda exhaustiva en todas las áreas competentes para localizar la información. Que se ordene la entrega del listado solicitado en formato editable, aun si existen campos faltantes, en atención al principio de disponibilidad parcial previsto en la ley. Que se determine la existencia de respuestas incongruentes y posibles prácticas evasivas o dolosas, y se emitan las recomendaciones o vistas que correspondan. Que, en caso de que este recurso presentara deficiencias técnicas o de forma, se aplique el principio de suplencia de la queja en favor del recurrente, conforme al artículo 1° de la Constitución Federal y al principio pro persona, a fin de que se privilegie el análisis de fondo sobre el derecho de acceso a la información pública.</w:t>
            </w:r>
          </w:p>
        </w:tc>
      </w:tr>
      <w:tr w:rsidR="00AC15AA" w:rsidRPr="00907CF1">
        <w:trPr>
          <w:jc w:val="center"/>
        </w:trPr>
        <w:tc>
          <w:tcPr>
            <w:tcW w:w="3193" w:type="dxa"/>
            <w:vAlign w:val="center"/>
          </w:tcPr>
          <w:p w:rsidR="00AC15AA" w:rsidRPr="00907CF1" w:rsidRDefault="00C92911" w:rsidP="00F27122">
            <w:pPr>
              <w:tabs>
                <w:tab w:val="left" w:pos="0"/>
              </w:tabs>
              <w:spacing w:line="276" w:lineRule="auto"/>
              <w:jc w:val="center"/>
              <w:rPr>
                <w:rFonts w:ascii="Palatino Linotype" w:eastAsia="Palatino Linotype" w:hAnsi="Palatino Linotype" w:cs="Palatino Linotype"/>
                <w:b/>
              </w:rPr>
            </w:pPr>
            <w:r w:rsidRPr="00907CF1">
              <w:rPr>
                <w:rFonts w:ascii="Palatino Linotype" w:eastAsia="Palatino Linotype" w:hAnsi="Palatino Linotype" w:cs="Palatino Linotype"/>
                <w:b/>
              </w:rPr>
              <w:lastRenderedPageBreak/>
              <w:t>02794/TOLUCA/IP/2025</w:t>
            </w:r>
          </w:p>
          <w:p w:rsidR="00AC15AA" w:rsidRPr="00907CF1" w:rsidRDefault="00C92911" w:rsidP="00F27122">
            <w:pPr>
              <w:tabs>
                <w:tab w:val="left" w:pos="0"/>
              </w:tabs>
              <w:spacing w:line="276" w:lineRule="auto"/>
              <w:jc w:val="center"/>
              <w:rPr>
                <w:rFonts w:ascii="Palatino Linotype" w:eastAsia="Palatino Linotype" w:hAnsi="Palatino Linotype" w:cs="Palatino Linotype"/>
                <w:b/>
              </w:rPr>
            </w:pPr>
            <w:r w:rsidRPr="00907CF1">
              <w:rPr>
                <w:rFonts w:ascii="Palatino Linotype" w:eastAsia="Palatino Linotype" w:hAnsi="Palatino Linotype" w:cs="Palatino Linotype"/>
              </w:rPr>
              <w:t xml:space="preserve">Recayó el recurso de revisión </w:t>
            </w:r>
            <w:r w:rsidRPr="00907CF1">
              <w:rPr>
                <w:rFonts w:ascii="Palatino Linotype" w:eastAsia="Palatino Linotype" w:hAnsi="Palatino Linotype" w:cs="Palatino Linotype"/>
                <w:b/>
              </w:rPr>
              <w:t>07793/INFOEM/IP/RR/2025</w:t>
            </w:r>
          </w:p>
        </w:tc>
        <w:tc>
          <w:tcPr>
            <w:tcW w:w="5635" w:type="dxa"/>
            <w:vAlign w:val="center"/>
          </w:tcPr>
          <w:p w:rsidR="00AC15AA" w:rsidRPr="00907CF1" w:rsidRDefault="00C92911" w:rsidP="00F27122">
            <w:pPr>
              <w:numPr>
                <w:ilvl w:val="0"/>
                <w:numId w:val="4"/>
              </w:numPr>
              <w:pBdr>
                <w:top w:val="nil"/>
                <w:left w:val="nil"/>
                <w:bottom w:val="nil"/>
                <w:right w:val="nil"/>
                <w:between w:val="nil"/>
              </w:pBdr>
              <w:tabs>
                <w:tab w:val="left" w:pos="0"/>
              </w:tabs>
              <w:ind w:left="0"/>
              <w:jc w:val="both"/>
              <w:rPr>
                <w:rFonts w:ascii="Palatino Linotype" w:eastAsia="Palatino Linotype" w:hAnsi="Palatino Linotype" w:cs="Palatino Linotype"/>
                <w:b/>
                <w:color w:val="000000"/>
              </w:rPr>
            </w:pPr>
            <w:r w:rsidRPr="00907CF1">
              <w:rPr>
                <w:rFonts w:ascii="Palatino Linotype" w:eastAsia="Palatino Linotype" w:hAnsi="Palatino Linotype" w:cs="Palatino Linotype"/>
                <w:b/>
                <w:color w:val="000000"/>
              </w:rPr>
              <w:t xml:space="preserve">Acto impugnado </w:t>
            </w:r>
          </w:p>
          <w:p w:rsidR="00AC15AA" w:rsidRPr="00907CF1" w:rsidRDefault="00C92911" w:rsidP="00F27122">
            <w:pPr>
              <w:tabs>
                <w:tab w:val="left" w:pos="0"/>
              </w:tabs>
              <w:jc w:val="both"/>
              <w:rPr>
                <w:rFonts w:ascii="Palatino Linotype" w:eastAsia="Palatino Linotype" w:hAnsi="Palatino Linotype" w:cs="Palatino Linotype"/>
                <w:i/>
              </w:rPr>
            </w:pPr>
            <w:r w:rsidRPr="00907CF1">
              <w:rPr>
                <w:rFonts w:ascii="Palatino Linotype" w:eastAsia="Palatino Linotype" w:hAnsi="Palatino Linotype" w:cs="Palatino Linotype"/>
                <w:i/>
              </w:rPr>
              <w:t>SOLICITUD 02794</w:t>
            </w:r>
          </w:p>
          <w:p w:rsidR="00AC15AA" w:rsidRPr="00907CF1" w:rsidRDefault="00AC15AA" w:rsidP="00F27122">
            <w:pPr>
              <w:tabs>
                <w:tab w:val="left" w:pos="0"/>
              </w:tabs>
              <w:jc w:val="both"/>
              <w:rPr>
                <w:rFonts w:ascii="Palatino Linotype" w:eastAsia="Palatino Linotype" w:hAnsi="Palatino Linotype" w:cs="Palatino Linotype"/>
                <w:i/>
              </w:rPr>
            </w:pPr>
          </w:p>
          <w:p w:rsidR="00AC15AA" w:rsidRPr="00907CF1" w:rsidRDefault="00C92911" w:rsidP="00F27122">
            <w:pPr>
              <w:numPr>
                <w:ilvl w:val="0"/>
                <w:numId w:val="4"/>
              </w:numPr>
              <w:pBdr>
                <w:top w:val="nil"/>
                <w:left w:val="nil"/>
                <w:bottom w:val="nil"/>
                <w:right w:val="nil"/>
                <w:between w:val="nil"/>
              </w:pBdr>
              <w:tabs>
                <w:tab w:val="left" w:pos="0"/>
              </w:tabs>
              <w:ind w:left="0"/>
              <w:jc w:val="both"/>
              <w:rPr>
                <w:rFonts w:ascii="Palatino Linotype" w:eastAsia="Palatino Linotype" w:hAnsi="Palatino Linotype" w:cs="Palatino Linotype"/>
                <w:i/>
                <w:color w:val="000000"/>
              </w:rPr>
            </w:pPr>
            <w:r w:rsidRPr="00907CF1">
              <w:rPr>
                <w:rFonts w:ascii="Palatino Linotype" w:eastAsia="Palatino Linotype" w:hAnsi="Palatino Linotype" w:cs="Palatino Linotype"/>
                <w:b/>
                <w:color w:val="000000"/>
              </w:rPr>
              <w:t xml:space="preserve"> Razones o Motivos de inconformidad:</w:t>
            </w:r>
          </w:p>
          <w:p w:rsidR="00AC15AA" w:rsidRPr="00907CF1" w:rsidRDefault="00C92911" w:rsidP="00F27122">
            <w:pPr>
              <w:tabs>
                <w:tab w:val="left" w:pos="0"/>
              </w:tabs>
              <w:jc w:val="both"/>
              <w:rPr>
                <w:rFonts w:ascii="Palatino Linotype" w:eastAsia="Palatino Linotype" w:hAnsi="Palatino Linotype" w:cs="Palatino Linotype"/>
                <w:i/>
              </w:rPr>
            </w:pPr>
            <w:r w:rsidRPr="00907CF1">
              <w:rPr>
                <w:rFonts w:ascii="Palatino Linotype" w:eastAsia="Palatino Linotype" w:hAnsi="Palatino Linotype" w:cs="Palatino Linotype"/>
                <w:i/>
              </w:rPr>
              <w:t xml:space="preserve">MOTIVOS DE INCONFORMIDAD La solicitud presentada consistió en requerir un listado en formato Excel que contuviera datos de cada servidor público del </w:t>
            </w:r>
            <w:r w:rsidRPr="00907CF1">
              <w:rPr>
                <w:rFonts w:ascii="Palatino Linotype" w:eastAsia="Palatino Linotype" w:hAnsi="Palatino Linotype" w:cs="Palatino Linotype"/>
                <w:i/>
              </w:rPr>
              <w:lastRenderedPageBreak/>
              <w:t xml:space="preserve">Ayuntamiento, tales como nombre completo, RFC, CURP, número de plaza, clave ISSEMyM, tipo de contratación, percepciones, deducciones, entre otros conceptos específicos relacionados con la nómina. Aunque no se solicitó expresamente la “Conciliación de Nómina”, es sabido que ese documento contiene en su mayoría los campos requeridos y es elaborado y entregado por el sujeto obligado de manera mensual al Órgano Superior de Fiscalización del Estado de México (OSFEM), en formato Excel. Por tanto, existen elementos razonables para afirmar que la información requerida sí obra, al menos parcialmente, en sus archivos. De forma inexplicable, el sujeto obligado emitió dos respuestas contradictorias: Una supuesta atención por parte del Instituto Municipal de la Mujer, que no es competente para responder sobre la nómina general del Ayuntamiento. Dicha respuesta menciona un archivo anexo que no fue incluido. Y por otro lado, una negativa de existencia de la información, lo cual resulta incongruente con el hecho de que sí se genera y remite mensualmente información de nómina con datos similares. Estas respuestas no son congruentes entre sí, no resuelven lo solicitado, y vulneran los principios de exhaustividad, veracidad y máxima publicidad contenidos en el artículo 139, fracción V de la Ley. Además, el sujeto obligado omitió canalizar la solicitud a las áreas competentes, como Recursos Humanos, Tesorería, Oficialía Mayor o Dirección de Administración. La negativa total carece de sustento, pues aun si el listado no existiera exactamente en el formato solicitado, debe entregarse la información disponible en términos del artículo 138 de la Ley, y se debe explicar de manera fundada y motivada cualquier limitación, lo cual no ocurrió. PETICIÓN Que se admita y tramite el presente recurso de revisión. Que se requiera al sujeto obligado realizar una búsqueda exhaustiva en </w:t>
            </w:r>
            <w:r w:rsidRPr="00907CF1">
              <w:rPr>
                <w:rFonts w:ascii="Palatino Linotype" w:eastAsia="Palatino Linotype" w:hAnsi="Palatino Linotype" w:cs="Palatino Linotype"/>
                <w:i/>
              </w:rPr>
              <w:lastRenderedPageBreak/>
              <w:t>todas las áreas competentes para localizar la información. Que se ordene la entrega del listado solicitado en formato editable, aun si existen campos faltantes, en atención al principio de disponibilidad parcial previsto en la ley. Que se determine la existencia de respuestas incongruentes y posibles prácticas evasivas o dolosas, y se emitan las recomendaciones o vistas que correspondan. Que, en caso de que este recurso presentara deficiencias técnicas o de forma, se aplique el principio de suplencia de la queja en favor del recurrente, conforme al artículo 1° de la Constitución Federal y al principio pro persona, a fin de que se privilegie el análisis de fondo sobre el derecho de acceso a la información pública.</w:t>
            </w:r>
          </w:p>
          <w:p w:rsidR="00AC15AA" w:rsidRPr="00907CF1" w:rsidRDefault="00AC15AA" w:rsidP="00F27122">
            <w:pPr>
              <w:tabs>
                <w:tab w:val="left" w:pos="0"/>
              </w:tabs>
              <w:jc w:val="both"/>
              <w:rPr>
                <w:rFonts w:ascii="Palatino Linotype" w:eastAsia="Palatino Linotype" w:hAnsi="Palatino Linotype" w:cs="Palatino Linotype"/>
              </w:rPr>
            </w:pPr>
          </w:p>
        </w:tc>
      </w:tr>
      <w:tr w:rsidR="00AC15AA" w:rsidRPr="00907CF1">
        <w:trPr>
          <w:jc w:val="center"/>
        </w:trPr>
        <w:tc>
          <w:tcPr>
            <w:tcW w:w="3193" w:type="dxa"/>
            <w:vAlign w:val="center"/>
          </w:tcPr>
          <w:p w:rsidR="00AC15AA" w:rsidRPr="00907CF1" w:rsidRDefault="00C92911" w:rsidP="00F27122">
            <w:pPr>
              <w:tabs>
                <w:tab w:val="left" w:pos="0"/>
              </w:tabs>
              <w:spacing w:line="276" w:lineRule="auto"/>
              <w:jc w:val="center"/>
              <w:rPr>
                <w:rFonts w:ascii="Palatino Linotype" w:eastAsia="Palatino Linotype" w:hAnsi="Palatino Linotype" w:cs="Palatino Linotype"/>
                <w:b/>
              </w:rPr>
            </w:pPr>
            <w:r w:rsidRPr="00907CF1">
              <w:rPr>
                <w:rFonts w:ascii="Palatino Linotype" w:eastAsia="Palatino Linotype" w:hAnsi="Palatino Linotype" w:cs="Palatino Linotype"/>
                <w:b/>
              </w:rPr>
              <w:lastRenderedPageBreak/>
              <w:t>02793/TOLUCA/IP/2025</w:t>
            </w:r>
          </w:p>
          <w:p w:rsidR="00AC15AA" w:rsidRPr="00907CF1" w:rsidRDefault="00C92911" w:rsidP="00F27122">
            <w:pPr>
              <w:tabs>
                <w:tab w:val="left" w:pos="0"/>
              </w:tabs>
              <w:spacing w:line="276" w:lineRule="auto"/>
              <w:jc w:val="center"/>
              <w:rPr>
                <w:rFonts w:ascii="Palatino Linotype" w:eastAsia="Palatino Linotype" w:hAnsi="Palatino Linotype" w:cs="Palatino Linotype"/>
                <w:b/>
              </w:rPr>
            </w:pPr>
            <w:r w:rsidRPr="00907CF1">
              <w:rPr>
                <w:rFonts w:ascii="Palatino Linotype" w:eastAsia="Palatino Linotype" w:hAnsi="Palatino Linotype" w:cs="Palatino Linotype"/>
              </w:rPr>
              <w:t xml:space="preserve">Recayó el recurso de revisión </w:t>
            </w:r>
            <w:r w:rsidRPr="00907CF1">
              <w:rPr>
                <w:rFonts w:ascii="Palatino Linotype" w:eastAsia="Palatino Linotype" w:hAnsi="Palatino Linotype" w:cs="Palatino Linotype"/>
                <w:b/>
              </w:rPr>
              <w:t>07795INFOEM/IP/RR/2025</w:t>
            </w:r>
          </w:p>
        </w:tc>
        <w:tc>
          <w:tcPr>
            <w:tcW w:w="5635" w:type="dxa"/>
            <w:vAlign w:val="center"/>
          </w:tcPr>
          <w:p w:rsidR="00AC15AA" w:rsidRPr="00907CF1" w:rsidRDefault="00C92911" w:rsidP="00F27122">
            <w:pPr>
              <w:numPr>
                <w:ilvl w:val="0"/>
                <w:numId w:val="4"/>
              </w:numPr>
              <w:pBdr>
                <w:top w:val="nil"/>
                <w:left w:val="nil"/>
                <w:bottom w:val="nil"/>
                <w:right w:val="nil"/>
                <w:between w:val="nil"/>
              </w:pBdr>
              <w:tabs>
                <w:tab w:val="left" w:pos="0"/>
              </w:tabs>
              <w:ind w:left="0"/>
              <w:jc w:val="both"/>
              <w:rPr>
                <w:rFonts w:ascii="Palatino Linotype" w:eastAsia="Palatino Linotype" w:hAnsi="Palatino Linotype" w:cs="Palatino Linotype"/>
                <w:b/>
                <w:color w:val="000000"/>
              </w:rPr>
            </w:pPr>
            <w:r w:rsidRPr="00907CF1">
              <w:rPr>
                <w:rFonts w:ascii="Palatino Linotype" w:eastAsia="Palatino Linotype" w:hAnsi="Palatino Linotype" w:cs="Palatino Linotype"/>
                <w:b/>
                <w:color w:val="000000"/>
              </w:rPr>
              <w:t xml:space="preserve">Acto impugnado </w:t>
            </w:r>
          </w:p>
          <w:p w:rsidR="00AC15AA" w:rsidRPr="00907CF1" w:rsidRDefault="00C92911" w:rsidP="00F27122">
            <w:pPr>
              <w:tabs>
                <w:tab w:val="left" w:pos="0"/>
              </w:tabs>
              <w:jc w:val="both"/>
              <w:rPr>
                <w:rFonts w:ascii="Palatino Linotype" w:eastAsia="Palatino Linotype" w:hAnsi="Palatino Linotype" w:cs="Palatino Linotype"/>
                <w:i/>
              </w:rPr>
            </w:pPr>
            <w:r w:rsidRPr="00907CF1">
              <w:rPr>
                <w:rFonts w:ascii="Palatino Linotype" w:eastAsia="Palatino Linotype" w:hAnsi="Palatino Linotype" w:cs="Palatino Linotype"/>
                <w:i/>
              </w:rPr>
              <w:t>SOLICITUD 02793</w:t>
            </w:r>
          </w:p>
          <w:p w:rsidR="00AC15AA" w:rsidRPr="00907CF1" w:rsidRDefault="00AC15AA" w:rsidP="00F27122">
            <w:pPr>
              <w:tabs>
                <w:tab w:val="left" w:pos="0"/>
              </w:tabs>
              <w:jc w:val="both"/>
              <w:rPr>
                <w:rFonts w:ascii="Palatino Linotype" w:eastAsia="Palatino Linotype" w:hAnsi="Palatino Linotype" w:cs="Palatino Linotype"/>
                <w:i/>
              </w:rPr>
            </w:pPr>
          </w:p>
          <w:p w:rsidR="00AC15AA" w:rsidRPr="00907CF1" w:rsidRDefault="00C92911" w:rsidP="00F27122">
            <w:pPr>
              <w:numPr>
                <w:ilvl w:val="0"/>
                <w:numId w:val="4"/>
              </w:numPr>
              <w:pBdr>
                <w:top w:val="nil"/>
                <w:left w:val="nil"/>
                <w:bottom w:val="nil"/>
                <w:right w:val="nil"/>
                <w:between w:val="nil"/>
              </w:pBdr>
              <w:tabs>
                <w:tab w:val="left" w:pos="0"/>
              </w:tabs>
              <w:ind w:left="0"/>
              <w:jc w:val="both"/>
              <w:rPr>
                <w:rFonts w:ascii="Palatino Linotype" w:eastAsia="Palatino Linotype" w:hAnsi="Palatino Linotype" w:cs="Palatino Linotype"/>
                <w:i/>
                <w:color w:val="000000"/>
              </w:rPr>
            </w:pPr>
            <w:r w:rsidRPr="00907CF1">
              <w:rPr>
                <w:rFonts w:ascii="Palatino Linotype" w:eastAsia="Palatino Linotype" w:hAnsi="Palatino Linotype" w:cs="Palatino Linotype"/>
                <w:b/>
                <w:color w:val="000000"/>
              </w:rPr>
              <w:t xml:space="preserve"> Razones o Motivos de inconformidad:</w:t>
            </w:r>
          </w:p>
          <w:p w:rsidR="00AC15AA" w:rsidRPr="00907CF1" w:rsidRDefault="00C92911" w:rsidP="00F27122">
            <w:pPr>
              <w:tabs>
                <w:tab w:val="left" w:pos="0"/>
              </w:tabs>
              <w:jc w:val="both"/>
              <w:rPr>
                <w:rFonts w:ascii="Palatino Linotype" w:eastAsia="Palatino Linotype" w:hAnsi="Palatino Linotype" w:cs="Palatino Linotype"/>
                <w:i/>
              </w:rPr>
            </w:pPr>
            <w:r w:rsidRPr="00907CF1">
              <w:rPr>
                <w:rFonts w:ascii="Palatino Linotype" w:eastAsia="Palatino Linotype" w:hAnsi="Palatino Linotype" w:cs="Palatino Linotype"/>
                <w:i/>
              </w:rPr>
              <w:t xml:space="preserve">MOTIVOS DE INCONFORMIDAD La solicitud presentada consistió en requerir un listado en formato Excel que contuviera datos de cada servidor público del Ayuntamiento, tales como nombre completo, RFC, CURP, número de plaza, clave ISSEMyM, tipo de contratación, percepciones, deducciones, entre otros conceptos específicos relacionados con la nómina. Aunque no se solicitó expresamente la “Conciliación de Nómina”, es sabido que ese documento contiene en su mayoría los campos requeridos y es elaborado y entregado por el sujeto obligado de manera mensual al Órgano Superior de Fiscalización del Estado de México (OSFEM), en formato Excel. Por tanto, existen elementos razonables para afirmar que la información requerida sí obra, al menos parcialmente, en sus archivos. De forma inexplicable, el sujeto obligado emitió dos respuestas contradictorias: Una supuesta atención por parte del Instituto Municipal de la Mujer, que no es </w:t>
            </w:r>
            <w:r w:rsidRPr="00907CF1">
              <w:rPr>
                <w:rFonts w:ascii="Palatino Linotype" w:eastAsia="Palatino Linotype" w:hAnsi="Palatino Linotype" w:cs="Palatino Linotype"/>
                <w:i/>
              </w:rPr>
              <w:lastRenderedPageBreak/>
              <w:t>competente para responder sobre la nómina general del Ayuntamiento. Dicha respuesta menciona un archivo anexo que no fue incluido. Y por otro lado, una negativa de existencia de la información, lo cual resulta incongruente con el hecho de que sí se genera y remite mensualmente información de nómina con datos similares. Estas respuestas no son congruentes entre sí, no resuelven lo solicitado, y vulneran los principios de exhaustividad, veracidad y máxima publicidad contenidos en el artículo 139, fracción V de la Ley. Además, el sujeto obligado omitió canalizar la solicitud a las áreas competentes, como Recursos Humanos, Tesorería, Oficialía Mayor o Dirección de Administración. La negativa total carece de sustento, pues aun si el listado no existiera exactamente en el formato solicitado, debe entregarse la información disponible en términos del artículo 138 de la Ley, y se debe explicar de manera fundada y motivada cualquier limitación, lo cual no ocurrió. PETICIÓN Que se admita y tramite el presente recurso de revisión. Que se requiera al sujeto obligado realizar una búsqueda exhaustiva en todas las áreas competentes para localizar la información. Que se ordene la entrega del listado solicitado en formato editable, aun si existen campos faltantes, en atención al principio de disponibilidad parcial previsto en la ley. Que se determine la existencia de respuestas incongruentes y posibles prácticas evasivas o dolosas, y se emitan las recomendaciones o vistas que correspondan. Que, en caso de que este recurso presentara deficiencias técnicas o de forma, se aplique el principio de suplencia de la queja en favor del recurrente, conforme al artículo 1° de la Constitución Federal y al principio pro persona, a fin de que se privilegie el análisis de fondo sobre el derecho de acceso a la información pública.</w:t>
            </w:r>
          </w:p>
          <w:p w:rsidR="00AC15AA" w:rsidRPr="00907CF1" w:rsidRDefault="00AC15AA" w:rsidP="00F27122">
            <w:pPr>
              <w:tabs>
                <w:tab w:val="left" w:pos="0"/>
              </w:tabs>
              <w:jc w:val="both"/>
              <w:rPr>
                <w:rFonts w:ascii="Palatino Linotype" w:eastAsia="Palatino Linotype" w:hAnsi="Palatino Linotype" w:cs="Palatino Linotype"/>
              </w:rPr>
            </w:pPr>
          </w:p>
        </w:tc>
      </w:tr>
      <w:tr w:rsidR="00AC15AA" w:rsidRPr="00907CF1">
        <w:trPr>
          <w:jc w:val="center"/>
        </w:trPr>
        <w:tc>
          <w:tcPr>
            <w:tcW w:w="3193" w:type="dxa"/>
            <w:vAlign w:val="center"/>
          </w:tcPr>
          <w:p w:rsidR="00624301" w:rsidRDefault="00624301" w:rsidP="00F27122">
            <w:pPr>
              <w:tabs>
                <w:tab w:val="left" w:pos="0"/>
              </w:tabs>
              <w:spacing w:line="276" w:lineRule="auto"/>
              <w:jc w:val="center"/>
              <w:rPr>
                <w:rFonts w:ascii="Palatino Linotype" w:eastAsia="Palatino Linotype" w:hAnsi="Palatino Linotype" w:cs="Palatino Linotype"/>
                <w:b/>
              </w:rPr>
            </w:pPr>
          </w:p>
          <w:p w:rsidR="00AC15AA" w:rsidRPr="00907CF1" w:rsidRDefault="00C92911" w:rsidP="00F27122">
            <w:pPr>
              <w:tabs>
                <w:tab w:val="left" w:pos="0"/>
              </w:tabs>
              <w:spacing w:line="276" w:lineRule="auto"/>
              <w:jc w:val="center"/>
              <w:rPr>
                <w:rFonts w:ascii="Palatino Linotype" w:eastAsia="Palatino Linotype" w:hAnsi="Palatino Linotype" w:cs="Palatino Linotype"/>
                <w:b/>
              </w:rPr>
            </w:pPr>
            <w:r w:rsidRPr="00907CF1">
              <w:rPr>
                <w:rFonts w:ascii="Palatino Linotype" w:eastAsia="Palatino Linotype" w:hAnsi="Palatino Linotype" w:cs="Palatino Linotype"/>
                <w:b/>
              </w:rPr>
              <w:lastRenderedPageBreak/>
              <w:t>02792/TOLUCA/IP/2025</w:t>
            </w:r>
          </w:p>
          <w:p w:rsidR="00AC15AA" w:rsidRPr="00907CF1" w:rsidRDefault="00C92911" w:rsidP="00F27122">
            <w:pPr>
              <w:tabs>
                <w:tab w:val="left" w:pos="0"/>
              </w:tabs>
              <w:spacing w:line="276" w:lineRule="auto"/>
              <w:jc w:val="center"/>
              <w:rPr>
                <w:rFonts w:ascii="Palatino Linotype" w:eastAsia="Palatino Linotype" w:hAnsi="Palatino Linotype" w:cs="Palatino Linotype"/>
                <w:b/>
              </w:rPr>
            </w:pPr>
            <w:r w:rsidRPr="00907CF1">
              <w:rPr>
                <w:rFonts w:ascii="Palatino Linotype" w:eastAsia="Palatino Linotype" w:hAnsi="Palatino Linotype" w:cs="Palatino Linotype"/>
              </w:rPr>
              <w:t xml:space="preserve">Recayó el recurso de revisión </w:t>
            </w:r>
            <w:r w:rsidRPr="00907CF1">
              <w:rPr>
                <w:rFonts w:ascii="Palatino Linotype" w:eastAsia="Palatino Linotype" w:hAnsi="Palatino Linotype" w:cs="Palatino Linotype"/>
                <w:b/>
              </w:rPr>
              <w:t>07796/INFOEM/IP/RR/2025</w:t>
            </w:r>
          </w:p>
        </w:tc>
        <w:tc>
          <w:tcPr>
            <w:tcW w:w="5635" w:type="dxa"/>
            <w:vAlign w:val="center"/>
          </w:tcPr>
          <w:p w:rsidR="00624301" w:rsidRDefault="00624301" w:rsidP="00F27122">
            <w:pPr>
              <w:numPr>
                <w:ilvl w:val="0"/>
                <w:numId w:val="4"/>
              </w:numPr>
              <w:pBdr>
                <w:top w:val="nil"/>
                <w:left w:val="nil"/>
                <w:bottom w:val="nil"/>
                <w:right w:val="nil"/>
                <w:between w:val="nil"/>
              </w:pBdr>
              <w:tabs>
                <w:tab w:val="left" w:pos="0"/>
              </w:tabs>
              <w:ind w:left="0"/>
              <w:jc w:val="both"/>
              <w:rPr>
                <w:rFonts w:ascii="Palatino Linotype" w:eastAsia="Palatino Linotype" w:hAnsi="Palatino Linotype" w:cs="Palatino Linotype"/>
                <w:b/>
                <w:color w:val="000000"/>
              </w:rPr>
            </w:pPr>
          </w:p>
          <w:p w:rsidR="00AC15AA" w:rsidRPr="00907CF1" w:rsidRDefault="00C92911" w:rsidP="00F27122">
            <w:pPr>
              <w:numPr>
                <w:ilvl w:val="0"/>
                <w:numId w:val="4"/>
              </w:numPr>
              <w:pBdr>
                <w:top w:val="nil"/>
                <w:left w:val="nil"/>
                <w:bottom w:val="nil"/>
                <w:right w:val="nil"/>
                <w:between w:val="nil"/>
              </w:pBdr>
              <w:tabs>
                <w:tab w:val="left" w:pos="0"/>
              </w:tabs>
              <w:ind w:left="0"/>
              <w:jc w:val="both"/>
              <w:rPr>
                <w:rFonts w:ascii="Palatino Linotype" w:eastAsia="Palatino Linotype" w:hAnsi="Palatino Linotype" w:cs="Palatino Linotype"/>
                <w:b/>
                <w:color w:val="000000"/>
              </w:rPr>
            </w:pPr>
            <w:r w:rsidRPr="00907CF1">
              <w:rPr>
                <w:rFonts w:ascii="Palatino Linotype" w:eastAsia="Palatino Linotype" w:hAnsi="Palatino Linotype" w:cs="Palatino Linotype"/>
                <w:b/>
                <w:color w:val="000000"/>
              </w:rPr>
              <w:lastRenderedPageBreak/>
              <w:t xml:space="preserve">Acto impugnado </w:t>
            </w:r>
          </w:p>
          <w:p w:rsidR="00AC15AA" w:rsidRPr="00907CF1" w:rsidRDefault="00C92911" w:rsidP="00F27122">
            <w:pPr>
              <w:tabs>
                <w:tab w:val="left" w:pos="0"/>
              </w:tabs>
              <w:jc w:val="both"/>
              <w:rPr>
                <w:rFonts w:ascii="Palatino Linotype" w:eastAsia="Palatino Linotype" w:hAnsi="Palatino Linotype" w:cs="Palatino Linotype"/>
                <w:i/>
              </w:rPr>
            </w:pPr>
            <w:r w:rsidRPr="00907CF1">
              <w:rPr>
                <w:rFonts w:ascii="Palatino Linotype" w:eastAsia="Palatino Linotype" w:hAnsi="Palatino Linotype" w:cs="Palatino Linotype"/>
                <w:i/>
              </w:rPr>
              <w:t>SOLICITUD 02792</w:t>
            </w:r>
          </w:p>
          <w:p w:rsidR="00AC15AA" w:rsidRPr="00907CF1" w:rsidRDefault="00AC15AA" w:rsidP="00F27122">
            <w:pPr>
              <w:tabs>
                <w:tab w:val="left" w:pos="0"/>
              </w:tabs>
              <w:jc w:val="both"/>
              <w:rPr>
                <w:rFonts w:ascii="Palatino Linotype" w:eastAsia="Palatino Linotype" w:hAnsi="Palatino Linotype" w:cs="Palatino Linotype"/>
                <w:i/>
              </w:rPr>
            </w:pPr>
          </w:p>
          <w:p w:rsidR="00AC15AA" w:rsidRPr="00907CF1" w:rsidRDefault="00C92911" w:rsidP="00F27122">
            <w:pPr>
              <w:numPr>
                <w:ilvl w:val="0"/>
                <w:numId w:val="4"/>
              </w:numPr>
              <w:pBdr>
                <w:top w:val="nil"/>
                <w:left w:val="nil"/>
                <w:bottom w:val="nil"/>
                <w:right w:val="nil"/>
                <w:between w:val="nil"/>
              </w:pBdr>
              <w:tabs>
                <w:tab w:val="left" w:pos="0"/>
              </w:tabs>
              <w:ind w:left="0"/>
              <w:jc w:val="both"/>
              <w:rPr>
                <w:rFonts w:ascii="Palatino Linotype" w:eastAsia="Palatino Linotype" w:hAnsi="Palatino Linotype" w:cs="Palatino Linotype"/>
                <w:i/>
                <w:color w:val="000000"/>
              </w:rPr>
            </w:pPr>
            <w:r w:rsidRPr="00907CF1">
              <w:rPr>
                <w:rFonts w:ascii="Palatino Linotype" w:eastAsia="Palatino Linotype" w:hAnsi="Palatino Linotype" w:cs="Palatino Linotype"/>
                <w:b/>
                <w:color w:val="000000"/>
              </w:rPr>
              <w:t xml:space="preserve"> Razones o Motivos de inconformidad:</w:t>
            </w:r>
          </w:p>
          <w:p w:rsidR="00AC15AA" w:rsidRPr="00907CF1" w:rsidRDefault="00C92911" w:rsidP="00F27122">
            <w:pPr>
              <w:tabs>
                <w:tab w:val="left" w:pos="0"/>
              </w:tabs>
              <w:jc w:val="both"/>
              <w:rPr>
                <w:rFonts w:ascii="Palatino Linotype" w:eastAsia="Palatino Linotype" w:hAnsi="Palatino Linotype" w:cs="Palatino Linotype"/>
              </w:rPr>
            </w:pPr>
            <w:r w:rsidRPr="00907CF1">
              <w:rPr>
                <w:rFonts w:ascii="Palatino Linotype" w:eastAsia="Palatino Linotype" w:hAnsi="Palatino Linotype" w:cs="Palatino Linotype"/>
                <w:i/>
              </w:rPr>
              <w:t xml:space="preserve">MOTIVOS DE INCONFORMIDAD La solicitud presentada consistió en requerir un listado en formato Excel que contuviera datos de cada servidor público del Ayuntamiento, tales como nombre completo, RFC, CURP, número de plaza, clave ISSEMyM, tipo de contratación, percepciones, deducciones, entre otros conceptos específicos relacionados con la nómina. Aunque no se solicitó expresamente la “Conciliación de Nómina”, es sabido que ese documento contiene en su mayoría los campos requeridos y es elaborado y entregado por el sujeto obligado de manera mensual al Órgano Superior de Fiscalización del Estado de México (OSFEM), en formato Excel. Por tanto, existen elementos razonables para afirmar que la información requerida sí obra, al menos parcialmente, en sus archivos. De forma inexplicable, el sujeto obligado emitió dos respuestas contradictorias: Una supuesta atención por parte del Instituto Municipal de la Mujer, que no es competente para responder sobre la nómina general del Ayuntamiento. Dicha respuesta menciona un archivo anexo que no fue incluido. Y por otro lado, una negativa de existencia de la información, lo cual resulta incongruente con el hecho de que sí se genera y remite mensualmente información de nómina con datos similares. Estas respuestas no son congruentes entre sí, no resuelven lo solicitado, y vulneran los principios de exhaustividad, veracidad y máxima publicidad contenidos en el artículo 139, fracción V de la Ley. Además, el sujeto obligado omitió canalizar la solicitud a las áreas competentes, como Recursos Humanos, Tesorería, Oficialía Mayor o Dirección de Administración. La negativa total carece de sustento, </w:t>
            </w:r>
            <w:r w:rsidRPr="00907CF1">
              <w:rPr>
                <w:rFonts w:ascii="Palatino Linotype" w:eastAsia="Palatino Linotype" w:hAnsi="Palatino Linotype" w:cs="Palatino Linotype"/>
                <w:i/>
              </w:rPr>
              <w:lastRenderedPageBreak/>
              <w:t>pues aun si el listado no existiera exactamente en el formato solicitado, debe entregarse la información disponible en términos del artículo 138 de la Ley, y se debe explicar de manera fundada y motivada cualquier limitación, lo cual no ocurrió. PETICIÓN Que se admita y tramite el presente recurso de revisión. Que se requiera al sujeto obligado realizar una búsqueda exhaustiva en todas las áreas competentes para localizar la información. Que se ordene la entrega del listado solicitado en formato editable, aun si existen campos faltantes, en atención al principio de disponibilidad parcial previsto en la ley. Que se determine la existencia de respuestas incongruentes y posibles prácticas evasivas o dolosas, y se emitan las recomendaciones o vistas que correspondan. Que, en caso de que este recurso presentara deficiencias técnicas o de forma, se aplique el principio de suplencia de la queja en favor del recurrente, conforme al artículo 1° de la Constitución Federal y al principio pro persona, a fin de que se privilegie el análisis de fondo sobre el derecho de acceso a la información pública.</w:t>
            </w:r>
          </w:p>
        </w:tc>
      </w:tr>
      <w:tr w:rsidR="00AC15AA" w:rsidRPr="00907CF1">
        <w:trPr>
          <w:jc w:val="center"/>
        </w:trPr>
        <w:tc>
          <w:tcPr>
            <w:tcW w:w="3193" w:type="dxa"/>
            <w:vAlign w:val="center"/>
          </w:tcPr>
          <w:p w:rsidR="00AC15AA" w:rsidRPr="00907CF1" w:rsidRDefault="00C92911" w:rsidP="00F27122">
            <w:pPr>
              <w:tabs>
                <w:tab w:val="left" w:pos="0"/>
              </w:tabs>
              <w:spacing w:line="276" w:lineRule="auto"/>
              <w:jc w:val="center"/>
              <w:rPr>
                <w:rFonts w:ascii="Palatino Linotype" w:eastAsia="Palatino Linotype" w:hAnsi="Palatino Linotype" w:cs="Palatino Linotype"/>
                <w:b/>
              </w:rPr>
            </w:pPr>
            <w:r w:rsidRPr="00907CF1">
              <w:rPr>
                <w:rFonts w:ascii="Palatino Linotype" w:eastAsia="Palatino Linotype" w:hAnsi="Palatino Linotype" w:cs="Palatino Linotype"/>
                <w:b/>
              </w:rPr>
              <w:lastRenderedPageBreak/>
              <w:t>02804/TOLUCA/IP/2025</w:t>
            </w:r>
          </w:p>
          <w:p w:rsidR="00AC15AA" w:rsidRPr="00907CF1" w:rsidRDefault="00C92911" w:rsidP="00F27122">
            <w:pPr>
              <w:tabs>
                <w:tab w:val="left" w:pos="0"/>
              </w:tabs>
              <w:spacing w:line="276" w:lineRule="auto"/>
              <w:jc w:val="center"/>
              <w:rPr>
                <w:rFonts w:ascii="Palatino Linotype" w:eastAsia="Palatino Linotype" w:hAnsi="Palatino Linotype" w:cs="Palatino Linotype"/>
                <w:b/>
              </w:rPr>
            </w:pPr>
            <w:r w:rsidRPr="00907CF1">
              <w:rPr>
                <w:rFonts w:ascii="Palatino Linotype" w:eastAsia="Palatino Linotype" w:hAnsi="Palatino Linotype" w:cs="Palatino Linotype"/>
              </w:rPr>
              <w:t xml:space="preserve">Recayó el recurso de revisión </w:t>
            </w:r>
            <w:r w:rsidRPr="00907CF1">
              <w:rPr>
                <w:rFonts w:ascii="Palatino Linotype" w:eastAsia="Palatino Linotype" w:hAnsi="Palatino Linotype" w:cs="Palatino Linotype"/>
                <w:b/>
              </w:rPr>
              <w:t>07798/INFOEM/IP/RR/2025</w:t>
            </w:r>
          </w:p>
        </w:tc>
        <w:tc>
          <w:tcPr>
            <w:tcW w:w="5635" w:type="dxa"/>
            <w:vAlign w:val="center"/>
          </w:tcPr>
          <w:p w:rsidR="00AC15AA" w:rsidRPr="00907CF1" w:rsidRDefault="00C92911" w:rsidP="00F27122">
            <w:pPr>
              <w:numPr>
                <w:ilvl w:val="0"/>
                <w:numId w:val="4"/>
              </w:numPr>
              <w:pBdr>
                <w:top w:val="nil"/>
                <w:left w:val="nil"/>
                <w:bottom w:val="nil"/>
                <w:right w:val="nil"/>
                <w:between w:val="nil"/>
              </w:pBdr>
              <w:tabs>
                <w:tab w:val="left" w:pos="0"/>
              </w:tabs>
              <w:ind w:left="0"/>
              <w:jc w:val="both"/>
              <w:rPr>
                <w:rFonts w:ascii="Palatino Linotype" w:eastAsia="Palatino Linotype" w:hAnsi="Palatino Linotype" w:cs="Palatino Linotype"/>
                <w:b/>
                <w:color w:val="000000"/>
              </w:rPr>
            </w:pPr>
            <w:r w:rsidRPr="00907CF1">
              <w:rPr>
                <w:rFonts w:ascii="Palatino Linotype" w:eastAsia="Palatino Linotype" w:hAnsi="Palatino Linotype" w:cs="Palatino Linotype"/>
                <w:b/>
                <w:color w:val="000000"/>
              </w:rPr>
              <w:t xml:space="preserve">Acto impugnado </w:t>
            </w:r>
          </w:p>
          <w:p w:rsidR="00AC15AA" w:rsidRPr="00907CF1" w:rsidRDefault="00C92911" w:rsidP="00F27122">
            <w:pPr>
              <w:tabs>
                <w:tab w:val="left" w:pos="0"/>
              </w:tabs>
              <w:jc w:val="both"/>
              <w:rPr>
                <w:rFonts w:ascii="Palatino Linotype" w:eastAsia="Palatino Linotype" w:hAnsi="Palatino Linotype" w:cs="Palatino Linotype"/>
                <w:i/>
              </w:rPr>
            </w:pPr>
            <w:r w:rsidRPr="00907CF1">
              <w:rPr>
                <w:rFonts w:ascii="Palatino Linotype" w:eastAsia="Palatino Linotype" w:hAnsi="Palatino Linotype" w:cs="Palatino Linotype"/>
                <w:i/>
              </w:rPr>
              <w:t>SOLICITUD 02804</w:t>
            </w:r>
          </w:p>
          <w:p w:rsidR="00AC15AA" w:rsidRPr="00907CF1" w:rsidRDefault="00AC15AA" w:rsidP="00F27122">
            <w:pPr>
              <w:tabs>
                <w:tab w:val="left" w:pos="0"/>
              </w:tabs>
              <w:jc w:val="both"/>
              <w:rPr>
                <w:rFonts w:ascii="Palatino Linotype" w:eastAsia="Palatino Linotype" w:hAnsi="Palatino Linotype" w:cs="Palatino Linotype"/>
                <w:i/>
              </w:rPr>
            </w:pPr>
          </w:p>
          <w:p w:rsidR="00AC15AA" w:rsidRPr="00907CF1" w:rsidRDefault="00C92911" w:rsidP="00F27122">
            <w:pPr>
              <w:numPr>
                <w:ilvl w:val="0"/>
                <w:numId w:val="4"/>
              </w:numPr>
              <w:pBdr>
                <w:top w:val="nil"/>
                <w:left w:val="nil"/>
                <w:bottom w:val="nil"/>
                <w:right w:val="nil"/>
                <w:between w:val="nil"/>
              </w:pBdr>
              <w:tabs>
                <w:tab w:val="left" w:pos="0"/>
              </w:tabs>
              <w:ind w:left="0"/>
              <w:jc w:val="both"/>
              <w:rPr>
                <w:rFonts w:ascii="Palatino Linotype" w:eastAsia="Palatino Linotype" w:hAnsi="Palatino Linotype" w:cs="Palatino Linotype"/>
                <w:i/>
                <w:color w:val="000000"/>
              </w:rPr>
            </w:pPr>
            <w:r w:rsidRPr="00907CF1">
              <w:rPr>
                <w:rFonts w:ascii="Palatino Linotype" w:eastAsia="Palatino Linotype" w:hAnsi="Palatino Linotype" w:cs="Palatino Linotype"/>
                <w:b/>
                <w:color w:val="000000"/>
              </w:rPr>
              <w:t xml:space="preserve"> Razones o Motivos de inconformidad:</w:t>
            </w:r>
          </w:p>
          <w:p w:rsidR="00AC15AA" w:rsidRPr="00907CF1" w:rsidRDefault="00C92911" w:rsidP="00F27122">
            <w:pPr>
              <w:tabs>
                <w:tab w:val="left" w:pos="0"/>
              </w:tabs>
              <w:jc w:val="both"/>
              <w:rPr>
                <w:rFonts w:ascii="Palatino Linotype" w:eastAsia="Palatino Linotype" w:hAnsi="Palatino Linotype" w:cs="Palatino Linotype"/>
              </w:rPr>
            </w:pPr>
            <w:r w:rsidRPr="00907CF1">
              <w:rPr>
                <w:rFonts w:ascii="Palatino Linotype" w:eastAsia="Palatino Linotype" w:hAnsi="Palatino Linotype" w:cs="Palatino Linotype"/>
                <w:i/>
              </w:rPr>
              <w:t xml:space="preserve">MOTIVOS DE INCONFORMIDAD La solicitud presentada consistió en requerir un listado en formato Excel que contuviera datos de cada servidor público del Ayuntamiento, tales como nombre completo, RFC, CURP, número de plaza, clave ISSEMyM, tipo de contratación, percepciones, deducciones, entre otros conceptos específicos relacionados con la nómina. Aunque no se solicitó expresamente la “Conciliación de Nómina”, es sabido que ese documento contiene en su mayoría los campos requeridos y es elaborado y entregado por el sujeto obligado de manera mensual al Órgano Superior de Fiscalización del Estado de México </w:t>
            </w:r>
            <w:r w:rsidRPr="00907CF1">
              <w:rPr>
                <w:rFonts w:ascii="Palatino Linotype" w:eastAsia="Palatino Linotype" w:hAnsi="Palatino Linotype" w:cs="Palatino Linotype"/>
                <w:i/>
              </w:rPr>
              <w:lastRenderedPageBreak/>
              <w:t xml:space="preserve">(OSFEM), en formato Excel. Por tanto, existen elementos razonables para afirmar que la información requerida sí obra, al menos parcialmente, en sus archivos. De forma inexplicable, el sujeto obligado emitió dos respuestas contradictorias: Una supuesta atención por parte del Instituto Municipal de la Mujer, que no es competente para responder sobre la nómina general del Ayuntamiento. Dicha respuesta menciona un archivo anexo que no fue incluido. Y por otro lado, una negativa de existencia de la información, lo cual resulta incongruente con el hecho de que sí se genera y remite mensualmente información de nómina con datos similares. Estas respuestas no son congruentes entre sí, no resuelven lo solicitado, y vulneran los principios de exhaustividad, veracidad y máxima publicidad contenidos en el artículo 139, fracción V de la Ley. Además, el sujeto obligado omitió canalizar la solicitud a las áreas competentes, como Recursos Humanos, Tesorería, Oficialía Mayor o Dirección de Administración. La negativa total carece de sustento, pues aun si el listado no existiera exactamente en el formato solicitado, debe entregarse la información disponible en términos del artículo 138 de la Ley, y se debe explicar de manera fundada y motivada cualquier limitación, lo cual no ocurrió. PETICIÓN Que se admita y tramite el presente recurso de revisión. Que se requiera al sujeto obligado realizar una búsqueda exhaustiva en todas las áreas competentes para localizar la información. Que se ordene la entrega del listado solicitado en formato editable, aun si existen campos faltantes, en atención al principio de disponibilidad parcial previsto en la ley. Que se determine la existencia de respuestas incongruentes y posibles prácticas evasivas o dolosas, y se emitan las recomendaciones o vistas que correspondan. Que, en caso de que este recurso presentara deficiencias técnicas o de forma, se aplique el principio de suplencia de la queja en </w:t>
            </w:r>
            <w:r w:rsidRPr="00907CF1">
              <w:rPr>
                <w:rFonts w:ascii="Palatino Linotype" w:eastAsia="Palatino Linotype" w:hAnsi="Palatino Linotype" w:cs="Palatino Linotype"/>
                <w:i/>
              </w:rPr>
              <w:lastRenderedPageBreak/>
              <w:t>favor del recurrente, conforme al artículo 1° de la Constitución Federal y al principio pro persona, a fin de que se privilegie el análisis de fondo sobre el derecho de acceso a la información pública</w:t>
            </w:r>
          </w:p>
        </w:tc>
      </w:tr>
    </w:tbl>
    <w:p w:rsidR="00AC15AA" w:rsidRPr="00907CF1" w:rsidRDefault="00AC15AA" w:rsidP="00F27122">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rPr>
      </w:pPr>
    </w:p>
    <w:p w:rsidR="00AC15AA" w:rsidRPr="00907CF1" w:rsidRDefault="00AC15AA" w:rsidP="00F27122">
      <w:pPr>
        <w:pBdr>
          <w:top w:val="nil"/>
          <w:left w:val="nil"/>
          <w:bottom w:val="nil"/>
          <w:right w:val="nil"/>
          <w:between w:val="nil"/>
        </w:pBdr>
        <w:jc w:val="both"/>
        <w:rPr>
          <w:rFonts w:ascii="Palatino Linotype" w:eastAsia="Palatino Linotype" w:hAnsi="Palatino Linotype" w:cs="Palatino Linotype"/>
          <w:i/>
          <w:u w:val="single"/>
        </w:rPr>
      </w:pPr>
    </w:p>
    <w:p w:rsidR="00AC15AA" w:rsidRPr="00907CF1" w:rsidRDefault="00C92911" w:rsidP="00F27122">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907CF1">
        <w:rPr>
          <w:rFonts w:ascii="Palatino Linotype" w:eastAsia="Palatino Linotype" w:hAnsi="Palatino Linotype" w:cs="Palatino Linotype"/>
        </w:rPr>
        <w:t xml:space="preserve">Se registró el recurso de revisión bajo los números de expediente al rubro indicado, y con fundamento en lo dispuesto por el artículo 185 fracción I de la Ley de Transparencia y Acceso a la Información Pública del Estado de México y Municipios, se </w:t>
      </w:r>
      <w:r w:rsidRPr="00907CF1">
        <w:rPr>
          <w:rFonts w:ascii="Palatino Linotype" w:eastAsia="Palatino Linotype" w:hAnsi="Palatino Linotype" w:cs="Palatino Linotype"/>
          <w:b/>
        </w:rPr>
        <w:t>turnaron</w:t>
      </w:r>
      <w:r w:rsidRPr="00907CF1">
        <w:rPr>
          <w:rFonts w:ascii="Palatino Linotype" w:eastAsia="Palatino Linotype" w:hAnsi="Palatino Linotype" w:cs="Palatino Linotype"/>
        </w:rPr>
        <w:t xml:space="preserve"> a la </w:t>
      </w:r>
      <w:r w:rsidRPr="00907CF1">
        <w:rPr>
          <w:rFonts w:ascii="Palatino Linotype" w:eastAsia="Palatino Linotype" w:hAnsi="Palatino Linotype" w:cs="Palatino Linotype"/>
          <w:b/>
        </w:rPr>
        <w:t xml:space="preserve">Comisionada María del Rosario Mejía Ayala </w:t>
      </w:r>
      <w:r w:rsidRPr="00907CF1">
        <w:rPr>
          <w:rFonts w:ascii="Palatino Linotype" w:eastAsia="Palatino Linotype" w:hAnsi="Palatino Linotype" w:cs="Palatino Linotype"/>
        </w:rPr>
        <w:t xml:space="preserve">y a la </w:t>
      </w:r>
      <w:r w:rsidRPr="00907CF1">
        <w:rPr>
          <w:rFonts w:ascii="Palatino Linotype" w:eastAsia="Palatino Linotype" w:hAnsi="Palatino Linotype" w:cs="Palatino Linotype"/>
          <w:b/>
        </w:rPr>
        <w:t>Comisionada Guadalupe Ramírez Peña, Comisionado</w:t>
      </w:r>
      <w:r w:rsidRPr="00907CF1">
        <w:rPr>
          <w:rFonts w:ascii="Palatino Linotype" w:eastAsia="Palatino Linotype" w:hAnsi="Palatino Linotype" w:cs="Palatino Linotype"/>
        </w:rPr>
        <w:t xml:space="preserve"> </w:t>
      </w:r>
      <w:r w:rsidRPr="00907CF1">
        <w:rPr>
          <w:rFonts w:ascii="Palatino Linotype" w:eastAsia="Palatino Linotype" w:hAnsi="Palatino Linotype" w:cs="Palatino Linotype"/>
          <w:b/>
        </w:rPr>
        <w:t xml:space="preserve">Luis Gustavo Parra Noriega, Comisionada Sharon Cristina Morales Martínez </w:t>
      </w:r>
      <w:r w:rsidRPr="00907CF1">
        <w:rPr>
          <w:rFonts w:ascii="Palatino Linotype" w:eastAsia="Palatino Linotype" w:hAnsi="Palatino Linotype" w:cs="Palatino Linotype"/>
        </w:rPr>
        <w:t xml:space="preserve">y al </w:t>
      </w:r>
      <w:r w:rsidRPr="00907CF1">
        <w:rPr>
          <w:rFonts w:ascii="Palatino Linotype" w:eastAsia="Palatino Linotype" w:hAnsi="Palatino Linotype" w:cs="Palatino Linotype"/>
          <w:b/>
        </w:rPr>
        <w:t xml:space="preserve">Comisionado Presidente José Martínez Vilchis, </w:t>
      </w:r>
      <w:r w:rsidR="00624301">
        <w:rPr>
          <w:rFonts w:ascii="Palatino Linotype" w:eastAsia="Palatino Linotype" w:hAnsi="Palatino Linotype" w:cs="Palatino Linotype"/>
        </w:rPr>
        <w:t>para</w:t>
      </w:r>
      <w:r w:rsidRPr="00907CF1">
        <w:rPr>
          <w:rFonts w:ascii="Palatino Linotype" w:eastAsia="Palatino Linotype" w:hAnsi="Palatino Linotype" w:cs="Palatino Linotype"/>
        </w:rPr>
        <w:t xml:space="preserve"> su análisis.</w:t>
      </w:r>
    </w:p>
    <w:p w:rsidR="00AC15AA" w:rsidRPr="00907CF1" w:rsidRDefault="00AC15AA" w:rsidP="00F27122">
      <w:pPr>
        <w:pBdr>
          <w:top w:val="nil"/>
          <w:left w:val="nil"/>
          <w:bottom w:val="nil"/>
          <w:right w:val="nil"/>
          <w:between w:val="nil"/>
        </w:pBdr>
        <w:spacing w:line="360" w:lineRule="auto"/>
        <w:jc w:val="both"/>
        <w:rPr>
          <w:rFonts w:ascii="Palatino Linotype" w:eastAsia="Palatino Linotype" w:hAnsi="Palatino Linotype" w:cs="Palatino Linotype"/>
        </w:rPr>
      </w:pPr>
    </w:p>
    <w:p w:rsidR="00AC15AA" w:rsidRPr="00907CF1" w:rsidRDefault="00624301" w:rsidP="00F27122">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Los Comisionado</w:t>
      </w:r>
      <w:r w:rsidR="00C92911" w:rsidRPr="00907CF1">
        <w:rPr>
          <w:rFonts w:ascii="Palatino Linotype" w:eastAsia="Palatino Linotype" w:hAnsi="Palatino Linotype" w:cs="Palatino Linotype"/>
        </w:rPr>
        <w:t xml:space="preserve">s Ponentes con fundamento en lo dispuesto por el artículo 185 fracción II de la ley de la materia, a través de los </w:t>
      </w:r>
      <w:r w:rsidR="00C92911" w:rsidRPr="00907CF1">
        <w:rPr>
          <w:rFonts w:ascii="Palatino Linotype" w:eastAsia="Palatino Linotype" w:hAnsi="Palatino Linotype" w:cs="Palatino Linotype"/>
          <w:b/>
        </w:rPr>
        <w:t xml:space="preserve">ACUERDOS DE ADMISIÓN, </w:t>
      </w:r>
      <w:r w:rsidR="00C92911" w:rsidRPr="00907CF1">
        <w:rPr>
          <w:rFonts w:ascii="Palatino Linotype" w:eastAsia="Palatino Linotype" w:hAnsi="Palatino Linotype" w:cs="Palatino Linotype"/>
        </w:rPr>
        <w:t xml:space="preserve">notificados el  </w:t>
      </w:r>
      <w:r w:rsidR="00C92911" w:rsidRPr="00907CF1">
        <w:rPr>
          <w:rFonts w:ascii="Palatino Linotype" w:eastAsia="Palatino Linotype" w:hAnsi="Palatino Linotype" w:cs="Palatino Linotype"/>
          <w:b/>
        </w:rPr>
        <w:t>veintisiete, veintiséis y treinta de junio y primero de julio de dos mil veinticinco,</w:t>
      </w:r>
      <w:r w:rsidR="00C92911" w:rsidRPr="00907CF1">
        <w:rPr>
          <w:rFonts w:ascii="Palatino Linotype" w:eastAsia="Palatino Linotype" w:hAnsi="Palatino Linotype" w:cs="Palatino Linotype"/>
        </w:rPr>
        <w:t xml:space="preserve"> puso a disposición de las partes el expediente electrónico vía SAIMEX a efecto de que en un plazo máximo de siete días manifestaran lo que a su derecho conviniera, ofrecieran pruebas y alegatos según corresponda al caso concreto, de esta forma para que el </w:t>
      </w:r>
      <w:r w:rsidR="00C92911" w:rsidRPr="00907CF1">
        <w:rPr>
          <w:rFonts w:ascii="Palatino Linotype" w:eastAsia="Palatino Linotype" w:hAnsi="Palatino Linotype" w:cs="Palatino Linotype"/>
          <w:b/>
        </w:rPr>
        <w:t>SUJETO OBLIGADO</w:t>
      </w:r>
      <w:r w:rsidR="00C92911" w:rsidRPr="00907CF1">
        <w:rPr>
          <w:rFonts w:ascii="Palatino Linotype" w:eastAsia="Palatino Linotype" w:hAnsi="Palatino Linotype" w:cs="Palatino Linotype"/>
        </w:rPr>
        <w:t xml:space="preserve"> presentara el Informe Justificado procedente.</w:t>
      </w:r>
    </w:p>
    <w:p w:rsidR="00AC15AA" w:rsidRPr="00907CF1" w:rsidRDefault="00AC15AA" w:rsidP="00F27122">
      <w:pPr>
        <w:pBdr>
          <w:top w:val="nil"/>
          <w:left w:val="nil"/>
          <w:bottom w:val="nil"/>
          <w:right w:val="nil"/>
          <w:between w:val="nil"/>
        </w:pBdr>
        <w:spacing w:line="360" w:lineRule="auto"/>
        <w:jc w:val="both"/>
        <w:rPr>
          <w:rFonts w:ascii="Palatino Linotype" w:eastAsia="Palatino Linotype" w:hAnsi="Palatino Linotype" w:cs="Palatino Linotype"/>
          <w:i/>
        </w:rPr>
      </w:pPr>
    </w:p>
    <w:p w:rsidR="00AC15AA" w:rsidRDefault="00C92911" w:rsidP="00F27122">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907CF1">
        <w:rPr>
          <w:rFonts w:ascii="Palatino Linotype" w:eastAsia="Palatino Linotype" w:hAnsi="Palatino Linotype" w:cs="Palatino Linotype"/>
        </w:rPr>
        <w:t xml:space="preserve">El </w:t>
      </w:r>
      <w:r w:rsidRPr="00907CF1">
        <w:rPr>
          <w:rFonts w:ascii="Palatino Linotype" w:eastAsia="Palatino Linotype" w:hAnsi="Palatino Linotype" w:cs="Palatino Linotype"/>
          <w:b/>
        </w:rPr>
        <w:t>SUJETO OBLIGADO</w:t>
      </w:r>
      <w:r w:rsidRPr="00907CF1">
        <w:rPr>
          <w:rFonts w:ascii="Palatino Linotype" w:eastAsia="Palatino Linotype" w:hAnsi="Palatino Linotype" w:cs="Palatino Linotype"/>
        </w:rPr>
        <w:t>, rindió los Informes Justificados a través de los siguientes archivos:</w:t>
      </w:r>
    </w:p>
    <w:p w:rsidR="00370AA3" w:rsidRDefault="00370AA3" w:rsidP="00370AA3">
      <w:pPr>
        <w:pStyle w:val="Prrafodelista"/>
        <w:rPr>
          <w:rFonts w:ascii="Palatino Linotype" w:eastAsia="Palatino Linotype" w:hAnsi="Palatino Linotype" w:cs="Palatino Linotype"/>
        </w:rPr>
      </w:pPr>
    </w:p>
    <w:p w:rsidR="00370AA3" w:rsidRDefault="00370AA3" w:rsidP="00370AA3">
      <w:pPr>
        <w:pBdr>
          <w:top w:val="nil"/>
          <w:left w:val="nil"/>
          <w:bottom w:val="nil"/>
          <w:right w:val="nil"/>
          <w:between w:val="nil"/>
        </w:pBdr>
        <w:spacing w:line="360" w:lineRule="auto"/>
        <w:jc w:val="both"/>
        <w:rPr>
          <w:rFonts w:ascii="Palatino Linotype" w:eastAsia="Palatino Linotype" w:hAnsi="Palatino Linotype" w:cs="Palatino Linotype"/>
        </w:rPr>
      </w:pPr>
    </w:p>
    <w:p w:rsidR="00370AA3" w:rsidRPr="00907CF1" w:rsidRDefault="00370AA3" w:rsidP="00370AA3">
      <w:pPr>
        <w:pBdr>
          <w:top w:val="nil"/>
          <w:left w:val="nil"/>
          <w:bottom w:val="nil"/>
          <w:right w:val="nil"/>
          <w:between w:val="nil"/>
        </w:pBdr>
        <w:spacing w:line="360" w:lineRule="auto"/>
        <w:jc w:val="both"/>
        <w:rPr>
          <w:rFonts w:ascii="Palatino Linotype" w:eastAsia="Palatino Linotype" w:hAnsi="Palatino Linotype" w:cs="Palatino Linotype"/>
        </w:rPr>
      </w:pPr>
    </w:p>
    <w:tbl>
      <w:tblPr>
        <w:tblStyle w:val="a3"/>
        <w:tblW w:w="935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93"/>
        <w:gridCol w:w="6158"/>
      </w:tblGrid>
      <w:tr w:rsidR="00AC15AA" w:rsidRPr="00907CF1">
        <w:trPr>
          <w:jc w:val="center"/>
        </w:trPr>
        <w:tc>
          <w:tcPr>
            <w:tcW w:w="3193" w:type="dxa"/>
            <w:shd w:val="clear" w:color="auto" w:fill="ACB9CA"/>
            <w:vAlign w:val="center"/>
          </w:tcPr>
          <w:p w:rsidR="00AC15AA" w:rsidRPr="00907CF1" w:rsidRDefault="00C92911" w:rsidP="00F27122">
            <w:pPr>
              <w:tabs>
                <w:tab w:val="left" w:pos="0"/>
              </w:tabs>
              <w:spacing w:line="360" w:lineRule="auto"/>
              <w:jc w:val="center"/>
              <w:rPr>
                <w:rFonts w:ascii="Palatino Linotype" w:eastAsia="Palatino Linotype" w:hAnsi="Palatino Linotype" w:cs="Palatino Linotype"/>
                <w:b/>
              </w:rPr>
            </w:pPr>
            <w:r w:rsidRPr="00907CF1">
              <w:rPr>
                <w:rFonts w:ascii="Palatino Linotype" w:eastAsia="Palatino Linotype" w:hAnsi="Palatino Linotype" w:cs="Palatino Linotype"/>
                <w:b/>
              </w:rPr>
              <w:lastRenderedPageBreak/>
              <w:t xml:space="preserve">Recurso </w:t>
            </w:r>
          </w:p>
        </w:tc>
        <w:tc>
          <w:tcPr>
            <w:tcW w:w="6158" w:type="dxa"/>
            <w:shd w:val="clear" w:color="auto" w:fill="ACB9CA"/>
            <w:vAlign w:val="center"/>
          </w:tcPr>
          <w:p w:rsidR="00AC15AA" w:rsidRPr="00907CF1" w:rsidRDefault="00C92911" w:rsidP="00F27122">
            <w:pPr>
              <w:tabs>
                <w:tab w:val="left" w:pos="0"/>
              </w:tabs>
              <w:spacing w:line="360" w:lineRule="auto"/>
              <w:jc w:val="center"/>
              <w:rPr>
                <w:rFonts w:ascii="Palatino Linotype" w:eastAsia="Palatino Linotype" w:hAnsi="Palatino Linotype" w:cs="Palatino Linotype"/>
                <w:b/>
              </w:rPr>
            </w:pPr>
            <w:r w:rsidRPr="00907CF1">
              <w:rPr>
                <w:rFonts w:ascii="Palatino Linotype" w:eastAsia="Palatino Linotype" w:hAnsi="Palatino Linotype" w:cs="Palatino Linotype"/>
                <w:b/>
              </w:rPr>
              <w:t>Manifestaciones</w:t>
            </w:r>
          </w:p>
        </w:tc>
      </w:tr>
      <w:tr w:rsidR="00AC15AA" w:rsidRPr="00907CF1">
        <w:trPr>
          <w:jc w:val="center"/>
        </w:trPr>
        <w:tc>
          <w:tcPr>
            <w:tcW w:w="3193" w:type="dxa"/>
            <w:vAlign w:val="center"/>
          </w:tcPr>
          <w:p w:rsidR="00AC15AA" w:rsidRPr="00907CF1" w:rsidRDefault="00C92911" w:rsidP="00F27122">
            <w:pPr>
              <w:tabs>
                <w:tab w:val="left" w:pos="0"/>
              </w:tabs>
              <w:spacing w:line="276" w:lineRule="auto"/>
              <w:jc w:val="center"/>
              <w:rPr>
                <w:rFonts w:ascii="Palatino Linotype" w:eastAsia="Palatino Linotype" w:hAnsi="Palatino Linotype" w:cs="Palatino Linotype"/>
                <w:b/>
              </w:rPr>
            </w:pPr>
            <w:r w:rsidRPr="00907CF1">
              <w:rPr>
                <w:rFonts w:ascii="Palatino Linotype" w:eastAsia="Palatino Linotype" w:hAnsi="Palatino Linotype" w:cs="Palatino Linotype"/>
                <w:b/>
              </w:rPr>
              <w:t>02803/TOLUCA/IP/2025</w:t>
            </w:r>
          </w:p>
          <w:p w:rsidR="00AC15AA" w:rsidRPr="00907CF1" w:rsidRDefault="00C92911" w:rsidP="00F27122">
            <w:pPr>
              <w:tabs>
                <w:tab w:val="left" w:pos="0"/>
              </w:tabs>
              <w:spacing w:line="276" w:lineRule="auto"/>
              <w:jc w:val="center"/>
              <w:rPr>
                <w:rFonts w:ascii="Palatino Linotype" w:eastAsia="Palatino Linotype" w:hAnsi="Palatino Linotype" w:cs="Palatino Linotype"/>
              </w:rPr>
            </w:pPr>
            <w:r w:rsidRPr="00907CF1">
              <w:rPr>
                <w:rFonts w:ascii="Palatino Linotype" w:eastAsia="Palatino Linotype" w:hAnsi="Palatino Linotype" w:cs="Palatino Linotype"/>
              </w:rPr>
              <w:t>Recayó el recurso de revisión</w:t>
            </w:r>
            <w:r w:rsidRPr="00907CF1">
              <w:rPr>
                <w:rFonts w:ascii="Palatino Linotype" w:eastAsia="Palatino Linotype" w:hAnsi="Palatino Linotype" w:cs="Palatino Linotype"/>
                <w:b/>
              </w:rPr>
              <w:t xml:space="preserve"> 07783/INFOEM/IP/RR/2025</w:t>
            </w:r>
          </w:p>
        </w:tc>
        <w:tc>
          <w:tcPr>
            <w:tcW w:w="6158" w:type="dxa"/>
            <w:vAlign w:val="center"/>
          </w:tcPr>
          <w:p w:rsidR="00AC15AA" w:rsidRPr="00907CF1" w:rsidRDefault="00C92911" w:rsidP="00F27122">
            <w:pPr>
              <w:tabs>
                <w:tab w:val="left" w:pos="0"/>
              </w:tabs>
              <w:jc w:val="both"/>
              <w:rPr>
                <w:rFonts w:ascii="Palatino Linotype" w:eastAsia="Palatino Linotype" w:hAnsi="Palatino Linotype" w:cs="Palatino Linotype"/>
                <w:b/>
                <w:i/>
              </w:rPr>
            </w:pPr>
            <w:r w:rsidRPr="00907CF1">
              <w:rPr>
                <w:rFonts w:ascii="Palatino Linotype" w:eastAsia="Palatino Linotype" w:hAnsi="Palatino Linotype" w:cs="Palatino Linotype"/>
                <w:b/>
                <w:i/>
              </w:rPr>
              <w:t>Ratificación 07783.pdf</w:t>
            </w:r>
          </w:p>
          <w:p w:rsidR="00AC15AA" w:rsidRPr="00907CF1" w:rsidRDefault="00C92911" w:rsidP="00F27122">
            <w:pPr>
              <w:tabs>
                <w:tab w:val="left" w:pos="0"/>
              </w:tabs>
              <w:jc w:val="both"/>
              <w:rPr>
                <w:rFonts w:ascii="Palatino Linotype" w:eastAsia="Palatino Linotype" w:hAnsi="Palatino Linotype" w:cs="Palatino Linotype"/>
              </w:rPr>
            </w:pPr>
            <w:r w:rsidRPr="00907CF1">
              <w:rPr>
                <w:rFonts w:ascii="Palatino Linotype" w:eastAsia="Palatino Linotype" w:hAnsi="Palatino Linotype" w:cs="Palatino Linotype"/>
              </w:rPr>
              <w:t xml:space="preserve">Oficio de diez de julio de dos mil veinticinco, firmado por el Titular de la Unidad de Transparencia, por el que ratifica su respuesta. </w:t>
            </w:r>
          </w:p>
          <w:p w:rsidR="00AC15AA" w:rsidRPr="00907CF1" w:rsidRDefault="00AC15AA" w:rsidP="00F27122">
            <w:pPr>
              <w:tabs>
                <w:tab w:val="left" w:pos="0"/>
              </w:tabs>
              <w:jc w:val="both"/>
              <w:rPr>
                <w:rFonts w:ascii="Palatino Linotype" w:eastAsia="Palatino Linotype" w:hAnsi="Palatino Linotype" w:cs="Palatino Linotype"/>
              </w:rPr>
            </w:pPr>
          </w:p>
          <w:p w:rsidR="00AC15AA" w:rsidRPr="00907CF1" w:rsidRDefault="00C92911" w:rsidP="00F27122">
            <w:pPr>
              <w:tabs>
                <w:tab w:val="left" w:pos="0"/>
              </w:tabs>
              <w:jc w:val="both"/>
              <w:rPr>
                <w:rFonts w:ascii="Palatino Linotype" w:eastAsia="Palatino Linotype" w:hAnsi="Palatino Linotype" w:cs="Palatino Linotype"/>
                <w:b/>
                <w:i/>
              </w:rPr>
            </w:pPr>
            <w:r w:rsidRPr="00907CF1">
              <w:rPr>
                <w:rFonts w:ascii="Palatino Linotype" w:eastAsia="Palatino Linotype" w:hAnsi="Palatino Linotype" w:cs="Palatino Linotype"/>
                <w:b/>
                <w:i/>
              </w:rPr>
              <w:t>ANEXOS 07783-2025.pdf</w:t>
            </w:r>
          </w:p>
          <w:p w:rsidR="00AC15AA" w:rsidRPr="00907CF1" w:rsidRDefault="00C92911" w:rsidP="00F27122">
            <w:pPr>
              <w:tabs>
                <w:tab w:val="left" w:pos="0"/>
              </w:tabs>
              <w:jc w:val="both"/>
              <w:rPr>
                <w:rFonts w:ascii="Palatino Linotype" w:eastAsia="Palatino Linotype" w:hAnsi="Palatino Linotype" w:cs="Palatino Linotype"/>
              </w:rPr>
            </w:pPr>
            <w:r w:rsidRPr="00907CF1">
              <w:rPr>
                <w:rFonts w:ascii="Palatino Linotype" w:eastAsia="Palatino Linotype" w:hAnsi="Palatino Linotype" w:cs="Palatino Linotype"/>
              </w:rPr>
              <w:t>Oficio de dos de julio de dos mil veinticinco, por el que la Directora General de Administración, ratifica su respuesta inicial.</w:t>
            </w:r>
          </w:p>
          <w:p w:rsidR="00AC15AA" w:rsidRPr="00907CF1" w:rsidRDefault="00AC15AA" w:rsidP="00F27122">
            <w:pPr>
              <w:tabs>
                <w:tab w:val="left" w:pos="0"/>
              </w:tabs>
              <w:jc w:val="both"/>
              <w:rPr>
                <w:rFonts w:ascii="Palatino Linotype" w:eastAsia="Palatino Linotype" w:hAnsi="Palatino Linotype" w:cs="Palatino Linotype"/>
              </w:rPr>
            </w:pPr>
          </w:p>
          <w:p w:rsidR="00AC15AA" w:rsidRPr="00907CF1" w:rsidRDefault="00C92911" w:rsidP="00F27122">
            <w:pPr>
              <w:tabs>
                <w:tab w:val="left" w:pos="0"/>
              </w:tabs>
              <w:jc w:val="both"/>
              <w:rPr>
                <w:rFonts w:ascii="Palatino Linotype" w:eastAsia="Palatino Linotype" w:hAnsi="Palatino Linotype" w:cs="Palatino Linotype"/>
              </w:rPr>
            </w:pPr>
            <w:r w:rsidRPr="00907CF1">
              <w:rPr>
                <w:rFonts w:ascii="Palatino Linotype" w:eastAsia="Palatino Linotype" w:hAnsi="Palatino Linotype" w:cs="Palatino Linotype"/>
              </w:rPr>
              <w:t>Oficio de cuatro de julio de dos mil veinticinco, firmado por la Directora General del Instituto Municipal de la Mujer, por el que medularmente ratifica su respuesta primigenia.</w:t>
            </w:r>
          </w:p>
          <w:p w:rsidR="00AC15AA" w:rsidRPr="00907CF1" w:rsidRDefault="00AC15AA" w:rsidP="00F27122">
            <w:pPr>
              <w:tabs>
                <w:tab w:val="left" w:pos="0"/>
              </w:tabs>
              <w:jc w:val="both"/>
              <w:rPr>
                <w:rFonts w:ascii="Palatino Linotype" w:eastAsia="Palatino Linotype" w:hAnsi="Palatino Linotype" w:cs="Palatino Linotype"/>
              </w:rPr>
            </w:pPr>
          </w:p>
          <w:p w:rsidR="00AC15AA" w:rsidRPr="00907CF1" w:rsidRDefault="00C92911" w:rsidP="00F27122">
            <w:pPr>
              <w:tabs>
                <w:tab w:val="left" w:pos="0"/>
              </w:tabs>
              <w:jc w:val="both"/>
              <w:rPr>
                <w:rFonts w:ascii="Palatino Linotype" w:eastAsia="Palatino Linotype" w:hAnsi="Palatino Linotype" w:cs="Palatino Linotype"/>
              </w:rPr>
            </w:pPr>
            <w:r w:rsidRPr="00907CF1">
              <w:rPr>
                <w:rFonts w:ascii="Palatino Linotype" w:eastAsia="Palatino Linotype" w:hAnsi="Palatino Linotype" w:cs="Palatino Linotype"/>
              </w:rPr>
              <w:t xml:space="preserve">Oficio de veinte de mayo de dos mil veinticinco, remitido en respuesta. </w:t>
            </w:r>
          </w:p>
          <w:p w:rsidR="00AC15AA" w:rsidRPr="00907CF1" w:rsidRDefault="00AC15AA" w:rsidP="00F27122">
            <w:pPr>
              <w:tabs>
                <w:tab w:val="left" w:pos="0"/>
              </w:tabs>
              <w:jc w:val="both"/>
              <w:rPr>
                <w:rFonts w:ascii="Palatino Linotype" w:eastAsia="Palatino Linotype" w:hAnsi="Palatino Linotype" w:cs="Palatino Linotype"/>
              </w:rPr>
            </w:pPr>
          </w:p>
          <w:p w:rsidR="00AC15AA" w:rsidRPr="00907CF1" w:rsidRDefault="00C92911" w:rsidP="00F27122">
            <w:pPr>
              <w:tabs>
                <w:tab w:val="left" w:pos="0"/>
              </w:tabs>
              <w:jc w:val="both"/>
              <w:rPr>
                <w:rFonts w:ascii="Palatino Linotype" w:eastAsia="Palatino Linotype" w:hAnsi="Palatino Linotype" w:cs="Palatino Linotype"/>
              </w:rPr>
            </w:pPr>
            <w:r w:rsidRPr="00907CF1">
              <w:rPr>
                <w:rFonts w:ascii="Palatino Linotype" w:eastAsia="Palatino Linotype" w:hAnsi="Palatino Linotype" w:cs="Palatino Linotype"/>
              </w:rPr>
              <w:t>Hoja de reciclaje.</w:t>
            </w:r>
          </w:p>
          <w:p w:rsidR="00AC15AA" w:rsidRPr="00907CF1" w:rsidRDefault="00AC15AA" w:rsidP="00F27122">
            <w:pPr>
              <w:tabs>
                <w:tab w:val="left" w:pos="0"/>
              </w:tabs>
              <w:jc w:val="both"/>
              <w:rPr>
                <w:rFonts w:ascii="Palatino Linotype" w:eastAsia="Palatino Linotype" w:hAnsi="Palatino Linotype" w:cs="Palatino Linotype"/>
                <w:i/>
              </w:rPr>
            </w:pPr>
          </w:p>
        </w:tc>
      </w:tr>
      <w:tr w:rsidR="00AC15AA" w:rsidRPr="00907CF1">
        <w:trPr>
          <w:jc w:val="center"/>
        </w:trPr>
        <w:tc>
          <w:tcPr>
            <w:tcW w:w="3193" w:type="dxa"/>
            <w:vAlign w:val="center"/>
          </w:tcPr>
          <w:p w:rsidR="00AC15AA" w:rsidRPr="00907CF1" w:rsidRDefault="00C92911" w:rsidP="00F27122">
            <w:pPr>
              <w:tabs>
                <w:tab w:val="left" w:pos="0"/>
              </w:tabs>
              <w:spacing w:line="276" w:lineRule="auto"/>
              <w:jc w:val="center"/>
              <w:rPr>
                <w:rFonts w:ascii="Palatino Linotype" w:eastAsia="Palatino Linotype" w:hAnsi="Palatino Linotype" w:cs="Palatino Linotype"/>
                <w:b/>
              </w:rPr>
            </w:pPr>
            <w:r w:rsidRPr="00907CF1">
              <w:rPr>
                <w:rFonts w:ascii="Palatino Linotype" w:eastAsia="Palatino Linotype" w:hAnsi="Palatino Linotype" w:cs="Palatino Linotype"/>
                <w:b/>
              </w:rPr>
              <w:t>02802/TOLUCA/IP/2025</w:t>
            </w:r>
          </w:p>
          <w:p w:rsidR="00AC15AA" w:rsidRPr="00907CF1" w:rsidRDefault="00C92911" w:rsidP="00F27122">
            <w:pPr>
              <w:tabs>
                <w:tab w:val="left" w:pos="0"/>
              </w:tabs>
              <w:spacing w:line="276" w:lineRule="auto"/>
              <w:jc w:val="center"/>
              <w:rPr>
                <w:rFonts w:ascii="Palatino Linotype" w:eastAsia="Palatino Linotype" w:hAnsi="Palatino Linotype" w:cs="Palatino Linotype"/>
                <w:b/>
              </w:rPr>
            </w:pPr>
            <w:r w:rsidRPr="00907CF1">
              <w:rPr>
                <w:rFonts w:ascii="Palatino Linotype" w:eastAsia="Palatino Linotype" w:hAnsi="Palatino Linotype" w:cs="Palatino Linotype"/>
              </w:rPr>
              <w:t xml:space="preserve">Recayó el recurso de revisión </w:t>
            </w:r>
            <w:r w:rsidRPr="00907CF1">
              <w:rPr>
                <w:rFonts w:ascii="Palatino Linotype" w:eastAsia="Palatino Linotype" w:hAnsi="Palatino Linotype" w:cs="Palatino Linotype"/>
                <w:b/>
              </w:rPr>
              <w:t>07784/INFOEM/IP/RR/2025</w:t>
            </w:r>
          </w:p>
        </w:tc>
        <w:tc>
          <w:tcPr>
            <w:tcW w:w="6158" w:type="dxa"/>
            <w:vAlign w:val="center"/>
          </w:tcPr>
          <w:p w:rsidR="00AC15AA" w:rsidRPr="00907CF1" w:rsidRDefault="00C92911" w:rsidP="00F27122">
            <w:pPr>
              <w:tabs>
                <w:tab w:val="left" w:pos="0"/>
              </w:tabs>
              <w:jc w:val="both"/>
              <w:rPr>
                <w:rFonts w:ascii="Palatino Linotype" w:eastAsia="Palatino Linotype" w:hAnsi="Palatino Linotype" w:cs="Palatino Linotype"/>
                <w:b/>
                <w:i/>
              </w:rPr>
            </w:pPr>
            <w:r w:rsidRPr="00907CF1">
              <w:rPr>
                <w:rFonts w:ascii="Palatino Linotype" w:eastAsia="Palatino Linotype" w:hAnsi="Palatino Linotype" w:cs="Palatino Linotype"/>
                <w:b/>
                <w:i/>
              </w:rPr>
              <w:t>ANEXOS 07784-2025.pdf</w:t>
            </w:r>
          </w:p>
          <w:p w:rsidR="00AC15AA" w:rsidRPr="00907CF1" w:rsidRDefault="00AC15AA" w:rsidP="00F27122">
            <w:pPr>
              <w:tabs>
                <w:tab w:val="left" w:pos="0"/>
              </w:tabs>
              <w:jc w:val="both"/>
              <w:rPr>
                <w:rFonts w:ascii="Palatino Linotype" w:eastAsia="Palatino Linotype" w:hAnsi="Palatino Linotype" w:cs="Palatino Linotype"/>
                <w:b/>
                <w:i/>
              </w:rPr>
            </w:pPr>
          </w:p>
          <w:p w:rsidR="00AC15AA" w:rsidRPr="00907CF1" w:rsidRDefault="00C92911" w:rsidP="00F27122">
            <w:pPr>
              <w:tabs>
                <w:tab w:val="left" w:pos="0"/>
              </w:tabs>
              <w:jc w:val="both"/>
              <w:rPr>
                <w:rFonts w:ascii="Palatino Linotype" w:eastAsia="Palatino Linotype" w:hAnsi="Palatino Linotype" w:cs="Palatino Linotype"/>
              </w:rPr>
            </w:pPr>
            <w:r w:rsidRPr="00907CF1">
              <w:rPr>
                <w:rFonts w:ascii="Palatino Linotype" w:eastAsia="Palatino Linotype" w:hAnsi="Palatino Linotype" w:cs="Palatino Linotype"/>
              </w:rPr>
              <w:t xml:space="preserve">Oficio de dos de julio de dos mil veinticinco, firmado por el Titular de la Unidad de Transparencia, por el que ratifica su respuesta. </w:t>
            </w:r>
          </w:p>
          <w:p w:rsidR="00AC15AA" w:rsidRPr="00907CF1" w:rsidRDefault="00AC15AA" w:rsidP="00F27122">
            <w:pPr>
              <w:tabs>
                <w:tab w:val="left" w:pos="0"/>
              </w:tabs>
              <w:jc w:val="both"/>
              <w:rPr>
                <w:rFonts w:ascii="Palatino Linotype" w:eastAsia="Palatino Linotype" w:hAnsi="Palatino Linotype" w:cs="Palatino Linotype"/>
              </w:rPr>
            </w:pPr>
          </w:p>
          <w:p w:rsidR="00AC15AA" w:rsidRPr="00907CF1" w:rsidRDefault="00C92911" w:rsidP="00F27122">
            <w:pPr>
              <w:tabs>
                <w:tab w:val="left" w:pos="0"/>
              </w:tabs>
              <w:jc w:val="both"/>
              <w:rPr>
                <w:rFonts w:ascii="Palatino Linotype" w:eastAsia="Palatino Linotype" w:hAnsi="Palatino Linotype" w:cs="Palatino Linotype"/>
              </w:rPr>
            </w:pPr>
            <w:r w:rsidRPr="00907CF1">
              <w:rPr>
                <w:rFonts w:ascii="Palatino Linotype" w:eastAsia="Palatino Linotype" w:hAnsi="Palatino Linotype" w:cs="Palatino Linotype"/>
              </w:rPr>
              <w:t xml:space="preserve">Oficio de veinte de mayo de dos mil veinticinco, remitido en respuesta. </w:t>
            </w:r>
          </w:p>
          <w:p w:rsidR="00AC15AA" w:rsidRPr="00907CF1" w:rsidRDefault="00AC15AA" w:rsidP="00F27122">
            <w:pPr>
              <w:tabs>
                <w:tab w:val="left" w:pos="0"/>
              </w:tabs>
              <w:jc w:val="both"/>
              <w:rPr>
                <w:rFonts w:ascii="Palatino Linotype" w:eastAsia="Palatino Linotype" w:hAnsi="Palatino Linotype" w:cs="Palatino Linotype"/>
                <w:b/>
                <w:i/>
              </w:rPr>
            </w:pPr>
          </w:p>
          <w:p w:rsidR="00AC15AA" w:rsidRPr="00907CF1" w:rsidRDefault="00C92911" w:rsidP="00F27122">
            <w:pPr>
              <w:tabs>
                <w:tab w:val="left" w:pos="0"/>
              </w:tabs>
              <w:jc w:val="both"/>
              <w:rPr>
                <w:rFonts w:ascii="Palatino Linotype" w:eastAsia="Palatino Linotype" w:hAnsi="Palatino Linotype" w:cs="Palatino Linotype"/>
              </w:rPr>
            </w:pPr>
            <w:r w:rsidRPr="00907CF1">
              <w:rPr>
                <w:rFonts w:ascii="Palatino Linotype" w:eastAsia="Palatino Linotype" w:hAnsi="Palatino Linotype" w:cs="Palatino Linotype"/>
              </w:rPr>
              <w:t>Oficio de veintiocho de marzo de dos mil veinticinco, firmado por el Titular de la Unidad de Información, Planeación, Programación y Evaluación, por el que se solicita a la Coordinadora de Administración y Finanzas proporcione la información correspondiente a la solicitud 01859/TOLUCA/IP/2025.</w:t>
            </w:r>
          </w:p>
          <w:p w:rsidR="00AC15AA" w:rsidRPr="00907CF1" w:rsidRDefault="00AC15AA" w:rsidP="00F27122">
            <w:pPr>
              <w:tabs>
                <w:tab w:val="left" w:pos="0"/>
              </w:tabs>
              <w:jc w:val="both"/>
              <w:rPr>
                <w:rFonts w:ascii="Palatino Linotype" w:eastAsia="Palatino Linotype" w:hAnsi="Palatino Linotype" w:cs="Palatino Linotype"/>
                <w:b/>
                <w:i/>
              </w:rPr>
            </w:pPr>
          </w:p>
          <w:p w:rsidR="00AC15AA" w:rsidRPr="00907CF1" w:rsidRDefault="00C92911" w:rsidP="00F27122">
            <w:pPr>
              <w:tabs>
                <w:tab w:val="left" w:pos="0"/>
              </w:tabs>
              <w:jc w:val="both"/>
              <w:rPr>
                <w:rFonts w:ascii="Palatino Linotype" w:eastAsia="Palatino Linotype" w:hAnsi="Palatino Linotype" w:cs="Palatino Linotype"/>
                <w:b/>
                <w:i/>
              </w:rPr>
            </w:pPr>
            <w:r w:rsidRPr="00907CF1">
              <w:rPr>
                <w:rFonts w:ascii="Palatino Linotype" w:eastAsia="Palatino Linotype" w:hAnsi="Palatino Linotype" w:cs="Palatino Linotype"/>
                <w:b/>
                <w:i/>
              </w:rPr>
              <w:t>Ratificación 07784.pdf</w:t>
            </w:r>
          </w:p>
          <w:p w:rsidR="00AC15AA" w:rsidRPr="00907CF1" w:rsidRDefault="00AC15AA" w:rsidP="00F27122">
            <w:pPr>
              <w:tabs>
                <w:tab w:val="left" w:pos="0"/>
              </w:tabs>
              <w:jc w:val="both"/>
              <w:rPr>
                <w:rFonts w:ascii="Palatino Linotype" w:eastAsia="Palatino Linotype" w:hAnsi="Palatino Linotype" w:cs="Palatino Linotype"/>
                <w:b/>
                <w:i/>
              </w:rPr>
            </w:pPr>
          </w:p>
          <w:p w:rsidR="00AC15AA" w:rsidRPr="00907CF1" w:rsidRDefault="00C92911" w:rsidP="00F27122">
            <w:pPr>
              <w:tabs>
                <w:tab w:val="left" w:pos="0"/>
              </w:tabs>
              <w:jc w:val="both"/>
              <w:rPr>
                <w:rFonts w:ascii="Palatino Linotype" w:eastAsia="Palatino Linotype" w:hAnsi="Palatino Linotype" w:cs="Palatino Linotype"/>
              </w:rPr>
            </w:pPr>
            <w:r w:rsidRPr="00907CF1">
              <w:rPr>
                <w:rFonts w:ascii="Palatino Linotype" w:eastAsia="Palatino Linotype" w:hAnsi="Palatino Linotype" w:cs="Palatino Linotype"/>
              </w:rPr>
              <w:t>Oficio de nueve de julio de dos mil veinticinco, firmado por la Titular de la Unidad de Transparencia, por el que informó lo siguiente:</w:t>
            </w:r>
          </w:p>
          <w:p w:rsidR="00AC15AA" w:rsidRPr="00907CF1" w:rsidRDefault="00AC15AA" w:rsidP="00F27122">
            <w:pPr>
              <w:tabs>
                <w:tab w:val="left" w:pos="0"/>
              </w:tabs>
              <w:jc w:val="both"/>
              <w:rPr>
                <w:rFonts w:ascii="Palatino Linotype" w:eastAsia="Palatino Linotype" w:hAnsi="Palatino Linotype" w:cs="Palatino Linotype"/>
              </w:rPr>
            </w:pPr>
          </w:p>
          <w:p w:rsidR="00AC15AA" w:rsidRPr="00907CF1" w:rsidRDefault="00C92911" w:rsidP="00F27122">
            <w:pPr>
              <w:tabs>
                <w:tab w:val="left" w:pos="0"/>
              </w:tabs>
              <w:jc w:val="both"/>
              <w:rPr>
                <w:rFonts w:ascii="Palatino Linotype" w:eastAsia="Palatino Linotype" w:hAnsi="Palatino Linotype" w:cs="Palatino Linotype"/>
                <w:i/>
              </w:rPr>
            </w:pPr>
            <w:r w:rsidRPr="00907CF1">
              <w:rPr>
                <w:rFonts w:ascii="Palatino Linotype" w:eastAsia="Palatino Linotype" w:hAnsi="Palatino Linotype" w:cs="Palatino Linotype"/>
              </w:rPr>
              <w:t>“</w:t>
            </w:r>
            <w:r w:rsidRPr="00907CF1">
              <w:rPr>
                <w:rFonts w:ascii="Palatino Linotype" w:eastAsia="Palatino Linotype" w:hAnsi="Palatino Linotype" w:cs="Palatino Linotype"/>
                <w:i/>
              </w:rPr>
              <w:t>comparezco a realizar la ratificación a la respuesta emitida por la DIRECCIÓN GENERAL DE ADMINISTRACIÓN; INSTITUTO MUNICIPAL DE LA MUJER DE TOLUCA y Servidores Públicos Habilitados, del 04 de JUNIO de 2025, a la solicitud 02802/TOLUCA/IP/2025, relacionada con el Recurso de Revisión 07784/INFOEM/IP/RR/2025”</w:t>
            </w:r>
          </w:p>
          <w:p w:rsidR="00AC15AA" w:rsidRPr="00907CF1" w:rsidRDefault="00AC15AA" w:rsidP="00F27122">
            <w:pPr>
              <w:tabs>
                <w:tab w:val="left" w:pos="0"/>
              </w:tabs>
              <w:jc w:val="both"/>
              <w:rPr>
                <w:rFonts w:ascii="Palatino Linotype" w:eastAsia="Palatino Linotype" w:hAnsi="Palatino Linotype" w:cs="Palatino Linotype"/>
              </w:rPr>
            </w:pPr>
          </w:p>
        </w:tc>
      </w:tr>
      <w:tr w:rsidR="00AC15AA" w:rsidRPr="00907CF1">
        <w:trPr>
          <w:jc w:val="center"/>
        </w:trPr>
        <w:tc>
          <w:tcPr>
            <w:tcW w:w="3193" w:type="dxa"/>
            <w:vAlign w:val="center"/>
          </w:tcPr>
          <w:p w:rsidR="00AC15AA" w:rsidRPr="00907CF1" w:rsidRDefault="00C92911" w:rsidP="00F27122">
            <w:pPr>
              <w:tabs>
                <w:tab w:val="left" w:pos="0"/>
              </w:tabs>
              <w:spacing w:line="276" w:lineRule="auto"/>
              <w:jc w:val="center"/>
              <w:rPr>
                <w:rFonts w:ascii="Palatino Linotype" w:eastAsia="Palatino Linotype" w:hAnsi="Palatino Linotype" w:cs="Palatino Linotype"/>
                <w:b/>
              </w:rPr>
            </w:pPr>
            <w:r w:rsidRPr="00907CF1">
              <w:rPr>
                <w:rFonts w:ascii="Palatino Linotype" w:eastAsia="Palatino Linotype" w:hAnsi="Palatino Linotype" w:cs="Palatino Linotype"/>
                <w:b/>
              </w:rPr>
              <w:lastRenderedPageBreak/>
              <w:t>02801/TOLUCA/IP/2025</w:t>
            </w:r>
          </w:p>
          <w:p w:rsidR="00AC15AA" w:rsidRPr="00907CF1" w:rsidRDefault="00C92911" w:rsidP="00F27122">
            <w:pPr>
              <w:tabs>
                <w:tab w:val="left" w:pos="0"/>
              </w:tabs>
              <w:spacing w:line="276" w:lineRule="auto"/>
              <w:jc w:val="center"/>
              <w:rPr>
                <w:rFonts w:ascii="Palatino Linotype" w:eastAsia="Palatino Linotype" w:hAnsi="Palatino Linotype" w:cs="Palatino Linotype"/>
                <w:b/>
              </w:rPr>
            </w:pPr>
            <w:r w:rsidRPr="00907CF1">
              <w:rPr>
                <w:rFonts w:ascii="Palatino Linotype" w:eastAsia="Palatino Linotype" w:hAnsi="Palatino Linotype" w:cs="Palatino Linotype"/>
              </w:rPr>
              <w:t xml:space="preserve">Recayó el recurso de revisión </w:t>
            </w:r>
            <w:r w:rsidRPr="00907CF1">
              <w:rPr>
                <w:rFonts w:ascii="Palatino Linotype" w:eastAsia="Palatino Linotype" w:hAnsi="Palatino Linotype" w:cs="Palatino Linotype"/>
                <w:b/>
              </w:rPr>
              <w:t>07785/INFOEM/IP/RR/2025</w:t>
            </w:r>
          </w:p>
        </w:tc>
        <w:tc>
          <w:tcPr>
            <w:tcW w:w="6158" w:type="dxa"/>
            <w:vAlign w:val="center"/>
          </w:tcPr>
          <w:p w:rsidR="00AC15AA" w:rsidRPr="00907CF1" w:rsidRDefault="00C92911" w:rsidP="00F27122">
            <w:pPr>
              <w:tabs>
                <w:tab w:val="left" w:pos="0"/>
              </w:tabs>
              <w:jc w:val="both"/>
              <w:rPr>
                <w:rFonts w:ascii="Palatino Linotype" w:eastAsia="Palatino Linotype" w:hAnsi="Palatino Linotype" w:cs="Palatino Linotype"/>
                <w:b/>
                <w:i/>
              </w:rPr>
            </w:pPr>
            <w:r w:rsidRPr="00907CF1">
              <w:rPr>
                <w:rFonts w:ascii="Palatino Linotype" w:eastAsia="Palatino Linotype" w:hAnsi="Palatino Linotype" w:cs="Palatino Linotype"/>
                <w:b/>
                <w:i/>
              </w:rPr>
              <w:t>Ratificación 07785.pdf</w:t>
            </w:r>
          </w:p>
          <w:p w:rsidR="00AC15AA" w:rsidRPr="00907CF1" w:rsidRDefault="00C92911" w:rsidP="00F27122">
            <w:pPr>
              <w:tabs>
                <w:tab w:val="left" w:pos="0"/>
              </w:tabs>
              <w:jc w:val="both"/>
              <w:rPr>
                <w:rFonts w:ascii="Palatino Linotype" w:eastAsia="Palatino Linotype" w:hAnsi="Palatino Linotype" w:cs="Palatino Linotype"/>
              </w:rPr>
            </w:pPr>
            <w:r w:rsidRPr="00907CF1">
              <w:rPr>
                <w:rFonts w:ascii="Palatino Linotype" w:eastAsia="Palatino Linotype" w:hAnsi="Palatino Linotype" w:cs="Palatino Linotype"/>
              </w:rPr>
              <w:t>Oficio de cuatro de julio de dos mil veinticinco, firmado por la Titular de la Unidad de Transparencia, por el que informó lo siguiente:</w:t>
            </w:r>
          </w:p>
          <w:p w:rsidR="00AC15AA" w:rsidRPr="00907CF1" w:rsidRDefault="00AC15AA" w:rsidP="00F27122">
            <w:pPr>
              <w:tabs>
                <w:tab w:val="left" w:pos="0"/>
              </w:tabs>
              <w:jc w:val="both"/>
              <w:rPr>
                <w:rFonts w:ascii="Palatino Linotype" w:eastAsia="Palatino Linotype" w:hAnsi="Palatino Linotype" w:cs="Palatino Linotype"/>
              </w:rPr>
            </w:pPr>
          </w:p>
          <w:p w:rsidR="00AC15AA" w:rsidRPr="00907CF1" w:rsidRDefault="00C92911" w:rsidP="00F27122">
            <w:pPr>
              <w:tabs>
                <w:tab w:val="left" w:pos="0"/>
              </w:tabs>
              <w:jc w:val="both"/>
              <w:rPr>
                <w:rFonts w:ascii="Palatino Linotype" w:eastAsia="Palatino Linotype" w:hAnsi="Palatino Linotype" w:cs="Palatino Linotype"/>
                <w:i/>
              </w:rPr>
            </w:pPr>
            <w:r w:rsidRPr="00907CF1">
              <w:rPr>
                <w:rFonts w:ascii="Palatino Linotype" w:eastAsia="Palatino Linotype" w:hAnsi="Palatino Linotype" w:cs="Palatino Linotype"/>
              </w:rPr>
              <w:t>“</w:t>
            </w:r>
            <w:r w:rsidRPr="00907CF1">
              <w:rPr>
                <w:rFonts w:ascii="Palatino Linotype" w:eastAsia="Palatino Linotype" w:hAnsi="Palatino Linotype" w:cs="Palatino Linotype"/>
                <w:i/>
              </w:rPr>
              <w:t>comparezco a realizar la ratificación a la respuesta emitida por la DIRECCIÓN GENERAL DE ADMINISTRACIÓN; INSTITUTO MUNICIPAL DE LA MUJER DE TOLUCA y Servidores Públicos Habilitados, del 04 de JUNIO de 2025, a la solicitud 02801/TOLUCA/IP/2025, relacionada con el Recurso de Revisión 07785/INFOEM/IP/RR/2025”</w:t>
            </w:r>
          </w:p>
          <w:p w:rsidR="00AC15AA" w:rsidRPr="00907CF1" w:rsidRDefault="00AC15AA" w:rsidP="00F27122">
            <w:pPr>
              <w:tabs>
                <w:tab w:val="left" w:pos="0"/>
              </w:tabs>
              <w:jc w:val="both"/>
              <w:rPr>
                <w:rFonts w:ascii="Palatino Linotype" w:eastAsia="Palatino Linotype" w:hAnsi="Palatino Linotype" w:cs="Palatino Linotype"/>
              </w:rPr>
            </w:pPr>
          </w:p>
          <w:p w:rsidR="00AC15AA" w:rsidRPr="00907CF1" w:rsidRDefault="00AC15AA" w:rsidP="00F27122">
            <w:pPr>
              <w:tabs>
                <w:tab w:val="left" w:pos="0"/>
              </w:tabs>
              <w:jc w:val="both"/>
              <w:rPr>
                <w:rFonts w:ascii="Palatino Linotype" w:eastAsia="Palatino Linotype" w:hAnsi="Palatino Linotype" w:cs="Palatino Linotype"/>
                <w:b/>
                <w:i/>
              </w:rPr>
            </w:pPr>
          </w:p>
          <w:p w:rsidR="00AC15AA" w:rsidRPr="00907CF1" w:rsidRDefault="00C92911" w:rsidP="00F27122">
            <w:pPr>
              <w:tabs>
                <w:tab w:val="left" w:pos="0"/>
              </w:tabs>
              <w:jc w:val="both"/>
              <w:rPr>
                <w:rFonts w:ascii="Palatino Linotype" w:eastAsia="Palatino Linotype" w:hAnsi="Palatino Linotype" w:cs="Palatino Linotype"/>
                <w:b/>
                <w:i/>
              </w:rPr>
            </w:pPr>
            <w:r w:rsidRPr="00907CF1">
              <w:rPr>
                <w:rFonts w:ascii="Palatino Linotype" w:eastAsia="Palatino Linotype" w:hAnsi="Palatino Linotype" w:cs="Palatino Linotype"/>
                <w:b/>
                <w:i/>
              </w:rPr>
              <w:t>ANEXOS 07785-2025.pdf</w:t>
            </w:r>
          </w:p>
          <w:p w:rsidR="00AC15AA" w:rsidRPr="00907CF1" w:rsidRDefault="00AC15AA" w:rsidP="00F27122">
            <w:pPr>
              <w:tabs>
                <w:tab w:val="left" w:pos="0"/>
              </w:tabs>
              <w:jc w:val="both"/>
              <w:rPr>
                <w:rFonts w:ascii="Palatino Linotype" w:eastAsia="Palatino Linotype" w:hAnsi="Palatino Linotype" w:cs="Palatino Linotype"/>
                <w:b/>
                <w:i/>
              </w:rPr>
            </w:pPr>
          </w:p>
          <w:p w:rsidR="00AC15AA" w:rsidRPr="00907CF1" w:rsidRDefault="00C92911" w:rsidP="00F27122">
            <w:pPr>
              <w:tabs>
                <w:tab w:val="left" w:pos="0"/>
              </w:tabs>
              <w:jc w:val="both"/>
              <w:rPr>
                <w:rFonts w:ascii="Palatino Linotype" w:eastAsia="Palatino Linotype" w:hAnsi="Palatino Linotype" w:cs="Palatino Linotype"/>
              </w:rPr>
            </w:pPr>
            <w:r w:rsidRPr="00907CF1">
              <w:rPr>
                <w:rFonts w:ascii="Palatino Linotype" w:eastAsia="Palatino Linotype" w:hAnsi="Palatino Linotype" w:cs="Palatino Linotype"/>
              </w:rPr>
              <w:t xml:space="preserve">Oficio de dos de julio de dos mil veinticinco, firmado por el Titular de la Unidad de Transparencia, por el que ratifica su respuesta. </w:t>
            </w:r>
          </w:p>
          <w:p w:rsidR="00AC15AA" w:rsidRPr="00907CF1" w:rsidRDefault="00AC15AA" w:rsidP="00F27122">
            <w:pPr>
              <w:tabs>
                <w:tab w:val="left" w:pos="0"/>
              </w:tabs>
              <w:jc w:val="both"/>
              <w:rPr>
                <w:rFonts w:ascii="Palatino Linotype" w:eastAsia="Palatino Linotype" w:hAnsi="Palatino Linotype" w:cs="Palatino Linotype"/>
                <w:i/>
              </w:rPr>
            </w:pPr>
          </w:p>
          <w:p w:rsidR="00AC15AA" w:rsidRPr="00907CF1" w:rsidRDefault="00C92911" w:rsidP="00F27122">
            <w:pPr>
              <w:tabs>
                <w:tab w:val="left" w:pos="0"/>
              </w:tabs>
              <w:jc w:val="both"/>
              <w:rPr>
                <w:rFonts w:ascii="Palatino Linotype" w:eastAsia="Palatino Linotype" w:hAnsi="Palatino Linotype" w:cs="Palatino Linotype"/>
              </w:rPr>
            </w:pPr>
            <w:r w:rsidRPr="00907CF1">
              <w:rPr>
                <w:rFonts w:ascii="Palatino Linotype" w:eastAsia="Palatino Linotype" w:hAnsi="Palatino Linotype" w:cs="Palatino Linotype"/>
              </w:rPr>
              <w:t xml:space="preserve">Oficio de primero de julio de dos mil veinticinco, firmado por la Directora General del Instituto Municipal </w:t>
            </w:r>
            <w:r w:rsidRPr="00907CF1">
              <w:rPr>
                <w:rFonts w:ascii="Palatino Linotype" w:eastAsia="Palatino Linotype" w:hAnsi="Palatino Linotype" w:cs="Palatino Linotype"/>
              </w:rPr>
              <w:lastRenderedPageBreak/>
              <w:t>de la Mujer, por el que medularmente ratifica su respuesta primigenia.</w:t>
            </w:r>
          </w:p>
          <w:p w:rsidR="00AC15AA" w:rsidRPr="00907CF1" w:rsidRDefault="00AC15AA" w:rsidP="00F27122">
            <w:pPr>
              <w:tabs>
                <w:tab w:val="left" w:pos="0"/>
              </w:tabs>
              <w:jc w:val="both"/>
              <w:rPr>
                <w:rFonts w:ascii="Palatino Linotype" w:eastAsia="Palatino Linotype" w:hAnsi="Palatino Linotype" w:cs="Palatino Linotype"/>
              </w:rPr>
            </w:pPr>
          </w:p>
          <w:p w:rsidR="00AC15AA" w:rsidRPr="00907CF1" w:rsidRDefault="00C92911" w:rsidP="00F27122">
            <w:pPr>
              <w:tabs>
                <w:tab w:val="left" w:pos="0"/>
              </w:tabs>
              <w:jc w:val="both"/>
              <w:rPr>
                <w:rFonts w:ascii="Palatino Linotype" w:eastAsia="Palatino Linotype" w:hAnsi="Palatino Linotype" w:cs="Palatino Linotype"/>
              </w:rPr>
            </w:pPr>
            <w:r w:rsidRPr="00907CF1">
              <w:rPr>
                <w:rFonts w:ascii="Palatino Linotype" w:eastAsia="Palatino Linotype" w:hAnsi="Palatino Linotype" w:cs="Palatino Linotype"/>
              </w:rPr>
              <w:t xml:space="preserve">Oficio de veinte de mayo de dos mil veinticinco, remitido en respuesta. </w:t>
            </w:r>
          </w:p>
          <w:p w:rsidR="00AC15AA" w:rsidRPr="00907CF1" w:rsidRDefault="00AC15AA" w:rsidP="00F27122">
            <w:pPr>
              <w:tabs>
                <w:tab w:val="left" w:pos="0"/>
              </w:tabs>
              <w:jc w:val="both"/>
              <w:rPr>
                <w:rFonts w:ascii="Palatino Linotype" w:eastAsia="Palatino Linotype" w:hAnsi="Palatino Linotype" w:cs="Palatino Linotype"/>
              </w:rPr>
            </w:pPr>
          </w:p>
          <w:p w:rsidR="00AC15AA" w:rsidRPr="00907CF1" w:rsidRDefault="00C92911" w:rsidP="00F27122">
            <w:pPr>
              <w:tabs>
                <w:tab w:val="left" w:pos="0"/>
              </w:tabs>
              <w:jc w:val="both"/>
              <w:rPr>
                <w:rFonts w:ascii="Palatino Linotype" w:eastAsia="Palatino Linotype" w:hAnsi="Palatino Linotype" w:cs="Palatino Linotype"/>
              </w:rPr>
            </w:pPr>
            <w:r w:rsidRPr="00907CF1">
              <w:rPr>
                <w:rFonts w:ascii="Palatino Linotype" w:eastAsia="Palatino Linotype" w:hAnsi="Palatino Linotype" w:cs="Palatino Linotype"/>
              </w:rPr>
              <w:t>Hoja de reciclaje.</w:t>
            </w:r>
          </w:p>
          <w:p w:rsidR="00AC15AA" w:rsidRPr="00907CF1" w:rsidRDefault="00AC15AA" w:rsidP="00F27122">
            <w:pPr>
              <w:tabs>
                <w:tab w:val="left" w:pos="0"/>
              </w:tabs>
              <w:jc w:val="both"/>
              <w:rPr>
                <w:rFonts w:ascii="Palatino Linotype" w:eastAsia="Palatino Linotype" w:hAnsi="Palatino Linotype" w:cs="Palatino Linotype"/>
              </w:rPr>
            </w:pPr>
          </w:p>
        </w:tc>
      </w:tr>
      <w:tr w:rsidR="00AC15AA" w:rsidRPr="00907CF1">
        <w:trPr>
          <w:jc w:val="center"/>
        </w:trPr>
        <w:tc>
          <w:tcPr>
            <w:tcW w:w="3193" w:type="dxa"/>
            <w:vAlign w:val="center"/>
          </w:tcPr>
          <w:p w:rsidR="00AC15AA" w:rsidRPr="00907CF1" w:rsidRDefault="00C92911" w:rsidP="00F27122">
            <w:pPr>
              <w:tabs>
                <w:tab w:val="left" w:pos="0"/>
              </w:tabs>
              <w:spacing w:line="276" w:lineRule="auto"/>
              <w:jc w:val="center"/>
              <w:rPr>
                <w:rFonts w:ascii="Palatino Linotype" w:eastAsia="Palatino Linotype" w:hAnsi="Palatino Linotype" w:cs="Palatino Linotype"/>
                <w:b/>
              </w:rPr>
            </w:pPr>
            <w:r w:rsidRPr="00907CF1">
              <w:rPr>
                <w:rFonts w:ascii="Palatino Linotype" w:eastAsia="Palatino Linotype" w:hAnsi="Palatino Linotype" w:cs="Palatino Linotype"/>
                <w:b/>
              </w:rPr>
              <w:lastRenderedPageBreak/>
              <w:t>02800/TOLUCA/IP/2025</w:t>
            </w:r>
          </w:p>
          <w:p w:rsidR="00AC15AA" w:rsidRPr="00907CF1" w:rsidRDefault="00C92911" w:rsidP="00F27122">
            <w:pPr>
              <w:tabs>
                <w:tab w:val="left" w:pos="0"/>
              </w:tabs>
              <w:spacing w:line="360" w:lineRule="auto"/>
              <w:jc w:val="center"/>
              <w:rPr>
                <w:rFonts w:ascii="Palatino Linotype" w:eastAsia="Palatino Linotype" w:hAnsi="Palatino Linotype" w:cs="Palatino Linotype"/>
                <w:b/>
              </w:rPr>
            </w:pPr>
            <w:r w:rsidRPr="00907CF1">
              <w:rPr>
                <w:rFonts w:ascii="Palatino Linotype" w:eastAsia="Palatino Linotype" w:hAnsi="Palatino Linotype" w:cs="Palatino Linotype"/>
              </w:rPr>
              <w:t xml:space="preserve">Recayó el recurso de revisión </w:t>
            </w:r>
            <w:r w:rsidRPr="00907CF1">
              <w:rPr>
                <w:rFonts w:ascii="Palatino Linotype" w:eastAsia="Palatino Linotype" w:hAnsi="Palatino Linotype" w:cs="Palatino Linotype"/>
                <w:b/>
              </w:rPr>
              <w:t>07786/INFOEM/IP/RR/2025</w:t>
            </w:r>
          </w:p>
        </w:tc>
        <w:tc>
          <w:tcPr>
            <w:tcW w:w="6158" w:type="dxa"/>
            <w:vAlign w:val="center"/>
          </w:tcPr>
          <w:p w:rsidR="00AC15AA" w:rsidRPr="00907CF1" w:rsidRDefault="00AC15AA" w:rsidP="00F27122">
            <w:pPr>
              <w:tabs>
                <w:tab w:val="left" w:pos="0"/>
              </w:tabs>
              <w:jc w:val="both"/>
              <w:rPr>
                <w:rFonts w:ascii="Palatino Linotype" w:eastAsia="Palatino Linotype" w:hAnsi="Palatino Linotype" w:cs="Palatino Linotype"/>
                <w:b/>
                <w:i/>
              </w:rPr>
            </w:pPr>
          </w:p>
          <w:p w:rsidR="00AC15AA" w:rsidRPr="00907CF1" w:rsidRDefault="00C92911" w:rsidP="00F27122">
            <w:pPr>
              <w:tabs>
                <w:tab w:val="left" w:pos="0"/>
              </w:tabs>
              <w:jc w:val="both"/>
              <w:rPr>
                <w:rFonts w:ascii="Palatino Linotype" w:eastAsia="Palatino Linotype" w:hAnsi="Palatino Linotype" w:cs="Palatino Linotype"/>
                <w:b/>
                <w:i/>
              </w:rPr>
            </w:pPr>
            <w:r w:rsidRPr="00907CF1">
              <w:rPr>
                <w:rFonts w:ascii="Palatino Linotype" w:eastAsia="Palatino Linotype" w:hAnsi="Palatino Linotype" w:cs="Palatino Linotype"/>
                <w:b/>
                <w:i/>
              </w:rPr>
              <w:t>ANEXOS 07786-2025.pdf</w:t>
            </w:r>
          </w:p>
          <w:p w:rsidR="00AC15AA" w:rsidRPr="00907CF1" w:rsidRDefault="00AC15AA" w:rsidP="00F27122">
            <w:pPr>
              <w:tabs>
                <w:tab w:val="left" w:pos="0"/>
              </w:tabs>
              <w:jc w:val="both"/>
              <w:rPr>
                <w:rFonts w:ascii="Palatino Linotype" w:eastAsia="Palatino Linotype" w:hAnsi="Palatino Linotype" w:cs="Palatino Linotype"/>
                <w:b/>
                <w:i/>
              </w:rPr>
            </w:pPr>
          </w:p>
          <w:p w:rsidR="00AC15AA" w:rsidRPr="00907CF1" w:rsidRDefault="00C92911" w:rsidP="00F27122">
            <w:pPr>
              <w:tabs>
                <w:tab w:val="left" w:pos="0"/>
              </w:tabs>
              <w:jc w:val="both"/>
              <w:rPr>
                <w:rFonts w:ascii="Palatino Linotype" w:eastAsia="Palatino Linotype" w:hAnsi="Palatino Linotype" w:cs="Palatino Linotype"/>
              </w:rPr>
            </w:pPr>
            <w:r w:rsidRPr="00907CF1">
              <w:rPr>
                <w:rFonts w:ascii="Palatino Linotype" w:eastAsia="Palatino Linotype" w:hAnsi="Palatino Linotype" w:cs="Palatino Linotype"/>
              </w:rPr>
              <w:t xml:space="preserve">Oficio de dos de julio de dos mil veinticinco, firmado por el Titular de la Unidad de Transparencia, por el que ratifica su respuesta. </w:t>
            </w:r>
          </w:p>
          <w:p w:rsidR="00AC15AA" w:rsidRPr="00907CF1" w:rsidRDefault="00AC15AA" w:rsidP="00F27122">
            <w:pPr>
              <w:tabs>
                <w:tab w:val="left" w:pos="0"/>
              </w:tabs>
              <w:jc w:val="both"/>
              <w:rPr>
                <w:rFonts w:ascii="Palatino Linotype" w:eastAsia="Palatino Linotype" w:hAnsi="Palatino Linotype" w:cs="Palatino Linotype"/>
              </w:rPr>
            </w:pPr>
          </w:p>
          <w:p w:rsidR="00AC15AA" w:rsidRPr="00907CF1" w:rsidRDefault="00C92911" w:rsidP="00F27122">
            <w:pPr>
              <w:tabs>
                <w:tab w:val="left" w:pos="0"/>
              </w:tabs>
              <w:jc w:val="both"/>
              <w:rPr>
                <w:rFonts w:ascii="Palatino Linotype" w:eastAsia="Palatino Linotype" w:hAnsi="Palatino Linotype" w:cs="Palatino Linotype"/>
              </w:rPr>
            </w:pPr>
            <w:r w:rsidRPr="00907CF1">
              <w:rPr>
                <w:rFonts w:ascii="Palatino Linotype" w:eastAsia="Palatino Linotype" w:hAnsi="Palatino Linotype" w:cs="Palatino Linotype"/>
              </w:rPr>
              <w:t xml:space="preserve">Oficio de veinte de mayo de dos mil veinticinco, remitido en respuesta. </w:t>
            </w:r>
          </w:p>
          <w:p w:rsidR="00AC15AA" w:rsidRPr="00907CF1" w:rsidRDefault="00AC15AA" w:rsidP="00F27122">
            <w:pPr>
              <w:tabs>
                <w:tab w:val="left" w:pos="0"/>
              </w:tabs>
              <w:jc w:val="both"/>
              <w:rPr>
                <w:rFonts w:ascii="Palatino Linotype" w:eastAsia="Palatino Linotype" w:hAnsi="Palatino Linotype" w:cs="Palatino Linotype"/>
              </w:rPr>
            </w:pPr>
          </w:p>
          <w:p w:rsidR="00AC15AA" w:rsidRPr="00907CF1" w:rsidRDefault="00C92911" w:rsidP="00F27122">
            <w:pPr>
              <w:tabs>
                <w:tab w:val="left" w:pos="0"/>
              </w:tabs>
              <w:jc w:val="both"/>
              <w:rPr>
                <w:rFonts w:ascii="Palatino Linotype" w:eastAsia="Palatino Linotype" w:hAnsi="Palatino Linotype" w:cs="Palatino Linotype"/>
              </w:rPr>
            </w:pPr>
            <w:r w:rsidRPr="00907CF1">
              <w:rPr>
                <w:rFonts w:ascii="Palatino Linotype" w:eastAsia="Palatino Linotype" w:hAnsi="Palatino Linotype" w:cs="Palatino Linotype"/>
              </w:rPr>
              <w:t>Hoja de reciclaje.</w:t>
            </w:r>
          </w:p>
          <w:p w:rsidR="00AC15AA" w:rsidRPr="00907CF1" w:rsidRDefault="00AC15AA" w:rsidP="00F27122">
            <w:pPr>
              <w:tabs>
                <w:tab w:val="left" w:pos="0"/>
              </w:tabs>
              <w:jc w:val="both"/>
              <w:rPr>
                <w:rFonts w:ascii="Palatino Linotype" w:eastAsia="Palatino Linotype" w:hAnsi="Palatino Linotype" w:cs="Palatino Linotype"/>
              </w:rPr>
            </w:pPr>
          </w:p>
          <w:p w:rsidR="00AC15AA" w:rsidRPr="00907CF1" w:rsidRDefault="00AC15AA" w:rsidP="00F27122">
            <w:pPr>
              <w:tabs>
                <w:tab w:val="left" w:pos="0"/>
              </w:tabs>
              <w:jc w:val="both"/>
              <w:rPr>
                <w:rFonts w:ascii="Palatino Linotype" w:eastAsia="Palatino Linotype" w:hAnsi="Palatino Linotype" w:cs="Palatino Linotype"/>
                <w:b/>
                <w:i/>
              </w:rPr>
            </w:pPr>
          </w:p>
          <w:p w:rsidR="00AC15AA" w:rsidRPr="00907CF1" w:rsidRDefault="00C92911" w:rsidP="00F27122">
            <w:pPr>
              <w:tabs>
                <w:tab w:val="left" w:pos="0"/>
              </w:tabs>
              <w:jc w:val="both"/>
              <w:rPr>
                <w:rFonts w:ascii="Palatino Linotype" w:eastAsia="Palatino Linotype" w:hAnsi="Palatino Linotype" w:cs="Palatino Linotype"/>
                <w:b/>
                <w:i/>
              </w:rPr>
            </w:pPr>
            <w:r w:rsidRPr="00907CF1">
              <w:rPr>
                <w:rFonts w:ascii="Palatino Linotype" w:eastAsia="Palatino Linotype" w:hAnsi="Palatino Linotype" w:cs="Palatino Linotype"/>
                <w:b/>
                <w:i/>
              </w:rPr>
              <w:t>Ratificación 07786.pdf</w:t>
            </w:r>
          </w:p>
          <w:p w:rsidR="00AC15AA" w:rsidRPr="00907CF1" w:rsidRDefault="00AC15AA" w:rsidP="00F27122">
            <w:pPr>
              <w:tabs>
                <w:tab w:val="left" w:pos="0"/>
              </w:tabs>
              <w:jc w:val="both"/>
              <w:rPr>
                <w:rFonts w:ascii="Palatino Linotype" w:eastAsia="Palatino Linotype" w:hAnsi="Palatino Linotype" w:cs="Palatino Linotype"/>
                <w:b/>
                <w:i/>
              </w:rPr>
            </w:pPr>
          </w:p>
          <w:p w:rsidR="00AC15AA" w:rsidRPr="00907CF1" w:rsidRDefault="00C92911" w:rsidP="00F27122">
            <w:pPr>
              <w:tabs>
                <w:tab w:val="left" w:pos="0"/>
              </w:tabs>
              <w:jc w:val="both"/>
              <w:rPr>
                <w:rFonts w:ascii="Palatino Linotype" w:eastAsia="Palatino Linotype" w:hAnsi="Palatino Linotype" w:cs="Palatino Linotype"/>
              </w:rPr>
            </w:pPr>
            <w:r w:rsidRPr="00907CF1">
              <w:rPr>
                <w:rFonts w:ascii="Palatino Linotype" w:eastAsia="Palatino Linotype" w:hAnsi="Palatino Linotype" w:cs="Palatino Linotype"/>
              </w:rPr>
              <w:t>Oficio de cuatro de julio de dos mil veinticinco, firmado por la Titular de la Unidad de Transparencia, por el que informó lo siguiente:</w:t>
            </w:r>
          </w:p>
          <w:p w:rsidR="00AC15AA" w:rsidRPr="00907CF1" w:rsidRDefault="00AC15AA" w:rsidP="00F27122">
            <w:pPr>
              <w:tabs>
                <w:tab w:val="left" w:pos="0"/>
              </w:tabs>
              <w:jc w:val="both"/>
              <w:rPr>
                <w:rFonts w:ascii="Palatino Linotype" w:eastAsia="Palatino Linotype" w:hAnsi="Palatino Linotype" w:cs="Palatino Linotype"/>
              </w:rPr>
            </w:pPr>
          </w:p>
          <w:p w:rsidR="00AC15AA" w:rsidRPr="00907CF1" w:rsidRDefault="00C92911" w:rsidP="00F27122">
            <w:pPr>
              <w:tabs>
                <w:tab w:val="left" w:pos="0"/>
              </w:tabs>
              <w:jc w:val="both"/>
              <w:rPr>
                <w:rFonts w:ascii="Palatino Linotype" w:eastAsia="Palatino Linotype" w:hAnsi="Palatino Linotype" w:cs="Palatino Linotype"/>
                <w:i/>
              </w:rPr>
            </w:pPr>
            <w:r w:rsidRPr="00907CF1">
              <w:rPr>
                <w:rFonts w:ascii="Palatino Linotype" w:eastAsia="Palatino Linotype" w:hAnsi="Palatino Linotype" w:cs="Palatino Linotype"/>
              </w:rPr>
              <w:t>“</w:t>
            </w:r>
            <w:r w:rsidRPr="00907CF1">
              <w:rPr>
                <w:rFonts w:ascii="Palatino Linotype" w:eastAsia="Palatino Linotype" w:hAnsi="Palatino Linotype" w:cs="Palatino Linotype"/>
                <w:i/>
              </w:rPr>
              <w:t>comparezco a realizar la ratificación a la respuesta emitida por la DIRECCIÓN GENERAL DE ADMINISTRACIÓN; INSTITUTO MUNICIPAL DE LA MUJER DE TOLUCA y Servidores Públicos Habilitados, del 04 de JUNIO de 2025, a la solicitud 02800/TOLUCA/IP/2025, relacionada con el Recurso de Revisión 07786/INFOEM/IP/RR/2025”</w:t>
            </w:r>
          </w:p>
          <w:p w:rsidR="00AC15AA" w:rsidRPr="00907CF1" w:rsidRDefault="00AC15AA" w:rsidP="00F27122">
            <w:pPr>
              <w:tabs>
                <w:tab w:val="left" w:pos="0"/>
              </w:tabs>
              <w:jc w:val="both"/>
              <w:rPr>
                <w:rFonts w:ascii="Palatino Linotype" w:eastAsia="Palatino Linotype" w:hAnsi="Palatino Linotype" w:cs="Palatino Linotype"/>
              </w:rPr>
            </w:pPr>
          </w:p>
        </w:tc>
      </w:tr>
      <w:tr w:rsidR="00AC15AA" w:rsidRPr="00907CF1">
        <w:trPr>
          <w:jc w:val="center"/>
        </w:trPr>
        <w:tc>
          <w:tcPr>
            <w:tcW w:w="3193" w:type="dxa"/>
            <w:vAlign w:val="center"/>
          </w:tcPr>
          <w:p w:rsidR="00624301" w:rsidRDefault="00624301" w:rsidP="00F27122">
            <w:pPr>
              <w:tabs>
                <w:tab w:val="left" w:pos="0"/>
              </w:tabs>
              <w:spacing w:line="276" w:lineRule="auto"/>
              <w:jc w:val="center"/>
              <w:rPr>
                <w:rFonts w:ascii="Palatino Linotype" w:eastAsia="Palatino Linotype" w:hAnsi="Palatino Linotype" w:cs="Palatino Linotype"/>
                <w:b/>
              </w:rPr>
            </w:pPr>
          </w:p>
          <w:p w:rsidR="00624301" w:rsidRDefault="00624301" w:rsidP="00F27122">
            <w:pPr>
              <w:tabs>
                <w:tab w:val="left" w:pos="0"/>
              </w:tabs>
              <w:spacing w:line="276" w:lineRule="auto"/>
              <w:jc w:val="center"/>
              <w:rPr>
                <w:rFonts w:ascii="Palatino Linotype" w:eastAsia="Palatino Linotype" w:hAnsi="Palatino Linotype" w:cs="Palatino Linotype"/>
                <w:b/>
              </w:rPr>
            </w:pPr>
          </w:p>
          <w:p w:rsidR="00AC15AA" w:rsidRPr="00907CF1" w:rsidRDefault="00C92911" w:rsidP="00F27122">
            <w:pPr>
              <w:tabs>
                <w:tab w:val="left" w:pos="0"/>
              </w:tabs>
              <w:spacing w:line="276" w:lineRule="auto"/>
              <w:jc w:val="center"/>
              <w:rPr>
                <w:rFonts w:ascii="Palatino Linotype" w:eastAsia="Palatino Linotype" w:hAnsi="Palatino Linotype" w:cs="Palatino Linotype"/>
                <w:b/>
              </w:rPr>
            </w:pPr>
            <w:r w:rsidRPr="00907CF1">
              <w:rPr>
                <w:rFonts w:ascii="Palatino Linotype" w:eastAsia="Palatino Linotype" w:hAnsi="Palatino Linotype" w:cs="Palatino Linotype"/>
                <w:b/>
              </w:rPr>
              <w:lastRenderedPageBreak/>
              <w:t>02799/TOLUCA/IP/2025</w:t>
            </w:r>
          </w:p>
          <w:p w:rsidR="00AC15AA" w:rsidRPr="00907CF1" w:rsidRDefault="00C92911" w:rsidP="00F27122">
            <w:pPr>
              <w:tabs>
                <w:tab w:val="left" w:pos="0"/>
              </w:tabs>
              <w:spacing w:line="276" w:lineRule="auto"/>
              <w:jc w:val="center"/>
              <w:rPr>
                <w:rFonts w:ascii="Palatino Linotype" w:eastAsia="Palatino Linotype" w:hAnsi="Palatino Linotype" w:cs="Palatino Linotype"/>
                <w:b/>
              </w:rPr>
            </w:pPr>
            <w:r w:rsidRPr="00907CF1">
              <w:rPr>
                <w:rFonts w:ascii="Palatino Linotype" w:eastAsia="Palatino Linotype" w:hAnsi="Palatino Linotype" w:cs="Palatino Linotype"/>
              </w:rPr>
              <w:t xml:space="preserve">Recayó el recurso de revisión </w:t>
            </w:r>
            <w:r w:rsidRPr="00907CF1">
              <w:rPr>
                <w:rFonts w:ascii="Palatino Linotype" w:eastAsia="Palatino Linotype" w:hAnsi="Palatino Linotype" w:cs="Palatino Linotype"/>
                <w:b/>
              </w:rPr>
              <w:t>07787/INFOEM/IP/RR/2025</w:t>
            </w:r>
          </w:p>
        </w:tc>
        <w:tc>
          <w:tcPr>
            <w:tcW w:w="6158" w:type="dxa"/>
            <w:vAlign w:val="center"/>
          </w:tcPr>
          <w:p w:rsidR="00AC15AA" w:rsidRPr="00907CF1" w:rsidRDefault="00AC15AA" w:rsidP="00F27122">
            <w:pPr>
              <w:tabs>
                <w:tab w:val="left" w:pos="0"/>
              </w:tabs>
              <w:jc w:val="both"/>
              <w:rPr>
                <w:rFonts w:ascii="Palatino Linotype" w:eastAsia="Palatino Linotype" w:hAnsi="Palatino Linotype" w:cs="Palatino Linotype"/>
                <w:b/>
                <w:i/>
              </w:rPr>
            </w:pPr>
          </w:p>
          <w:p w:rsidR="00AC15AA" w:rsidRPr="00907CF1" w:rsidRDefault="00AC15AA" w:rsidP="00F27122">
            <w:pPr>
              <w:tabs>
                <w:tab w:val="left" w:pos="0"/>
              </w:tabs>
              <w:jc w:val="both"/>
              <w:rPr>
                <w:rFonts w:ascii="Palatino Linotype" w:eastAsia="Palatino Linotype" w:hAnsi="Palatino Linotype" w:cs="Palatino Linotype"/>
                <w:b/>
                <w:i/>
              </w:rPr>
            </w:pPr>
          </w:p>
          <w:p w:rsidR="00AC15AA" w:rsidRPr="00907CF1" w:rsidRDefault="00C92911" w:rsidP="00F27122">
            <w:pPr>
              <w:tabs>
                <w:tab w:val="left" w:pos="0"/>
              </w:tabs>
              <w:jc w:val="both"/>
              <w:rPr>
                <w:rFonts w:ascii="Palatino Linotype" w:eastAsia="Palatino Linotype" w:hAnsi="Palatino Linotype" w:cs="Palatino Linotype"/>
                <w:b/>
                <w:i/>
              </w:rPr>
            </w:pPr>
            <w:r w:rsidRPr="00907CF1">
              <w:rPr>
                <w:rFonts w:ascii="Palatino Linotype" w:eastAsia="Palatino Linotype" w:hAnsi="Palatino Linotype" w:cs="Palatino Linotype"/>
                <w:b/>
                <w:i/>
              </w:rPr>
              <w:lastRenderedPageBreak/>
              <w:t>Ratificación 07787.pdf</w:t>
            </w:r>
          </w:p>
          <w:p w:rsidR="00AC15AA" w:rsidRPr="00907CF1" w:rsidRDefault="00C92911" w:rsidP="00F27122">
            <w:pPr>
              <w:tabs>
                <w:tab w:val="left" w:pos="0"/>
              </w:tabs>
              <w:jc w:val="both"/>
              <w:rPr>
                <w:rFonts w:ascii="Palatino Linotype" w:eastAsia="Palatino Linotype" w:hAnsi="Palatino Linotype" w:cs="Palatino Linotype"/>
              </w:rPr>
            </w:pPr>
            <w:r w:rsidRPr="00907CF1">
              <w:rPr>
                <w:rFonts w:ascii="Palatino Linotype" w:eastAsia="Palatino Linotype" w:hAnsi="Palatino Linotype" w:cs="Palatino Linotype"/>
              </w:rPr>
              <w:t>Oficio de nueve de julio de dos mil veinticinco, firmado por la Titular de la Unidad de Transparencia, por el que informó lo siguiente:</w:t>
            </w:r>
          </w:p>
          <w:p w:rsidR="00AC15AA" w:rsidRPr="00907CF1" w:rsidRDefault="00AC15AA" w:rsidP="00F27122">
            <w:pPr>
              <w:tabs>
                <w:tab w:val="left" w:pos="0"/>
              </w:tabs>
              <w:jc w:val="both"/>
              <w:rPr>
                <w:rFonts w:ascii="Palatino Linotype" w:eastAsia="Palatino Linotype" w:hAnsi="Palatino Linotype" w:cs="Palatino Linotype"/>
              </w:rPr>
            </w:pPr>
          </w:p>
          <w:p w:rsidR="00AC15AA" w:rsidRPr="00907CF1" w:rsidRDefault="00C92911" w:rsidP="00F27122">
            <w:pPr>
              <w:tabs>
                <w:tab w:val="left" w:pos="0"/>
              </w:tabs>
              <w:jc w:val="both"/>
              <w:rPr>
                <w:rFonts w:ascii="Palatino Linotype" w:eastAsia="Palatino Linotype" w:hAnsi="Palatino Linotype" w:cs="Palatino Linotype"/>
                <w:i/>
              </w:rPr>
            </w:pPr>
            <w:r w:rsidRPr="00907CF1">
              <w:rPr>
                <w:rFonts w:ascii="Palatino Linotype" w:eastAsia="Palatino Linotype" w:hAnsi="Palatino Linotype" w:cs="Palatino Linotype"/>
              </w:rPr>
              <w:t>“</w:t>
            </w:r>
            <w:r w:rsidRPr="00907CF1">
              <w:rPr>
                <w:rFonts w:ascii="Palatino Linotype" w:eastAsia="Palatino Linotype" w:hAnsi="Palatino Linotype" w:cs="Palatino Linotype"/>
                <w:i/>
              </w:rPr>
              <w:t>comparezco a realizar la ratificación a la respuesta emitida por la DIRECCIÓN GENERAL DE ADMINISTRACIÓN; INSTITUTO MUNICIPAL DE LA MUJER DE TOLUCA y Servidores Públicos Habilitados, del 04 de JUNIO de 2025, a la solicitud 02799/TOLUCA/IP/2025, relacionada con el Recurso de Revisión 07787/INFOEM/IP/RR/2025”</w:t>
            </w:r>
          </w:p>
          <w:p w:rsidR="00AC15AA" w:rsidRPr="00907CF1" w:rsidRDefault="00AC15AA" w:rsidP="00F27122">
            <w:pPr>
              <w:tabs>
                <w:tab w:val="left" w:pos="0"/>
              </w:tabs>
              <w:jc w:val="both"/>
              <w:rPr>
                <w:rFonts w:ascii="Palatino Linotype" w:eastAsia="Palatino Linotype" w:hAnsi="Palatino Linotype" w:cs="Palatino Linotype"/>
                <w:i/>
              </w:rPr>
            </w:pPr>
          </w:p>
          <w:p w:rsidR="00AC15AA" w:rsidRPr="00907CF1" w:rsidRDefault="00C92911" w:rsidP="00F27122">
            <w:pPr>
              <w:tabs>
                <w:tab w:val="left" w:pos="0"/>
              </w:tabs>
              <w:jc w:val="both"/>
              <w:rPr>
                <w:rFonts w:ascii="Palatino Linotype" w:eastAsia="Palatino Linotype" w:hAnsi="Palatino Linotype" w:cs="Palatino Linotype"/>
                <w:b/>
                <w:i/>
              </w:rPr>
            </w:pPr>
            <w:r w:rsidRPr="00907CF1">
              <w:rPr>
                <w:rFonts w:ascii="Palatino Linotype" w:eastAsia="Palatino Linotype" w:hAnsi="Palatino Linotype" w:cs="Palatino Linotype"/>
                <w:b/>
                <w:i/>
              </w:rPr>
              <w:t>ANEXOS 07787-2025.pdf</w:t>
            </w:r>
          </w:p>
          <w:p w:rsidR="00AC15AA" w:rsidRPr="00907CF1" w:rsidRDefault="00AC15AA" w:rsidP="00F27122">
            <w:pPr>
              <w:tabs>
                <w:tab w:val="left" w:pos="0"/>
              </w:tabs>
              <w:jc w:val="both"/>
              <w:rPr>
                <w:rFonts w:ascii="Palatino Linotype" w:eastAsia="Palatino Linotype" w:hAnsi="Palatino Linotype" w:cs="Palatino Linotype"/>
              </w:rPr>
            </w:pPr>
          </w:p>
          <w:p w:rsidR="00AC15AA" w:rsidRPr="00907CF1" w:rsidRDefault="00C92911" w:rsidP="00F27122">
            <w:pPr>
              <w:tabs>
                <w:tab w:val="left" w:pos="0"/>
              </w:tabs>
              <w:jc w:val="both"/>
              <w:rPr>
                <w:rFonts w:ascii="Palatino Linotype" w:eastAsia="Palatino Linotype" w:hAnsi="Palatino Linotype" w:cs="Palatino Linotype"/>
              </w:rPr>
            </w:pPr>
            <w:r w:rsidRPr="00907CF1">
              <w:rPr>
                <w:rFonts w:ascii="Palatino Linotype" w:eastAsia="Palatino Linotype" w:hAnsi="Palatino Linotype" w:cs="Palatino Linotype"/>
              </w:rPr>
              <w:t xml:space="preserve">Oficio de dos de julio de dos mil veinticinco, firmado por el Titular de la Unidad de Transparencia, por el que ratifica su respuesta. </w:t>
            </w:r>
          </w:p>
          <w:p w:rsidR="00AC15AA" w:rsidRPr="00907CF1" w:rsidRDefault="00AC15AA" w:rsidP="00F27122">
            <w:pPr>
              <w:tabs>
                <w:tab w:val="left" w:pos="0"/>
              </w:tabs>
              <w:jc w:val="both"/>
              <w:rPr>
                <w:rFonts w:ascii="Palatino Linotype" w:eastAsia="Palatino Linotype" w:hAnsi="Palatino Linotype" w:cs="Palatino Linotype"/>
              </w:rPr>
            </w:pPr>
          </w:p>
          <w:p w:rsidR="00AC15AA" w:rsidRPr="00907CF1" w:rsidRDefault="00C92911" w:rsidP="00F27122">
            <w:pPr>
              <w:tabs>
                <w:tab w:val="left" w:pos="0"/>
              </w:tabs>
              <w:jc w:val="both"/>
              <w:rPr>
                <w:rFonts w:ascii="Palatino Linotype" w:eastAsia="Palatino Linotype" w:hAnsi="Palatino Linotype" w:cs="Palatino Linotype"/>
              </w:rPr>
            </w:pPr>
            <w:r w:rsidRPr="00907CF1">
              <w:rPr>
                <w:rFonts w:ascii="Palatino Linotype" w:eastAsia="Palatino Linotype" w:hAnsi="Palatino Linotype" w:cs="Palatino Linotype"/>
              </w:rPr>
              <w:t xml:space="preserve">Oficio de veinte de mayo de dos mil veinticinco, remitido en respuesta. </w:t>
            </w:r>
          </w:p>
          <w:p w:rsidR="00AC15AA" w:rsidRPr="00907CF1" w:rsidRDefault="00AC15AA" w:rsidP="00F27122">
            <w:pPr>
              <w:tabs>
                <w:tab w:val="left" w:pos="0"/>
              </w:tabs>
              <w:jc w:val="both"/>
              <w:rPr>
                <w:rFonts w:ascii="Palatino Linotype" w:eastAsia="Palatino Linotype" w:hAnsi="Palatino Linotype" w:cs="Palatino Linotype"/>
              </w:rPr>
            </w:pPr>
          </w:p>
          <w:p w:rsidR="00AC15AA" w:rsidRPr="00907CF1" w:rsidRDefault="00C92911" w:rsidP="00F27122">
            <w:pPr>
              <w:tabs>
                <w:tab w:val="left" w:pos="0"/>
              </w:tabs>
              <w:jc w:val="both"/>
              <w:rPr>
                <w:rFonts w:ascii="Palatino Linotype" w:eastAsia="Palatino Linotype" w:hAnsi="Palatino Linotype" w:cs="Palatino Linotype"/>
                <w:b/>
              </w:rPr>
            </w:pPr>
            <w:r w:rsidRPr="00907CF1">
              <w:rPr>
                <w:rFonts w:ascii="Palatino Linotype" w:eastAsia="Palatino Linotype" w:hAnsi="Palatino Linotype" w:cs="Palatino Linotype"/>
              </w:rPr>
              <w:t xml:space="preserve">Documento del que se observa corresponde a un acuerdo de clasificación relativo a la solicitud de información </w:t>
            </w:r>
            <w:r w:rsidRPr="00907CF1">
              <w:rPr>
                <w:rFonts w:ascii="Palatino Linotype" w:eastAsia="Palatino Linotype" w:hAnsi="Palatino Linotype" w:cs="Palatino Linotype"/>
                <w:i/>
              </w:rPr>
              <w:t>01858/TOLUCA/IP/2025</w:t>
            </w:r>
          </w:p>
          <w:p w:rsidR="00AC15AA" w:rsidRPr="00907CF1" w:rsidRDefault="00AC15AA" w:rsidP="00F27122">
            <w:pPr>
              <w:tabs>
                <w:tab w:val="left" w:pos="0"/>
              </w:tabs>
              <w:jc w:val="both"/>
              <w:rPr>
                <w:rFonts w:ascii="Palatino Linotype" w:eastAsia="Palatino Linotype" w:hAnsi="Palatino Linotype" w:cs="Palatino Linotype"/>
              </w:rPr>
            </w:pPr>
          </w:p>
        </w:tc>
      </w:tr>
      <w:tr w:rsidR="00AC15AA" w:rsidRPr="00907CF1">
        <w:trPr>
          <w:jc w:val="center"/>
        </w:trPr>
        <w:tc>
          <w:tcPr>
            <w:tcW w:w="3193" w:type="dxa"/>
            <w:vAlign w:val="center"/>
          </w:tcPr>
          <w:p w:rsidR="00AC15AA" w:rsidRPr="00907CF1" w:rsidRDefault="00C92911" w:rsidP="00F27122">
            <w:pPr>
              <w:tabs>
                <w:tab w:val="left" w:pos="0"/>
              </w:tabs>
              <w:spacing w:line="276" w:lineRule="auto"/>
              <w:jc w:val="center"/>
              <w:rPr>
                <w:rFonts w:ascii="Palatino Linotype" w:eastAsia="Palatino Linotype" w:hAnsi="Palatino Linotype" w:cs="Palatino Linotype"/>
                <w:b/>
              </w:rPr>
            </w:pPr>
            <w:r w:rsidRPr="00907CF1">
              <w:rPr>
                <w:rFonts w:ascii="Palatino Linotype" w:eastAsia="Palatino Linotype" w:hAnsi="Palatino Linotype" w:cs="Palatino Linotype"/>
                <w:b/>
              </w:rPr>
              <w:lastRenderedPageBreak/>
              <w:t>02798/TOLUCA/IP/2025</w:t>
            </w:r>
          </w:p>
          <w:p w:rsidR="00AC15AA" w:rsidRPr="00907CF1" w:rsidRDefault="00C92911" w:rsidP="00F27122">
            <w:pPr>
              <w:tabs>
                <w:tab w:val="left" w:pos="0"/>
              </w:tabs>
              <w:spacing w:line="276" w:lineRule="auto"/>
              <w:jc w:val="center"/>
              <w:rPr>
                <w:rFonts w:ascii="Palatino Linotype" w:eastAsia="Palatino Linotype" w:hAnsi="Palatino Linotype" w:cs="Palatino Linotype"/>
                <w:b/>
              </w:rPr>
            </w:pPr>
            <w:r w:rsidRPr="00907CF1">
              <w:rPr>
                <w:rFonts w:ascii="Palatino Linotype" w:eastAsia="Palatino Linotype" w:hAnsi="Palatino Linotype" w:cs="Palatino Linotype"/>
              </w:rPr>
              <w:t xml:space="preserve">Recayó el recurso de revisión </w:t>
            </w:r>
            <w:r w:rsidRPr="00907CF1">
              <w:rPr>
                <w:rFonts w:ascii="Palatino Linotype" w:eastAsia="Palatino Linotype" w:hAnsi="Palatino Linotype" w:cs="Palatino Linotype"/>
                <w:b/>
              </w:rPr>
              <w:t>07789/INFOEM/IP/RR/2025</w:t>
            </w:r>
          </w:p>
        </w:tc>
        <w:tc>
          <w:tcPr>
            <w:tcW w:w="6158" w:type="dxa"/>
            <w:vAlign w:val="center"/>
          </w:tcPr>
          <w:p w:rsidR="00AC15AA" w:rsidRPr="00907CF1" w:rsidRDefault="00C92911" w:rsidP="00F27122">
            <w:pPr>
              <w:tabs>
                <w:tab w:val="left" w:pos="0"/>
              </w:tabs>
              <w:jc w:val="both"/>
              <w:rPr>
                <w:rFonts w:ascii="Palatino Linotype" w:eastAsia="Palatino Linotype" w:hAnsi="Palatino Linotype" w:cs="Palatino Linotype"/>
                <w:b/>
                <w:i/>
              </w:rPr>
            </w:pPr>
            <w:r w:rsidRPr="00907CF1">
              <w:rPr>
                <w:rFonts w:ascii="Palatino Linotype" w:eastAsia="Palatino Linotype" w:hAnsi="Palatino Linotype" w:cs="Palatino Linotype"/>
                <w:b/>
                <w:i/>
              </w:rPr>
              <w:t>Ratificación 07789.pdf</w:t>
            </w:r>
          </w:p>
          <w:p w:rsidR="00AC15AA" w:rsidRPr="00907CF1" w:rsidRDefault="00C92911" w:rsidP="00F27122">
            <w:pPr>
              <w:tabs>
                <w:tab w:val="left" w:pos="0"/>
              </w:tabs>
              <w:jc w:val="both"/>
              <w:rPr>
                <w:rFonts w:ascii="Palatino Linotype" w:eastAsia="Palatino Linotype" w:hAnsi="Palatino Linotype" w:cs="Palatino Linotype"/>
              </w:rPr>
            </w:pPr>
            <w:r w:rsidRPr="00907CF1">
              <w:rPr>
                <w:rFonts w:ascii="Palatino Linotype" w:eastAsia="Palatino Linotype" w:hAnsi="Palatino Linotype" w:cs="Palatino Linotype"/>
              </w:rPr>
              <w:t>Oficio de nueve de julio de dos mil veinticinco, firmado por la Titular de la Unidad de Transparencia, por el que informó lo siguiente:</w:t>
            </w:r>
          </w:p>
          <w:p w:rsidR="00AC15AA" w:rsidRPr="00907CF1" w:rsidRDefault="00AC15AA" w:rsidP="00F27122">
            <w:pPr>
              <w:tabs>
                <w:tab w:val="left" w:pos="0"/>
              </w:tabs>
              <w:jc w:val="both"/>
              <w:rPr>
                <w:rFonts w:ascii="Palatino Linotype" w:eastAsia="Palatino Linotype" w:hAnsi="Palatino Linotype" w:cs="Palatino Linotype"/>
              </w:rPr>
            </w:pPr>
          </w:p>
          <w:p w:rsidR="00AC15AA" w:rsidRPr="00907CF1" w:rsidRDefault="00C92911" w:rsidP="00F27122">
            <w:pPr>
              <w:tabs>
                <w:tab w:val="left" w:pos="0"/>
              </w:tabs>
              <w:jc w:val="both"/>
              <w:rPr>
                <w:rFonts w:ascii="Palatino Linotype" w:eastAsia="Palatino Linotype" w:hAnsi="Palatino Linotype" w:cs="Palatino Linotype"/>
                <w:i/>
              </w:rPr>
            </w:pPr>
            <w:r w:rsidRPr="00907CF1">
              <w:rPr>
                <w:rFonts w:ascii="Palatino Linotype" w:eastAsia="Palatino Linotype" w:hAnsi="Palatino Linotype" w:cs="Palatino Linotype"/>
              </w:rPr>
              <w:t>“</w:t>
            </w:r>
            <w:r w:rsidRPr="00907CF1">
              <w:rPr>
                <w:rFonts w:ascii="Palatino Linotype" w:eastAsia="Palatino Linotype" w:hAnsi="Palatino Linotype" w:cs="Palatino Linotype"/>
                <w:i/>
              </w:rPr>
              <w:t>comparezco a realizar la ratificación a la respuesta emitida por la DIRECCIÓN GENERAL DE ADMINISTRACIÓN; INSTITUTO MUNICIPAL DE LA MUJER DE TOLUCA y Servidores Públicos Habilitados, del 04 de JUNIO de 2025, a la solicitud 02789/TOLUCA/IP/2025, relacionada con el Recurso de Revisión 07789/INFOEM/IP/RR/2025”</w:t>
            </w:r>
          </w:p>
          <w:p w:rsidR="00AC15AA" w:rsidRPr="00907CF1" w:rsidRDefault="00AC15AA" w:rsidP="00F27122">
            <w:pPr>
              <w:tabs>
                <w:tab w:val="left" w:pos="0"/>
              </w:tabs>
              <w:jc w:val="both"/>
              <w:rPr>
                <w:rFonts w:ascii="Palatino Linotype" w:eastAsia="Palatino Linotype" w:hAnsi="Palatino Linotype" w:cs="Palatino Linotype"/>
                <w:b/>
                <w:i/>
              </w:rPr>
            </w:pPr>
          </w:p>
          <w:p w:rsidR="00AC15AA" w:rsidRPr="00907CF1" w:rsidRDefault="00C92911" w:rsidP="00F27122">
            <w:pPr>
              <w:tabs>
                <w:tab w:val="left" w:pos="0"/>
              </w:tabs>
              <w:jc w:val="both"/>
              <w:rPr>
                <w:rFonts w:ascii="Palatino Linotype" w:eastAsia="Palatino Linotype" w:hAnsi="Palatino Linotype" w:cs="Palatino Linotype"/>
                <w:b/>
                <w:i/>
              </w:rPr>
            </w:pPr>
            <w:r w:rsidRPr="00907CF1">
              <w:rPr>
                <w:rFonts w:ascii="Palatino Linotype" w:eastAsia="Palatino Linotype" w:hAnsi="Palatino Linotype" w:cs="Palatino Linotype"/>
                <w:b/>
                <w:i/>
              </w:rPr>
              <w:t>ANEXOS 07789-2025.pdf</w:t>
            </w:r>
          </w:p>
          <w:p w:rsidR="00AC15AA" w:rsidRPr="00907CF1" w:rsidRDefault="00AC15AA" w:rsidP="00F27122">
            <w:pPr>
              <w:tabs>
                <w:tab w:val="left" w:pos="0"/>
              </w:tabs>
              <w:jc w:val="both"/>
              <w:rPr>
                <w:rFonts w:ascii="Palatino Linotype" w:eastAsia="Palatino Linotype" w:hAnsi="Palatino Linotype" w:cs="Palatino Linotype"/>
                <w:b/>
                <w:i/>
              </w:rPr>
            </w:pPr>
          </w:p>
          <w:p w:rsidR="00AC15AA" w:rsidRPr="00907CF1" w:rsidRDefault="00C92911" w:rsidP="00F27122">
            <w:pPr>
              <w:tabs>
                <w:tab w:val="left" w:pos="0"/>
              </w:tabs>
              <w:jc w:val="both"/>
              <w:rPr>
                <w:rFonts w:ascii="Palatino Linotype" w:eastAsia="Palatino Linotype" w:hAnsi="Palatino Linotype" w:cs="Palatino Linotype"/>
              </w:rPr>
            </w:pPr>
            <w:r w:rsidRPr="00907CF1">
              <w:rPr>
                <w:rFonts w:ascii="Palatino Linotype" w:eastAsia="Palatino Linotype" w:hAnsi="Palatino Linotype" w:cs="Palatino Linotype"/>
              </w:rPr>
              <w:t>Oficio de dos de julio de dos mil veinticinco, firmado por el Titular de la Unidad de Transparencia, por el que ratifica su respuesta.</w:t>
            </w:r>
          </w:p>
          <w:p w:rsidR="00AC15AA" w:rsidRPr="00907CF1" w:rsidRDefault="00AC15AA" w:rsidP="00F27122">
            <w:pPr>
              <w:tabs>
                <w:tab w:val="left" w:pos="0"/>
              </w:tabs>
              <w:jc w:val="both"/>
              <w:rPr>
                <w:rFonts w:ascii="Palatino Linotype" w:eastAsia="Palatino Linotype" w:hAnsi="Palatino Linotype" w:cs="Palatino Linotype"/>
              </w:rPr>
            </w:pPr>
          </w:p>
          <w:p w:rsidR="00AC15AA" w:rsidRPr="00907CF1" w:rsidRDefault="00C92911" w:rsidP="00F27122">
            <w:pPr>
              <w:tabs>
                <w:tab w:val="left" w:pos="0"/>
              </w:tabs>
              <w:jc w:val="both"/>
              <w:rPr>
                <w:rFonts w:ascii="Palatino Linotype" w:eastAsia="Palatino Linotype" w:hAnsi="Palatino Linotype" w:cs="Palatino Linotype"/>
              </w:rPr>
            </w:pPr>
            <w:r w:rsidRPr="00907CF1">
              <w:rPr>
                <w:rFonts w:ascii="Palatino Linotype" w:eastAsia="Palatino Linotype" w:hAnsi="Palatino Linotype" w:cs="Palatino Linotype"/>
              </w:rPr>
              <w:t xml:space="preserve">Oficio de veinte de mayo de dos mil veinticinco, remitido en respuesta. </w:t>
            </w:r>
          </w:p>
          <w:p w:rsidR="00AC15AA" w:rsidRPr="00907CF1" w:rsidRDefault="00AC15AA" w:rsidP="00F27122">
            <w:pPr>
              <w:tabs>
                <w:tab w:val="left" w:pos="0"/>
              </w:tabs>
              <w:jc w:val="both"/>
              <w:rPr>
                <w:rFonts w:ascii="Palatino Linotype" w:eastAsia="Palatino Linotype" w:hAnsi="Palatino Linotype" w:cs="Palatino Linotype"/>
              </w:rPr>
            </w:pPr>
          </w:p>
          <w:p w:rsidR="00AC15AA" w:rsidRPr="00907CF1" w:rsidRDefault="00C92911" w:rsidP="00F27122">
            <w:pPr>
              <w:tabs>
                <w:tab w:val="left" w:pos="0"/>
              </w:tabs>
              <w:jc w:val="both"/>
              <w:rPr>
                <w:rFonts w:ascii="Palatino Linotype" w:eastAsia="Palatino Linotype" w:hAnsi="Palatino Linotype" w:cs="Palatino Linotype"/>
              </w:rPr>
            </w:pPr>
            <w:r w:rsidRPr="00907CF1">
              <w:rPr>
                <w:rFonts w:ascii="Palatino Linotype" w:eastAsia="Palatino Linotype" w:hAnsi="Palatino Linotype" w:cs="Palatino Linotype"/>
              </w:rPr>
              <w:t>Oficio de veintiséis de marzo de dos mil veinticinco, del que no se advierte guarde relación con lo solicitado pues hace alusión al recurso de revisión 0237/TOLUCA/IP/2025</w:t>
            </w:r>
          </w:p>
          <w:p w:rsidR="00AC15AA" w:rsidRPr="00907CF1" w:rsidRDefault="00AC15AA" w:rsidP="00F27122">
            <w:pPr>
              <w:tabs>
                <w:tab w:val="left" w:pos="0"/>
              </w:tabs>
              <w:jc w:val="both"/>
              <w:rPr>
                <w:rFonts w:ascii="Palatino Linotype" w:eastAsia="Palatino Linotype" w:hAnsi="Palatino Linotype" w:cs="Palatino Linotype"/>
                <w:b/>
                <w:i/>
              </w:rPr>
            </w:pPr>
          </w:p>
        </w:tc>
      </w:tr>
      <w:tr w:rsidR="00AC15AA" w:rsidRPr="00907CF1">
        <w:trPr>
          <w:jc w:val="center"/>
        </w:trPr>
        <w:tc>
          <w:tcPr>
            <w:tcW w:w="3193" w:type="dxa"/>
            <w:vAlign w:val="center"/>
          </w:tcPr>
          <w:p w:rsidR="00AC15AA" w:rsidRPr="00907CF1" w:rsidRDefault="00C92911" w:rsidP="00F27122">
            <w:pPr>
              <w:tabs>
                <w:tab w:val="left" w:pos="0"/>
              </w:tabs>
              <w:spacing w:line="276" w:lineRule="auto"/>
              <w:jc w:val="center"/>
              <w:rPr>
                <w:rFonts w:ascii="Palatino Linotype" w:eastAsia="Palatino Linotype" w:hAnsi="Palatino Linotype" w:cs="Palatino Linotype"/>
                <w:b/>
              </w:rPr>
            </w:pPr>
            <w:r w:rsidRPr="00907CF1">
              <w:rPr>
                <w:rFonts w:ascii="Palatino Linotype" w:eastAsia="Palatino Linotype" w:hAnsi="Palatino Linotype" w:cs="Palatino Linotype"/>
                <w:b/>
              </w:rPr>
              <w:lastRenderedPageBreak/>
              <w:t>02797/TOLUCA/IP/2025</w:t>
            </w:r>
          </w:p>
          <w:p w:rsidR="00AC15AA" w:rsidRPr="00907CF1" w:rsidRDefault="00C92911" w:rsidP="00F27122">
            <w:pPr>
              <w:tabs>
                <w:tab w:val="left" w:pos="0"/>
              </w:tabs>
              <w:spacing w:line="276" w:lineRule="auto"/>
              <w:jc w:val="center"/>
              <w:rPr>
                <w:rFonts w:ascii="Palatino Linotype" w:eastAsia="Palatino Linotype" w:hAnsi="Palatino Linotype" w:cs="Palatino Linotype"/>
                <w:b/>
              </w:rPr>
            </w:pPr>
            <w:r w:rsidRPr="00907CF1">
              <w:rPr>
                <w:rFonts w:ascii="Palatino Linotype" w:eastAsia="Palatino Linotype" w:hAnsi="Palatino Linotype" w:cs="Palatino Linotype"/>
              </w:rPr>
              <w:t xml:space="preserve">Recayó el recurso de revisión </w:t>
            </w:r>
            <w:r w:rsidRPr="00907CF1">
              <w:rPr>
                <w:rFonts w:ascii="Palatino Linotype" w:eastAsia="Palatino Linotype" w:hAnsi="Palatino Linotype" w:cs="Palatino Linotype"/>
                <w:b/>
              </w:rPr>
              <w:t>07790/INFOEM/IP/RR/2025</w:t>
            </w:r>
          </w:p>
        </w:tc>
        <w:tc>
          <w:tcPr>
            <w:tcW w:w="6158" w:type="dxa"/>
            <w:vAlign w:val="center"/>
          </w:tcPr>
          <w:p w:rsidR="00AC15AA" w:rsidRPr="00907CF1" w:rsidRDefault="00C92911" w:rsidP="00F27122">
            <w:pPr>
              <w:tabs>
                <w:tab w:val="left" w:pos="0"/>
              </w:tabs>
              <w:jc w:val="both"/>
              <w:rPr>
                <w:rFonts w:ascii="Palatino Linotype" w:eastAsia="Palatino Linotype" w:hAnsi="Palatino Linotype" w:cs="Palatino Linotype"/>
                <w:b/>
                <w:i/>
              </w:rPr>
            </w:pPr>
            <w:r w:rsidRPr="00907CF1">
              <w:rPr>
                <w:rFonts w:ascii="Palatino Linotype" w:eastAsia="Palatino Linotype" w:hAnsi="Palatino Linotype" w:cs="Palatino Linotype"/>
                <w:b/>
                <w:i/>
              </w:rPr>
              <w:t>Ratificación 07790.pdf</w:t>
            </w:r>
          </w:p>
          <w:p w:rsidR="00AC15AA" w:rsidRPr="00907CF1" w:rsidRDefault="00AC15AA" w:rsidP="00F27122">
            <w:pPr>
              <w:tabs>
                <w:tab w:val="left" w:pos="0"/>
              </w:tabs>
              <w:jc w:val="both"/>
              <w:rPr>
                <w:rFonts w:ascii="Palatino Linotype" w:eastAsia="Palatino Linotype" w:hAnsi="Palatino Linotype" w:cs="Palatino Linotype"/>
                <w:b/>
                <w:i/>
              </w:rPr>
            </w:pPr>
          </w:p>
          <w:p w:rsidR="00AC15AA" w:rsidRPr="00907CF1" w:rsidRDefault="00C92911" w:rsidP="00F27122">
            <w:pPr>
              <w:tabs>
                <w:tab w:val="left" w:pos="0"/>
              </w:tabs>
              <w:jc w:val="both"/>
              <w:rPr>
                <w:rFonts w:ascii="Palatino Linotype" w:eastAsia="Palatino Linotype" w:hAnsi="Palatino Linotype" w:cs="Palatino Linotype"/>
              </w:rPr>
            </w:pPr>
            <w:r w:rsidRPr="00907CF1">
              <w:rPr>
                <w:rFonts w:ascii="Palatino Linotype" w:eastAsia="Palatino Linotype" w:hAnsi="Palatino Linotype" w:cs="Palatino Linotype"/>
              </w:rPr>
              <w:t>Oficio de ocho de julio de dos mil veinticinco, firmado por la Titular de la Unidad de Transparencia, por el que informó lo siguiente:</w:t>
            </w:r>
          </w:p>
          <w:p w:rsidR="00AC15AA" w:rsidRPr="00907CF1" w:rsidRDefault="00AC15AA" w:rsidP="00F27122">
            <w:pPr>
              <w:tabs>
                <w:tab w:val="left" w:pos="0"/>
              </w:tabs>
              <w:jc w:val="both"/>
              <w:rPr>
                <w:rFonts w:ascii="Palatino Linotype" w:eastAsia="Palatino Linotype" w:hAnsi="Palatino Linotype" w:cs="Palatino Linotype"/>
              </w:rPr>
            </w:pPr>
          </w:p>
          <w:p w:rsidR="00AC15AA" w:rsidRPr="00907CF1" w:rsidRDefault="00C92911" w:rsidP="00F27122">
            <w:pPr>
              <w:tabs>
                <w:tab w:val="left" w:pos="0"/>
              </w:tabs>
              <w:jc w:val="both"/>
              <w:rPr>
                <w:rFonts w:ascii="Palatino Linotype" w:eastAsia="Palatino Linotype" w:hAnsi="Palatino Linotype" w:cs="Palatino Linotype"/>
                <w:i/>
              </w:rPr>
            </w:pPr>
            <w:r w:rsidRPr="00907CF1">
              <w:rPr>
                <w:rFonts w:ascii="Palatino Linotype" w:eastAsia="Palatino Linotype" w:hAnsi="Palatino Linotype" w:cs="Palatino Linotype"/>
              </w:rPr>
              <w:t>“</w:t>
            </w:r>
            <w:r w:rsidRPr="00907CF1">
              <w:rPr>
                <w:rFonts w:ascii="Palatino Linotype" w:eastAsia="Palatino Linotype" w:hAnsi="Palatino Linotype" w:cs="Palatino Linotype"/>
                <w:i/>
              </w:rPr>
              <w:t>comparezco a realizar la ratificación a la respuesta emitida por la DIRECCIÓN GENERAL DE ADMINISTRACIÓN; INSTITUTO MUNICIPAL DE LA MUJER DE TOLUCA y Servidores Públicos Habilitados, del 04 de JUNIO de 2025, a la solicitud 02797/TOLUCA/IP/2025, relacionada con el Recurso de Revisión 07790/INFOEM/IP/RR/2025”</w:t>
            </w:r>
          </w:p>
          <w:p w:rsidR="00AC15AA" w:rsidRPr="00907CF1" w:rsidRDefault="00AC15AA" w:rsidP="00F27122">
            <w:pPr>
              <w:tabs>
                <w:tab w:val="left" w:pos="0"/>
              </w:tabs>
              <w:jc w:val="both"/>
              <w:rPr>
                <w:rFonts w:ascii="Palatino Linotype" w:eastAsia="Palatino Linotype" w:hAnsi="Palatino Linotype" w:cs="Palatino Linotype"/>
                <w:b/>
                <w:i/>
              </w:rPr>
            </w:pPr>
          </w:p>
          <w:p w:rsidR="00AC15AA" w:rsidRPr="00907CF1" w:rsidRDefault="00C92911" w:rsidP="00F27122">
            <w:pPr>
              <w:tabs>
                <w:tab w:val="left" w:pos="0"/>
              </w:tabs>
              <w:jc w:val="both"/>
              <w:rPr>
                <w:rFonts w:ascii="Palatino Linotype" w:eastAsia="Palatino Linotype" w:hAnsi="Palatino Linotype" w:cs="Palatino Linotype"/>
                <w:b/>
                <w:i/>
              </w:rPr>
            </w:pPr>
            <w:r w:rsidRPr="00907CF1">
              <w:rPr>
                <w:rFonts w:ascii="Palatino Linotype" w:eastAsia="Palatino Linotype" w:hAnsi="Palatino Linotype" w:cs="Palatino Linotype"/>
                <w:b/>
                <w:i/>
              </w:rPr>
              <w:t>ANEXOS 07790-2025.pdf</w:t>
            </w:r>
          </w:p>
          <w:p w:rsidR="00AC15AA" w:rsidRPr="00907CF1" w:rsidRDefault="00AC15AA" w:rsidP="00F27122">
            <w:pPr>
              <w:tabs>
                <w:tab w:val="left" w:pos="0"/>
              </w:tabs>
              <w:jc w:val="both"/>
              <w:rPr>
                <w:rFonts w:ascii="Palatino Linotype" w:eastAsia="Palatino Linotype" w:hAnsi="Palatino Linotype" w:cs="Palatino Linotype"/>
                <w:b/>
                <w:i/>
              </w:rPr>
            </w:pPr>
          </w:p>
          <w:p w:rsidR="00AC15AA" w:rsidRPr="00907CF1" w:rsidRDefault="00C92911" w:rsidP="00F27122">
            <w:pPr>
              <w:tabs>
                <w:tab w:val="left" w:pos="0"/>
              </w:tabs>
              <w:jc w:val="both"/>
              <w:rPr>
                <w:rFonts w:ascii="Palatino Linotype" w:eastAsia="Palatino Linotype" w:hAnsi="Palatino Linotype" w:cs="Palatino Linotype"/>
              </w:rPr>
            </w:pPr>
            <w:r w:rsidRPr="00907CF1">
              <w:rPr>
                <w:rFonts w:ascii="Palatino Linotype" w:eastAsia="Palatino Linotype" w:hAnsi="Palatino Linotype" w:cs="Palatino Linotype"/>
              </w:rPr>
              <w:t>Oficio de dos de julio de dos mil veinticinco, firmado por la Directora General de Administración, por el que ratifica su respuesta.</w:t>
            </w:r>
          </w:p>
          <w:p w:rsidR="00AC15AA" w:rsidRPr="00907CF1" w:rsidRDefault="00C92911" w:rsidP="00F27122">
            <w:pPr>
              <w:tabs>
                <w:tab w:val="left" w:pos="0"/>
              </w:tabs>
              <w:jc w:val="both"/>
              <w:rPr>
                <w:rFonts w:ascii="Palatino Linotype" w:eastAsia="Palatino Linotype" w:hAnsi="Palatino Linotype" w:cs="Palatino Linotype"/>
              </w:rPr>
            </w:pPr>
            <w:r w:rsidRPr="00907CF1">
              <w:rPr>
                <w:rFonts w:ascii="Palatino Linotype" w:eastAsia="Palatino Linotype" w:hAnsi="Palatino Linotype" w:cs="Palatino Linotype"/>
              </w:rPr>
              <w:t xml:space="preserve">Oficio de primero de julio de dos mil veinticinco, firmado por la Directora General del Instituto Municipal </w:t>
            </w:r>
            <w:r w:rsidRPr="00907CF1">
              <w:rPr>
                <w:rFonts w:ascii="Palatino Linotype" w:eastAsia="Palatino Linotype" w:hAnsi="Palatino Linotype" w:cs="Palatino Linotype"/>
              </w:rPr>
              <w:lastRenderedPageBreak/>
              <w:t>de la Mujer de Toluca, por el que medularmente ratifica su respuesta primigenia.</w:t>
            </w:r>
          </w:p>
          <w:p w:rsidR="00AC15AA" w:rsidRPr="00907CF1" w:rsidRDefault="00AC15AA" w:rsidP="00F27122">
            <w:pPr>
              <w:tabs>
                <w:tab w:val="left" w:pos="0"/>
              </w:tabs>
              <w:jc w:val="both"/>
              <w:rPr>
                <w:rFonts w:ascii="Palatino Linotype" w:eastAsia="Palatino Linotype" w:hAnsi="Palatino Linotype" w:cs="Palatino Linotype"/>
              </w:rPr>
            </w:pPr>
          </w:p>
          <w:p w:rsidR="00AC15AA" w:rsidRPr="00907CF1" w:rsidRDefault="00C92911" w:rsidP="00F27122">
            <w:pPr>
              <w:tabs>
                <w:tab w:val="left" w:pos="0"/>
              </w:tabs>
              <w:jc w:val="both"/>
              <w:rPr>
                <w:rFonts w:ascii="Palatino Linotype" w:eastAsia="Palatino Linotype" w:hAnsi="Palatino Linotype" w:cs="Palatino Linotype"/>
              </w:rPr>
            </w:pPr>
            <w:r w:rsidRPr="00907CF1">
              <w:rPr>
                <w:rFonts w:ascii="Palatino Linotype" w:eastAsia="Palatino Linotype" w:hAnsi="Palatino Linotype" w:cs="Palatino Linotype"/>
              </w:rPr>
              <w:t>Oficio de veinte de mayo de dos mil veinticinco, firmado por la Coordinadora de Administración y Finanzas, que corresponde al remitido en respuesta.</w:t>
            </w:r>
          </w:p>
          <w:p w:rsidR="00AC15AA" w:rsidRPr="00907CF1" w:rsidRDefault="00AC15AA" w:rsidP="00F27122">
            <w:pPr>
              <w:tabs>
                <w:tab w:val="left" w:pos="0"/>
              </w:tabs>
              <w:jc w:val="both"/>
              <w:rPr>
                <w:rFonts w:ascii="Palatino Linotype" w:eastAsia="Palatino Linotype" w:hAnsi="Palatino Linotype" w:cs="Palatino Linotype"/>
              </w:rPr>
            </w:pPr>
          </w:p>
        </w:tc>
      </w:tr>
      <w:tr w:rsidR="00AC15AA" w:rsidRPr="00907CF1">
        <w:trPr>
          <w:jc w:val="center"/>
        </w:trPr>
        <w:tc>
          <w:tcPr>
            <w:tcW w:w="3193" w:type="dxa"/>
            <w:vAlign w:val="center"/>
          </w:tcPr>
          <w:p w:rsidR="00AC15AA" w:rsidRPr="00907CF1" w:rsidRDefault="00C92911" w:rsidP="00F27122">
            <w:pPr>
              <w:tabs>
                <w:tab w:val="left" w:pos="0"/>
              </w:tabs>
              <w:spacing w:line="276" w:lineRule="auto"/>
              <w:jc w:val="center"/>
              <w:rPr>
                <w:rFonts w:ascii="Palatino Linotype" w:eastAsia="Palatino Linotype" w:hAnsi="Palatino Linotype" w:cs="Palatino Linotype"/>
                <w:b/>
              </w:rPr>
            </w:pPr>
            <w:r w:rsidRPr="00907CF1">
              <w:rPr>
                <w:rFonts w:ascii="Palatino Linotype" w:eastAsia="Palatino Linotype" w:hAnsi="Palatino Linotype" w:cs="Palatino Linotype"/>
                <w:b/>
              </w:rPr>
              <w:lastRenderedPageBreak/>
              <w:t>02796/TOLUCA/IP/2025</w:t>
            </w:r>
          </w:p>
          <w:p w:rsidR="00AC15AA" w:rsidRPr="00907CF1" w:rsidRDefault="00C92911" w:rsidP="00F27122">
            <w:pPr>
              <w:tabs>
                <w:tab w:val="left" w:pos="0"/>
              </w:tabs>
              <w:spacing w:line="276" w:lineRule="auto"/>
              <w:jc w:val="center"/>
              <w:rPr>
                <w:rFonts w:ascii="Palatino Linotype" w:eastAsia="Palatino Linotype" w:hAnsi="Palatino Linotype" w:cs="Palatino Linotype"/>
                <w:b/>
              </w:rPr>
            </w:pPr>
            <w:r w:rsidRPr="00907CF1">
              <w:rPr>
                <w:rFonts w:ascii="Palatino Linotype" w:eastAsia="Palatino Linotype" w:hAnsi="Palatino Linotype" w:cs="Palatino Linotype"/>
              </w:rPr>
              <w:t xml:space="preserve">Recayó el recurso de revisión </w:t>
            </w:r>
            <w:r w:rsidRPr="00907CF1">
              <w:rPr>
                <w:rFonts w:ascii="Palatino Linotype" w:eastAsia="Palatino Linotype" w:hAnsi="Palatino Linotype" w:cs="Palatino Linotype"/>
                <w:b/>
              </w:rPr>
              <w:t>07791/INFOEM/IP/RR/2025</w:t>
            </w:r>
          </w:p>
        </w:tc>
        <w:tc>
          <w:tcPr>
            <w:tcW w:w="6158" w:type="dxa"/>
            <w:vAlign w:val="center"/>
          </w:tcPr>
          <w:p w:rsidR="00AC15AA" w:rsidRPr="00907CF1" w:rsidRDefault="00C92911" w:rsidP="00F27122">
            <w:pPr>
              <w:tabs>
                <w:tab w:val="left" w:pos="0"/>
              </w:tabs>
              <w:jc w:val="both"/>
              <w:rPr>
                <w:rFonts w:ascii="Palatino Linotype" w:eastAsia="Palatino Linotype" w:hAnsi="Palatino Linotype" w:cs="Palatino Linotype"/>
                <w:b/>
                <w:i/>
              </w:rPr>
            </w:pPr>
            <w:r w:rsidRPr="00907CF1">
              <w:rPr>
                <w:rFonts w:ascii="Palatino Linotype" w:eastAsia="Palatino Linotype" w:hAnsi="Palatino Linotype" w:cs="Palatino Linotype"/>
                <w:b/>
                <w:i/>
              </w:rPr>
              <w:t>ANEXOS 07791-2025.pdf</w:t>
            </w:r>
          </w:p>
          <w:p w:rsidR="00AC15AA" w:rsidRPr="00907CF1" w:rsidRDefault="00C92911" w:rsidP="00F27122">
            <w:pPr>
              <w:tabs>
                <w:tab w:val="left" w:pos="0"/>
              </w:tabs>
              <w:jc w:val="both"/>
              <w:rPr>
                <w:rFonts w:ascii="Palatino Linotype" w:eastAsia="Palatino Linotype" w:hAnsi="Palatino Linotype" w:cs="Palatino Linotype"/>
              </w:rPr>
            </w:pPr>
            <w:r w:rsidRPr="00907CF1">
              <w:rPr>
                <w:rFonts w:ascii="Palatino Linotype" w:eastAsia="Palatino Linotype" w:hAnsi="Palatino Linotype" w:cs="Palatino Linotype"/>
              </w:rPr>
              <w:t>Oficio de dos de julio de dos mil veinticinco, firmado por la Directora General del Instituto Municipal de la Mujer de Toluca, por el que medularmente ratifica su respuesta primigenia.</w:t>
            </w:r>
          </w:p>
          <w:p w:rsidR="00AC15AA" w:rsidRPr="00907CF1" w:rsidRDefault="00AC15AA" w:rsidP="00F27122">
            <w:pPr>
              <w:tabs>
                <w:tab w:val="left" w:pos="0"/>
              </w:tabs>
              <w:jc w:val="both"/>
              <w:rPr>
                <w:rFonts w:ascii="Palatino Linotype" w:eastAsia="Palatino Linotype" w:hAnsi="Palatino Linotype" w:cs="Palatino Linotype"/>
              </w:rPr>
            </w:pPr>
          </w:p>
          <w:p w:rsidR="00AC15AA" w:rsidRPr="00907CF1" w:rsidRDefault="00C92911" w:rsidP="00F27122">
            <w:pPr>
              <w:tabs>
                <w:tab w:val="left" w:pos="0"/>
              </w:tabs>
              <w:jc w:val="both"/>
              <w:rPr>
                <w:rFonts w:ascii="Palatino Linotype" w:eastAsia="Palatino Linotype" w:hAnsi="Palatino Linotype" w:cs="Palatino Linotype"/>
              </w:rPr>
            </w:pPr>
            <w:r w:rsidRPr="00907CF1">
              <w:rPr>
                <w:rFonts w:ascii="Palatino Linotype" w:eastAsia="Palatino Linotype" w:hAnsi="Palatino Linotype" w:cs="Palatino Linotype"/>
              </w:rPr>
              <w:t>Oficio de veinte de mayo de dos mil veinticinco, firmado por la Coordinadora de Administración y Finanzas, que corresponde al remitido en respuesta.</w:t>
            </w:r>
          </w:p>
          <w:p w:rsidR="00AC15AA" w:rsidRPr="00907CF1" w:rsidRDefault="00AC15AA" w:rsidP="00F27122">
            <w:pPr>
              <w:tabs>
                <w:tab w:val="left" w:pos="0"/>
              </w:tabs>
              <w:jc w:val="both"/>
              <w:rPr>
                <w:rFonts w:ascii="Palatino Linotype" w:eastAsia="Palatino Linotype" w:hAnsi="Palatino Linotype" w:cs="Palatino Linotype"/>
              </w:rPr>
            </w:pPr>
          </w:p>
          <w:p w:rsidR="00AC15AA" w:rsidRPr="00907CF1" w:rsidRDefault="00C92911" w:rsidP="00F27122">
            <w:pPr>
              <w:tabs>
                <w:tab w:val="left" w:pos="0"/>
              </w:tabs>
              <w:jc w:val="both"/>
              <w:rPr>
                <w:rFonts w:ascii="Palatino Linotype" w:eastAsia="Palatino Linotype" w:hAnsi="Palatino Linotype" w:cs="Palatino Linotype"/>
              </w:rPr>
            </w:pPr>
            <w:r w:rsidRPr="00907CF1">
              <w:rPr>
                <w:rFonts w:ascii="Palatino Linotype" w:eastAsia="Palatino Linotype" w:hAnsi="Palatino Linotype" w:cs="Palatino Linotype"/>
              </w:rPr>
              <w:t>Oficio de veintiocho de marzo del que se aprecia no corresponde a lo solicitado por ser una hoja de reciclaje.</w:t>
            </w:r>
          </w:p>
          <w:p w:rsidR="00AC15AA" w:rsidRPr="00907CF1" w:rsidRDefault="00AC15AA" w:rsidP="00F27122">
            <w:pPr>
              <w:tabs>
                <w:tab w:val="left" w:pos="0"/>
              </w:tabs>
              <w:jc w:val="both"/>
              <w:rPr>
                <w:rFonts w:ascii="Palatino Linotype" w:eastAsia="Palatino Linotype" w:hAnsi="Palatino Linotype" w:cs="Palatino Linotype"/>
                <w:b/>
                <w:i/>
              </w:rPr>
            </w:pPr>
          </w:p>
          <w:p w:rsidR="00AC15AA" w:rsidRPr="00907CF1" w:rsidRDefault="00C92911" w:rsidP="00F27122">
            <w:pPr>
              <w:tabs>
                <w:tab w:val="left" w:pos="0"/>
              </w:tabs>
              <w:jc w:val="both"/>
              <w:rPr>
                <w:rFonts w:ascii="Palatino Linotype" w:eastAsia="Palatino Linotype" w:hAnsi="Palatino Linotype" w:cs="Palatino Linotype"/>
                <w:b/>
                <w:i/>
              </w:rPr>
            </w:pPr>
            <w:r w:rsidRPr="00907CF1">
              <w:rPr>
                <w:rFonts w:ascii="Palatino Linotype" w:eastAsia="Palatino Linotype" w:hAnsi="Palatino Linotype" w:cs="Palatino Linotype"/>
                <w:b/>
                <w:i/>
              </w:rPr>
              <w:t>Ratificación 07791.pdf</w:t>
            </w:r>
          </w:p>
          <w:p w:rsidR="00AC15AA" w:rsidRPr="00907CF1" w:rsidRDefault="00AC15AA" w:rsidP="00F27122">
            <w:pPr>
              <w:tabs>
                <w:tab w:val="left" w:pos="0"/>
              </w:tabs>
              <w:jc w:val="both"/>
              <w:rPr>
                <w:rFonts w:ascii="Palatino Linotype" w:eastAsia="Palatino Linotype" w:hAnsi="Palatino Linotype" w:cs="Palatino Linotype"/>
                <w:b/>
                <w:i/>
              </w:rPr>
            </w:pPr>
          </w:p>
          <w:p w:rsidR="00AC15AA" w:rsidRPr="00907CF1" w:rsidRDefault="00C92911" w:rsidP="00F27122">
            <w:pPr>
              <w:tabs>
                <w:tab w:val="left" w:pos="0"/>
              </w:tabs>
              <w:jc w:val="both"/>
              <w:rPr>
                <w:rFonts w:ascii="Palatino Linotype" w:eastAsia="Palatino Linotype" w:hAnsi="Palatino Linotype" w:cs="Palatino Linotype"/>
              </w:rPr>
            </w:pPr>
            <w:r w:rsidRPr="00907CF1">
              <w:rPr>
                <w:rFonts w:ascii="Palatino Linotype" w:eastAsia="Palatino Linotype" w:hAnsi="Palatino Linotype" w:cs="Palatino Linotype"/>
              </w:rPr>
              <w:t>Oficio de nueve de julio de dos mil veinticinco, firmado por la Titular de la Unidad de Transparencia, por el que informó lo siguiente:</w:t>
            </w:r>
          </w:p>
          <w:p w:rsidR="00AC15AA" w:rsidRPr="00907CF1" w:rsidRDefault="00AC15AA" w:rsidP="00F27122">
            <w:pPr>
              <w:tabs>
                <w:tab w:val="left" w:pos="0"/>
              </w:tabs>
              <w:jc w:val="both"/>
              <w:rPr>
                <w:rFonts w:ascii="Palatino Linotype" w:eastAsia="Palatino Linotype" w:hAnsi="Palatino Linotype" w:cs="Palatino Linotype"/>
              </w:rPr>
            </w:pPr>
          </w:p>
          <w:p w:rsidR="00AC15AA" w:rsidRPr="00907CF1" w:rsidRDefault="00C92911" w:rsidP="00F27122">
            <w:pPr>
              <w:tabs>
                <w:tab w:val="left" w:pos="0"/>
              </w:tabs>
              <w:jc w:val="both"/>
              <w:rPr>
                <w:rFonts w:ascii="Palatino Linotype" w:eastAsia="Palatino Linotype" w:hAnsi="Palatino Linotype" w:cs="Palatino Linotype"/>
                <w:i/>
              </w:rPr>
            </w:pPr>
            <w:r w:rsidRPr="00907CF1">
              <w:rPr>
                <w:rFonts w:ascii="Palatino Linotype" w:eastAsia="Palatino Linotype" w:hAnsi="Palatino Linotype" w:cs="Palatino Linotype"/>
              </w:rPr>
              <w:t>“</w:t>
            </w:r>
            <w:r w:rsidRPr="00907CF1">
              <w:rPr>
                <w:rFonts w:ascii="Palatino Linotype" w:eastAsia="Palatino Linotype" w:hAnsi="Palatino Linotype" w:cs="Palatino Linotype"/>
                <w:i/>
              </w:rPr>
              <w:t>comparezco a realizar la ratificación a la respuesta emitida por la DIRECCIÓN GENERAL DE ADMINISTRACIÓN; INSTITUTO MUNICIPAL DE LA MUJER DE TOLUCA y Servidores Públicos Habilitados, del 04 de JUNIO de 2025, a la solicitud 02796/TOLUCA/IP/2025, relacionada con el Recurso de Revisión 07791/INFOEM/IP/RR/2025”</w:t>
            </w:r>
          </w:p>
          <w:p w:rsidR="00AC15AA" w:rsidRPr="00907CF1" w:rsidRDefault="00AC15AA" w:rsidP="00F27122">
            <w:pPr>
              <w:tabs>
                <w:tab w:val="left" w:pos="0"/>
              </w:tabs>
              <w:jc w:val="both"/>
              <w:rPr>
                <w:rFonts w:ascii="Palatino Linotype" w:eastAsia="Palatino Linotype" w:hAnsi="Palatino Linotype" w:cs="Palatino Linotype"/>
                <w:b/>
                <w:i/>
              </w:rPr>
            </w:pPr>
          </w:p>
          <w:p w:rsidR="00AC15AA" w:rsidRPr="00907CF1" w:rsidRDefault="00AC15AA" w:rsidP="00F27122">
            <w:pPr>
              <w:tabs>
                <w:tab w:val="left" w:pos="0"/>
              </w:tabs>
              <w:jc w:val="both"/>
              <w:rPr>
                <w:rFonts w:ascii="Palatino Linotype" w:eastAsia="Palatino Linotype" w:hAnsi="Palatino Linotype" w:cs="Palatino Linotype"/>
              </w:rPr>
            </w:pPr>
          </w:p>
        </w:tc>
      </w:tr>
      <w:tr w:rsidR="00AC15AA" w:rsidRPr="00907CF1">
        <w:trPr>
          <w:jc w:val="center"/>
        </w:trPr>
        <w:tc>
          <w:tcPr>
            <w:tcW w:w="3193" w:type="dxa"/>
            <w:vAlign w:val="center"/>
          </w:tcPr>
          <w:p w:rsidR="00624301" w:rsidRDefault="00624301" w:rsidP="00F27122">
            <w:pPr>
              <w:tabs>
                <w:tab w:val="left" w:pos="0"/>
              </w:tabs>
              <w:spacing w:line="276" w:lineRule="auto"/>
              <w:jc w:val="center"/>
              <w:rPr>
                <w:rFonts w:ascii="Palatino Linotype" w:eastAsia="Palatino Linotype" w:hAnsi="Palatino Linotype" w:cs="Palatino Linotype"/>
                <w:b/>
              </w:rPr>
            </w:pPr>
          </w:p>
          <w:p w:rsidR="00624301" w:rsidRDefault="00624301" w:rsidP="00F27122">
            <w:pPr>
              <w:tabs>
                <w:tab w:val="left" w:pos="0"/>
              </w:tabs>
              <w:spacing w:line="276" w:lineRule="auto"/>
              <w:jc w:val="center"/>
              <w:rPr>
                <w:rFonts w:ascii="Palatino Linotype" w:eastAsia="Palatino Linotype" w:hAnsi="Palatino Linotype" w:cs="Palatino Linotype"/>
                <w:b/>
              </w:rPr>
            </w:pPr>
          </w:p>
          <w:p w:rsidR="00AC15AA" w:rsidRPr="00907CF1" w:rsidRDefault="00C92911" w:rsidP="00F27122">
            <w:pPr>
              <w:tabs>
                <w:tab w:val="left" w:pos="0"/>
              </w:tabs>
              <w:spacing w:line="276" w:lineRule="auto"/>
              <w:jc w:val="center"/>
              <w:rPr>
                <w:rFonts w:ascii="Palatino Linotype" w:eastAsia="Palatino Linotype" w:hAnsi="Palatino Linotype" w:cs="Palatino Linotype"/>
                <w:b/>
              </w:rPr>
            </w:pPr>
            <w:r w:rsidRPr="00907CF1">
              <w:rPr>
                <w:rFonts w:ascii="Palatino Linotype" w:eastAsia="Palatino Linotype" w:hAnsi="Palatino Linotype" w:cs="Palatino Linotype"/>
                <w:b/>
              </w:rPr>
              <w:lastRenderedPageBreak/>
              <w:t>02795/TOLUCA/IP/2025</w:t>
            </w:r>
          </w:p>
          <w:p w:rsidR="00AC15AA" w:rsidRPr="00907CF1" w:rsidRDefault="00C92911" w:rsidP="00F27122">
            <w:pPr>
              <w:tabs>
                <w:tab w:val="left" w:pos="0"/>
              </w:tabs>
              <w:spacing w:line="276" w:lineRule="auto"/>
              <w:jc w:val="center"/>
              <w:rPr>
                <w:rFonts w:ascii="Palatino Linotype" w:eastAsia="Palatino Linotype" w:hAnsi="Palatino Linotype" w:cs="Palatino Linotype"/>
                <w:b/>
              </w:rPr>
            </w:pPr>
            <w:r w:rsidRPr="00907CF1">
              <w:rPr>
                <w:rFonts w:ascii="Palatino Linotype" w:eastAsia="Palatino Linotype" w:hAnsi="Palatino Linotype" w:cs="Palatino Linotype"/>
              </w:rPr>
              <w:t xml:space="preserve">Recayó el recurso de revisión </w:t>
            </w:r>
            <w:r w:rsidRPr="00907CF1">
              <w:rPr>
                <w:rFonts w:ascii="Palatino Linotype" w:eastAsia="Palatino Linotype" w:hAnsi="Palatino Linotype" w:cs="Palatino Linotype"/>
                <w:b/>
              </w:rPr>
              <w:t>07792/INFOEM/IP/RR/2025</w:t>
            </w:r>
          </w:p>
        </w:tc>
        <w:tc>
          <w:tcPr>
            <w:tcW w:w="6158" w:type="dxa"/>
            <w:vAlign w:val="center"/>
          </w:tcPr>
          <w:p w:rsidR="00AC15AA" w:rsidRDefault="00AC15AA" w:rsidP="00F27122">
            <w:pPr>
              <w:tabs>
                <w:tab w:val="left" w:pos="0"/>
              </w:tabs>
              <w:jc w:val="both"/>
              <w:rPr>
                <w:rFonts w:ascii="Palatino Linotype" w:eastAsia="Palatino Linotype" w:hAnsi="Palatino Linotype" w:cs="Palatino Linotype"/>
                <w:b/>
                <w:i/>
              </w:rPr>
            </w:pPr>
          </w:p>
          <w:p w:rsidR="00624301" w:rsidRPr="00907CF1" w:rsidRDefault="00624301" w:rsidP="00F27122">
            <w:pPr>
              <w:tabs>
                <w:tab w:val="left" w:pos="0"/>
              </w:tabs>
              <w:jc w:val="both"/>
              <w:rPr>
                <w:rFonts w:ascii="Palatino Linotype" w:eastAsia="Palatino Linotype" w:hAnsi="Palatino Linotype" w:cs="Palatino Linotype"/>
                <w:b/>
                <w:i/>
              </w:rPr>
            </w:pPr>
          </w:p>
          <w:p w:rsidR="00AC15AA" w:rsidRPr="00907CF1" w:rsidRDefault="00C92911" w:rsidP="00F27122">
            <w:pPr>
              <w:tabs>
                <w:tab w:val="left" w:pos="0"/>
              </w:tabs>
              <w:jc w:val="both"/>
              <w:rPr>
                <w:rFonts w:ascii="Palatino Linotype" w:eastAsia="Palatino Linotype" w:hAnsi="Palatino Linotype" w:cs="Palatino Linotype"/>
                <w:b/>
                <w:i/>
              </w:rPr>
            </w:pPr>
            <w:r w:rsidRPr="00907CF1">
              <w:rPr>
                <w:rFonts w:ascii="Palatino Linotype" w:eastAsia="Palatino Linotype" w:hAnsi="Palatino Linotype" w:cs="Palatino Linotype"/>
                <w:b/>
                <w:i/>
              </w:rPr>
              <w:lastRenderedPageBreak/>
              <w:t>ANEXOS 07792-2025.pdf</w:t>
            </w:r>
          </w:p>
          <w:p w:rsidR="00AC15AA" w:rsidRPr="00907CF1" w:rsidRDefault="00AC15AA" w:rsidP="00F27122">
            <w:pPr>
              <w:tabs>
                <w:tab w:val="left" w:pos="0"/>
              </w:tabs>
              <w:jc w:val="both"/>
              <w:rPr>
                <w:rFonts w:ascii="Palatino Linotype" w:eastAsia="Palatino Linotype" w:hAnsi="Palatino Linotype" w:cs="Palatino Linotype"/>
                <w:b/>
                <w:i/>
              </w:rPr>
            </w:pPr>
          </w:p>
          <w:p w:rsidR="00AC15AA" w:rsidRPr="00907CF1" w:rsidRDefault="00C92911" w:rsidP="00F27122">
            <w:pPr>
              <w:tabs>
                <w:tab w:val="left" w:pos="0"/>
              </w:tabs>
              <w:jc w:val="both"/>
              <w:rPr>
                <w:rFonts w:ascii="Palatino Linotype" w:eastAsia="Palatino Linotype" w:hAnsi="Palatino Linotype" w:cs="Palatino Linotype"/>
              </w:rPr>
            </w:pPr>
            <w:r w:rsidRPr="00907CF1">
              <w:rPr>
                <w:rFonts w:ascii="Palatino Linotype" w:eastAsia="Palatino Linotype" w:hAnsi="Palatino Linotype" w:cs="Palatino Linotype"/>
              </w:rPr>
              <w:t>Oficio de dos de julio de dos mil veinticinco, firmado por la Directora General del Instituto Municipal de la Mujer de Toluca, por el que medularmente ratifica su respuesta primigenia.</w:t>
            </w:r>
          </w:p>
          <w:p w:rsidR="00AC15AA" w:rsidRPr="00907CF1" w:rsidRDefault="00AC15AA" w:rsidP="00F27122">
            <w:pPr>
              <w:tabs>
                <w:tab w:val="left" w:pos="0"/>
              </w:tabs>
              <w:jc w:val="both"/>
              <w:rPr>
                <w:rFonts w:ascii="Palatino Linotype" w:eastAsia="Palatino Linotype" w:hAnsi="Palatino Linotype" w:cs="Palatino Linotype"/>
              </w:rPr>
            </w:pPr>
          </w:p>
          <w:p w:rsidR="00AC15AA" w:rsidRPr="00907CF1" w:rsidRDefault="00C92911" w:rsidP="00F27122">
            <w:pPr>
              <w:tabs>
                <w:tab w:val="left" w:pos="0"/>
              </w:tabs>
              <w:jc w:val="both"/>
              <w:rPr>
                <w:rFonts w:ascii="Palatino Linotype" w:eastAsia="Palatino Linotype" w:hAnsi="Palatino Linotype" w:cs="Palatino Linotype"/>
              </w:rPr>
            </w:pPr>
            <w:r w:rsidRPr="00907CF1">
              <w:rPr>
                <w:rFonts w:ascii="Palatino Linotype" w:eastAsia="Palatino Linotype" w:hAnsi="Palatino Linotype" w:cs="Palatino Linotype"/>
              </w:rPr>
              <w:t>Oficio de primero de julio de dos mil veinticinco, firmado por la Directora General del Instituto Municipal de la Mujer de Toluca, por el que medularmente ratifica su respuesta primigenia.</w:t>
            </w:r>
          </w:p>
          <w:p w:rsidR="00AC15AA" w:rsidRPr="00907CF1" w:rsidRDefault="00AC15AA" w:rsidP="00F27122">
            <w:pPr>
              <w:tabs>
                <w:tab w:val="left" w:pos="0"/>
              </w:tabs>
              <w:jc w:val="both"/>
              <w:rPr>
                <w:rFonts w:ascii="Palatino Linotype" w:eastAsia="Palatino Linotype" w:hAnsi="Palatino Linotype" w:cs="Palatino Linotype"/>
              </w:rPr>
            </w:pPr>
          </w:p>
          <w:p w:rsidR="00AC15AA" w:rsidRPr="00907CF1" w:rsidRDefault="00C92911" w:rsidP="00F27122">
            <w:pPr>
              <w:tabs>
                <w:tab w:val="left" w:pos="0"/>
              </w:tabs>
              <w:jc w:val="both"/>
              <w:rPr>
                <w:rFonts w:ascii="Palatino Linotype" w:eastAsia="Palatino Linotype" w:hAnsi="Palatino Linotype" w:cs="Palatino Linotype"/>
              </w:rPr>
            </w:pPr>
            <w:r w:rsidRPr="00907CF1">
              <w:rPr>
                <w:rFonts w:ascii="Palatino Linotype" w:eastAsia="Palatino Linotype" w:hAnsi="Palatino Linotype" w:cs="Palatino Linotype"/>
              </w:rPr>
              <w:t>Oficio de veinte de mayo de dos mil veinticinco, firmado por la Coordinadora de Administración y Finanzas, que corresponde al remitido en respuesta.</w:t>
            </w:r>
          </w:p>
          <w:p w:rsidR="00AC15AA" w:rsidRPr="00907CF1" w:rsidRDefault="00AC15AA" w:rsidP="00F27122">
            <w:pPr>
              <w:tabs>
                <w:tab w:val="left" w:pos="0"/>
              </w:tabs>
              <w:jc w:val="both"/>
              <w:rPr>
                <w:rFonts w:ascii="Palatino Linotype" w:eastAsia="Palatino Linotype" w:hAnsi="Palatino Linotype" w:cs="Palatino Linotype"/>
                <w:b/>
                <w:i/>
              </w:rPr>
            </w:pPr>
          </w:p>
          <w:p w:rsidR="00AC15AA" w:rsidRPr="00907CF1" w:rsidRDefault="00AC15AA" w:rsidP="00F27122">
            <w:pPr>
              <w:tabs>
                <w:tab w:val="left" w:pos="0"/>
              </w:tabs>
              <w:jc w:val="both"/>
              <w:rPr>
                <w:rFonts w:ascii="Palatino Linotype" w:eastAsia="Palatino Linotype" w:hAnsi="Palatino Linotype" w:cs="Palatino Linotype"/>
                <w:b/>
                <w:i/>
              </w:rPr>
            </w:pPr>
          </w:p>
          <w:p w:rsidR="00AC15AA" w:rsidRPr="00907CF1" w:rsidRDefault="00C92911" w:rsidP="00F27122">
            <w:pPr>
              <w:tabs>
                <w:tab w:val="left" w:pos="0"/>
              </w:tabs>
              <w:jc w:val="both"/>
              <w:rPr>
                <w:rFonts w:ascii="Palatino Linotype" w:eastAsia="Palatino Linotype" w:hAnsi="Palatino Linotype" w:cs="Palatino Linotype"/>
                <w:b/>
                <w:i/>
              </w:rPr>
            </w:pPr>
            <w:r w:rsidRPr="00907CF1">
              <w:rPr>
                <w:rFonts w:ascii="Palatino Linotype" w:eastAsia="Palatino Linotype" w:hAnsi="Palatino Linotype" w:cs="Palatino Linotype"/>
                <w:b/>
                <w:i/>
              </w:rPr>
              <w:t>Ratificación 07792.pdf</w:t>
            </w:r>
          </w:p>
          <w:p w:rsidR="00AC15AA" w:rsidRPr="00907CF1" w:rsidRDefault="00C92911" w:rsidP="00F27122">
            <w:pPr>
              <w:tabs>
                <w:tab w:val="left" w:pos="0"/>
              </w:tabs>
              <w:jc w:val="both"/>
              <w:rPr>
                <w:rFonts w:ascii="Palatino Linotype" w:eastAsia="Palatino Linotype" w:hAnsi="Palatino Linotype" w:cs="Palatino Linotype"/>
              </w:rPr>
            </w:pPr>
            <w:r w:rsidRPr="00907CF1">
              <w:rPr>
                <w:rFonts w:ascii="Palatino Linotype" w:eastAsia="Palatino Linotype" w:hAnsi="Palatino Linotype" w:cs="Palatino Linotype"/>
              </w:rPr>
              <w:t>Oficio de nueve de julio de dos mil veinticinco, firmado por la Titular de la Unidad de Transparencia, por el que informó lo siguiente:</w:t>
            </w:r>
          </w:p>
          <w:p w:rsidR="00AC15AA" w:rsidRPr="00907CF1" w:rsidRDefault="00AC15AA" w:rsidP="00F27122">
            <w:pPr>
              <w:tabs>
                <w:tab w:val="left" w:pos="0"/>
              </w:tabs>
              <w:jc w:val="both"/>
              <w:rPr>
                <w:rFonts w:ascii="Palatino Linotype" w:eastAsia="Palatino Linotype" w:hAnsi="Palatino Linotype" w:cs="Palatino Linotype"/>
              </w:rPr>
            </w:pPr>
          </w:p>
          <w:p w:rsidR="00AC15AA" w:rsidRPr="00907CF1" w:rsidRDefault="00C92911" w:rsidP="00F27122">
            <w:pPr>
              <w:tabs>
                <w:tab w:val="left" w:pos="0"/>
              </w:tabs>
              <w:jc w:val="both"/>
              <w:rPr>
                <w:rFonts w:ascii="Palatino Linotype" w:eastAsia="Palatino Linotype" w:hAnsi="Palatino Linotype" w:cs="Palatino Linotype"/>
                <w:i/>
              </w:rPr>
            </w:pPr>
            <w:r w:rsidRPr="00907CF1">
              <w:rPr>
                <w:rFonts w:ascii="Palatino Linotype" w:eastAsia="Palatino Linotype" w:hAnsi="Palatino Linotype" w:cs="Palatino Linotype"/>
              </w:rPr>
              <w:t>“</w:t>
            </w:r>
            <w:r w:rsidRPr="00907CF1">
              <w:rPr>
                <w:rFonts w:ascii="Palatino Linotype" w:eastAsia="Palatino Linotype" w:hAnsi="Palatino Linotype" w:cs="Palatino Linotype"/>
                <w:i/>
              </w:rPr>
              <w:t>comparezco a realizar la ratificación a la respuesta emitida por la DIRECCIÓN GENERAL DE ADMINISTRACIÓN; INSTITUTO MUNICIPAL DE LA MUJER DE TOLUCA y Servidores Públicos Habilitados, del 04 de JUNIO de 2025, a la solicitud 02795/TOLUCA/IP/2025, relacionada con el Recurso de Revisión 07792/INFOEM/IP/RR/2025”</w:t>
            </w:r>
          </w:p>
          <w:p w:rsidR="00AC15AA" w:rsidRPr="00907CF1" w:rsidRDefault="00AC15AA" w:rsidP="00F27122">
            <w:pPr>
              <w:tabs>
                <w:tab w:val="left" w:pos="0"/>
              </w:tabs>
              <w:jc w:val="both"/>
              <w:rPr>
                <w:rFonts w:ascii="Palatino Linotype" w:eastAsia="Palatino Linotype" w:hAnsi="Palatino Linotype" w:cs="Palatino Linotype"/>
                <w:b/>
                <w:i/>
              </w:rPr>
            </w:pPr>
          </w:p>
          <w:p w:rsidR="00AC15AA" w:rsidRPr="00907CF1" w:rsidRDefault="00AC15AA" w:rsidP="00F27122">
            <w:pPr>
              <w:tabs>
                <w:tab w:val="left" w:pos="0"/>
              </w:tabs>
              <w:jc w:val="both"/>
              <w:rPr>
                <w:rFonts w:ascii="Palatino Linotype" w:eastAsia="Palatino Linotype" w:hAnsi="Palatino Linotype" w:cs="Palatino Linotype"/>
              </w:rPr>
            </w:pPr>
          </w:p>
        </w:tc>
      </w:tr>
      <w:tr w:rsidR="00AC15AA" w:rsidRPr="00907CF1">
        <w:trPr>
          <w:jc w:val="center"/>
        </w:trPr>
        <w:tc>
          <w:tcPr>
            <w:tcW w:w="3193" w:type="dxa"/>
            <w:vAlign w:val="center"/>
          </w:tcPr>
          <w:p w:rsidR="00AC15AA" w:rsidRPr="00907CF1" w:rsidRDefault="00C92911" w:rsidP="00F27122">
            <w:pPr>
              <w:tabs>
                <w:tab w:val="left" w:pos="0"/>
              </w:tabs>
              <w:spacing w:line="276" w:lineRule="auto"/>
              <w:jc w:val="center"/>
              <w:rPr>
                <w:rFonts w:ascii="Palatino Linotype" w:eastAsia="Palatino Linotype" w:hAnsi="Palatino Linotype" w:cs="Palatino Linotype"/>
                <w:b/>
              </w:rPr>
            </w:pPr>
            <w:r w:rsidRPr="00907CF1">
              <w:rPr>
                <w:rFonts w:ascii="Palatino Linotype" w:eastAsia="Palatino Linotype" w:hAnsi="Palatino Linotype" w:cs="Palatino Linotype"/>
                <w:b/>
              </w:rPr>
              <w:lastRenderedPageBreak/>
              <w:t>02794/TOLUCA/IP/2025</w:t>
            </w:r>
          </w:p>
          <w:p w:rsidR="00AC15AA" w:rsidRPr="00907CF1" w:rsidRDefault="00C92911" w:rsidP="00F27122">
            <w:pPr>
              <w:tabs>
                <w:tab w:val="left" w:pos="0"/>
              </w:tabs>
              <w:spacing w:line="276" w:lineRule="auto"/>
              <w:jc w:val="center"/>
              <w:rPr>
                <w:rFonts w:ascii="Palatino Linotype" w:eastAsia="Palatino Linotype" w:hAnsi="Palatino Linotype" w:cs="Palatino Linotype"/>
                <w:b/>
              </w:rPr>
            </w:pPr>
            <w:r w:rsidRPr="00907CF1">
              <w:rPr>
                <w:rFonts w:ascii="Palatino Linotype" w:eastAsia="Palatino Linotype" w:hAnsi="Palatino Linotype" w:cs="Palatino Linotype"/>
              </w:rPr>
              <w:t xml:space="preserve">Recayó el recurso de revisión </w:t>
            </w:r>
            <w:r w:rsidRPr="00907CF1">
              <w:rPr>
                <w:rFonts w:ascii="Palatino Linotype" w:eastAsia="Palatino Linotype" w:hAnsi="Palatino Linotype" w:cs="Palatino Linotype"/>
                <w:b/>
              </w:rPr>
              <w:t>07793/INFOEM/IP/RR/2025</w:t>
            </w:r>
          </w:p>
        </w:tc>
        <w:tc>
          <w:tcPr>
            <w:tcW w:w="6158" w:type="dxa"/>
            <w:vAlign w:val="center"/>
          </w:tcPr>
          <w:p w:rsidR="00AC15AA" w:rsidRPr="00907CF1" w:rsidRDefault="00C92911" w:rsidP="00F27122">
            <w:pPr>
              <w:tabs>
                <w:tab w:val="left" w:pos="0"/>
              </w:tabs>
              <w:jc w:val="both"/>
              <w:rPr>
                <w:rFonts w:ascii="Palatino Linotype" w:eastAsia="Palatino Linotype" w:hAnsi="Palatino Linotype" w:cs="Palatino Linotype"/>
                <w:b/>
                <w:i/>
              </w:rPr>
            </w:pPr>
            <w:r w:rsidRPr="00907CF1">
              <w:rPr>
                <w:rFonts w:ascii="Palatino Linotype" w:eastAsia="Palatino Linotype" w:hAnsi="Palatino Linotype" w:cs="Palatino Linotype"/>
                <w:b/>
                <w:i/>
              </w:rPr>
              <w:t>ANEXOS 07793-2025.pdf</w:t>
            </w:r>
          </w:p>
          <w:p w:rsidR="00AC15AA" w:rsidRPr="00907CF1" w:rsidRDefault="00AC15AA" w:rsidP="00F27122">
            <w:pPr>
              <w:tabs>
                <w:tab w:val="left" w:pos="0"/>
              </w:tabs>
              <w:jc w:val="both"/>
              <w:rPr>
                <w:rFonts w:ascii="Palatino Linotype" w:eastAsia="Palatino Linotype" w:hAnsi="Palatino Linotype" w:cs="Palatino Linotype"/>
                <w:b/>
                <w:i/>
              </w:rPr>
            </w:pPr>
          </w:p>
          <w:p w:rsidR="00AC15AA" w:rsidRPr="00907CF1" w:rsidRDefault="00C92911" w:rsidP="00F27122">
            <w:pPr>
              <w:tabs>
                <w:tab w:val="left" w:pos="0"/>
              </w:tabs>
              <w:jc w:val="both"/>
              <w:rPr>
                <w:rFonts w:ascii="Palatino Linotype" w:eastAsia="Palatino Linotype" w:hAnsi="Palatino Linotype" w:cs="Palatino Linotype"/>
              </w:rPr>
            </w:pPr>
            <w:r w:rsidRPr="00907CF1">
              <w:rPr>
                <w:rFonts w:ascii="Palatino Linotype" w:eastAsia="Palatino Linotype" w:hAnsi="Palatino Linotype" w:cs="Palatino Linotype"/>
              </w:rPr>
              <w:t>Oficio de dos de julio de dos mil veinticinco, firmado por la Directora General del Instituto Municipal de la Mujer de Toluca, por el que medularmente ratifica su respuesta primigenia.</w:t>
            </w:r>
          </w:p>
          <w:p w:rsidR="00AC15AA" w:rsidRPr="00907CF1" w:rsidRDefault="00AC15AA" w:rsidP="00F27122">
            <w:pPr>
              <w:tabs>
                <w:tab w:val="left" w:pos="0"/>
              </w:tabs>
              <w:jc w:val="both"/>
              <w:rPr>
                <w:rFonts w:ascii="Palatino Linotype" w:eastAsia="Palatino Linotype" w:hAnsi="Palatino Linotype" w:cs="Palatino Linotype"/>
              </w:rPr>
            </w:pPr>
          </w:p>
          <w:p w:rsidR="00AC15AA" w:rsidRPr="00907CF1" w:rsidRDefault="00C92911" w:rsidP="00F27122">
            <w:pPr>
              <w:tabs>
                <w:tab w:val="left" w:pos="0"/>
              </w:tabs>
              <w:jc w:val="both"/>
              <w:rPr>
                <w:rFonts w:ascii="Palatino Linotype" w:eastAsia="Palatino Linotype" w:hAnsi="Palatino Linotype" w:cs="Palatino Linotype"/>
              </w:rPr>
            </w:pPr>
            <w:r w:rsidRPr="00907CF1">
              <w:rPr>
                <w:rFonts w:ascii="Palatino Linotype" w:eastAsia="Palatino Linotype" w:hAnsi="Palatino Linotype" w:cs="Palatino Linotype"/>
              </w:rPr>
              <w:t>Oficio de veinte de mayo de dos mil veinticinco, firmado por la Coordinadora de Administración y Finanzas, que corresponde al remitido en respuesta.</w:t>
            </w:r>
          </w:p>
          <w:p w:rsidR="00AC15AA" w:rsidRPr="00907CF1" w:rsidRDefault="00AC15AA" w:rsidP="00F27122">
            <w:pPr>
              <w:tabs>
                <w:tab w:val="left" w:pos="0"/>
              </w:tabs>
              <w:jc w:val="both"/>
              <w:rPr>
                <w:rFonts w:ascii="Palatino Linotype" w:eastAsia="Palatino Linotype" w:hAnsi="Palatino Linotype" w:cs="Palatino Linotype"/>
              </w:rPr>
            </w:pPr>
          </w:p>
          <w:p w:rsidR="00AC15AA" w:rsidRPr="00907CF1" w:rsidRDefault="00C92911" w:rsidP="00F27122">
            <w:pPr>
              <w:tabs>
                <w:tab w:val="left" w:pos="0"/>
              </w:tabs>
              <w:jc w:val="both"/>
              <w:rPr>
                <w:rFonts w:ascii="Palatino Linotype" w:eastAsia="Palatino Linotype" w:hAnsi="Palatino Linotype" w:cs="Palatino Linotype"/>
              </w:rPr>
            </w:pPr>
            <w:r w:rsidRPr="00907CF1">
              <w:rPr>
                <w:rFonts w:ascii="Palatino Linotype" w:eastAsia="Palatino Linotype" w:hAnsi="Palatino Linotype" w:cs="Palatino Linotype"/>
              </w:rPr>
              <w:t xml:space="preserve">Hoja que se advierte corresponde a una hoja de reciclaje. </w:t>
            </w:r>
          </w:p>
          <w:p w:rsidR="00AC15AA" w:rsidRPr="00907CF1" w:rsidRDefault="00AC15AA" w:rsidP="00F27122">
            <w:pPr>
              <w:tabs>
                <w:tab w:val="left" w:pos="0"/>
              </w:tabs>
              <w:jc w:val="both"/>
              <w:rPr>
                <w:rFonts w:ascii="Palatino Linotype" w:eastAsia="Palatino Linotype" w:hAnsi="Palatino Linotype" w:cs="Palatino Linotype"/>
                <w:b/>
                <w:i/>
              </w:rPr>
            </w:pPr>
          </w:p>
          <w:p w:rsidR="00AC15AA" w:rsidRPr="00907CF1" w:rsidRDefault="00C92911" w:rsidP="00F27122">
            <w:pPr>
              <w:tabs>
                <w:tab w:val="left" w:pos="0"/>
              </w:tabs>
              <w:jc w:val="both"/>
              <w:rPr>
                <w:rFonts w:ascii="Palatino Linotype" w:eastAsia="Palatino Linotype" w:hAnsi="Palatino Linotype" w:cs="Palatino Linotype"/>
                <w:b/>
                <w:i/>
              </w:rPr>
            </w:pPr>
            <w:r w:rsidRPr="00907CF1">
              <w:rPr>
                <w:rFonts w:ascii="Palatino Linotype" w:eastAsia="Palatino Linotype" w:hAnsi="Palatino Linotype" w:cs="Palatino Linotype"/>
                <w:b/>
                <w:i/>
              </w:rPr>
              <w:t>Ratificación 07793.pdf</w:t>
            </w:r>
          </w:p>
          <w:p w:rsidR="00AC15AA" w:rsidRPr="00907CF1" w:rsidRDefault="00AC15AA" w:rsidP="00F27122">
            <w:pPr>
              <w:tabs>
                <w:tab w:val="left" w:pos="0"/>
              </w:tabs>
              <w:jc w:val="both"/>
              <w:rPr>
                <w:rFonts w:ascii="Palatino Linotype" w:eastAsia="Palatino Linotype" w:hAnsi="Palatino Linotype" w:cs="Palatino Linotype"/>
                <w:b/>
                <w:i/>
              </w:rPr>
            </w:pPr>
          </w:p>
          <w:p w:rsidR="00AC15AA" w:rsidRPr="00907CF1" w:rsidRDefault="00C92911" w:rsidP="00F27122">
            <w:pPr>
              <w:tabs>
                <w:tab w:val="left" w:pos="0"/>
              </w:tabs>
              <w:jc w:val="both"/>
              <w:rPr>
                <w:rFonts w:ascii="Palatino Linotype" w:eastAsia="Palatino Linotype" w:hAnsi="Palatino Linotype" w:cs="Palatino Linotype"/>
              </w:rPr>
            </w:pPr>
            <w:r w:rsidRPr="00907CF1">
              <w:rPr>
                <w:rFonts w:ascii="Palatino Linotype" w:eastAsia="Palatino Linotype" w:hAnsi="Palatino Linotype" w:cs="Palatino Linotype"/>
              </w:rPr>
              <w:t>Oficio de nueve de julio de dos mil veinticinco, firmado por la Titular de la Unidad de Transparencia, por el que informó lo siguiente:</w:t>
            </w:r>
          </w:p>
          <w:p w:rsidR="00AC15AA" w:rsidRPr="00907CF1" w:rsidRDefault="00AC15AA" w:rsidP="00F27122">
            <w:pPr>
              <w:tabs>
                <w:tab w:val="left" w:pos="0"/>
              </w:tabs>
              <w:jc w:val="both"/>
              <w:rPr>
                <w:rFonts w:ascii="Palatino Linotype" w:eastAsia="Palatino Linotype" w:hAnsi="Palatino Linotype" w:cs="Palatino Linotype"/>
              </w:rPr>
            </w:pPr>
          </w:p>
          <w:p w:rsidR="00AC15AA" w:rsidRPr="00907CF1" w:rsidRDefault="00C92911" w:rsidP="00F27122">
            <w:pPr>
              <w:tabs>
                <w:tab w:val="left" w:pos="0"/>
              </w:tabs>
              <w:jc w:val="both"/>
              <w:rPr>
                <w:rFonts w:ascii="Palatino Linotype" w:eastAsia="Palatino Linotype" w:hAnsi="Palatino Linotype" w:cs="Palatino Linotype"/>
                <w:i/>
              </w:rPr>
            </w:pPr>
            <w:r w:rsidRPr="00907CF1">
              <w:rPr>
                <w:rFonts w:ascii="Palatino Linotype" w:eastAsia="Palatino Linotype" w:hAnsi="Palatino Linotype" w:cs="Palatino Linotype"/>
              </w:rPr>
              <w:t>“</w:t>
            </w:r>
            <w:r w:rsidRPr="00907CF1">
              <w:rPr>
                <w:rFonts w:ascii="Palatino Linotype" w:eastAsia="Palatino Linotype" w:hAnsi="Palatino Linotype" w:cs="Palatino Linotype"/>
                <w:i/>
              </w:rPr>
              <w:t>comparezco a realizar la ratificación a la respuesta emitida por la DIRECCIÓN GENERAL DE ADMINISTRACIÓN; INSTITUTO MUNICIPAL DE LA MUJER DE TOLUCA y Servidores Públicos Habilitados, del 04 de JUNIO de 2025, a la solicitud 02794/TOLUCA/IP/2025, relacionada con el Recurso de Revisión 07793/INFOEM/IP/RR/2025”</w:t>
            </w:r>
          </w:p>
          <w:p w:rsidR="00AC15AA" w:rsidRPr="00907CF1" w:rsidRDefault="00AC15AA" w:rsidP="00F27122">
            <w:pPr>
              <w:tabs>
                <w:tab w:val="left" w:pos="0"/>
              </w:tabs>
              <w:jc w:val="both"/>
              <w:rPr>
                <w:rFonts w:ascii="Palatino Linotype" w:eastAsia="Palatino Linotype" w:hAnsi="Palatino Linotype" w:cs="Palatino Linotype"/>
              </w:rPr>
            </w:pPr>
          </w:p>
        </w:tc>
      </w:tr>
      <w:tr w:rsidR="00AC15AA" w:rsidRPr="00907CF1">
        <w:trPr>
          <w:jc w:val="center"/>
        </w:trPr>
        <w:tc>
          <w:tcPr>
            <w:tcW w:w="3193" w:type="dxa"/>
            <w:vAlign w:val="center"/>
          </w:tcPr>
          <w:p w:rsidR="00AC15AA" w:rsidRPr="00907CF1" w:rsidRDefault="00C92911" w:rsidP="00F27122">
            <w:pPr>
              <w:tabs>
                <w:tab w:val="left" w:pos="0"/>
              </w:tabs>
              <w:spacing w:line="276" w:lineRule="auto"/>
              <w:jc w:val="center"/>
              <w:rPr>
                <w:rFonts w:ascii="Palatino Linotype" w:eastAsia="Palatino Linotype" w:hAnsi="Palatino Linotype" w:cs="Palatino Linotype"/>
                <w:b/>
              </w:rPr>
            </w:pPr>
            <w:r w:rsidRPr="00907CF1">
              <w:rPr>
                <w:rFonts w:ascii="Palatino Linotype" w:eastAsia="Palatino Linotype" w:hAnsi="Palatino Linotype" w:cs="Palatino Linotype"/>
                <w:b/>
              </w:rPr>
              <w:lastRenderedPageBreak/>
              <w:t>02793/TOLUCA/IP/2025</w:t>
            </w:r>
          </w:p>
          <w:p w:rsidR="00AC15AA" w:rsidRPr="00907CF1" w:rsidRDefault="00C92911" w:rsidP="00F27122">
            <w:pPr>
              <w:tabs>
                <w:tab w:val="left" w:pos="0"/>
              </w:tabs>
              <w:spacing w:line="276" w:lineRule="auto"/>
              <w:jc w:val="center"/>
              <w:rPr>
                <w:rFonts w:ascii="Palatino Linotype" w:eastAsia="Palatino Linotype" w:hAnsi="Palatino Linotype" w:cs="Palatino Linotype"/>
                <w:b/>
              </w:rPr>
            </w:pPr>
            <w:r w:rsidRPr="00907CF1">
              <w:rPr>
                <w:rFonts w:ascii="Palatino Linotype" w:eastAsia="Palatino Linotype" w:hAnsi="Palatino Linotype" w:cs="Palatino Linotype"/>
              </w:rPr>
              <w:t xml:space="preserve">Recayó el recurso de revisión </w:t>
            </w:r>
            <w:r w:rsidRPr="00907CF1">
              <w:rPr>
                <w:rFonts w:ascii="Palatino Linotype" w:eastAsia="Palatino Linotype" w:hAnsi="Palatino Linotype" w:cs="Palatino Linotype"/>
                <w:b/>
              </w:rPr>
              <w:t>07795INFOEM/IP/RR/2025</w:t>
            </w:r>
          </w:p>
        </w:tc>
        <w:tc>
          <w:tcPr>
            <w:tcW w:w="6158" w:type="dxa"/>
            <w:vAlign w:val="center"/>
          </w:tcPr>
          <w:p w:rsidR="00AC15AA" w:rsidRPr="00907CF1" w:rsidRDefault="00C92911" w:rsidP="00F27122">
            <w:pPr>
              <w:tabs>
                <w:tab w:val="left" w:pos="0"/>
              </w:tabs>
              <w:jc w:val="both"/>
              <w:rPr>
                <w:rFonts w:ascii="Palatino Linotype" w:eastAsia="Palatino Linotype" w:hAnsi="Palatino Linotype" w:cs="Palatino Linotype"/>
                <w:b/>
                <w:i/>
              </w:rPr>
            </w:pPr>
            <w:r w:rsidRPr="00907CF1">
              <w:rPr>
                <w:rFonts w:ascii="Palatino Linotype" w:eastAsia="Palatino Linotype" w:hAnsi="Palatino Linotype" w:cs="Palatino Linotype"/>
                <w:b/>
                <w:i/>
              </w:rPr>
              <w:t>ANEXOS 07795-2025.pdf</w:t>
            </w:r>
          </w:p>
          <w:p w:rsidR="00AC15AA" w:rsidRPr="00907CF1" w:rsidRDefault="00AC15AA" w:rsidP="00F27122">
            <w:pPr>
              <w:tabs>
                <w:tab w:val="left" w:pos="0"/>
              </w:tabs>
              <w:jc w:val="both"/>
              <w:rPr>
                <w:rFonts w:ascii="Palatino Linotype" w:eastAsia="Palatino Linotype" w:hAnsi="Palatino Linotype" w:cs="Palatino Linotype"/>
                <w:b/>
                <w:i/>
              </w:rPr>
            </w:pPr>
          </w:p>
          <w:p w:rsidR="00AC15AA" w:rsidRPr="00907CF1" w:rsidRDefault="00C92911" w:rsidP="00F27122">
            <w:pPr>
              <w:tabs>
                <w:tab w:val="left" w:pos="0"/>
              </w:tabs>
              <w:jc w:val="both"/>
              <w:rPr>
                <w:rFonts w:ascii="Palatino Linotype" w:eastAsia="Palatino Linotype" w:hAnsi="Palatino Linotype" w:cs="Palatino Linotype"/>
              </w:rPr>
            </w:pPr>
            <w:r w:rsidRPr="00907CF1">
              <w:rPr>
                <w:rFonts w:ascii="Palatino Linotype" w:eastAsia="Palatino Linotype" w:hAnsi="Palatino Linotype" w:cs="Palatino Linotype"/>
              </w:rPr>
              <w:t>Oficio de dos de julio de dos mil veinticinco, firmado por la Directora General del Instituto Municipal de la Mujer de Toluca, por el que medularmente ratifica su respuesta primigenia.</w:t>
            </w:r>
          </w:p>
          <w:p w:rsidR="00AC15AA" w:rsidRPr="00907CF1" w:rsidRDefault="00AC15AA" w:rsidP="00F27122">
            <w:pPr>
              <w:tabs>
                <w:tab w:val="left" w:pos="0"/>
              </w:tabs>
              <w:jc w:val="both"/>
              <w:rPr>
                <w:rFonts w:ascii="Palatino Linotype" w:eastAsia="Palatino Linotype" w:hAnsi="Palatino Linotype" w:cs="Palatino Linotype"/>
              </w:rPr>
            </w:pPr>
          </w:p>
          <w:p w:rsidR="00AC15AA" w:rsidRPr="00907CF1" w:rsidRDefault="00C92911" w:rsidP="00F27122">
            <w:pPr>
              <w:tabs>
                <w:tab w:val="left" w:pos="0"/>
              </w:tabs>
              <w:jc w:val="both"/>
              <w:rPr>
                <w:rFonts w:ascii="Palatino Linotype" w:eastAsia="Palatino Linotype" w:hAnsi="Palatino Linotype" w:cs="Palatino Linotype"/>
              </w:rPr>
            </w:pPr>
            <w:r w:rsidRPr="00907CF1">
              <w:rPr>
                <w:rFonts w:ascii="Palatino Linotype" w:eastAsia="Palatino Linotype" w:hAnsi="Palatino Linotype" w:cs="Palatino Linotype"/>
              </w:rPr>
              <w:t>Oficio de primero de julio de dos mil veinticinco, firmado por la Directora General del Instituto Municipal de la Mujer de Toluca, por el que medularmente ratifica su respuesta primigenia.</w:t>
            </w:r>
          </w:p>
          <w:p w:rsidR="00AC15AA" w:rsidRPr="00907CF1" w:rsidRDefault="00AC15AA" w:rsidP="00F27122">
            <w:pPr>
              <w:tabs>
                <w:tab w:val="left" w:pos="0"/>
              </w:tabs>
              <w:jc w:val="both"/>
              <w:rPr>
                <w:rFonts w:ascii="Palatino Linotype" w:eastAsia="Palatino Linotype" w:hAnsi="Palatino Linotype" w:cs="Palatino Linotype"/>
              </w:rPr>
            </w:pPr>
          </w:p>
          <w:p w:rsidR="00AC15AA" w:rsidRPr="00907CF1" w:rsidRDefault="00C92911" w:rsidP="00F27122">
            <w:pPr>
              <w:tabs>
                <w:tab w:val="left" w:pos="0"/>
              </w:tabs>
              <w:jc w:val="both"/>
              <w:rPr>
                <w:rFonts w:ascii="Palatino Linotype" w:eastAsia="Palatino Linotype" w:hAnsi="Palatino Linotype" w:cs="Palatino Linotype"/>
              </w:rPr>
            </w:pPr>
            <w:r w:rsidRPr="00907CF1">
              <w:rPr>
                <w:rFonts w:ascii="Palatino Linotype" w:eastAsia="Palatino Linotype" w:hAnsi="Palatino Linotype" w:cs="Palatino Linotype"/>
              </w:rPr>
              <w:t>Oficio de veinte de mayo de dos mil veinticinco, firmado por la Coordinadora de Administración y Finanzas, que corresponde al remitido en respuesta.</w:t>
            </w:r>
          </w:p>
          <w:p w:rsidR="00AC15AA" w:rsidRPr="00907CF1" w:rsidRDefault="00AC15AA" w:rsidP="00F27122">
            <w:pPr>
              <w:tabs>
                <w:tab w:val="left" w:pos="0"/>
              </w:tabs>
              <w:jc w:val="both"/>
              <w:rPr>
                <w:rFonts w:ascii="Palatino Linotype" w:eastAsia="Palatino Linotype" w:hAnsi="Palatino Linotype" w:cs="Palatino Linotype"/>
              </w:rPr>
            </w:pPr>
          </w:p>
          <w:p w:rsidR="00AC15AA" w:rsidRPr="00907CF1" w:rsidRDefault="00C92911" w:rsidP="00F27122">
            <w:pPr>
              <w:tabs>
                <w:tab w:val="left" w:pos="0"/>
              </w:tabs>
              <w:jc w:val="both"/>
              <w:rPr>
                <w:rFonts w:ascii="Palatino Linotype" w:eastAsia="Palatino Linotype" w:hAnsi="Palatino Linotype" w:cs="Palatino Linotype"/>
              </w:rPr>
            </w:pPr>
            <w:r w:rsidRPr="00907CF1">
              <w:rPr>
                <w:rFonts w:ascii="Palatino Linotype" w:eastAsia="Palatino Linotype" w:hAnsi="Palatino Linotype" w:cs="Palatino Linotype"/>
              </w:rPr>
              <w:lastRenderedPageBreak/>
              <w:t>Hoja de reciclaje.</w:t>
            </w:r>
          </w:p>
          <w:p w:rsidR="00AC15AA" w:rsidRPr="00907CF1" w:rsidRDefault="00AC15AA" w:rsidP="00F27122">
            <w:pPr>
              <w:tabs>
                <w:tab w:val="left" w:pos="0"/>
              </w:tabs>
              <w:jc w:val="both"/>
              <w:rPr>
                <w:rFonts w:ascii="Palatino Linotype" w:eastAsia="Palatino Linotype" w:hAnsi="Palatino Linotype" w:cs="Palatino Linotype"/>
                <w:b/>
                <w:i/>
              </w:rPr>
            </w:pPr>
          </w:p>
          <w:p w:rsidR="00AC15AA" w:rsidRPr="00907CF1" w:rsidRDefault="00C92911" w:rsidP="00F27122">
            <w:pPr>
              <w:tabs>
                <w:tab w:val="left" w:pos="0"/>
              </w:tabs>
              <w:jc w:val="both"/>
              <w:rPr>
                <w:rFonts w:ascii="Palatino Linotype" w:eastAsia="Palatino Linotype" w:hAnsi="Palatino Linotype" w:cs="Palatino Linotype"/>
                <w:b/>
                <w:i/>
              </w:rPr>
            </w:pPr>
            <w:r w:rsidRPr="00907CF1">
              <w:rPr>
                <w:rFonts w:ascii="Palatino Linotype" w:eastAsia="Palatino Linotype" w:hAnsi="Palatino Linotype" w:cs="Palatino Linotype"/>
                <w:b/>
                <w:i/>
              </w:rPr>
              <w:t>Ratificación 07795.pdf</w:t>
            </w:r>
          </w:p>
          <w:p w:rsidR="00AC15AA" w:rsidRPr="00907CF1" w:rsidRDefault="00AC15AA" w:rsidP="00F27122">
            <w:pPr>
              <w:tabs>
                <w:tab w:val="left" w:pos="0"/>
              </w:tabs>
              <w:jc w:val="both"/>
              <w:rPr>
                <w:rFonts w:ascii="Palatino Linotype" w:eastAsia="Palatino Linotype" w:hAnsi="Palatino Linotype" w:cs="Palatino Linotype"/>
                <w:b/>
                <w:i/>
              </w:rPr>
            </w:pPr>
          </w:p>
          <w:p w:rsidR="00AC15AA" w:rsidRPr="00907CF1" w:rsidRDefault="00C92911" w:rsidP="00F27122">
            <w:pPr>
              <w:tabs>
                <w:tab w:val="left" w:pos="0"/>
              </w:tabs>
              <w:jc w:val="both"/>
              <w:rPr>
                <w:rFonts w:ascii="Palatino Linotype" w:eastAsia="Palatino Linotype" w:hAnsi="Palatino Linotype" w:cs="Palatino Linotype"/>
              </w:rPr>
            </w:pPr>
            <w:r w:rsidRPr="00907CF1">
              <w:rPr>
                <w:rFonts w:ascii="Palatino Linotype" w:eastAsia="Palatino Linotype" w:hAnsi="Palatino Linotype" w:cs="Palatino Linotype"/>
              </w:rPr>
              <w:t>Oficio de ocho de julio de dos mil veinticinco, firmado por la Titular de la Unidad de Transparencia, por el que informó lo siguiente:</w:t>
            </w:r>
          </w:p>
          <w:p w:rsidR="00AC15AA" w:rsidRPr="00907CF1" w:rsidRDefault="00AC15AA" w:rsidP="00F27122">
            <w:pPr>
              <w:tabs>
                <w:tab w:val="left" w:pos="0"/>
              </w:tabs>
              <w:jc w:val="both"/>
              <w:rPr>
                <w:rFonts w:ascii="Palatino Linotype" w:eastAsia="Palatino Linotype" w:hAnsi="Palatino Linotype" w:cs="Palatino Linotype"/>
              </w:rPr>
            </w:pPr>
          </w:p>
          <w:p w:rsidR="00AC15AA" w:rsidRPr="00907CF1" w:rsidRDefault="00C92911" w:rsidP="00F27122">
            <w:pPr>
              <w:tabs>
                <w:tab w:val="left" w:pos="0"/>
              </w:tabs>
              <w:jc w:val="both"/>
              <w:rPr>
                <w:rFonts w:ascii="Palatino Linotype" w:eastAsia="Palatino Linotype" w:hAnsi="Palatino Linotype" w:cs="Palatino Linotype"/>
                <w:i/>
              </w:rPr>
            </w:pPr>
            <w:r w:rsidRPr="00907CF1">
              <w:rPr>
                <w:rFonts w:ascii="Palatino Linotype" w:eastAsia="Palatino Linotype" w:hAnsi="Palatino Linotype" w:cs="Palatino Linotype"/>
              </w:rPr>
              <w:t>“</w:t>
            </w:r>
            <w:r w:rsidRPr="00907CF1">
              <w:rPr>
                <w:rFonts w:ascii="Palatino Linotype" w:eastAsia="Palatino Linotype" w:hAnsi="Palatino Linotype" w:cs="Palatino Linotype"/>
                <w:i/>
              </w:rPr>
              <w:t>comparezco a realizar la ratificación a la respuesta emitida por la DIRECCIÓN GENERAL DE ADMINISTRACIÓN; INSTITUTO MUNICIPAL DE LA MUJER DE TOLUCA y Servidores Públicos Habilitados, del 04 de JUNIO de 2025, a la solicitud 02793/TOLUCA/IP/2025, relacionada con el Recurso de Revisión 07795/INFOEM/IP/RR/2025”</w:t>
            </w:r>
          </w:p>
          <w:p w:rsidR="00AC15AA" w:rsidRPr="00907CF1" w:rsidRDefault="00AC15AA" w:rsidP="00F27122">
            <w:pPr>
              <w:tabs>
                <w:tab w:val="left" w:pos="0"/>
              </w:tabs>
              <w:jc w:val="both"/>
              <w:rPr>
                <w:rFonts w:ascii="Palatino Linotype" w:eastAsia="Palatino Linotype" w:hAnsi="Palatino Linotype" w:cs="Palatino Linotype"/>
              </w:rPr>
            </w:pPr>
          </w:p>
        </w:tc>
      </w:tr>
      <w:tr w:rsidR="00AC15AA" w:rsidRPr="00907CF1">
        <w:trPr>
          <w:jc w:val="center"/>
        </w:trPr>
        <w:tc>
          <w:tcPr>
            <w:tcW w:w="3193" w:type="dxa"/>
            <w:vAlign w:val="center"/>
          </w:tcPr>
          <w:p w:rsidR="00AC15AA" w:rsidRPr="00907CF1" w:rsidRDefault="00C92911" w:rsidP="00F27122">
            <w:pPr>
              <w:tabs>
                <w:tab w:val="left" w:pos="0"/>
              </w:tabs>
              <w:spacing w:line="276" w:lineRule="auto"/>
              <w:jc w:val="center"/>
              <w:rPr>
                <w:rFonts w:ascii="Palatino Linotype" w:eastAsia="Palatino Linotype" w:hAnsi="Palatino Linotype" w:cs="Palatino Linotype"/>
                <w:b/>
              </w:rPr>
            </w:pPr>
            <w:r w:rsidRPr="00907CF1">
              <w:rPr>
                <w:rFonts w:ascii="Palatino Linotype" w:eastAsia="Palatino Linotype" w:hAnsi="Palatino Linotype" w:cs="Palatino Linotype"/>
                <w:b/>
              </w:rPr>
              <w:lastRenderedPageBreak/>
              <w:t>02792/TOLUCA/IP/2025</w:t>
            </w:r>
          </w:p>
          <w:p w:rsidR="00AC15AA" w:rsidRPr="00907CF1" w:rsidRDefault="00C92911" w:rsidP="00F27122">
            <w:pPr>
              <w:tabs>
                <w:tab w:val="left" w:pos="0"/>
              </w:tabs>
              <w:spacing w:line="276" w:lineRule="auto"/>
              <w:jc w:val="center"/>
              <w:rPr>
                <w:rFonts w:ascii="Palatino Linotype" w:eastAsia="Palatino Linotype" w:hAnsi="Palatino Linotype" w:cs="Palatino Linotype"/>
                <w:b/>
              </w:rPr>
            </w:pPr>
            <w:r w:rsidRPr="00907CF1">
              <w:rPr>
                <w:rFonts w:ascii="Palatino Linotype" w:eastAsia="Palatino Linotype" w:hAnsi="Palatino Linotype" w:cs="Palatino Linotype"/>
              </w:rPr>
              <w:t xml:space="preserve">Recayó el recurso de revisión </w:t>
            </w:r>
            <w:r w:rsidRPr="00907CF1">
              <w:rPr>
                <w:rFonts w:ascii="Palatino Linotype" w:eastAsia="Palatino Linotype" w:hAnsi="Palatino Linotype" w:cs="Palatino Linotype"/>
                <w:b/>
              </w:rPr>
              <w:t>07796/INFOEM/IP/RR/2025</w:t>
            </w:r>
          </w:p>
        </w:tc>
        <w:tc>
          <w:tcPr>
            <w:tcW w:w="6158" w:type="dxa"/>
            <w:vAlign w:val="center"/>
          </w:tcPr>
          <w:p w:rsidR="00AC15AA" w:rsidRPr="00907CF1" w:rsidRDefault="00C92911" w:rsidP="00F27122">
            <w:pPr>
              <w:tabs>
                <w:tab w:val="left" w:pos="0"/>
              </w:tabs>
              <w:jc w:val="both"/>
              <w:rPr>
                <w:rFonts w:ascii="Palatino Linotype" w:eastAsia="Palatino Linotype" w:hAnsi="Palatino Linotype" w:cs="Palatino Linotype"/>
                <w:b/>
                <w:i/>
              </w:rPr>
            </w:pPr>
            <w:r w:rsidRPr="00907CF1">
              <w:rPr>
                <w:rFonts w:ascii="Palatino Linotype" w:eastAsia="Palatino Linotype" w:hAnsi="Palatino Linotype" w:cs="Palatino Linotype"/>
                <w:b/>
                <w:i/>
              </w:rPr>
              <w:t>Ratificación 07796.pdf</w:t>
            </w:r>
          </w:p>
          <w:p w:rsidR="00AC15AA" w:rsidRPr="00907CF1" w:rsidRDefault="00AC15AA" w:rsidP="00F27122">
            <w:pPr>
              <w:tabs>
                <w:tab w:val="left" w:pos="0"/>
              </w:tabs>
              <w:jc w:val="both"/>
              <w:rPr>
                <w:rFonts w:ascii="Palatino Linotype" w:eastAsia="Palatino Linotype" w:hAnsi="Palatino Linotype" w:cs="Palatino Linotype"/>
                <w:b/>
                <w:i/>
              </w:rPr>
            </w:pPr>
          </w:p>
          <w:p w:rsidR="00AC15AA" w:rsidRPr="00907CF1" w:rsidRDefault="00C92911" w:rsidP="00F27122">
            <w:pPr>
              <w:tabs>
                <w:tab w:val="left" w:pos="0"/>
              </w:tabs>
              <w:jc w:val="both"/>
              <w:rPr>
                <w:rFonts w:ascii="Palatino Linotype" w:eastAsia="Palatino Linotype" w:hAnsi="Palatino Linotype" w:cs="Palatino Linotype"/>
              </w:rPr>
            </w:pPr>
            <w:r w:rsidRPr="00907CF1">
              <w:rPr>
                <w:rFonts w:ascii="Palatino Linotype" w:eastAsia="Palatino Linotype" w:hAnsi="Palatino Linotype" w:cs="Palatino Linotype"/>
              </w:rPr>
              <w:t>Oficio de nueve de julio de dos mil veinticinco, firmado por la Titular de la Unidad de Transparencia, por el que informó lo siguiente:</w:t>
            </w:r>
          </w:p>
          <w:p w:rsidR="00AC15AA" w:rsidRPr="00907CF1" w:rsidRDefault="00AC15AA" w:rsidP="00F27122">
            <w:pPr>
              <w:tabs>
                <w:tab w:val="left" w:pos="0"/>
              </w:tabs>
              <w:jc w:val="both"/>
              <w:rPr>
                <w:rFonts w:ascii="Palatino Linotype" w:eastAsia="Palatino Linotype" w:hAnsi="Palatino Linotype" w:cs="Palatino Linotype"/>
              </w:rPr>
            </w:pPr>
          </w:p>
          <w:p w:rsidR="00AC15AA" w:rsidRPr="00907CF1" w:rsidRDefault="00C92911" w:rsidP="00F27122">
            <w:pPr>
              <w:tabs>
                <w:tab w:val="left" w:pos="0"/>
              </w:tabs>
              <w:jc w:val="both"/>
              <w:rPr>
                <w:rFonts w:ascii="Palatino Linotype" w:eastAsia="Palatino Linotype" w:hAnsi="Palatino Linotype" w:cs="Palatino Linotype"/>
                <w:i/>
              </w:rPr>
            </w:pPr>
            <w:r w:rsidRPr="00907CF1">
              <w:rPr>
                <w:rFonts w:ascii="Palatino Linotype" w:eastAsia="Palatino Linotype" w:hAnsi="Palatino Linotype" w:cs="Palatino Linotype"/>
              </w:rPr>
              <w:t>“</w:t>
            </w:r>
            <w:r w:rsidRPr="00907CF1">
              <w:rPr>
                <w:rFonts w:ascii="Palatino Linotype" w:eastAsia="Palatino Linotype" w:hAnsi="Palatino Linotype" w:cs="Palatino Linotype"/>
                <w:i/>
              </w:rPr>
              <w:t>comparezco a realizar la ratificación a la respuesta emitida por la DIRECCIÓN GENERAL DE ADMINISTRACIÓN; INSTITUTO MUNICIPAL DE LA MUJER DE TOLUCA y Servidores Públicos Habilitados, del 04 de JUNIO de 2025, a la solicitud 02792/TOLUCA/IP/2025, relacionada con el Recurso de Revisión 07796/INFOEM/IP/RR/2025”</w:t>
            </w:r>
          </w:p>
          <w:p w:rsidR="00AC15AA" w:rsidRPr="00907CF1" w:rsidRDefault="00AC15AA" w:rsidP="00F27122">
            <w:pPr>
              <w:tabs>
                <w:tab w:val="left" w:pos="0"/>
              </w:tabs>
              <w:jc w:val="both"/>
              <w:rPr>
                <w:rFonts w:ascii="Palatino Linotype" w:eastAsia="Palatino Linotype" w:hAnsi="Palatino Linotype" w:cs="Palatino Linotype"/>
                <w:b/>
                <w:i/>
              </w:rPr>
            </w:pPr>
          </w:p>
          <w:p w:rsidR="00AC15AA" w:rsidRPr="00907CF1" w:rsidRDefault="00C92911" w:rsidP="00F27122">
            <w:pPr>
              <w:tabs>
                <w:tab w:val="left" w:pos="0"/>
              </w:tabs>
              <w:jc w:val="both"/>
              <w:rPr>
                <w:rFonts w:ascii="Palatino Linotype" w:eastAsia="Palatino Linotype" w:hAnsi="Palatino Linotype" w:cs="Palatino Linotype"/>
                <w:b/>
                <w:i/>
              </w:rPr>
            </w:pPr>
            <w:r w:rsidRPr="00907CF1">
              <w:rPr>
                <w:rFonts w:ascii="Palatino Linotype" w:eastAsia="Palatino Linotype" w:hAnsi="Palatino Linotype" w:cs="Palatino Linotype"/>
                <w:b/>
                <w:i/>
              </w:rPr>
              <w:t>ANEXOS 07796-2025.pdf</w:t>
            </w:r>
          </w:p>
          <w:p w:rsidR="00AC15AA" w:rsidRPr="00907CF1" w:rsidRDefault="00AC15AA" w:rsidP="00F27122">
            <w:pPr>
              <w:tabs>
                <w:tab w:val="left" w:pos="0"/>
              </w:tabs>
              <w:jc w:val="both"/>
              <w:rPr>
                <w:rFonts w:ascii="Palatino Linotype" w:eastAsia="Palatino Linotype" w:hAnsi="Palatino Linotype" w:cs="Palatino Linotype"/>
                <w:b/>
                <w:i/>
              </w:rPr>
            </w:pPr>
          </w:p>
          <w:p w:rsidR="00AC15AA" w:rsidRPr="00907CF1" w:rsidRDefault="00C92911" w:rsidP="00F27122">
            <w:pPr>
              <w:tabs>
                <w:tab w:val="left" w:pos="0"/>
              </w:tabs>
              <w:jc w:val="both"/>
              <w:rPr>
                <w:rFonts w:ascii="Palatino Linotype" w:eastAsia="Palatino Linotype" w:hAnsi="Palatino Linotype" w:cs="Palatino Linotype"/>
              </w:rPr>
            </w:pPr>
            <w:r w:rsidRPr="00907CF1">
              <w:rPr>
                <w:rFonts w:ascii="Palatino Linotype" w:eastAsia="Palatino Linotype" w:hAnsi="Palatino Linotype" w:cs="Palatino Linotype"/>
              </w:rPr>
              <w:t>Oficio de dos de julio de dos mil veinticinco, firmado por la Directora General del Instituto Municipal de la Mujer de Toluca, por el que medularmente ratifica su respuesta primigenia.</w:t>
            </w:r>
          </w:p>
          <w:p w:rsidR="00AC15AA" w:rsidRPr="00907CF1" w:rsidRDefault="00AC15AA" w:rsidP="00F27122">
            <w:pPr>
              <w:tabs>
                <w:tab w:val="left" w:pos="0"/>
              </w:tabs>
              <w:jc w:val="both"/>
              <w:rPr>
                <w:rFonts w:ascii="Palatino Linotype" w:eastAsia="Palatino Linotype" w:hAnsi="Palatino Linotype" w:cs="Palatino Linotype"/>
              </w:rPr>
            </w:pPr>
          </w:p>
          <w:p w:rsidR="00AC15AA" w:rsidRPr="00907CF1" w:rsidRDefault="00C92911" w:rsidP="00F27122">
            <w:pPr>
              <w:tabs>
                <w:tab w:val="left" w:pos="0"/>
              </w:tabs>
              <w:jc w:val="both"/>
              <w:rPr>
                <w:rFonts w:ascii="Palatino Linotype" w:eastAsia="Palatino Linotype" w:hAnsi="Palatino Linotype" w:cs="Palatino Linotype"/>
              </w:rPr>
            </w:pPr>
            <w:r w:rsidRPr="00907CF1">
              <w:rPr>
                <w:rFonts w:ascii="Palatino Linotype" w:eastAsia="Palatino Linotype" w:hAnsi="Palatino Linotype" w:cs="Palatino Linotype"/>
              </w:rPr>
              <w:lastRenderedPageBreak/>
              <w:t>Oficio de veinte de mayo de dos mil veinticinco, firmado por la Coordinadora de Administración y Finanzas, que corresponde al remitido en respuesta.</w:t>
            </w:r>
          </w:p>
          <w:p w:rsidR="00AC15AA" w:rsidRPr="00907CF1" w:rsidRDefault="00AC15AA" w:rsidP="00F27122">
            <w:pPr>
              <w:tabs>
                <w:tab w:val="left" w:pos="0"/>
              </w:tabs>
              <w:jc w:val="both"/>
              <w:rPr>
                <w:rFonts w:ascii="Palatino Linotype" w:eastAsia="Palatino Linotype" w:hAnsi="Palatino Linotype" w:cs="Palatino Linotype"/>
              </w:rPr>
            </w:pPr>
          </w:p>
          <w:p w:rsidR="00AC15AA" w:rsidRPr="00907CF1" w:rsidRDefault="00C92911" w:rsidP="00F27122">
            <w:pPr>
              <w:tabs>
                <w:tab w:val="left" w:pos="0"/>
              </w:tabs>
              <w:jc w:val="both"/>
              <w:rPr>
                <w:rFonts w:ascii="Palatino Linotype" w:eastAsia="Palatino Linotype" w:hAnsi="Palatino Linotype" w:cs="Palatino Linotype"/>
              </w:rPr>
            </w:pPr>
            <w:r w:rsidRPr="00907CF1">
              <w:rPr>
                <w:rFonts w:ascii="Palatino Linotype" w:eastAsia="Palatino Linotype" w:hAnsi="Palatino Linotype" w:cs="Palatino Linotype"/>
              </w:rPr>
              <w:t>Hoja de reciclaje.</w:t>
            </w:r>
          </w:p>
          <w:p w:rsidR="00AC15AA" w:rsidRPr="00907CF1" w:rsidRDefault="00AC15AA" w:rsidP="00F27122">
            <w:pPr>
              <w:tabs>
                <w:tab w:val="left" w:pos="0"/>
              </w:tabs>
              <w:jc w:val="both"/>
              <w:rPr>
                <w:rFonts w:ascii="Palatino Linotype" w:eastAsia="Palatino Linotype" w:hAnsi="Palatino Linotype" w:cs="Palatino Linotype"/>
                <w:b/>
                <w:i/>
              </w:rPr>
            </w:pPr>
          </w:p>
        </w:tc>
      </w:tr>
      <w:tr w:rsidR="00AC15AA" w:rsidRPr="00907CF1">
        <w:trPr>
          <w:jc w:val="center"/>
        </w:trPr>
        <w:tc>
          <w:tcPr>
            <w:tcW w:w="3193" w:type="dxa"/>
            <w:vAlign w:val="center"/>
          </w:tcPr>
          <w:p w:rsidR="00AC15AA" w:rsidRPr="00907CF1" w:rsidRDefault="00C92911" w:rsidP="00F27122">
            <w:pPr>
              <w:tabs>
                <w:tab w:val="left" w:pos="0"/>
              </w:tabs>
              <w:spacing w:line="276" w:lineRule="auto"/>
              <w:jc w:val="center"/>
              <w:rPr>
                <w:rFonts w:ascii="Palatino Linotype" w:eastAsia="Palatino Linotype" w:hAnsi="Palatino Linotype" w:cs="Palatino Linotype"/>
                <w:b/>
              </w:rPr>
            </w:pPr>
            <w:r w:rsidRPr="00907CF1">
              <w:rPr>
                <w:rFonts w:ascii="Palatino Linotype" w:eastAsia="Palatino Linotype" w:hAnsi="Palatino Linotype" w:cs="Palatino Linotype"/>
                <w:b/>
              </w:rPr>
              <w:lastRenderedPageBreak/>
              <w:t>02804/TOLUCA/IP/2025</w:t>
            </w:r>
          </w:p>
          <w:p w:rsidR="00AC15AA" w:rsidRPr="00907CF1" w:rsidRDefault="00C92911" w:rsidP="00F27122">
            <w:pPr>
              <w:tabs>
                <w:tab w:val="left" w:pos="0"/>
              </w:tabs>
              <w:spacing w:line="276" w:lineRule="auto"/>
              <w:jc w:val="center"/>
              <w:rPr>
                <w:rFonts w:ascii="Palatino Linotype" w:eastAsia="Palatino Linotype" w:hAnsi="Palatino Linotype" w:cs="Palatino Linotype"/>
                <w:b/>
              </w:rPr>
            </w:pPr>
            <w:r w:rsidRPr="00907CF1">
              <w:rPr>
                <w:rFonts w:ascii="Palatino Linotype" w:eastAsia="Palatino Linotype" w:hAnsi="Palatino Linotype" w:cs="Palatino Linotype"/>
              </w:rPr>
              <w:t xml:space="preserve">Recayó el recurso de revisión </w:t>
            </w:r>
            <w:r w:rsidRPr="00907CF1">
              <w:rPr>
                <w:rFonts w:ascii="Palatino Linotype" w:eastAsia="Palatino Linotype" w:hAnsi="Palatino Linotype" w:cs="Palatino Linotype"/>
                <w:b/>
              </w:rPr>
              <w:t>07798/INFOEM/IP/RR/2025</w:t>
            </w:r>
          </w:p>
        </w:tc>
        <w:tc>
          <w:tcPr>
            <w:tcW w:w="6158" w:type="dxa"/>
            <w:vAlign w:val="center"/>
          </w:tcPr>
          <w:p w:rsidR="00AC15AA" w:rsidRPr="00907CF1" w:rsidRDefault="00C92911" w:rsidP="00F27122">
            <w:pPr>
              <w:tabs>
                <w:tab w:val="left" w:pos="0"/>
              </w:tabs>
              <w:jc w:val="both"/>
              <w:rPr>
                <w:rFonts w:ascii="Palatino Linotype" w:eastAsia="Palatino Linotype" w:hAnsi="Palatino Linotype" w:cs="Palatino Linotype"/>
                <w:b/>
                <w:i/>
              </w:rPr>
            </w:pPr>
            <w:r w:rsidRPr="00907CF1">
              <w:rPr>
                <w:rFonts w:ascii="Palatino Linotype" w:eastAsia="Palatino Linotype" w:hAnsi="Palatino Linotype" w:cs="Palatino Linotype"/>
                <w:b/>
                <w:i/>
              </w:rPr>
              <w:t>Ratificación 07798.pdf</w:t>
            </w:r>
          </w:p>
          <w:p w:rsidR="00AC15AA" w:rsidRPr="00907CF1" w:rsidRDefault="00AC15AA" w:rsidP="00F27122">
            <w:pPr>
              <w:tabs>
                <w:tab w:val="left" w:pos="0"/>
              </w:tabs>
              <w:jc w:val="both"/>
              <w:rPr>
                <w:rFonts w:ascii="Palatino Linotype" w:eastAsia="Palatino Linotype" w:hAnsi="Palatino Linotype" w:cs="Palatino Linotype"/>
                <w:b/>
                <w:i/>
              </w:rPr>
            </w:pPr>
          </w:p>
          <w:p w:rsidR="00AC15AA" w:rsidRPr="00907CF1" w:rsidRDefault="00AC15AA" w:rsidP="00F27122">
            <w:pPr>
              <w:tabs>
                <w:tab w:val="left" w:pos="0"/>
              </w:tabs>
              <w:jc w:val="both"/>
              <w:rPr>
                <w:rFonts w:ascii="Palatino Linotype" w:eastAsia="Palatino Linotype" w:hAnsi="Palatino Linotype" w:cs="Palatino Linotype"/>
                <w:b/>
                <w:i/>
              </w:rPr>
            </w:pPr>
          </w:p>
          <w:p w:rsidR="00AC15AA" w:rsidRPr="00907CF1" w:rsidRDefault="00C92911" w:rsidP="00F27122">
            <w:pPr>
              <w:tabs>
                <w:tab w:val="left" w:pos="0"/>
              </w:tabs>
              <w:jc w:val="both"/>
              <w:rPr>
                <w:rFonts w:ascii="Palatino Linotype" w:eastAsia="Palatino Linotype" w:hAnsi="Palatino Linotype" w:cs="Palatino Linotype"/>
              </w:rPr>
            </w:pPr>
            <w:r w:rsidRPr="00907CF1">
              <w:rPr>
                <w:rFonts w:ascii="Palatino Linotype" w:eastAsia="Palatino Linotype" w:hAnsi="Palatino Linotype" w:cs="Palatino Linotype"/>
              </w:rPr>
              <w:t>Oficio de nueve de julio de dos mil veinticinco, firmado por la Titular de la Unidad de Transparencia, por el que informó lo siguiente:</w:t>
            </w:r>
          </w:p>
          <w:p w:rsidR="00AC15AA" w:rsidRPr="00907CF1" w:rsidRDefault="00AC15AA" w:rsidP="00F27122">
            <w:pPr>
              <w:tabs>
                <w:tab w:val="left" w:pos="0"/>
              </w:tabs>
              <w:jc w:val="both"/>
              <w:rPr>
                <w:rFonts w:ascii="Palatino Linotype" w:eastAsia="Palatino Linotype" w:hAnsi="Palatino Linotype" w:cs="Palatino Linotype"/>
              </w:rPr>
            </w:pPr>
          </w:p>
          <w:p w:rsidR="00AC15AA" w:rsidRPr="00907CF1" w:rsidRDefault="00C92911" w:rsidP="00F27122">
            <w:pPr>
              <w:tabs>
                <w:tab w:val="left" w:pos="0"/>
              </w:tabs>
              <w:jc w:val="both"/>
              <w:rPr>
                <w:rFonts w:ascii="Palatino Linotype" w:eastAsia="Palatino Linotype" w:hAnsi="Palatino Linotype" w:cs="Palatino Linotype"/>
                <w:i/>
              </w:rPr>
            </w:pPr>
            <w:r w:rsidRPr="00907CF1">
              <w:rPr>
                <w:rFonts w:ascii="Palatino Linotype" w:eastAsia="Palatino Linotype" w:hAnsi="Palatino Linotype" w:cs="Palatino Linotype"/>
              </w:rPr>
              <w:t>“</w:t>
            </w:r>
            <w:r w:rsidRPr="00907CF1">
              <w:rPr>
                <w:rFonts w:ascii="Palatino Linotype" w:eastAsia="Palatino Linotype" w:hAnsi="Palatino Linotype" w:cs="Palatino Linotype"/>
                <w:i/>
              </w:rPr>
              <w:t>comparezco a realizar la ratificación a la respuesta emitida por la DIRECCIÓN GENERAL DE ADMINISTRACIÓN; INSTITUTO MUNICIPAL DE LA MUJER DE TOLUCA y Servidores Públicos Habilitados, del 04 de JUNIO de 2025, a la solicitud 02804/TOLUCA/IP/2025, relacionada con el Recurso de Revisión 07798/INFOEM/IP/RR/2025”</w:t>
            </w:r>
          </w:p>
          <w:p w:rsidR="00AC15AA" w:rsidRPr="00907CF1" w:rsidRDefault="00AC15AA" w:rsidP="00F27122">
            <w:pPr>
              <w:tabs>
                <w:tab w:val="left" w:pos="0"/>
              </w:tabs>
              <w:jc w:val="both"/>
              <w:rPr>
                <w:rFonts w:ascii="Palatino Linotype" w:eastAsia="Palatino Linotype" w:hAnsi="Palatino Linotype" w:cs="Palatino Linotype"/>
                <w:b/>
                <w:i/>
              </w:rPr>
            </w:pPr>
          </w:p>
          <w:p w:rsidR="00AC15AA" w:rsidRPr="00907CF1" w:rsidRDefault="00C92911" w:rsidP="00F27122">
            <w:pPr>
              <w:tabs>
                <w:tab w:val="left" w:pos="0"/>
              </w:tabs>
              <w:jc w:val="both"/>
              <w:rPr>
                <w:rFonts w:ascii="Palatino Linotype" w:eastAsia="Palatino Linotype" w:hAnsi="Palatino Linotype" w:cs="Palatino Linotype"/>
                <w:b/>
                <w:i/>
              </w:rPr>
            </w:pPr>
            <w:r w:rsidRPr="00907CF1">
              <w:rPr>
                <w:rFonts w:ascii="Palatino Linotype" w:eastAsia="Palatino Linotype" w:hAnsi="Palatino Linotype" w:cs="Palatino Linotype"/>
                <w:b/>
                <w:i/>
              </w:rPr>
              <w:t>ANEXOS 07798-2025.pdf</w:t>
            </w:r>
          </w:p>
          <w:p w:rsidR="00AC15AA" w:rsidRPr="00907CF1" w:rsidRDefault="00AC15AA" w:rsidP="00F27122">
            <w:pPr>
              <w:tabs>
                <w:tab w:val="left" w:pos="0"/>
              </w:tabs>
              <w:jc w:val="both"/>
              <w:rPr>
                <w:rFonts w:ascii="Palatino Linotype" w:eastAsia="Palatino Linotype" w:hAnsi="Palatino Linotype" w:cs="Palatino Linotype"/>
                <w:b/>
                <w:i/>
              </w:rPr>
            </w:pPr>
          </w:p>
          <w:p w:rsidR="00AC15AA" w:rsidRPr="00907CF1" w:rsidRDefault="00C92911" w:rsidP="00F27122">
            <w:pPr>
              <w:tabs>
                <w:tab w:val="left" w:pos="0"/>
              </w:tabs>
              <w:jc w:val="both"/>
              <w:rPr>
                <w:rFonts w:ascii="Palatino Linotype" w:eastAsia="Palatino Linotype" w:hAnsi="Palatino Linotype" w:cs="Palatino Linotype"/>
                <w:b/>
                <w:i/>
              </w:rPr>
            </w:pPr>
            <w:r w:rsidRPr="00907CF1">
              <w:rPr>
                <w:rFonts w:ascii="Palatino Linotype" w:eastAsia="Palatino Linotype" w:hAnsi="Palatino Linotype" w:cs="Palatino Linotype"/>
              </w:rPr>
              <w:t>Oficio de dos de julio de dos mil veinticinco, firmado por la Directora General del Instituto Municipal de la Mujer de Toluca, por el que medularmente ratifica su respuesta primigenia</w:t>
            </w:r>
          </w:p>
          <w:p w:rsidR="00AC15AA" w:rsidRPr="00907CF1" w:rsidRDefault="00AC15AA" w:rsidP="00F27122">
            <w:pPr>
              <w:tabs>
                <w:tab w:val="left" w:pos="0"/>
              </w:tabs>
              <w:jc w:val="both"/>
              <w:rPr>
                <w:rFonts w:ascii="Palatino Linotype" w:eastAsia="Palatino Linotype" w:hAnsi="Palatino Linotype" w:cs="Palatino Linotype"/>
              </w:rPr>
            </w:pPr>
          </w:p>
          <w:p w:rsidR="00AC15AA" w:rsidRPr="00907CF1" w:rsidRDefault="00C92911" w:rsidP="00F27122">
            <w:pPr>
              <w:tabs>
                <w:tab w:val="left" w:pos="0"/>
              </w:tabs>
              <w:jc w:val="both"/>
              <w:rPr>
                <w:rFonts w:ascii="Palatino Linotype" w:eastAsia="Palatino Linotype" w:hAnsi="Palatino Linotype" w:cs="Palatino Linotype"/>
              </w:rPr>
            </w:pPr>
            <w:r w:rsidRPr="00907CF1">
              <w:rPr>
                <w:rFonts w:ascii="Palatino Linotype" w:eastAsia="Palatino Linotype" w:hAnsi="Palatino Linotype" w:cs="Palatino Linotype"/>
              </w:rPr>
              <w:t>Oficio de veinte de mayo de dos mil veinticinco, firmado por la Coordinadora de Administración y Finanzas, que corresponde al remitido en respuesta.</w:t>
            </w:r>
          </w:p>
          <w:p w:rsidR="00AC15AA" w:rsidRPr="00907CF1" w:rsidRDefault="00AC15AA" w:rsidP="00F27122">
            <w:pPr>
              <w:tabs>
                <w:tab w:val="left" w:pos="0"/>
              </w:tabs>
              <w:jc w:val="both"/>
              <w:rPr>
                <w:rFonts w:ascii="Palatino Linotype" w:eastAsia="Palatino Linotype" w:hAnsi="Palatino Linotype" w:cs="Palatino Linotype"/>
              </w:rPr>
            </w:pPr>
          </w:p>
          <w:p w:rsidR="00AC15AA" w:rsidRPr="00907CF1" w:rsidRDefault="00C92911" w:rsidP="00F27122">
            <w:pPr>
              <w:tabs>
                <w:tab w:val="left" w:pos="0"/>
              </w:tabs>
              <w:jc w:val="both"/>
              <w:rPr>
                <w:rFonts w:ascii="Palatino Linotype" w:eastAsia="Palatino Linotype" w:hAnsi="Palatino Linotype" w:cs="Palatino Linotype"/>
              </w:rPr>
            </w:pPr>
            <w:r w:rsidRPr="00907CF1">
              <w:rPr>
                <w:rFonts w:ascii="Palatino Linotype" w:eastAsia="Palatino Linotype" w:hAnsi="Palatino Linotype" w:cs="Palatino Linotype"/>
              </w:rPr>
              <w:t>Hoja de reciclaje.</w:t>
            </w:r>
          </w:p>
        </w:tc>
      </w:tr>
    </w:tbl>
    <w:p w:rsidR="00AC15AA" w:rsidRDefault="00AC15AA" w:rsidP="00F27122">
      <w:pPr>
        <w:pBdr>
          <w:top w:val="nil"/>
          <w:left w:val="nil"/>
          <w:bottom w:val="nil"/>
          <w:right w:val="nil"/>
          <w:between w:val="nil"/>
        </w:pBdr>
        <w:spacing w:line="360" w:lineRule="auto"/>
        <w:jc w:val="both"/>
        <w:rPr>
          <w:rFonts w:ascii="Palatino Linotype" w:eastAsia="Palatino Linotype" w:hAnsi="Palatino Linotype" w:cs="Palatino Linotype"/>
        </w:rPr>
      </w:pPr>
    </w:p>
    <w:p w:rsidR="00624301" w:rsidRPr="00907CF1" w:rsidRDefault="00624301" w:rsidP="00F27122">
      <w:pPr>
        <w:pBdr>
          <w:top w:val="nil"/>
          <w:left w:val="nil"/>
          <w:bottom w:val="nil"/>
          <w:right w:val="nil"/>
          <w:between w:val="nil"/>
        </w:pBdr>
        <w:spacing w:line="360" w:lineRule="auto"/>
        <w:jc w:val="both"/>
        <w:rPr>
          <w:rFonts w:ascii="Palatino Linotype" w:eastAsia="Palatino Linotype" w:hAnsi="Palatino Linotype" w:cs="Palatino Linotype"/>
        </w:rPr>
      </w:pPr>
    </w:p>
    <w:p w:rsidR="00AC15AA" w:rsidRPr="00907CF1" w:rsidRDefault="00AC15AA" w:rsidP="00F27122">
      <w:pPr>
        <w:rPr>
          <w:rFonts w:ascii="Palatino Linotype" w:hAnsi="Palatino Linotype"/>
        </w:rPr>
      </w:pPr>
    </w:p>
    <w:p w:rsidR="00AC15AA" w:rsidRPr="00907CF1" w:rsidRDefault="00C92911" w:rsidP="00F27122">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907CF1">
        <w:rPr>
          <w:rFonts w:ascii="Palatino Linotype" w:eastAsia="Palatino Linotype" w:hAnsi="Palatino Linotype" w:cs="Palatino Linotype"/>
        </w:rPr>
        <w:lastRenderedPageBreak/>
        <w:t>Posteriormente el Pleno de este Órgano Autónomo, en la</w:t>
      </w:r>
      <w:r w:rsidRPr="00907CF1">
        <w:rPr>
          <w:rFonts w:ascii="Palatino Linotype" w:eastAsia="Palatino Linotype" w:hAnsi="Palatino Linotype" w:cs="Palatino Linotype"/>
          <w:b/>
        </w:rPr>
        <w:t xml:space="preserve">  </w:t>
      </w:r>
      <w:r w:rsidRPr="00907CF1">
        <w:rPr>
          <w:rFonts w:ascii="Palatino Linotype" w:eastAsia="Palatino Linotype" w:hAnsi="Palatino Linotype" w:cs="Palatino Linotype"/>
        </w:rPr>
        <w:t>mediante acuerdo de tres de julio de dos mil veinticinco, decretó</w:t>
      </w:r>
      <w:r w:rsidRPr="00907CF1">
        <w:rPr>
          <w:rFonts w:ascii="Palatino Linotype" w:eastAsia="Palatino Linotype" w:hAnsi="Palatino Linotype" w:cs="Palatino Linotype"/>
          <w:b/>
        </w:rPr>
        <w:t xml:space="preserve"> </w:t>
      </w:r>
      <w:r w:rsidRPr="00907CF1">
        <w:rPr>
          <w:rFonts w:ascii="Palatino Linotype" w:eastAsia="Palatino Linotype" w:hAnsi="Palatino Linotype" w:cs="Palatino Linotype"/>
        </w:rPr>
        <w:t xml:space="preserve">la acumulación de los Recursos de Revisión </w:t>
      </w:r>
      <w:r w:rsidRPr="00907CF1">
        <w:rPr>
          <w:rFonts w:ascii="Palatino Linotype" w:eastAsia="Palatino Linotype" w:hAnsi="Palatino Linotype" w:cs="Palatino Linotype"/>
          <w:b/>
        </w:rPr>
        <w:t xml:space="preserve">07782/INFOEM/IP/RR/2025, 07784/INFOEM/IP/RR/2025, 07785/INFOEM/IP/RR/2025, 07786/INFOEM/IP/RR/2025, 07787/INFOEM/IP/RR/2025, 07789/INFOEM/IP/RR/2025, 07790/INFOEM/IP/RR/2025, 07791/INFOEM/IP/RR/2025, 07792/INFOEM/IP/RR/2025, 07793/INFOEM/IP/RR/2025, 07795/INFOEM/IP/RR/2025, 07796/INFOEM/IP/RR/2025 y 07798/INFOEM/IP/RR/2025 </w:t>
      </w:r>
      <w:r w:rsidRPr="00907CF1">
        <w:rPr>
          <w:rFonts w:ascii="Palatino Linotype" w:eastAsia="Palatino Linotype" w:hAnsi="Palatino Linotype" w:cs="Palatino Linotype"/>
        </w:rPr>
        <w:t xml:space="preserve">y se remitieron a la Ponencia de la </w:t>
      </w:r>
      <w:r w:rsidRPr="00907CF1">
        <w:rPr>
          <w:rFonts w:ascii="Palatino Linotype" w:eastAsia="Palatino Linotype" w:hAnsi="Palatino Linotype" w:cs="Palatino Linotype"/>
          <w:b/>
        </w:rPr>
        <w:t xml:space="preserve">Comisionada María del Rosario Mejía Ayala </w:t>
      </w:r>
      <w:r w:rsidRPr="00907CF1">
        <w:rPr>
          <w:rFonts w:ascii="Palatino Linotype" w:eastAsia="Palatino Linotype" w:hAnsi="Palatino Linotype" w:cs="Palatino Linotype"/>
        </w:rPr>
        <w:t>para que formulara y presentara el proyecto de resolución correspondiente, de conformidad con el numeral ONCE incisos b) y c) de los Lineamientos para la Recepción, Trámite y Resolución de las Solicitudes de Acceso a la Información Pública, así como de los Recursos de Revisión que deberán observar los Sujetos Obligados por la Ley de Transparencia Estatal</w:t>
      </w:r>
      <w:r w:rsidRPr="00907CF1">
        <w:rPr>
          <w:rFonts w:ascii="Palatino Linotype" w:eastAsia="Palatino Linotype" w:hAnsi="Palatino Linotype" w:cs="Palatino Linotype"/>
          <w:i/>
          <w:vertAlign w:val="superscript"/>
        </w:rPr>
        <w:footnoteReference w:id="1"/>
      </w:r>
      <w:r w:rsidRPr="00907CF1">
        <w:rPr>
          <w:rFonts w:ascii="Palatino Linotype" w:eastAsia="Palatino Linotype" w:hAnsi="Palatino Linotype" w:cs="Palatino Linotype"/>
        </w:rPr>
        <w:t>, que señala:</w:t>
      </w:r>
    </w:p>
    <w:p w:rsidR="00AC15AA" w:rsidRPr="00907CF1" w:rsidRDefault="00C92911" w:rsidP="00F27122">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i/>
        </w:rPr>
      </w:pPr>
      <w:r w:rsidRPr="00907CF1">
        <w:rPr>
          <w:rFonts w:ascii="Palatino Linotype" w:eastAsia="Palatino Linotype" w:hAnsi="Palatino Linotype" w:cs="Palatino Linotype"/>
          <w:b/>
          <w:i/>
        </w:rPr>
        <w:t>“ONCE.</w:t>
      </w:r>
      <w:r w:rsidRPr="00907CF1">
        <w:rPr>
          <w:rFonts w:ascii="Palatino Linotype" w:eastAsia="Palatino Linotype" w:hAnsi="Palatino Linotype" w:cs="Palatino Linotype"/>
          <w:i/>
        </w:rPr>
        <w:t xml:space="preserve"> El Instituto, para mejor resolver y evitar la emisión de resoluciones contradictorias, podrá acordar la acumulación de los expedientes de recursos de revisión, de oficio o a petición de parte cuando:</w:t>
      </w:r>
    </w:p>
    <w:p w:rsidR="00AC15AA" w:rsidRPr="00907CF1" w:rsidRDefault="00C92911" w:rsidP="00F27122">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i/>
        </w:rPr>
      </w:pPr>
      <w:r w:rsidRPr="00907CF1">
        <w:rPr>
          <w:rFonts w:ascii="Palatino Linotype" w:eastAsia="Palatino Linotype" w:hAnsi="Palatino Linotype" w:cs="Palatino Linotype"/>
          <w:i/>
        </w:rPr>
        <w:t>…</w:t>
      </w:r>
      <w:r w:rsidRPr="00907CF1">
        <w:rPr>
          <w:rFonts w:ascii="Palatino Linotype" w:eastAsia="Palatino Linotype" w:hAnsi="Palatino Linotype" w:cs="Palatino Linotype"/>
          <w:i/>
        </w:rPr>
        <w:tab/>
      </w:r>
    </w:p>
    <w:p w:rsidR="00AC15AA" w:rsidRPr="00907CF1" w:rsidRDefault="00C92911" w:rsidP="00F27122">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i/>
        </w:rPr>
      </w:pPr>
      <w:r w:rsidRPr="00907CF1">
        <w:rPr>
          <w:rFonts w:ascii="Palatino Linotype" w:eastAsia="Palatino Linotype" w:hAnsi="Palatino Linotype" w:cs="Palatino Linotype"/>
          <w:i/>
        </w:rPr>
        <w:t>b) Las partes o los actos impugnados sean iguales</w:t>
      </w:r>
    </w:p>
    <w:p w:rsidR="00AC15AA" w:rsidRPr="00907CF1" w:rsidRDefault="00C92911" w:rsidP="00F27122">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i/>
        </w:rPr>
      </w:pPr>
      <w:r w:rsidRPr="00907CF1">
        <w:rPr>
          <w:rFonts w:ascii="Palatino Linotype" w:eastAsia="Palatino Linotype" w:hAnsi="Palatino Linotype" w:cs="Palatino Linotype"/>
          <w:i/>
        </w:rPr>
        <w:t>c) Cuando se trate del mismo solicitante, el mismo SUJETO OBLIGADO, aunque se trate de solicitudes diversas;</w:t>
      </w:r>
    </w:p>
    <w:p w:rsidR="00AC15AA" w:rsidRPr="00907CF1" w:rsidRDefault="00C92911" w:rsidP="00F27122">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i/>
        </w:rPr>
      </w:pPr>
      <w:r w:rsidRPr="00907CF1">
        <w:rPr>
          <w:rFonts w:ascii="Palatino Linotype" w:eastAsia="Palatino Linotype" w:hAnsi="Palatino Linotype" w:cs="Palatino Linotype"/>
          <w:i/>
        </w:rPr>
        <w:t>(…)”</w:t>
      </w:r>
    </w:p>
    <w:p w:rsidR="00AC15AA" w:rsidRPr="00907CF1" w:rsidRDefault="00AC15AA" w:rsidP="00F27122">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rPr>
      </w:pPr>
    </w:p>
    <w:p w:rsidR="00AC15AA" w:rsidRPr="00907CF1" w:rsidRDefault="00C92911" w:rsidP="00F27122">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907CF1">
        <w:rPr>
          <w:rFonts w:ascii="Palatino Linotype" w:eastAsia="Palatino Linotype" w:hAnsi="Palatino Linotype" w:cs="Palatino Linotype"/>
        </w:rPr>
        <w:lastRenderedPageBreak/>
        <w:t>Es así que,</w:t>
      </w:r>
      <w:r w:rsidRPr="00907CF1">
        <w:rPr>
          <w:rFonts w:ascii="Palatino Linotype" w:eastAsia="Palatino Linotype" w:hAnsi="Palatino Linotype" w:cs="Palatino Linotype"/>
          <w:i/>
        </w:rPr>
        <w:t xml:space="preserve"> </w:t>
      </w:r>
      <w:r w:rsidRPr="00907CF1">
        <w:rPr>
          <w:rFonts w:ascii="Palatino Linotype" w:eastAsia="Palatino Linotype" w:hAnsi="Palatino Linotype" w:cs="Palatino Linotype"/>
        </w:rPr>
        <w:t>resulta conveniente su trámite de forma unificada para mejor resolver y evitar la emisión de resoluciones contradictorias, por ello resultó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rsidR="00AC15AA" w:rsidRPr="00907CF1" w:rsidRDefault="00C92911" w:rsidP="00F27122">
      <w:pPr>
        <w:tabs>
          <w:tab w:val="left" w:pos="567"/>
        </w:tabs>
        <w:spacing w:line="360" w:lineRule="auto"/>
        <w:jc w:val="center"/>
        <w:rPr>
          <w:rFonts w:ascii="Palatino Linotype" w:eastAsia="Palatino Linotype" w:hAnsi="Palatino Linotype" w:cs="Palatino Linotype"/>
          <w:b/>
          <w:i/>
        </w:rPr>
      </w:pPr>
      <w:r w:rsidRPr="00907CF1">
        <w:rPr>
          <w:rFonts w:ascii="Palatino Linotype" w:eastAsia="Palatino Linotype" w:hAnsi="Palatino Linotype" w:cs="Palatino Linotype"/>
          <w:b/>
          <w:i/>
        </w:rPr>
        <w:t>Código de Procedimientos Administrativos del Estado de México.</w:t>
      </w:r>
    </w:p>
    <w:p w:rsidR="00AC15AA" w:rsidRPr="00907CF1" w:rsidRDefault="00C92911" w:rsidP="00F27122">
      <w:pPr>
        <w:spacing w:line="360" w:lineRule="auto"/>
        <w:jc w:val="both"/>
        <w:rPr>
          <w:rFonts w:ascii="Palatino Linotype" w:eastAsia="Palatino Linotype" w:hAnsi="Palatino Linotype" w:cs="Palatino Linotype"/>
          <w:i/>
        </w:rPr>
      </w:pPr>
      <w:r w:rsidRPr="00907CF1">
        <w:rPr>
          <w:rFonts w:ascii="Palatino Linotype" w:eastAsia="Palatino Linotype" w:hAnsi="Palatino Linotype" w:cs="Palatino Linotype"/>
          <w:b/>
          <w:i/>
        </w:rPr>
        <w:t>“Artículo 18.-</w:t>
      </w:r>
      <w:r w:rsidRPr="00907CF1">
        <w:rPr>
          <w:rFonts w:ascii="Palatino Linotype" w:eastAsia="Palatino Linotype" w:hAnsi="Palatino Linotype" w:cs="Palatino Linotype"/>
          <w:i/>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rsidR="00AC15AA" w:rsidRPr="00907CF1" w:rsidRDefault="00AC15AA" w:rsidP="00F27122">
      <w:pPr>
        <w:tabs>
          <w:tab w:val="left" w:pos="567"/>
        </w:tabs>
        <w:spacing w:line="360" w:lineRule="auto"/>
        <w:jc w:val="both"/>
        <w:rPr>
          <w:rFonts w:ascii="Palatino Linotype" w:eastAsia="Palatino Linotype" w:hAnsi="Palatino Linotype" w:cs="Palatino Linotype"/>
          <w:i/>
        </w:rPr>
      </w:pPr>
    </w:p>
    <w:p w:rsidR="00AC15AA" w:rsidRPr="00907CF1" w:rsidRDefault="00C92911" w:rsidP="00F27122">
      <w:pPr>
        <w:spacing w:line="360" w:lineRule="auto"/>
        <w:jc w:val="both"/>
        <w:rPr>
          <w:rFonts w:ascii="Palatino Linotype" w:eastAsia="Palatino Linotype" w:hAnsi="Palatino Linotype" w:cs="Palatino Linotype"/>
          <w:b/>
          <w:i/>
        </w:rPr>
      </w:pPr>
      <w:r w:rsidRPr="00907CF1">
        <w:rPr>
          <w:rFonts w:ascii="Palatino Linotype" w:eastAsia="Palatino Linotype" w:hAnsi="Palatino Linotype" w:cs="Palatino Linotype"/>
          <w:b/>
          <w:i/>
        </w:rPr>
        <w:t>Ley de Transparencia y Acceso a la Información Pública del Estado de México y Municipios</w:t>
      </w:r>
    </w:p>
    <w:p w:rsidR="00AC15AA" w:rsidRPr="00907CF1" w:rsidRDefault="00C92911" w:rsidP="00F27122">
      <w:pPr>
        <w:spacing w:line="360" w:lineRule="auto"/>
        <w:jc w:val="both"/>
        <w:rPr>
          <w:rFonts w:ascii="Palatino Linotype" w:eastAsia="Palatino Linotype" w:hAnsi="Palatino Linotype" w:cs="Palatino Linotype"/>
          <w:i/>
        </w:rPr>
      </w:pPr>
      <w:r w:rsidRPr="00907CF1">
        <w:rPr>
          <w:rFonts w:ascii="Palatino Linotype" w:eastAsia="Palatino Linotype" w:hAnsi="Palatino Linotype" w:cs="Palatino Linotype"/>
          <w:b/>
          <w:i/>
        </w:rPr>
        <w:t>“Artículo 195.</w:t>
      </w:r>
      <w:r w:rsidRPr="00907CF1">
        <w:rPr>
          <w:rFonts w:ascii="Palatino Linotype" w:eastAsia="Palatino Linotype" w:hAnsi="Palatino Linotype" w:cs="Palatino Linotype"/>
          <w:i/>
        </w:rPr>
        <w:t xml:space="preserve"> En la tramitación del recurso de revisión se aplicarán supletoriamente las disposiciones contenidas en el Código de Procedimientos Administrativos del Estado de México.”</w:t>
      </w:r>
    </w:p>
    <w:p w:rsidR="00AC15AA" w:rsidRPr="00907CF1" w:rsidRDefault="00AC15AA" w:rsidP="00F27122">
      <w:pPr>
        <w:spacing w:line="360" w:lineRule="auto"/>
        <w:jc w:val="both"/>
        <w:rPr>
          <w:rFonts w:ascii="Palatino Linotype" w:eastAsia="Palatino Linotype" w:hAnsi="Palatino Linotype" w:cs="Palatino Linotype"/>
          <w:i/>
        </w:rPr>
      </w:pPr>
    </w:p>
    <w:p w:rsidR="00AC15AA" w:rsidRDefault="00C92911" w:rsidP="00F27122">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907CF1">
        <w:rPr>
          <w:rFonts w:ascii="Palatino Linotype" w:eastAsia="Palatino Linotype" w:hAnsi="Palatino Linotype" w:cs="Palatino Linotype"/>
        </w:rPr>
        <w:t xml:space="preserve">La Comisionada Ponente mediante acuerdo notificado el </w:t>
      </w:r>
      <w:r w:rsidRPr="00907CF1">
        <w:rPr>
          <w:rFonts w:ascii="Palatino Linotype" w:eastAsia="Palatino Linotype" w:hAnsi="Palatino Linotype" w:cs="Palatino Linotype"/>
          <w:b/>
        </w:rPr>
        <w:t>veinte de agosto de dos mil veinticinco</w:t>
      </w:r>
      <w:r w:rsidRPr="00907CF1">
        <w:rPr>
          <w:rFonts w:ascii="Palatino Linotype" w:eastAsia="Palatino Linotype" w:hAnsi="Palatino Linotype" w:cs="Palatino Linotype"/>
        </w:rPr>
        <w:t xml:space="preserve">, decretó el </w:t>
      </w:r>
      <w:r w:rsidRPr="00907CF1">
        <w:rPr>
          <w:rFonts w:ascii="Palatino Linotype" w:eastAsia="Palatino Linotype" w:hAnsi="Palatino Linotype" w:cs="Palatino Linotype"/>
          <w:b/>
        </w:rPr>
        <w:t>CIERRE DE INSTRUCCIÓN</w:t>
      </w:r>
      <w:r w:rsidRPr="00907CF1">
        <w:rPr>
          <w:rFonts w:ascii="Palatino Linotype" w:eastAsia="Palatino Linotype" w:hAnsi="Palatino Linotype" w:cs="Palatino Linotype"/>
        </w:rPr>
        <w:t xml:space="preserve"> por lo que no habiendo más que hacer constar, y</w:t>
      </w:r>
      <w:r w:rsidR="00624301">
        <w:rPr>
          <w:rFonts w:ascii="Palatino Linotype" w:eastAsia="Palatino Linotype" w:hAnsi="Palatino Linotype" w:cs="Palatino Linotype"/>
        </w:rPr>
        <w:t xml:space="preserve"> -----------------------------------------------------------------------------------------------------------</w:t>
      </w:r>
    </w:p>
    <w:p w:rsidR="00624301" w:rsidRDefault="00624301" w:rsidP="00624301">
      <w:pPr>
        <w:pBdr>
          <w:top w:val="nil"/>
          <w:left w:val="nil"/>
          <w:bottom w:val="nil"/>
          <w:right w:val="nil"/>
          <w:between w:val="nil"/>
        </w:pBdr>
        <w:spacing w:line="360" w:lineRule="auto"/>
        <w:jc w:val="both"/>
        <w:rPr>
          <w:rFonts w:ascii="Palatino Linotype" w:eastAsia="Palatino Linotype" w:hAnsi="Palatino Linotype" w:cs="Palatino Linotype"/>
        </w:rPr>
      </w:pPr>
    </w:p>
    <w:p w:rsidR="00624301" w:rsidRDefault="00624301" w:rsidP="00624301">
      <w:pPr>
        <w:pBdr>
          <w:top w:val="nil"/>
          <w:left w:val="nil"/>
          <w:bottom w:val="nil"/>
          <w:right w:val="nil"/>
          <w:between w:val="nil"/>
        </w:pBdr>
        <w:spacing w:line="360" w:lineRule="auto"/>
        <w:jc w:val="both"/>
        <w:rPr>
          <w:rFonts w:ascii="Palatino Linotype" w:eastAsia="Palatino Linotype" w:hAnsi="Palatino Linotype" w:cs="Palatino Linotype"/>
        </w:rPr>
      </w:pPr>
    </w:p>
    <w:p w:rsidR="00624301" w:rsidRDefault="00624301" w:rsidP="00624301">
      <w:pPr>
        <w:pBdr>
          <w:top w:val="nil"/>
          <w:left w:val="nil"/>
          <w:bottom w:val="nil"/>
          <w:right w:val="nil"/>
          <w:between w:val="nil"/>
        </w:pBdr>
        <w:spacing w:line="360" w:lineRule="auto"/>
        <w:jc w:val="both"/>
        <w:rPr>
          <w:rFonts w:ascii="Palatino Linotype" w:eastAsia="Palatino Linotype" w:hAnsi="Palatino Linotype" w:cs="Palatino Linotype"/>
        </w:rPr>
      </w:pPr>
    </w:p>
    <w:p w:rsidR="00624301" w:rsidRPr="00907CF1" w:rsidRDefault="00624301" w:rsidP="00624301">
      <w:pPr>
        <w:pBdr>
          <w:top w:val="nil"/>
          <w:left w:val="nil"/>
          <w:bottom w:val="nil"/>
          <w:right w:val="nil"/>
          <w:between w:val="nil"/>
        </w:pBdr>
        <w:spacing w:line="360" w:lineRule="auto"/>
        <w:jc w:val="both"/>
        <w:rPr>
          <w:rFonts w:ascii="Palatino Linotype" w:eastAsia="Palatino Linotype" w:hAnsi="Palatino Linotype" w:cs="Palatino Linotype"/>
        </w:rPr>
      </w:pPr>
    </w:p>
    <w:p w:rsidR="00AC15AA" w:rsidRPr="00907CF1" w:rsidRDefault="00C92911" w:rsidP="00F27122">
      <w:pPr>
        <w:pBdr>
          <w:top w:val="nil"/>
          <w:left w:val="nil"/>
          <w:bottom w:val="nil"/>
          <w:right w:val="nil"/>
          <w:between w:val="nil"/>
        </w:pBdr>
        <w:spacing w:line="360" w:lineRule="auto"/>
        <w:jc w:val="center"/>
        <w:rPr>
          <w:rFonts w:ascii="Palatino Linotype" w:eastAsia="Palatino Linotype" w:hAnsi="Palatino Linotype" w:cs="Palatino Linotype"/>
          <w:b/>
        </w:rPr>
      </w:pPr>
      <w:bookmarkStart w:id="2" w:name="_heading=h.7s3nh32l7owv" w:colFirst="0" w:colLast="0"/>
      <w:bookmarkEnd w:id="2"/>
      <w:r w:rsidRPr="00907CF1">
        <w:rPr>
          <w:rFonts w:ascii="Palatino Linotype" w:eastAsia="Palatino Linotype" w:hAnsi="Palatino Linotype" w:cs="Palatino Linotype"/>
          <w:b/>
        </w:rPr>
        <w:lastRenderedPageBreak/>
        <w:t>C O N S I D E R A C I O N E S</w:t>
      </w:r>
    </w:p>
    <w:p w:rsidR="00AC15AA" w:rsidRPr="00907CF1" w:rsidRDefault="00AC15AA" w:rsidP="00F27122">
      <w:pPr>
        <w:pBdr>
          <w:top w:val="nil"/>
          <w:left w:val="nil"/>
          <w:bottom w:val="nil"/>
          <w:right w:val="nil"/>
          <w:between w:val="nil"/>
        </w:pBdr>
        <w:spacing w:line="360" w:lineRule="auto"/>
        <w:jc w:val="center"/>
        <w:rPr>
          <w:rFonts w:ascii="Palatino Linotype" w:eastAsia="Palatino Linotype" w:hAnsi="Palatino Linotype" w:cs="Palatino Linotype"/>
          <w:b/>
        </w:rPr>
      </w:pPr>
    </w:p>
    <w:p w:rsidR="00AC15AA" w:rsidRPr="00907CF1" w:rsidRDefault="00C92911" w:rsidP="00F27122">
      <w:pPr>
        <w:pStyle w:val="Ttulo1"/>
        <w:tabs>
          <w:tab w:val="left" w:pos="567"/>
        </w:tabs>
        <w:spacing w:before="0" w:line="360" w:lineRule="auto"/>
        <w:rPr>
          <w:rFonts w:ascii="Palatino Linotype" w:eastAsia="Palatino Linotype" w:hAnsi="Palatino Linotype" w:cs="Palatino Linotype"/>
          <w:b/>
          <w:color w:val="000000"/>
          <w:sz w:val="24"/>
          <w:szCs w:val="24"/>
        </w:rPr>
      </w:pPr>
      <w:bookmarkStart w:id="3" w:name="_heading=h.2et92p0" w:colFirst="0" w:colLast="0"/>
      <w:bookmarkEnd w:id="3"/>
      <w:r w:rsidRPr="00907CF1">
        <w:rPr>
          <w:rFonts w:ascii="Palatino Linotype" w:eastAsia="Palatino Linotype" w:hAnsi="Palatino Linotype" w:cs="Palatino Linotype"/>
          <w:b/>
          <w:color w:val="000000"/>
          <w:sz w:val="24"/>
          <w:szCs w:val="24"/>
        </w:rPr>
        <w:t>PRIMERO. De la competencia</w:t>
      </w:r>
    </w:p>
    <w:p w:rsidR="00AC15AA" w:rsidRPr="00907CF1" w:rsidRDefault="00C92911" w:rsidP="00F27122">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907CF1">
        <w:rPr>
          <w:rFonts w:ascii="Palatino Linotype" w:eastAsia="Palatino Linotype" w:hAnsi="Palatino Linotype" w:cs="Palatino Linotype"/>
        </w:rPr>
        <w:t>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rsidR="00AC15AA" w:rsidRPr="00907CF1" w:rsidRDefault="00AC15AA" w:rsidP="00F27122">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rPr>
      </w:pPr>
    </w:p>
    <w:p w:rsidR="00AC15AA" w:rsidRPr="00907CF1" w:rsidRDefault="00C92911" w:rsidP="00F27122">
      <w:pPr>
        <w:pStyle w:val="Ttulo1"/>
        <w:tabs>
          <w:tab w:val="left" w:pos="567"/>
        </w:tabs>
        <w:spacing w:before="0" w:line="360" w:lineRule="auto"/>
        <w:rPr>
          <w:rFonts w:ascii="Palatino Linotype" w:eastAsia="Palatino Linotype" w:hAnsi="Palatino Linotype" w:cs="Palatino Linotype"/>
          <w:b/>
          <w:color w:val="000000"/>
          <w:sz w:val="24"/>
          <w:szCs w:val="24"/>
        </w:rPr>
      </w:pPr>
      <w:bookmarkStart w:id="4" w:name="_heading=h.3dy6vkm" w:colFirst="0" w:colLast="0"/>
      <w:bookmarkEnd w:id="4"/>
      <w:r w:rsidRPr="00907CF1">
        <w:rPr>
          <w:rFonts w:ascii="Palatino Linotype" w:eastAsia="Palatino Linotype" w:hAnsi="Palatino Linotype" w:cs="Palatino Linotype"/>
          <w:b/>
          <w:color w:val="000000"/>
          <w:sz w:val="24"/>
          <w:szCs w:val="24"/>
        </w:rPr>
        <w:t>SEGUNDO. De la oportunidad y procedencia.</w:t>
      </w:r>
    </w:p>
    <w:p w:rsidR="00AC15AA" w:rsidRPr="00907CF1" w:rsidRDefault="00C92911" w:rsidP="00F27122">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907CF1">
        <w:rPr>
          <w:rFonts w:ascii="Palatino Linotype" w:eastAsia="Palatino Linotype" w:hAnsi="Palatino Linotype" w:cs="Palatino Linotype"/>
        </w:rPr>
        <w:t>El med</w:t>
      </w:r>
      <w:r w:rsidRPr="00624301">
        <w:rPr>
          <w:rFonts w:ascii="Palatino Linotype" w:eastAsia="Palatino Linotype" w:hAnsi="Palatino Linotype" w:cs="Palatino Linotype"/>
          <w:b/>
        </w:rPr>
        <w:t>io de impugnación fue presentado a través del SAIMEX, en el formato previamente</w:t>
      </w:r>
      <w:r w:rsidRPr="00907CF1">
        <w:rPr>
          <w:rFonts w:ascii="Palatino Linotype" w:eastAsia="Palatino Linotype" w:hAnsi="Palatino Linotype" w:cs="Palatino Linotype"/>
        </w:rPr>
        <w:t xml:space="preserve"> aprobado para tal efecto y dentro del plazo legal de quince días hábiles otorgados; para el caso en particular es de señalar que el </w:t>
      </w:r>
      <w:r w:rsidRPr="00907CF1">
        <w:rPr>
          <w:rFonts w:ascii="Palatino Linotype" w:eastAsia="Palatino Linotype" w:hAnsi="Palatino Linotype" w:cs="Palatino Linotype"/>
          <w:b/>
        </w:rPr>
        <w:t>SUJETO OBLIGADO</w:t>
      </w:r>
      <w:r w:rsidRPr="00907CF1">
        <w:rPr>
          <w:rFonts w:ascii="Palatino Linotype" w:eastAsia="Palatino Linotype" w:hAnsi="Palatino Linotype" w:cs="Palatino Linotype"/>
        </w:rPr>
        <w:t xml:space="preserve"> entregó su respuesta a los recursos de revisión de la siguiente manera:</w:t>
      </w:r>
    </w:p>
    <w:p w:rsidR="00AC15AA" w:rsidRPr="00907CF1" w:rsidRDefault="00AC15AA" w:rsidP="00F27122">
      <w:pPr>
        <w:pBdr>
          <w:top w:val="nil"/>
          <w:left w:val="nil"/>
          <w:bottom w:val="nil"/>
          <w:right w:val="nil"/>
          <w:between w:val="nil"/>
        </w:pBdr>
        <w:spacing w:line="360" w:lineRule="auto"/>
        <w:jc w:val="both"/>
        <w:rPr>
          <w:rFonts w:ascii="Palatino Linotype" w:eastAsia="Palatino Linotype" w:hAnsi="Palatino Linotype" w:cs="Palatino Linotype"/>
        </w:rPr>
      </w:pPr>
    </w:p>
    <w:p w:rsidR="00AC15AA" w:rsidRPr="00907CF1" w:rsidRDefault="00C92911" w:rsidP="00F27122">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907CF1">
        <w:rPr>
          <w:rFonts w:ascii="Palatino Linotype" w:eastAsia="Palatino Linotype" w:hAnsi="Palatino Linotype" w:cs="Palatino Linotype"/>
        </w:rPr>
        <w:t xml:space="preserve">Dentro de los recursos de revisión, </w:t>
      </w:r>
      <w:r w:rsidRPr="00907CF1">
        <w:rPr>
          <w:rFonts w:ascii="Palatino Linotype" w:eastAsia="Palatino Linotype" w:hAnsi="Palatino Linotype" w:cs="Palatino Linotype"/>
          <w:b/>
        </w:rPr>
        <w:t xml:space="preserve">07782/INFOEM/IP/RR/2025, 07784/INFOEM/IP/RR/2025, 07785/INFOEM/IP/RR/2025, 07786/INFOEM/IP/RR/2025, 07787/INFOEM/IP/RR/2025, 07789/INFOEM/IP/RR/2025, 07790/INFOEM/IP/RR/2025, 07791/INFOEM/IP/RR/2025, 07792/INFOEM/IP/RR/2025, 07793/INFOEM/IP/RR/2025, </w:t>
      </w:r>
      <w:r w:rsidRPr="00907CF1">
        <w:rPr>
          <w:rFonts w:ascii="Palatino Linotype" w:eastAsia="Palatino Linotype" w:hAnsi="Palatino Linotype" w:cs="Palatino Linotype"/>
          <w:b/>
        </w:rPr>
        <w:lastRenderedPageBreak/>
        <w:t>07795/INFOEM/IP/RR/2025 Y  07796/INFOEM/IP/RR/2025</w:t>
      </w:r>
      <w:r w:rsidRPr="00907CF1">
        <w:rPr>
          <w:rFonts w:ascii="Palatino Linotype" w:eastAsia="Palatino Linotype" w:hAnsi="Palatino Linotype" w:cs="Palatino Linotype"/>
        </w:rPr>
        <w:t xml:space="preserve"> se dio respuesta el </w:t>
      </w:r>
      <w:r w:rsidRPr="00907CF1">
        <w:rPr>
          <w:rFonts w:ascii="Palatino Linotype" w:eastAsia="Palatino Linotype" w:hAnsi="Palatino Linotype" w:cs="Palatino Linotype"/>
          <w:b/>
        </w:rPr>
        <w:t>cuatro de junio de dos mil veinticinco,</w:t>
      </w:r>
      <w:r w:rsidRPr="00907CF1">
        <w:rPr>
          <w:rFonts w:ascii="Palatino Linotype" w:eastAsia="Palatino Linotype" w:hAnsi="Palatino Linotype" w:cs="Palatino Linotype"/>
        </w:rPr>
        <w:t xml:space="preserve"> por lo que el plazo transcurrió del día </w:t>
      </w:r>
      <w:r w:rsidRPr="00907CF1">
        <w:rPr>
          <w:rFonts w:ascii="Palatino Linotype" w:eastAsia="Palatino Linotype" w:hAnsi="Palatino Linotype" w:cs="Palatino Linotype"/>
          <w:b/>
        </w:rPr>
        <w:t xml:space="preserve">cinco al veinticinco de junio de dos mil veinticinco, </w:t>
      </w:r>
      <w:r w:rsidRPr="00907CF1">
        <w:rPr>
          <w:rFonts w:ascii="Palatino Linotype" w:eastAsia="Palatino Linotype" w:hAnsi="Palatino Linotype" w:cs="Palatino Linotype"/>
        </w:rPr>
        <w:t xml:space="preserve">luego entonces, el </w:t>
      </w:r>
      <w:r w:rsidRPr="00907CF1">
        <w:rPr>
          <w:rFonts w:ascii="Palatino Linotype" w:eastAsia="Palatino Linotype" w:hAnsi="Palatino Linotype" w:cs="Palatino Linotype"/>
          <w:b/>
        </w:rPr>
        <w:t xml:space="preserve">RECURRENTE, </w:t>
      </w:r>
      <w:r w:rsidRPr="00907CF1">
        <w:rPr>
          <w:rFonts w:ascii="Palatino Linotype" w:eastAsia="Palatino Linotype" w:hAnsi="Palatino Linotype" w:cs="Palatino Linotype"/>
        </w:rPr>
        <w:t xml:space="preserve">interpuso los recursos de revisión el día </w:t>
      </w:r>
      <w:r w:rsidRPr="00907CF1">
        <w:rPr>
          <w:rFonts w:ascii="Palatino Linotype" w:eastAsia="Palatino Linotype" w:hAnsi="Palatino Linotype" w:cs="Palatino Linotype"/>
          <w:b/>
        </w:rPr>
        <w:t xml:space="preserve">veinticinco de junio de dos mil veinticinco, </w:t>
      </w:r>
      <w:r w:rsidRPr="00907CF1">
        <w:rPr>
          <w:rFonts w:ascii="Palatino Linotype" w:eastAsia="Palatino Linotype" w:hAnsi="Palatino Linotype" w:cs="Palatino Linotype"/>
        </w:rPr>
        <w:t xml:space="preserve"> por lo que se considera que los mismos fueron interpuestos dentro del plazo establecido para tal efecto.</w:t>
      </w:r>
    </w:p>
    <w:p w:rsidR="00AC15AA" w:rsidRPr="00907CF1" w:rsidRDefault="00AC15AA" w:rsidP="00F27122">
      <w:pPr>
        <w:pBdr>
          <w:top w:val="nil"/>
          <w:left w:val="nil"/>
          <w:bottom w:val="nil"/>
          <w:right w:val="nil"/>
          <w:between w:val="nil"/>
        </w:pBdr>
        <w:spacing w:line="360" w:lineRule="auto"/>
        <w:jc w:val="both"/>
        <w:rPr>
          <w:rFonts w:ascii="Palatino Linotype" w:eastAsia="Palatino Linotype" w:hAnsi="Palatino Linotype" w:cs="Palatino Linotype"/>
        </w:rPr>
      </w:pPr>
    </w:p>
    <w:p w:rsidR="00AC15AA" w:rsidRPr="00907CF1" w:rsidRDefault="00C92911" w:rsidP="00F27122">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907CF1">
        <w:rPr>
          <w:rFonts w:ascii="Palatino Linotype" w:eastAsia="Palatino Linotype" w:hAnsi="Palatino Linotype" w:cs="Palatino Linotype"/>
        </w:rPr>
        <w:t xml:space="preserve">Respecto el recurso de revisión </w:t>
      </w:r>
      <w:r w:rsidRPr="00907CF1">
        <w:rPr>
          <w:rFonts w:ascii="Palatino Linotype" w:eastAsia="Palatino Linotype" w:hAnsi="Palatino Linotype" w:cs="Palatino Linotype"/>
          <w:b/>
        </w:rPr>
        <w:t xml:space="preserve">07798/INFOEM/IP/RR/2025, </w:t>
      </w:r>
      <w:r w:rsidRPr="00907CF1">
        <w:rPr>
          <w:rFonts w:ascii="Palatino Linotype" w:eastAsia="Palatino Linotype" w:hAnsi="Palatino Linotype" w:cs="Palatino Linotype"/>
        </w:rPr>
        <w:t xml:space="preserve">se dio respuesta el </w:t>
      </w:r>
      <w:r w:rsidRPr="00907CF1">
        <w:rPr>
          <w:rFonts w:ascii="Palatino Linotype" w:eastAsia="Palatino Linotype" w:hAnsi="Palatino Linotype" w:cs="Palatino Linotype"/>
          <w:b/>
        </w:rPr>
        <w:t>cinco de junio de dos mil veinticinco,</w:t>
      </w:r>
      <w:r w:rsidRPr="00907CF1">
        <w:rPr>
          <w:rFonts w:ascii="Palatino Linotype" w:eastAsia="Palatino Linotype" w:hAnsi="Palatino Linotype" w:cs="Palatino Linotype"/>
        </w:rPr>
        <w:t xml:space="preserve"> por lo que el plazo transcurrió del día </w:t>
      </w:r>
      <w:r w:rsidRPr="00907CF1">
        <w:rPr>
          <w:rFonts w:ascii="Palatino Linotype" w:eastAsia="Palatino Linotype" w:hAnsi="Palatino Linotype" w:cs="Palatino Linotype"/>
          <w:b/>
        </w:rPr>
        <w:t xml:space="preserve">seis al veinticinco de junio de dos mil veinticinco, </w:t>
      </w:r>
      <w:r w:rsidRPr="00907CF1">
        <w:rPr>
          <w:rFonts w:ascii="Palatino Linotype" w:eastAsia="Palatino Linotype" w:hAnsi="Palatino Linotype" w:cs="Palatino Linotype"/>
        </w:rPr>
        <w:t xml:space="preserve">luego entonces, el </w:t>
      </w:r>
      <w:r w:rsidRPr="00907CF1">
        <w:rPr>
          <w:rFonts w:ascii="Palatino Linotype" w:eastAsia="Palatino Linotype" w:hAnsi="Palatino Linotype" w:cs="Palatino Linotype"/>
          <w:b/>
        </w:rPr>
        <w:t xml:space="preserve">RECURRENTE, </w:t>
      </w:r>
      <w:r w:rsidRPr="00907CF1">
        <w:rPr>
          <w:rFonts w:ascii="Palatino Linotype" w:eastAsia="Palatino Linotype" w:hAnsi="Palatino Linotype" w:cs="Palatino Linotype"/>
        </w:rPr>
        <w:t xml:space="preserve">interpuso los recursos de revisión el día </w:t>
      </w:r>
      <w:r w:rsidRPr="00907CF1">
        <w:rPr>
          <w:rFonts w:ascii="Palatino Linotype" w:eastAsia="Palatino Linotype" w:hAnsi="Palatino Linotype" w:cs="Palatino Linotype"/>
          <w:b/>
        </w:rPr>
        <w:t xml:space="preserve">veintiséis de junio de dos mil veinticinco, </w:t>
      </w:r>
      <w:r w:rsidRPr="00907CF1">
        <w:rPr>
          <w:rFonts w:ascii="Palatino Linotype" w:eastAsia="Palatino Linotype" w:hAnsi="Palatino Linotype" w:cs="Palatino Linotype"/>
        </w:rPr>
        <w:t xml:space="preserve"> por lo que se considera que los mismos fueron interpuestos dentro del plazo establecido para tal efecto.</w:t>
      </w:r>
    </w:p>
    <w:p w:rsidR="00AC15AA" w:rsidRPr="00907CF1" w:rsidRDefault="00AC15AA" w:rsidP="00F27122">
      <w:pPr>
        <w:pBdr>
          <w:top w:val="nil"/>
          <w:left w:val="nil"/>
          <w:bottom w:val="nil"/>
          <w:right w:val="nil"/>
          <w:between w:val="nil"/>
        </w:pBdr>
        <w:spacing w:line="360" w:lineRule="auto"/>
        <w:jc w:val="both"/>
        <w:rPr>
          <w:rFonts w:ascii="Palatino Linotype" w:eastAsia="Palatino Linotype" w:hAnsi="Palatino Linotype" w:cs="Palatino Linotype"/>
        </w:rPr>
      </w:pPr>
    </w:p>
    <w:p w:rsidR="00AC15AA" w:rsidRPr="00907CF1" w:rsidRDefault="00C92911" w:rsidP="00F27122">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907CF1">
        <w:rPr>
          <w:rFonts w:ascii="Palatino Linotype" w:eastAsia="Palatino Linotype" w:hAnsi="Palatino Linotype" w:cs="Palatino Linotype"/>
        </w:rPr>
        <w:t xml:space="preserve">En consecuencia de lo anterior, el ahora </w:t>
      </w:r>
      <w:r w:rsidRPr="00907CF1">
        <w:rPr>
          <w:rFonts w:ascii="Palatino Linotype" w:eastAsia="Palatino Linotype" w:hAnsi="Palatino Linotype" w:cs="Palatino Linotype"/>
          <w:b/>
        </w:rPr>
        <w:t>RECURRENTE</w:t>
      </w:r>
      <w:r w:rsidRPr="00907CF1">
        <w:rPr>
          <w:rFonts w:ascii="Palatino Linotype" w:eastAsia="Palatino Linotype" w:hAnsi="Palatino Linotype" w:cs="Palatino Linotype"/>
        </w:rPr>
        <w:t xml:space="preserve"> se estima que la inconformidad se presentó dentro del lapso legalmente establecido para tal efecto.</w:t>
      </w:r>
    </w:p>
    <w:p w:rsidR="00AC15AA" w:rsidRPr="00907CF1" w:rsidRDefault="00AC15AA" w:rsidP="00F27122">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b/>
        </w:rPr>
      </w:pPr>
    </w:p>
    <w:p w:rsidR="00AC15AA" w:rsidRPr="00907CF1" w:rsidRDefault="00C92911" w:rsidP="00F27122">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b/>
        </w:rPr>
      </w:pPr>
      <w:bookmarkStart w:id="5" w:name="_heading=h.1t3h5sf" w:colFirst="0" w:colLast="0"/>
      <w:bookmarkEnd w:id="5"/>
      <w:r w:rsidRPr="00907CF1">
        <w:rPr>
          <w:rFonts w:ascii="Palatino Linotype" w:eastAsia="Palatino Linotype" w:hAnsi="Palatino Linotype" w:cs="Palatino Linotype"/>
          <w:b/>
        </w:rPr>
        <w:t>TERCERO. Del planteamiento de la Litis.</w:t>
      </w:r>
    </w:p>
    <w:p w:rsidR="00AC15AA" w:rsidRPr="00907CF1" w:rsidRDefault="00C92911" w:rsidP="00F27122">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907CF1">
        <w:rPr>
          <w:rFonts w:ascii="Palatino Linotype" w:eastAsia="Palatino Linotype" w:hAnsi="Palatino Linotype" w:cs="Palatino Linotype"/>
        </w:rPr>
        <w:t>Se solicitó tener acceso, a la información:</w:t>
      </w:r>
    </w:p>
    <w:p w:rsidR="00AC15AA" w:rsidRPr="00907CF1" w:rsidRDefault="00C92911" w:rsidP="00624301">
      <w:pPr>
        <w:numPr>
          <w:ilvl w:val="0"/>
          <w:numId w:val="3"/>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b/>
          <w:color w:val="000000"/>
        </w:rPr>
      </w:pPr>
      <w:r w:rsidRPr="00907CF1">
        <w:rPr>
          <w:rFonts w:ascii="Palatino Linotype" w:eastAsia="Palatino Linotype" w:hAnsi="Palatino Linotype" w:cs="Palatino Linotype"/>
          <w:b/>
          <w:color w:val="000000"/>
        </w:rPr>
        <w:t xml:space="preserve">02803/TOLUCA/IP/2025 </w:t>
      </w:r>
    </w:p>
    <w:p w:rsidR="00AC15AA" w:rsidRPr="00907CF1" w:rsidRDefault="00C92911" w:rsidP="00F27122">
      <w:pPr>
        <w:pBdr>
          <w:top w:val="nil"/>
          <w:left w:val="nil"/>
          <w:bottom w:val="nil"/>
          <w:right w:val="nil"/>
          <w:between w:val="nil"/>
        </w:pBdr>
        <w:tabs>
          <w:tab w:val="left" w:pos="0"/>
        </w:tabs>
        <w:jc w:val="both"/>
        <w:rPr>
          <w:rFonts w:ascii="Palatino Linotype" w:eastAsia="Palatino Linotype" w:hAnsi="Palatino Linotype" w:cs="Palatino Linotype"/>
          <w:i/>
        </w:rPr>
      </w:pPr>
      <w:r w:rsidRPr="00907CF1">
        <w:rPr>
          <w:rFonts w:ascii="Palatino Linotype" w:eastAsia="Palatino Linotype" w:hAnsi="Palatino Linotype" w:cs="Palatino Linotype"/>
          <w:i/>
        </w:rPr>
        <w:t>“Listado de la nomina en formato excel por Empleado, con numero de empleado, con Nombre completo RFC, Fecha Alta, Antigüedad, Categoria, Tipo de Empleado confianza, sindicalizado, eventual, contrato, Sueldo bruto, Compensacion bruta, Gratificacion bruta Subsidio o impuesto, total Percepciones brutas Issemym desglosado, ISR total Deducciones Neto Departamento Nombre del departamento nombre de la direccion Clave de Issemym del trabajador numero de Plaza Curp del trabajador quincena por quincena del mes de abril de 2024 primera y segiunda quincena, con nomina de aguinaldo y prima vacacional, que causaron baja “</w:t>
      </w:r>
    </w:p>
    <w:p w:rsidR="00AC15AA" w:rsidRDefault="00AC15AA" w:rsidP="00F27122">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i/>
        </w:rPr>
      </w:pPr>
    </w:p>
    <w:p w:rsidR="00624301" w:rsidRPr="00907CF1" w:rsidRDefault="00624301" w:rsidP="00F27122">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i/>
        </w:rPr>
      </w:pPr>
    </w:p>
    <w:p w:rsidR="00AC15AA" w:rsidRPr="00907CF1" w:rsidRDefault="00C92911" w:rsidP="00624301">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b/>
          <w:color w:val="000000"/>
        </w:rPr>
      </w:pPr>
      <w:r w:rsidRPr="00907CF1">
        <w:rPr>
          <w:rFonts w:ascii="Palatino Linotype" w:eastAsia="Palatino Linotype" w:hAnsi="Palatino Linotype" w:cs="Palatino Linotype"/>
          <w:b/>
          <w:color w:val="000000"/>
        </w:rPr>
        <w:lastRenderedPageBreak/>
        <w:t xml:space="preserve">02802/TOLUCA/IP/2025 </w:t>
      </w:r>
    </w:p>
    <w:p w:rsidR="00AC15AA" w:rsidRPr="00907CF1" w:rsidRDefault="00C92911" w:rsidP="00F27122">
      <w:pPr>
        <w:pBdr>
          <w:top w:val="nil"/>
          <w:left w:val="nil"/>
          <w:bottom w:val="nil"/>
          <w:right w:val="nil"/>
          <w:between w:val="nil"/>
        </w:pBdr>
        <w:tabs>
          <w:tab w:val="left" w:pos="0"/>
        </w:tabs>
        <w:jc w:val="both"/>
        <w:rPr>
          <w:rFonts w:ascii="Palatino Linotype" w:eastAsia="Palatino Linotype" w:hAnsi="Palatino Linotype" w:cs="Palatino Linotype"/>
          <w:i/>
        </w:rPr>
      </w:pPr>
      <w:r w:rsidRPr="00907CF1">
        <w:rPr>
          <w:rFonts w:ascii="Palatino Linotype" w:eastAsia="Palatino Linotype" w:hAnsi="Palatino Linotype" w:cs="Palatino Linotype"/>
          <w:i/>
        </w:rPr>
        <w:t>“Listado de la nomina en formato excel por Empleado, con numero de empleado, con Nombre completo RFC, Fecha Alta, Antigüedad, Categoria, Tipo de Empleado confianza, sindicalizado, eventual, contrato, Sueldo bruto, Compensacion bruta, Gratificacion bruta Subsidio o impuesto, total Percepciones brutas Issemym desglosado, ISR total Deducciones Neto Departamento Nombre del departamento nombre de la direccion Clave de Issemym del trabajador numero de Plaza Curp del trabajador quincena por quincena del mes de abril de 2023 primera y segiunda quincena, con nomina de aguinaldo y prima vacacional, que causaron baja”</w:t>
      </w:r>
    </w:p>
    <w:p w:rsidR="00AC15AA" w:rsidRPr="00907CF1" w:rsidRDefault="00AC15AA" w:rsidP="00F27122">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i/>
        </w:rPr>
      </w:pPr>
    </w:p>
    <w:p w:rsidR="00AC15AA" w:rsidRPr="00907CF1" w:rsidRDefault="00C92911" w:rsidP="00624301">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b/>
          <w:color w:val="000000"/>
        </w:rPr>
      </w:pPr>
      <w:r w:rsidRPr="00907CF1">
        <w:rPr>
          <w:rFonts w:ascii="Palatino Linotype" w:eastAsia="Palatino Linotype" w:hAnsi="Palatino Linotype" w:cs="Palatino Linotype"/>
          <w:b/>
          <w:color w:val="000000"/>
        </w:rPr>
        <w:t>02801/TOLUCA/IP/2025</w:t>
      </w:r>
    </w:p>
    <w:p w:rsidR="00AC15AA" w:rsidRPr="00907CF1" w:rsidRDefault="00C92911" w:rsidP="00F27122">
      <w:pPr>
        <w:pBdr>
          <w:top w:val="nil"/>
          <w:left w:val="nil"/>
          <w:bottom w:val="nil"/>
          <w:right w:val="nil"/>
          <w:between w:val="nil"/>
        </w:pBdr>
        <w:jc w:val="both"/>
        <w:rPr>
          <w:rFonts w:ascii="Palatino Linotype" w:eastAsia="Palatino Linotype" w:hAnsi="Palatino Linotype" w:cs="Palatino Linotype"/>
          <w:i/>
        </w:rPr>
      </w:pPr>
      <w:r w:rsidRPr="00907CF1">
        <w:rPr>
          <w:rFonts w:ascii="Palatino Linotype" w:eastAsia="Palatino Linotype" w:hAnsi="Palatino Linotype" w:cs="Palatino Linotype"/>
          <w:i/>
        </w:rPr>
        <w:t>“Listado de la nomina en formato excel por Empleado, con numero de empleado, con Nombre completo RFC, Fecha Alta, Antigüedad, Categoria, Tipo de Empleado confianza, sindicalizado, eventual, contrato, Sueldo bruto, Compensacion bruta, Gratificacion bruta Subsidio o impuesto, total Percepciones brutas Issemym desglosado, ISR total Deducciones Neto Departamento Nombre del departamento nombre de la direccion Clave de Issemym del trabajador numero de Plaza Curp del trabajador quincena por quincena del mes de abril de 2022 primera y segiunda quincena, con nomina de aguinaldo y prima vacacional, que causaron baja”</w:t>
      </w:r>
    </w:p>
    <w:p w:rsidR="00AC15AA" w:rsidRPr="00907CF1" w:rsidRDefault="00AC15AA" w:rsidP="00F27122">
      <w:pPr>
        <w:pBdr>
          <w:top w:val="nil"/>
          <w:left w:val="nil"/>
          <w:bottom w:val="nil"/>
          <w:right w:val="nil"/>
          <w:between w:val="nil"/>
        </w:pBdr>
        <w:spacing w:line="360" w:lineRule="auto"/>
        <w:jc w:val="both"/>
        <w:rPr>
          <w:rFonts w:ascii="Palatino Linotype" w:eastAsia="Palatino Linotype" w:hAnsi="Palatino Linotype" w:cs="Palatino Linotype"/>
          <w:i/>
        </w:rPr>
      </w:pPr>
    </w:p>
    <w:p w:rsidR="00AC15AA" w:rsidRPr="00907CF1" w:rsidRDefault="00C92911" w:rsidP="00F27122">
      <w:pPr>
        <w:pBdr>
          <w:top w:val="nil"/>
          <w:left w:val="nil"/>
          <w:bottom w:val="nil"/>
          <w:right w:val="nil"/>
          <w:between w:val="nil"/>
        </w:pBdr>
        <w:spacing w:line="360" w:lineRule="auto"/>
        <w:jc w:val="both"/>
        <w:rPr>
          <w:rFonts w:ascii="Palatino Linotype" w:eastAsia="Palatino Linotype" w:hAnsi="Palatino Linotype" w:cs="Palatino Linotype"/>
          <w:b/>
        </w:rPr>
      </w:pPr>
      <w:r w:rsidRPr="00907CF1">
        <w:rPr>
          <w:rFonts w:ascii="Palatino Linotype" w:eastAsia="Palatino Linotype" w:hAnsi="Palatino Linotype" w:cs="Palatino Linotype"/>
          <w:b/>
        </w:rPr>
        <w:t>02800/TOLUCA/IP/2025</w:t>
      </w:r>
    </w:p>
    <w:p w:rsidR="00AC15AA" w:rsidRPr="00907CF1" w:rsidRDefault="00C92911" w:rsidP="00F27122">
      <w:pPr>
        <w:pBdr>
          <w:top w:val="nil"/>
          <w:left w:val="nil"/>
          <w:bottom w:val="nil"/>
          <w:right w:val="nil"/>
          <w:between w:val="nil"/>
        </w:pBdr>
        <w:jc w:val="both"/>
        <w:rPr>
          <w:rFonts w:ascii="Palatino Linotype" w:eastAsia="Palatino Linotype" w:hAnsi="Palatino Linotype" w:cs="Palatino Linotype"/>
          <w:i/>
        </w:rPr>
      </w:pPr>
      <w:r w:rsidRPr="00907CF1">
        <w:rPr>
          <w:rFonts w:ascii="Palatino Linotype" w:eastAsia="Palatino Linotype" w:hAnsi="Palatino Linotype" w:cs="Palatino Linotype"/>
          <w:i/>
        </w:rPr>
        <w:t>“Listado de la nomina en formato excel por Empleado, con numero de empleado, con Nombre completo RFC, Fecha Alta, Antigüedad, Categoria, Tipo de Empleado confianza, sindicalizado, eventual, contrato, Sueldo bruto, Compensacion bruta, Gratificacion bruta Subsidio o impuesto, total Percepciones brutas Issemym desglosado, ISR total Deducciones Neto Departamento Nombre del departamento nombre de la direccion Clave de Issemym del trabajador numero de Plaza Curp del trabajador quincena por quincena del mes de marzo de 2024 primera y segiunda quincena, con nomina de aguinaldo y prima vacacional, que causaron baja”</w:t>
      </w:r>
    </w:p>
    <w:p w:rsidR="00AC15AA" w:rsidRPr="00907CF1" w:rsidRDefault="00AC15AA" w:rsidP="00F27122">
      <w:pPr>
        <w:pBdr>
          <w:top w:val="nil"/>
          <w:left w:val="nil"/>
          <w:bottom w:val="nil"/>
          <w:right w:val="nil"/>
          <w:between w:val="nil"/>
        </w:pBdr>
        <w:spacing w:line="276" w:lineRule="auto"/>
        <w:jc w:val="both"/>
        <w:rPr>
          <w:rFonts w:ascii="Palatino Linotype" w:eastAsia="Palatino Linotype" w:hAnsi="Palatino Linotype" w:cs="Palatino Linotype"/>
          <w:i/>
        </w:rPr>
      </w:pPr>
    </w:p>
    <w:p w:rsidR="00AC15AA" w:rsidRPr="00907CF1" w:rsidRDefault="00C92911" w:rsidP="00F27122">
      <w:pPr>
        <w:pBdr>
          <w:top w:val="nil"/>
          <w:left w:val="nil"/>
          <w:bottom w:val="nil"/>
          <w:right w:val="nil"/>
          <w:between w:val="nil"/>
        </w:pBdr>
        <w:spacing w:line="276" w:lineRule="auto"/>
        <w:jc w:val="both"/>
        <w:rPr>
          <w:rFonts w:ascii="Palatino Linotype" w:eastAsia="Palatino Linotype" w:hAnsi="Palatino Linotype" w:cs="Palatino Linotype"/>
          <w:b/>
        </w:rPr>
      </w:pPr>
      <w:r w:rsidRPr="00907CF1">
        <w:rPr>
          <w:rFonts w:ascii="Palatino Linotype" w:eastAsia="Palatino Linotype" w:hAnsi="Palatino Linotype" w:cs="Palatino Linotype"/>
          <w:b/>
        </w:rPr>
        <w:t>02799/TOLUCA/IP/2025</w:t>
      </w:r>
    </w:p>
    <w:p w:rsidR="00AC15AA" w:rsidRPr="00907CF1" w:rsidRDefault="00C92911" w:rsidP="00F27122">
      <w:pPr>
        <w:pBdr>
          <w:top w:val="nil"/>
          <w:left w:val="nil"/>
          <w:bottom w:val="nil"/>
          <w:right w:val="nil"/>
          <w:between w:val="nil"/>
        </w:pBdr>
        <w:jc w:val="both"/>
        <w:rPr>
          <w:rFonts w:ascii="Palatino Linotype" w:eastAsia="Palatino Linotype" w:hAnsi="Palatino Linotype" w:cs="Palatino Linotype"/>
          <w:i/>
        </w:rPr>
      </w:pPr>
      <w:r w:rsidRPr="00907CF1">
        <w:rPr>
          <w:rFonts w:ascii="Palatino Linotype" w:eastAsia="Palatino Linotype" w:hAnsi="Palatino Linotype" w:cs="Palatino Linotype"/>
          <w:i/>
        </w:rPr>
        <w:t xml:space="preserve">“Listado de la nomina en formato excel por Empleado, con numero de empleado, con Nombre completo RFC, Fecha Alta, Antigüedad, Categoria, Tipo de Empleado confianza, sindicalizado, eventual, contrato, Sueldo bruto, Compensacion bruta, Gratificacion bruta Subsidio o impuesto, total Percepciones brutas Issemym desglosado, ISR total Deducciones Neto Departamento Nombre del departamento nombre de la direccion Clave de Issemym del trabajador numero de Plaza Curp del </w:t>
      </w:r>
      <w:r w:rsidRPr="00907CF1">
        <w:rPr>
          <w:rFonts w:ascii="Palatino Linotype" w:eastAsia="Palatino Linotype" w:hAnsi="Palatino Linotype" w:cs="Palatino Linotype"/>
          <w:i/>
        </w:rPr>
        <w:lastRenderedPageBreak/>
        <w:t>trabajador quincena por quincena del mes de marzo de 2023 primera y segiunda quincena, con nomina de aguinaldo y prima vacacional, que causaron baja”</w:t>
      </w:r>
    </w:p>
    <w:p w:rsidR="00AC15AA" w:rsidRPr="00907CF1" w:rsidRDefault="00AC15AA" w:rsidP="00F27122">
      <w:pPr>
        <w:pBdr>
          <w:top w:val="nil"/>
          <w:left w:val="nil"/>
          <w:bottom w:val="nil"/>
          <w:right w:val="nil"/>
          <w:between w:val="nil"/>
        </w:pBdr>
        <w:spacing w:line="276" w:lineRule="auto"/>
        <w:jc w:val="both"/>
        <w:rPr>
          <w:rFonts w:ascii="Palatino Linotype" w:eastAsia="Palatino Linotype" w:hAnsi="Palatino Linotype" w:cs="Palatino Linotype"/>
          <w:i/>
        </w:rPr>
      </w:pPr>
    </w:p>
    <w:p w:rsidR="00AC15AA" w:rsidRPr="00907CF1" w:rsidRDefault="00C92911" w:rsidP="00F27122">
      <w:pPr>
        <w:pBdr>
          <w:top w:val="nil"/>
          <w:left w:val="nil"/>
          <w:bottom w:val="nil"/>
          <w:right w:val="nil"/>
          <w:between w:val="nil"/>
        </w:pBdr>
        <w:spacing w:line="276" w:lineRule="auto"/>
        <w:jc w:val="both"/>
        <w:rPr>
          <w:rFonts w:ascii="Palatino Linotype" w:eastAsia="Palatino Linotype" w:hAnsi="Palatino Linotype" w:cs="Palatino Linotype"/>
          <w:b/>
        </w:rPr>
      </w:pPr>
      <w:r w:rsidRPr="00907CF1">
        <w:rPr>
          <w:rFonts w:ascii="Palatino Linotype" w:eastAsia="Palatino Linotype" w:hAnsi="Palatino Linotype" w:cs="Palatino Linotype"/>
          <w:b/>
        </w:rPr>
        <w:t>02798/TOLUCA/IP/2025</w:t>
      </w:r>
    </w:p>
    <w:p w:rsidR="00AC15AA" w:rsidRPr="00907CF1" w:rsidRDefault="00C92911" w:rsidP="00F27122">
      <w:pPr>
        <w:pBdr>
          <w:top w:val="nil"/>
          <w:left w:val="nil"/>
          <w:bottom w:val="nil"/>
          <w:right w:val="nil"/>
          <w:between w:val="nil"/>
        </w:pBdr>
        <w:jc w:val="both"/>
        <w:rPr>
          <w:rFonts w:ascii="Palatino Linotype" w:eastAsia="Palatino Linotype" w:hAnsi="Palatino Linotype" w:cs="Palatino Linotype"/>
          <w:i/>
        </w:rPr>
      </w:pPr>
      <w:r w:rsidRPr="00907CF1">
        <w:rPr>
          <w:rFonts w:ascii="Palatino Linotype" w:eastAsia="Palatino Linotype" w:hAnsi="Palatino Linotype" w:cs="Palatino Linotype"/>
          <w:i/>
        </w:rPr>
        <w:t>“Listado de la nomina en formato excel por Empleado, con numero de empleado, con Nombre completo RFC, Fecha Alta, Antigüedad, Categoria, Tipo de Empleado confianza, sindicalizado, eventual, contrato, Sueldo bruto, Compensacion bruta, Gratificacion bruta Subsidio o impuesto, total Percepciones brutas Issemym desglosado, ISR total Deducciones Neto Departamento Nombre del departamento nombre de la direccion Clave de Issemym del trabajador numero de Plaza Curp del trabajador quincena por quincena del mes de marzo de 2022 primera y segiunda quincena, con nomina de aguinaldo y prima vacacional, que causaron baja”</w:t>
      </w:r>
    </w:p>
    <w:p w:rsidR="00AC15AA" w:rsidRPr="00907CF1" w:rsidRDefault="00AC15AA" w:rsidP="00F27122">
      <w:pPr>
        <w:pBdr>
          <w:top w:val="nil"/>
          <w:left w:val="nil"/>
          <w:bottom w:val="nil"/>
          <w:right w:val="nil"/>
          <w:between w:val="nil"/>
        </w:pBdr>
        <w:spacing w:line="276" w:lineRule="auto"/>
        <w:jc w:val="both"/>
        <w:rPr>
          <w:rFonts w:ascii="Palatino Linotype" w:eastAsia="Palatino Linotype" w:hAnsi="Palatino Linotype" w:cs="Palatino Linotype"/>
          <w:i/>
        </w:rPr>
      </w:pPr>
    </w:p>
    <w:p w:rsidR="00AC15AA" w:rsidRPr="00907CF1" w:rsidRDefault="00C92911" w:rsidP="00F27122">
      <w:pPr>
        <w:pBdr>
          <w:top w:val="nil"/>
          <w:left w:val="nil"/>
          <w:bottom w:val="nil"/>
          <w:right w:val="nil"/>
          <w:between w:val="nil"/>
        </w:pBdr>
        <w:spacing w:line="276" w:lineRule="auto"/>
        <w:jc w:val="both"/>
        <w:rPr>
          <w:rFonts w:ascii="Palatino Linotype" w:eastAsia="Palatino Linotype" w:hAnsi="Palatino Linotype" w:cs="Palatino Linotype"/>
          <w:b/>
        </w:rPr>
      </w:pPr>
      <w:r w:rsidRPr="00907CF1">
        <w:rPr>
          <w:rFonts w:ascii="Palatino Linotype" w:eastAsia="Palatino Linotype" w:hAnsi="Palatino Linotype" w:cs="Palatino Linotype"/>
          <w:b/>
        </w:rPr>
        <w:t>02797/TOLUCA/IP/2025</w:t>
      </w:r>
    </w:p>
    <w:p w:rsidR="00AC15AA" w:rsidRPr="00907CF1" w:rsidRDefault="00C92911" w:rsidP="00F27122">
      <w:pPr>
        <w:pBdr>
          <w:top w:val="nil"/>
          <w:left w:val="nil"/>
          <w:bottom w:val="nil"/>
          <w:right w:val="nil"/>
          <w:between w:val="nil"/>
        </w:pBdr>
        <w:jc w:val="both"/>
        <w:rPr>
          <w:rFonts w:ascii="Palatino Linotype" w:eastAsia="Palatino Linotype" w:hAnsi="Palatino Linotype" w:cs="Palatino Linotype"/>
          <w:b/>
        </w:rPr>
      </w:pPr>
      <w:r w:rsidRPr="00907CF1">
        <w:rPr>
          <w:rFonts w:ascii="Palatino Linotype" w:eastAsia="Palatino Linotype" w:hAnsi="Palatino Linotype" w:cs="Palatino Linotype"/>
          <w:b/>
        </w:rPr>
        <w:t>“</w:t>
      </w:r>
      <w:r w:rsidRPr="00907CF1">
        <w:rPr>
          <w:rFonts w:ascii="Palatino Linotype" w:eastAsia="Palatino Linotype" w:hAnsi="Palatino Linotype" w:cs="Palatino Linotype"/>
          <w:i/>
        </w:rPr>
        <w:t>Listado de la nomina en formato excel por Empleado, con numero de empleado,on Nombre completo RFC, Fecha Alta, Antigüedad, Categoria, Tipo de Empleado confianza, sindicalizado, eventual, contrato, Sueldo bruto, Compensacion bruta, Gratificacion bruta Subsidio o impuesto, total Percepciones brutas Issemym desglosado, ISR total Deducciones Neto Departamento Nombre del departamento nombre de la direccion Clave de Issemym del trabajador numero de Plaza Curp del trabajador quincena por quincena del mes de febrero de 2024 primera y segiunda quincena, con nomina de aguinaldo y prima vacacional, que causaron baja”</w:t>
      </w:r>
    </w:p>
    <w:p w:rsidR="00AC15AA" w:rsidRPr="00907CF1" w:rsidRDefault="00AC15AA" w:rsidP="00F27122">
      <w:pPr>
        <w:pBdr>
          <w:top w:val="nil"/>
          <w:left w:val="nil"/>
          <w:bottom w:val="nil"/>
          <w:right w:val="nil"/>
          <w:between w:val="nil"/>
        </w:pBdr>
        <w:spacing w:line="276" w:lineRule="auto"/>
        <w:jc w:val="both"/>
        <w:rPr>
          <w:rFonts w:ascii="Palatino Linotype" w:eastAsia="Palatino Linotype" w:hAnsi="Palatino Linotype" w:cs="Palatino Linotype"/>
          <w:i/>
        </w:rPr>
      </w:pPr>
    </w:p>
    <w:p w:rsidR="00AC15AA" w:rsidRPr="00907CF1" w:rsidRDefault="00C92911" w:rsidP="00F27122">
      <w:pPr>
        <w:pBdr>
          <w:top w:val="nil"/>
          <w:left w:val="nil"/>
          <w:bottom w:val="nil"/>
          <w:right w:val="nil"/>
          <w:between w:val="nil"/>
        </w:pBdr>
        <w:spacing w:line="276" w:lineRule="auto"/>
        <w:jc w:val="both"/>
        <w:rPr>
          <w:rFonts w:ascii="Palatino Linotype" w:eastAsia="Palatino Linotype" w:hAnsi="Palatino Linotype" w:cs="Palatino Linotype"/>
          <w:b/>
        </w:rPr>
      </w:pPr>
      <w:r w:rsidRPr="00907CF1">
        <w:rPr>
          <w:rFonts w:ascii="Palatino Linotype" w:eastAsia="Palatino Linotype" w:hAnsi="Palatino Linotype" w:cs="Palatino Linotype"/>
          <w:b/>
        </w:rPr>
        <w:t>02796/TOLUCA/IP/2025</w:t>
      </w:r>
    </w:p>
    <w:p w:rsidR="00AC15AA" w:rsidRPr="00907CF1" w:rsidRDefault="00C92911" w:rsidP="00F27122">
      <w:pPr>
        <w:pBdr>
          <w:top w:val="nil"/>
          <w:left w:val="nil"/>
          <w:bottom w:val="nil"/>
          <w:right w:val="nil"/>
          <w:between w:val="nil"/>
        </w:pBdr>
        <w:jc w:val="both"/>
        <w:rPr>
          <w:rFonts w:ascii="Palatino Linotype" w:eastAsia="Palatino Linotype" w:hAnsi="Palatino Linotype" w:cs="Palatino Linotype"/>
          <w:i/>
        </w:rPr>
      </w:pPr>
      <w:r w:rsidRPr="00907CF1">
        <w:rPr>
          <w:rFonts w:ascii="Palatino Linotype" w:eastAsia="Palatino Linotype" w:hAnsi="Palatino Linotype" w:cs="Palatino Linotype"/>
          <w:b/>
        </w:rPr>
        <w:t>“</w:t>
      </w:r>
      <w:r w:rsidRPr="00907CF1">
        <w:rPr>
          <w:rFonts w:ascii="Palatino Linotype" w:eastAsia="Palatino Linotype" w:hAnsi="Palatino Linotype" w:cs="Palatino Linotype"/>
          <w:i/>
        </w:rPr>
        <w:t>Listado de la nomina en formato excel por Empleado, con numero de empleado, con Nombre completo RFC, Fecha Alta, Antigüedad, Categoria, Tipo de Empleado confianza, sindicalizado, eventual, contrato, Sueldo bruto, Compensacion bruta, Gratificacion bruta Subsidio o impuesto, total Percepciones brutas Issemym desglosado, ISR total Deducciones Neto Departamento Nombre del departamento nombre de la direccion Clave de Issemym del trabajador numero de Plaza Curp del trabajador quincena por quincena del mes de febrero de 2023 primera y segiunda quincena, con nomina de aguinaldo y prima vacacional, que causaron baja”</w:t>
      </w:r>
    </w:p>
    <w:p w:rsidR="00AC15AA" w:rsidRPr="00907CF1" w:rsidRDefault="00AC15AA" w:rsidP="00F27122">
      <w:pPr>
        <w:pBdr>
          <w:top w:val="nil"/>
          <w:left w:val="nil"/>
          <w:bottom w:val="nil"/>
          <w:right w:val="nil"/>
          <w:between w:val="nil"/>
        </w:pBdr>
        <w:spacing w:line="276" w:lineRule="auto"/>
        <w:jc w:val="both"/>
        <w:rPr>
          <w:rFonts w:ascii="Palatino Linotype" w:eastAsia="Palatino Linotype" w:hAnsi="Palatino Linotype" w:cs="Palatino Linotype"/>
          <w:i/>
        </w:rPr>
      </w:pPr>
    </w:p>
    <w:p w:rsidR="00AC15AA" w:rsidRPr="00907CF1" w:rsidRDefault="00C92911" w:rsidP="00F27122">
      <w:pPr>
        <w:pBdr>
          <w:top w:val="nil"/>
          <w:left w:val="nil"/>
          <w:bottom w:val="nil"/>
          <w:right w:val="nil"/>
          <w:between w:val="nil"/>
        </w:pBdr>
        <w:spacing w:line="276" w:lineRule="auto"/>
        <w:jc w:val="both"/>
        <w:rPr>
          <w:rFonts w:ascii="Palatino Linotype" w:eastAsia="Palatino Linotype" w:hAnsi="Palatino Linotype" w:cs="Palatino Linotype"/>
          <w:b/>
        </w:rPr>
      </w:pPr>
      <w:r w:rsidRPr="00907CF1">
        <w:rPr>
          <w:rFonts w:ascii="Palatino Linotype" w:eastAsia="Palatino Linotype" w:hAnsi="Palatino Linotype" w:cs="Palatino Linotype"/>
          <w:b/>
        </w:rPr>
        <w:t>02795/TOLUCA/IP/2025</w:t>
      </w:r>
    </w:p>
    <w:p w:rsidR="00AC15AA" w:rsidRPr="00907CF1" w:rsidRDefault="00C92911" w:rsidP="00F27122">
      <w:pPr>
        <w:pBdr>
          <w:top w:val="nil"/>
          <w:left w:val="nil"/>
          <w:bottom w:val="nil"/>
          <w:right w:val="nil"/>
          <w:between w:val="nil"/>
        </w:pBdr>
        <w:jc w:val="both"/>
        <w:rPr>
          <w:rFonts w:ascii="Palatino Linotype" w:eastAsia="Palatino Linotype" w:hAnsi="Palatino Linotype" w:cs="Palatino Linotype"/>
          <w:i/>
        </w:rPr>
      </w:pPr>
      <w:r w:rsidRPr="00907CF1">
        <w:rPr>
          <w:rFonts w:ascii="Palatino Linotype" w:eastAsia="Palatino Linotype" w:hAnsi="Palatino Linotype" w:cs="Palatino Linotype"/>
          <w:b/>
        </w:rPr>
        <w:t>“</w:t>
      </w:r>
      <w:r w:rsidRPr="00907CF1">
        <w:rPr>
          <w:rFonts w:ascii="Palatino Linotype" w:eastAsia="Palatino Linotype" w:hAnsi="Palatino Linotype" w:cs="Palatino Linotype"/>
          <w:i/>
        </w:rPr>
        <w:t xml:space="preserve">Listado de la nomina en formato excel por Empleado, con numero de empleado, con Nombre completo RFC, Fecha Alta, Antigüedad, Categoria, Tipo de Empleado confianza, sindicalizado, eventual, contrato, Sueldo bruto, Compensacion bruta, Gratificacion bruta Subsidio o impuesto, total Percepciones brutas Issemym desglosado, ISR total Deducciones Neto Departamento Nombre del </w:t>
      </w:r>
      <w:r w:rsidRPr="00907CF1">
        <w:rPr>
          <w:rFonts w:ascii="Palatino Linotype" w:eastAsia="Palatino Linotype" w:hAnsi="Palatino Linotype" w:cs="Palatino Linotype"/>
          <w:i/>
        </w:rPr>
        <w:lastRenderedPageBreak/>
        <w:t>departamento nombre de la direccion Clave de Issemym del trabajador numero de Plaza Curp del trabajador quincena por quincena del mes de febrero de 2022 primera y segiunda quincena, con nomina de aguinaldo y prima vacacional, que causaron baja”</w:t>
      </w:r>
    </w:p>
    <w:p w:rsidR="00AC15AA" w:rsidRPr="00907CF1" w:rsidRDefault="00AC15AA" w:rsidP="00F27122">
      <w:pPr>
        <w:pBdr>
          <w:top w:val="nil"/>
          <w:left w:val="nil"/>
          <w:bottom w:val="nil"/>
          <w:right w:val="nil"/>
          <w:between w:val="nil"/>
        </w:pBdr>
        <w:spacing w:line="276" w:lineRule="auto"/>
        <w:jc w:val="both"/>
        <w:rPr>
          <w:rFonts w:ascii="Palatino Linotype" w:eastAsia="Palatino Linotype" w:hAnsi="Palatino Linotype" w:cs="Palatino Linotype"/>
          <w:b/>
        </w:rPr>
      </w:pPr>
    </w:p>
    <w:p w:rsidR="00AC15AA" w:rsidRPr="00907CF1" w:rsidRDefault="00C92911" w:rsidP="00F27122">
      <w:pPr>
        <w:pBdr>
          <w:top w:val="nil"/>
          <w:left w:val="nil"/>
          <w:bottom w:val="nil"/>
          <w:right w:val="nil"/>
          <w:between w:val="nil"/>
        </w:pBdr>
        <w:spacing w:line="276" w:lineRule="auto"/>
        <w:jc w:val="both"/>
        <w:rPr>
          <w:rFonts w:ascii="Palatino Linotype" w:eastAsia="Palatino Linotype" w:hAnsi="Palatino Linotype" w:cs="Palatino Linotype"/>
          <w:i/>
        </w:rPr>
      </w:pPr>
      <w:r w:rsidRPr="00907CF1">
        <w:rPr>
          <w:rFonts w:ascii="Palatino Linotype" w:eastAsia="Palatino Linotype" w:hAnsi="Palatino Linotype" w:cs="Palatino Linotype"/>
          <w:b/>
        </w:rPr>
        <w:t>02794/TOLUCA/IP/2025</w:t>
      </w:r>
    </w:p>
    <w:p w:rsidR="00AC15AA" w:rsidRPr="00907CF1" w:rsidRDefault="00C92911" w:rsidP="00F27122">
      <w:pPr>
        <w:pBdr>
          <w:top w:val="nil"/>
          <w:left w:val="nil"/>
          <w:bottom w:val="nil"/>
          <w:right w:val="nil"/>
          <w:between w:val="nil"/>
        </w:pBdr>
        <w:jc w:val="both"/>
        <w:rPr>
          <w:rFonts w:ascii="Palatino Linotype" w:eastAsia="Palatino Linotype" w:hAnsi="Palatino Linotype" w:cs="Palatino Linotype"/>
          <w:i/>
        </w:rPr>
      </w:pPr>
      <w:r w:rsidRPr="00907CF1">
        <w:rPr>
          <w:rFonts w:ascii="Palatino Linotype" w:eastAsia="Palatino Linotype" w:hAnsi="Palatino Linotype" w:cs="Palatino Linotype"/>
          <w:i/>
        </w:rPr>
        <w:t>“Listado de la nomina en formato excel por Empleado, con numero de empleado, con Nombre completo RFC, Fecha Alta, Antigüedad, Categoria, Tipo de Empleado confianza, sindicalizado, eventual, contrato, Sueldo bruto, Compensacion bruta, Gratificacion bruta Subsidio o impuesto, total Percepciones brutas Issemym desglosado, ISR total Deducciones Neto Departamento Nombre del departamento nombre de la direccion Clave de Issemym del trabajador numero de Plaza Curp del trabajador quincena por quincena del mes de enero de 2024 primera y segiunda quincena, con nomina de aguinaldo y prima vacacional, que causaron baja”</w:t>
      </w:r>
    </w:p>
    <w:p w:rsidR="00AC15AA" w:rsidRPr="00907CF1" w:rsidRDefault="00AC15AA" w:rsidP="00F27122">
      <w:pPr>
        <w:pBdr>
          <w:top w:val="nil"/>
          <w:left w:val="nil"/>
          <w:bottom w:val="nil"/>
          <w:right w:val="nil"/>
          <w:between w:val="nil"/>
        </w:pBdr>
        <w:spacing w:line="276" w:lineRule="auto"/>
        <w:jc w:val="both"/>
        <w:rPr>
          <w:rFonts w:ascii="Palatino Linotype" w:eastAsia="Palatino Linotype" w:hAnsi="Palatino Linotype" w:cs="Palatino Linotype"/>
          <w:i/>
        </w:rPr>
      </w:pPr>
    </w:p>
    <w:p w:rsidR="00AC15AA" w:rsidRPr="00907CF1" w:rsidRDefault="00C92911" w:rsidP="00F27122">
      <w:pPr>
        <w:pBdr>
          <w:top w:val="nil"/>
          <w:left w:val="nil"/>
          <w:bottom w:val="nil"/>
          <w:right w:val="nil"/>
          <w:between w:val="nil"/>
        </w:pBdr>
        <w:spacing w:line="276" w:lineRule="auto"/>
        <w:jc w:val="both"/>
        <w:rPr>
          <w:rFonts w:ascii="Palatino Linotype" w:eastAsia="Palatino Linotype" w:hAnsi="Palatino Linotype" w:cs="Palatino Linotype"/>
          <w:b/>
        </w:rPr>
      </w:pPr>
      <w:r w:rsidRPr="00907CF1">
        <w:rPr>
          <w:rFonts w:ascii="Palatino Linotype" w:eastAsia="Palatino Linotype" w:hAnsi="Palatino Linotype" w:cs="Palatino Linotype"/>
          <w:b/>
        </w:rPr>
        <w:t>02793/TOLUCA/IP/2025</w:t>
      </w:r>
    </w:p>
    <w:p w:rsidR="00AC15AA" w:rsidRPr="00907CF1" w:rsidRDefault="00C92911" w:rsidP="00F27122">
      <w:pPr>
        <w:pBdr>
          <w:top w:val="nil"/>
          <w:left w:val="nil"/>
          <w:bottom w:val="nil"/>
          <w:right w:val="nil"/>
          <w:between w:val="nil"/>
        </w:pBdr>
        <w:spacing w:line="276" w:lineRule="auto"/>
        <w:jc w:val="both"/>
        <w:rPr>
          <w:rFonts w:ascii="Palatino Linotype" w:eastAsia="Palatino Linotype" w:hAnsi="Palatino Linotype" w:cs="Palatino Linotype"/>
          <w:i/>
        </w:rPr>
      </w:pPr>
      <w:r w:rsidRPr="00907CF1">
        <w:rPr>
          <w:rFonts w:ascii="Palatino Linotype" w:eastAsia="Palatino Linotype" w:hAnsi="Palatino Linotype" w:cs="Palatino Linotype"/>
          <w:b/>
        </w:rPr>
        <w:t>“</w:t>
      </w:r>
      <w:r w:rsidRPr="00907CF1">
        <w:rPr>
          <w:rFonts w:ascii="Palatino Linotype" w:eastAsia="Palatino Linotype" w:hAnsi="Palatino Linotype" w:cs="Palatino Linotype"/>
          <w:i/>
        </w:rPr>
        <w:t>Listado de la nomina en formato excel por Empleado, con numero de empleado, con Nombre completo RFC, Fecha Alta, Antigüedad, Categoria, Tipo de Empleado confianza, sindicalizado, eventual, contrato, Sueldo bruto, Compensacion bruta, Gratificacion bruta Subsidio o impuesto, total Percepciones brutas Issemym desglosado, ISR total Deducciones Neto Departamento Nombre del departamento nombre de la direccion Clave de Issemym del trabajador numero de Plaza Curp del trabajador quincena por quincena del mes de enero de 2023 primera y segiunda quincena, con nomina de aguinaldo y prima vacacional, que causaron baja”</w:t>
      </w:r>
    </w:p>
    <w:p w:rsidR="00AC15AA" w:rsidRPr="00907CF1" w:rsidRDefault="00AC15AA" w:rsidP="00F27122">
      <w:pPr>
        <w:pBdr>
          <w:top w:val="nil"/>
          <w:left w:val="nil"/>
          <w:bottom w:val="nil"/>
          <w:right w:val="nil"/>
          <w:between w:val="nil"/>
        </w:pBdr>
        <w:spacing w:line="276" w:lineRule="auto"/>
        <w:jc w:val="both"/>
        <w:rPr>
          <w:rFonts w:ascii="Palatino Linotype" w:eastAsia="Palatino Linotype" w:hAnsi="Palatino Linotype" w:cs="Palatino Linotype"/>
          <w:b/>
        </w:rPr>
      </w:pPr>
    </w:p>
    <w:p w:rsidR="00AC15AA" w:rsidRPr="00907CF1" w:rsidRDefault="00C92911" w:rsidP="00F27122">
      <w:pPr>
        <w:pBdr>
          <w:top w:val="nil"/>
          <w:left w:val="nil"/>
          <w:bottom w:val="nil"/>
          <w:right w:val="nil"/>
          <w:between w:val="nil"/>
        </w:pBdr>
        <w:spacing w:line="276" w:lineRule="auto"/>
        <w:jc w:val="both"/>
        <w:rPr>
          <w:rFonts w:ascii="Palatino Linotype" w:eastAsia="Palatino Linotype" w:hAnsi="Palatino Linotype" w:cs="Palatino Linotype"/>
          <w:b/>
        </w:rPr>
      </w:pPr>
      <w:r w:rsidRPr="00907CF1">
        <w:rPr>
          <w:rFonts w:ascii="Palatino Linotype" w:eastAsia="Palatino Linotype" w:hAnsi="Palatino Linotype" w:cs="Palatino Linotype"/>
          <w:b/>
        </w:rPr>
        <w:t>02792/TOLUCA/IP/2025</w:t>
      </w:r>
    </w:p>
    <w:p w:rsidR="00AC15AA" w:rsidRPr="00907CF1" w:rsidRDefault="00C92911" w:rsidP="00F27122">
      <w:pPr>
        <w:pBdr>
          <w:top w:val="nil"/>
          <w:left w:val="nil"/>
          <w:bottom w:val="nil"/>
          <w:right w:val="nil"/>
          <w:between w:val="nil"/>
        </w:pBdr>
        <w:jc w:val="both"/>
        <w:rPr>
          <w:rFonts w:ascii="Palatino Linotype" w:eastAsia="Palatino Linotype" w:hAnsi="Palatino Linotype" w:cs="Palatino Linotype"/>
          <w:i/>
        </w:rPr>
      </w:pPr>
      <w:r w:rsidRPr="00907CF1">
        <w:rPr>
          <w:rFonts w:ascii="Palatino Linotype" w:eastAsia="Palatino Linotype" w:hAnsi="Palatino Linotype" w:cs="Palatino Linotype"/>
          <w:b/>
        </w:rPr>
        <w:t>“</w:t>
      </w:r>
      <w:r w:rsidRPr="00907CF1">
        <w:rPr>
          <w:rFonts w:ascii="Palatino Linotype" w:eastAsia="Palatino Linotype" w:hAnsi="Palatino Linotype" w:cs="Palatino Linotype"/>
          <w:i/>
        </w:rPr>
        <w:t>Listado de la nomina en formato excel por Empleado, con numero de empleado, con Nombre completo RFC, Fecha Alta, Antigüedad, Categoria, Tipo de Empleado confianza, sindicalizado, eventual, contrato, Sueldo bruto, Compensacion bruta, Gratificacion bruta Subsidio o impuesto, total Percepciones brutas Issemym desglosado, ISR total Deducciones Neto Departamento Nombre del departamento nombre de la direccion Clave de Issemym del trabajador numero de Plaza Curp del trabajador quincena por quincena del mes de enero de 2022 primera y segiunda quincena, con nomina de aguinaldo y prima vacacional, que causaron baja”</w:t>
      </w:r>
    </w:p>
    <w:p w:rsidR="00AC15AA" w:rsidRPr="00907CF1" w:rsidRDefault="00AC15AA" w:rsidP="00F27122">
      <w:pPr>
        <w:pBdr>
          <w:top w:val="nil"/>
          <w:left w:val="nil"/>
          <w:bottom w:val="nil"/>
          <w:right w:val="nil"/>
          <w:between w:val="nil"/>
        </w:pBdr>
        <w:spacing w:line="276" w:lineRule="auto"/>
        <w:jc w:val="both"/>
        <w:rPr>
          <w:rFonts w:ascii="Palatino Linotype" w:eastAsia="Palatino Linotype" w:hAnsi="Palatino Linotype" w:cs="Palatino Linotype"/>
          <w:i/>
        </w:rPr>
      </w:pPr>
    </w:p>
    <w:p w:rsidR="00AC15AA" w:rsidRPr="00907CF1" w:rsidRDefault="00C92911" w:rsidP="00F27122">
      <w:pPr>
        <w:pBdr>
          <w:top w:val="nil"/>
          <w:left w:val="nil"/>
          <w:bottom w:val="nil"/>
          <w:right w:val="nil"/>
          <w:between w:val="nil"/>
        </w:pBdr>
        <w:spacing w:line="276" w:lineRule="auto"/>
        <w:jc w:val="both"/>
        <w:rPr>
          <w:rFonts w:ascii="Palatino Linotype" w:eastAsia="Palatino Linotype" w:hAnsi="Palatino Linotype" w:cs="Palatino Linotype"/>
          <w:b/>
        </w:rPr>
      </w:pPr>
      <w:r w:rsidRPr="00907CF1">
        <w:rPr>
          <w:rFonts w:ascii="Palatino Linotype" w:eastAsia="Palatino Linotype" w:hAnsi="Palatino Linotype" w:cs="Palatino Linotype"/>
          <w:b/>
        </w:rPr>
        <w:t>02804/TOLUCA/IP/2025</w:t>
      </w:r>
    </w:p>
    <w:p w:rsidR="00AC15AA" w:rsidRPr="00907CF1" w:rsidRDefault="00C92911" w:rsidP="00F27122">
      <w:pPr>
        <w:pBdr>
          <w:top w:val="nil"/>
          <w:left w:val="nil"/>
          <w:bottom w:val="nil"/>
          <w:right w:val="nil"/>
          <w:between w:val="nil"/>
        </w:pBdr>
        <w:jc w:val="both"/>
        <w:rPr>
          <w:rFonts w:ascii="Palatino Linotype" w:eastAsia="Palatino Linotype" w:hAnsi="Palatino Linotype" w:cs="Palatino Linotype"/>
          <w:b/>
        </w:rPr>
      </w:pPr>
      <w:r w:rsidRPr="00907CF1">
        <w:rPr>
          <w:rFonts w:ascii="Palatino Linotype" w:eastAsia="Palatino Linotype" w:hAnsi="Palatino Linotype" w:cs="Palatino Linotype"/>
          <w:b/>
        </w:rPr>
        <w:t>“</w:t>
      </w:r>
      <w:r w:rsidRPr="00907CF1">
        <w:rPr>
          <w:rFonts w:ascii="Palatino Linotype" w:eastAsia="Palatino Linotype" w:hAnsi="Palatino Linotype" w:cs="Palatino Linotype"/>
          <w:i/>
        </w:rPr>
        <w:t xml:space="preserve">Listado de la nomina en formato excel por Empleado, con numero de empleado, con Nombre completo RFC, Fecha Alta, Antigüedad, Categoria, Tipo de Empleado confianza, sindicalizado, eventual, </w:t>
      </w:r>
      <w:r w:rsidRPr="00907CF1">
        <w:rPr>
          <w:rFonts w:ascii="Palatino Linotype" w:eastAsia="Palatino Linotype" w:hAnsi="Palatino Linotype" w:cs="Palatino Linotype"/>
          <w:i/>
        </w:rPr>
        <w:lastRenderedPageBreak/>
        <w:t>contrato, Sueldo bruto, Compensacion bruta, Gratificacion bruta Subsidio o impuesto, total Percepciones brutas Issemym desglosado, ISR total Deducciones Neto Departamento Nombre del departamento nombre de la direccion Clave de Issemym del trabajador numero de Plaza Curp del trabajador quincena por quincena del mes de abril de 2025 primera y segiunda quincena, con nomina de aguinaldo y prima vacacional, que causaron baja”</w:t>
      </w:r>
    </w:p>
    <w:p w:rsidR="00AC15AA" w:rsidRPr="00907CF1" w:rsidRDefault="00AC15AA" w:rsidP="00F27122">
      <w:pPr>
        <w:pBdr>
          <w:top w:val="nil"/>
          <w:left w:val="nil"/>
          <w:bottom w:val="nil"/>
          <w:right w:val="nil"/>
          <w:between w:val="nil"/>
        </w:pBdr>
        <w:jc w:val="both"/>
        <w:rPr>
          <w:rFonts w:ascii="Palatino Linotype" w:eastAsia="Palatino Linotype" w:hAnsi="Palatino Linotype" w:cs="Palatino Linotype"/>
          <w:b/>
        </w:rPr>
      </w:pPr>
    </w:p>
    <w:p w:rsidR="00AC15AA" w:rsidRPr="00907CF1" w:rsidRDefault="00AC15AA" w:rsidP="00F27122">
      <w:pPr>
        <w:pBdr>
          <w:top w:val="nil"/>
          <w:left w:val="nil"/>
          <w:bottom w:val="nil"/>
          <w:right w:val="nil"/>
          <w:between w:val="nil"/>
        </w:pBdr>
        <w:jc w:val="both"/>
        <w:rPr>
          <w:rFonts w:ascii="Palatino Linotype" w:eastAsia="Palatino Linotype" w:hAnsi="Palatino Linotype" w:cs="Palatino Linotype"/>
        </w:rPr>
      </w:pPr>
    </w:p>
    <w:p w:rsidR="00AC15AA" w:rsidRPr="00907CF1" w:rsidRDefault="00C92911" w:rsidP="00F27122">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907CF1">
        <w:rPr>
          <w:rFonts w:ascii="Palatino Linotype" w:eastAsia="Palatino Linotype" w:hAnsi="Palatino Linotype" w:cs="Palatino Linotype"/>
        </w:rPr>
        <w:t xml:space="preserve">En respuesta, el </w:t>
      </w:r>
      <w:r w:rsidRPr="00907CF1">
        <w:rPr>
          <w:rFonts w:ascii="Palatino Linotype" w:eastAsia="Palatino Linotype" w:hAnsi="Palatino Linotype" w:cs="Palatino Linotype"/>
          <w:b/>
        </w:rPr>
        <w:t xml:space="preserve">SUJETO OBLIGADO </w:t>
      </w:r>
      <w:r w:rsidRPr="00907CF1">
        <w:rPr>
          <w:rFonts w:ascii="Palatino Linotype" w:eastAsia="Palatino Linotype" w:hAnsi="Palatino Linotype" w:cs="Palatino Linotype"/>
        </w:rPr>
        <w:t>como ya quedo referido en el numeral 2 de la presente resolución.</w:t>
      </w:r>
    </w:p>
    <w:p w:rsidR="00AC15AA" w:rsidRPr="00907CF1" w:rsidRDefault="00AC15AA" w:rsidP="00F27122">
      <w:pPr>
        <w:spacing w:line="360" w:lineRule="auto"/>
        <w:jc w:val="both"/>
        <w:rPr>
          <w:rFonts w:ascii="Palatino Linotype" w:eastAsia="Palatino Linotype" w:hAnsi="Palatino Linotype" w:cs="Palatino Linotype"/>
        </w:rPr>
      </w:pPr>
    </w:p>
    <w:p w:rsidR="00AC15AA" w:rsidRPr="00907CF1" w:rsidRDefault="00C92911" w:rsidP="00F27122">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907CF1">
        <w:rPr>
          <w:rFonts w:ascii="Palatino Linotype" w:eastAsia="Palatino Linotype" w:hAnsi="Palatino Linotype" w:cs="Palatino Linotype"/>
        </w:rPr>
        <w:t xml:space="preserve">En consecuencia de lo anterior que el ahora recurrente arguyó como acto impugnado que se le niega la información solicitada, por lo que, la </w:t>
      </w:r>
      <w:r w:rsidRPr="00907CF1">
        <w:rPr>
          <w:rFonts w:ascii="Palatino Linotype" w:eastAsia="Palatino Linotype" w:hAnsi="Palatino Linotype" w:cs="Palatino Linotype"/>
          <w:i/>
        </w:rPr>
        <w:t>Litis</w:t>
      </w:r>
      <w:r w:rsidRPr="00907CF1">
        <w:rPr>
          <w:rFonts w:ascii="Palatino Linotype" w:eastAsia="Palatino Linotype" w:hAnsi="Palatino Linotype" w:cs="Palatino Linotype"/>
        </w:rPr>
        <w:t xml:space="preserve"> a resolver en este recurso se circunscribe a determinar si se actualiza la causal de procedencia prevista en el artículo 179, </w:t>
      </w:r>
      <w:r w:rsidRPr="00907CF1">
        <w:rPr>
          <w:rFonts w:ascii="Palatino Linotype" w:eastAsia="Palatino Linotype" w:hAnsi="Palatino Linotype" w:cs="Palatino Linotype"/>
          <w:b/>
        </w:rPr>
        <w:t>fracción V</w:t>
      </w:r>
      <w:r w:rsidRPr="00907CF1">
        <w:rPr>
          <w:rFonts w:ascii="Palatino Linotype" w:eastAsia="Palatino Linotype" w:hAnsi="Palatino Linotype" w:cs="Palatino Linotype"/>
        </w:rPr>
        <w:t xml:space="preserve"> de la </w:t>
      </w:r>
      <w:r w:rsidRPr="00907CF1">
        <w:rPr>
          <w:rFonts w:ascii="Palatino Linotype" w:eastAsia="Palatino Linotype" w:hAnsi="Palatino Linotype" w:cs="Palatino Linotype"/>
          <w:b/>
        </w:rPr>
        <w:t>Ley de Transparencia y Acceso a la Información Pública del Estado de México y Municipios</w:t>
      </w:r>
      <w:r w:rsidRPr="00907CF1">
        <w:rPr>
          <w:rFonts w:ascii="Palatino Linotype" w:eastAsia="Palatino Linotype" w:hAnsi="Palatino Linotype" w:cs="Palatino Linotype"/>
        </w:rPr>
        <w:t xml:space="preserve">; fracción que determina la hipótesis jurídica relativa a la entrega de información incompleta; contexto del cual se dolió </w:t>
      </w:r>
      <w:r w:rsidRPr="00907CF1">
        <w:rPr>
          <w:rFonts w:ascii="Palatino Linotype" w:eastAsia="Palatino Linotype" w:hAnsi="Palatino Linotype" w:cs="Palatino Linotype"/>
          <w:b/>
        </w:rPr>
        <w:t xml:space="preserve">EL RECURRENTE </w:t>
      </w:r>
      <w:r w:rsidRPr="00907CF1">
        <w:rPr>
          <w:rFonts w:ascii="Palatino Linotype" w:eastAsia="Palatino Linotype" w:hAnsi="Palatino Linotype" w:cs="Palatino Linotype"/>
        </w:rPr>
        <w:t xml:space="preserve">al momento de interponer su inconformidad, de modo tal que el presente recurso de revisión se abocará en determinar si el </w:t>
      </w:r>
      <w:r w:rsidRPr="00907CF1">
        <w:rPr>
          <w:rFonts w:ascii="Palatino Linotype" w:eastAsia="Palatino Linotype" w:hAnsi="Palatino Linotype" w:cs="Palatino Linotype"/>
          <w:b/>
        </w:rPr>
        <w:t>SUJETO</w:t>
      </w:r>
      <w:r w:rsidRPr="00907CF1">
        <w:rPr>
          <w:rFonts w:ascii="Palatino Linotype" w:eastAsia="Palatino Linotype" w:hAnsi="Palatino Linotype" w:cs="Palatino Linotype"/>
        </w:rPr>
        <w:t xml:space="preserve"> </w:t>
      </w:r>
      <w:r w:rsidRPr="00907CF1">
        <w:rPr>
          <w:rFonts w:ascii="Palatino Linotype" w:eastAsia="Palatino Linotype" w:hAnsi="Palatino Linotype" w:cs="Palatino Linotype"/>
          <w:b/>
        </w:rPr>
        <w:t>OBLIGADO</w:t>
      </w:r>
      <w:r w:rsidRPr="00907CF1">
        <w:rPr>
          <w:rFonts w:ascii="Palatino Linotype" w:eastAsia="Palatino Linotype" w:hAnsi="Palatino Linotype" w:cs="Palatino Linotype"/>
        </w:rPr>
        <w:t xml:space="preserve"> con sus respuestas ciertamente actualiza las causal de procedencia</w:t>
      </w:r>
      <w:r w:rsidRPr="00907CF1">
        <w:rPr>
          <w:rFonts w:ascii="Palatino Linotype" w:eastAsia="Palatino Linotype" w:hAnsi="Palatino Linotype" w:cs="Palatino Linotype"/>
          <w:b/>
        </w:rPr>
        <w:t xml:space="preserve"> </w:t>
      </w:r>
      <w:r w:rsidRPr="00907CF1">
        <w:rPr>
          <w:rFonts w:ascii="Palatino Linotype" w:eastAsia="Palatino Linotype" w:hAnsi="Palatino Linotype" w:cs="Palatino Linotype"/>
        </w:rPr>
        <w:t xml:space="preserve">antes señalada. </w:t>
      </w:r>
    </w:p>
    <w:p w:rsidR="00AC15AA" w:rsidRPr="00907CF1" w:rsidRDefault="00AC15AA" w:rsidP="00F27122">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b/>
        </w:rPr>
      </w:pPr>
    </w:p>
    <w:p w:rsidR="00AC15AA" w:rsidRPr="00907CF1" w:rsidRDefault="00C92911" w:rsidP="00F27122">
      <w:pPr>
        <w:pStyle w:val="Ttulo2"/>
        <w:spacing w:before="0" w:line="360" w:lineRule="auto"/>
        <w:rPr>
          <w:rFonts w:ascii="Palatino Linotype" w:eastAsia="Palatino Linotype" w:hAnsi="Palatino Linotype" w:cs="Palatino Linotype"/>
          <w:b/>
          <w:color w:val="000000"/>
          <w:sz w:val="24"/>
          <w:szCs w:val="24"/>
        </w:rPr>
      </w:pPr>
      <w:r w:rsidRPr="00907CF1">
        <w:rPr>
          <w:rFonts w:ascii="Palatino Linotype" w:eastAsia="Palatino Linotype" w:hAnsi="Palatino Linotype" w:cs="Palatino Linotype"/>
          <w:b/>
          <w:color w:val="000000"/>
          <w:sz w:val="24"/>
          <w:szCs w:val="24"/>
        </w:rPr>
        <w:t>CUARTO. Del estudio y resolución del asunto.</w:t>
      </w:r>
    </w:p>
    <w:p w:rsidR="00AC15AA" w:rsidRPr="00907CF1" w:rsidRDefault="00C92911" w:rsidP="00F27122">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907CF1">
        <w:rPr>
          <w:rFonts w:ascii="Palatino Linotype" w:eastAsia="Palatino Linotype" w:hAnsi="Palatino Linotype" w:cs="Palatino Linotype"/>
        </w:rPr>
        <w:t xml:space="preserve">Acotada la </w:t>
      </w:r>
      <w:r w:rsidRPr="00907CF1">
        <w:rPr>
          <w:rFonts w:ascii="Palatino Linotype" w:eastAsia="Palatino Linotype" w:hAnsi="Palatino Linotype" w:cs="Palatino Linotype"/>
          <w:i/>
        </w:rPr>
        <w:t>Litis</w:t>
      </w:r>
      <w:r w:rsidRPr="00907CF1">
        <w:rPr>
          <w:rFonts w:ascii="Palatino Linotype" w:eastAsia="Palatino Linotype" w:hAnsi="Palatino Linotype" w:cs="Palatino Linotype"/>
        </w:rPr>
        <w:t xml:space="preserve"> del presente asunto, es necesario precisar que las solicitudes de información versan en obtener un listado de nómina, situación por la cual se hace el siguiente el análisis.  </w:t>
      </w:r>
    </w:p>
    <w:p w:rsidR="00AC15AA" w:rsidRPr="00907CF1" w:rsidRDefault="00AC15AA" w:rsidP="00F27122">
      <w:pPr>
        <w:pBdr>
          <w:top w:val="nil"/>
          <w:left w:val="nil"/>
          <w:bottom w:val="nil"/>
          <w:right w:val="nil"/>
          <w:between w:val="nil"/>
        </w:pBdr>
        <w:spacing w:line="360" w:lineRule="auto"/>
        <w:jc w:val="both"/>
        <w:rPr>
          <w:rFonts w:ascii="Palatino Linotype" w:eastAsia="Palatino Linotype" w:hAnsi="Palatino Linotype" w:cs="Palatino Linotype"/>
        </w:rPr>
      </w:pPr>
    </w:p>
    <w:p w:rsidR="00AC15AA" w:rsidRPr="00907CF1" w:rsidRDefault="00C92911" w:rsidP="00F27122">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907CF1">
        <w:rPr>
          <w:rFonts w:ascii="Palatino Linotype" w:eastAsia="Palatino Linotype" w:hAnsi="Palatino Linotype" w:cs="Palatino Linotype"/>
          <w:color w:val="000000"/>
        </w:rPr>
        <w:t xml:space="preserve">De lo anterior, se debe de referir que en todas las solicitudes de información se pronunció la Dirección General de Administración, en las que respondió que no contaba </w:t>
      </w:r>
      <w:r w:rsidRPr="00907CF1">
        <w:rPr>
          <w:rFonts w:ascii="Palatino Linotype" w:eastAsia="Palatino Linotype" w:hAnsi="Palatino Linotype" w:cs="Palatino Linotype"/>
          <w:color w:val="000000"/>
        </w:rPr>
        <w:lastRenderedPageBreak/>
        <w:t xml:space="preserve">con el documento que diera cuenta de lo solicitado, además de referir que lo solicitado no podía ser atendido toda vez que se trataba de manifestaciones subjetivas. </w:t>
      </w:r>
    </w:p>
    <w:p w:rsidR="00AC15AA" w:rsidRPr="00907CF1" w:rsidRDefault="00AC15AA" w:rsidP="00F27122">
      <w:pPr>
        <w:pBdr>
          <w:top w:val="nil"/>
          <w:left w:val="nil"/>
          <w:bottom w:val="nil"/>
          <w:right w:val="nil"/>
          <w:between w:val="nil"/>
        </w:pBdr>
        <w:rPr>
          <w:rFonts w:ascii="Palatino Linotype" w:eastAsia="Palatino Linotype" w:hAnsi="Palatino Linotype" w:cs="Palatino Linotype"/>
          <w:color w:val="000000"/>
        </w:rPr>
      </w:pPr>
    </w:p>
    <w:p w:rsidR="00AC15AA" w:rsidRPr="00907CF1" w:rsidRDefault="00C92911" w:rsidP="00F27122">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907CF1">
        <w:rPr>
          <w:rFonts w:ascii="Palatino Linotype" w:eastAsia="Palatino Linotype" w:hAnsi="Palatino Linotype" w:cs="Palatino Linotype"/>
        </w:rPr>
        <w:t>En</w:t>
      </w:r>
      <w:r w:rsidRPr="00907CF1">
        <w:rPr>
          <w:rFonts w:ascii="Palatino Linotype" w:eastAsia="Palatino Linotype" w:hAnsi="Palatino Linotype" w:cs="Palatino Linotype"/>
          <w:color w:val="000000"/>
        </w:rPr>
        <w:t xml:space="preserve"> esa línea, se debe de analizar si la solicitud de información fue turnada al área habilitada del </w:t>
      </w:r>
      <w:r w:rsidRPr="00907CF1">
        <w:rPr>
          <w:rFonts w:ascii="Palatino Linotype" w:eastAsia="Palatino Linotype" w:hAnsi="Palatino Linotype" w:cs="Palatino Linotype"/>
          <w:b/>
          <w:color w:val="000000"/>
        </w:rPr>
        <w:t>SUJETO OBLIGADO.</w:t>
      </w:r>
    </w:p>
    <w:p w:rsidR="00AC15AA" w:rsidRPr="00907CF1" w:rsidRDefault="00AC15AA" w:rsidP="00F27122">
      <w:pPr>
        <w:pBdr>
          <w:top w:val="nil"/>
          <w:left w:val="nil"/>
          <w:bottom w:val="nil"/>
          <w:right w:val="nil"/>
          <w:between w:val="nil"/>
        </w:pBdr>
        <w:rPr>
          <w:rFonts w:ascii="Palatino Linotype" w:eastAsia="Palatino Linotype" w:hAnsi="Palatino Linotype" w:cs="Palatino Linotype"/>
          <w:color w:val="000000"/>
        </w:rPr>
      </w:pPr>
    </w:p>
    <w:p w:rsidR="00AC15AA" w:rsidRPr="00907CF1" w:rsidRDefault="00C92911" w:rsidP="00F27122">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907CF1">
        <w:rPr>
          <w:rFonts w:ascii="Palatino Linotype" w:eastAsia="Palatino Linotype" w:hAnsi="Palatino Linotype" w:cs="Palatino Linotype"/>
        </w:rPr>
        <w:t xml:space="preserve">Seguidamente, de conformidad con el artículo 90 del Bando Municipal el Ayuntamiento de Toluca se integra por las siguientes dependencias. </w:t>
      </w:r>
    </w:p>
    <w:p w:rsidR="00AC15AA" w:rsidRPr="00907CF1" w:rsidRDefault="00C92911" w:rsidP="00F27122">
      <w:pPr>
        <w:pBdr>
          <w:top w:val="nil"/>
          <w:left w:val="nil"/>
          <w:bottom w:val="nil"/>
          <w:right w:val="nil"/>
          <w:between w:val="nil"/>
        </w:pBdr>
        <w:jc w:val="both"/>
        <w:rPr>
          <w:rFonts w:ascii="Palatino Linotype" w:eastAsia="Palatino Linotype" w:hAnsi="Palatino Linotype" w:cs="Palatino Linotype"/>
          <w:i/>
          <w:color w:val="000000"/>
        </w:rPr>
      </w:pPr>
      <w:r w:rsidRPr="00907CF1">
        <w:rPr>
          <w:rFonts w:ascii="Palatino Linotype" w:eastAsia="Palatino Linotype" w:hAnsi="Palatino Linotype" w:cs="Palatino Linotype"/>
          <w:b/>
          <w:i/>
          <w:color w:val="000000"/>
        </w:rPr>
        <w:t>Artículo 90.</w:t>
      </w:r>
      <w:r w:rsidRPr="00907CF1">
        <w:rPr>
          <w:rFonts w:ascii="Palatino Linotype" w:eastAsia="Palatino Linotype" w:hAnsi="Palatino Linotype" w:cs="Palatino Linotype"/>
          <w:i/>
          <w:color w:val="000000"/>
        </w:rPr>
        <w:t xml:space="preserve"> Para la consulta, estudio, planeación, gestión y ejecución en los diferentes ámbitos de aplicación de la Administración Pública Municipal, la o el Presidente Municipal se regirá por la Constitución Política de los Estados Unidos Mexicanos, la Constitución Política del Estado Libre y Soberano de México, la Ley Orgánica Municipal, el presente Bando y demás disposiciones aplicables, y se auxiliará de las siguientes: I. DEPENDENCIAS:</w:t>
      </w:r>
    </w:p>
    <w:p w:rsidR="00AC15AA" w:rsidRPr="00907CF1" w:rsidRDefault="00C92911" w:rsidP="00F27122">
      <w:pPr>
        <w:pBdr>
          <w:top w:val="nil"/>
          <w:left w:val="nil"/>
          <w:bottom w:val="nil"/>
          <w:right w:val="nil"/>
          <w:between w:val="nil"/>
        </w:pBdr>
        <w:jc w:val="both"/>
        <w:rPr>
          <w:rFonts w:ascii="Palatino Linotype" w:eastAsia="Palatino Linotype" w:hAnsi="Palatino Linotype" w:cs="Palatino Linotype"/>
          <w:i/>
          <w:color w:val="000000"/>
        </w:rPr>
      </w:pPr>
      <w:r w:rsidRPr="00907CF1">
        <w:rPr>
          <w:rFonts w:ascii="Palatino Linotype" w:eastAsia="Palatino Linotype" w:hAnsi="Palatino Linotype" w:cs="Palatino Linotype"/>
          <w:i/>
          <w:color w:val="000000"/>
        </w:rPr>
        <w:t xml:space="preserve"> 1. Secretaría del Ayuntamiento; </w:t>
      </w:r>
    </w:p>
    <w:p w:rsidR="00AC15AA" w:rsidRPr="00907CF1" w:rsidRDefault="00C92911" w:rsidP="00F27122">
      <w:pPr>
        <w:pBdr>
          <w:top w:val="nil"/>
          <w:left w:val="nil"/>
          <w:bottom w:val="nil"/>
          <w:right w:val="nil"/>
          <w:between w:val="nil"/>
        </w:pBdr>
        <w:jc w:val="both"/>
        <w:rPr>
          <w:rFonts w:ascii="Palatino Linotype" w:eastAsia="Palatino Linotype" w:hAnsi="Palatino Linotype" w:cs="Palatino Linotype"/>
          <w:i/>
          <w:color w:val="000000"/>
        </w:rPr>
      </w:pPr>
      <w:r w:rsidRPr="00907CF1">
        <w:rPr>
          <w:rFonts w:ascii="Palatino Linotype" w:eastAsia="Palatino Linotype" w:hAnsi="Palatino Linotype" w:cs="Palatino Linotype"/>
          <w:i/>
          <w:color w:val="000000"/>
        </w:rPr>
        <w:t xml:space="preserve">2. Tesorería Municipal; </w:t>
      </w:r>
    </w:p>
    <w:p w:rsidR="00AC15AA" w:rsidRPr="00907CF1" w:rsidRDefault="00C92911" w:rsidP="00F27122">
      <w:pPr>
        <w:pBdr>
          <w:top w:val="nil"/>
          <w:left w:val="nil"/>
          <w:bottom w:val="nil"/>
          <w:right w:val="nil"/>
          <w:between w:val="nil"/>
        </w:pBdr>
        <w:jc w:val="both"/>
        <w:rPr>
          <w:rFonts w:ascii="Palatino Linotype" w:eastAsia="Palatino Linotype" w:hAnsi="Palatino Linotype" w:cs="Palatino Linotype"/>
          <w:i/>
          <w:color w:val="000000"/>
        </w:rPr>
      </w:pPr>
      <w:r w:rsidRPr="00907CF1">
        <w:rPr>
          <w:rFonts w:ascii="Palatino Linotype" w:eastAsia="Palatino Linotype" w:hAnsi="Palatino Linotype" w:cs="Palatino Linotype"/>
          <w:i/>
          <w:color w:val="000000"/>
        </w:rPr>
        <w:t xml:space="preserve">3.Órgano Interno de Control; </w:t>
      </w:r>
    </w:p>
    <w:p w:rsidR="00AC15AA" w:rsidRPr="00907CF1" w:rsidRDefault="00C92911" w:rsidP="00F27122">
      <w:pPr>
        <w:pBdr>
          <w:top w:val="nil"/>
          <w:left w:val="nil"/>
          <w:bottom w:val="nil"/>
          <w:right w:val="nil"/>
          <w:between w:val="nil"/>
        </w:pBdr>
        <w:jc w:val="both"/>
        <w:rPr>
          <w:rFonts w:ascii="Palatino Linotype" w:eastAsia="Palatino Linotype" w:hAnsi="Palatino Linotype" w:cs="Palatino Linotype"/>
          <w:i/>
          <w:color w:val="000000"/>
        </w:rPr>
      </w:pPr>
      <w:r w:rsidRPr="00907CF1">
        <w:rPr>
          <w:rFonts w:ascii="Palatino Linotype" w:eastAsia="Palatino Linotype" w:hAnsi="Palatino Linotype" w:cs="Palatino Linotype"/>
          <w:i/>
          <w:color w:val="000000"/>
        </w:rPr>
        <w:t xml:space="preserve">4. Dirección General de Gobierno; </w:t>
      </w:r>
    </w:p>
    <w:p w:rsidR="00AC15AA" w:rsidRPr="00907CF1" w:rsidRDefault="00C92911" w:rsidP="00F27122">
      <w:pPr>
        <w:pBdr>
          <w:top w:val="nil"/>
          <w:left w:val="nil"/>
          <w:bottom w:val="nil"/>
          <w:right w:val="nil"/>
          <w:between w:val="nil"/>
        </w:pBdr>
        <w:jc w:val="both"/>
        <w:rPr>
          <w:rFonts w:ascii="Palatino Linotype" w:eastAsia="Palatino Linotype" w:hAnsi="Palatino Linotype" w:cs="Palatino Linotype"/>
          <w:i/>
          <w:color w:val="000000"/>
        </w:rPr>
      </w:pPr>
      <w:r w:rsidRPr="00907CF1">
        <w:rPr>
          <w:rFonts w:ascii="Palatino Linotype" w:eastAsia="Palatino Linotype" w:hAnsi="Palatino Linotype" w:cs="Palatino Linotype"/>
          <w:i/>
          <w:color w:val="000000"/>
        </w:rPr>
        <w:t xml:space="preserve">5. Dirección General de Seguridad y Protección; </w:t>
      </w:r>
    </w:p>
    <w:p w:rsidR="00AC15AA" w:rsidRPr="00907CF1" w:rsidRDefault="00C92911" w:rsidP="00F27122">
      <w:pPr>
        <w:pBdr>
          <w:top w:val="nil"/>
          <w:left w:val="nil"/>
          <w:bottom w:val="nil"/>
          <w:right w:val="nil"/>
          <w:between w:val="nil"/>
        </w:pBdr>
        <w:jc w:val="both"/>
        <w:rPr>
          <w:rFonts w:ascii="Palatino Linotype" w:eastAsia="Palatino Linotype" w:hAnsi="Palatino Linotype" w:cs="Palatino Linotype"/>
          <w:b/>
          <w:i/>
          <w:color w:val="000000"/>
        </w:rPr>
      </w:pPr>
      <w:r w:rsidRPr="00907CF1">
        <w:rPr>
          <w:rFonts w:ascii="Palatino Linotype" w:eastAsia="Palatino Linotype" w:hAnsi="Palatino Linotype" w:cs="Palatino Linotype"/>
          <w:b/>
          <w:i/>
          <w:color w:val="000000"/>
        </w:rPr>
        <w:t xml:space="preserve">6. Dirección General de Administración; </w:t>
      </w:r>
    </w:p>
    <w:p w:rsidR="00AC15AA" w:rsidRPr="00907CF1" w:rsidRDefault="00C92911" w:rsidP="00F27122">
      <w:pPr>
        <w:pBdr>
          <w:top w:val="nil"/>
          <w:left w:val="nil"/>
          <w:bottom w:val="nil"/>
          <w:right w:val="nil"/>
          <w:between w:val="nil"/>
        </w:pBdr>
        <w:jc w:val="both"/>
        <w:rPr>
          <w:rFonts w:ascii="Palatino Linotype" w:eastAsia="Palatino Linotype" w:hAnsi="Palatino Linotype" w:cs="Palatino Linotype"/>
          <w:i/>
          <w:color w:val="000000"/>
        </w:rPr>
      </w:pPr>
      <w:r w:rsidRPr="00907CF1">
        <w:rPr>
          <w:rFonts w:ascii="Palatino Linotype" w:eastAsia="Palatino Linotype" w:hAnsi="Palatino Linotype" w:cs="Palatino Linotype"/>
          <w:i/>
          <w:color w:val="000000"/>
        </w:rPr>
        <w:t xml:space="preserve">7. Dirección General de Medio Ambiente; </w:t>
      </w:r>
    </w:p>
    <w:p w:rsidR="00AC15AA" w:rsidRPr="00907CF1" w:rsidRDefault="00C92911" w:rsidP="00F27122">
      <w:pPr>
        <w:pBdr>
          <w:top w:val="nil"/>
          <w:left w:val="nil"/>
          <w:bottom w:val="nil"/>
          <w:right w:val="nil"/>
          <w:between w:val="nil"/>
        </w:pBdr>
        <w:jc w:val="both"/>
        <w:rPr>
          <w:rFonts w:ascii="Palatino Linotype" w:eastAsia="Palatino Linotype" w:hAnsi="Palatino Linotype" w:cs="Palatino Linotype"/>
          <w:i/>
          <w:color w:val="000000"/>
        </w:rPr>
      </w:pPr>
      <w:r w:rsidRPr="00907CF1">
        <w:rPr>
          <w:rFonts w:ascii="Palatino Linotype" w:eastAsia="Palatino Linotype" w:hAnsi="Palatino Linotype" w:cs="Palatino Linotype"/>
          <w:i/>
          <w:color w:val="000000"/>
        </w:rPr>
        <w:t xml:space="preserve">8. Dirección General de Servicios Públicos; </w:t>
      </w:r>
    </w:p>
    <w:p w:rsidR="00AC15AA" w:rsidRPr="00907CF1" w:rsidRDefault="00C92911" w:rsidP="00F27122">
      <w:pPr>
        <w:pBdr>
          <w:top w:val="nil"/>
          <w:left w:val="nil"/>
          <w:bottom w:val="nil"/>
          <w:right w:val="nil"/>
          <w:between w:val="nil"/>
        </w:pBdr>
        <w:jc w:val="both"/>
        <w:rPr>
          <w:rFonts w:ascii="Palatino Linotype" w:eastAsia="Palatino Linotype" w:hAnsi="Palatino Linotype" w:cs="Palatino Linotype"/>
          <w:i/>
          <w:color w:val="000000"/>
        </w:rPr>
      </w:pPr>
      <w:r w:rsidRPr="00907CF1">
        <w:rPr>
          <w:rFonts w:ascii="Palatino Linotype" w:eastAsia="Palatino Linotype" w:hAnsi="Palatino Linotype" w:cs="Palatino Linotype"/>
          <w:i/>
          <w:color w:val="000000"/>
        </w:rPr>
        <w:t xml:space="preserve">9. Dirección General de Innovación, Planeación y Gestión Urbana; </w:t>
      </w:r>
    </w:p>
    <w:p w:rsidR="00AC15AA" w:rsidRPr="00907CF1" w:rsidRDefault="00C92911" w:rsidP="00F27122">
      <w:pPr>
        <w:pBdr>
          <w:top w:val="nil"/>
          <w:left w:val="nil"/>
          <w:bottom w:val="nil"/>
          <w:right w:val="nil"/>
          <w:between w:val="nil"/>
        </w:pBdr>
        <w:jc w:val="both"/>
        <w:rPr>
          <w:rFonts w:ascii="Palatino Linotype" w:eastAsia="Palatino Linotype" w:hAnsi="Palatino Linotype" w:cs="Palatino Linotype"/>
          <w:i/>
          <w:color w:val="000000"/>
        </w:rPr>
      </w:pPr>
      <w:r w:rsidRPr="00907CF1">
        <w:rPr>
          <w:rFonts w:ascii="Palatino Linotype" w:eastAsia="Palatino Linotype" w:hAnsi="Palatino Linotype" w:cs="Palatino Linotype"/>
          <w:i/>
          <w:color w:val="000000"/>
        </w:rPr>
        <w:t xml:space="preserve">10. Dirección General de Obras Públicas; </w:t>
      </w:r>
    </w:p>
    <w:p w:rsidR="00AC15AA" w:rsidRPr="00907CF1" w:rsidRDefault="00C92911" w:rsidP="00F27122">
      <w:pPr>
        <w:pBdr>
          <w:top w:val="nil"/>
          <w:left w:val="nil"/>
          <w:bottom w:val="nil"/>
          <w:right w:val="nil"/>
          <w:between w:val="nil"/>
        </w:pBdr>
        <w:jc w:val="both"/>
        <w:rPr>
          <w:rFonts w:ascii="Palatino Linotype" w:eastAsia="Palatino Linotype" w:hAnsi="Palatino Linotype" w:cs="Palatino Linotype"/>
          <w:i/>
          <w:color w:val="000000"/>
        </w:rPr>
      </w:pPr>
      <w:r w:rsidRPr="00907CF1">
        <w:rPr>
          <w:rFonts w:ascii="Palatino Linotype" w:eastAsia="Palatino Linotype" w:hAnsi="Palatino Linotype" w:cs="Palatino Linotype"/>
          <w:i/>
          <w:color w:val="000000"/>
        </w:rPr>
        <w:t xml:space="preserve">11. Dirección General de Desarrollo Económico; </w:t>
      </w:r>
    </w:p>
    <w:p w:rsidR="00AC15AA" w:rsidRPr="00907CF1" w:rsidRDefault="00C92911" w:rsidP="00F27122">
      <w:pPr>
        <w:pBdr>
          <w:top w:val="nil"/>
          <w:left w:val="nil"/>
          <w:bottom w:val="nil"/>
          <w:right w:val="nil"/>
          <w:between w:val="nil"/>
        </w:pBdr>
        <w:jc w:val="both"/>
        <w:rPr>
          <w:rFonts w:ascii="Palatino Linotype" w:eastAsia="Palatino Linotype" w:hAnsi="Palatino Linotype" w:cs="Palatino Linotype"/>
          <w:i/>
          <w:color w:val="000000"/>
        </w:rPr>
      </w:pPr>
      <w:r w:rsidRPr="00907CF1">
        <w:rPr>
          <w:rFonts w:ascii="Palatino Linotype" w:eastAsia="Palatino Linotype" w:hAnsi="Palatino Linotype" w:cs="Palatino Linotype"/>
          <w:i/>
          <w:color w:val="000000"/>
        </w:rPr>
        <w:t>12. Dirección General de Bienestar; y 13.Dirección General de Educación, Cultura y Turismo.</w:t>
      </w:r>
    </w:p>
    <w:p w:rsidR="00AC15AA" w:rsidRPr="00907CF1" w:rsidRDefault="00AC15AA" w:rsidP="00F27122">
      <w:pPr>
        <w:pBdr>
          <w:top w:val="nil"/>
          <w:left w:val="nil"/>
          <w:bottom w:val="nil"/>
          <w:right w:val="nil"/>
          <w:between w:val="nil"/>
        </w:pBdr>
        <w:jc w:val="both"/>
        <w:rPr>
          <w:rFonts w:ascii="Palatino Linotype" w:eastAsia="Palatino Linotype" w:hAnsi="Palatino Linotype" w:cs="Palatino Linotype"/>
          <w:i/>
          <w:color w:val="000000"/>
        </w:rPr>
      </w:pPr>
    </w:p>
    <w:p w:rsidR="00AC15AA" w:rsidRPr="00907CF1" w:rsidRDefault="00AC15AA" w:rsidP="00F27122">
      <w:pPr>
        <w:pBdr>
          <w:top w:val="nil"/>
          <w:left w:val="nil"/>
          <w:bottom w:val="nil"/>
          <w:right w:val="nil"/>
          <w:between w:val="nil"/>
        </w:pBdr>
        <w:jc w:val="both"/>
        <w:rPr>
          <w:rFonts w:ascii="Palatino Linotype" w:eastAsia="Palatino Linotype" w:hAnsi="Palatino Linotype" w:cs="Palatino Linotype"/>
          <w:i/>
          <w:color w:val="000000"/>
        </w:rPr>
      </w:pPr>
    </w:p>
    <w:p w:rsidR="00AC15AA" w:rsidRPr="00907CF1" w:rsidRDefault="00C92911" w:rsidP="00F27122">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907CF1">
        <w:rPr>
          <w:rFonts w:ascii="Palatino Linotype" w:eastAsia="Palatino Linotype" w:hAnsi="Palatino Linotype" w:cs="Palatino Linotype"/>
        </w:rPr>
        <w:t xml:space="preserve"> De lo anterior, se colige que el Ayuntamiento de Toluca se integra por la Dirección de Administración quien de acuerdo con el Manual de General de Organización del Sector Central del Ayuntamiento de Toluca, cuenta con las siguientes funciones. </w:t>
      </w:r>
    </w:p>
    <w:p w:rsidR="00AC15AA" w:rsidRPr="00907CF1" w:rsidRDefault="00C92911" w:rsidP="00F27122">
      <w:pPr>
        <w:pBdr>
          <w:top w:val="nil"/>
          <w:left w:val="nil"/>
          <w:bottom w:val="nil"/>
          <w:right w:val="nil"/>
          <w:between w:val="nil"/>
        </w:pBdr>
        <w:jc w:val="both"/>
        <w:rPr>
          <w:rFonts w:ascii="Palatino Linotype" w:eastAsia="Palatino Linotype" w:hAnsi="Palatino Linotype" w:cs="Palatino Linotype"/>
          <w:i/>
          <w:color w:val="000000"/>
        </w:rPr>
      </w:pPr>
      <w:r w:rsidRPr="00907CF1">
        <w:rPr>
          <w:rFonts w:ascii="Palatino Linotype" w:eastAsia="Palatino Linotype" w:hAnsi="Palatino Linotype" w:cs="Palatino Linotype"/>
          <w:i/>
          <w:color w:val="000000"/>
        </w:rPr>
        <w:t xml:space="preserve">Objetivo </w:t>
      </w:r>
    </w:p>
    <w:p w:rsidR="00AC15AA" w:rsidRPr="00907CF1" w:rsidRDefault="00C92911" w:rsidP="00F27122">
      <w:pPr>
        <w:pBdr>
          <w:top w:val="nil"/>
          <w:left w:val="nil"/>
          <w:bottom w:val="nil"/>
          <w:right w:val="nil"/>
          <w:between w:val="nil"/>
        </w:pBdr>
        <w:jc w:val="both"/>
        <w:rPr>
          <w:rFonts w:ascii="Palatino Linotype" w:eastAsia="Palatino Linotype" w:hAnsi="Palatino Linotype" w:cs="Palatino Linotype"/>
          <w:i/>
          <w:color w:val="000000"/>
        </w:rPr>
      </w:pPr>
      <w:r w:rsidRPr="00907CF1">
        <w:rPr>
          <w:rFonts w:ascii="Palatino Linotype" w:eastAsia="Palatino Linotype" w:hAnsi="Palatino Linotype" w:cs="Palatino Linotype"/>
          <w:i/>
          <w:color w:val="000000"/>
        </w:rPr>
        <w:lastRenderedPageBreak/>
        <w:t xml:space="preserve">Definir, establecer, difundir y aplicar la normatividad para la administración de personal, adquisición, uso y mantenimiento de bienes, contratación y prestación de servicios, de la tecnología de la información y comunicaciones que requieran las diferentes dependencias y órganos que integran la administración pública municipal, para la ejecución de sus funciones, privilegiando las mejores condiciones de oportunidad, precio, calidad y financiamiento, en un esquema de transparencia, a fin de optimizar los recursos humanos, materiales, técnicos y tecnológicos, así como el adecuado control del parque vehicular y de bienes muebles e inmuebles. </w:t>
      </w:r>
    </w:p>
    <w:p w:rsidR="00AC15AA" w:rsidRPr="00907CF1" w:rsidRDefault="00C92911" w:rsidP="00F27122">
      <w:pPr>
        <w:pBdr>
          <w:top w:val="nil"/>
          <w:left w:val="nil"/>
          <w:bottom w:val="nil"/>
          <w:right w:val="nil"/>
          <w:between w:val="nil"/>
        </w:pBdr>
        <w:jc w:val="both"/>
        <w:rPr>
          <w:rFonts w:ascii="Palatino Linotype" w:eastAsia="Palatino Linotype" w:hAnsi="Palatino Linotype" w:cs="Palatino Linotype"/>
          <w:i/>
          <w:color w:val="000000"/>
        </w:rPr>
      </w:pPr>
      <w:r w:rsidRPr="00907CF1">
        <w:rPr>
          <w:rFonts w:ascii="Palatino Linotype" w:eastAsia="Palatino Linotype" w:hAnsi="Palatino Linotype" w:cs="Palatino Linotype"/>
          <w:i/>
          <w:color w:val="000000"/>
        </w:rPr>
        <w:t xml:space="preserve">Funciones: </w:t>
      </w:r>
    </w:p>
    <w:p w:rsidR="00AC15AA" w:rsidRPr="00907CF1" w:rsidRDefault="00C92911" w:rsidP="00F27122">
      <w:pPr>
        <w:pBdr>
          <w:top w:val="nil"/>
          <w:left w:val="nil"/>
          <w:bottom w:val="nil"/>
          <w:right w:val="nil"/>
          <w:between w:val="nil"/>
        </w:pBdr>
        <w:jc w:val="both"/>
        <w:rPr>
          <w:rFonts w:ascii="Palatino Linotype" w:eastAsia="Palatino Linotype" w:hAnsi="Palatino Linotype" w:cs="Palatino Linotype"/>
          <w:i/>
          <w:color w:val="000000"/>
        </w:rPr>
      </w:pPr>
      <w:r w:rsidRPr="00907CF1">
        <w:rPr>
          <w:rFonts w:ascii="Palatino Linotype" w:eastAsia="Palatino Linotype" w:hAnsi="Palatino Linotype" w:cs="Palatino Linotype"/>
          <w:i/>
          <w:color w:val="000000"/>
        </w:rPr>
        <w:t xml:space="preserve">1. Definir mecanismos respecto a los procesos de reclutamiento y selección, contratación, inducción y control del personal, a efecto de que desarrollen de manera óptima eficaz y eficiente las tareas asignadas dentro de la administración pública municipal; </w:t>
      </w:r>
    </w:p>
    <w:p w:rsidR="00AC15AA" w:rsidRPr="00907CF1" w:rsidRDefault="00C92911" w:rsidP="00F27122">
      <w:pPr>
        <w:pBdr>
          <w:top w:val="nil"/>
          <w:left w:val="nil"/>
          <w:bottom w:val="nil"/>
          <w:right w:val="nil"/>
          <w:between w:val="nil"/>
        </w:pBdr>
        <w:jc w:val="both"/>
        <w:rPr>
          <w:rFonts w:ascii="Palatino Linotype" w:eastAsia="Palatino Linotype" w:hAnsi="Palatino Linotype" w:cs="Palatino Linotype"/>
          <w:i/>
          <w:color w:val="000000"/>
        </w:rPr>
      </w:pPr>
      <w:r w:rsidRPr="00907CF1">
        <w:rPr>
          <w:rFonts w:ascii="Palatino Linotype" w:eastAsia="Palatino Linotype" w:hAnsi="Palatino Linotype" w:cs="Palatino Linotype"/>
          <w:i/>
          <w:color w:val="000000"/>
        </w:rPr>
        <w:t xml:space="preserve">2. Instruir el cumplimiento de disposiciones relacionadas con seguridad e higiene laboral, además de las relativas a los derechos y obligaciones del personal establecidas en el Código Reglamentario Municipal de Toluca; </w:t>
      </w:r>
    </w:p>
    <w:p w:rsidR="00AC15AA" w:rsidRPr="00907CF1" w:rsidRDefault="00C92911" w:rsidP="00F27122">
      <w:pPr>
        <w:pBdr>
          <w:top w:val="nil"/>
          <w:left w:val="nil"/>
          <w:bottom w:val="nil"/>
          <w:right w:val="nil"/>
          <w:between w:val="nil"/>
        </w:pBdr>
        <w:jc w:val="both"/>
        <w:rPr>
          <w:rFonts w:ascii="Palatino Linotype" w:eastAsia="Palatino Linotype" w:hAnsi="Palatino Linotype" w:cs="Palatino Linotype"/>
          <w:i/>
          <w:color w:val="000000"/>
        </w:rPr>
      </w:pPr>
      <w:r w:rsidRPr="00907CF1">
        <w:rPr>
          <w:rFonts w:ascii="Palatino Linotype" w:eastAsia="Palatino Linotype" w:hAnsi="Palatino Linotype" w:cs="Palatino Linotype"/>
          <w:i/>
          <w:color w:val="000000"/>
        </w:rPr>
        <w:t xml:space="preserve">3. Aprobar y controlar los movimientos administrativos y licencias del personal, a fin de ser remitidos en tiempo y forma al área competente para su correcta aplicación; </w:t>
      </w:r>
    </w:p>
    <w:p w:rsidR="00AC15AA" w:rsidRPr="00907CF1" w:rsidRDefault="00C92911" w:rsidP="00F27122">
      <w:pPr>
        <w:pBdr>
          <w:top w:val="nil"/>
          <w:left w:val="nil"/>
          <w:bottom w:val="nil"/>
          <w:right w:val="nil"/>
          <w:between w:val="nil"/>
        </w:pBdr>
        <w:jc w:val="both"/>
        <w:rPr>
          <w:rFonts w:ascii="Palatino Linotype" w:eastAsia="Palatino Linotype" w:hAnsi="Palatino Linotype" w:cs="Palatino Linotype"/>
          <w:b/>
          <w:i/>
          <w:color w:val="000000"/>
        </w:rPr>
      </w:pPr>
      <w:r w:rsidRPr="00907CF1">
        <w:rPr>
          <w:rFonts w:ascii="Palatino Linotype" w:eastAsia="Palatino Linotype" w:hAnsi="Palatino Linotype" w:cs="Palatino Linotype"/>
          <w:b/>
          <w:i/>
          <w:color w:val="000000"/>
        </w:rPr>
        <w:t xml:space="preserve">4. Validar la elaboración y distribución de la nómina del personal que labora en la administración pública municipal con la finalidad de que devenguen el sueldo correspondiente, lo anterior conforme a la normatividad aplicable y el presupuesto autorizado; </w:t>
      </w:r>
    </w:p>
    <w:p w:rsidR="00AC15AA" w:rsidRPr="00907CF1" w:rsidRDefault="00C92911" w:rsidP="00F27122">
      <w:pPr>
        <w:pBdr>
          <w:top w:val="nil"/>
          <w:left w:val="nil"/>
          <w:bottom w:val="nil"/>
          <w:right w:val="nil"/>
          <w:between w:val="nil"/>
        </w:pBdr>
        <w:jc w:val="both"/>
        <w:rPr>
          <w:rFonts w:ascii="Palatino Linotype" w:eastAsia="Palatino Linotype" w:hAnsi="Palatino Linotype" w:cs="Palatino Linotype"/>
          <w:i/>
          <w:color w:val="000000"/>
        </w:rPr>
      </w:pPr>
      <w:r w:rsidRPr="00907CF1">
        <w:rPr>
          <w:rFonts w:ascii="Palatino Linotype" w:eastAsia="Palatino Linotype" w:hAnsi="Palatino Linotype" w:cs="Palatino Linotype"/>
          <w:i/>
          <w:color w:val="000000"/>
        </w:rPr>
        <w:t xml:space="preserve">5. Establecer y coordinar políticas y lineamientos en materia de capacitación y adiestramiento del personal que coadyuven al mejoramiento de conocimientos, habilidades, aptitudes y actitudes para cubrir las necesidades institucionales; </w:t>
      </w:r>
    </w:p>
    <w:p w:rsidR="00AC15AA" w:rsidRPr="00907CF1" w:rsidRDefault="00C92911" w:rsidP="00F27122">
      <w:pPr>
        <w:pBdr>
          <w:top w:val="nil"/>
          <w:left w:val="nil"/>
          <w:bottom w:val="nil"/>
          <w:right w:val="nil"/>
          <w:between w:val="nil"/>
        </w:pBdr>
        <w:jc w:val="both"/>
        <w:rPr>
          <w:rFonts w:ascii="Palatino Linotype" w:eastAsia="Palatino Linotype" w:hAnsi="Palatino Linotype" w:cs="Palatino Linotype"/>
          <w:i/>
          <w:color w:val="000000"/>
        </w:rPr>
      </w:pPr>
      <w:r w:rsidRPr="00907CF1">
        <w:rPr>
          <w:rFonts w:ascii="Palatino Linotype" w:eastAsia="Palatino Linotype" w:hAnsi="Palatino Linotype" w:cs="Palatino Linotype"/>
          <w:i/>
          <w:color w:val="000000"/>
        </w:rPr>
        <w:t xml:space="preserve">6. Conducir y vigilar las relaciones laborales de la administración pública municipal, así como el cumplimiento de los convenios sindicales, con la finalidad de fortalecer las relaciones entre las instituciones; </w:t>
      </w:r>
    </w:p>
    <w:p w:rsidR="00AC15AA" w:rsidRPr="00907CF1" w:rsidRDefault="00C92911" w:rsidP="00F27122">
      <w:pPr>
        <w:pBdr>
          <w:top w:val="nil"/>
          <w:left w:val="nil"/>
          <w:bottom w:val="nil"/>
          <w:right w:val="nil"/>
          <w:between w:val="nil"/>
        </w:pBdr>
        <w:jc w:val="both"/>
        <w:rPr>
          <w:rFonts w:ascii="Palatino Linotype" w:eastAsia="Palatino Linotype" w:hAnsi="Palatino Linotype" w:cs="Palatino Linotype"/>
          <w:i/>
          <w:color w:val="000000"/>
        </w:rPr>
      </w:pPr>
      <w:r w:rsidRPr="00907CF1">
        <w:rPr>
          <w:rFonts w:ascii="Palatino Linotype" w:eastAsia="Palatino Linotype" w:hAnsi="Palatino Linotype" w:cs="Palatino Linotype"/>
          <w:i/>
          <w:color w:val="000000"/>
        </w:rPr>
        <w:t xml:space="preserve">7. Organizar y autorizar procedimientos de adquisiciones y contratación de servicios, arrendamiento de inmuebles, así como enajenación y subasta de bienes de una manera eficiente y transparente, apegados a la normatividad correspondiente; </w:t>
      </w:r>
    </w:p>
    <w:p w:rsidR="00AC15AA" w:rsidRPr="00907CF1" w:rsidRDefault="00C92911" w:rsidP="00F27122">
      <w:pPr>
        <w:pBdr>
          <w:top w:val="nil"/>
          <w:left w:val="nil"/>
          <w:bottom w:val="nil"/>
          <w:right w:val="nil"/>
          <w:between w:val="nil"/>
        </w:pBdr>
        <w:jc w:val="both"/>
        <w:rPr>
          <w:rFonts w:ascii="Palatino Linotype" w:eastAsia="Palatino Linotype" w:hAnsi="Palatino Linotype" w:cs="Palatino Linotype"/>
          <w:i/>
          <w:color w:val="000000"/>
        </w:rPr>
      </w:pPr>
      <w:r w:rsidRPr="00907CF1">
        <w:rPr>
          <w:rFonts w:ascii="Palatino Linotype" w:eastAsia="Palatino Linotype" w:hAnsi="Palatino Linotype" w:cs="Palatino Linotype"/>
          <w:i/>
          <w:color w:val="000000"/>
        </w:rPr>
        <w:t xml:space="preserve">8. Autorizar y coordinar el programa anual de adquisiciones de bienes y servicios de uso general, así como los procesos adquisitivos para la compra y entrega oportuna a las unidades administrativas; </w:t>
      </w:r>
    </w:p>
    <w:p w:rsidR="00AC15AA" w:rsidRPr="00907CF1" w:rsidRDefault="00C92911" w:rsidP="00F27122">
      <w:pPr>
        <w:pBdr>
          <w:top w:val="nil"/>
          <w:left w:val="nil"/>
          <w:bottom w:val="nil"/>
          <w:right w:val="nil"/>
          <w:between w:val="nil"/>
        </w:pBdr>
        <w:jc w:val="both"/>
        <w:rPr>
          <w:rFonts w:ascii="Palatino Linotype" w:eastAsia="Palatino Linotype" w:hAnsi="Palatino Linotype" w:cs="Palatino Linotype"/>
          <w:i/>
          <w:color w:val="000000"/>
        </w:rPr>
      </w:pPr>
      <w:r w:rsidRPr="00907CF1">
        <w:rPr>
          <w:rFonts w:ascii="Palatino Linotype" w:eastAsia="Palatino Linotype" w:hAnsi="Palatino Linotype" w:cs="Palatino Linotype"/>
          <w:i/>
          <w:color w:val="000000"/>
        </w:rPr>
        <w:t xml:space="preserve">9. Vigilar y aprobar la integración y actualización del catálogo de bienes y servicios; así como del catálogo de proveedores y prestadores de servicios para su utilización en las operaciones de adquisición de bienes y/o contratación de servicios por las diferentes dependencias; </w:t>
      </w:r>
    </w:p>
    <w:p w:rsidR="00AC15AA" w:rsidRPr="00907CF1" w:rsidRDefault="00C92911" w:rsidP="00F27122">
      <w:pPr>
        <w:pBdr>
          <w:top w:val="nil"/>
          <w:left w:val="nil"/>
          <w:bottom w:val="nil"/>
          <w:right w:val="nil"/>
          <w:between w:val="nil"/>
        </w:pBdr>
        <w:jc w:val="both"/>
        <w:rPr>
          <w:rFonts w:ascii="Palatino Linotype" w:eastAsia="Palatino Linotype" w:hAnsi="Palatino Linotype" w:cs="Palatino Linotype"/>
          <w:i/>
          <w:color w:val="000000"/>
        </w:rPr>
      </w:pPr>
      <w:r w:rsidRPr="00907CF1">
        <w:rPr>
          <w:rFonts w:ascii="Palatino Linotype" w:eastAsia="Palatino Linotype" w:hAnsi="Palatino Linotype" w:cs="Palatino Linotype"/>
          <w:i/>
          <w:color w:val="000000"/>
        </w:rPr>
        <w:t xml:space="preserve">10. Coordinar la adquisición de bienes y contratación de servicios mediante los procedimientos establecidos en la normatividad aplicable, procurando obtener el mejor precio de mercado sin </w:t>
      </w:r>
      <w:r w:rsidRPr="00907CF1">
        <w:rPr>
          <w:rFonts w:ascii="Palatino Linotype" w:eastAsia="Palatino Linotype" w:hAnsi="Palatino Linotype" w:cs="Palatino Linotype"/>
          <w:i/>
          <w:color w:val="000000"/>
        </w:rPr>
        <w:lastRenderedPageBreak/>
        <w:t xml:space="preserve">renunciar a la calidad de los mismos, para cubrir las necesidades de las diferentes áreas que integran la administración pública municipal; </w:t>
      </w:r>
    </w:p>
    <w:p w:rsidR="00AC15AA" w:rsidRPr="00907CF1" w:rsidRDefault="00C92911" w:rsidP="00F27122">
      <w:pPr>
        <w:pBdr>
          <w:top w:val="nil"/>
          <w:left w:val="nil"/>
          <w:bottom w:val="nil"/>
          <w:right w:val="nil"/>
          <w:between w:val="nil"/>
        </w:pBdr>
        <w:jc w:val="both"/>
        <w:rPr>
          <w:rFonts w:ascii="Palatino Linotype" w:eastAsia="Palatino Linotype" w:hAnsi="Palatino Linotype" w:cs="Palatino Linotype"/>
          <w:i/>
          <w:color w:val="000000"/>
        </w:rPr>
      </w:pPr>
      <w:r w:rsidRPr="00907CF1">
        <w:rPr>
          <w:rFonts w:ascii="Palatino Linotype" w:eastAsia="Palatino Linotype" w:hAnsi="Palatino Linotype" w:cs="Palatino Linotype"/>
          <w:i/>
          <w:color w:val="000000"/>
        </w:rPr>
        <w:t xml:space="preserve">11. Vigilar la implementación de mecanismos técnicos y tecnológicos necesarios y suficientes que permitan realizar investigación y estudios de mercado; </w:t>
      </w:r>
    </w:p>
    <w:p w:rsidR="00AC15AA" w:rsidRPr="00907CF1" w:rsidRDefault="00C92911" w:rsidP="00F27122">
      <w:pPr>
        <w:pBdr>
          <w:top w:val="nil"/>
          <w:left w:val="nil"/>
          <w:bottom w:val="nil"/>
          <w:right w:val="nil"/>
          <w:between w:val="nil"/>
        </w:pBdr>
        <w:jc w:val="both"/>
        <w:rPr>
          <w:rFonts w:ascii="Palatino Linotype" w:eastAsia="Palatino Linotype" w:hAnsi="Palatino Linotype" w:cs="Palatino Linotype"/>
          <w:i/>
          <w:color w:val="000000"/>
        </w:rPr>
      </w:pPr>
      <w:r w:rsidRPr="00907CF1">
        <w:rPr>
          <w:rFonts w:ascii="Palatino Linotype" w:eastAsia="Palatino Linotype" w:hAnsi="Palatino Linotype" w:cs="Palatino Linotype"/>
          <w:i/>
          <w:color w:val="000000"/>
        </w:rPr>
        <w:t xml:space="preserve">12. Aprobar y formalizar los contratos para la adquisición de bienes y contratación de servicios, que deriven de cualquiera de los procedimientos establecidos en la normatividad vigente y aplicable; </w:t>
      </w:r>
    </w:p>
    <w:p w:rsidR="00AC15AA" w:rsidRPr="00907CF1" w:rsidRDefault="00C92911" w:rsidP="00F27122">
      <w:pPr>
        <w:pBdr>
          <w:top w:val="nil"/>
          <w:left w:val="nil"/>
          <w:bottom w:val="nil"/>
          <w:right w:val="nil"/>
          <w:between w:val="nil"/>
        </w:pBdr>
        <w:jc w:val="both"/>
        <w:rPr>
          <w:rFonts w:ascii="Palatino Linotype" w:eastAsia="Palatino Linotype" w:hAnsi="Palatino Linotype" w:cs="Palatino Linotype"/>
          <w:i/>
          <w:color w:val="000000"/>
        </w:rPr>
      </w:pPr>
      <w:r w:rsidRPr="00907CF1">
        <w:rPr>
          <w:rFonts w:ascii="Palatino Linotype" w:eastAsia="Palatino Linotype" w:hAnsi="Palatino Linotype" w:cs="Palatino Linotype"/>
          <w:i/>
          <w:color w:val="000000"/>
        </w:rPr>
        <w:t xml:space="preserve">13. Instruir la aplicación de sanciones a las y los proveedores debido al incumplimiento en los contratos celebrados con el Ayuntamiento; </w:t>
      </w:r>
    </w:p>
    <w:p w:rsidR="00AC15AA" w:rsidRPr="00907CF1" w:rsidRDefault="00C92911" w:rsidP="00F27122">
      <w:pPr>
        <w:pBdr>
          <w:top w:val="nil"/>
          <w:left w:val="nil"/>
          <w:bottom w:val="nil"/>
          <w:right w:val="nil"/>
          <w:between w:val="nil"/>
        </w:pBdr>
        <w:jc w:val="both"/>
        <w:rPr>
          <w:rFonts w:ascii="Palatino Linotype" w:eastAsia="Palatino Linotype" w:hAnsi="Palatino Linotype" w:cs="Palatino Linotype"/>
          <w:i/>
          <w:color w:val="000000"/>
        </w:rPr>
      </w:pPr>
      <w:r w:rsidRPr="00907CF1">
        <w:rPr>
          <w:rFonts w:ascii="Palatino Linotype" w:eastAsia="Palatino Linotype" w:hAnsi="Palatino Linotype" w:cs="Palatino Linotype"/>
          <w:i/>
          <w:color w:val="000000"/>
        </w:rPr>
        <w:t xml:space="preserve">14. Establecer y presidir los comités de adquisiciones y servicios, de arrendamientos y adquisición de inmuebles y enajenación de bienes, con la finalidad de proveer a las unidades administrativas los recursos e insumos necesarios para el desarrollo de sus funciones conforme a las normas y procedimientos aplicables; </w:t>
      </w:r>
    </w:p>
    <w:p w:rsidR="00AC15AA" w:rsidRPr="00907CF1" w:rsidRDefault="00C92911" w:rsidP="00F27122">
      <w:pPr>
        <w:pBdr>
          <w:top w:val="nil"/>
          <w:left w:val="nil"/>
          <w:bottom w:val="nil"/>
          <w:right w:val="nil"/>
          <w:between w:val="nil"/>
        </w:pBdr>
        <w:jc w:val="both"/>
        <w:rPr>
          <w:rFonts w:ascii="Palatino Linotype" w:eastAsia="Palatino Linotype" w:hAnsi="Palatino Linotype" w:cs="Palatino Linotype"/>
          <w:i/>
          <w:color w:val="000000"/>
        </w:rPr>
      </w:pPr>
      <w:r w:rsidRPr="00907CF1">
        <w:rPr>
          <w:rFonts w:ascii="Palatino Linotype" w:eastAsia="Palatino Linotype" w:hAnsi="Palatino Linotype" w:cs="Palatino Linotype"/>
          <w:i/>
          <w:color w:val="000000"/>
        </w:rPr>
        <w:t xml:space="preserve">15. Establecer y controlar los mecanismos de entrada, resguardo y salida de materiales que se reciben en los almacenes y sub-almacenes, para su distribución a las diferentes dependencias que integran la administración pública municipal; </w:t>
      </w:r>
    </w:p>
    <w:p w:rsidR="00AC15AA" w:rsidRPr="00907CF1" w:rsidRDefault="00C92911" w:rsidP="00F27122">
      <w:pPr>
        <w:pBdr>
          <w:top w:val="nil"/>
          <w:left w:val="nil"/>
          <w:bottom w:val="nil"/>
          <w:right w:val="nil"/>
          <w:between w:val="nil"/>
        </w:pBdr>
        <w:jc w:val="both"/>
        <w:rPr>
          <w:rFonts w:ascii="Palatino Linotype" w:eastAsia="Palatino Linotype" w:hAnsi="Palatino Linotype" w:cs="Palatino Linotype"/>
          <w:i/>
          <w:color w:val="000000"/>
        </w:rPr>
      </w:pPr>
      <w:r w:rsidRPr="00907CF1">
        <w:rPr>
          <w:rFonts w:ascii="Palatino Linotype" w:eastAsia="Palatino Linotype" w:hAnsi="Palatino Linotype" w:cs="Palatino Linotype"/>
          <w:i/>
          <w:color w:val="000000"/>
        </w:rPr>
        <w:t xml:space="preserve">16. Controlar los bienes inmuebles arrendados o en arrendamiento, con la finalidad de dar cumplimiento a las relaciones contractuales, procurando su óptimo funcionamiento; </w:t>
      </w:r>
    </w:p>
    <w:p w:rsidR="00AC15AA" w:rsidRPr="00907CF1" w:rsidRDefault="00C92911" w:rsidP="00F27122">
      <w:pPr>
        <w:pBdr>
          <w:top w:val="nil"/>
          <w:left w:val="nil"/>
          <w:bottom w:val="nil"/>
          <w:right w:val="nil"/>
          <w:between w:val="nil"/>
        </w:pBdr>
        <w:jc w:val="both"/>
        <w:rPr>
          <w:rFonts w:ascii="Palatino Linotype" w:eastAsia="Palatino Linotype" w:hAnsi="Palatino Linotype" w:cs="Palatino Linotype"/>
          <w:i/>
          <w:color w:val="000000"/>
        </w:rPr>
      </w:pPr>
      <w:r w:rsidRPr="00907CF1">
        <w:rPr>
          <w:rFonts w:ascii="Palatino Linotype" w:eastAsia="Palatino Linotype" w:hAnsi="Palatino Linotype" w:cs="Palatino Linotype"/>
          <w:i/>
          <w:color w:val="000000"/>
        </w:rPr>
        <w:t xml:space="preserve">17. Establecer y coordinar programas y acciones de mantenimiento, aseo y limpieza a los inmuebles del gobierno municipal ocupados para fines administrativos que permiten el correcto y adecuado desarrollo de las actividades de las y los servidores públicos; </w:t>
      </w:r>
    </w:p>
    <w:p w:rsidR="00AC15AA" w:rsidRPr="00907CF1" w:rsidRDefault="00C92911" w:rsidP="00F27122">
      <w:pPr>
        <w:pBdr>
          <w:top w:val="nil"/>
          <w:left w:val="nil"/>
          <w:bottom w:val="nil"/>
          <w:right w:val="nil"/>
          <w:between w:val="nil"/>
        </w:pBdr>
        <w:jc w:val="both"/>
        <w:rPr>
          <w:rFonts w:ascii="Palatino Linotype" w:eastAsia="Palatino Linotype" w:hAnsi="Palatino Linotype" w:cs="Palatino Linotype"/>
          <w:i/>
          <w:color w:val="000000"/>
        </w:rPr>
      </w:pPr>
      <w:r w:rsidRPr="00907CF1">
        <w:rPr>
          <w:rFonts w:ascii="Palatino Linotype" w:eastAsia="Palatino Linotype" w:hAnsi="Palatino Linotype" w:cs="Palatino Linotype"/>
          <w:i/>
          <w:color w:val="000000"/>
        </w:rPr>
        <w:t xml:space="preserve">18. Vigilar los lineamientos y procedimientos para la distribución de combustibles, requeridos por el parque vehicular, de acuerdo al presupuesto y necesidades propias de cada dependencia; </w:t>
      </w:r>
    </w:p>
    <w:p w:rsidR="00AC15AA" w:rsidRPr="00907CF1" w:rsidRDefault="00C92911" w:rsidP="00F27122">
      <w:pPr>
        <w:pBdr>
          <w:top w:val="nil"/>
          <w:left w:val="nil"/>
          <w:bottom w:val="nil"/>
          <w:right w:val="nil"/>
          <w:between w:val="nil"/>
        </w:pBdr>
        <w:jc w:val="both"/>
        <w:rPr>
          <w:rFonts w:ascii="Palatino Linotype" w:eastAsia="Palatino Linotype" w:hAnsi="Palatino Linotype" w:cs="Palatino Linotype"/>
          <w:i/>
          <w:color w:val="000000"/>
        </w:rPr>
      </w:pPr>
      <w:r w:rsidRPr="00907CF1">
        <w:rPr>
          <w:rFonts w:ascii="Palatino Linotype" w:eastAsia="Palatino Linotype" w:hAnsi="Palatino Linotype" w:cs="Palatino Linotype"/>
          <w:i/>
          <w:color w:val="000000"/>
        </w:rPr>
        <w:t xml:space="preserve">19. Establecer las medidas necesarias para el mantenimiento preventivo y correctivo del parque vehicular de la administración pública municipal, para el funcionamiento y el desempeño de las actividades que realizan las dependencias y órganos; </w:t>
      </w:r>
    </w:p>
    <w:p w:rsidR="00AC15AA" w:rsidRPr="00907CF1" w:rsidRDefault="00C92911" w:rsidP="00F27122">
      <w:pPr>
        <w:pBdr>
          <w:top w:val="nil"/>
          <w:left w:val="nil"/>
          <w:bottom w:val="nil"/>
          <w:right w:val="nil"/>
          <w:between w:val="nil"/>
        </w:pBdr>
        <w:jc w:val="both"/>
        <w:rPr>
          <w:rFonts w:ascii="Palatino Linotype" w:eastAsia="Palatino Linotype" w:hAnsi="Palatino Linotype" w:cs="Palatino Linotype"/>
          <w:i/>
          <w:color w:val="000000"/>
        </w:rPr>
      </w:pPr>
      <w:r w:rsidRPr="00907CF1">
        <w:rPr>
          <w:rFonts w:ascii="Palatino Linotype" w:eastAsia="Palatino Linotype" w:hAnsi="Palatino Linotype" w:cs="Palatino Linotype"/>
          <w:i/>
          <w:color w:val="000000"/>
        </w:rPr>
        <w:t xml:space="preserve">20. Gestionar ante la Secretaría de Finanzas del Gobierno del Estado de México el alta y baja de placas, tarjeta de circulación, pago anual del impuesto de tenencia y uso de vehículos y/o exención de éste (vehículos que presten un servicio público), de las unidades vehiculares propiedad y en arrendamiento de la administración pública municipal; </w:t>
      </w:r>
    </w:p>
    <w:p w:rsidR="00AC15AA" w:rsidRPr="00907CF1" w:rsidRDefault="00C92911" w:rsidP="00F27122">
      <w:pPr>
        <w:pBdr>
          <w:top w:val="nil"/>
          <w:left w:val="nil"/>
          <w:bottom w:val="nil"/>
          <w:right w:val="nil"/>
          <w:between w:val="nil"/>
        </w:pBdr>
        <w:jc w:val="both"/>
        <w:rPr>
          <w:rFonts w:ascii="Palatino Linotype" w:eastAsia="Palatino Linotype" w:hAnsi="Palatino Linotype" w:cs="Palatino Linotype"/>
          <w:i/>
          <w:color w:val="000000"/>
        </w:rPr>
      </w:pPr>
      <w:r w:rsidRPr="00907CF1">
        <w:rPr>
          <w:rFonts w:ascii="Palatino Linotype" w:eastAsia="Palatino Linotype" w:hAnsi="Palatino Linotype" w:cs="Palatino Linotype"/>
          <w:i/>
          <w:color w:val="000000"/>
        </w:rPr>
        <w:t xml:space="preserve">21. Coadyuvar con las diversas áreas que integran la administración pública municipal en la organización de actos y eventos oficiales; </w:t>
      </w:r>
    </w:p>
    <w:p w:rsidR="00AC15AA" w:rsidRPr="00907CF1" w:rsidRDefault="00C92911" w:rsidP="00F27122">
      <w:pPr>
        <w:pBdr>
          <w:top w:val="nil"/>
          <w:left w:val="nil"/>
          <w:bottom w:val="nil"/>
          <w:right w:val="nil"/>
          <w:between w:val="nil"/>
        </w:pBdr>
        <w:jc w:val="both"/>
        <w:rPr>
          <w:rFonts w:ascii="Palatino Linotype" w:eastAsia="Palatino Linotype" w:hAnsi="Palatino Linotype" w:cs="Palatino Linotype"/>
          <w:i/>
          <w:color w:val="000000"/>
        </w:rPr>
      </w:pPr>
      <w:r w:rsidRPr="00907CF1">
        <w:rPr>
          <w:rFonts w:ascii="Palatino Linotype" w:eastAsia="Palatino Linotype" w:hAnsi="Palatino Linotype" w:cs="Palatino Linotype"/>
          <w:i/>
          <w:color w:val="000000"/>
        </w:rPr>
        <w:t xml:space="preserve">22. Establecer y controlar los servicios de tecnologías de la información y comunicaciones en las áreas de gobierno municipal, facilitando el intercambio de información entre el personal, la ciudadanía y representantes de las empresas e instituciones públicas y/o privadas; </w:t>
      </w:r>
    </w:p>
    <w:p w:rsidR="00AC15AA" w:rsidRPr="00907CF1" w:rsidRDefault="00C92911" w:rsidP="00F27122">
      <w:pPr>
        <w:pBdr>
          <w:top w:val="nil"/>
          <w:left w:val="nil"/>
          <w:bottom w:val="nil"/>
          <w:right w:val="nil"/>
          <w:between w:val="nil"/>
        </w:pBdr>
        <w:jc w:val="both"/>
        <w:rPr>
          <w:rFonts w:ascii="Palatino Linotype" w:eastAsia="Palatino Linotype" w:hAnsi="Palatino Linotype" w:cs="Palatino Linotype"/>
          <w:i/>
          <w:color w:val="000000"/>
        </w:rPr>
      </w:pPr>
      <w:r w:rsidRPr="00907CF1">
        <w:rPr>
          <w:rFonts w:ascii="Palatino Linotype" w:eastAsia="Palatino Linotype" w:hAnsi="Palatino Linotype" w:cs="Palatino Linotype"/>
          <w:i/>
          <w:color w:val="000000"/>
        </w:rPr>
        <w:t xml:space="preserve">23. Autorizar, el uso de los servicios de internet a las unidades administrativas para el desarrollo de sus actividades, que permita el acceso óptimo y seguro a la información en línea; </w:t>
      </w:r>
    </w:p>
    <w:p w:rsidR="00AC15AA" w:rsidRPr="00907CF1" w:rsidRDefault="00C92911" w:rsidP="00F27122">
      <w:pPr>
        <w:pBdr>
          <w:top w:val="nil"/>
          <w:left w:val="nil"/>
          <w:bottom w:val="nil"/>
          <w:right w:val="nil"/>
          <w:between w:val="nil"/>
        </w:pBdr>
        <w:jc w:val="both"/>
        <w:rPr>
          <w:rFonts w:ascii="Palatino Linotype" w:eastAsia="Palatino Linotype" w:hAnsi="Palatino Linotype" w:cs="Palatino Linotype"/>
          <w:i/>
          <w:color w:val="000000"/>
        </w:rPr>
      </w:pPr>
      <w:r w:rsidRPr="00907CF1">
        <w:rPr>
          <w:rFonts w:ascii="Palatino Linotype" w:eastAsia="Palatino Linotype" w:hAnsi="Palatino Linotype" w:cs="Palatino Linotype"/>
          <w:i/>
          <w:color w:val="000000"/>
        </w:rPr>
        <w:lastRenderedPageBreak/>
        <w:t xml:space="preserve">24. Administrar, mantener y alojar de manera eficiente, las plataformas Web del Ayuntamiento; </w:t>
      </w:r>
    </w:p>
    <w:p w:rsidR="00AC15AA" w:rsidRPr="00907CF1" w:rsidRDefault="00C92911" w:rsidP="00F27122">
      <w:pPr>
        <w:pBdr>
          <w:top w:val="nil"/>
          <w:left w:val="nil"/>
          <w:bottom w:val="nil"/>
          <w:right w:val="nil"/>
          <w:between w:val="nil"/>
        </w:pBdr>
        <w:jc w:val="both"/>
        <w:rPr>
          <w:rFonts w:ascii="Palatino Linotype" w:eastAsia="Palatino Linotype" w:hAnsi="Palatino Linotype" w:cs="Palatino Linotype"/>
          <w:i/>
          <w:color w:val="000000"/>
        </w:rPr>
      </w:pPr>
      <w:r w:rsidRPr="00907CF1">
        <w:rPr>
          <w:rFonts w:ascii="Palatino Linotype" w:eastAsia="Palatino Linotype" w:hAnsi="Palatino Linotype" w:cs="Palatino Linotype"/>
          <w:i/>
          <w:color w:val="000000"/>
        </w:rPr>
        <w:t xml:space="preserve">25. Planear, organizar, coordinar, tramitar y controlar las acciones en cuanto a recursos humanos, financieros, materiales, servicios generales y tecnologías de la información para el eficiente y eficaz funcionamiento de las unidades administrativas de la Dirección General de Administración; </w:t>
      </w:r>
    </w:p>
    <w:p w:rsidR="00AC15AA" w:rsidRPr="00907CF1" w:rsidRDefault="00C92911" w:rsidP="00F27122">
      <w:pPr>
        <w:pBdr>
          <w:top w:val="nil"/>
          <w:left w:val="nil"/>
          <w:bottom w:val="nil"/>
          <w:right w:val="nil"/>
          <w:between w:val="nil"/>
        </w:pBdr>
        <w:jc w:val="both"/>
        <w:rPr>
          <w:rFonts w:ascii="Palatino Linotype" w:eastAsia="Palatino Linotype" w:hAnsi="Palatino Linotype" w:cs="Palatino Linotype"/>
          <w:i/>
          <w:color w:val="000000"/>
        </w:rPr>
      </w:pPr>
      <w:r w:rsidRPr="00907CF1">
        <w:rPr>
          <w:rFonts w:ascii="Palatino Linotype" w:eastAsia="Palatino Linotype" w:hAnsi="Palatino Linotype" w:cs="Palatino Linotype"/>
          <w:i/>
          <w:color w:val="000000"/>
        </w:rPr>
        <w:t xml:space="preserve">26. Organizar, programar y dar seguimiento a la agenda de trabajo y asuntos propios de la Dirección General de Administración para el logro de los objetivos institucionales; </w:t>
      </w:r>
    </w:p>
    <w:p w:rsidR="00AC15AA" w:rsidRPr="00907CF1" w:rsidRDefault="00C92911" w:rsidP="00F27122">
      <w:pPr>
        <w:pBdr>
          <w:top w:val="nil"/>
          <w:left w:val="nil"/>
          <w:bottom w:val="nil"/>
          <w:right w:val="nil"/>
          <w:between w:val="nil"/>
        </w:pBdr>
        <w:jc w:val="both"/>
        <w:rPr>
          <w:rFonts w:ascii="Palatino Linotype" w:eastAsia="Palatino Linotype" w:hAnsi="Palatino Linotype" w:cs="Palatino Linotype"/>
          <w:i/>
          <w:color w:val="000000"/>
        </w:rPr>
      </w:pPr>
      <w:r w:rsidRPr="00907CF1">
        <w:rPr>
          <w:rFonts w:ascii="Palatino Linotype" w:eastAsia="Palatino Linotype" w:hAnsi="Palatino Linotype" w:cs="Palatino Linotype"/>
          <w:i/>
          <w:color w:val="000000"/>
        </w:rPr>
        <w:t xml:space="preserve">27. Planear, organizar, coordinar y controlar los procedimientos técnicos para la identificación, registro, actualización y asignación de los bienes muebles patrimoniales, propiedad de la administración pública municipal; </w:t>
      </w:r>
    </w:p>
    <w:p w:rsidR="00AC15AA" w:rsidRPr="00907CF1" w:rsidRDefault="00C92911" w:rsidP="00F27122">
      <w:pPr>
        <w:pBdr>
          <w:top w:val="nil"/>
          <w:left w:val="nil"/>
          <w:bottom w:val="nil"/>
          <w:right w:val="nil"/>
          <w:between w:val="nil"/>
        </w:pBdr>
        <w:jc w:val="both"/>
        <w:rPr>
          <w:rFonts w:ascii="Palatino Linotype" w:eastAsia="Palatino Linotype" w:hAnsi="Palatino Linotype" w:cs="Palatino Linotype"/>
          <w:i/>
          <w:color w:val="000000"/>
        </w:rPr>
      </w:pPr>
      <w:r w:rsidRPr="00907CF1">
        <w:rPr>
          <w:rFonts w:ascii="Palatino Linotype" w:eastAsia="Palatino Linotype" w:hAnsi="Palatino Linotype" w:cs="Palatino Linotype"/>
          <w:i/>
          <w:color w:val="000000"/>
        </w:rPr>
        <w:t xml:space="preserve">28. Proponer, establecer y difundir las normas y políticas en materia de tecnologías de la información y comunicaciones; </w:t>
      </w:r>
    </w:p>
    <w:p w:rsidR="00AC15AA" w:rsidRPr="00907CF1" w:rsidRDefault="00C92911" w:rsidP="00F27122">
      <w:pPr>
        <w:pBdr>
          <w:top w:val="nil"/>
          <w:left w:val="nil"/>
          <w:bottom w:val="nil"/>
          <w:right w:val="nil"/>
          <w:between w:val="nil"/>
        </w:pBdr>
        <w:jc w:val="both"/>
        <w:rPr>
          <w:rFonts w:ascii="Palatino Linotype" w:eastAsia="Palatino Linotype" w:hAnsi="Palatino Linotype" w:cs="Palatino Linotype"/>
          <w:i/>
          <w:color w:val="000000"/>
        </w:rPr>
      </w:pPr>
      <w:r w:rsidRPr="00907CF1">
        <w:rPr>
          <w:rFonts w:ascii="Palatino Linotype" w:eastAsia="Palatino Linotype" w:hAnsi="Palatino Linotype" w:cs="Palatino Linotype"/>
          <w:i/>
          <w:color w:val="000000"/>
        </w:rPr>
        <w:t xml:space="preserve">29. Planear, proponer e impulsar campañas de fomento para la utilización adecuada de los recursos de Gobierno Electrónico y de mantenimiento de infraestructura de tecnologías de la información y comunicaciones; </w:t>
      </w:r>
    </w:p>
    <w:p w:rsidR="00AC15AA" w:rsidRPr="00907CF1" w:rsidRDefault="00C92911" w:rsidP="00F27122">
      <w:pPr>
        <w:pBdr>
          <w:top w:val="nil"/>
          <w:left w:val="nil"/>
          <w:bottom w:val="nil"/>
          <w:right w:val="nil"/>
          <w:between w:val="nil"/>
        </w:pBdr>
        <w:jc w:val="both"/>
        <w:rPr>
          <w:rFonts w:ascii="Palatino Linotype" w:eastAsia="Palatino Linotype" w:hAnsi="Palatino Linotype" w:cs="Palatino Linotype"/>
          <w:i/>
          <w:color w:val="000000"/>
        </w:rPr>
      </w:pPr>
      <w:r w:rsidRPr="00907CF1">
        <w:rPr>
          <w:rFonts w:ascii="Palatino Linotype" w:eastAsia="Palatino Linotype" w:hAnsi="Palatino Linotype" w:cs="Palatino Linotype"/>
          <w:i/>
          <w:color w:val="000000"/>
        </w:rPr>
        <w:t xml:space="preserve">30. Definir, determinar y aplicar las acciones en materia de transparencia, planeación y mejora regulatoria aplicables a la normatividad; y </w:t>
      </w:r>
    </w:p>
    <w:p w:rsidR="00AC15AA" w:rsidRPr="00907CF1" w:rsidRDefault="00C92911" w:rsidP="00F27122">
      <w:pPr>
        <w:pBdr>
          <w:top w:val="nil"/>
          <w:left w:val="nil"/>
          <w:bottom w:val="nil"/>
          <w:right w:val="nil"/>
          <w:between w:val="nil"/>
        </w:pBdr>
        <w:jc w:val="both"/>
        <w:rPr>
          <w:rFonts w:ascii="Palatino Linotype" w:eastAsia="Palatino Linotype" w:hAnsi="Palatino Linotype" w:cs="Palatino Linotype"/>
          <w:i/>
          <w:color w:val="000000"/>
        </w:rPr>
      </w:pPr>
      <w:r w:rsidRPr="00907CF1">
        <w:rPr>
          <w:rFonts w:ascii="Palatino Linotype" w:eastAsia="Palatino Linotype" w:hAnsi="Palatino Linotype" w:cs="Palatino Linotype"/>
          <w:i/>
          <w:color w:val="000000"/>
        </w:rPr>
        <w:t>31. Realizar todas aquellas actividades que sean inherentes y aplicables al área de su competencia y las demás que le sean encomendadas por instrucción de la o el C. Presidente Municipal.</w:t>
      </w:r>
    </w:p>
    <w:p w:rsidR="00AC15AA" w:rsidRPr="00907CF1" w:rsidRDefault="00AC15AA" w:rsidP="00F27122">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AC15AA" w:rsidRPr="00907CF1" w:rsidRDefault="00C92911" w:rsidP="00F27122">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907CF1">
        <w:rPr>
          <w:rFonts w:ascii="Palatino Linotype" w:eastAsia="Palatino Linotype" w:hAnsi="Palatino Linotype" w:cs="Palatino Linotype"/>
        </w:rPr>
        <w:t xml:space="preserve">Del artículo en cita, se colige que la Dirección de Administración es el área habilitada del </w:t>
      </w:r>
      <w:r w:rsidRPr="00907CF1">
        <w:rPr>
          <w:rFonts w:ascii="Palatino Linotype" w:eastAsia="Palatino Linotype" w:hAnsi="Palatino Linotype" w:cs="Palatino Linotype"/>
          <w:b/>
        </w:rPr>
        <w:t xml:space="preserve">SUJETO OBLIGADO </w:t>
      </w:r>
      <w:r w:rsidRPr="00907CF1">
        <w:rPr>
          <w:rFonts w:ascii="Palatino Linotype" w:eastAsia="Palatino Linotype" w:hAnsi="Palatino Linotype" w:cs="Palatino Linotype"/>
        </w:rPr>
        <w:t xml:space="preserve">para atender la solicitud de información, toda vez que es la encargada validar la elaboración y distribución de la nómina del personal que labora en la administración pública municipal con la finalidad de que devenguen el sueldo correspondiente, lo anterior conforme a la normatividad aplicable y el presupuesto autorizado. </w:t>
      </w:r>
    </w:p>
    <w:p w:rsidR="00AC15AA" w:rsidRPr="00907CF1" w:rsidRDefault="00AC15AA" w:rsidP="00F27122">
      <w:pPr>
        <w:pBdr>
          <w:top w:val="nil"/>
          <w:left w:val="nil"/>
          <w:bottom w:val="nil"/>
          <w:right w:val="nil"/>
          <w:between w:val="nil"/>
        </w:pBdr>
        <w:spacing w:line="360" w:lineRule="auto"/>
        <w:jc w:val="both"/>
        <w:rPr>
          <w:rFonts w:ascii="Palatino Linotype" w:eastAsia="Palatino Linotype" w:hAnsi="Palatino Linotype" w:cs="Palatino Linotype"/>
        </w:rPr>
      </w:pPr>
    </w:p>
    <w:p w:rsidR="00AC15AA" w:rsidRPr="00907CF1" w:rsidRDefault="00C92911" w:rsidP="00F27122">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907CF1">
        <w:rPr>
          <w:rFonts w:ascii="Palatino Linotype" w:eastAsia="Palatino Linotype" w:hAnsi="Palatino Linotype" w:cs="Palatino Linotype"/>
          <w:color w:val="000000"/>
        </w:rPr>
        <w:t xml:space="preserve">Ahora bien, se debe  de establecer que el </w:t>
      </w:r>
      <w:r w:rsidRPr="00907CF1">
        <w:rPr>
          <w:rFonts w:ascii="Palatino Linotype" w:eastAsia="Palatino Linotype" w:hAnsi="Palatino Linotype" w:cs="Palatino Linotype"/>
          <w:b/>
          <w:color w:val="000000"/>
        </w:rPr>
        <w:t xml:space="preserve">RECURRENTE </w:t>
      </w:r>
      <w:r w:rsidRPr="00907CF1">
        <w:rPr>
          <w:rFonts w:ascii="Palatino Linotype" w:eastAsia="Palatino Linotype" w:hAnsi="Palatino Linotype" w:cs="Palatino Linotype"/>
          <w:color w:val="000000"/>
        </w:rPr>
        <w:t xml:space="preserve">en todas las solicitudes de información, requiere un listado de nómina en formato Excel por servidor público que contenga, número de empleado, con nombre completo RFC, Fecha alta, antigüedad, categoría, tipo de empleado confianza, sindicalizado, eventual, contrato, sueldo bruto, </w:t>
      </w:r>
      <w:r w:rsidRPr="00907CF1">
        <w:rPr>
          <w:rFonts w:ascii="Palatino Linotype" w:eastAsia="Palatino Linotype" w:hAnsi="Palatino Linotype" w:cs="Palatino Linotype"/>
          <w:color w:val="000000"/>
        </w:rPr>
        <w:lastRenderedPageBreak/>
        <w:t xml:space="preserve">compensación bruta, gratificación bruta subsidio o impuesto, total percepciones brutas ISSEMYM desglosado, ISR total deducciones neto, nombre del departamento, nombre de la dirección,  clave de ISSEMYM del trabajador,  número de plaza,  CURP  del trabajador, situación por la cual se debe de establecer que lo solicitado se puede encontrar de manera enunciativa más limitativa en la </w:t>
      </w:r>
      <w:r w:rsidRPr="00907CF1">
        <w:rPr>
          <w:rFonts w:ascii="Palatino Linotype" w:eastAsia="Palatino Linotype" w:hAnsi="Palatino Linotype" w:cs="Palatino Linotype"/>
          <w:b/>
          <w:color w:val="000000"/>
        </w:rPr>
        <w:t xml:space="preserve">conciliación de nómina, </w:t>
      </w:r>
      <w:r w:rsidRPr="00907CF1">
        <w:rPr>
          <w:rFonts w:ascii="Palatino Linotype" w:eastAsia="Palatino Linotype" w:hAnsi="Palatino Linotype" w:cs="Palatino Linotype"/>
          <w:color w:val="000000"/>
        </w:rPr>
        <w:t xml:space="preserve">situación por la cual se hace el siguiente análisis. </w:t>
      </w:r>
    </w:p>
    <w:p w:rsidR="00AC15AA" w:rsidRPr="00907CF1" w:rsidRDefault="00AC15AA" w:rsidP="00F27122">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AC15AA" w:rsidRPr="00907CF1" w:rsidRDefault="00C92911" w:rsidP="00F27122">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b/>
          <w:i/>
          <w:color w:val="000000"/>
        </w:rPr>
      </w:pPr>
      <w:r w:rsidRPr="00907CF1">
        <w:rPr>
          <w:rFonts w:ascii="Palatino Linotype" w:eastAsia="Palatino Linotype" w:hAnsi="Palatino Linotype" w:cs="Palatino Linotype"/>
          <w:color w:val="000000"/>
        </w:rPr>
        <w:t>Respecto</w:t>
      </w:r>
      <w:r w:rsidRPr="00907CF1">
        <w:rPr>
          <w:rFonts w:ascii="Palatino Linotype" w:eastAsia="Palatino Linotype" w:hAnsi="Palatino Linotype" w:cs="Palatino Linotype"/>
        </w:rPr>
        <w:t xml:space="preserve"> a la </w:t>
      </w:r>
      <w:r w:rsidRPr="00907CF1">
        <w:rPr>
          <w:rFonts w:ascii="Palatino Linotype" w:eastAsia="Palatino Linotype" w:hAnsi="Palatino Linotype" w:cs="Palatino Linotype"/>
          <w:b/>
          <w:color w:val="000000"/>
        </w:rPr>
        <w:t>conciliación de nómina</w:t>
      </w:r>
      <w:r w:rsidRPr="00907CF1">
        <w:rPr>
          <w:rFonts w:ascii="Palatino Linotype" w:eastAsia="Palatino Linotype" w:hAnsi="Palatino Linotype" w:cs="Palatino Linotype"/>
          <w:color w:val="000000"/>
        </w:rPr>
        <w:t xml:space="preserve">, se debe de fijar que es información que se encuentra dentro de las atribuciones de la Tesorería Municipal, quien de acuerdo con la Ley Orgánica Municipal del Estado de México, tiene las siguientes funciones.  </w:t>
      </w:r>
    </w:p>
    <w:p w:rsidR="00AC15AA" w:rsidRPr="00907CF1" w:rsidRDefault="00C92911" w:rsidP="00F27122">
      <w:pPr>
        <w:jc w:val="both"/>
        <w:rPr>
          <w:rFonts w:ascii="Palatino Linotype" w:eastAsia="Palatino Linotype" w:hAnsi="Palatino Linotype" w:cs="Palatino Linotype"/>
          <w:i/>
          <w:color w:val="000000"/>
        </w:rPr>
      </w:pPr>
      <w:r w:rsidRPr="00907CF1">
        <w:rPr>
          <w:rFonts w:ascii="Palatino Linotype" w:eastAsia="Palatino Linotype" w:hAnsi="Palatino Linotype" w:cs="Palatino Linotype"/>
          <w:b/>
          <w:i/>
          <w:color w:val="000000"/>
        </w:rPr>
        <w:t xml:space="preserve">Artículo 95.- </w:t>
      </w:r>
      <w:r w:rsidRPr="00907CF1">
        <w:rPr>
          <w:rFonts w:ascii="Palatino Linotype" w:eastAsia="Palatino Linotype" w:hAnsi="Palatino Linotype" w:cs="Palatino Linotype"/>
          <w:i/>
          <w:color w:val="000000"/>
        </w:rPr>
        <w:t xml:space="preserve">Son atribuciones del tesorero municipal: </w:t>
      </w:r>
    </w:p>
    <w:p w:rsidR="00AC15AA" w:rsidRPr="00907CF1" w:rsidRDefault="00C92911" w:rsidP="00F27122">
      <w:pPr>
        <w:numPr>
          <w:ilvl w:val="1"/>
          <w:numId w:val="5"/>
        </w:numPr>
        <w:pBdr>
          <w:top w:val="nil"/>
          <w:left w:val="nil"/>
          <w:bottom w:val="nil"/>
          <w:right w:val="nil"/>
          <w:between w:val="nil"/>
        </w:pBdr>
        <w:ind w:left="0" w:firstLine="0"/>
        <w:jc w:val="both"/>
        <w:rPr>
          <w:rFonts w:ascii="Palatino Linotype" w:eastAsia="Palatino Linotype" w:hAnsi="Palatino Linotype" w:cs="Palatino Linotype"/>
          <w:b/>
          <w:i/>
          <w:color w:val="000000"/>
        </w:rPr>
      </w:pPr>
      <w:r w:rsidRPr="00907CF1">
        <w:rPr>
          <w:rFonts w:ascii="Palatino Linotype" w:eastAsia="Palatino Linotype" w:hAnsi="Palatino Linotype" w:cs="Palatino Linotype"/>
          <w:b/>
          <w:i/>
          <w:color w:val="000000"/>
        </w:rPr>
        <w:t xml:space="preserve">Administrar la hacienda pública municipal, de conformidad con las disposiciones legales aplicables; </w:t>
      </w:r>
    </w:p>
    <w:p w:rsidR="00AC15AA" w:rsidRPr="00907CF1" w:rsidRDefault="00C92911" w:rsidP="00F27122">
      <w:pPr>
        <w:pBdr>
          <w:top w:val="nil"/>
          <w:left w:val="nil"/>
          <w:bottom w:val="nil"/>
          <w:right w:val="nil"/>
          <w:between w:val="nil"/>
        </w:pBdr>
        <w:jc w:val="both"/>
        <w:rPr>
          <w:rFonts w:ascii="Palatino Linotype" w:eastAsia="Palatino Linotype" w:hAnsi="Palatino Linotype" w:cs="Palatino Linotype"/>
          <w:i/>
          <w:color w:val="000000"/>
        </w:rPr>
      </w:pPr>
      <w:r w:rsidRPr="00907CF1">
        <w:rPr>
          <w:rFonts w:ascii="Palatino Linotype" w:eastAsia="Palatino Linotype" w:hAnsi="Palatino Linotype" w:cs="Palatino Linotype"/>
          <w:i/>
          <w:color w:val="000000"/>
        </w:rPr>
        <w:t xml:space="preserve">II. Determinar, liquidar, recaudar, fiscalizar y administrar las contribuciones en los términos de los ordenamientos jurídicos aplicables y, en su caso, aplicar el procedimiento administrativo de ejecución en términos de las disposiciones aplicables; </w:t>
      </w:r>
    </w:p>
    <w:p w:rsidR="00AC15AA" w:rsidRPr="00907CF1" w:rsidRDefault="00C92911" w:rsidP="00F27122">
      <w:pPr>
        <w:pBdr>
          <w:top w:val="nil"/>
          <w:left w:val="nil"/>
          <w:bottom w:val="nil"/>
          <w:right w:val="nil"/>
          <w:between w:val="nil"/>
        </w:pBdr>
        <w:jc w:val="both"/>
        <w:rPr>
          <w:rFonts w:ascii="Palatino Linotype" w:eastAsia="Palatino Linotype" w:hAnsi="Palatino Linotype" w:cs="Palatino Linotype"/>
          <w:i/>
          <w:color w:val="000000"/>
        </w:rPr>
      </w:pPr>
      <w:r w:rsidRPr="00907CF1">
        <w:rPr>
          <w:rFonts w:ascii="Palatino Linotype" w:eastAsia="Palatino Linotype" w:hAnsi="Palatino Linotype" w:cs="Palatino Linotype"/>
          <w:i/>
          <w:color w:val="000000"/>
        </w:rPr>
        <w:t xml:space="preserve">III. Imponer las sanciones administrativas que procedan por infracciones a las disposiciones fiscales; </w:t>
      </w:r>
    </w:p>
    <w:p w:rsidR="00AC15AA" w:rsidRPr="00907CF1" w:rsidRDefault="00C92911" w:rsidP="00F27122">
      <w:pPr>
        <w:pBdr>
          <w:top w:val="nil"/>
          <w:left w:val="nil"/>
          <w:bottom w:val="nil"/>
          <w:right w:val="nil"/>
          <w:between w:val="nil"/>
        </w:pBdr>
        <w:jc w:val="both"/>
        <w:rPr>
          <w:rFonts w:ascii="Palatino Linotype" w:eastAsia="Palatino Linotype" w:hAnsi="Palatino Linotype" w:cs="Palatino Linotype"/>
          <w:b/>
          <w:i/>
          <w:color w:val="000000"/>
        </w:rPr>
      </w:pPr>
      <w:r w:rsidRPr="00907CF1">
        <w:rPr>
          <w:rFonts w:ascii="Palatino Linotype" w:eastAsia="Palatino Linotype" w:hAnsi="Palatino Linotype" w:cs="Palatino Linotype"/>
          <w:b/>
          <w:i/>
          <w:color w:val="000000"/>
        </w:rPr>
        <w:t xml:space="preserve">IV. Llevar los registros contables, financieros y administrativos de los ingresos, egresos, e inventarios; </w:t>
      </w:r>
    </w:p>
    <w:p w:rsidR="00AC15AA" w:rsidRPr="00907CF1" w:rsidRDefault="00C92911" w:rsidP="00F27122">
      <w:pPr>
        <w:pBdr>
          <w:top w:val="nil"/>
          <w:left w:val="nil"/>
          <w:bottom w:val="nil"/>
          <w:right w:val="nil"/>
          <w:between w:val="nil"/>
        </w:pBdr>
        <w:jc w:val="both"/>
        <w:rPr>
          <w:rFonts w:ascii="Palatino Linotype" w:eastAsia="Palatino Linotype" w:hAnsi="Palatino Linotype" w:cs="Palatino Linotype"/>
          <w:i/>
          <w:color w:val="000000"/>
        </w:rPr>
      </w:pPr>
      <w:r w:rsidRPr="00907CF1">
        <w:rPr>
          <w:rFonts w:ascii="Palatino Linotype" w:eastAsia="Palatino Linotype" w:hAnsi="Palatino Linotype" w:cs="Palatino Linotype"/>
          <w:i/>
          <w:color w:val="000000"/>
        </w:rPr>
        <w:t>V. Proporcionar oportunamente al ayuntamiento todos los datos o informes que sean necesarios para la formulación del Presupuesto de Egresos Municipales, vigilando que se ajuste a las disposiciones de esta Ley y otros ordenamientos aplicables;</w:t>
      </w:r>
      <w:r w:rsidRPr="00907CF1">
        <w:rPr>
          <w:rFonts w:ascii="Palatino Linotype" w:eastAsia="Palatino Linotype" w:hAnsi="Palatino Linotype" w:cs="Palatino Linotype"/>
          <w:color w:val="000000"/>
        </w:rPr>
        <w:t xml:space="preserve"> </w:t>
      </w:r>
    </w:p>
    <w:p w:rsidR="00AC15AA" w:rsidRPr="00907CF1" w:rsidRDefault="00C92911" w:rsidP="00F27122">
      <w:pPr>
        <w:pBdr>
          <w:top w:val="nil"/>
          <w:left w:val="nil"/>
          <w:bottom w:val="nil"/>
          <w:right w:val="nil"/>
          <w:between w:val="nil"/>
        </w:pBdr>
        <w:jc w:val="both"/>
        <w:rPr>
          <w:rFonts w:ascii="Palatino Linotype" w:eastAsia="Palatino Linotype" w:hAnsi="Palatino Linotype" w:cs="Palatino Linotype"/>
          <w:i/>
          <w:color w:val="000000"/>
        </w:rPr>
      </w:pPr>
      <w:r w:rsidRPr="00907CF1">
        <w:rPr>
          <w:rFonts w:ascii="Palatino Linotype" w:eastAsia="Palatino Linotype" w:hAnsi="Palatino Linotype" w:cs="Palatino Linotype"/>
          <w:i/>
          <w:color w:val="000000"/>
        </w:rPr>
        <w:t xml:space="preserve">VI. Presentar anualmente al ayuntamiento un informe de la situación contable financiera de la Tesorería Municipal; </w:t>
      </w:r>
    </w:p>
    <w:p w:rsidR="00AC15AA" w:rsidRPr="00907CF1" w:rsidRDefault="00C92911" w:rsidP="00F27122">
      <w:pPr>
        <w:pBdr>
          <w:top w:val="nil"/>
          <w:left w:val="nil"/>
          <w:bottom w:val="nil"/>
          <w:right w:val="nil"/>
          <w:between w:val="nil"/>
        </w:pBdr>
        <w:jc w:val="both"/>
        <w:rPr>
          <w:rFonts w:ascii="Palatino Linotype" w:eastAsia="Palatino Linotype" w:hAnsi="Palatino Linotype" w:cs="Palatino Linotype"/>
          <w:i/>
          <w:color w:val="000000"/>
        </w:rPr>
      </w:pPr>
      <w:r w:rsidRPr="00907CF1">
        <w:rPr>
          <w:rFonts w:ascii="Palatino Linotype" w:eastAsia="Palatino Linotype" w:hAnsi="Palatino Linotype" w:cs="Palatino Linotype"/>
          <w:i/>
          <w:color w:val="000000"/>
        </w:rPr>
        <w:t xml:space="preserve">VI Bis. Proporcionar para la formulación del proyecto de Presupuesto de Egresos Municipales la información financiera relativa a la solución o en su caso, el pago de los litigios laborales; </w:t>
      </w:r>
    </w:p>
    <w:p w:rsidR="00AC15AA" w:rsidRPr="00907CF1" w:rsidRDefault="00C92911" w:rsidP="00F27122">
      <w:pPr>
        <w:pBdr>
          <w:top w:val="nil"/>
          <w:left w:val="nil"/>
          <w:bottom w:val="nil"/>
          <w:right w:val="nil"/>
          <w:between w:val="nil"/>
        </w:pBdr>
        <w:jc w:val="both"/>
        <w:rPr>
          <w:rFonts w:ascii="Palatino Linotype" w:eastAsia="Palatino Linotype" w:hAnsi="Palatino Linotype" w:cs="Palatino Linotype"/>
          <w:i/>
          <w:color w:val="000000"/>
        </w:rPr>
      </w:pPr>
      <w:r w:rsidRPr="00907CF1">
        <w:rPr>
          <w:rFonts w:ascii="Palatino Linotype" w:eastAsia="Palatino Linotype" w:hAnsi="Palatino Linotype" w:cs="Palatino Linotype"/>
          <w:i/>
          <w:color w:val="000000"/>
        </w:rPr>
        <w:t xml:space="preserve">VII. Diseñar y aprobar las formas oficiales de manifestaciones, avisos y declaraciones y demás documentos requeridos; </w:t>
      </w:r>
    </w:p>
    <w:p w:rsidR="00AC15AA" w:rsidRPr="00907CF1" w:rsidRDefault="00C92911" w:rsidP="00F27122">
      <w:pPr>
        <w:pBdr>
          <w:top w:val="nil"/>
          <w:left w:val="nil"/>
          <w:bottom w:val="nil"/>
          <w:right w:val="nil"/>
          <w:between w:val="nil"/>
        </w:pBdr>
        <w:jc w:val="both"/>
        <w:rPr>
          <w:rFonts w:ascii="Palatino Linotype" w:eastAsia="Palatino Linotype" w:hAnsi="Palatino Linotype" w:cs="Palatino Linotype"/>
          <w:i/>
          <w:color w:val="000000"/>
        </w:rPr>
      </w:pPr>
      <w:r w:rsidRPr="00907CF1">
        <w:rPr>
          <w:rFonts w:ascii="Palatino Linotype" w:eastAsia="Palatino Linotype" w:hAnsi="Palatino Linotype" w:cs="Palatino Linotype"/>
          <w:i/>
          <w:color w:val="000000"/>
        </w:rPr>
        <w:t xml:space="preserve">VIII. Participar en la formulación de Convenios Fiscales y ejercer las atribuciones que le correspondan en el ámbito de su competencia; </w:t>
      </w:r>
    </w:p>
    <w:p w:rsidR="00AC15AA" w:rsidRPr="00907CF1" w:rsidRDefault="00C92911" w:rsidP="00F27122">
      <w:pPr>
        <w:pBdr>
          <w:top w:val="nil"/>
          <w:left w:val="nil"/>
          <w:bottom w:val="nil"/>
          <w:right w:val="nil"/>
          <w:between w:val="nil"/>
        </w:pBdr>
        <w:jc w:val="both"/>
        <w:rPr>
          <w:rFonts w:ascii="Palatino Linotype" w:eastAsia="Palatino Linotype" w:hAnsi="Palatino Linotype" w:cs="Palatino Linotype"/>
          <w:i/>
          <w:color w:val="000000"/>
        </w:rPr>
      </w:pPr>
      <w:r w:rsidRPr="00907CF1">
        <w:rPr>
          <w:rFonts w:ascii="Palatino Linotype" w:eastAsia="Palatino Linotype" w:hAnsi="Palatino Linotype" w:cs="Palatino Linotype"/>
          <w:i/>
          <w:color w:val="000000"/>
        </w:rPr>
        <w:t xml:space="preserve">IX. Proponer al ayuntamiento la cancelación de cuentas incobrables; </w:t>
      </w:r>
    </w:p>
    <w:p w:rsidR="00AC15AA" w:rsidRPr="00907CF1" w:rsidRDefault="00C92911" w:rsidP="00F27122">
      <w:pPr>
        <w:pBdr>
          <w:top w:val="nil"/>
          <w:left w:val="nil"/>
          <w:bottom w:val="nil"/>
          <w:right w:val="nil"/>
          <w:between w:val="nil"/>
        </w:pBdr>
        <w:jc w:val="both"/>
        <w:rPr>
          <w:rFonts w:ascii="Palatino Linotype" w:eastAsia="Palatino Linotype" w:hAnsi="Palatino Linotype" w:cs="Palatino Linotype"/>
          <w:i/>
          <w:color w:val="000000"/>
        </w:rPr>
      </w:pPr>
      <w:r w:rsidRPr="00907CF1">
        <w:rPr>
          <w:rFonts w:ascii="Palatino Linotype" w:eastAsia="Palatino Linotype" w:hAnsi="Palatino Linotype" w:cs="Palatino Linotype"/>
          <w:i/>
          <w:color w:val="000000"/>
        </w:rPr>
        <w:lastRenderedPageBreak/>
        <w:t xml:space="preserve">X. Custodiar y ejercer las garantías que se otorguen en favor de la hacienda municipal; </w:t>
      </w:r>
    </w:p>
    <w:p w:rsidR="00AC15AA" w:rsidRPr="00907CF1" w:rsidRDefault="00C92911" w:rsidP="00F27122">
      <w:pPr>
        <w:pBdr>
          <w:top w:val="nil"/>
          <w:left w:val="nil"/>
          <w:bottom w:val="nil"/>
          <w:right w:val="nil"/>
          <w:between w:val="nil"/>
        </w:pBdr>
        <w:jc w:val="both"/>
        <w:rPr>
          <w:rFonts w:ascii="Palatino Linotype" w:eastAsia="Palatino Linotype" w:hAnsi="Palatino Linotype" w:cs="Palatino Linotype"/>
          <w:i/>
          <w:color w:val="000000"/>
        </w:rPr>
      </w:pPr>
      <w:r w:rsidRPr="00907CF1">
        <w:rPr>
          <w:rFonts w:ascii="Palatino Linotype" w:eastAsia="Palatino Linotype" w:hAnsi="Palatino Linotype" w:cs="Palatino Linotype"/>
          <w:i/>
          <w:color w:val="000000"/>
        </w:rPr>
        <w:t xml:space="preserve">XI. Proponer la política de ingresos de la tesorería municipal; </w:t>
      </w:r>
    </w:p>
    <w:p w:rsidR="00AC15AA" w:rsidRPr="00907CF1" w:rsidRDefault="00C92911" w:rsidP="00F27122">
      <w:pPr>
        <w:pBdr>
          <w:top w:val="nil"/>
          <w:left w:val="nil"/>
          <w:bottom w:val="nil"/>
          <w:right w:val="nil"/>
          <w:between w:val="nil"/>
        </w:pBdr>
        <w:jc w:val="both"/>
        <w:rPr>
          <w:rFonts w:ascii="Palatino Linotype" w:eastAsia="Palatino Linotype" w:hAnsi="Palatino Linotype" w:cs="Palatino Linotype"/>
          <w:i/>
          <w:color w:val="000000"/>
        </w:rPr>
      </w:pPr>
      <w:r w:rsidRPr="00907CF1">
        <w:rPr>
          <w:rFonts w:ascii="Palatino Linotype" w:eastAsia="Palatino Linotype" w:hAnsi="Palatino Linotype" w:cs="Palatino Linotype"/>
          <w:i/>
          <w:color w:val="000000"/>
        </w:rPr>
        <w:t xml:space="preserve">XII. Intervenir en la elaboración del programa financiero municipal; </w:t>
      </w:r>
    </w:p>
    <w:p w:rsidR="00AC15AA" w:rsidRPr="00907CF1" w:rsidRDefault="00C92911" w:rsidP="00F27122">
      <w:pPr>
        <w:pBdr>
          <w:top w:val="nil"/>
          <w:left w:val="nil"/>
          <w:bottom w:val="nil"/>
          <w:right w:val="nil"/>
          <w:between w:val="nil"/>
        </w:pBdr>
        <w:jc w:val="both"/>
        <w:rPr>
          <w:rFonts w:ascii="Palatino Linotype" w:eastAsia="Palatino Linotype" w:hAnsi="Palatino Linotype" w:cs="Palatino Linotype"/>
          <w:i/>
          <w:color w:val="000000"/>
        </w:rPr>
      </w:pPr>
      <w:r w:rsidRPr="00907CF1">
        <w:rPr>
          <w:rFonts w:ascii="Palatino Linotype" w:eastAsia="Palatino Linotype" w:hAnsi="Palatino Linotype" w:cs="Palatino Linotype"/>
          <w:i/>
          <w:color w:val="000000"/>
        </w:rPr>
        <w:t xml:space="preserve">XIII. Elaborar y mantener actualizado el Padrón de Contribuyentes; </w:t>
      </w:r>
    </w:p>
    <w:p w:rsidR="00AC15AA" w:rsidRPr="00907CF1" w:rsidRDefault="00C92911" w:rsidP="00F27122">
      <w:pPr>
        <w:pBdr>
          <w:top w:val="nil"/>
          <w:left w:val="nil"/>
          <w:bottom w:val="nil"/>
          <w:right w:val="nil"/>
          <w:between w:val="nil"/>
        </w:pBdr>
        <w:jc w:val="both"/>
        <w:rPr>
          <w:rFonts w:ascii="Palatino Linotype" w:eastAsia="Palatino Linotype" w:hAnsi="Palatino Linotype" w:cs="Palatino Linotype"/>
          <w:b/>
          <w:i/>
          <w:color w:val="000000"/>
        </w:rPr>
      </w:pPr>
      <w:r w:rsidRPr="00907CF1">
        <w:rPr>
          <w:rFonts w:ascii="Palatino Linotype" w:eastAsia="Palatino Linotype" w:hAnsi="Palatino Linotype" w:cs="Palatino Linotype"/>
          <w:b/>
          <w:i/>
          <w:color w:val="000000"/>
        </w:rPr>
        <w:t xml:space="preserve">XIV. Ministrar a su inmediato antecesor todos los datos oficiales que le solicitare, para contestar los pliegos de observaciones y alcances que formule y deduzca el Órgano Superior de Fiscalización del Estado de México; </w:t>
      </w:r>
    </w:p>
    <w:p w:rsidR="00AC15AA" w:rsidRPr="00907CF1" w:rsidRDefault="00C92911" w:rsidP="00F27122">
      <w:pPr>
        <w:pBdr>
          <w:top w:val="nil"/>
          <w:left w:val="nil"/>
          <w:bottom w:val="nil"/>
          <w:right w:val="nil"/>
          <w:between w:val="nil"/>
        </w:pBdr>
        <w:jc w:val="both"/>
        <w:rPr>
          <w:rFonts w:ascii="Palatino Linotype" w:eastAsia="Palatino Linotype" w:hAnsi="Palatino Linotype" w:cs="Palatino Linotype"/>
          <w:i/>
          <w:color w:val="000000"/>
        </w:rPr>
      </w:pPr>
      <w:r w:rsidRPr="00907CF1">
        <w:rPr>
          <w:rFonts w:ascii="Palatino Linotype" w:eastAsia="Palatino Linotype" w:hAnsi="Palatino Linotype" w:cs="Palatino Linotype"/>
          <w:i/>
          <w:color w:val="000000"/>
        </w:rPr>
        <w:t xml:space="preserve">XV. Solicitar a las instancias competentes, la práctica de revisiones circunstanciadas, de conformidad con las normas que rigen en materia de control y evaluación gubernamental en el ámbito municipal; </w:t>
      </w:r>
    </w:p>
    <w:p w:rsidR="00AC15AA" w:rsidRPr="00907CF1" w:rsidRDefault="00C92911" w:rsidP="00F27122">
      <w:pPr>
        <w:pBdr>
          <w:top w:val="nil"/>
          <w:left w:val="nil"/>
          <w:bottom w:val="nil"/>
          <w:right w:val="nil"/>
          <w:between w:val="nil"/>
        </w:pBdr>
        <w:jc w:val="both"/>
        <w:rPr>
          <w:rFonts w:ascii="Palatino Linotype" w:eastAsia="Palatino Linotype" w:hAnsi="Palatino Linotype" w:cs="Palatino Linotype"/>
          <w:i/>
          <w:color w:val="000000"/>
        </w:rPr>
      </w:pPr>
      <w:r w:rsidRPr="00907CF1">
        <w:rPr>
          <w:rFonts w:ascii="Palatino Linotype" w:eastAsia="Palatino Linotype" w:hAnsi="Palatino Linotype" w:cs="Palatino Linotype"/>
          <w:i/>
          <w:color w:val="000000"/>
        </w:rPr>
        <w:t xml:space="preserve">XVI. Glosar oportunamente las cuentas del ayuntamiento; </w:t>
      </w:r>
    </w:p>
    <w:p w:rsidR="00AC15AA" w:rsidRPr="00907CF1" w:rsidRDefault="00C92911" w:rsidP="00F27122">
      <w:pPr>
        <w:pBdr>
          <w:top w:val="nil"/>
          <w:left w:val="nil"/>
          <w:bottom w:val="nil"/>
          <w:right w:val="nil"/>
          <w:between w:val="nil"/>
        </w:pBdr>
        <w:jc w:val="both"/>
        <w:rPr>
          <w:rFonts w:ascii="Palatino Linotype" w:eastAsia="Palatino Linotype" w:hAnsi="Palatino Linotype" w:cs="Palatino Linotype"/>
          <w:i/>
          <w:color w:val="000000"/>
        </w:rPr>
      </w:pPr>
      <w:r w:rsidRPr="00907CF1">
        <w:rPr>
          <w:rFonts w:ascii="Palatino Linotype" w:eastAsia="Palatino Linotype" w:hAnsi="Palatino Linotype" w:cs="Palatino Linotype"/>
          <w:b/>
          <w:i/>
          <w:color w:val="000000"/>
        </w:rPr>
        <w:t>XVII. Contestar oportunamente los pliegos de observaciones y responsabilidad que haga el Órgano Superior de Fiscalización del Estado de México, así como atender en tiempo y forma las solicitudes de información que éste requiera, informando al Ayuntamiento</w:t>
      </w:r>
      <w:r w:rsidRPr="00907CF1">
        <w:rPr>
          <w:rFonts w:ascii="Palatino Linotype" w:eastAsia="Palatino Linotype" w:hAnsi="Palatino Linotype" w:cs="Palatino Linotype"/>
          <w:i/>
          <w:color w:val="000000"/>
        </w:rPr>
        <w:t xml:space="preserve">; </w:t>
      </w:r>
    </w:p>
    <w:p w:rsidR="00AC15AA" w:rsidRPr="00907CF1" w:rsidRDefault="00C92911" w:rsidP="00F27122">
      <w:pPr>
        <w:pBdr>
          <w:top w:val="nil"/>
          <w:left w:val="nil"/>
          <w:bottom w:val="nil"/>
          <w:right w:val="nil"/>
          <w:between w:val="nil"/>
        </w:pBdr>
        <w:jc w:val="both"/>
        <w:rPr>
          <w:rFonts w:ascii="Palatino Linotype" w:eastAsia="Palatino Linotype" w:hAnsi="Palatino Linotype" w:cs="Palatino Linotype"/>
          <w:i/>
          <w:color w:val="000000"/>
        </w:rPr>
      </w:pPr>
      <w:r w:rsidRPr="00907CF1">
        <w:rPr>
          <w:rFonts w:ascii="Palatino Linotype" w:eastAsia="Palatino Linotype" w:hAnsi="Palatino Linotype" w:cs="Palatino Linotype"/>
          <w:i/>
          <w:color w:val="000000"/>
        </w:rPr>
        <w:t xml:space="preserve">XVIII. Expedir copias certificadas de los documentos a su cuidado, por acuerdo expreso del Ayuntamiento y cuando se trate de documentación presentada ante el Órgano Superior de Fiscalización del Estado de México; </w:t>
      </w:r>
    </w:p>
    <w:p w:rsidR="00AC15AA" w:rsidRPr="00907CF1" w:rsidRDefault="00C92911" w:rsidP="00F27122">
      <w:pPr>
        <w:pBdr>
          <w:top w:val="nil"/>
          <w:left w:val="nil"/>
          <w:bottom w:val="nil"/>
          <w:right w:val="nil"/>
          <w:between w:val="nil"/>
        </w:pBdr>
        <w:jc w:val="both"/>
        <w:rPr>
          <w:rFonts w:ascii="Palatino Linotype" w:eastAsia="Palatino Linotype" w:hAnsi="Palatino Linotype" w:cs="Palatino Linotype"/>
          <w:i/>
          <w:color w:val="000000"/>
        </w:rPr>
      </w:pPr>
      <w:r w:rsidRPr="00907CF1">
        <w:rPr>
          <w:rFonts w:ascii="Palatino Linotype" w:eastAsia="Palatino Linotype" w:hAnsi="Palatino Linotype" w:cs="Palatino Linotype"/>
          <w:i/>
          <w:color w:val="000000"/>
        </w:rPr>
        <w:t xml:space="preserve">XIX. Recaudar y administrar los ingresos que se deriven de la suscripción de convenios, acuerdos o la emisión de declaratorias de coordinación; los relativos a las transferencias otorgadas a favor del Municipio en el marco del Sistema Nacional o Estatal de Coordinación Fiscal, o los que reciba por cualquier otro concepto; así como el importe de las sanciones por infracciones impuestas por las autoridades competentes, por la inobservancia de las diversas disposiciones y ordenamientos legales, constituyendo los créditos fiscales correspondientes; </w:t>
      </w:r>
    </w:p>
    <w:p w:rsidR="00AC15AA" w:rsidRPr="00907CF1" w:rsidRDefault="00C92911" w:rsidP="00F27122">
      <w:pPr>
        <w:pBdr>
          <w:top w:val="nil"/>
          <w:left w:val="nil"/>
          <w:bottom w:val="nil"/>
          <w:right w:val="nil"/>
          <w:between w:val="nil"/>
        </w:pBdr>
        <w:jc w:val="both"/>
        <w:rPr>
          <w:rFonts w:ascii="Palatino Linotype" w:eastAsia="Palatino Linotype" w:hAnsi="Palatino Linotype" w:cs="Palatino Linotype"/>
          <w:i/>
          <w:color w:val="000000"/>
        </w:rPr>
      </w:pPr>
      <w:r w:rsidRPr="00907CF1">
        <w:rPr>
          <w:rFonts w:ascii="Palatino Linotype" w:eastAsia="Palatino Linotype" w:hAnsi="Palatino Linotype" w:cs="Palatino Linotype"/>
          <w:i/>
          <w:color w:val="000000"/>
        </w:rPr>
        <w:t>XX. Dar cumplimiento a las leyes, convenios de coordinación fiscal y demás que en materia hacendaria celebre el Ayuntamiento con el Estado;</w:t>
      </w:r>
      <w:r w:rsidRPr="00907CF1">
        <w:rPr>
          <w:rFonts w:ascii="Palatino Linotype" w:eastAsia="Palatino Linotype" w:hAnsi="Palatino Linotype" w:cs="Palatino Linotype"/>
          <w:color w:val="000000"/>
        </w:rPr>
        <w:t xml:space="preserve"> </w:t>
      </w:r>
    </w:p>
    <w:p w:rsidR="00AC15AA" w:rsidRPr="00907CF1" w:rsidRDefault="00C92911" w:rsidP="00F27122">
      <w:pPr>
        <w:pBdr>
          <w:top w:val="nil"/>
          <w:left w:val="nil"/>
          <w:bottom w:val="nil"/>
          <w:right w:val="nil"/>
          <w:between w:val="nil"/>
        </w:pBdr>
        <w:jc w:val="both"/>
        <w:rPr>
          <w:rFonts w:ascii="Palatino Linotype" w:eastAsia="Palatino Linotype" w:hAnsi="Palatino Linotype" w:cs="Palatino Linotype"/>
          <w:b/>
          <w:i/>
          <w:color w:val="000000"/>
        </w:rPr>
      </w:pPr>
      <w:r w:rsidRPr="00907CF1">
        <w:rPr>
          <w:rFonts w:ascii="Palatino Linotype" w:eastAsia="Palatino Linotype" w:hAnsi="Palatino Linotype" w:cs="Palatino Linotype"/>
          <w:b/>
          <w:i/>
          <w:color w:val="000000"/>
        </w:rPr>
        <w:t xml:space="preserve">XXI. Entregar oportunamente a él o los Síndicos, según sea el caso, el informe mensual que corresponda, a fin de que se revise, y de ser necesario, para que se formulen las observaciones respectivas. </w:t>
      </w:r>
    </w:p>
    <w:p w:rsidR="00AC15AA" w:rsidRPr="00907CF1" w:rsidRDefault="00C92911" w:rsidP="00F27122">
      <w:pPr>
        <w:pBdr>
          <w:top w:val="nil"/>
          <w:left w:val="nil"/>
          <w:bottom w:val="nil"/>
          <w:right w:val="nil"/>
          <w:between w:val="nil"/>
        </w:pBdr>
        <w:jc w:val="both"/>
        <w:rPr>
          <w:rFonts w:ascii="Palatino Linotype" w:eastAsia="Palatino Linotype" w:hAnsi="Palatino Linotype" w:cs="Palatino Linotype"/>
          <w:i/>
          <w:color w:val="000000"/>
        </w:rPr>
      </w:pPr>
      <w:r w:rsidRPr="00907CF1">
        <w:rPr>
          <w:rFonts w:ascii="Palatino Linotype" w:eastAsia="Palatino Linotype" w:hAnsi="Palatino Linotype" w:cs="Palatino Linotype"/>
          <w:i/>
          <w:color w:val="000000"/>
        </w:rPr>
        <w:t>XXII. Las que les señalen las demás disposiciones legales y el ayuntamiento.</w:t>
      </w:r>
    </w:p>
    <w:p w:rsidR="00AC15AA" w:rsidRPr="00907CF1" w:rsidRDefault="00AC15AA" w:rsidP="00F27122">
      <w:pPr>
        <w:spacing w:line="360" w:lineRule="auto"/>
        <w:jc w:val="both"/>
        <w:rPr>
          <w:rFonts w:ascii="Palatino Linotype" w:eastAsia="Palatino Linotype" w:hAnsi="Palatino Linotype" w:cs="Palatino Linotype"/>
          <w:color w:val="000000"/>
        </w:rPr>
      </w:pPr>
    </w:p>
    <w:p w:rsidR="00AC15AA" w:rsidRPr="00907CF1" w:rsidRDefault="00C92911" w:rsidP="00F27122">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907CF1">
        <w:rPr>
          <w:rFonts w:ascii="Palatino Linotype" w:eastAsia="Palatino Linotype" w:hAnsi="Palatino Linotype" w:cs="Palatino Linotype"/>
          <w:color w:val="000000"/>
        </w:rPr>
        <w:t xml:space="preserve">De lo anterior, se observa que la Tesorería Municipal, es el área encargada de administrar la hacienda pública municipal, de conformidad con las disposiciones legales aplicables, así como de atender la solicitudes o pliegos de información que le requiera el Órgano Superior de Fiscalización del Estado de México al Municipio y así como la entrega </w:t>
      </w:r>
      <w:r w:rsidRPr="00907CF1">
        <w:rPr>
          <w:rFonts w:ascii="Palatino Linotype" w:eastAsia="Palatino Linotype" w:hAnsi="Palatino Linotype" w:cs="Palatino Linotype"/>
          <w:color w:val="000000"/>
        </w:rPr>
        <w:lastRenderedPageBreak/>
        <w:t xml:space="preserve">oportuna al Síndico Municipal del informe mensual que se remite al Órgano Superior de Fiscalización del Estado de México. </w:t>
      </w:r>
    </w:p>
    <w:p w:rsidR="00AC15AA" w:rsidRPr="00907CF1" w:rsidRDefault="00AC15AA" w:rsidP="00F27122">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AC15AA" w:rsidRPr="00907CF1" w:rsidRDefault="00C92911" w:rsidP="00F27122">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907CF1">
        <w:rPr>
          <w:rFonts w:ascii="Palatino Linotype" w:eastAsia="Palatino Linotype" w:hAnsi="Palatino Linotype" w:cs="Palatino Linotype"/>
          <w:color w:val="000000"/>
        </w:rPr>
        <w:t xml:space="preserve">En esa línea de estudio, se debe de señalar que la información solicitada por parte del </w:t>
      </w:r>
      <w:r w:rsidRPr="00907CF1">
        <w:rPr>
          <w:rFonts w:ascii="Palatino Linotype" w:eastAsia="Palatino Linotype" w:hAnsi="Palatino Linotype" w:cs="Palatino Linotype"/>
          <w:b/>
          <w:color w:val="000000"/>
        </w:rPr>
        <w:t xml:space="preserve">RECURRENTE </w:t>
      </w:r>
      <w:r w:rsidRPr="00907CF1">
        <w:rPr>
          <w:rFonts w:ascii="Palatino Linotype" w:eastAsia="Palatino Linotype" w:hAnsi="Palatino Linotype" w:cs="Palatino Linotype"/>
          <w:color w:val="000000"/>
        </w:rPr>
        <w:t xml:space="preserve">forma parte de la información de las obligaciones de transparencia común de conformidad con el artículo 92 de la Ley de Transparencia y Acceso a la Información Pública del Estado de México y Municipios. </w:t>
      </w:r>
    </w:p>
    <w:p w:rsidR="00AC15AA" w:rsidRPr="00907CF1" w:rsidRDefault="00C92911" w:rsidP="00F27122">
      <w:pPr>
        <w:jc w:val="both"/>
        <w:rPr>
          <w:rFonts w:ascii="Palatino Linotype" w:eastAsia="Palatino Linotype" w:hAnsi="Palatino Linotype" w:cs="Palatino Linotype"/>
          <w:i/>
          <w:color w:val="000000"/>
        </w:rPr>
      </w:pPr>
      <w:r w:rsidRPr="00907CF1">
        <w:rPr>
          <w:rFonts w:ascii="Palatino Linotype" w:eastAsia="Palatino Linotype" w:hAnsi="Palatino Linotype" w:cs="Palatino Linotype"/>
          <w:b/>
          <w:i/>
          <w:color w:val="000000"/>
        </w:rPr>
        <w:t>Artículo 92.</w:t>
      </w:r>
      <w:r w:rsidRPr="00907CF1">
        <w:rPr>
          <w:rFonts w:ascii="Palatino Linotype" w:eastAsia="Palatino Linotype" w:hAnsi="Palatino Linotype" w:cs="Palatino Linotype"/>
          <w:i/>
          <w:color w:val="000000"/>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AC15AA" w:rsidRPr="00907CF1" w:rsidRDefault="00C92911" w:rsidP="00F27122">
      <w:pPr>
        <w:jc w:val="both"/>
        <w:rPr>
          <w:rFonts w:ascii="Palatino Linotype" w:eastAsia="Palatino Linotype" w:hAnsi="Palatino Linotype" w:cs="Palatino Linotype"/>
          <w:b/>
          <w:i/>
          <w:color w:val="000000"/>
        </w:rPr>
      </w:pPr>
      <w:r w:rsidRPr="00907CF1">
        <w:rPr>
          <w:rFonts w:ascii="Palatino Linotype" w:eastAsia="Palatino Linotype" w:hAnsi="Palatino Linotype" w:cs="Palatino Linotype"/>
          <w:b/>
          <w:i/>
          <w:color w:val="000000"/>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rsidR="00AC15AA" w:rsidRPr="00907CF1" w:rsidRDefault="00AC15AA" w:rsidP="00F27122">
      <w:pPr>
        <w:jc w:val="both"/>
        <w:rPr>
          <w:rFonts w:ascii="Palatino Linotype" w:eastAsia="Palatino Linotype" w:hAnsi="Palatino Linotype" w:cs="Palatino Linotype"/>
          <w:b/>
          <w:i/>
          <w:color w:val="000000"/>
        </w:rPr>
      </w:pPr>
    </w:p>
    <w:p w:rsidR="00AC15AA" w:rsidRPr="00907CF1" w:rsidRDefault="00C92911" w:rsidP="00F27122">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907CF1">
        <w:rPr>
          <w:rFonts w:ascii="Palatino Linotype" w:eastAsia="Palatino Linotype" w:hAnsi="Palatino Linotype" w:cs="Palatino Linotype"/>
        </w:rPr>
        <w:t xml:space="preserve">Es necesario mencionar que el acceso a la información es un derecho humano constitucional y convencionalmente reconocido y para tal efecto el párrafo tercero del artículo primero de la Constitución Política de los Estados Unidos Mexicanos establece que el deber de todas las autoridades, </w:t>
      </w:r>
      <w:r w:rsidRPr="00907CF1">
        <w:rPr>
          <w:rFonts w:ascii="Palatino Linotype" w:eastAsia="Palatino Linotype" w:hAnsi="Palatino Linotype" w:cs="Palatino Linotype"/>
          <w:i/>
        </w:rPr>
        <w:t xml:space="preserve">en el ámbito de sus atribuciones, de promover, respetar, proteger y </w:t>
      </w:r>
      <w:r w:rsidRPr="00907CF1">
        <w:rPr>
          <w:rFonts w:ascii="Palatino Linotype" w:eastAsia="Palatino Linotype" w:hAnsi="Palatino Linotype" w:cs="Palatino Linotype"/>
          <w:b/>
          <w:i/>
        </w:rPr>
        <w:t>garantizar</w:t>
      </w:r>
      <w:r w:rsidRPr="00907CF1">
        <w:rPr>
          <w:rFonts w:ascii="Palatino Linotype" w:eastAsia="Palatino Linotype" w:hAnsi="Palatino Linotype" w:cs="Palatino Linotype"/>
          <w:i/>
        </w:rPr>
        <w:t xml:space="preserve"> los derechos humanos. </w:t>
      </w:r>
      <w:r w:rsidRPr="00907CF1">
        <w:rPr>
          <w:rFonts w:ascii="Palatino Linotype" w:eastAsia="Palatino Linotype" w:hAnsi="Palatino Linotype" w:cs="Palatino Linotype"/>
          <w:b/>
          <w:i/>
        </w:rPr>
        <w:t>En cuanto al derecho de acceso a la información, la Ley de Transparencia y Acceso a la Información Pública del Estado de México y Municipios prevé establece que e</w:t>
      </w:r>
      <w:r w:rsidRPr="00907CF1">
        <w:rPr>
          <w:rFonts w:ascii="Palatino Linotype" w:eastAsia="Palatino Linotype" w:hAnsi="Palatino Linotype" w:cs="Palatino Linotype"/>
          <w:i/>
        </w:rPr>
        <w:t>l procedimiento de acceso a la información es la garantía primaria del derecho en cuestión y se rige por los principios de simplicidad, rapidez y gratuidad del procedimiento, auxilio y orientación a los particulares</w:t>
      </w:r>
      <w:r w:rsidRPr="00907CF1">
        <w:rPr>
          <w:rFonts w:ascii="Palatino Linotype" w:eastAsia="Palatino Linotype" w:hAnsi="Palatino Linotype" w:cs="Palatino Linotype"/>
          <w:i/>
          <w:vertAlign w:val="superscript"/>
        </w:rPr>
        <w:footnoteReference w:id="2"/>
      </w:r>
      <w:r w:rsidRPr="00907CF1">
        <w:rPr>
          <w:rFonts w:ascii="Palatino Linotype" w:eastAsia="Palatino Linotype" w:hAnsi="Palatino Linotype" w:cs="Palatino Linotype"/>
          <w:i/>
        </w:rPr>
        <w:t xml:space="preserve">, </w:t>
      </w:r>
      <w:r w:rsidRPr="00907CF1">
        <w:rPr>
          <w:rFonts w:ascii="Palatino Linotype" w:eastAsia="Palatino Linotype" w:hAnsi="Palatino Linotype" w:cs="Palatino Linotype"/>
        </w:rPr>
        <w:t>asimismo establece</w:t>
      </w:r>
      <w:r w:rsidRPr="00907CF1">
        <w:rPr>
          <w:rFonts w:ascii="Palatino Linotype" w:eastAsia="Palatino Linotype" w:hAnsi="Palatino Linotype" w:cs="Palatino Linotype"/>
          <w:i/>
        </w:rPr>
        <w:t xml:space="preserve"> que las unidades de transparencia de los </w:t>
      </w:r>
      <w:r w:rsidRPr="00907CF1">
        <w:rPr>
          <w:rFonts w:ascii="Palatino Linotype" w:eastAsia="Palatino Linotype" w:hAnsi="Palatino Linotype" w:cs="Palatino Linotype"/>
          <w:i/>
        </w:rPr>
        <w:lastRenderedPageBreak/>
        <w:t>Sujetos Obligados deberán garantizar las medidas y condiciones de accesibilidad para que toda persona pueda ejercer el derecho de acceso a la información, mediante solicitudes de información y deberá apoyar al solicitante en la elaboración de las mismas.</w:t>
      </w:r>
    </w:p>
    <w:p w:rsidR="00AC15AA" w:rsidRPr="00907CF1" w:rsidRDefault="00AC15AA" w:rsidP="00F27122">
      <w:pPr>
        <w:spacing w:line="360" w:lineRule="auto"/>
        <w:jc w:val="both"/>
        <w:rPr>
          <w:rFonts w:ascii="Palatino Linotype" w:eastAsia="Palatino Linotype" w:hAnsi="Palatino Linotype" w:cs="Palatino Linotype"/>
          <w:color w:val="000000"/>
        </w:rPr>
      </w:pPr>
    </w:p>
    <w:p w:rsidR="00AC15AA" w:rsidRPr="00907CF1" w:rsidRDefault="00C92911" w:rsidP="00F27122">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907CF1">
        <w:rPr>
          <w:rFonts w:ascii="Palatino Linotype" w:eastAsia="Palatino Linotype" w:hAnsi="Palatino Linotype" w:cs="Palatino Linotype"/>
        </w:rPr>
        <w:t>En ese sentido, sobre la nómina nos lleva a precisar que en nuestra legislación del Estado de México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 honorarios y personal de lista de raya:</w:t>
      </w:r>
    </w:p>
    <w:p w:rsidR="00AC15AA" w:rsidRPr="00907CF1" w:rsidRDefault="00C92911" w:rsidP="00F27122">
      <w:pPr>
        <w:jc w:val="both"/>
        <w:rPr>
          <w:rFonts w:ascii="Palatino Linotype" w:eastAsia="Palatino Linotype" w:hAnsi="Palatino Linotype" w:cs="Palatino Linotype"/>
          <w:i/>
        </w:rPr>
      </w:pPr>
      <w:r w:rsidRPr="00907CF1">
        <w:rPr>
          <w:rFonts w:ascii="Palatino Linotype" w:eastAsia="Palatino Linotype" w:hAnsi="Palatino Linotype" w:cs="Palatino Linotype"/>
          <w:b/>
          <w:i/>
        </w:rPr>
        <w:t xml:space="preserve">“NÓMINA </w:t>
      </w:r>
      <w:r w:rsidRPr="00907CF1">
        <w:rPr>
          <w:rFonts w:ascii="Palatino Linotype" w:eastAsia="Palatino Linotype" w:hAnsi="Palatino Linotype" w:cs="Palatino Linotype"/>
          <w:i/>
        </w:rPr>
        <w:t>Listado general de los trabajadores de una institución, en</w:t>
      </w:r>
      <w:r w:rsidRPr="00907CF1">
        <w:rPr>
          <w:rFonts w:ascii="Palatino Linotype" w:eastAsia="Palatino Linotype" w:hAnsi="Palatino Linotype" w:cs="Palatino Linotype"/>
          <w:b/>
          <w:i/>
        </w:rPr>
        <w:t xml:space="preserve"> </w:t>
      </w:r>
      <w:r w:rsidRPr="00907CF1">
        <w:rPr>
          <w:rFonts w:ascii="Palatino Linotype" w:eastAsia="Palatino Linotype" w:hAnsi="Palatino Linotype" w:cs="Palatino Linotype"/>
          <w:i/>
        </w:rPr>
        <w:t>el cual se asientan las percepciones brutas, deducciones y</w:t>
      </w:r>
      <w:r w:rsidRPr="00907CF1">
        <w:rPr>
          <w:rFonts w:ascii="Palatino Linotype" w:eastAsia="Palatino Linotype" w:hAnsi="Palatino Linotype" w:cs="Palatino Linotype"/>
          <w:b/>
          <w:i/>
        </w:rPr>
        <w:t xml:space="preserve"> </w:t>
      </w:r>
      <w:r w:rsidRPr="00907CF1">
        <w:rPr>
          <w:rFonts w:ascii="Palatino Linotype" w:eastAsia="Palatino Linotype" w:hAnsi="Palatino Linotype" w:cs="Palatino Linotype"/>
          <w:i/>
        </w:rPr>
        <w:t>alcance neto de las mismas; la nómina es utilizada para</w:t>
      </w:r>
      <w:r w:rsidRPr="00907CF1">
        <w:rPr>
          <w:rFonts w:ascii="Palatino Linotype" w:eastAsia="Palatino Linotype" w:hAnsi="Palatino Linotype" w:cs="Palatino Linotype"/>
          <w:b/>
          <w:i/>
        </w:rPr>
        <w:t xml:space="preserve"> </w:t>
      </w:r>
      <w:r w:rsidRPr="00907CF1">
        <w:rPr>
          <w:rFonts w:ascii="Palatino Linotype" w:eastAsia="Palatino Linotype" w:hAnsi="Palatino Linotype" w:cs="Palatino Linotype"/>
          <w:i/>
        </w:rPr>
        <w:t>efectuar los pagos periódicos (semanales, quincenales o</w:t>
      </w:r>
      <w:r w:rsidRPr="00907CF1">
        <w:rPr>
          <w:rFonts w:ascii="Palatino Linotype" w:eastAsia="Palatino Linotype" w:hAnsi="Palatino Linotype" w:cs="Palatino Linotype"/>
          <w:b/>
          <w:i/>
        </w:rPr>
        <w:t xml:space="preserve"> </w:t>
      </w:r>
      <w:r w:rsidRPr="00907CF1">
        <w:rPr>
          <w:rFonts w:ascii="Palatino Linotype" w:eastAsia="Palatino Linotype" w:hAnsi="Palatino Linotype" w:cs="Palatino Linotype"/>
          <w:i/>
        </w:rPr>
        <w:t>mensuales) a los trabajadores por concepto de sueldos y</w:t>
      </w:r>
      <w:r w:rsidRPr="00907CF1">
        <w:rPr>
          <w:rFonts w:ascii="Palatino Linotype" w:eastAsia="Palatino Linotype" w:hAnsi="Palatino Linotype" w:cs="Palatino Linotype"/>
          <w:b/>
          <w:i/>
        </w:rPr>
        <w:t xml:space="preserve"> </w:t>
      </w:r>
      <w:r w:rsidRPr="00907CF1">
        <w:rPr>
          <w:rFonts w:ascii="Palatino Linotype" w:eastAsia="Palatino Linotype" w:hAnsi="Palatino Linotype" w:cs="Palatino Linotype"/>
          <w:i/>
        </w:rPr>
        <w:t>salarios.”(Sic)</w:t>
      </w:r>
    </w:p>
    <w:p w:rsidR="00AC15AA" w:rsidRPr="00907CF1" w:rsidRDefault="00AC15AA" w:rsidP="00F27122">
      <w:pPr>
        <w:spacing w:line="360" w:lineRule="auto"/>
        <w:jc w:val="both"/>
        <w:rPr>
          <w:rFonts w:ascii="Palatino Linotype" w:eastAsia="Palatino Linotype" w:hAnsi="Palatino Linotype" w:cs="Palatino Linotype"/>
        </w:rPr>
      </w:pPr>
    </w:p>
    <w:p w:rsidR="00AC15AA" w:rsidRPr="00907CF1" w:rsidRDefault="00C92911" w:rsidP="00F27122">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907CF1">
        <w:rPr>
          <w:rFonts w:ascii="Palatino Linotype" w:eastAsia="Palatino Linotype" w:hAnsi="Palatino Linotype" w:cs="Palatino Linotype"/>
        </w:rPr>
        <w:t xml:space="preserve">En base a lo anterior, conviene a traer lo establecido por el artículo 804, fracción II, de la Ley Federal de Trabajo, el cual a la letra establece: </w:t>
      </w:r>
    </w:p>
    <w:p w:rsidR="00AC15AA" w:rsidRPr="00907CF1" w:rsidRDefault="00C92911" w:rsidP="00F27122">
      <w:pPr>
        <w:jc w:val="both"/>
        <w:rPr>
          <w:rFonts w:ascii="Palatino Linotype" w:eastAsia="Palatino Linotype" w:hAnsi="Palatino Linotype" w:cs="Palatino Linotype"/>
          <w:i/>
        </w:rPr>
      </w:pPr>
      <w:r w:rsidRPr="00907CF1">
        <w:rPr>
          <w:rFonts w:ascii="Palatino Linotype" w:eastAsia="Palatino Linotype" w:hAnsi="Palatino Linotype" w:cs="Palatino Linotype"/>
          <w:i/>
        </w:rPr>
        <w:t>“</w:t>
      </w:r>
      <w:r w:rsidRPr="00907CF1">
        <w:rPr>
          <w:rFonts w:ascii="Palatino Linotype" w:eastAsia="Palatino Linotype" w:hAnsi="Palatino Linotype" w:cs="Palatino Linotype"/>
          <w:b/>
          <w:i/>
        </w:rPr>
        <w:t>Artículo 804.-</w:t>
      </w:r>
      <w:r w:rsidRPr="00907CF1">
        <w:rPr>
          <w:rFonts w:ascii="Palatino Linotype" w:eastAsia="Palatino Linotype" w:hAnsi="Palatino Linotype" w:cs="Palatino Linotype"/>
          <w:i/>
        </w:rPr>
        <w:t xml:space="preserve"> </w:t>
      </w:r>
      <w:r w:rsidRPr="00907CF1">
        <w:rPr>
          <w:rFonts w:ascii="Palatino Linotype" w:eastAsia="Palatino Linotype" w:hAnsi="Palatino Linotype" w:cs="Palatino Linotype"/>
          <w:b/>
          <w:i/>
        </w:rPr>
        <w:t>El patrón tiene obligación de conservar y exhibir en juicio los documentos que a continuación se precisan</w:t>
      </w:r>
      <w:r w:rsidRPr="00907CF1">
        <w:rPr>
          <w:rFonts w:ascii="Palatino Linotype" w:eastAsia="Palatino Linotype" w:hAnsi="Palatino Linotype" w:cs="Palatino Linotype"/>
          <w:i/>
        </w:rPr>
        <w:t>:</w:t>
      </w:r>
    </w:p>
    <w:p w:rsidR="00AC15AA" w:rsidRPr="00907CF1" w:rsidRDefault="00AC15AA" w:rsidP="00F27122">
      <w:pPr>
        <w:jc w:val="both"/>
        <w:rPr>
          <w:rFonts w:ascii="Palatino Linotype" w:eastAsia="Palatino Linotype" w:hAnsi="Palatino Linotype" w:cs="Palatino Linotype"/>
          <w:i/>
        </w:rPr>
      </w:pPr>
    </w:p>
    <w:p w:rsidR="00AC15AA" w:rsidRPr="00907CF1" w:rsidRDefault="00C92911" w:rsidP="00F27122">
      <w:pPr>
        <w:jc w:val="both"/>
        <w:rPr>
          <w:rFonts w:ascii="Palatino Linotype" w:eastAsia="Palatino Linotype" w:hAnsi="Palatino Linotype" w:cs="Palatino Linotype"/>
          <w:b/>
          <w:i/>
        </w:rPr>
      </w:pPr>
      <w:r w:rsidRPr="00907CF1">
        <w:rPr>
          <w:rFonts w:ascii="Palatino Linotype" w:eastAsia="Palatino Linotype" w:hAnsi="Palatino Linotype" w:cs="Palatino Linotype"/>
          <w:b/>
          <w:i/>
        </w:rPr>
        <w:t>II.</w:t>
      </w:r>
      <w:r w:rsidRPr="00907CF1">
        <w:rPr>
          <w:rFonts w:ascii="Palatino Linotype" w:eastAsia="Palatino Linotype" w:hAnsi="Palatino Linotype" w:cs="Palatino Linotype"/>
          <w:i/>
        </w:rPr>
        <w:t xml:space="preserve"> </w:t>
      </w:r>
      <w:r w:rsidRPr="00907CF1">
        <w:rPr>
          <w:rFonts w:ascii="Palatino Linotype" w:eastAsia="Palatino Linotype" w:hAnsi="Palatino Linotype" w:cs="Palatino Linotype"/>
          <w:b/>
          <w:i/>
        </w:rPr>
        <w:t>Listas de raya o nómina de personal</w:t>
      </w:r>
      <w:r w:rsidRPr="00907CF1">
        <w:rPr>
          <w:rFonts w:ascii="Palatino Linotype" w:eastAsia="Palatino Linotype" w:hAnsi="Palatino Linotype" w:cs="Palatino Linotype"/>
          <w:i/>
        </w:rPr>
        <w:t xml:space="preserve">, </w:t>
      </w:r>
      <w:r w:rsidRPr="00907CF1">
        <w:rPr>
          <w:rFonts w:ascii="Palatino Linotype" w:eastAsia="Palatino Linotype" w:hAnsi="Palatino Linotype" w:cs="Palatino Linotype"/>
          <w:b/>
          <w:i/>
        </w:rPr>
        <w:t xml:space="preserve">cuando se lleven en el centro de trabajo; o recibos de pagos de salarios; </w:t>
      </w:r>
    </w:p>
    <w:p w:rsidR="00AC15AA" w:rsidRPr="00907CF1" w:rsidRDefault="00C92911" w:rsidP="00F27122">
      <w:pPr>
        <w:jc w:val="both"/>
        <w:rPr>
          <w:rFonts w:ascii="Palatino Linotype" w:eastAsia="Palatino Linotype" w:hAnsi="Palatino Linotype" w:cs="Palatino Linotype"/>
          <w:i/>
        </w:rPr>
      </w:pPr>
      <w:r w:rsidRPr="00907CF1">
        <w:rPr>
          <w:rFonts w:ascii="Palatino Linotype" w:eastAsia="Palatino Linotype" w:hAnsi="Palatino Linotype" w:cs="Palatino Linotype"/>
          <w:i/>
        </w:rPr>
        <w:lastRenderedPageBreak/>
        <w:t>(…)</w:t>
      </w:r>
    </w:p>
    <w:p w:rsidR="00AC15AA" w:rsidRPr="00907CF1" w:rsidRDefault="00C92911" w:rsidP="00F27122">
      <w:pPr>
        <w:jc w:val="both"/>
        <w:rPr>
          <w:rFonts w:ascii="Palatino Linotype" w:eastAsia="Palatino Linotype" w:hAnsi="Palatino Linotype" w:cs="Palatino Linotype"/>
          <w:i/>
        </w:rPr>
      </w:pPr>
      <w:r w:rsidRPr="00907CF1">
        <w:rPr>
          <w:rFonts w:ascii="Palatino Linotype" w:eastAsia="Palatino Linotype" w:hAnsi="Palatino Linotype" w:cs="Palatino Linotype"/>
          <w:i/>
        </w:rPr>
        <w:t xml:space="preserve">Los documentos señalados en la fracción I deberán conservarse mientras dure la relación laboral y hasta un año después; </w:t>
      </w:r>
      <w:r w:rsidRPr="00907CF1">
        <w:rPr>
          <w:rFonts w:ascii="Palatino Linotype" w:eastAsia="Palatino Linotype" w:hAnsi="Palatino Linotype" w:cs="Palatino Linotype"/>
          <w:b/>
          <w:i/>
        </w:rPr>
        <w:t>los señalados en las fracciones II, III y IV, durante el último año y un año después de que se extinga la relación laboral</w:t>
      </w:r>
      <w:r w:rsidRPr="00907CF1">
        <w:rPr>
          <w:rFonts w:ascii="Palatino Linotype" w:eastAsia="Palatino Linotype" w:hAnsi="Palatino Linotype" w:cs="Palatino Linotype"/>
          <w:i/>
        </w:rPr>
        <w:t>; y los mencionados en la fracción V, conforme lo señalen las Leyes que los rijan.” (Sic)</w:t>
      </w:r>
    </w:p>
    <w:p w:rsidR="00AC15AA" w:rsidRPr="00907CF1" w:rsidRDefault="00AC15AA" w:rsidP="00F27122">
      <w:pPr>
        <w:jc w:val="both"/>
        <w:rPr>
          <w:rFonts w:ascii="Palatino Linotype" w:eastAsia="Palatino Linotype" w:hAnsi="Palatino Linotype" w:cs="Palatino Linotype"/>
          <w:i/>
        </w:rPr>
      </w:pPr>
    </w:p>
    <w:p w:rsidR="00AC15AA" w:rsidRPr="00907CF1" w:rsidRDefault="00C92911" w:rsidP="00F27122">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907CF1">
        <w:rPr>
          <w:rFonts w:ascii="Palatino Linotype" w:eastAsia="Palatino Linotype" w:hAnsi="Palatino Linotype" w:cs="Palatino Linotype"/>
        </w:rPr>
        <w:t>De lo precedente, se concluye que la nómina, es el registro utilizado para efectuar los pagos a los trabajadores por concepto de sueldos y salarios, el cual se compone por el conjunto de trabajadores en el que se asientan las percepciones brutas, deducciones y la cantidad neta a pagar.</w:t>
      </w:r>
    </w:p>
    <w:p w:rsidR="00AC15AA" w:rsidRPr="00907CF1" w:rsidRDefault="00AC15AA" w:rsidP="00F27122">
      <w:pPr>
        <w:spacing w:line="360" w:lineRule="auto"/>
        <w:jc w:val="both"/>
        <w:rPr>
          <w:rFonts w:ascii="Palatino Linotype" w:eastAsia="Palatino Linotype" w:hAnsi="Palatino Linotype" w:cs="Palatino Linotype"/>
        </w:rPr>
      </w:pPr>
    </w:p>
    <w:p w:rsidR="00AC15AA" w:rsidRPr="00907CF1" w:rsidRDefault="00C92911" w:rsidP="00F27122">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907CF1">
        <w:rPr>
          <w:rFonts w:ascii="Palatino Linotype" w:eastAsia="Palatino Linotype" w:hAnsi="Palatino Linotype" w:cs="Palatino Linotype"/>
        </w:rPr>
        <w:t>En ese contexto, tratándose de servidores públicos de los Municipios la Ley del Trabajo de los Servidores Públicos del Estado y Municipios, en su artículo 220-K, establece lo siguiente:</w:t>
      </w:r>
    </w:p>
    <w:p w:rsidR="00AC15AA" w:rsidRPr="00907CF1" w:rsidRDefault="00C92911" w:rsidP="00F27122">
      <w:pPr>
        <w:tabs>
          <w:tab w:val="left" w:pos="9072"/>
        </w:tabs>
        <w:spacing w:before="240"/>
        <w:jc w:val="both"/>
        <w:rPr>
          <w:rFonts w:ascii="Palatino Linotype" w:eastAsia="Palatino Linotype" w:hAnsi="Palatino Linotype" w:cs="Palatino Linotype"/>
          <w:i/>
        </w:rPr>
      </w:pPr>
      <w:r w:rsidRPr="00907CF1">
        <w:rPr>
          <w:rFonts w:ascii="Palatino Linotype" w:eastAsia="Palatino Linotype" w:hAnsi="Palatino Linotype" w:cs="Palatino Linotype"/>
          <w:b/>
          <w:i/>
        </w:rPr>
        <w:t>“ARTÍCULO 220 K.-</w:t>
      </w:r>
      <w:r w:rsidRPr="00907CF1">
        <w:rPr>
          <w:rFonts w:ascii="Palatino Linotype" w:eastAsia="Palatino Linotype" w:hAnsi="Palatino Linotype" w:cs="Palatino Linotype"/>
          <w:i/>
        </w:rPr>
        <w:t xml:space="preserve"> La </w:t>
      </w:r>
      <w:r w:rsidRPr="00907CF1">
        <w:rPr>
          <w:rFonts w:ascii="Palatino Linotype" w:eastAsia="Palatino Linotype" w:hAnsi="Palatino Linotype" w:cs="Palatino Linotype"/>
          <w:b/>
          <w:i/>
        </w:rPr>
        <w:t>institución o dependencia pública tiene la obligación de conservar y exhibir en el proceso los documentos que a continuación</w:t>
      </w:r>
      <w:r w:rsidRPr="00907CF1">
        <w:rPr>
          <w:rFonts w:ascii="Palatino Linotype" w:eastAsia="Palatino Linotype" w:hAnsi="Palatino Linotype" w:cs="Palatino Linotype"/>
          <w:i/>
        </w:rPr>
        <w:t xml:space="preserve"> </w:t>
      </w:r>
      <w:r w:rsidRPr="00907CF1">
        <w:rPr>
          <w:rFonts w:ascii="Palatino Linotype" w:eastAsia="Palatino Linotype" w:hAnsi="Palatino Linotype" w:cs="Palatino Linotype"/>
          <w:b/>
          <w:i/>
        </w:rPr>
        <w:t>se precisan</w:t>
      </w:r>
      <w:r w:rsidRPr="00907CF1">
        <w:rPr>
          <w:rFonts w:ascii="Palatino Linotype" w:eastAsia="Palatino Linotype" w:hAnsi="Palatino Linotype" w:cs="Palatino Linotype"/>
          <w:i/>
        </w:rPr>
        <w:t>:</w:t>
      </w:r>
    </w:p>
    <w:p w:rsidR="00AC15AA" w:rsidRPr="00907CF1" w:rsidRDefault="00C92911" w:rsidP="00F27122">
      <w:pPr>
        <w:tabs>
          <w:tab w:val="left" w:pos="9072"/>
        </w:tabs>
        <w:jc w:val="both"/>
        <w:rPr>
          <w:rFonts w:ascii="Palatino Linotype" w:eastAsia="Palatino Linotype" w:hAnsi="Palatino Linotype" w:cs="Palatino Linotype"/>
          <w:i/>
        </w:rPr>
      </w:pPr>
      <w:r w:rsidRPr="00907CF1">
        <w:rPr>
          <w:rFonts w:ascii="Palatino Linotype" w:eastAsia="Palatino Linotype" w:hAnsi="Palatino Linotype" w:cs="Palatino Linotype"/>
          <w:i/>
        </w:rPr>
        <w:t>…</w:t>
      </w:r>
    </w:p>
    <w:p w:rsidR="00AC15AA" w:rsidRPr="00907CF1" w:rsidRDefault="00C92911" w:rsidP="00F27122">
      <w:pPr>
        <w:tabs>
          <w:tab w:val="left" w:pos="9072"/>
        </w:tabs>
        <w:jc w:val="both"/>
        <w:rPr>
          <w:rFonts w:ascii="Palatino Linotype" w:eastAsia="Palatino Linotype" w:hAnsi="Palatino Linotype" w:cs="Palatino Linotype"/>
          <w:b/>
          <w:i/>
        </w:rPr>
      </w:pPr>
      <w:r w:rsidRPr="00907CF1">
        <w:rPr>
          <w:rFonts w:ascii="Palatino Linotype" w:eastAsia="Palatino Linotype" w:hAnsi="Palatino Linotype" w:cs="Palatino Linotype"/>
          <w:i/>
        </w:rPr>
        <w:t xml:space="preserve">II. </w:t>
      </w:r>
      <w:r w:rsidRPr="00907CF1">
        <w:rPr>
          <w:rFonts w:ascii="Palatino Linotype" w:eastAsia="Palatino Linotype" w:hAnsi="Palatino Linotype" w:cs="Palatino Linotype"/>
          <w:b/>
          <w:i/>
        </w:rPr>
        <w:t>Recibos de pagos de salarios o</w:t>
      </w:r>
      <w:r w:rsidRPr="00907CF1">
        <w:rPr>
          <w:rFonts w:ascii="Palatino Linotype" w:eastAsia="Palatino Linotype" w:hAnsi="Palatino Linotype" w:cs="Palatino Linotype"/>
          <w:i/>
        </w:rPr>
        <w:t xml:space="preserve"> </w:t>
      </w:r>
      <w:r w:rsidRPr="00907CF1">
        <w:rPr>
          <w:rFonts w:ascii="Palatino Linotype" w:eastAsia="Palatino Linotype" w:hAnsi="Palatino Linotype" w:cs="Palatino Linotype"/>
          <w:b/>
          <w:i/>
        </w:rPr>
        <w:t>las constancias documentales del pago de salario</w:t>
      </w:r>
      <w:r w:rsidRPr="00907CF1">
        <w:rPr>
          <w:rFonts w:ascii="Palatino Linotype" w:eastAsia="Palatino Linotype" w:hAnsi="Palatino Linotype" w:cs="Palatino Linotype"/>
          <w:i/>
        </w:rPr>
        <w:t xml:space="preserve"> </w:t>
      </w:r>
      <w:r w:rsidRPr="00907CF1">
        <w:rPr>
          <w:rFonts w:ascii="Palatino Linotype" w:eastAsia="Palatino Linotype" w:hAnsi="Palatino Linotype" w:cs="Palatino Linotype"/>
          <w:b/>
          <w:i/>
        </w:rPr>
        <w:t xml:space="preserve">cuando </w:t>
      </w:r>
      <w:r w:rsidRPr="00907CF1">
        <w:rPr>
          <w:rFonts w:ascii="Palatino Linotype" w:eastAsia="Palatino Linotype" w:hAnsi="Palatino Linotype" w:cs="Palatino Linotype"/>
          <w:b/>
          <w:i/>
          <w:u w:val="single"/>
        </w:rPr>
        <w:t>sea por depósito o mediante información electrónica</w:t>
      </w:r>
      <w:r w:rsidRPr="00907CF1">
        <w:rPr>
          <w:rFonts w:ascii="Palatino Linotype" w:eastAsia="Palatino Linotype" w:hAnsi="Palatino Linotype" w:cs="Palatino Linotype"/>
          <w:b/>
          <w:i/>
        </w:rPr>
        <w:t>;</w:t>
      </w:r>
    </w:p>
    <w:p w:rsidR="00AC15AA" w:rsidRPr="00907CF1" w:rsidRDefault="00C92911" w:rsidP="00F27122">
      <w:pPr>
        <w:tabs>
          <w:tab w:val="left" w:pos="9072"/>
        </w:tabs>
        <w:jc w:val="both"/>
        <w:rPr>
          <w:rFonts w:ascii="Palatino Linotype" w:eastAsia="Palatino Linotype" w:hAnsi="Palatino Linotype" w:cs="Palatino Linotype"/>
          <w:i/>
        </w:rPr>
      </w:pPr>
      <w:r w:rsidRPr="00907CF1">
        <w:rPr>
          <w:rFonts w:ascii="Palatino Linotype" w:eastAsia="Palatino Linotype" w:hAnsi="Palatino Linotype" w:cs="Palatino Linotype"/>
          <w:i/>
        </w:rPr>
        <w:t>…</w:t>
      </w:r>
    </w:p>
    <w:p w:rsidR="00AC15AA" w:rsidRPr="00907CF1" w:rsidRDefault="00C92911" w:rsidP="00F27122">
      <w:pPr>
        <w:tabs>
          <w:tab w:val="left" w:pos="9072"/>
        </w:tabs>
        <w:jc w:val="both"/>
        <w:rPr>
          <w:rFonts w:ascii="Palatino Linotype" w:eastAsia="Palatino Linotype" w:hAnsi="Palatino Linotype" w:cs="Palatino Linotype"/>
          <w:i/>
        </w:rPr>
      </w:pPr>
      <w:r w:rsidRPr="00907CF1">
        <w:rPr>
          <w:rFonts w:ascii="Palatino Linotype" w:eastAsia="Palatino Linotype" w:hAnsi="Palatino Linotype" w:cs="Palatino Linotype"/>
          <w:i/>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rsidR="00AC15AA" w:rsidRPr="00907CF1" w:rsidRDefault="00C92911" w:rsidP="00F27122">
      <w:pPr>
        <w:tabs>
          <w:tab w:val="left" w:pos="9072"/>
        </w:tabs>
        <w:jc w:val="both"/>
        <w:rPr>
          <w:rFonts w:ascii="Palatino Linotype" w:eastAsia="Palatino Linotype" w:hAnsi="Palatino Linotype" w:cs="Palatino Linotype"/>
          <w:i/>
        </w:rPr>
      </w:pPr>
      <w:r w:rsidRPr="00907CF1">
        <w:rPr>
          <w:rFonts w:ascii="Palatino Linotype" w:eastAsia="Palatino Linotype" w:hAnsi="Palatino Linotype" w:cs="Palatino Linotype"/>
          <w:i/>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(Sic)</w:t>
      </w:r>
    </w:p>
    <w:p w:rsidR="00AC15AA" w:rsidRPr="00907CF1" w:rsidRDefault="00AC15AA" w:rsidP="00F27122">
      <w:pPr>
        <w:tabs>
          <w:tab w:val="left" w:pos="9072"/>
        </w:tabs>
        <w:jc w:val="both"/>
        <w:rPr>
          <w:rFonts w:ascii="Palatino Linotype" w:eastAsia="Palatino Linotype" w:hAnsi="Palatino Linotype" w:cs="Palatino Linotype"/>
          <w:i/>
        </w:rPr>
      </w:pPr>
    </w:p>
    <w:p w:rsidR="00AC15AA" w:rsidRPr="00907CF1" w:rsidRDefault="00C92911" w:rsidP="00F27122">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907CF1">
        <w:rPr>
          <w:rFonts w:ascii="Palatino Linotype" w:eastAsia="Palatino Linotype" w:hAnsi="Palatino Linotype" w:cs="Palatino Linotype"/>
        </w:rPr>
        <w:t xml:space="preserve">Luego entonces, tenemos que toda institución o dependencia pública del Estado de México debe conservar las constancias documentales del pago de salario cuando sea por </w:t>
      </w:r>
      <w:r w:rsidRPr="00907CF1">
        <w:rPr>
          <w:rFonts w:ascii="Palatino Linotype" w:eastAsia="Palatino Linotype" w:hAnsi="Palatino Linotype" w:cs="Palatino Linotype"/>
        </w:rPr>
        <w:lastRenderedPageBreak/>
        <w:t>depósito o mediante información electrónica, debiendo conservar dicha documentación durante el último año y un año después de que se extinga la relación laboral a través de los sistemas de digitalización o de información magnética o electrónica.</w:t>
      </w:r>
    </w:p>
    <w:p w:rsidR="00AC15AA" w:rsidRPr="00907CF1" w:rsidRDefault="00AC15AA" w:rsidP="00F27122">
      <w:pPr>
        <w:spacing w:line="360" w:lineRule="auto"/>
        <w:jc w:val="both"/>
        <w:rPr>
          <w:rFonts w:ascii="Palatino Linotype" w:eastAsia="Palatino Linotype" w:hAnsi="Palatino Linotype" w:cs="Palatino Linotype"/>
        </w:rPr>
      </w:pPr>
    </w:p>
    <w:p w:rsidR="00AC15AA" w:rsidRPr="00907CF1" w:rsidRDefault="00C92911" w:rsidP="00F27122">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907CF1">
        <w:rPr>
          <w:rFonts w:ascii="Palatino Linotype" w:eastAsia="Palatino Linotype" w:hAnsi="Palatino Linotype" w:cs="Palatino Linotype"/>
        </w:rPr>
        <w:t xml:space="preserve">Una vez precisado lo que antecede, es necesario analizar la Ley de Fiscalización Superior del Estado de México, toda vez que señala que los municipios que conforman el Estado de México, entre ellos el </w:t>
      </w:r>
      <w:r w:rsidRPr="00907CF1">
        <w:rPr>
          <w:rFonts w:ascii="Palatino Linotype" w:eastAsia="Palatino Linotype" w:hAnsi="Palatino Linotype" w:cs="Palatino Linotype"/>
          <w:b/>
        </w:rPr>
        <w:t>SUJETO OBLIGADO</w:t>
      </w:r>
      <w:r w:rsidRPr="00907CF1">
        <w:rPr>
          <w:rFonts w:ascii="Palatino Linotype" w:eastAsia="Palatino Linotype" w:hAnsi="Palatino Linotype" w:cs="Palatino Linotype"/>
        </w:rPr>
        <w:t>, es considerado como ente fiscalizable, como así lo señala el artículo 4 fracción II de la Ley de Fiscalización Superior del Estado de México, el cual señala:</w:t>
      </w:r>
    </w:p>
    <w:p w:rsidR="00AC15AA" w:rsidRPr="00907CF1" w:rsidRDefault="00C92911" w:rsidP="00F27122">
      <w:pPr>
        <w:spacing w:before="240"/>
        <w:jc w:val="both"/>
        <w:rPr>
          <w:rFonts w:ascii="Palatino Linotype" w:eastAsia="Palatino Linotype" w:hAnsi="Palatino Linotype" w:cs="Palatino Linotype"/>
          <w:i/>
        </w:rPr>
      </w:pPr>
      <w:r w:rsidRPr="00907CF1">
        <w:rPr>
          <w:rFonts w:ascii="Palatino Linotype" w:eastAsia="Palatino Linotype" w:hAnsi="Palatino Linotype" w:cs="Palatino Linotype"/>
          <w:i/>
        </w:rPr>
        <w:t>Artículo 4.- Son sujetos de fiscalización:</w:t>
      </w:r>
    </w:p>
    <w:p w:rsidR="00AC15AA" w:rsidRPr="00907CF1" w:rsidRDefault="00C92911" w:rsidP="00F27122">
      <w:pPr>
        <w:numPr>
          <w:ilvl w:val="1"/>
          <w:numId w:val="5"/>
        </w:numPr>
        <w:pBdr>
          <w:top w:val="nil"/>
          <w:left w:val="nil"/>
          <w:bottom w:val="nil"/>
          <w:right w:val="nil"/>
          <w:between w:val="nil"/>
        </w:pBdr>
        <w:spacing w:before="240"/>
        <w:ind w:left="0" w:firstLine="0"/>
        <w:jc w:val="both"/>
        <w:rPr>
          <w:rFonts w:ascii="Palatino Linotype" w:eastAsia="Palatino Linotype" w:hAnsi="Palatino Linotype" w:cs="Palatino Linotype"/>
          <w:i/>
          <w:color w:val="000000"/>
        </w:rPr>
      </w:pPr>
      <w:r w:rsidRPr="00907CF1">
        <w:rPr>
          <w:rFonts w:ascii="Palatino Linotype" w:eastAsia="Palatino Linotype" w:hAnsi="Palatino Linotype" w:cs="Palatino Linotype"/>
          <w:i/>
          <w:color w:val="000000"/>
        </w:rPr>
        <w:t xml:space="preserve">Los Poderes Públicos del Estado; </w:t>
      </w:r>
    </w:p>
    <w:p w:rsidR="00AC15AA" w:rsidRPr="00907CF1" w:rsidRDefault="00C92911" w:rsidP="00F27122">
      <w:pPr>
        <w:pBdr>
          <w:top w:val="nil"/>
          <w:left w:val="nil"/>
          <w:bottom w:val="nil"/>
          <w:right w:val="nil"/>
          <w:between w:val="nil"/>
        </w:pBdr>
        <w:jc w:val="both"/>
        <w:rPr>
          <w:rFonts w:ascii="Palatino Linotype" w:eastAsia="Palatino Linotype" w:hAnsi="Palatino Linotype" w:cs="Palatino Linotype"/>
          <w:b/>
          <w:i/>
          <w:color w:val="000000"/>
        </w:rPr>
      </w:pPr>
      <w:r w:rsidRPr="00907CF1">
        <w:rPr>
          <w:rFonts w:ascii="Palatino Linotype" w:eastAsia="Palatino Linotype" w:hAnsi="Palatino Linotype" w:cs="Palatino Linotype"/>
          <w:b/>
          <w:i/>
          <w:color w:val="000000"/>
        </w:rPr>
        <w:t xml:space="preserve">II. Los municipios del Estado de México; </w:t>
      </w:r>
    </w:p>
    <w:p w:rsidR="00AC15AA" w:rsidRPr="00907CF1" w:rsidRDefault="00C92911" w:rsidP="00F27122">
      <w:pPr>
        <w:pBdr>
          <w:top w:val="nil"/>
          <w:left w:val="nil"/>
          <w:bottom w:val="nil"/>
          <w:right w:val="nil"/>
          <w:between w:val="nil"/>
        </w:pBdr>
        <w:jc w:val="both"/>
        <w:rPr>
          <w:rFonts w:ascii="Palatino Linotype" w:eastAsia="Palatino Linotype" w:hAnsi="Palatino Linotype" w:cs="Palatino Linotype"/>
          <w:i/>
          <w:color w:val="000000"/>
        </w:rPr>
      </w:pPr>
      <w:r w:rsidRPr="00907CF1">
        <w:rPr>
          <w:rFonts w:ascii="Palatino Linotype" w:eastAsia="Palatino Linotype" w:hAnsi="Palatino Linotype" w:cs="Palatino Linotype"/>
          <w:i/>
          <w:color w:val="000000"/>
        </w:rPr>
        <w:t xml:space="preserve">III. Los organismos autónomos; </w:t>
      </w:r>
    </w:p>
    <w:p w:rsidR="00AC15AA" w:rsidRPr="00907CF1" w:rsidRDefault="00C92911" w:rsidP="00F27122">
      <w:pPr>
        <w:pBdr>
          <w:top w:val="nil"/>
          <w:left w:val="nil"/>
          <w:bottom w:val="nil"/>
          <w:right w:val="nil"/>
          <w:between w:val="nil"/>
        </w:pBdr>
        <w:jc w:val="both"/>
        <w:rPr>
          <w:rFonts w:ascii="Palatino Linotype" w:eastAsia="Palatino Linotype" w:hAnsi="Palatino Linotype" w:cs="Palatino Linotype"/>
          <w:i/>
          <w:color w:val="000000"/>
        </w:rPr>
      </w:pPr>
      <w:r w:rsidRPr="00907CF1">
        <w:rPr>
          <w:rFonts w:ascii="Palatino Linotype" w:eastAsia="Palatino Linotype" w:hAnsi="Palatino Linotype" w:cs="Palatino Linotype"/>
          <w:i/>
          <w:color w:val="000000"/>
        </w:rPr>
        <w:t xml:space="preserve">IV. Los organismos auxiliares; </w:t>
      </w:r>
    </w:p>
    <w:p w:rsidR="00AC15AA" w:rsidRPr="00907CF1" w:rsidRDefault="00C92911" w:rsidP="00F27122">
      <w:pPr>
        <w:pBdr>
          <w:top w:val="nil"/>
          <w:left w:val="nil"/>
          <w:bottom w:val="nil"/>
          <w:right w:val="nil"/>
          <w:between w:val="nil"/>
        </w:pBdr>
        <w:jc w:val="both"/>
        <w:rPr>
          <w:rFonts w:ascii="Palatino Linotype" w:eastAsia="Palatino Linotype" w:hAnsi="Palatino Linotype" w:cs="Palatino Linotype"/>
          <w:i/>
          <w:color w:val="000000"/>
        </w:rPr>
      </w:pPr>
      <w:r w:rsidRPr="00907CF1">
        <w:rPr>
          <w:rFonts w:ascii="Palatino Linotype" w:eastAsia="Palatino Linotype" w:hAnsi="Palatino Linotype" w:cs="Palatino Linotype"/>
          <w:i/>
          <w:color w:val="000000"/>
        </w:rPr>
        <w:t>V. Los fideicomisos previstos en el artículo 3 fracción XVII del Código Financiero del Estado de México y Municipios, y aquellos que manejen recursos del Estado, Municipios, o en su caso provenientes de la federación;</w:t>
      </w:r>
      <w:r w:rsidRPr="00907CF1">
        <w:rPr>
          <w:rFonts w:ascii="Palatino Linotype" w:eastAsia="Palatino Linotype" w:hAnsi="Palatino Linotype" w:cs="Palatino Linotype"/>
          <w:color w:val="000000"/>
        </w:rPr>
        <w:t xml:space="preserve"> </w:t>
      </w:r>
    </w:p>
    <w:p w:rsidR="00AC15AA" w:rsidRPr="00907CF1" w:rsidRDefault="00C92911" w:rsidP="00F27122">
      <w:pPr>
        <w:pBdr>
          <w:top w:val="nil"/>
          <w:left w:val="nil"/>
          <w:bottom w:val="nil"/>
          <w:right w:val="nil"/>
          <w:between w:val="nil"/>
        </w:pBdr>
        <w:jc w:val="both"/>
        <w:rPr>
          <w:rFonts w:ascii="Palatino Linotype" w:eastAsia="Palatino Linotype" w:hAnsi="Palatino Linotype" w:cs="Palatino Linotype"/>
          <w:i/>
          <w:color w:val="000000"/>
        </w:rPr>
      </w:pPr>
      <w:r w:rsidRPr="00907CF1">
        <w:rPr>
          <w:rFonts w:ascii="Palatino Linotype" w:eastAsia="Palatino Linotype" w:hAnsi="Palatino Linotype" w:cs="Palatino Linotype"/>
          <w:i/>
          <w:color w:val="000000"/>
        </w:rPr>
        <w:t>VI. Cualquier entidad, persona física o jurídica colectiva, pública o privada, mandato, fondo u otra figura análoga que haya captado, recaudado, administrado, manejado, ejercido, cobrado o recibido en pago directo o indirectamente con recursos públicos del Estado o Municipios, o en su caso de la federación.</w:t>
      </w:r>
    </w:p>
    <w:p w:rsidR="00AC15AA" w:rsidRPr="00907CF1" w:rsidRDefault="00AC15AA" w:rsidP="00F27122">
      <w:pPr>
        <w:pBdr>
          <w:top w:val="nil"/>
          <w:left w:val="nil"/>
          <w:bottom w:val="nil"/>
          <w:right w:val="nil"/>
          <w:between w:val="nil"/>
        </w:pBdr>
        <w:jc w:val="both"/>
        <w:rPr>
          <w:rFonts w:ascii="Palatino Linotype" w:eastAsia="Palatino Linotype" w:hAnsi="Palatino Linotype" w:cs="Palatino Linotype"/>
          <w:i/>
          <w:color w:val="000000"/>
        </w:rPr>
      </w:pPr>
    </w:p>
    <w:p w:rsidR="00AC15AA" w:rsidRPr="00907CF1" w:rsidRDefault="00C92911" w:rsidP="00F27122">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907CF1">
        <w:rPr>
          <w:rFonts w:ascii="Palatino Linotype" w:eastAsia="Palatino Linotype" w:hAnsi="Palatino Linotype" w:cs="Palatino Linotype"/>
          <w:color w:val="000000"/>
        </w:rPr>
        <w:t xml:space="preserve">Establecido </w:t>
      </w:r>
      <w:r w:rsidRPr="00907CF1">
        <w:rPr>
          <w:rFonts w:ascii="Palatino Linotype" w:eastAsia="Palatino Linotype" w:hAnsi="Palatino Linotype" w:cs="Palatino Linotype"/>
        </w:rPr>
        <w:t xml:space="preserve">lo anterior, el Órgano Superior de Fiscalización del Estado de México (OSFEM), emite anualmente una herramienta para elaborar y presentar los informes trimestrales, denominado “Políticas para la Integración del Informe Trimestral de los Sujetos de Fiscalización Municipales”, cuyo objetivo es establecer las especificaciones necesarias para que las entidades fiscales elaboren y presentes los referidos informes. </w:t>
      </w:r>
    </w:p>
    <w:p w:rsidR="00AC15AA" w:rsidRPr="00907CF1" w:rsidRDefault="00AC15AA" w:rsidP="00F27122">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AC15AA" w:rsidRPr="00907CF1" w:rsidRDefault="00C92911" w:rsidP="00F27122">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907CF1">
        <w:rPr>
          <w:rFonts w:ascii="Palatino Linotype" w:eastAsia="Palatino Linotype" w:hAnsi="Palatino Linotype" w:cs="Palatino Linotype"/>
          <w:color w:val="000000"/>
        </w:rPr>
        <w:lastRenderedPageBreak/>
        <w:t xml:space="preserve">Estas políticas </w:t>
      </w:r>
      <w:r w:rsidRPr="00907CF1">
        <w:rPr>
          <w:rFonts w:ascii="Palatino Linotype" w:eastAsia="Palatino Linotype" w:hAnsi="Palatino Linotype" w:cs="Palatino Linotype"/>
        </w:rPr>
        <w:t>son de observancia general para todos los servidores públicos de las entidades fiscalizables de la administración pública municipal que desempeñen un empleo, cargo o comisión y que manejen recursos públicos; en atención a ello, el informe trimestral deberá ser presentado al Órgano Superior de Fiscalización.</w:t>
      </w:r>
    </w:p>
    <w:p w:rsidR="00AC15AA" w:rsidRPr="00907CF1" w:rsidRDefault="00AC15AA" w:rsidP="00F27122">
      <w:pPr>
        <w:pBdr>
          <w:top w:val="nil"/>
          <w:left w:val="nil"/>
          <w:bottom w:val="nil"/>
          <w:right w:val="nil"/>
          <w:between w:val="nil"/>
        </w:pBdr>
        <w:rPr>
          <w:rFonts w:ascii="Palatino Linotype" w:eastAsia="Palatino Linotype" w:hAnsi="Palatino Linotype" w:cs="Palatino Linotype"/>
          <w:color w:val="000000"/>
        </w:rPr>
      </w:pPr>
    </w:p>
    <w:p w:rsidR="00AC15AA" w:rsidRPr="00907CF1" w:rsidRDefault="00C92911" w:rsidP="00F27122">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907CF1">
        <w:rPr>
          <w:rFonts w:ascii="Palatino Linotype" w:eastAsia="Palatino Linotype" w:hAnsi="Palatino Linotype" w:cs="Palatino Linotype"/>
          <w:color w:val="000000"/>
        </w:rPr>
        <w:t xml:space="preserve">La </w:t>
      </w:r>
      <w:r w:rsidRPr="00907CF1">
        <w:rPr>
          <w:rFonts w:ascii="Palatino Linotype" w:eastAsia="Palatino Linotype" w:hAnsi="Palatino Linotype" w:cs="Palatino Linotype"/>
        </w:rPr>
        <w:t>integración del Informe Trimestral se entregará de manera física al Órgano Superior de Fiscalización del Estado de México, y estará compuesto de la siguiente manera:</w:t>
      </w:r>
    </w:p>
    <w:p w:rsidR="00AC15AA" w:rsidRPr="00907CF1" w:rsidRDefault="00C92911" w:rsidP="00D83ED4">
      <w:pPr>
        <w:numPr>
          <w:ilvl w:val="1"/>
          <w:numId w:val="5"/>
        </w:numPr>
        <w:pBdr>
          <w:top w:val="nil"/>
          <w:left w:val="nil"/>
          <w:bottom w:val="nil"/>
          <w:right w:val="nil"/>
          <w:between w:val="nil"/>
        </w:pBdr>
        <w:tabs>
          <w:tab w:val="left" w:pos="426"/>
        </w:tabs>
        <w:spacing w:before="240" w:line="360" w:lineRule="auto"/>
        <w:ind w:left="0" w:firstLine="0"/>
        <w:jc w:val="both"/>
        <w:rPr>
          <w:rFonts w:ascii="Palatino Linotype" w:eastAsia="Palatino Linotype" w:hAnsi="Palatino Linotype" w:cs="Palatino Linotype"/>
          <w:i/>
          <w:color w:val="000000"/>
        </w:rPr>
      </w:pPr>
      <w:r w:rsidRPr="00907CF1">
        <w:rPr>
          <w:rFonts w:ascii="Palatino Linotype" w:eastAsia="Palatino Linotype" w:hAnsi="Palatino Linotype" w:cs="Palatino Linotype"/>
          <w:i/>
          <w:color w:val="000000"/>
        </w:rPr>
        <w:t>Información impresa; e</w:t>
      </w:r>
    </w:p>
    <w:p w:rsidR="00AC15AA" w:rsidRPr="00907CF1" w:rsidRDefault="00C92911" w:rsidP="00D83ED4">
      <w:pPr>
        <w:numPr>
          <w:ilvl w:val="1"/>
          <w:numId w:val="5"/>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i/>
          <w:color w:val="000000"/>
        </w:rPr>
      </w:pPr>
      <w:r w:rsidRPr="00907CF1">
        <w:rPr>
          <w:rFonts w:ascii="Palatino Linotype" w:eastAsia="Palatino Linotype" w:hAnsi="Palatino Linotype" w:cs="Palatino Linotype"/>
          <w:i/>
          <w:color w:val="000000"/>
        </w:rPr>
        <w:t>Información en medio de almacenamiento electrónico.</w:t>
      </w:r>
    </w:p>
    <w:p w:rsidR="00AC15AA" w:rsidRPr="00907CF1" w:rsidRDefault="00AC15AA" w:rsidP="00F27122">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i/>
          <w:color w:val="000000"/>
        </w:rPr>
      </w:pPr>
    </w:p>
    <w:p w:rsidR="00AC15AA" w:rsidRPr="00907CF1" w:rsidRDefault="00C92911" w:rsidP="00F27122">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907CF1">
        <w:rPr>
          <w:rFonts w:ascii="Palatino Linotype" w:eastAsia="Palatino Linotype" w:hAnsi="Palatino Linotype" w:cs="Palatino Linotype"/>
          <w:color w:val="000000"/>
        </w:rPr>
        <w:t>Por cuanto hace a la información entregable en Medios de almacenamiento Electrónico, se compondrá en cuatro módulos que integrarán la siguiente semántica:</w:t>
      </w:r>
    </w:p>
    <w:p w:rsidR="00AC15AA" w:rsidRPr="00907CF1" w:rsidRDefault="00C92911" w:rsidP="00D83ED4">
      <w:pPr>
        <w:numPr>
          <w:ilvl w:val="1"/>
          <w:numId w:val="5"/>
        </w:numPr>
        <w:pBdr>
          <w:top w:val="nil"/>
          <w:left w:val="nil"/>
          <w:bottom w:val="nil"/>
          <w:right w:val="nil"/>
          <w:between w:val="nil"/>
        </w:pBdr>
        <w:tabs>
          <w:tab w:val="left" w:pos="426"/>
        </w:tabs>
        <w:spacing w:before="240" w:line="360" w:lineRule="auto"/>
        <w:ind w:left="0" w:firstLine="0"/>
        <w:jc w:val="both"/>
        <w:rPr>
          <w:rFonts w:ascii="Palatino Linotype" w:eastAsia="Palatino Linotype" w:hAnsi="Palatino Linotype" w:cs="Palatino Linotype"/>
          <w:i/>
          <w:color w:val="000000"/>
        </w:rPr>
      </w:pPr>
      <w:r w:rsidRPr="00907CF1">
        <w:rPr>
          <w:rFonts w:ascii="Palatino Linotype" w:eastAsia="Palatino Linotype" w:hAnsi="Palatino Linotype" w:cs="Palatino Linotype"/>
          <w:i/>
          <w:color w:val="000000"/>
        </w:rPr>
        <w:t>Módulo 1: Información contable y financiera;</w:t>
      </w:r>
    </w:p>
    <w:p w:rsidR="00AC15AA" w:rsidRPr="00907CF1" w:rsidRDefault="00C92911" w:rsidP="00D83ED4">
      <w:pPr>
        <w:numPr>
          <w:ilvl w:val="1"/>
          <w:numId w:val="5"/>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i/>
          <w:color w:val="000000"/>
        </w:rPr>
      </w:pPr>
      <w:r w:rsidRPr="00907CF1">
        <w:rPr>
          <w:rFonts w:ascii="Palatino Linotype" w:eastAsia="Palatino Linotype" w:hAnsi="Palatino Linotype" w:cs="Palatino Linotype"/>
          <w:i/>
          <w:color w:val="000000"/>
        </w:rPr>
        <w:t>Módulo 2: Información presupuestaria;</w:t>
      </w:r>
    </w:p>
    <w:p w:rsidR="00AC15AA" w:rsidRPr="00907CF1" w:rsidRDefault="00C92911" w:rsidP="00D83ED4">
      <w:pPr>
        <w:numPr>
          <w:ilvl w:val="1"/>
          <w:numId w:val="5"/>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i/>
          <w:color w:val="000000"/>
        </w:rPr>
      </w:pPr>
      <w:r w:rsidRPr="00907CF1">
        <w:rPr>
          <w:rFonts w:ascii="Palatino Linotype" w:eastAsia="Palatino Linotype" w:hAnsi="Palatino Linotype" w:cs="Palatino Linotype"/>
          <w:i/>
          <w:color w:val="000000"/>
        </w:rPr>
        <w:t>Módulo 3: Información programática; y</w:t>
      </w:r>
    </w:p>
    <w:p w:rsidR="00AC15AA" w:rsidRPr="00907CF1" w:rsidRDefault="00C92911" w:rsidP="00D83ED4">
      <w:pPr>
        <w:numPr>
          <w:ilvl w:val="1"/>
          <w:numId w:val="5"/>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i/>
          <w:color w:val="000000"/>
        </w:rPr>
      </w:pPr>
      <w:r w:rsidRPr="00907CF1">
        <w:rPr>
          <w:rFonts w:ascii="Palatino Linotype" w:eastAsia="Palatino Linotype" w:hAnsi="Palatino Linotype" w:cs="Palatino Linotype"/>
          <w:i/>
          <w:color w:val="000000"/>
        </w:rPr>
        <w:t>Módulo 4: Información administrativa.</w:t>
      </w:r>
    </w:p>
    <w:p w:rsidR="00AC15AA" w:rsidRPr="00907CF1" w:rsidRDefault="00AC15AA" w:rsidP="00F27122">
      <w:pPr>
        <w:pBdr>
          <w:top w:val="nil"/>
          <w:left w:val="nil"/>
          <w:bottom w:val="nil"/>
          <w:right w:val="nil"/>
          <w:between w:val="nil"/>
        </w:pBdr>
        <w:tabs>
          <w:tab w:val="left" w:pos="426"/>
        </w:tabs>
        <w:spacing w:after="240" w:line="360" w:lineRule="auto"/>
        <w:jc w:val="both"/>
        <w:rPr>
          <w:rFonts w:ascii="Palatino Linotype" w:eastAsia="Palatino Linotype" w:hAnsi="Palatino Linotype" w:cs="Palatino Linotype"/>
          <w:i/>
          <w:color w:val="000000"/>
        </w:rPr>
      </w:pPr>
    </w:p>
    <w:p w:rsidR="00AC15AA" w:rsidRPr="00907CF1" w:rsidRDefault="00C92911" w:rsidP="00F27122">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907CF1">
        <w:rPr>
          <w:rFonts w:ascii="Palatino Linotype" w:eastAsia="Palatino Linotype" w:hAnsi="Palatino Linotype" w:cs="Palatino Linotype"/>
          <w:color w:val="000000"/>
        </w:rPr>
        <w:t xml:space="preserve">Siendo de especial interés, para el presente asunto, el contenido del Módulo 4, sobre ‘Información Administrativa’; que de acuerdo con las </w:t>
      </w:r>
      <w:r w:rsidRPr="00907CF1">
        <w:rPr>
          <w:rFonts w:ascii="Palatino Linotype" w:eastAsia="Palatino Linotype" w:hAnsi="Palatino Linotype" w:cs="Palatino Linotype"/>
          <w:b/>
        </w:rPr>
        <w:t>“Políticas para la Integración del Informe Trimestral de los Sujetos de Fiscalización Municipales”</w:t>
      </w:r>
      <w:r w:rsidRPr="00907CF1">
        <w:rPr>
          <w:rFonts w:ascii="Palatino Linotype" w:eastAsia="Palatino Linotype" w:hAnsi="Palatino Linotype" w:cs="Palatino Linotype"/>
        </w:rPr>
        <w:t>, se compondrá de los siguientes documentos:</w:t>
      </w:r>
    </w:p>
    <w:p w:rsidR="00AC15AA" w:rsidRPr="00907CF1" w:rsidRDefault="00C92911" w:rsidP="00F27122">
      <w:pPr>
        <w:pBdr>
          <w:top w:val="nil"/>
          <w:left w:val="nil"/>
          <w:bottom w:val="nil"/>
          <w:right w:val="nil"/>
          <w:between w:val="nil"/>
        </w:pBdr>
        <w:tabs>
          <w:tab w:val="left" w:pos="426"/>
        </w:tabs>
        <w:spacing w:line="360" w:lineRule="auto"/>
        <w:jc w:val="center"/>
        <w:rPr>
          <w:rFonts w:ascii="Palatino Linotype" w:eastAsia="Palatino Linotype" w:hAnsi="Palatino Linotype" w:cs="Palatino Linotype"/>
          <w:color w:val="000000"/>
        </w:rPr>
      </w:pPr>
      <w:r w:rsidRPr="00907CF1">
        <w:rPr>
          <w:rFonts w:ascii="Palatino Linotype" w:eastAsia="Palatino Linotype" w:hAnsi="Palatino Linotype" w:cs="Palatino Linotype"/>
          <w:color w:val="000000"/>
        </w:rPr>
        <w:object w:dxaOrig="6480" w:dyaOrig="51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24pt;height:258.8pt;mso-width-percent:0;mso-height-percent:0;mso-width-percent:0;mso-height-percent:0" o:ole="" o:bordertopcolor="this" o:borderleftcolor="this" o:borderbottomcolor="this" o:borderrightcolor="this">
            <v:imagedata r:id="rId8" o:title=""/>
            <w10:bordertop type="single" width="8"/>
            <w10:borderleft type="single" width="8"/>
            <w10:borderbottom type="single" width="8"/>
            <w10:borderright type="single" width="8"/>
          </v:shape>
          <o:OLEObject Type="Embed" ProgID="PBrush" ShapeID="_x0000_i1025" DrawAspect="Content" ObjectID="_1817909794" r:id="rId9"/>
        </w:object>
      </w:r>
    </w:p>
    <w:p w:rsidR="00AC15AA" w:rsidRPr="00907CF1" w:rsidRDefault="00AC15AA" w:rsidP="00F27122">
      <w:pPr>
        <w:pBdr>
          <w:top w:val="nil"/>
          <w:left w:val="nil"/>
          <w:bottom w:val="nil"/>
          <w:right w:val="nil"/>
          <w:between w:val="nil"/>
        </w:pBdr>
        <w:tabs>
          <w:tab w:val="left" w:pos="426"/>
        </w:tabs>
        <w:spacing w:after="240" w:line="360" w:lineRule="auto"/>
        <w:jc w:val="both"/>
        <w:rPr>
          <w:rFonts w:ascii="Palatino Linotype" w:eastAsia="Palatino Linotype" w:hAnsi="Palatino Linotype" w:cs="Palatino Linotype"/>
          <w:color w:val="000000"/>
        </w:rPr>
      </w:pPr>
    </w:p>
    <w:p w:rsidR="00AC15AA" w:rsidRPr="00907CF1" w:rsidRDefault="00C92911" w:rsidP="00F27122">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907CF1">
        <w:rPr>
          <w:rFonts w:ascii="Palatino Linotype" w:eastAsia="Palatino Linotype" w:hAnsi="Palatino Linotype" w:cs="Palatino Linotype"/>
          <w:color w:val="000000"/>
        </w:rPr>
        <w:t xml:space="preserve">En lo que corresponde al Submódulo de </w:t>
      </w:r>
      <w:r w:rsidRPr="00907CF1">
        <w:rPr>
          <w:rFonts w:ascii="Palatino Linotype" w:eastAsia="Palatino Linotype" w:hAnsi="Palatino Linotype" w:cs="Palatino Linotype"/>
          <w:b/>
          <w:color w:val="000000"/>
        </w:rPr>
        <w:t>‘Nómina y Comprobantes Fiscales’,</w:t>
      </w:r>
      <w:r w:rsidRPr="00907CF1">
        <w:rPr>
          <w:rFonts w:ascii="Palatino Linotype" w:eastAsia="Palatino Linotype" w:hAnsi="Palatino Linotype" w:cs="Palatino Linotype"/>
          <w:color w:val="000000"/>
        </w:rPr>
        <w:t xml:space="preserve"> se advierte que el </w:t>
      </w:r>
      <w:r w:rsidRPr="00907CF1">
        <w:rPr>
          <w:rFonts w:ascii="Palatino Linotype" w:eastAsia="Palatino Linotype" w:hAnsi="Palatino Linotype" w:cs="Palatino Linotype"/>
          <w:b/>
          <w:color w:val="000000"/>
        </w:rPr>
        <w:t>SUJETO OBLIGADO,</w:t>
      </w:r>
      <w:r w:rsidRPr="00907CF1">
        <w:rPr>
          <w:rFonts w:ascii="Palatino Linotype" w:eastAsia="Palatino Linotype" w:hAnsi="Palatino Linotype" w:cs="Palatino Linotype"/>
          <w:color w:val="000000"/>
        </w:rPr>
        <w:t xml:space="preserve"> deberá integrar, en formato </w:t>
      </w:r>
      <w:r w:rsidRPr="00907CF1">
        <w:rPr>
          <w:rFonts w:ascii="Palatino Linotype" w:eastAsia="Palatino Linotype" w:hAnsi="Palatino Linotype" w:cs="Palatino Linotype"/>
          <w:i/>
          <w:color w:val="000000"/>
        </w:rPr>
        <w:t>.pdf</w:t>
      </w:r>
      <w:r w:rsidRPr="00907CF1">
        <w:rPr>
          <w:rFonts w:ascii="Palatino Linotype" w:eastAsia="Palatino Linotype" w:hAnsi="Palatino Linotype" w:cs="Palatino Linotype"/>
          <w:color w:val="000000"/>
        </w:rPr>
        <w:t xml:space="preserve">, y de forma quincenal, el documento titulado </w:t>
      </w:r>
      <w:r w:rsidRPr="00907CF1">
        <w:rPr>
          <w:rFonts w:ascii="Palatino Linotype" w:eastAsia="Palatino Linotype" w:hAnsi="Palatino Linotype" w:cs="Palatino Linotype"/>
          <w:b/>
          <w:color w:val="000000"/>
        </w:rPr>
        <w:t>Conciliación de Nómina Mensual</w:t>
      </w:r>
      <w:r w:rsidRPr="00907CF1">
        <w:rPr>
          <w:rFonts w:ascii="Palatino Linotype" w:eastAsia="Palatino Linotype" w:hAnsi="Palatino Linotype" w:cs="Palatino Linotype"/>
          <w:color w:val="000000"/>
        </w:rPr>
        <w:t>; tal como lo establece el mapa de integración del Submódulo en comento:</w:t>
      </w:r>
    </w:p>
    <w:p w:rsidR="00AC15AA" w:rsidRPr="00907CF1" w:rsidRDefault="00AC15AA" w:rsidP="00F27122">
      <w:pPr>
        <w:pBdr>
          <w:top w:val="nil"/>
          <w:left w:val="nil"/>
          <w:bottom w:val="nil"/>
          <w:right w:val="nil"/>
          <w:between w:val="nil"/>
        </w:pBdr>
        <w:tabs>
          <w:tab w:val="left" w:pos="426"/>
        </w:tabs>
        <w:spacing w:before="240" w:line="360" w:lineRule="auto"/>
        <w:jc w:val="both"/>
        <w:rPr>
          <w:rFonts w:ascii="Palatino Linotype" w:eastAsia="Palatino Linotype" w:hAnsi="Palatino Linotype" w:cs="Palatino Linotype"/>
          <w:color w:val="000000"/>
        </w:rPr>
      </w:pPr>
    </w:p>
    <w:p w:rsidR="00AC15AA" w:rsidRPr="00907CF1" w:rsidRDefault="00C92911" w:rsidP="00F27122">
      <w:pPr>
        <w:pBdr>
          <w:top w:val="nil"/>
          <w:left w:val="nil"/>
          <w:bottom w:val="nil"/>
          <w:right w:val="nil"/>
          <w:between w:val="nil"/>
        </w:pBdr>
        <w:tabs>
          <w:tab w:val="left" w:pos="426"/>
        </w:tabs>
        <w:spacing w:line="360" w:lineRule="auto"/>
        <w:jc w:val="center"/>
        <w:rPr>
          <w:rFonts w:ascii="Palatino Linotype" w:eastAsia="Palatino Linotype" w:hAnsi="Palatino Linotype" w:cs="Palatino Linotype"/>
          <w:color w:val="000000"/>
        </w:rPr>
      </w:pPr>
      <w:r w:rsidRPr="00907CF1">
        <w:rPr>
          <w:rFonts w:ascii="Palatino Linotype" w:eastAsia="Palatino Linotype" w:hAnsi="Palatino Linotype" w:cs="Palatino Linotype"/>
          <w:color w:val="000000"/>
        </w:rPr>
        <w:object w:dxaOrig="7650" w:dyaOrig="2205">
          <v:shape id="_x0000_i1026" type="#_x0000_t75" alt="" style="width:382.4pt;height:110.05pt;mso-width-percent:0;mso-height-percent:0;mso-width-percent:0;mso-height-percent:0" o:ole="" o:bordertopcolor="this" o:borderleftcolor="this" o:borderbottomcolor="this" o:borderrightcolor="this">
            <v:imagedata r:id="rId10" o:title=""/>
            <w10:bordertop type="single" width="8"/>
            <w10:borderleft type="single" width="8"/>
            <w10:borderbottom type="single" width="8"/>
            <w10:borderright type="single" width="8"/>
          </v:shape>
          <o:OLEObject Type="Embed" ProgID="PBrush" ShapeID="_x0000_i1026" DrawAspect="Content" ObjectID="_1817909795" r:id="rId11"/>
        </w:object>
      </w:r>
      <w:r w:rsidRPr="00907CF1">
        <w:rPr>
          <w:rFonts w:ascii="Palatino Linotype" w:hAnsi="Palatino Linotype"/>
          <w:noProof/>
          <w:lang w:val="es-MX"/>
        </w:rPr>
        <mc:AlternateContent>
          <mc:Choice Requires="wps">
            <w:drawing>
              <wp:anchor distT="0" distB="0" distL="114300" distR="114300" simplePos="0" relativeHeight="251658240" behindDoc="0" locked="0" layoutInCell="1" hidden="0" allowOverlap="1">
                <wp:simplePos x="0" y="0"/>
                <wp:positionH relativeFrom="column">
                  <wp:posOffset>711200</wp:posOffset>
                </wp:positionH>
                <wp:positionV relativeFrom="paragraph">
                  <wp:posOffset>482600</wp:posOffset>
                </wp:positionV>
                <wp:extent cx="4470400" cy="234950"/>
                <wp:effectExtent l="0" t="0" r="0" b="0"/>
                <wp:wrapNone/>
                <wp:docPr id="60" name="Rectángulo 60"/>
                <wp:cNvGraphicFramePr/>
                <a:graphic xmlns:a="http://schemas.openxmlformats.org/drawingml/2006/main">
                  <a:graphicData uri="http://schemas.microsoft.com/office/word/2010/wordprocessingShape">
                    <wps:wsp>
                      <wps:cNvSpPr/>
                      <wps:spPr>
                        <a:xfrm>
                          <a:off x="3129850" y="3681575"/>
                          <a:ext cx="4432300" cy="196850"/>
                        </a:xfrm>
                        <a:prstGeom prst="rect">
                          <a:avLst/>
                        </a:prstGeom>
                        <a:noFill/>
                        <a:ln w="19050" cap="flat" cmpd="sng">
                          <a:solidFill>
                            <a:srgbClr val="FF0000"/>
                          </a:solidFill>
                          <a:prstDash val="solid"/>
                          <a:miter lim="800000"/>
                          <a:headEnd type="none" w="sm" len="sm"/>
                          <a:tailEnd type="none" w="sm" len="sm"/>
                        </a:ln>
                      </wps:spPr>
                      <wps:txbx>
                        <w:txbxContent>
                          <w:p w:rsidR="00370AA3" w:rsidRDefault="00370AA3">
                            <w:pPr>
                              <w:textDirection w:val="btLr"/>
                            </w:pPr>
                          </w:p>
                        </w:txbxContent>
                      </wps:txbx>
                      <wps:bodyPr spcFirstLastPara="1" wrap="square" lIns="91425" tIns="91425" rIns="91425" bIns="91425" anchor="ctr" anchorCtr="0">
                        <a:noAutofit/>
                      </wps:bodyPr>
                    </wps:wsp>
                  </a:graphicData>
                </a:graphic>
              </wp:anchor>
            </w:drawing>
          </mc:Choice>
          <mc:Fallback>
            <w:pict>
              <v:rect id="Rectángulo 60" o:spid="_x0000_s1026" style="position:absolute;left:0;text-align:left;margin-left:56pt;margin-top:38pt;width:352pt;height:18.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" filled="f" strokecolor="red" strokeweight="1.5pt">
                <v:stroke startarrowwidth="narrow" startarrowlength="short" endarrowwidth="narrow" endarrowlength="short"/>
                <v:textbox inset="2.53958mm,2.53958mm,2.53958mm,2.53958mm">
                  <w:txbxContent>
                    <w:p w:rsidR="00370AA3" w:rsidRDefault="00370AA3">
                      <w:pPr>
                        <w:textDirection w:val="btLr"/>
                      </w:pPr>
                    </w:p>
                  </w:txbxContent>
                </v:textbox>
              </v:rect>
            </w:pict>
          </mc:Fallback>
        </mc:AlternateContent>
      </w:r>
    </w:p>
    <w:p w:rsidR="00AC15AA" w:rsidRPr="00907CF1" w:rsidRDefault="00AC15AA" w:rsidP="00F27122">
      <w:pPr>
        <w:pBdr>
          <w:top w:val="nil"/>
          <w:left w:val="nil"/>
          <w:bottom w:val="nil"/>
          <w:right w:val="nil"/>
          <w:between w:val="nil"/>
        </w:pBdr>
        <w:tabs>
          <w:tab w:val="left" w:pos="426"/>
        </w:tabs>
        <w:spacing w:after="240" w:line="360" w:lineRule="auto"/>
        <w:jc w:val="both"/>
        <w:rPr>
          <w:rFonts w:ascii="Palatino Linotype" w:eastAsia="Palatino Linotype" w:hAnsi="Palatino Linotype" w:cs="Palatino Linotype"/>
          <w:color w:val="000000"/>
        </w:rPr>
      </w:pPr>
    </w:p>
    <w:p w:rsidR="00AC15AA" w:rsidRPr="00907CF1" w:rsidRDefault="00C92911" w:rsidP="00F27122">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907CF1">
        <w:rPr>
          <w:rFonts w:ascii="Palatino Linotype" w:eastAsia="Palatino Linotype" w:hAnsi="Palatino Linotype" w:cs="Palatino Linotype"/>
          <w:color w:val="000000"/>
        </w:rPr>
        <w:lastRenderedPageBreak/>
        <w:t xml:space="preserve">Al respecto, conviene referir que la Conciliación de Nómina Mensual es un documento en el que se detalla, entre otros, </w:t>
      </w:r>
      <w:r w:rsidRPr="00907CF1">
        <w:rPr>
          <w:rFonts w:ascii="Palatino Linotype" w:eastAsia="Palatino Linotype" w:hAnsi="Palatino Linotype" w:cs="Palatino Linotype"/>
          <w:b/>
          <w:color w:val="000000"/>
        </w:rPr>
        <w:t>el nombre, puesto funcional, área de adscripción, categoría, así como todas las percepciones y deducciones que recibe cada servidor público que labora en la entidad</w:t>
      </w:r>
      <w:r w:rsidRPr="00907CF1">
        <w:rPr>
          <w:rFonts w:ascii="Palatino Linotype" w:eastAsia="Palatino Linotype" w:hAnsi="Palatino Linotype" w:cs="Palatino Linotype"/>
          <w:b/>
          <w:color w:val="000000"/>
          <w:vertAlign w:val="superscript"/>
        </w:rPr>
        <w:footnoteReference w:id="3"/>
      </w:r>
      <w:r w:rsidRPr="00907CF1">
        <w:rPr>
          <w:rFonts w:ascii="Palatino Linotype" w:eastAsia="Palatino Linotype" w:hAnsi="Palatino Linotype" w:cs="Palatino Linotype"/>
          <w:color w:val="000000"/>
        </w:rPr>
        <w:t xml:space="preserve">. </w:t>
      </w:r>
    </w:p>
    <w:p w:rsidR="00AC15AA" w:rsidRPr="00907CF1" w:rsidRDefault="00AC15AA" w:rsidP="00F27122">
      <w:pPr>
        <w:spacing w:line="360" w:lineRule="auto"/>
        <w:jc w:val="both"/>
        <w:rPr>
          <w:rFonts w:ascii="Palatino Linotype" w:eastAsia="Palatino Linotype" w:hAnsi="Palatino Linotype" w:cs="Palatino Linotype"/>
          <w:color w:val="000000"/>
        </w:rPr>
      </w:pPr>
    </w:p>
    <w:p w:rsidR="00AC15AA" w:rsidRDefault="00C92911" w:rsidP="00F27122">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907CF1">
        <w:rPr>
          <w:rFonts w:ascii="Palatino Linotype" w:eastAsia="Palatino Linotype" w:hAnsi="Palatino Linotype" w:cs="Palatino Linotype"/>
        </w:rPr>
        <w:t xml:space="preserve">Aunado a </w:t>
      </w:r>
      <w:r w:rsidRPr="00907CF1">
        <w:rPr>
          <w:rFonts w:ascii="Palatino Linotype" w:eastAsia="Palatino Linotype" w:hAnsi="Palatino Linotype" w:cs="Palatino Linotype"/>
          <w:color w:val="000000"/>
        </w:rPr>
        <w:t>lo anterior, las Políticas para la Integración del Informe Trimestral de los Sujetos de Fiscalización Municipales, que elabora el Órgano Superior de Fiscalización del Estado de México, refieren que el formato en cuestión contemplará un total de 26 elementos, a saber:</w:t>
      </w:r>
    </w:p>
    <w:p w:rsidR="00D83ED4" w:rsidRDefault="00D83ED4" w:rsidP="00D83ED4">
      <w:pPr>
        <w:pStyle w:val="Prrafodelista"/>
        <w:rPr>
          <w:rFonts w:ascii="Palatino Linotype" w:eastAsia="Palatino Linotype" w:hAnsi="Palatino Linotype" w:cs="Palatino Linotype"/>
          <w:color w:val="000000"/>
        </w:rPr>
      </w:pPr>
    </w:p>
    <w:p w:rsidR="00D83ED4" w:rsidRPr="00907CF1" w:rsidRDefault="00D83ED4" w:rsidP="00D83ED4">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AC15AA" w:rsidRPr="00907CF1" w:rsidRDefault="00C92911" w:rsidP="00F27122">
      <w:pPr>
        <w:pBdr>
          <w:top w:val="nil"/>
          <w:left w:val="nil"/>
          <w:bottom w:val="nil"/>
          <w:right w:val="nil"/>
          <w:between w:val="nil"/>
        </w:pBdr>
        <w:tabs>
          <w:tab w:val="left" w:pos="426"/>
        </w:tabs>
        <w:spacing w:line="360" w:lineRule="auto"/>
        <w:jc w:val="center"/>
        <w:rPr>
          <w:rFonts w:ascii="Palatino Linotype" w:eastAsia="Palatino Linotype" w:hAnsi="Palatino Linotype" w:cs="Palatino Linotype"/>
          <w:color w:val="000000"/>
        </w:rPr>
      </w:pPr>
      <w:r w:rsidRPr="00907CF1">
        <w:rPr>
          <w:rFonts w:ascii="Palatino Linotype" w:eastAsia="Palatino Linotype" w:hAnsi="Palatino Linotype" w:cs="Palatino Linotype"/>
          <w:color w:val="000000"/>
        </w:rPr>
        <w:object w:dxaOrig="7635" w:dyaOrig="4320">
          <v:shape id="_x0000_i1027" type="#_x0000_t75" alt="" style="width:381.75pt;height:3in;mso-width-percent:0;mso-height-percent:0;mso-width-percent:0;mso-height-percent:0" o:ole="" o:bordertopcolor="this" o:borderleftcolor="this" o:borderbottomcolor="this" o:borderrightcolor="this">
            <v:imagedata r:id="rId12" o:title=""/>
            <w10:bordertop type="single" width="8"/>
            <w10:borderleft type="single" width="8"/>
            <w10:borderbottom type="single" width="8"/>
            <w10:borderright type="single" width="8"/>
          </v:shape>
          <o:OLEObject Type="Embed" ProgID="PBrush" ShapeID="_x0000_i1027" DrawAspect="Content" ObjectID="_1817909796" r:id="rId13"/>
        </w:object>
      </w:r>
      <w:r w:rsidRPr="00907CF1">
        <w:rPr>
          <w:rFonts w:ascii="Palatino Linotype" w:hAnsi="Palatino Linotype"/>
          <w:noProof/>
          <w:lang w:val="es-MX"/>
        </w:rPr>
        <mc:AlternateContent>
          <mc:Choice Requires="wps">
            <w:drawing>
              <wp:anchor distT="0" distB="0" distL="114300" distR="114300" simplePos="0" relativeHeight="251659264" behindDoc="0" locked="0" layoutInCell="1" hidden="0" allowOverlap="1">
                <wp:simplePos x="0" y="0"/>
                <wp:positionH relativeFrom="column">
                  <wp:posOffset>3530600</wp:posOffset>
                </wp:positionH>
                <wp:positionV relativeFrom="paragraph">
                  <wp:posOffset>457200</wp:posOffset>
                </wp:positionV>
                <wp:extent cx="528125" cy="1430117"/>
                <wp:effectExtent l="0" t="0" r="0" b="0"/>
                <wp:wrapNone/>
                <wp:docPr id="61" name="Rectángulo 61"/>
                <wp:cNvGraphicFramePr/>
                <a:graphic xmlns:a="http://schemas.openxmlformats.org/drawingml/2006/main">
                  <a:graphicData uri="http://schemas.microsoft.com/office/word/2010/wordprocessingShape">
                    <wps:wsp>
                      <wps:cNvSpPr/>
                      <wps:spPr>
                        <a:xfrm>
                          <a:off x="5110513" y="3093517"/>
                          <a:ext cx="470975" cy="1372967"/>
                        </a:xfrm>
                        <a:prstGeom prst="rect">
                          <a:avLst/>
                        </a:prstGeom>
                        <a:noFill/>
                        <a:ln w="28575" cap="flat" cmpd="sng">
                          <a:solidFill>
                            <a:srgbClr val="FF0000"/>
                          </a:solidFill>
                          <a:prstDash val="solid"/>
                          <a:miter lim="800000"/>
                          <a:headEnd type="none" w="sm" len="sm"/>
                          <a:tailEnd type="none" w="sm" len="sm"/>
                        </a:ln>
                      </wps:spPr>
                      <wps:txbx>
                        <w:txbxContent>
                          <w:p w:rsidR="00370AA3" w:rsidRDefault="00370AA3">
                            <w:pPr>
                              <w:textDirection w:val="btLr"/>
                            </w:pPr>
                          </w:p>
                        </w:txbxContent>
                      </wps:txbx>
                      <wps:bodyPr spcFirstLastPara="1" wrap="square" lIns="91425" tIns="91425" rIns="91425" bIns="91425" anchor="ctr" anchorCtr="0">
                        <a:noAutofit/>
                      </wps:bodyPr>
                    </wps:wsp>
                  </a:graphicData>
                </a:graphic>
              </wp:anchor>
            </w:drawing>
          </mc:Choice>
          <mc:Fallback>
            <w:pict>
              <v:rect id="Rectángulo 61" o:spid="_x0000_s1027" style="position:absolute;left:0;text-align:left;margin-left:278pt;margin-top:36pt;width:41.6pt;height:112.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" filled="f" strokecolor="red" strokeweight="2.25pt">
                <v:stroke startarrowwidth="narrow" startarrowlength="short" endarrowwidth="narrow" endarrowlength="short"/>
                <v:textbox inset="2.53958mm,2.53958mm,2.53958mm,2.53958mm">
                  <w:txbxContent>
                    <w:p w:rsidR="00370AA3" w:rsidRDefault="00370AA3">
                      <w:pPr>
                        <w:textDirection w:val="btLr"/>
                      </w:pPr>
                    </w:p>
                  </w:txbxContent>
                </v:textbox>
              </v:rect>
            </w:pict>
          </mc:Fallback>
        </mc:AlternateContent>
      </w:r>
      <w:r w:rsidRPr="00907CF1">
        <w:rPr>
          <w:rFonts w:ascii="Palatino Linotype" w:hAnsi="Palatino Linotype"/>
          <w:noProof/>
          <w:lang w:val="es-MX"/>
        </w:rPr>
        <mc:AlternateContent>
          <mc:Choice Requires="wps">
            <w:drawing>
              <wp:anchor distT="0" distB="0" distL="114300" distR="114300" simplePos="0" relativeHeight="251660288" behindDoc="0" locked="0" layoutInCell="1" hidden="0" allowOverlap="1">
                <wp:simplePos x="0" y="0"/>
                <wp:positionH relativeFrom="column">
                  <wp:posOffset>2578100</wp:posOffset>
                </wp:positionH>
                <wp:positionV relativeFrom="paragraph">
                  <wp:posOffset>431800</wp:posOffset>
                </wp:positionV>
                <wp:extent cx="408280" cy="1430117"/>
                <wp:effectExtent l="0" t="0" r="0" b="0"/>
                <wp:wrapNone/>
                <wp:docPr id="62" name="Rectángulo 62"/>
                <wp:cNvGraphicFramePr/>
                <a:graphic xmlns:a="http://schemas.openxmlformats.org/drawingml/2006/main">
                  <a:graphicData uri="http://schemas.microsoft.com/office/word/2010/wordprocessingShape">
                    <wps:wsp>
                      <wps:cNvSpPr/>
                      <wps:spPr>
                        <a:xfrm>
                          <a:off x="5170435" y="3093517"/>
                          <a:ext cx="351130" cy="1372967"/>
                        </a:xfrm>
                        <a:prstGeom prst="rect">
                          <a:avLst/>
                        </a:prstGeom>
                        <a:noFill/>
                        <a:ln w="28575" cap="flat" cmpd="sng">
                          <a:solidFill>
                            <a:srgbClr val="FF0000"/>
                          </a:solidFill>
                          <a:prstDash val="solid"/>
                          <a:miter lim="800000"/>
                          <a:headEnd type="none" w="sm" len="sm"/>
                          <a:tailEnd type="none" w="sm" len="sm"/>
                        </a:ln>
                      </wps:spPr>
                      <wps:txbx>
                        <w:txbxContent>
                          <w:p w:rsidR="00370AA3" w:rsidRDefault="00370AA3">
                            <w:pPr>
                              <w:textDirection w:val="btLr"/>
                            </w:pPr>
                          </w:p>
                        </w:txbxContent>
                      </wps:txbx>
                      <wps:bodyPr spcFirstLastPara="1" wrap="square" lIns="91425" tIns="91425" rIns="91425" bIns="91425" anchor="ctr" anchorCtr="0">
                        <a:noAutofit/>
                      </wps:bodyPr>
                    </wps:wsp>
                  </a:graphicData>
                </a:graphic>
              </wp:anchor>
            </w:drawing>
          </mc:Choice>
          <mc:Fallback>
            <w:pict>
              <v:rect id="Rectángulo 62" o:spid="_x0000_s1028" style="position:absolute;left:0;text-align:left;margin-left:203pt;margin-top:34pt;width:32.15pt;height:112.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" filled="f" strokecolor="red" strokeweight="2.25pt">
                <v:stroke startarrowwidth="narrow" startarrowlength="short" endarrowwidth="narrow" endarrowlength="short"/>
                <v:textbox inset="2.53958mm,2.53958mm,2.53958mm,2.53958mm">
                  <w:txbxContent>
                    <w:p w:rsidR="00370AA3" w:rsidRDefault="00370AA3">
                      <w:pPr>
                        <w:textDirection w:val="btLr"/>
                      </w:pPr>
                    </w:p>
                  </w:txbxContent>
                </v:textbox>
              </v:rect>
            </w:pict>
          </mc:Fallback>
        </mc:AlternateContent>
      </w:r>
    </w:p>
    <w:p w:rsidR="00AC15AA" w:rsidRPr="00907CF1" w:rsidRDefault="00C92911" w:rsidP="00F27122">
      <w:pPr>
        <w:pBdr>
          <w:top w:val="nil"/>
          <w:left w:val="nil"/>
          <w:bottom w:val="nil"/>
          <w:right w:val="nil"/>
          <w:between w:val="nil"/>
        </w:pBdr>
        <w:tabs>
          <w:tab w:val="left" w:pos="426"/>
        </w:tabs>
        <w:spacing w:line="360" w:lineRule="auto"/>
        <w:jc w:val="center"/>
        <w:rPr>
          <w:rFonts w:ascii="Palatino Linotype" w:eastAsia="Palatino Linotype" w:hAnsi="Palatino Linotype" w:cs="Palatino Linotype"/>
          <w:color w:val="000000"/>
        </w:rPr>
      </w:pPr>
      <w:r w:rsidRPr="00907CF1">
        <w:rPr>
          <w:rFonts w:ascii="Palatino Linotype" w:eastAsia="Palatino Linotype" w:hAnsi="Palatino Linotype" w:cs="Palatino Linotype"/>
          <w:color w:val="000000"/>
        </w:rPr>
        <w:object w:dxaOrig="7665" w:dyaOrig="4500">
          <v:shape id="_x0000_i1028" type="#_x0000_t75" alt="" style="width:383.1pt;height:224.85pt;mso-width-percent:0;mso-height-percent:0;mso-width-percent:0;mso-height-percent:0" o:ole="" o:bordertopcolor="this" o:borderleftcolor="this" o:borderbottomcolor="this" o:borderrightcolor="this">
            <v:imagedata r:id="rId14" o:title=""/>
            <w10:bordertop type="single" width="8"/>
            <w10:borderleft type="single" width="8"/>
            <w10:borderbottom type="single" width="8"/>
            <w10:borderright type="single" width="8"/>
          </v:shape>
          <o:OLEObject Type="Embed" ProgID="PBrush" ShapeID="_x0000_i1028" DrawAspect="Content" ObjectID="_1817909797" r:id="rId15"/>
        </w:object>
      </w:r>
    </w:p>
    <w:p w:rsidR="00AC15AA" w:rsidRPr="00907CF1" w:rsidRDefault="00C92911" w:rsidP="00F27122">
      <w:pPr>
        <w:pBdr>
          <w:top w:val="nil"/>
          <w:left w:val="nil"/>
          <w:bottom w:val="nil"/>
          <w:right w:val="nil"/>
          <w:between w:val="nil"/>
        </w:pBdr>
        <w:tabs>
          <w:tab w:val="left" w:pos="426"/>
        </w:tabs>
        <w:spacing w:line="360" w:lineRule="auto"/>
        <w:jc w:val="center"/>
        <w:rPr>
          <w:rFonts w:ascii="Palatino Linotype" w:eastAsia="Palatino Linotype" w:hAnsi="Palatino Linotype" w:cs="Palatino Linotype"/>
          <w:color w:val="000000"/>
        </w:rPr>
      </w:pPr>
      <w:r w:rsidRPr="00907CF1">
        <w:rPr>
          <w:rFonts w:ascii="Palatino Linotype" w:eastAsia="Palatino Linotype" w:hAnsi="Palatino Linotype" w:cs="Palatino Linotype"/>
          <w:color w:val="000000"/>
        </w:rPr>
        <w:object w:dxaOrig="7680" w:dyaOrig="2400">
          <v:shape id="_x0000_i1029" type="#_x0000_t75" alt="" style="width:383.75pt;height:120.25pt;mso-width-percent:0;mso-height-percent:0;mso-width-percent:0;mso-height-percent:0" o:ole="" o:bordertopcolor="this" o:borderleftcolor="this" o:borderbottomcolor="this" o:borderrightcolor="this">
            <v:imagedata r:id="rId16" o:title=""/>
            <w10:bordertop type="single" width="8"/>
            <w10:borderleft type="single" width="8"/>
            <w10:borderbottom type="single" width="8"/>
            <w10:borderright type="single" width="8"/>
          </v:shape>
          <o:OLEObject Type="Embed" ProgID="PBrush" ShapeID="_x0000_i1029" DrawAspect="Content" ObjectID="_1817909798" r:id="rId17"/>
        </w:object>
      </w:r>
    </w:p>
    <w:p w:rsidR="00AC15AA" w:rsidRPr="00907CF1" w:rsidRDefault="00AC15AA" w:rsidP="00F27122">
      <w:pPr>
        <w:pBdr>
          <w:top w:val="nil"/>
          <w:left w:val="nil"/>
          <w:bottom w:val="nil"/>
          <w:right w:val="nil"/>
          <w:between w:val="nil"/>
        </w:pBdr>
        <w:tabs>
          <w:tab w:val="left" w:pos="426"/>
        </w:tabs>
        <w:spacing w:line="360" w:lineRule="auto"/>
        <w:jc w:val="center"/>
        <w:rPr>
          <w:rFonts w:ascii="Palatino Linotype" w:eastAsia="Palatino Linotype" w:hAnsi="Palatino Linotype" w:cs="Palatino Linotype"/>
          <w:color w:val="000000"/>
        </w:rPr>
      </w:pPr>
    </w:p>
    <w:p w:rsidR="00AC15AA" w:rsidRPr="00907CF1" w:rsidRDefault="00C92911" w:rsidP="00F27122">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907CF1">
        <w:rPr>
          <w:rFonts w:ascii="Palatino Linotype" w:eastAsia="Palatino Linotype" w:hAnsi="Palatino Linotype" w:cs="Palatino Linotype"/>
          <w:color w:val="000000"/>
        </w:rPr>
        <w:t xml:space="preserve">De las imágenes anteriores, podemos identificar a la </w:t>
      </w:r>
      <w:r w:rsidRPr="00907CF1">
        <w:rPr>
          <w:rFonts w:ascii="Palatino Linotype" w:eastAsia="Palatino Linotype" w:hAnsi="Palatino Linotype" w:cs="Palatino Linotype"/>
          <w:b/>
          <w:color w:val="000000"/>
        </w:rPr>
        <w:t xml:space="preserve">Conciliación de Nómina </w:t>
      </w:r>
      <w:r w:rsidRPr="00907CF1">
        <w:rPr>
          <w:rFonts w:ascii="Palatino Linotype" w:eastAsia="Palatino Linotype" w:hAnsi="Palatino Linotype" w:cs="Palatino Linotype"/>
          <w:color w:val="000000"/>
        </w:rPr>
        <w:t xml:space="preserve">como el documento </w:t>
      </w:r>
      <w:r w:rsidRPr="00907CF1">
        <w:rPr>
          <w:rFonts w:ascii="Palatino Linotype" w:eastAsia="Palatino Linotype" w:hAnsi="Palatino Linotype" w:cs="Palatino Linotype"/>
          <w:b/>
          <w:color w:val="000000"/>
        </w:rPr>
        <w:t>idóneo</w:t>
      </w:r>
      <w:r w:rsidRPr="00907CF1">
        <w:rPr>
          <w:rFonts w:ascii="Palatino Linotype" w:eastAsia="Palatino Linotype" w:hAnsi="Palatino Linotype" w:cs="Palatino Linotype"/>
          <w:color w:val="000000"/>
        </w:rPr>
        <w:t xml:space="preserve"> que puede satisfacer los requerimientos del particular, pues como se ha analizado en párrafos previos, </w:t>
      </w:r>
      <w:r w:rsidRPr="00907CF1">
        <w:rPr>
          <w:rFonts w:ascii="Palatino Linotype" w:eastAsia="Palatino Linotype" w:hAnsi="Palatino Linotype" w:cs="Palatino Linotype"/>
          <w:b/>
          <w:color w:val="000000"/>
        </w:rPr>
        <w:t>la Conciliación de Nómina de los servidores públicos consiste en el conjunto de percepciones y deducciones que se generan con motivo de la relación laboral</w:t>
      </w:r>
      <w:r w:rsidRPr="00907CF1">
        <w:rPr>
          <w:rFonts w:ascii="Palatino Linotype" w:eastAsia="Palatino Linotype" w:hAnsi="Palatino Linotype" w:cs="Palatino Linotype"/>
          <w:color w:val="000000"/>
        </w:rPr>
        <w:t xml:space="preserve">, asimismo </w:t>
      </w:r>
      <w:r w:rsidRPr="00907CF1">
        <w:rPr>
          <w:rFonts w:ascii="Palatino Linotype" w:eastAsia="Palatino Linotype" w:hAnsi="Palatino Linotype" w:cs="Palatino Linotype"/>
          <w:b/>
          <w:color w:val="000000"/>
        </w:rPr>
        <w:t xml:space="preserve">contiene la </w:t>
      </w:r>
      <w:r w:rsidRPr="00907CF1">
        <w:rPr>
          <w:rFonts w:ascii="Palatino Linotype" w:eastAsia="Palatino Linotype" w:hAnsi="Palatino Linotype" w:cs="Palatino Linotype"/>
          <w:color w:val="000000"/>
        </w:rPr>
        <w:t>fecha de alta y fecha de baja de los servidores públicos;</w:t>
      </w:r>
      <w:r w:rsidRPr="00907CF1">
        <w:rPr>
          <w:rFonts w:ascii="Palatino Linotype" w:eastAsia="Palatino Linotype" w:hAnsi="Palatino Linotype" w:cs="Palatino Linotype"/>
          <w:b/>
          <w:color w:val="000000"/>
        </w:rPr>
        <w:t xml:space="preserve"> su nombre; puesto; área de adscripción </w:t>
      </w:r>
      <w:r w:rsidRPr="00907CF1">
        <w:rPr>
          <w:rFonts w:ascii="Palatino Linotype" w:eastAsia="Palatino Linotype" w:hAnsi="Palatino Linotype" w:cs="Palatino Linotype"/>
          <w:color w:val="000000"/>
        </w:rPr>
        <w:t>y</w:t>
      </w:r>
      <w:r w:rsidRPr="00907CF1">
        <w:rPr>
          <w:rFonts w:ascii="Palatino Linotype" w:eastAsia="Palatino Linotype" w:hAnsi="Palatino Linotype" w:cs="Palatino Linotype"/>
          <w:b/>
          <w:color w:val="000000"/>
        </w:rPr>
        <w:t xml:space="preserve"> categoría.</w:t>
      </w:r>
    </w:p>
    <w:p w:rsidR="00AC15AA" w:rsidRPr="00907CF1" w:rsidRDefault="00AC15AA" w:rsidP="00F27122">
      <w:pPr>
        <w:spacing w:line="360" w:lineRule="auto"/>
        <w:jc w:val="both"/>
        <w:rPr>
          <w:rFonts w:ascii="Palatino Linotype" w:eastAsia="Palatino Linotype" w:hAnsi="Palatino Linotype" w:cs="Palatino Linotype"/>
          <w:color w:val="000000"/>
        </w:rPr>
      </w:pPr>
    </w:p>
    <w:p w:rsidR="00AC15AA" w:rsidRPr="00907CF1" w:rsidRDefault="00C92911" w:rsidP="00F27122">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907CF1">
        <w:rPr>
          <w:rFonts w:ascii="Palatino Linotype" w:eastAsia="Palatino Linotype" w:hAnsi="Palatino Linotype" w:cs="Palatino Linotype"/>
          <w:color w:val="000000"/>
        </w:rPr>
        <w:lastRenderedPageBreak/>
        <w:t>Precisado lo anterior, si bien es cierto, la Directora General del Instituto Municipal de la Mujer de Toluca</w:t>
      </w:r>
      <w:r w:rsidRPr="00907CF1">
        <w:rPr>
          <w:rFonts w:ascii="Palatino Linotype" w:eastAsia="Palatino Linotype" w:hAnsi="Palatino Linotype" w:cs="Palatino Linotype"/>
          <w:b/>
          <w:color w:val="000000"/>
        </w:rPr>
        <w:t xml:space="preserve">, </w:t>
      </w:r>
      <w:r w:rsidRPr="00907CF1">
        <w:rPr>
          <w:rFonts w:ascii="Palatino Linotype" w:eastAsia="Palatino Linotype" w:hAnsi="Palatino Linotype" w:cs="Palatino Linotype"/>
          <w:color w:val="000000"/>
        </w:rPr>
        <w:t xml:space="preserve">remitió la información solicitada del personal que causo baja, también cierto es, que no es el documento que da cuenta de lo solicitado, ya que como se refirió en líneas anteriores, la información solicitada debe obrar en la conciliación de nómina y esta a su vez, es información que el </w:t>
      </w:r>
      <w:r w:rsidRPr="00907CF1">
        <w:rPr>
          <w:rFonts w:ascii="Palatino Linotype" w:eastAsia="Palatino Linotype" w:hAnsi="Palatino Linotype" w:cs="Palatino Linotype"/>
          <w:b/>
          <w:color w:val="000000"/>
        </w:rPr>
        <w:t xml:space="preserve">SUJETO OBLIGADO </w:t>
      </w:r>
      <w:r w:rsidRPr="00907CF1">
        <w:rPr>
          <w:rFonts w:ascii="Palatino Linotype" w:eastAsia="Palatino Linotype" w:hAnsi="Palatino Linotype" w:cs="Palatino Linotype"/>
          <w:color w:val="000000"/>
        </w:rPr>
        <w:t xml:space="preserve">debe poseer en el formato solicitado, por lo que no se puede tener por colmada en su totalidad la solicitud de información que nos ocupa. </w:t>
      </w:r>
    </w:p>
    <w:p w:rsidR="00AC15AA" w:rsidRPr="00907CF1" w:rsidRDefault="00AC15AA" w:rsidP="00F27122">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AC15AA" w:rsidRPr="00907CF1" w:rsidRDefault="00C92911" w:rsidP="00F27122">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907CF1">
        <w:rPr>
          <w:rFonts w:ascii="Palatino Linotype" w:eastAsia="Palatino Linotype" w:hAnsi="Palatino Linotype" w:cs="Palatino Linotype"/>
          <w:color w:val="000000"/>
        </w:rPr>
        <w:t>Asimismo, se refiere que no se observa que se haya hecho entrega del Acuerdo del Comité por el que se clasifique de manera fundada y motivada en la información remitida en respuesta.</w:t>
      </w:r>
    </w:p>
    <w:p w:rsidR="00AC15AA" w:rsidRPr="00907CF1" w:rsidRDefault="00AC15AA" w:rsidP="00F27122">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AC15AA" w:rsidRPr="00907CF1" w:rsidRDefault="00C92911" w:rsidP="00F27122">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907CF1">
        <w:rPr>
          <w:rFonts w:ascii="Palatino Linotype" w:eastAsia="Palatino Linotype" w:hAnsi="Palatino Linotype" w:cs="Palatino Linotype"/>
          <w:color w:val="000000"/>
        </w:rPr>
        <w:t xml:space="preserve">Ahora bien, atento a los motivos de inconformidad, se advierte que los mismos resultan parciamente fundados y motivados en atención a que se debió haber hecho entrega de la conciliación de nómina solicitada, ya que contrario a lo manifestado por la Dirección General de Administración, lo solicitado no constituye un derecho de petición, pues como se precisó en líneas anteriores, </w:t>
      </w:r>
      <w:r w:rsidRPr="00907CF1">
        <w:rPr>
          <w:rFonts w:ascii="Palatino Linotype" w:eastAsia="Palatino Linotype" w:hAnsi="Palatino Linotype" w:cs="Palatino Linotype"/>
          <w:b/>
          <w:color w:val="000000"/>
        </w:rPr>
        <w:t xml:space="preserve">si </w:t>
      </w:r>
      <w:r w:rsidRPr="00907CF1">
        <w:rPr>
          <w:rFonts w:ascii="Palatino Linotype" w:eastAsia="Palatino Linotype" w:hAnsi="Palatino Linotype" w:cs="Palatino Linotype"/>
          <w:color w:val="000000"/>
        </w:rPr>
        <w:t xml:space="preserve">existe documento que da cuenta de lo solicitado como lo es la conciliación de nómina, por lo que deberá realizarse una búsqueda exhaustiva a efecto de que se haga entrega de la información solicitada. </w:t>
      </w:r>
    </w:p>
    <w:p w:rsidR="00AC15AA" w:rsidRPr="00907CF1" w:rsidRDefault="00AC15AA" w:rsidP="00F27122">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AC15AA" w:rsidRPr="00907CF1" w:rsidRDefault="00C92911" w:rsidP="00F27122">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907CF1">
        <w:rPr>
          <w:rFonts w:ascii="Palatino Linotype" w:eastAsia="Palatino Linotype" w:hAnsi="Palatino Linotype" w:cs="Palatino Linotype"/>
          <w:color w:val="000000"/>
        </w:rPr>
        <w:t>En ese tenor, respecto “</w:t>
      </w:r>
      <w:r w:rsidRPr="00907CF1">
        <w:rPr>
          <w:rFonts w:ascii="Palatino Linotype" w:eastAsia="Palatino Linotype" w:hAnsi="Palatino Linotype" w:cs="Palatino Linotype"/>
          <w:i/>
          <w:color w:val="000000"/>
        </w:rPr>
        <w:t xml:space="preserve">Que se analice la posibilidad de emitir recomendación o vista por posibles omisiones dolosas o reiteradas en el cumplimiento de las obligaciones de transparencia.”, </w:t>
      </w:r>
      <w:r w:rsidRPr="00907CF1">
        <w:rPr>
          <w:rFonts w:ascii="Palatino Linotype" w:eastAsia="Palatino Linotype" w:hAnsi="Palatino Linotype" w:cs="Palatino Linotype"/>
        </w:rPr>
        <w:t xml:space="preserve">se debe de referir que ello no se encuentra dentro de las funciones de este Órgano Garante. </w:t>
      </w:r>
    </w:p>
    <w:p w:rsidR="00AC15AA" w:rsidRPr="00907CF1" w:rsidRDefault="00AC15AA" w:rsidP="00F27122">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AC15AA" w:rsidRPr="00907CF1" w:rsidRDefault="00C92911" w:rsidP="00F27122">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907CF1">
        <w:rPr>
          <w:rFonts w:ascii="Palatino Linotype" w:eastAsia="Palatino Linotype" w:hAnsi="Palatino Linotype" w:cs="Palatino Linotype"/>
        </w:rPr>
        <w:lastRenderedPageBreak/>
        <w:t xml:space="preserve">Por último, se debe de referir que el </w:t>
      </w:r>
      <w:r w:rsidRPr="00907CF1">
        <w:rPr>
          <w:rFonts w:ascii="Palatino Linotype" w:eastAsia="Palatino Linotype" w:hAnsi="Palatino Linotype" w:cs="Palatino Linotype"/>
          <w:b/>
        </w:rPr>
        <w:t xml:space="preserve">RECURRENTE </w:t>
      </w:r>
      <w:r w:rsidRPr="00907CF1">
        <w:rPr>
          <w:rFonts w:ascii="Palatino Linotype" w:eastAsia="Palatino Linotype" w:hAnsi="Palatino Linotype" w:cs="Palatino Linotype"/>
        </w:rPr>
        <w:t xml:space="preserve">solicita la información en formato Excel, de  lo cual se debe de precisar que en el estudio se observa que la entrega de conciliación de nómina, se realiza por medio del formato xls, que es un formato de hojas de cálculo, que se traduce al formato Excel, situación por la cual se colige que la información solicitada, si es generada en hojas de cálculo, por lo que, la entrega de la información deberá de ser entregado en el formato solicitado. </w:t>
      </w:r>
    </w:p>
    <w:p w:rsidR="00AC15AA" w:rsidRPr="00907CF1" w:rsidRDefault="00AC15AA" w:rsidP="00F27122">
      <w:pPr>
        <w:pBdr>
          <w:top w:val="nil"/>
          <w:left w:val="nil"/>
          <w:bottom w:val="nil"/>
          <w:right w:val="nil"/>
          <w:between w:val="nil"/>
        </w:pBdr>
        <w:rPr>
          <w:rFonts w:ascii="Palatino Linotype" w:eastAsia="Palatino Linotype" w:hAnsi="Palatino Linotype" w:cs="Palatino Linotype"/>
          <w:color w:val="000000"/>
        </w:rPr>
      </w:pPr>
    </w:p>
    <w:p w:rsidR="00AC15AA" w:rsidRPr="00907CF1" w:rsidRDefault="00C92911" w:rsidP="00F27122">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907CF1">
        <w:rPr>
          <w:rFonts w:ascii="Palatino Linotype" w:eastAsia="Palatino Linotype" w:hAnsi="Palatino Linotype" w:cs="Palatino Linotype"/>
          <w:color w:val="000000"/>
        </w:rPr>
        <w:t xml:space="preserve">Ahora bien,  resulta importante referir que el </w:t>
      </w:r>
      <w:r w:rsidRPr="00907CF1">
        <w:rPr>
          <w:rFonts w:ascii="Palatino Linotype" w:eastAsia="Palatino Linotype" w:hAnsi="Palatino Linotype" w:cs="Palatino Linotype"/>
          <w:b/>
          <w:color w:val="000000"/>
        </w:rPr>
        <w:t xml:space="preserve">RECURRENTE </w:t>
      </w:r>
      <w:r w:rsidRPr="00907CF1">
        <w:rPr>
          <w:rFonts w:ascii="Palatino Linotype" w:eastAsia="Palatino Linotype" w:hAnsi="Palatino Linotype" w:cs="Palatino Linotype"/>
          <w:color w:val="000000"/>
        </w:rPr>
        <w:t xml:space="preserve">en todas las solicitudes de información requiere información del aguinaldo y prima vacacional, sin embargo se refiere que respecto el </w:t>
      </w:r>
      <w:r w:rsidRPr="00907CF1">
        <w:rPr>
          <w:rFonts w:ascii="Palatino Linotype" w:eastAsia="Palatino Linotype" w:hAnsi="Palatino Linotype" w:cs="Palatino Linotype"/>
          <w:b/>
          <w:color w:val="000000"/>
        </w:rPr>
        <w:t xml:space="preserve">aguinaldo </w:t>
      </w:r>
      <w:r w:rsidRPr="00907CF1">
        <w:rPr>
          <w:rFonts w:ascii="Palatino Linotype" w:eastAsia="Palatino Linotype" w:hAnsi="Palatino Linotype" w:cs="Palatino Linotype"/>
          <w:color w:val="000000"/>
        </w:rPr>
        <w:t>se debe contemplar lo siguiente:</w:t>
      </w:r>
    </w:p>
    <w:p w:rsidR="00AC15AA" w:rsidRPr="00907CF1" w:rsidRDefault="00C92911" w:rsidP="00F27122">
      <w:pPr>
        <w:pBdr>
          <w:top w:val="nil"/>
          <w:left w:val="nil"/>
          <w:bottom w:val="nil"/>
          <w:right w:val="nil"/>
          <w:between w:val="nil"/>
        </w:pBdr>
        <w:jc w:val="both"/>
        <w:rPr>
          <w:rFonts w:ascii="Palatino Linotype" w:eastAsia="Palatino Linotype" w:hAnsi="Palatino Linotype" w:cs="Palatino Linotype"/>
        </w:rPr>
      </w:pPr>
      <w:r w:rsidRPr="00907CF1">
        <w:rPr>
          <w:rFonts w:ascii="Palatino Linotype" w:eastAsia="Palatino Linotype" w:hAnsi="Palatino Linotype" w:cs="Palatino Linotype"/>
        </w:rPr>
        <w:t xml:space="preserve">Quincena por quincena del mes de </w:t>
      </w:r>
      <w:r w:rsidRPr="00907CF1">
        <w:rPr>
          <w:rFonts w:ascii="Palatino Linotype" w:eastAsia="Palatino Linotype" w:hAnsi="Palatino Linotype" w:cs="Palatino Linotype"/>
          <w:b/>
        </w:rPr>
        <w:t>abril de 2022</w:t>
      </w:r>
      <w:r w:rsidRPr="00907CF1">
        <w:rPr>
          <w:rFonts w:ascii="Palatino Linotype" w:eastAsia="Palatino Linotype" w:hAnsi="Palatino Linotype" w:cs="Palatino Linotype"/>
        </w:rPr>
        <w:t xml:space="preserve"> primera y segunda quincena, con nómina de aguinaldo y prima vacacional, que causaron baja: el pago de la parte proporcional del aguinaldo se debió pagar en la segunda quincena del mes de abril, por lo que procede su entrega. </w:t>
      </w:r>
    </w:p>
    <w:p w:rsidR="00AC15AA" w:rsidRPr="00907CF1" w:rsidRDefault="00AC15AA" w:rsidP="00F27122">
      <w:pPr>
        <w:pBdr>
          <w:top w:val="nil"/>
          <w:left w:val="nil"/>
          <w:bottom w:val="nil"/>
          <w:right w:val="nil"/>
          <w:between w:val="nil"/>
        </w:pBdr>
        <w:jc w:val="both"/>
        <w:rPr>
          <w:rFonts w:ascii="Palatino Linotype" w:eastAsia="Palatino Linotype" w:hAnsi="Palatino Linotype" w:cs="Palatino Linotype"/>
        </w:rPr>
      </w:pPr>
    </w:p>
    <w:p w:rsidR="00AC15AA" w:rsidRPr="00907CF1" w:rsidRDefault="00C92911" w:rsidP="00F27122">
      <w:pPr>
        <w:pBdr>
          <w:top w:val="nil"/>
          <w:left w:val="nil"/>
          <w:bottom w:val="nil"/>
          <w:right w:val="nil"/>
          <w:between w:val="nil"/>
        </w:pBdr>
        <w:jc w:val="both"/>
        <w:rPr>
          <w:rFonts w:ascii="Palatino Linotype" w:eastAsia="Palatino Linotype" w:hAnsi="Palatino Linotype" w:cs="Palatino Linotype"/>
        </w:rPr>
      </w:pPr>
      <w:r w:rsidRPr="00907CF1">
        <w:rPr>
          <w:rFonts w:ascii="Palatino Linotype" w:eastAsia="Palatino Linotype" w:hAnsi="Palatino Linotype" w:cs="Palatino Linotype"/>
        </w:rPr>
        <w:t xml:space="preserve">Quincena del mes de </w:t>
      </w:r>
      <w:r w:rsidRPr="00907CF1">
        <w:rPr>
          <w:rFonts w:ascii="Palatino Linotype" w:eastAsia="Palatino Linotype" w:hAnsi="Palatino Linotype" w:cs="Palatino Linotype"/>
          <w:b/>
        </w:rPr>
        <w:t>abril de 2023</w:t>
      </w:r>
      <w:r w:rsidRPr="00907CF1">
        <w:rPr>
          <w:rFonts w:ascii="Palatino Linotype" w:eastAsia="Palatino Linotype" w:hAnsi="Palatino Linotype" w:cs="Palatino Linotype"/>
        </w:rPr>
        <w:t xml:space="preserve"> primera y segunda quincena, con nómina de aguinaldo y prima vacacional, que causaron baja: el pago de la parte proporcional del aguinaldo se debió pagar en la primera quincena del mes de abril, por lo que procede su entrega.</w:t>
      </w:r>
    </w:p>
    <w:p w:rsidR="00AC15AA" w:rsidRPr="00907CF1" w:rsidRDefault="00AC15AA" w:rsidP="00F27122">
      <w:pPr>
        <w:pBdr>
          <w:top w:val="nil"/>
          <w:left w:val="nil"/>
          <w:bottom w:val="nil"/>
          <w:right w:val="nil"/>
          <w:between w:val="nil"/>
        </w:pBdr>
        <w:jc w:val="both"/>
        <w:rPr>
          <w:rFonts w:ascii="Palatino Linotype" w:eastAsia="Palatino Linotype" w:hAnsi="Palatino Linotype" w:cs="Palatino Linotype"/>
        </w:rPr>
      </w:pPr>
    </w:p>
    <w:p w:rsidR="00AC15AA" w:rsidRPr="00907CF1" w:rsidRDefault="00C92911" w:rsidP="00F27122">
      <w:pPr>
        <w:pBdr>
          <w:top w:val="nil"/>
          <w:left w:val="nil"/>
          <w:bottom w:val="nil"/>
          <w:right w:val="nil"/>
          <w:between w:val="nil"/>
        </w:pBdr>
        <w:jc w:val="both"/>
        <w:rPr>
          <w:rFonts w:ascii="Palatino Linotype" w:eastAsia="Palatino Linotype" w:hAnsi="Palatino Linotype" w:cs="Palatino Linotype"/>
        </w:rPr>
      </w:pPr>
      <w:r w:rsidRPr="00907CF1">
        <w:rPr>
          <w:rFonts w:ascii="Palatino Linotype" w:eastAsia="Palatino Linotype" w:hAnsi="Palatino Linotype" w:cs="Palatino Linotype"/>
        </w:rPr>
        <w:t xml:space="preserve">Quincena del mes </w:t>
      </w:r>
      <w:r w:rsidRPr="00907CF1">
        <w:rPr>
          <w:rFonts w:ascii="Palatino Linotype" w:eastAsia="Palatino Linotype" w:hAnsi="Palatino Linotype" w:cs="Palatino Linotype"/>
          <w:b/>
        </w:rPr>
        <w:t>de marzo de 2024</w:t>
      </w:r>
      <w:r w:rsidRPr="00907CF1">
        <w:rPr>
          <w:rFonts w:ascii="Palatino Linotype" w:eastAsia="Palatino Linotype" w:hAnsi="Palatino Linotype" w:cs="Palatino Linotype"/>
        </w:rPr>
        <w:t xml:space="preserve"> primera y segunda quincena, con nómina de aguinaldo y prima vacacional, que causaron baja: el pago de la parte proporcional del aguinaldo se debió pagar en la segunda quincena del mes de marzo, por lo que procede su entrega. </w:t>
      </w:r>
    </w:p>
    <w:p w:rsidR="00AC15AA" w:rsidRPr="00907CF1" w:rsidRDefault="00AC15AA" w:rsidP="00F27122">
      <w:pPr>
        <w:pBdr>
          <w:top w:val="nil"/>
          <w:left w:val="nil"/>
          <w:bottom w:val="nil"/>
          <w:right w:val="nil"/>
          <w:between w:val="nil"/>
        </w:pBdr>
        <w:spacing w:line="276" w:lineRule="auto"/>
        <w:jc w:val="both"/>
        <w:rPr>
          <w:rFonts w:ascii="Palatino Linotype" w:eastAsia="Palatino Linotype" w:hAnsi="Palatino Linotype" w:cs="Palatino Linotype"/>
        </w:rPr>
      </w:pPr>
    </w:p>
    <w:p w:rsidR="00AC15AA" w:rsidRPr="00907CF1" w:rsidRDefault="00C92911" w:rsidP="00F27122">
      <w:pPr>
        <w:pBdr>
          <w:top w:val="nil"/>
          <w:left w:val="nil"/>
          <w:bottom w:val="nil"/>
          <w:right w:val="nil"/>
          <w:between w:val="nil"/>
        </w:pBdr>
        <w:jc w:val="both"/>
        <w:rPr>
          <w:rFonts w:ascii="Palatino Linotype" w:eastAsia="Palatino Linotype" w:hAnsi="Palatino Linotype" w:cs="Palatino Linotype"/>
        </w:rPr>
      </w:pPr>
      <w:r w:rsidRPr="00907CF1">
        <w:rPr>
          <w:rFonts w:ascii="Palatino Linotype" w:eastAsia="Palatino Linotype" w:hAnsi="Palatino Linotype" w:cs="Palatino Linotype"/>
        </w:rPr>
        <w:t xml:space="preserve">Quincena del mes de </w:t>
      </w:r>
      <w:r w:rsidRPr="00907CF1">
        <w:rPr>
          <w:rFonts w:ascii="Palatino Linotype" w:eastAsia="Palatino Linotype" w:hAnsi="Palatino Linotype" w:cs="Palatino Linotype"/>
          <w:b/>
        </w:rPr>
        <w:t>abril de 2025</w:t>
      </w:r>
      <w:r w:rsidRPr="00907CF1">
        <w:rPr>
          <w:rFonts w:ascii="Palatino Linotype" w:eastAsia="Palatino Linotype" w:hAnsi="Palatino Linotype" w:cs="Palatino Linotype"/>
        </w:rPr>
        <w:t xml:space="preserve"> primera y segunda quincena, con nómina de aguinaldo y prima vacacional, que causaron baja”: el pago de la parte proporcional del aguinaldo se debió pagar en la segunda quincena del mes de abril de dos mil veinticinco, por lo que procede su entrega. </w:t>
      </w:r>
    </w:p>
    <w:p w:rsidR="00AC15AA" w:rsidRPr="00907CF1" w:rsidRDefault="00AC15AA" w:rsidP="00F27122">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AC15AA" w:rsidRPr="00907CF1" w:rsidRDefault="00C92911" w:rsidP="00F27122">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907CF1">
        <w:rPr>
          <w:rFonts w:ascii="Palatino Linotype" w:eastAsia="Palatino Linotype" w:hAnsi="Palatino Linotype" w:cs="Palatino Linotype"/>
          <w:color w:val="000000"/>
        </w:rPr>
        <w:t xml:space="preserve">Por lo que hace a la </w:t>
      </w:r>
      <w:r w:rsidRPr="00907CF1">
        <w:rPr>
          <w:rFonts w:ascii="Palatino Linotype" w:eastAsia="Palatino Linotype" w:hAnsi="Palatino Linotype" w:cs="Palatino Linotype"/>
          <w:b/>
          <w:color w:val="000000"/>
        </w:rPr>
        <w:t>prima vacacional</w:t>
      </w:r>
      <w:r w:rsidRPr="00907CF1">
        <w:rPr>
          <w:rFonts w:ascii="Palatino Linotype" w:eastAsia="Palatino Linotype" w:hAnsi="Palatino Linotype" w:cs="Palatino Linotype"/>
          <w:color w:val="000000"/>
        </w:rPr>
        <w:t xml:space="preserve">, se advierte que esta se realiza en el mes de julio o diciembre por lo que derivado de los meses solicitados este aún no se había efectuado,  </w:t>
      </w:r>
      <w:r w:rsidRPr="00907CF1">
        <w:rPr>
          <w:rFonts w:ascii="Palatino Linotype" w:eastAsia="Palatino Linotype" w:hAnsi="Palatino Linotype" w:cs="Palatino Linotype"/>
          <w:color w:val="000000"/>
        </w:rPr>
        <w:lastRenderedPageBreak/>
        <w:t xml:space="preserve">no se puede entregar información, por lo que, no se puede entregar información de algo que no fue generado. </w:t>
      </w:r>
    </w:p>
    <w:p w:rsidR="00AC15AA" w:rsidRPr="00907CF1" w:rsidRDefault="00AC15AA" w:rsidP="00F27122">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AC15AA" w:rsidRPr="00907CF1" w:rsidRDefault="00C92911" w:rsidP="00F27122">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907CF1">
        <w:rPr>
          <w:rFonts w:ascii="Palatino Linotype" w:eastAsia="Palatino Linotype" w:hAnsi="Palatino Linotype" w:cs="Palatino Linotype"/>
          <w:color w:val="000000"/>
        </w:rPr>
        <w:t xml:space="preserve">Ahora bien, en atención que se solicitó información de los servidores públicos que causaron baja, se debe de precisar que lo solicitado significa un procesamiento de información para el </w:t>
      </w:r>
      <w:r w:rsidRPr="00907CF1">
        <w:rPr>
          <w:rFonts w:ascii="Palatino Linotype" w:eastAsia="Palatino Linotype" w:hAnsi="Palatino Linotype" w:cs="Palatino Linotype"/>
          <w:b/>
          <w:color w:val="000000"/>
        </w:rPr>
        <w:t xml:space="preserve">SUJETO, </w:t>
      </w:r>
      <w:r w:rsidRPr="00907CF1">
        <w:rPr>
          <w:rFonts w:ascii="Palatino Linotype" w:eastAsia="Palatino Linotype" w:hAnsi="Palatino Linotype" w:cs="Palatino Linotype"/>
          <w:color w:val="000000"/>
        </w:rPr>
        <w:t xml:space="preserve">situación por la cual sebe de mencionar que de acuerdo con el artículo 12 de la Ley de Transparencia y Acceso a la Información  Pública del Estado de México y Municipios. </w:t>
      </w:r>
    </w:p>
    <w:p w:rsidR="00AC15AA" w:rsidRPr="00907CF1" w:rsidRDefault="00C92911" w:rsidP="00F27122">
      <w:pPr>
        <w:pBdr>
          <w:top w:val="nil"/>
          <w:left w:val="nil"/>
          <w:bottom w:val="nil"/>
          <w:right w:val="nil"/>
          <w:between w:val="nil"/>
        </w:pBdr>
        <w:jc w:val="both"/>
        <w:rPr>
          <w:rFonts w:ascii="Palatino Linotype" w:eastAsia="Palatino Linotype" w:hAnsi="Palatino Linotype" w:cs="Palatino Linotype"/>
          <w:i/>
          <w:color w:val="000000"/>
        </w:rPr>
      </w:pPr>
      <w:r w:rsidRPr="00907CF1">
        <w:rPr>
          <w:rFonts w:ascii="Palatino Linotype" w:eastAsia="Palatino Linotype" w:hAnsi="Palatino Linotype" w:cs="Palatino Linotype"/>
          <w:b/>
          <w:i/>
          <w:color w:val="000000"/>
        </w:rPr>
        <w:t>Artículo 12</w:t>
      </w:r>
      <w:r w:rsidRPr="00907CF1">
        <w:rPr>
          <w:rFonts w:ascii="Palatino Linotype" w:eastAsia="Palatino Linotype" w:hAnsi="Palatino Linotype" w:cs="Palatino Linotype"/>
          <w:i/>
          <w:color w:val="000000"/>
        </w:rPr>
        <w:t xml:space="preserve">. Quienes generen, recopilen, administren, manejen, procesen, archiven o conserven información pública serán responsables de la misma en los términos de las disposiciones jurídicas aplicables. </w:t>
      </w:r>
    </w:p>
    <w:p w:rsidR="00AC15AA" w:rsidRPr="00907CF1" w:rsidRDefault="00C92911" w:rsidP="00F27122">
      <w:pPr>
        <w:pBdr>
          <w:top w:val="nil"/>
          <w:left w:val="nil"/>
          <w:bottom w:val="nil"/>
          <w:right w:val="nil"/>
          <w:between w:val="nil"/>
        </w:pBdr>
        <w:jc w:val="both"/>
        <w:rPr>
          <w:rFonts w:ascii="Palatino Linotype" w:eastAsia="Palatino Linotype" w:hAnsi="Palatino Linotype" w:cs="Palatino Linotype"/>
          <w:b/>
          <w:i/>
          <w:color w:val="000000"/>
        </w:rPr>
      </w:pPr>
      <w:r w:rsidRPr="00907CF1">
        <w:rPr>
          <w:rFonts w:ascii="Palatino Linotype" w:eastAsia="Palatino Linotype" w:hAnsi="Palatino Linotype" w:cs="Palatino Linotype"/>
          <w:b/>
          <w:i/>
          <w:color w:val="000000"/>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AC15AA" w:rsidRPr="00907CF1" w:rsidRDefault="00AC15AA" w:rsidP="00F27122">
      <w:pPr>
        <w:pBdr>
          <w:top w:val="nil"/>
          <w:left w:val="nil"/>
          <w:bottom w:val="nil"/>
          <w:right w:val="nil"/>
          <w:between w:val="nil"/>
        </w:pBdr>
        <w:spacing w:line="360" w:lineRule="auto"/>
        <w:jc w:val="both"/>
        <w:rPr>
          <w:rFonts w:ascii="Palatino Linotype" w:eastAsia="Palatino Linotype" w:hAnsi="Palatino Linotype" w:cs="Palatino Linotype"/>
        </w:rPr>
      </w:pPr>
    </w:p>
    <w:p w:rsidR="00AC15AA" w:rsidRPr="00907CF1" w:rsidRDefault="00C92911" w:rsidP="00F27122">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907CF1">
        <w:rPr>
          <w:rFonts w:ascii="Palatino Linotype" w:eastAsia="Palatino Linotype" w:hAnsi="Palatino Linotype" w:cs="Palatino Linotype"/>
          <w:color w:val="000000"/>
        </w:rPr>
        <w:t xml:space="preserve">En ese sentido, al ordenar las conciliaciones de nómina como las requiere el </w:t>
      </w:r>
      <w:r w:rsidRPr="00907CF1">
        <w:rPr>
          <w:rFonts w:ascii="Palatino Linotype" w:eastAsia="Palatino Linotype" w:hAnsi="Palatino Linotype" w:cs="Palatino Linotype"/>
          <w:b/>
          <w:color w:val="000000"/>
        </w:rPr>
        <w:t xml:space="preserve">RECURRENTE </w:t>
      </w:r>
      <w:r w:rsidRPr="00907CF1">
        <w:rPr>
          <w:rFonts w:ascii="Palatino Linotype" w:eastAsia="Palatino Linotype" w:hAnsi="Palatino Linotype" w:cs="Palatino Linotype"/>
          <w:color w:val="000000"/>
        </w:rPr>
        <w:t xml:space="preserve">significa que el </w:t>
      </w:r>
      <w:r w:rsidRPr="00907CF1">
        <w:rPr>
          <w:rFonts w:ascii="Palatino Linotype" w:eastAsia="Palatino Linotype" w:hAnsi="Palatino Linotype" w:cs="Palatino Linotype"/>
          <w:b/>
          <w:color w:val="000000"/>
        </w:rPr>
        <w:t xml:space="preserve">SUJETO OBLIGADO </w:t>
      </w:r>
      <w:r w:rsidRPr="00907CF1">
        <w:rPr>
          <w:rFonts w:ascii="Palatino Linotype" w:eastAsia="Palatino Linotype" w:hAnsi="Palatino Linotype" w:cs="Palatino Linotype"/>
          <w:color w:val="000000"/>
        </w:rPr>
        <w:t xml:space="preserve">debe de procesar la información en la entrega de personal dado de baja, situación por la cual, no se puede ordenar la entrega de la información como lo solicita el </w:t>
      </w:r>
      <w:r w:rsidRPr="00907CF1">
        <w:rPr>
          <w:rFonts w:ascii="Palatino Linotype" w:eastAsia="Palatino Linotype" w:hAnsi="Palatino Linotype" w:cs="Palatino Linotype"/>
          <w:b/>
          <w:color w:val="000000"/>
        </w:rPr>
        <w:t xml:space="preserve">RECURRENTE, </w:t>
      </w:r>
      <w:r w:rsidRPr="00907CF1">
        <w:rPr>
          <w:rFonts w:ascii="Palatino Linotype" w:eastAsia="Palatino Linotype" w:hAnsi="Palatino Linotype" w:cs="Palatino Linotype"/>
          <w:color w:val="000000"/>
        </w:rPr>
        <w:t xml:space="preserve">toda vez que eso se traduce a procesamiento de información, por lo que, se ordenara el documento de la conciliación de nómina que se hubiera generado de los meses solicitados. </w:t>
      </w:r>
    </w:p>
    <w:p w:rsidR="00AC15AA" w:rsidRPr="00907CF1" w:rsidRDefault="00AC15AA" w:rsidP="00F27122">
      <w:pPr>
        <w:pBdr>
          <w:top w:val="nil"/>
          <w:left w:val="nil"/>
          <w:bottom w:val="nil"/>
          <w:right w:val="nil"/>
          <w:between w:val="nil"/>
        </w:pBdr>
        <w:rPr>
          <w:rFonts w:ascii="Palatino Linotype" w:eastAsia="Palatino Linotype" w:hAnsi="Palatino Linotype" w:cs="Palatino Linotype"/>
        </w:rPr>
      </w:pPr>
    </w:p>
    <w:p w:rsidR="00AC15AA" w:rsidRPr="00907CF1" w:rsidRDefault="00AC15AA" w:rsidP="00F27122">
      <w:pPr>
        <w:pBdr>
          <w:top w:val="nil"/>
          <w:left w:val="nil"/>
          <w:bottom w:val="nil"/>
          <w:right w:val="nil"/>
          <w:between w:val="nil"/>
        </w:pBdr>
        <w:rPr>
          <w:rFonts w:ascii="Palatino Linotype" w:eastAsia="Palatino Linotype" w:hAnsi="Palatino Linotype" w:cs="Palatino Linotype"/>
        </w:rPr>
      </w:pPr>
    </w:p>
    <w:p w:rsidR="00AC15AA" w:rsidRPr="00907CF1" w:rsidRDefault="00C92911" w:rsidP="00F27122">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907CF1">
        <w:rPr>
          <w:rFonts w:ascii="Palatino Linotype" w:eastAsia="Palatino Linotype" w:hAnsi="Palatino Linotype" w:cs="Palatino Linotype"/>
        </w:rPr>
        <w:t xml:space="preserve">Ahora bien, toda vez que el </w:t>
      </w:r>
      <w:r w:rsidRPr="00907CF1">
        <w:rPr>
          <w:rFonts w:ascii="Palatino Linotype" w:eastAsia="Palatino Linotype" w:hAnsi="Palatino Linotype" w:cs="Palatino Linotype"/>
          <w:b/>
        </w:rPr>
        <w:t xml:space="preserve">SUJETO OBLIGADO </w:t>
      </w:r>
      <w:r w:rsidRPr="00907CF1">
        <w:rPr>
          <w:rFonts w:ascii="Palatino Linotype" w:eastAsia="Palatino Linotype" w:hAnsi="Palatino Linotype" w:cs="Palatino Linotype"/>
        </w:rPr>
        <w:t xml:space="preserve">para colmar el derecho de acceso a la información, deberá de remitir la conciliación de nómina de todos los servidores </w:t>
      </w:r>
      <w:r w:rsidRPr="00907CF1">
        <w:rPr>
          <w:rFonts w:ascii="Palatino Linotype" w:eastAsia="Palatino Linotype" w:hAnsi="Palatino Linotype" w:cs="Palatino Linotype"/>
        </w:rPr>
        <w:lastRenderedPageBreak/>
        <w:t>públicos,  es que se debe realizar el análisis de los datos que se deberán de clasificar como confidenciales y los datos que deben de tener formato abierto.</w:t>
      </w:r>
    </w:p>
    <w:p w:rsidR="00AC15AA" w:rsidRPr="00907CF1" w:rsidRDefault="00AC15AA" w:rsidP="00F27122">
      <w:pPr>
        <w:tabs>
          <w:tab w:val="left" w:pos="284"/>
        </w:tabs>
        <w:spacing w:line="360" w:lineRule="auto"/>
        <w:jc w:val="both"/>
        <w:rPr>
          <w:rFonts w:ascii="Palatino Linotype" w:eastAsia="Palatino Linotype" w:hAnsi="Palatino Linotype" w:cs="Palatino Linotype"/>
        </w:rPr>
      </w:pPr>
    </w:p>
    <w:p w:rsidR="00AC15AA" w:rsidRPr="00907CF1" w:rsidRDefault="00C92911" w:rsidP="00F27122">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907CF1">
        <w:rPr>
          <w:rFonts w:ascii="Palatino Linotype" w:eastAsia="Palatino Linotype" w:hAnsi="Palatino Linotype" w:cs="Palatino Linotype"/>
        </w:rPr>
        <w:t>De lo anterior, se debe de puntualizar que la conciliación de nómina contienen datos personales de los servidores públicos,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Registro Federal de Contribuyentes (RFC), la Clave Única de Registro de Población (CURP), la Clave de cualquier tipo de seguridad social (ISSEMYM, u otros), y los descuentos y claves que se realicen por pensión alimenticia o deducciones estrictamente personales o de cualquier índole siempre que, no se encuentren relacionados con los impuestos o las cuotas por seguridad social, número de cuenta o cualquier otro dato que ponga en riesgo la vida, seguridad y salud de dichas personas.</w:t>
      </w:r>
    </w:p>
    <w:p w:rsidR="00AC15AA" w:rsidRPr="00907CF1" w:rsidRDefault="00AC15AA" w:rsidP="00F27122">
      <w:pPr>
        <w:pBdr>
          <w:top w:val="nil"/>
          <w:left w:val="nil"/>
          <w:bottom w:val="nil"/>
          <w:right w:val="nil"/>
          <w:between w:val="nil"/>
        </w:pBdr>
        <w:rPr>
          <w:rFonts w:ascii="Palatino Linotype" w:eastAsia="Palatino Linotype" w:hAnsi="Palatino Linotype" w:cs="Palatino Linotype"/>
          <w:color w:val="000000"/>
        </w:rPr>
      </w:pPr>
    </w:p>
    <w:p w:rsidR="00AC15AA" w:rsidRPr="00907CF1" w:rsidRDefault="00C92911" w:rsidP="00F27122">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907CF1">
        <w:rPr>
          <w:rFonts w:ascii="Palatino Linotype" w:eastAsia="Palatino Linotype" w:hAnsi="Palatino Linotype" w:cs="Palatino Linotype"/>
        </w:rPr>
        <w:t xml:space="preserve">De lo anterior, se debe de referir que el </w:t>
      </w:r>
      <w:r w:rsidRPr="00907CF1">
        <w:rPr>
          <w:rFonts w:ascii="Palatino Linotype" w:eastAsia="Palatino Linotype" w:hAnsi="Palatino Linotype" w:cs="Palatino Linotype"/>
          <w:b/>
        </w:rPr>
        <w:t xml:space="preserve">RECURRENTE </w:t>
      </w:r>
      <w:r w:rsidRPr="00907CF1">
        <w:rPr>
          <w:rFonts w:ascii="Palatino Linotype" w:eastAsia="Palatino Linotype" w:hAnsi="Palatino Linotype" w:cs="Palatino Linotype"/>
        </w:rPr>
        <w:t xml:space="preserve">solicita que de la información a entregar contenga el </w:t>
      </w:r>
      <w:r w:rsidRPr="00907CF1">
        <w:rPr>
          <w:rFonts w:ascii="Palatino Linotype" w:eastAsia="Palatino Linotype" w:hAnsi="Palatino Linotype" w:cs="Palatino Linotype"/>
          <w:b/>
        </w:rPr>
        <w:t xml:space="preserve">Registro Federal de Contribuyentes, la Clave Única de Registro de Población, </w:t>
      </w:r>
      <w:r w:rsidRPr="00907CF1">
        <w:rPr>
          <w:rFonts w:ascii="Palatino Linotype" w:eastAsia="Palatino Linotype" w:hAnsi="Palatino Linotype" w:cs="Palatino Linotype"/>
        </w:rPr>
        <w:t xml:space="preserve">situación por la cual se analiza lo siguiente. </w:t>
      </w:r>
    </w:p>
    <w:p w:rsidR="00AC15AA" w:rsidRPr="00907CF1" w:rsidRDefault="00AC15AA" w:rsidP="00F27122">
      <w:pPr>
        <w:tabs>
          <w:tab w:val="left" w:pos="284"/>
        </w:tabs>
        <w:spacing w:line="360" w:lineRule="auto"/>
        <w:jc w:val="both"/>
        <w:rPr>
          <w:rFonts w:ascii="Palatino Linotype" w:eastAsia="Palatino Linotype" w:hAnsi="Palatino Linotype" w:cs="Palatino Linotype"/>
        </w:rPr>
      </w:pPr>
    </w:p>
    <w:p w:rsidR="00AC15AA" w:rsidRPr="00907CF1" w:rsidRDefault="00C92911" w:rsidP="00F27122">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907CF1">
        <w:rPr>
          <w:rFonts w:ascii="Palatino Linotype" w:eastAsia="Palatino Linotype" w:hAnsi="Palatino Linotype" w:cs="Palatino Linotype"/>
        </w:rPr>
        <w:t xml:space="preserve">Por cuanto hace al </w:t>
      </w:r>
      <w:r w:rsidRPr="00907CF1">
        <w:rPr>
          <w:rFonts w:ascii="Palatino Linotype" w:eastAsia="Palatino Linotype" w:hAnsi="Palatino Linotype" w:cs="Palatino Linotype"/>
          <w:b/>
        </w:rPr>
        <w:t>Registro Federal de Contribuyentes (RFC),</w:t>
      </w:r>
      <w:r w:rsidRPr="00907CF1">
        <w:rPr>
          <w:rFonts w:ascii="Palatino Linotype" w:eastAsia="Palatino Linotype" w:hAnsi="Palatino Linotype" w:cs="Palatino Linotype"/>
        </w:rPr>
        <w:t xml:space="preserve"> de las personas físicas, constituye un dato personal, pues se genera con caracteres alfanuméricos a partir del nombre y la fecha de nacimiento de cada persona, y finalmente la homoclave, por lo que para su obtención es necesario acreditar ante la autoridad fiscal previamente la identidad de la persona, su fecha de nacimiento, entre otros aspectos.</w:t>
      </w:r>
    </w:p>
    <w:p w:rsidR="00AC15AA" w:rsidRPr="00907CF1" w:rsidRDefault="00C92911" w:rsidP="00F27122">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907CF1">
        <w:rPr>
          <w:rFonts w:ascii="Palatino Linotype" w:eastAsia="Palatino Linotype" w:hAnsi="Palatino Linotype" w:cs="Palatino Linotype"/>
        </w:rPr>
        <w:lastRenderedPageBreak/>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AC15AA" w:rsidRPr="00907CF1" w:rsidRDefault="00AC15AA" w:rsidP="00F27122">
      <w:pPr>
        <w:tabs>
          <w:tab w:val="left" w:pos="284"/>
        </w:tabs>
        <w:spacing w:line="360" w:lineRule="auto"/>
        <w:jc w:val="both"/>
        <w:rPr>
          <w:rFonts w:ascii="Palatino Linotype" w:eastAsia="Palatino Linotype" w:hAnsi="Palatino Linotype" w:cs="Palatino Linotype"/>
        </w:rPr>
      </w:pPr>
    </w:p>
    <w:p w:rsidR="00AC15AA" w:rsidRPr="00907CF1" w:rsidRDefault="00C92911" w:rsidP="00F27122">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907CF1">
        <w:rPr>
          <w:rFonts w:ascii="Palatino Linotype" w:eastAsia="Palatino Linotype" w:hAnsi="Palatino Linotype" w:cs="Palatino Linotype"/>
        </w:rPr>
        <w:t>Lo anterior es compartido por el entonces Instituto Federal de Acceso a la Información Pública y Protección de Datos Personales (IFAI) a través del Criterio 19/17, el cual es del tenor literal siguiente:</w:t>
      </w:r>
    </w:p>
    <w:p w:rsidR="00AC15AA" w:rsidRPr="00907CF1" w:rsidRDefault="00C92911" w:rsidP="00F27122">
      <w:pPr>
        <w:jc w:val="both"/>
        <w:rPr>
          <w:rFonts w:ascii="Palatino Linotype" w:eastAsia="Palatino Linotype" w:hAnsi="Palatino Linotype" w:cs="Palatino Linotype"/>
          <w:i/>
        </w:rPr>
      </w:pPr>
      <w:r w:rsidRPr="00907CF1">
        <w:rPr>
          <w:rFonts w:ascii="Palatino Linotype" w:eastAsia="Palatino Linotype" w:hAnsi="Palatino Linotype" w:cs="Palatino Linotype"/>
          <w:b/>
          <w:i/>
        </w:rPr>
        <w:t>“Registro Federal de Contribuyentes (RFC) de personas físicas</w:t>
      </w:r>
      <w:r w:rsidRPr="00907CF1">
        <w:rPr>
          <w:rFonts w:ascii="Palatino Linotype" w:eastAsia="Palatino Linotype" w:hAnsi="Palatino Linotype" w:cs="Palatino Linotype"/>
          <w:i/>
        </w:rPr>
        <w:t>. El RFC es una clave de carácter fiscal, única e irrepetible, que permite identificar al titular, su edad y fecha de nacimiento, por lo que es un dato personal de carácter confidencial.”</w:t>
      </w:r>
    </w:p>
    <w:p w:rsidR="00AC15AA" w:rsidRPr="00907CF1" w:rsidRDefault="00AC15AA" w:rsidP="00F27122">
      <w:pPr>
        <w:jc w:val="both"/>
        <w:rPr>
          <w:rFonts w:ascii="Palatino Linotype" w:eastAsia="Palatino Linotype" w:hAnsi="Palatino Linotype" w:cs="Palatino Linotype"/>
          <w:i/>
        </w:rPr>
      </w:pPr>
    </w:p>
    <w:p w:rsidR="00AC15AA" w:rsidRPr="00907CF1" w:rsidRDefault="00C92911" w:rsidP="00F27122">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907CF1">
        <w:rPr>
          <w:rFonts w:ascii="Palatino Linotype" w:eastAsia="Palatino Linotype" w:hAnsi="Palatino Linotype" w:cs="Palatino Linotype"/>
        </w:rPr>
        <w:t xml:space="preserve">Así, el </w:t>
      </w:r>
      <w:r w:rsidRPr="00907CF1">
        <w:rPr>
          <w:rFonts w:ascii="Palatino Linotype" w:eastAsia="Palatino Linotype" w:hAnsi="Palatino Linotype" w:cs="Palatino Linotype"/>
          <w:b/>
        </w:rPr>
        <w:t>Registro Federal de Contribuyentes, RFC</w:t>
      </w:r>
      <w:r w:rsidRPr="00907CF1">
        <w:rPr>
          <w:rFonts w:ascii="Palatino Linotype" w:eastAsia="Palatino Linotype" w:hAnsi="Palatino Linotype" w:cs="Palatino Linotype"/>
        </w:rPr>
        <w:t>,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rsidR="00AC15AA" w:rsidRPr="00907CF1" w:rsidRDefault="00AC15AA" w:rsidP="00F27122">
      <w:pPr>
        <w:tabs>
          <w:tab w:val="left" w:pos="284"/>
        </w:tabs>
        <w:spacing w:line="360" w:lineRule="auto"/>
        <w:jc w:val="both"/>
        <w:rPr>
          <w:rFonts w:ascii="Palatino Linotype" w:eastAsia="Palatino Linotype" w:hAnsi="Palatino Linotype" w:cs="Palatino Linotype"/>
        </w:rPr>
      </w:pPr>
    </w:p>
    <w:p w:rsidR="00AC15AA" w:rsidRPr="00907CF1" w:rsidRDefault="00C92911" w:rsidP="00F27122">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907CF1">
        <w:rPr>
          <w:rFonts w:ascii="Palatino Linotype" w:eastAsia="Palatino Linotype" w:hAnsi="Palatino Linotype" w:cs="Palatino Linotype"/>
        </w:rPr>
        <w:t xml:space="preserve">De lo anterior, se determina que el </w:t>
      </w:r>
      <w:r w:rsidRPr="00907CF1">
        <w:rPr>
          <w:rFonts w:ascii="Palatino Linotype" w:eastAsia="Palatino Linotype" w:hAnsi="Palatino Linotype" w:cs="Palatino Linotype"/>
          <w:b/>
        </w:rPr>
        <w:t xml:space="preserve">REGISTRO FEDERAL DE CONTTIBUYENTES </w:t>
      </w:r>
      <w:r w:rsidRPr="00907CF1">
        <w:rPr>
          <w:rFonts w:ascii="Palatino Linotype" w:eastAsia="Palatino Linotype" w:hAnsi="Palatino Linotype" w:cs="Palatino Linotype"/>
        </w:rPr>
        <w:t xml:space="preserve">que fue solicitado por el </w:t>
      </w:r>
      <w:r w:rsidRPr="00907CF1">
        <w:rPr>
          <w:rFonts w:ascii="Palatino Linotype" w:eastAsia="Palatino Linotype" w:hAnsi="Palatino Linotype" w:cs="Palatino Linotype"/>
          <w:b/>
        </w:rPr>
        <w:t xml:space="preserve">RECURRENTE </w:t>
      </w:r>
      <w:r w:rsidRPr="00907CF1">
        <w:rPr>
          <w:rFonts w:ascii="Palatino Linotype" w:eastAsia="Palatino Linotype" w:hAnsi="Palatino Linotype" w:cs="Palatino Linotype"/>
        </w:rPr>
        <w:t xml:space="preserve">no puede ser entregado, toda vez que contiene información que solo le pertenece a la persona titular de los datos, situación por la cual no puede dar acceso a esta información. </w:t>
      </w:r>
    </w:p>
    <w:p w:rsidR="00AC15AA" w:rsidRPr="00907CF1" w:rsidRDefault="00AC15AA" w:rsidP="00F27122">
      <w:pPr>
        <w:pBdr>
          <w:top w:val="nil"/>
          <w:left w:val="nil"/>
          <w:bottom w:val="nil"/>
          <w:right w:val="nil"/>
          <w:between w:val="nil"/>
        </w:pBdr>
        <w:rPr>
          <w:rFonts w:ascii="Palatino Linotype" w:eastAsia="Palatino Linotype" w:hAnsi="Palatino Linotype" w:cs="Palatino Linotype"/>
          <w:color w:val="000000"/>
        </w:rPr>
      </w:pPr>
    </w:p>
    <w:p w:rsidR="00AC15AA" w:rsidRPr="00907CF1" w:rsidRDefault="00C92911" w:rsidP="00F27122">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907CF1">
        <w:rPr>
          <w:rFonts w:ascii="Palatino Linotype" w:eastAsia="Palatino Linotype" w:hAnsi="Palatino Linotype" w:cs="Palatino Linotype"/>
        </w:rPr>
        <w:lastRenderedPageBreak/>
        <w:t xml:space="preserve">De igual manera la </w:t>
      </w:r>
      <w:r w:rsidRPr="00907CF1">
        <w:rPr>
          <w:rFonts w:ascii="Palatino Linotype" w:eastAsia="Palatino Linotype" w:hAnsi="Palatino Linotype" w:cs="Palatino Linotype"/>
          <w:b/>
        </w:rPr>
        <w:t>Clave Única de Registro de Población (CURP),</w:t>
      </w:r>
      <w:r w:rsidRPr="00907CF1">
        <w:rPr>
          <w:rFonts w:ascii="Palatino Linotype" w:eastAsia="Palatino Linotype" w:hAnsi="Palatino Linotype" w:cs="Palatino Linotype"/>
        </w:rPr>
        <w:t xml:space="preserve">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rsidR="00AC15AA" w:rsidRPr="00907CF1" w:rsidRDefault="00AC15AA" w:rsidP="00F27122">
      <w:pPr>
        <w:tabs>
          <w:tab w:val="left" w:pos="284"/>
        </w:tabs>
        <w:spacing w:line="360" w:lineRule="auto"/>
        <w:jc w:val="both"/>
        <w:rPr>
          <w:rFonts w:ascii="Palatino Linotype" w:eastAsia="Palatino Linotype" w:hAnsi="Palatino Linotype" w:cs="Palatino Linotype"/>
        </w:rPr>
      </w:pPr>
    </w:p>
    <w:p w:rsidR="00AC15AA" w:rsidRPr="00907CF1" w:rsidRDefault="00C92911" w:rsidP="00F27122">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907CF1">
        <w:rPr>
          <w:rFonts w:ascii="Palatino Linotype" w:eastAsia="Palatino Linotype" w:hAnsi="Palatino Linotype" w:cs="Palatino Linotype"/>
        </w:rPr>
        <w:t xml:space="preserve">Argumento que es compartido por el Instituto Nacional de Transparencia, Acceso a la Información y Protección de Datos Personales, INAI, conforme al criterio 18/17, el cual refiere: </w:t>
      </w:r>
    </w:p>
    <w:p w:rsidR="00AC15AA" w:rsidRPr="00907CF1" w:rsidRDefault="00C92911" w:rsidP="00F27122">
      <w:pPr>
        <w:jc w:val="both"/>
        <w:rPr>
          <w:rFonts w:ascii="Palatino Linotype" w:eastAsia="Palatino Linotype" w:hAnsi="Palatino Linotype" w:cs="Palatino Linotype"/>
          <w:i/>
        </w:rPr>
      </w:pPr>
      <w:r w:rsidRPr="00907CF1">
        <w:rPr>
          <w:rFonts w:ascii="Palatino Linotype" w:eastAsia="Palatino Linotype" w:hAnsi="Palatino Linotype" w:cs="Palatino Linotype"/>
          <w:b/>
          <w:i/>
        </w:rPr>
        <w:t xml:space="preserve">“Clave Única de Registro de Población (CURP). </w:t>
      </w:r>
      <w:r w:rsidRPr="00907CF1">
        <w:rPr>
          <w:rFonts w:ascii="Palatino Linotype" w:eastAsia="Palatino Linotype" w:hAnsi="Palatino Linotype" w:cs="Palatino Linotype"/>
          <w:i/>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AC15AA" w:rsidRDefault="00AC15AA" w:rsidP="00F27122">
      <w:pPr>
        <w:jc w:val="both"/>
        <w:rPr>
          <w:rFonts w:ascii="Palatino Linotype" w:eastAsia="Palatino Linotype" w:hAnsi="Palatino Linotype" w:cs="Palatino Linotype"/>
          <w:i/>
        </w:rPr>
      </w:pPr>
    </w:p>
    <w:p w:rsidR="00D83ED4" w:rsidRPr="00907CF1" w:rsidRDefault="00D83ED4" w:rsidP="00F27122">
      <w:pPr>
        <w:jc w:val="both"/>
        <w:rPr>
          <w:rFonts w:ascii="Palatino Linotype" w:eastAsia="Palatino Linotype" w:hAnsi="Palatino Linotype" w:cs="Palatino Linotype"/>
          <w:i/>
        </w:rPr>
      </w:pPr>
    </w:p>
    <w:p w:rsidR="00AC15AA" w:rsidRPr="00907CF1" w:rsidRDefault="00C92911" w:rsidP="00F27122">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907CF1">
        <w:rPr>
          <w:rFonts w:ascii="Palatino Linotype" w:eastAsia="Palatino Linotype" w:hAnsi="Palatino Linotype" w:cs="Palatino Linotype"/>
        </w:rPr>
        <w:t xml:space="preserve">De lo anterior, se determina que la </w:t>
      </w:r>
      <w:r w:rsidRPr="00907CF1">
        <w:rPr>
          <w:rFonts w:ascii="Palatino Linotype" w:eastAsia="Palatino Linotype" w:hAnsi="Palatino Linotype" w:cs="Palatino Linotype"/>
          <w:b/>
        </w:rPr>
        <w:t xml:space="preserve">CLAVE ÚNICA DE REGISTRO DE POBLACIÓN,  </w:t>
      </w:r>
      <w:r w:rsidRPr="00907CF1">
        <w:rPr>
          <w:rFonts w:ascii="Palatino Linotype" w:eastAsia="Palatino Linotype" w:hAnsi="Palatino Linotype" w:cs="Palatino Linotype"/>
        </w:rPr>
        <w:t xml:space="preserve">que fue solicitada por el </w:t>
      </w:r>
      <w:r w:rsidRPr="00907CF1">
        <w:rPr>
          <w:rFonts w:ascii="Palatino Linotype" w:eastAsia="Palatino Linotype" w:hAnsi="Palatino Linotype" w:cs="Palatino Linotype"/>
          <w:b/>
        </w:rPr>
        <w:t xml:space="preserve">RECURRENTE </w:t>
      </w:r>
      <w:r w:rsidRPr="00907CF1">
        <w:rPr>
          <w:rFonts w:ascii="Palatino Linotype" w:eastAsia="Palatino Linotype" w:hAnsi="Palatino Linotype" w:cs="Palatino Linotype"/>
        </w:rPr>
        <w:t xml:space="preserve">no puede ser entregado, toda vez que contiene información que solo le pertenece a la persona titular de los datos, situación por la cual no puede dar acceso a esta información. </w:t>
      </w:r>
    </w:p>
    <w:p w:rsidR="00AC15AA" w:rsidRPr="00907CF1" w:rsidRDefault="00AC15AA" w:rsidP="00F27122">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AC15AA" w:rsidRPr="00907CF1" w:rsidRDefault="00C92911" w:rsidP="00F27122">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907CF1">
        <w:rPr>
          <w:rFonts w:ascii="Palatino Linotype" w:eastAsia="Palatino Linotype" w:hAnsi="Palatino Linotype" w:cs="Palatino Linotype"/>
        </w:rPr>
        <w:t xml:space="preserve">Por cuanto hace a la </w:t>
      </w:r>
      <w:r w:rsidRPr="00907CF1">
        <w:rPr>
          <w:rFonts w:ascii="Palatino Linotype" w:eastAsia="Palatino Linotype" w:hAnsi="Palatino Linotype" w:cs="Palatino Linotype"/>
          <w:b/>
        </w:rPr>
        <w:t>Clave de cualquier tipo de seguridad social (ISSEMyM, u otros</w:t>
      </w:r>
      <w:r w:rsidRPr="00907CF1">
        <w:rPr>
          <w:rFonts w:ascii="Palatino Linotype" w:eastAsia="Palatino Linotype" w:hAnsi="Palatino Linotype" w:cs="Palatino Linotype"/>
        </w:rPr>
        <w:t xml:space="preserve">), está integrado por una secuencia de números con los que se identifica a los trabajadores que cubren las cuotas respectivas, asimismo, lo identifica con la fuente de trabajo; por lo que al ser una clave de identificación de los trabajadores, constituye </w:t>
      </w:r>
      <w:r w:rsidRPr="00907CF1">
        <w:rPr>
          <w:rFonts w:ascii="Palatino Linotype" w:eastAsia="Palatino Linotype" w:hAnsi="Palatino Linotype" w:cs="Palatino Linotype"/>
        </w:rPr>
        <w:lastRenderedPageBreak/>
        <w:t>información confidencial, 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AC15AA" w:rsidRPr="00907CF1" w:rsidRDefault="00AC15AA" w:rsidP="00F27122">
      <w:pPr>
        <w:tabs>
          <w:tab w:val="left" w:pos="284"/>
        </w:tabs>
        <w:spacing w:line="360" w:lineRule="auto"/>
        <w:jc w:val="both"/>
        <w:rPr>
          <w:rFonts w:ascii="Palatino Linotype" w:eastAsia="Palatino Linotype" w:hAnsi="Palatino Linotype" w:cs="Palatino Linotype"/>
        </w:rPr>
      </w:pPr>
    </w:p>
    <w:p w:rsidR="00AC15AA" w:rsidRPr="00907CF1" w:rsidRDefault="00C92911" w:rsidP="00F27122">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907CF1">
        <w:rPr>
          <w:rFonts w:ascii="Palatino Linotype" w:eastAsia="Palatino Linotype" w:hAnsi="Palatino Linotype" w:cs="Palatino Linotype"/>
        </w:rPr>
        <w:t>El artículo 9° del mismo ordenamiento, dispone que el ISSEMYM expedirá documentos de identificación para facilitar el acceso a las prestaciones a que tengan derecho. En este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se le asigna una clave para hacer identificable al trabajador con el objetivo de poder proporcionar los servicios que brinda el ISSEMYM.</w:t>
      </w:r>
    </w:p>
    <w:p w:rsidR="00AC15AA" w:rsidRPr="00907CF1" w:rsidRDefault="00AC15AA" w:rsidP="00F27122">
      <w:pPr>
        <w:tabs>
          <w:tab w:val="left" w:pos="284"/>
        </w:tabs>
        <w:spacing w:line="360" w:lineRule="auto"/>
        <w:jc w:val="both"/>
        <w:rPr>
          <w:rFonts w:ascii="Palatino Linotype" w:eastAsia="Palatino Linotype" w:hAnsi="Palatino Linotype" w:cs="Palatino Linotype"/>
        </w:rPr>
      </w:pPr>
    </w:p>
    <w:p w:rsidR="00AC15AA" w:rsidRPr="00907CF1" w:rsidRDefault="00C92911" w:rsidP="00F27122">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907CF1">
        <w:rPr>
          <w:rFonts w:ascii="Palatino Linotype" w:eastAsia="Palatino Linotype" w:hAnsi="Palatino Linotype" w:cs="Palatino Linotype"/>
        </w:rPr>
        <w:t xml:space="preserve">Como se advierte, la clave ISSEMYM es un dato personal que permite identificar que una persona ya trabajó o trabaja en alguna institución pública del Estado de México, por la que tiene o tuvo derecho a esta prestación de seguridad social; es de destacar que la clave ISSEMYM no cambia, aunque el trabajador se dé de baja y alta en diversas ocasiones, con motivo de haber trabajado en diferentes instituciones públicas de la Entidad. </w:t>
      </w:r>
    </w:p>
    <w:p w:rsidR="00AC15AA" w:rsidRPr="00907CF1" w:rsidRDefault="00AC15AA" w:rsidP="00F27122">
      <w:pPr>
        <w:tabs>
          <w:tab w:val="left" w:pos="284"/>
        </w:tabs>
        <w:spacing w:line="360" w:lineRule="auto"/>
        <w:jc w:val="both"/>
        <w:rPr>
          <w:rFonts w:ascii="Palatino Linotype" w:eastAsia="Palatino Linotype" w:hAnsi="Palatino Linotype" w:cs="Palatino Linotype"/>
        </w:rPr>
      </w:pPr>
    </w:p>
    <w:p w:rsidR="00AC15AA" w:rsidRPr="00907CF1" w:rsidRDefault="00C92911" w:rsidP="00F27122">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907CF1">
        <w:rPr>
          <w:rFonts w:ascii="Palatino Linotype" w:eastAsia="Palatino Linotype" w:hAnsi="Palatino Linotype" w:cs="Palatino Linotype"/>
        </w:rPr>
        <w:t xml:space="preserve">Contar con la prestación de seguridad social que brinda el ISSEMYM no es una obligación para entrar a trabajar a una institución pública, por el contrario es un derecho </w:t>
      </w:r>
      <w:r w:rsidRPr="00907CF1">
        <w:rPr>
          <w:rFonts w:ascii="Palatino Linotype" w:eastAsia="Palatino Linotype" w:hAnsi="Palatino Linotype" w:cs="Palatino Linotype"/>
        </w:rPr>
        <w:lastRenderedPageBreak/>
        <w:t>que se adquiere cuando se ingresa al servicio público, por tal motivo, es un dato personal confidencial, por lo que es procedente su eliminación en las versiones públicas que se elaboren, toda vez que actualiza el supuesto de confidencialidad del artículo 143, fracción I de la Ley de Transparencia y Acceso a la Información Pública del Estado de México y Municipios.</w:t>
      </w:r>
    </w:p>
    <w:p w:rsidR="00AC15AA" w:rsidRPr="00907CF1" w:rsidRDefault="00AC15AA" w:rsidP="00F27122">
      <w:pPr>
        <w:tabs>
          <w:tab w:val="left" w:pos="284"/>
        </w:tabs>
        <w:spacing w:line="360" w:lineRule="auto"/>
        <w:jc w:val="both"/>
        <w:rPr>
          <w:rFonts w:ascii="Palatino Linotype" w:eastAsia="Palatino Linotype" w:hAnsi="Palatino Linotype" w:cs="Palatino Linotype"/>
        </w:rPr>
      </w:pPr>
    </w:p>
    <w:p w:rsidR="00AC15AA" w:rsidRPr="00907CF1" w:rsidRDefault="00C92911" w:rsidP="00F27122">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907CF1">
        <w:rPr>
          <w:rFonts w:ascii="Palatino Linotype" w:eastAsia="Palatino Linotype" w:hAnsi="Palatino Linotype" w:cs="Palatino Linotype"/>
        </w:rPr>
        <w:t>Respecto de los préstamos o descuentos de carácter personal, estos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violentaba la protección de información confidencial, porque incide en la intimidad de un individuo identificado.</w:t>
      </w:r>
    </w:p>
    <w:p w:rsidR="00AC15AA" w:rsidRPr="00907CF1" w:rsidRDefault="00AC15AA" w:rsidP="00F27122">
      <w:pPr>
        <w:tabs>
          <w:tab w:val="left" w:pos="284"/>
        </w:tabs>
        <w:spacing w:line="360" w:lineRule="auto"/>
        <w:jc w:val="both"/>
        <w:rPr>
          <w:rFonts w:ascii="Palatino Linotype" w:eastAsia="Palatino Linotype" w:hAnsi="Palatino Linotype" w:cs="Palatino Linotype"/>
        </w:rPr>
      </w:pPr>
    </w:p>
    <w:p w:rsidR="00AC15AA" w:rsidRPr="00907CF1" w:rsidRDefault="00C92911" w:rsidP="00F27122">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907CF1">
        <w:rPr>
          <w:rFonts w:ascii="Palatino Linotype" w:eastAsia="Palatino Linotype" w:hAnsi="Palatino Linotype" w:cs="Palatino Linotype"/>
        </w:rPr>
        <w:t>Por su parte, el artículo 84 de la Ley del Trabajo de los Servidores Públicos del Estado y Municipios, señala:</w:t>
      </w:r>
    </w:p>
    <w:p w:rsidR="00AC15AA" w:rsidRPr="00907CF1" w:rsidRDefault="00C92911" w:rsidP="00F27122">
      <w:pPr>
        <w:jc w:val="both"/>
        <w:rPr>
          <w:rFonts w:ascii="Palatino Linotype" w:eastAsia="Palatino Linotype" w:hAnsi="Palatino Linotype" w:cs="Palatino Linotype"/>
        </w:rPr>
      </w:pPr>
      <w:r w:rsidRPr="00907CF1">
        <w:rPr>
          <w:rFonts w:ascii="Palatino Linotype" w:eastAsia="Palatino Linotype" w:hAnsi="Palatino Linotype" w:cs="Palatino Linotype"/>
          <w:i/>
        </w:rPr>
        <w:t>“</w:t>
      </w:r>
      <w:r w:rsidRPr="00907CF1">
        <w:rPr>
          <w:rFonts w:ascii="Palatino Linotype" w:eastAsia="Palatino Linotype" w:hAnsi="Palatino Linotype" w:cs="Palatino Linotype"/>
          <w:b/>
          <w:i/>
        </w:rPr>
        <w:t>ARTICULO 84. Sólo podrán hacerse retenciones, descuentos o deducciones al sueldo de los servidores públicos por concepto de:</w:t>
      </w:r>
    </w:p>
    <w:p w:rsidR="00AC15AA" w:rsidRPr="00907CF1" w:rsidRDefault="00C92911" w:rsidP="00F27122">
      <w:pPr>
        <w:jc w:val="both"/>
        <w:rPr>
          <w:rFonts w:ascii="Palatino Linotype" w:eastAsia="Palatino Linotype" w:hAnsi="Palatino Linotype" w:cs="Palatino Linotype"/>
        </w:rPr>
      </w:pPr>
      <w:r w:rsidRPr="00907CF1">
        <w:rPr>
          <w:rFonts w:ascii="Palatino Linotype" w:eastAsia="Palatino Linotype" w:hAnsi="Palatino Linotype" w:cs="Palatino Linotype"/>
          <w:i/>
        </w:rPr>
        <w:t>I. Gravámenes fiscales relacionados con el sueldo;</w:t>
      </w:r>
    </w:p>
    <w:p w:rsidR="00AC15AA" w:rsidRPr="00907CF1" w:rsidRDefault="00C92911" w:rsidP="00F27122">
      <w:pPr>
        <w:jc w:val="both"/>
        <w:rPr>
          <w:rFonts w:ascii="Palatino Linotype" w:eastAsia="Palatino Linotype" w:hAnsi="Palatino Linotype" w:cs="Palatino Linotype"/>
        </w:rPr>
      </w:pPr>
      <w:r w:rsidRPr="00907CF1">
        <w:rPr>
          <w:rFonts w:ascii="Palatino Linotype" w:eastAsia="Palatino Linotype" w:hAnsi="Palatino Linotype" w:cs="Palatino Linotype"/>
          <w:b/>
          <w:i/>
        </w:rPr>
        <w:t>II. Deudas contraídas con las instituciones públicas o dependencias</w:t>
      </w:r>
      <w:r w:rsidRPr="00907CF1">
        <w:rPr>
          <w:rFonts w:ascii="Palatino Linotype" w:eastAsia="Palatino Linotype" w:hAnsi="Palatino Linotype" w:cs="Palatino Linotype"/>
          <w:i/>
        </w:rPr>
        <w:t xml:space="preserve"> por concepto de anticipos de sueldo, pagos hechos con exceso, errores o pérdidas debidamente comprobados;</w:t>
      </w:r>
    </w:p>
    <w:p w:rsidR="00AC15AA" w:rsidRPr="00907CF1" w:rsidRDefault="00C92911" w:rsidP="00F27122">
      <w:pPr>
        <w:jc w:val="both"/>
        <w:rPr>
          <w:rFonts w:ascii="Palatino Linotype" w:eastAsia="Palatino Linotype" w:hAnsi="Palatino Linotype" w:cs="Palatino Linotype"/>
        </w:rPr>
      </w:pPr>
      <w:r w:rsidRPr="00907CF1">
        <w:rPr>
          <w:rFonts w:ascii="Palatino Linotype" w:eastAsia="Palatino Linotype" w:hAnsi="Palatino Linotype" w:cs="Palatino Linotype"/>
          <w:b/>
          <w:i/>
        </w:rPr>
        <w:t>III. Cuotas sindicales</w:t>
      </w:r>
      <w:r w:rsidRPr="00907CF1">
        <w:rPr>
          <w:rFonts w:ascii="Palatino Linotype" w:eastAsia="Palatino Linotype" w:hAnsi="Palatino Linotype" w:cs="Palatino Linotype"/>
          <w:i/>
        </w:rPr>
        <w:t>;</w:t>
      </w:r>
    </w:p>
    <w:p w:rsidR="00AC15AA" w:rsidRPr="00907CF1" w:rsidRDefault="00C92911" w:rsidP="00F27122">
      <w:pPr>
        <w:jc w:val="both"/>
        <w:rPr>
          <w:rFonts w:ascii="Palatino Linotype" w:eastAsia="Palatino Linotype" w:hAnsi="Palatino Linotype" w:cs="Palatino Linotype"/>
        </w:rPr>
      </w:pPr>
      <w:r w:rsidRPr="00907CF1">
        <w:rPr>
          <w:rFonts w:ascii="Palatino Linotype" w:eastAsia="Palatino Linotype" w:hAnsi="Palatino Linotype" w:cs="Palatino Linotype"/>
          <w:i/>
        </w:rPr>
        <w:t>IV. Cuotas de aportación a fondos para la constitución de cooperativas y de cajas de ahorro, siempre que el servidor público hubiese manifestado previamente, de manera expresa, su conformidad;</w:t>
      </w:r>
    </w:p>
    <w:p w:rsidR="00AC15AA" w:rsidRPr="00907CF1" w:rsidRDefault="00C92911" w:rsidP="00F27122">
      <w:pPr>
        <w:jc w:val="both"/>
        <w:rPr>
          <w:rFonts w:ascii="Palatino Linotype" w:eastAsia="Palatino Linotype" w:hAnsi="Palatino Linotype" w:cs="Palatino Linotype"/>
        </w:rPr>
      </w:pPr>
      <w:r w:rsidRPr="00907CF1">
        <w:rPr>
          <w:rFonts w:ascii="Palatino Linotype" w:eastAsia="Palatino Linotype" w:hAnsi="Palatino Linotype" w:cs="Palatino Linotype"/>
          <w:i/>
        </w:rPr>
        <w:t>V. Descuentos ordenados por el Instituto de Seguridad Social del Estado de México y Municipios, con motivo de cuotas y obligaciones contraídas con éste por los servidores públicos;</w:t>
      </w:r>
    </w:p>
    <w:p w:rsidR="00AC15AA" w:rsidRPr="00907CF1" w:rsidRDefault="00C92911" w:rsidP="00F27122">
      <w:pPr>
        <w:jc w:val="both"/>
        <w:rPr>
          <w:rFonts w:ascii="Palatino Linotype" w:eastAsia="Palatino Linotype" w:hAnsi="Palatino Linotype" w:cs="Palatino Linotype"/>
        </w:rPr>
      </w:pPr>
      <w:r w:rsidRPr="00907CF1">
        <w:rPr>
          <w:rFonts w:ascii="Palatino Linotype" w:eastAsia="Palatino Linotype" w:hAnsi="Palatino Linotype" w:cs="Palatino Linotype"/>
          <w:b/>
          <w:i/>
        </w:rPr>
        <w:t>VI. Obligaciones a cargo del servidor público con las que haya consentido</w:t>
      </w:r>
      <w:r w:rsidRPr="00907CF1">
        <w:rPr>
          <w:rFonts w:ascii="Palatino Linotype" w:eastAsia="Palatino Linotype" w:hAnsi="Palatino Linotype" w:cs="Palatino Linotype"/>
          <w:i/>
        </w:rPr>
        <w:t>, derivadas de la adquisición o del uso de habitaciones consideradas como de interés social;</w:t>
      </w:r>
    </w:p>
    <w:p w:rsidR="00AC15AA" w:rsidRPr="00907CF1" w:rsidRDefault="00C92911" w:rsidP="00F27122">
      <w:pPr>
        <w:jc w:val="both"/>
        <w:rPr>
          <w:rFonts w:ascii="Palatino Linotype" w:eastAsia="Palatino Linotype" w:hAnsi="Palatino Linotype" w:cs="Palatino Linotype"/>
        </w:rPr>
      </w:pPr>
      <w:r w:rsidRPr="00907CF1">
        <w:rPr>
          <w:rFonts w:ascii="Palatino Linotype" w:eastAsia="Palatino Linotype" w:hAnsi="Palatino Linotype" w:cs="Palatino Linotype"/>
          <w:i/>
        </w:rPr>
        <w:t>VII. Faltas de puntualidad o de asistencia injustificadas;</w:t>
      </w:r>
    </w:p>
    <w:p w:rsidR="00AC15AA" w:rsidRPr="00907CF1" w:rsidRDefault="00C92911" w:rsidP="00F27122">
      <w:pPr>
        <w:jc w:val="both"/>
        <w:rPr>
          <w:rFonts w:ascii="Palatino Linotype" w:eastAsia="Palatino Linotype" w:hAnsi="Palatino Linotype" w:cs="Palatino Linotype"/>
        </w:rPr>
      </w:pPr>
      <w:r w:rsidRPr="00907CF1">
        <w:rPr>
          <w:rFonts w:ascii="Palatino Linotype" w:eastAsia="Palatino Linotype" w:hAnsi="Palatino Linotype" w:cs="Palatino Linotype"/>
          <w:b/>
          <w:i/>
        </w:rPr>
        <w:t>VIII. Pensiones alimenticias ordenadas por la autoridad judicial;</w:t>
      </w:r>
      <w:r w:rsidRPr="00907CF1">
        <w:rPr>
          <w:rFonts w:ascii="Palatino Linotype" w:eastAsia="Palatino Linotype" w:hAnsi="Palatino Linotype" w:cs="Palatino Linotype"/>
          <w:i/>
        </w:rPr>
        <w:t xml:space="preserve"> o</w:t>
      </w:r>
    </w:p>
    <w:p w:rsidR="00AC15AA" w:rsidRPr="00907CF1" w:rsidRDefault="00C92911" w:rsidP="00F27122">
      <w:pPr>
        <w:jc w:val="both"/>
        <w:rPr>
          <w:rFonts w:ascii="Palatino Linotype" w:eastAsia="Palatino Linotype" w:hAnsi="Palatino Linotype" w:cs="Palatino Linotype"/>
        </w:rPr>
      </w:pPr>
      <w:r w:rsidRPr="00907CF1">
        <w:rPr>
          <w:rFonts w:ascii="Palatino Linotype" w:eastAsia="Palatino Linotype" w:hAnsi="Palatino Linotype" w:cs="Palatino Linotype"/>
          <w:b/>
          <w:i/>
        </w:rPr>
        <w:lastRenderedPageBreak/>
        <w:t>IX. Cualquier otro convenido con instituciones de servicios y aceptado por el servidor público.</w:t>
      </w:r>
    </w:p>
    <w:p w:rsidR="00AC15AA" w:rsidRPr="00907CF1" w:rsidRDefault="00C92911" w:rsidP="00F27122">
      <w:pPr>
        <w:jc w:val="both"/>
        <w:rPr>
          <w:rFonts w:ascii="Palatino Linotype" w:eastAsia="Palatino Linotype" w:hAnsi="Palatino Linotype" w:cs="Palatino Linotype"/>
        </w:rPr>
      </w:pPr>
      <w:r w:rsidRPr="00907CF1">
        <w:rPr>
          <w:rFonts w:ascii="Palatino Linotype" w:eastAsia="Palatino Linotype" w:hAnsi="Palatino Linotype" w:cs="Palatino Linotype"/>
          <w:i/>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p>
    <w:p w:rsidR="00AC15AA" w:rsidRPr="00907CF1" w:rsidRDefault="00C92911" w:rsidP="00F27122">
      <w:pPr>
        <w:jc w:val="both"/>
        <w:rPr>
          <w:rFonts w:ascii="Palatino Linotype" w:eastAsia="Palatino Linotype" w:hAnsi="Palatino Linotype" w:cs="Palatino Linotype"/>
        </w:rPr>
      </w:pPr>
      <w:r w:rsidRPr="00907CF1">
        <w:rPr>
          <w:rFonts w:ascii="Palatino Linotype" w:eastAsia="Palatino Linotype" w:hAnsi="Palatino Linotype" w:cs="Palatino Linotype"/>
        </w:rPr>
        <w:t>(Énfasis añadido)</w:t>
      </w:r>
    </w:p>
    <w:p w:rsidR="00AC15AA" w:rsidRPr="00907CF1" w:rsidRDefault="00AC15AA" w:rsidP="00F27122">
      <w:pPr>
        <w:spacing w:line="360" w:lineRule="auto"/>
        <w:jc w:val="both"/>
        <w:rPr>
          <w:rFonts w:ascii="Palatino Linotype" w:eastAsia="Palatino Linotype" w:hAnsi="Palatino Linotype" w:cs="Palatino Linotype"/>
        </w:rPr>
      </w:pPr>
    </w:p>
    <w:p w:rsidR="00AC15AA" w:rsidRPr="00907CF1" w:rsidRDefault="00C92911" w:rsidP="00F27122">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907CF1">
        <w:rPr>
          <w:rFonts w:ascii="Palatino Linotype" w:eastAsia="Palatino Linotype" w:hAnsi="Palatino Linotype" w:cs="Palatino Linotype"/>
        </w:rPr>
        <w:t xml:space="preserve">Derivado de lo anterior, la ley establece claramente cuáles son esos descuentos o gravámenes que directamente se relacionan con las obligaciones adquiridas como servidores públicos y aquéllos que </w:t>
      </w:r>
      <w:r w:rsidRPr="00907CF1">
        <w:rPr>
          <w:rFonts w:ascii="Palatino Linotype" w:eastAsia="Palatino Linotype" w:hAnsi="Palatino Linotype" w:cs="Palatino Linotype"/>
          <w:b/>
          <w:u w:val="single"/>
        </w:rPr>
        <w:t>únicamente inciden en su vida privada</w:t>
      </w:r>
      <w:r w:rsidRPr="00907CF1">
        <w:rPr>
          <w:rFonts w:ascii="Palatino Linotype" w:eastAsia="Palatino Linotype" w:hAnsi="Palatino Linotype" w:cs="Palatino Linotype"/>
        </w:rPr>
        <w:t>. De este modo, descuentos por pensiones alimenticias o créditos adquiridos con instituciones privadas o públicas pero que fueron contraídas en forma individual, son información que debe clasificarse como confidencial.</w:t>
      </w:r>
    </w:p>
    <w:p w:rsidR="00AC15AA" w:rsidRPr="00907CF1" w:rsidRDefault="00AC15AA" w:rsidP="00F27122">
      <w:pPr>
        <w:tabs>
          <w:tab w:val="left" w:pos="284"/>
        </w:tabs>
        <w:spacing w:line="360" w:lineRule="auto"/>
        <w:jc w:val="both"/>
        <w:rPr>
          <w:rFonts w:ascii="Palatino Linotype" w:eastAsia="Palatino Linotype" w:hAnsi="Palatino Linotype" w:cs="Palatino Linotype"/>
        </w:rPr>
      </w:pPr>
    </w:p>
    <w:p w:rsidR="00AC15AA" w:rsidRPr="00907CF1" w:rsidRDefault="00C92911" w:rsidP="00F27122">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907CF1">
        <w:rPr>
          <w:rFonts w:ascii="Palatino Linotype" w:eastAsia="Palatino Linotype" w:hAnsi="Palatino Linotype" w:cs="Palatino Linotype"/>
        </w:rPr>
        <w:t xml:space="preserve"> Con base en lo expuesto, se insiste que los datos mencionados, que como se ha dicho, deben ser clasificados como confidenciales por tratarse de información privada, toda vez que los datos personales son irrenunciables, intransferibles e indelegables, por lo tanto los sujetos obligados no deben hacer entrega de éstos a persona ajena a su titular, sobre todo cuando traiga implícita que se ponga en riesgo la vida o integridad de una persona.</w:t>
      </w:r>
    </w:p>
    <w:p w:rsidR="00AC15AA" w:rsidRPr="00907CF1" w:rsidRDefault="00AC15AA" w:rsidP="00F27122">
      <w:pPr>
        <w:tabs>
          <w:tab w:val="left" w:pos="284"/>
        </w:tabs>
        <w:spacing w:line="360" w:lineRule="auto"/>
        <w:jc w:val="both"/>
        <w:rPr>
          <w:rFonts w:ascii="Palatino Linotype" w:eastAsia="Palatino Linotype" w:hAnsi="Palatino Linotype" w:cs="Palatino Linotype"/>
        </w:rPr>
      </w:pPr>
    </w:p>
    <w:p w:rsidR="00AC15AA" w:rsidRPr="00907CF1" w:rsidRDefault="00C92911" w:rsidP="00F27122">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907CF1">
        <w:rPr>
          <w:rFonts w:ascii="Palatino Linotype" w:eastAsia="Palatino Linotype" w:hAnsi="Palatino Linotype" w:cs="Palatino Linotype"/>
        </w:rPr>
        <w:t>Sirven de sustento a lo anterior, las tesis jurisprudenciales P. LX/2000 y 2a. XLIII/2008 emitidas por el Peno y la Segunda Sala de la Suprema Corte de Justicia de la Nación, respectivamente, que son del tenor literal siguiente:</w:t>
      </w:r>
    </w:p>
    <w:p w:rsidR="00AC15AA" w:rsidRPr="00907CF1" w:rsidRDefault="00C92911" w:rsidP="00F27122">
      <w:pPr>
        <w:jc w:val="both"/>
        <w:rPr>
          <w:rFonts w:ascii="Palatino Linotype" w:eastAsia="Palatino Linotype" w:hAnsi="Palatino Linotype" w:cs="Palatino Linotype"/>
          <w:i/>
        </w:rPr>
      </w:pPr>
      <w:r w:rsidRPr="00907CF1">
        <w:rPr>
          <w:rFonts w:ascii="Palatino Linotype" w:eastAsia="Palatino Linotype" w:hAnsi="Palatino Linotype" w:cs="Palatino Linotype"/>
          <w:b/>
          <w:i/>
        </w:rPr>
        <w:t xml:space="preserve">“DERECHO A LA INFORMACIÓN. SU EJERCICIO SE ENCUENTRA LIMITADO TANTO POR LOS INTERESES NACIONALES Y DE LA SOCIEDAD, COMO POR LOS </w:t>
      </w:r>
      <w:r w:rsidRPr="00907CF1">
        <w:rPr>
          <w:rFonts w:ascii="Palatino Linotype" w:eastAsia="Palatino Linotype" w:hAnsi="Palatino Linotype" w:cs="Palatino Linotype"/>
          <w:b/>
          <w:i/>
        </w:rPr>
        <w:lastRenderedPageBreak/>
        <w:t xml:space="preserve">DERECHOS DE TERCEROS. </w:t>
      </w:r>
      <w:r w:rsidRPr="00907CF1">
        <w:rPr>
          <w:rFonts w:ascii="Palatino Linotype" w:eastAsia="Palatino Linotype" w:hAnsi="Palatino Linotype" w:cs="Palatino Linotype"/>
          <w:i/>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907CF1">
        <w:rPr>
          <w:rFonts w:ascii="Palatino Linotype" w:eastAsia="Palatino Linotype" w:hAnsi="Palatino Linotype" w:cs="Palatino Linotype"/>
          <w:b/>
          <w:i/>
        </w:rPr>
        <w:t>restringen el acceso a la información en esta materia, en razón de que su conocimiento público puede generar daños a los intereses nacionales y, por el otro, sancionan la inobservancia de esa reserva</w:t>
      </w:r>
      <w:r w:rsidRPr="00907CF1">
        <w:rPr>
          <w:rFonts w:ascii="Palatino Linotype" w:eastAsia="Palatino Linotype" w:hAnsi="Palatino Linotype" w:cs="Palatino Linotype"/>
          <w:i/>
        </w:rPr>
        <w:t xml:space="preserve">; por lo que hace al interés social, se cuenta con normas que tienden a proteger la averiguación de los delitos, la salud y la moral públicas, </w:t>
      </w:r>
      <w:r w:rsidRPr="00907CF1">
        <w:rPr>
          <w:rFonts w:ascii="Palatino Linotype" w:eastAsia="Palatino Linotype" w:hAnsi="Palatino Linotype" w:cs="Palatino Linotype"/>
          <w:b/>
          <w:i/>
        </w:rPr>
        <w:t>mientras que por lo que respecta a la protección de la persona existen normas que protegen el derecho a la vida o a la privacidad de los gobernados</w:t>
      </w:r>
      <w:r w:rsidRPr="00907CF1">
        <w:rPr>
          <w:rFonts w:ascii="Palatino Linotype" w:eastAsia="Palatino Linotype" w:hAnsi="Palatino Linotype" w:cs="Palatino Linotype"/>
          <w:i/>
        </w:rPr>
        <w:t>.”</w:t>
      </w:r>
    </w:p>
    <w:p w:rsidR="00AC15AA" w:rsidRPr="00907CF1" w:rsidRDefault="00AC15AA" w:rsidP="00F27122">
      <w:pPr>
        <w:jc w:val="both"/>
        <w:rPr>
          <w:rFonts w:ascii="Palatino Linotype" w:eastAsia="Palatino Linotype" w:hAnsi="Palatino Linotype" w:cs="Palatino Linotype"/>
          <w:i/>
        </w:rPr>
      </w:pPr>
    </w:p>
    <w:p w:rsidR="00AC15AA" w:rsidRPr="00907CF1" w:rsidRDefault="00C92911" w:rsidP="00F27122">
      <w:pPr>
        <w:jc w:val="both"/>
        <w:rPr>
          <w:rFonts w:ascii="Palatino Linotype" w:eastAsia="Palatino Linotype" w:hAnsi="Palatino Linotype" w:cs="Palatino Linotype"/>
          <w:i/>
        </w:rPr>
      </w:pPr>
      <w:r w:rsidRPr="00907CF1">
        <w:rPr>
          <w:rFonts w:ascii="Palatino Linotype" w:eastAsia="Palatino Linotype" w:hAnsi="Palatino Linotype" w:cs="Palatino Linotype"/>
          <w:b/>
          <w:i/>
        </w:rPr>
        <w:t xml:space="preserve">“TRANSPARENCIA Y ACCESO A LA INFORMACIÓN PÚBLICA GUBERNAMENTAL. EL ARTÍCULO 14, FRACCIÓN I, DE LA LEY FEDERAL RELATIVA, NO VIOLA LA GARANTÍA DE ACCESO A LA INFORMACIÓN. </w:t>
      </w:r>
      <w:r w:rsidRPr="00907CF1">
        <w:rPr>
          <w:rFonts w:ascii="Palatino Linotype" w:eastAsia="Palatino Linotype" w:hAnsi="Palatino Linotype" w:cs="Palatino Linotype"/>
          <w:i/>
        </w:rPr>
        <w:t xml:space="preserve">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907CF1">
        <w:rPr>
          <w:rFonts w:ascii="Palatino Linotype" w:eastAsia="Palatino Linotype" w:hAnsi="Palatino Linotype" w:cs="Palatino Linotype"/>
          <w:b/>
          <w:i/>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907CF1">
        <w:rPr>
          <w:rFonts w:ascii="Palatino Linotype" w:eastAsia="Palatino Linotype" w:hAnsi="Palatino Linotype" w:cs="Palatino Linotype"/>
          <w:i/>
        </w:rPr>
        <w:t xml:space="preserve"> la cual debe ser adecuada y necesaria para alcanzar el fin </w:t>
      </w:r>
      <w:r w:rsidRPr="00907CF1">
        <w:rPr>
          <w:rFonts w:ascii="Palatino Linotype" w:eastAsia="Palatino Linotype" w:hAnsi="Palatino Linotype" w:cs="Palatino Linotype"/>
          <w:i/>
        </w:rPr>
        <w:lastRenderedPageBreak/>
        <w:t>perseguido, de manera que las ventajas obtenidas con la reserva compensen el sacrificio que ésta implique para los titulares de la garantía individual mencionada o para la sociedad en general.”</w:t>
      </w:r>
    </w:p>
    <w:p w:rsidR="00AC15AA" w:rsidRPr="00907CF1" w:rsidRDefault="00AC15AA" w:rsidP="00F27122">
      <w:pPr>
        <w:jc w:val="both"/>
        <w:rPr>
          <w:rFonts w:ascii="Palatino Linotype" w:eastAsia="Palatino Linotype" w:hAnsi="Palatino Linotype" w:cs="Palatino Linotype"/>
          <w:i/>
        </w:rPr>
      </w:pPr>
    </w:p>
    <w:p w:rsidR="00AC15AA" w:rsidRPr="00907CF1" w:rsidRDefault="00C92911" w:rsidP="00F27122">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907CF1">
        <w:rPr>
          <w:rFonts w:ascii="Palatino Linotype" w:eastAsia="Palatino Linotype" w:hAnsi="Palatino Linotype" w:cs="Palatino Linotype"/>
        </w:rPr>
        <w:t>También, el número de cuenta bancario, en el Criterio 10/17 emitido por el Pleno del Instituto Nacional de Transparencia, Acceso a la Información y Protección de Datos Personales  se establece lo siguiente:</w:t>
      </w:r>
    </w:p>
    <w:p w:rsidR="00AC15AA" w:rsidRPr="00907CF1" w:rsidRDefault="00C92911" w:rsidP="00F27122">
      <w:pPr>
        <w:shd w:val="clear" w:color="auto" w:fill="FFFFFF"/>
        <w:jc w:val="both"/>
        <w:rPr>
          <w:rFonts w:ascii="Palatino Linotype" w:eastAsia="Palatino Linotype" w:hAnsi="Palatino Linotype" w:cs="Palatino Linotype"/>
        </w:rPr>
      </w:pPr>
      <w:r w:rsidRPr="00907CF1">
        <w:rPr>
          <w:rFonts w:ascii="Palatino Linotype" w:eastAsia="Palatino Linotype" w:hAnsi="Palatino Linotype" w:cs="Palatino Linotype"/>
        </w:rPr>
        <w:t>“</w:t>
      </w:r>
      <w:r w:rsidRPr="00907CF1">
        <w:rPr>
          <w:rFonts w:ascii="Palatino Linotype" w:eastAsia="Palatino Linotype" w:hAnsi="Palatino Linotype" w:cs="Palatino Linotype"/>
          <w:b/>
          <w:i/>
        </w:rPr>
        <w:t>Cuentas bancarias y/o CLABE interbancaria de personas físicas y morales privadas.</w:t>
      </w:r>
      <w:r w:rsidRPr="00907CF1">
        <w:rPr>
          <w:rFonts w:ascii="Palatino Linotype" w:eastAsia="Palatino Linotype" w:hAnsi="Palatino Linotype" w:cs="Palatino Linotype"/>
          <w:i/>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r w:rsidRPr="00907CF1">
        <w:rPr>
          <w:rFonts w:ascii="Palatino Linotype" w:eastAsia="Palatino Linotype" w:hAnsi="Palatino Linotype" w:cs="Palatino Linotype"/>
        </w:rPr>
        <w:t>.”</w:t>
      </w:r>
    </w:p>
    <w:p w:rsidR="00AC15AA" w:rsidRPr="00907CF1" w:rsidRDefault="00AC15AA" w:rsidP="00F27122">
      <w:pPr>
        <w:jc w:val="both"/>
        <w:rPr>
          <w:rFonts w:ascii="Palatino Linotype" w:eastAsia="Palatino Linotype" w:hAnsi="Palatino Linotype" w:cs="Palatino Linotype"/>
        </w:rPr>
      </w:pPr>
    </w:p>
    <w:p w:rsidR="00AC15AA" w:rsidRPr="00907CF1" w:rsidRDefault="00C92911" w:rsidP="00F27122">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907CF1">
        <w:rPr>
          <w:rFonts w:ascii="Palatino Linotype" w:eastAsia="Palatino Linotype" w:hAnsi="Palatino Linotype" w:cs="Palatino Linotype"/>
        </w:rPr>
        <w:t>Esta cuenta es de uso personal y no guarda relación con el servicio público ni con los recursos públicos, ya que es elección del trabajador determinar si desea que su sueldo se pague de manera directa o a través de depósito bancario en la institución de crédito de su elección. De tal suerte, el número de cuenta bancario lo proporciona el servidor público al Sujeto Obligado, con el único fin de que realicen los depósitos de su sueldo, por lo que este número constituye información confidencial al pertenecer exclusivamente al ámbito de la vida privada del trabajador y procede su eliminación de conformidad con el artículo 143, fracción I de la Ley de Transparencia y Acceso a la Información Pública del Estado de México y Municipios.</w:t>
      </w:r>
    </w:p>
    <w:p w:rsidR="00AC15AA" w:rsidRPr="00907CF1" w:rsidRDefault="00AC15AA" w:rsidP="00F27122">
      <w:pPr>
        <w:rPr>
          <w:rFonts w:ascii="Palatino Linotype" w:eastAsia="Palatino Linotype" w:hAnsi="Palatino Linotype" w:cs="Palatino Linotype"/>
        </w:rPr>
      </w:pPr>
    </w:p>
    <w:p w:rsidR="00AC15AA" w:rsidRPr="00907CF1" w:rsidRDefault="00C92911" w:rsidP="00F27122">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b/>
          <w:i/>
        </w:rPr>
      </w:pPr>
      <w:r w:rsidRPr="00907CF1">
        <w:rPr>
          <w:rFonts w:ascii="Palatino Linotype" w:eastAsia="Palatino Linotype" w:hAnsi="Palatino Linotype" w:cs="Palatino Linotype"/>
        </w:rPr>
        <w:t xml:space="preserve">Por otro lado se debe de establecer que de la información solicitada, el </w:t>
      </w:r>
      <w:r w:rsidRPr="00907CF1">
        <w:rPr>
          <w:rFonts w:ascii="Palatino Linotype" w:eastAsia="Palatino Linotype" w:hAnsi="Palatino Linotype" w:cs="Palatino Linotype"/>
          <w:b/>
        </w:rPr>
        <w:t xml:space="preserve">SUJETO OBLIGADO </w:t>
      </w:r>
      <w:r w:rsidRPr="00907CF1">
        <w:rPr>
          <w:rFonts w:ascii="Palatino Linotype" w:eastAsia="Palatino Linotype" w:hAnsi="Palatino Linotype" w:cs="Palatino Linotype"/>
        </w:rPr>
        <w:t xml:space="preserve">deberá de proceder a la clasificación del nombre del personal Operativo adscrito a la </w:t>
      </w:r>
      <w:r w:rsidRPr="00907CF1">
        <w:rPr>
          <w:rFonts w:ascii="Palatino Linotype" w:eastAsia="Palatino Linotype" w:hAnsi="Palatino Linotype" w:cs="Palatino Linotype"/>
          <w:b/>
        </w:rPr>
        <w:t>Dirección de Seguridad y Protección</w:t>
      </w:r>
      <w:r w:rsidRPr="00907CF1">
        <w:rPr>
          <w:rFonts w:ascii="Palatino Linotype" w:eastAsia="Palatino Linotype" w:hAnsi="Palatino Linotype" w:cs="Palatino Linotype"/>
        </w:rPr>
        <w:t xml:space="preserve">, de acuerdo con lo siguiente. </w:t>
      </w:r>
    </w:p>
    <w:p w:rsidR="00AC15AA" w:rsidRPr="00907CF1" w:rsidRDefault="00AC15AA" w:rsidP="00F27122">
      <w:pPr>
        <w:rPr>
          <w:rFonts w:ascii="Palatino Linotype" w:eastAsia="Palatino Linotype" w:hAnsi="Palatino Linotype" w:cs="Palatino Linotype"/>
          <w:b/>
          <w:i/>
        </w:rPr>
      </w:pPr>
    </w:p>
    <w:p w:rsidR="00AC15AA" w:rsidRPr="00907CF1" w:rsidRDefault="00C92911" w:rsidP="00F27122">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907CF1">
        <w:rPr>
          <w:rFonts w:ascii="Palatino Linotype" w:eastAsia="Palatino Linotype" w:hAnsi="Palatino Linotype" w:cs="Palatino Linotype"/>
          <w:color w:val="000000"/>
        </w:rPr>
        <w:lastRenderedPageBreak/>
        <w:t xml:space="preserve">En ese orden de ideas si bien por regla general los nombres de los trabajadores gubernamentales son información pública de oficio, existe una excepción relativa a aquellos que realicen </w:t>
      </w:r>
      <w:r w:rsidRPr="00907CF1">
        <w:rPr>
          <w:rFonts w:ascii="Palatino Linotype" w:eastAsia="Palatino Linotype" w:hAnsi="Palatino Linotype" w:cs="Palatino Linotype"/>
          <w:b/>
          <w:color w:val="000000"/>
        </w:rPr>
        <w:t>actividades operativas en materia de seguridad</w:t>
      </w:r>
      <w:r w:rsidRPr="00907CF1">
        <w:rPr>
          <w:rFonts w:ascii="Palatino Linotype" w:eastAsia="Palatino Linotype" w:hAnsi="Palatino Linotype" w:cs="Palatino Linotype"/>
          <w:color w:val="000000"/>
        </w:rPr>
        <w:t>, como es el caso de los elementos operativos y la policía municipal.</w:t>
      </w:r>
    </w:p>
    <w:p w:rsidR="00AC15AA" w:rsidRPr="00907CF1" w:rsidRDefault="00AC15AA" w:rsidP="00F27122">
      <w:pPr>
        <w:pBdr>
          <w:top w:val="nil"/>
          <w:left w:val="nil"/>
          <w:bottom w:val="nil"/>
          <w:right w:val="nil"/>
          <w:between w:val="nil"/>
        </w:pBdr>
        <w:rPr>
          <w:rFonts w:ascii="Palatino Linotype" w:eastAsia="Palatino Linotype" w:hAnsi="Palatino Linotype" w:cs="Palatino Linotype"/>
          <w:color w:val="000000"/>
        </w:rPr>
      </w:pPr>
    </w:p>
    <w:p w:rsidR="00AC15AA" w:rsidRPr="00907CF1" w:rsidRDefault="00C92911" w:rsidP="00F27122">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907CF1">
        <w:rPr>
          <w:rFonts w:ascii="Palatino Linotype" w:eastAsia="Palatino Linotype" w:hAnsi="Palatino Linotype" w:cs="Palatino Linotype"/>
          <w:color w:val="000000"/>
        </w:rPr>
        <w:t>Por lo que dar a conocer el nombre de las personas, que son elementos operativos o policías municipales, los vuelve identificables y posiblemente reconocibles para grupos delictivos, puesto que pueden relacionarlos directamente con actividades u operativos pasados, presentes, o ubicarlos simplemente por el hecho de pertenecer o haber sido parte de una organización que lleve a cabo actividades de prevención y salvaguarda de la integridad de las personas en el combate a la delincuencia; además, dicha información puede ser utilizada para vulnerar su vida, seguridad o salud, incluso la de sus familias o entorno social, al aumentar el riesgo de que personas ajenas a los intereses institucionales que persigue dicha área, intenten realizar actos tendientes a inhibir o entrometerse en las funciones de los policías municipales, lo cual causaría una vulneración a la seguridad municipal.</w:t>
      </w:r>
    </w:p>
    <w:p w:rsidR="00AC15AA" w:rsidRPr="00907CF1" w:rsidRDefault="00AC15AA" w:rsidP="00F27122">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AC15AA" w:rsidRPr="00907CF1" w:rsidRDefault="00C92911" w:rsidP="00F27122">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907CF1">
        <w:rPr>
          <w:rFonts w:ascii="Palatino Linotype" w:eastAsia="Palatino Linotype" w:hAnsi="Palatino Linotype" w:cs="Palatino Linotype"/>
          <w:color w:val="000000"/>
        </w:rPr>
        <w:t>De tal situación, se considera que dar a conocer el nombre de los elementos operativos, que incluye a los policías municipales, puede poner en riesgo la vida, seguridad y salud de estos, de sus familias e incluso su entorno social, pues al hacerlos identificables, los hacen blancos de los agentes delincuenciales o inclusive a la delincuencia organizada, los cuales podrían amenazar o causarles algún daño, con el fin de entorpecer o disminuir la seguridad pública y aumentar la comisión de actos ilícitos.</w:t>
      </w:r>
    </w:p>
    <w:p w:rsidR="00AC15AA" w:rsidRPr="00907CF1" w:rsidRDefault="00AC15AA" w:rsidP="00F27122">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AC15AA" w:rsidRPr="00907CF1" w:rsidRDefault="00C92911" w:rsidP="00F27122">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907CF1">
        <w:rPr>
          <w:rFonts w:ascii="Palatino Linotype" w:eastAsia="Palatino Linotype" w:hAnsi="Palatino Linotype" w:cs="Palatino Linotype"/>
          <w:color w:val="000000"/>
        </w:rPr>
        <w:lastRenderedPageBreak/>
        <w:t>Por</w:t>
      </w:r>
      <w:r w:rsidRPr="00907CF1">
        <w:rPr>
          <w:rFonts w:ascii="Palatino Linotype" w:eastAsia="Palatino Linotype" w:hAnsi="Palatino Linotype" w:cs="Palatino Linotype"/>
        </w:rPr>
        <w:t xml:space="preserve"> </w:t>
      </w:r>
      <w:r w:rsidRPr="00907CF1">
        <w:rPr>
          <w:rFonts w:ascii="Palatino Linotype" w:eastAsia="Palatino Linotype" w:hAnsi="Palatino Linotype" w:cs="Palatino Linotype"/>
          <w:color w:val="000000"/>
        </w:rPr>
        <w:t>tales</w:t>
      </w:r>
      <w:r w:rsidRPr="00907CF1">
        <w:rPr>
          <w:rFonts w:ascii="Palatino Linotype" w:eastAsia="Palatino Linotype" w:hAnsi="Palatino Linotype" w:cs="Palatino Linotype"/>
        </w:rPr>
        <w:t xml:space="preserve"> consideraciones, resulta procedente la reserva del </w:t>
      </w:r>
      <w:r w:rsidRPr="00907CF1">
        <w:rPr>
          <w:rFonts w:ascii="Palatino Linotype" w:eastAsia="Palatino Linotype" w:hAnsi="Palatino Linotype" w:cs="Palatino Linotype"/>
          <w:b/>
        </w:rPr>
        <w:t>nombre de los elementos operativos</w:t>
      </w:r>
      <w:r w:rsidRPr="00907CF1">
        <w:rPr>
          <w:rFonts w:ascii="Palatino Linotype" w:eastAsia="Palatino Linotype" w:hAnsi="Palatino Linotype" w:cs="Palatino Linotype"/>
        </w:rPr>
        <w:t xml:space="preserve"> de la Dirección de Seguridad Pública Municipal, en términos del artículo 140, fracción IV, de la Ley de Transparencia y Acceso a la Información Pública del Estado de México y Municipios.</w:t>
      </w:r>
    </w:p>
    <w:p w:rsidR="00AC15AA" w:rsidRPr="00907CF1" w:rsidRDefault="00AC15AA" w:rsidP="00F27122">
      <w:pPr>
        <w:rPr>
          <w:rFonts w:ascii="Palatino Linotype" w:eastAsia="Palatino Linotype" w:hAnsi="Palatino Linotype" w:cs="Palatino Linotype"/>
        </w:rPr>
      </w:pPr>
    </w:p>
    <w:p w:rsidR="00AC15AA" w:rsidRPr="00907CF1" w:rsidRDefault="00C92911" w:rsidP="00F27122">
      <w:pPr>
        <w:keepNext/>
        <w:keepLines/>
        <w:spacing w:after="160" w:line="360" w:lineRule="auto"/>
        <w:rPr>
          <w:rFonts w:ascii="Palatino Linotype" w:eastAsia="Palatino Linotype" w:hAnsi="Palatino Linotype" w:cs="Palatino Linotype"/>
          <w:b/>
          <w:color w:val="000000"/>
        </w:rPr>
      </w:pPr>
      <w:r w:rsidRPr="00907CF1">
        <w:rPr>
          <w:rFonts w:ascii="Palatino Linotype" w:eastAsia="Palatino Linotype" w:hAnsi="Palatino Linotype" w:cs="Palatino Linotype"/>
          <w:b/>
          <w:color w:val="000000"/>
        </w:rPr>
        <w:t>QUINTO. De la versión pública.</w:t>
      </w:r>
    </w:p>
    <w:p w:rsidR="00AC15AA" w:rsidRPr="00907CF1" w:rsidRDefault="00C92911" w:rsidP="00D83ED4">
      <w:pPr>
        <w:keepNext/>
        <w:keepLines/>
        <w:numPr>
          <w:ilvl w:val="0"/>
          <w:numId w:val="6"/>
        </w:numPr>
        <w:tabs>
          <w:tab w:val="left" w:pos="284"/>
        </w:tabs>
        <w:spacing w:after="160" w:line="360" w:lineRule="auto"/>
        <w:ind w:left="0" w:firstLine="0"/>
        <w:rPr>
          <w:rFonts w:ascii="Palatino Linotype" w:eastAsia="Palatino Linotype" w:hAnsi="Palatino Linotype" w:cs="Palatino Linotype"/>
          <w:b/>
          <w:color w:val="000000"/>
        </w:rPr>
      </w:pPr>
      <w:bookmarkStart w:id="6" w:name="_heading=h.lnxbz9" w:colFirst="0" w:colLast="0"/>
      <w:bookmarkEnd w:id="6"/>
      <w:r w:rsidRPr="00907CF1">
        <w:rPr>
          <w:rFonts w:ascii="Palatino Linotype" w:eastAsia="Palatino Linotype" w:hAnsi="Palatino Linotype" w:cs="Palatino Linotype"/>
          <w:b/>
          <w:color w:val="000000"/>
        </w:rPr>
        <w:t xml:space="preserve">Nociones generales. </w:t>
      </w:r>
    </w:p>
    <w:p w:rsidR="00AC15AA" w:rsidRPr="00907CF1" w:rsidRDefault="00C92911" w:rsidP="00F27122">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907CF1">
        <w:rPr>
          <w:rFonts w:ascii="Palatino Linotype" w:eastAsia="Palatino Linotype" w:hAnsi="Palatino Linotype" w:cs="Palatino Linotype"/>
          <w:color w:val="000000"/>
        </w:rPr>
        <w:t xml:space="preserve">Debe destacarse, que debido a la información solicitada por el </w:t>
      </w:r>
      <w:r w:rsidRPr="00907CF1">
        <w:rPr>
          <w:rFonts w:ascii="Palatino Linotype" w:eastAsia="Palatino Linotype" w:hAnsi="Palatino Linotype" w:cs="Palatino Linotype"/>
          <w:b/>
          <w:color w:val="000000"/>
        </w:rPr>
        <w:t xml:space="preserve">RECURRENTE, pueden obrar </w:t>
      </w:r>
      <w:r w:rsidRPr="00907CF1">
        <w:rPr>
          <w:rFonts w:ascii="Palatino Linotype" w:eastAsia="Palatino Linotype" w:hAnsi="Palatino Linotype" w:cs="Palatino Linotype"/>
          <w:color w:val="000000"/>
        </w:rPr>
        <w:t xml:space="preserve">datos personales susceptibles de protegerse, así como información susceptible de clasificarse como confidenciales,  por lo que el </w:t>
      </w:r>
      <w:r w:rsidRPr="00907CF1">
        <w:rPr>
          <w:rFonts w:ascii="Palatino Linotype" w:eastAsia="Palatino Linotype" w:hAnsi="Palatino Linotype" w:cs="Palatino Linotype"/>
          <w:b/>
          <w:color w:val="000000"/>
        </w:rPr>
        <w:t xml:space="preserve">SUJETO OBLIGADO </w:t>
      </w:r>
      <w:r w:rsidRPr="00907CF1">
        <w:rPr>
          <w:rFonts w:ascii="Palatino Linotype" w:eastAsia="Palatino Linotype" w:hAnsi="Palatino Linotype" w:cs="Palatino Linotype"/>
          <w:color w:val="000000"/>
        </w:rPr>
        <w:t xml:space="preserve">deberá de hacer la adecuada versión pública, protegiendo los datos que no son susceptibles de ser proporcionados. </w:t>
      </w:r>
    </w:p>
    <w:p w:rsidR="00AC15AA" w:rsidRPr="00907CF1" w:rsidRDefault="00AC15AA" w:rsidP="00F27122">
      <w:pPr>
        <w:tabs>
          <w:tab w:val="left" w:pos="0"/>
          <w:tab w:val="left" w:pos="284"/>
        </w:tabs>
        <w:spacing w:line="360" w:lineRule="auto"/>
        <w:jc w:val="both"/>
        <w:rPr>
          <w:rFonts w:ascii="Palatino Linotype" w:eastAsia="Palatino Linotype" w:hAnsi="Palatino Linotype" w:cs="Palatino Linotype"/>
        </w:rPr>
      </w:pPr>
    </w:p>
    <w:p w:rsidR="00AC15AA" w:rsidRPr="00907CF1" w:rsidRDefault="00C92911" w:rsidP="00F27122">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907CF1">
        <w:rPr>
          <w:rFonts w:ascii="Palatino Linotype" w:eastAsia="Palatino Linotype" w:hAnsi="Palatino Linotype" w:cs="Palatino Linotype"/>
          <w:color w:val="000000"/>
        </w:rPr>
        <w:t>No pasa desapercibido para este Órgano Garante que los sujetos obligados</w:t>
      </w:r>
      <w:r w:rsidRPr="00907CF1">
        <w:rPr>
          <w:rFonts w:ascii="Palatino Linotype" w:eastAsia="Palatino Linotype" w:hAnsi="Palatino Linotype" w:cs="Palatino Linotype"/>
          <w:b/>
          <w:color w:val="000000"/>
        </w:rPr>
        <w:t xml:space="preserve"> </w:t>
      </w:r>
      <w:r w:rsidRPr="00907CF1">
        <w:rPr>
          <w:rFonts w:ascii="Palatino Linotype" w:eastAsia="Palatino Linotype" w:hAnsi="Palatino Linotype" w:cs="Palatino Linotype"/>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tbl>
      <w:tblPr>
        <w:tblStyle w:val="a4"/>
        <w:tblW w:w="977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689"/>
        <w:gridCol w:w="7087"/>
      </w:tblGrid>
      <w:tr w:rsidR="00AC15AA" w:rsidRPr="00907CF1" w:rsidTr="00D83ED4">
        <w:tc>
          <w:tcPr>
            <w:tcW w:w="2689" w:type="dxa"/>
          </w:tcPr>
          <w:p w:rsidR="00AC15AA" w:rsidRPr="00907CF1" w:rsidRDefault="00C92911" w:rsidP="00F27122">
            <w:pPr>
              <w:tabs>
                <w:tab w:val="left" w:pos="284"/>
              </w:tabs>
              <w:spacing w:line="360" w:lineRule="auto"/>
              <w:rPr>
                <w:rFonts w:ascii="Palatino Linotype" w:eastAsia="Palatino Linotype" w:hAnsi="Palatino Linotype" w:cs="Palatino Linotype"/>
              </w:rPr>
            </w:pPr>
            <w:r w:rsidRPr="00907CF1">
              <w:rPr>
                <w:rFonts w:ascii="Palatino Linotype" w:eastAsia="Palatino Linotype" w:hAnsi="Palatino Linotype" w:cs="Palatino Linotype"/>
              </w:rPr>
              <w:t>a) Requisitos previos.</w:t>
            </w:r>
          </w:p>
        </w:tc>
        <w:tc>
          <w:tcPr>
            <w:tcW w:w="7087" w:type="dxa"/>
          </w:tcPr>
          <w:p w:rsidR="00AC15AA" w:rsidRPr="00907CF1" w:rsidRDefault="00C92911" w:rsidP="00F27122">
            <w:pPr>
              <w:tabs>
                <w:tab w:val="left" w:pos="284"/>
              </w:tabs>
              <w:spacing w:line="360" w:lineRule="auto"/>
              <w:jc w:val="both"/>
              <w:rPr>
                <w:rFonts w:ascii="Palatino Linotype" w:eastAsia="Palatino Linotype" w:hAnsi="Palatino Linotype" w:cs="Palatino Linotype"/>
                <w:color w:val="000000"/>
              </w:rPr>
            </w:pPr>
            <w:r w:rsidRPr="00907CF1">
              <w:rPr>
                <w:rFonts w:ascii="Palatino Linotype" w:eastAsia="Palatino Linotype" w:hAnsi="Palatino Linotype" w:cs="Palatino Linotype"/>
                <w:color w:val="00000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rsidR="00AC15AA" w:rsidRPr="00907CF1" w:rsidRDefault="00C92911" w:rsidP="00F27122">
            <w:pPr>
              <w:tabs>
                <w:tab w:val="left" w:pos="284"/>
              </w:tabs>
              <w:spacing w:line="360" w:lineRule="auto"/>
              <w:jc w:val="both"/>
              <w:rPr>
                <w:rFonts w:ascii="Palatino Linotype" w:eastAsia="Palatino Linotype" w:hAnsi="Palatino Linotype" w:cs="Palatino Linotype"/>
                <w:color w:val="000000"/>
              </w:rPr>
            </w:pPr>
            <w:r w:rsidRPr="00907CF1">
              <w:rPr>
                <w:rFonts w:ascii="Palatino Linotype" w:eastAsia="Palatino Linotype" w:hAnsi="Palatino Linotype" w:cs="Palatino Linotype"/>
                <w:color w:val="000000"/>
              </w:rPr>
              <w:lastRenderedPageBreak/>
              <w:t>Al hacerlo tienen que precisar de qué información se t</w:t>
            </w:r>
            <w:r w:rsidR="00F27122" w:rsidRPr="00907CF1">
              <w:rPr>
                <w:rFonts w:ascii="Palatino Linotype" w:eastAsia="Palatino Linotype" w:hAnsi="Palatino Linotype" w:cs="Palatino Linotype"/>
                <w:color w:val="000000"/>
              </w:rPr>
              <w:t xml:space="preserve">rata, señalando el supuesto de </w:t>
            </w:r>
            <w:r w:rsidRPr="00907CF1">
              <w:rPr>
                <w:rFonts w:ascii="Palatino Linotype" w:eastAsia="Palatino Linotype" w:hAnsi="Palatino Linotype" w:cs="Palatino Linotype"/>
                <w:color w:val="000000"/>
              </w:rPr>
              <w:t>clasificación (confidencialidad o reserva).</w:t>
            </w:r>
          </w:p>
          <w:p w:rsidR="00AC15AA" w:rsidRPr="00907CF1" w:rsidRDefault="00C92911" w:rsidP="00F27122">
            <w:pPr>
              <w:tabs>
                <w:tab w:val="left" w:pos="284"/>
              </w:tabs>
              <w:spacing w:line="360" w:lineRule="auto"/>
              <w:jc w:val="both"/>
              <w:rPr>
                <w:rFonts w:ascii="Palatino Linotype" w:eastAsia="Palatino Linotype" w:hAnsi="Palatino Linotype" w:cs="Palatino Linotype"/>
                <w:color w:val="000000"/>
              </w:rPr>
            </w:pPr>
            <w:r w:rsidRPr="00907CF1">
              <w:rPr>
                <w:rFonts w:ascii="Palatino Linotype" w:eastAsia="Palatino Linotype" w:hAnsi="Palatino Linotype" w:cs="Palatino Linotype"/>
                <w:color w:val="000000"/>
              </w:rPr>
              <w:t>Además, se debe señalar el procedimiento, de los tres que establecen los artículos 132 y 106 de la Ley Estatal y General, respectivamente.</w:t>
            </w:r>
          </w:p>
          <w:p w:rsidR="00AC15AA" w:rsidRPr="00907CF1" w:rsidRDefault="00C92911" w:rsidP="00F27122">
            <w:pPr>
              <w:tabs>
                <w:tab w:val="left" w:pos="284"/>
              </w:tabs>
              <w:spacing w:line="360" w:lineRule="auto"/>
              <w:jc w:val="both"/>
              <w:rPr>
                <w:rFonts w:ascii="Palatino Linotype" w:eastAsia="Palatino Linotype" w:hAnsi="Palatino Linotype" w:cs="Palatino Linotype"/>
              </w:rPr>
            </w:pPr>
            <w:r w:rsidRPr="00907CF1">
              <w:rPr>
                <w:rFonts w:ascii="Palatino Linotype" w:eastAsia="Palatino Linotype" w:hAnsi="Palatino Linotype" w:cs="Palatino Linotype"/>
                <w:color w:val="000000"/>
              </w:rPr>
              <w:t xml:space="preserve">El último de estos requisitos previos consiste en que no se pueden emitir acuerdos de carácter general ni particular, esto es, </w:t>
            </w:r>
            <w:r w:rsidRPr="00907CF1">
              <w:rPr>
                <w:rFonts w:ascii="Palatino Linotype" w:eastAsia="Palatino Linotype" w:hAnsi="Palatino Linotype" w:cs="Palatino Linotype"/>
                <w:color w:val="000000"/>
                <w:u w:val="single"/>
              </w:rPr>
              <w:t>no se puede hacer un acuerdo para clasificar de manera general todos los documentos de un expediente o área, sin</w:t>
            </w:r>
            <w:r w:rsidRPr="00907CF1">
              <w:rPr>
                <w:rFonts w:ascii="Palatino Linotype" w:eastAsia="Palatino Linotype" w:hAnsi="Palatino Linotype" w:cs="Palatino Linotype"/>
                <w:color w:val="000000"/>
              </w:rPr>
              <w:t xml:space="preserve"> individualizar su análisis y tampoco se puede hacer un acuerdo por cada dato que se vaya a clasificar dentro de un documento con diez datos, por ejemplo, susceptibles de ser clasificados.</w:t>
            </w:r>
          </w:p>
        </w:tc>
      </w:tr>
      <w:tr w:rsidR="00AC15AA" w:rsidRPr="00907CF1" w:rsidTr="00D83ED4">
        <w:tc>
          <w:tcPr>
            <w:tcW w:w="2689" w:type="dxa"/>
          </w:tcPr>
          <w:p w:rsidR="00AC15AA" w:rsidRPr="00907CF1" w:rsidRDefault="00C92911" w:rsidP="00F27122">
            <w:pPr>
              <w:tabs>
                <w:tab w:val="left" w:pos="284"/>
              </w:tabs>
              <w:spacing w:line="360" w:lineRule="auto"/>
              <w:rPr>
                <w:rFonts w:ascii="Palatino Linotype" w:eastAsia="Palatino Linotype" w:hAnsi="Palatino Linotype" w:cs="Palatino Linotype"/>
              </w:rPr>
            </w:pPr>
            <w:r w:rsidRPr="00907CF1">
              <w:rPr>
                <w:rFonts w:ascii="Palatino Linotype" w:eastAsia="Palatino Linotype" w:hAnsi="Palatino Linotype" w:cs="Palatino Linotype"/>
              </w:rPr>
              <w:lastRenderedPageBreak/>
              <w:t>b) Supuestos de clasificación.</w:t>
            </w:r>
          </w:p>
        </w:tc>
        <w:tc>
          <w:tcPr>
            <w:tcW w:w="7087" w:type="dxa"/>
          </w:tcPr>
          <w:p w:rsidR="00AC15AA" w:rsidRPr="00907CF1" w:rsidRDefault="00C92911" w:rsidP="00F27122">
            <w:pPr>
              <w:tabs>
                <w:tab w:val="left" w:pos="284"/>
              </w:tabs>
              <w:spacing w:line="360" w:lineRule="auto"/>
              <w:jc w:val="both"/>
              <w:rPr>
                <w:rFonts w:ascii="Palatino Linotype" w:eastAsia="Palatino Linotype" w:hAnsi="Palatino Linotype" w:cs="Palatino Linotype"/>
                <w:color w:val="000000"/>
              </w:rPr>
            </w:pPr>
            <w:r w:rsidRPr="00907CF1">
              <w:rPr>
                <w:rFonts w:ascii="Palatino Linotype" w:eastAsia="Palatino Linotype" w:hAnsi="Palatino Linotype" w:cs="Palatino Linotype"/>
                <w:color w:val="000000"/>
              </w:rPr>
              <w:t>Las disposiciones constitucionales y legales en la materia establecen los dos supuestos generales para clasificar la información: por reserva y por confidencialidad.</w:t>
            </w:r>
          </w:p>
          <w:p w:rsidR="00AC15AA" w:rsidRPr="00907CF1" w:rsidRDefault="00C92911" w:rsidP="00F27122">
            <w:pPr>
              <w:tabs>
                <w:tab w:val="left" w:pos="284"/>
              </w:tabs>
              <w:spacing w:line="360" w:lineRule="auto"/>
              <w:jc w:val="both"/>
              <w:rPr>
                <w:rFonts w:ascii="Palatino Linotype" w:eastAsia="Palatino Linotype" w:hAnsi="Palatino Linotype" w:cs="Palatino Linotype"/>
                <w:color w:val="000000"/>
              </w:rPr>
            </w:pPr>
            <w:r w:rsidRPr="00907CF1">
              <w:rPr>
                <w:rFonts w:ascii="Palatino Linotype" w:eastAsia="Palatino Linotype" w:hAnsi="Palatino Linotype" w:cs="Palatino Linotype"/>
                <w:color w:val="000000"/>
              </w:rPr>
              <w:t xml:space="preserve">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w:t>
            </w:r>
            <w:r w:rsidRPr="00907CF1">
              <w:rPr>
                <w:rFonts w:ascii="Palatino Linotype" w:eastAsia="Palatino Linotype" w:hAnsi="Palatino Linotype" w:cs="Palatino Linotype"/>
                <w:color w:val="000000"/>
              </w:rPr>
              <w:lastRenderedPageBreak/>
              <w:t>ampliar las excepciones o supuestos de clasificación aduciendo analogía o mayoría de razón.</w:t>
            </w:r>
          </w:p>
          <w:p w:rsidR="00AC15AA" w:rsidRPr="00907CF1" w:rsidRDefault="00C92911" w:rsidP="00F27122">
            <w:pPr>
              <w:tabs>
                <w:tab w:val="left" w:pos="284"/>
              </w:tabs>
              <w:spacing w:line="360" w:lineRule="auto"/>
              <w:jc w:val="both"/>
              <w:rPr>
                <w:rFonts w:ascii="Palatino Linotype" w:eastAsia="Palatino Linotype" w:hAnsi="Palatino Linotype" w:cs="Palatino Linotype"/>
              </w:rPr>
            </w:pPr>
            <w:r w:rsidRPr="00907CF1">
              <w:rPr>
                <w:rFonts w:ascii="Palatino Linotype" w:eastAsia="Palatino Linotype" w:hAnsi="Palatino Linotype" w:cs="Palatino Linotype"/>
                <w:color w:val="000000"/>
              </w:rPr>
              <w:t xml:space="preserve">El </w:t>
            </w:r>
            <w:r w:rsidRPr="00907CF1">
              <w:rPr>
                <w:rFonts w:ascii="Palatino Linotype" w:eastAsia="Palatino Linotype" w:hAnsi="Palatino Linotype" w:cs="Palatino Linotype"/>
                <w:b/>
                <w:color w:val="000000"/>
              </w:rPr>
              <w:t>Sujeto Obligado</w:t>
            </w:r>
            <w:r w:rsidRPr="00907CF1">
              <w:rPr>
                <w:rFonts w:ascii="Palatino Linotype" w:eastAsia="Palatino Linotype" w:hAnsi="Palatino Linotype" w:cs="Palatino Linotype"/>
                <w:color w:val="00000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AC15AA" w:rsidRPr="00907CF1" w:rsidTr="00D83ED4">
        <w:tc>
          <w:tcPr>
            <w:tcW w:w="2689" w:type="dxa"/>
          </w:tcPr>
          <w:p w:rsidR="00AC15AA" w:rsidRPr="00907CF1" w:rsidRDefault="00C92911" w:rsidP="00F27122">
            <w:pPr>
              <w:tabs>
                <w:tab w:val="left" w:pos="284"/>
              </w:tabs>
              <w:spacing w:line="360" w:lineRule="auto"/>
              <w:rPr>
                <w:rFonts w:ascii="Palatino Linotype" w:eastAsia="Palatino Linotype" w:hAnsi="Palatino Linotype" w:cs="Palatino Linotype"/>
              </w:rPr>
            </w:pPr>
            <w:r w:rsidRPr="00907CF1">
              <w:rPr>
                <w:rFonts w:ascii="Palatino Linotype" w:eastAsia="Palatino Linotype" w:hAnsi="Palatino Linotype" w:cs="Palatino Linotype"/>
              </w:rPr>
              <w:lastRenderedPageBreak/>
              <w:t>c) Formalidades para emitir el acuerdo de clasificación.</w:t>
            </w:r>
          </w:p>
        </w:tc>
        <w:tc>
          <w:tcPr>
            <w:tcW w:w="7087" w:type="dxa"/>
          </w:tcPr>
          <w:p w:rsidR="00AC15AA" w:rsidRPr="00907CF1" w:rsidRDefault="00C92911" w:rsidP="00F27122">
            <w:pPr>
              <w:tabs>
                <w:tab w:val="left" w:pos="284"/>
              </w:tabs>
              <w:spacing w:line="360" w:lineRule="auto"/>
              <w:jc w:val="both"/>
              <w:rPr>
                <w:rFonts w:ascii="Palatino Linotype" w:eastAsia="Palatino Linotype" w:hAnsi="Palatino Linotype" w:cs="Palatino Linotype"/>
                <w:color w:val="000000"/>
              </w:rPr>
            </w:pPr>
            <w:r w:rsidRPr="00907CF1">
              <w:rPr>
                <w:rFonts w:ascii="Palatino Linotype" w:eastAsia="Palatino Linotype" w:hAnsi="Palatino Linotype" w:cs="Palatino Linotype"/>
                <w:color w:val="000000"/>
              </w:rPr>
              <w:t xml:space="preserve">El Comité de Transparencia, según lo dispuesto en los artículos cuenta con las facultades para aprobar, modificar o revocar la clasificación de la información que haya propuesto. </w:t>
            </w:r>
          </w:p>
          <w:p w:rsidR="00AC15AA" w:rsidRPr="00907CF1" w:rsidRDefault="00C92911" w:rsidP="00F27122">
            <w:pPr>
              <w:tabs>
                <w:tab w:val="left" w:pos="284"/>
              </w:tabs>
              <w:spacing w:line="360" w:lineRule="auto"/>
              <w:jc w:val="both"/>
              <w:rPr>
                <w:rFonts w:ascii="Palatino Linotype" w:eastAsia="Palatino Linotype" w:hAnsi="Palatino Linotype" w:cs="Palatino Linotype"/>
                <w:color w:val="000000"/>
              </w:rPr>
            </w:pPr>
            <w:r w:rsidRPr="00907CF1">
              <w:rPr>
                <w:rFonts w:ascii="Palatino Linotype" w:eastAsia="Palatino Linotype" w:hAnsi="Palatino Linotype" w:cs="Palatino Linotype"/>
                <w:color w:val="000000"/>
              </w:rPr>
              <w:t xml:space="preserve">Es necesario que </w:t>
            </w:r>
            <w:r w:rsidRPr="00907CF1">
              <w:rPr>
                <w:rFonts w:ascii="Palatino Linotype" w:eastAsia="Palatino Linotype" w:hAnsi="Palatino Linotype" w:cs="Palatino Linotype"/>
                <w:b/>
                <w:color w:val="000000"/>
                <w:u w:val="single"/>
              </w:rPr>
              <w:t>el acto reúna con los requisitos elementales</w:t>
            </w:r>
            <w:r w:rsidRPr="00907CF1">
              <w:rPr>
                <w:rFonts w:ascii="Palatino Linotype" w:eastAsia="Palatino Linotype" w:hAnsi="Palatino Linotype" w:cs="Palatino Linotype"/>
                <w:color w:val="000000"/>
              </w:rPr>
              <w:t>, entre ellos, que la autoridad que va a emitir el acto de autoridad sea la legalmente facultada para ello.</w:t>
            </w:r>
          </w:p>
          <w:p w:rsidR="00AC15AA" w:rsidRPr="00907CF1" w:rsidRDefault="00C92911" w:rsidP="00F27122">
            <w:pPr>
              <w:tabs>
                <w:tab w:val="left" w:pos="284"/>
              </w:tabs>
              <w:spacing w:line="360" w:lineRule="auto"/>
              <w:jc w:val="both"/>
              <w:rPr>
                <w:rFonts w:ascii="Palatino Linotype" w:eastAsia="Palatino Linotype" w:hAnsi="Palatino Linotype" w:cs="Palatino Linotype"/>
              </w:rPr>
            </w:pPr>
            <w:r w:rsidRPr="00907CF1">
              <w:rPr>
                <w:rFonts w:ascii="Palatino Linotype" w:eastAsia="Palatino Linotype" w:hAnsi="Palatino Linotype" w:cs="Palatino Linotype"/>
                <w:color w:val="00000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AC15AA" w:rsidRPr="00907CF1" w:rsidTr="00D83ED4">
        <w:tc>
          <w:tcPr>
            <w:tcW w:w="2689" w:type="dxa"/>
          </w:tcPr>
          <w:p w:rsidR="00AC15AA" w:rsidRPr="00907CF1" w:rsidRDefault="00AC15AA" w:rsidP="00F27122">
            <w:pPr>
              <w:tabs>
                <w:tab w:val="left" w:pos="284"/>
              </w:tabs>
              <w:spacing w:line="360" w:lineRule="auto"/>
              <w:rPr>
                <w:rFonts w:ascii="Palatino Linotype" w:eastAsia="Palatino Linotype" w:hAnsi="Palatino Linotype" w:cs="Palatino Linotype"/>
              </w:rPr>
            </w:pPr>
          </w:p>
          <w:p w:rsidR="00AC15AA" w:rsidRPr="00907CF1" w:rsidRDefault="00C92911" w:rsidP="00F27122">
            <w:pPr>
              <w:tabs>
                <w:tab w:val="left" w:pos="284"/>
              </w:tabs>
              <w:spacing w:line="360" w:lineRule="auto"/>
              <w:jc w:val="both"/>
              <w:rPr>
                <w:rFonts w:ascii="Palatino Linotype" w:eastAsia="Palatino Linotype" w:hAnsi="Palatino Linotype" w:cs="Palatino Linotype"/>
              </w:rPr>
            </w:pPr>
            <w:r w:rsidRPr="00907CF1">
              <w:rPr>
                <w:rFonts w:ascii="Palatino Linotype" w:eastAsia="Palatino Linotype" w:hAnsi="Palatino Linotype" w:cs="Palatino Linotype"/>
                <w:color w:val="000000"/>
              </w:rPr>
              <w:t xml:space="preserve">d) Requisitos de fondo del acuerdo de clasificación. </w:t>
            </w:r>
          </w:p>
        </w:tc>
        <w:tc>
          <w:tcPr>
            <w:tcW w:w="7087" w:type="dxa"/>
          </w:tcPr>
          <w:p w:rsidR="00AC15AA" w:rsidRPr="00907CF1" w:rsidRDefault="00C92911" w:rsidP="00F27122">
            <w:pPr>
              <w:tabs>
                <w:tab w:val="left" w:pos="284"/>
              </w:tabs>
              <w:spacing w:line="360" w:lineRule="auto"/>
              <w:jc w:val="both"/>
              <w:rPr>
                <w:rFonts w:ascii="Palatino Linotype" w:eastAsia="Palatino Linotype" w:hAnsi="Palatino Linotype" w:cs="Palatino Linotype"/>
                <w:color w:val="000000"/>
              </w:rPr>
            </w:pPr>
            <w:r w:rsidRPr="00907CF1">
              <w:rPr>
                <w:rFonts w:ascii="Palatino Linotype" w:eastAsia="Palatino Linotype" w:hAnsi="Palatino Linotype" w:cs="Palatino Linotype"/>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907CF1">
              <w:rPr>
                <w:rFonts w:ascii="Palatino Linotype" w:eastAsia="Palatino Linotype" w:hAnsi="Palatino Linotype" w:cs="Palatino Linotype"/>
                <w:b/>
                <w:color w:val="000000"/>
              </w:rPr>
              <w:t>Sujetos Obligados</w:t>
            </w:r>
            <w:r w:rsidRPr="00907CF1">
              <w:rPr>
                <w:rFonts w:ascii="Palatino Linotype" w:eastAsia="Palatino Linotype" w:hAnsi="Palatino Linotype" w:cs="Palatino Linotype"/>
                <w:color w:val="000000"/>
              </w:rPr>
              <w:t xml:space="preserve">, por lo que deberán fundar y motivar debidamente la clasificación. </w:t>
            </w:r>
          </w:p>
          <w:p w:rsidR="00AC15AA" w:rsidRPr="00907CF1" w:rsidRDefault="00C92911" w:rsidP="00F27122">
            <w:pPr>
              <w:tabs>
                <w:tab w:val="left" w:pos="284"/>
              </w:tabs>
              <w:spacing w:line="360" w:lineRule="auto"/>
              <w:jc w:val="both"/>
              <w:rPr>
                <w:rFonts w:ascii="Palatino Linotype" w:eastAsia="Palatino Linotype" w:hAnsi="Palatino Linotype" w:cs="Palatino Linotype"/>
                <w:color w:val="000000"/>
              </w:rPr>
            </w:pPr>
            <w:r w:rsidRPr="00907CF1">
              <w:rPr>
                <w:rFonts w:ascii="Palatino Linotype" w:eastAsia="Palatino Linotype" w:hAnsi="Palatino Linotype" w:cs="Palatino Linotype"/>
                <w:color w:val="000000"/>
              </w:rPr>
              <w:t xml:space="preserve">De lo anterior, se desprende que para una correcta </w:t>
            </w:r>
            <w:r w:rsidRPr="00907CF1">
              <w:rPr>
                <w:rFonts w:ascii="Palatino Linotype" w:eastAsia="Palatino Linotype" w:hAnsi="Palatino Linotype" w:cs="Palatino Linotype"/>
                <w:b/>
                <w:color w:val="000000"/>
              </w:rPr>
              <w:t>clasificación total o parcial</w:t>
            </w:r>
            <w:r w:rsidRPr="00907CF1">
              <w:rPr>
                <w:rFonts w:ascii="Palatino Linotype" w:eastAsia="Palatino Linotype" w:hAnsi="Palatino Linotype" w:cs="Palatino Linotype"/>
                <w:color w:val="00000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AC15AA" w:rsidRPr="00907CF1" w:rsidRDefault="00C92911" w:rsidP="00F27122">
            <w:pPr>
              <w:tabs>
                <w:tab w:val="left" w:pos="284"/>
              </w:tabs>
              <w:spacing w:line="360" w:lineRule="auto"/>
              <w:jc w:val="both"/>
              <w:rPr>
                <w:rFonts w:ascii="Palatino Linotype" w:eastAsia="Palatino Linotype" w:hAnsi="Palatino Linotype" w:cs="Palatino Linotype"/>
                <w:color w:val="000000"/>
              </w:rPr>
            </w:pPr>
            <w:r w:rsidRPr="00907CF1">
              <w:rPr>
                <w:rFonts w:ascii="Palatino Linotype" w:eastAsia="Palatino Linotype" w:hAnsi="Palatino Linotype" w:cs="Palatino Linotype"/>
                <w:color w:val="00000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AC15AA" w:rsidRPr="00907CF1" w:rsidRDefault="00C92911" w:rsidP="00F27122">
            <w:pPr>
              <w:tabs>
                <w:tab w:val="left" w:pos="284"/>
              </w:tabs>
              <w:spacing w:line="360" w:lineRule="auto"/>
              <w:jc w:val="both"/>
              <w:rPr>
                <w:rFonts w:ascii="Palatino Linotype" w:eastAsia="Palatino Linotype" w:hAnsi="Palatino Linotype" w:cs="Palatino Linotype"/>
                <w:color w:val="000000"/>
              </w:rPr>
            </w:pPr>
            <w:r w:rsidRPr="00907CF1">
              <w:rPr>
                <w:rFonts w:ascii="Palatino Linotype" w:eastAsia="Palatino Linotype" w:hAnsi="Palatino Linotype" w:cs="Palatino Linotype"/>
                <w:color w:val="000000"/>
              </w:rPr>
              <w:t xml:space="preserve">En ese mismo sentido, el numeral trigésimo tercero fracción V de los Lineamientos Generales, precisa que para motivar la </w:t>
            </w:r>
            <w:r w:rsidRPr="00907CF1">
              <w:rPr>
                <w:rFonts w:ascii="Palatino Linotype" w:eastAsia="Palatino Linotype" w:hAnsi="Palatino Linotype" w:cs="Palatino Linotype"/>
                <w:color w:val="000000"/>
              </w:rPr>
              <w:lastRenderedPageBreak/>
              <w:t>clasificación se deben acreditar las circunstancias de tiempo, modo y lugar.</w:t>
            </w:r>
          </w:p>
          <w:p w:rsidR="00AC15AA" w:rsidRPr="00907CF1" w:rsidRDefault="00C92911" w:rsidP="00F27122">
            <w:pPr>
              <w:tabs>
                <w:tab w:val="left" w:pos="284"/>
              </w:tabs>
              <w:spacing w:line="360" w:lineRule="auto"/>
              <w:jc w:val="both"/>
              <w:rPr>
                <w:rFonts w:ascii="Palatino Linotype" w:eastAsia="Palatino Linotype" w:hAnsi="Palatino Linotype" w:cs="Palatino Linotype"/>
                <w:color w:val="000000"/>
              </w:rPr>
            </w:pPr>
            <w:r w:rsidRPr="00907CF1">
              <w:rPr>
                <w:rFonts w:ascii="Palatino Linotype" w:eastAsia="Palatino Linotype" w:hAnsi="Palatino Linotype" w:cs="Palatino Linotype"/>
                <w:color w:val="000000"/>
              </w:rPr>
              <w:t xml:space="preserve">Ahora bien, </w:t>
            </w:r>
            <w:r w:rsidRPr="00907CF1">
              <w:rPr>
                <w:rFonts w:ascii="Palatino Linotype" w:eastAsia="Palatino Linotype" w:hAnsi="Palatino Linotype" w:cs="Palatino Linotype"/>
                <w:b/>
                <w:color w:val="000000"/>
                <w:u w:val="single"/>
              </w:rPr>
              <w:t>para cada caso además de fundar y motivar</w:t>
            </w:r>
            <w:r w:rsidRPr="00907CF1">
              <w:rPr>
                <w:rFonts w:ascii="Palatino Linotype" w:eastAsia="Palatino Linotype" w:hAnsi="Palatino Linotype" w:cs="Palatino Linotype"/>
                <w:color w:val="000000"/>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AC15AA" w:rsidRPr="00907CF1" w:rsidTr="00D83ED4">
        <w:tc>
          <w:tcPr>
            <w:tcW w:w="2689" w:type="dxa"/>
          </w:tcPr>
          <w:p w:rsidR="00AC15AA" w:rsidRPr="00907CF1" w:rsidRDefault="00C92911" w:rsidP="00F27122">
            <w:pPr>
              <w:tabs>
                <w:tab w:val="left" w:pos="284"/>
              </w:tabs>
              <w:spacing w:line="360" w:lineRule="auto"/>
              <w:jc w:val="both"/>
              <w:rPr>
                <w:rFonts w:ascii="Palatino Linotype" w:eastAsia="Palatino Linotype" w:hAnsi="Palatino Linotype" w:cs="Palatino Linotype"/>
              </w:rPr>
            </w:pPr>
            <w:r w:rsidRPr="00907CF1">
              <w:rPr>
                <w:rFonts w:ascii="Palatino Linotype" w:eastAsia="Palatino Linotype" w:hAnsi="Palatino Linotype" w:cs="Palatino Linotype"/>
              </w:rPr>
              <w:lastRenderedPageBreak/>
              <w:t xml:space="preserve">e) Condiciones especiales de la clasificación de la información como confidencial. </w:t>
            </w:r>
          </w:p>
        </w:tc>
        <w:tc>
          <w:tcPr>
            <w:tcW w:w="7087" w:type="dxa"/>
          </w:tcPr>
          <w:p w:rsidR="00AC15AA" w:rsidRPr="00907CF1" w:rsidRDefault="00C92911" w:rsidP="00F27122">
            <w:pPr>
              <w:tabs>
                <w:tab w:val="left" w:pos="284"/>
              </w:tabs>
              <w:spacing w:line="360" w:lineRule="auto"/>
              <w:jc w:val="both"/>
              <w:rPr>
                <w:rFonts w:ascii="Palatino Linotype" w:eastAsia="Palatino Linotype" w:hAnsi="Palatino Linotype" w:cs="Palatino Linotype"/>
                <w:color w:val="000000"/>
              </w:rPr>
            </w:pPr>
            <w:r w:rsidRPr="00907CF1">
              <w:rPr>
                <w:rFonts w:ascii="Palatino Linotype" w:eastAsia="Palatino Linotype" w:hAnsi="Palatino Linotype" w:cs="Palatino Linotype"/>
                <w:color w:val="000000"/>
              </w:rPr>
              <w:t xml:space="preserve">Los artículos 148 y 120 de la Ley Estatal y de la Ley General, respectivamente, establecen que aun tratándose de datos personales, se podrán proporcionar, incluso sin solicitar el consentimiento de su titular. </w:t>
            </w:r>
          </w:p>
          <w:p w:rsidR="00AC15AA" w:rsidRPr="00907CF1" w:rsidRDefault="00C92911" w:rsidP="00F27122">
            <w:pPr>
              <w:tabs>
                <w:tab w:val="left" w:pos="284"/>
              </w:tabs>
              <w:spacing w:line="360" w:lineRule="auto"/>
              <w:jc w:val="both"/>
              <w:rPr>
                <w:rFonts w:ascii="Palatino Linotype" w:eastAsia="Palatino Linotype" w:hAnsi="Palatino Linotype" w:cs="Palatino Linotype"/>
                <w:color w:val="000000"/>
              </w:rPr>
            </w:pPr>
            <w:r w:rsidRPr="00907CF1">
              <w:rPr>
                <w:rFonts w:ascii="Palatino Linotype" w:eastAsia="Palatino Linotype" w:hAnsi="Palatino Linotype" w:cs="Palatino Linotype"/>
                <w:color w:val="00000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AC15AA" w:rsidRPr="00907CF1" w:rsidRDefault="00C92911" w:rsidP="00F27122">
            <w:pPr>
              <w:tabs>
                <w:tab w:val="left" w:pos="284"/>
              </w:tabs>
              <w:spacing w:line="360" w:lineRule="auto"/>
              <w:rPr>
                <w:rFonts w:ascii="Palatino Linotype" w:eastAsia="Palatino Linotype" w:hAnsi="Palatino Linotype" w:cs="Palatino Linotype"/>
              </w:rPr>
            </w:pPr>
            <w:r w:rsidRPr="00907CF1">
              <w:rPr>
                <w:rFonts w:ascii="Palatino Linotype" w:eastAsia="Palatino Linotype" w:hAnsi="Palatino Linotype" w:cs="Palatino Linotype"/>
                <w:color w:val="00000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AC15AA" w:rsidRPr="00907CF1" w:rsidRDefault="00C92911" w:rsidP="00F27122">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907CF1">
        <w:rPr>
          <w:rFonts w:ascii="Palatino Linotype" w:eastAsia="Palatino Linotype" w:hAnsi="Palatino Linotype" w:cs="Palatino Linotype"/>
        </w:rPr>
        <w:lastRenderedPageBreak/>
        <w:t>Si el servidor público incumple con estas formalidades y entrega la información sin proteger los datos personales incumple con lo que estipula las disposiciones legales establecidas.</w:t>
      </w:r>
    </w:p>
    <w:p w:rsidR="00AC15AA" w:rsidRPr="00907CF1" w:rsidRDefault="00AC15AA" w:rsidP="00F27122">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FF0000"/>
        </w:rPr>
      </w:pPr>
    </w:p>
    <w:p w:rsidR="00AC15AA" w:rsidRDefault="00C92911" w:rsidP="00F27122">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907CF1">
        <w:rPr>
          <w:rFonts w:ascii="Palatino Linotype" w:eastAsia="Palatino Linotype" w:hAnsi="Palatino Linotype" w:cs="Palatino Linotype"/>
        </w:rPr>
        <w:t xml:space="preserve">Por lo anteriormente expuesto y fundado, este </w:t>
      </w:r>
      <w:r w:rsidRPr="00907CF1">
        <w:rPr>
          <w:rFonts w:ascii="Palatino Linotype" w:eastAsia="Palatino Linotype" w:hAnsi="Palatino Linotype" w:cs="Palatino Linotype"/>
          <w:b/>
        </w:rPr>
        <w:t>ÓRGANO GARANTE</w:t>
      </w:r>
      <w:r w:rsidRPr="00907CF1">
        <w:rPr>
          <w:rFonts w:ascii="Palatino Linotype" w:eastAsia="Palatino Linotype" w:hAnsi="Palatino Linotype" w:cs="Palatino Linotype"/>
        </w:rPr>
        <w:t xml:space="preserve"> emite los siguientes:</w:t>
      </w:r>
    </w:p>
    <w:p w:rsidR="00D83ED4" w:rsidRPr="00907CF1" w:rsidRDefault="00D83ED4" w:rsidP="00D83ED4">
      <w:pPr>
        <w:pBdr>
          <w:top w:val="nil"/>
          <w:left w:val="nil"/>
          <w:bottom w:val="nil"/>
          <w:right w:val="nil"/>
          <w:between w:val="nil"/>
        </w:pBdr>
        <w:spacing w:line="360" w:lineRule="auto"/>
        <w:jc w:val="both"/>
        <w:rPr>
          <w:rFonts w:ascii="Palatino Linotype" w:eastAsia="Palatino Linotype" w:hAnsi="Palatino Linotype" w:cs="Palatino Linotype"/>
        </w:rPr>
      </w:pPr>
    </w:p>
    <w:p w:rsidR="00AC15AA" w:rsidRPr="00907CF1" w:rsidRDefault="00C92911" w:rsidP="00F27122">
      <w:pPr>
        <w:keepNext/>
        <w:keepLines/>
        <w:spacing w:line="360" w:lineRule="auto"/>
        <w:jc w:val="center"/>
        <w:rPr>
          <w:rFonts w:ascii="Palatino Linotype" w:eastAsia="Palatino Linotype" w:hAnsi="Palatino Linotype" w:cs="Palatino Linotype"/>
          <w:b/>
        </w:rPr>
      </w:pPr>
      <w:bookmarkStart w:id="7" w:name="_heading=h.3rdcrjn" w:colFirst="0" w:colLast="0"/>
      <w:bookmarkEnd w:id="7"/>
      <w:r w:rsidRPr="00907CF1">
        <w:rPr>
          <w:rFonts w:ascii="Palatino Linotype" w:eastAsia="Palatino Linotype" w:hAnsi="Palatino Linotype" w:cs="Palatino Linotype"/>
          <w:b/>
        </w:rPr>
        <w:t>R E S O L U T I V O S</w:t>
      </w:r>
    </w:p>
    <w:p w:rsidR="00AC15AA" w:rsidRPr="00907CF1" w:rsidRDefault="00AC15AA" w:rsidP="00F27122">
      <w:pPr>
        <w:keepNext/>
        <w:keepLines/>
        <w:spacing w:line="360" w:lineRule="auto"/>
        <w:jc w:val="center"/>
        <w:rPr>
          <w:rFonts w:ascii="Palatino Linotype" w:eastAsia="Palatino Linotype" w:hAnsi="Palatino Linotype" w:cs="Palatino Linotype"/>
          <w:b/>
        </w:rPr>
      </w:pPr>
    </w:p>
    <w:p w:rsidR="00AC15AA" w:rsidRPr="00907CF1" w:rsidRDefault="00C92911" w:rsidP="00F27122">
      <w:pPr>
        <w:spacing w:line="360" w:lineRule="auto"/>
        <w:jc w:val="both"/>
        <w:rPr>
          <w:rFonts w:ascii="Palatino Linotype" w:eastAsia="Palatino Linotype" w:hAnsi="Palatino Linotype" w:cs="Palatino Linotype"/>
          <w:b/>
        </w:rPr>
      </w:pPr>
      <w:r w:rsidRPr="00907CF1">
        <w:rPr>
          <w:rFonts w:ascii="Palatino Linotype" w:eastAsia="Palatino Linotype" w:hAnsi="Palatino Linotype" w:cs="Palatino Linotype"/>
          <w:b/>
        </w:rPr>
        <w:t xml:space="preserve">PRIMERO. </w:t>
      </w:r>
      <w:r w:rsidRPr="00907CF1">
        <w:rPr>
          <w:rFonts w:ascii="Palatino Linotype" w:eastAsia="Palatino Linotype" w:hAnsi="Palatino Linotype" w:cs="Palatino Linotype"/>
        </w:rPr>
        <w:t>Resultan fundadas las</w:t>
      </w:r>
      <w:r w:rsidRPr="00907CF1">
        <w:rPr>
          <w:rFonts w:ascii="Palatino Linotype" w:eastAsia="Palatino Linotype" w:hAnsi="Palatino Linotype" w:cs="Palatino Linotype"/>
          <w:b/>
        </w:rPr>
        <w:t xml:space="preserve"> </w:t>
      </w:r>
      <w:r w:rsidRPr="00907CF1">
        <w:rPr>
          <w:rFonts w:ascii="Palatino Linotype" w:eastAsia="Palatino Linotype" w:hAnsi="Palatino Linotype" w:cs="Palatino Linotype"/>
        </w:rPr>
        <w:t>razones o motivos de inconformidad hechos valer en</w:t>
      </w:r>
      <w:r w:rsidR="00CE7596" w:rsidRPr="00907CF1">
        <w:rPr>
          <w:rFonts w:ascii="Palatino Linotype" w:eastAsia="Palatino Linotype" w:hAnsi="Palatino Linotype" w:cs="Palatino Linotype"/>
        </w:rPr>
        <w:t xml:space="preserve"> </w:t>
      </w:r>
      <w:r w:rsidRPr="00907CF1">
        <w:rPr>
          <w:rFonts w:ascii="Palatino Linotype" w:eastAsia="Palatino Linotype" w:hAnsi="Palatino Linotype" w:cs="Palatino Linotype"/>
        </w:rPr>
        <w:t>l</w:t>
      </w:r>
      <w:r w:rsidR="00CE7596" w:rsidRPr="00907CF1">
        <w:rPr>
          <w:rFonts w:ascii="Palatino Linotype" w:eastAsia="Palatino Linotype" w:hAnsi="Palatino Linotype" w:cs="Palatino Linotype"/>
        </w:rPr>
        <w:t>os</w:t>
      </w:r>
      <w:r w:rsidRPr="00907CF1">
        <w:rPr>
          <w:rFonts w:ascii="Palatino Linotype" w:eastAsia="Palatino Linotype" w:hAnsi="Palatino Linotype" w:cs="Palatino Linotype"/>
        </w:rPr>
        <w:t xml:space="preserve"> recurso</w:t>
      </w:r>
      <w:r w:rsidR="00CE7596" w:rsidRPr="00907CF1">
        <w:rPr>
          <w:rFonts w:ascii="Palatino Linotype" w:eastAsia="Palatino Linotype" w:hAnsi="Palatino Linotype" w:cs="Palatino Linotype"/>
        </w:rPr>
        <w:t>s</w:t>
      </w:r>
      <w:r w:rsidRPr="00907CF1">
        <w:rPr>
          <w:rFonts w:ascii="Palatino Linotype" w:eastAsia="Palatino Linotype" w:hAnsi="Palatino Linotype" w:cs="Palatino Linotype"/>
        </w:rPr>
        <w:t xml:space="preserve"> de revisión </w:t>
      </w:r>
      <w:r w:rsidRPr="00907CF1">
        <w:rPr>
          <w:rFonts w:ascii="Palatino Linotype" w:eastAsia="Palatino Linotype" w:hAnsi="Palatino Linotype" w:cs="Palatino Linotype"/>
          <w:b/>
        </w:rPr>
        <w:t xml:space="preserve">07783/INFOEM/IP/RR/2025, 07784/INFOEM/IP/RR/2025, 07785/INFOEM/IP/RR/2025, 07786/INFOEM/IP/RR/2025, 07787/INFOEM/IP/RR/2025, 07789/INFOEM/IP/RR/2025, 07790/INFOEM/IP/RR/2025, 07791/INFOEM/IP/RR/2025, 07792/INFOEM/IP/RR/2025, 07793/INFOEM/IP/RR/2025, 07795/INFOEM/IP/RR/2025, 07796/INFOEM/IP/RR/2025 y 07798/INFOEM/IP/RR/2025, </w:t>
      </w:r>
      <w:r w:rsidRPr="00907CF1">
        <w:rPr>
          <w:rFonts w:ascii="Palatino Linotype" w:eastAsia="Palatino Linotype" w:hAnsi="Palatino Linotype" w:cs="Palatino Linotype"/>
        </w:rPr>
        <w:t xml:space="preserve">en términos de los </w:t>
      </w:r>
      <w:r w:rsidRPr="00907CF1">
        <w:rPr>
          <w:rFonts w:ascii="Palatino Linotype" w:eastAsia="Palatino Linotype" w:hAnsi="Palatino Linotype" w:cs="Palatino Linotype"/>
          <w:b/>
        </w:rPr>
        <w:t>Considerandos</w:t>
      </w:r>
      <w:r w:rsidRPr="00907CF1">
        <w:rPr>
          <w:rFonts w:ascii="Palatino Linotype" w:eastAsia="Palatino Linotype" w:hAnsi="Palatino Linotype" w:cs="Palatino Linotype"/>
        </w:rPr>
        <w:t xml:space="preserve"> </w:t>
      </w:r>
      <w:r w:rsidRPr="00907CF1">
        <w:rPr>
          <w:rFonts w:ascii="Palatino Linotype" w:eastAsia="Palatino Linotype" w:hAnsi="Palatino Linotype" w:cs="Palatino Linotype"/>
          <w:b/>
        </w:rPr>
        <w:t xml:space="preserve">CUARTO y QUINTO </w:t>
      </w:r>
      <w:r w:rsidRPr="00907CF1">
        <w:rPr>
          <w:rFonts w:ascii="Palatino Linotype" w:eastAsia="Palatino Linotype" w:hAnsi="Palatino Linotype" w:cs="Palatino Linotype"/>
        </w:rPr>
        <w:t>de la presente resolución.</w:t>
      </w:r>
    </w:p>
    <w:p w:rsidR="00AC15AA" w:rsidRPr="00907CF1" w:rsidRDefault="00AC15AA" w:rsidP="00F27122">
      <w:pPr>
        <w:spacing w:line="360" w:lineRule="auto"/>
        <w:jc w:val="both"/>
        <w:rPr>
          <w:rFonts w:ascii="Palatino Linotype" w:eastAsia="Palatino Linotype" w:hAnsi="Palatino Linotype" w:cs="Palatino Linotype"/>
        </w:rPr>
      </w:pPr>
    </w:p>
    <w:p w:rsidR="00AC15AA" w:rsidRPr="00907CF1" w:rsidRDefault="00C92911" w:rsidP="00F27122">
      <w:pPr>
        <w:spacing w:line="360" w:lineRule="auto"/>
        <w:jc w:val="both"/>
        <w:rPr>
          <w:rFonts w:ascii="Palatino Linotype" w:eastAsia="Palatino Linotype" w:hAnsi="Palatino Linotype" w:cs="Palatino Linotype"/>
        </w:rPr>
      </w:pPr>
      <w:bookmarkStart w:id="8" w:name="_heading=h.26in1rg" w:colFirst="0" w:colLast="0"/>
      <w:bookmarkEnd w:id="8"/>
      <w:r w:rsidRPr="00907CF1">
        <w:rPr>
          <w:rFonts w:ascii="Palatino Linotype" w:eastAsia="Palatino Linotype" w:hAnsi="Palatino Linotype" w:cs="Palatino Linotype"/>
          <w:b/>
        </w:rPr>
        <w:t>SEGUNDO.</w:t>
      </w:r>
      <w:r w:rsidRPr="00907CF1">
        <w:rPr>
          <w:rFonts w:ascii="Palatino Linotype" w:eastAsia="Palatino Linotype" w:hAnsi="Palatino Linotype" w:cs="Palatino Linotype"/>
          <w:color w:val="000000"/>
        </w:rPr>
        <w:t xml:space="preserve"> </w:t>
      </w:r>
      <w:r w:rsidRPr="00907CF1">
        <w:rPr>
          <w:rFonts w:ascii="Palatino Linotype" w:eastAsia="Palatino Linotype" w:hAnsi="Palatino Linotype" w:cs="Palatino Linotype"/>
        </w:rPr>
        <w:t>Se</w:t>
      </w:r>
      <w:r w:rsidRPr="00907CF1">
        <w:rPr>
          <w:rFonts w:ascii="Palatino Linotype" w:eastAsia="Palatino Linotype" w:hAnsi="Palatino Linotype" w:cs="Palatino Linotype"/>
          <w:b/>
        </w:rPr>
        <w:t xml:space="preserve"> MODIFICA</w:t>
      </w:r>
      <w:r w:rsidR="00CE7596" w:rsidRPr="00907CF1">
        <w:rPr>
          <w:rFonts w:ascii="Palatino Linotype" w:eastAsia="Palatino Linotype" w:hAnsi="Palatino Linotype" w:cs="Palatino Linotype"/>
          <w:b/>
        </w:rPr>
        <w:t>N</w:t>
      </w:r>
      <w:r w:rsidRPr="00907CF1">
        <w:rPr>
          <w:rFonts w:ascii="Palatino Linotype" w:eastAsia="Palatino Linotype" w:hAnsi="Palatino Linotype" w:cs="Palatino Linotype"/>
          <w:b/>
        </w:rPr>
        <w:t xml:space="preserve"> </w:t>
      </w:r>
      <w:r w:rsidRPr="00907CF1">
        <w:rPr>
          <w:rFonts w:ascii="Palatino Linotype" w:eastAsia="Palatino Linotype" w:hAnsi="Palatino Linotype" w:cs="Palatino Linotype"/>
        </w:rPr>
        <w:t>la</w:t>
      </w:r>
      <w:r w:rsidR="00CE7596" w:rsidRPr="00907CF1">
        <w:rPr>
          <w:rFonts w:ascii="Palatino Linotype" w:eastAsia="Palatino Linotype" w:hAnsi="Palatino Linotype" w:cs="Palatino Linotype"/>
        </w:rPr>
        <w:t xml:space="preserve">s </w:t>
      </w:r>
      <w:r w:rsidRPr="00907CF1">
        <w:rPr>
          <w:rFonts w:ascii="Palatino Linotype" w:eastAsia="Palatino Linotype" w:hAnsi="Palatino Linotype" w:cs="Palatino Linotype"/>
        </w:rPr>
        <w:t>respuesta</w:t>
      </w:r>
      <w:r w:rsidR="00CE7596" w:rsidRPr="00907CF1">
        <w:rPr>
          <w:rFonts w:ascii="Palatino Linotype" w:eastAsia="Palatino Linotype" w:hAnsi="Palatino Linotype" w:cs="Palatino Linotype"/>
        </w:rPr>
        <w:t>s</w:t>
      </w:r>
      <w:r w:rsidRPr="00907CF1">
        <w:rPr>
          <w:rFonts w:ascii="Palatino Linotype" w:eastAsia="Palatino Linotype" w:hAnsi="Palatino Linotype" w:cs="Palatino Linotype"/>
        </w:rPr>
        <w:t xml:space="preserve"> emitida</w:t>
      </w:r>
      <w:r w:rsidR="00CE7596" w:rsidRPr="00907CF1">
        <w:rPr>
          <w:rFonts w:ascii="Palatino Linotype" w:eastAsia="Palatino Linotype" w:hAnsi="Palatino Linotype" w:cs="Palatino Linotype"/>
        </w:rPr>
        <w:t>s</w:t>
      </w:r>
      <w:r w:rsidRPr="00907CF1">
        <w:rPr>
          <w:rFonts w:ascii="Palatino Linotype" w:eastAsia="Palatino Linotype" w:hAnsi="Palatino Linotype" w:cs="Palatino Linotype"/>
        </w:rPr>
        <w:t xml:space="preserve"> por el </w:t>
      </w:r>
      <w:r w:rsidRPr="00907CF1">
        <w:rPr>
          <w:rFonts w:ascii="Palatino Linotype" w:eastAsia="Palatino Linotype" w:hAnsi="Palatino Linotype" w:cs="Palatino Linotype"/>
          <w:b/>
        </w:rPr>
        <w:t xml:space="preserve">Ayuntamiento de Toluca </w:t>
      </w:r>
      <w:r w:rsidRPr="00907CF1">
        <w:rPr>
          <w:rFonts w:ascii="Palatino Linotype" w:eastAsia="Palatino Linotype" w:hAnsi="Palatino Linotype" w:cs="Palatino Linotype"/>
        </w:rPr>
        <w:t>y se</w:t>
      </w:r>
      <w:r w:rsidRPr="00907CF1">
        <w:rPr>
          <w:rFonts w:ascii="Palatino Linotype" w:eastAsia="Palatino Linotype" w:hAnsi="Palatino Linotype" w:cs="Palatino Linotype"/>
          <w:b/>
        </w:rPr>
        <w:t xml:space="preserve"> ORDENA </w:t>
      </w:r>
      <w:r w:rsidRPr="00907CF1">
        <w:rPr>
          <w:rFonts w:ascii="Palatino Linotype" w:eastAsia="Palatino Linotype" w:hAnsi="Palatino Linotype" w:cs="Palatino Linotype"/>
        </w:rPr>
        <w:t>entregar vía Sistema de Accesos a la Información Mexiquense (SAIMEX</w:t>
      </w:r>
      <w:r w:rsidRPr="00907CF1">
        <w:rPr>
          <w:rFonts w:ascii="Palatino Linotype" w:eastAsia="Palatino Linotype" w:hAnsi="Palatino Linotype" w:cs="Palatino Linotype"/>
          <w:i/>
        </w:rPr>
        <w:t xml:space="preserve">), </w:t>
      </w:r>
      <w:r w:rsidRPr="00907CF1">
        <w:rPr>
          <w:rFonts w:ascii="Palatino Linotype" w:eastAsia="Palatino Linotype" w:hAnsi="Palatino Linotype" w:cs="Palatino Linotype"/>
        </w:rPr>
        <w:t xml:space="preserve"> en versión pública, previa búsqueda exhaustiva, en formato Excel, la siguiente información:</w:t>
      </w:r>
    </w:p>
    <w:p w:rsidR="00AC15AA" w:rsidRPr="00907CF1" w:rsidRDefault="00AC15AA" w:rsidP="00F27122">
      <w:pPr>
        <w:spacing w:line="360" w:lineRule="auto"/>
        <w:jc w:val="both"/>
        <w:rPr>
          <w:rFonts w:ascii="Palatino Linotype" w:eastAsia="Palatino Linotype" w:hAnsi="Palatino Linotype" w:cs="Palatino Linotype"/>
        </w:rPr>
      </w:pPr>
    </w:p>
    <w:p w:rsidR="00AC15AA" w:rsidRPr="00907CF1" w:rsidRDefault="00C92911" w:rsidP="00D83ED4">
      <w:pPr>
        <w:numPr>
          <w:ilvl w:val="0"/>
          <w:numId w:val="3"/>
        </w:numPr>
        <w:pBdr>
          <w:top w:val="nil"/>
          <w:left w:val="nil"/>
          <w:bottom w:val="nil"/>
          <w:right w:val="nil"/>
          <w:between w:val="nil"/>
        </w:pBdr>
        <w:spacing w:line="276" w:lineRule="auto"/>
        <w:ind w:left="0" w:firstLine="0"/>
        <w:jc w:val="both"/>
        <w:rPr>
          <w:rFonts w:ascii="Palatino Linotype" w:eastAsia="Palatino Linotype" w:hAnsi="Palatino Linotype" w:cs="Palatino Linotype"/>
          <w:b/>
          <w:color w:val="000000"/>
        </w:rPr>
      </w:pPr>
      <w:r w:rsidRPr="00907CF1">
        <w:rPr>
          <w:rFonts w:ascii="Palatino Linotype" w:eastAsia="Palatino Linotype" w:hAnsi="Palatino Linotype" w:cs="Palatino Linotype"/>
          <w:b/>
          <w:color w:val="000000"/>
        </w:rPr>
        <w:t xml:space="preserve">Conciliación de nómina del mes de enero, febrero, marzo y abril de los años 2022, 2023, 2024. </w:t>
      </w:r>
    </w:p>
    <w:p w:rsidR="00AC15AA" w:rsidRPr="00907CF1" w:rsidRDefault="00AC15AA" w:rsidP="00D83ED4">
      <w:pPr>
        <w:pBdr>
          <w:top w:val="nil"/>
          <w:left w:val="nil"/>
          <w:bottom w:val="nil"/>
          <w:right w:val="nil"/>
          <w:between w:val="nil"/>
        </w:pBdr>
        <w:spacing w:line="276" w:lineRule="auto"/>
        <w:jc w:val="both"/>
        <w:rPr>
          <w:rFonts w:ascii="Palatino Linotype" w:eastAsia="Palatino Linotype" w:hAnsi="Palatino Linotype" w:cs="Palatino Linotype"/>
          <w:b/>
          <w:color w:val="000000"/>
        </w:rPr>
      </w:pPr>
    </w:p>
    <w:p w:rsidR="00AC15AA" w:rsidRPr="00907CF1" w:rsidRDefault="00C92911" w:rsidP="00D83ED4">
      <w:pPr>
        <w:numPr>
          <w:ilvl w:val="0"/>
          <w:numId w:val="3"/>
        </w:numPr>
        <w:pBdr>
          <w:top w:val="nil"/>
          <w:left w:val="nil"/>
          <w:bottom w:val="nil"/>
          <w:right w:val="nil"/>
          <w:between w:val="nil"/>
        </w:pBdr>
        <w:spacing w:line="276" w:lineRule="auto"/>
        <w:ind w:left="0" w:firstLine="0"/>
        <w:jc w:val="both"/>
        <w:rPr>
          <w:rFonts w:ascii="Palatino Linotype" w:eastAsia="Palatino Linotype" w:hAnsi="Palatino Linotype" w:cs="Palatino Linotype"/>
          <w:b/>
          <w:color w:val="000000"/>
        </w:rPr>
      </w:pPr>
      <w:r w:rsidRPr="00907CF1">
        <w:rPr>
          <w:rFonts w:ascii="Palatino Linotype" w:eastAsia="Palatino Linotype" w:hAnsi="Palatino Linotype" w:cs="Palatino Linotype"/>
          <w:b/>
          <w:color w:val="000000"/>
        </w:rPr>
        <w:t>Conciliación de nómina del mes de abril del año 2025.</w:t>
      </w:r>
    </w:p>
    <w:p w:rsidR="00AC15AA" w:rsidRPr="00907CF1" w:rsidRDefault="00C92911" w:rsidP="00F27122">
      <w:pPr>
        <w:spacing w:before="120" w:after="120" w:line="360" w:lineRule="auto"/>
        <w:jc w:val="both"/>
        <w:rPr>
          <w:rFonts w:ascii="Palatino Linotype" w:eastAsia="Palatino Linotype" w:hAnsi="Palatino Linotype" w:cs="Palatino Linotype"/>
        </w:rPr>
      </w:pPr>
      <w:r w:rsidRPr="00907CF1">
        <w:rPr>
          <w:rFonts w:ascii="Palatino Linotype" w:eastAsia="Palatino Linotype" w:hAnsi="Palatino Linotype" w:cs="Palatino Linotype"/>
        </w:rPr>
        <w:lastRenderedPageBreak/>
        <w:t xml:space="preserve">Para la entrega en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 versión públicas que se formule y se pongan a disposición de la parte </w:t>
      </w:r>
      <w:r w:rsidRPr="00907CF1">
        <w:rPr>
          <w:rFonts w:ascii="Palatino Linotype" w:eastAsia="Palatino Linotype" w:hAnsi="Palatino Linotype" w:cs="Palatino Linotype"/>
          <w:b/>
        </w:rPr>
        <w:t>Recurrente</w:t>
      </w:r>
      <w:r w:rsidRPr="00907CF1">
        <w:rPr>
          <w:rFonts w:ascii="Palatino Linotype" w:eastAsia="Palatino Linotype" w:hAnsi="Palatino Linotype" w:cs="Palatino Linotype"/>
        </w:rPr>
        <w:t>, mismo que igualmente hará de su conocimiento.</w:t>
      </w:r>
    </w:p>
    <w:p w:rsidR="00AC15AA" w:rsidRPr="00907CF1" w:rsidRDefault="00AC15AA" w:rsidP="00F27122">
      <w:pPr>
        <w:spacing w:before="120" w:after="120" w:line="360" w:lineRule="auto"/>
        <w:jc w:val="both"/>
        <w:rPr>
          <w:rFonts w:ascii="Palatino Linotype" w:eastAsia="Palatino Linotype" w:hAnsi="Palatino Linotype" w:cs="Palatino Linotype"/>
        </w:rPr>
      </w:pPr>
    </w:p>
    <w:p w:rsidR="00AC15AA" w:rsidRPr="00907CF1" w:rsidRDefault="00C92911" w:rsidP="00F27122">
      <w:pPr>
        <w:pBdr>
          <w:top w:val="nil"/>
          <w:left w:val="nil"/>
          <w:bottom w:val="nil"/>
          <w:right w:val="nil"/>
          <w:between w:val="nil"/>
        </w:pBdr>
        <w:spacing w:after="160" w:line="360" w:lineRule="auto"/>
        <w:jc w:val="both"/>
        <w:rPr>
          <w:rFonts w:ascii="Palatino Linotype" w:eastAsia="Palatino Linotype" w:hAnsi="Palatino Linotype" w:cs="Palatino Linotype"/>
          <w:b/>
          <w:color w:val="000000"/>
        </w:rPr>
      </w:pPr>
      <w:r w:rsidRPr="00907CF1">
        <w:rPr>
          <w:rFonts w:ascii="Palatino Linotype" w:eastAsia="Palatino Linotype" w:hAnsi="Palatino Linotype" w:cs="Palatino Linotype"/>
          <w:b/>
        </w:rPr>
        <w:t xml:space="preserve">TERCERO. </w:t>
      </w:r>
      <w:r w:rsidRPr="00907CF1">
        <w:rPr>
          <w:rFonts w:ascii="Palatino Linotype" w:eastAsia="Palatino Linotype" w:hAnsi="Palatino Linotype" w:cs="Palatino Linotype"/>
          <w:b/>
          <w:color w:val="222222"/>
        </w:rPr>
        <w:t>NOTIFÍQUESE</w:t>
      </w:r>
      <w:r w:rsidRPr="00907CF1">
        <w:rPr>
          <w:rFonts w:ascii="Palatino Linotype" w:eastAsia="Palatino Linotype" w:hAnsi="Palatino Linotype" w:cs="Palatino Linotype"/>
          <w:color w:val="222222"/>
        </w:rPr>
        <w:t xml:space="preserve"> 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907CF1">
        <w:rPr>
          <w:rFonts w:ascii="Palatino Linotype" w:eastAsia="Palatino Linotype" w:hAnsi="Palatino Linotype" w:cs="Palatino Linotype"/>
          <w:b/>
          <w:color w:val="222222"/>
        </w:rPr>
        <w:t>dé cumplimiento a lo ordenado dentro del plazo de diez días hábiles</w:t>
      </w:r>
      <w:r w:rsidRPr="00907CF1">
        <w:rPr>
          <w:rFonts w:ascii="Palatino Linotype" w:eastAsia="Palatino Linotype" w:hAnsi="Palatino Linotype" w:cs="Palatino Linotype"/>
          <w:color w:val="222222"/>
        </w:rPr>
        <w:t>,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AC15AA" w:rsidRPr="00907CF1" w:rsidRDefault="00AC15AA" w:rsidP="00F27122">
      <w:pPr>
        <w:pBdr>
          <w:top w:val="nil"/>
          <w:left w:val="nil"/>
          <w:bottom w:val="nil"/>
          <w:right w:val="nil"/>
          <w:between w:val="nil"/>
        </w:pBdr>
        <w:tabs>
          <w:tab w:val="left" w:pos="284"/>
          <w:tab w:val="left" w:pos="8080"/>
        </w:tabs>
        <w:spacing w:line="360" w:lineRule="auto"/>
        <w:jc w:val="both"/>
        <w:rPr>
          <w:rFonts w:ascii="Palatino Linotype" w:eastAsia="Palatino Linotype" w:hAnsi="Palatino Linotype" w:cs="Palatino Linotype"/>
          <w:color w:val="222222"/>
        </w:rPr>
      </w:pPr>
    </w:p>
    <w:p w:rsidR="00AC15AA" w:rsidRPr="00907CF1" w:rsidRDefault="00C92911" w:rsidP="00F27122">
      <w:pPr>
        <w:shd w:val="clear" w:color="auto" w:fill="FFFFFF"/>
        <w:tabs>
          <w:tab w:val="left" w:pos="284"/>
        </w:tabs>
        <w:spacing w:line="360" w:lineRule="auto"/>
        <w:jc w:val="both"/>
        <w:rPr>
          <w:rFonts w:ascii="Palatino Linotype" w:eastAsia="Palatino Linotype" w:hAnsi="Palatino Linotype" w:cs="Palatino Linotype"/>
        </w:rPr>
      </w:pPr>
      <w:r w:rsidRPr="00907CF1">
        <w:rPr>
          <w:rFonts w:ascii="Palatino Linotype" w:eastAsia="Palatino Linotype" w:hAnsi="Palatino Linotype" w:cs="Palatino Linotype"/>
          <w:b/>
        </w:rPr>
        <w:t xml:space="preserve">CUARTO. </w:t>
      </w:r>
      <w:r w:rsidRPr="00907CF1">
        <w:rPr>
          <w:rFonts w:ascii="Palatino Linotype" w:eastAsia="Palatino Linotype" w:hAnsi="Palatino Linotype" w:cs="Palatino Linotype"/>
          <w:b/>
          <w:color w:val="222222"/>
        </w:rPr>
        <w:t xml:space="preserve">Notifíquese </w:t>
      </w:r>
      <w:r w:rsidRPr="00907CF1">
        <w:rPr>
          <w:rFonts w:ascii="Palatino Linotype" w:eastAsia="Palatino Linotype" w:hAnsi="Palatino Linotype" w:cs="Palatino Linotype"/>
          <w:color w:val="222222"/>
        </w:rPr>
        <w:t xml:space="preserve">al </w:t>
      </w:r>
      <w:r w:rsidRPr="00907CF1">
        <w:rPr>
          <w:rFonts w:ascii="Palatino Linotype" w:eastAsia="Palatino Linotype" w:hAnsi="Palatino Linotype" w:cs="Palatino Linotype"/>
          <w:b/>
          <w:color w:val="222222"/>
        </w:rPr>
        <w:t xml:space="preserve">RECURRENTE </w:t>
      </w:r>
      <w:r w:rsidRPr="00907CF1">
        <w:rPr>
          <w:rFonts w:ascii="Palatino Linotype" w:eastAsia="Palatino Linotype" w:hAnsi="Palatino Linotype" w:cs="Palatino Linotype"/>
        </w:rPr>
        <w:t xml:space="preserve">la presente resolución a través del Sistema de Acceso a la Información Mexiquense (SAIMEX). </w:t>
      </w:r>
    </w:p>
    <w:p w:rsidR="00AC15AA" w:rsidRPr="00907CF1" w:rsidRDefault="00AC15AA" w:rsidP="00F27122">
      <w:pPr>
        <w:pBdr>
          <w:top w:val="nil"/>
          <w:left w:val="nil"/>
          <w:bottom w:val="nil"/>
          <w:right w:val="nil"/>
          <w:between w:val="nil"/>
        </w:pBdr>
        <w:shd w:val="clear" w:color="auto" w:fill="FFFFFF"/>
        <w:tabs>
          <w:tab w:val="left" w:pos="284"/>
        </w:tabs>
        <w:spacing w:line="360" w:lineRule="auto"/>
        <w:jc w:val="both"/>
        <w:rPr>
          <w:rFonts w:ascii="Palatino Linotype" w:eastAsia="Palatino Linotype" w:hAnsi="Palatino Linotype" w:cs="Palatino Linotype"/>
          <w:color w:val="000000"/>
        </w:rPr>
      </w:pPr>
    </w:p>
    <w:p w:rsidR="00AC15AA" w:rsidRPr="00907CF1" w:rsidRDefault="00C92911" w:rsidP="00F27122">
      <w:pPr>
        <w:spacing w:line="360" w:lineRule="auto"/>
        <w:jc w:val="both"/>
        <w:rPr>
          <w:rFonts w:ascii="Palatino Linotype" w:eastAsia="Palatino Linotype" w:hAnsi="Palatino Linotype" w:cs="Palatino Linotype"/>
        </w:rPr>
      </w:pPr>
      <w:r w:rsidRPr="00907CF1">
        <w:rPr>
          <w:rFonts w:ascii="Palatino Linotype" w:eastAsia="Palatino Linotype" w:hAnsi="Palatino Linotype" w:cs="Palatino Linotype"/>
          <w:b/>
        </w:rPr>
        <w:t xml:space="preserve">QUINTO. </w:t>
      </w:r>
      <w:r w:rsidRPr="00907CF1">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907CF1">
        <w:rPr>
          <w:rFonts w:ascii="Palatino Linotype" w:eastAsia="Palatino Linotype" w:hAnsi="Palatino Linotype" w:cs="Palatino Linotype"/>
        </w:rPr>
        <w:lastRenderedPageBreak/>
        <w:t>Sujeto Obligado de manera fundada y motivada, podrá solicitar una ampliación de plazo para el cumplimiento de la presente resolución.</w:t>
      </w:r>
    </w:p>
    <w:p w:rsidR="00AC15AA" w:rsidRPr="00907CF1" w:rsidRDefault="00C92911" w:rsidP="00F27122">
      <w:pPr>
        <w:shd w:val="clear" w:color="auto" w:fill="FFFFFF"/>
        <w:spacing w:before="240" w:after="360" w:line="360" w:lineRule="auto"/>
        <w:jc w:val="both"/>
        <w:rPr>
          <w:rFonts w:ascii="Palatino Linotype" w:eastAsia="Palatino Linotype" w:hAnsi="Palatino Linotype" w:cs="Palatino Linotype"/>
        </w:rPr>
      </w:pPr>
      <w:r w:rsidRPr="00907CF1">
        <w:rPr>
          <w:rFonts w:ascii="Palatino Linotype" w:eastAsia="Palatino Linotype" w:hAnsi="Palatino Linotype" w:cs="Palatino Linotype"/>
          <w:b/>
        </w:rPr>
        <w:t>SEXTO.</w:t>
      </w:r>
      <w:r w:rsidRPr="00907CF1">
        <w:rPr>
          <w:rFonts w:ascii="Palatino Linotype" w:eastAsia="Palatino Linotype" w:hAnsi="Palatino Linotype" w:cs="Palatino Linotype"/>
          <w:color w:val="222222"/>
        </w:rPr>
        <w:t xml:space="preserve"> </w:t>
      </w:r>
      <w:r w:rsidRPr="00907CF1">
        <w:rPr>
          <w:rFonts w:ascii="Palatino Linotype" w:eastAsia="Palatino Linotype" w:hAnsi="Palatino Linotype" w:cs="Palatino Linotype"/>
        </w:rPr>
        <w:t xml:space="preserve">Se hace del conocimiento del RECURRENTE que, de conformidad con lo establecido en el artículo 196 de la Ley de Transparencia y Acceso a la Información Pública del Estado de México y Municipios, </w:t>
      </w:r>
      <w:r w:rsidRPr="00907CF1">
        <w:rPr>
          <w:rFonts w:ascii="Palatino Linotype" w:eastAsia="Palatino Linotype" w:hAnsi="Palatino Linotype" w:cs="Palatino Linotype"/>
          <w:color w:val="000000"/>
        </w:rPr>
        <w:t xml:space="preserve">en caso de que considere que la resolución le cause algún perjuicio podrá </w:t>
      </w:r>
      <w:r w:rsidRPr="00907CF1">
        <w:rPr>
          <w:rFonts w:ascii="Palatino Linotype" w:eastAsia="Palatino Linotype" w:hAnsi="Palatino Linotype" w:cs="Palatino Linotype"/>
        </w:rPr>
        <w:t>impugnar vía</w:t>
      </w:r>
      <w:r w:rsidRPr="00907CF1">
        <w:rPr>
          <w:rFonts w:ascii="Palatino Linotype" w:eastAsia="Palatino Linotype" w:hAnsi="Palatino Linotype" w:cs="Palatino Linotype"/>
          <w:color w:val="000000"/>
        </w:rPr>
        <w:t xml:space="preserve"> </w:t>
      </w:r>
      <w:r w:rsidRPr="00907CF1">
        <w:rPr>
          <w:rFonts w:ascii="Palatino Linotype" w:eastAsia="Palatino Linotype" w:hAnsi="Palatino Linotype" w:cs="Palatino Linotype"/>
        </w:rPr>
        <w:t>juicio de amparo en los términos de las leyes aplicables.</w:t>
      </w:r>
    </w:p>
    <w:p w:rsidR="0071093F" w:rsidRPr="009B0452" w:rsidRDefault="0071093F" w:rsidP="0071093F">
      <w:pPr>
        <w:spacing w:line="360" w:lineRule="auto"/>
        <w:ind w:right="49"/>
        <w:jc w:val="both"/>
        <w:rPr>
          <w:rFonts w:ascii="Palatino Linotype" w:eastAsia="Palatino Linotype" w:hAnsi="Palatino Linotype" w:cs="Palatino Linotype"/>
        </w:rPr>
      </w:pPr>
      <w:bookmarkStart w:id="9" w:name="_heading=h.208k9nv06m61" w:colFirst="0" w:colLast="0"/>
      <w:bookmarkEnd w:id="9"/>
      <w:r w:rsidRPr="00907CF1">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CON AUSENCIA JUSTIFICADA, MARÍA DEL ROSARIO MEJÍA AYALA, SHARON CRISTINA MORALES MARTÍNEZ, LUIS GUSTAVO PARRA NORIEGA </w:t>
      </w:r>
      <w:r w:rsidR="00890F79" w:rsidRPr="00907CF1">
        <w:rPr>
          <w:rFonts w:ascii="Palatino Linotype" w:eastAsia="Palatino Linotype" w:hAnsi="Palatino Linotype" w:cs="Palatino Linotype"/>
        </w:rPr>
        <w:t xml:space="preserve">EMITIENDO VOTO PARTICULAR </w:t>
      </w:r>
      <w:r w:rsidRPr="00907CF1">
        <w:rPr>
          <w:rFonts w:ascii="Palatino Linotype" w:eastAsia="Palatino Linotype" w:hAnsi="Palatino Linotype" w:cs="Palatino Linotype"/>
        </w:rPr>
        <w:t>Y GUADALUPE RAMÍREZ PEÑA</w:t>
      </w:r>
      <w:r w:rsidR="00890F79" w:rsidRPr="00907CF1">
        <w:rPr>
          <w:rFonts w:ascii="Palatino Linotype" w:eastAsia="Palatino Linotype" w:hAnsi="Palatino Linotype" w:cs="Palatino Linotype"/>
        </w:rPr>
        <w:t xml:space="preserve"> EMITIENDO VOTO PARTICULAR</w:t>
      </w:r>
      <w:r w:rsidRPr="00907CF1">
        <w:rPr>
          <w:rFonts w:ascii="Palatino Linotype" w:eastAsia="Palatino Linotype" w:hAnsi="Palatino Linotype" w:cs="Palatino Linotype"/>
        </w:rPr>
        <w:t>; EN LA VIGÉSIMA NOVENA SESIÓN ORDINARIA, CELEBRADA EL VEINTE (20) DE AGOSTO DE DOS MIL VEINTICINCO, ANTE EL SECRETARIO TÉCNICO DEL PLENO ALEXIS TAPIA RAMÍREZ.</w:t>
      </w:r>
    </w:p>
    <w:p w:rsidR="00AC15AA" w:rsidRPr="00F27122" w:rsidRDefault="00AC15AA" w:rsidP="00F27122">
      <w:pPr>
        <w:spacing w:line="360" w:lineRule="auto"/>
        <w:jc w:val="both"/>
        <w:rPr>
          <w:rFonts w:ascii="Palatino Linotype" w:eastAsia="Palatino Linotype" w:hAnsi="Palatino Linotype" w:cs="Palatino Linotype"/>
          <w:color w:val="000000"/>
        </w:rPr>
      </w:pPr>
    </w:p>
    <w:p w:rsidR="00AC15AA" w:rsidRPr="00F27122" w:rsidRDefault="00AC15AA" w:rsidP="00F27122">
      <w:pPr>
        <w:pBdr>
          <w:top w:val="nil"/>
          <w:left w:val="nil"/>
          <w:bottom w:val="nil"/>
          <w:right w:val="nil"/>
          <w:between w:val="nil"/>
        </w:pBdr>
        <w:rPr>
          <w:rFonts w:ascii="Palatino Linotype" w:eastAsia="Palatino Linotype" w:hAnsi="Palatino Linotype" w:cs="Palatino Linotype"/>
        </w:rPr>
      </w:pPr>
    </w:p>
    <w:p w:rsidR="00AC15AA" w:rsidRDefault="00AC15AA" w:rsidP="00F27122">
      <w:pPr>
        <w:pBdr>
          <w:top w:val="nil"/>
          <w:left w:val="nil"/>
          <w:bottom w:val="nil"/>
          <w:right w:val="nil"/>
          <w:between w:val="nil"/>
        </w:pBdr>
        <w:rPr>
          <w:rFonts w:ascii="Palatino Linotype" w:eastAsia="Palatino Linotype" w:hAnsi="Palatino Linotype" w:cs="Palatino Linotype"/>
        </w:rPr>
      </w:pPr>
    </w:p>
    <w:p w:rsidR="00907CF1" w:rsidRDefault="00907CF1" w:rsidP="00F27122">
      <w:pPr>
        <w:pBdr>
          <w:top w:val="nil"/>
          <w:left w:val="nil"/>
          <w:bottom w:val="nil"/>
          <w:right w:val="nil"/>
          <w:between w:val="nil"/>
        </w:pBdr>
        <w:rPr>
          <w:rFonts w:ascii="Palatino Linotype" w:eastAsia="Palatino Linotype" w:hAnsi="Palatino Linotype" w:cs="Palatino Linotype"/>
        </w:rPr>
      </w:pPr>
    </w:p>
    <w:p w:rsidR="00907CF1" w:rsidRDefault="00907CF1" w:rsidP="00F27122">
      <w:pPr>
        <w:pBdr>
          <w:top w:val="nil"/>
          <w:left w:val="nil"/>
          <w:bottom w:val="nil"/>
          <w:right w:val="nil"/>
          <w:between w:val="nil"/>
        </w:pBdr>
        <w:rPr>
          <w:rFonts w:ascii="Palatino Linotype" w:eastAsia="Palatino Linotype" w:hAnsi="Palatino Linotype" w:cs="Palatino Linotype"/>
        </w:rPr>
      </w:pPr>
    </w:p>
    <w:p w:rsidR="00907CF1" w:rsidRDefault="00907CF1" w:rsidP="00F27122">
      <w:pPr>
        <w:pBdr>
          <w:top w:val="nil"/>
          <w:left w:val="nil"/>
          <w:bottom w:val="nil"/>
          <w:right w:val="nil"/>
          <w:between w:val="nil"/>
        </w:pBdr>
        <w:rPr>
          <w:rFonts w:ascii="Palatino Linotype" w:eastAsia="Palatino Linotype" w:hAnsi="Palatino Linotype" w:cs="Palatino Linotype"/>
        </w:rPr>
      </w:pPr>
    </w:p>
    <w:p w:rsidR="00907CF1" w:rsidRDefault="00907CF1" w:rsidP="00F27122">
      <w:pPr>
        <w:pBdr>
          <w:top w:val="nil"/>
          <w:left w:val="nil"/>
          <w:bottom w:val="nil"/>
          <w:right w:val="nil"/>
          <w:between w:val="nil"/>
        </w:pBdr>
        <w:rPr>
          <w:rFonts w:ascii="Palatino Linotype" w:eastAsia="Palatino Linotype" w:hAnsi="Palatino Linotype" w:cs="Palatino Linotype"/>
        </w:rPr>
      </w:pPr>
    </w:p>
    <w:p w:rsidR="00907CF1" w:rsidRDefault="00907CF1" w:rsidP="00F27122">
      <w:pPr>
        <w:pBdr>
          <w:top w:val="nil"/>
          <w:left w:val="nil"/>
          <w:bottom w:val="nil"/>
          <w:right w:val="nil"/>
          <w:between w:val="nil"/>
        </w:pBdr>
        <w:rPr>
          <w:rFonts w:ascii="Palatino Linotype" w:eastAsia="Palatino Linotype" w:hAnsi="Palatino Linotype" w:cs="Palatino Linotype"/>
        </w:rPr>
      </w:pPr>
    </w:p>
    <w:p w:rsidR="00907CF1" w:rsidRDefault="00907CF1" w:rsidP="00F27122">
      <w:pPr>
        <w:pBdr>
          <w:top w:val="nil"/>
          <w:left w:val="nil"/>
          <w:bottom w:val="nil"/>
          <w:right w:val="nil"/>
          <w:between w:val="nil"/>
        </w:pBdr>
        <w:rPr>
          <w:rFonts w:ascii="Palatino Linotype" w:eastAsia="Palatino Linotype" w:hAnsi="Palatino Linotype" w:cs="Palatino Linotype"/>
        </w:rPr>
      </w:pPr>
    </w:p>
    <w:p w:rsidR="00907CF1" w:rsidRDefault="00907CF1" w:rsidP="00F27122">
      <w:pPr>
        <w:pBdr>
          <w:top w:val="nil"/>
          <w:left w:val="nil"/>
          <w:bottom w:val="nil"/>
          <w:right w:val="nil"/>
          <w:between w:val="nil"/>
        </w:pBdr>
        <w:rPr>
          <w:rFonts w:ascii="Palatino Linotype" w:eastAsia="Palatino Linotype" w:hAnsi="Palatino Linotype" w:cs="Palatino Linotype"/>
        </w:rPr>
      </w:pPr>
    </w:p>
    <w:p w:rsidR="00907CF1" w:rsidRDefault="00907CF1" w:rsidP="00F27122">
      <w:pPr>
        <w:pBdr>
          <w:top w:val="nil"/>
          <w:left w:val="nil"/>
          <w:bottom w:val="nil"/>
          <w:right w:val="nil"/>
          <w:between w:val="nil"/>
        </w:pBdr>
        <w:rPr>
          <w:rFonts w:ascii="Palatino Linotype" w:eastAsia="Palatino Linotype" w:hAnsi="Palatino Linotype" w:cs="Palatino Linotype"/>
        </w:rPr>
      </w:pPr>
    </w:p>
    <w:p w:rsidR="00907CF1" w:rsidRDefault="00907CF1" w:rsidP="00F27122">
      <w:pPr>
        <w:pBdr>
          <w:top w:val="nil"/>
          <w:left w:val="nil"/>
          <w:bottom w:val="nil"/>
          <w:right w:val="nil"/>
          <w:between w:val="nil"/>
        </w:pBdr>
        <w:rPr>
          <w:rFonts w:ascii="Palatino Linotype" w:eastAsia="Palatino Linotype" w:hAnsi="Palatino Linotype" w:cs="Palatino Linotype"/>
        </w:rPr>
      </w:pPr>
    </w:p>
    <w:p w:rsidR="00907CF1" w:rsidRDefault="00907CF1" w:rsidP="00F27122">
      <w:pPr>
        <w:pBdr>
          <w:top w:val="nil"/>
          <w:left w:val="nil"/>
          <w:bottom w:val="nil"/>
          <w:right w:val="nil"/>
          <w:between w:val="nil"/>
        </w:pBdr>
        <w:rPr>
          <w:rFonts w:ascii="Palatino Linotype" w:eastAsia="Palatino Linotype" w:hAnsi="Palatino Linotype" w:cs="Palatino Linotype"/>
        </w:rPr>
      </w:pPr>
    </w:p>
    <w:p w:rsidR="00907CF1" w:rsidRDefault="00907CF1" w:rsidP="00F27122">
      <w:pPr>
        <w:pBdr>
          <w:top w:val="nil"/>
          <w:left w:val="nil"/>
          <w:bottom w:val="nil"/>
          <w:right w:val="nil"/>
          <w:between w:val="nil"/>
        </w:pBdr>
        <w:rPr>
          <w:rFonts w:ascii="Palatino Linotype" w:eastAsia="Palatino Linotype" w:hAnsi="Palatino Linotype" w:cs="Palatino Linotype"/>
        </w:rPr>
      </w:pPr>
    </w:p>
    <w:p w:rsidR="00907CF1" w:rsidRDefault="00907CF1" w:rsidP="00F27122">
      <w:pPr>
        <w:pBdr>
          <w:top w:val="nil"/>
          <w:left w:val="nil"/>
          <w:bottom w:val="nil"/>
          <w:right w:val="nil"/>
          <w:between w:val="nil"/>
        </w:pBdr>
        <w:rPr>
          <w:rFonts w:ascii="Palatino Linotype" w:eastAsia="Palatino Linotype" w:hAnsi="Palatino Linotype" w:cs="Palatino Linotype"/>
        </w:rPr>
      </w:pPr>
    </w:p>
    <w:p w:rsidR="00907CF1" w:rsidRDefault="00907CF1" w:rsidP="00F27122">
      <w:pPr>
        <w:pBdr>
          <w:top w:val="nil"/>
          <w:left w:val="nil"/>
          <w:bottom w:val="nil"/>
          <w:right w:val="nil"/>
          <w:between w:val="nil"/>
        </w:pBdr>
        <w:rPr>
          <w:rFonts w:ascii="Palatino Linotype" w:eastAsia="Palatino Linotype" w:hAnsi="Palatino Linotype" w:cs="Palatino Linotype"/>
        </w:rPr>
      </w:pPr>
    </w:p>
    <w:p w:rsidR="00907CF1" w:rsidRDefault="00907CF1" w:rsidP="00F27122">
      <w:pPr>
        <w:pBdr>
          <w:top w:val="nil"/>
          <w:left w:val="nil"/>
          <w:bottom w:val="nil"/>
          <w:right w:val="nil"/>
          <w:between w:val="nil"/>
        </w:pBdr>
        <w:rPr>
          <w:rFonts w:ascii="Palatino Linotype" w:eastAsia="Palatino Linotype" w:hAnsi="Palatino Linotype" w:cs="Palatino Linotype"/>
        </w:rPr>
      </w:pPr>
    </w:p>
    <w:p w:rsidR="00907CF1" w:rsidRPr="00F27122" w:rsidRDefault="00907CF1" w:rsidP="00F27122">
      <w:pPr>
        <w:pBdr>
          <w:top w:val="nil"/>
          <w:left w:val="nil"/>
          <w:bottom w:val="nil"/>
          <w:right w:val="nil"/>
          <w:between w:val="nil"/>
        </w:pBdr>
        <w:rPr>
          <w:rFonts w:ascii="Palatino Linotype" w:eastAsia="Palatino Linotype" w:hAnsi="Palatino Linotype" w:cs="Palatino Linotype"/>
        </w:rPr>
      </w:pPr>
    </w:p>
    <w:sectPr w:rsidR="00907CF1" w:rsidRPr="00F27122" w:rsidSect="00624301">
      <w:headerReference w:type="even" r:id="rId18"/>
      <w:headerReference w:type="default" r:id="rId19"/>
      <w:footerReference w:type="default" r:id="rId20"/>
      <w:headerReference w:type="first" r:id="rId21"/>
      <w:footerReference w:type="first" r:id="rId22"/>
      <w:pgSz w:w="12240" w:h="15840"/>
      <w:pgMar w:top="2268" w:right="900" w:bottom="1702"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1139" w:rsidRDefault="00A51139">
      <w:r>
        <w:separator/>
      </w:r>
    </w:p>
  </w:endnote>
  <w:endnote w:type="continuationSeparator" w:id="0">
    <w:p w:rsidR="00A51139" w:rsidRDefault="00A511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0AA3" w:rsidRDefault="00370AA3">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2D62F5">
      <w:rPr>
        <w:rFonts w:ascii="Palatino Linotype" w:eastAsia="Palatino Linotype" w:hAnsi="Palatino Linotype" w:cs="Palatino Linotype"/>
        <w:noProof/>
        <w:color w:val="000000"/>
        <w:sz w:val="20"/>
        <w:szCs w:val="20"/>
      </w:rPr>
      <w:t>2</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2D62F5">
      <w:rPr>
        <w:rFonts w:ascii="Palatino Linotype" w:eastAsia="Palatino Linotype" w:hAnsi="Palatino Linotype" w:cs="Palatino Linotype"/>
        <w:noProof/>
        <w:color w:val="000000"/>
        <w:sz w:val="20"/>
        <w:szCs w:val="20"/>
      </w:rPr>
      <w:t>89</w:t>
    </w:r>
    <w:r>
      <w:rPr>
        <w:rFonts w:ascii="Palatino Linotype" w:eastAsia="Palatino Linotype" w:hAnsi="Palatino Linotype" w:cs="Palatino Linotype"/>
        <w:color w:val="000000"/>
        <w:sz w:val="20"/>
        <w:szCs w:val="20"/>
      </w:rPr>
      <w:fldChar w:fldCharType="end"/>
    </w:r>
  </w:p>
  <w:p w:rsidR="00370AA3" w:rsidRDefault="00370AA3">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0AA3" w:rsidRDefault="00370AA3">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2D62F5">
      <w:rPr>
        <w:rFonts w:ascii="Palatino Linotype" w:eastAsia="Palatino Linotype" w:hAnsi="Palatino Linotype" w:cs="Palatino Linotype"/>
        <w:noProof/>
        <w:color w:val="000000"/>
        <w:sz w:val="20"/>
        <w:szCs w:val="20"/>
      </w:rPr>
      <w:t>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2D62F5">
      <w:rPr>
        <w:rFonts w:ascii="Palatino Linotype" w:eastAsia="Palatino Linotype" w:hAnsi="Palatino Linotype" w:cs="Palatino Linotype"/>
        <w:noProof/>
        <w:color w:val="000000"/>
        <w:sz w:val="20"/>
        <w:szCs w:val="20"/>
      </w:rPr>
      <w:t>89</w:t>
    </w:r>
    <w:r>
      <w:rPr>
        <w:rFonts w:ascii="Palatino Linotype" w:eastAsia="Palatino Linotype" w:hAnsi="Palatino Linotype" w:cs="Palatino Linotype"/>
        <w:color w:val="000000"/>
        <w:sz w:val="20"/>
        <w:szCs w:val="20"/>
      </w:rPr>
      <w:fldChar w:fldCharType="end"/>
    </w:r>
  </w:p>
  <w:p w:rsidR="00370AA3" w:rsidRDefault="00370AA3">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1139" w:rsidRDefault="00A51139">
      <w:r>
        <w:separator/>
      </w:r>
    </w:p>
  </w:footnote>
  <w:footnote w:type="continuationSeparator" w:id="0">
    <w:p w:rsidR="00A51139" w:rsidRDefault="00A51139">
      <w:r>
        <w:continuationSeparator/>
      </w:r>
    </w:p>
  </w:footnote>
  <w:footnote w:id="1">
    <w:p w:rsidR="00370AA3" w:rsidRDefault="00370AA3">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Emitidos por este Instituto y publicados en el Periódico Oficial del Gobierno del Estado de México “Gaceta del Gobierno” en fecha treinta de octubre de dos mil ocho.</w:t>
      </w:r>
    </w:p>
  </w:footnote>
  <w:footnote w:id="2">
    <w:p w:rsidR="00370AA3" w:rsidRDefault="00370AA3">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150. Ley de Transparencia y Acceso a la Información Pública del Estado de México y Municipios.</w:t>
      </w:r>
    </w:p>
    <w:p w:rsidR="00370AA3" w:rsidRDefault="00370AA3">
      <w:pPr>
        <w:pBdr>
          <w:top w:val="nil"/>
          <w:left w:val="nil"/>
          <w:bottom w:val="nil"/>
          <w:right w:val="nil"/>
          <w:between w:val="nil"/>
        </w:pBdr>
        <w:rPr>
          <w:color w:val="000000"/>
          <w:sz w:val="20"/>
          <w:szCs w:val="20"/>
        </w:rPr>
      </w:pPr>
      <w:r>
        <w:rPr>
          <w:color w:val="000000"/>
          <w:sz w:val="20"/>
          <w:szCs w:val="20"/>
        </w:rPr>
        <w:t>Artículo 151. Ibídem.</w:t>
      </w:r>
    </w:p>
  </w:footnote>
  <w:footnote w:id="3">
    <w:p w:rsidR="00370AA3" w:rsidRDefault="00370AA3">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Políticas para la Integración del Informe Trimestral de los Sujetos de Fiscalización Municipales, OSFEM.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0AA3" w:rsidRDefault="00370AA3">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609.4pt;height:793.75pt;z-index:-251657728;mso-position-horizontal:center;mso-position-horizontal-relative:margin;mso-position-vertical:center;mso-position-vertical-relative:margin">
          <v:imagedata r:id="rId1" o:title="image6"/>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5"/>
      <w:tblW w:w="7977" w:type="dxa"/>
      <w:tblInd w:w="2552" w:type="dxa"/>
      <w:tblLayout w:type="fixed"/>
      <w:tblLook w:val="0400" w:firstRow="0" w:lastRow="0" w:firstColumn="0" w:lastColumn="0" w:noHBand="0" w:noVBand="1"/>
    </w:tblPr>
    <w:tblGrid>
      <w:gridCol w:w="2970"/>
      <w:gridCol w:w="5007"/>
    </w:tblGrid>
    <w:tr w:rsidR="00370AA3" w:rsidTr="00624301">
      <w:trPr>
        <w:trHeight w:val="227"/>
      </w:trPr>
      <w:tc>
        <w:tcPr>
          <w:tcW w:w="2970" w:type="dxa"/>
          <w:vAlign w:val="center"/>
        </w:tcPr>
        <w:p w:rsidR="00370AA3" w:rsidRPr="00F27122" w:rsidRDefault="00370AA3" w:rsidP="00F27122">
          <w:pPr>
            <w:ind w:right="34"/>
            <w:jc w:val="right"/>
            <w:rPr>
              <w:rFonts w:ascii="Palatino Linotype" w:eastAsia="Palatino Linotype" w:hAnsi="Palatino Linotype" w:cs="Palatino Linotype"/>
              <w:b/>
              <w:color w:val="000000" w:themeColor="text1"/>
            </w:rPr>
          </w:pPr>
          <w:r w:rsidRPr="00F27122">
            <w:rPr>
              <w:rFonts w:ascii="Palatino Linotype" w:eastAsia="Palatino Linotype" w:hAnsi="Palatino Linotype" w:cs="Palatino Linotype"/>
              <w:b/>
              <w:color w:val="000000" w:themeColor="text1"/>
            </w:rPr>
            <w:t>Recurso de Revisión:</w:t>
          </w:r>
        </w:p>
      </w:tc>
      <w:tc>
        <w:tcPr>
          <w:tcW w:w="5007" w:type="dxa"/>
          <w:vAlign w:val="center"/>
        </w:tcPr>
        <w:p w:rsidR="00370AA3" w:rsidRPr="00F27122" w:rsidRDefault="00370AA3" w:rsidP="00F27122">
          <w:pPr>
            <w:pBdr>
              <w:top w:val="nil"/>
              <w:left w:val="nil"/>
              <w:bottom w:val="nil"/>
              <w:right w:val="nil"/>
              <w:between w:val="nil"/>
            </w:pBdr>
            <w:tabs>
              <w:tab w:val="right" w:pos="8838"/>
            </w:tabs>
            <w:ind w:right="-100"/>
            <w:rPr>
              <w:rFonts w:ascii="Palatino Linotype" w:eastAsia="Palatino Linotype" w:hAnsi="Palatino Linotype" w:cs="Palatino Linotype"/>
              <w:color w:val="000000" w:themeColor="text1"/>
              <w:highlight w:val="green"/>
            </w:rPr>
          </w:pPr>
          <w:r w:rsidRPr="00F27122">
            <w:rPr>
              <w:rFonts w:ascii="Palatino Linotype" w:eastAsia="Palatino Linotype" w:hAnsi="Palatino Linotype" w:cs="Palatino Linotype"/>
              <w:color w:val="000000" w:themeColor="text1"/>
            </w:rPr>
            <w:t>07783/INFOEM/IP/RR/2024 y acumulado</w:t>
          </w:r>
          <w:r>
            <w:rPr>
              <w:rFonts w:ascii="Palatino Linotype" w:eastAsia="Palatino Linotype" w:hAnsi="Palatino Linotype" w:cs="Palatino Linotype"/>
              <w:color w:val="000000" w:themeColor="text1"/>
            </w:rPr>
            <w:t>s</w:t>
          </w:r>
        </w:p>
      </w:tc>
    </w:tr>
    <w:tr w:rsidR="00370AA3" w:rsidTr="00624301">
      <w:trPr>
        <w:trHeight w:val="242"/>
      </w:trPr>
      <w:tc>
        <w:tcPr>
          <w:tcW w:w="2970" w:type="dxa"/>
          <w:vAlign w:val="center"/>
        </w:tcPr>
        <w:p w:rsidR="00370AA3" w:rsidRPr="00F27122" w:rsidRDefault="00370AA3" w:rsidP="00F27122">
          <w:pPr>
            <w:ind w:right="34"/>
            <w:jc w:val="right"/>
            <w:rPr>
              <w:rFonts w:ascii="Palatino Linotype" w:eastAsia="Palatino Linotype" w:hAnsi="Palatino Linotype" w:cs="Palatino Linotype"/>
              <w:b/>
              <w:color w:val="000000" w:themeColor="text1"/>
            </w:rPr>
          </w:pPr>
          <w:r w:rsidRPr="00F27122">
            <w:rPr>
              <w:rFonts w:ascii="Palatino Linotype" w:eastAsia="Palatino Linotype" w:hAnsi="Palatino Linotype" w:cs="Palatino Linotype"/>
              <w:b/>
              <w:color w:val="000000" w:themeColor="text1"/>
            </w:rPr>
            <w:t>Sujeto Obligado:</w:t>
          </w:r>
        </w:p>
      </w:tc>
      <w:tc>
        <w:tcPr>
          <w:tcW w:w="5007" w:type="dxa"/>
          <w:vAlign w:val="center"/>
        </w:tcPr>
        <w:p w:rsidR="00370AA3" w:rsidRPr="00F27122" w:rsidRDefault="00370AA3" w:rsidP="00F27122">
          <w:pPr>
            <w:pBdr>
              <w:top w:val="nil"/>
              <w:left w:val="nil"/>
              <w:bottom w:val="nil"/>
              <w:right w:val="nil"/>
              <w:between w:val="nil"/>
            </w:pBdr>
            <w:tabs>
              <w:tab w:val="right" w:pos="8838"/>
            </w:tabs>
            <w:ind w:right="-100"/>
            <w:jc w:val="both"/>
            <w:rPr>
              <w:rFonts w:ascii="Palatino Linotype" w:eastAsia="Palatino Linotype" w:hAnsi="Palatino Linotype" w:cs="Palatino Linotype"/>
              <w:color w:val="000000" w:themeColor="text1"/>
              <w:highlight w:val="green"/>
            </w:rPr>
          </w:pPr>
          <w:r w:rsidRPr="00F27122">
            <w:rPr>
              <w:rFonts w:ascii="Palatino Linotype" w:eastAsia="Palatino Linotype" w:hAnsi="Palatino Linotype" w:cs="Palatino Linotype"/>
              <w:color w:val="000000" w:themeColor="text1"/>
            </w:rPr>
            <w:t>Ayuntamiento de Toluca</w:t>
          </w:r>
        </w:p>
      </w:tc>
    </w:tr>
    <w:tr w:rsidR="00370AA3" w:rsidTr="00624301">
      <w:trPr>
        <w:trHeight w:val="342"/>
      </w:trPr>
      <w:tc>
        <w:tcPr>
          <w:tcW w:w="2970" w:type="dxa"/>
          <w:vAlign w:val="center"/>
        </w:tcPr>
        <w:p w:rsidR="00370AA3" w:rsidRPr="00F27122" w:rsidRDefault="00370AA3" w:rsidP="00F27122">
          <w:pPr>
            <w:ind w:right="34"/>
            <w:jc w:val="right"/>
            <w:rPr>
              <w:rFonts w:ascii="Palatino Linotype" w:eastAsia="Palatino Linotype" w:hAnsi="Palatino Linotype" w:cs="Palatino Linotype"/>
              <w:b/>
              <w:color w:val="000000" w:themeColor="text1"/>
            </w:rPr>
          </w:pPr>
          <w:r w:rsidRPr="00F27122">
            <w:rPr>
              <w:rFonts w:ascii="Palatino Linotype" w:eastAsia="Palatino Linotype" w:hAnsi="Palatino Linotype" w:cs="Palatino Linotype"/>
              <w:b/>
              <w:color w:val="000000" w:themeColor="text1"/>
            </w:rPr>
            <w:t>Comisionada Ponente:</w:t>
          </w:r>
        </w:p>
      </w:tc>
      <w:tc>
        <w:tcPr>
          <w:tcW w:w="5007" w:type="dxa"/>
          <w:vAlign w:val="center"/>
        </w:tcPr>
        <w:p w:rsidR="00370AA3" w:rsidRPr="00F27122" w:rsidRDefault="00370AA3" w:rsidP="00F27122">
          <w:pPr>
            <w:pBdr>
              <w:top w:val="nil"/>
              <w:left w:val="nil"/>
              <w:bottom w:val="nil"/>
              <w:right w:val="nil"/>
              <w:between w:val="nil"/>
            </w:pBdr>
            <w:tabs>
              <w:tab w:val="right" w:pos="8838"/>
            </w:tabs>
            <w:ind w:right="-100"/>
            <w:rPr>
              <w:rFonts w:ascii="Palatino Linotype" w:eastAsia="Palatino Linotype" w:hAnsi="Palatino Linotype" w:cs="Palatino Linotype"/>
              <w:color w:val="000000" w:themeColor="text1"/>
            </w:rPr>
          </w:pPr>
          <w:r w:rsidRPr="00F27122">
            <w:rPr>
              <w:rFonts w:ascii="Palatino Linotype" w:eastAsia="Palatino Linotype" w:hAnsi="Palatino Linotype" w:cs="Palatino Linotype"/>
              <w:color w:val="000000" w:themeColor="text1"/>
            </w:rPr>
            <w:t>María del Rosario Mejía Ayala</w:t>
          </w:r>
        </w:p>
      </w:tc>
    </w:tr>
  </w:tbl>
  <w:p w:rsidR="00370AA3" w:rsidRDefault="00370AA3">
    <w:pPr>
      <w:pBdr>
        <w:top w:val="nil"/>
        <w:left w:val="nil"/>
        <w:bottom w:val="nil"/>
        <w:right w:val="nil"/>
        <w:between w:val="nil"/>
      </w:pBdr>
      <w:tabs>
        <w:tab w:val="center" w:pos="4419"/>
        <w:tab w:val="right" w:pos="8838"/>
        <w:tab w:val="left" w:pos="6005"/>
      </w:tabs>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79.55pt;margin-top:-133.2pt;width:609.4pt;height:793.75pt;z-index:-251659776;mso-position-horizontal-relative:margin;mso-position-vertical-relative:margin">
          <v:imagedata r:id="rId1" o:title="image6"/>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6"/>
      <w:tblW w:w="7938" w:type="dxa"/>
      <w:tblInd w:w="2552" w:type="dxa"/>
      <w:tblLayout w:type="fixed"/>
      <w:tblLook w:val="0400" w:firstRow="0" w:lastRow="0" w:firstColumn="0" w:lastColumn="0" w:noHBand="0" w:noVBand="1"/>
    </w:tblPr>
    <w:tblGrid>
      <w:gridCol w:w="2970"/>
      <w:gridCol w:w="4968"/>
    </w:tblGrid>
    <w:tr w:rsidR="00370AA3" w:rsidTr="00F27122">
      <w:trPr>
        <w:trHeight w:val="227"/>
      </w:trPr>
      <w:tc>
        <w:tcPr>
          <w:tcW w:w="2970" w:type="dxa"/>
          <w:vAlign w:val="center"/>
        </w:tcPr>
        <w:p w:rsidR="00370AA3" w:rsidRPr="00F27122" w:rsidRDefault="00370AA3" w:rsidP="00F27122">
          <w:pPr>
            <w:jc w:val="right"/>
            <w:rPr>
              <w:rFonts w:ascii="Palatino Linotype" w:eastAsia="Palatino Linotype" w:hAnsi="Palatino Linotype" w:cs="Palatino Linotype"/>
              <w:b/>
              <w:color w:val="000000" w:themeColor="text1"/>
            </w:rPr>
          </w:pPr>
          <w:r w:rsidRPr="00F27122">
            <w:rPr>
              <w:rFonts w:ascii="Palatino Linotype" w:eastAsia="Palatino Linotype" w:hAnsi="Palatino Linotype" w:cs="Palatino Linotype"/>
              <w:b/>
              <w:color w:val="000000" w:themeColor="text1"/>
            </w:rPr>
            <w:t>Recurso de Revisión:</w:t>
          </w:r>
        </w:p>
      </w:tc>
      <w:tc>
        <w:tcPr>
          <w:tcW w:w="4968" w:type="dxa"/>
          <w:vAlign w:val="center"/>
        </w:tcPr>
        <w:p w:rsidR="00370AA3" w:rsidRPr="00F27122" w:rsidRDefault="00370AA3" w:rsidP="00F27122">
          <w:pPr>
            <w:pBdr>
              <w:top w:val="nil"/>
              <w:left w:val="nil"/>
              <w:bottom w:val="nil"/>
              <w:right w:val="nil"/>
              <w:between w:val="nil"/>
            </w:pBdr>
            <w:tabs>
              <w:tab w:val="center" w:pos="4419"/>
              <w:tab w:val="right" w:pos="8838"/>
            </w:tabs>
            <w:ind w:right="-166"/>
            <w:rPr>
              <w:rFonts w:ascii="Palatino Linotype" w:eastAsia="Palatino Linotype" w:hAnsi="Palatino Linotype" w:cs="Palatino Linotype"/>
              <w:color w:val="000000" w:themeColor="text1"/>
              <w:highlight w:val="green"/>
            </w:rPr>
          </w:pPr>
          <w:r w:rsidRPr="00F27122">
            <w:rPr>
              <w:rFonts w:ascii="Palatino Linotype" w:eastAsia="Palatino Linotype" w:hAnsi="Palatino Linotype" w:cs="Palatino Linotype"/>
              <w:color w:val="000000" w:themeColor="text1"/>
            </w:rPr>
            <w:t>07783/INFOEM/IP/RR/2025 y acumulado</w:t>
          </w:r>
          <w:r>
            <w:rPr>
              <w:rFonts w:ascii="Palatino Linotype" w:eastAsia="Palatino Linotype" w:hAnsi="Palatino Linotype" w:cs="Palatino Linotype"/>
              <w:color w:val="000000" w:themeColor="text1"/>
            </w:rPr>
            <w:t>s</w:t>
          </w:r>
          <w:r w:rsidRPr="00F27122">
            <w:rPr>
              <w:rFonts w:ascii="Palatino Linotype" w:eastAsia="Palatino Linotype" w:hAnsi="Palatino Linotype" w:cs="Palatino Linotype"/>
              <w:color w:val="000000" w:themeColor="text1"/>
            </w:rPr>
            <w:t xml:space="preserve"> </w:t>
          </w:r>
        </w:p>
      </w:tc>
    </w:tr>
    <w:tr w:rsidR="00370AA3" w:rsidTr="00F27122">
      <w:trPr>
        <w:trHeight w:val="242"/>
      </w:trPr>
      <w:tc>
        <w:tcPr>
          <w:tcW w:w="2970" w:type="dxa"/>
          <w:vAlign w:val="center"/>
        </w:tcPr>
        <w:p w:rsidR="00370AA3" w:rsidRPr="00F27122" w:rsidRDefault="00370AA3" w:rsidP="00F27122">
          <w:pPr>
            <w:jc w:val="right"/>
            <w:rPr>
              <w:rFonts w:ascii="Palatino Linotype" w:eastAsia="Palatino Linotype" w:hAnsi="Palatino Linotype" w:cs="Palatino Linotype"/>
              <w:b/>
              <w:color w:val="000000" w:themeColor="text1"/>
            </w:rPr>
          </w:pPr>
          <w:r w:rsidRPr="00F27122">
            <w:rPr>
              <w:rFonts w:ascii="Palatino Linotype" w:eastAsia="Palatino Linotype" w:hAnsi="Palatino Linotype" w:cs="Palatino Linotype"/>
              <w:b/>
              <w:color w:val="000000" w:themeColor="text1"/>
            </w:rPr>
            <w:t>Recurrente:</w:t>
          </w:r>
        </w:p>
      </w:tc>
      <w:tc>
        <w:tcPr>
          <w:tcW w:w="4968" w:type="dxa"/>
        </w:tcPr>
        <w:p w:rsidR="00370AA3" w:rsidRPr="00F27122" w:rsidRDefault="00370AA3" w:rsidP="00F27122">
          <w:pPr>
            <w:pBdr>
              <w:top w:val="nil"/>
              <w:left w:val="nil"/>
              <w:bottom w:val="nil"/>
              <w:right w:val="nil"/>
              <w:between w:val="nil"/>
            </w:pBdr>
            <w:tabs>
              <w:tab w:val="center" w:pos="4419"/>
              <w:tab w:val="right" w:pos="8838"/>
              <w:tab w:val="left" w:pos="521"/>
            </w:tabs>
            <w:ind w:right="-166"/>
            <w:rPr>
              <w:rFonts w:ascii="Palatino Linotype" w:eastAsia="Palatino Linotype" w:hAnsi="Palatino Linotype" w:cs="Palatino Linotype"/>
              <w:color w:val="000000" w:themeColor="text1"/>
              <w:highlight w:val="green"/>
            </w:rPr>
          </w:pPr>
          <w:r>
            <w:rPr>
              <w:rFonts w:ascii="Palatino Linotype" w:eastAsia="Palatino Linotype" w:hAnsi="Palatino Linotype" w:cs="Palatino Linotype"/>
              <w:color w:val="000000" w:themeColor="text1"/>
            </w:rPr>
            <w:t>XXXX</w:t>
          </w:r>
        </w:p>
      </w:tc>
    </w:tr>
    <w:tr w:rsidR="00370AA3" w:rsidTr="00F27122">
      <w:trPr>
        <w:trHeight w:val="342"/>
      </w:trPr>
      <w:tc>
        <w:tcPr>
          <w:tcW w:w="2970" w:type="dxa"/>
          <w:vAlign w:val="center"/>
        </w:tcPr>
        <w:p w:rsidR="00370AA3" w:rsidRPr="00F27122" w:rsidRDefault="00370AA3" w:rsidP="00F27122">
          <w:pPr>
            <w:jc w:val="right"/>
            <w:rPr>
              <w:rFonts w:ascii="Palatino Linotype" w:eastAsia="Palatino Linotype" w:hAnsi="Palatino Linotype" w:cs="Palatino Linotype"/>
              <w:b/>
              <w:color w:val="000000" w:themeColor="text1"/>
            </w:rPr>
          </w:pPr>
          <w:r w:rsidRPr="00F27122">
            <w:rPr>
              <w:rFonts w:ascii="Palatino Linotype" w:eastAsia="Palatino Linotype" w:hAnsi="Palatino Linotype" w:cs="Palatino Linotype"/>
              <w:b/>
              <w:color w:val="000000" w:themeColor="text1"/>
            </w:rPr>
            <w:t>Sujeto Obligado:</w:t>
          </w:r>
        </w:p>
      </w:tc>
      <w:tc>
        <w:tcPr>
          <w:tcW w:w="4968" w:type="dxa"/>
          <w:vAlign w:val="center"/>
        </w:tcPr>
        <w:p w:rsidR="00370AA3" w:rsidRPr="00F27122" w:rsidRDefault="00370AA3" w:rsidP="00F27122">
          <w:pPr>
            <w:pBdr>
              <w:top w:val="nil"/>
              <w:left w:val="nil"/>
              <w:bottom w:val="nil"/>
              <w:right w:val="nil"/>
              <w:between w:val="nil"/>
            </w:pBdr>
            <w:tabs>
              <w:tab w:val="center" w:pos="4419"/>
              <w:tab w:val="right" w:pos="8838"/>
            </w:tabs>
            <w:ind w:right="-166"/>
            <w:rPr>
              <w:rFonts w:ascii="Palatino Linotype" w:eastAsia="Palatino Linotype" w:hAnsi="Palatino Linotype" w:cs="Palatino Linotype"/>
              <w:color w:val="000000" w:themeColor="text1"/>
              <w:highlight w:val="green"/>
            </w:rPr>
          </w:pPr>
          <w:r w:rsidRPr="00F27122">
            <w:rPr>
              <w:rFonts w:ascii="Palatino Linotype" w:eastAsia="Palatino Linotype" w:hAnsi="Palatino Linotype" w:cs="Palatino Linotype"/>
              <w:color w:val="000000" w:themeColor="text1"/>
            </w:rPr>
            <w:t>Ayuntamiento de Toluca</w:t>
          </w:r>
        </w:p>
      </w:tc>
    </w:tr>
    <w:tr w:rsidR="00370AA3" w:rsidTr="00F27122">
      <w:trPr>
        <w:trHeight w:val="342"/>
      </w:trPr>
      <w:tc>
        <w:tcPr>
          <w:tcW w:w="2970" w:type="dxa"/>
          <w:vAlign w:val="center"/>
        </w:tcPr>
        <w:p w:rsidR="00370AA3" w:rsidRPr="00F27122" w:rsidRDefault="00370AA3" w:rsidP="00F27122">
          <w:pPr>
            <w:jc w:val="right"/>
            <w:rPr>
              <w:rFonts w:ascii="Palatino Linotype" w:eastAsia="Palatino Linotype" w:hAnsi="Palatino Linotype" w:cs="Palatino Linotype"/>
              <w:b/>
              <w:color w:val="000000" w:themeColor="text1"/>
            </w:rPr>
          </w:pPr>
          <w:r w:rsidRPr="00F27122">
            <w:rPr>
              <w:rFonts w:ascii="Palatino Linotype" w:eastAsia="Palatino Linotype" w:hAnsi="Palatino Linotype" w:cs="Palatino Linotype"/>
              <w:b/>
              <w:color w:val="000000" w:themeColor="text1"/>
            </w:rPr>
            <w:t>Comisionada Ponente:</w:t>
          </w:r>
        </w:p>
      </w:tc>
      <w:tc>
        <w:tcPr>
          <w:tcW w:w="4968" w:type="dxa"/>
          <w:vAlign w:val="center"/>
        </w:tcPr>
        <w:p w:rsidR="00370AA3" w:rsidRPr="00F27122" w:rsidRDefault="00370AA3" w:rsidP="00F27122">
          <w:pPr>
            <w:pBdr>
              <w:top w:val="nil"/>
              <w:left w:val="nil"/>
              <w:bottom w:val="nil"/>
              <w:right w:val="nil"/>
              <w:between w:val="nil"/>
            </w:pBdr>
            <w:tabs>
              <w:tab w:val="center" w:pos="4419"/>
              <w:tab w:val="right" w:pos="8838"/>
            </w:tabs>
            <w:ind w:right="-166"/>
            <w:rPr>
              <w:rFonts w:ascii="Palatino Linotype" w:eastAsia="Palatino Linotype" w:hAnsi="Palatino Linotype" w:cs="Palatino Linotype"/>
              <w:color w:val="000000" w:themeColor="text1"/>
            </w:rPr>
          </w:pPr>
          <w:r w:rsidRPr="00F27122">
            <w:rPr>
              <w:rFonts w:ascii="Palatino Linotype" w:eastAsia="Palatino Linotype" w:hAnsi="Palatino Linotype" w:cs="Palatino Linotype"/>
              <w:color w:val="000000" w:themeColor="text1"/>
            </w:rPr>
            <w:t>María del Rosario Mejía Ayala</w:t>
          </w:r>
        </w:p>
      </w:tc>
    </w:tr>
  </w:tbl>
  <w:p w:rsidR="00370AA3" w:rsidRDefault="00370AA3">
    <w:pPr>
      <w:pBdr>
        <w:top w:val="nil"/>
        <w:left w:val="nil"/>
        <w:bottom w:val="nil"/>
        <w:right w:val="nil"/>
        <w:between w:val="nil"/>
      </w:pBdr>
      <w:tabs>
        <w:tab w:val="center" w:pos="4419"/>
        <w:tab w:val="right" w:pos="8838"/>
      </w:tabs>
      <w:rPr>
        <w:color w:val="000000"/>
        <w:sz w:val="16"/>
        <w:szCs w:val="16"/>
      </w:rPr>
    </w:pPr>
    <w:r>
      <w:rPr>
        <w:color w:val="000000"/>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83pt;margin-top:-115.9pt;width:609.4pt;height:793.75pt;z-index:-251658752;mso-position-horizontal-relative:margin;mso-position-vertical-relative:margin">
          <v:imagedata r:id="rId1" o:title="image6"/>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9851C3D"/>
    <w:multiLevelType w:val="multilevel"/>
    <w:tmpl w:val="31D636DC"/>
    <w:lvl w:ilvl="0">
      <w:start w:val="1"/>
      <w:numFmt w:val="decimal"/>
      <w:lvlText w:val="%1."/>
      <w:lvlJc w:val="left"/>
      <w:pPr>
        <w:ind w:left="502"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0594EC5"/>
    <w:multiLevelType w:val="multilevel"/>
    <w:tmpl w:val="54164A16"/>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upperRoman"/>
      <w:lvlText w:val="%2."/>
      <w:lvlJc w:val="left"/>
      <w:pPr>
        <w:ind w:left="1800" w:hanging="720"/>
      </w:pPr>
      <w:rPr>
        <w:rFonts w:ascii="Palatino Linotype" w:eastAsia="Palatino Linotype" w:hAnsi="Palatino Linotype" w:cs="Palatino Linotype"/>
        <w:b/>
        <w:color w:val="000000"/>
      </w:rPr>
    </w:lvl>
    <w:lvl w:ilvl="2">
      <w:start w:val="1"/>
      <w:numFmt w:val="lowerRoman"/>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3A959F0"/>
    <w:multiLevelType w:val="multilevel"/>
    <w:tmpl w:val="4A6A47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9E944F6"/>
    <w:multiLevelType w:val="multilevel"/>
    <w:tmpl w:val="9ADEE422"/>
    <w:lvl w:ilvl="0">
      <w:start w:val="1"/>
      <w:numFmt w:val="bullet"/>
      <w:lvlText w:val="●"/>
      <w:lvlJc w:val="left"/>
      <w:pPr>
        <w:ind w:left="1713" w:hanging="360"/>
      </w:pPr>
      <w:rPr>
        <w:rFonts w:ascii="Noto Sans Symbols" w:eastAsia="Noto Sans Symbols" w:hAnsi="Noto Sans Symbols" w:cs="Noto Sans Symbols"/>
      </w:rPr>
    </w:lvl>
    <w:lvl w:ilvl="1">
      <w:start w:val="1"/>
      <w:numFmt w:val="bullet"/>
      <w:lvlText w:val="o"/>
      <w:lvlJc w:val="left"/>
      <w:pPr>
        <w:ind w:left="2433" w:hanging="360"/>
      </w:pPr>
      <w:rPr>
        <w:rFonts w:ascii="Courier New" w:eastAsia="Courier New" w:hAnsi="Courier New" w:cs="Courier New"/>
      </w:rPr>
    </w:lvl>
    <w:lvl w:ilvl="2">
      <w:start w:val="1"/>
      <w:numFmt w:val="bullet"/>
      <w:lvlText w:val="▪"/>
      <w:lvlJc w:val="left"/>
      <w:pPr>
        <w:ind w:left="3153" w:hanging="360"/>
      </w:pPr>
      <w:rPr>
        <w:rFonts w:ascii="Noto Sans Symbols" w:eastAsia="Noto Sans Symbols" w:hAnsi="Noto Sans Symbols" w:cs="Noto Sans Symbols"/>
      </w:rPr>
    </w:lvl>
    <w:lvl w:ilvl="3">
      <w:start w:val="1"/>
      <w:numFmt w:val="bullet"/>
      <w:lvlText w:val="●"/>
      <w:lvlJc w:val="left"/>
      <w:pPr>
        <w:ind w:left="3873" w:hanging="360"/>
      </w:pPr>
      <w:rPr>
        <w:rFonts w:ascii="Noto Sans Symbols" w:eastAsia="Noto Sans Symbols" w:hAnsi="Noto Sans Symbols" w:cs="Noto Sans Symbols"/>
      </w:rPr>
    </w:lvl>
    <w:lvl w:ilvl="4">
      <w:start w:val="1"/>
      <w:numFmt w:val="bullet"/>
      <w:lvlText w:val="o"/>
      <w:lvlJc w:val="left"/>
      <w:pPr>
        <w:ind w:left="4593" w:hanging="360"/>
      </w:pPr>
      <w:rPr>
        <w:rFonts w:ascii="Courier New" w:eastAsia="Courier New" w:hAnsi="Courier New" w:cs="Courier New"/>
      </w:rPr>
    </w:lvl>
    <w:lvl w:ilvl="5">
      <w:start w:val="1"/>
      <w:numFmt w:val="bullet"/>
      <w:lvlText w:val="▪"/>
      <w:lvlJc w:val="left"/>
      <w:pPr>
        <w:ind w:left="5313" w:hanging="360"/>
      </w:pPr>
      <w:rPr>
        <w:rFonts w:ascii="Noto Sans Symbols" w:eastAsia="Noto Sans Symbols" w:hAnsi="Noto Sans Symbols" w:cs="Noto Sans Symbols"/>
      </w:rPr>
    </w:lvl>
    <w:lvl w:ilvl="6">
      <w:start w:val="1"/>
      <w:numFmt w:val="bullet"/>
      <w:lvlText w:val="●"/>
      <w:lvlJc w:val="left"/>
      <w:pPr>
        <w:ind w:left="6033" w:hanging="360"/>
      </w:pPr>
      <w:rPr>
        <w:rFonts w:ascii="Noto Sans Symbols" w:eastAsia="Noto Sans Symbols" w:hAnsi="Noto Sans Symbols" w:cs="Noto Sans Symbols"/>
      </w:rPr>
    </w:lvl>
    <w:lvl w:ilvl="7">
      <w:start w:val="1"/>
      <w:numFmt w:val="bullet"/>
      <w:lvlText w:val="o"/>
      <w:lvlJc w:val="left"/>
      <w:pPr>
        <w:ind w:left="6753" w:hanging="360"/>
      </w:pPr>
      <w:rPr>
        <w:rFonts w:ascii="Courier New" w:eastAsia="Courier New" w:hAnsi="Courier New" w:cs="Courier New"/>
      </w:rPr>
    </w:lvl>
    <w:lvl w:ilvl="8">
      <w:start w:val="1"/>
      <w:numFmt w:val="bullet"/>
      <w:lvlText w:val="▪"/>
      <w:lvlJc w:val="left"/>
      <w:pPr>
        <w:ind w:left="7473" w:hanging="360"/>
      </w:pPr>
      <w:rPr>
        <w:rFonts w:ascii="Noto Sans Symbols" w:eastAsia="Noto Sans Symbols" w:hAnsi="Noto Sans Symbols" w:cs="Noto Sans Symbols"/>
      </w:rPr>
    </w:lvl>
  </w:abstractNum>
  <w:abstractNum w:abstractNumId="4" w15:restartNumberingAfterBreak="0">
    <w:nsid w:val="61390EFD"/>
    <w:multiLevelType w:val="multilevel"/>
    <w:tmpl w:val="54CA5D5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AF63A72"/>
    <w:multiLevelType w:val="multilevel"/>
    <w:tmpl w:val="A830BE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19116C2"/>
    <w:multiLevelType w:val="multilevel"/>
    <w:tmpl w:val="67047D62"/>
    <w:lvl w:ilvl="0">
      <w:start w:val="4"/>
      <w:numFmt w:val="decimal"/>
      <w:lvlText w:val="%1."/>
      <w:lvlJc w:val="left"/>
      <w:pPr>
        <w:ind w:left="360" w:hanging="360"/>
      </w:pPr>
      <w:rPr>
        <w:b/>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5"/>
  </w:num>
  <w:num w:numId="2">
    <w:abstractNumId w:val="6"/>
  </w:num>
  <w:num w:numId="3">
    <w:abstractNumId w:val="3"/>
  </w:num>
  <w:num w:numId="4">
    <w:abstractNumId w:val="2"/>
  </w:num>
  <w:num w:numId="5">
    <w:abstractNumId w:val="1"/>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15AA"/>
    <w:rsid w:val="002D62F5"/>
    <w:rsid w:val="00370AA3"/>
    <w:rsid w:val="00624301"/>
    <w:rsid w:val="006903F8"/>
    <w:rsid w:val="0071093F"/>
    <w:rsid w:val="00831128"/>
    <w:rsid w:val="00890F79"/>
    <w:rsid w:val="00907CF1"/>
    <w:rsid w:val="00930B00"/>
    <w:rsid w:val="00984091"/>
    <w:rsid w:val="00A51139"/>
    <w:rsid w:val="00AC15AA"/>
    <w:rsid w:val="00B43776"/>
    <w:rsid w:val="00C92911"/>
    <w:rsid w:val="00CB40AF"/>
    <w:rsid w:val="00CE7596"/>
    <w:rsid w:val="00D83ED4"/>
    <w:rsid w:val="00F2712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C730DC9D-776E-4A60-B475-5E01E49CA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color w:val="2F5496"/>
      <w:sz w:val="32"/>
      <w:szCs w:val="32"/>
    </w:rPr>
  </w:style>
  <w:style w:type="paragraph" w:styleId="Ttulo2">
    <w:name w:val="heading 2"/>
    <w:basedOn w:val="Normal"/>
    <w:next w:val="Normal"/>
    <w:pPr>
      <w:keepNext/>
      <w:keepLines/>
      <w:spacing w:before="40"/>
      <w:outlineLvl w:val="1"/>
    </w:pPr>
    <w:rPr>
      <w:color w:val="2F5496"/>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Ttulo1Car">
    <w:name w:val="Título 1 Car"/>
    <w:basedOn w:val="Fuentedeprrafopredeter"/>
    <w:uiPriority w:val="9"/>
    <w:rsid w:val="00942616"/>
    <w:rPr>
      <w:rFonts w:asciiTheme="majorHAnsi" w:eastAsiaTheme="majorEastAsia" w:hAnsiTheme="majorHAnsi" w:cstheme="majorBidi"/>
      <w:color w:val="2F5496" w:themeColor="accent1" w:themeShade="BF"/>
      <w:sz w:val="32"/>
      <w:szCs w:val="32"/>
      <w:lang w:val="es-ES_tradnl" w:eastAsia="es-ES"/>
    </w:rPr>
  </w:style>
  <w:style w:type="character" w:customStyle="1" w:styleId="Ttulo2Car">
    <w:name w:val="Título 2 Car"/>
    <w:basedOn w:val="Fuentedeprrafopredeter"/>
    <w:uiPriority w:val="9"/>
    <w:rsid w:val="00942616"/>
    <w:rPr>
      <w:rFonts w:asciiTheme="majorHAnsi" w:eastAsiaTheme="majorEastAsia" w:hAnsiTheme="majorHAnsi" w:cstheme="majorBidi"/>
      <w:color w:val="2F5496" w:themeColor="accent1" w:themeShade="BF"/>
      <w:sz w:val="26"/>
      <w:szCs w:val="26"/>
      <w:lang w:val="es-ES_tradnl" w:eastAsia="es-ES"/>
    </w:rPr>
  </w:style>
  <w:style w:type="paragraph" w:styleId="Encabezado">
    <w:name w:val="header"/>
    <w:basedOn w:val="Normal"/>
    <w:link w:val="EncabezadoCar"/>
    <w:uiPriority w:val="99"/>
    <w:unhideWhenUsed/>
    <w:rsid w:val="00942616"/>
    <w:pPr>
      <w:tabs>
        <w:tab w:val="center" w:pos="4419"/>
        <w:tab w:val="right" w:pos="8838"/>
      </w:tabs>
    </w:pPr>
  </w:style>
  <w:style w:type="character" w:customStyle="1" w:styleId="EncabezadoCar">
    <w:name w:val="Encabezado Car"/>
    <w:basedOn w:val="Fuentedeprrafopredeter"/>
    <w:link w:val="Encabezado"/>
    <w:uiPriority w:val="99"/>
    <w:rsid w:val="00942616"/>
    <w:rPr>
      <w:rFonts w:eastAsiaTheme="minorEastAsia"/>
      <w:sz w:val="24"/>
      <w:szCs w:val="24"/>
      <w:lang w:val="es-ES_tradnl" w:eastAsia="es-ES"/>
    </w:rPr>
  </w:style>
  <w:style w:type="paragraph" w:styleId="Piedepgina">
    <w:name w:val="footer"/>
    <w:basedOn w:val="Normal"/>
    <w:link w:val="PiedepginaCar"/>
    <w:uiPriority w:val="99"/>
    <w:unhideWhenUsed/>
    <w:rsid w:val="00942616"/>
    <w:pPr>
      <w:tabs>
        <w:tab w:val="center" w:pos="4419"/>
        <w:tab w:val="right" w:pos="8838"/>
      </w:tabs>
    </w:pPr>
  </w:style>
  <w:style w:type="character" w:customStyle="1" w:styleId="PiedepginaCar">
    <w:name w:val="Pie de página Car"/>
    <w:basedOn w:val="Fuentedeprrafopredeter"/>
    <w:link w:val="Piedepgina"/>
    <w:uiPriority w:val="99"/>
    <w:rsid w:val="00942616"/>
    <w:rPr>
      <w:rFonts w:eastAsiaTheme="minorEastAsia"/>
      <w:sz w:val="24"/>
      <w:szCs w:val="24"/>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942616"/>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42616"/>
    <w:rPr>
      <w:rFonts w:eastAsiaTheme="minorHAnsi"/>
      <w:sz w:val="20"/>
      <w:szCs w:val="20"/>
      <w:lang w:val="es-MX" w:eastAsia="en-US"/>
    </w:rPr>
  </w:style>
  <w:style w:type="character" w:customStyle="1" w:styleId="TextonotapieCar1">
    <w:name w:val="Texto nota pie Car1"/>
    <w:basedOn w:val="Fuentedeprrafopredeter"/>
    <w:uiPriority w:val="99"/>
    <w:semiHidden/>
    <w:rsid w:val="00942616"/>
    <w:rPr>
      <w:rFonts w:eastAsiaTheme="minorEastAsia"/>
      <w:sz w:val="20"/>
      <w:szCs w:val="20"/>
      <w:lang w:val="es-ES_tradnl"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942616"/>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42616"/>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42616"/>
    <w:rPr>
      <w:rFonts w:eastAsiaTheme="minorEastAsia"/>
      <w:sz w:val="24"/>
      <w:szCs w:val="24"/>
      <w:lang w:val="es-ES_tradnl" w:eastAsia="es-ES"/>
    </w:rPr>
  </w:style>
  <w:style w:type="table" w:styleId="Tablanormal1">
    <w:name w:val="Plain Table 1"/>
    <w:basedOn w:val="Tablanormal"/>
    <w:uiPriority w:val="41"/>
    <w:rsid w:val="0094261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aliases w:val="Hipervínculo1,Hipervínculo11,Hipervínculo12,Hipervínculo13,Hipervínculo14,Hipervínculo15"/>
    <w:basedOn w:val="Fuentedeprrafopredeter"/>
    <w:uiPriority w:val="99"/>
    <w:unhideWhenUsed/>
    <w:qFormat/>
    <w:rsid w:val="004D1B9C"/>
    <w:rPr>
      <w:color w:val="0563C1" w:themeColor="hyperlink"/>
      <w:u w:val="single"/>
    </w:rPr>
  </w:style>
  <w:style w:type="table" w:styleId="Tablaconcuadrcula">
    <w:name w:val="Table Grid"/>
    <w:basedOn w:val="Tablanormal"/>
    <w:uiPriority w:val="39"/>
    <w:rsid w:val="002847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Fundamentos,INAI"/>
    <w:link w:val="SinespaciadoCar"/>
    <w:uiPriority w:val="1"/>
    <w:qFormat/>
    <w:rsid w:val="00EE056A"/>
    <w:rPr>
      <w:rFonts w:eastAsiaTheme="minorEastAsia"/>
      <w:lang w:eastAsia="es-ES"/>
    </w:rPr>
  </w:style>
  <w:style w:type="character" w:customStyle="1" w:styleId="SinespaciadoCar">
    <w:name w:val="Sin espaciado Car"/>
    <w:aliases w:val="Francesa Car,Fundamentos Car,INAI Car"/>
    <w:link w:val="Sinespaciado"/>
    <w:uiPriority w:val="1"/>
    <w:qFormat/>
    <w:locked/>
    <w:rsid w:val="00EE056A"/>
    <w:rPr>
      <w:rFonts w:eastAsiaTheme="minorEastAsia"/>
      <w:sz w:val="24"/>
      <w:szCs w:val="24"/>
      <w:lang w:val="es-ES_tradnl" w:eastAsia="es-ES"/>
    </w:rPr>
  </w:style>
  <w:style w:type="table" w:customStyle="1" w:styleId="a">
    <w:basedOn w:val="TableNormal0"/>
    <w:tblPr>
      <w:tblStyleRowBandSize w:val="1"/>
      <w:tblStyleColBandSize w:val="1"/>
      <w:tblCellMar>
        <w:left w:w="70" w:type="dxa"/>
        <w:right w:w="70" w:type="dxa"/>
      </w:tblCellMar>
    </w:tblPr>
  </w:style>
  <w:style w:type="table" w:customStyle="1" w:styleId="a0">
    <w:basedOn w:val="TableNormal0"/>
    <w:tblPr>
      <w:tblStyleRowBandSize w:val="1"/>
      <w:tblStyleColBandSize w:val="1"/>
      <w:tblCellMar>
        <w:left w:w="70" w:type="dxa"/>
        <w:right w:w="70" w:type="dxa"/>
      </w:tblCellMar>
    </w:tblPr>
  </w:style>
  <w:style w:type="table" w:customStyle="1" w:styleId="Tablanormal12">
    <w:name w:val="Tabla normal 12"/>
    <w:basedOn w:val="Tablanormal"/>
    <w:next w:val="Tablanormal1"/>
    <w:uiPriority w:val="41"/>
    <w:rsid w:val="0019433B"/>
    <w:rPr>
      <w:rFonts w:ascii="Times New Roman" w:eastAsiaTheme="minorHAnsi" w:hAnsi="Times New Roman" w:cs="Times New Roman"/>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visitado">
    <w:name w:val="FollowedHyperlink"/>
    <w:basedOn w:val="Fuentedeprrafopredeter"/>
    <w:uiPriority w:val="99"/>
    <w:semiHidden/>
    <w:unhideWhenUsed/>
    <w:rsid w:val="008C2F94"/>
    <w:rPr>
      <w:color w:val="954F72" w:themeColor="followedHyperlink"/>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1">
    <w:basedOn w:val="TableNormal0"/>
    <w:tblPr>
      <w:tblStyleRowBandSize w:val="1"/>
      <w:tblStyleColBandSize w:val="1"/>
      <w:tblCellMar>
        <w:left w:w="108" w:type="dxa"/>
        <w:right w:w="108" w:type="dxa"/>
      </w:tblCellMar>
    </w:tblPr>
  </w:style>
  <w:style w:type="table" w:customStyle="1" w:styleId="a2">
    <w:basedOn w:val="TableNormal0"/>
    <w:tblPr>
      <w:tblStyleRowBandSize w:val="1"/>
      <w:tblStyleColBandSize w:val="1"/>
      <w:tblCellMar>
        <w:left w:w="108" w:type="dxa"/>
        <w:right w:w="108" w:type="dxa"/>
      </w:tblCellMar>
    </w:tblPr>
  </w:style>
  <w:style w:type="table" w:customStyle="1" w:styleId="a3">
    <w:basedOn w:val="TableNormal0"/>
    <w:tblPr>
      <w:tblStyleRowBandSize w:val="1"/>
      <w:tblStyleColBandSize w:val="1"/>
      <w:tblCellMar>
        <w:left w:w="108" w:type="dxa"/>
        <w:right w:w="108"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70" w:type="dxa"/>
        <w:right w:w="70" w:type="dxa"/>
      </w:tblCellMar>
    </w:tblPr>
  </w:style>
  <w:style w:type="table" w:customStyle="1" w:styleId="a6">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5.bin"/><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mc7HCiM3rGUlQZ7/f0uCfU1waw==">CgMxLjAyCGguZ2pkZ3hzMg5oLjdzM25oMzJsN293djIJaC4yZXQ5MnAwMgloLjNkeTZ2a20yCWguMXQzaDVzZjIIaC5sbnhiejkyCWguM3JkY3JqbjIJaC4yNmluMXJnMg5oLjIwOGs5bnYwNm02MTgAciExM1pDNVRXckVwMkJmTHk5ZDd4UGVEejdrbGlyX2ZqbDQ=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89</Pages>
  <Words>22991</Words>
  <Characters>126453</Characters>
  <Application>Microsoft Office Word</Application>
  <DocSecurity>0</DocSecurity>
  <Lines>1053</Lines>
  <Paragraphs>298</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149146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Paola Belen Sanchez Estrada</dc:creator>
  <cp:lastModifiedBy>Cuenta Microsoft</cp:lastModifiedBy>
  <cp:revision>8</cp:revision>
  <cp:lastPrinted>2025-08-22T17:12:00Z</cp:lastPrinted>
  <dcterms:created xsi:type="dcterms:W3CDTF">2025-08-14T03:26:00Z</dcterms:created>
  <dcterms:modified xsi:type="dcterms:W3CDTF">2025-08-29T00:10:00Z</dcterms:modified>
</cp:coreProperties>
</file>