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12" w:rsidRPr="007F0263" w:rsidRDefault="00331433">
      <w:pPr>
        <w:shd w:val="clear" w:color="auto" w:fill="FFFFFF"/>
        <w:spacing w:after="0" w:line="360" w:lineRule="auto"/>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fecha </w:t>
      </w:r>
      <w:r w:rsidR="006C6A0A" w:rsidRPr="007F0263">
        <w:rPr>
          <w:rFonts w:ascii="Palatino Linotype" w:eastAsia="Palatino Linotype" w:hAnsi="Palatino Linotype" w:cs="Palatino Linotype"/>
          <w:color w:val="000000"/>
          <w:sz w:val="24"/>
          <w:szCs w:val="24"/>
        </w:rPr>
        <w:t>seis</w:t>
      </w:r>
      <w:r w:rsidR="001B2593" w:rsidRPr="007F0263">
        <w:rPr>
          <w:rFonts w:ascii="Palatino Linotype" w:eastAsia="Palatino Linotype" w:hAnsi="Palatino Linotype" w:cs="Palatino Linotype"/>
          <w:color w:val="000000"/>
          <w:sz w:val="24"/>
          <w:szCs w:val="24"/>
        </w:rPr>
        <w:t xml:space="preserve"> </w:t>
      </w:r>
      <w:r w:rsidRPr="007F0263">
        <w:rPr>
          <w:rFonts w:ascii="Palatino Linotype" w:eastAsia="Palatino Linotype" w:hAnsi="Palatino Linotype" w:cs="Palatino Linotype"/>
          <w:color w:val="000000"/>
          <w:sz w:val="24"/>
          <w:szCs w:val="24"/>
        </w:rPr>
        <w:t>(</w:t>
      </w:r>
      <w:r w:rsidR="006C6A0A" w:rsidRPr="007F0263">
        <w:rPr>
          <w:rFonts w:ascii="Palatino Linotype" w:eastAsia="Palatino Linotype" w:hAnsi="Palatino Linotype" w:cs="Palatino Linotype"/>
          <w:color w:val="000000"/>
          <w:sz w:val="24"/>
          <w:szCs w:val="24"/>
        </w:rPr>
        <w:t>06</w:t>
      </w:r>
      <w:r w:rsidRPr="007F0263">
        <w:rPr>
          <w:rFonts w:ascii="Palatino Linotype" w:eastAsia="Palatino Linotype" w:hAnsi="Palatino Linotype" w:cs="Palatino Linotype"/>
          <w:color w:val="000000"/>
          <w:sz w:val="24"/>
          <w:szCs w:val="24"/>
        </w:rPr>
        <w:t xml:space="preserve">) de </w:t>
      </w:r>
      <w:r w:rsidR="006C6A0A" w:rsidRPr="007F0263">
        <w:rPr>
          <w:rFonts w:ascii="Palatino Linotype" w:eastAsia="Palatino Linotype" w:hAnsi="Palatino Linotype" w:cs="Palatino Linotype"/>
          <w:color w:val="000000"/>
          <w:sz w:val="24"/>
          <w:szCs w:val="24"/>
        </w:rPr>
        <w:t>marzo</w:t>
      </w:r>
      <w:r w:rsidR="00B53174" w:rsidRPr="007F0263">
        <w:rPr>
          <w:rFonts w:ascii="Palatino Linotype" w:eastAsia="Palatino Linotype" w:hAnsi="Palatino Linotype" w:cs="Palatino Linotype"/>
          <w:color w:val="000000"/>
          <w:sz w:val="24"/>
          <w:szCs w:val="24"/>
        </w:rPr>
        <w:t xml:space="preserve"> </w:t>
      </w:r>
      <w:r w:rsidRPr="007F0263">
        <w:rPr>
          <w:rFonts w:ascii="Palatino Linotype" w:eastAsia="Palatino Linotype" w:hAnsi="Palatino Linotype" w:cs="Palatino Linotype"/>
          <w:color w:val="000000"/>
          <w:sz w:val="24"/>
          <w:szCs w:val="24"/>
        </w:rPr>
        <w:t xml:space="preserve">de dos mil veinticinco. </w:t>
      </w:r>
    </w:p>
    <w:p w:rsidR="00705D12" w:rsidRPr="007F0263" w:rsidRDefault="00705D12">
      <w:pPr>
        <w:shd w:val="clear" w:color="auto" w:fill="FFFFFF"/>
        <w:spacing w:after="0" w:line="360" w:lineRule="auto"/>
        <w:jc w:val="both"/>
        <w:rPr>
          <w:rFonts w:ascii="Palatino Linotype" w:eastAsia="Palatino Linotype" w:hAnsi="Palatino Linotype" w:cs="Palatino Linotype"/>
          <w:color w:val="000000"/>
          <w:sz w:val="24"/>
          <w:szCs w:val="24"/>
        </w:rPr>
      </w:pPr>
    </w:p>
    <w:p w:rsidR="00705D12" w:rsidRPr="007F0263" w:rsidRDefault="00331433">
      <w:pPr>
        <w:spacing w:after="0" w:line="360" w:lineRule="auto"/>
        <w:jc w:val="both"/>
        <w:rPr>
          <w:rFonts w:ascii="Palatino Linotype" w:eastAsia="Palatino Linotype" w:hAnsi="Palatino Linotype" w:cs="Palatino Linotype"/>
          <w:sz w:val="24"/>
          <w:szCs w:val="24"/>
        </w:rPr>
      </w:pPr>
      <w:r w:rsidRPr="007F0263">
        <w:rPr>
          <w:rFonts w:ascii="Palatino Linotype" w:eastAsia="Palatino Linotype" w:hAnsi="Palatino Linotype" w:cs="Palatino Linotype"/>
          <w:b/>
          <w:sz w:val="24"/>
          <w:szCs w:val="24"/>
        </w:rPr>
        <w:t>VISTO</w:t>
      </w:r>
      <w:r w:rsidRPr="007F0263">
        <w:rPr>
          <w:rFonts w:ascii="Palatino Linotype" w:eastAsia="Palatino Linotype" w:hAnsi="Palatino Linotype" w:cs="Palatino Linotype"/>
          <w:sz w:val="24"/>
          <w:szCs w:val="24"/>
        </w:rPr>
        <w:t xml:space="preserve"> el expediente electrónico formado con motivo de</w:t>
      </w:r>
      <w:r w:rsidR="00FB0363" w:rsidRPr="007F0263">
        <w:rPr>
          <w:rFonts w:ascii="Palatino Linotype" w:eastAsia="Palatino Linotype" w:hAnsi="Palatino Linotype" w:cs="Palatino Linotype"/>
          <w:sz w:val="24"/>
          <w:szCs w:val="24"/>
        </w:rPr>
        <w:t xml:space="preserve"> </w:t>
      </w:r>
      <w:r w:rsidRPr="007F0263">
        <w:rPr>
          <w:rFonts w:ascii="Palatino Linotype" w:eastAsia="Palatino Linotype" w:hAnsi="Palatino Linotype" w:cs="Palatino Linotype"/>
          <w:sz w:val="24"/>
          <w:szCs w:val="24"/>
        </w:rPr>
        <w:t>l</w:t>
      </w:r>
      <w:r w:rsidR="00FB0363" w:rsidRPr="007F0263">
        <w:rPr>
          <w:rFonts w:ascii="Palatino Linotype" w:eastAsia="Palatino Linotype" w:hAnsi="Palatino Linotype" w:cs="Palatino Linotype"/>
          <w:sz w:val="24"/>
          <w:szCs w:val="24"/>
        </w:rPr>
        <w:t>os</w:t>
      </w:r>
      <w:r w:rsidRPr="007F0263">
        <w:rPr>
          <w:rFonts w:ascii="Palatino Linotype" w:eastAsia="Palatino Linotype" w:hAnsi="Palatino Linotype" w:cs="Palatino Linotype"/>
          <w:sz w:val="24"/>
          <w:szCs w:val="24"/>
        </w:rPr>
        <w:t xml:space="preserve"> recurso</w:t>
      </w:r>
      <w:r w:rsidR="00FB0363" w:rsidRPr="007F0263">
        <w:rPr>
          <w:rFonts w:ascii="Palatino Linotype" w:eastAsia="Palatino Linotype" w:hAnsi="Palatino Linotype" w:cs="Palatino Linotype"/>
          <w:sz w:val="24"/>
          <w:szCs w:val="24"/>
        </w:rPr>
        <w:t>s</w:t>
      </w:r>
      <w:r w:rsidRPr="007F0263">
        <w:rPr>
          <w:rFonts w:ascii="Palatino Linotype" w:eastAsia="Palatino Linotype" w:hAnsi="Palatino Linotype" w:cs="Palatino Linotype"/>
          <w:sz w:val="24"/>
          <w:szCs w:val="24"/>
        </w:rPr>
        <w:t xml:space="preserve"> de revisión número </w:t>
      </w:r>
      <w:r w:rsidR="00FB0363" w:rsidRPr="007F0263">
        <w:rPr>
          <w:rFonts w:ascii="Palatino Linotype" w:eastAsia="Palatino Linotype" w:hAnsi="Palatino Linotype" w:cs="Palatino Linotype"/>
          <w:b/>
          <w:sz w:val="24"/>
          <w:szCs w:val="24"/>
        </w:rPr>
        <w:t>01213</w:t>
      </w:r>
      <w:r w:rsidR="00C33E12" w:rsidRPr="007F0263">
        <w:rPr>
          <w:rFonts w:ascii="Palatino Linotype" w:eastAsia="Palatino Linotype" w:hAnsi="Palatino Linotype" w:cs="Palatino Linotype"/>
          <w:b/>
          <w:sz w:val="24"/>
          <w:szCs w:val="24"/>
        </w:rPr>
        <w:t>/INFOEM/IP/RR/2025</w:t>
      </w:r>
      <w:r w:rsidRPr="007F0263">
        <w:rPr>
          <w:rFonts w:ascii="Palatino Linotype" w:eastAsia="Palatino Linotype" w:hAnsi="Palatino Linotype" w:cs="Palatino Linotype"/>
          <w:b/>
          <w:sz w:val="24"/>
          <w:szCs w:val="24"/>
        </w:rPr>
        <w:t>,</w:t>
      </w:r>
      <w:r w:rsidR="00FB0363" w:rsidRPr="007F0263">
        <w:rPr>
          <w:rFonts w:ascii="Palatino Linotype" w:eastAsia="Palatino Linotype" w:hAnsi="Palatino Linotype" w:cs="Palatino Linotype"/>
          <w:b/>
          <w:sz w:val="24"/>
          <w:szCs w:val="24"/>
        </w:rPr>
        <w:t xml:space="preserve"> 01215/INFOEM/IP/RR/2025, 01216/INFOEM/IP/RR/2025, 01217/INFOEM/IP/RR/2025, 01218/INFOEM/IP/RR/2025 y 01219/INFOEM/IP/RR/2025</w:t>
      </w:r>
      <w:r w:rsidR="00557D50" w:rsidRPr="007F0263">
        <w:rPr>
          <w:rFonts w:ascii="Palatino Linotype" w:eastAsia="Palatino Linotype" w:hAnsi="Palatino Linotype" w:cs="Palatino Linotype"/>
          <w:b/>
          <w:sz w:val="24"/>
          <w:szCs w:val="24"/>
        </w:rPr>
        <w:t xml:space="preserve"> acumulados</w:t>
      </w:r>
      <w:r w:rsidR="00FB0363" w:rsidRPr="007F0263">
        <w:rPr>
          <w:rFonts w:ascii="Palatino Linotype" w:eastAsia="Palatino Linotype" w:hAnsi="Palatino Linotype" w:cs="Palatino Linotype"/>
          <w:b/>
          <w:sz w:val="24"/>
          <w:szCs w:val="24"/>
        </w:rPr>
        <w:t>,</w:t>
      </w:r>
      <w:r w:rsidRPr="007F0263">
        <w:rPr>
          <w:rFonts w:ascii="Palatino Linotype" w:eastAsia="Palatino Linotype" w:hAnsi="Palatino Linotype" w:cs="Palatino Linotype"/>
          <w:b/>
          <w:sz w:val="24"/>
          <w:szCs w:val="24"/>
        </w:rPr>
        <w:t xml:space="preserve"> </w:t>
      </w:r>
      <w:r w:rsidRPr="007F0263">
        <w:rPr>
          <w:rFonts w:ascii="Palatino Linotype" w:eastAsia="Palatino Linotype" w:hAnsi="Palatino Linotype" w:cs="Palatino Linotype"/>
          <w:sz w:val="24"/>
          <w:szCs w:val="24"/>
        </w:rPr>
        <w:t>interpuesto</w:t>
      </w:r>
      <w:r w:rsidR="00FB0363" w:rsidRPr="007F0263">
        <w:rPr>
          <w:rFonts w:ascii="Palatino Linotype" w:eastAsia="Palatino Linotype" w:hAnsi="Palatino Linotype" w:cs="Palatino Linotype"/>
          <w:sz w:val="24"/>
          <w:szCs w:val="24"/>
        </w:rPr>
        <w:t>s</w:t>
      </w:r>
      <w:r w:rsidRPr="007F0263">
        <w:rPr>
          <w:rFonts w:ascii="Palatino Linotype" w:eastAsia="Palatino Linotype" w:hAnsi="Palatino Linotype" w:cs="Palatino Linotype"/>
          <w:sz w:val="24"/>
          <w:szCs w:val="24"/>
        </w:rPr>
        <w:t xml:space="preserve"> por </w:t>
      </w:r>
      <w:r w:rsidR="00B53174" w:rsidRPr="007F0263">
        <w:rPr>
          <w:rFonts w:ascii="Palatino Linotype" w:eastAsia="Palatino Linotype" w:hAnsi="Palatino Linotype" w:cs="Palatino Linotype"/>
          <w:b/>
          <w:sz w:val="24"/>
          <w:szCs w:val="24"/>
        </w:rPr>
        <w:t>un usuario que no proporciono nombre</w:t>
      </w:r>
      <w:r w:rsidRPr="007F0263">
        <w:rPr>
          <w:rFonts w:ascii="Palatino Linotype" w:eastAsia="Palatino Linotype" w:hAnsi="Palatino Linotype" w:cs="Palatino Linotype"/>
          <w:sz w:val="24"/>
          <w:szCs w:val="24"/>
        </w:rPr>
        <w:t xml:space="preserve">, a quien en lo sucesivo </w:t>
      </w:r>
      <w:r w:rsidR="001B2593" w:rsidRPr="007F0263">
        <w:rPr>
          <w:rFonts w:ascii="Palatino Linotype" w:eastAsia="Palatino Linotype" w:hAnsi="Palatino Linotype" w:cs="Palatino Linotype"/>
          <w:sz w:val="24"/>
          <w:szCs w:val="24"/>
        </w:rPr>
        <w:t xml:space="preserve">se le </w:t>
      </w:r>
      <w:r w:rsidRPr="007F0263">
        <w:rPr>
          <w:rFonts w:ascii="Palatino Linotype" w:eastAsia="Palatino Linotype" w:hAnsi="Palatino Linotype" w:cs="Palatino Linotype"/>
          <w:sz w:val="24"/>
          <w:szCs w:val="24"/>
        </w:rPr>
        <w:t>denominar</w:t>
      </w:r>
      <w:r w:rsidR="001B2593" w:rsidRPr="007F0263">
        <w:rPr>
          <w:rFonts w:ascii="Palatino Linotype" w:eastAsia="Palatino Linotype" w:hAnsi="Palatino Linotype" w:cs="Palatino Linotype"/>
          <w:sz w:val="24"/>
          <w:szCs w:val="24"/>
        </w:rPr>
        <w:t xml:space="preserve">á </w:t>
      </w:r>
      <w:r w:rsidR="005C53AF" w:rsidRPr="007F0263">
        <w:rPr>
          <w:rFonts w:ascii="Palatino Linotype" w:eastAsia="Palatino Linotype" w:hAnsi="Palatino Linotype" w:cs="Palatino Linotype"/>
          <w:b/>
          <w:sz w:val="24"/>
          <w:szCs w:val="24"/>
        </w:rPr>
        <w:t>EL RECURRENTE</w:t>
      </w:r>
      <w:r w:rsidRPr="007F0263">
        <w:rPr>
          <w:rFonts w:ascii="Palatino Linotype" w:eastAsia="Palatino Linotype" w:hAnsi="Palatino Linotype" w:cs="Palatino Linotype"/>
          <w:b/>
          <w:sz w:val="24"/>
          <w:szCs w:val="24"/>
        </w:rPr>
        <w:t xml:space="preserve">, </w:t>
      </w:r>
      <w:r w:rsidRPr="007F0263">
        <w:rPr>
          <w:rFonts w:ascii="Palatino Linotype" w:eastAsia="Palatino Linotype" w:hAnsi="Palatino Linotype" w:cs="Palatino Linotype"/>
          <w:sz w:val="24"/>
          <w:szCs w:val="24"/>
        </w:rPr>
        <w:t xml:space="preserve">en contra de la falta de respuesta del </w:t>
      </w:r>
      <w:r w:rsidR="00FB0363" w:rsidRPr="007F0263">
        <w:rPr>
          <w:rFonts w:ascii="Palatino Linotype" w:hAnsi="Palatino Linotype"/>
          <w:b/>
          <w:bCs/>
          <w:color w:val="000000"/>
          <w:sz w:val="24"/>
          <w:szCs w:val="24"/>
        </w:rPr>
        <w:t>Instituto Municipal del Deporte de Cuautitlán Izcalli</w:t>
      </w:r>
      <w:r w:rsidRPr="007F0263">
        <w:rPr>
          <w:rFonts w:ascii="Palatino Linotype" w:eastAsia="Palatino Linotype" w:hAnsi="Palatino Linotype" w:cs="Palatino Linotype"/>
          <w:b/>
          <w:sz w:val="24"/>
          <w:szCs w:val="24"/>
        </w:rPr>
        <w:t xml:space="preserve">, </w:t>
      </w:r>
      <w:r w:rsidR="001B2593" w:rsidRPr="007F0263">
        <w:rPr>
          <w:rFonts w:ascii="Palatino Linotype" w:eastAsia="Palatino Linotype" w:hAnsi="Palatino Linotype" w:cs="Palatino Linotype"/>
          <w:sz w:val="24"/>
          <w:szCs w:val="24"/>
        </w:rPr>
        <w:t xml:space="preserve">quien en lo sucesivo </w:t>
      </w:r>
      <w:r w:rsidR="00805ADF" w:rsidRPr="007F0263">
        <w:rPr>
          <w:rFonts w:ascii="Palatino Linotype" w:eastAsia="Palatino Linotype" w:hAnsi="Palatino Linotype" w:cs="Palatino Linotype"/>
          <w:sz w:val="24"/>
          <w:szCs w:val="24"/>
        </w:rPr>
        <w:t xml:space="preserve">se </w:t>
      </w:r>
      <w:r w:rsidR="001B2593" w:rsidRPr="007F0263">
        <w:rPr>
          <w:rFonts w:ascii="Palatino Linotype" w:eastAsia="Palatino Linotype" w:hAnsi="Palatino Linotype" w:cs="Palatino Linotype"/>
          <w:sz w:val="24"/>
          <w:szCs w:val="24"/>
        </w:rPr>
        <w:t xml:space="preserve">le denominará </w:t>
      </w:r>
      <w:r w:rsidR="005C53AF" w:rsidRPr="007F0263">
        <w:rPr>
          <w:rFonts w:ascii="Palatino Linotype" w:eastAsia="Palatino Linotype" w:hAnsi="Palatino Linotype" w:cs="Palatino Linotype"/>
          <w:b/>
          <w:sz w:val="24"/>
          <w:szCs w:val="24"/>
        </w:rPr>
        <w:t>EL SUJETO OBLIGADO</w:t>
      </w:r>
      <w:r w:rsidRPr="007F0263">
        <w:rPr>
          <w:rFonts w:ascii="Palatino Linotype" w:eastAsia="Palatino Linotype" w:hAnsi="Palatino Linotype" w:cs="Palatino Linotype"/>
          <w:b/>
          <w:sz w:val="24"/>
          <w:szCs w:val="24"/>
        </w:rPr>
        <w:t xml:space="preserve">, </w:t>
      </w:r>
      <w:r w:rsidR="001B2593" w:rsidRPr="007F0263">
        <w:rPr>
          <w:rFonts w:ascii="Palatino Linotype" w:eastAsia="Palatino Linotype" w:hAnsi="Palatino Linotype" w:cs="Palatino Linotype"/>
          <w:sz w:val="24"/>
          <w:szCs w:val="24"/>
        </w:rPr>
        <w:t xml:space="preserve">en lo conducente se </w:t>
      </w:r>
      <w:r w:rsidRPr="007F0263">
        <w:rPr>
          <w:rFonts w:ascii="Palatino Linotype" w:eastAsia="Palatino Linotype" w:hAnsi="Palatino Linotype" w:cs="Palatino Linotype"/>
          <w:sz w:val="24"/>
          <w:szCs w:val="24"/>
        </w:rPr>
        <w:t xml:space="preserve">procede </w:t>
      </w:r>
      <w:r w:rsidR="001B2593" w:rsidRPr="007F0263">
        <w:rPr>
          <w:rFonts w:ascii="Palatino Linotype" w:eastAsia="Palatino Linotype" w:hAnsi="Palatino Linotype" w:cs="Palatino Linotype"/>
          <w:sz w:val="24"/>
          <w:szCs w:val="24"/>
        </w:rPr>
        <w:t>a dictar la presente resolución:</w:t>
      </w:r>
      <w:r w:rsidRPr="007F0263">
        <w:rPr>
          <w:rFonts w:ascii="Palatino Linotype" w:eastAsia="Palatino Linotype" w:hAnsi="Palatino Linotype" w:cs="Palatino Linotype"/>
          <w:sz w:val="24"/>
          <w:szCs w:val="24"/>
        </w:rPr>
        <w:t xml:space="preserve"> </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spacing w:after="0" w:line="360" w:lineRule="auto"/>
        <w:jc w:val="center"/>
        <w:rPr>
          <w:rFonts w:ascii="Palatino Linotype" w:eastAsia="Palatino Linotype" w:hAnsi="Palatino Linotype" w:cs="Palatino Linotype"/>
          <w:b/>
          <w:sz w:val="24"/>
          <w:szCs w:val="24"/>
        </w:rPr>
      </w:pPr>
      <w:r w:rsidRPr="007F0263">
        <w:rPr>
          <w:rFonts w:ascii="Palatino Linotype" w:eastAsia="Palatino Linotype" w:hAnsi="Palatino Linotype" w:cs="Palatino Linotype"/>
          <w:b/>
          <w:sz w:val="24"/>
          <w:szCs w:val="24"/>
        </w:rPr>
        <w:t>A N T E C E D E N T E S</w:t>
      </w:r>
    </w:p>
    <w:p w:rsidR="00705D12" w:rsidRPr="007F0263" w:rsidRDefault="00705D12">
      <w:pPr>
        <w:spacing w:after="0" w:line="360" w:lineRule="auto"/>
        <w:rPr>
          <w:rFonts w:ascii="Palatino Linotype" w:eastAsia="Palatino Linotype" w:hAnsi="Palatino Linotype" w:cs="Palatino Linotype"/>
          <w:b/>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El </w:t>
      </w:r>
      <w:r w:rsidR="00656D21" w:rsidRPr="007F0263">
        <w:rPr>
          <w:rFonts w:ascii="Palatino Linotype" w:eastAsia="Palatino Linotype" w:hAnsi="Palatino Linotype" w:cs="Palatino Linotype"/>
          <w:b/>
          <w:color w:val="000000"/>
          <w:sz w:val="24"/>
          <w:szCs w:val="24"/>
        </w:rPr>
        <w:t xml:space="preserve">dieciséis, </w:t>
      </w:r>
      <w:r w:rsidR="00BF1540" w:rsidRPr="007F0263">
        <w:rPr>
          <w:rFonts w:ascii="Palatino Linotype" w:eastAsia="Palatino Linotype" w:hAnsi="Palatino Linotype" w:cs="Palatino Linotype"/>
          <w:b/>
          <w:color w:val="000000"/>
          <w:sz w:val="24"/>
          <w:szCs w:val="24"/>
        </w:rPr>
        <w:t xml:space="preserve"> de enero d</w:t>
      </w:r>
      <w:r w:rsidR="00836DD8" w:rsidRPr="007F0263">
        <w:rPr>
          <w:rFonts w:ascii="Palatino Linotype" w:eastAsia="Palatino Linotype" w:hAnsi="Palatino Linotype" w:cs="Palatino Linotype"/>
          <w:b/>
          <w:color w:val="000000"/>
          <w:sz w:val="24"/>
          <w:szCs w:val="24"/>
        </w:rPr>
        <w:t>e</w:t>
      </w:r>
      <w:r w:rsidR="001B2593" w:rsidRPr="007F0263">
        <w:rPr>
          <w:rFonts w:ascii="Palatino Linotype" w:eastAsia="Palatino Linotype" w:hAnsi="Palatino Linotype" w:cs="Palatino Linotype"/>
          <w:b/>
          <w:color w:val="000000"/>
          <w:sz w:val="24"/>
          <w:szCs w:val="24"/>
        </w:rPr>
        <w:t xml:space="preserve"> </w:t>
      </w:r>
      <w:r w:rsidRPr="007F0263">
        <w:rPr>
          <w:rFonts w:ascii="Palatino Linotype" w:eastAsia="Palatino Linotype" w:hAnsi="Palatino Linotype" w:cs="Palatino Linotype"/>
          <w:b/>
          <w:color w:val="000000"/>
          <w:sz w:val="24"/>
          <w:szCs w:val="24"/>
        </w:rPr>
        <w:t>dos mil veinti</w:t>
      </w:r>
      <w:r w:rsidR="00B53174" w:rsidRPr="007F0263">
        <w:rPr>
          <w:rFonts w:ascii="Palatino Linotype" w:eastAsia="Palatino Linotype" w:hAnsi="Palatino Linotype" w:cs="Palatino Linotype"/>
          <w:b/>
          <w:color w:val="000000"/>
          <w:sz w:val="24"/>
          <w:szCs w:val="24"/>
        </w:rPr>
        <w:t>c</w:t>
      </w:r>
      <w:r w:rsidR="00BF1540" w:rsidRPr="007F0263">
        <w:rPr>
          <w:rFonts w:ascii="Palatino Linotype" w:eastAsia="Palatino Linotype" w:hAnsi="Palatino Linotype" w:cs="Palatino Linotype"/>
          <w:b/>
          <w:color w:val="000000"/>
          <w:sz w:val="24"/>
          <w:szCs w:val="24"/>
        </w:rPr>
        <w:t>inco</w:t>
      </w:r>
      <w:r w:rsidRPr="007F0263">
        <w:rPr>
          <w:rFonts w:ascii="Palatino Linotype" w:eastAsia="Palatino Linotype" w:hAnsi="Palatino Linotype" w:cs="Palatino Linotype"/>
          <w:b/>
          <w:color w:val="000000"/>
          <w:sz w:val="24"/>
          <w:szCs w:val="24"/>
        </w:rPr>
        <w:t xml:space="preserve">, </w:t>
      </w:r>
      <w:r w:rsidR="005C53AF" w:rsidRPr="007F0263">
        <w:rPr>
          <w:rFonts w:ascii="Palatino Linotype" w:eastAsia="Palatino Linotype" w:hAnsi="Palatino Linotype" w:cs="Palatino Linotype"/>
          <w:b/>
          <w:color w:val="000000"/>
          <w:sz w:val="24"/>
          <w:szCs w:val="24"/>
        </w:rPr>
        <w:t>EL RECURRENTE</w:t>
      </w:r>
      <w:r w:rsidRPr="007F0263">
        <w:rPr>
          <w:rFonts w:ascii="Palatino Linotype" w:eastAsia="Palatino Linotype" w:hAnsi="Palatino Linotype" w:cs="Palatino Linotype"/>
          <w:b/>
          <w:color w:val="000000"/>
          <w:sz w:val="24"/>
          <w:szCs w:val="24"/>
        </w:rPr>
        <w:t xml:space="preserve">, </w:t>
      </w:r>
      <w:r w:rsidRPr="007F0263">
        <w:rPr>
          <w:rFonts w:ascii="Palatino Linotype" w:eastAsia="Palatino Linotype" w:hAnsi="Palatino Linotype" w:cs="Palatino Linotype"/>
          <w:color w:val="000000"/>
          <w:sz w:val="24"/>
          <w:szCs w:val="24"/>
        </w:rPr>
        <w:t xml:space="preserve">presentó a través del Sistema de Acceso a la Información Mexiquense </w:t>
      </w:r>
      <w:r w:rsidR="001B2593" w:rsidRPr="007F0263">
        <w:rPr>
          <w:rFonts w:ascii="Palatino Linotype" w:eastAsia="Palatino Linotype" w:hAnsi="Palatino Linotype" w:cs="Palatino Linotype"/>
          <w:color w:val="000000"/>
          <w:sz w:val="24"/>
          <w:szCs w:val="24"/>
        </w:rPr>
        <w:t>(</w:t>
      </w:r>
      <w:r w:rsidRPr="007F0263">
        <w:rPr>
          <w:rFonts w:ascii="Palatino Linotype" w:eastAsia="Palatino Linotype" w:hAnsi="Palatino Linotype" w:cs="Palatino Linotype"/>
          <w:color w:val="000000"/>
          <w:sz w:val="24"/>
          <w:szCs w:val="24"/>
        </w:rPr>
        <w:t>SAIMEX</w:t>
      </w:r>
      <w:r w:rsidR="001B2593" w:rsidRPr="007F0263">
        <w:rPr>
          <w:rFonts w:ascii="Palatino Linotype" w:eastAsia="Palatino Linotype" w:hAnsi="Palatino Linotype" w:cs="Palatino Linotype"/>
          <w:color w:val="000000"/>
          <w:sz w:val="24"/>
          <w:szCs w:val="24"/>
        </w:rPr>
        <w:t>)</w:t>
      </w:r>
      <w:r w:rsidRPr="007F0263">
        <w:rPr>
          <w:rFonts w:ascii="Palatino Linotype" w:eastAsia="Palatino Linotype" w:hAnsi="Palatino Linotype" w:cs="Palatino Linotype"/>
          <w:color w:val="000000"/>
          <w:sz w:val="24"/>
          <w:szCs w:val="24"/>
        </w:rPr>
        <w:t>, la</w:t>
      </w:r>
      <w:r w:rsidR="00656D21" w:rsidRPr="007F0263">
        <w:rPr>
          <w:rFonts w:ascii="Palatino Linotype" w:eastAsia="Palatino Linotype" w:hAnsi="Palatino Linotype" w:cs="Palatino Linotype"/>
          <w:color w:val="000000"/>
          <w:sz w:val="24"/>
          <w:szCs w:val="24"/>
        </w:rPr>
        <w:t>s</w:t>
      </w:r>
      <w:r w:rsidRPr="007F0263">
        <w:rPr>
          <w:rFonts w:ascii="Palatino Linotype" w:eastAsia="Palatino Linotype" w:hAnsi="Palatino Linotype" w:cs="Palatino Linotype"/>
          <w:color w:val="000000"/>
          <w:sz w:val="24"/>
          <w:szCs w:val="24"/>
        </w:rPr>
        <w:t xml:space="preserve"> solicitud</w:t>
      </w:r>
      <w:r w:rsidR="00656D21" w:rsidRPr="007F0263">
        <w:rPr>
          <w:rFonts w:ascii="Palatino Linotype" w:eastAsia="Palatino Linotype" w:hAnsi="Palatino Linotype" w:cs="Palatino Linotype"/>
          <w:color w:val="000000"/>
          <w:sz w:val="24"/>
          <w:szCs w:val="24"/>
        </w:rPr>
        <w:t>es</w:t>
      </w:r>
      <w:r w:rsidRPr="007F0263">
        <w:rPr>
          <w:rFonts w:ascii="Palatino Linotype" w:eastAsia="Palatino Linotype" w:hAnsi="Palatino Linotype" w:cs="Palatino Linotype"/>
          <w:color w:val="000000"/>
          <w:sz w:val="24"/>
          <w:szCs w:val="24"/>
        </w:rPr>
        <w:t xml:space="preserve"> de acceso a la información pública, con número</w:t>
      </w:r>
      <w:r w:rsidR="00656D21" w:rsidRPr="007F0263">
        <w:rPr>
          <w:rFonts w:ascii="Palatino Linotype" w:eastAsia="Palatino Linotype" w:hAnsi="Palatino Linotype" w:cs="Palatino Linotype"/>
          <w:color w:val="000000"/>
          <w:sz w:val="24"/>
          <w:szCs w:val="24"/>
        </w:rPr>
        <w:t>s</w:t>
      </w:r>
      <w:r w:rsidRPr="007F0263">
        <w:rPr>
          <w:rFonts w:ascii="Palatino Linotype" w:eastAsia="Palatino Linotype" w:hAnsi="Palatino Linotype" w:cs="Palatino Linotype"/>
          <w:color w:val="000000"/>
          <w:sz w:val="24"/>
          <w:szCs w:val="24"/>
        </w:rPr>
        <w:t xml:space="preserve"> de folio </w:t>
      </w:r>
      <w:r w:rsidRPr="007F0263">
        <w:rPr>
          <w:rFonts w:ascii="Palatino Linotype" w:eastAsia="Palatino Linotype" w:hAnsi="Palatino Linotype" w:cs="Palatino Linotype"/>
          <w:b/>
          <w:color w:val="000000"/>
          <w:sz w:val="24"/>
          <w:szCs w:val="24"/>
        </w:rPr>
        <w:t xml:space="preserve"> </w:t>
      </w:r>
      <w:r w:rsidR="00805ADF" w:rsidRPr="007F0263">
        <w:rPr>
          <w:rFonts w:ascii="Palatino Linotype" w:eastAsia="Palatino Linotype" w:hAnsi="Palatino Linotype" w:cs="Palatino Linotype"/>
          <w:b/>
          <w:color w:val="000000"/>
          <w:sz w:val="24"/>
          <w:szCs w:val="24"/>
        </w:rPr>
        <w:t>0</w:t>
      </w:r>
      <w:r w:rsidR="00656D21" w:rsidRPr="007F0263">
        <w:rPr>
          <w:rFonts w:ascii="Palatino Linotype" w:eastAsia="Palatino Linotype" w:hAnsi="Palatino Linotype" w:cs="Palatino Linotype"/>
          <w:b/>
          <w:color w:val="000000"/>
          <w:sz w:val="24"/>
          <w:szCs w:val="24"/>
        </w:rPr>
        <w:t>0046</w:t>
      </w:r>
      <w:r w:rsidR="00805ADF" w:rsidRPr="007F0263">
        <w:rPr>
          <w:rFonts w:ascii="Palatino Linotype" w:eastAsia="Palatino Linotype" w:hAnsi="Palatino Linotype" w:cs="Palatino Linotype"/>
          <w:b/>
          <w:color w:val="000000"/>
          <w:sz w:val="24"/>
          <w:szCs w:val="24"/>
        </w:rPr>
        <w:t>/</w:t>
      </w:r>
      <w:r w:rsidR="00656D21" w:rsidRPr="007F0263">
        <w:rPr>
          <w:rFonts w:ascii="Palatino Linotype" w:eastAsia="Palatino Linotype" w:hAnsi="Palatino Linotype" w:cs="Palatino Linotype"/>
          <w:b/>
          <w:color w:val="000000"/>
          <w:sz w:val="24"/>
          <w:szCs w:val="24"/>
        </w:rPr>
        <w:t>IMDECUAUTIZC</w:t>
      </w:r>
      <w:r w:rsidR="00C33E12" w:rsidRPr="007F0263">
        <w:rPr>
          <w:rFonts w:ascii="Palatino Linotype" w:eastAsia="Palatino Linotype" w:hAnsi="Palatino Linotype" w:cs="Palatino Linotype"/>
          <w:b/>
          <w:color w:val="000000"/>
          <w:sz w:val="24"/>
          <w:szCs w:val="24"/>
        </w:rPr>
        <w:t>/IP/2025</w:t>
      </w:r>
      <w:r w:rsidRPr="007F0263">
        <w:rPr>
          <w:rFonts w:ascii="Palatino Linotype" w:eastAsia="Palatino Linotype" w:hAnsi="Palatino Linotype" w:cs="Palatino Linotype"/>
          <w:b/>
          <w:color w:val="000000"/>
          <w:sz w:val="24"/>
          <w:szCs w:val="24"/>
        </w:rPr>
        <w:t>,</w:t>
      </w:r>
      <w:r w:rsidR="00656D21" w:rsidRPr="007F0263">
        <w:rPr>
          <w:rFonts w:ascii="Palatino Linotype" w:eastAsia="Palatino Linotype" w:hAnsi="Palatino Linotype" w:cs="Palatino Linotype"/>
          <w:b/>
          <w:color w:val="000000"/>
          <w:sz w:val="24"/>
          <w:szCs w:val="24"/>
        </w:rPr>
        <w:t xml:space="preserve"> 00045/IMDECUAUTIZC/IP/2025, 00044/IMDECUAUTIZC/IP/2025, 00043/IMDECUAUTIZC/IP/2025, 00042/IMDECUAUTIZC/IP/2025 y 00041/IMDECUAUTIZC/IP/2025</w:t>
      </w:r>
      <w:r w:rsidRPr="007F0263">
        <w:rPr>
          <w:rFonts w:ascii="Palatino Linotype" w:eastAsia="Palatino Linotype" w:hAnsi="Palatino Linotype" w:cs="Palatino Linotype"/>
          <w:b/>
          <w:color w:val="000000"/>
          <w:sz w:val="24"/>
          <w:szCs w:val="24"/>
        </w:rPr>
        <w:t xml:space="preserve"> </w:t>
      </w:r>
      <w:r w:rsidRPr="007F0263">
        <w:rPr>
          <w:rFonts w:ascii="Palatino Linotype" w:eastAsia="Palatino Linotype" w:hAnsi="Palatino Linotype" w:cs="Palatino Linotype"/>
          <w:color w:val="000000"/>
          <w:sz w:val="24"/>
          <w:szCs w:val="24"/>
        </w:rPr>
        <w:t>en la que solicit</w:t>
      </w:r>
      <w:r w:rsidR="001B2593" w:rsidRPr="007F0263">
        <w:rPr>
          <w:rFonts w:ascii="Palatino Linotype" w:eastAsia="Palatino Linotype" w:hAnsi="Palatino Linotype" w:cs="Palatino Linotype"/>
          <w:color w:val="000000"/>
          <w:sz w:val="24"/>
          <w:szCs w:val="24"/>
        </w:rPr>
        <w:t>ó</w:t>
      </w:r>
      <w:r w:rsidRPr="007F0263">
        <w:rPr>
          <w:rFonts w:ascii="Palatino Linotype" w:eastAsia="Palatino Linotype" w:hAnsi="Palatino Linotype" w:cs="Palatino Linotype"/>
          <w:b/>
          <w:color w:val="000000"/>
          <w:sz w:val="24"/>
          <w:szCs w:val="24"/>
        </w:rPr>
        <w:t xml:space="preserve"> </w:t>
      </w:r>
      <w:r w:rsidRPr="007F0263">
        <w:rPr>
          <w:rFonts w:ascii="Palatino Linotype" w:eastAsia="Palatino Linotype" w:hAnsi="Palatino Linotype" w:cs="Palatino Linotype"/>
          <w:color w:val="000000"/>
          <w:sz w:val="24"/>
          <w:szCs w:val="24"/>
        </w:rPr>
        <w:t xml:space="preserve">lo siguiente: </w:t>
      </w:r>
    </w:p>
    <w:p w:rsidR="00705D12" w:rsidRPr="007F0263" w:rsidRDefault="00705D12">
      <w:pPr>
        <w:pBdr>
          <w:top w:val="nil"/>
          <w:left w:val="nil"/>
          <w:bottom w:val="nil"/>
          <w:right w:val="nil"/>
          <w:between w:val="nil"/>
        </w:pBdr>
        <w:spacing w:after="0" w:line="360" w:lineRule="auto"/>
        <w:ind w:right="851"/>
        <w:jc w:val="both"/>
        <w:rPr>
          <w:rFonts w:ascii="Palatino Linotype" w:eastAsia="Palatino Linotype" w:hAnsi="Palatino Linotype" w:cs="Palatino Linotype"/>
          <w:color w:val="000000"/>
          <w:sz w:val="24"/>
          <w:szCs w:val="24"/>
        </w:rPr>
      </w:pPr>
    </w:p>
    <w:p w:rsidR="00557D50" w:rsidRPr="007F0263" w:rsidRDefault="00656D21" w:rsidP="00656D21">
      <w:pPr>
        <w:pBdr>
          <w:top w:val="nil"/>
          <w:left w:val="nil"/>
          <w:bottom w:val="nil"/>
          <w:right w:val="nil"/>
          <w:between w:val="nil"/>
        </w:pBdr>
        <w:spacing w:after="0" w:line="360" w:lineRule="auto"/>
        <w:ind w:right="851"/>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b/>
          <w:color w:val="000000"/>
          <w:sz w:val="24"/>
          <w:szCs w:val="24"/>
        </w:rPr>
        <w:lastRenderedPageBreak/>
        <w:t>00046/IMDECUAUTIZC/IP/2025:</w:t>
      </w:r>
    </w:p>
    <w:p w:rsidR="00705D12" w:rsidRPr="007F0263" w:rsidRDefault="00331433" w:rsidP="00656D21">
      <w:pPr>
        <w:pBdr>
          <w:top w:val="nil"/>
          <w:left w:val="nil"/>
          <w:bottom w:val="nil"/>
          <w:right w:val="nil"/>
          <w:between w:val="nil"/>
        </w:pBdr>
        <w:spacing w:after="0" w:line="360" w:lineRule="auto"/>
        <w:ind w:right="851"/>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i/>
          <w:color w:val="000000"/>
          <w:sz w:val="24"/>
          <w:szCs w:val="24"/>
        </w:rPr>
        <w:t>“</w:t>
      </w:r>
      <w:r w:rsidR="00656D21" w:rsidRPr="007F0263">
        <w:rPr>
          <w:rFonts w:ascii="Palatino Linotype" w:hAnsi="Palatino Linotype"/>
          <w:i/>
          <w:color w:val="000000"/>
          <w:sz w:val="24"/>
          <w:szCs w:val="24"/>
        </w:rPr>
        <w:t>Solicito las LISTAS DE ASISTENCIA de todo el personal del Instituto Municipal del Deporte de Cuautitlán Izcalli del año 2019</w:t>
      </w:r>
      <w:proofErr w:type="gramStart"/>
      <w:r w:rsidR="00656D21" w:rsidRPr="007F0263">
        <w:rPr>
          <w:rFonts w:ascii="Palatino Linotype" w:hAnsi="Palatino Linotype"/>
          <w:i/>
          <w:color w:val="000000"/>
          <w:sz w:val="24"/>
          <w:szCs w:val="24"/>
        </w:rPr>
        <w:t>.</w:t>
      </w:r>
      <w:r w:rsidR="00C33E12" w:rsidRPr="007F0263">
        <w:rPr>
          <w:rFonts w:ascii="Palatino Linotype" w:eastAsia="Times New Roman" w:hAnsi="Palatino Linotype" w:cs="Times New Roman"/>
          <w:i/>
          <w:sz w:val="24"/>
          <w:szCs w:val="24"/>
          <w:lang w:val="es-MX"/>
        </w:rPr>
        <w:t>.</w:t>
      </w:r>
      <w:r w:rsidRPr="007F0263">
        <w:rPr>
          <w:rFonts w:ascii="Palatino Linotype" w:eastAsia="Palatino Linotype" w:hAnsi="Palatino Linotype" w:cs="Palatino Linotype"/>
          <w:i/>
          <w:color w:val="000000"/>
          <w:sz w:val="24"/>
          <w:szCs w:val="24"/>
        </w:rPr>
        <w:t>”</w:t>
      </w:r>
      <w:proofErr w:type="gramEnd"/>
      <w:r w:rsidRPr="007F0263">
        <w:rPr>
          <w:rFonts w:ascii="Palatino Linotype" w:eastAsia="Palatino Linotype" w:hAnsi="Palatino Linotype" w:cs="Palatino Linotype"/>
          <w:i/>
          <w:color w:val="000000"/>
          <w:sz w:val="24"/>
          <w:szCs w:val="24"/>
        </w:rPr>
        <w:t xml:space="preserve"> (Sic)</w:t>
      </w:r>
    </w:p>
    <w:p w:rsidR="00557D50" w:rsidRPr="007F0263" w:rsidRDefault="00557D50" w:rsidP="00656D21">
      <w:pPr>
        <w:pBdr>
          <w:top w:val="nil"/>
          <w:left w:val="nil"/>
          <w:bottom w:val="nil"/>
          <w:right w:val="nil"/>
          <w:between w:val="nil"/>
        </w:pBdr>
        <w:spacing w:after="0" w:line="360" w:lineRule="auto"/>
        <w:ind w:right="851"/>
        <w:jc w:val="both"/>
        <w:rPr>
          <w:rFonts w:ascii="Palatino Linotype" w:eastAsia="Palatino Linotype" w:hAnsi="Palatino Linotype" w:cs="Palatino Linotype"/>
          <w:i/>
          <w:color w:val="000000"/>
          <w:sz w:val="24"/>
          <w:szCs w:val="24"/>
        </w:rPr>
      </w:pPr>
    </w:p>
    <w:p w:rsidR="00705D12" w:rsidRPr="007F0263" w:rsidRDefault="00557D5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F0263">
        <w:rPr>
          <w:rFonts w:ascii="Palatino Linotype" w:eastAsia="Palatino Linotype" w:hAnsi="Palatino Linotype" w:cs="Palatino Linotype"/>
          <w:b/>
          <w:color w:val="000000"/>
          <w:sz w:val="24"/>
          <w:szCs w:val="24"/>
        </w:rPr>
        <w:t>00045/IMDECUAUTIZC/IP/2025:</w:t>
      </w:r>
    </w:p>
    <w:p w:rsidR="00557D50" w:rsidRPr="007F0263" w:rsidRDefault="00557D50">
      <w:pPr>
        <w:pBdr>
          <w:top w:val="nil"/>
          <w:left w:val="nil"/>
          <w:bottom w:val="nil"/>
          <w:right w:val="nil"/>
          <w:between w:val="nil"/>
        </w:pBdr>
        <w:spacing w:after="0" w:line="360" w:lineRule="auto"/>
        <w:jc w:val="both"/>
        <w:rPr>
          <w:rFonts w:ascii="Palatino Linotype" w:hAnsi="Palatino Linotype"/>
          <w:i/>
          <w:color w:val="000000"/>
          <w:sz w:val="24"/>
          <w:szCs w:val="24"/>
        </w:rPr>
      </w:pPr>
      <w:r w:rsidRPr="007F0263">
        <w:rPr>
          <w:rFonts w:ascii="Palatino Linotype" w:hAnsi="Palatino Linotype"/>
          <w:i/>
          <w:color w:val="000000"/>
          <w:sz w:val="24"/>
          <w:szCs w:val="24"/>
        </w:rPr>
        <w:t>“Solicito las LISTAS DE ASISTENCIA de todo el personal del Instituto Municipal del Deporte de Cuautitlán Izcalli del año 2020.”</w:t>
      </w:r>
      <w:r w:rsidRPr="007F0263">
        <w:rPr>
          <w:rFonts w:ascii="Palatino Linotype" w:eastAsia="Palatino Linotype" w:hAnsi="Palatino Linotype" w:cs="Palatino Linotype"/>
          <w:i/>
          <w:color w:val="000000"/>
          <w:sz w:val="24"/>
          <w:szCs w:val="24"/>
        </w:rPr>
        <w:t xml:space="preserve"> (Sic)</w:t>
      </w:r>
    </w:p>
    <w:p w:rsidR="00557D50" w:rsidRPr="007F0263" w:rsidRDefault="00557D50">
      <w:pPr>
        <w:pBdr>
          <w:top w:val="nil"/>
          <w:left w:val="nil"/>
          <w:bottom w:val="nil"/>
          <w:right w:val="nil"/>
          <w:between w:val="nil"/>
        </w:pBdr>
        <w:spacing w:after="0" w:line="360" w:lineRule="auto"/>
        <w:jc w:val="both"/>
        <w:rPr>
          <w:rFonts w:ascii="Verdana" w:hAnsi="Verdana"/>
          <w:color w:val="000000"/>
          <w:sz w:val="14"/>
          <w:szCs w:val="14"/>
        </w:rPr>
      </w:pPr>
    </w:p>
    <w:p w:rsidR="00557D50" w:rsidRPr="007F0263" w:rsidRDefault="00557D50">
      <w:pPr>
        <w:pBdr>
          <w:top w:val="nil"/>
          <w:left w:val="nil"/>
          <w:bottom w:val="nil"/>
          <w:right w:val="nil"/>
          <w:between w:val="nil"/>
        </w:pBdr>
        <w:spacing w:after="0" w:line="360" w:lineRule="auto"/>
        <w:jc w:val="both"/>
        <w:rPr>
          <w:rFonts w:ascii="Verdana" w:hAnsi="Verdana"/>
          <w:color w:val="000000"/>
          <w:sz w:val="14"/>
          <w:szCs w:val="14"/>
        </w:rPr>
      </w:pPr>
    </w:p>
    <w:p w:rsidR="00557D50" w:rsidRPr="007F0263" w:rsidRDefault="00557D5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F0263">
        <w:rPr>
          <w:rFonts w:ascii="Palatino Linotype" w:eastAsia="Palatino Linotype" w:hAnsi="Palatino Linotype" w:cs="Palatino Linotype"/>
          <w:b/>
          <w:color w:val="000000"/>
          <w:sz w:val="24"/>
          <w:szCs w:val="24"/>
        </w:rPr>
        <w:t>00044/IMDECUAUTIZC/IP/2025:</w:t>
      </w:r>
    </w:p>
    <w:p w:rsidR="00557D50" w:rsidRPr="007F0263" w:rsidRDefault="00557D50">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sidRPr="007F0263">
        <w:rPr>
          <w:rFonts w:ascii="Palatino Linotype" w:hAnsi="Palatino Linotype"/>
          <w:i/>
          <w:color w:val="000000"/>
          <w:sz w:val="24"/>
          <w:szCs w:val="24"/>
        </w:rPr>
        <w:t>“Solicito las LISTAS DE ASISTENCIA de todo el personal del Instituto Municipal del Deporte de Cuautitlán Izcalli del año 2021.”</w:t>
      </w:r>
      <w:r w:rsidRPr="007F0263">
        <w:rPr>
          <w:rFonts w:ascii="Palatino Linotype" w:eastAsia="Palatino Linotype" w:hAnsi="Palatino Linotype" w:cs="Palatino Linotype"/>
          <w:i/>
          <w:color w:val="000000"/>
          <w:sz w:val="24"/>
          <w:szCs w:val="24"/>
        </w:rPr>
        <w:t xml:space="preserve"> (Sic)</w:t>
      </w:r>
    </w:p>
    <w:p w:rsidR="00557D50" w:rsidRPr="007F0263" w:rsidRDefault="00557D50">
      <w:pPr>
        <w:pBdr>
          <w:top w:val="nil"/>
          <w:left w:val="nil"/>
          <w:bottom w:val="nil"/>
          <w:right w:val="nil"/>
          <w:between w:val="nil"/>
        </w:pBdr>
        <w:spacing w:after="0" w:line="360" w:lineRule="auto"/>
        <w:jc w:val="both"/>
        <w:rPr>
          <w:rFonts w:ascii="Palatino Linotype" w:hAnsi="Palatino Linotype"/>
          <w:i/>
          <w:color w:val="000000"/>
          <w:sz w:val="24"/>
          <w:szCs w:val="24"/>
        </w:rPr>
      </w:pPr>
    </w:p>
    <w:p w:rsidR="00557D50" w:rsidRPr="007F0263" w:rsidRDefault="00557D50">
      <w:pPr>
        <w:pBdr>
          <w:top w:val="nil"/>
          <w:left w:val="nil"/>
          <w:bottom w:val="nil"/>
          <w:right w:val="nil"/>
          <w:between w:val="nil"/>
        </w:pBdr>
        <w:spacing w:after="0" w:line="360" w:lineRule="auto"/>
        <w:jc w:val="both"/>
        <w:rPr>
          <w:rFonts w:ascii="Verdana" w:hAnsi="Verdana"/>
          <w:color w:val="000000"/>
          <w:sz w:val="14"/>
          <w:szCs w:val="14"/>
        </w:rPr>
      </w:pPr>
    </w:p>
    <w:p w:rsidR="00557D50" w:rsidRPr="007F0263" w:rsidRDefault="00557D5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F0263">
        <w:rPr>
          <w:rFonts w:ascii="Palatino Linotype" w:eastAsia="Palatino Linotype" w:hAnsi="Palatino Linotype" w:cs="Palatino Linotype"/>
          <w:b/>
          <w:color w:val="000000"/>
          <w:sz w:val="24"/>
          <w:szCs w:val="24"/>
        </w:rPr>
        <w:t>00043/IMDECUAUTIZC/IP/2025:</w:t>
      </w:r>
    </w:p>
    <w:p w:rsidR="00557D50" w:rsidRPr="007F0263" w:rsidRDefault="00557D50">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sidRPr="007F0263">
        <w:rPr>
          <w:rFonts w:ascii="Palatino Linotype" w:hAnsi="Palatino Linotype"/>
          <w:i/>
          <w:color w:val="000000"/>
          <w:sz w:val="24"/>
          <w:szCs w:val="24"/>
        </w:rPr>
        <w:t>“Solicito las LISTAS DE ASISTENCIA de todo el personal del Instituto Municipal del Deporte de Cuautitlán Izcalli del año 2022.”</w:t>
      </w:r>
      <w:r w:rsidRPr="007F0263">
        <w:rPr>
          <w:rFonts w:ascii="Palatino Linotype" w:eastAsia="Palatino Linotype" w:hAnsi="Palatino Linotype" w:cs="Palatino Linotype"/>
          <w:i/>
          <w:color w:val="000000"/>
          <w:sz w:val="24"/>
          <w:szCs w:val="24"/>
        </w:rPr>
        <w:t xml:space="preserve"> (Sic)</w:t>
      </w:r>
    </w:p>
    <w:p w:rsidR="00557D50" w:rsidRPr="007F0263" w:rsidRDefault="00557D50">
      <w:pPr>
        <w:pBdr>
          <w:top w:val="nil"/>
          <w:left w:val="nil"/>
          <w:bottom w:val="nil"/>
          <w:right w:val="nil"/>
          <w:between w:val="nil"/>
        </w:pBdr>
        <w:spacing w:after="0" w:line="360" w:lineRule="auto"/>
        <w:jc w:val="both"/>
        <w:rPr>
          <w:rFonts w:ascii="Palatino Linotype" w:hAnsi="Palatino Linotype"/>
          <w:i/>
          <w:color w:val="000000"/>
          <w:sz w:val="24"/>
          <w:szCs w:val="24"/>
        </w:rPr>
      </w:pPr>
    </w:p>
    <w:p w:rsidR="00557D50" w:rsidRPr="007F0263" w:rsidRDefault="00557D5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F0263">
        <w:rPr>
          <w:rFonts w:ascii="Palatino Linotype" w:eastAsia="Palatino Linotype" w:hAnsi="Palatino Linotype" w:cs="Palatino Linotype"/>
          <w:b/>
          <w:color w:val="000000"/>
          <w:sz w:val="24"/>
          <w:szCs w:val="24"/>
        </w:rPr>
        <w:t>00042/IMDECUAUTIZC/IP/2025:</w:t>
      </w:r>
    </w:p>
    <w:p w:rsidR="00557D50" w:rsidRPr="007F0263" w:rsidRDefault="00557D50">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sidRPr="007F0263">
        <w:rPr>
          <w:rFonts w:ascii="Palatino Linotype" w:hAnsi="Palatino Linotype"/>
          <w:i/>
          <w:color w:val="000000"/>
          <w:sz w:val="24"/>
          <w:szCs w:val="24"/>
        </w:rPr>
        <w:t>“Solicito las LISTAS DE ASISTENCIA de todo el personal del Instituto Municipal del Deporte de Cuautitlán Izcalli del año 2023.”</w:t>
      </w:r>
      <w:r w:rsidRPr="007F0263">
        <w:rPr>
          <w:rFonts w:ascii="Palatino Linotype" w:eastAsia="Palatino Linotype" w:hAnsi="Palatino Linotype" w:cs="Palatino Linotype"/>
          <w:i/>
          <w:color w:val="000000"/>
          <w:sz w:val="24"/>
          <w:szCs w:val="24"/>
        </w:rPr>
        <w:t xml:space="preserve"> (Sic)</w:t>
      </w:r>
    </w:p>
    <w:p w:rsidR="00557D50" w:rsidRPr="007F0263" w:rsidRDefault="00557D50">
      <w:pPr>
        <w:pBdr>
          <w:top w:val="nil"/>
          <w:left w:val="nil"/>
          <w:bottom w:val="nil"/>
          <w:right w:val="nil"/>
          <w:between w:val="nil"/>
        </w:pBdr>
        <w:spacing w:after="0" w:line="360" w:lineRule="auto"/>
        <w:jc w:val="both"/>
        <w:rPr>
          <w:rFonts w:ascii="Palatino Linotype" w:hAnsi="Palatino Linotype"/>
          <w:i/>
          <w:color w:val="000000"/>
          <w:sz w:val="24"/>
          <w:szCs w:val="24"/>
        </w:rPr>
      </w:pPr>
    </w:p>
    <w:p w:rsidR="00557D50" w:rsidRPr="007F0263" w:rsidRDefault="00557D5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F0263">
        <w:rPr>
          <w:rFonts w:ascii="Palatino Linotype" w:eastAsia="Palatino Linotype" w:hAnsi="Palatino Linotype" w:cs="Palatino Linotype"/>
          <w:b/>
          <w:color w:val="000000"/>
          <w:sz w:val="24"/>
          <w:szCs w:val="24"/>
        </w:rPr>
        <w:t>00041/IMDECUAUTIZC/IP/2025:</w:t>
      </w:r>
    </w:p>
    <w:p w:rsidR="00557D50" w:rsidRPr="007F0263" w:rsidRDefault="00557D50">
      <w:pPr>
        <w:pBdr>
          <w:top w:val="nil"/>
          <w:left w:val="nil"/>
          <w:bottom w:val="nil"/>
          <w:right w:val="nil"/>
          <w:between w:val="nil"/>
        </w:pBdr>
        <w:spacing w:after="0" w:line="360" w:lineRule="auto"/>
        <w:jc w:val="both"/>
        <w:rPr>
          <w:rFonts w:ascii="Palatino Linotype" w:hAnsi="Palatino Linotype"/>
          <w:i/>
          <w:color w:val="000000"/>
          <w:sz w:val="24"/>
          <w:szCs w:val="24"/>
        </w:rPr>
      </w:pPr>
      <w:r w:rsidRPr="007F0263">
        <w:rPr>
          <w:rFonts w:ascii="Palatino Linotype" w:hAnsi="Palatino Linotype"/>
          <w:i/>
          <w:color w:val="000000"/>
          <w:sz w:val="24"/>
          <w:szCs w:val="24"/>
        </w:rPr>
        <w:lastRenderedPageBreak/>
        <w:t>“Solicito las listas de asistencia de todo el personal del Instituto Municipal del Deporte de Cuautitlán Izcalli del año 2024”</w:t>
      </w:r>
      <w:r w:rsidRPr="007F0263">
        <w:rPr>
          <w:rFonts w:ascii="Palatino Linotype" w:eastAsia="Palatino Linotype" w:hAnsi="Palatino Linotype" w:cs="Palatino Linotype"/>
          <w:i/>
          <w:color w:val="000000"/>
          <w:sz w:val="24"/>
          <w:szCs w:val="24"/>
        </w:rPr>
        <w:t xml:space="preserve"> (Sic)</w:t>
      </w:r>
    </w:p>
    <w:p w:rsidR="00557D50" w:rsidRPr="007F0263" w:rsidRDefault="00557D5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7F0263" w:rsidRDefault="0033143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b/>
          <w:color w:val="000000"/>
          <w:sz w:val="24"/>
          <w:szCs w:val="24"/>
        </w:rPr>
        <w:t xml:space="preserve">Modalidad de entrega: </w:t>
      </w:r>
      <w:r w:rsidRPr="007F0263">
        <w:rPr>
          <w:rFonts w:ascii="Palatino Linotype" w:eastAsia="Palatino Linotype" w:hAnsi="Palatino Linotype" w:cs="Palatino Linotype"/>
          <w:color w:val="000000"/>
          <w:sz w:val="24"/>
          <w:szCs w:val="24"/>
        </w:rPr>
        <w:t xml:space="preserve">a través del </w:t>
      </w:r>
      <w:r w:rsidRPr="007F0263">
        <w:rPr>
          <w:rFonts w:ascii="Palatino Linotype" w:eastAsia="Palatino Linotype" w:hAnsi="Palatino Linotype" w:cs="Palatino Linotype"/>
          <w:b/>
          <w:color w:val="000000"/>
          <w:sz w:val="24"/>
          <w:szCs w:val="24"/>
        </w:rPr>
        <w:t>SAIMEX</w:t>
      </w:r>
      <w:r w:rsidRPr="007F0263">
        <w:rPr>
          <w:rFonts w:ascii="Palatino Linotype" w:eastAsia="Palatino Linotype" w:hAnsi="Palatino Linotype" w:cs="Palatino Linotype"/>
          <w:color w:val="000000"/>
          <w:sz w:val="24"/>
          <w:szCs w:val="24"/>
        </w:rPr>
        <w:t>.</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5C53AF">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7F0263">
        <w:rPr>
          <w:rFonts w:ascii="Palatino Linotype" w:eastAsia="Palatino Linotype" w:hAnsi="Palatino Linotype" w:cs="Palatino Linotype"/>
          <w:b/>
          <w:color w:val="000000"/>
          <w:sz w:val="24"/>
          <w:szCs w:val="24"/>
        </w:rPr>
        <w:t>EL SUJETO OBLIGADO</w:t>
      </w:r>
      <w:r w:rsidR="00331433" w:rsidRPr="007F0263">
        <w:rPr>
          <w:rFonts w:ascii="Palatino Linotype" w:eastAsia="Palatino Linotype" w:hAnsi="Palatino Linotype" w:cs="Palatino Linotype"/>
          <w:color w:val="000000"/>
          <w:sz w:val="24"/>
          <w:szCs w:val="24"/>
        </w:rPr>
        <w:t xml:space="preserve"> no proporcionó respuesta a la</w:t>
      </w:r>
      <w:r w:rsidR="00557D50" w:rsidRPr="007F0263">
        <w:rPr>
          <w:rFonts w:ascii="Palatino Linotype" w:eastAsia="Palatino Linotype" w:hAnsi="Palatino Linotype" w:cs="Palatino Linotype"/>
          <w:color w:val="000000"/>
          <w:sz w:val="24"/>
          <w:szCs w:val="24"/>
        </w:rPr>
        <w:t>s</w:t>
      </w:r>
      <w:r w:rsidR="00331433" w:rsidRPr="007F0263">
        <w:rPr>
          <w:rFonts w:ascii="Palatino Linotype" w:eastAsia="Palatino Linotype" w:hAnsi="Palatino Linotype" w:cs="Palatino Linotype"/>
          <w:color w:val="000000"/>
          <w:sz w:val="24"/>
          <w:szCs w:val="24"/>
        </w:rPr>
        <w:t xml:space="preserve"> solicitud</w:t>
      </w:r>
      <w:r w:rsidR="00557D50" w:rsidRPr="007F0263">
        <w:rPr>
          <w:rFonts w:ascii="Palatino Linotype" w:eastAsia="Palatino Linotype" w:hAnsi="Palatino Linotype" w:cs="Palatino Linotype"/>
          <w:color w:val="000000"/>
          <w:sz w:val="24"/>
          <w:szCs w:val="24"/>
        </w:rPr>
        <w:t>es</w:t>
      </w:r>
      <w:r w:rsidR="00331433" w:rsidRPr="007F0263">
        <w:rPr>
          <w:rFonts w:ascii="Palatino Linotype" w:eastAsia="Palatino Linotype" w:hAnsi="Palatino Linotype" w:cs="Palatino Linotype"/>
          <w:color w:val="000000"/>
          <w:sz w:val="24"/>
          <w:szCs w:val="24"/>
        </w:rPr>
        <w:t xml:space="preserve"> de información dentro del plazo de quince días establecido en el artículo 163</w:t>
      </w:r>
      <w:r w:rsidR="00557D50" w:rsidRPr="007F0263">
        <w:rPr>
          <w:rFonts w:ascii="Palatino Linotype" w:eastAsia="Palatino Linotype" w:hAnsi="Palatino Linotype" w:cs="Palatino Linotype"/>
          <w:color w:val="000000"/>
          <w:sz w:val="24"/>
          <w:szCs w:val="24"/>
        </w:rPr>
        <w:t>,</w:t>
      </w:r>
      <w:r w:rsidR="00331433" w:rsidRPr="007F0263">
        <w:rPr>
          <w:rFonts w:ascii="Palatino Linotype" w:eastAsia="Palatino Linotype" w:hAnsi="Palatino Linotype" w:cs="Palatino Linotype"/>
          <w:color w:val="000000"/>
          <w:sz w:val="24"/>
          <w:szCs w:val="24"/>
        </w:rPr>
        <w:t xml:space="preserve"> de la Ley de Transparencia y Acceso a la Información Pública del Estado de México y Municipios.</w:t>
      </w:r>
    </w:p>
    <w:p w:rsidR="00705D12" w:rsidRPr="007F0263" w:rsidRDefault="00705D1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Ante la falta de respuesta</w:t>
      </w:r>
      <w:r w:rsidRPr="007F0263">
        <w:rPr>
          <w:rFonts w:ascii="Palatino Linotype" w:eastAsia="Palatino Linotype" w:hAnsi="Palatino Linotype" w:cs="Palatino Linotype"/>
          <w:b/>
          <w:color w:val="000000"/>
          <w:sz w:val="24"/>
          <w:szCs w:val="24"/>
        </w:rPr>
        <w:t xml:space="preserve"> </w:t>
      </w:r>
      <w:r w:rsidR="005C53AF" w:rsidRPr="007F0263">
        <w:rPr>
          <w:rFonts w:ascii="Palatino Linotype" w:eastAsia="Palatino Linotype" w:hAnsi="Palatino Linotype" w:cs="Palatino Linotype"/>
          <w:color w:val="000000"/>
          <w:sz w:val="24"/>
          <w:szCs w:val="24"/>
        </w:rPr>
        <w:t xml:space="preserve">del </w:t>
      </w:r>
      <w:r w:rsidR="005C53AF" w:rsidRPr="007F0263">
        <w:rPr>
          <w:rFonts w:ascii="Palatino Linotype" w:eastAsia="Palatino Linotype" w:hAnsi="Palatino Linotype" w:cs="Palatino Linotype"/>
          <w:b/>
          <w:color w:val="000000"/>
          <w:sz w:val="24"/>
          <w:szCs w:val="24"/>
        </w:rPr>
        <w:t>SUJETO OBLIGADO</w:t>
      </w:r>
      <w:r w:rsidR="00C877CB" w:rsidRPr="007F0263">
        <w:rPr>
          <w:rFonts w:ascii="Palatino Linotype" w:eastAsia="Palatino Linotype" w:hAnsi="Palatino Linotype" w:cs="Palatino Linotype"/>
          <w:color w:val="000000"/>
          <w:sz w:val="24"/>
          <w:szCs w:val="24"/>
        </w:rPr>
        <w:t xml:space="preserve">, </w:t>
      </w:r>
      <w:r w:rsidR="005C53AF" w:rsidRPr="007F0263">
        <w:rPr>
          <w:rFonts w:ascii="Palatino Linotype" w:eastAsia="Palatino Linotype" w:hAnsi="Palatino Linotype" w:cs="Palatino Linotype"/>
          <w:b/>
          <w:color w:val="000000"/>
          <w:sz w:val="24"/>
          <w:szCs w:val="24"/>
        </w:rPr>
        <w:t>EL RECURRENTE</w:t>
      </w:r>
      <w:r w:rsidR="005C53AF" w:rsidRPr="007F0263">
        <w:rPr>
          <w:rFonts w:ascii="Palatino Linotype" w:eastAsia="Palatino Linotype" w:hAnsi="Palatino Linotype" w:cs="Palatino Linotype"/>
          <w:color w:val="000000"/>
          <w:sz w:val="24"/>
          <w:szCs w:val="24"/>
        </w:rPr>
        <w:t xml:space="preserve"> interpuso el Recurso de R</w:t>
      </w:r>
      <w:r w:rsidRPr="007F0263">
        <w:rPr>
          <w:rFonts w:ascii="Palatino Linotype" w:eastAsia="Palatino Linotype" w:hAnsi="Palatino Linotype" w:cs="Palatino Linotype"/>
          <w:color w:val="000000"/>
          <w:sz w:val="24"/>
          <w:szCs w:val="24"/>
        </w:rPr>
        <w:t xml:space="preserve">evisión el </w:t>
      </w:r>
      <w:r w:rsidR="00557D50" w:rsidRPr="007F0263">
        <w:rPr>
          <w:rFonts w:ascii="Palatino Linotype" w:eastAsia="Palatino Linotype" w:hAnsi="Palatino Linotype" w:cs="Palatino Linotype"/>
          <w:b/>
          <w:color w:val="000000"/>
          <w:sz w:val="24"/>
          <w:szCs w:val="24"/>
        </w:rPr>
        <w:t>doce</w:t>
      </w:r>
      <w:r w:rsidR="00BF1540" w:rsidRPr="007F0263">
        <w:rPr>
          <w:rFonts w:ascii="Palatino Linotype" w:eastAsia="Palatino Linotype" w:hAnsi="Palatino Linotype" w:cs="Palatino Linotype"/>
          <w:b/>
          <w:color w:val="000000"/>
          <w:sz w:val="24"/>
          <w:szCs w:val="24"/>
        </w:rPr>
        <w:t xml:space="preserve"> </w:t>
      </w:r>
      <w:r w:rsidR="00836DD8" w:rsidRPr="007F0263">
        <w:rPr>
          <w:rFonts w:ascii="Palatino Linotype" w:eastAsia="Palatino Linotype" w:hAnsi="Palatino Linotype" w:cs="Palatino Linotype"/>
          <w:b/>
          <w:color w:val="000000"/>
          <w:sz w:val="24"/>
          <w:szCs w:val="24"/>
        </w:rPr>
        <w:t xml:space="preserve">de febrero </w:t>
      </w:r>
      <w:r w:rsidRPr="007F0263">
        <w:rPr>
          <w:rFonts w:ascii="Palatino Linotype" w:eastAsia="Palatino Linotype" w:hAnsi="Palatino Linotype" w:cs="Palatino Linotype"/>
          <w:b/>
          <w:color w:val="000000"/>
          <w:sz w:val="24"/>
          <w:szCs w:val="24"/>
        </w:rPr>
        <w:t xml:space="preserve">de dos mil veinticinco, </w:t>
      </w:r>
      <w:r w:rsidRPr="007F0263">
        <w:rPr>
          <w:rFonts w:ascii="Palatino Linotype" w:eastAsia="Palatino Linotype" w:hAnsi="Palatino Linotype" w:cs="Palatino Linotype"/>
          <w:color w:val="000000"/>
          <w:sz w:val="24"/>
          <w:szCs w:val="24"/>
        </w:rPr>
        <w:t xml:space="preserve">registrado en el </w:t>
      </w:r>
      <w:r w:rsidRPr="007F0263">
        <w:rPr>
          <w:rFonts w:ascii="Palatino Linotype" w:eastAsia="Palatino Linotype" w:hAnsi="Palatino Linotype" w:cs="Palatino Linotype"/>
          <w:b/>
          <w:color w:val="000000"/>
          <w:sz w:val="24"/>
          <w:szCs w:val="24"/>
        </w:rPr>
        <w:t xml:space="preserve">SAIMEX </w:t>
      </w:r>
      <w:r w:rsidRPr="007F0263">
        <w:rPr>
          <w:rFonts w:ascii="Palatino Linotype" w:eastAsia="Palatino Linotype" w:hAnsi="Palatino Linotype" w:cs="Palatino Linotype"/>
          <w:color w:val="000000"/>
          <w:sz w:val="24"/>
          <w:szCs w:val="24"/>
        </w:rPr>
        <w:t xml:space="preserve">con </w:t>
      </w:r>
      <w:r w:rsidR="00557D50" w:rsidRPr="007F0263">
        <w:rPr>
          <w:rFonts w:ascii="Palatino Linotype" w:eastAsia="Palatino Linotype" w:hAnsi="Palatino Linotype" w:cs="Palatino Linotype"/>
          <w:color w:val="000000"/>
          <w:sz w:val="24"/>
          <w:szCs w:val="24"/>
        </w:rPr>
        <w:t xml:space="preserve">los </w:t>
      </w:r>
      <w:r w:rsidRPr="007F0263">
        <w:rPr>
          <w:rFonts w:ascii="Palatino Linotype" w:eastAsia="Palatino Linotype" w:hAnsi="Palatino Linotype" w:cs="Palatino Linotype"/>
          <w:color w:val="000000"/>
          <w:sz w:val="24"/>
          <w:szCs w:val="24"/>
        </w:rPr>
        <w:t>número</w:t>
      </w:r>
      <w:r w:rsidR="00557D50" w:rsidRPr="007F0263">
        <w:rPr>
          <w:rFonts w:ascii="Palatino Linotype" w:eastAsia="Palatino Linotype" w:hAnsi="Palatino Linotype" w:cs="Palatino Linotype"/>
          <w:color w:val="000000"/>
          <w:sz w:val="24"/>
          <w:szCs w:val="24"/>
        </w:rPr>
        <w:t>s</w:t>
      </w:r>
      <w:r w:rsidRPr="007F0263">
        <w:rPr>
          <w:rFonts w:ascii="Palatino Linotype" w:eastAsia="Palatino Linotype" w:hAnsi="Palatino Linotype" w:cs="Palatino Linotype"/>
          <w:color w:val="000000"/>
          <w:sz w:val="24"/>
          <w:szCs w:val="24"/>
        </w:rPr>
        <w:t xml:space="preserve"> de expediente </w:t>
      </w:r>
      <w:r w:rsidR="00557D50" w:rsidRPr="007F0263">
        <w:rPr>
          <w:rFonts w:ascii="Palatino Linotype" w:eastAsia="Palatino Linotype" w:hAnsi="Palatino Linotype" w:cs="Palatino Linotype"/>
          <w:b/>
          <w:sz w:val="24"/>
          <w:szCs w:val="24"/>
        </w:rPr>
        <w:t>01213/INFOEM/IP/RR/2025, 01215/INFOEM/IP/RR/2025, 01216/INFOEM/IP/RR/2025, 01217/INFOEM/IP/RR/2025, 01218/INFOEM/IP/RR/2025 y 01219/INFOEM/IP/RR/2025</w:t>
      </w:r>
      <w:r w:rsidRPr="007F0263">
        <w:rPr>
          <w:rFonts w:ascii="Palatino Linotype" w:eastAsia="Palatino Linotype" w:hAnsi="Palatino Linotype" w:cs="Palatino Linotype"/>
          <w:b/>
          <w:color w:val="000000"/>
          <w:sz w:val="24"/>
          <w:szCs w:val="24"/>
        </w:rPr>
        <w:t xml:space="preserve">, </w:t>
      </w:r>
      <w:r w:rsidR="00557D50" w:rsidRPr="007F0263">
        <w:rPr>
          <w:rFonts w:ascii="Palatino Linotype" w:eastAsia="Palatino Linotype" w:hAnsi="Palatino Linotype" w:cs="Palatino Linotype"/>
          <w:color w:val="000000"/>
          <w:sz w:val="24"/>
          <w:szCs w:val="24"/>
        </w:rPr>
        <w:t>en los cual aduce, la</w:t>
      </w:r>
      <w:r w:rsidRPr="007F0263">
        <w:rPr>
          <w:rFonts w:ascii="Palatino Linotype" w:eastAsia="Palatino Linotype" w:hAnsi="Palatino Linotype" w:cs="Palatino Linotype"/>
          <w:color w:val="000000"/>
          <w:sz w:val="24"/>
          <w:szCs w:val="24"/>
        </w:rPr>
        <w:t>s siguientes manifestaciones:</w:t>
      </w:r>
    </w:p>
    <w:p w:rsidR="005C53AF" w:rsidRPr="007F0263" w:rsidRDefault="005C53AF" w:rsidP="005C53AF">
      <w:pPr>
        <w:pBdr>
          <w:top w:val="nil"/>
          <w:left w:val="nil"/>
          <w:bottom w:val="nil"/>
          <w:right w:val="nil"/>
          <w:between w:val="nil"/>
        </w:pBdr>
        <w:spacing w:after="0" w:line="360" w:lineRule="auto"/>
        <w:ind w:left="993"/>
        <w:jc w:val="both"/>
        <w:rPr>
          <w:rFonts w:ascii="Palatino Linotype" w:eastAsia="Palatino Linotype" w:hAnsi="Palatino Linotype" w:cs="Palatino Linotype"/>
          <w:color w:val="000000"/>
          <w:sz w:val="24"/>
          <w:szCs w:val="24"/>
        </w:rPr>
      </w:pPr>
    </w:p>
    <w:p w:rsidR="00705D12" w:rsidRPr="007F0263" w:rsidRDefault="00331433" w:rsidP="005C53AF">
      <w:pPr>
        <w:numPr>
          <w:ilvl w:val="0"/>
          <w:numId w:val="5"/>
        </w:numPr>
        <w:spacing w:after="0"/>
        <w:ind w:left="993"/>
        <w:jc w:val="both"/>
        <w:rPr>
          <w:rFonts w:ascii="Palatino Linotype" w:eastAsia="Palatino Linotype" w:hAnsi="Palatino Linotype" w:cs="Palatino Linotype"/>
          <w:b/>
          <w:sz w:val="24"/>
          <w:szCs w:val="24"/>
        </w:rPr>
      </w:pPr>
      <w:r w:rsidRPr="007F0263">
        <w:rPr>
          <w:rFonts w:ascii="Palatino Linotype" w:eastAsia="Palatino Linotype" w:hAnsi="Palatino Linotype" w:cs="Palatino Linotype"/>
          <w:b/>
          <w:sz w:val="24"/>
          <w:szCs w:val="24"/>
        </w:rPr>
        <w:t xml:space="preserve">Acto Impugnado: </w:t>
      </w:r>
    </w:p>
    <w:p w:rsidR="00705D12" w:rsidRPr="007F0263" w:rsidRDefault="00331433" w:rsidP="005C53AF">
      <w:pPr>
        <w:spacing w:after="0"/>
        <w:ind w:left="993"/>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w:t>
      </w:r>
      <w:r w:rsidR="00557D50" w:rsidRPr="007F0263">
        <w:rPr>
          <w:rFonts w:ascii="Palatino Linotype" w:hAnsi="Palatino Linotype"/>
          <w:i/>
          <w:color w:val="000000"/>
          <w:sz w:val="24"/>
          <w:szCs w:val="24"/>
        </w:rPr>
        <w:t xml:space="preserve">No entrego la información solicitada ni presento </w:t>
      </w:r>
      <w:proofErr w:type="spellStart"/>
      <w:r w:rsidR="00557D50" w:rsidRPr="007F0263">
        <w:rPr>
          <w:rFonts w:ascii="Palatino Linotype" w:hAnsi="Palatino Linotype"/>
          <w:i/>
          <w:color w:val="000000"/>
          <w:sz w:val="24"/>
          <w:szCs w:val="24"/>
        </w:rPr>
        <w:t>prorroga</w:t>
      </w:r>
      <w:proofErr w:type="spellEnd"/>
      <w:r w:rsidR="00557D50" w:rsidRPr="007F0263">
        <w:rPr>
          <w:rFonts w:ascii="Palatino Linotype" w:hAnsi="Palatino Linotype"/>
          <w:i/>
          <w:color w:val="000000"/>
          <w:sz w:val="24"/>
          <w:szCs w:val="24"/>
        </w:rPr>
        <w:t xml:space="preserve"> para presentar la información.</w:t>
      </w:r>
      <w:r w:rsidRPr="007F0263">
        <w:rPr>
          <w:rFonts w:ascii="Palatino Linotype" w:eastAsia="Palatino Linotype" w:hAnsi="Palatino Linotype" w:cs="Palatino Linotype"/>
          <w:i/>
          <w:color w:val="000000"/>
          <w:sz w:val="24"/>
          <w:szCs w:val="24"/>
        </w:rPr>
        <w:t>” (Sic).</w:t>
      </w:r>
    </w:p>
    <w:p w:rsidR="00C877CB" w:rsidRPr="007F0263" w:rsidRDefault="00C877CB" w:rsidP="005C53AF">
      <w:pPr>
        <w:spacing w:after="0"/>
        <w:ind w:left="993"/>
        <w:jc w:val="both"/>
        <w:rPr>
          <w:rFonts w:ascii="Palatino Linotype" w:eastAsia="Palatino Linotype" w:hAnsi="Palatino Linotype" w:cs="Palatino Linotype"/>
          <w:i/>
          <w:color w:val="000000"/>
          <w:sz w:val="24"/>
          <w:szCs w:val="24"/>
        </w:rPr>
      </w:pPr>
    </w:p>
    <w:p w:rsidR="00705D12" w:rsidRPr="007F0263" w:rsidRDefault="00331433" w:rsidP="005C53AF">
      <w:pPr>
        <w:numPr>
          <w:ilvl w:val="0"/>
          <w:numId w:val="1"/>
        </w:numPr>
        <w:pBdr>
          <w:top w:val="nil"/>
          <w:left w:val="nil"/>
          <w:bottom w:val="nil"/>
          <w:right w:val="nil"/>
          <w:between w:val="nil"/>
        </w:pBdr>
        <w:spacing w:after="0" w:line="240" w:lineRule="auto"/>
        <w:ind w:left="993"/>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b/>
          <w:color w:val="000000"/>
          <w:sz w:val="24"/>
          <w:szCs w:val="24"/>
        </w:rPr>
        <w:t>Razones o Motivos de Inconformidad</w:t>
      </w:r>
      <w:r w:rsidRPr="007F0263">
        <w:rPr>
          <w:rFonts w:ascii="Palatino Linotype" w:eastAsia="Palatino Linotype" w:hAnsi="Palatino Linotype" w:cs="Palatino Linotype"/>
          <w:color w:val="000000"/>
          <w:sz w:val="24"/>
          <w:szCs w:val="24"/>
        </w:rPr>
        <w:t xml:space="preserve">: </w:t>
      </w:r>
    </w:p>
    <w:p w:rsidR="00705D12" w:rsidRPr="007F0263" w:rsidRDefault="00331433" w:rsidP="00836DD8">
      <w:pPr>
        <w:ind w:left="993"/>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w:t>
      </w:r>
      <w:r w:rsidR="00557D50" w:rsidRPr="007F0263">
        <w:rPr>
          <w:rFonts w:ascii="Palatino Linotype" w:hAnsi="Palatino Linotype"/>
          <w:i/>
          <w:color w:val="000000"/>
          <w:sz w:val="24"/>
          <w:szCs w:val="24"/>
        </w:rPr>
        <w:t xml:space="preserve">No entrego la información solicitada ni presento </w:t>
      </w:r>
      <w:proofErr w:type="spellStart"/>
      <w:r w:rsidR="00557D50" w:rsidRPr="007F0263">
        <w:rPr>
          <w:rFonts w:ascii="Palatino Linotype" w:hAnsi="Palatino Linotype"/>
          <w:i/>
          <w:color w:val="000000"/>
          <w:sz w:val="24"/>
          <w:szCs w:val="24"/>
        </w:rPr>
        <w:t>prorroga</w:t>
      </w:r>
      <w:proofErr w:type="spellEnd"/>
      <w:r w:rsidR="00557D50" w:rsidRPr="007F0263">
        <w:rPr>
          <w:rFonts w:ascii="Palatino Linotype" w:hAnsi="Palatino Linotype"/>
          <w:i/>
          <w:color w:val="000000"/>
          <w:sz w:val="24"/>
          <w:szCs w:val="24"/>
        </w:rPr>
        <w:t xml:space="preserve"> para presentar la información.</w:t>
      </w:r>
      <w:r w:rsidRPr="007F0263">
        <w:rPr>
          <w:rFonts w:ascii="Palatino Linotype" w:eastAsia="Palatino Linotype" w:hAnsi="Palatino Linotype" w:cs="Palatino Linotype"/>
          <w:i/>
          <w:color w:val="000000"/>
          <w:sz w:val="24"/>
          <w:szCs w:val="24"/>
        </w:rPr>
        <w:t>” (Sic)</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lastRenderedPageBreak/>
        <w:t>Medio de impugnación que le fue</w:t>
      </w:r>
      <w:r w:rsidR="005C2871" w:rsidRPr="007F0263">
        <w:rPr>
          <w:rFonts w:ascii="Palatino Linotype" w:eastAsia="Palatino Linotype" w:hAnsi="Palatino Linotype" w:cs="Palatino Linotype"/>
          <w:color w:val="000000"/>
          <w:sz w:val="24"/>
          <w:szCs w:val="24"/>
        </w:rPr>
        <w:t>ron</w:t>
      </w:r>
      <w:r w:rsidRPr="007F0263">
        <w:rPr>
          <w:rFonts w:ascii="Palatino Linotype" w:eastAsia="Palatino Linotype" w:hAnsi="Palatino Linotype" w:cs="Palatino Linotype"/>
          <w:color w:val="000000"/>
          <w:sz w:val="24"/>
          <w:szCs w:val="24"/>
        </w:rPr>
        <w:t xml:space="preserve"> turnado</w:t>
      </w:r>
      <w:r w:rsidR="005C2871" w:rsidRPr="007F0263">
        <w:rPr>
          <w:rFonts w:ascii="Palatino Linotype" w:eastAsia="Palatino Linotype" w:hAnsi="Palatino Linotype" w:cs="Palatino Linotype"/>
          <w:color w:val="000000"/>
          <w:sz w:val="24"/>
          <w:szCs w:val="24"/>
        </w:rPr>
        <w:t>s</w:t>
      </w:r>
      <w:r w:rsidRPr="007F0263">
        <w:rPr>
          <w:rFonts w:ascii="Palatino Linotype" w:eastAsia="Palatino Linotype" w:hAnsi="Palatino Linotype" w:cs="Palatino Linotype"/>
          <w:color w:val="000000"/>
          <w:sz w:val="24"/>
          <w:szCs w:val="24"/>
        </w:rPr>
        <w:t xml:space="preserve"> por me</w:t>
      </w:r>
      <w:r w:rsidR="00557D50" w:rsidRPr="007F0263">
        <w:rPr>
          <w:rFonts w:ascii="Palatino Linotype" w:eastAsia="Palatino Linotype" w:hAnsi="Palatino Linotype" w:cs="Palatino Linotype"/>
          <w:color w:val="000000"/>
          <w:sz w:val="24"/>
          <w:szCs w:val="24"/>
        </w:rPr>
        <w:t>dio del sistema electrónico a los Comisionados José Martínez Vilchis,</w:t>
      </w:r>
      <w:r w:rsidRPr="007F0263">
        <w:rPr>
          <w:rFonts w:ascii="Palatino Linotype" w:eastAsia="Palatino Linotype" w:hAnsi="Palatino Linotype" w:cs="Palatino Linotype"/>
          <w:color w:val="000000"/>
          <w:sz w:val="24"/>
          <w:szCs w:val="24"/>
        </w:rPr>
        <w:t xml:space="preserve"> María del Rosario Mejía Ayala,</w:t>
      </w:r>
      <w:r w:rsidR="00557D50" w:rsidRPr="007F0263">
        <w:rPr>
          <w:rFonts w:ascii="Palatino Linotype" w:eastAsia="Palatino Linotype" w:hAnsi="Palatino Linotype" w:cs="Palatino Linotype"/>
          <w:color w:val="000000"/>
          <w:sz w:val="24"/>
          <w:szCs w:val="24"/>
        </w:rPr>
        <w:t xml:space="preserve"> Luis Gustavo Parra Noriega, S</w:t>
      </w:r>
      <w:r w:rsidR="005C2871" w:rsidRPr="007F0263">
        <w:rPr>
          <w:rFonts w:ascii="Palatino Linotype" w:eastAsia="Palatino Linotype" w:hAnsi="Palatino Linotype" w:cs="Palatino Linotype"/>
          <w:color w:val="000000"/>
          <w:sz w:val="24"/>
          <w:szCs w:val="24"/>
        </w:rPr>
        <w:t>haron Cristina Morales Martínez y Guadalupe Ramírez Peña,</w:t>
      </w:r>
      <w:r w:rsidR="00557D50" w:rsidRPr="007F0263">
        <w:rPr>
          <w:rFonts w:ascii="Palatino Linotype" w:eastAsia="Palatino Linotype" w:hAnsi="Palatino Linotype" w:cs="Palatino Linotype"/>
          <w:color w:val="000000"/>
          <w:sz w:val="24"/>
          <w:szCs w:val="24"/>
        </w:rPr>
        <w:t xml:space="preserve"> </w:t>
      </w:r>
      <w:r w:rsidRPr="007F0263">
        <w:rPr>
          <w:rFonts w:ascii="Palatino Linotype" w:eastAsia="Palatino Linotype" w:hAnsi="Palatino Linotype" w:cs="Palatino Linotype"/>
          <w:color w:val="000000"/>
          <w:sz w:val="24"/>
          <w:szCs w:val="24"/>
        </w:rPr>
        <w:t xml:space="preserve"> en términos del arábigo 185</w:t>
      </w:r>
      <w:r w:rsidR="005C2871" w:rsidRPr="007F0263">
        <w:rPr>
          <w:rFonts w:ascii="Palatino Linotype" w:eastAsia="Palatino Linotype" w:hAnsi="Palatino Linotype" w:cs="Palatino Linotype"/>
          <w:color w:val="000000"/>
          <w:sz w:val="24"/>
          <w:szCs w:val="24"/>
        </w:rPr>
        <w:t>,</w:t>
      </w:r>
      <w:r w:rsidRPr="007F0263">
        <w:rPr>
          <w:rFonts w:ascii="Palatino Linotype" w:eastAsia="Palatino Linotype" w:hAnsi="Palatino Linotype" w:cs="Palatino Linotype"/>
          <w:color w:val="000000"/>
          <w:sz w:val="24"/>
          <w:szCs w:val="24"/>
        </w:rPr>
        <w:t xml:space="preserve"> fracción I</w:t>
      </w:r>
      <w:r w:rsidR="005C2871" w:rsidRPr="007F0263">
        <w:rPr>
          <w:rFonts w:ascii="Palatino Linotype" w:eastAsia="Palatino Linotype" w:hAnsi="Palatino Linotype" w:cs="Palatino Linotype"/>
          <w:color w:val="000000"/>
          <w:sz w:val="24"/>
          <w:szCs w:val="24"/>
        </w:rPr>
        <w:t>,</w:t>
      </w:r>
      <w:r w:rsidRPr="007F0263">
        <w:rPr>
          <w:rFonts w:ascii="Palatino Linotype" w:eastAsia="Palatino Linotype" w:hAnsi="Palatino Linotype" w:cs="Palatino Linotype"/>
          <w:color w:val="000000"/>
          <w:sz w:val="24"/>
          <w:szCs w:val="24"/>
        </w:rPr>
        <w:t xml:space="preserve"> de la Ley de Transparencia y Acceso a la información Pública del Estado de México y Municipios, a</w:t>
      </w:r>
      <w:r w:rsidR="005C2871" w:rsidRPr="007F0263">
        <w:rPr>
          <w:rFonts w:ascii="Palatino Linotype" w:eastAsia="Palatino Linotype" w:hAnsi="Palatino Linotype" w:cs="Palatino Linotype"/>
          <w:color w:val="000000"/>
          <w:sz w:val="24"/>
          <w:szCs w:val="24"/>
        </w:rPr>
        <w:t xml:space="preserve"> </w:t>
      </w:r>
      <w:r w:rsidRPr="007F0263">
        <w:rPr>
          <w:rFonts w:ascii="Palatino Linotype" w:eastAsia="Palatino Linotype" w:hAnsi="Palatino Linotype" w:cs="Palatino Linotype"/>
          <w:color w:val="000000"/>
          <w:sz w:val="24"/>
          <w:szCs w:val="24"/>
        </w:rPr>
        <w:t>l</w:t>
      </w:r>
      <w:r w:rsidR="005C2871" w:rsidRPr="007F0263">
        <w:rPr>
          <w:rFonts w:ascii="Palatino Linotype" w:eastAsia="Palatino Linotype" w:hAnsi="Palatino Linotype" w:cs="Palatino Linotype"/>
          <w:color w:val="000000"/>
          <w:sz w:val="24"/>
          <w:szCs w:val="24"/>
        </w:rPr>
        <w:t>os</w:t>
      </w:r>
      <w:r w:rsidRPr="007F0263">
        <w:rPr>
          <w:rFonts w:ascii="Palatino Linotype" w:eastAsia="Palatino Linotype" w:hAnsi="Palatino Linotype" w:cs="Palatino Linotype"/>
          <w:color w:val="000000"/>
          <w:sz w:val="24"/>
          <w:szCs w:val="24"/>
        </w:rPr>
        <w:t xml:space="preserve"> cual</w:t>
      </w:r>
      <w:r w:rsidR="005C2871" w:rsidRPr="007F0263">
        <w:rPr>
          <w:rFonts w:ascii="Palatino Linotype" w:eastAsia="Palatino Linotype" w:hAnsi="Palatino Linotype" w:cs="Palatino Linotype"/>
          <w:color w:val="000000"/>
          <w:sz w:val="24"/>
          <w:szCs w:val="24"/>
        </w:rPr>
        <w:t>es</w:t>
      </w:r>
      <w:r w:rsidRPr="007F0263">
        <w:rPr>
          <w:rFonts w:ascii="Palatino Linotype" w:eastAsia="Palatino Linotype" w:hAnsi="Palatino Linotype" w:cs="Palatino Linotype"/>
          <w:color w:val="000000"/>
          <w:sz w:val="24"/>
          <w:szCs w:val="24"/>
        </w:rPr>
        <w:t xml:space="preserve"> </w:t>
      </w:r>
      <w:r w:rsidR="005C2871" w:rsidRPr="007F0263">
        <w:rPr>
          <w:rFonts w:ascii="Palatino Linotype" w:eastAsia="Palatino Linotype" w:hAnsi="Palatino Linotype" w:cs="Palatino Linotype"/>
          <w:color w:val="000000"/>
          <w:sz w:val="24"/>
          <w:szCs w:val="24"/>
        </w:rPr>
        <w:t>recayó el</w:t>
      </w:r>
      <w:r w:rsidRPr="007F0263">
        <w:rPr>
          <w:rFonts w:ascii="Palatino Linotype" w:eastAsia="Palatino Linotype" w:hAnsi="Palatino Linotype" w:cs="Palatino Linotype"/>
          <w:color w:val="000000"/>
          <w:sz w:val="24"/>
          <w:szCs w:val="24"/>
        </w:rPr>
        <w:t xml:space="preserve"> acuerdo de admisión de fecha</w:t>
      </w:r>
      <w:r w:rsidR="005C2871" w:rsidRPr="007F0263">
        <w:rPr>
          <w:rFonts w:ascii="Palatino Linotype" w:eastAsia="Palatino Linotype" w:hAnsi="Palatino Linotype" w:cs="Palatino Linotype"/>
          <w:color w:val="000000"/>
          <w:sz w:val="24"/>
          <w:szCs w:val="24"/>
        </w:rPr>
        <w:t>s</w:t>
      </w:r>
      <w:r w:rsidRPr="007F0263">
        <w:rPr>
          <w:rFonts w:ascii="Palatino Linotype" w:eastAsia="Palatino Linotype" w:hAnsi="Palatino Linotype" w:cs="Palatino Linotype"/>
          <w:color w:val="000000"/>
          <w:sz w:val="24"/>
          <w:szCs w:val="24"/>
        </w:rPr>
        <w:t xml:space="preserve"> </w:t>
      </w:r>
      <w:r w:rsidR="005C2871" w:rsidRPr="007F0263">
        <w:rPr>
          <w:rFonts w:ascii="Palatino Linotype" w:eastAsia="Palatino Linotype" w:hAnsi="Palatino Linotype" w:cs="Palatino Linotype"/>
          <w:b/>
          <w:color w:val="000000"/>
          <w:sz w:val="24"/>
          <w:szCs w:val="24"/>
        </w:rPr>
        <w:t>trece y dieci</w:t>
      </w:r>
      <w:r w:rsidR="000907EC" w:rsidRPr="007F0263">
        <w:rPr>
          <w:rFonts w:ascii="Palatino Linotype" w:eastAsia="Palatino Linotype" w:hAnsi="Palatino Linotype" w:cs="Palatino Linotype"/>
          <w:b/>
          <w:color w:val="000000"/>
          <w:sz w:val="24"/>
          <w:szCs w:val="24"/>
        </w:rPr>
        <w:t>siete</w:t>
      </w:r>
      <w:r w:rsidR="002F1167" w:rsidRPr="007F0263">
        <w:rPr>
          <w:rFonts w:ascii="Palatino Linotype" w:eastAsia="Palatino Linotype" w:hAnsi="Palatino Linotype" w:cs="Palatino Linotype"/>
          <w:b/>
          <w:color w:val="000000"/>
          <w:sz w:val="24"/>
          <w:szCs w:val="24"/>
        </w:rPr>
        <w:t xml:space="preserve"> </w:t>
      </w:r>
      <w:r w:rsidR="005C53AF" w:rsidRPr="007F0263">
        <w:rPr>
          <w:rFonts w:ascii="Palatino Linotype" w:eastAsia="Palatino Linotype" w:hAnsi="Palatino Linotype" w:cs="Palatino Linotype"/>
          <w:b/>
          <w:color w:val="000000"/>
          <w:sz w:val="24"/>
          <w:szCs w:val="24"/>
        </w:rPr>
        <w:t xml:space="preserve">de febrero </w:t>
      </w:r>
      <w:r w:rsidRPr="007F0263">
        <w:rPr>
          <w:rFonts w:ascii="Palatino Linotype" w:eastAsia="Palatino Linotype" w:hAnsi="Palatino Linotype" w:cs="Palatino Linotype"/>
          <w:b/>
          <w:color w:val="000000"/>
          <w:sz w:val="24"/>
          <w:szCs w:val="24"/>
        </w:rPr>
        <w:t xml:space="preserve">de dos mil veinticinco, </w:t>
      </w:r>
      <w:r w:rsidRPr="007F0263">
        <w:rPr>
          <w:rFonts w:ascii="Palatino Linotype" w:eastAsia="Palatino Linotype" w:hAnsi="Palatino Linotype" w:cs="Palatino Linotype"/>
          <w:sz w:val="24"/>
          <w:szCs w:val="24"/>
        </w:rPr>
        <w:t>determinando</w:t>
      </w:r>
      <w:r w:rsidRPr="007F0263">
        <w:rPr>
          <w:rFonts w:ascii="Palatino Linotype" w:eastAsia="Palatino Linotype" w:hAnsi="Palatino Linotype" w:cs="Palatino Linotype"/>
          <w:color w:val="000000"/>
          <w:sz w:val="24"/>
          <w:szCs w:val="24"/>
        </w:rPr>
        <w:t xml:space="preserve"> un plazo de siete días para que las partes </w:t>
      </w:r>
      <w:r w:rsidRPr="007F0263">
        <w:rPr>
          <w:rFonts w:ascii="Palatino Linotype" w:eastAsia="Palatino Linotype" w:hAnsi="Palatino Linotype" w:cs="Palatino Linotype"/>
          <w:sz w:val="24"/>
          <w:szCs w:val="24"/>
        </w:rPr>
        <w:t>manifestar</w:t>
      </w:r>
      <w:r w:rsidR="005C53AF" w:rsidRPr="007F0263">
        <w:rPr>
          <w:rFonts w:ascii="Palatino Linotype" w:eastAsia="Palatino Linotype" w:hAnsi="Palatino Linotype" w:cs="Palatino Linotype"/>
          <w:sz w:val="24"/>
          <w:szCs w:val="24"/>
        </w:rPr>
        <w:t xml:space="preserve">an </w:t>
      </w:r>
      <w:r w:rsidRPr="007F0263">
        <w:rPr>
          <w:rFonts w:ascii="Palatino Linotype" w:eastAsia="Palatino Linotype" w:hAnsi="Palatino Linotype" w:cs="Palatino Linotype"/>
          <w:color w:val="000000"/>
          <w:sz w:val="24"/>
          <w:szCs w:val="24"/>
        </w:rPr>
        <w:t xml:space="preserve">lo que a su derecho corresponda en términos de los numerales ya citados. </w:t>
      </w:r>
    </w:p>
    <w:p w:rsidR="00004F33" w:rsidRPr="007F0263" w:rsidRDefault="00004F33" w:rsidP="00004F3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01BB4" w:rsidRPr="007F0263" w:rsidRDefault="00004F33" w:rsidP="00004F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sz w:val="24"/>
          <w:szCs w:val="24"/>
        </w:rPr>
      </w:pPr>
      <w:r w:rsidRPr="007F0263">
        <w:rPr>
          <w:rFonts w:ascii="Palatino Linotype" w:eastAsia="Palatino Linotype" w:hAnsi="Palatino Linotype" w:cs="Palatino Linotype"/>
          <w:sz w:val="24"/>
          <w:szCs w:val="24"/>
        </w:rPr>
        <w:t>P</w:t>
      </w:r>
      <w:r w:rsidR="00D01BB4" w:rsidRPr="007F0263">
        <w:rPr>
          <w:rFonts w:ascii="Palatino Linotype" w:eastAsia="Palatino Linotype" w:hAnsi="Palatino Linotype" w:cs="Palatino Linotype"/>
          <w:sz w:val="24"/>
          <w:szCs w:val="24"/>
        </w:rPr>
        <w:t>osteriormente el Pleno de este Órgano Autónomo, en la</w:t>
      </w:r>
      <w:r w:rsidR="00D01BB4" w:rsidRPr="007F0263">
        <w:rPr>
          <w:rFonts w:ascii="Palatino Linotype" w:eastAsia="Palatino Linotype" w:hAnsi="Palatino Linotype" w:cs="Palatino Linotype"/>
          <w:b/>
          <w:sz w:val="24"/>
          <w:szCs w:val="24"/>
        </w:rPr>
        <w:t xml:space="preserve"> </w:t>
      </w:r>
      <w:r w:rsidRPr="007F0263">
        <w:rPr>
          <w:rFonts w:ascii="Palatino Linotype" w:eastAsia="Palatino Linotype" w:hAnsi="Palatino Linotype" w:cs="Palatino Linotype"/>
          <w:b/>
          <w:sz w:val="24"/>
          <w:szCs w:val="24"/>
        </w:rPr>
        <w:t>Séptima</w:t>
      </w:r>
      <w:r w:rsidR="00D01BB4" w:rsidRPr="007F0263">
        <w:rPr>
          <w:rFonts w:ascii="Palatino Linotype" w:eastAsia="Palatino Linotype" w:hAnsi="Palatino Linotype" w:cs="Palatino Linotype"/>
          <w:b/>
          <w:sz w:val="24"/>
          <w:szCs w:val="24"/>
        </w:rPr>
        <w:t xml:space="preserve"> Sesión Ordinaria</w:t>
      </w:r>
      <w:r w:rsidRPr="007F0263">
        <w:rPr>
          <w:rFonts w:ascii="Palatino Linotype" w:eastAsia="Palatino Linotype" w:hAnsi="Palatino Linotype" w:cs="Palatino Linotype"/>
          <w:sz w:val="24"/>
          <w:szCs w:val="24"/>
        </w:rPr>
        <w:t xml:space="preserve"> del veintiséis (26</w:t>
      </w:r>
      <w:r w:rsidR="00D01BB4" w:rsidRPr="007F0263">
        <w:rPr>
          <w:rFonts w:ascii="Palatino Linotype" w:eastAsia="Palatino Linotype" w:hAnsi="Palatino Linotype" w:cs="Palatino Linotype"/>
          <w:sz w:val="24"/>
          <w:szCs w:val="24"/>
        </w:rPr>
        <w:t xml:space="preserve">) de </w:t>
      </w:r>
      <w:r w:rsidRPr="007F0263">
        <w:rPr>
          <w:rFonts w:ascii="Palatino Linotype" w:eastAsia="Palatino Linotype" w:hAnsi="Palatino Linotype" w:cs="Palatino Linotype"/>
          <w:sz w:val="24"/>
          <w:szCs w:val="24"/>
        </w:rPr>
        <w:t>febrero de dos mil veinticinco</w:t>
      </w:r>
      <w:r w:rsidR="00D01BB4" w:rsidRPr="007F0263">
        <w:rPr>
          <w:rFonts w:ascii="Palatino Linotype" w:eastAsia="Palatino Linotype" w:hAnsi="Palatino Linotype" w:cs="Palatino Linotype"/>
          <w:sz w:val="24"/>
          <w:szCs w:val="24"/>
        </w:rPr>
        <w:t>, ordenó la acumulación de</w:t>
      </w:r>
      <w:r w:rsidRPr="007F0263">
        <w:rPr>
          <w:rFonts w:ascii="Palatino Linotype" w:eastAsia="Palatino Linotype" w:hAnsi="Palatino Linotype" w:cs="Palatino Linotype"/>
          <w:sz w:val="24"/>
          <w:szCs w:val="24"/>
        </w:rPr>
        <w:t xml:space="preserve"> </w:t>
      </w:r>
      <w:r w:rsidR="00D01BB4" w:rsidRPr="007F0263">
        <w:rPr>
          <w:rFonts w:ascii="Palatino Linotype" w:eastAsia="Palatino Linotype" w:hAnsi="Palatino Linotype" w:cs="Palatino Linotype"/>
          <w:sz w:val="24"/>
          <w:szCs w:val="24"/>
        </w:rPr>
        <w:t>l</w:t>
      </w:r>
      <w:r w:rsidRPr="007F0263">
        <w:rPr>
          <w:rFonts w:ascii="Palatino Linotype" w:eastAsia="Palatino Linotype" w:hAnsi="Palatino Linotype" w:cs="Palatino Linotype"/>
          <w:sz w:val="24"/>
          <w:szCs w:val="24"/>
        </w:rPr>
        <w:t>os</w:t>
      </w:r>
      <w:r w:rsidR="00D01BB4" w:rsidRPr="007F0263">
        <w:rPr>
          <w:rFonts w:ascii="Palatino Linotype" w:eastAsia="Palatino Linotype" w:hAnsi="Palatino Linotype" w:cs="Palatino Linotype"/>
          <w:sz w:val="24"/>
          <w:szCs w:val="24"/>
        </w:rPr>
        <w:t xml:space="preserve"> recurso</w:t>
      </w:r>
      <w:r w:rsidRPr="007F0263">
        <w:rPr>
          <w:rFonts w:ascii="Palatino Linotype" w:eastAsia="Palatino Linotype" w:hAnsi="Palatino Linotype" w:cs="Palatino Linotype"/>
          <w:sz w:val="24"/>
          <w:szCs w:val="24"/>
        </w:rPr>
        <w:t>s</w:t>
      </w:r>
      <w:r w:rsidR="00D01BB4" w:rsidRPr="007F0263">
        <w:rPr>
          <w:rFonts w:ascii="Palatino Linotype" w:eastAsia="Palatino Linotype" w:hAnsi="Palatino Linotype" w:cs="Palatino Linotype"/>
          <w:sz w:val="24"/>
          <w:szCs w:val="24"/>
        </w:rPr>
        <w:t xml:space="preserve"> de revisión</w:t>
      </w:r>
      <w:r w:rsidR="00D01BB4" w:rsidRPr="007F0263">
        <w:rPr>
          <w:rFonts w:ascii="Palatino Linotype" w:eastAsia="Palatino Linotype" w:hAnsi="Palatino Linotype" w:cs="Palatino Linotype"/>
          <w:b/>
          <w:sz w:val="24"/>
          <w:szCs w:val="24"/>
        </w:rPr>
        <w:t xml:space="preserve"> </w:t>
      </w:r>
      <w:r w:rsidRPr="007F0263">
        <w:rPr>
          <w:rFonts w:ascii="Palatino Linotype" w:eastAsia="Palatino Linotype" w:hAnsi="Palatino Linotype" w:cs="Palatino Linotype"/>
          <w:b/>
          <w:sz w:val="24"/>
          <w:szCs w:val="24"/>
        </w:rPr>
        <w:t>01213/INFOEM/IP/RR/2025, 01215/INFOEM/IP/RR/2025, 01216/INFOEM/IP/RR/2025, 01217/INFOEM/IP/RR/2025, 01218/INFOEM/IP/RR/2025 y 01219/INFOEM/IP/RR/2025</w:t>
      </w:r>
      <w:r w:rsidR="00D01BB4" w:rsidRPr="007F0263">
        <w:rPr>
          <w:rFonts w:ascii="Palatino Linotype" w:eastAsia="Palatino Linotype" w:hAnsi="Palatino Linotype" w:cs="Palatino Linotype"/>
          <w:b/>
          <w:sz w:val="24"/>
          <w:szCs w:val="24"/>
        </w:rPr>
        <w:t>.</w:t>
      </w:r>
    </w:p>
    <w:p w:rsidR="00D01BB4" w:rsidRPr="007F0263" w:rsidRDefault="00D01BB4" w:rsidP="00D01BB4">
      <w:pPr>
        <w:spacing w:line="360" w:lineRule="auto"/>
        <w:ind w:right="-734"/>
        <w:jc w:val="both"/>
        <w:rPr>
          <w:rFonts w:ascii="Palatino Linotype" w:eastAsia="Palatino Linotype" w:hAnsi="Palatino Linotype" w:cs="Palatino Linotype"/>
          <w:sz w:val="24"/>
          <w:szCs w:val="24"/>
        </w:rPr>
      </w:pPr>
    </w:p>
    <w:p w:rsidR="00D01BB4" w:rsidRPr="007F0263" w:rsidRDefault="00004F33" w:rsidP="00004F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sz w:val="24"/>
          <w:szCs w:val="24"/>
        </w:rPr>
      </w:pPr>
      <w:r w:rsidRPr="007F0263">
        <w:rPr>
          <w:rFonts w:ascii="Palatino Linotype" w:eastAsia="Palatino Linotype" w:hAnsi="Palatino Linotype" w:cs="Palatino Linotype"/>
          <w:sz w:val="24"/>
          <w:szCs w:val="24"/>
        </w:rPr>
        <w:t xml:space="preserve">Así el veintisiete  </w:t>
      </w:r>
      <w:r w:rsidR="00D01BB4" w:rsidRPr="007F0263">
        <w:rPr>
          <w:rFonts w:ascii="Palatino Linotype" w:eastAsia="Palatino Linotype" w:hAnsi="Palatino Linotype" w:cs="Palatino Linotype"/>
          <w:sz w:val="24"/>
          <w:szCs w:val="24"/>
        </w:rPr>
        <w:t xml:space="preserve">de </w:t>
      </w:r>
      <w:r w:rsidRPr="007F0263">
        <w:rPr>
          <w:rFonts w:ascii="Palatino Linotype" w:eastAsia="Palatino Linotype" w:hAnsi="Palatino Linotype" w:cs="Palatino Linotype"/>
          <w:sz w:val="24"/>
          <w:szCs w:val="24"/>
        </w:rPr>
        <w:t>febrero de dos mil veinticinco</w:t>
      </w:r>
      <w:r w:rsidR="00D01BB4" w:rsidRPr="007F0263">
        <w:rPr>
          <w:rFonts w:ascii="Palatino Linotype" w:eastAsia="Palatino Linotype" w:hAnsi="Palatino Linotype" w:cs="Palatino Linotype"/>
          <w:sz w:val="24"/>
          <w:szCs w:val="24"/>
        </w:rPr>
        <w:t>, se notificó el acuerdo mediante el cual se decretó la acumulación de los recursos de revisión.</w:t>
      </w:r>
    </w:p>
    <w:p w:rsidR="00D01BB4" w:rsidRPr="007F0263" w:rsidRDefault="00D01BB4" w:rsidP="00D01BB4">
      <w:pPr>
        <w:spacing w:line="360" w:lineRule="auto"/>
        <w:ind w:right="-734"/>
        <w:jc w:val="both"/>
        <w:rPr>
          <w:rFonts w:ascii="Palatino Linotype" w:eastAsia="Palatino Linotype" w:hAnsi="Palatino Linotype" w:cs="Palatino Linotype"/>
          <w:sz w:val="24"/>
          <w:szCs w:val="24"/>
        </w:rPr>
      </w:pPr>
    </w:p>
    <w:p w:rsidR="00D01BB4" w:rsidRPr="007F0263" w:rsidRDefault="00D01BB4" w:rsidP="00004F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sz w:val="24"/>
          <w:szCs w:val="24"/>
        </w:rPr>
      </w:pPr>
      <w:r w:rsidRPr="007F0263">
        <w:rPr>
          <w:rFonts w:ascii="Palatino Linotype" w:eastAsia="Palatino Linotype" w:hAnsi="Palatino Linotype" w:cs="Palatino Linotype"/>
          <w:sz w:val="24"/>
          <w:szCs w:val="24"/>
        </w:rPr>
        <w:t xml:space="preserve">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w:t>
      </w:r>
      <w:r w:rsidRPr="007F0263">
        <w:rPr>
          <w:rFonts w:ascii="Palatino Linotype" w:eastAsia="Palatino Linotype" w:hAnsi="Palatino Linotype" w:cs="Palatino Linotype"/>
          <w:sz w:val="24"/>
          <w:szCs w:val="24"/>
        </w:rPr>
        <w:lastRenderedPageBreak/>
        <w:t>aplicación supletoria en términos del artículo 195 de la Ley de Transparencia y Acceso a la Información Pública del Estado de México y Municipios en vigor, que a la letra señalan:</w:t>
      </w:r>
    </w:p>
    <w:p w:rsidR="00004F33" w:rsidRPr="007F0263" w:rsidRDefault="00004F33" w:rsidP="00004F33">
      <w:pPr>
        <w:pStyle w:val="Prrafodelista"/>
        <w:rPr>
          <w:rFonts w:ascii="Palatino Linotype" w:eastAsia="Palatino Linotype" w:hAnsi="Palatino Linotype" w:cs="Palatino Linotype"/>
        </w:rPr>
      </w:pPr>
    </w:p>
    <w:p w:rsidR="00004F33" w:rsidRPr="007F0263" w:rsidRDefault="00004F33" w:rsidP="00004F3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D01BB4" w:rsidRPr="007F0263" w:rsidRDefault="00D01BB4" w:rsidP="00D01BB4">
      <w:pPr>
        <w:spacing w:line="360" w:lineRule="auto"/>
        <w:ind w:left="709" w:right="-25"/>
        <w:jc w:val="center"/>
        <w:rPr>
          <w:rFonts w:ascii="Palatino Linotype" w:eastAsia="Palatino Linotype" w:hAnsi="Palatino Linotype" w:cs="Palatino Linotype"/>
          <w:b/>
          <w:i/>
        </w:rPr>
      </w:pPr>
      <w:r w:rsidRPr="007F0263">
        <w:rPr>
          <w:rFonts w:ascii="Palatino Linotype" w:eastAsia="Palatino Linotype" w:hAnsi="Palatino Linotype" w:cs="Palatino Linotype"/>
          <w:b/>
          <w:i/>
        </w:rPr>
        <w:t>Código de Procedimientos Administrativos del Estado de México.</w:t>
      </w:r>
    </w:p>
    <w:p w:rsidR="00D01BB4" w:rsidRPr="007F0263" w:rsidRDefault="00D01BB4" w:rsidP="00D01BB4">
      <w:pPr>
        <w:spacing w:line="360" w:lineRule="auto"/>
        <w:ind w:left="709" w:right="-25"/>
        <w:jc w:val="center"/>
        <w:rPr>
          <w:rFonts w:ascii="Palatino Linotype" w:eastAsia="Palatino Linotype" w:hAnsi="Palatino Linotype" w:cs="Palatino Linotype"/>
          <w:b/>
          <w:i/>
        </w:rPr>
      </w:pPr>
    </w:p>
    <w:p w:rsidR="00D01BB4" w:rsidRPr="007F0263" w:rsidRDefault="00D01BB4" w:rsidP="00D01BB4">
      <w:pPr>
        <w:spacing w:line="360" w:lineRule="auto"/>
        <w:ind w:left="709" w:right="-25"/>
        <w:jc w:val="both"/>
        <w:rPr>
          <w:rFonts w:ascii="Palatino Linotype" w:eastAsia="Palatino Linotype" w:hAnsi="Palatino Linotype" w:cs="Palatino Linotype"/>
          <w:i/>
        </w:rPr>
      </w:pPr>
      <w:r w:rsidRPr="007F0263">
        <w:rPr>
          <w:rFonts w:ascii="Palatino Linotype" w:eastAsia="Palatino Linotype" w:hAnsi="Palatino Linotype" w:cs="Palatino Linotype"/>
          <w:b/>
          <w:i/>
        </w:rPr>
        <w:t>“Artículo 18.-</w:t>
      </w:r>
      <w:r w:rsidRPr="007F0263">
        <w:rPr>
          <w:rFonts w:ascii="Palatino Linotype" w:eastAsia="Palatino Linotype" w:hAnsi="Palatino Linotype" w:cs="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D01BB4" w:rsidRPr="007F0263" w:rsidRDefault="00D01BB4" w:rsidP="00D01BB4">
      <w:pPr>
        <w:spacing w:line="360" w:lineRule="auto"/>
        <w:ind w:right="-25"/>
        <w:jc w:val="both"/>
        <w:rPr>
          <w:rFonts w:ascii="Palatino Linotype" w:eastAsia="Palatino Linotype" w:hAnsi="Palatino Linotype" w:cs="Palatino Linotype"/>
          <w:i/>
        </w:rPr>
      </w:pPr>
    </w:p>
    <w:p w:rsidR="00D01BB4" w:rsidRPr="007F0263" w:rsidRDefault="00D01BB4" w:rsidP="00D01BB4">
      <w:pPr>
        <w:spacing w:line="360" w:lineRule="auto"/>
        <w:ind w:left="709" w:right="-25"/>
        <w:jc w:val="center"/>
        <w:rPr>
          <w:rFonts w:ascii="Palatino Linotype" w:eastAsia="Palatino Linotype" w:hAnsi="Palatino Linotype" w:cs="Palatino Linotype"/>
          <w:b/>
          <w:i/>
        </w:rPr>
      </w:pPr>
      <w:r w:rsidRPr="007F0263">
        <w:rPr>
          <w:rFonts w:ascii="Palatino Linotype" w:eastAsia="Palatino Linotype" w:hAnsi="Palatino Linotype" w:cs="Palatino Linotype"/>
          <w:b/>
          <w:i/>
        </w:rPr>
        <w:t>Ley de Transparencia y Acceso a la Información Pública del Estado de México y Municipios</w:t>
      </w:r>
    </w:p>
    <w:p w:rsidR="00D01BB4" w:rsidRPr="007F0263" w:rsidRDefault="00D01BB4" w:rsidP="00D01BB4">
      <w:pPr>
        <w:spacing w:line="360" w:lineRule="auto"/>
        <w:ind w:left="709" w:right="-25"/>
        <w:jc w:val="center"/>
        <w:rPr>
          <w:rFonts w:ascii="Palatino Linotype" w:eastAsia="Palatino Linotype" w:hAnsi="Palatino Linotype" w:cs="Palatino Linotype"/>
          <w:b/>
          <w:i/>
        </w:rPr>
      </w:pPr>
    </w:p>
    <w:p w:rsidR="00D01BB4" w:rsidRPr="007F0263" w:rsidRDefault="00D01BB4" w:rsidP="00D01BB4">
      <w:pPr>
        <w:spacing w:line="360" w:lineRule="auto"/>
        <w:ind w:left="709" w:right="-25"/>
        <w:jc w:val="both"/>
        <w:rPr>
          <w:rFonts w:ascii="Palatino Linotype" w:eastAsia="Palatino Linotype" w:hAnsi="Palatino Linotype" w:cs="Palatino Linotype"/>
          <w:i/>
        </w:rPr>
      </w:pPr>
      <w:r w:rsidRPr="007F0263">
        <w:rPr>
          <w:rFonts w:ascii="Palatino Linotype" w:eastAsia="Palatino Linotype" w:hAnsi="Palatino Linotype" w:cs="Palatino Linotype"/>
          <w:b/>
          <w:i/>
        </w:rPr>
        <w:t>“Artículo 195.</w:t>
      </w:r>
      <w:r w:rsidRPr="007F0263">
        <w:rPr>
          <w:rFonts w:ascii="Palatino Linotype" w:eastAsia="Palatino Linotype" w:hAnsi="Palatino Linotype" w:cs="Palatino Linotype"/>
          <w:i/>
        </w:rPr>
        <w:t xml:space="preserve"> En la tramitación del recurso de revisión se aplicarán supletoriamente las disposiciones contenidas en el Código de Procedimientos Administrativos del Estado de México.”</w:t>
      </w:r>
    </w:p>
    <w:p w:rsidR="00D01BB4" w:rsidRPr="007F0263" w:rsidRDefault="00D01BB4" w:rsidP="00004F3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7F0263"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7F0263" w:rsidRDefault="005C53AF">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b/>
          <w:color w:val="000000"/>
          <w:sz w:val="24"/>
          <w:szCs w:val="24"/>
        </w:rPr>
        <w:t>EL SUJETO OBLIGADO</w:t>
      </w:r>
      <w:r w:rsidR="00331433" w:rsidRPr="007F0263">
        <w:rPr>
          <w:rFonts w:ascii="Palatino Linotype" w:eastAsia="Palatino Linotype" w:hAnsi="Palatino Linotype" w:cs="Palatino Linotype"/>
          <w:color w:val="000000"/>
          <w:sz w:val="24"/>
          <w:szCs w:val="24"/>
        </w:rPr>
        <w:t xml:space="preserve"> fue omiso en rendir el </w:t>
      </w:r>
      <w:r w:rsidR="00A61C28" w:rsidRPr="007F0263">
        <w:rPr>
          <w:rFonts w:ascii="Palatino Linotype" w:eastAsia="Palatino Linotype" w:hAnsi="Palatino Linotype" w:cs="Palatino Linotype"/>
          <w:color w:val="000000"/>
          <w:sz w:val="24"/>
          <w:szCs w:val="24"/>
        </w:rPr>
        <w:t xml:space="preserve">Informe Justificado; asimismo </w:t>
      </w:r>
      <w:r w:rsidRPr="007F0263">
        <w:rPr>
          <w:rFonts w:ascii="Palatino Linotype" w:eastAsia="Palatino Linotype" w:hAnsi="Palatino Linotype" w:cs="Palatino Linotype"/>
          <w:b/>
          <w:color w:val="000000"/>
          <w:sz w:val="24"/>
          <w:szCs w:val="24"/>
        </w:rPr>
        <w:t>EL RECURRENTE</w:t>
      </w:r>
      <w:r w:rsidR="00331433" w:rsidRPr="007F0263">
        <w:rPr>
          <w:rFonts w:ascii="Palatino Linotype" w:eastAsia="Palatino Linotype" w:hAnsi="Palatino Linotype" w:cs="Palatino Linotype"/>
          <w:color w:val="000000"/>
          <w:sz w:val="24"/>
          <w:szCs w:val="24"/>
        </w:rPr>
        <w:t xml:space="preserve"> no realizó manifestaciones, alegatos</w:t>
      </w:r>
      <w:r w:rsidRPr="007F0263">
        <w:rPr>
          <w:rFonts w:ascii="Palatino Linotype" w:eastAsia="Palatino Linotype" w:hAnsi="Palatino Linotype" w:cs="Palatino Linotype"/>
          <w:color w:val="000000"/>
          <w:sz w:val="24"/>
          <w:szCs w:val="24"/>
        </w:rPr>
        <w:t>,</w:t>
      </w:r>
      <w:r w:rsidR="00331433" w:rsidRPr="007F0263">
        <w:rPr>
          <w:rFonts w:ascii="Palatino Linotype" w:eastAsia="Palatino Linotype" w:hAnsi="Palatino Linotype" w:cs="Palatino Linotype"/>
          <w:color w:val="000000"/>
          <w:sz w:val="24"/>
          <w:szCs w:val="24"/>
        </w:rPr>
        <w:t xml:space="preserve"> ni presentó pruebas que a su derecho </w:t>
      </w:r>
      <w:r w:rsidR="00331433" w:rsidRPr="007F0263">
        <w:rPr>
          <w:rFonts w:ascii="Palatino Linotype" w:eastAsia="Palatino Linotype" w:hAnsi="Palatino Linotype" w:cs="Palatino Linotype"/>
          <w:sz w:val="24"/>
          <w:szCs w:val="24"/>
        </w:rPr>
        <w:t>conviniera</w:t>
      </w:r>
      <w:r w:rsidR="00331433" w:rsidRPr="007F0263">
        <w:rPr>
          <w:rFonts w:ascii="Palatino Linotype" w:eastAsia="Palatino Linotype" w:hAnsi="Palatino Linotype" w:cs="Palatino Linotype"/>
          <w:color w:val="000000"/>
          <w:sz w:val="24"/>
          <w:szCs w:val="24"/>
        </w:rPr>
        <w:t>.</w:t>
      </w:r>
    </w:p>
    <w:p w:rsidR="00705D12" w:rsidRPr="007F0263"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7F0263" w:rsidRDefault="005C53AF">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Ahora bien, e</w:t>
      </w:r>
      <w:r w:rsidR="00331433" w:rsidRPr="007F0263">
        <w:rPr>
          <w:rFonts w:ascii="Palatino Linotype" w:eastAsia="Palatino Linotype" w:hAnsi="Palatino Linotype" w:cs="Palatino Linotype"/>
          <w:color w:val="000000"/>
          <w:sz w:val="24"/>
          <w:szCs w:val="24"/>
        </w:rPr>
        <w:t>n términos del artículo 185</w:t>
      </w:r>
      <w:r w:rsidR="005C2871" w:rsidRPr="007F0263">
        <w:rPr>
          <w:rFonts w:ascii="Palatino Linotype" w:eastAsia="Palatino Linotype" w:hAnsi="Palatino Linotype" w:cs="Palatino Linotype"/>
          <w:color w:val="000000"/>
          <w:sz w:val="24"/>
          <w:szCs w:val="24"/>
        </w:rPr>
        <w:t>,</w:t>
      </w:r>
      <w:r w:rsidR="00331433" w:rsidRPr="007F0263">
        <w:rPr>
          <w:rFonts w:ascii="Palatino Linotype" w:eastAsia="Palatino Linotype" w:hAnsi="Palatino Linotype" w:cs="Palatino Linotype"/>
          <w:color w:val="000000"/>
          <w:sz w:val="24"/>
          <w:szCs w:val="24"/>
        </w:rPr>
        <w:t xml:space="preserve"> fracciones VI y VIII de la Ley de Transparencia y Acceso a la Información Pública del Estado de México y Municipios, </w:t>
      </w:r>
      <w:r w:rsidR="00A61C28" w:rsidRPr="007F0263">
        <w:rPr>
          <w:rFonts w:ascii="Palatino Linotype" w:eastAsia="Palatino Linotype" w:hAnsi="Palatino Linotype" w:cs="Palatino Linotype"/>
          <w:color w:val="000000"/>
          <w:sz w:val="24"/>
          <w:szCs w:val="24"/>
        </w:rPr>
        <w:t>el</w:t>
      </w:r>
      <w:r w:rsidRPr="007F0263">
        <w:rPr>
          <w:rFonts w:ascii="Palatino Linotype" w:eastAsia="Palatino Linotype" w:hAnsi="Palatino Linotype" w:cs="Palatino Linotype"/>
          <w:b/>
          <w:color w:val="000000"/>
          <w:sz w:val="24"/>
          <w:szCs w:val="24"/>
        </w:rPr>
        <w:t xml:space="preserve"> </w:t>
      </w:r>
      <w:r w:rsidR="005C2871" w:rsidRPr="007F0263">
        <w:rPr>
          <w:rFonts w:ascii="Palatino Linotype" w:eastAsia="Palatino Linotype" w:hAnsi="Palatino Linotype" w:cs="Palatino Linotype"/>
          <w:b/>
          <w:color w:val="000000"/>
          <w:sz w:val="24"/>
          <w:szCs w:val="24"/>
        </w:rPr>
        <w:t>veinticinco y veintisiete</w:t>
      </w:r>
      <w:r w:rsidRPr="007F0263">
        <w:rPr>
          <w:rFonts w:ascii="Palatino Linotype" w:eastAsia="Palatino Linotype" w:hAnsi="Palatino Linotype" w:cs="Palatino Linotype"/>
          <w:b/>
          <w:color w:val="000000"/>
          <w:sz w:val="24"/>
          <w:szCs w:val="24"/>
        </w:rPr>
        <w:t xml:space="preserve"> de </w:t>
      </w:r>
      <w:r w:rsidR="00A61C28" w:rsidRPr="007F0263">
        <w:rPr>
          <w:rFonts w:ascii="Palatino Linotype" w:eastAsia="Palatino Linotype" w:hAnsi="Palatino Linotype" w:cs="Palatino Linotype"/>
          <w:b/>
          <w:color w:val="000000"/>
          <w:sz w:val="24"/>
          <w:szCs w:val="24"/>
        </w:rPr>
        <w:t xml:space="preserve">febrero </w:t>
      </w:r>
      <w:r w:rsidR="00331433" w:rsidRPr="007F0263">
        <w:rPr>
          <w:rFonts w:ascii="Palatino Linotype" w:eastAsia="Palatino Linotype" w:hAnsi="Palatino Linotype" w:cs="Palatino Linotype"/>
          <w:b/>
          <w:color w:val="000000"/>
          <w:sz w:val="24"/>
          <w:szCs w:val="24"/>
        </w:rPr>
        <w:t>de dos mil veinticinco</w:t>
      </w:r>
      <w:r w:rsidR="005C2871" w:rsidRPr="007F0263">
        <w:rPr>
          <w:rFonts w:ascii="Palatino Linotype" w:eastAsia="Palatino Linotype" w:hAnsi="Palatino Linotype" w:cs="Palatino Linotype"/>
          <w:b/>
          <w:color w:val="000000"/>
          <w:sz w:val="24"/>
          <w:szCs w:val="24"/>
        </w:rPr>
        <w:t>,</w:t>
      </w:r>
      <w:r w:rsidR="00331433" w:rsidRPr="007F0263">
        <w:rPr>
          <w:rFonts w:ascii="Palatino Linotype" w:eastAsia="Palatino Linotype" w:hAnsi="Palatino Linotype" w:cs="Palatino Linotype"/>
          <w:b/>
          <w:color w:val="000000"/>
          <w:sz w:val="24"/>
          <w:szCs w:val="24"/>
        </w:rPr>
        <w:t xml:space="preserve"> </w:t>
      </w:r>
      <w:r w:rsidR="00331433" w:rsidRPr="007F0263">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705D12" w:rsidRPr="007F0263" w:rsidRDefault="00705D12">
      <w:pPr>
        <w:spacing w:after="0" w:line="360" w:lineRule="auto"/>
        <w:jc w:val="center"/>
        <w:rPr>
          <w:rFonts w:ascii="Palatino Linotype" w:eastAsia="Palatino Linotype" w:hAnsi="Palatino Linotype" w:cs="Palatino Linotype"/>
          <w:b/>
          <w:sz w:val="24"/>
          <w:szCs w:val="24"/>
        </w:rPr>
      </w:pPr>
    </w:p>
    <w:p w:rsidR="00705D12" w:rsidRPr="007F0263" w:rsidRDefault="00331433">
      <w:pPr>
        <w:spacing w:after="0" w:line="360" w:lineRule="auto"/>
        <w:jc w:val="center"/>
        <w:rPr>
          <w:rFonts w:ascii="Palatino Linotype" w:eastAsia="Palatino Linotype" w:hAnsi="Palatino Linotype" w:cs="Palatino Linotype"/>
          <w:sz w:val="24"/>
          <w:szCs w:val="24"/>
        </w:rPr>
      </w:pPr>
      <w:r w:rsidRPr="007F0263">
        <w:rPr>
          <w:rFonts w:ascii="Palatino Linotype" w:eastAsia="Palatino Linotype" w:hAnsi="Palatino Linotype" w:cs="Palatino Linotype"/>
          <w:b/>
          <w:sz w:val="24"/>
          <w:szCs w:val="24"/>
        </w:rPr>
        <w:t xml:space="preserve">C O N S I D E R A N D O </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spacing w:after="0" w:line="360" w:lineRule="auto"/>
        <w:jc w:val="both"/>
        <w:rPr>
          <w:rFonts w:ascii="Palatino Linotype" w:eastAsia="Palatino Linotype" w:hAnsi="Palatino Linotype" w:cs="Palatino Linotype"/>
          <w:sz w:val="24"/>
          <w:szCs w:val="24"/>
        </w:rPr>
      </w:pPr>
      <w:r w:rsidRPr="007F0263">
        <w:rPr>
          <w:rFonts w:ascii="Palatino Linotype" w:eastAsia="Palatino Linotype" w:hAnsi="Palatino Linotype" w:cs="Palatino Linotype"/>
          <w:b/>
          <w:sz w:val="24"/>
          <w:szCs w:val="24"/>
        </w:rPr>
        <w:t>PRIMERO. De la competencia</w:t>
      </w:r>
      <w:r w:rsidRPr="007F0263">
        <w:rPr>
          <w:rFonts w:ascii="Palatino Linotype" w:eastAsia="Palatino Linotype" w:hAnsi="Palatino Linotype" w:cs="Palatino Linotype"/>
          <w:sz w:val="24"/>
          <w:szCs w:val="24"/>
        </w:rPr>
        <w:t>.</w:t>
      </w: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2F1167" w:rsidRPr="007F0263" w:rsidRDefault="002F1167">
      <w:pPr>
        <w:spacing w:after="0" w:line="360" w:lineRule="auto"/>
        <w:jc w:val="both"/>
        <w:rPr>
          <w:rFonts w:ascii="Palatino Linotype" w:eastAsia="Palatino Linotype" w:hAnsi="Palatino Linotype" w:cs="Palatino Linotype"/>
          <w:sz w:val="24"/>
          <w:szCs w:val="24"/>
        </w:rPr>
      </w:pPr>
    </w:p>
    <w:p w:rsidR="00705D12" w:rsidRPr="007F0263" w:rsidRDefault="00331433">
      <w:pPr>
        <w:spacing w:after="0" w:line="360" w:lineRule="auto"/>
        <w:jc w:val="both"/>
        <w:rPr>
          <w:rFonts w:ascii="Palatino Linotype" w:eastAsia="Palatino Linotype" w:hAnsi="Palatino Linotype" w:cs="Palatino Linotype"/>
          <w:sz w:val="24"/>
          <w:szCs w:val="24"/>
        </w:rPr>
      </w:pPr>
      <w:r w:rsidRPr="007F0263">
        <w:rPr>
          <w:rFonts w:ascii="Palatino Linotype" w:eastAsia="Palatino Linotype" w:hAnsi="Palatino Linotype" w:cs="Palatino Linotype"/>
          <w:b/>
          <w:sz w:val="24"/>
          <w:szCs w:val="24"/>
        </w:rPr>
        <w:t>SEGUNDO. De la Oportunidad y Procedencia del Recurso de Revisión</w:t>
      </w:r>
      <w:r w:rsidRPr="007F0263">
        <w:rPr>
          <w:rFonts w:ascii="Palatino Linotype" w:eastAsia="Palatino Linotype" w:hAnsi="Palatino Linotype" w:cs="Palatino Linotype"/>
          <w:sz w:val="24"/>
          <w:szCs w:val="24"/>
        </w:rPr>
        <w:t>.</w:t>
      </w: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7F0263">
        <w:rPr>
          <w:rFonts w:ascii="Palatino Linotype" w:eastAsia="Palatino Linotype" w:hAnsi="Palatino Linotype" w:cs="Palatino Linotype"/>
          <w:color w:val="000000"/>
          <w:sz w:val="24"/>
          <w:szCs w:val="24"/>
        </w:rPr>
        <w:lastRenderedPageBreak/>
        <w:t>El artículo 178</w:t>
      </w:r>
      <w:r w:rsidR="00A7643A" w:rsidRPr="007F0263">
        <w:rPr>
          <w:rFonts w:ascii="Palatino Linotype" w:eastAsia="Palatino Linotype" w:hAnsi="Palatino Linotype" w:cs="Palatino Linotype"/>
          <w:color w:val="000000"/>
          <w:sz w:val="24"/>
          <w:szCs w:val="24"/>
        </w:rPr>
        <w:t>,</w:t>
      </w:r>
      <w:r w:rsidRPr="007F0263">
        <w:rPr>
          <w:rFonts w:ascii="Palatino Linotype" w:eastAsia="Palatino Linotype" w:hAnsi="Palatino Linotype" w:cs="Palatino Linotype"/>
          <w:color w:val="000000"/>
          <w:sz w:val="24"/>
          <w:szCs w:val="24"/>
        </w:rPr>
        <w:t xml:space="preserve">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w:t>
      </w:r>
      <w:r w:rsidR="002802A6" w:rsidRPr="007F0263">
        <w:rPr>
          <w:rFonts w:ascii="Palatino Linotype" w:eastAsia="Palatino Linotype" w:hAnsi="Palatino Linotype" w:cs="Palatino Linotype"/>
          <w:color w:val="000000"/>
          <w:sz w:val="24"/>
          <w:szCs w:val="24"/>
        </w:rPr>
        <w:t>el</w:t>
      </w:r>
      <w:r w:rsidR="005C53AF" w:rsidRPr="007F0263">
        <w:rPr>
          <w:rFonts w:ascii="Palatino Linotype" w:eastAsia="Palatino Linotype" w:hAnsi="Palatino Linotype" w:cs="Palatino Linotype"/>
          <w:b/>
          <w:color w:val="000000"/>
          <w:sz w:val="24"/>
          <w:szCs w:val="24"/>
        </w:rPr>
        <w:t xml:space="preserve"> SUJETO OBLIGADO</w:t>
      </w:r>
      <w:r w:rsidRPr="007F0263">
        <w:rPr>
          <w:rFonts w:ascii="Palatino Linotype" w:eastAsia="Palatino Linotype" w:hAnsi="Palatino Linotype" w:cs="Palatino Linotype"/>
          <w:color w:val="000000"/>
          <w:sz w:val="24"/>
          <w:szCs w:val="24"/>
        </w:rPr>
        <w:t>, dentro de los plazos establecidos en la Ley de Transparencia Local, a una solicitud de acceso a la inform</w:t>
      </w:r>
      <w:r w:rsidR="00A61C28" w:rsidRPr="007F0263">
        <w:rPr>
          <w:rFonts w:ascii="Palatino Linotype" w:eastAsia="Palatino Linotype" w:hAnsi="Palatino Linotype" w:cs="Palatino Linotype"/>
          <w:color w:val="000000"/>
          <w:sz w:val="24"/>
          <w:szCs w:val="24"/>
        </w:rPr>
        <w:t>ación pública, el recurso podrá</w:t>
      </w:r>
      <w:r w:rsidRPr="007F0263">
        <w:rPr>
          <w:rFonts w:ascii="Palatino Linotype" w:eastAsia="Palatino Linotype" w:hAnsi="Palatino Linotype" w:cs="Palatino Linotype"/>
          <w:color w:val="000000"/>
          <w:sz w:val="24"/>
          <w:szCs w:val="24"/>
        </w:rPr>
        <w:t xml:space="preserve"> ser interpuesto en cualquier momento, por lo que la interposición del presente recurso de revisión resulta oportuna.</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7F0263">
        <w:rPr>
          <w:rFonts w:ascii="Palatino Linotype" w:eastAsia="Palatino Linotype" w:hAnsi="Palatino Linotype" w:cs="Palatino Linotype"/>
          <w:b/>
          <w:color w:val="000000"/>
          <w:sz w:val="24"/>
          <w:szCs w:val="24"/>
        </w:rPr>
        <w:t>Recurrente</w:t>
      </w:r>
      <w:r w:rsidRPr="007F0263">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7F0263">
        <w:rPr>
          <w:rFonts w:ascii="Palatino Linotype" w:eastAsia="Palatino Linotype" w:hAnsi="Palatino Linotype" w:cs="Palatino Linotype"/>
          <w:b/>
          <w:color w:val="000000"/>
          <w:sz w:val="24"/>
          <w:szCs w:val="24"/>
        </w:rPr>
        <w:t>SAIMEX</w:t>
      </w:r>
      <w:r w:rsidRPr="007F0263">
        <w:rPr>
          <w:rFonts w:ascii="Palatino Linotype" w:eastAsia="Palatino Linotype" w:hAnsi="Palatino Linotype" w:cs="Palatino Linotype"/>
          <w:color w:val="000000"/>
          <w:sz w:val="24"/>
          <w:szCs w:val="24"/>
        </w:rPr>
        <w:t>, dicho requisito resulta innecesario.</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El artículo 179</w:t>
      </w:r>
      <w:r w:rsidR="00A7643A" w:rsidRPr="007F0263">
        <w:rPr>
          <w:rFonts w:ascii="Palatino Linotype" w:eastAsia="Palatino Linotype" w:hAnsi="Palatino Linotype" w:cs="Palatino Linotype"/>
          <w:color w:val="000000"/>
          <w:sz w:val="24"/>
          <w:szCs w:val="24"/>
        </w:rPr>
        <w:t>,</w:t>
      </w:r>
      <w:r w:rsidRPr="007F0263">
        <w:rPr>
          <w:rFonts w:ascii="Palatino Linotype" w:eastAsia="Palatino Linotype" w:hAnsi="Palatino Linotype" w:cs="Palatino Linotype"/>
          <w:color w:val="000000"/>
          <w:sz w:val="24"/>
          <w:szCs w:val="24"/>
        </w:rPr>
        <w:t xml:space="preserve"> fracción VII</w:t>
      </w:r>
      <w:r w:rsidR="00A7643A" w:rsidRPr="007F0263">
        <w:rPr>
          <w:rFonts w:ascii="Palatino Linotype" w:eastAsia="Palatino Linotype" w:hAnsi="Palatino Linotype" w:cs="Palatino Linotype"/>
          <w:color w:val="000000"/>
          <w:sz w:val="24"/>
          <w:szCs w:val="24"/>
        </w:rPr>
        <w:t>,</w:t>
      </w:r>
      <w:r w:rsidRPr="007F0263">
        <w:rPr>
          <w:rFonts w:ascii="Palatino Linotype" w:eastAsia="Palatino Linotype" w:hAnsi="Palatino Linotype" w:cs="Palatino Linotype"/>
          <w:color w:val="000000"/>
          <w:sz w:val="24"/>
          <w:szCs w:val="24"/>
        </w:rPr>
        <w:t xml:space="preserve"> de la Ley de Transparencia y Acceso a la Información Pública del Estado de México y Municipios establece como supuesto de procedencia del recurso de revisión, la falta de respuesta a una solicitud de información por </w:t>
      </w:r>
      <w:r w:rsidR="005C53AF" w:rsidRPr="007F0263">
        <w:rPr>
          <w:rFonts w:ascii="Palatino Linotype" w:eastAsia="Palatino Linotype" w:hAnsi="Palatino Linotype" w:cs="Palatino Linotype"/>
          <w:b/>
          <w:color w:val="000000"/>
          <w:sz w:val="24"/>
          <w:szCs w:val="24"/>
        </w:rPr>
        <w:t>EL SUJETO OBLIGADO</w:t>
      </w:r>
      <w:r w:rsidRPr="007F0263">
        <w:rPr>
          <w:rFonts w:ascii="Palatino Linotype" w:eastAsia="Palatino Linotype" w:hAnsi="Palatino Linotype" w:cs="Palatino Linotype"/>
          <w:color w:val="000000"/>
          <w:sz w:val="24"/>
          <w:szCs w:val="24"/>
        </w:rPr>
        <w:t xml:space="preserve">, hipótesis jurídica que se actualiza en este caso, aunado a que la parte </w:t>
      </w:r>
      <w:r w:rsidRPr="007F0263">
        <w:rPr>
          <w:rFonts w:ascii="Palatino Linotype" w:eastAsia="Palatino Linotype" w:hAnsi="Palatino Linotype" w:cs="Palatino Linotype"/>
          <w:b/>
          <w:color w:val="000000"/>
          <w:sz w:val="24"/>
          <w:szCs w:val="24"/>
        </w:rPr>
        <w:lastRenderedPageBreak/>
        <w:t>Recurrente</w:t>
      </w:r>
      <w:r w:rsidRPr="007F0263">
        <w:rPr>
          <w:rFonts w:ascii="Palatino Linotype" w:eastAsia="Palatino Linotype" w:hAnsi="Palatino Linotype" w:cs="Palatino Linotype"/>
          <w:color w:val="000000"/>
          <w:sz w:val="24"/>
          <w:szCs w:val="24"/>
        </w:rPr>
        <w:t xml:space="preserve"> combate </w:t>
      </w:r>
      <w:r w:rsidR="00A61C28" w:rsidRPr="007F0263">
        <w:rPr>
          <w:rFonts w:ascii="Palatino Linotype" w:eastAsia="Palatino Linotype" w:hAnsi="Palatino Linotype" w:cs="Palatino Linotype"/>
          <w:color w:val="000000"/>
          <w:sz w:val="24"/>
          <w:szCs w:val="24"/>
        </w:rPr>
        <w:t xml:space="preserve">la </w:t>
      </w:r>
      <w:r w:rsidRPr="007F0263">
        <w:rPr>
          <w:rFonts w:ascii="Palatino Linotype" w:eastAsia="Palatino Linotype" w:hAnsi="Palatino Linotype" w:cs="Palatino Linotype"/>
          <w:color w:val="000000"/>
          <w:sz w:val="24"/>
          <w:szCs w:val="24"/>
        </w:rPr>
        <w:t xml:space="preserve">falta de trámite por </w:t>
      </w:r>
      <w:r w:rsidR="005C53AF" w:rsidRPr="007F0263">
        <w:rPr>
          <w:rFonts w:ascii="Palatino Linotype" w:eastAsia="Palatino Linotype" w:hAnsi="Palatino Linotype" w:cs="Palatino Linotype"/>
          <w:b/>
          <w:color w:val="000000"/>
          <w:sz w:val="24"/>
          <w:szCs w:val="24"/>
        </w:rPr>
        <w:t>EL SUJETO OBLIGADO</w:t>
      </w:r>
      <w:r w:rsidRPr="007F0263">
        <w:rPr>
          <w:rFonts w:ascii="Palatino Linotype" w:eastAsia="Palatino Linotype" w:hAnsi="Palatino Linotype" w:cs="Palatino Linotype"/>
          <w:color w:val="000000"/>
          <w:sz w:val="24"/>
          <w:szCs w:val="24"/>
        </w:rPr>
        <w:t xml:space="preserve"> y expresa motivos de inconformidad en contra de dicha circunstancia.</w:t>
      </w:r>
    </w:p>
    <w:p w:rsidR="00705D12" w:rsidRPr="007F0263" w:rsidRDefault="00705D12">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Por otro lado, es de suma importancia señalar que la parte recurrente no proporciona un nombre o datos de identificación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2802A6" w:rsidRPr="007F0263" w:rsidRDefault="002802A6" w:rsidP="002802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w:t>
      </w:r>
      <w:r w:rsidRPr="007F0263">
        <w:rPr>
          <w:rFonts w:ascii="Palatino Linotype" w:eastAsia="Palatino Linotype" w:hAnsi="Palatino Linotype" w:cs="Palatino Linotype"/>
          <w:b/>
          <w:i/>
          <w:color w:val="000000"/>
          <w:sz w:val="24"/>
          <w:szCs w:val="24"/>
        </w:rPr>
        <w:t>Las solicitudes anónimas</w:t>
      </w:r>
      <w:r w:rsidRPr="007F0263">
        <w:rPr>
          <w:rFonts w:ascii="Palatino Linotype" w:eastAsia="Palatino Linotype" w:hAnsi="Palatino Linotype" w:cs="Palatino Linotype"/>
          <w:i/>
          <w:color w:val="000000"/>
          <w:sz w:val="24"/>
          <w:szCs w:val="24"/>
        </w:rPr>
        <w:t xml:space="preserve">, con nombre incompleto o seudónimo </w:t>
      </w:r>
      <w:r w:rsidRPr="007F0263">
        <w:rPr>
          <w:rFonts w:ascii="Palatino Linotype" w:eastAsia="Palatino Linotype" w:hAnsi="Palatino Linotype" w:cs="Palatino Linotype"/>
          <w:b/>
          <w:i/>
          <w:color w:val="000000"/>
          <w:sz w:val="24"/>
          <w:szCs w:val="24"/>
        </w:rPr>
        <w:t xml:space="preserve">serán procedentes para su trámite por parte </w:t>
      </w:r>
      <w:r w:rsidR="002802A6" w:rsidRPr="007F0263">
        <w:rPr>
          <w:rFonts w:ascii="Palatino Linotype" w:eastAsia="Palatino Linotype" w:hAnsi="Palatino Linotype" w:cs="Palatino Linotype"/>
          <w:b/>
          <w:i/>
          <w:color w:val="000000"/>
          <w:sz w:val="24"/>
          <w:szCs w:val="24"/>
        </w:rPr>
        <w:t xml:space="preserve">del sujeto obligado </w:t>
      </w:r>
      <w:r w:rsidRPr="007F0263">
        <w:rPr>
          <w:rFonts w:ascii="Palatino Linotype" w:eastAsia="Palatino Linotype" w:hAnsi="Palatino Linotype" w:cs="Palatino Linotype"/>
          <w:b/>
          <w:i/>
          <w:color w:val="000000"/>
          <w:sz w:val="24"/>
          <w:szCs w:val="24"/>
        </w:rPr>
        <w:t>ante quien se presente</w:t>
      </w:r>
      <w:r w:rsidRPr="007F0263">
        <w:rPr>
          <w:rFonts w:ascii="Palatino Linotype" w:eastAsia="Palatino Linotype" w:hAnsi="Palatino Linotype" w:cs="Palatino Linotype"/>
          <w:i/>
          <w:color w:val="000000"/>
          <w:sz w:val="24"/>
          <w:szCs w:val="24"/>
        </w:rPr>
        <w:t>. No podrá requerirse información adicional con motivo del nombre proporcionado por el solicitante.”</w:t>
      </w:r>
    </w:p>
    <w:p w:rsidR="002802A6" w:rsidRPr="007F0263" w:rsidRDefault="002802A6" w:rsidP="002802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Robusteciendo lo anterior se encuentra lo dispuesto en el artículo 6, Apartado A, fracciones III de la Constitución Política de los Estados Unidos Mexicanos que establece:</w:t>
      </w:r>
    </w:p>
    <w:p w:rsidR="002802A6" w:rsidRPr="007F0263" w:rsidRDefault="002802A6" w:rsidP="002802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w:t>
      </w:r>
      <w:r w:rsidRPr="007F0263">
        <w:rPr>
          <w:rFonts w:ascii="Palatino Linotype" w:eastAsia="Palatino Linotype" w:hAnsi="Palatino Linotype" w:cs="Palatino Linotype"/>
          <w:b/>
          <w:i/>
          <w:color w:val="000000"/>
          <w:sz w:val="24"/>
          <w:szCs w:val="24"/>
        </w:rPr>
        <w:t>Artículo 6.-</w:t>
      </w:r>
      <w:r w:rsidRPr="007F0263">
        <w:rPr>
          <w:rFonts w:ascii="Palatino Linotype" w:eastAsia="Palatino Linotype" w:hAnsi="Palatino Linotype" w:cs="Palatino Linotype"/>
          <w:i/>
          <w:color w:val="000000"/>
          <w:sz w:val="24"/>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705D12" w:rsidRPr="007F0263" w:rsidRDefault="00331433">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Para efectos de lo dispuesto en el presente artículo se observará lo siguiente:</w:t>
      </w: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lastRenderedPageBreak/>
        <w:t>A. Para el ejercicio del derecho de acceso a la información, la Federación, los Estados y el Distrito Federal, en el ámbito de sus respectivas competencias, se regirán por los siguientes principios y bases:</w:t>
      </w: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III. Toda persona, sin necesidad de acreditar interés alguno o justificar su utilización, tendrá acceso gratuito a la información pública, a sus datos personales o a la rectificación de éstos.”(Sic)</w:t>
      </w:r>
    </w:p>
    <w:p w:rsidR="00705D12" w:rsidRPr="007F0263" w:rsidRDefault="00705D12">
      <w:pPr>
        <w:pBdr>
          <w:top w:val="nil"/>
          <w:left w:val="nil"/>
          <w:bottom w:val="nil"/>
          <w:right w:val="nil"/>
          <w:between w:val="nil"/>
        </w:pBdr>
        <w:ind w:left="360" w:hanging="76"/>
        <w:rPr>
          <w:rFonts w:ascii="Palatino Linotype" w:eastAsia="Palatino Linotype" w:hAnsi="Palatino Linotype" w:cs="Palatino Linotype"/>
          <w:i/>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Así como el artículo 5 fracción III, párrafo vigésimo noveno, trigésimo y trigésimo primero, de la Constitución Política del Estado Libre y Soberano de México, que determina lo siguiente:</w:t>
      </w: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w:t>
      </w:r>
      <w:r w:rsidRPr="007F0263">
        <w:rPr>
          <w:rFonts w:ascii="Palatino Linotype" w:eastAsia="Palatino Linotype" w:hAnsi="Palatino Linotype" w:cs="Palatino Linotype"/>
          <w:b/>
          <w:i/>
          <w:color w:val="000000"/>
          <w:sz w:val="24"/>
          <w:szCs w:val="24"/>
        </w:rPr>
        <w:t>Artículo 5.-</w:t>
      </w:r>
      <w:r w:rsidRPr="007F0263">
        <w:rPr>
          <w:rFonts w:ascii="Palatino Linotype" w:eastAsia="Palatino Linotype" w:hAnsi="Palatino Linotype" w:cs="Palatino Linotype"/>
          <w:i/>
          <w:color w:val="000000"/>
          <w:sz w:val="24"/>
          <w:szCs w:val="24"/>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705D12" w:rsidRPr="007F0263" w:rsidRDefault="00331433">
      <w:pPr>
        <w:ind w:left="1134" w:right="900"/>
        <w:jc w:val="both"/>
        <w:rPr>
          <w:rFonts w:ascii="Palatino Linotype" w:eastAsia="Palatino Linotype" w:hAnsi="Palatino Linotype" w:cs="Palatino Linotype"/>
          <w:i/>
          <w:sz w:val="24"/>
          <w:szCs w:val="24"/>
        </w:rPr>
      </w:pPr>
      <w:r w:rsidRPr="007F0263">
        <w:rPr>
          <w:rFonts w:ascii="Palatino Linotype" w:eastAsia="Palatino Linotype" w:hAnsi="Palatino Linotype" w:cs="Palatino Linotype"/>
          <w:i/>
          <w:sz w:val="24"/>
          <w:szCs w:val="24"/>
        </w:rPr>
        <w:t>…</w:t>
      </w: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Toda persona en el Estado de México, tiene derecho al libre acceso a la información plural y oportuna, así como a buscar recibir y difundir información e ideas de toda índole por cualquier medio de expresión.</w:t>
      </w:r>
    </w:p>
    <w:p w:rsidR="00705D12" w:rsidRPr="007F0263" w:rsidRDefault="00331433">
      <w:pPr>
        <w:ind w:left="1134" w:right="900"/>
        <w:jc w:val="both"/>
        <w:rPr>
          <w:rFonts w:ascii="Palatino Linotype" w:eastAsia="Palatino Linotype" w:hAnsi="Palatino Linotype" w:cs="Palatino Linotype"/>
          <w:i/>
          <w:sz w:val="24"/>
          <w:szCs w:val="24"/>
        </w:rPr>
      </w:pPr>
      <w:r w:rsidRPr="007F0263">
        <w:rPr>
          <w:rFonts w:ascii="Palatino Linotype" w:eastAsia="Palatino Linotype" w:hAnsi="Palatino Linotype" w:cs="Palatino Linotype"/>
          <w:i/>
          <w:sz w:val="24"/>
          <w:szCs w:val="24"/>
        </w:rPr>
        <w:t>...</w:t>
      </w: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El derecho a la información será garantizado por el Estado. La ley establecerá las previsiones que permitan asegurar la protección, el respeto y la difusión de este derecho.</w:t>
      </w:r>
    </w:p>
    <w:p w:rsidR="00705D12" w:rsidRPr="007F0263" w:rsidRDefault="00705D12">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III. Toda persona, sin necesidad de acreditar interés alguno o justificar su utilización, tendrá acceso gratuito a la información pública, a sus datos personales o a la rectificación de éstos;</w:t>
      </w:r>
    </w:p>
    <w:p w:rsidR="00705D12" w:rsidRPr="007F0263" w:rsidRDefault="00331433">
      <w:pPr>
        <w:ind w:left="1134" w:right="900"/>
        <w:jc w:val="both"/>
        <w:rPr>
          <w:rFonts w:ascii="Palatino Linotype" w:eastAsia="Palatino Linotype" w:hAnsi="Palatino Linotype" w:cs="Palatino Linotype"/>
          <w:i/>
          <w:sz w:val="24"/>
          <w:szCs w:val="24"/>
        </w:rPr>
      </w:pPr>
      <w:r w:rsidRPr="007F0263">
        <w:rPr>
          <w:rFonts w:ascii="Palatino Linotype" w:eastAsia="Palatino Linotype" w:hAnsi="Palatino Linotype" w:cs="Palatino Linotype"/>
          <w:i/>
          <w:sz w:val="24"/>
          <w:szCs w:val="24"/>
        </w:rPr>
        <w:t>...</w:t>
      </w: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705D12" w:rsidRPr="007F0263" w:rsidRDefault="00705D12">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Por otra parte, del contenido del artículo 1 de la Constitución Política de los Estados Unidos mexicanos, se destaca lo siguiente:</w:t>
      </w: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w:t>
      </w:r>
      <w:r w:rsidRPr="007F0263">
        <w:rPr>
          <w:rFonts w:ascii="Palatino Linotype" w:eastAsia="Palatino Linotype" w:hAnsi="Palatino Linotype" w:cs="Palatino Linotype"/>
          <w:b/>
          <w:i/>
          <w:color w:val="000000"/>
          <w:sz w:val="24"/>
          <w:szCs w:val="24"/>
        </w:rPr>
        <w:t>Artículo 1</w:t>
      </w:r>
      <w:r w:rsidRPr="007F0263">
        <w:rPr>
          <w:rFonts w:ascii="Palatino Linotype" w:eastAsia="Palatino Linotype" w:hAnsi="Palatino Linotype" w:cs="Palatino Linotype"/>
          <w:i/>
          <w:color w:val="000000"/>
          <w:sz w:val="24"/>
          <w:szCs w:val="24"/>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lastRenderedPageBreak/>
        <w:t>Las normas relativas a los derechos humanos se interpretarán de conformidad con esta Constitución y con los tratados internacionales de la materia favoreciendo en todo tiempo a las personas la protección más amplia.</w:t>
      </w: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705D12" w:rsidRPr="007F0263" w:rsidRDefault="00705D12">
      <w:pPr>
        <w:pBdr>
          <w:top w:val="nil"/>
          <w:left w:val="nil"/>
          <w:bottom w:val="nil"/>
          <w:right w:val="nil"/>
          <w:between w:val="nil"/>
        </w:pBdr>
        <w:ind w:left="360" w:firstLine="66"/>
        <w:rPr>
          <w:rFonts w:ascii="Palatino Linotype" w:eastAsia="Palatino Linotype" w:hAnsi="Palatino Linotype" w:cs="Palatino Linotype"/>
          <w:i/>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7F0263">
        <w:rPr>
          <w:rFonts w:ascii="Palatino Linotype" w:eastAsia="Palatino Linotype" w:hAnsi="Palatino Linotype" w:cs="Palatino Linotype"/>
          <w:i/>
          <w:color w:val="000000"/>
          <w:sz w:val="24"/>
          <w:szCs w:val="24"/>
        </w:rPr>
        <w:t>derecho fundamental exime a quien lo ejerce</w:t>
      </w:r>
      <w:r w:rsidRPr="007F0263">
        <w:rPr>
          <w:rFonts w:ascii="Palatino Linotype" w:eastAsia="Palatino Linotype" w:hAnsi="Palatino Linotype" w:cs="Palatino Linotype"/>
          <w:color w:val="000000"/>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705D12" w:rsidRPr="007F0263" w:rsidRDefault="00705D1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705D12" w:rsidRPr="007F0263"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7F0263">
        <w:rPr>
          <w:rFonts w:ascii="Palatino Linotype" w:eastAsia="Palatino Linotype" w:hAnsi="Palatino Linotype" w:cs="Palatino Linotype"/>
          <w:i/>
          <w:color w:val="000000"/>
          <w:sz w:val="24"/>
          <w:szCs w:val="24"/>
        </w:rPr>
        <w:t xml:space="preserve">“Acceso a información gubernamental. No debe condicionarse a que el solicitante acredite su personalidad, demuestre interés alguno o justifique su utilización. De conformidad con lo dispuesto en los artículos 6º., apartado A, </w:t>
      </w:r>
      <w:r w:rsidRPr="007F0263">
        <w:rPr>
          <w:rFonts w:ascii="Palatino Linotype" w:eastAsia="Palatino Linotype" w:hAnsi="Palatino Linotype" w:cs="Palatino Linotype"/>
          <w:i/>
          <w:color w:val="000000"/>
          <w:sz w:val="24"/>
          <w:szCs w:val="24"/>
        </w:rPr>
        <w:lastRenderedPageBreak/>
        <w:t>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705D12" w:rsidRPr="007F0263" w:rsidRDefault="00705D12">
      <w:pPr>
        <w:rPr>
          <w:rFonts w:ascii="Palatino Linotype" w:eastAsia="Palatino Linotype" w:hAnsi="Palatino Linotype" w:cs="Palatino Linotype"/>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widowControl w:val="0"/>
        <w:spacing w:after="0" w:line="360" w:lineRule="auto"/>
        <w:jc w:val="both"/>
        <w:rPr>
          <w:rFonts w:ascii="Palatino Linotype" w:eastAsia="Palatino Linotype" w:hAnsi="Palatino Linotype" w:cs="Palatino Linotype"/>
          <w:b/>
          <w:sz w:val="24"/>
          <w:szCs w:val="24"/>
        </w:rPr>
      </w:pPr>
      <w:r w:rsidRPr="007F0263">
        <w:rPr>
          <w:rFonts w:ascii="Palatino Linotype" w:eastAsia="Palatino Linotype" w:hAnsi="Palatino Linotype" w:cs="Palatino Linotype"/>
          <w:b/>
          <w:sz w:val="24"/>
          <w:szCs w:val="24"/>
        </w:rPr>
        <w:t xml:space="preserve">TERCERO. Estudio y resolución del asunto. </w:t>
      </w: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A7643A" w:rsidRPr="007F0263" w:rsidRDefault="00A7643A" w:rsidP="00A7643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005C53AF" w:rsidRPr="007F0263">
        <w:rPr>
          <w:rFonts w:ascii="Palatino Linotype" w:eastAsia="Palatino Linotype" w:hAnsi="Palatino Linotype" w:cs="Palatino Linotype"/>
          <w:b/>
          <w:color w:val="000000"/>
          <w:sz w:val="24"/>
          <w:szCs w:val="24"/>
        </w:rPr>
        <w:t>EL SUJETO OBLIGADO</w:t>
      </w:r>
      <w:r w:rsidRPr="007F0263">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005C53AF" w:rsidRPr="007F0263">
        <w:rPr>
          <w:rFonts w:ascii="Palatino Linotype" w:eastAsia="Palatino Linotype" w:hAnsi="Palatino Linotype" w:cs="Palatino Linotype"/>
          <w:b/>
          <w:color w:val="000000"/>
          <w:sz w:val="24"/>
          <w:szCs w:val="24"/>
        </w:rPr>
        <w:t>EL SUJETO OBLIGADO</w:t>
      </w:r>
      <w:r w:rsidRPr="007F0263">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w:t>
      </w:r>
      <w:r w:rsidR="00A5324E" w:rsidRPr="007F0263">
        <w:rPr>
          <w:rFonts w:ascii="Palatino Linotype" w:eastAsia="Palatino Linotype" w:hAnsi="Palatino Linotype" w:cs="Palatino Linotype"/>
          <w:color w:val="000000"/>
          <w:sz w:val="24"/>
          <w:szCs w:val="24"/>
        </w:rPr>
        <w:t>l</w:t>
      </w:r>
      <w:r w:rsidRPr="007F0263">
        <w:rPr>
          <w:rFonts w:ascii="Palatino Linotype" w:eastAsia="Palatino Linotype" w:hAnsi="Palatino Linotype" w:cs="Palatino Linotype"/>
          <w:color w:val="000000"/>
          <w:sz w:val="24"/>
          <w:szCs w:val="24"/>
        </w:rPr>
        <w:t>.</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7F0263">
        <w:rPr>
          <w:rFonts w:ascii="Palatino Linotype" w:eastAsia="Palatino Linotype" w:hAnsi="Palatino Linotype" w:cs="Palatino Linotype"/>
          <w:b/>
          <w:color w:val="000000"/>
          <w:sz w:val="24"/>
          <w:szCs w:val="24"/>
        </w:rPr>
        <w:t xml:space="preserve"> </w:t>
      </w:r>
      <w:r w:rsidRPr="007F0263">
        <w:rPr>
          <w:rFonts w:ascii="Palatino Linotype" w:eastAsia="Palatino Linotype" w:hAnsi="Palatino Linotype" w:cs="Palatino Linotype"/>
          <w:color w:val="000000"/>
          <w:sz w:val="24"/>
          <w:szCs w:val="24"/>
        </w:rPr>
        <w:t>y</w:t>
      </w:r>
      <w:r w:rsidRPr="007F0263">
        <w:rPr>
          <w:rFonts w:ascii="Palatino Linotype" w:eastAsia="Palatino Linotype" w:hAnsi="Palatino Linotype" w:cs="Palatino Linotype"/>
          <w:b/>
          <w:color w:val="000000"/>
          <w:sz w:val="24"/>
          <w:szCs w:val="24"/>
        </w:rPr>
        <w:t xml:space="preserve"> </w:t>
      </w:r>
      <w:r w:rsidRPr="007F0263">
        <w:rPr>
          <w:rFonts w:ascii="Palatino Linotype" w:eastAsia="Palatino Linotype" w:hAnsi="Palatino Linotype" w:cs="Palatino Linotype"/>
          <w:color w:val="000000"/>
          <w:sz w:val="24"/>
          <w:szCs w:val="24"/>
        </w:rPr>
        <w:t>por tanto, procedente la interposición del recurso de revisión.</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En consecuencia, las razones o motivos de inconformidad hechos valer, resultan </w:t>
      </w:r>
      <w:r w:rsidRPr="007F0263">
        <w:rPr>
          <w:rFonts w:ascii="Palatino Linotype" w:eastAsia="Palatino Linotype" w:hAnsi="Palatino Linotype" w:cs="Palatino Linotype"/>
          <w:b/>
          <w:color w:val="000000"/>
          <w:sz w:val="24"/>
          <w:szCs w:val="24"/>
        </w:rPr>
        <w:t>fundadas y procedentes</w:t>
      </w:r>
      <w:r w:rsidRPr="007F0263">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005C53AF" w:rsidRPr="007F0263">
        <w:rPr>
          <w:rFonts w:ascii="Palatino Linotype" w:eastAsia="Palatino Linotype" w:hAnsi="Palatino Linotype" w:cs="Palatino Linotype"/>
          <w:b/>
          <w:color w:val="000000"/>
          <w:sz w:val="24"/>
          <w:szCs w:val="24"/>
        </w:rPr>
        <w:t>EL SUJETO OBLIGADO</w:t>
      </w:r>
      <w:r w:rsidRPr="007F0263">
        <w:rPr>
          <w:rFonts w:ascii="Palatino Linotype" w:eastAsia="Palatino Linotype" w:hAnsi="Palatino Linotype" w:cs="Palatino Linotype"/>
          <w:color w:val="000000"/>
          <w:sz w:val="24"/>
          <w:szCs w:val="24"/>
        </w:rPr>
        <w:t xml:space="preserve"> fue omiso en responder la solicitud de información hecha por </w:t>
      </w:r>
      <w:r w:rsidR="005C53AF" w:rsidRPr="007F0263">
        <w:rPr>
          <w:rFonts w:ascii="Palatino Linotype" w:eastAsia="Palatino Linotype" w:hAnsi="Palatino Linotype" w:cs="Palatino Linotype"/>
          <w:b/>
          <w:color w:val="000000"/>
          <w:sz w:val="24"/>
          <w:szCs w:val="24"/>
        </w:rPr>
        <w:t>EL RECURRENTE</w:t>
      </w:r>
      <w:r w:rsidRPr="007F0263">
        <w:rPr>
          <w:rFonts w:ascii="Palatino Linotype" w:eastAsia="Palatino Linotype" w:hAnsi="Palatino Linotype" w:cs="Palatino Linotype"/>
          <w:color w:val="000000"/>
          <w:sz w:val="24"/>
          <w:szCs w:val="24"/>
        </w:rPr>
        <w:t xml:space="preserve">, es decir, incumplió las obligaciones que se le imponen como </w:t>
      </w:r>
      <w:r w:rsidRPr="007F0263">
        <w:rPr>
          <w:rFonts w:ascii="Palatino Linotype" w:eastAsia="Palatino Linotype" w:hAnsi="Palatino Linotype" w:cs="Palatino Linotype"/>
          <w:b/>
          <w:color w:val="000000"/>
          <w:sz w:val="24"/>
          <w:szCs w:val="24"/>
        </w:rPr>
        <w:t>Sujeto Obligado</w:t>
      </w:r>
      <w:r w:rsidRPr="007F0263">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705D12" w:rsidRPr="007F0263" w:rsidRDefault="00705D12">
      <w:pPr>
        <w:widowControl w:val="0"/>
        <w:tabs>
          <w:tab w:val="left" w:pos="1276"/>
        </w:tabs>
        <w:spacing w:after="0" w:line="360" w:lineRule="auto"/>
        <w:jc w:val="both"/>
        <w:rPr>
          <w:rFonts w:ascii="Palatino Linotype" w:eastAsia="Palatino Linotype" w:hAnsi="Palatino Linotype" w:cs="Palatino Linotype"/>
          <w:sz w:val="24"/>
          <w:szCs w:val="24"/>
        </w:rPr>
      </w:pPr>
    </w:p>
    <w:p w:rsidR="00705D12" w:rsidRPr="007F0263" w:rsidRDefault="00331433">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705D12" w:rsidRPr="007F0263" w:rsidRDefault="00705D12">
      <w:pPr>
        <w:widowControl w:val="0"/>
        <w:tabs>
          <w:tab w:val="left" w:pos="1276"/>
        </w:tabs>
        <w:spacing w:after="0" w:line="360" w:lineRule="auto"/>
        <w:jc w:val="both"/>
        <w:rPr>
          <w:rFonts w:ascii="Palatino Linotype" w:eastAsia="Palatino Linotype" w:hAnsi="Palatino Linotype" w:cs="Palatino Linotype"/>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w:t>
      </w:r>
      <w:r w:rsidRPr="007F0263">
        <w:rPr>
          <w:rFonts w:ascii="Palatino Linotype" w:eastAsia="Palatino Linotype" w:hAnsi="Palatino Linotype" w:cs="Palatino Linotype"/>
          <w:color w:val="000000"/>
          <w:sz w:val="24"/>
          <w:szCs w:val="24"/>
        </w:rPr>
        <w:lastRenderedPageBreak/>
        <w:t>del Titular de la Unidad de Transparencia, como primer responsable de atender la solicitud de información, se traduce en una conducta que ha vulnerado el derecho de acceso a la información consignado a favor del particular.</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7F0263">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7F0263">
        <w:rPr>
          <w:rFonts w:ascii="Palatino Linotype" w:eastAsia="Palatino Linotype" w:hAnsi="Palatino Linotype" w:cs="Palatino Linotype"/>
          <w:color w:val="000000"/>
          <w:sz w:val="24"/>
          <w:szCs w:val="24"/>
        </w:rPr>
        <w:t xml:space="preserve">por lo tanto, la falta de respuesta a una solicitud de acceso a la información constituye un incumplimiento </w:t>
      </w:r>
      <w:r w:rsidR="00F8043F" w:rsidRPr="007F0263">
        <w:rPr>
          <w:rFonts w:ascii="Palatino Linotype" w:eastAsia="Palatino Linotype" w:hAnsi="Palatino Linotype" w:cs="Palatino Linotype"/>
          <w:color w:val="000000"/>
          <w:sz w:val="24"/>
          <w:szCs w:val="24"/>
        </w:rPr>
        <w:t xml:space="preserve">del sujeto obligado </w:t>
      </w:r>
      <w:r w:rsidRPr="007F0263">
        <w:rPr>
          <w:rFonts w:ascii="Palatino Linotype" w:eastAsia="Palatino Linotype" w:hAnsi="Palatino Linotype" w:cs="Palatino Linotype"/>
          <w:color w:val="000000"/>
          <w:sz w:val="24"/>
          <w:szCs w:val="24"/>
        </w:rPr>
        <w:t>a su deber de garantizar el derecho, lo que constituye una vulneración al mismo.</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Por lo que, en cumplimiento a esta resolución, </w:t>
      </w:r>
      <w:r w:rsidR="005C53AF" w:rsidRPr="007F0263">
        <w:rPr>
          <w:rFonts w:ascii="Palatino Linotype" w:eastAsia="Palatino Linotype" w:hAnsi="Palatino Linotype" w:cs="Palatino Linotype"/>
          <w:b/>
          <w:color w:val="000000"/>
          <w:sz w:val="24"/>
          <w:szCs w:val="24"/>
        </w:rPr>
        <w:t>EL SUJETO OBLIGADO</w:t>
      </w:r>
      <w:r w:rsidRPr="007F0263">
        <w:rPr>
          <w:rFonts w:ascii="Palatino Linotype" w:eastAsia="Palatino Linotype" w:hAnsi="Palatino Linotype" w:cs="Palatino Linotype"/>
          <w:b/>
          <w:color w:val="000000"/>
          <w:sz w:val="24"/>
          <w:szCs w:val="24"/>
        </w:rPr>
        <w:t xml:space="preserve"> </w:t>
      </w:r>
      <w:r w:rsidRPr="007F0263">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numPr>
          <w:ilvl w:val="0"/>
          <w:numId w:val="2"/>
        </w:numPr>
        <w:spacing w:after="0" w:line="360" w:lineRule="auto"/>
        <w:jc w:val="both"/>
        <w:rPr>
          <w:rFonts w:ascii="Palatino Linotype" w:eastAsia="Palatino Linotype" w:hAnsi="Palatino Linotype" w:cs="Palatino Linotype"/>
          <w:b/>
          <w:sz w:val="24"/>
          <w:szCs w:val="24"/>
        </w:rPr>
      </w:pPr>
      <w:r w:rsidRPr="007F0263">
        <w:rPr>
          <w:rFonts w:ascii="Palatino Linotype" w:eastAsia="Palatino Linotype" w:hAnsi="Palatino Linotype" w:cs="Palatino Linotype"/>
          <w:b/>
          <w:sz w:val="24"/>
          <w:szCs w:val="24"/>
        </w:rPr>
        <w:t>De la clasificación de la información</w:t>
      </w:r>
    </w:p>
    <w:p w:rsidR="00705D12" w:rsidRPr="007F0263"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w:t>
      </w:r>
      <w:r w:rsidRPr="007F0263">
        <w:rPr>
          <w:rFonts w:ascii="Palatino Linotype" w:eastAsia="Palatino Linotype" w:hAnsi="Palatino Linotype" w:cs="Palatino Linotype"/>
          <w:color w:val="000000"/>
          <w:sz w:val="24"/>
          <w:szCs w:val="24"/>
        </w:rPr>
        <w:lastRenderedPageBreak/>
        <w:t xml:space="preserve">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705D12" w:rsidRPr="007F0263" w:rsidRDefault="00705D12">
      <w:pPr>
        <w:pBdr>
          <w:top w:val="nil"/>
          <w:left w:val="nil"/>
          <w:bottom w:val="nil"/>
          <w:right w:val="nil"/>
          <w:between w:val="nil"/>
        </w:pBdr>
        <w:spacing w:after="0" w:line="360" w:lineRule="auto"/>
        <w:ind w:right="51"/>
        <w:jc w:val="both"/>
        <w:rPr>
          <w:rFonts w:ascii="Palatino Linotype" w:eastAsia="Palatino Linotype" w:hAnsi="Palatino Linotype" w:cs="Palatino Linotype"/>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705D12" w:rsidRPr="007F0263"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Por lo que para dar atención a la solicitud de información, si </w:t>
      </w:r>
      <w:r w:rsidR="005C53AF" w:rsidRPr="007F0263">
        <w:rPr>
          <w:rFonts w:ascii="Palatino Linotype" w:eastAsia="Palatino Linotype" w:hAnsi="Palatino Linotype" w:cs="Palatino Linotype"/>
          <w:b/>
          <w:color w:val="000000"/>
          <w:sz w:val="24"/>
          <w:szCs w:val="24"/>
        </w:rPr>
        <w:t>EL SUJETO OBLIGADO</w:t>
      </w:r>
      <w:r w:rsidRPr="007F0263">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705D12" w:rsidRPr="007F0263"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705D12" w:rsidRPr="007F0263"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lastRenderedPageBreak/>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705D12" w:rsidRPr="007F0263"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7F0263">
        <w:rPr>
          <w:rFonts w:ascii="Palatino Linotype" w:eastAsia="Palatino Linotype" w:hAnsi="Palatino Linotype" w:cs="Palatino Linotype"/>
          <w:b/>
          <w:color w:val="000000"/>
          <w:sz w:val="24"/>
          <w:szCs w:val="24"/>
        </w:rPr>
        <w:t>Sujeto Obligado</w:t>
      </w:r>
      <w:r w:rsidRPr="007F0263">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7F0263">
        <w:rPr>
          <w:rFonts w:ascii="Palatino Linotype" w:eastAsia="Palatino Linotype" w:hAnsi="Palatino Linotype" w:cs="Palatino Linotype"/>
          <w:sz w:val="24"/>
          <w:szCs w:val="24"/>
        </w:rPr>
        <w:t>ésta</w:t>
      </w:r>
      <w:r w:rsidRPr="007F0263">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705D12" w:rsidRPr="007F0263"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705D12" w:rsidRPr="007F0263"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705D12" w:rsidRPr="007F0263"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705D12" w:rsidRPr="007F0263"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7F0263">
        <w:rPr>
          <w:rFonts w:ascii="Palatino Linotype" w:eastAsia="Palatino Linotype" w:hAnsi="Palatino Linotype" w:cs="Palatino Linotype"/>
          <w:i/>
          <w:color w:val="000000"/>
          <w:sz w:val="24"/>
          <w:szCs w:val="24"/>
        </w:rPr>
        <w:t>.</w:t>
      </w:r>
    </w:p>
    <w:p w:rsidR="00D51FB9" w:rsidRPr="007F0263" w:rsidRDefault="00D51FB9">
      <w:pPr>
        <w:spacing w:after="0" w:line="360" w:lineRule="auto"/>
        <w:jc w:val="both"/>
        <w:rPr>
          <w:rFonts w:ascii="Palatino Linotype" w:eastAsia="Palatino Linotype" w:hAnsi="Palatino Linotype" w:cs="Palatino Linotype"/>
          <w:sz w:val="24"/>
          <w:szCs w:val="24"/>
        </w:rPr>
      </w:pPr>
    </w:p>
    <w:p w:rsidR="00705D12" w:rsidRPr="007F0263" w:rsidRDefault="00331433">
      <w:pPr>
        <w:numPr>
          <w:ilvl w:val="0"/>
          <w:numId w:val="3"/>
        </w:numPr>
        <w:tabs>
          <w:tab w:val="left" w:pos="7938"/>
        </w:tabs>
        <w:spacing w:after="0" w:line="360" w:lineRule="auto"/>
        <w:ind w:left="426"/>
        <w:jc w:val="both"/>
        <w:rPr>
          <w:rFonts w:ascii="Palatino Linotype" w:eastAsia="Palatino Linotype" w:hAnsi="Palatino Linotype" w:cs="Palatino Linotype"/>
          <w:b/>
          <w:sz w:val="24"/>
          <w:szCs w:val="24"/>
        </w:rPr>
      </w:pPr>
      <w:r w:rsidRPr="007F0263">
        <w:rPr>
          <w:rFonts w:ascii="Palatino Linotype" w:eastAsia="Palatino Linotype" w:hAnsi="Palatino Linotype" w:cs="Palatino Linotype"/>
          <w:b/>
          <w:sz w:val="24"/>
          <w:szCs w:val="24"/>
        </w:rPr>
        <w:t xml:space="preserve">De la vista a los órganos de control interno competentes </w:t>
      </w:r>
    </w:p>
    <w:p w:rsidR="00705D12" w:rsidRPr="007F0263" w:rsidRDefault="0033143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Como ya se mencionó </w:t>
      </w:r>
      <w:r w:rsidR="005C53AF" w:rsidRPr="007F0263">
        <w:rPr>
          <w:rFonts w:ascii="Palatino Linotype" w:eastAsia="Palatino Linotype" w:hAnsi="Palatino Linotype" w:cs="Palatino Linotype"/>
          <w:b/>
          <w:color w:val="000000"/>
          <w:sz w:val="24"/>
          <w:szCs w:val="24"/>
        </w:rPr>
        <w:t>EL SUJETO OBLIGADO</w:t>
      </w:r>
      <w:r w:rsidRPr="007F0263">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7F0263">
        <w:rPr>
          <w:rFonts w:ascii="Palatino Linotype" w:eastAsia="Palatino Linotype" w:hAnsi="Palatino Linotype" w:cs="Palatino Linotype"/>
          <w:b/>
          <w:color w:val="000000"/>
          <w:sz w:val="24"/>
          <w:szCs w:val="24"/>
        </w:rPr>
        <w:t xml:space="preserve"> </w:t>
      </w:r>
      <w:r w:rsidRPr="007F0263">
        <w:rPr>
          <w:rFonts w:ascii="Palatino Linotype" w:eastAsia="Palatino Linotype" w:hAnsi="Palatino Linotype" w:cs="Palatino Linotype"/>
          <w:color w:val="000000"/>
          <w:sz w:val="24"/>
          <w:szCs w:val="24"/>
        </w:rPr>
        <w:t xml:space="preserve">a la Secretaría Técnica del Pleno de este Instituto para hacer del conocimiento del Órgano Interno de Control competente la presente resolución, a fin de que de conformidad con los </w:t>
      </w:r>
      <w:r w:rsidRPr="007F0263">
        <w:rPr>
          <w:rFonts w:ascii="Palatino Linotype" w:eastAsia="Palatino Linotype" w:hAnsi="Palatino Linotype" w:cs="Palatino Linotype"/>
          <w:color w:val="000000"/>
          <w:sz w:val="24"/>
          <w:szCs w:val="24"/>
        </w:rPr>
        <w:lastRenderedPageBreak/>
        <w:t>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705D12" w:rsidRPr="007F0263" w:rsidRDefault="00705D1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rsidR="00705D12" w:rsidRPr="007F0263" w:rsidRDefault="0033143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7F0263">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7F0263">
        <w:rPr>
          <w:rFonts w:ascii="Palatino Linotype" w:eastAsia="Palatino Linotype" w:hAnsi="Palatino Linotype" w:cs="Palatino Linotype"/>
          <w:b/>
          <w:color w:val="000000"/>
          <w:sz w:val="24"/>
          <w:szCs w:val="24"/>
        </w:rPr>
        <w:t>ORDENA</w:t>
      </w:r>
      <w:r w:rsidRPr="007F0263">
        <w:rPr>
          <w:rFonts w:ascii="Palatino Linotype" w:eastAsia="Palatino Linotype" w:hAnsi="Palatino Linotype" w:cs="Palatino Linotype"/>
          <w:color w:val="000000"/>
          <w:sz w:val="24"/>
          <w:szCs w:val="24"/>
        </w:rPr>
        <w:t xml:space="preserve"> al </w:t>
      </w:r>
      <w:r w:rsidRPr="007F0263">
        <w:rPr>
          <w:rFonts w:ascii="Palatino Linotype" w:eastAsia="Palatino Linotype" w:hAnsi="Palatino Linotype" w:cs="Palatino Linotype"/>
          <w:b/>
          <w:color w:val="000000"/>
          <w:sz w:val="24"/>
          <w:szCs w:val="24"/>
        </w:rPr>
        <w:t>Sujeto Obligado</w:t>
      </w:r>
      <w:r w:rsidRPr="007F0263">
        <w:rPr>
          <w:rFonts w:ascii="Palatino Linotype" w:eastAsia="Palatino Linotype" w:hAnsi="Palatino Linotype" w:cs="Palatino Linotype"/>
          <w:color w:val="000000"/>
          <w:sz w:val="24"/>
          <w:szCs w:val="24"/>
        </w:rPr>
        <w:t>, atienda la</w:t>
      </w:r>
      <w:r w:rsidR="00A7643A" w:rsidRPr="007F0263">
        <w:rPr>
          <w:rFonts w:ascii="Palatino Linotype" w:eastAsia="Palatino Linotype" w:hAnsi="Palatino Linotype" w:cs="Palatino Linotype"/>
          <w:color w:val="000000"/>
          <w:sz w:val="24"/>
          <w:szCs w:val="24"/>
        </w:rPr>
        <w:t>s</w:t>
      </w:r>
      <w:r w:rsidRPr="007F0263">
        <w:rPr>
          <w:rFonts w:ascii="Palatino Linotype" w:eastAsia="Palatino Linotype" w:hAnsi="Palatino Linotype" w:cs="Palatino Linotype"/>
          <w:color w:val="000000"/>
          <w:sz w:val="24"/>
          <w:szCs w:val="24"/>
        </w:rPr>
        <w:t xml:space="preserve"> solicitud</w:t>
      </w:r>
      <w:r w:rsidR="00A7643A" w:rsidRPr="007F0263">
        <w:rPr>
          <w:rFonts w:ascii="Palatino Linotype" w:eastAsia="Palatino Linotype" w:hAnsi="Palatino Linotype" w:cs="Palatino Linotype"/>
          <w:color w:val="000000"/>
          <w:sz w:val="24"/>
          <w:szCs w:val="24"/>
        </w:rPr>
        <w:t>es</w:t>
      </w:r>
      <w:r w:rsidRPr="007F0263">
        <w:rPr>
          <w:rFonts w:ascii="Palatino Linotype" w:eastAsia="Palatino Linotype" w:hAnsi="Palatino Linotype" w:cs="Palatino Linotype"/>
          <w:color w:val="000000"/>
          <w:sz w:val="24"/>
          <w:szCs w:val="24"/>
        </w:rPr>
        <w:t xml:space="preserve"> de información </w:t>
      </w:r>
      <w:r w:rsidRPr="007F0263">
        <w:rPr>
          <w:rFonts w:ascii="Palatino Linotype" w:eastAsia="Palatino Linotype" w:hAnsi="Palatino Linotype" w:cs="Palatino Linotype"/>
          <w:b/>
          <w:color w:val="000000"/>
          <w:sz w:val="24"/>
          <w:szCs w:val="24"/>
        </w:rPr>
        <w:t xml:space="preserve"> </w:t>
      </w:r>
      <w:r w:rsidR="00A7643A" w:rsidRPr="007F0263">
        <w:rPr>
          <w:rFonts w:ascii="Palatino Linotype" w:eastAsia="Palatino Linotype" w:hAnsi="Palatino Linotype" w:cs="Palatino Linotype"/>
          <w:b/>
          <w:color w:val="000000"/>
          <w:sz w:val="24"/>
          <w:szCs w:val="24"/>
        </w:rPr>
        <w:t>00046/IMDECUAUTIZC/IP/2025, 00045/IMDECUAUTIZC/IP/2025, 00044/IMDECUAUTIZC/IP/2025, 00043/IMDECUAUTIZC/IP/2025, 00042/IMDECUAUTIZC/IP/2025 y 00041/IMDECUAUTIZC/IP/2025</w:t>
      </w:r>
      <w:r w:rsidRPr="007F0263">
        <w:rPr>
          <w:rFonts w:ascii="Palatino Linotype" w:eastAsia="Palatino Linotype" w:hAnsi="Palatino Linotype" w:cs="Palatino Linotype"/>
          <w:b/>
          <w:color w:val="000000"/>
          <w:sz w:val="24"/>
          <w:szCs w:val="24"/>
        </w:rPr>
        <w:t xml:space="preserve">, </w:t>
      </w:r>
      <w:r w:rsidR="00F8043F" w:rsidRPr="007F0263">
        <w:rPr>
          <w:rFonts w:ascii="Palatino Linotype" w:eastAsia="Palatino Linotype" w:hAnsi="Palatino Linotype" w:cs="Palatino Linotype"/>
          <w:color w:val="000000"/>
          <w:sz w:val="24"/>
          <w:szCs w:val="24"/>
        </w:rPr>
        <w:t>que ha</w:t>
      </w:r>
      <w:r w:rsidRPr="007F0263">
        <w:rPr>
          <w:rFonts w:ascii="Palatino Linotype" w:eastAsia="Palatino Linotype" w:hAnsi="Palatino Linotype" w:cs="Palatino Linotype"/>
          <w:color w:val="000000"/>
          <w:sz w:val="24"/>
          <w:szCs w:val="24"/>
        </w:rPr>
        <w:t xml:space="preserve"> sido materia del presente fallo. </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spacing w:after="0" w:line="360" w:lineRule="auto"/>
        <w:jc w:val="both"/>
        <w:rPr>
          <w:rFonts w:ascii="Palatino Linotype" w:eastAsia="Palatino Linotype" w:hAnsi="Palatino Linotype" w:cs="Palatino Linotype"/>
          <w:sz w:val="24"/>
          <w:szCs w:val="24"/>
        </w:rPr>
      </w:pPr>
      <w:r w:rsidRPr="007F0263">
        <w:rPr>
          <w:rFonts w:ascii="Palatino Linotype" w:eastAsia="Palatino Linotype" w:hAnsi="Palatino Linotype" w:cs="Palatino Linotype"/>
          <w:sz w:val="24"/>
          <w:szCs w:val="24"/>
        </w:rPr>
        <w:t>Por lo antes expuesto y fundado es de resolverse y,</w:t>
      </w:r>
    </w:p>
    <w:p w:rsidR="00B07E72" w:rsidRPr="007F0263" w:rsidRDefault="00B07E72">
      <w:pPr>
        <w:spacing w:after="0" w:line="360" w:lineRule="auto"/>
        <w:jc w:val="both"/>
        <w:rPr>
          <w:rFonts w:ascii="Palatino Linotype" w:eastAsia="Palatino Linotype" w:hAnsi="Palatino Linotype" w:cs="Palatino Linotype"/>
          <w:sz w:val="24"/>
          <w:szCs w:val="24"/>
        </w:rPr>
      </w:pPr>
    </w:p>
    <w:p w:rsidR="00705D12" w:rsidRPr="007F0263" w:rsidRDefault="00331433">
      <w:pPr>
        <w:spacing w:after="0" w:line="360" w:lineRule="auto"/>
        <w:ind w:left="426"/>
        <w:jc w:val="center"/>
        <w:rPr>
          <w:rFonts w:ascii="Palatino Linotype" w:eastAsia="Palatino Linotype" w:hAnsi="Palatino Linotype" w:cs="Palatino Linotype"/>
          <w:b/>
          <w:color w:val="000000"/>
          <w:sz w:val="24"/>
          <w:szCs w:val="24"/>
        </w:rPr>
      </w:pPr>
      <w:r w:rsidRPr="007F0263">
        <w:rPr>
          <w:rFonts w:ascii="Palatino Linotype" w:eastAsia="Palatino Linotype" w:hAnsi="Palatino Linotype" w:cs="Palatino Linotype"/>
          <w:b/>
          <w:color w:val="000000"/>
          <w:sz w:val="24"/>
          <w:szCs w:val="24"/>
        </w:rPr>
        <w:t>S E    R E S U E L V E</w:t>
      </w:r>
    </w:p>
    <w:p w:rsidR="00705D12" w:rsidRPr="007F0263" w:rsidRDefault="00705D12">
      <w:pPr>
        <w:spacing w:after="0" w:line="360" w:lineRule="auto"/>
        <w:ind w:left="426"/>
        <w:jc w:val="center"/>
        <w:rPr>
          <w:rFonts w:ascii="Palatino Linotype" w:eastAsia="Palatino Linotype" w:hAnsi="Palatino Linotype" w:cs="Palatino Linotype"/>
          <w:b/>
          <w:color w:val="000000"/>
          <w:sz w:val="24"/>
          <w:szCs w:val="24"/>
        </w:rPr>
      </w:pPr>
    </w:p>
    <w:p w:rsidR="00705D12" w:rsidRPr="007F0263" w:rsidRDefault="00331433">
      <w:pPr>
        <w:tabs>
          <w:tab w:val="left" w:pos="8647"/>
        </w:tabs>
        <w:spacing w:after="0" w:line="360" w:lineRule="auto"/>
        <w:ind w:right="51"/>
        <w:jc w:val="both"/>
        <w:rPr>
          <w:rFonts w:ascii="Palatino Linotype" w:eastAsia="Palatino Linotype" w:hAnsi="Palatino Linotype" w:cs="Palatino Linotype"/>
          <w:sz w:val="24"/>
          <w:szCs w:val="24"/>
        </w:rPr>
      </w:pPr>
      <w:r w:rsidRPr="007F0263">
        <w:rPr>
          <w:rFonts w:ascii="Palatino Linotype" w:eastAsia="Palatino Linotype" w:hAnsi="Palatino Linotype" w:cs="Palatino Linotype"/>
          <w:b/>
          <w:sz w:val="24"/>
          <w:szCs w:val="24"/>
        </w:rPr>
        <w:t>PRIMERO.</w:t>
      </w:r>
      <w:r w:rsidRPr="007F0263">
        <w:rPr>
          <w:rFonts w:ascii="Palatino Linotype" w:eastAsia="Palatino Linotype" w:hAnsi="Palatino Linotype" w:cs="Palatino Linotype"/>
          <w:sz w:val="24"/>
          <w:szCs w:val="24"/>
        </w:rPr>
        <w:t xml:space="preserve"> Resultan fundadas las razones o motivos de </w:t>
      </w:r>
      <w:r w:rsidR="00B07E72" w:rsidRPr="007F0263">
        <w:rPr>
          <w:rFonts w:ascii="Palatino Linotype" w:eastAsia="Palatino Linotype" w:hAnsi="Palatino Linotype" w:cs="Palatino Linotype"/>
          <w:sz w:val="24"/>
          <w:szCs w:val="24"/>
        </w:rPr>
        <w:t xml:space="preserve">inconformidad hechos valer por </w:t>
      </w:r>
      <w:r w:rsidR="005C53AF" w:rsidRPr="007F0263">
        <w:rPr>
          <w:rFonts w:ascii="Palatino Linotype" w:eastAsia="Palatino Linotype" w:hAnsi="Palatino Linotype" w:cs="Palatino Linotype"/>
          <w:b/>
          <w:sz w:val="24"/>
          <w:szCs w:val="24"/>
        </w:rPr>
        <w:t>EL RECURRENTE</w:t>
      </w:r>
      <w:r w:rsidRPr="007F0263">
        <w:rPr>
          <w:rFonts w:ascii="Palatino Linotype" w:eastAsia="Palatino Linotype" w:hAnsi="Palatino Linotype" w:cs="Palatino Linotype"/>
          <w:b/>
          <w:sz w:val="24"/>
          <w:szCs w:val="24"/>
        </w:rPr>
        <w:t>,</w:t>
      </w:r>
      <w:r w:rsidRPr="007F0263">
        <w:rPr>
          <w:rFonts w:ascii="Palatino Linotype" w:eastAsia="Palatino Linotype" w:hAnsi="Palatino Linotype" w:cs="Palatino Linotype"/>
          <w:sz w:val="24"/>
          <w:szCs w:val="24"/>
        </w:rPr>
        <w:t xml:space="preserve"> en términos del considerando </w:t>
      </w:r>
      <w:r w:rsidRPr="007F0263">
        <w:rPr>
          <w:rFonts w:ascii="Palatino Linotype" w:eastAsia="Palatino Linotype" w:hAnsi="Palatino Linotype" w:cs="Palatino Linotype"/>
          <w:b/>
          <w:sz w:val="24"/>
          <w:szCs w:val="24"/>
        </w:rPr>
        <w:t>TERCERO</w:t>
      </w:r>
      <w:r w:rsidRPr="007F0263">
        <w:rPr>
          <w:rFonts w:ascii="Palatino Linotype" w:eastAsia="Palatino Linotype" w:hAnsi="Palatino Linotype" w:cs="Palatino Linotype"/>
          <w:sz w:val="24"/>
          <w:szCs w:val="24"/>
        </w:rPr>
        <w:t>, de la presente resolución.</w:t>
      </w:r>
    </w:p>
    <w:p w:rsidR="00705D12" w:rsidRPr="007F0263" w:rsidRDefault="00705D12">
      <w:pPr>
        <w:tabs>
          <w:tab w:val="left" w:pos="8647"/>
        </w:tabs>
        <w:spacing w:after="0" w:line="360" w:lineRule="auto"/>
        <w:ind w:right="51"/>
        <w:jc w:val="both"/>
        <w:rPr>
          <w:rFonts w:ascii="Palatino Linotype" w:eastAsia="Palatino Linotype" w:hAnsi="Palatino Linotype" w:cs="Palatino Linotype"/>
          <w:sz w:val="24"/>
          <w:szCs w:val="24"/>
        </w:rPr>
      </w:pPr>
    </w:p>
    <w:p w:rsidR="00705D12" w:rsidRPr="007F0263" w:rsidRDefault="00331433">
      <w:pPr>
        <w:tabs>
          <w:tab w:val="left" w:pos="8647"/>
        </w:tabs>
        <w:spacing w:after="0" w:line="360" w:lineRule="auto"/>
        <w:ind w:right="51"/>
        <w:jc w:val="both"/>
        <w:rPr>
          <w:rFonts w:ascii="Palatino Linotype" w:eastAsia="Palatino Linotype" w:hAnsi="Palatino Linotype" w:cs="Palatino Linotype"/>
          <w:sz w:val="24"/>
          <w:szCs w:val="24"/>
        </w:rPr>
      </w:pPr>
      <w:r w:rsidRPr="007F0263">
        <w:rPr>
          <w:rFonts w:ascii="Palatino Linotype" w:eastAsia="Palatino Linotype" w:hAnsi="Palatino Linotype" w:cs="Palatino Linotype"/>
          <w:b/>
          <w:sz w:val="24"/>
          <w:szCs w:val="24"/>
        </w:rPr>
        <w:t>SEGUNDO.</w:t>
      </w:r>
      <w:r w:rsidRPr="007F0263">
        <w:rPr>
          <w:rFonts w:ascii="Palatino Linotype" w:eastAsia="Palatino Linotype" w:hAnsi="Palatino Linotype" w:cs="Palatino Linotype"/>
          <w:sz w:val="24"/>
          <w:szCs w:val="24"/>
        </w:rPr>
        <w:t xml:space="preserve"> Se </w:t>
      </w:r>
      <w:r w:rsidRPr="007F0263">
        <w:rPr>
          <w:rFonts w:ascii="Palatino Linotype" w:eastAsia="Palatino Linotype" w:hAnsi="Palatino Linotype" w:cs="Palatino Linotype"/>
          <w:b/>
          <w:sz w:val="24"/>
          <w:szCs w:val="24"/>
        </w:rPr>
        <w:t>ORDENA</w:t>
      </w:r>
      <w:r w:rsidRPr="007F0263">
        <w:rPr>
          <w:rFonts w:ascii="Palatino Linotype" w:eastAsia="Palatino Linotype" w:hAnsi="Palatino Linotype" w:cs="Palatino Linotype"/>
          <w:sz w:val="24"/>
          <w:szCs w:val="24"/>
        </w:rPr>
        <w:t xml:space="preserve"> al </w:t>
      </w:r>
      <w:r w:rsidRPr="007F0263">
        <w:rPr>
          <w:rFonts w:ascii="Palatino Linotype" w:eastAsia="Palatino Linotype" w:hAnsi="Palatino Linotype" w:cs="Palatino Linotype"/>
          <w:b/>
          <w:sz w:val="24"/>
          <w:szCs w:val="24"/>
        </w:rPr>
        <w:t>Sujeto Obligado</w:t>
      </w:r>
      <w:r w:rsidRPr="007F0263">
        <w:rPr>
          <w:rFonts w:ascii="Palatino Linotype" w:eastAsia="Palatino Linotype" w:hAnsi="Palatino Linotype" w:cs="Palatino Linotype"/>
          <w:sz w:val="24"/>
          <w:szCs w:val="24"/>
        </w:rPr>
        <w:t xml:space="preserve"> atienda la</w:t>
      </w:r>
      <w:r w:rsidR="00A7643A" w:rsidRPr="007F0263">
        <w:rPr>
          <w:rFonts w:ascii="Palatino Linotype" w:eastAsia="Palatino Linotype" w:hAnsi="Palatino Linotype" w:cs="Palatino Linotype"/>
          <w:sz w:val="24"/>
          <w:szCs w:val="24"/>
        </w:rPr>
        <w:t>s</w:t>
      </w:r>
      <w:r w:rsidRPr="007F0263">
        <w:rPr>
          <w:rFonts w:ascii="Palatino Linotype" w:eastAsia="Palatino Linotype" w:hAnsi="Palatino Linotype" w:cs="Palatino Linotype"/>
          <w:sz w:val="24"/>
          <w:szCs w:val="24"/>
        </w:rPr>
        <w:t xml:space="preserve"> solicitud</w:t>
      </w:r>
      <w:r w:rsidR="00A7643A" w:rsidRPr="007F0263">
        <w:rPr>
          <w:rFonts w:ascii="Palatino Linotype" w:eastAsia="Palatino Linotype" w:hAnsi="Palatino Linotype" w:cs="Palatino Linotype"/>
          <w:sz w:val="24"/>
          <w:szCs w:val="24"/>
        </w:rPr>
        <w:t>es</w:t>
      </w:r>
      <w:r w:rsidRPr="007F0263">
        <w:rPr>
          <w:rFonts w:ascii="Palatino Linotype" w:eastAsia="Palatino Linotype" w:hAnsi="Palatino Linotype" w:cs="Palatino Linotype"/>
          <w:sz w:val="24"/>
          <w:szCs w:val="24"/>
        </w:rPr>
        <w:t xml:space="preserve"> de información </w:t>
      </w:r>
      <w:r w:rsidRPr="007F0263">
        <w:rPr>
          <w:rFonts w:ascii="Palatino Linotype" w:eastAsia="Palatino Linotype" w:hAnsi="Palatino Linotype" w:cs="Palatino Linotype"/>
          <w:b/>
          <w:sz w:val="24"/>
          <w:szCs w:val="24"/>
        </w:rPr>
        <w:t xml:space="preserve"> </w:t>
      </w:r>
      <w:r w:rsidR="00A7643A" w:rsidRPr="007F0263">
        <w:rPr>
          <w:rFonts w:ascii="Palatino Linotype" w:eastAsia="Palatino Linotype" w:hAnsi="Palatino Linotype" w:cs="Palatino Linotype"/>
          <w:b/>
          <w:color w:val="000000"/>
          <w:sz w:val="24"/>
          <w:szCs w:val="24"/>
        </w:rPr>
        <w:t xml:space="preserve">00046/IMDECUAUTIZC/IP/2025, 00045/IMDECUAUTIZC/IP/2025, 00044/IMDECUAUTIZC/IP/2025, 00043/IMDECUAUTIZC/IP/2025, </w:t>
      </w:r>
      <w:r w:rsidR="00A7643A" w:rsidRPr="007F0263">
        <w:rPr>
          <w:rFonts w:ascii="Palatino Linotype" w:eastAsia="Palatino Linotype" w:hAnsi="Palatino Linotype" w:cs="Palatino Linotype"/>
          <w:b/>
          <w:color w:val="000000"/>
          <w:sz w:val="24"/>
          <w:szCs w:val="24"/>
        </w:rPr>
        <w:lastRenderedPageBreak/>
        <w:t>00042/IMDECUAUTIZC/IP/2025 y 00041/IMDECUAUTIZC/IP/2025</w:t>
      </w:r>
      <w:r w:rsidRPr="007F0263">
        <w:rPr>
          <w:rFonts w:ascii="Palatino Linotype" w:eastAsia="Palatino Linotype" w:hAnsi="Palatino Linotype" w:cs="Palatino Linotype"/>
          <w:b/>
          <w:sz w:val="24"/>
          <w:szCs w:val="24"/>
        </w:rPr>
        <w:t xml:space="preserve">, </w:t>
      </w:r>
      <w:r w:rsidRPr="007F0263">
        <w:rPr>
          <w:rFonts w:ascii="Palatino Linotype" w:eastAsia="Palatino Linotype" w:hAnsi="Palatino Linotype" w:cs="Palatino Linotype"/>
          <w:sz w:val="24"/>
          <w:szCs w:val="24"/>
        </w:rPr>
        <w:t xml:space="preserve">vía Sistema de Acceso a la Información Mexiquense </w:t>
      </w:r>
      <w:r w:rsidRPr="007F0263">
        <w:rPr>
          <w:rFonts w:ascii="Palatino Linotype" w:eastAsia="Palatino Linotype" w:hAnsi="Palatino Linotype" w:cs="Palatino Linotype"/>
          <w:b/>
          <w:sz w:val="24"/>
          <w:szCs w:val="24"/>
        </w:rPr>
        <w:t>(SAIMEX)</w:t>
      </w:r>
      <w:r w:rsidRPr="007F0263">
        <w:rPr>
          <w:rFonts w:ascii="Palatino Linotype" w:eastAsia="Palatino Linotype" w:hAnsi="Palatino Linotype" w:cs="Palatino Linotype"/>
          <w:sz w:val="24"/>
          <w:szCs w:val="24"/>
        </w:rPr>
        <w:t xml:space="preserve">, en términos del Considerando </w:t>
      </w:r>
      <w:r w:rsidRPr="007F0263">
        <w:rPr>
          <w:rFonts w:ascii="Palatino Linotype" w:eastAsia="Palatino Linotype" w:hAnsi="Palatino Linotype" w:cs="Palatino Linotype"/>
          <w:b/>
          <w:sz w:val="24"/>
          <w:szCs w:val="24"/>
        </w:rPr>
        <w:t xml:space="preserve">TERCERO </w:t>
      </w:r>
      <w:r w:rsidRPr="007F0263">
        <w:rPr>
          <w:rFonts w:ascii="Palatino Linotype" w:eastAsia="Palatino Linotype" w:hAnsi="Palatino Linotype" w:cs="Palatino Linotype"/>
          <w:sz w:val="24"/>
          <w:szCs w:val="24"/>
        </w:rPr>
        <w:t>de esta resolución</w:t>
      </w:r>
      <w:r w:rsidRPr="007F0263">
        <w:rPr>
          <w:rFonts w:ascii="Palatino Linotype" w:eastAsia="Palatino Linotype" w:hAnsi="Palatino Linotype" w:cs="Palatino Linotype"/>
          <w:b/>
          <w:sz w:val="24"/>
          <w:szCs w:val="24"/>
        </w:rPr>
        <w:t>.</w:t>
      </w:r>
    </w:p>
    <w:p w:rsidR="00705D12" w:rsidRPr="007F0263" w:rsidRDefault="00705D12">
      <w:pPr>
        <w:tabs>
          <w:tab w:val="left" w:pos="8647"/>
        </w:tabs>
        <w:spacing w:after="0" w:line="360" w:lineRule="auto"/>
        <w:ind w:right="51"/>
        <w:jc w:val="both"/>
        <w:rPr>
          <w:rFonts w:ascii="Palatino Linotype" w:eastAsia="Palatino Linotype" w:hAnsi="Palatino Linotype" w:cs="Palatino Linotype"/>
          <w:sz w:val="24"/>
          <w:szCs w:val="24"/>
        </w:rPr>
      </w:pPr>
    </w:p>
    <w:p w:rsidR="00705D12" w:rsidRPr="007F0263" w:rsidRDefault="00331433">
      <w:pPr>
        <w:tabs>
          <w:tab w:val="left" w:pos="8647"/>
        </w:tabs>
        <w:spacing w:after="0" w:line="360" w:lineRule="auto"/>
        <w:ind w:right="51"/>
        <w:jc w:val="both"/>
        <w:rPr>
          <w:rFonts w:ascii="Palatino Linotype" w:eastAsia="Palatino Linotype" w:hAnsi="Palatino Linotype" w:cs="Palatino Linotype"/>
          <w:sz w:val="24"/>
          <w:szCs w:val="24"/>
        </w:rPr>
      </w:pPr>
      <w:r w:rsidRPr="007F0263">
        <w:rPr>
          <w:rFonts w:ascii="Palatino Linotype" w:eastAsia="Palatino Linotype" w:hAnsi="Palatino Linotype" w:cs="Palatino Linotype"/>
          <w:b/>
          <w:sz w:val="24"/>
          <w:szCs w:val="24"/>
        </w:rPr>
        <w:t>TERCERO</w:t>
      </w:r>
      <w:r w:rsidRPr="007F0263">
        <w:rPr>
          <w:rFonts w:ascii="Palatino Linotype" w:eastAsia="Palatino Linotype" w:hAnsi="Palatino Linotype" w:cs="Palatino Linotype"/>
          <w:sz w:val="24"/>
          <w:szCs w:val="24"/>
        </w:rPr>
        <w:t xml:space="preserve">. </w:t>
      </w:r>
      <w:r w:rsidRPr="007F0263">
        <w:rPr>
          <w:rFonts w:ascii="Palatino Linotype" w:eastAsia="Palatino Linotype" w:hAnsi="Palatino Linotype" w:cs="Palatino Linotype"/>
          <w:b/>
          <w:sz w:val="24"/>
          <w:szCs w:val="24"/>
        </w:rPr>
        <w:t>Notifíquese</w:t>
      </w:r>
      <w:r w:rsidRPr="007F0263">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00F8043F" w:rsidRPr="007F0263">
        <w:rPr>
          <w:rFonts w:ascii="Palatino Linotype" w:eastAsia="Palatino Linotype" w:hAnsi="Palatino Linotype" w:cs="Palatino Linotype"/>
          <w:b/>
          <w:sz w:val="24"/>
          <w:szCs w:val="24"/>
        </w:rPr>
        <w:t>DE</w:t>
      </w:r>
      <w:r w:rsidR="005C53AF" w:rsidRPr="007F0263">
        <w:rPr>
          <w:rFonts w:ascii="Palatino Linotype" w:eastAsia="Palatino Linotype" w:hAnsi="Palatino Linotype" w:cs="Palatino Linotype"/>
          <w:b/>
          <w:sz w:val="24"/>
          <w:szCs w:val="24"/>
        </w:rPr>
        <w:t>L SUJETO OBLIGADO</w:t>
      </w:r>
      <w:r w:rsidRPr="007F0263">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7F0263">
        <w:rPr>
          <w:rFonts w:ascii="Palatino Linotype" w:eastAsia="Palatino Linotype" w:hAnsi="Palatino Linotype" w:cs="Palatino Linotype"/>
          <w:b/>
          <w:sz w:val="24"/>
          <w:szCs w:val="24"/>
        </w:rPr>
        <w:t>dé cumplimiento a lo ordenado dentro del plazo de diez días hábiles,</w:t>
      </w:r>
      <w:r w:rsidRPr="007F0263">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05D12" w:rsidRPr="007F0263" w:rsidRDefault="00705D12">
      <w:pPr>
        <w:tabs>
          <w:tab w:val="left" w:pos="8647"/>
        </w:tabs>
        <w:spacing w:after="0" w:line="360" w:lineRule="auto"/>
        <w:ind w:right="51"/>
        <w:jc w:val="both"/>
        <w:rPr>
          <w:rFonts w:ascii="Palatino Linotype" w:eastAsia="Palatino Linotype" w:hAnsi="Palatino Linotype" w:cs="Palatino Linotype"/>
          <w:b/>
          <w:sz w:val="24"/>
          <w:szCs w:val="24"/>
        </w:rPr>
      </w:pPr>
    </w:p>
    <w:p w:rsidR="00705D12" w:rsidRPr="007F0263" w:rsidRDefault="00331433">
      <w:pPr>
        <w:tabs>
          <w:tab w:val="left" w:pos="8647"/>
        </w:tabs>
        <w:spacing w:after="0" w:line="360" w:lineRule="auto"/>
        <w:ind w:right="51"/>
        <w:jc w:val="both"/>
        <w:rPr>
          <w:rFonts w:ascii="Palatino Linotype" w:eastAsia="Palatino Linotype" w:hAnsi="Palatino Linotype" w:cs="Palatino Linotype"/>
          <w:sz w:val="24"/>
          <w:szCs w:val="24"/>
        </w:rPr>
      </w:pPr>
      <w:r w:rsidRPr="007F0263">
        <w:rPr>
          <w:rFonts w:ascii="Palatino Linotype" w:eastAsia="Palatino Linotype" w:hAnsi="Palatino Linotype" w:cs="Palatino Linotype"/>
          <w:b/>
          <w:sz w:val="24"/>
          <w:szCs w:val="24"/>
        </w:rPr>
        <w:t>CUARTO</w:t>
      </w:r>
      <w:r w:rsidRPr="007F0263">
        <w:rPr>
          <w:rFonts w:ascii="Palatino Linotype" w:eastAsia="Palatino Linotype" w:hAnsi="Palatino Linotype" w:cs="Palatino Linotype"/>
          <w:sz w:val="24"/>
          <w:szCs w:val="24"/>
        </w:rPr>
        <w:t xml:space="preserve">. </w:t>
      </w:r>
      <w:r w:rsidRPr="007F0263">
        <w:rPr>
          <w:rFonts w:ascii="Palatino Linotype" w:eastAsia="Palatino Linotype" w:hAnsi="Palatino Linotype" w:cs="Palatino Linotype"/>
          <w:b/>
          <w:sz w:val="24"/>
          <w:szCs w:val="24"/>
        </w:rPr>
        <w:t>Notifíquese</w:t>
      </w:r>
      <w:r w:rsidRPr="007F0263">
        <w:rPr>
          <w:rFonts w:ascii="Palatino Linotype" w:eastAsia="Palatino Linotype" w:hAnsi="Palatino Linotype" w:cs="Palatino Linotype"/>
          <w:sz w:val="24"/>
          <w:szCs w:val="24"/>
        </w:rPr>
        <w:t xml:space="preserve">, vía Sistema de Acceso a la Información Mexiquense (SAIMEX) al </w:t>
      </w:r>
      <w:r w:rsidRPr="007F0263">
        <w:rPr>
          <w:rFonts w:ascii="Palatino Linotype" w:eastAsia="Palatino Linotype" w:hAnsi="Palatino Linotype" w:cs="Palatino Linotype"/>
          <w:b/>
          <w:sz w:val="24"/>
          <w:szCs w:val="24"/>
        </w:rPr>
        <w:t>Recurrente</w:t>
      </w:r>
      <w:r w:rsidRPr="007F0263">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spacing w:after="0" w:line="360" w:lineRule="auto"/>
        <w:jc w:val="both"/>
        <w:rPr>
          <w:rFonts w:ascii="Palatino Linotype" w:eastAsia="Palatino Linotype" w:hAnsi="Palatino Linotype" w:cs="Palatino Linotype"/>
          <w:sz w:val="24"/>
          <w:szCs w:val="24"/>
        </w:rPr>
      </w:pPr>
      <w:r w:rsidRPr="007F0263">
        <w:rPr>
          <w:rFonts w:ascii="Palatino Linotype" w:eastAsia="Palatino Linotype" w:hAnsi="Palatino Linotype" w:cs="Palatino Linotype"/>
          <w:b/>
          <w:sz w:val="24"/>
          <w:szCs w:val="24"/>
        </w:rPr>
        <w:lastRenderedPageBreak/>
        <w:t>QUINTO</w:t>
      </w:r>
      <w:r w:rsidRPr="007F0263">
        <w:rPr>
          <w:rFonts w:ascii="Palatino Linotype" w:eastAsia="Palatino Linotype" w:hAnsi="Palatino Linotype" w:cs="Palatino Linotype"/>
          <w:sz w:val="24"/>
          <w:szCs w:val="24"/>
        </w:rPr>
        <w:t xml:space="preserve">. </w:t>
      </w:r>
      <w:r w:rsidRPr="007F0263">
        <w:rPr>
          <w:rFonts w:ascii="Palatino Linotype" w:eastAsia="Palatino Linotype" w:hAnsi="Palatino Linotype" w:cs="Palatino Linotype"/>
          <w:b/>
          <w:sz w:val="24"/>
          <w:szCs w:val="24"/>
        </w:rPr>
        <w:t>Se hace del conocimiento</w:t>
      </w:r>
      <w:r w:rsidRPr="007F0263">
        <w:rPr>
          <w:rFonts w:ascii="Palatino Linotype" w:eastAsia="Palatino Linotype" w:hAnsi="Palatino Linotype" w:cs="Palatino Linotype"/>
          <w:sz w:val="24"/>
          <w:szCs w:val="24"/>
        </w:rPr>
        <w:t xml:space="preserve"> </w:t>
      </w:r>
      <w:r w:rsidR="00F8043F" w:rsidRPr="007F0263">
        <w:rPr>
          <w:rFonts w:ascii="Palatino Linotype" w:eastAsia="Palatino Linotype" w:hAnsi="Palatino Linotype" w:cs="Palatino Linotype"/>
          <w:sz w:val="24"/>
          <w:szCs w:val="24"/>
        </w:rPr>
        <w:t xml:space="preserve">a </w:t>
      </w:r>
      <w:r w:rsidR="005C53AF" w:rsidRPr="007F0263">
        <w:rPr>
          <w:rFonts w:ascii="Palatino Linotype" w:eastAsia="Palatino Linotype" w:hAnsi="Palatino Linotype" w:cs="Palatino Linotype"/>
          <w:b/>
          <w:sz w:val="24"/>
          <w:szCs w:val="24"/>
        </w:rPr>
        <w:t>EL RECURRENTE</w:t>
      </w:r>
      <w:r w:rsidRPr="007F0263">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005C53AF" w:rsidRPr="007F0263">
        <w:rPr>
          <w:rFonts w:ascii="Palatino Linotype" w:eastAsia="Palatino Linotype" w:hAnsi="Palatino Linotype" w:cs="Palatino Linotype"/>
          <w:b/>
          <w:sz w:val="24"/>
          <w:szCs w:val="24"/>
        </w:rPr>
        <w:t>EL SUJETO OBLIGADO</w:t>
      </w:r>
      <w:r w:rsidRPr="007F0263">
        <w:rPr>
          <w:rFonts w:ascii="Palatino Linotype" w:eastAsia="Palatino Linotype" w:hAnsi="Palatino Linotype" w:cs="Palatino Linotype"/>
          <w:sz w:val="24"/>
          <w:szCs w:val="24"/>
        </w:rPr>
        <w:t>, en cumplimiento a esta Resolución.</w:t>
      </w:r>
    </w:p>
    <w:p w:rsidR="00705D12" w:rsidRPr="007F0263" w:rsidRDefault="00705D12">
      <w:pPr>
        <w:spacing w:after="0" w:line="360" w:lineRule="auto"/>
        <w:jc w:val="both"/>
        <w:rPr>
          <w:rFonts w:ascii="Palatino Linotype" w:eastAsia="Palatino Linotype" w:hAnsi="Palatino Linotype" w:cs="Palatino Linotype"/>
          <w:sz w:val="24"/>
          <w:szCs w:val="24"/>
        </w:rPr>
      </w:pPr>
    </w:p>
    <w:p w:rsidR="00705D12" w:rsidRPr="007F0263" w:rsidRDefault="00331433">
      <w:pPr>
        <w:spacing w:after="0" w:line="360" w:lineRule="auto"/>
        <w:jc w:val="both"/>
        <w:rPr>
          <w:rFonts w:ascii="Palatino Linotype" w:eastAsia="Palatino Linotype" w:hAnsi="Palatino Linotype" w:cs="Palatino Linotype"/>
          <w:sz w:val="24"/>
          <w:szCs w:val="24"/>
        </w:rPr>
      </w:pPr>
      <w:r w:rsidRPr="007F0263">
        <w:rPr>
          <w:rFonts w:ascii="Palatino Linotype" w:eastAsia="Palatino Linotype" w:hAnsi="Palatino Linotype" w:cs="Palatino Linotype"/>
          <w:b/>
          <w:sz w:val="24"/>
          <w:szCs w:val="24"/>
        </w:rPr>
        <w:t>SEXTO</w:t>
      </w:r>
      <w:r w:rsidRPr="007F0263">
        <w:rPr>
          <w:rFonts w:ascii="Palatino Linotype" w:eastAsia="Palatino Linotype" w:hAnsi="Palatino Linotype" w:cs="Palatino Linotype"/>
          <w:sz w:val="24"/>
          <w:szCs w:val="24"/>
        </w:rPr>
        <w:t xml:space="preserve">. </w:t>
      </w:r>
      <w:r w:rsidRPr="007F0263">
        <w:rPr>
          <w:rFonts w:ascii="Palatino Linotype" w:eastAsia="Palatino Linotype" w:hAnsi="Palatino Linotype" w:cs="Palatino Linotype"/>
          <w:b/>
          <w:sz w:val="24"/>
          <w:szCs w:val="24"/>
        </w:rPr>
        <w:t>Gírese</w:t>
      </w:r>
      <w:r w:rsidRPr="007F0263">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w:t>
      </w:r>
      <w:bookmarkStart w:id="0" w:name="_GoBack"/>
      <w:bookmarkEnd w:id="0"/>
      <w:r w:rsidRPr="007F0263">
        <w:rPr>
          <w:rFonts w:ascii="Palatino Linotype" w:eastAsia="Palatino Linotype" w:hAnsi="Palatino Linotype" w:cs="Palatino Linotype"/>
          <w:sz w:val="24"/>
          <w:szCs w:val="24"/>
        </w:rPr>
        <w:t xml:space="preserve">ción Pública del Estado de México y Municipios se determine lo conducente, en términos de lo señalado en el </w:t>
      </w:r>
      <w:r w:rsidRPr="007F0263">
        <w:rPr>
          <w:rFonts w:ascii="Palatino Linotype" w:eastAsia="Palatino Linotype" w:hAnsi="Palatino Linotype" w:cs="Palatino Linotype"/>
          <w:b/>
          <w:sz w:val="24"/>
          <w:szCs w:val="24"/>
        </w:rPr>
        <w:t>Considerando TERCERO</w:t>
      </w:r>
      <w:r w:rsidRPr="007F0263">
        <w:rPr>
          <w:rFonts w:ascii="Palatino Linotype" w:eastAsia="Palatino Linotype" w:hAnsi="Palatino Linotype" w:cs="Palatino Linotype"/>
          <w:sz w:val="24"/>
          <w:szCs w:val="24"/>
        </w:rPr>
        <w:t xml:space="preserve"> de la presente resolución.</w:t>
      </w:r>
    </w:p>
    <w:p w:rsidR="00705D12" w:rsidRPr="007F0263"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3F794C" w:rsidRPr="003F794C" w:rsidRDefault="003F794C" w:rsidP="003F794C">
      <w:pPr>
        <w:spacing w:line="360" w:lineRule="auto"/>
        <w:ind w:left="-142" w:firstLine="1"/>
        <w:jc w:val="both"/>
        <w:rPr>
          <w:rFonts w:ascii="Palatino Linotype" w:hAnsi="Palatino Linotype"/>
          <w:sz w:val="24"/>
        </w:rPr>
      </w:pPr>
      <w:r w:rsidRPr="007F0263">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3F794C">
        <w:rPr>
          <w:rFonts w:ascii="Palatino Linotype" w:hAnsi="Palatino Linotype"/>
          <w:sz w:val="24"/>
        </w:rPr>
        <w:t xml:space="preserve"> </w:t>
      </w:r>
    </w:p>
    <w:p w:rsidR="00F8043F" w:rsidRPr="003F794C" w:rsidRDefault="00F8043F" w:rsidP="003F794C">
      <w:pPr>
        <w:spacing w:after="0"/>
        <w:rPr>
          <w:sz w:val="28"/>
          <w:szCs w:val="24"/>
        </w:rPr>
      </w:pPr>
    </w:p>
    <w:p w:rsidR="00F8043F" w:rsidRPr="003F794C" w:rsidRDefault="00F8043F" w:rsidP="003F794C">
      <w:pPr>
        <w:spacing w:after="0"/>
        <w:rPr>
          <w:sz w:val="28"/>
          <w:szCs w:val="24"/>
        </w:rPr>
      </w:pPr>
    </w:p>
    <w:p w:rsidR="00F8043F" w:rsidRPr="003F794C" w:rsidRDefault="00F8043F" w:rsidP="003F794C">
      <w:pPr>
        <w:spacing w:after="0"/>
        <w:rPr>
          <w:sz w:val="28"/>
          <w:szCs w:val="24"/>
        </w:rPr>
      </w:pPr>
    </w:p>
    <w:p w:rsidR="00F8043F" w:rsidRPr="003F794C" w:rsidRDefault="00F8043F" w:rsidP="003F794C">
      <w:pPr>
        <w:spacing w:after="0"/>
        <w:rPr>
          <w:sz w:val="28"/>
          <w:szCs w:val="24"/>
        </w:rPr>
      </w:pPr>
    </w:p>
    <w:p w:rsidR="00F8043F" w:rsidRPr="003F794C" w:rsidRDefault="00F8043F" w:rsidP="003F794C">
      <w:pPr>
        <w:spacing w:after="0"/>
        <w:rPr>
          <w:sz w:val="28"/>
          <w:szCs w:val="24"/>
        </w:rPr>
      </w:pPr>
    </w:p>
    <w:p w:rsidR="00F8043F" w:rsidRPr="003F794C" w:rsidRDefault="00F8043F" w:rsidP="003F794C">
      <w:pPr>
        <w:spacing w:after="0"/>
        <w:rPr>
          <w:sz w:val="28"/>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705D12" w:rsidRDefault="00705D12">
      <w:pPr>
        <w:rPr>
          <w:sz w:val="24"/>
          <w:szCs w:val="24"/>
        </w:rPr>
      </w:pPr>
      <w:bookmarkStart w:id="1" w:name="_heading=h.gjdgxs" w:colFirst="0" w:colLast="0"/>
      <w:bookmarkEnd w:id="1"/>
    </w:p>
    <w:sectPr w:rsidR="00705D12" w:rsidSect="00D51FB9">
      <w:headerReference w:type="default" r:id="rId8"/>
      <w:footerReference w:type="default" r:id="rId9"/>
      <w:headerReference w:type="first" r:id="rId10"/>
      <w:footerReference w:type="first" r:id="rId11"/>
      <w:pgSz w:w="12240" w:h="15840"/>
      <w:pgMar w:top="3402"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CF5" w:rsidRDefault="00E43CF5">
      <w:pPr>
        <w:spacing w:after="0" w:line="240" w:lineRule="auto"/>
      </w:pPr>
      <w:r>
        <w:separator/>
      </w:r>
    </w:p>
  </w:endnote>
  <w:endnote w:type="continuationSeparator" w:id="0">
    <w:p w:rsidR="00E43CF5" w:rsidRDefault="00E4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D50" w:rsidRDefault="00557D5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F0263">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F0263">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557D50" w:rsidRDefault="00557D5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D50" w:rsidRDefault="00557D5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F026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F0263">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557D50" w:rsidRDefault="00557D5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CF5" w:rsidRDefault="00E43CF5">
      <w:pPr>
        <w:spacing w:after="0" w:line="240" w:lineRule="auto"/>
      </w:pPr>
      <w:r>
        <w:separator/>
      </w:r>
    </w:p>
  </w:footnote>
  <w:footnote w:type="continuationSeparator" w:id="0">
    <w:p w:rsidR="00E43CF5" w:rsidRDefault="00E43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D50" w:rsidRDefault="00557D50">
    <w:pPr>
      <w:widowControl w:val="0"/>
      <w:pBdr>
        <w:top w:val="nil"/>
        <w:left w:val="nil"/>
        <w:bottom w:val="nil"/>
        <w:right w:val="nil"/>
        <w:between w:val="nil"/>
      </w:pBdr>
      <w:spacing w:after="0" w:line="276" w:lineRule="auto"/>
    </w:pPr>
  </w:p>
  <w:tbl>
    <w:tblPr>
      <w:tblStyle w:val="a"/>
      <w:tblW w:w="10065" w:type="dxa"/>
      <w:tblInd w:w="1418" w:type="dxa"/>
      <w:tblLayout w:type="fixed"/>
      <w:tblLook w:val="0400" w:firstRow="0" w:lastRow="0" w:firstColumn="0" w:lastColumn="0" w:noHBand="0" w:noVBand="1"/>
    </w:tblPr>
    <w:tblGrid>
      <w:gridCol w:w="5246"/>
      <w:gridCol w:w="4819"/>
    </w:tblGrid>
    <w:tr w:rsidR="00557D50">
      <w:trPr>
        <w:trHeight w:val="227"/>
      </w:trPr>
      <w:tc>
        <w:tcPr>
          <w:tcW w:w="5246" w:type="dxa"/>
        </w:tcPr>
        <w:p w:rsidR="00557D50" w:rsidRPr="001B2593" w:rsidRDefault="00557D50">
          <w:pPr>
            <w:spacing w:after="120" w:line="256" w:lineRule="auto"/>
            <w:ind w:right="204"/>
            <w:jc w:val="right"/>
            <w:rPr>
              <w:rFonts w:ascii="Palatino Linotype" w:eastAsia="Palatino Linotype" w:hAnsi="Palatino Linotype" w:cs="Palatino Linotype"/>
              <w:b/>
            </w:rPr>
          </w:pPr>
          <w:r w:rsidRPr="001B2593">
            <w:rPr>
              <w:rFonts w:ascii="Palatino Linotype" w:eastAsia="Palatino Linotype" w:hAnsi="Palatino Linotype" w:cs="Palatino Linotype"/>
              <w:b/>
            </w:rPr>
            <w:t>Recurso de Revisión:</w:t>
          </w:r>
        </w:p>
      </w:tc>
      <w:tc>
        <w:tcPr>
          <w:tcW w:w="4819" w:type="dxa"/>
        </w:tcPr>
        <w:p w:rsidR="00557D50" w:rsidRDefault="00557D50" w:rsidP="00BF154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 xml:space="preserve">01213/INFOEM/IP/RR/2025 </w:t>
          </w:r>
        </w:p>
        <w:p w:rsidR="00557D50" w:rsidRDefault="00557D50" w:rsidP="00BF154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y acumulados</w:t>
          </w:r>
        </w:p>
      </w:tc>
    </w:tr>
    <w:tr w:rsidR="00557D50">
      <w:trPr>
        <w:trHeight w:val="242"/>
      </w:trPr>
      <w:tc>
        <w:tcPr>
          <w:tcW w:w="5246" w:type="dxa"/>
        </w:tcPr>
        <w:p w:rsidR="00557D50" w:rsidRPr="001B2593" w:rsidRDefault="00557D50">
          <w:pPr>
            <w:spacing w:after="120" w:line="256" w:lineRule="auto"/>
            <w:ind w:right="204"/>
            <w:jc w:val="right"/>
            <w:rPr>
              <w:rFonts w:ascii="Palatino Linotype" w:eastAsia="Palatino Linotype" w:hAnsi="Palatino Linotype" w:cs="Palatino Linotype"/>
              <w:b/>
            </w:rPr>
          </w:pPr>
          <w:r w:rsidRPr="001B2593">
            <w:rPr>
              <w:rFonts w:ascii="Palatino Linotype" w:eastAsia="Palatino Linotype" w:hAnsi="Palatino Linotype" w:cs="Palatino Linotype"/>
              <w:b/>
            </w:rPr>
            <w:t>Sujeto Obligado:</w:t>
          </w:r>
        </w:p>
      </w:tc>
      <w:tc>
        <w:tcPr>
          <w:tcW w:w="4819" w:type="dxa"/>
        </w:tcPr>
        <w:p w:rsidR="00557D50" w:rsidRDefault="00557D50" w:rsidP="00BF1540">
          <w:pPr>
            <w:spacing w:after="120" w:line="256" w:lineRule="auto"/>
            <w:ind w:right="1207"/>
            <w:rPr>
              <w:rFonts w:ascii="Palatino Linotype" w:eastAsia="Palatino Linotype" w:hAnsi="Palatino Linotype" w:cs="Palatino Linotype"/>
            </w:rPr>
          </w:pPr>
          <w:r>
            <w:rPr>
              <w:rFonts w:ascii="Palatino Linotype" w:hAnsi="Palatino Linotype"/>
              <w:bCs/>
              <w:color w:val="000000"/>
              <w:sz w:val="24"/>
              <w:szCs w:val="24"/>
            </w:rPr>
            <w:t>Instituto Municipal del Deporte de Cuautitlán Izcalli</w:t>
          </w:r>
        </w:p>
      </w:tc>
    </w:tr>
    <w:tr w:rsidR="00557D50">
      <w:trPr>
        <w:trHeight w:val="342"/>
      </w:trPr>
      <w:tc>
        <w:tcPr>
          <w:tcW w:w="5246" w:type="dxa"/>
        </w:tcPr>
        <w:p w:rsidR="00557D50" w:rsidRPr="001B2593" w:rsidRDefault="00557D50">
          <w:pPr>
            <w:tabs>
              <w:tab w:val="left" w:pos="4892"/>
            </w:tabs>
            <w:spacing w:after="120" w:line="256" w:lineRule="auto"/>
            <w:ind w:right="204"/>
            <w:jc w:val="right"/>
            <w:rPr>
              <w:rFonts w:ascii="Palatino Linotype" w:eastAsia="Palatino Linotype" w:hAnsi="Palatino Linotype" w:cs="Palatino Linotype"/>
              <w:b/>
            </w:rPr>
          </w:pPr>
          <w:r w:rsidRPr="001B2593">
            <w:rPr>
              <w:rFonts w:ascii="Palatino Linotype" w:eastAsia="Palatino Linotype" w:hAnsi="Palatino Linotype" w:cs="Palatino Linotype"/>
              <w:b/>
            </w:rPr>
            <w:t>Comisionado Ponente:</w:t>
          </w:r>
        </w:p>
      </w:tc>
      <w:tc>
        <w:tcPr>
          <w:tcW w:w="4819" w:type="dxa"/>
        </w:tcPr>
        <w:p w:rsidR="00557D50" w:rsidRDefault="00557D5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557D50" w:rsidRDefault="00557D5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D50" w:rsidRDefault="00557D5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posOffset>-808355</wp:posOffset>
          </wp:positionH>
          <wp:positionV relativeFrom="page">
            <wp:posOffset>70485</wp:posOffset>
          </wp:positionV>
          <wp:extent cx="7705725" cy="9987915"/>
          <wp:effectExtent l="0" t="0" r="0" b="0"/>
          <wp:wrapNone/>
          <wp:docPr id="22"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7915"/>
                  </a:xfrm>
                  <a:prstGeom prst="rect">
                    <a:avLst/>
                  </a:prstGeom>
                  <a:ln/>
                </pic:spPr>
              </pic:pic>
            </a:graphicData>
          </a:graphic>
        </wp:anchor>
      </w:drawing>
    </w:r>
  </w:p>
  <w:tbl>
    <w:tblPr>
      <w:tblStyle w:val="a0"/>
      <w:tblW w:w="10598" w:type="dxa"/>
      <w:tblInd w:w="-533" w:type="dxa"/>
      <w:tblLayout w:type="fixed"/>
      <w:tblLook w:val="0400" w:firstRow="0" w:lastRow="0" w:firstColumn="0" w:lastColumn="0" w:noHBand="0" w:noVBand="1"/>
    </w:tblPr>
    <w:tblGrid>
      <w:gridCol w:w="6770"/>
      <w:gridCol w:w="3828"/>
    </w:tblGrid>
    <w:tr w:rsidR="00557D50">
      <w:trPr>
        <w:trHeight w:val="227"/>
      </w:trPr>
      <w:tc>
        <w:tcPr>
          <w:tcW w:w="6770" w:type="dxa"/>
        </w:tcPr>
        <w:p w:rsidR="00557D50" w:rsidRDefault="00557D50">
          <w:pPr>
            <w:spacing w:after="120" w:line="256" w:lineRule="auto"/>
            <w:ind w:left="2164" w:right="204"/>
            <w:jc w:val="right"/>
            <w:rPr>
              <w:rFonts w:ascii="Palatino Linotype" w:eastAsia="Palatino Linotype" w:hAnsi="Palatino Linotype" w:cs="Palatino Linotype"/>
              <w:b/>
            </w:rPr>
          </w:pPr>
          <w:bookmarkStart w:id="2" w:name="_heading=h.30j0zll" w:colFirst="0" w:colLast="0"/>
          <w:bookmarkEnd w:id="2"/>
          <w:r>
            <w:rPr>
              <w:rFonts w:ascii="Palatino Linotype" w:eastAsia="Palatino Linotype" w:hAnsi="Palatino Linotype" w:cs="Palatino Linotype"/>
              <w:b/>
            </w:rPr>
            <w:t>Recurso de Revisión:</w:t>
          </w:r>
        </w:p>
      </w:tc>
      <w:tc>
        <w:tcPr>
          <w:tcW w:w="3828" w:type="dxa"/>
        </w:tcPr>
        <w:p w:rsidR="00557D50" w:rsidRDefault="00557D50" w:rsidP="00C33E12">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01213/INFOEM/IP/RR/2025 y acumulados</w:t>
          </w:r>
        </w:p>
      </w:tc>
    </w:tr>
    <w:tr w:rsidR="00557D50">
      <w:trPr>
        <w:trHeight w:val="242"/>
      </w:trPr>
      <w:tc>
        <w:tcPr>
          <w:tcW w:w="6770" w:type="dxa"/>
        </w:tcPr>
        <w:p w:rsidR="00557D50" w:rsidRDefault="00557D50">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557D50" w:rsidRPr="00791329" w:rsidRDefault="00557D50" w:rsidP="00C33E12">
          <w:pPr>
            <w:spacing w:after="120" w:line="256" w:lineRule="auto"/>
            <w:ind w:left="-67" w:right="214"/>
            <w:jc w:val="both"/>
            <w:rPr>
              <w:rFonts w:ascii="Palatino Linotype" w:eastAsia="Palatino Linotype" w:hAnsi="Palatino Linotype" w:cs="Palatino Linotype"/>
              <w:sz w:val="24"/>
              <w:szCs w:val="24"/>
            </w:rPr>
          </w:pPr>
          <w:r>
            <w:rPr>
              <w:rFonts w:ascii="Palatino Linotype" w:hAnsi="Palatino Linotype"/>
              <w:bCs/>
              <w:color w:val="000000"/>
              <w:sz w:val="24"/>
              <w:szCs w:val="24"/>
            </w:rPr>
            <w:t xml:space="preserve">Instituto Municipal del Deporte de Cuautitlán Izcalli  </w:t>
          </w:r>
        </w:p>
      </w:tc>
    </w:tr>
    <w:tr w:rsidR="00557D50">
      <w:trPr>
        <w:trHeight w:val="342"/>
      </w:trPr>
      <w:tc>
        <w:tcPr>
          <w:tcW w:w="6770" w:type="dxa"/>
        </w:tcPr>
        <w:p w:rsidR="00557D50" w:rsidRDefault="00557D5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557D50" w:rsidRDefault="00557D50">
          <w:pPr>
            <w:spacing w:after="120" w:line="256" w:lineRule="auto"/>
            <w:ind w:right="214"/>
            <w:rPr>
              <w:rFonts w:ascii="Palatino Linotype" w:eastAsia="Palatino Linotype" w:hAnsi="Palatino Linotype" w:cs="Palatino Linotype"/>
            </w:rPr>
          </w:pPr>
        </w:p>
      </w:tc>
    </w:tr>
    <w:tr w:rsidR="00557D50">
      <w:trPr>
        <w:trHeight w:val="342"/>
      </w:trPr>
      <w:tc>
        <w:tcPr>
          <w:tcW w:w="6770" w:type="dxa"/>
        </w:tcPr>
        <w:p w:rsidR="00557D50" w:rsidRDefault="00557D5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557D50" w:rsidRDefault="00557D5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557D50" w:rsidRDefault="00557D5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166F0"/>
    <w:multiLevelType w:val="multilevel"/>
    <w:tmpl w:val="94643E60"/>
    <w:lvl w:ilvl="0">
      <w:start w:val="1"/>
      <w:numFmt w:val="decimal"/>
      <w:lvlText w:val="%1."/>
      <w:lvlJc w:val="left"/>
      <w:pPr>
        <w:ind w:left="720" w:hanging="360"/>
      </w:pPr>
      <w:rPr>
        <w:rFonts w:ascii="Palatino Linotype" w:hAnsi="Palatino Linotype"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FF0965"/>
    <w:multiLevelType w:val="multilevel"/>
    <w:tmpl w:val="16FC0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C0804F6"/>
    <w:multiLevelType w:val="multilevel"/>
    <w:tmpl w:val="E370C7C4"/>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F331561"/>
    <w:multiLevelType w:val="multilevel"/>
    <w:tmpl w:val="B89CC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F6D49DA"/>
    <w:multiLevelType w:val="multilevel"/>
    <w:tmpl w:val="FD6250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61C219AF"/>
    <w:multiLevelType w:val="multilevel"/>
    <w:tmpl w:val="FE0CC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12"/>
    <w:rsid w:val="00004F33"/>
    <w:rsid w:val="00031833"/>
    <w:rsid w:val="000907EC"/>
    <w:rsid w:val="001B2593"/>
    <w:rsid w:val="001C4807"/>
    <w:rsid w:val="00256C39"/>
    <w:rsid w:val="002802A6"/>
    <w:rsid w:val="002F1167"/>
    <w:rsid w:val="00331433"/>
    <w:rsid w:val="003460CE"/>
    <w:rsid w:val="0035178D"/>
    <w:rsid w:val="003F794C"/>
    <w:rsid w:val="00557D50"/>
    <w:rsid w:val="005A7EE1"/>
    <w:rsid w:val="005C2871"/>
    <w:rsid w:val="005C53AF"/>
    <w:rsid w:val="00613116"/>
    <w:rsid w:val="0062499B"/>
    <w:rsid w:val="00656D21"/>
    <w:rsid w:val="0066585C"/>
    <w:rsid w:val="006C6A0A"/>
    <w:rsid w:val="00705D12"/>
    <w:rsid w:val="00791329"/>
    <w:rsid w:val="007E4D8A"/>
    <w:rsid w:val="007F0263"/>
    <w:rsid w:val="00805ADF"/>
    <w:rsid w:val="00836DD8"/>
    <w:rsid w:val="009B59DC"/>
    <w:rsid w:val="00A5324E"/>
    <w:rsid w:val="00A61C28"/>
    <w:rsid w:val="00A72969"/>
    <w:rsid w:val="00A7643A"/>
    <w:rsid w:val="00B07E72"/>
    <w:rsid w:val="00B45EF5"/>
    <w:rsid w:val="00B53174"/>
    <w:rsid w:val="00BD5D03"/>
    <w:rsid w:val="00BF1540"/>
    <w:rsid w:val="00C33E12"/>
    <w:rsid w:val="00C877CB"/>
    <w:rsid w:val="00CF149D"/>
    <w:rsid w:val="00CF68FD"/>
    <w:rsid w:val="00D01BB4"/>
    <w:rsid w:val="00D51FB9"/>
    <w:rsid w:val="00E43CF5"/>
    <w:rsid w:val="00F71F91"/>
    <w:rsid w:val="00F8043F"/>
    <w:rsid w:val="00FB03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C9EEF6-6D10-4E5C-8D73-711752FE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82023">
      <w:bodyDiv w:val="1"/>
      <w:marLeft w:val="0"/>
      <w:marRight w:val="0"/>
      <w:marTop w:val="0"/>
      <w:marBottom w:val="0"/>
      <w:divBdr>
        <w:top w:val="none" w:sz="0" w:space="0" w:color="auto"/>
        <w:left w:val="none" w:sz="0" w:space="0" w:color="auto"/>
        <w:bottom w:val="none" w:sz="0" w:space="0" w:color="auto"/>
        <w:right w:val="none" w:sz="0" w:space="0" w:color="auto"/>
      </w:divBdr>
    </w:div>
    <w:div w:id="95933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sUZCDh8EqsbkqI3da105OTPew==">CgMxLjAyCGguZ2pkZ3hzMgloLjMwajB6bGw4AHIhMUdjdm8tR3hRbW1wb1JRRXNLZEstSlEzZ0NyT2Fldlhi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4662</Words>
  <Characters>25645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17</cp:revision>
  <cp:lastPrinted>2025-03-07T17:48:00Z</cp:lastPrinted>
  <dcterms:created xsi:type="dcterms:W3CDTF">2025-02-13T20:11:00Z</dcterms:created>
  <dcterms:modified xsi:type="dcterms:W3CDTF">2025-03-07T17:48:00Z</dcterms:modified>
</cp:coreProperties>
</file>