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816B1" w14:textId="77777777" w:rsidR="00DC5AD2" w:rsidRPr="005C5700" w:rsidRDefault="006D755F">
      <w:pPr>
        <w:spacing w:line="360" w:lineRule="auto"/>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Pr="005C5700">
        <w:rPr>
          <w:rFonts w:ascii="Palatino Linotype" w:eastAsia="Palatino Linotype" w:hAnsi="Palatino Linotype" w:cs="Palatino Linotype"/>
          <w:b/>
          <w:sz w:val="22"/>
          <w:szCs w:val="22"/>
        </w:rPr>
        <w:t>tres de septiembre de dos mil veinticinco.</w:t>
      </w:r>
      <w:r w:rsidRPr="005C5700">
        <w:rPr>
          <w:rFonts w:ascii="Palatino Linotype" w:eastAsia="Palatino Linotype" w:hAnsi="Palatino Linotype" w:cs="Palatino Linotype"/>
          <w:sz w:val="22"/>
          <w:szCs w:val="22"/>
        </w:rPr>
        <w:t xml:space="preserve"> </w:t>
      </w:r>
    </w:p>
    <w:p w14:paraId="046B5886" w14:textId="77777777" w:rsidR="00DC5AD2" w:rsidRPr="005C5700" w:rsidRDefault="00DC5AD2">
      <w:pPr>
        <w:spacing w:line="360" w:lineRule="auto"/>
        <w:jc w:val="both"/>
        <w:rPr>
          <w:rFonts w:ascii="Palatino Linotype" w:eastAsia="Palatino Linotype" w:hAnsi="Palatino Linotype" w:cs="Palatino Linotype"/>
          <w:b/>
          <w:sz w:val="22"/>
          <w:szCs w:val="22"/>
        </w:rPr>
      </w:pPr>
    </w:p>
    <w:p w14:paraId="252FC674" w14:textId="77777777" w:rsidR="00DC5AD2" w:rsidRPr="005C5700" w:rsidRDefault="006D755F">
      <w:pPr>
        <w:spacing w:line="360" w:lineRule="auto"/>
        <w:jc w:val="both"/>
        <w:rPr>
          <w:rFonts w:ascii="Palatino Linotype" w:eastAsia="Palatino Linotype" w:hAnsi="Palatino Linotype" w:cs="Palatino Linotype"/>
          <w:b/>
          <w:sz w:val="22"/>
          <w:szCs w:val="22"/>
        </w:rPr>
      </w:pPr>
      <w:bookmarkStart w:id="0" w:name="_heading=h.30j0zll" w:colFirst="0" w:colLast="0"/>
      <w:bookmarkEnd w:id="0"/>
      <w:r w:rsidRPr="005C5700">
        <w:rPr>
          <w:rFonts w:ascii="Palatino Linotype" w:eastAsia="Palatino Linotype" w:hAnsi="Palatino Linotype" w:cs="Palatino Linotype"/>
          <w:b/>
          <w:sz w:val="22"/>
          <w:szCs w:val="22"/>
        </w:rPr>
        <w:t xml:space="preserve">Visto </w:t>
      </w:r>
      <w:r w:rsidRPr="005C5700">
        <w:rPr>
          <w:rFonts w:ascii="Palatino Linotype" w:eastAsia="Palatino Linotype" w:hAnsi="Palatino Linotype" w:cs="Palatino Linotype"/>
          <w:sz w:val="22"/>
          <w:szCs w:val="22"/>
        </w:rPr>
        <w:t xml:space="preserve">el expediente relativo al recurso de revisión </w:t>
      </w:r>
      <w:r w:rsidRPr="005C5700">
        <w:rPr>
          <w:rFonts w:ascii="Palatino Linotype" w:eastAsia="Palatino Linotype" w:hAnsi="Palatino Linotype" w:cs="Palatino Linotype"/>
          <w:b/>
          <w:sz w:val="22"/>
          <w:szCs w:val="22"/>
        </w:rPr>
        <w:t xml:space="preserve">04424/INFOEM/ICR-37/IP/RR/2025 </w:t>
      </w:r>
      <w:r w:rsidRPr="005C5700">
        <w:rPr>
          <w:rFonts w:ascii="Palatino Linotype" w:eastAsia="Palatino Linotype" w:hAnsi="Palatino Linotype" w:cs="Palatino Linotype"/>
          <w:sz w:val="22"/>
          <w:szCs w:val="22"/>
        </w:rPr>
        <w:t>interpuesto por</w:t>
      </w:r>
      <w:r w:rsidRPr="005C5700">
        <w:rPr>
          <w:rFonts w:ascii="Palatino Linotype" w:eastAsia="Palatino Linotype" w:hAnsi="Palatino Linotype" w:cs="Palatino Linotype"/>
          <w:b/>
          <w:sz w:val="22"/>
          <w:szCs w:val="22"/>
        </w:rPr>
        <w:t xml:space="preserve"> Un usuario que no proporcionó su nombre,</w:t>
      </w:r>
      <w:r w:rsidRPr="005C5700">
        <w:rPr>
          <w:rFonts w:ascii="Palatino Linotype" w:eastAsia="Palatino Linotype" w:hAnsi="Palatino Linotype" w:cs="Palatino Linotype"/>
          <w:sz w:val="22"/>
          <w:szCs w:val="22"/>
        </w:rPr>
        <w:t xml:space="preserve"> a quien en lo sucesivo le denominaremos como </w:t>
      </w:r>
      <w:r w:rsidRPr="005C5700">
        <w:rPr>
          <w:rFonts w:ascii="Palatino Linotype" w:eastAsia="Palatino Linotype" w:hAnsi="Palatino Linotype" w:cs="Palatino Linotype"/>
          <w:b/>
          <w:sz w:val="22"/>
          <w:szCs w:val="22"/>
        </w:rPr>
        <w:t>la parte Recurrente,</w:t>
      </w:r>
      <w:r w:rsidRPr="005C5700">
        <w:rPr>
          <w:rFonts w:ascii="Palatino Linotype" w:eastAsia="Palatino Linotype" w:hAnsi="Palatino Linotype" w:cs="Palatino Linotype"/>
          <w:sz w:val="22"/>
          <w:szCs w:val="22"/>
        </w:rPr>
        <w:t xml:space="preserve"> en contra de la respuesta a la solicitud de información con número de folio </w:t>
      </w:r>
      <w:r w:rsidRPr="005C5700">
        <w:rPr>
          <w:rFonts w:ascii="Palatino Linotype" w:eastAsia="Palatino Linotype" w:hAnsi="Palatino Linotype" w:cs="Palatino Linotype"/>
          <w:b/>
          <w:sz w:val="22"/>
          <w:szCs w:val="22"/>
        </w:rPr>
        <w:t>00015/OPDTEOLOYUCAN/IP/2025,</w:t>
      </w:r>
      <w:r w:rsidRPr="005C5700">
        <w:rPr>
          <w:rFonts w:ascii="Palatino Linotype" w:eastAsia="Palatino Linotype" w:hAnsi="Palatino Linotype" w:cs="Palatino Linotype"/>
          <w:sz w:val="22"/>
          <w:szCs w:val="22"/>
        </w:rPr>
        <w:t xml:space="preserve"> por parte del </w:t>
      </w:r>
      <w:r w:rsidRPr="005C5700">
        <w:rPr>
          <w:rFonts w:ascii="Palatino Linotype" w:eastAsia="Palatino Linotype" w:hAnsi="Palatino Linotype" w:cs="Palatino Linotype"/>
          <w:b/>
          <w:sz w:val="22"/>
          <w:szCs w:val="22"/>
        </w:rPr>
        <w:t xml:space="preserve">Organismo Público Descentralizado para la Prestación de los Servicios de Agua Potable, Alcantarillado y Saneamiento de Teoloyucan </w:t>
      </w:r>
      <w:r w:rsidRPr="005C5700">
        <w:rPr>
          <w:rFonts w:ascii="Palatino Linotype" w:eastAsia="Palatino Linotype" w:hAnsi="Palatino Linotype" w:cs="Palatino Linotype"/>
          <w:sz w:val="22"/>
          <w:szCs w:val="22"/>
        </w:rPr>
        <w:t xml:space="preserve">que en lo sucesivo será identificado como </w:t>
      </w:r>
      <w:r w:rsidRPr="005C5700">
        <w:rPr>
          <w:rFonts w:ascii="Palatino Linotype" w:eastAsia="Palatino Linotype" w:hAnsi="Palatino Linotype" w:cs="Palatino Linotype"/>
          <w:b/>
          <w:sz w:val="22"/>
          <w:szCs w:val="22"/>
        </w:rPr>
        <w:t>el Sujeto Obligado;</w:t>
      </w:r>
      <w:r w:rsidRPr="005C5700">
        <w:rPr>
          <w:rFonts w:ascii="Palatino Linotype" w:eastAsia="Palatino Linotype" w:hAnsi="Palatino Linotype" w:cs="Palatino Linotype"/>
          <w:sz w:val="22"/>
          <w:szCs w:val="22"/>
        </w:rPr>
        <w:t xml:space="preserve"> en cumplimiento a la determinación del diverso con número </w:t>
      </w:r>
      <w:r w:rsidRPr="005C5700">
        <w:rPr>
          <w:rFonts w:ascii="Palatino Linotype" w:eastAsia="Palatino Linotype" w:hAnsi="Palatino Linotype" w:cs="Palatino Linotype"/>
          <w:b/>
          <w:sz w:val="22"/>
          <w:szCs w:val="22"/>
        </w:rPr>
        <w:t xml:space="preserve">04424/INFOEM/IP/RR/2025 </w:t>
      </w:r>
      <w:r w:rsidRPr="005C5700">
        <w:rPr>
          <w:rFonts w:ascii="Palatino Linotype" w:eastAsia="Palatino Linotype" w:hAnsi="Palatino Linotype" w:cs="Palatino Linotype"/>
          <w:sz w:val="22"/>
          <w:szCs w:val="22"/>
        </w:rPr>
        <w:t>se procede a dictar la presente resolución, con base en los siguientes:</w:t>
      </w:r>
    </w:p>
    <w:p w14:paraId="34DD0557" w14:textId="77777777" w:rsidR="00DC5AD2" w:rsidRPr="005C5700" w:rsidRDefault="00DC5AD2">
      <w:pPr>
        <w:spacing w:line="360" w:lineRule="auto"/>
        <w:jc w:val="both"/>
        <w:rPr>
          <w:rFonts w:ascii="Palatino Linotype" w:eastAsia="Palatino Linotype" w:hAnsi="Palatino Linotype" w:cs="Palatino Linotype"/>
          <w:sz w:val="22"/>
          <w:szCs w:val="22"/>
        </w:rPr>
      </w:pPr>
    </w:p>
    <w:p w14:paraId="1E22B319" w14:textId="77777777" w:rsidR="00DC5AD2" w:rsidRPr="005C5700" w:rsidRDefault="006D755F">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5C5700">
        <w:rPr>
          <w:rFonts w:ascii="Palatino Linotype" w:eastAsia="Palatino Linotype" w:hAnsi="Palatino Linotype" w:cs="Palatino Linotype"/>
          <w:b/>
          <w:sz w:val="22"/>
          <w:szCs w:val="22"/>
        </w:rPr>
        <w:t>I. A N T E C E D E N T E S:</w:t>
      </w:r>
    </w:p>
    <w:p w14:paraId="343D8D6A" w14:textId="77777777" w:rsidR="00DC5AD2" w:rsidRPr="005C5700" w:rsidRDefault="00DC5AD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6F25A" w14:textId="77777777" w:rsidR="00DC5AD2" w:rsidRPr="005C5700" w:rsidRDefault="006D755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b/>
          <w:sz w:val="22"/>
          <w:szCs w:val="22"/>
        </w:rPr>
        <w:t xml:space="preserve">1. Solicitud de acceso a la información. </w:t>
      </w:r>
      <w:r w:rsidRPr="005C5700">
        <w:rPr>
          <w:rFonts w:ascii="Palatino Linotype" w:eastAsia="Palatino Linotype" w:hAnsi="Palatino Linotype" w:cs="Palatino Linotype"/>
          <w:sz w:val="22"/>
          <w:szCs w:val="22"/>
        </w:rPr>
        <w:t xml:space="preserve">El </w:t>
      </w:r>
      <w:r w:rsidRPr="005C5700">
        <w:rPr>
          <w:rFonts w:ascii="Palatino Linotype" w:eastAsia="Palatino Linotype" w:hAnsi="Palatino Linotype" w:cs="Palatino Linotype"/>
          <w:b/>
          <w:sz w:val="22"/>
          <w:szCs w:val="22"/>
        </w:rPr>
        <w:t>quince de marzo de dos mil veinticinco</w:t>
      </w:r>
      <w:r w:rsidRPr="005C5700">
        <w:rPr>
          <w:rFonts w:ascii="Palatino Linotype" w:eastAsia="Palatino Linotype" w:hAnsi="Palatino Linotype" w:cs="Palatino Linotype"/>
          <w:sz w:val="22"/>
          <w:szCs w:val="22"/>
        </w:rPr>
        <w:t xml:space="preserve">, </w:t>
      </w:r>
      <w:r w:rsidRPr="005C5700">
        <w:rPr>
          <w:rFonts w:ascii="Palatino Linotype" w:eastAsia="Palatino Linotype" w:hAnsi="Palatino Linotype" w:cs="Palatino Linotype"/>
          <w:b/>
          <w:sz w:val="22"/>
          <w:szCs w:val="22"/>
        </w:rPr>
        <w:t>la parte Recurrente</w:t>
      </w:r>
      <w:r w:rsidRPr="005C5700">
        <w:rPr>
          <w:rFonts w:ascii="Palatino Linotype" w:eastAsia="Palatino Linotype" w:hAnsi="Palatino Linotype" w:cs="Palatino Linotype"/>
          <w:sz w:val="22"/>
          <w:szCs w:val="22"/>
        </w:rPr>
        <w:t xml:space="preserve"> formuló la solicitud </w:t>
      </w:r>
      <w:r w:rsidRPr="005C5700">
        <w:rPr>
          <w:rFonts w:ascii="Palatino Linotype" w:eastAsia="Palatino Linotype" w:hAnsi="Palatino Linotype" w:cs="Palatino Linotype"/>
          <w:b/>
          <w:sz w:val="22"/>
          <w:szCs w:val="22"/>
        </w:rPr>
        <w:t xml:space="preserve">00015/OPDTEOLOYUCAN/IP/2025, </w:t>
      </w:r>
      <w:r w:rsidRPr="005C5700">
        <w:rPr>
          <w:rFonts w:ascii="Palatino Linotype" w:eastAsia="Palatino Linotype" w:hAnsi="Palatino Linotype" w:cs="Palatino Linotype"/>
          <w:sz w:val="22"/>
          <w:szCs w:val="22"/>
        </w:rPr>
        <w:t xml:space="preserve">al </w:t>
      </w:r>
      <w:r w:rsidRPr="005C5700">
        <w:rPr>
          <w:rFonts w:ascii="Palatino Linotype" w:eastAsia="Palatino Linotype" w:hAnsi="Palatino Linotype" w:cs="Palatino Linotype"/>
          <w:b/>
          <w:sz w:val="22"/>
          <w:szCs w:val="22"/>
        </w:rPr>
        <w:t>Sujeto Obligado</w:t>
      </w:r>
      <w:r w:rsidRPr="005C5700">
        <w:rPr>
          <w:rFonts w:ascii="Palatino Linotype" w:eastAsia="Palatino Linotype" w:hAnsi="Palatino Linotype" w:cs="Palatino Linotype"/>
          <w:sz w:val="22"/>
          <w:szCs w:val="22"/>
        </w:rPr>
        <w:t xml:space="preserve"> a través del Sistema de Acceso a la Información Mexiquense, en adelante </w:t>
      </w:r>
      <w:r w:rsidRPr="005C5700">
        <w:rPr>
          <w:rFonts w:ascii="Palatino Linotype" w:eastAsia="Palatino Linotype" w:hAnsi="Palatino Linotype" w:cs="Palatino Linotype"/>
          <w:b/>
          <w:sz w:val="22"/>
          <w:szCs w:val="22"/>
        </w:rPr>
        <w:t>SAIMEX</w:t>
      </w:r>
      <w:r w:rsidRPr="005C5700">
        <w:rPr>
          <w:rFonts w:ascii="Palatino Linotype" w:eastAsia="Palatino Linotype" w:hAnsi="Palatino Linotype" w:cs="Palatino Linotype"/>
          <w:sz w:val="22"/>
          <w:szCs w:val="22"/>
        </w:rPr>
        <w:t>, requiriendo lo siguiente:</w:t>
      </w:r>
    </w:p>
    <w:p w14:paraId="606C2E2D" w14:textId="77777777" w:rsidR="00DC5AD2" w:rsidRPr="005C5700" w:rsidRDefault="00DC5AD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1345921" w14:textId="77777777" w:rsidR="00DC5AD2" w:rsidRPr="005C5700" w:rsidRDefault="006D755F">
      <w:pPr>
        <w:pBdr>
          <w:top w:val="nil"/>
          <w:left w:val="nil"/>
          <w:bottom w:val="nil"/>
          <w:right w:val="nil"/>
          <w:between w:val="nil"/>
        </w:pBdr>
        <w:ind w:left="567" w:right="864"/>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“Solicito el número y ubicación de pozos que abastecen agua potable al municipio de Teoloyucan” (Sic)</w:t>
      </w:r>
    </w:p>
    <w:p w14:paraId="404C063A" w14:textId="77777777" w:rsidR="00DC5AD2" w:rsidRPr="005C5700" w:rsidRDefault="00DC5AD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F97C499" w14:textId="77777777" w:rsidR="00DC5AD2" w:rsidRPr="005C5700" w:rsidRDefault="006D755F">
      <w:pPr>
        <w:spacing w:line="360" w:lineRule="auto"/>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b/>
          <w:sz w:val="22"/>
          <w:szCs w:val="22"/>
        </w:rPr>
        <w:t xml:space="preserve">Modalidad elegida para la entrega de la información: </w:t>
      </w:r>
      <w:r w:rsidRPr="005C5700">
        <w:rPr>
          <w:rFonts w:ascii="Palatino Linotype" w:eastAsia="Palatino Linotype" w:hAnsi="Palatino Linotype" w:cs="Palatino Linotype"/>
          <w:sz w:val="22"/>
          <w:szCs w:val="22"/>
        </w:rPr>
        <w:t xml:space="preserve">a través del </w:t>
      </w:r>
      <w:r w:rsidRPr="005C5700">
        <w:rPr>
          <w:rFonts w:ascii="Palatino Linotype" w:eastAsia="Palatino Linotype" w:hAnsi="Palatino Linotype" w:cs="Palatino Linotype"/>
          <w:b/>
          <w:sz w:val="22"/>
          <w:szCs w:val="22"/>
        </w:rPr>
        <w:t>SAIMEX</w:t>
      </w:r>
      <w:r w:rsidRPr="005C5700">
        <w:rPr>
          <w:rFonts w:ascii="Palatino Linotype" w:eastAsia="Palatino Linotype" w:hAnsi="Palatino Linotype" w:cs="Palatino Linotype"/>
          <w:sz w:val="22"/>
          <w:szCs w:val="22"/>
        </w:rPr>
        <w:t>.</w:t>
      </w:r>
    </w:p>
    <w:p w14:paraId="3C5E0024" w14:textId="77777777" w:rsidR="00DC5AD2" w:rsidRPr="005C5700" w:rsidRDefault="00DC5AD2">
      <w:pPr>
        <w:spacing w:line="360" w:lineRule="auto"/>
        <w:jc w:val="both"/>
        <w:rPr>
          <w:rFonts w:ascii="Palatino Linotype" w:eastAsia="Palatino Linotype" w:hAnsi="Palatino Linotype" w:cs="Palatino Linotype"/>
          <w:sz w:val="22"/>
          <w:szCs w:val="22"/>
        </w:rPr>
      </w:pPr>
    </w:p>
    <w:p w14:paraId="7D3847C1" w14:textId="77777777" w:rsidR="00DC5AD2" w:rsidRPr="005C5700" w:rsidRDefault="006D755F">
      <w:pPr>
        <w:spacing w:line="360" w:lineRule="auto"/>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b/>
          <w:sz w:val="22"/>
          <w:szCs w:val="22"/>
        </w:rPr>
        <w:t xml:space="preserve">2. Respuesta. </w:t>
      </w:r>
      <w:r w:rsidRPr="005C5700">
        <w:rPr>
          <w:rFonts w:ascii="Palatino Linotype" w:eastAsia="Palatino Linotype" w:hAnsi="Palatino Linotype" w:cs="Palatino Linotype"/>
          <w:sz w:val="22"/>
          <w:szCs w:val="22"/>
        </w:rPr>
        <w:t xml:space="preserve">De las constancias que obran en el expediente, se tiene que el </w:t>
      </w:r>
      <w:r w:rsidRPr="005C5700">
        <w:rPr>
          <w:rFonts w:ascii="Palatino Linotype" w:eastAsia="Palatino Linotype" w:hAnsi="Palatino Linotype" w:cs="Palatino Linotype"/>
          <w:b/>
          <w:sz w:val="22"/>
          <w:szCs w:val="22"/>
        </w:rPr>
        <w:t>Sujeto Obligado</w:t>
      </w:r>
      <w:r w:rsidRPr="005C5700">
        <w:rPr>
          <w:rFonts w:ascii="Palatino Linotype" w:eastAsia="Palatino Linotype" w:hAnsi="Palatino Linotype" w:cs="Palatino Linotype"/>
          <w:sz w:val="22"/>
          <w:szCs w:val="22"/>
        </w:rPr>
        <w:t xml:space="preserve"> no proporcionó respuesta a la solicitud de información. </w:t>
      </w:r>
    </w:p>
    <w:p w14:paraId="7325BFC8" w14:textId="77777777" w:rsidR="00DC5AD2" w:rsidRPr="005C5700" w:rsidRDefault="00DC5AD2">
      <w:pPr>
        <w:spacing w:line="360" w:lineRule="auto"/>
        <w:jc w:val="both"/>
        <w:rPr>
          <w:rFonts w:ascii="Palatino Linotype" w:eastAsia="Palatino Linotype" w:hAnsi="Palatino Linotype" w:cs="Palatino Linotype"/>
          <w:b/>
          <w:sz w:val="22"/>
          <w:szCs w:val="22"/>
        </w:rPr>
      </w:pPr>
    </w:p>
    <w:p w14:paraId="0A3B417D" w14:textId="77777777" w:rsidR="00DC5AD2" w:rsidRPr="005C5700" w:rsidRDefault="006D755F">
      <w:pPr>
        <w:spacing w:line="360" w:lineRule="auto"/>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b/>
          <w:sz w:val="22"/>
          <w:szCs w:val="22"/>
        </w:rPr>
        <w:t>3. Interposición del Recurso de Revisión</w:t>
      </w:r>
      <w:r w:rsidRPr="005C5700">
        <w:rPr>
          <w:rFonts w:ascii="Palatino Linotype" w:eastAsia="Palatino Linotype" w:hAnsi="Palatino Linotype" w:cs="Palatino Linotype"/>
          <w:sz w:val="22"/>
          <w:szCs w:val="22"/>
        </w:rPr>
        <w:t xml:space="preserve">. Inconforme la persona solicitante con la falta de respuesta del </w:t>
      </w:r>
      <w:r w:rsidRPr="005C5700">
        <w:rPr>
          <w:rFonts w:ascii="Palatino Linotype" w:eastAsia="Palatino Linotype" w:hAnsi="Palatino Linotype" w:cs="Palatino Linotype"/>
          <w:b/>
          <w:sz w:val="22"/>
          <w:szCs w:val="22"/>
        </w:rPr>
        <w:t>Sujeto Obligado</w:t>
      </w:r>
      <w:r w:rsidRPr="005C5700">
        <w:rPr>
          <w:rFonts w:ascii="Palatino Linotype" w:eastAsia="Palatino Linotype" w:hAnsi="Palatino Linotype" w:cs="Palatino Linotype"/>
          <w:sz w:val="22"/>
          <w:szCs w:val="22"/>
        </w:rPr>
        <w:t xml:space="preserve">, el </w:t>
      </w:r>
      <w:r w:rsidRPr="005C5700">
        <w:rPr>
          <w:rFonts w:ascii="Palatino Linotype" w:eastAsia="Palatino Linotype" w:hAnsi="Palatino Linotype" w:cs="Palatino Linotype"/>
          <w:b/>
          <w:sz w:val="22"/>
          <w:szCs w:val="22"/>
        </w:rPr>
        <w:t>doce de abril de dos mil veinticinco</w:t>
      </w:r>
      <w:r w:rsidRPr="005C5700">
        <w:rPr>
          <w:rFonts w:ascii="Palatino Linotype" w:eastAsia="Palatino Linotype" w:hAnsi="Palatino Linotype" w:cs="Palatino Linotype"/>
          <w:sz w:val="22"/>
          <w:szCs w:val="22"/>
        </w:rPr>
        <w:t xml:space="preserve">, accionó este recurso de revisión a través de </w:t>
      </w:r>
      <w:r w:rsidRPr="005C5700">
        <w:rPr>
          <w:rFonts w:ascii="Palatino Linotype" w:eastAsia="Palatino Linotype" w:hAnsi="Palatino Linotype" w:cs="Palatino Linotype"/>
          <w:b/>
          <w:sz w:val="22"/>
          <w:szCs w:val="22"/>
        </w:rPr>
        <w:t>SAIMEX</w:t>
      </w:r>
      <w:r w:rsidRPr="005C5700">
        <w:rPr>
          <w:rFonts w:ascii="Palatino Linotype" w:eastAsia="Palatino Linotype" w:hAnsi="Palatino Linotype" w:cs="Palatino Linotype"/>
          <w:sz w:val="22"/>
          <w:szCs w:val="22"/>
        </w:rPr>
        <w:t xml:space="preserve">; sin embargo, al corresponder a día </w:t>
      </w:r>
      <w:proofErr w:type="spellStart"/>
      <w:r w:rsidRPr="005C5700">
        <w:rPr>
          <w:rFonts w:ascii="Palatino Linotype" w:eastAsia="Palatino Linotype" w:hAnsi="Palatino Linotype" w:cs="Palatino Linotype"/>
          <w:sz w:val="22"/>
          <w:szCs w:val="22"/>
        </w:rPr>
        <w:t>inhabil</w:t>
      </w:r>
      <w:proofErr w:type="spellEnd"/>
      <w:r w:rsidRPr="005C5700">
        <w:rPr>
          <w:rFonts w:ascii="Palatino Linotype" w:eastAsia="Palatino Linotype" w:hAnsi="Palatino Linotype" w:cs="Palatino Linotype"/>
          <w:sz w:val="22"/>
          <w:szCs w:val="22"/>
        </w:rPr>
        <w:t>, se tuvo por presentado el veintiuno de abril de la misma anualidad; expresando lo siguiente:</w:t>
      </w:r>
    </w:p>
    <w:p w14:paraId="1E4C0632" w14:textId="77777777" w:rsidR="00DC5AD2" w:rsidRPr="005C5700" w:rsidRDefault="00DC5AD2">
      <w:pPr>
        <w:spacing w:line="360" w:lineRule="auto"/>
        <w:jc w:val="both"/>
        <w:rPr>
          <w:rFonts w:ascii="Palatino Linotype" w:eastAsia="Palatino Linotype" w:hAnsi="Palatino Linotype" w:cs="Palatino Linotype"/>
          <w:b/>
          <w:sz w:val="22"/>
          <w:szCs w:val="22"/>
        </w:rPr>
      </w:pPr>
    </w:p>
    <w:p w14:paraId="65965EF7" w14:textId="77777777" w:rsidR="00DC5AD2" w:rsidRPr="005C5700" w:rsidRDefault="006D755F">
      <w:pPr>
        <w:numPr>
          <w:ilvl w:val="0"/>
          <w:numId w:val="1"/>
        </w:numPr>
        <w:pBdr>
          <w:top w:val="nil"/>
          <w:left w:val="nil"/>
          <w:bottom w:val="nil"/>
          <w:right w:val="nil"/>
          <w:between w:val="nil"/>
        </w:pBdr>
        <w:spacing w:line="360" w:lineRule="auto"/>
        <w:ind w:left="567" w:hanging="141"/>
        <w:jc w:val="both"/>
        <w:rPr>
          <w:rFonts w:ascii="Palatino Linotype" w:eastAsia="Palatino Linotype" w:hAnsi="Palatino Linotype" w:cs="Palatino Linotype"/>
          <w:b/>
          <w:sz w:val="22"/>
          <w:szCs w:val="22"/>
        </w:rPr>
      </w:pPr>
      <w:r w:rsidRPr="005C5700">
        <w:rPr>
          <w:rFonts w:ascii="Palatino Linotype" w:eastAsia="Palatino Linotype" w:hAnsi="Palatino Linotype" w:cs="Palatino Linotype"/>
          <w:b/>
          <w:sz w:val="22"/>
          <w:szCs w:val="22"/>
        </w:rPr>
        <w:t xml:space="preserve">Acto impugnado: </w:t>
      </w:r>
    </w:p>
    <w:p w14:paraId="54C6096A" w14:textId="77777777" w:rsidR="00DC5AD2" w:rsidRPr="005C5700" w:rsidRDefault="006D755F">
      <w:pPr>
        <w:pBdr>
          <w:top w:val="nil"/>
          <w:left w:val="nil"/>
          <w:bottom w:val="nil"/>
          <w:right w:val="nil"/>
          <w:between w:val="nil"/>
        </w:pBdr>
        <w:ind w:left="567" w:right="864" w:hanging="141"/>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 xml:space="preserve">“La omisión del sujeto obligado en la entrega de información, su total falta de atención a un derecho </w:t>
      </w:r>
      <w:proofErr w:type="gramStart"/>
      <w:r w:rsidRPr="005C5700">
        <w:rPr>
          <w:rFonts w:ascii="Palatino Linotype" w:eastAsia="Palatino Linotype" w:hAnsi="Palatino Linotype" w:cs="Palatino Linotype"/>
          <w:i/>
          <w:sz w:val="22"/>
          <w:szCs w:val="22"/>
        </w:rPr>
        <w:t>constitucional..</w:t>
      </w:r>
      <w:proofErr w:type="gramEnd"/>
      <w:r w:rsidRPr="005C5700">
        <w:rPr>
          <w:rFonts w:ascii="Palatino Linotype" w:eastAsia="Palatino Linotype" w:hAnsi="Palatino Linotype" w:cs="Palatino Linotype"/>
          <w:i/>
          <w:sz w:val="22"/>
          <w:szCs w:val="22"/>
        </w:rPr>
        <w:t>” (Sic)</w:t>
      </w:r>
    </w:p>
    <w:p w14:paraId="4C63FFA0" w14:textId="77777777" w:rsidR="00DC5AD2" w:rsidRPr="005C5700" w:rsidRDefault="00DC5AD2">
      <w:pPr>
        <w:pBdr>
          <w:top w:val="nil"/>
          <w:left w:val="nil"/>
          <w:bottom w:val="nil"/>
          <w:right w:val="nil"/>
          <w:between w:val="nil"/>
        </w:pBdr>
        <w:ind w:left="567" w:right="864" w:hanging="141"/>
        <w:jc w:val="both"/>
        <w:rPr>
          <w:rFonts w:ascii="Palatino Linotype" w:eastAsia="Palatino Linotype" w:hAnsi="Palatino Linotype" w:cs="Palatino Linotype"/>
          <w:i/>
          <w:sz w:val="22"/>
          <w:szCs w:val="22"/>
        </w:rPr>
      </w:pPr>
    </w:p>
    <w:p w14:paraId="335267FB" w14:textId="77777777" w:rsidR="00DC5AD2" w:rsidRPr="005C5700" w:rsidRDefault="006D755F">
      <w:pPr>
        <w:numPr>
          <w:ilvl w:val="0"/>
          <w:numId w:val="1"/>
        </w:numPr>
        <w:pBdr>
          <w:top w:val="nil"/>
          <w:left w:val="nil"/>
          <w:bottom w:val="nil"/>
          <w:right w:val="nil"/>
          <w:between w:val="nil"/>
        </w:pBdr>
        <w:spacing w:line="360" w:lineRule="auto"/>
        <w:ind w:left="567" w:hanging="141"/>
        <w:jc w:val="both"/>
        <w:rPr>
          <w:rFonts w:ascii="Palatino Linotype" w:eastAsia="Palatino Linotype" w:hAnsi="Palatino Linotype" w:cs="Palatino Linotype"/>
          <w:sz w:val="22"/>
          <w:szCs w:val="22"/>
        </w:rPr>
      </w:pPr>
      <w:bookmarkStart w:id="1" w:name="_heading=h.tyjcwt" w:colFirst="0" w:colLast="0"/>
      <w:bookmarkEnd w:id="1"/>
      <w:r w:rsidRPr="005C5700">
        <w:rPr>
          <w:rFonts w:ascii="Palatino Linotype" w:eastAsia="Palatino Linotype" w:hAnsi="Palatino Linotype" w:cs="Palatino Linotype"/>
          <w:b/>
          <w:sz w:val="22"/>
          <w:szCs w:val="22"/>
        </w:rPr>
        <w:t>Razones o motivos de inconformidad</w:t>
      </w:r>
      <w:r w:rsidRPr="005C5700">
        <w:rPr>
          <w:rFonts w:ascii="Palatino Linotype" w:eastAsia="Palatino Linotype" w:hAnsi="Palatino Linotype" w:cs="Palatino Linotype"/>
          <w:sz w:val="22"/>
          <w:szCs w:val="22"/>
        </w:rPr>
        <w:t>:</w:t>
      </w:r>
    </w:p>
    <w:p w14:paraId="7B6BCD44" w14:textId="77777777" w:rsidR="00DC5AD2" w:rsidRPr="005C5700" w:rsidRDefault="006D755F">
      <w:pPr>
        <w:pBdr>
          <w:top w:val="nil"/>
          <w:left w:val="nil"/>
          <w:bottom w:val="nil"/>
          <w:right w:val="nil"/>
          <w:between w:val="nil"/>
        </w:pBdr>
        <w:ind w:left="567" w:right="864" w:hanging="141"/>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 xml:space="preserve"> “El sujeto obligado no entrega la información quizás porque no le interesa atender las solicitudes que le llegan o quizás porque su función sea la de ignorar los derechos establecidos en la constitución " (Sic)</w:t>
      </w:r>
    </w:p>
    <w:p w14:paraId="71AE95AC" w14:textId="77777777" w:rsidR="00DC5AD2" w:rsidRPr="005C5700" w:rsidRDefault="00DC5AD2">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51B0DDF2" w14:textId="77777777" w:rsidR="00DC5AD2" w:rsidRPr="005C5700" w:rsidRDefault="006D755F">
      <w:pPr>
        <w:spacing w:line="360" w:lineRule="auto"/>
        <w:ind w:right="51"/>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b/>
          <w:sz w:val="22"/>
          <w:szCs w:val="22"/>
        </w:rPr>
        <w:t xml:space="preserve">4. Turno. </w:t>
      </w:r>
      <w:r w:rsidRPr="005C5700">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5C5700">
        <w:rPr>
          <w:rFonts w:ascii="Palatino Linotype" w:eastAsia="Palatino Linotype" w:hAnsi="Palatino Linotype" w:cs="Palatino Linotype"/>
          <w:b/>
          <w:sz w:val="22"/>
          <w:szCs w:val="22"/>
        </w:rPr>
        <w:t xml:space="preserve">Comisionada Guadalupe Ramírez Peña, </w:t>
      </w:r>
      <w:r w:rsidRPr="005C5700">
        <w:rPr>
          <w:rFonts w:ascii="Palatino Linotype" w:eastAsia="Palatino Linotype" w:hAnsi="Palatino Linotype" w:cs="Palatino Linotype"/>
          <w:sz w:val="22"/>
          <w:szCs w:val="22"/>
        </w:rPr>
        <w:t xml:space="preserve">a efecto de que analizara sobre su admisión o su </w:t>
      </w:r>
      <w:proofErr w:type="spellStart"/>
      <w:r w:rsidRPr="005C5700">
        <w:rPr>
          <w:rFonts w:ascii="Palatino Linotype" w:eastAsia="Palatino Linotype" w:hAnsi="Palatino Linotype" w:cs="Palatino Linotype"/>
          <w:sz w:val="22"/>
          <w:szCs w:val="22"/>
        </w:rPr>
        <w:t>desechamiento</w:t>
      </w:r>
      <w:proofErr w:type="spellEnd"/>
      <w:r w:rsidRPr="005C5700">
        <w:rPr>
          <w:rFonts w:ascii="Palatino Linotype" w:eastAsia="Palatino Linotype" w:hAnsi="Palatino Linotype" w:cs="Palatino Linotype"/>
          <w:sz w:val="22"/>
          <w:szCs w:val="22"/>
        </w:rPr>
        <w:t>.</w:t>
      </w:r>
    </w:p>
    <w:p w14:paraId="093F6D80" w14:textId="77777777" w:rsidR="00DC5AD2" w:rsidRPr="005C5700" w:rsidRDefault="00DC5AD2">
      <w:pPr>
        <w:spacing w:line="360" w:lineRule="auto"/>
        <w:ind w:right="51"/>
        <w:jc w:val="both"/>
        <w:rPr>
          <w:rFonts w:ascii="Palatino Linotype" w:eastAsia="Palatino Linotype" w:hAnsi="Palatino Linotype" w:cs="Palatino Linotype"/>
          <w:sz w:val="22"/>
          <w:szCs w:val="22"/>
        </w:rPr>
      </w:pPr>
    </w:p>
    <w:p w14:paraId="61588025" w14:textId="77777777" w:rsidR="00DC5AD2" w:rsidRPr="005C5700" w:rsidRDefault="006D755F">
      <w:pPr>
        <w:spacing w:line="360" w:lineRule="auto"/>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b/>
          <w:sz w:val="22"/>
          <w:szCs w:val="22"/>
        </w:rPr>
        <w:lastRenderedPageBreak/>
        <w:t>5. Admisión del Recurso de revisión.</w:t>
      </w:r>
      <w:r w:rsidRPr="005C5700">
        <w:rPr>
          <w:rFonts w:ascii="Palatino Linotype" w:eastAsia="Palatino Linotype" w:hAnsi="Palatino Linotype" w:cs="Palatino Linotype"/>
          <w:sz w:val="22"/>
          <w:szCs w:val="22"/>
        </w:rPr>
        <w:t xml:space="preserve"> El </w:t>
      </w:r>
      <w:r w:rsidRPr="005C5700">
        <w:rPr>
          <w:rFonts w:ascii="Palatino Linotype" w:eastAsia="Palatino Linotype" w:hAnsi="Palatino Linotype" w:cs="Palatino Linotype"/>
          <w:b/>
          <w:sz w:val="22"/>
          <w:szCs w:val="22"/>
        </w:rPr>
        <w:t xml:space="preserve">veintidós de abril de dos mil veinticinco, </w:t>
      </w:r>
      <w:r w:rsidRPr="005C5700">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w:t>
      </w:r>
      <w:r w:rsidRPr="005C5700">
        <w:rPr>
          <w:rFonts w:ascii="Palatino Linotype" w:eastAsia="Palatino Linotype" w:hAnsi="Palatino Linotype" w:cs="Palatino Linotype"/>
          <w:b/>
          <w:sz w:val="22"/>
          <w:szCs w:val="22"/>
        </w:rPr>
        <w:t xml:space="preserve">el Sujeto Obligado </w:t>
      </w:r>
      <w:r w:rsidRPr="005C5700">
        <w:rPr>
          <w:rFonts w:ascii="Palatino Linotype" w:eastAsia="Palatino Linotype" w:hAnsi="Palatino Linotype" w:cs="Palatino Linotype"/>
          <w:sz w:val="22"/>
          <w:szCs w:val="22"/>
        </w:rPr>
        <w:t>presentara su Informe Justificado.</w:t>
      </w:r>
    </w:p>
    <w:p w14:paraId="1B38F192" w14:textId="77777777" w:rsidR="00DC5AD2" w:rsidRPr="005C5700" w:rsidRDefault="00DC5AD2">
      <w:pPr>
        <w:spacing w:line="360" w:lineRule="auto"/>
        <w:jc w:val="both"/>
        <w:rPr>
          <w:rFonts w:ascii="Palatino Linotype" w:eastAsia="Palatino Linotype" w:hAnsi="Palatino Linotype" w:cs="Palatino Linotype"/>
          <w:sz w:val="22"/>
          <w:szCs w:val="22"/>
        </w:rPr>
      </w:pPr>
    </w:p>
    <w:p w14:paraId="7298379E" w14:textId="77777777" w:rsidR="00DC5AD2" w:rsidRPr="005C5700" w:rsidRDefault="006D755F">
      <w:pPr>
        <w:spacing w:line="360" w:lineRule="auto"/>
        <w:ind w:right="49"/>
        <w:jc w:val="both"/>
        <w:rPr>
          <w:rFonts w:ascii="Palatino Linotype" w:eastAsia="Palatino Linotype" w:hAnsi="Palatino Linotype" w:cs="Palatino Linotype"/>
          <w:sz w:val="22"/>
          <w:szCs w:val="22"/>
        </w:rPr>
      </w:pPr>
      <w:bookmarkStart w:id="2" w:name="_heading=h.2s8eyo1" w:colFirst="0" w:colLast="0"/>
      <w:bookmarkEnd w:id="2"/>
      <w:r w:rsidRPr="005C5700">
        <w:rPr>
          <w:rFonts w:ascii="Palatino Linotype" w:eastAsia="Palatino Linotype" w:hAnsi="Palatino Linotype" w:cs="Palatino Linotype"/>
          <w:b/>
          <w:sz w:val="22"/>
          <w:szCs w:val="22"/>
        </w:rPr>
        <w:t>6. Manifestaciones</w:t>
      </w:r>
      <w:r w:rsidRPr="005C5700">
        <w:rPr>
          <w:rFonts w:ascii="Palatino Linotype" w:eastAsia="Palatino Linotype" w:hAnsi="Palatino Linotype" w:cs="Palatino Linotype"/>
          <w:sz w:val="22"/>
          <w:szCs w:val="22"/>
        </w:rPr>
        <w:t>. De las constancias que integran el expediente electrónico en que se actúa se advierte que las partes fueron omisas en</w:t>
      </w:r>
      <w:r w:rsidRPr="005C5700">
        <w:rPr>
          <w:rFonts w:ascii="Palatino Linotype" w:eastAsia="Palatino Linotype" w:hAnsi="Palatino Linotype" w:cs="Palatino Linotype"/>
          <w:b/>
          <w:sz w:val="22"/>
          <w:szCs w:val="22"/>
        </w:rPr>
        <w:t xml:space="preserve"> </w:t>
      </w:r>
      <w:r w:rsidRPr="005C5700">
        <w:rPr>
          <w:rFonts w:ascii="Palatino Linotype" w:eastAsia="Palatino Linotype" w:hAnsi="Palatino Linotype" w:cs="Palatino Linotype"/>
          <w:sz w:val="22"/>
          <w:szCs w:val="22"/>
        </w:rPr>
        <w:t xml:space="preserve">realizar sus manifestaciones, tal como se observa en la siguiente ilustración: </w:t>
      </w:r>
    </w:p>
    <w:p w14:paraId="549A9079" w14:textId="77777777" w:rsidR="00DC5AD2" w:rsidRPr="005C5700" w:rsidRDefault="006D755F">
      <w:pPr>
        <w:spacing w:line="360" w:lineRule="auto"/>
        <w:ind w:right="49"/>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noProof/>
          <w:sz w:val="22"/>
          <w:szCs w:val="22"/>
          <w:lang w:val="es-MX"/>
        </w:rPr>
        <w:drawing>
          <wp:inline distT="0" distB="0" distL="0" distR="0" wp14:anchorId="46E83662" wp14:editId="557B2C9C">
            <wp:extent cx="5581015" cy="1639570"/>
            <wp:effectExtent l="0" t="0" r="0" b="0"/>
            <wp:docPr id="1443362168" name="image2.png" descr="Tabl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2.png" descr="Tabla&#10;&#10;El contenido generado por IA puede ser incorrecto."/>
                    <pic:cNvPicPr preferRelativeResize="0"/>
                  </pic:nvPicPr>
                  <pic:blipFill>
                    <a:blip r:embed="rId8"/>
                    <a:srcRect/>
                    <a:stretch>
                      <a:fillRect/>
                    </a:stretch>
                  </pic:blipFill>
                  <pic:spPr>
                    <a:xfrm>
                      <a:off x="0" y="0"/>
                      <a:ext cx="5581015" cy="1639570"/>
                    </a:xfrm>
                    <a:prstGeom prst="rect">
                      <a:avLst/>
                    </a:prstGeom>
                    <a:ln/>
                  </pic:spPr>
                </pic:pic>
              </a:graphicData>
            </a:graphic>
          </wp:inline>
        </w:drawing>
      </w:r>
    </w:p>
    <w:p w14:paraId="48A55756" w14:textId="77777777" w:rsidR="00DC5AD2" w:rsidRPr="005C5700" w:rsidRDefault="00DC5AD2">
      <w:pPr>
        <w:spacing w:line="360" w:lineRule="auto"/>
        <w:jc w:val="both"/>
        <w:rPr>
          <w:rFonts w:ascii="Palatino Linotype" w:eastAsia="Palatino Linotype" w:hAnsi="Palatino Linotype" w:cs="Palatino Linotype"/>
          <w:sz w:val="22"/>
          <w:szCs w:val="22"/>
        </w:rPr>
      </w:pPr>
      <w:bookmarkStart w:id="3" w:name="_heading=h.3rdcrjn" w:colFirst="0" w:colLast="0"/>
      <w:bookmarkEnd w:id="3"/>
    </w:p>
    <w:p w14:paraId="0A144EDE" w14:textId="77777777" w:rsidR="00DC5AD2" w:rsidRPr="005C5700" w:rsidRDefault="006D755F">
      <w:pPr>
        <w:spacing w:line="360" w:lineRule="auto"/>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b/>
          <w:sz w:val="22"/>
          <w:szCs w:val="22"/>
        </w:rPr>
        <w:t xml:space="preserve">7. Cierre de instrucción. </w:t>
      </w:r>
      <w:r w:rsidRPr="005C5700">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Pr="005C5700">
        <w:rPr>
          <w:rFonts w:ascii="Palatino Linotype" w:eastAsia="Palatino Linotype" w:hAnsi="Palatino Linotype" w:cs="Palatino Linotype"/>
          <w:b/>
          <w:sz w:val="22"/>
          <w:szCs w:val="22"/>
        </w:rPr>
        <w:t>ocho de mayo de dos mil veinticinco</w:t>
      </w:r>
      <w:r w:rsidRPr="005C5700">
        <w:rPr>
          <w:rFonts w:ascii="Palatino Linotype" w:eastAsia="Palatino Linotype" w:hAnsi="Palatino Linotype" w:cs="Palatino Linotype"/>
          <w:sz w:val="22"/>
          <w:szCs w:val="22"/>
        </w:rPr>
        <w:t xml:space="preserve">, la </w:t>
      </w:r>
      <w:r w:rsidRPr="005C5700">
        <w:rPr>
          <w:rFonts w:ascii="Palatino Linotype" w:eastAsia="Palatino Linotype" w:hAnsi="Palatino Linotype" w:cs="Palatino Linotype"/>
          <w:b/>
          <w:sz w:val="22"/>
          <w:szCs w:val="22"/>
        </w:rPr>
        <w:t>Comisionada Ponente</w:t>
      </w:r>
      <w:r w:rsidRPr="005C5700">
        <w:rPr>
          <w:rFonts w:ascii="Palatino Linotype" w:eastAsia="Palatino Linotype" w:hAnsi="Palatino Linotype" w:cs="Palatino Linotype"/>
          <w:sz w:val="22"/>
          <w:szCs w:val="22"/>
        </w:rPr>
        <w:t xml:space="preserve"> determinó el cierre de instrucción en términos de la fracción VI del artículo 185 de la Ley de Transparencia y Acceso a la Información Pública del Estado de México y Municipios.</w:t>
      </w:r>
    </w:p>
    <w:p w14:paraId="48225F35" w14:textId="77777777" w:rsidR="00DC5AD2" w:rsidRPr="005C5700" w:rsidRDefault="00DC5AD2">
      <w:pPr>
        <w:spacing w:line="360" w:lineRule="auto"/>
        <w:jc w:val="both"/>
        <w:rPr>
          <w:rFonts w:ascii="Palatino Linotype" w:eastAsia="Palatino Linotype" w:hAnsi="Palatino Linotype" w:cs="Palatino Linotype"/>
          <w:sz w:val="22"/>
          <w:szCs w:val="22"/>
        </w:rPr>
      </w:pPr>
    </w:p>
    <w:p w14:paraId="69AB55CF" w14:textId="77777777" w:rsidR="00DC5AD2" w:rsidRPr="005C5700" w:rsidRDefault="006D755F">
      <w:pPr>
        <w:spacing w:line="360" w:lineRule="auto"/>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b/>
          <w:sz w:val="22"/>
          <w:szCs w:val="22"/>
        </w:rPr>
        <w:lastRenderedPageBreak/>
        <w:t>8. Resolución del recurso de revisión.</w:t>
      </w:r>
      <w:r w:rsidRPr="005C5700">
        <w:rPr>
          <w:rFonts w:ascii="Palatino Linotype" w:eastAsia="Palatino Linotype" w:hAnsi="Palatino Linotype" w:cs="Palatino Linotype"/>
          <w:sz w:val="22"/>
          <w:szCs w:val="22"/>
        </w:rPr>
        <w:t xml:space="preserve"> El </w:t>
      </w:r>
      <w:r w:rsidRPr="005C5700">
        <w:rPr>
          <w:rFonts w:ascii="Palatino Linotype" w:eastAsia="Palatino Linotype" w:hAnsi="Palatino Linotype" w:cs="Palatino Linotype"/>
          <w:b/>
          <w:sz w:val="22"/>
          <w:szCs w:val="22"/>
        </w:rPr>
        <w:t xml:space="preserve">catorce de mayo de dos mil veinticinco, </w:t>
      </w:r>
      <w:r w:rsidRPr="005C5700">
        <w:rPr>
          <w:rFonts w:ascii="Palatino Linotype" w:eastAsia="Palatino Linotype" w:hAnsi="Palatino Linotype" w:cs="Palatino Linotype"/>
          <w:sz w:val="22"/>
          <w:szCs w:val="22"/>
        </w:rPr>
        <w:t xml:space="preserve">el Pleno de este Instituto en la </w:t>
      </w:r>
      <w:r w:rsidRPr="005C5700">
        <w:rPr>
          <w:rFonts w:ascii="Palatino Linotype" w:eastAsia="Palatino Linotype" w:hAnsi="Palatino Linotype" w:cs="Palatino Linotype"/>
          <w:b/>
          <w:sz w:val="22"/>
          <w:szCs w:val="22"/>
        </w:rPr>
        <w:t xml:space="preserve">Décima Séptima Sesión Ordinaria, </w:t>
      </w:r>
      <w:r w:rsidRPr="005C5700">
        <w:rPr>
          <w:rFonts w:ascii="Palatino Linotype" w:eastAsia="Palatino Linotype" w:hAnsi="Palatino Linotype" w:cs="Palatino Linotype"/>
          <w:sz w:val="22"/>
          <w:szCs w:val="22"/>
        </w:rPr>
        <w:t xml:space="preserve">aprobó por unanimidad de votos la resolución del recurso de revisión </w:t>
      </w:r>
      <w:r w:rsidRPr="005C5700">
        <w:rPr>
          <w:rFonts w:ascii="Palatino Linotype" w:eastAsia="Palatino Linotype" w:hAnsi="Palatino Linotype" w:cs="Palatino Linotype"/>
          <w:b/>
          <w:sz w:val="22"/>
          <w:szCs w:val="22"/>
        </w:rPr>
        <w:t>04424/INFOEM/IP/RR/2025,</w:t>
      </w:r>
      <w:r w:rsidRPr="005C5700">
        <w:rPr>
          <w:rFonts w:ascii="Palatino Linotype" w:eastAsia="Palatino Linotype" w:hAnsi="Palatino Linotype" w:cs="Palatino Linotype"/>
          <w:sz w:val="22"/>
          <w:szCs w:val="22"/>
        </w:rPr>
        <w:t xml:space="preserve"> en la cual se ordenó lo siguiente: </w:t>
      </w:r>
    </w:p>
    <w:p w14:paraId="6D07D311" w14:textId="77777777" w:rsidR="00DC5AD2" w:rsidRPr="005C5700" w:rsidRDefault="00DC5AD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0393074" w14:textId="77777777" w:rsidR="00DC5AD2" w:rsidRPr="005C5700" w:rsidRDefault="006D755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“Primero. Resultan FUNDADOS los motivos de inconformidad de la parte Recurrente, en términos del Considerando Cuarto de la presente resolución.</w:t>
      </w:r>
    </w:p>
    <w:p w14:paraId="0D04C6F5" w14:textId="77777777" w:rsidR="00DC5AD2" w:rsidRPr="005C5700" w:rsidRDefault="00DC5AD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B515F4D" w14:textId="77777777" w:rsidR="00DC5AD2" w:rsidRPr="005C5700" w:rsidRDefault="006D755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Segundo. Se Ordena al Sujeto Obligado dé trámite, vía Sistema de Acceso a la Información Mexiquense a la solicitud de acceso a la información pública 00015/OPDTEOLOYUCAN/IP/2025que dio origen al recurso de revisión 04424/INFOEM/IP/RR/2025 en términos del Considerando Cuarto de esta resolución y emita respuesta, debiendo observar las excepciones contenidas en la Ley de Transparencia y Acceso a la Información Pública del Estado de México y Municipios.</w:t>
      </w:r>
    </w:p>
    <w:p w14:paraId="4BC1CC96" w14:textId="77777777" w:rsidR="00DC5AD2" w:rsidRPr="005C5700" w:rsidRDefault="00DC5AD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4D2787F" w14:textId="77777777" w:rsidR="00DC5AD2" w:rsidRPr="005C5700" w:rsidRDefault="006D755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Tercero. Notifíquese vía Sistema de Acceso a la Información Mexiquense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9659073" w14:textId="77777777" w:rsidR="00DC5AD2" w:rsidRPr="005C5700" w:rsidRDefault="00DC5AD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86396B2" w14:textId="77777777" w:rsidR="00DC5AD2" w:rsidRPr="005C5700" w:rsidRDefault="006D755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Cuarto. Notifíquese, vía Sistema de Acceso a la Información Mexiquense,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F98FB83" w14:textId="77777777" w:rsidR="00DC5AD2" w:rsidRPr="005C5700" w:rsidRDefault="00DC5AD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AF5AA0F" w14:textId="77777777" w:rsidR="00DC5AD2" w:rsidRPr="005C5700" w:rsidRDefault="006D755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lastRenderedPageBreak/>
        <w:t>Quinto. Notifíquese a la parte Recurrente que la respuesta que dé el Sujeto Obligado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5D89B047" w14:textId="77777777" w:rsidR="00DC5AD2" w:rsidRPr="005C5700" w:rsidRDefault="00DC5AD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63C81CB" w14:textId="77777777" w:rsidR="00DC5AD2" w:rsidRPr="005C5700" w:rsidRDefault="006D755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Sexto.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 de la presente resolución</w:t>
      </w:r>
      <w:r w:rsidRPr="005C5700">
        <w:rPr>
          <w:rFonts w:ascii="Palatino Linotype" w:eastAsia="Palatino Linotype" w:hAnsi="Palatino Linotype" w:cs="Palatino Linotype"/>
          <w:b/>
          <w:i/>
          <w:sz w:val="22"/>
          <w:szCs w:val="22"/>
        </w:rPr>
        <w:t>.</w:t>
      </w:r>
      <w:r w:rsidRPr="005C5700">
        <w:rPr>
          <w:rFonts w:ascii="Palatino Linotype" w:eastAsia="Palatino Linotype" w:hAnsi="Palatino Linotype" w:cs="Palatino Linotype"/>
          <w:i/>
          <w:sz w:val="22"/>
          <w:szCs w:val="22"/>
        </w:rPr>
        <w:t xml:space="preserve">” </w:t>
      </w:r>
    </w:p>
    <w:p w14:paraId="5A4BEEBC" w14:textId="77777777" w:rsidR="00DC5AD2" w:rsidRPr="005C5700" w:rsidRDefault="00DC5AD2">
      <w:pPr>
        <w:spacing w:line="360" w:lineRule="auto"/>
        <w:jc w:val="both"/>
        <w:rPr>
          <w:rFonts w:ascii="Palatino Linotype" w:eastAsia="Palatino Linotype" w:hAnsi="Palatino Linotype" w:cs="Palatino Linotype"/>
          <w:sz w:val="22"/>
          <w:szCs w:val="22"/>
        </w:rPr>
      </w:pPr>
    </w:p>
    <w:p w14:paraId="2E127FA9" w14:textId="77777777" w:rsidR="00DC5AD2" w:rsidRPr="005C5700" w:rsidRDefault="006D755F">
      <w:pPr>
        <w:spacing w:line="360" w:lineRule="auto"/>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b/>
          <w:sz w:val="22"/>
          <w:szCs w:val="22"/>
        </w:rPr>
        <w:t xml:space="preserve">9. Notificación de la resolución del recurso de revisión 04424/INFOEM/IP/RR/2025. </w:t>
      </w:r>
      <w:r w:rsidRPr="005C5700">
        <w:rPr>
          <w:rFonts w:ascii="Palatino Linotype" w:eastAsia="Palatino Linotype" w:hAnsi="Palatino Linotype" w:cs="Palatino Linotype"/>
          <w:sz w:val="22"/>
          <w:szCs w:val="22"/>
        </w:rPr>
        <w:t>El</w:t>
      </w:r>
      <w:r w:rsidRPr="005C5700">
        <w:rPr>
          <w:rFonts w:ascii="Palatino Linotype" w:eastAsia="Palatino Linotype" w:hAnsi="Palatino Linotype" w:cs="Palatino Linotype"/>
          <w:b/>
          <w:sz w:val="22"/>
          <w:szCs w:val="22"/>
        </w:rPr>
        <w:t xml:space="preserve"> diecinueve de mayo de dos mil veinticinco, </w:t>
      </w:r>
      <w:r w:rsidRPr="005C5700">
        <w:rPr>
          <w:rFonts w:ascii="Palatino Linotype" w:eastAsia="Palatino Linotype" w:hAnsi="Palatino Linotype" w:cs="Palatino Linotype"/>
          <w:sz w:val="22"/>
          <w:szCs w:val="22"/>
        </w:rPr>
        <w:t>se notificó a las partes la resolución del medio de impugnación previamente referido, por medio del SAIMEX.</w:t>
      </w:r>
    </w:p>
    <w:p w14:paraId="16B83650" w14:textId="77777777" w:rsidR="00DC5AD2" w:rsidRPr="005C5700" w:rsidRDefault="00DC5AD2">
      <w:pPr>
        <w:spacing w:line="360" w:lineRule="auto"/>
        <w:jc w:val="both"/>
        <w:rPr>
          <w:rFonts w:ascii="Palatino Linotype" w:eastAsia="Palatino Linotype" w:hAnsi="Palatino Linotype" w:cs="Palatino Linotype"/>
          <w:sz w:val="22"/>
          <w:szCs w:val="22"/>
        </w:rPr>
      </w:pPr>
    </w:p>
    <w:p w14:paraId="34084C37" w14:textId="77777777" w:rsidR="00DC5AD2" w:rsidRPr="005C5700" w:rsidRDefault="006D755F">
      <w:pPr>
        <w:spacing w:line="360" w:lineRule="auto"/>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b/>
          <w:sz w:val="22"/>
          <w:szCs w:val="22"/>
        </w:rPr>
        <w:t xml:space="preserve">10. Respuesta a la Resolución. </w:t>
      </w:r>
      <w:r w:rsidRPr="005C5700">
        <w:rPr>
          <w:rFonts w:ascii="Palatino Linotype" w:eastAsia="Palatino Linotype" w:hAnsi="Palatino Linotype" w:cs="Palatino Linotype"/>
          <w:sz w:val="22"/>
          <w:szCs w:val="22"/>
        </w:rPr>
        <w:t xml:space="preserve">El </w:t>
      </w:r>
      <w:r w:rsidRPr="005C5700">
        <w:rPr>
          <w:rFonts w:ascii="Palatino Linotype" w:eastAsia="Palatino Linotype" w:hAnsi="Palatino Linotype" w:cs="Palatino Linotype"/>
          <w:b/>
          <w:sz w:val="22"/>
          <w:szCs w:val="22"/>
        </w:rPr>
        <w:t>veintidós de mayo de dos mil veinticinco</w:t>
      </w:r>
      <w:r w:rsidRPr="005C5700">
        <w:rPr>
          <w:rFonts w:ascii="Palatino Linotype" w:eastAsia="Palatino Linotype" w:hAnsi="Palatino Linotype" w:cs="Palatino Linotype"/>
          <w:sz w:val="22"/>
          <w:szCs w:val="22"/>
        </w:rPr>
        <w:t>, el Sujeto Obligado dio respuesta a la resolución, a través del documento electrónico denominado 15 transparencia.pdf, cuyo contenido será analizado en el Considerando correspondiente.</w:t>
      </w:r>
    </w:p>
    <w:p w14:paraId="3D60B9D0" w14:textId="77777777" w:rsidR="00DC5AD2" w:rsidRPr="005C5700" w:rsidRDefault="00DC5AD2">
      <w:pPr>
        <w:pBdr>
          <w:top w:val="nil"/>
          <w:left w:val="nil"/>
          <w:bottom w:val="nil"/>
          <w:right w:val="nil"/>
          <w:between w:val="nil"/>
        </w:pBdr>
        <w:spacing w:line="276" w:lineRule="auto"/>
        <w:ind w:left="360"/>
        <w:jc w:val="both"/>
        <w:rPr>
          <w:rFonts w:ascii="Palatino Linotype" w:eastAsia="Palatino Linotype" w:hAnsi="Palatino Linotype" w:cs="Palatino Linotype"/>
          <w:sz w:val="22"/>
          <w:szCs w:val="22"/>
        </w:rPr>
      </w:pPr>
    </w:p>
    <w:p w14:paraId="42C5469D" w14:textId="77777777" w:rsidR="00DC5AD2" w:rsidRPr="005C5700" w:rsidRDefault="006D755F">
      <w:pPr>
        <w:spacing w:line="360" w:lineRule="auto"/>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b/>
          <w:sz w:val="22"/>
          <w:szCs w:val="22"/>
        </w:rPr>
        <w:t xml:space="preserve">11. Recurso de Revisión. </w:t>
      </w:r>
      <w:r w:rsidRPr="005C5700">
        <w:rPr>
          <w:rFonts w:ascii="Palatino Linotype" w:eastAsia="Palatino Linotype" w:hAnsi="Palatino Linotype" w:cs="Palatino Linotype"/>
          <w:sz w:val="22"/>
          <w:szCs w:val="22"/>
        </w:rPr>
        <w:t xml:space="preserve">El </w:t>
      </w:r>
      <w:r w:rsidRPr="005C5700">
        <w:rPr>
          <w:rFonts w:ascii="Palatino Linotype" w:eastAsia="Palatino Linotype" w:hAnsi="Palatino Linotype" w:cs="Palatino Linotype"/>
          <w:b/>
          <w:sz w:val="22"/>
          <w:szCs w:val="22"/>
        </w:rPr>
        <w:t>treinta de mayo de dos mil veinticinco</w:t>
      </w:r>
      <w:r w:rsidRPr="005C5700">
        <w:rPr>
          <w:rFonts w:ascii="Palatino Linotype" w:eastAsia="Palatino Linotype" w:hAnsi="Palatino Linotype" w:cs="Palatino Linotype"/>
          <w:sz w:val="22"/>
          <w:szCs w:val="22"/>
        </w:rPr>
        <w:t>, el Recurrente presentó el recurso de revisión en contra de la respuesta a la resolución, señalando como:</w:t>
      </w:r>
    </w:p>
    <w:p w14:paraId="2532DE03" w14:textId="77777777" w:rsidR="00DC5AD2" w:rsidRPr="005C5700" w:rsidRDefault="00DC5AD2">
      <w:pPr>
        <w:spacing w:line="360" w:lineRule="auto"/>
        <w:jc w:val="both"/>
        <w:rPr>
          <w:rFonts w:ascii="Palatino Linotype" w:eastAsia="Palatino Linotype" w:hAnsi="Palatino Linotype" w:cs="Palatino Linotype"/>
          <w:b/>
          <w:sz w:val="22"/>
          <w:szCs w:val="22"/>
        </w:rPr>
      </w:pPr>
    </w:p>
    <w:p w14:paraId="2B7BDEED" w14:textId="77777777" w:rsidR="00DC5AD2" w:rsidRPr="005C5700" w:rsidRDefault="006D755F">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5C5700">
        <w:rPr>
          <w:rFonts w:ascii="Palatino Linotype" w:eastAsia="Palatino Linotype" w:hAnsi="Palatino Linotype" w:cs="Palatino Linotype"/>
          <w:b/>
          <w:sz w:val="22"/>
          <w:szCs w:val="22"/>
        </w:rPr>
        <w:t xml:space="preserve">Acto impugnado: </w:t>
      </w:r>
    </w:p>
    <w:p w14:paraId="4A23E8AA" w14:textId="77777777" w:rsidR="00DC5AD2" w:rsidRPr="005C5700" w:rsidRDefault="006D755F">
      <w:pPr>
        <w:pBdr>
          <w:top w:val="nil"/>
          <w:left w:val="nil"/>
          <w:bottom w:val="nil"/>
          <w:right w:val="nil"/>
          <w:between w:val="nil"/>
        </w:pBdr>
        <w:ind w:left="567" w:right="864" w:hanging="141"/>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“La respuesta del sujeto obligado contenida en el oficio de contestación SOM/OPD/NRG/102/2025.” (Sic)</w:t>
      </w:r>
    </w:p>
    <w:p w14:paraId="5EA18EEF" w14:textId="77777777" w:rsidR="00DC5AD2" w:rsidRPr="005C5700" w:rsidRDefault="00DC5AD2">
      <w:pPr>
        <w:pBdr>
          <w:top w:val="nil"/>
          <w:left w:val="nil"/>
          <w:bottom w:val="nil"/>
          <w:right w:val="nil"/>
          <w:between w:val="nil"/>
        </w:pBdr>
        <w:ind w:left="567" w:right="864" w:hanging="141"/>
        <w:jc w:val="both"/>
        <w:rPr>
          <w:rFonts w:ascii="Palatino Linotype" w:eastAsia="Palatino Linotype" w:hAnsi="Palatino Linotype" w:cs="Palatino Linotype"/>
          <w:i/>
          <w:sz w:val="22"/>
          <w:szCs w:val="22"/>
        </w:rPr>
      </w:pPr>
    </w:p>
    <w:p w14:paraId="76F5441B" w14:textId="77777777" w:rsidR="00DC5AD2" w:rsidRPr="005C5700" w:rsidRDefault="00DC5AD2">
      <w:pPr>
        <w:pBdr>
          <w:top w:val="nil"/>
          <w:left w:val="nil"/>
          <w:bottom w:val="nil"/>
          <w:right w:val="nil"/>
          <w:between w:val="nil"/>
        </w:pBdr>
        <w:ind w:left="567" w:right="864" w:hanging="141"/>
        <w:jc w:val="both"/>
        <w:rPr>
          <w:rFonts w:ascii="Palatino Linotype" w:eastAsia="Palatino Linotype" w:hAnsi="Palatino Linotype" w:cs="Palatino Linotype"/>
          <w:i/>
          <w:sz w:val="22"/>
          <w:szCs w:val="22"/>
        </w:rPr>
      </w:pPr>
    </w:p>
    <w:p w14:paraId="3A42C57B" w14:textId="77777777" w:rsidR="00DC5AD2" w:rsidRPr="005C5700" w:rsidRDefault="00DC5AD2">
      <w:pPr>
        <w:pBdr>
          <w:top w:val="nil"/>
          <w:left w:val="nil"/>
          <w:bottom w:val="nil"/>
          <w:right w:val="nil"/>
          <w:between w:val="nil"/>
        </w:pBdr>
        <w:ind w:left="567" w:right="864" w:hanging="141"/>
        <w:jc w:val="both"/>
        <w:rPr>
          <w:rFonts w:ascii="Palatino Linotype" w:eastAsia="Palatino Linotype" w:hAnsi="Palatino Linotype" w:cs="Palatino Linotype"/>
          <w:i/>
          <w:sz w:val="22"/>
          <w:szCs w:val="22"/>
        </w:rPr>
      </w:pPr>
    </w:p>
    <w:p w14:paraId="2E9EDB53" w14:textId="77777777" w:rsidR="00DC5AD2" w:rsidRPr="005C5700" w:rsidRDefault="006D755F">
      <w:pPr>
        <w:numPr>
          <w:ilvl w:val="0"/>
          <w:numId w:val="2"/>
        </w:numPr>
        <w:pBdr>
          <w:top w:val="nil"/>
          <w:left w:val="nil"/>
          <w:bottom w:val="nil"/>
          <w:right w:val="nil"/>
          <w:between w:val="nil"/>
        </w:pBdr>
        <w:spacing w:line="360" w:lineRule="auto"/>
        <w:ind w:left="567" w:hanging="141"/>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b/>
          <w:sz w:val="22"/>
          <w:szCs w:val="22"/>
        </w:rPr>
        <w:lastRenderedPageBreak/>
        <w:t>Razones o motivos de inconformidad</w:t>
      </w:r>
      <w:r w:rsidRPr="005C5700">
        <w:rPr>
          <w:rFonts w:ascii="Palatino Linotype" w:eastAsia="Palatino Linotype" w:hAnsi="Palatino Linotype" w:cs="Palatino Linotype"/>
          <w:sz w:val="22"/>
          <w:szCs w:val="22"/>
        </w:rPr>
        <w:t>:</w:t>
      </w:r>
    </w:p>
    <w:p w14:paraId="1F50B840" w14:textId="77777777" w:rsidR="00DC5AD2" w:rsidRPr="005C5700" w:rsidRDefault="006D755F">
      <w:pPr>
        <w:pBdr>
          <w:top w:val="nil"/>
          <w:left w:val="nil"/>
          <w:bottom w:val="nil"/>
          <w:right w:val="nil"/>
          <w:between w:val="nil"/>
        </w:pBdr>
        <w:ind w:left="567" w:right="864" w:hanging="141"/>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 xml:space="preserve"> “El sujeto obligado no entrega la información solicitada, en su lugar envía un oficio donde hace constar su negativa sin explicar el motivo por el cual se niega a entregar la información. Menciona un artículo que nada tiene que ver con lo solicitado. Por ello, deberá ordenarse la inmediata entrega de la información solicitada, porque se está violando mi derecho humano de acceso a la información." (Sic)</w:t>
      </w:r>
    </w:p>
    <w:p w14:paraId="76B93275" w14:textId="77777777" w:rsidR="00DC5AD2" w:rsidRPr="005C5700" w:rsidRDefault="00DC5AD2">
      <w:pPr>
        <w:spacing w:line="360" w:lineRule="auto"/>
        <w:jc w:val="both"/>
        <w:rPr>
          <w:rFonts w:ascii="Palatino Linotype" w:eastAsia="Palatino Linotype" w:hAnsi="Palatino Linotype" w:cs="Palatino Linotype"/>
          <w:b/>
          <w:sz w:val="22"/>
          <w:szCs w:val="22"/>
        </w:rPr>
      </w:pPr>
    </w:p>
    <w:p w14:paraId="39D1B016" w14:textId="77777777" w:rsidR="00DC5AD2" w:rsidRPr="005C5700" w:rsidRDefault="006D755F">
      <w:pPr>
        <w:spacing w:line="360" w:lineRule="auto"/>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b/>
          <w:sz w:val="22"/>
          <w:szCs w:val="22"/>
        </w:rPr>
        <w:t>12. Admisión del recurso de revisión.</w:t>
      </w:r>
      <w:r w:rsidRPr="005C5700">
        <w:rPr>
          <w:rFonts w:ascii="Palatino Linotype" w:eastAsia="Palatino Linotype" w:hAnsi="Palatino Linotype" w:cs="Palatino Linotype"/>
          <w:sz w:val="22"/>
          <w:szCs w:val="22"/>
        </w:rPr>
        <w:t xml:space="preserve"> El </w:t>
      </w:r>
      <w:r w:rsidRPr="005C5700">
        <w:rPr>
          <w:rFonts w:ascii="Palatino Linotype" w:eastAsia="Palatino Linotype" w:hAnsi="Palatino Linotype" w:cs="Palatino Linotype"/>
          <w:b/>
          <w:sz w:val="22"/>
          <w:szCs w:val="22"/>
        </w:rPr>
        <w:t xml:space="preserve">cuatro de junio de dos mil veinticinco, </w:t>
      </w:r>
      <w:r w:rsidRPr="005C5700">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w:t>
      </w:r>
      <w:r w:rsidRPr="005C5700">
        <w:rPr>
          <w:rFonts w:ascii="Palatino Linotype" w:eastAsia="Palatino Linotype" w:hAnsi="Palatino Linotype" w:cs="Palatino Linotype"/>
          <w:b/>
          <w:sz w:val="22"/>
          <w:szCs w:val="22"/>
        </w:rPr>
        <w:t xml:space="preserve">el Sujeto Obligado </w:t>
      </w:r>
      <w:r w:rsidRPr="005C5700">
        <w:rPr>
          <w:rFonts w:ascii="Palatino Linotype" w:eastAsia="Palatino Linotype" w:hAnsi="Palatino Linotype" w:cs="Palatino Linotype"/>
          <w:sz w:val="22"/>
          <w:szCs w:val="22"/>
        </w:rPr>
        <w:t>presentara su Informe Justificado.</w:t>
      </w:r>
    </w:p>
    <w:p w14:paraId="3C5CFFF4" w14:textId="77777777" w:rsidR="00DC5AD2" w:rsidRPr="005C5700" w:rsidRDefault="00DC5AD2">
      <w:pPr>
        <w:spacing w:line="360" w:lineRule="auto"/>
        <w:jc w:val="both"/>
        <w:rPr>
          <w:rFonts w:ascii="Palatino Linotype" w:eastAsia="Palatino Linotype" w:hAnsi="Palatino Linotype" w:cs="Palatino Linotype"/>
          <w:sz w:val="22"/>
          <w:szCs w:val="22"/>
        </w:rPr>
      </w:pPr>
    </w:p>
    <w:p w14:paraId="56D403D0" w14:textId="77777777" w:rsidR="00DC5AD2" w:rsidRPr="005C5700" w:rsidRDefault="006D755F">
      <w:pPr>
        <w:spacing w:line="360" w:lineRule="auto"/>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b/>
          <w:sz w:val="22"/>
          <w:szCs w:val="22"/>
        </w:rPr>
        <w:t xml:space="preserve">13. Turno. </w:t>
      </w:r>
      <w:r w:rsidRPr="005C5700">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recurso de revisión </w:t>
      </w:r>
      <w:r w:rsidRPr="005C5700">
        <w:rPr>
          <w:rFonts w:ascii="Palatino Linotype" w:eastAsia="Palatino Linotype" w:hAnsi="Palatino Linotype" w:cs="Palatino Linotype"/>
          <w:b/>
          <w:sz w:val="22"/>
          <w:szCs w:val="22"/>
        </w:rPr>
        <w:t xml:space="preserve">04424/INFOEM/ICR-37/IP/RR/2025, </w:t>
      </w:r>
      <w:r w:rsidRPr="005C5700">
        <w:rPr>
          <w:rFonts w:ascii="Palatino Linotype" w:eastAsia="Palatino Linotype" w:hAnsi="Palatino Linotype" w:cs="Palatino Linotype"/>
          <w:sz w:val="22"/>
          <w:szCs w:val="22"/>
        </w:rPr>
        <w:t xml:space="preserve">se turnó por el sistema electrónico del Instituto de Transparencia, Acceso a la Información Pública y Protección de Datos Personales del Estado de México y Municipios, a la </w:t>
      </w:r>
      <w:r w:rsidRPr="005C5700">
        <w:rPr>
          <w:rFonts w:ascii="Palatino Linotype" w:eastAsia="Palatino Linotype" w:hAnsi="Palatino Linotype" w:cs="Palatino Linotype"/>
          <w:b/>
          <w:sz w:val="22"/>
          <w:szCs w:val="22"/>
        </w:rPr>
        <w:t xml:space="preserve">Comisionada Guadalupe Ramírez Peña, </w:t>
      </w:r>
      <w:r w:rsidRPr="005C5700">
        <w:rPr>
          <w:rFonts w:ascii="Palatino Linotype" w:eastAsia="Palatino Linotype" w:hAnsi="Palatino Linotype" w:cs="Palatino Linotype"/>
          <w:sz w:val="22"/>
          <w:szCs w:val="22"/>
        </w:rPr>
        <w:t xml:space="preserve">a efecto de que analizara sobre su admisión o su </w:t>
      </w:r>
      <w:proofErr w:type="spellStart"/>
      <w:r w:rsidRPr="005C5700">
        <w:rPr>
          <w:rFonts w:ascii="Palatino Linotype" w:eastAsia="Palatino Linotype" w:hAnsi="Palatino Linotype" w:cs="Palatino Linotype"/>
          <w:sz w:val="22"/>
          <w:szCs w:val="22"/>
        </w:rPr>
        <w:t>desechamiento</w:t>
      </w:r>
      <w:proofErr w:type="spellEnd"/>
      <w:r w:rsidRPr="005C5700">
        <w:rPr>
          <w:rFonts w:ascii="Palatino Linotype" w:eastAsia="Palatino Linotype" w:hAnsi="Palatino Linotype" w:cs="Palatino Linotype"/>
          <w:sz w:val="22"/>
          <w:szCs w:val="22"/>
        </w:rPr>
        <w:t>.</w:t>
      </w:r>
    </w:p>
    <w:p w14:paraId="1EA32A0A" w14:textId="77777777" w:rsidR="00DC5AD2" w:rsidRPr="005C5700" w:rsidRDefault="00DC5AD2">
      <w:pPr>
        <w:spacing w:line="360" w:lineRule="auto"/>
        <w:jc w:val="both"/>
        <w:rPr>
          <w:rFonts w:ascii="Palatino Linotype" w:eastAsia="Palatino Linotype" w:hAnsi="Palatino Linotype" w:cs="Palatino Linotype"/>
          <w:b/>
          <w:sz w:val="22"/>
          <w:szCs w:val="22"/>
        </w:rPr>
      </w:pPr>
    </w:p>
    <w:p w14:paraId="7490958D" w14:textId="77777777" w:rsidR="00DC5AD2" w:rsidRPr="005C5700" w:rsidRDefault="006D755F">
      <w:pPr>
        <w:spacing w:line="360" w:lineRule="auto"/>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b/>
          <w:sz w:val="22"/>
          <w:szCs w:val="22"/>
        </w:rPr>
        <w:t xml:space="preserve">14. Manifestaciones: </w:t>
      </w:r>
      <w:r w:rsidRPr="005C5700">
        <w:rPr>
          <w:rFonts w:ascii="Palatino Linotype" w:eastAsia="Palatino Linotype" w:hAnsi="Palatino Linotype" w:cs="Palatino Linotype"/>
          <w:sz w:val="22"/>
          <w:szCs w:val="22"/>
        </w:rPr>
        <w:t xml:space="preserve">De la revisión a las constancias que obran en el SAIMEX se advierte que el Sujeto Obligado, el diecinueve de junio de dos mil veinticinco, rindió informe justificado a través del documento electrónico denominado </w:t>
      </w:r>
      <w:r w:rsidRPr="005C5700">
        <w:rPr>
          <w:rFonts w:ascii="Palatino Linotype" w:eastAsia="Palatino Linotype" w:hAnsi="Palatino Linotype" w:cs="Palatino Linotype"/>
          <w:b/>
          <w:i/>
          <w:sz w:val="22"/>
          <w:szCs w:val="22"/>
        </w:rPr>
        <w:t>solicitud 15.pdf,</w:t>
      </w:r>
      <w:r w:rsidRPr="005C5700">
        <w:rPr>
          <w:rFonts w:ascii="Palatino Linotype" w:eastAsia="Palatino Linotype" w:hAnsi="Palatino Linotype" w:cs="Palatino Linotype"/>
          <w:sz w:val="22"/>
          <w:szCs w:val="22"/>
        </w:rPr>
        <w:t xml:space="preserve"> a través del cual ratifica la respuesta inicial. El contenido se puso a disposición del Recurrente a través </w:t>
      </w:r>
      <w:r w:rsidRPr="005C5700">
        <w:rPr>
          <w:rFonts w:ascii="Palatino Linotype" w:eastAsia="Palatino Linotype" w:hAnsi="Palatino Linotype" w:cs="Palatino Linotype"/>
          <w:sz w:val="22"/>
          <w:szCs w:val="22"/>
        </w:rPr>
        <w:lastRenderedPageBreak/>
        <w:t>del acuerdo de fecha veintisiete de agosto, notificado el veintiocho de agosto de dos mil veinticinco.</w:t>
      </w:r>
    </w:p>
    <w:p w14:paraId="69C62CD8" w14:textId="77777777" w:rsidR="00DC5AD2" w:rsidRPr="005C5700" w:rsidRDefault="00DC5AD2">
      <w:pPr>
        <w:spacing w:line="360" w:lineRule="auto"/>
        <w:jc w:val="both"/>
        <w:rPr>
          <w:rFonts w:ascii="Palatino Linotype" w:eastAsia="Palatino Linotype" w:hAnsi="Palatino Linotype" w:cs="Palatino Linotype"/>
          <w:sz w:val="22"/>
          <w:szCs w:val="22"/>
        </w:rPr>
      </w:pPr>
    </w:p>
    <w:p w14:paraId="72B34696" w14:textId="77777777" w:rsidR="00DC5AD2" w:rsidRPr="005C5700" w:rsidRDefault="006D755F">
      <w:pPr>
        <w:spacing w:line="360" w:lineRule="auto"/>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sz w:val="22"/>
          <w:szCs w:val="22"/>
        </w:rPr>
        <w:t xml:space="preserve">Por su parte, el dieciséis de agosto de dos mil veinticinco, el Recurrente presentó el documento electrónico denominado </w:t>
      </w:r>
      <w:r w:rsidRPr="005C5700">
        <w:rPr>
          <w:rFonts w:ascii="Palatino Linotype" w:eastAsia="Palatino Linotype" w:hAnsi="Palatino Linotype" w:cs="Palatino Linotype"/>
          <w:b/>
          <w:i/>
          <w:sz w:val="22"/>
          <w:szCs w:val="22"/>
        </w:rPr>
        <w:t>04424.INFOEM.ICR-37.IP.RR.2025.pdf</w:t>
      </w:r>
      <w:r w:rsidRPr="005C5700">
        <w:rPr>
          <w:rFonts w:ascii="Palatino Linotype" w:eastAsia="Palatino Linotype" w:hAnsi="Palatino Linotype" w:cs="Palatino Linotype"/>
          <w:sz w:val="22"/>
          <w:szCs w:val="22"/>
        </w:rPr>
        <w:t>, cuyo contenido es el siguiente:</w:t>
      </w:r>
    </w:p>
    <w:p w14:paraId="62A7ECD0" w14:textId="77777777" w:rsidR="00DC5AD2" w:rsidRPr="005C5700" w:rsidRDefault="00DC5AD2">
      <w:pPr>
        <w:spacing w:line="360" w:lineRule="auto"/>
        <w:jc w:val="both"/>
        <w:rPr>
          <w:rFonts w:ascii="Palatino Linotype" w:eastAsia="Palatino Linotype" w:hAnsi="Palatino Linotype" w:cs="Palatino Linotype"/>
          <w:sz w:val="22"/>
          <w:szCs w:val="22"/>
        </w:rPr>
      </w:pPr>
    </w:p>
    <w:p w14:paraId="5F34DF5F" w14:textId="77777777" w:rsidR="00DC5AD2" w:rsidRPr="005C5700" w:rsidRDefault="006D755F">
      <w:pPr>
        <w:ind w:left="567" w:right="567"/>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A los Comisionados del INFOEM u órgano garante que corresponda:</w:t>
      </w:r>
    </w:p>
    <w:p w14:paraId="0A6A2A5D" w14:textId="77777777" w:rsidR="00DC5AD2" w:rsidRPr="005C5700" w:rsidRDefault="00DC5AD2">
      <w:pPr>
        <w:ind w:left="567" w:right="567"/>
        <w:jc w:val="both"/>
        <w:rPr>
          <w:rFonts w:ascii="Palatino Linotype" w:eastAsia="Palatino Linotype" w:hAnsi="Palatino Linotype" w:cs="Palatino Linotype"/>
          <w:i/>
          <w:sz w:val="22"/>
          <w:szCs w:val="22"/>
        </w:rPr>
      </w:pPr>
    </w:p>
    <w:p w14:paraId="25E7E603" w14:textId="77777777" w:rsidR="00DC5AD2" w:rsidRPr="005C5700" w:rsidRDefault="006D755F">
      <w:pPr>
        <w:ind w:left="567" w:right="567"/>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 xml:space="preserve">El día 15 de marzo de 2025 mediante la plataforma </w:t>
      </w:r>
      <w:proofErr w:type="spellStart"/>
      <w:r w:rsidRPr="005C5700">
        <w:rPr>
          <w:rFonts w:ascii="Palatino Linotype" w:eastAsia="Palatino Linotype" w:hAnsi="Palatino Linotype" w:cs="Palatino Linotype"/>
          <w:i/>
          <w:sz w:val="22"/>
          <w:szCs w:val="22"/>
        </w:rPr>
        <w:t>saimex</w:t>
      </w:r>
      <w:proofErr w:type="spellEnd"/>
      <w:r w:rsidRPr="005C5700">
        <w:rPr>
          <w:rFonts w:ascii="Palatino Linotype" w:eastAsia="Palatino Linotype" w:hAnsi="Palatino Linotype" w:cs="Palatino Linotype"/>
          <w:i/>
          <w:sz w:val="22"/>
          <w:szCs w:val="22"/>
        </w:rPr>
        <w:t xml:space="preserve"> solicité del Organismo Público Descentralizado para la Prestación de los Servicios de Agua Potable, Alcantarillado y Saneamiento de Teoloyucan la siguiente información pública:</w:t>
      </w:r>
    </w:p>
    <w:p w14:paraId="4C6FCBB8" w14:textId="77777777" w:rsidR="00DC5AD2" w:rsidRPr="005C5700" w:rsidRDefault="006D755F">
      <w:pPr>
        <w:ind w:left="567" w:right="567"/>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Solicito el número y ubicación de pozos que abastecen agua potable al municipio de Teoloyucan</w:t>
      </w:r>
    </w:p>
    <w:p w14:paraId="77E72862" w14:textId="77777777" w:rsidR="00DC5AD2" w:rsidRPr="005C5700" w:rsidRDefault="00DC5AD2">
      <w:pPr>
        <w:ind w:left="567" w:right="567"/>
        <w:jc w:val="both"/>
        <w:rPr>
          <w:rFonts w:ascii="Palatino Linotype" w:eastAsia="Palatino Linotype" w:hAnsi="Palatino Linotype" w:cs="Palatino Linotype"/>
          <w:i/>
          <w:sz w:val="22"/>
          <w:szCs w:val="22"/>
        </w:rPr>
      </w:pPr>
    </w:p>
    <w:p w14:paraId="7A052FEF" w14:textId="77777777" w:rsidR="00DC5AD2" w:rsidRPr="005C5700" w:rsidRDefault="006D755F">
      <w:pPr>
        <w:ind w:left="567" w:right="567"/>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Quedando registrada la solicitud con el número de folio</w:t>
      </w:r>
    </w:p>
    <w:p w14:paraId="340CD93D" w14:textId="77777777" w:rsidR="00DC5AD2" w:rsidRPr="005C5700" w:rsidRDefault="006D755F">
      <w:pPr>
        <w:ind w:left="567" w:right="567"/>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00015/OPDTEOLOYUCAN/IP/2025, en el acuse de la misma se establece como</w:t>
      </w:r>
    </w:p>
    <w:p w14:paraId="6BF6C4E9" w14:textId="77777777" w:rsidR="00DC5AD2" w:rsidRPr="005C5700" w:rsidRDefault="006D755F">
      <w:pPr>
        <w:ind w:left="567" w:right="567"/>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fecha límite de respuesta el 8 de abril de 2025 y en caso de ampliación del plazo</w:t>
      </w:r>
    </w:p>
    <w:p w14:paraId="74ED10FB" w14:textId="77777777" w:rsidR="00DC5AD2" w:rsidRPr="005C5700" w:rsidRDefault="006D755F">
      <w:pPr>
        <w:ind w:left="567" w:right="567"/>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el 24 de abril de 2025.</w:t>
      </w:r>
    </w:p>
    <w:p w14:paraId="45B17494" w14:textId="77777777" w:rsidR="00DC5AD2" w:rsidRPr="005C5700" w:rsidRDefault="006D755F">
      <w:pPr>
        <w:ind w:left="567" w:right="567"/>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Lo segundo no sucedió, por lo tanto el plazo máximo para obtener respuesta lo fue</w:t>
      </w:r>
    </w:p>
    <w:p w14:paraId="43D2344C" w14:textId="77777777" w:rsidR="00DC5AD2" w:rsidRPr="005C5700" w:rsidRDefault="006D755F">
      <w:pPr>
        <w:ind w:left="567" w:right="567"/>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el 8 de abril, pero el sujeto obligado dejó de dar atención a mi solicitud, por eso el</w:t>
      </w:r>
    </w:p>
    <w:p w14:paraId="722D1BFA" w14:textId="77777777" w:rsidR="00DC5AD2" w:rsidRPr="005C5700" w:rsidRDefault="006D755F">
      <w:pPr>
        <w:ind w:left="567" w:right="567"/>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12 de abril de 2025 interpuse el recurso de revisión, mismo que fue admitido y</w:t>
      </w:r>
    </w:p>
    <w:p w14:paraId="479733E4" w14:textId="77777777" w:rsidR="00DC5AD2" w:rsidRPr="005C5700" w:rsidRDefault="006D755F">
      <w:pPr>
        <w:ind w:left="567" w:right="567"/>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registrado con el número de folio 04424/INFOEM/IP/RR/2025.</w:t>
      </w:r>
    </w:p>
    <w:p w14:paraId="0EAE853A" w14:textId="77777777" w:rsidR="00DC5AD2" w:rsidRPr="005C5700" w:rsidRDefault="00DC5AD2">
      <w:pPr>
        <w:ind w:left="567" w:right="567"/>
        <w:jc w:val="both"/>
        <w:rPr>
          <w:rFonts w:ascii="Palatino Linotype" w:eastAsia="Palatino Linotype" w:hAnsi="Palatino Linotype" w:cs="Palatino Linotype"/>
          <w:i/>
          <w:sz w:val="22"/>
          <w:szCs w:val="22"/>
        </w:rPr>
      </w:pPr>
    </w:p>
    <w:p w14:paraId="5839BBEA" w14:textId="77777777" w:rsidR="00DC5AD2" w:rsidRPr="005C5700" w:rsidRDefault="006D755F">
      <w:pPr>
        <w:ind w:left="567" w:right="567"/>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Al comprobarse la omisión del sujeto obligado, mediante resolución notificada el</w:t>
      </w:r>
    </w:p>
    <w:p w14:paraId="39EAE28A" w14:textId="77777777" w:rsidR="00DC5AD2" w:rsidRPr="005C5700" w:rsidRDefault="006D755F">
      <w:pPr>
        <w:ind w:left="567" w:right="567"/>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19 de mayo de 2025 se ordenó atender mi solicitud.</w:t>
      </w:r>
    </w:p>
    <w:p w14:paraId="03019C82" w14:textId="77777777" w:rsidR="00DC5AD2" w:rsidRPr="005C5700" w:rsidRDefault="006D755F">
      <w:pPr>
        <w:ind w:left="567" w:right="567"/>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Ante dicha situación el 22 de mayo de 2025 el sujeto obligado envió una respuesta</w:t>
      </w:r>
    </w:p>
    <w:p w14:paraId="6FDDC891" w14:textId="77777777" w:rsidR="00DC5AD2" w:rsidRPr="005C5700" w:rsidRDefault="006D755F">
      <w:pPr>
        <w:ind w:left="567" w:right="567"/>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totalmente incongruente.</w:t>
      </w:r>
    </w:p>
    <w:p w14:paraId="2A645C5D" w14:textId="77777777" w:rsidR="00DC5AD2" w:rsidRPr="005C5700" w:rsidRDefault="006D755F">
      <w:pPr>
        <w:ind w:left="567" w:right="567"/>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Es así que el 30 de mayo de 2025 interpuse nuevamente recurso de revisión en</w:t>
      </w:r>
    </w:p>
    <w:p w14:paraId="673825BD" w14:textId="77777777" w:rsidR="00DC5AD2" w:rsidRPr="005C5700" w:rsidRDefault="006D755F">
      <w:pPr>
        <w:ind w:left="567" w:right="567"/>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contra de la respuesta del sujeto obligado contenida en el oficio de contestación</w:t>
      </w:r>
    </w:p>
    <w:p w14:paraId="700CA836" w14:textId="77777777" w:rsidR="00DC5AD2" w:rsidRPr="005C5700" w:rsidRDefault="006D755F">
      <w:pPr>
        <w:ind w:left="567" w:right="567"/>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SOM/OPD/NRG/102/2025 por los siguientes motivos y razones:</w:t>
      </w:r>
    </w:p>
    <w:p w14:paraId="309E16AE" w14:textId="77777777" w:rsidR="00DC5AD2" w:rsidRPr="005C5700" w:rsidRDefault="00DC5AD2">
      <w:pPr>
        <w:ind w:left="567" w:right="567"/>
        <w:jc w:val="both"/>
        <w:rPr>
          <w:rFonts w:ascii="Palatino Linotype" w:eastAsia="Palatino Linotype" w:hAnsi="Palatino Linotype" w:cs="Palatino Linotype"/>
          <w:i/>
          <w:sz w:val="22"/>
          <w:szCs w:val="22"/>
        </w:rPr>
      </w:pPr>
    </w:p>
    <w:p w14:paraId="3BD8DCD0" w14:textId="77777777" w:rsidR="00DC5AD2" w:rsidRPr="005C5700" w:rsidRDefault="006D755F">
      <w:pPr>
        <w:ind w:left="567" w:right="567"/>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lastRenderedPageBreak/>
        <w:t>El sujeto obligado no entrega la información solicitada, en su lugar envía un oficio donde hace constar su negativa sin explicar el motivo por el cual se niega a entregar la información. Menciona un artículo que nada tiene que ver con lo solicitado. Por ello, deberá ordenarse la inmediata entrega de la información solicitada, porque se está violando mi derecho humano de acceso a la información.</w:t>
      </w:r>
    </w:p>
    <w:p w14:paraId="099BFBF8" w14:textId="77777777" w:rsidR="00DC5AD2" w:rsidRPr="005C5700" w:rsidRDefault="00DC5AD2">
      <w:pPr>
        <w:ind w:left="567" w:right="567"/>
        <w:rPr>
          <w:rFonts w:ascii="Palatino Linotype" w:eastAsia="Palatino Linotype" w:hAnsi="Palatino Linotype" w:cs="Palatino Linotype"/>
          <w:i/>
          <w:sz w:val="22"/>
          <w:szCs w:val="22"/>
        </w:rPr>
      </w:pPr>
    </w:p>
    <w:p w14:paraId="401E1BDB" w14:textId="77777777" w:rsidR="00DC5AD2" w:rsidRPr="005C5700" w:rsidRDefault="006D755F">
      <w:pPr>
        <w:ind w:left="567" w:right="567"/>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De manera que conforme a lo visto, el sujeto obligado ha sido reiterado en negar</w:t>
      </w:r>
    </w:p>
    <w:p w14:paraId="5E1F7454" w14:textId="77777777" w:rsidR="00DC5AD2" w:rsidRPr="005C5700" w:rsidRDefault="006D755F">
      <w:pPr>
        <w:ind w:left="567" w:right="567"/>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la entrega de información pública violando con ello mi derecho humano de acceso</w:t>
      </w:r>
    </w:p>
    <w:p w14:paraId="77BE9733" w14:textId="77777777" w:rsidR="00DC5AD2" w:rsidRPr="005C5700" w:rsidRDefault="006D755F">
      <w:pPr>
        <w:ind w:left="567" w:right="567"/>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a la información pública.</w:t>
      </w:r>
    </w:p>
    <w:p w14:paraId="65BB73D0" w14:textId="77777777" w:rsidR="00DC5AD2" w:rsidRPr="005C5700" w:rsidRDefault="00DC5AD2">
      <w:pPr>
        <w:ind w:left="567" w:right="567"/>
        <w:rPr>
          <w:rFonts w:ascii="Palatino Linotype" w:eastAsia="Palatino Linotype" w:hAnsi="Palatino Linotype" w:cs="Palatino Linotype"/>
          <w:i/>
          <w:sz w:val="22"/>
          <w:szCs w:val="22"/>
        </w:rPr>
      </w:pPr>
    </w:p>
    <w:p w14:paraId="6356EF2B" w14:textId="77777777" w:rsidR="00DC5AD2" w:rsidRPr="005C5700" w:rsidRDefault="006D755F">
      <w:pPr>
        <w:ind w:left="567" w:right="567"/>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 xml:space="preserve">Ante esta </w:t>
      </w:r>
      <w:proofErr w:type="spellStart"/>
      <w:r w:rsidRPr="005C5700">
        <w:rPr>
          <w:rFonts w:ascii="Palatino Linotype" w:eastAsia="Palatino Linotype" w:hAnsi="Palatino Linotype" w:cs="Palatino Linotype"/>
          <w:i/>
          <w:sz w:val="22"/>
          <w:szCs w:val="22"/>
        </w:rPr>
        <w:t>situació</w:t>
      </w:r>
      <w:proofErr w:type="spellEnd"/>
      <w:r w:rsidRPr="005C5700">
        <w:rPr>
          <w:rFonts w:ascii="Palatino Linotype" w:eastAsia="Palatino Linotype" w:hAnsi="Palatino Linotype" w:cs="Palatino Linotype"/>
          <w:i/>
          <w:sz w:val="22"/>
          <w:szCs w:val="22"/>
        </w:rPr>
        <w:t xml:space="preserve"> y debido a que han pasado más de 5 meses desde la</w:t>
      </w:r>
    </w:p>
    <w:p w14:paraId="19222116" w14:textId="77777777" w:rsidR="00DC5AD2" w:rsidRPr="005C5700" w:rsidRDefault="006D755F">
      <w:pPr>
        <w:ind w:left="567" w:right="567"/>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presentación de mi solicitud original, asimismo tomando en cuenta que el INFOEM</w:t>
      </w:r>
    </w:p>
    <w:p w14:paraId="4D5C0203" w14:textId="77777777" w:rsidR="00DC5AD2" w:rsidRPr="005C5700" w:rsidRDefault="006D755F">
      <w:pPr>
        <w:ind w:left="567" w:right="567"/>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ha sido extinto por el Congreso Local y ante la posibilidad de que mi solicitud</w:t>
      </w:r>
    </w:p>
    <w:p w14:paraId="5DC60FB2" w14:textId="77777777" w:rsidR="00DC5AD2" w:rsidRPr="005C5700" w:rsidRDefault="006D755F">
      <w:pPr>
        <w:ind w:left="567" w:right="567"/>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 xml:space="preserve">pudiera perderse durante la transición hacia un nuevo </w:t>
      </w:r>
      <w:proofErr w:type="spellStart"/>
      <w:r w:rsidRPr="005C5700">
        <w:rPr>
          <w:rFonts w:ascii="Palatino Linotype" w:eastAsia="Palatino Linotype" w:hAnsi="Palatino Linotype" w:cs="Palatino Linotype"/>
          <w:i/>
          <w:sz w:val="22"/>
          <w:szCs w:val="22"/>
        </w:rPr>
        <w:t>organo</w:t>
      </w:r>
      <w:proofErr w:type="spellEnd"/>
      <w:r w:rsidRPr="005C5700">
        <w:rPr>
          <w:rFonts w:ascii="Palatino Linotype" w:eastAsia="Palatino Linotype" w:hAnsi="Palatino Linotype" w:cs="Palatino Linotype"/>
          <w:i/>
          <w:sz w:val="22"/>
          <w:szCs w:val="22"/>
        </w:rPr>
        <w:t xml:space="preserve"> garante, solicito de</w:t>
      </w:r>
    </w:p>
    <w:p w14:paraId="1254FB01" w14:textId="77777777" w:rsidR="00DC5AD2" w:rsidRPr="005C5700" w:rsidRDefault="006D755F">
      <w:pPr>
        <w:ind w:left="567" w:right="567"/>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manera URGENTE la imposición de MEDIDAS DE APREMIO que garanticen la</w:t>
      </w:r>
    </w:p>
    <w:p w14:paraId="612E18F2" w14:textId="77777777" w:rsidR="00DC5AD2" w:rsidRPr="005C5700" w:rsidRDefault="006D755F">
      <w:pPr>
        <w:ind w:left="567" w:right="567"/>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protección a mi derecho de acceso a la información pública, si es necesario</w:t>
      </w:r>
    </w:p>
    <w:p w14:paraId="407FF5F9" w14:textId="77777777" w:rsidR="00DC5AD2" w:rsidRPr="005C5700" w:rsidRDefault="006D755F">
      <w:pPr>
        <w:ind w:left="567" w:right="567"/>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mediante la imposición de una MULTA al sujeto obligado por su reiterada omisión y</w:t>
      </w:r>
    </w:p>
    <w:p w14:paraId="080C272E" w14:textId="77777777" w:rsidR="00DC5AD2" w:rsidRPr="005C5700" w:rsidRDefault="006D755F">
      <w:pPr>
        <w:ind w:left="567" w:right="567"/>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negativa a la entrega de información.</w:t>
      </w:r>
    </w:p>
    <w:p w14:paraId="5547BB65" w14:textId="77777777" w:rsidR="00DC5AD2" w:rsidRPr="005C5700" w:rsidRDefault="00DC5AD2">
      <w:pPr>
        <w:spacing w:line="360" w:lineRule="auto"/>
        <w:rPr>
          <w:rFonts w:ascii="Palatino Linotype" w:eastAsia="Palatino Linotype" w:hAnsi="Palatino Linotype" w:cs="Palatino Linotype"/>
          <w:sz w:val="22"/>
          <w:szCs w:val="22"/>
        </w:rPr>
      </w:pPr>
    </w:p>
    <w:p w14:paraId="3BECE78F" w14:textId="77777777" w:rsidR="00DC5AD2" w:rsidRPr="005C5700" w:rsidRDefault="006D755F">
      <w:pPr>
        <w:widowControl w:val="0"/>
        <w:spacing w:line="360" w:lineRule="auto"/>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b/>
          <w:sz w:val="22"/>
          <w:szCs w:val="22"/>
        </w:rPr>
        <w:t>15. Ampliación de plazo. El veintisiete de agosto de dos mil veinticinco</w:t>
      </w:r>
      <w:r w:rsidRPr="005C5700">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 mediante el acuerdo de fecha de  veintiocho de agosto de dos mil veinticinco, el cual fue notificado veintiocho de agosto de la misma anualidad.</w:t>
      </w:r>
    </w:p>
    <w:p w14:paraId="0A7C38F0" w14:textId="77777777" w:rsidR="00DC5AD2" w:rsidRPr="005C5700" w:rsidRDefault="00DC5AD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AA0F673" w14:textId="77777777" w:rsidR="00DC5AD2" w:rsidRPr="005C5700" w:rsidRDefault="006D755F">
      <w:pPr>
        <w:spacing w:line="360" w:lineRule="auto"/>
        <w:ind w:right="49"/>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C1B7A82" w14:textId="77777777" w:rsidR="00DC5AD2" w:rsidRPr="005C5700" w:rsidRDefault="006D755F">
      <w:pPr>
        <w:spacing w:line="360" w:lineRule="auto"/>
        <w:ind w:right="49"/>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sz w:val="22"/>
          <w:szCs w:val="22"/>
        </w:rPr>
        <w:t xml:space="preserve"> </w:t>
      </w:r>
    </w:p>
    <w:p w14:paraId="7537BA2B" w14:textId="77777777" w:rsidR="00DC5AD2" w:rsidRPr="005C5700" w:rsidRDefault="006D755F">
      <w:pPr>
        <w:spacing w:line="360" w:lineRule="auto"/>
        <w:ind w:right="49"/>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sz w:val="22"/>
          <w:szCs w:val="22"/>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5EE0804" w14:textId="77777777" w:rsidR="00DC5AD2" w:rsidRPr="005C5700" w:rsidRDefault="006D755F">
      <w:pPr>
        <w:spacing w:line="360" w:lineRule="auto"/>
        <w:ind w:right="49"/>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sz w:val="22"/>
          <w:szCs w:val="22"/>
        </w:rPr>
        <w:t xml:space="preserve"> </w:t>
      </w:r>
    </w:p>
    <w:p w14:paraId="47B68028" w14:textId="77777777" w:rsidR="00DC5AD2" w:rsidRPr="005C5700" w:rsidRDefault="006D755F">
      <w:pPr>
        <w:spacing w:line="360" w:lineRule="auto"/>
        <w:ind w:right="49"/>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F5F5E5D" w14:textId="77777777" w:rsidR="00DC5AD2" w:rsidRPr="005C5700" w:rsidRDefault="00DC5AD2">
      <w:pPr>
        <w:spacing w:line="360" w:lineRule="auto"/>
        <w:ind w:right="49"/>
        <w:jc w:val="both"/>
        <w:rPr>
          <w:rFonts w:ascii="Palatino Linotype" w:eastAsia="Palatino Linotype" w:hAnsi="Palatino Linotype" w:cs="Palatino Linotype"/>
          <w:sz w:val="22"/>
          <w:szCs w:val="22"/>
        </w:rPr>
      </w:pPr>
    </w:p>
    <w:p w14:paraId="48B3FBD6" w14:textId="77777777" w:rsidR="00DC5AD2" w:rsidRPr="005C5700" w:rsidRDefault="006D755F">
      <w:pPr>
        <w:spacing w:line="360" w:lineRule="auto"/>
        <w:ind w:right="49"/>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BD129B8" w14:textId="77777777" w:rsidR="00DC5AD2" w:rsidRPr="005C5700" w:rsidRDefault="00DC5AD2">
      <w:pPr>
        <w:spacing w:line="360" w:lineRule="auto"/>
        <w:ind w:right="49"/>
        <w:jc w:val="both"/>
        <w:rPr>
          <w:rFonts w:ascii="Palatino Linotype" w:eastAsia="Palatino Linotype" w:hAnsi="Palatino Linotype" w:cs="Palatino Linotype"/>
          <w:sz w:val="22"/>
          <w:szCs w:val="22"/>
        </w:rPr>
      </w:pPr>
    </w:p>
    <w:p w14:paraId="623A3DAD" w14:textId="77777777" w:rsidR="00DC5AD2" w:rsidRPr="005C5700" w:rsidRDefault="006D755F">
      <w:pPr>
        <w:spacing w:line="360" w:lineRule="auto"/>
        <w:ind w:right="49"/>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6F5CFAC6" w14:textId="77777777" w:rsidR="00DC5AD2" w:rsidRPr="005C5700" w:rsidRDefault="00DC5AD2">
      <w:pPr>
        <w:spacing w:line="360" w:lineRule="auto"/>
        <w:ind w:right="49"/>
        <w:jc w:val="both"/>
        <w:rPr>
          <w:rFonts w:ascii="Palatino Linotype" w:eastAsia="Palatino Linotype" w:hAnsi="Palatino Linotype" w:cs="Palatino Linotype"/>
          <w:sz w:val="22"/>
          <w:szCs w:val="22"/>
        </w:rPr>
      </w:pPr>
    </w:p>
    <w:p w14:paraId="5D0D7178" w14:textId="77777777" w:rsidR="00DC5AD2" w:rsidRPr="005C5700" w:rsidRDefault="006D755F">
      <w:pPr>
        <w:tabs>
          <w:tab w:val="left" w:pos="709"/>
        </w:tabs>
        <w:spacing w:line="360" w:lineRule="auto"/>
        <w:ind w:left="567" w:right="560"/>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b/>
          <w:sz w:val="22"/>
          <w:szCs w:val="22"/>
        </w:rPr>
        <w:t>a)    Complejidad del asunto:</w:t>
      </w:r>
      <w:r w:rsidRPr="005C5700">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67C6E607" w14:textId="77777777" w:rsidR="00DC5AD2" w:rsidRPr="005C5700" w:rsidRDefault="006D755F">
      <w:pPr>
        <w:tabs>
          <w:tab w:val="left" w:pos="709"/>
        </w:tabs>
        <w:spacing w:line="360" w:lineRule="auto"/>
        <w:ind w:left="567" w:right="560"/>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b/>
          <w:sz w:val="22"/>
          <w:szCs w:val="22"/>
        </w:rPr>
        <w:t>b)   Actividad Procesal del interesado</w:t>
      </w:r>
      <w:r w:rsidRPr="005C5700">
        <w:rPr>
          <w:rFonts w:ascii="Palatino Linotype" w:eastAsia="Palatino Linotype" w:hAnsi="Palatino Linotype" w:cs="Palatino Linotype"/>
          <w:sz w:val="22"/>
          <w:szCs w:val="22"/>
        </w:rPr>
        <w:t>: Acciones u omisiones del interesado.</w:t>
      </w:r>
    </w:p>
    <w:p w14:paraId="547387CA" w14:textId="77777777" w:rsidR="00DC5AD2" w:rsidRPr="005C5700" w:rsidRDefault="006D755F">
      <w:pPr>
        <w:tabs>
          <w:tab w:val="left" w:pos="851"/>
        </w:tabs>
        <w:spacing w:line="360" w:lineRule="auto"/>
        <w:ind w:left="567" w:right="560"/>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b/>
          <w:sz w:val="22"/>
          <w:szCs w:val="22"/>
        </w:rPr>
        <w:lastRenderedPageBreak/>
        <w:t>c)  Conducta de la Autoridad:</w:t>
      </w:r>
      <w:r w:rsidRPr="005C5700">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6F2D23C7" w14:textId="77777777" w:rsidR="00DC5AD2" w:rsidRPr="005C5700" w:rsidRDefault="006D755F">
      <w:pPr>
        <w:tabs>
          <w:tab w:val="left" w:pos="851"/>
        </w:tabs>
        <w:spacing w:line="360" w:lineRule="auto"/>
        <w:ind w:left="567" w:right="560"/>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b/>
          <w:sz w:val="22"/>
          <w:szCs w:val="22"/>
        </w:rPr>
        <w:t>d) La afectación generada en la situación jurídica de la persona involucrada en el proceso:</w:t>
      </w:r>
      <w:r w:rsidRPr="005C5700">
        <w:rPr>
          <w:rFonts w:ascii="Palatino Linotype" w:eastAsia="Palatino Linotype" w:hAnsi="Palatino Linotype" w:cs="Palatino Linotype"/>
          <w:sz w:val="22"/>
          <w:szCs w:val="22"/>
        </w:rPr>
        <w:t xml:space="preserve"> Violación a sus derechos humanos.</w:t>
      </w:r>
    </w:p>
    <w:p w14:paraId="31C26981" w14:textId="77777777" w:rsidR="00DC5AD2" w:rsidRPr="005C5700" w:rsidRDefault="00DC5AD2">
      <w:pPr>
        <w:spacing w:line="360" w:lineRule="auto"/>
        <w:ind w:right="49"/>
        <w:jc w:val="both"/>
        <w:rPr>
          <w:rFonts w:ascii="Palatino Linotype" w:eastAsia="Palatino Linotype" w:hAnsi="Palatino Linotype" w:cs="Palatino Linotype"/>
          <w:sz w:val="22"/>
          <w:szCs w:val="22"/>
        </w:rPr>
      </w:pPr>
    </w:p>
    <w:p w14:paraId="0A563609" w14:textId="77777777" w:rsidR="00DC5AD2" w:rsidRPr="005C5700" w:rsidRDefault="006D755F">
      <w:pPr>
        <w:spacing w:line="360" w:lineRule="auto"/>
        <w:ind w:right="49"/>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863A547" w14:textId="77777777" w:rsidR="00DC5AD2" w:rsidRPr="005C5700" w:rsidRDefault="006D755F">
      <w:pPr>
        <w:spacing w:line="360" w:lineRule="auto"/>
        <w:ind w:right="49"/>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sz w:val="22"/>
          <w:szCs w:val="22"/>
        </w:rPr>
        <w:t xml:space="preserve"> </w:t>
      </w:r>
    </w:p>
    <w:p w14:paraId="11C85C81" w14:textId="77777777" w:rsidR="00DC5AD2" w:rsidRPr="005C5700" w:rsidRDefault="006D755F">
      <w:pPr>
        <w:spacing w:line="360" w:lineRule="auto"/>
        <w:ind w:right="49"/>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5C5700">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5C5700">
        <w:rPr>
          <w:rFonts w:ascii="Palatino Linotype" w:eastAsia="Palatino Linotype" w:hAnsi="Palatino Linotype" w:cs="Palatino Linotype"/>
          <w:sz w:val="22"/>
          <w:szCs w:val="22"/>
        </w:rPr>
        <w:t>, visible en la Gaceta del Seminario Judicial de la Federación con el registro digital 205635.</w:t>
      </w:r>
    </w:p>
    <w:p w14:paraId="4E916DD2" w14:textId="77777777" w:rsidR="00DC5AD2" w:rsidRPr="005C5700" w:rsidRDefault="006D755F">
      <w:pPr>
        <w:spacing w:line="360" w:lineRule="auto"/>
        <w:ind w:right="49"/>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sz w:val="22"/>
          <w:szCs w:val="22"/>
        </w:rPr>
        <w:t xml:space="preserve"> </w:t>
      </w:r>
    </w:p>
    <w:p w14:paraId="3C2EEA87" w14:textId="77777777" w:rsidR="00DC5AD2" w:rsidRPr="005C5700" w:rsidRDefault="006D755F">
      <w:pPr>
        <w:spacing w:line="360" w:lineRule="auto"/>
        <w:ind w:right="49"/>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sz w:val="22"/>
          <w:szCs w:val="22"/>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w:t>
      </w:r>
      <w:r w:rsidRPr="005C5700">
        <w:rPr>
          <w:rFonts w:ascii="Palatino Linotype" w:eastAsia="Palatino Linotype" w:hAnsi="Palatino Linotype" w:cs="Palatino Linotype"/>
          <w:sz w:val="22"/>
          <w:szCs w:val="22"/>
        </w:rPr>
        <w:lastRenderedPageBreak/>
        <w:t>recursos dentro de los términos legales previamente establecidos por la Ley, por tratarse de causas de fuerza mayor.</w:t>
      </w:r>
    </w:p>
    <w:p w14:paraId="6EE823B1" w14:textId="77777777" w:rsidR="00DC5AD2" w:rsidRPr="005C5700" w:rsidRDefault="00DC5AD2">
      <w:pPr>
        <w:spacing w:line="360" w:lineRule="auto"/>
        <w:ind w:right="49"/>
        <w:jc w:val="both"/>
        <w:rPr>
          <w:rFonts w:ascii="Palatino Linotype" w:eastAsia="Palatino Linotype" w:hAnsi="Palatino Linotype" w:cs="Palatino Linotype"/>
          <w:sz w:val="22"/>
          <w:szCs w:val="22"/>
        </w:rPr>
      </w:pPr>
    </w:p>
    <w:p w14:paraId="5AAE37A8" w14:textId="77777777" w:rsidR="00DC5AD2" w:rsidRPr="005C5700" w:rsidRDefault="006D755F">
      <w:pPr>
        <w:spacing w:line="360" w:lineRule="auto"/>
        <w:ind w:right="49"/>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689A19B2" w14:textId="77777777" w:rsidR="00DC5AD2" w:rsidRPr="005C5700" w:rsidRDefault="00DC5AD2">
      <w:pPr>
        <w:spacing w:line="360" w:lineRule="auto"/>
        <w:ind w:right="49"/>
        <w:jc w:val="both"/>
        <w:rPr>
          <w:rFonts w:ascii="Palatino Linotype" w:eastAsia="Palatino Linotype" w:hAnsi="Palatino Linotype" w:cs="Palatino Linotype"/>
          <w:sz w:val="22"/>
          <w:szCs w:val="22"/>
        </w:rPr>
      </w:pPr>
    </w:p>
    <w:p w14:paraId="7AD8B08E" w14:textId="77777777" w:rsidR="00DC5AD2" w:rsidRPr="005C5700" w:rsidRDefault="006D755F">
      <w:pPr>
        <w:spacing w:line="360" w:lineRule="auto"/>
        <w:ind w:left="567" w:right="560"/>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5C5700">
        <w:rPr>
          <w:rFonts w:ascii="Palatino Linotype" w:eastAsia="Palatino Linotype" w:hAnsi="Palatino Linotype" w:cs="Palatino Linotype"/>
          <w:sz w:val="22"/>
          <w:szCs w:val="22"/>
        </w:rPr>
        <w:t xml:space="preserve"> consultable en el Seminario Judicial de la Federación y su gaceta, con el registro digital 2002351.</w:t>
      </w:r>
    </w:p>
    <w:p w14:paraId="65FA3131" w14:textId="77777777" w:rsidR="00DC5AD2" w:rsidRPr="005C5700" w:rsidRDefault="006D755F">
      <w:pPr>
        <w:spacing w:line="360" w:lineRule="auto"/>
        <w:ind w:left="567" w:right="560"/>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5C5700">
        <w:rPr>
          <w:rFonts w:ascii="Palatino Linotype" w:eastAsia="Palatino Linotype" w:hAnsi="Palatino Linotype" w:cs="Palatino Linotype"/>
          <w:sz w:val="22"/>
          <w:szCs w:val="22"/>
        </w:rPr>
        <w:t xml:space="preserve"> visible en el Seminario Judicial de la Federación y su gaceta, con el registro digital 2002350.</w:t>
      </w:r>
    </w:p>
    <w:p w14:paraId="4A3E1D83" w14:textId="77777777" w:rsidR="00DC5AD2" w:rsidRPr="005C5700" w:rsidRDefault="00DC5AD2">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BFEF5F8" w14:textId="77777777" w:rsidR="00DC5AD2" w:rsidRPr="005C5700" w:rsidRDefault="006D755F">
      <w:pPr>
        <w:widowControl w:val="0"/>
        <w:spacing w:line="360" w:lineRule="auto"/>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0F2EFA99" w14:textId="77777777" w:rsidR="00DC5AD2" w:rsidRPr="005C5700" w:rsidRDefault="00DC5AD2">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8506859" w14:textId="77777777" w:rsidR="00DC5AD2" w:rsidRPr="005C5700" w:rsidRDefault="006D755F">
      <w:pPr>
        <w:spacing w:line="360" w:lineRule="auto"/>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b/>
          <w:sz w:val="22"/>
          <w:szCs w:val="22"/>
        </w:rPr>
        <w:t>19. Cierre de instrucción.</w:t>
      </w:r>
      <w:r w:rsidRPr="005C5700">
        <w:rPr>
          <w:rFonts w:ascii="Palatino Linotype" w:eastAsia="Palatino Linotype" w:hAnsi="Palatino Linotype" w:cs="Palatino Linotype"/>
          <w:sz w:val="22"/>
          <w:szCs w:val="22"/>
        </w:rPr>
        <w:t xml:space="preserve"> El</w:t>
      </w:r>
      <w:r w:rsidRPr="005C5700">
        <w:rPr>
          <w:rFonts w:ascii="Palatino Linotype" w:eastAsia="Palatino Linotype" w:hAnsi="Palatino Linotype" w:cs="Palatino Linotype"/>
          <w:b/>
          <w:sz w:val="22"/>
          <w:szCs w:val="22"/>
        </w:rPr>
        <w:t xml:space="preserve"> tres de septiembre de dos mil veinticinco,</w:t>
      </w:r>
      <w:r w:rsidRPr="005C5700">
        <w:rPr>
          <w:rFonts w:ascii="Palatino Linotype" w:eastAsia="Palatino Linotype" w:hAnsi="Palatino Linotype" w:cs="Palatino Linotype"/>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w:t>
      </w:r>
      <w:r w:rsidRPr="005C5700">
        <w:rPr>
          <w:rFonts w:ascii="Palatino Linotype" w:eastAsia="Palatino Linotype" w:hAnsi="Palatino Linotype" w:cs="Palatino Linotype"/>
          <w:sz w:val="22"/>
          <w:szCs w:val="22"/>
        </w:rPr>
        <w:lastRenderedPageBreak/>
        <w:t xml:space="preserve">Información Pública del Estado de México y Municipios, mismo que fue notificado el mismo día, a través del Sistema de Acceso a la Información Mexiquense.  </w:t>
      </w:r>
    </w:p>
    <w:p w14:paraId="5FBFCA9D" w14:textId="77777777" w:rsidR="00DC5AD2" w:rsidRPr="005C5700" w:rsidRDefault="00DC5AD2">
      <w:pPr>
        <w:widowControl w:val="0"/>
        <w:spacing w:line="360" w:lineRule="auto"/>
        <w:jc w:val="both"/>
        <w:rPr>
          <w:rFonts w:ascii="Palatino Linotype" w:eastAsia="Palatino Linotype" w:hAnsi="Palatino Linotype" w:cs="Palatino Linotype"/>
          <w:b/>
          <w:sz w:val="22"/>
          <w:szCs w:val="22"/>
        </w:rPr>
      </w:pPr>
    </w:p>
    <w:p w14:paraId="5BCCD049" w14:textId="77777777" w:rsidR="00DC5AD2" w:rsidRPr="005C5700" w:rsidRDefault="006D755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bookmarkStart w:id="4" w:name="_heading=h.1fob9te" w:colFirst="0" w:colLast="0"/>
      <w:bookmarkEnd w:id="4"/>
      <w:r w:rsidRPr="005C5700">
        <w:rPr>
          <w:rFonts w:ascii="Palatino Linotype" w:eastAsia="Palatino Linotype" w:hAnsi="Palatino Linotype" w:cs="Palatino Linotype"/>
          <w:sz w:val="22"/>
          <w:szCs w:val="22"/>
        </w:rPr>
        <w:t>En razón de que fue debidamente sustanciado el expediente electrónico y no existe diligencia pendiente de desahogo, se emite la Resolución que conforme a Derecho proceda, y</w:t>
      </w:r>
    </w:p>
    <w:p w14:paraId="5B5F65E5" w14:textId="77777777" w:rsidR="00DC5AD2" w:rsidRPr="005C5700" w:rsidRDefault="006D755F">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5C5700">
        <w:rPr>
          <w:rFonts w:ascii="Palatino Linotype" w:eastAsia="Palatino Linotype" w:hAnsi="Palatino Linotype" w:cs="Palatino Linotype"/>
          <w:b/>
          <w:sz w:val="22"/>
          <w:szCs w:val="22"/>
        </w:rPr>
        <w:t>II. C O N S I D E R A N D O:</w:t>
      </w:r>
    </w:p>
    <w:p w14:paraId="75D4F92D" w14:textId="77777777" w:rsidR="00DC5AD2" w:rsidRPr="005C5700" w:rsidRDefault="00DC5AD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06681E46" w14:textId="77777777" w:rsidR="00DC5AD2" w:rsidRPr="005C5700" w:rsidRDefault="006D755F">
      <w:pPr>
        <w:spacing w:line="360" w:lineRule="auto"/>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b/>
          <w:sz w:val="22"/>
          <w:szCs w:val="22"/>
        </w:rPr>
        <w:t>Primero. Competencia.</w:t>
      </w:r>
      <w:r w:rsidRPr="005C5700">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35E1EB2" w14:textId="77777777" w:rsidR="00DC5AD2" w:rsidRPr="005C5700" w:rsidRDefault="006D755F">
      <w:pPr>
        <w:spacing w:before="240" w:after="240" w:line="360" w:lineRule="auto"/>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b/>
          <w:sz w:val="22"/>
          <w:szCs w:val="22"/>
        </w:rPr>
        <w:t xml:space="preserve">Segundo. Oportunidad y Procedibilidad del Recurso de Revisión. </w:t>
      </w:r>
      <w:r w:rsidRPr="005C5700">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CCC8681" w14:textId="77777777" w:rsidR="00DC5AD2" w:rsidRPr="005C5700" w:rsidRDefault="006D755F">
      <w:pPr>
        <w:spacing w:before="240" w:after="240" w:line="360" w:lineRule="auto"/>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sz w:val="22"/>
          <w:szCs w:val="22"/>
        </w:rPr>
        <w:lastRenderedPageBreak/>
        <w:t>Al respecto la Ley de Transparencia y Acceso a la Información Pública del Estado de México y Municipios, establece lo siguiente:</w:t>
      </w:r>
    </w:p>
    <w:p w14:paraId="3D50D5A9" w14:textId="77777777" w:rsidR="00DC5AD2" w:rsidRPr="005C5700" w:rsidRDefault="006D755F">
      <w:pPr>
        <w:spacing w:line="276" w:lineRule="auto"/>
        <w:ind w:left="851" w:right="900"/>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b/>
          <w:i/>
          <w:sz w:val="22"/>
          <w:szCs w:val="22"/>
        </w:rPr>
        <w:t xml:space="preserve">“Artículo 178. </w:t>
      </w:r>
      <w:r w:rsidRPr="005C5700">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1218338" w14:textId="77777777" w:rsidR="00DC5AD2" w:rsidRPr="005C5700" w:rsidRDefault="006D755F">
      <w:pPr>
        <w:spacing w:before="240" w:after="240" w:line="360" w:lineRule="auto"/>
        <w:ind w:right="49"/>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5C5700">
        <w:rPr>
          <w:rFonts w:ascii="Palatino Linotype" w:eastAsia="Palatino Linotype" w:hAnsi="Palatino Linotype" w:cs="Palatino Linotype"/>
          <w:b/>
          <w:sz w:val="22"/>
          <w:szCs w:val="22"/>
        </w:rPr>
        <w:t>SUJETO OBLIGADO</w:t>
      </w:r>
      <w:r w:rsidRPr="005C5700">
        <w:rPr>
          <w:rFonts w:ascii="Palatino Linotype" w:eastAsia="Palatino Linotype" w:hAnsi="Palatino Linotype" w:cs="Palatino Linotype"/>
          <w:sz w:val="22"/>
          <w:szCs w:val="22"/>
        </w:rPr>
        <w:t xml:space="preserve"> remitió la respuesta a la solicitud de información el día </w:t>
      </w:r>
      <w:r w:rsidRPr="005C5700">
        <w:rPr>
          <w:rFonts w:ascii="Palatino Linotype" w:eastAsia="Palatino Linotype" w:hAnsi="Palatino Linotype" w:cs="Palatino Linotype"/>
          <w:b/>
          <w:sz w:val="22"/>
          <w:szCs w:val="22"/>
        </w:rPr>
        <w:t xml:space="preserve">veintidós de mayo de dos mil veinticinco, </w:t>
      </w:r>
      <w:r w:rsidRPr="005C5700">
        <w:rPr>
          <w:rFonts w:ascii="Palatino Linotype" w:eastAsia="Palatino Linotype" w:hAnsi="Palatino Linotype" w:cs="Palatino Linotype"/>
          <w:sz w:val="22"/>
          <w:szCs w:val="22"/>
        </w:rPr>
        <w:t xml:space="preserve">mientras que el recurso de revisión interpuesto por la parte </w:t>
      </w:r>
      <w:r w:rsidRPr="005C5700">
        <w:rPr>
          <w:rFonts w:ascii="Palatino Linotype" w:eastAsia="Palatino Linotype" w:hAnsi="Palatino Linotype" w:cs="Palatino Linotype"/>
          <w:b/>
          <w:sz w:val="22"/>
          <w:szCs w:val="22"/>
        </w:rPr>
        <w:t>RECURRENTE</w:t>
      </w:r>
      <w:r w:rsidRPr="005C5700">
        <w:rPr>
          <w:rFonts w:ascii="Palatino Linotype" w:eastAsia="Palatino Linotype" w:hAnsi="Palatino Linotype" w:cs="Palatino Linotype"/>
          <w:sz w:val="22"/>
          <w:szCs w:val="22"/>
        </w:rPr>
        <w:t xml:space="preserve">, se tuvo por presentado el </w:t>
      </w:r>
      <w:r w:rsidRPr="005C5700">
        <w:rPr>
          <w:rFonts w:ascii="Palatino Linotype" w:eastAsia="Palatino Linotype" w:hAnsi="Palatino Linotype" w:cs="Palatino Linotype"/>
          <w:b/>
          <w:sz w:val="22"/>
          <w:szCs w:val="22"/>
        </w:rPr>
        <w:t>treinta de mayo del año dos mil veinticinco</w:t>
      </w:r>
      <w:r w:rsidRPr="005C5700">
        <w:rPr>
          <w:rFonts w:ascii="Palatino Linotype" w:eastAsia="Palatino Linotype" w:hAnsi="Palatino Linotype" w:cs="Palatino Linotype"/>
          <w:sz w:val="22"/>
          <w:szCs w:val="22"/>
        </w:rPr>
        <w:t xml:space="preserve">; esto es, al </w:t>
      </w:r>
      <w:r w:rsidRPr="005C5700">
        <w:rPr>
          <w:rFonts w:ascii="Palatino Linotype" w:eastAsia="Palatino Linotype" w:hAnsi="Palatino Linotype" w:cs="Palatino Linotype"/>
          <w:b/>
          <w:sz w:val="22"/>
          <w:szCs w:val="22"/>
        </w:rPr>
        <w:t xml:space="preserve">sexto día hábil </w:t>
      </w:r>
      <w:r w:rsidRPr="005C5700">
        <w:rPr>
          <w:rFonts w:ascii="Palatino Linotype" w:eastAsia="Palatino Linotype" w:hAnsi="Palatino Linotype" w:cs="Palatino Linotype"/>
          <w:sz w:val="22"/>
          <w:szCs w:val="22"/>
        </w:rPr>
        <w:t>siguiente al que se tuvo conocimiento de la respuesta respectivamente.</w:t>
      </w:r>
    </w:p>
    <w:p w14:paraId="5DB3D87A" w14:textId="77777777" w:rsidR="00DC5AD2" w:rsidRPr="005C5700" w:rsidRDefault="006D755F">
      <w:pPr>
        <w:spacing w:before="240" w:after="240" w:line="360" w:lineRule="auto"/>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II de la ley de la materia, que a la letra dice:</w:t>
      </w:r>
    </w:p>
    <w:p w14:paraId="5784B80E" w14:textId="77777777" w:rsidR="00DC5AD2" w:rsidRPr="005C5700" w:rsidRDefault="006D755F">
      <w:pPr>
        <w:spacing w:line="360" w:lineRule="auto"/>
        <w:ind w:left="851" w:right="1041"/>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w:t>
      </w:r>
      <w:r w:rsidRPr="005C5700">
        <w:rPr>
          <w:rFonts w:ascii="Palatino Linotype" w:eastAsia="Palatino Linotype" w:hAnsi="Palatino Linotype" w:cs="Palatino Linotype"/>
          <w:b/>
          <w:i/>
          <w:sz w:val="22"/>
          <w:szCs w:val="22"/>
        </w:rPr>
        <w:t xml:space="preserve">Artículo 179. </w:t>
      </w:r>
      <w:r w:rsidRPr="005C5700">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1995D4F8" w14:textId="77777777" w:rsidR="00DC5AD2" w:rsidRPr="005C5700" w:rsidRDefault="006D755F">
      <w:pPr>
        <w:spacing w:line="360" w:lineRule="auto"/>
        <w:ind w:left="851" w:right="1041"/>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w:t>
      </w:r>
    </w:p>
    <w:p w14:paraId="2417E671" w14:textId="77777777" w:rsidR="00DC5AD2" w:rsidRPr="005C5700" w:rsidRDefault="006D755F">
      <w:pPr>
        <w:spacing w:line="360" w:lineRule="auto"/>
        <w:ind w:left="851" w:right="1041"/>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 xml:space="preserve">II. La clasificación de la información </w:t>
      </w:r>
    </w:p>
    <w:p w14:paraId="43F0474E" w14:textId="77777777" w:rsidR="00DC5AD2" w:rsidRPr="005C5700" w:rsidRDefault="006D755F">
      <w:pPr>
        <w:spacing w:line="360" w:lineRule="auto"/>
        <w:ind w:left="851" w:right="1041"/>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lastRenderedPageBreak/>
        <w:t>…</w:t>
      </w:r>
    </w:p>
    <w:p w14:paraId="73EC5566" w14:textId="77777777" w:rsidR="00DC5AD2" w:rsidRPr="005C5700" w:rsidRDefault="00DC5AD2">
      <w:pPr>
        <w:widowControl w:val="0"/>
        <w:tabs>
          <w:tab w:val="left" w:pos="1701"/>
        </w:tabs>
        <w:spacing w:line="360" w:lineRule="auto"/>
        <w:ind w:right="49"/>
        <w:jc w:val="both"/>
        <w:rPr>
          <w:rFonts w:ascii="Palatino Linotype" w:eastAsia="Palatino Linotype" w:hAnsi="Palatino Linotype" w:cs="Palatino Linotype"/>
          <w:b/>
          <w:sz w:val="22"/>
          <w:szCs w:val="22"/>
        </w:rPr>
      </w:pPr>
    </w:p>
    <w:p w14:paraId="4C9510A2" w14:textId="77777777" w:rsidR="00DC5AD2" w:rsidRPr="005C5700" w:rsidRDefault="006D755F">
      <w:pPr>
        <w:spacing w:line="360" w:lineRule="auto"/>
        <w:jc w:val="both"/>
        <w:rPr>
          <w:rFonts w:ascii="Palatino Linotype" w:eastAsia="Palatino Linotype" w:hAnsi="Palatino Linotype" w:cs="Palatino Linotype"/>
          <w:b/>
          <w:sz w:val="22"/>
          <w:szCs w:val="22"/>
        </w:rPr>
      </w:pPr>
      <w:r w:rsidRPr="005C5700">
        <w:rPr>
          <w:rFonts w:ascii="Palatino Linotype" w:eastAsia="Palatino Linotype" w:hAnsi="Palatino Linotype" w:cs="Palatino Linotype"/>
          <w:b/>
          <w:sz w:val="22"/>
          <w:szCs w:val="22"/>
        </w:rPr>
        <w:t xml:space="preserve">Tercero. Materia de la revisión. </w:t>
      </w:r>
      <w:r w:rsidRPr="005C5700">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5C5700">
        <w:rPr>
          <w:rFonts w:ascii="Palatino Linotype" w:eastAsia="Palatino Linotype" w:hAnsi="Palatino Linotype" w:cs="Palatino Linotype"/>
          <w:b/>
          <w:sz w:val="22"/>
          <w:szCs w:val="22"/>
        </w:rPr>
        <w:t xml:space="preserve">verificar si la respuesta otorgada por el Sujeto Obligado en cumplimiento a la resolución </w:t>
      </w:r>
      <w:r w:rsidRPr="005C5700">
        <w:rPr>
          <w:rFonts w:ascii="Palatino Linotype" w:eastAsia="Palatino Linotype" w:hAnsi="Palatino Linotype" w:cs="Palatino Linotype"/>
          <w:sz w:val="22"/>
          <w:szCs w:val="22"/>
        </w:rPr>
        <w:t xml:space="preserve">recaída al recurso de revisión </w:t>
      </w:r>
      <w:r w:rsidRPr="005C5700">
        <w:rPr>
          <w:rFonts w:ascii="Palatino Linotype" w:eastAsia="Palatino Linotype" w:hAnsi="Palatino Linotype" w:cs="Palatino Linotype"/>
          <w:b/>
          <w:sz w:val="22"/>
          <w:szCs w:val="22"/>
        </w:rPr>
        <w:t>04424/INFOEM/IP/RR/2025</w:t>
      </w:r>
      <w:r w:rsidRPr="005C5700">
        <w:rPr>
          <w:rFonts w:ascii="Palatino Linotype" w:eastAsia="Palatino Linotype" w:hAnsi="Palatino Linotype" w:cs="Palatino Linotype"/>
          <w:sz w:val="22"/>
          <w:szCs w:val="22"/>
        </w:rPr>
        <w:t xml:space="preserve">, y su informe justificado rendido en el presente segundo medio de impugnación son adecuados y suficientes para satisfacer el derecho de acceso a la información pública de la parte </w:t>
      </w:r>
      <w:r w:rsidRPr="005C5700">
        <w:rPr>
          <w:rFonts w:ascii="Palatino Linotype" w:eastAsia="Palatino Linotype" w:hAnsi="Palatino Linotype" w:cs="Palatino Linotype"/>
          <w:b/>
          <w:sz w:val="22"/>
          <w:szCs w:val="22"/>
        </w:rPr>
        <w:t>Recurrente</w:t>
      </w:r>
      <w:r w:rsidRPr="005C5700">
        <w:rPr>
          <w:rFonts w:ascii="Palatino Linotype" w:eastAsia="Palatino Linotype" w:hAnsi="Palatino Linotype" w:cs="Palatino Linotype"/>
          <w:sz w:val="22"/>
          <w:szCs w:val="22"/>
        </w:rPr>
        <w:t>, o en su defecto, en caso de ser procedente, ordenar la entrega de información.</w:t>
      </w:r>
    </w:p>
    <w:p w14:paraId="0DABE3F5" w14:textId="77777777" w:rsidR="00DC5AD2" w:rsidRPr="005C5700" w:rsidRDefault="00DC5AD2">
      <w:pPr>
        <w:spacing w:line="360" w:lineRule="auto"/>
        <w:jc w:val="both"/>
        <w:rPr>
          <w:rFonts w:ascii="Palatino Linotype" w:eastAsia="Palatino Linotype" w:hAnsi="Palatino Linotype" w:cs="Palatino Linotype"/>
          <w:b/>
          <w:sz w:val="22"/>
          <w:szCs w:val="22"/>
        </w:rPr>
      </w:pPr>
    </w:p>
    <w:p w14:paraId="1654DDF6" w14:textId="77777777" w:rsidR="00DC5AD2" w:rsidRPr="005C5700" w:rsidRDefault="006D755F">
      <w:pPr>
        <w:spacing w:line="360" w:lineRule="auto"/>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b/>
          <w:sz w:val="22"/>
          <w:szCs w:val="22"/>
        </w:rPr>
        <w:t xml:space="preserve">Cuarto. Estudio del asunto. </w:t>
      </w:r>
      <w:r w:rsidRPr="005C5700">
        <w:rPr>
          <w:rFonts w:ascii="Palatino Linotype" w:eastAsia="Palatino Linotype" w:hAnsi="Palatino Linotype" w:cs="Palatino Linotype"/>
          <w:sz w:val="22"/>
          <w:szCs w:val="22"/>
        </w:rPr>
        <w:t xml:space="preserve">En principio, es conveniente analizar si la respuesta como el informe justificado del </w:t>
      </w:r>
      <w:r w:rsidRPr="005C5700">
        <w:rPr>
          <w:rFonts w:ascii="Palatino Linotype" w:eastAsia="Palatino Linotype" w:hAnsi="Palatino Linotype" w:cs="Palatino Linotype"/>
          <w:b/>
          <w:sz w:val="22"/>
          <w:szCs w:val="22"/>
        </w:rPr>
        <w:t>Sujeto Obligado</w:t>
      </w:r>
      <w:r w:rsidRPr="005C5700">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50D3E36F" w14:textId="77777777" w:rsidR="00DC5AD2" w:rsidRPr="005C5700" w:rsidRDefault="00DC5AD2">
      <w:pPr>
        <w:spacing w:line="360" w:lineRule="auto"/>
        <w:jc w:val="both"/>
        <w:rPr>
          <w:rFonts w:ascii="Palatino Linotype" w:eastAsia="Palatino Linotype" w:hAnsi="Palatino Linotype" w:cs="Palatino Linotype"/>
          <w:sz w:val="22"/>
          <w:szCs w:val="22"/>
        </w:rPr>
      </w:pPr>
    </w:p>
    <w:p w14:paraId="6BC8F496" w14:textId="77777777" w:rsidR="00DC5AD2" w:rsidRPr="005C5700" w:rsidRDefault="006D755F">
      <w:pPr>
        <w:spacing w:line="276" w:lineRule="auto"/>
        <w:ind w:left="567" w:right="616"/>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w:t>
      </w:r>
      <w:r w:rsidRPr="005C5700">
        <w:rPr>
          <w:rFonts w:ascii="Palatino Linotype" w:eastAsia="Palatino Linotype" w:hAnsi="Palatino Linotype" w:cs="Palatino Linotype"/>
          <w:b/>
          <w:i/>
          <w:sz w:val="22"/>
          <w:szCs w:val="22"/>
        </w:rPr>
        <w:t>Artículo 4</w:t>
      </w:r>
      <w:r w:rsidRPr="005C5700">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75C017A" w14:textId="77777777" w:rsidR="00DC5AD2" w:rsidRPr="005C5700" w:rsidRDefault="006D755F">
      <w:pPr>
        <w:spacing w:line="276" w:lineRule="auto"/>
        <w:ind w:left="567" w:right="616"/>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5C5700">
        <w:rPr>
          <w:rFonts w:ascii="Palatino Linotype" w:eastAsia="Palatino Linotype" w:hAnsi="Palatino Linotype" w:cs="Palatino Linotype"/>
          <w:i/>
          <w:sz w:val="22"/>
          <w:szCs w:val="22"/>
        </w:rPr>
        <w:t xml:space="preserve">, en los términos y condiciones que se </w:t>
      </w:r>
      <w:r w:rsidRPr="005C5700">
        <w:rPr>
          <w:rFonts w:ascii="Palatino Linotype" w:eastAsia="Palatino Linotype" w:hAnsi="Palatino Linotype" w:cs="Palatino Linotype"/>
          <w:i/>
          <w:sz w:val="22"/>
          <w:szCs w:val="22"/>
        </w:rPr>
        <w:lastRenderedPageBreak/>
        <w:t>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FB156D9" w14:textId="77777777" w:rsidR="00DC5AD2" w:rsidRPr="005C5700" w:rsidRDefault="006D755F">
      <w:pPr>
        <w:spacing w:line="276" w:lineRule="auto"/>
        <w:ind w:left="567" w:right="616"/>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5C5700">
        <w:rPr>
          <w:rFonts w:ascii="Palatino Linotype" w:eastAsia="Palatino Linotype" w:hAnsi="Palatino Linotype" w:cs="Palatino Linotype"/>
          <w:i/>
          <w:sz w:val="22"/>
          <w:szCs w:val="22"/>
        </w:rPr>
        <w:t>.”</w:t>
      </w:r>
    </w:p>
    <w:p w14:paraId="115D9F26" w14:textId="77777777" w:rsidR="00DC5AD2" w:rsidRPr="005C5700" w:rsidRDefault="00DC5AD2">
      <w:pPr>
        <w:spacing w:line="276" w:lineRule="auto"/>
        <w:jc w:val="both"/>
        <w:rPr>
          <w:rFonts w:ascii="Palatino Linotype" w:eastAsia="Palatino Linotype" w:hAnsi="Palatino Linotype" w:cs="Palatino Linotype"/>
          <w:sz w:val="22"/>
          <w:szCs w:val="22"/>
        </w:rPr>
      </w:pPr>
    </w:p>
    <w:p w14:paraId="4FAF1FE3" w14:textId="77777777" w:rsidR="00DC5AD2" w:rsidRPr="005C5700" w:rsidRDefault="006D755F">
      <w:pPr>
        <w:spacing w:line="360" w:lineRule="auto"/>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C673251" w14:textId="77777777" w:rsidR="00DC5AD2" w:rsidRPr="005C5700" w:rsidRDefault="00DC5AD2">
      <w:pPr>
        <w:spacing w:line="360" w:lineRule="auto"/>
        <w:jc w:val="both"/>
        <w:rPr>
          <w:rFonts w:ascii="Palatino Linotype" w:eastAsia="Palatino Linotype" w:hAnsi="Palatino Linotype" w:cs="Palatino Linotype"/>
          <w:sz w:val="22"/>
          <w:szCs w:val="22"/>
        </w:rPr>
      </w:pPr>
    </w:p>
    <w:p w14:paraId="6E0201A6" w14:textId="77777777" w:rsidR="00DC5AD2" w:rsidRPr="005C5700" w:rsidRDefault="006D755F">
      <w:pPr>
        <w:spacing w:line="276" w:lineRule="auto"/>
        <w:ind w:left="567" w:right="616"/>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b/>
          <w:i/>
          <w:sz w:val="22"/>
          <w:szCs w:val="22"/>
        </w:rPr>
        <w:t>“Artículo 12.-</w:t>
      </w:r>
      <w:r w:rsidRPr="005C5700">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E062E4C" w14:textId="77777777" w:rsidR="00DC5AD2" w:rsidRPr="005C5700" w:rsidRDefault="00DC5AD2">
      <w:pPr>
        <w:spacing w:line="276" w:lineRule="auto"/>
        <w:ind w:left="567" w:right="616"/>
        <w:jc w:val="both"/>
        <w:rPr>
          <w:rFonts w:ascii="Palatino Linotype" w:eastAsia="Palatino Linotype" w:hAnsi="Palatino Linotype" w:cs="Palatino Linotype"/>
          <w:i/>
          <w:sz w:val="22"/>
          <w:szCs w:val="22"/>
        </w:rPr>
      </w:pPr>
    </w:p>
    <w:p w14:paraId="2E2AF027" w14:textId="77777777" w:rsidR="00DC5AD2" w:rsidRPr="005C5700" w:rsidRDefault="006D755F">
      <w:pPr>
        <w:spacing w:line="276" w:lineRule="auto"/>
        <w:ind w:left="567" w:right="616"/>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5C5700">
        <w:rPr>
          <w:rFonts w:ascii="Palatino Linotype" w:eastAsia="Palatino Linotype" w:hAnsi="Palatino Linotype" w:cs="Palatino Linotype"/>
          <w:i/>
          <w:sz w:val="22"/>
          <w:szCs w:val="22"/>
        </w:rPr>
        <w:t xml:space="preserve">. </w:t>
      </w:r>
      <w:r w:rsidRPr="005C5700">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404BDA24" w14:textId="77777777" w:rsidR="00DC5AD2" w:rsidRPr="005C5700" w:rsidRDefault="00DC5AD2">
      <w:pPr>
        <w:spacing w:line="360" w:lineRule="auto"/>
        <w:ind w:right="-93"/>
        <w:jc w:val="both"/>
        <w:rPr>
          <w:rFonts w:ascii="Palatino Linotype" w:eastAsia="Palatino Linotype" w:hAnsi="Palatino Linotype" w:cs="Palatino Linotype"/>
          <w:sz w:val="22"/>
          <w:szCs w:val="22"/>
        </w:rPr>
      </w:pPr>
    </w:p>
    <w:p w14:paraId="38FC65FA" w14:textId="77777777" w:rsidR="00DC5AD2" w:rsidRPr="005C5700" w:rsidRDefault="006D755F">
      <w:pPr>
        <w:spacing w:line="360" w:lineRule="auto"/>
        <w:ind w:right="-93"/>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sz w:val="22"/>
          <w:szCs w:val="22"/>
        </w:rPr>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45E10BED" w14:textId="77777777" w:rsidR="00DC5AD2" w:rsidRPr="005C5700" w:rsidRDefault="00DC5AD2">
      <w:pPr>
        <w:spacing w:line="360" w:lineRule="auto"/>
        <w:ind w:right="-93"/>
        <w:jc w:val="both"/>
        <w:rPr>
          <w:rFonts w:ascii="Palatino Linotype" w:eastAsia="Palatino Linotype" w:hAnsi="Palatino Linotype" w:cs="Palatino Linotype"/>
          <w:sz w:val="22"/>
          <w:szCs w:val="22"/>
        </w:rPr>
      </w:pPr>
    </w:p>
    <w:p w14:paraId="65935059" w14:textId="77777777" w:rsidR="00DC5AD2" w:rsidRPr="005C5700" w:rsidRDefault="006D755F">
      <w:pPr>
        <w:spacing w:line="360" w:lineRule="auto"/>
        <w:ind w:right="-93"/>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5C5700">
        <w:rPr>
          <w:rFonts w:ascii="Palatino Linotype" w:eastAsia="Palatino Linotype" w:hAnsi="Palatino Linotype" w:cs="Palatino Linotype"/>
          <w:b/>
          <w:sz w:val="22"/>
          <w:szCs w:val="22"/>
        </w:rPr>
        <w:t xml:space="preserve"> </w:t>
      </w:r>
    </w:p>
    <w:p w14:paraId="5F7E4A96" w14:textId="77777777" w:rsidR="00DC5AD2" w:rsidRPr="005C5700" w:rsidRDefault="00DC5AD2">
      <w:pPr>
        <w:spacing w:line="360" w:lineRule="auto"/>
        <w:jc w:val="both"/>
        <w:rPr>
          <w:rFonts w:ascii="Palatino Linotype" w:eastAsia="Palatino Linotype" w:hAnsi="Palatino Linotype" w:cs="Palatino Linotype"/>
          <w:b/>
          <w:sz w:val="22"/>
          <w:szCs w:val="22"/>
        </w:rPr>
      </w:pPr>
    </w:p>
    <w:p w14:paraId="0B0037AF" w14:textId="77777777" w:rsidR="00DC5AD2" w:rsidRPr="005C5700" w:rsidRDefault="006D755F">
      <w:pPr>
        <w:ind w:left="567" w:right="616"/>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w:t>
      </w:r>
      <w:r w:rsidRPr="005C5700">
        <w:rPr>
          <w:rFonts w:ascii="Palatino Linotype" w:eastAsia="Palatino Linotype" w:hAnsi="Palatino Linotype" w:cs="Palatino Linotype"/>
          <w:b/>
          <w:i/>
          <w:sz w:val="22"/>
          <w:szCs w:val="22"/>
        </w:rPr>
        <w:t>No existe obligación de elaborar documentos ad hoc para atender las solicitudes de acceso a la información.</w:t>
      </w:r>
      <w:r w:rsidRPr="005C5700">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264EA3A" w14:textId="77777777" w:rsidR="00DC5AD2" w:rsidRPr="005C5700" w:rsidRDefault="00DC5AD2">
      <w:pPr>
        <w:spacing w:line="360" w:lineRule="auto"/>
        <w:ind w:right="-93"/>
        <w:jc w:val="both"/>
        <w:rPr>
          <w:rFonts w:ascii="Palatino Linotype" w:eastAsia="Palatino Linotype" w:hAnsi="Palatino Linotype" w:cs="Palatino Linotype"/>
          <w:sz w:val="22"/>
          <w:szCs w:val="22"/>
        </w:rPr>
      </w:pPr>
    </w:p>
    <w:p w14:paraId="147A68A6" w14:textId="77777777" w:rsidR="00DC5AD2" w:rsidRPr="005C5700" w:rsidRDefault="006D755F">
      <w:pPr>
        <w:spacing w:line="360" w:lineRule="auto"/>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sz w:val="22"/>
          <w:szCs w:val="22"/>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w:t>
      </w:r>
      <w:r w:rsidRPr="005C5700">
        <w:rPr>
          <w:rFonts w:ascii="Palatino Linotype" w:eastAsia="Palatino Linotype" w:hAnsi="Palatino Linotype" w:cs="Palatino Linotype"/>
          <w:sz w:val="22"/>
          <w:szCs w:val="22"/>
        </w:rPr>
        <w:lastRenderedPageBreak/>
        <w:t>encuentra a disposición de cualquier persona, lo que implica que es deber de los Sujetos Obligados, garantizar el Derecho de Acceso a la Información Pública.</w:t>
      </w:r>
    </w:p>
    <w:p w14:paraId="370D56E9" w14:textId="77777777" w:rsidR="00DC5AD2" w:rsidRPr="005C5700" w:rsidRDefault="00DC5AD2">
      <w:pPr>
        <w:spacing w:line="360" w:lineRule="auto"/>
        <w:jc w:val="both"/>
        <w:rPr>
          <w:rFonts w:ascii="Palatino Linotype" w:eastAsia="Palatino Linotype" w:hAnsi="Palatino Linotype" w:cs="Palatino Linotype"/>
          <w:sz w:val="22"/>
          <w:szCs w:val="22"/>
        </w:rPr>
      </w:pPr>
    </w:p>
    <w:p w14:paraId="15CC01BD" w14:textId="77777777" w:rsidR="00DC5AD2" w:rsidRPr="005C5700" w:rsidRDefault="006D755F">
      <w:pPr>
        <w:spacing w:line="360" w:lineRule="auto"/>
        <w:ind w:right="49"/>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E6B6203" w14:textId="77777777" w:rsidR="00DC5AD2" w:rsidRPr="005C5700" w:rsidRDefault="00DC5AD2">
      <w:pPr>
        <w:spacing w:line="360" w:lineRule="auto"/>
        <w:ind w:right="49"/>
        <w:jc w:val="both"/>
        <w:rPr>
          <w:rFonts w:ascii="Palatino Linotype" w:eastAsia="Palatino Linotype" w:hAnsi="Palatino Linotype" w:cs="Palatino Linotype"/>
          <w:sz w:val="22"/>
          <w:szCs w:val="22"/>
        </w:rPr>
      </w:pPr>
    </w:p>
    <w:p w14:paraId="089BE955" w14:textId="77777777" w:rsidR="00DC5AD2" w:rsidRPr="005C5700" w:rsidRDefault="006D755F">
      <w:pPr>
        <w:spacing w:line="360" w:lineRule="auto"/>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05305FE" w14:textId="77777777" w:rsidR="00DC5AD2" w:rsidRPr="005C5700" w:rsidRDefault="00DC5AD2">
      <w:pPr>
        <w:spacing w:line="360" w:lineRule="auto"/>
        <w:ind w:left="567" w:right="616"/>
        <w:jc w:val="both"/>
        <w:rPr>
          <w:rFonts w:ascii="Palatino Linotype" w:eastAsia="Palatino Linotype" w:hAnsi="Palatino Linotype" w:cs="Palatino Linotype"/>
          <w:i/>
          <w:sz w:val="22"/>
          <w:szCs w:val="22"/>
        </w:rPr>
      </w:pPr>
    </w:p>
    <w:p w14:paraId="6C19D03D" w14:textId="77777777" w:rsidR="00DC5AD2" w:rsidRPr="005C5700" w:rsidRDefault="006D755F">
      <w:pPr>
        <w:ind w:left="567" w:right="616"/>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w:t>
      </w:r>
      <w:r w:rsidRPr="005C5700">
        <w:rPr>
          <w:rFonts w:ascii="Palatino Linotype" w:eastAsia="Palatino Linotype" w:hAnsi="Palatino Linotype" w:cs="Palatino Linotype"/>
          <w:b/>
          <w:i/>
          <w:sz w:val="22"/>
          <w:szCs w:val="22"/>
        </w:rPr>
        <w:t xml:space="preserve">Artículo 3. </w:t>
      </w:r>
      <w:r w:rsidRPr="005C5700">
        <w:rPr>
          <w:rFonts w:ascii="Palatino Linotype" w:eastAsia="Palatino Linotype" w:hAnsi="Palatino Linotype" w:cs="Palatino Linotype"/>
          <w:i/>
          <w:sz w:val="22"/>
          <w:szCs w:val="22"/>
        </w:rPr>
        <w:t>Para los efectos de la presente Ley se entenderá por:</w:t>
      </w:r>
    </w:p>
    <w:p w14:paraId="3556B4BD" w14:textId="77777777" w:rsidR="00DC5AD2" w:rsidRPr="005C5700" w:rsidRDefault="006D755F">
      <w:pPr>
        <w:ind w:left="567" w:right="616"/>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w:t>
      </w:r>
    </w:p>
    <w:p w14:paraId="5A6084CF" w14:textId="77777777" w:rsidR="00DC5AD2" w:rsidRPr="005C5700" w:rsidRDefault="006D755F">
      <w:pPr>
        <w:ind w:left="567" w:right="616"/>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b/>
          <w:i/>
          <w:sz w:val="22"/>
          <w:szCs w:val="22"/>
        </w:rPr>
        <w:t>XI. Documento:</w:t>
      </w:r>
      <w:r w:rsidRPr="005C5700">
        <w:rPr>
          <w:rFonts w:ascii="Palatino Linotype" w:eastAsia="Palatino Linotype" w:hAnsi="Palatino Linotype" w:cs="Palatino Linotype"/>
          <w:i/>
          <w:sz w:val="22"/>
          <w:szCs w:val="22"/>
        </w:rPr>
        <w:t xml:space="preserve"> Los expedientes, reportes, estudios, actas</w:t>
      </w:r>
      <w:r w:rsidRPr="005C5700">
        <w:rPr>
          <w:rFonts w:ascii="Palatino Linotype" w:eastAsia="Palatino Linotype" w:hAnsi="Palatino Linotype" w:cs="Palatino Linotype"/>
          <w:b/>
          <w:i/>
          <w:sz w:val="22"/>
          <w:szCs w:val="22"/>
        </w:rPr>
        <w:t>,</w:t>
      </w:r>
      <w:r w:rsidRPr="005C5700">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5C5700">
        <w:rPr>
          <w:rFonts w:ascii="Palatino Linotype" w:eastAsia="Palatino Linotype" w:hAnsi="Palatino Linotype" w:cs="Palatino Linotype"/>
          <w:i/>
          <w:sz w:val="22"/>
          <w:szCs w:val="22"/>
        </w:rPr>
        <w:lastRenderedPageBreak/>
        <w:t xml:space="preserve">elaboración. Los documentos podrán estar en cualquier medio, sea escrito, impreso, sonoro, visual, electrónico, informático u holográfico…” </w:t>
      </w:r>
    </w:p>
    <w:p w14:paraId="43D3E459" w14:textId="77777777" w:rsidR="00DC5AD2" w:rsidRPr="005C5700" w:rsidRDefault="00DC5AD2">
      <w:pPr>
        <w:spacing w:line="360" w:lineRule="auto"/>
        <w:ind w:left="851" w:right="899"/>
        <w:jc w:val="both"/>
        <w:rPr>
          <w:rFonts w:ascii="Palatino Linotype" w:eastAsia="Palatino Linotype" w:hAnsi="Palatino Linotype" w:cs="Palatino Linotype"/>
          <w:sz w:val="22"/>
          <w:szCs w:val="22"/>
        </w:rPr>
      </w:pPr>
    </w:p>
    <w:p w14:paraId="32EBFA6E" w14:textId="77777777" w:rsidR="00DC5AD2" w:rsidRPr="005C5700" w:rsidRDefault="006D755F">
      <w:pPr>
        <w:spacing w:line="360" w:lineRule="auto"/>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1F32E79" w14:textId="77777777" w:rsidR="00DC5AD2" w:rsidRPr="005C5700" w:rsidRDefault="00DC5AD2">
      <w:pPr>
        <w:spacing w:line="360" w:lineRule="auto"/>
        <w:jc w:val="both"/>
        <w:rPr>
          <w:rFonts w:ascii="Palatino Linotype" w:eastAsia="Palatino Linotype" w:hAnsi="Palatino Linotype" w:cs="Palatino Linotype"/>
          <w:sz w:val="22"/>
          <w:szCs w:val="22"/>
        </w:rPr>
      </w:pPr>
    </w:p>
    <w:p w14:paraId="094A89A3" w14:textId="77777777" w:rsidR="00DC5AD2" w:rsidRPr="005C5700" w:rsidRDefault="006D755F">
      <w:pPr>
        <w:ind w:left="567" w:right="616"/>
        <w:jc w:val="both"/>
        <w:rPr>
          <w:rFonts w:ascii="Palatino Linotype" w:eastAsia="Palatino Linotype" w:hAnsi="Palatino Linotype" w:cs="Palatino Linotype"/>
          <w:b/>
          <w:i/>
          <w:sz w:val="22"/>
          <w:szCs w:val="22"/>
        </w:rPr>
      </w:pPr>
      <w:r w:rsidRPr="005C5700">
        <w:rPr>
          <w:rFonts w:ascii="Palatino Linotype" w:eastAsia="Palatino Linotype" w:hAnsi="Palatino Linotype" w:cs="Palatino Linotype"/>
          <w:b/>
          <w:sz w:val="22"/>
          <w:szCs w:val="22"/>
        </w:rPr>
        <w:t>“</w:t>
      </w:r>
      <w:r w:rsidRPr="005C5700">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5C5700">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B8EF61A" w14:textId="77777777" w:rsidR="00DC5AD2" w:rsidRPr="005C5700" w:rsidRDefault="006D755F">
      <w:pPr>
        <w:ind w:left="567" w:right="616"/>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6840CA7" w14:textId="77777777" w:rsidR="00DC5AD2" w:rsidRPr="005C5700" w:rsidRDefault="006D755F">
      <w:pPr>
        <w:ind w:left="567" w:right="616"/>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12E627E8" w14:textId="77777777" w:rsidR="00DC5AD2" w:rsidRPr="005C5700" w:rsidRDefault="006D755F">
      <w:pPr>
        <w:ind w:left="567" w:right="616"/>
        <w:jc w:val="both"/>
        <w:rPr>
          <w:rFonts w:ascii="Palatino Linotype" w:eastAsia="Palatino Linotype" w:hAnsi="Palatino Linotype" w:cs="Palatino Linotype"/>
          <w:b/>
          <w:i/>
          <w:sz w:val="22"/>
          <w:szCs w:val="22"/>
        </w:rPr>
      </w:pPr>
      <w:r w:rsidRPr="005C5700">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22959C77" w14:textId="77777777" w:rsidR="00DC5AD2" w:rsidRPr="005C5700" w:rsidRDefault="006D755F">
      <w:pPr>
        <w:ind w:left="567" w:right="616"/>
        <w:jc w:val="both"/>
        <w:rPr>
          <w:rFonts w:ascii="Palatino Linotype" w:eastAsia="Palatino Linotype" w:hAnsi="Palatino Linotype" w:cs="Palatino Linotype"/>
          <w:b/>
          <w:i/>
          <w:sz w:val="22"/>
          <w:szCs w:val="22"/>
        </w:rPr>
      </w:pPr>
      <w:r w:rsidRPr="005C5700">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60A04903" w14:textId="77777777" w:rsidR="00DC5AD2" w:rsidRPr="005C5700" w:rsidRDefault="00DC5AD2">
      <w:pPr>
        <w:tabs>
          <w:tab w:val="left" w:pos="8647"/>
        </w:tabs>
        <w:spacing w:line="360" w:lineRule="auto"/>
        <w:jc w:val="both"/>
        <w:rPr>
          <w:rFonts w:ascii="Palatino Linotype" w:eastAsia="Palatino Linotype" w:hAnsi="Palatino Linotype" w:cs="Palatino Linotype"/>
          <w:b/>
          <w:sz w:val="22"/>
          <w:szCs w:val="22"/>
        </w:rPr>
      </w:pPr>
    </w:p>
    <w:p w14:paraId="001DD262" w14:textId="77777777" w:rsidR="00DC5AD2" w:rsidRPr="005C5700" w:rsidRDefault="006D755F">
      <w:pPr>
        <w:spacing w:after="240" w:line="360" w:lineRule="auto"/>
        <w:jc w:val="both"/>
        <w:rPr>
          <w:rFonts w:ascii="Palatino Linotype" w:eastAsia="Palatino Linotype" w:hAnsi="Palatino Linotype" w:cs="Palatino Linotype"/>
          <w:b/>
          <w:sz w:val="22"/>
          <w:szCs w:val="22"/>
        </w:rPr>
      </w:pPr>
      <w:r w:rsidRPr="005C5700">
        <w:rPr>
          <w:rFonts w:ascii="Palatino Linotype" w:eastAsia="Palatino Linotype" w:hAnsi="Palatino Linotype" w:cs="Palatino Linotype"/>
          <w:sz w:val="22"/>
          <w:szCs w:val="22"/>
        </w:rPr>
        <w:t xml:space="preserve">Del análisis de la solicitud de información motivo del recurso de revisión que ahora se resuelve, se advierte que el particular requirió al </w:t>
      </w:r>
      <w:r w:rsidRPr="005C5700">
        <w:rPr>
          <w:rFonts w:ascii="Palatino Linotype" w:eastAsia="Palatino Linotype" w:hAnsi="Palatino Linotype" w:cs="Palatino Linotype"/>
          <w:b/>
          <w:sz w:val="22"/>
          <w:szCs w:val="22"/>
        </w:rPr>
        <w:t xml:space="preserve">Organismo Público Descentralizado para </w:t>
      </w:r>
      <w:r w:rsidRPr="005C5700">
        <w:rPr>
          <w:rFonts w:ascii="Palatino Linotype" w:eastAsia="Palatino Linotype" w:hAnsi="Palatino Linotype" w:cs="Palatino Linotype"/>
          <w:b/>
          <w:sz w:val="22"/>
          <w:szCs w:val="22"/>
        </w:rPr>
        <w:lastRenderedPageBreak/>
        <w:t>la Prestación de los Servicios de Agua Potable, Alcantarillado y Saneamiento de Teoloyucan lo siguiente:</w:t>
      </w:r>
    </w:p>
    <w:p w14:paraId="131CA85C" w14:textId="77777777" w:rsidR="00DC5AD2" w:rsidRPr="005C5700" w:rsidRDefault="006D755F">
      <w:pPr>
        <w:numPr>
          <w:ilvl w:val="0"/>
          <w:numId w:val="3"/>
        </w:numPr>
        <w:pBdr>
          <w:top w:val="nil"/>
          <w:left w:val="nil"/>
          <w:bottom w:val="nil"/>
          <w:right w:val="nil"/>
          <w:between w:val="nil"/>
        </w:pBdr>
        <w:spacing w:after="240" w:line="360" w:lineRule="auto"/>
        <w:jc w:val="both"/>
        <w:rPr>
          <w:rFonts w:ascii="Palatino Linotype" w:eastAsia="Palatino Linotype" w:hAnsi="Palatino Linotype" w:cs="Palatino Linotype"/>
          <w:b/>
          <w:sz w:val="22"/>
          <w:szCs w:val="22"/>
        </w:rPr>
      </w:pPr>
      <w:r w:rsidRPr="005C5700">
        <w:rPr>
          <w:rFonts w:ascii="Palatino Linotype" w:eastAsia="Palatino Linotype" w:hAnsi="Palatino Linotype" w:cs="Palatino Linotype"/>
          <w:b/>
          <w:sz w:val="22"/>
          <w:szCs w:val="22"/>
        </w:rPr>
        <w:t>Número y ubicación de los pozos de agua potable del Municipio de Teoloyucan.</w:t>
      </w:r>
    </w:p>
    <w:p w14:paraId="4D739216" w14:textId="77777777" w:rsidR="00DC5AD2" w:rsidRPr="005C5700" w:rsidRDefault="006D755F">
      <w:pPr>
        <w:spacing w:line="360" w:lineRule="auto"/>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sz w:val="22"/>
          <w:szCs w:val="22"/>
        </w:rPr>
        <w:t xml:space="preserve">El Sujeto Obligado en respuesta entregó el documento electrónico denominado 15 </w:t>
      </w:r>
      <w:r w:rsidRPr="005C5700">
        <w:rPr>
          <w:rFonts w:ascii="Palatino Linotype" w:eastAsia="Palatino Linotype" w:hAnsi="Palatino Linotype" w:cs="Palatino Linotype"/>
          <w:i/>
          <w:sz w:val="22"/>
          <w:szCs w:val="22"/>
        </w:rPr>
        <w:t>transparencia.pdf</w:t>
      </w:r>
      <w:r w:rsidRPr="005C5700">
        <w:rPr>
          <w:rFonts w:ascii="Palatino Linotype" w:eastAsia="Palatino Linotype" w:hAnsi="Palatino Linotype" w:cs="Palatino Linotype"/>
          <w:sz w:val="22"/>
          <w:szCs w:val="22"/>
        </w:rPr>
        <w:t xml:space="preserve"> cuyo contenido es el siguiente:</w:t>
      </w:r>
    </w:p>
    <w:p w14:paraId="65B834D5" w14:textId="77777777" w:rsidR="00DC5AD2" w:rsidRPr="005C5700" w:rsidRDefault="00DC5AD2">
      <w:pPr>
        <w:spacing w:line="360" w:lineRule="auto"/>
        <w:jc w:val="both"/>
        <w:rPr>
          <w:rFonts w:ascii="Palatino Linotype" w:eastAsia="Palatino Linotype" w:hAnsi="Palatino Linotype" w:cs="Palatino Linotype"/>
          <w:b/>
          <w:sz w:val="22"/>
          <w:szCs w:val="22"/>
        </w:rPr>
      </w:pPr>
    </w:p>
    <w:p w14:paraId="66CFAF6F" w14:textId="77777777" w:rsidR="00DC5AD2" w:rsidRPr="005C5700" w:rsidRDefault="006D755F">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sz w:val="22"/>
          <w:szCs w:val="22"/>
        </w:rPr>
        <w:t>Oficio SOM/OPD/NRG/102/2025 suscrito por el Subdirector de Operación y Mantenimiento del Sujeto Obligado mediante el cual refiere que la información es reservada, toda vez que al dar cuenta de lo solicitado, un mal manejo de dicha información podría ocasionar un menoscabo en la operatividad, salubridad, manejo y alcance de los servicios que presta el Organismo.</w:t>
      </w:r>
    </w:p>
    <w:p w14:paraId="488A3048" w14:textId="77777777" w:rsidR="00DC5AD2" w:rsidRPr="005C5700" w:rsidRDefault="00DC5AD2">
      <w:pPr>
        <w:spacing w:line="360" w:lineRule="auto"/>
        <w:jc w:val="both"/>
        <w:rPr>
          <w:rFonts w:ascii="Palatino Linotype" w:eastAsia="Palatino Linotype" w:hAnsi="Palatino Linotype" w:cs="Palatino Linotype"/>
          <w:sz w:val="22"/>
          <w:szCs w:val="22"/>
        </w:rPr>
      </w:pPr>
    </w:p>
    <w:p w14:paraId="786B16C4" w14:textId="77777777" w:rsidR="00DC5AD2" w:rsidRPr="005C5700" w:rsidRDefault="006D755F">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5" w:name="_heading=h.1y810tw" w:colFirst="0" w:colLast="0"/>
      <w:bookmarkEnd w:id="5"/>
      <w:r w:rsidRPr="005C5700">
        <w:rPr>
          <w:rFonts w:ascii="Palatino Linotype" w:eastAsia="Palatino Linotype" w:hAnsi="Palatino Linotype" w:cs="Palatino Linotype"/>
          <w:sz w:val="22"/>
          <w:szCs w:val="22"/>
        </w:rPr>
        <w:t>De la respuesta emitida por el Sujeto Obligado, se advierte que se turnó la solicitud a la Subdirección de Operación y Mantenimiento que, de acuerdo al Reglamento Interno del sujeto Obligado tiene las siguientes atribuciones:</w:t>
      </w:r>
    </w:p>
    <w:p w14:paraId="3F554A86" w14:textId="77777777" w:rsidR="00DC5AD2" w:rsidRPr="005C5700" w:rsidRDefault="00DC5AD2">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4618D11E" w14:textId="77777777" w:rsidR="00DC5AD2" w:rsidRPr="005C5700" w:rsidRDefault="006D755F">
      <w:pPr>
        <w:pBdr>
          <w:top w:val="nil"/>
          <w:left w:val="nil"/>
          <w:bottom w:val="nil"/>
          <w:right w:val="nil"/>
          <w:between w:val="nil"/>
        </w:pBdr>
        <w:spacing w:line="360" w:lineRule="auto"/>
        <w:ind w:left="567" w:right="567"/>
        <w:jc w:val="center"/>
        <w:rPr>
          <w:rFonts w:ascii="Palatino Linotype" w:eastAsia="Palatino Linotype" w:hAnsi="Palatino Linotype" w:cs="Palatino Linotype"/>
          <w:b/>
          <w:i/>
          <w:sz w:val="22"/>
          <w:szCs w:val="22"/>
        </w:rPr>
      </w:pPr>
      <w:r w:rsidRPr="005C5700">
        <w:rPr>
          <w:rFonts w:ascii="Palatino Linotype" w:eastAsia="Palatino Linotype" w:hAnsi="Palatino Linotype" w:cs="Palatino Linotype"/>
          <w:b/>
          <w:i/>
          <w:sz w:val="22"/>
          <w:szCs w:val="22"/>
        </w:rPr>
        <w:t>SECCIÓN SEXTA</w:t>
      </w:r>
    </w:p>
    <w:p w14:paraId="411B4EF4" w14:textId="77777777" w:rsidR="00DC5AD2" w:rsidRPr="005C5700" w:rsidRDefault="006D755F">
      <w:pPr>
        <w:pBdr>
          <w:top w:val="nil"/>
          <w:left w:val="nil"/>
          <w:bottom w:val="nil"/>
          <w:right w:val="nil"/>
          <w:between w:val="nil"/>
        </w:pBdr>
        <w:spacing w:line="360" w:lineRule="auto"/>
        <w:ind w:left="567" w:right="567"/>
        <w:jc w:val="center"/>
        <w:rPr>
          <w:rFonts w:ascii="Palatino Linotype" w:eastAsia="Palatino Linotype" w:hAnsi="Palatino Linotype" w:cs="Palatino Linotype"/>
          <w:b/>
          <w:i/>
          <w:sz w:val="22"/>
          <w:szCs w:val="22"/>
        </w:rPr>
      </w:pPr>
      <w:r w:rsidRPr="005C5700">
        <w:rPr>
          <w:rFonts w:ascii="Palatino Linotype" w:eastAsia="Palatino Linotype" w:hAnsi="Palatino Linotype" w:cs="Palatino Linotype"/>
          <w:b/>
          <w:i/>
          <w:sz w:val="22"/>
          <w:szCs w:val="22"/>
        </w:rPr>
        <w:t>SUBDIRECCIÓN DE OPERACIÓN Y MANTENIMIENTO</w:t>
      </w:r>
    </w:p>
    <w:p w14:paraId="4FB0C56D" w14:textId="77777777" w:rsidR="00DC5AD2" w:rsidRPr="005C5700" w:rsidRDefault="006D755F">
      <w:pPr>
        <w:pBdr>
          <w:top w:val="nil"/>
          <w:left w:val="nil"/>
          <w:bottom w:val="nil"/>
          <w:right w:val="nil"/>
          <w:between w:val="nil"/>
        </w:pBdr>
        <w:spacing w:line="360" w:lineRule="auto"/>
        <w:ind w:left="567" w:right="567"/>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b/>
          <w:i/>
          <w:sz w:val="22"/>
          <w:szCs w:val="22"/>
        </w:rPr>
        <w:t xml:space="preserve">Artículo 57. </w:t>
      </w:r>
      <w:r w:rsidRPr="005C5700">
        <w:rPr>
          <w:rFonts w:ascii="Palatino Linotype" w:eastAsia="Palatino Linotype" w:hAnsi="Palatino Linotype" w:cs="Palatino Linotype"/>
          <w:i/>
          <w:sz w:val="22"/>
          <w:szCs w:val="22"/>
        </w:rPr>
        <w:t>- La Subdirección de Operación y Mantenimiento, estará a cargo de un titular, a quien se le denominará Subdirector o Subdirectora de Operación y mantenimiento, quien responderá directamente del desempeño de sus funciones ante el Director General o Directora General quien tendrá las siguientes atribuciones y facultades relativas a su cargo:</w:t>
      </w:r>
    </w:p>
    <w:p w14:paraId="4B92B7D2" w14:textId="77777777" w:rsidR="00DC5AD2" w:rsidRPr="005C5700" w:rsidRDefault="00DC5AD2">
      <w:pPr>
        <w:pBdr>
          <w:top w:val="nil"/>
          <w:left w:val="nil"/>
          <w:bottom w:val="nil"/>
          <w:right w:val="nil"/>
          <w:between w:val="nil"/>
        </w:pBdr>
        <w:spacing w:line="360" w:lineRule="auto"/>
        <w:ind w:left="567" w:right="567"/>
        <w:jc w:val="both"/>
        <w:rPr>
          <w:rFonts w:ascii="Palatino Linotype" w:eastAsia="Palatino Linotype" w:hAnsi="Palatino Linotype" w:cs="Palatino Linotype"/>
          <w:i/>
          <w:sz w:val="22"/>
          <w:szCs w:val="22"/>
        </w:rPr>
      </w:pPr>
    </w:p>
    <w:p w14:paraId="56A2C93B" w14:textId="77777777" w:rsidR="00DC5AD2" w:rsidRPr="005C5700" w:rsidRDefault="006D755F">
      <w:pPr>
        <w:pBdr>
          <w:top w:val="nil"/>
          <w:left w:val="nil"/>
          <w:bottom w:val="nil"/>
          <w:right w:val="nil"/>
          <w:between w:val="nil"/>
        </w:pBdr>
        <w:spacing w:line="360" w:lineRule="auto"/>
        <w:ind w:left="567" w:right="567"/>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lastRenderedPageBreak/>
        <w:t>I. Coordinar y planificar la operación y mantenimiento preventivo y correctivo de la infraestructura hidráulica con la que el municipio presta los servicios de agua potable, alcantarillado, tratamiento y reusó del Municipio;</w:t>
      </w:r>
    </w:p>
    <w:p w14:paraId="3E0EC363" w14:textId="77777777" w:rsidR="00DC5AD2" w:rsidRPr="005C5700" w:rsidRDefault="006D755F">
      <w:pPr>
        <w:pBdr>
          <w:top w:val="nil"/>
          <w:left w:val="nil"/>
          <w:bottom w:val="nil"/>
          <w:right w:val="nil"/>
          <w:between w:val="nil"/>
        </w:pBdr>
        <w:spacing w:line="360" w:lineRule="auto"/>
        <w:ind w:left="567" w:right="567"/>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II. Establecer las normas y criterios técnicos, a los que deberá sujetarse la prestación de servicios de agua potable, alcantarillado y saneamiento;</w:t>
      </w:r>
    </w:p>
    <w:p w14:paraId="576A7678" w14:textId="77777777" w:rsidR="00DC5AD2" w:rsidRPr="005C5700" w:rsidRDefault="006D755F">
      <w:pPr>
        <w:pBdr>
          <w:top w:val="nil"/>
          <w:left w:val="nil"/>
          <w:bottom w:val="nil"/>
          <w:right w:val="nil"/>
          <w:between w:val="nil"/>
        </w:pBdr>
        <w:spacing w:line="360" w:lineRule="auto"/>
        <w:ind w:left="567" w:right="567"/>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III. Verificar que se dé seguimiento a los reportes de afectaciones al sistema de drenaje y alcantarillado, así como supervisar su reparación, asegurando estándares de calidad durante este proceso;</w:t>
      </w:r>
    </w:p>
    <w:p w14:paraId="2A4FBAB4" w14:textId="77777777" w:rsidR="00DC5AD2" w:rsidRPr="005C5700" w:rsidRDefault="006D755F">
      <w:pPr>
        <w:pBdr>
          <w:top w:val="nil"/>
          <w:left w:val="nil"/>
          <w:bottom w:val="nil"/>
          <w:right w:val="nil"/>
          <w:between w:val="nil"/>
        </w:pBdr>
        <w:spacing w:line="360" w:lineRule="auto"/>
        <w:ind w:left="567" w:right="567"/>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 xml:space="preserve">IV. Recibir, administrar, medir, vigilar y distribuir el agua en bloque; </w:t>
      </w:r>
    </w:p>
    <w:p w14:paraId="4FBA4E73" w14:textId="77777777" w:rsidR="00DC5AD2" w:rsidRPr="005C5700" w:rsidRDefault="006D755F">
      <w:pPr>
        <w:pBdr>
          <w:top w:val="nil"/>
          <w:left w:val="nil"/>
          <w:bottom w:val="nil"/>
          <w:right w:val="nil"/>
          <w:between w:val="nil"/>
        </w:pBdr>
        <w:spacing w:line="360" w:lineRule="auto"/>
        <w:ind w:left="567" w:right="567"/>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V. Establecer un programa de recarga de hipoclorito de sodio y reactivos a las fuentes de abastecimiento de agua potable y saneamiento que lo requieran;</w:t>
      </w:r>
    </w:p>
    <w:p w14:paraId="3960816C" w14:textId="77777777" w:rsidR="00DC5AD2" w:rsidRPr="005C5700" w:rsidRDefault="006D755F">
      <w:pPr>
        <w:pBdr>
          <w:top w:val="nil"/>
          <w:left w:val="nil"/>
          <w:bottom w:val="nil"/>
          <w:right w:val="nil"/>
          <w:between w:val="nil"/>
        </w:pBdr>
        <w:spacing w:line="360" w:lineRule="auto"/>
        <w:ind w:left="567" w:right="567"/>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VI. Emitir opinión técnica y colaborar con la Jefatura de Comercialización en la elaboración y expedición de dictámenes de factibilidad de servicios para uso doméstico y para el caso de dictámenes de factibilidad para dotación de nuevos desarrollos urbanos, industriales y de servicios, así como su conexión a los sistemas de agua potable, drenaje, alcantarillado y saneamiento deberá colaborar y emitir opinión técnica a la dirección general;</w:t>
      </w:r>
    </w:p>
    <w:p w14:paraId="4651D870" w14:textId="77777777" w:rsidR="00DC5AD2" w:rsidRPr="005C5700" w:rsidRDefault="006D755F">
      <w:pPr>
        <w:pBdr>
          <w:top w:val="nil"/>
          <w:left w:val="nil"/>
          <w:bottom w:val="nil"/>
          <w:right w:val="nil"/>
          <w:between w:val="nil"/>
        </w:pBdr>
        <w:spacing w:line="360" w:lineRule="auto"/>
        <w:ind w:left="567" w:right="567"/>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VII. Coordinar la operación y mantenimiento de los equipos de desinfección de los pozos propiedad del Organismo, así como de los puntos de entrega de agua en bloque;</w:t>
      </w:r>
    </w:p>
    <w:p w14:paraId="4CE9101C" w14:textId="77777777" w:rsidR="00DC5AD2" w:rsidRPr="005C5700" w:rsidRDefault="006D755F">
      <w:pPr>
        <w:pBdr>
          <w:top w:val="nil"/>
          <w:left w:val="nil"/>
          <w:bottom w:val="nil"/>
          <w:right w:val="nil"/>
          <w:between w:val="nil"/>
        </w:pBdr>
        <w:spacing w:line="360" w:lineRule="auto"/>
        <w:ind w:left="567" w:right="567"/>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VIII. Elaborar los puntos de acuerdo que, en su esfera de actuación sean necesarios, para proponerlos y exponerlos ante el Consejo Directivo del Organismo;</w:t>
      </w:r>
    </w:p>
    <w:p w14:paraId="241BF0B1" w14:textId="77777777" w:rsidR="00DC5AD2" w:rsidRPr="005C5700" w:rsidRDefault="006D755F">
      <w:pPr>
        <w:pBdr>
          <w:top w:val="nil"/>
          <w:left w:val="nil"/>
          <w:bottom w:val="nil"/>
          <w:right w:val="nil"/>
          <w:between w:val="nil"/>
        </w:pBdr>
        <w:spacing w:line="360" w:lineRule="auto"/>
        <w:ind w:left="567" w:right="567"/>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IX. Las que le confieran su jefe inmediato, las leyes, reglamentos y demás disposiciones jurídicas y normativas aplicables.</w:t>
      </w:r>
    </w:p>
    <w:p w14:paraId="5EED8D11" w14:textId="77777777" w:rsidR="00DC5AD2" w:rsidRPr="005C5700" w:rsidRDefault="00DC5AD2">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A49AC0D" w14:textId="77777777" w:rsidR="00DC5AD2" w:rsidRPr="005C5700" w:rsidRDefault="006D755F">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sz w:val="22"/>
          <w:szCs w:val="22"/>
        </w:rPr>
        <w:lastRenderedPageBreak/>
        <w:t>Tal y como se aprecia, la Subdirección de Operación y Mantenimiento, tiene entre sus atribuciones funciones relacionadas con la operación y mantenimiento de pozos de agua potable, por lo que se determina que conoce sobre el número y la ubicación de los mismos que se localizan dentro de los límites territoriales del Municipio de Teoloyucan.</w:t>
      </w:r>
    </w:p>
    <w:p w14:paraId="575A579F" w14:textId="77777777" w:rsidR="00DC5AD2" w:rsidRPr="005C5700" w:rsidRDefault="00DC5AD2">
      <w:pPr>
        <w:spacing w:line="360" w:lineRule="auto"/>
        <w:ind w:right="141"/>
        <w:jc w:val="both"/>
        <w:rPr>
          <w:rFonts w:ascii="Palatino Linotype" w:eastAsia="Palatino Linotype" w:hAnsi="Palatino Linotype" w:cs="Palatino Linotype"/>
          <w:sz w:val="22"/>
          <w:szCs w:val="22"/>
        </w:rPr>
      </w:pPr>
    </w:p>
    <w:p w14:paraId="3FE053FD" w14:textId="77777777" w:rsidR="00DC5AD2" w:rsidRPr="005C5700" w:rsidRDefault="006D755F">
      <w:pPr>
        <w:widowControl w:val="0"/>
        <w:tabs>
          <w:tab w:val="left" w:pos="1701"/>
          <w:tab w:val="left" w:pos="1843"/>
        </w:tabs>
        <w:spacing w:line="360" w:lineRule="auto"/>
        <w:ind w:right="49"/>
        <w:jc w:val="both"/>
        <w:rPr>
          <w:rFonts w:ascii="Palatino Linotype" w:eastAsia="Palatino Linotype" w:hAnsi="Palatino Linotype" w:cs="Palatino Linotype"/>
          <w:sz w:val="22"/>
          <w:szCs w:val="22"/>
        </w:rPr>
      </w:pPr>
      <w:bookmarkStart w:id="6" w:name="_heading=h.aiks6drxbuca" w:colFirst="0" w:colLast="0"/>
      <w:bookmarkEnd w:id="6"/>
      <w:r w:rsidRPr="005C5700">
        <w:rPr>
          <w:rFonts w:ascii="Palatino Linotype" w:eastAsia="Palatino Linotype" w:hAnsi="Palatino Linotype" w:cs="Palatino Linotype"/>
          <w:sz w:val="22"/>
          <w:szCs w:val="22"/>
        </w:rPr>
        <w:t>Entonces, al haber turnado la solicitud de acceso a la información pública a la Subdirección de Operación y Mantenimiento, se tiene que se cumplió con lo dispuesto en los artículos 151, 159, 160, 162, 163, 164, 165 y 166, de la Ley de Transparencia y Acceso a la Información Pública del Estado de México y Municipios, es el siguiente:</w:t>
      </w:r>
    </w:p>
    <w:p w14:paraId="1C02F9F6" w14:textId="77777777" w:rsidR="00DC5AD2" w:rsidRPr="005C5700" w:rsidRDefault="00DC5AD2">
      <w:pPr>
        <w:spacing w:line="360" w:lineRule="auto"/>
        <w:rPr>
          <w:rFonts w:ascii="Palatino Linotype" w:eastAsia="Palatino Linotype" w:hAnsi="Palatino Linotype" w:cs="Palatino Linotype"/>
          <w:sz w:val="22"/>
          <w:szCs w:val="22"/>
        </w:rPr>
      </w:pPr>
    </w:p>
    <w:p w14:paraId="393C1F2B" w14:textId="77777777" w:rsidR="00DC5AD2" w:rsidRPr="005C5700" w:rsidRDefault="006D755F">
      <w:pPr>
        <w:numPr>
          <w:ilvl w:val="0"/>
          <w:numId w:val="4"/>
        </w:numPr>
        <w:spacing w:line="276" w:lineRule="auto"/>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5284956D" w14:textId="77777777" w:rsidR="00DC5AD2" w:rsidRPr="005C5700" w:rsidRDefault="00DC5AD2">
      <w:pPr>
        <w:spacing w:line="276" w:lineRule="auto"/>
        <w:ind w:left="360"/>
        <w:jc w:val="both"/>
        <w:rPr>
          <w:rFonts w:ascii="Palatino Linotype" w:eastAsia="Palatino Linotype" w:hAnsi="Palatino Linotype" w:cs="Palatino Linotype"/>
          <w:sz w:val="22"/>
          <w:szCs w:val="22"/>
        </w:rPr>
      </w:pPr>
    </w:p>
    <w:p w14:paraId="43656A83" w14:textId="77777777" w:rsidR="00DC5AD2" w:rsidRPr="005C5700" w:rsidRDefault="006D755F">
      <w:pPr>
        <w:numPr>
          <w:ilvl w:val="0"/>
          <w:numId w:val="4"/>
        </w:numPr>
        <w:spacing w:line="276" w:lineRule="auto"/>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24B3FD5B" w14:textId="77777777" w:rsidR="00DC5AD2" w:rsidRPr="005C5700" w:rsidRDefault="00DC5AD2">
      <w:pPr>
        <w:spacing w:line="276" w:lineRule="auto"/>
        <w:ind w:left="720"/>
        <w:rPr>
          <w:rFonts w:ascii="Palatino Linotype" w:eastAsia="Palatino Linotype" w:hAnsi="Palatino Linotype" w:cs="Palatino Linotype"/>
          <w:sz w:val="22"/>
          <w:szCs w:val="22"/>
        </w:rPr>
      </w:pPr>
    </w:p>
    <w:p w14:paraId="280B56C4" w14:textId="77777777" w:rsidR="00DC5AD2" w:rsidRPr="005C5700" w:rsidRDefault="006D755F">
      <w:pPr>
        <w:numPr>
          <w:ilvl w:val="0"/>
          <w:numId w:val="4"/>
        </w:numPr>
        <w:spacing w:line="276" w:lineRule="auto"/>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sz w:val="22"/>
          <w:szCs w:val="22"/>
        </w:rPr>
        <w:t xml:space="preserve">Las respuestas a los requerimientos informativos deberán notificarse al interesado en el menor tiempo posible, que no podrá exceder </w:t>
      </w:r>
      <w:r w:rsidRPr="005C5700">
        <w:rPr>
          <w:rFonts w:ascii="Palatino Linotype" w:eastAsia="Palatino Linotype" w:hAnsi="Palatino Linotype" w:cs="Palatino Linotype"/>
          <w:b/>
          <w:sz w:val="22"/>
          <w:szCs w:val="22"/>
        </w:rPr>
        <w:t>quince días, contados a partir del día siguiente a la presentación de ésta.</w:t>
      </w:r>
      <w:r w:rsidRPr="005C5700">
        <w:rPr>
          <w:rFonts w:ascii="Palatino Linotype" w:eastAsia="Palatino Linotype" w:hAnsi="Palatino Linotype" w:cs="Palatino Linotype"/>
          <w:sz w:val="22"/>
          <w:szCs w:val="22"/>
        </w:rPr>
        <w:t xml:space="preserve"> Excepcionalmente, el plazo referido podrá ampliarse por siete días hábiles más, cuando existan razones fundadas y motivadas, a través del Comité de Transparencia;</w:t>
      </w:r>
    </w:p>
    <w:p w14:paraId="560C5459" w14:textId="77777777" w:rsidR="00DC5AD2" w:rsidRPr="005C5700" w:rsidRDefault="00DC5AD2">
      <w:pPr>
        <w:spacing w:line="276" w:lineRule="auto"/>
        <w:ind w:left="720"/>
        <w:rPr>
          <w:rFonts w:ascii="Palatino Linotype" w:eastAsia="Palatino Linotype" w:hAnsi="Palatino Linotype" w:cs="Palatino Linotype"/>
          <w:sz w:val="22"/>
          <w:szCs w:val="22"/>
        </w:rPr>
      </w:pPr>
    </w:p>
    <w:p w14:paraId="320CCE8C" w14:textId="77777777" w:rsidR="00DC5AD2" w:rsidRPr="005C5700" w:rsidRDefault="006D755F">
      <w:pPr>
        <w:numPr>
          <w:ilvl w:val="0"/>
          <w:numId w:val="4"/>
        </w:numPr>
        <w:spacing w:line="276" w:lineRule="auto"/>
        <w:jc w:val="both"/>
        <w:rPr>
          <w:rFonts w:ascii="Palatino Linotype" w:eastAsia="Palatino Linotype" w:hAnsi="Palatino Linotype" w:cs="Palatino Linotype"/>
          <w:b/>
          <w:sz w:val="22"/>
          <w:szCs w:val="22"/>
          <w:u w:val="single"/>
        </w:rPr>
      </w:pPr>
      <w:r w:rsidRPr="005C5700">
        <w:rPr>
          <w:rFonts w:ascii="Palatino Linotype" w:eastAsia="Palatino Linotype" w:hAnsi="Palatino Linotype" w:cs="Palatino Linotype"/>
          <w:b/>
          <w:sz w:val="22"/>
          <w:szCs w:val="22"/>
          <w:u w:val="single"/>
        </w:rPr>
        <w:lastRenderedPageBreak/>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05CA023" w14:textId="77777777" w:rsidR="00DC5AD2" w:rsidRPr="005C5700" w:rsidRDefault="00DC5AD2">
      <w:pPr>
        <w:spacing w:line="276" w:lineRule="auto"/>
        <w:ind w:left="720"/>
        <w:rPr>
          <w:rFonts w:ascii="Palatino Linotype" w:eastAsia="Palatino Linotype" w:hAnsi="Palatino Linotype" w:cs="Palatino Linotype"/>
          <w:b/>
          <w:sz w:val="22"/>
          <w:szCs w:val="22"/>
          <w:u w:val="single"/>
        </w:rPr>
      </w:pPr>
    </w:p>
    <w:p w14:paraId="6C7818EF" w14:textId="77777777" w:rsidR="00DC5AD2" w:rsidRPr="005C5700" w:rsidRDefault="006D755F">
      <w:pPr>
        <w:numPr>
          <w:ilvl w:val="0"/>
          <w:numId w:val="4"/>
        </w:numPr>
        <w:spacing w:line="276" w:lineRule="auto"/>
        <w:jc w:val="both"/>
        <w:rPr>
          <w:rFonts w:ascii="Palatino Linotype" w:eastAsia="Palatino Linotype" w:hAnsi="Palatino Linotype" w:cs="Palatino Linotype"/>
          <w:b/>
          <w:sz w:val="22"/>
          <w:szCs w:val="22"/>
        </w:rPr>
      </w:pPr>
      <w:r w:rsidRPr="005C5700">
        <w:rPr>
          <w:rFonts w:ascii="Palatino Linotype" w:eastAsia="Palatino Linotype" w:hAnsi="Palatino Linotype" w:cs="Palatino Linotype"/>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566167D5" w14:textId="77777777" w:rsidR="00DC5AD2" w:rsidRPr="005C5700" w:rsidRDefault="00DC5AD2">
      <w:pPr>
        <w:spacing w:line="276" w:lineRule="auto"/>
        <w:ind w:left="360"/>
        <w:jc w:val="both"/>
        <w:rPr>
          <w:rFonts w:ascii="Palatino Linotype" w:eastAsia="Palatino Linotype" w:hAnsi="Palatino Linotype" w:cs="Palatino Linotype"/>
          <w:b/>
          <w:sz w:val="22"/>
          <w:szCs w:val="22"/>
        </w:rPr>
      </w:pPr>
    </w:p>
    <w:p w14:paraId="71D93C81" w14:textId="77777777" w:rsidR="00DC5AD2" w:rsidRPr="005C5700" w:rsidRDefault="006D755F">
      <w:pPr>
        <w:numPr>
          <w:ilvl w:val="0"/>
          <w:numId w:val="4"/>
        </w:numPr>
        <w:spacing w:line="276" w:lineRule="auto"/>
        <w:jc w:val="both"/>
        <w:rPr>
          <w:rFonts w:ascii="Palatino Linotype" w:eastAsia="Palatino Linotype" w:hAnsi="Palatino Linotype" w:cs="Palatino Linotype"/>
          <w:b/>
          <w:sz w:val="22"/>
          <w:szCs w:val="22"/>
        </w:rPr>
      </w:pPr>
      <w:r w:rsidRPr="005C5700">
        <w:rPr>
          <w:rFonts w:ascii="Palatino Linotype" w:eastAsia="Palatino Linotype" w:hAnsi="Palatino Linotype" w:cs="Palatino Linotype"/>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w:t>
      </w:r>
    </w:p>
    <w:p w14:paraId="35F310CF" w14:textId="77777777" w:rsidR="00DC5AD2" w:rsidRPr="005C5700" w:rsidRDefault="00DC5AD2">
      <w:pPr>
        <w:spacing w:line="360" w:lineRule="auto"/>
        <w:rPr>
          <w:rFonts w:ascii="Palatino Linotype" w:eastAsia="Palatino Linotype" w:hAnsi="Palatino Linotype" w:cs="Palatino Linotype"/>
          <w:sz w:val="22"/>
          <w:szCs w:val="22"/>
        </w:rPr>
      </w:pPr>
    </w:p>
    <w:p w14:paraId="48D89710" w14:textId="77777777" w:rsidR="00DC5AD2" w:rsidRPr="005C5700" w:rsidRDefault="006D755F">
      <w:pPr>
        <w:spacing w:line="360" w:lineRule="auto"/>
        <w:ind w:right="49"/>
        <w:jc w:val="both"/>
        <w:rPr>
          <w:rFonts w:ascii="Palatino Linotype" w:eastAsia="Palatino Linotype" w:hAnsi="Palatino Linotype" w:cs="Palatino Linotype"/>
          <w:b/>
          <w:sz w:val="22"/>
          <w:szCs w:val="22"/>
          <w:u w:val="single"/>
        </w:rPr>
      </w:pPr>
      <w:r w:rsidRPr="005C5700">
        <w:rPr>
          <w:rFonts w:ascii="Palatino Linotype" w:eastAsia="Palatino Linotype" w:hAnsi="Palatino Linotype" w:cs="Palatino Linotype"/>
          <w:sz w:val="22"/>
          <w:szCs w:val="22"/>
        </w:rPr>
        <w:t xml:space="preserve">En ese sentido, se tiene que, </w:t>
      </w:r>
      <w:r w:rsidRPr="005C5700">
        <w:rPr>
          <w:rFonts w:ascii="Palatino Linotype" w:eastAsia="Palatino Linotype" w:hAnsi="Palatino Linotype" w:cs="Palatino Linotype"/>
          <w:b/>
          <w:sz w:val="22"/>
          <w:szCs w:val="22"/>
          <w:u w:val="single"/>
        </w:rPr>
        <w:t>el procedimiento de búsqueda de la información se tiene por atendido.</w:t>
      </w:r>
    </w:p>
    <w:p w14:paraId="38280DB1" w14:textId="77777777" w:rsidR="00DC5AD2" w:rsidRPr="005C5700" w:rsidRDefault="00DC5AD2">
      <w:pPr>
        <w:spacing w:line="360" w:lineRule="auto"/>
        <w:ind w:right="141"/>
        <w:jc w:val="both"/>
        <w:rPr>
          <w:rFonts w:ascii="Palatino Linotype" w:eastAsia="Palatino Linotype" w:hAnsi="Palatino Linotype" w:cs="Palatino Linotype"/>
          <w:sz w:val="22"/>
          <w:szCs w:val="22"/>
        </w:rPr>
      </w:pPr>
    </w:p>
    <w:p w14:paraId="73A200B6" w14:textId="77777777" w:rsidR="00DC5AD2" w:rsidRPr="005C5700" w:rsidRDefault="006D755F">
      <w:pPr>
        <w:spacing w:line="360" w:lineRule="auto"/>
        <w:ind w:right="141"/>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sz w:val="22"/>
          <w:szCs w:val="22"/>
        </w:rPr>
        <w:t xml:space="preserve">Ahora bien, de la información que remitió el Sujeto Obligado tanto en respuesta como en informe justificado, se tiene que clasificó la información como reservada, argumentando que </w:t>
      </w:r>
      <w:r w:rsidRPr="005C5700">
        <w:rPr>
          <w:rFonts w:ascii="Palatino Linotype" w:eastAsia="Palatino Linotype" w:hAnsi="Palatino Linotype" w:cs="Palatino Linotype"/>
          <w:i/>
          <w:sz w:val="22"/>
          <w:szCs w:val="22"/>
        </w:rPr>
        <w:t>un mal manejo de dicha información podría ocasionar un menoscabo en la operatividad, salubridad, manejo y alcance de los servicios que presta el Organismo.</w:t>
      </w:r>
    </w:p>
    <w:p w14:paraId="290235E9" w14:textId="77777777" w:rsidR="00DC5AD2" w:rsidRPr="005C5700" w:rsidRDefault="00DC5AD2">
      <w:pPr>
        <w:spacing w:line="360" w:lineRule="auto"/>
        <w:ind w:right="141"/>
        <w:jc w:val="both"/>
        <w:rPr>
          <w:rFonts w:ascii="Palatino Linotype" w:eastAsia="Palatino Linotype" w:hAnsi="Palatino Linotype" w:cs="Palatino Linotype"/>
          <w:i/>
          <w:sz w:val="22"/>
          <w:szCs w:val="22"/>
        </w:rPr>
      </w:pPr>
    </w:p>
    <w:p w14:paraId="54DB05C8" w14:textId="77777777" w:rsidR="00DC5AD2" w:rsidRPr="005C5700" w:rsidRDefault="006D755F">
      <w:pPr>
        <w:spacing w:line="360" w:lineRule="auto"/>
        <w:ind w:right="141"/>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sz w:val="22"/>
          <w:szCs w:val="22"/>
        </w:rPr>
        <w:lastRenderedPageBreak/>
        <w:t>Sin embargo, es necesario precisar que el Sujeto Obligado se limitó a manifestar que la información es clasificada como reservada; sin embargo, no adjuntó el acuerdo del Comité de Transparencia mediante el cual se confirme la clasificación de la información.</w:t>
      </w:r>
    </w:p>
    <w:p w14:paraId="7179B733" w14:textId="77777777" w:rsidR="00DC5AD2" w:rsidRPr="005C5700" w:rsidRDefault="00DC5AD2">
      <w:pPr>
        <w:tabs>
          <w:tab w:val="left" w:pos="851"/>
        </w:tabs>
        <w:spacing w:line="360" w:lineRule="auto"/>
        <w:jc w:val="both"/>
        <w:rPr>
          <w:rFonts w:ascii="Palatino Linotype" w:eastAsia="Palatino Linotype" w:hAnsi="Palatino Linotype" w:cs="Palatino Linotype"/>
          <w:sz w:val="22"/>
          <w:szCs w:val="22"/>
        </w:rPr>
      </w:pPr>
    </w:p>
    <w:p w14:paraId="65760ECB" w14:textId="77777777" w:rsidR="00DC5AD2" w:rsidRPr="005C5700" w:rsidRDefault="006D755F">
      <w:pPr>
        <w:spacing w:line="360" w:lineRule="auto"/>
        <w:ind w:right="51"/>
        <w:jc w:val="both"/>
        <w:rPr>
          <w:rFonts w:ascii="Palatino Linotype" w:eastAsia="Palatino Linotype" w:hAnsi="Palatino Linotype" w:cs="Palatino Linotype"/>
          <w:sz w:val="22"/>
          <w:szCs w:val="22"/>
        </w:rPr>
      </w:pPr>
      <w:bookmarkStart w:id="7" w:name="_heading=h.2bqvm857e9ht" w:colFirst="0" w:colLast="0"/>
      <w:bookmarkEnd w:id="7"/>
      <w:r w:rsidRPr="005C5700">
        <w:rPr>
          <w:rFonts w:ascii="Palatino Linotype" w:eastAsia="Palatino Linotype" w:hAnsi="Palatino Linotype" w:cs="Palatino Linotype"/>
          <w:sz w:val="22"/>
          <w:szCs w:val="22"/>
        </w:rPr>
        <w:t>Al respecto, este Organismo Garante considera oportuno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D2277E8" w14:textId="77777777" w:rsidR="00DC5AD2" w:rsidRPr="005C5700" w:rsidRDefault="00DC5AD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E5EEA48" w14:textId="77777777" w:rsidR="00DC5AD2" w:rsidRPr="005C5700" w:rsidRDefault="006D755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b/>
          <w:i/>
          <w:sz w:val="22"/>
          <w:szCs w:val="22"/>
        </w:rPr>
        <w:t xml:space="preserve">Artículo 91. </w:t>
      </w:r>
      <w:r w:rsidRPr="005C5700">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A4E8E52" w14:textId="77777777" w:rsidR="00DC5AD2" w:rsidRPr="005C5700" w:rsidRDefault="00DC5AD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2B6A22E" w14:textId="77777777" w:rsidR="00DC5AD2" w:rsidRPr="005C5700" w:rsidRDefault="006D755F">
      <w:pPr>
        <w:spacing w:line="360" w:lineRule="auto"/>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w:t>
      </w:r>
      <w:r w:rsidRPr="005C5700">
        <w:rPr>
          <w:rFonts w:ascii="Palatino Linotype" w:eastAsia="Palatino Linotype" w:hAnsi="Palatino Linotype" w:cs="Palatino Linotype"/>
          <w:b/>
          <w:sz w:val="22"/>
          <w:szCs w:val="22"/>
        </w:rPr>
        <w:t xml:space="preserve">información confidencial, </w:t>
      </w:r>
      <w:r w:rsidRPr="005C5700">
        <w:rPr>
          <w:rFonts w:ascii="Palatino Linotype" w:eastAsia="Palatino Linotype" w:hAnsi="Palatino Linotype" w:cs="Palatino Linotype"/>
          <w:sz w:val="22"/>
          <w:szCs w:val="22"/>
        </w:rPr>
        <w:t>la que se refiera a la información privada y los datos personales concernientes a una persona física o jurídico colectiva identificada o identificable que no son de acceso público, asimismo, haga referencia a los secretos bancario, fiduciario, industrial, comercial, fiscal, bursátil y postal, cuya titularidad corresponde a particulares, sujetos de derecho internacional o a Sujetos Obligados cuando no involucren el ejercicio de recursos públicos.</w:t>
      </w:r>
    </w:p>
    <w:p w14:paraId="33786FA4" w14:textId="77777777" w:rsidR="00DC5AD2" w:rsidRPr="005C5700" w:rsidRDefault="006D755F">
      <w:pPr>
        <w:pBdr>
          <w:top w:val="nil"/>
          <w:left w:val="nil"/>
          <w:bottom w:val="nil"/>
          <w:right w:val="nil"/>
          <w:between w:val="nil"/>
        </w:pBdr>
        <w:tabs>
          <w:tab w:val="left" w:pos="6222"/>
        </w:tabs>
        <w:ind w:right="864"/>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ab/>
      </w:r>
    </w:p>
    <w:p w14:paraId="2E5FB183" w14:textId="77777777" w:rsidR="00DC5AD2" w:rsidRPr="005C5700" w:rsidRDefault="006D755F">
      <w:pPr>
        <w:spacing w:line="360" w:lineRule="auto"/>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sz w:val="22"/>
          <w:szCs w:val="22"/>
        </w:rPr>
        <w:t>De este modo, conforme al artículo 132 de la ley en referencia,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829AB49" w14:textId="77777777" w:rsidR="00DC5AD2" w:rsidRPr="005C5700" w:rsidRDefault="00DC5AD2">
      <w:pPr>
        <w:tabs>
          <w:tab w:val="left" w:pos="851"/>
        </w:tabs>
        <w:spacing w:line="360" w:lineRule="auto"/>
        <w:jc w:val="both"/>
        <w:rPr>
          <w:rFonts w:ascii="Palatino Linotype" w:eastAsia="Palatino Linotype" w:hAnsi="Palatino Linotype" w:cs="Palatino Linotype"/>
          <w:sz w:val="22"/>
          <w:szCs w:val="22"/>
        </w:rPr>
      </w:pPr>
    </w:p>
    <w:p w14:paraId="619CC7F0" w14:textId="77777777" w:rsidR="00DC5AD2" w:rsidRPr="005C5700" w:rsidRDefault="006D755F">
      <w:pPr>
        <w:numPr>
          <w:ilvl w:val="0"/>
          <w:numId w:val="5"/>
        </w:numPr>
        <w:pBdr>
          <w:top w:val="nil"/>
          <w:left w:val="nil"/>
          <w:bottom w:val="nil"/>
          <w:right w:val="nil"/>
          <w:between w:val="nil"/>
        </w:pBdr>
        <w:tabs>
          <w:tab w:val="left" w:pos="851"/>
        </w:tabs>
        <w:spacing w:line="360" w:lineRule="auto"/>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sz w:val="22"/>
          <w:szCs w:val="22"/>
        </w:rPr>
        <w:t>Se reciba una solicitud de acceso a la información;</w:t>
      </w:r>
    </w:p>
    <w:p w14:paraId="56AF39C6" w14:textId="77777777" w:rsidR="00DC5AD2" w:rsidRPr="005C5700" w:rsidRDefault="006D755F">
      <w:pPr>
        <w:numPr>
          <w:ilvl w:val="0"/>
          <w:numId w:val="5"/>
        </w:numPr>
        <w:pBdr>
          <w:top w:val="nil"/>
          <w:left w:val="nil"/>
          <w:bottom w:val="nil"/>
          <w:right w:val="nil"/>
          <w:between w:val="nil"/>
        </w:pBdr>
        <w:tabs>
          <w:tab w:val="left" w:pos="851"/>
        </w:tabs>
        <w:spacing w:line="360" w:lineRule="auto"/>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sz w:val="22"/>
          <w:szCs w:val="22"/>
        </w:rPr>
        <w:t>Se determine mediante resolución de autoridad competente; y/o</w:t>
      </w:r>
    </w:p>
    <w:p w14:paraId="1B4836E0" w14:textId="77777777" w:rsidR="00DC5AD2" w:rsidRPr="005C5700" w:rsidRDefault="006D755F">
      <w:pPr>
        <w:numPr>
          <w:ilvl w:val="0"/>
          <w:numId w:val="5"/>
        </w:numPr>
        <w:pBdr>
          <w:top w:val="nil"/>
          <w:left w:val="nil"/>
          <w:bottom w:val="nil"/>
          <w:right w:val="nil"/>
          <w:between w:val="nil"/>
        </w:pBdr>
        <w:tabs>
          <w:tab w:val="left" w:pos="851"/>
        </w:tabs>
        <w:spacing w:line="360" w:lineRule="auto"/>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sz w:val="22"/>
          <w:szCs w:val="22"/>
        </w:rPr>
        <w:t>Se generen versiones públicas para dar cumplimiento a las obligaciones de transparencia previstas en la Ley.</w:t>
      </w:r>
    </w:p>
    <w:p w14:paraId="3C6DEFF7" w14:textId="77777777" w:rsidR="00DC5AD2" w:rsidRPr="005C5700" w:rsidRDefault="00DC5AD2">
      <w:pPr>
        <w:tabs>
          <w:tab w:val="left" w:pos="851"/>
        </w:tabs>
        <w:spacing w:line="360" w:lineRule="auto"/>
        <w:ind w:left="567"/>
        <w:jc w:val="both"/>
        <w:rPr>
          <w:rFonts w:ascii="Palatino Linotype" w:eastAsia="Palatino Linotype" w:hAnsi="Palatino Linotype" w:cs="Palatino Linotype"/>
          <w:sz w:val="22"/>
          <w:szCs w:val="22"/>
        </w:rPr>
      </w:pPr>
    </w:p>
    <w:p w14:paraId="609BA03C" w14:textId="77777777" w:rsidR="00DC5AD2" w:rsidRPr="005C5700" w:rsidRDefault="006D755F">
      <w:pPr>
        <w:spacing w:line="360" w:lineRule="auto"/>
        <w:ind w:right="51"/>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sz w:val="22"/>
          <w:szCs w:val="22"/>
        </w:rPr>
        <w:t>En ese sentido, es de precisar que la clasificación de la información no se da por el simple mandato de la ley, sino que es necesario que el</w:t>
      </w:r>
      <w:r w:rsidRPr="005C5700">
        <w:rPr>
          <w:rFonts w:ascii="Palatino Linotype" w:eastAsia="Palatino Linotype" w:hAnsi="Palatino Linotype" w:cs="Palatino Linotype"/>
          <w:b/>
          <w:sz w:val="22"/>
          <w:szCs w:val="22"/>
        </w:rPr>
        <w:t xml:space="preserve"> Sujeto Obligado,</w:t>
      </w:r>
      <w:r w:rsidRPr="005C5700">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5C5700">
        <w:rPr>
          <w:rFonts w:ascii="Palatino Linotype" w:eastAsia="Palatino Linotype" w:hAnsi="Palatino Linotype" w:cs="Palatino Linotype"/>
          <w:b/>
          <w:sz w:val="22"/>
          <w:szCs w:val="22"/>
        </w:rPr>
        <w:t>Sujeto Obligado</w:t>
      </w:r>
      <w:r w:rsidRPr="005C5700">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 53 fracción X, y 49 fracciones II y VIII de la Ley de Transparencia y Acceso a la Información Pública del Estado de México y Municipios.</w:t>
      </w:r>
    </w:p>
    <w:p w14:paraId="4D5EFEE7" w14:textId="77777777" w:rsidR="00DC5AD2" w:rsidRPr="005C5700" w:rsidRDefault="00DC5AD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065CD57" w14:textId="77777777" w:rsidR="00DC5AD2" w:rsidRPr="005C5700" w:rsidRDefault="006D755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Artículo 59. Los servidores públicos habilitados tendrán las funciones siguientes:</w:t>
      </w:r>
    </w:p>
    <w:p w14:paraId="6C83723F" w14:textId="77777777" w:rsidR="00DC5AD2" w:rsidRPr="005C5700" w:rsidRDefault="006D755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w:t>
      </w:r>
    </w:p>
    <w:p w14:paraId="09C2CD75" w14:textId="77777777" w:rsidR="00DC5AD2" w:rsidRPr="005C5700" w:rsidRDefault="006D755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V. Integrar y presentar al responsable de la Unidad de Transparencia la propuesta de clasificación de información, la cual tendrá los fundamentos y argumentos en que se basa dicha propuesta;</w:t>
      </w:r>
    </w:p>
    <w:p w14:paraId="1150AAA5" w14:textId="77777777" w:rsidR="00DC5AD2" w:rsidRPr="005C5700" w:rsidRDefault="006D755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w:t>
      </w:r>
    </w:p>
    <w:p w14:paraId="5EAF24B3" w14:textId="77777777" w:rsidR="00DC5AD2" w:rsidRPr="005C5700" w:rsidRDefault="00DC5AD2">
      <w:pPr>
        <w:pBdr>
          <w:top w:val="nil"/>
          <w:left w:val="nil"/>
          <w:bottom w:val="nil"/>
          <w:right w:val="nil"/>
          <w:between w:val="nil"/>
        </w:pBdr>
        <w:ind w:left="864" w:right="864"/>
        <w:jc w:val="both"/>
        <w:rPr>
          <w:rFonts w:ascii="Palatino Linotype" w:eastAsia="Palatino Linotype" w:hAnsi="Palatino Linotype" w:cs="Palatino Linotype"/>
          <w:i/>
          <w:sz w:val="22"/>
          <w:szCs w:val="22"/>
          <w:vertAlign w:val="superscript"/>
        </w:rPr>
      </w:pPr>
    </w:p>
    <w:p w14:paraId="001FE00A" w14:textId="77777777" w:rsidR="00DC5AD2" w:rsidRPr="005C5700" w:rsidRDefault="006D755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Artículo 53. Las Unidades de Transparencia tendrán las siguientes funciones:</w:t>
      </w:r>
    </w:p>
    <w:p w14:paraId="61E2A085" w14:textId="77777777" w:rsidR="00DC5AD2" w:rsidRPr="005C5700" w:rsidRDefault="006D755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w:t>
      </w:r>
    </w:p>
    <w:p w14:paraId="4E34F3B2" w14:textId="77777777" w:rsidR="00DC5AD2" w:rsidRPr="005C5700" w:rsidRDefault="006D755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lastRenderedPageBreak/>
        <w:t>X. Presentar ante el Comité, el proyecto de clasificación de información;</w:t>
      </w:r>
    </w:p>
    <w:p w14:paraId="6075D2AC" w14:textId="77777777" w:rsidR="00DC5AD2" w:rsidRPr="005C5700" w:rsidRDefault="006D755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 xml:space="preserve">(…) </w:t>
      </w:r>
    </w:p>
    <w:p w14:paraId="231FF69D" w14:textId="77777777" w:rsidR="00DC5AD2" w:rsidRPr="005C5700" w:rsidRDefault="00DC5AD2">
      <w:pPr>
        <w:pBdr>
          <w:top w:val="nil"/>
          <w:left w:val="nil"/>
          <w:bottom w:val="nil"/>
          <w:right w:val="nil"/>
          <w:between w:val="nil"/>
        </w:pBdr>
        <w:ind w:left="864" w:right="864"/>
        <w:jc w:val="both"/>
        <w:rPr>
          <w:rFonts w:ascii="Palatino Linotype" w:eastAsia="Palatino Linotype" w:hAnsi="Palatino Linotype" w:cs="Palatino Linotype"/>
          <w:i/>
          <w:sz w:val="22"/>
          <w:szCs w:val="22"/>
          <w:vertAlign w:val="superscript"/>
        </w:rPr>
      </w:pPr>
    </w:p>
    <w:p w14:paraId="1C44AE9E" w14:textId="77777777" w:rsidR="00DC5AD2" w:rsidRPr="005C5700" w:rsidRDefault="006D755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Artículo 49. Los Comités de Transparencia tendrán las siguientes atribuciones:</w:t>
      </w:r>
    </w:p>
    <w:p w14:paraId="11EBA51D" w14:textId="77777777" w:rsidR="00DC5AD2" w:rsidRPr="005C5700" w:rsidRDefault="006D755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w:t>
      </w:r>
    </w:p>
    <w:p w14:paraId="182A087A" w14:textId="77777777" w:rsidR="00DC5AD2" w:rsidRPr="005C5700" w:rsidRDefault="006D755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1F93F9FA" w14:textId="77777777" w:rsidR="00DC5AD2" w:rsidRPr="005C5700" w:rsidRDefault="006D755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w:t>
      </w:r>
    </w:p>
    <w:p w14:paraId="0AE9B481" w14:textId="77777777" w:rsidR="00DC5AD2" w:rsidRPr="005C5700" w:rsidRDefault="006D755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VIII. Aprobar, modificar o revocar la clasificación de la información;</w:t>
      </w:r>
    </w:p>
    <w:p w14:paraId="42BE73AF" w14:textId="77777777" w:rsidR="00DC5AD2" w:rsidRPr="005C5700" w:rsidRDefault="006D755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w:t>
      </w:r>
    </w:p>
    <w:p w14:paraId="1F68CA9B" w14:textId="77777777" w:rsidR="00DC5AD2" w:rsidRPr="005C5700" w:rsidRDefault="00DC5AD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2316178" w14:textId="77777777" w:rsidR="00DC5AD2" w:rsidRPr="005C5700" w:rsidRDefault="006D755F">
      <w:pPr>
        <w:spacing w:line="360" w:lineRule="auto"/>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sz w:val="22"/>
          <w:szCs w:val="22"/>
        </w:rPr>
        <w:t xml:space="preserve">Bajo tales consideraciones, este Organismo Garante no omite señalar que, si el  </w:t>
      </w:r>
      <w:r w:rsidRPr="005C5700">
        <w:rPr>
          <w:rFonts w:ascii="Palatino Linotype" w:eastAsia="Palatino Linotype" w:hAnsi="Palatino Linotype" w:cs="Palatino Linotype"/>
          <w:b/>
          <w:sz w:val="22"/>
          <w:szCs w:val="22"/>
        </w:rPr>
        <w:t>Sujeto Obligado</w:t>
      </w:r>
      <w:r w:rsidRPr="005C5700">
        <w:rPr>
          <w:rFonts w:ascii="Palatino Linotype" w:eastAsia="Palatino Linotype" w:hAnsi="Palatino Linotype" w:cs="Palatino Linotype"/>
          <w:sz w:val="22"/>
          <w:szCs w:val="22"/>
        </w:rPr>
        <w:t xml:space="preserve"> advierte que la información solicitada contiene información que sea susceptible de ser clasificados como reservada o confidencial, deberá emitir un Acuerdo de Clasificación debidamente fundado y motivado que sustente la clasificación parcial, a través de la versión pública que emita, o bien, la restricción total del derecho de acceso a la información.  </w:t>
      </w:r>
    </w:p>
    <w:p w14:paraId="0B75052D" w14:textId="77777777" w:rsidR="00DC5AD2" w:rsidRPr="005C5700" w:rsidRDefault="00DC5AD2">
      <w:pPr>
        <w:spacing w:line="360" w:lineRule="auto"/>
        <w:jc w:val="both"/>
        <w:rPr>
          <w:rFonts w:ascii="Palatino Linotype" w:eastAsia="Palatino Linotype" w:hAnsi="Palatino Linotype" w:cs="Palatino Linotype"/>
          <w:sz w:val="22"/>
          <w:szCs w:val="22"/>
        </w:rPr>
      </w:pPr>
    </w:p>
    <w:p w14:paraId="235434E4" w14:textId="77777777" w:rsidR="00DC5AD2" w:rsidRPr="005C5700" w:rsidRDefault="006D755F">
      <w:pPr>
        <w:spacing w:line="360" w:lineRule="auto"/>
        <w:ind w:right="51"/>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sz w:val="22"/>
          <w:szCs w:val="22"/>
        </w:rPr>
        <w:t xml:space="preserve">Asimismo, no obsta mencionar que el Acuerdo del Comité de Transparencia mediante el cual se clasifique la información como </w:t>
      </w:r>
      <w:r w:rsidRPr="005C5700">
        <w:rPr>
          <w:rFonts w:ascii="Palatino Linotype" w:eastAsia="Palatino Linotype" w:hAnsi="Palatino Linotype" w:cs="Palatino Linotype"/>
          <w:b/>
          <w:sz w:val="22"/>
          <w:szCs w:val="22"/>
        </w:rPr>
        <w:t>reservada</w:t>
      </w:r>
      <w:r w:rsidRPr="005C5700">
        <w:rPr>
          <w:rFonts w:ascii="Palatino Linotype" w:eastAsia="Palatino Linotype" w:hAnsi="Palatino Linotype" w:cs="Palatino Linotype"/>
          <w:sz w:val="22"/>
          <w:szCs w:val="22"/>
        </w:rPr>
        <w:t xml:space="preserve"> o </w:t>
      </w:r>
      <w:r w:rsidRPr="005C5700">
        <w:rPr>
          <w:rFonts w:ascii="Palatino Linotype" w:eastAsia="Palatino Linotype" w:hAnsi="Palatino Linotype" w:cs="Palatino Linotype"/>
          <w:b/>
          <w:sz w:val="22"/>
          <w:szCs w:val="22"/>
        </w:rPr>
        <w:t>confidencial,</w:t>
      </w:r>
      <w:r w:rsidRPr="005C5700">
        <w:rPr>
          <w:rFonts w:ascii="Palatino Linotype" w:eastAsia="Palatino Linotype" w:hAnsi="Palatino Linotype" w:cs="Palatino Linotype"/>
          <w:sz w:val="22"/>
          <w:szCs w:val="22"/>
        </w:rPr>
        <w:t xml:space="preserve"> de manera total o </w:t>
      </w:r>
      <w:r w:rsidRPr="005C5700">
        <w:rPr>
          <w:rFonts w:ascii="Palatino Linotype" w:eastAsia="Palatino Linotype" w:hAnsi="Palatino Linotype" w:cs="Palatino Linotype"/>
          <w:b/>
          <w:sz w:val="22"/>
          <w:szCs w:val="22"/>
        </w:rPr>
        <w:t xml:space="preserve">parcial </w:t>
      </w:r>
      <w:r w:rsidRPr="005C5700">
        <w:rPr>
          <w:rFonts w:ascii="Palatino Linotype" w:eastAsia="Palatino Linotype" w:hAnsi="Palatino Linotype" w:cs="Palatino Linotype"/>
          <w:sz w:val="22"/>
          <w:szCs w:val="22"/>
        </w:rPr>
        <w:t xml:space="preserve">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 </w:t>
      </w:r>
      <w:r w:rsidRPr="005C5700">
        <w:rPr>
          <w:rFonts w:ascii="Palatino Linotype" w:eastAsia="Palatino Linotype" w:hAnsi="Palatino Linotype" w:cs="Palatino Linotype"/>
          <w:b/>
          <w:sz w:val="22"/>
          <w:szCs w:val="22"/>
          <w:u w:val="single"/>
        </w:rPr>
        <w:t>de igual forma en dicho acuerdo se deben exponer de manera clara los fundamentos y razones que llevaron a la autoridad a clasificar la información de acuerdo con lo establecido en el artículo 149 de la Ley de la materia,</w:t>
      </w:r>
      <w:r w:rsidRPr="005C5700">
        <w:rPr>
          <w:rFonts w:ascii="Palatino Linotype" w:eastAsia="Palatino Linotype" w:hAnsi="Palatino Linotype" w:cs="Palatino Linotype"/>
          <w:sz w:val="22"/>
          <w:szCs w:val="22"/>
        </w:rPr>
        <w:t xml:space="preserve"> de lo contrario, implicaría dejar al solicitante en estado de incertidumbre, al no conocer o comprender las </w:t>
      </w:r>
      <w:r w:rsidRPr="005C5700">
        <w:rPr>
          <w:rFonts w:ascii="Palatino Linotype" w:eastAsia="Palatino Linotype" w:hAnsi="Palatino Linotype" w:cs="Palatino Linotype"/>
          <w:sz w:val="22"/>
          <w:szCs w:val="22"/>
        </w:rPr>
        <w:lastRenderedPageBreak/>
        <w:t>razones por las que se clasifica la documentación respectiva, es decir, si no se exponen de manera puntual las razones, de ello se estaría violentando el Derecho de Acceso a la Información del solicitante.</w:t>
      </w:r>
    </w:p>
    <w:p w14:paraId="707DC260" w14:textId="77777777" w:rsidR="00DC5AD2" w:rsidRPr="005C5700" w:rsidRDefault="00DC5AD2">
      <w:pPr>
        <w:spacing w:line="360" w:lineRule="auto"/>
        <w:ind w:right="51"/>
        <w:jc w:val="both"/>
        <w:rPr>
          <w:rFonts w:ascii="Palatino Linotype" w:eastAsia="Palatino Linotype" w:hAnsi="Palatino Linotype" w:cs="Palatino Linotype"/>
          <w:sz w:val="22"/>
          <w:szCs w:val="22"/>
        </w:rPr>
      </w:pPr>
    </w:p>
    <w:p w14:paraId="2396DBE1" w14:textId="77777777" w:rsidR="00DC5AD2" w:rsidRPr="005C5700" w:rsidRDefault="006D755F">
      <w:pPr>
        <w:spacing w:line="360" w:lineRule="auto"/>
        <w:ind w:right="51"/>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sz w:val="22"/>
          <w:szCs w:val="22"/>
        </w:rPr>
        <w:t>Además, de lo anterior, este Organismo Garante no advierte que la información que requiere el particular, consistente en el número de pozos y su ubicación actualice alguna causal de reserva contempladas en el artículo 140 de la Ley de Transparencia y Acceso a la Información Pública del Estado de México y Municipios, sino por el contrario, ayuda a conocer la gestión pública respecto al uso y destino del agua potable municipal. Tema que cobra relevancia por derivarse de un derecho humano que es el acceso al agua potable, razón por la que su publicidad contribuye a la transparencia y rendición de cuentas por parte de las autoridades.</w:t>
      </w:r>
    </w:p>
    <w:p w14:paraId="6D7E1C14" w14:textId="77777777" w:rsidR="00DC5AD2" w:rsidRPr="005C5700" w:rsidRDefault="00DC5AD2">
      <w:pPr>
        <w:spacing w:line="360" w:lineRule="auto"/>
        <w:ind w:right="51"/>
        <w:jc w:val="both"/>
        <w:rPr>
          <w:rFonts w:ascii="Palatino Linotype" w:eastAsia="Palatino Linotype" w:hAnsi="Palatino Linotype" w:cs="Palatino Linotype"/>
          <w:sz w:val="22"/>
          <w:szCs w:val="22"/>
        </w:rPr>
      </w:pPr>
    </w:p>
    <w:p w14:paraId="1A082733" w14:textId="77777777" w:rsidR="00DC5AD2" w:rsidRPr="005C5700" w:rsidRDefault="006D755F">
      <w:pPr>
        <w:spacing w:line="360" w:lineRule="auto"/>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sz w:val="22"/>
          <w:szCs w:val="22"/>
        </w:rPr>
        <w:t>En conclusión, es dable ordenar la entrega del documento donde la ubicación general de los pozos, entendiéndose como ubicación general la delegación, localidad, código postal, colonia en la que se encuentre, sin especificar otros datos de ubicación.</w:t>
      </w:r>
    </w:p>
    <w:p w14:paraId="45D493C9" w14:textId="77777777" w:rsidR="00DC5AD2" w:rsidRPr="005C5700" w:rsidRDefault="00DC5AD2">
      <w:pPr>
        <w:spacing w:line="360" w:lineRule="auto"/>
        <w:ind w:right="51"/>
        <w:jc w:val="both"/>
        <w:rPr>
          <w:rFonts w:ascii="Palatino Linotype" w:eastAsia="Palatino Linotype" w:hAnsi="Palatino Linotype" w:cs="Palatino Linotype"/>
          <w:sz w:val="22"/>
          <w:szCs w:val="22"/>
        </w:rPr>
      </w:pPr>
    </w:p>
    <w:p w14:paraId="07367212" w14:textId="77777777" w:rsidR="00DC5AD2" w:rsidRPr="005C5700" w:rsidRDefault="006D755F">
      <w:pPr>
        <w:spacing w:line="360" w:lineRule="auto"/>
        <w:ind w:right="51"/>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sz w:val="22"/>
          <w:szCs w:val="22"/>
        </w:rPr>
        <w:t>Ahora bien, al haber clasificado la información en su totalidad de igual forma da certeza sobre la existencia de la información en los archivos del Sujeto Obligado, toda vez que la clasificación y la inexistencia no pueden coexistir.</w:t>
      </w:r>
    </w:p>
    <w:p w14:paraId="4EC2CD2B" w14:textId="77777777" w:rsidR="00DC5AD2" w:rsidRPr="005C5700" w:rsidRDefault="00DC5AD2">
      <w:pPr>
        <w:spacing w:line="360" w:lineRule="auto"/>
        <w:ind w:right="51"/>
        <w:jc w:val="both"/>
        <w:rPr>
          <w:rFonts w:ascii="Palatino Linotype" w:eastAsia="Palatino Linotype" w:hAnsi="Palatino Linotype" w:cs="Palatino Linotype"/>
          <w:sz w:val="22"/>
          <w:szCs w:val="22"/>
        </w:rPr>
      </w:pPr>
    </w:p>
    <w:p w14:paraId="2245C00B" w14:textId="77777777" w:rsidR="00DC5AD2" w:rsidRPr="005C5700" w:rsidRDefault="006D755F">
      <w:pPr>
        <w:spacing w:line="360" w:lineRule="auto"/>
        <w:ind w:right="51"/>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sz w:val="22"/>
          <w:szCs w:val="22"/>
        </w:rPr>
        <w:t xml:space="preserve">A efecto de robustecer lo anterior, sirve de sustento el criterio orientador 29/10 emitido por el entonces Instituto Nacional de Transparencia, Acceso a la Información y Protección de Datos Personales, INAI, el cual refiere lo siguiente: </w:t>
      </w:r>
    </w:p>
    <w:p w14:paraId="68E51C2B" w14:textId="77777777" w:rsidR="00DC5AD2" w:rsidRPr="005C5700" w:rsidRDefault="00DC5AD2">
      <w:pPr>
        <w:spacing w:line="360" w:lineRule="auto"/>
        <w:ind w:right="51"/>
        <w:jc w:val="both"/>
        <w:rPr>
          <w:rFonts w:ascii="Palatino Linotype" w:eastAsia="Palatino Linotype" w:hAnsi="Palatino Linotype" w:cs="Palatino Linotype"/>
          <w:sz w:val="22"/>
          <w:szCs w:val="22"/>
        </w:rPr>
      </w:pPr>
    </w:p>
    <w:p w14:paraId="387683F9" w14:textId="77777777" w:rsidR="00DC5AD2" w:rsidRPr="005C5700" w:rsidRDefault="006D755F">
      <w:pPr>
        <w:pBdr>
          <w:top w:val="nil"/>
          <w:left w:val="nil"/>
          <w:bottom w:val="nil"/>
          <w:right w:val="nil"/>
          <w:between w:val="nil"/>
        </w:pBdr>
        <w:spacing w:after="120"/>
        <w:ind w:left="567" w:right="902"/>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i/>
          <w:sz w:val="22"/>
          <w:szCs w:val="22"/>
        </w:rPr>
        <w:lastRenderedPageBreak/>
        <w:t>“</w:t>
      </w:r>
      <w:r w:rsidRPr="005C5700">
        <w:rPr>
          <w:rFonts w:ascii="Palatino Linotype" w:eastAsia="Palatino Linotype" w:hAnsi="Palatino Linotype" w:cs="Palatino Linotype"/>
          <w:b/>
          <w:i/>
          <w:sz w:val="22"/>
          <w:szCs w:val="22"/>
        </w:rPr>
        <w:t>La clasificación y la inexistencia de información son conceptos que no pueden coexistir</w:t>
      </w:r>
      <w:r w:rsidRPr="005C5700">
        <w:rPr>
          <w:rFonts w:ascii="Palatino Linotype" w:eastAsia="Palatino Linotype" w:hAnsi="Palatino Linotype" w:cs="Palatino Linotype"/>
          <w:i/>
          <w:sz w:val="22"/>
          <w:szCs w:val="22"/>
        </w:rPr>
        <w:t>.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 </w:t>
      </w:r>
    </w:p>
    <w:p w14:paraId="35B1C5F1" w14:textId="77777777" w:rsidR="00DC5AD2" w:rsidRPr="005C5700" w:rsidRDefault="00DC5AD2">
      <w:pPr>
        <w:spacing w:line="360" w:lineRule="auto"/>
        <w:ind w:right="51"/>
        <w:jc w:val="both"/>
        <w:rPr>
          <w:rFonts w:ascii="Palatino Linotype" w:eastAsia="Palatino Linotype" w:hAnsi="Palatino Linotype" w:cs="Palatino Linotype"/>
          <w:sz w:val="22"/>
          <w:szCs w:val="22"/>
        </w:rPr>
      </w:pPr>
    </w:p>
    <w:p w14:paraId="00038A44" w14:textId="77777777" w:rsidR="00DC5AD2" w:rsidRPr="005C5700" w:rsidRDefault="006D755F">
      <w:pPr>
        <w:spacing w:line="360" w:lineRule="auto"/>
        <w:ind w:right="51"/>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sz w:val="22"/>
          <w:szCs w:val="22"/>
        </w:rPr>
        <w:t>En consecuencia, se ordena al Sujeto Obligado entregar, de ser el caso en versión pública, los documentos donde conste la siguiente información</w:t>
      </w:r>
    </w:p>
    <w:p w14:paraId="22DC12C5" w14:textId="77777777" w:rsidR="00DC5AD2" w:rsidRPr="005C5700" w:rsidRDefault="00DC5AD2">
      <w:pPr>
        <w:spacing w:line="360" w:lineRule="auto"/>
        <w:ind w:right="51"/>
        <w:jc w:val="both"/>
        <w:rPr>
          <w:rFonts w:ascii="Palatino Linotype" w:eastAsia="Palatino Linotype" w:hAnsi="Palatino Linotype" w:cs="Palatino Linotype"/>
          <w:sz w:val="22"/>
          <w:szCs w:val="22"/>
        </w:rPr>
      </w:pPr>
    </w:p>
    <w:p w14:paraId="6FC8CEA8" w14:textId="77777777" w:rsidR="00DC5AD2" w:rsidRPr="005C5700" w:rsidRDefault="006D755F">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b/>
          <w:sz w:val="22"/>
          <w:szCs w:val="22"/>
        </w:rPr>
        <w:t>Número y ubicación general de los pozos de agua potable del Municipio de Teoloyucan al quince de marzo de dos mil veinticinco.</w:t>
      </w:r>
    </w:p>
    <w:p w14:paraId="05ACE873" w14:textId="77777777" w:rsidR="00DC5AD2" w:rsidRPr="005C5700" w:rsidRDefault="00DC5AD2">
      <w:pPr>
        <w:pBdr>
          <w:top w:val="nil"/>
          <w:left w:val="nil"/>
          <w:bottom w:val="nil"/>
          <w:right w:val="nil"/>
          <w:between w:val="nil"/>
        </w:pBdr>
        <w:spacing w:line="360" w:lineRule="auto"/>
        <w:ind w:left="720" w:right="51"/>
        <w:jc w:val="both"/>
        <w:rPr>
          <w:rFonts w:ascii="Palatino Linotype" w:eastAsia="Palatino Linotype" w:hAnsi="Palatino Linotype" w:cs="Palatino Linotype"/>
          <w:sz w:val="22"/>
          <w:szCs w:val="22"/>
        </w:rPr>
      </w:pPr>
    </w:p>
    <w:p w14:paraId="555E44BD" w14:textId="77777777" w:rsidR="00DC5AD2" w:rsidRPr="005C5700" w:rsidRDefault="006D755F">
      <w:pPr>
        <w:spacing w:line="360" w:lineRule="auto"/>
        <w:ind w:right="49"/>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sz w:val="22"/>
          <w:szCs w:val="22"/>
        </w:rPr>
        <w:t>Por último y no menos importante, respecto de las manifestaciones realizadas por el Recurrente como razones o motivos de inconformidad, consistentes en “…</w:t>
      </w:r>
      <w:r w:rsidRPr="005C5700">
        <w:rPr>
          <w:rFonts w:ascii="Palatino Linotype" w:eastAsia="Palatino Linotype" w:hAnsi="Palatino Linotype" w:cs="Palatino Linotype"/>
          <w:i/>
          <w:sz w:val="22"/>
          <w:szCs w:val="22"/>
        </w:rPr>
        <w:t>solicito de manera URGENTE la imposición de MEDIDAS DE APREMIO que garanticen la protección a mi derecho de acceso a la información pública, si es necesario mediante la imposición de una MULTA al sujeto obligado por su reiterada omisión y negativa a la entrega de información.</w:t>
      </w:r>
      <w:r w:rsidRPr="005C5700">
        <w:rPr>
          <w:rFonts w:ascii="Palatino Linotype" w:eastAsia="Palatino Linotype" w:hAnsi="Palatino Linotype" w:cs="Palatino Linotype"/>
          <w:sz w:val="22"/>
          <w:szCs w:val="22"/>
        </w:rPr>
        <w:t>” y derivado que el Recurso de Revisión no es el medio para sancionar, este Organismo Garante sugiere a la persona solicitante, interponer su queja o denuncia ante la autoridad competente.</w:t>
      </w:r>
    </w:p>
    <w:p w14:paraId="1C7FF302" w14:textId="77777777" w:rsidR="00DC5AD2" w:rsidRPr="005C5700" w:rsidRDefault="00DC5AD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39A603A" w14:textId="77777777" w:rsidR="00DC5AD2" w:rsidRPr="005C5700" w:rsidRDefault="006D755F">
      <w:pPr>
        <w:spacing w:line="360" w:lineRule="auto"/>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b/>
          <w:sz w:val="22"/>
          <w:szCs w:val="22"/>
        </w:rPr>
        <w:lastRenderedPageBreak/>
        <w:t xml:space="preserve">Quinto. Versión Pública. </w:t>
      </w:r>
      <w:r w:rsidRPr="005C5700">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046A7C5F" w14:textId="77777777" w:rsidR="00DC5AD2" w:rsidRPr="005C5700" w:rsidRDefault="00DC5AD2">
      <w:pPr>
        <w:spacing w:line="360" w:lineRule="auto"/>
        <w:jc w:val="both"/>
        <w:rPr>
          <w:rFonts w:ascii="Palatino Linotype" w:eastAsia="Palatino Linotype" w:hAnsi="Palatino Linotype" w:cs="Palatino Linotype"/>
          <w:sz w:val="22"/>
          <w:szCs w:val="22"/>
        </w:rPr>
      </w:pPr>
    </w:p>
    <w:p w14:paraId="04320030" w14:textId="77777777" w:rsidR="00DC5AD2" w:rsidRPr="005C5700" w:rsidRDefault="006D755F">
      <w:pPr>
        <w:spacing w:line="360" w:lineRule="auto"/>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sz w:val="22"/>
          <w:szCs w:val="22"/>
        </w:rPr>
        <w:t xml:space="preserve">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 </w:t>
      </w:r>
    </w:p>
    <w:p w14:paraId="0D3DE358" w14:textId="77777777" w:rsidR="00DC5AD2" w:rsidRPr="005C5700" w:rsidRDefault="00DC5AD2">
      <w:pPr>
        <w:spacing w:line="360" w:lineRule="auto"/>
        <w:jc w:val="both"/>
        <w:rPr>
          <w:rFonts w:ascii="Palatino Linotype" w:eastAsia="Palatino Linotype" w:hAnsi="Palatino Linotype" w:cs="Palatino Linotype"/>
          <w:sz w:val="22"/>
          <w:szCs w:val="22"/>
        </w:rPr>
      </w:pPr>
    </w:p>
    <w:p w14:paraId="1A475966" w14:textId="77777777" w:rsidR="00DC5AD2" w:rsidRPr="005C5700" w:rsidRDefault="006D755F">
      <w:pPr>
        <w:spacing w:line="360" w:lineRule="auto"/>
        <w:ind w:right="50"/>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sz w:val="22"/>
          <w:szCs w:val="22"/>
        </w:rPr>
        <w:t xml:space="preserve">Lo anterior, de conformidad con lo que señalan los artículos 3 fracciones IX, XX, XXI y XLV, 91, 132 fracciones II y III, y 143 de la Ley de Transparencia y Acceso a la Información Pública del Estado de México y Municipios que establecen: </w:t>
      </w:r>
    </w:p>
    <w:p w14:paraId="3E3D5AE6" w14:textId="77777777" w:rsidR="00DC5AD2" w:rsidRPr="005C5700" w:rsidRDefault="00DC5AD2">
      <w:pPr>
        <w:spacing w:line="360" w:lineRule="auto"/>
        <w:ind w:right="50"/>
        <w:jc w:val="both"/>
        <w:rPr>
          <w:rFonts w:ascii="Palatino Linotype" w:eastAsia="Palatino Linotype" w:hAnsi="Palatino Linotype" w:cs="Palatino Linotype"/>
          <w:sz w:val="22"/>
          <w:szCs w:val="22"/>
        </w:rPr>
      </w:pPr>
    </w:p>
    <w:p w14:paraId="52D4EFE9" w14:textId="77777777" w:rsidR="00DC5AD2" w:rsidRPr="005C5700" w:rsidRDefault="006D755F">
      <w:pPr>
        <w:ind w:left="567" w:right="616"/>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w:t>
      </w:r>
      <w:r w:rsidRPr="005C5700">
        <w:rPr>
          <w:rFonts w:ascii="Palatino Linotype" w:eastAsia="Palatino Linotype" w:hAnsi="Palatino Linotype" w:cs="Palatino Linotype"/>
          <w:b/>
          <w:i/>
          <w:sz w:val="22"/>
          <w:szCs w:val="22"/>
        </w:rPr>
        <w:t>Artículo 3.</w:t>
      </w:r>
      <w:r w:rsidRPr="005C5700">
        <w:rPr>
          <w:rFonts w:ascii="Palatino Linotype" w:eastAsia="Palatino Linotype" w:hAnsi="Palatino Linotype" w:cs="Palatino Linotype"/>
          <w:i/>
          <w:sz w:val="22"/>
          <w:szCs w:val="22"/>
        </w:rPr>
        <w:t xml:space="preserve"> Para los efectos de la presente Ley se entenderá por:</w:t>
      </w:r>
    </w:p>
    <w:p w14:paraId="4E04ACFD" w14:textId="77777777" w:rsidR="00DC5AD2" w:rsidRPr="005C5700" w:rsidRDefault="006D755F">
      <w:pPr>
        <w:ind w:left="567" w:right="616"/>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w:t>
      </w:r>
    </w:p>
    <w:p w14:paraId="246D3C9B" w14:textId="77777777" w:rsidR="00DC5AD2" w:rsidRPr="005C5700" w:rsidRDefault="006D755F">
      <w:pPr>
        <w:ind w:left="567" w:right="616"/>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0DBABFDB" w14:textId="77777777" w:rsidR="00DC5AD2" w:rsidRPr="005C5700" w:rsidRDefault="006D755F">
      <w:pPr>
        <w:ind w:left="567" w:right="616"/>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XX. Información clasificada: Aquella considerada por la presente Ley como reservada o confidencial;</w:t>
      </w:r>
    </w:p>
    <w:p w14:paraId="505EFB37" w14:textId="77777777" w:rsidR="00DC5AD2" w:rsidRPr="005C5700" w:rsidRDefault="006D755F">
      <w:pPr>
        <w:ind w:left="567" w:right="616"/>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6D851D5" w14:textId="77777777" w:rsidR="00DC5AD2" w:rsidRPr="005C5700" w:rsidRDefault="006D755F">
      <w:pPr>
        <w:ind w:left="567" w:right="616"/>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13C844F4" w14:textId="77777777" w:rsidR="00DC5AD2" w:rsidRPr="005C5700" w:rsidRDefault="006D755F">
      <w:pPr>
        <w:ind w:left="567" w:right="616"/>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w:t>
      </w:r>
    </w:p>
    <w:p w14:paraId="0509FFB0" w14:textId="77777777" w:rsidR="00DC5AD2" w:rsidRPr="005C5700" w:rsidRDefault="006D755F">
      <w:pPr>
        <w:ind w:left="567" w:right="616"/>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b/>
          <w:i/>
          <w:sz w:val="22"/>
          <w:szCs w:val="22"/>
        </w:rPr>
        <w:t>Artículo 91.</w:t>
      </w:r>
      <w:r w:rsidRPr="005C5700">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6BA2BB82" w14:textId="77777777" w:rsidR="00DC5AD2" w:rsidRPr="005C5700" w:rsidRDefault="006D755F">
      <w:pPr>
        <w:ind w:left="567" w:right="616"/>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b/>
          <w:i/>
          <w:sz w:val="22"/>
          <w:szCs w:val="22"/>
        </w:rPr>
        <w:lastRenderedPageBreak/>
        <w:t>Artículo 132.</w:t>
      </w:r>
      <w:r w:rsidRPr="005C5700">
        <w:rPr>
          <w:rFonts w:ascii="Palatino Linotype" w:eastAsia="Palatino Linotype" w:hAnsi="Palatino Linotype" w:cs="Palatino Linotype"/>
          <w:i/>
          <w:sz w:val="22"/>
          <w:szCs w:val="22"/>
        </w:rPr>
        <w:t xml:space="preserve"> La clasificación de la información se llevará a cabo en el momento en que:</w:t>
      </w:r>
    </w:p>
    <w:p w14:paraId="5D004962" w14:textId="77777777" w:rsidR="00DC5AD2" w:rsidRPr="005C5700" w:rsidRDefault="006D755F">
      <w:pPr>
        <w:tabs>
          <w:tab w:val="left" w:pos="1134"/>
        </w:tabs>
        <w:ind w:left="567" w:right="616"/>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I. Se reciba una solicitud de acceso a la información;</w:t>
      </w:r>
    </w:p>
    <w:p w14:paraId="6F0C28D0" w14:textId="77777777" w:rsidR="00DC5AD2" w:rsidRPr="005C5700" w:rsidRDefault="006D755F">
      <w:pPr>
        <w:tabs>
          <w:tab w:val="left" w:pos="1134"/>
        </w:tabs>
        <w:ind w:left="567" w:right="616"/>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II. Se determine mediante resolución de autoridad competente; o</w:t>
      </w:r>
    </w:p>
    <w:p w14:paraId="4086A933" w14:textId="77777777" w:rsidR="00DC5AD2" w:rsidRPr="005C5700" w:rsidRDefault="006D755F">
      <w:pPr>
        <w:tabs>
          <w:tab w:val="left" w:pos="1134"/>
        </w:tabs>
        <w:ind w:left="567" w:right="616"/>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III. Se generen versiones públicas para dar cumplimiento a las obligaciones de transparencia previstas en esta Ley.</w:t>
      </w:r>
    </w:p>
    <w:p w14:paraId="0915EA43" w14:textId="77777777" w:rsidR="00DC5AD2" w:rsidRPr="005C5700" w:rsidRDefault="006D755F">
      <w:pPr>
        <w:ind w:left="567" w:right="616"/>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w:t>
      </w:r>
    </w:p>
    <w:p w14:paraId="28C8D2ED" w14:textId="77777777" w:rsidR="00DC5AD2" w:rsidRPr="005C5700" w:rsidRDefault="006D755F">
      <w:pPr>
        <w:ind w:left="567" w:right="616"/>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b/>
          <w:i/>
          <w:sz w:val="22"/>
          <w:szCs w:val="22"/>
        </w:rPr>
        <w:t>Artículo 143</w:t>
      </w:r>
      <w:r w:rsidRPr="005C5700">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3B50859F" w14:textId="77777777" w:rsidR="00DC5AD2" w:rsidRPr="005C5700" w:rsidRDefault="006D755F">
      <w:pPr>
        <w:ind w:left="567" w:right="616"/>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1B22EF18" w14:textId="77777777" w:rsidR="00DC5AD2" w:rsidRPr="005C5700" w:rsidRDefault="006D755F">
      <w:pPr>
        <w:ind w:left="567" w:right="616"/>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263B2664" w14:textId="77777777" w:rsidR="00DC5AD2" w:rsidRPr="005C5700" w:rsidRDefault="006D755F">
      <w:pPr>
        <w:ind w:left="567" w:right="616"/>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463C866C" w14:textId="77777777" w:rsidR="00DC5AD2" w:rsidRPr="005C5700" w:rsidRDefault="006D755F">
      <w:pPr>
        <w:ind w:left="567" w:right="616"/>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1AFDAAA3" w14:textId="77777777" w:rsidR="00DC5AD2" w:rsidRPr="005C5700" w:rsidRDefault="006D755F">
      <w:pPr>
        <w:ind w:left="567" w:right="616"/>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087FB0C" w14:textId="77777777" w:rsidR="00DC5AD2" w:rsidRPr="005C5700" w:rsidRDefault="00DC5AD2">
      <w:pPr>
        <w:ind w:left="567" w:right="616"/>
        <w:jc w:val="both"/>
        <w:rPr>
          <w:rFonts w:ascii="Palatino Linotype" w:eastAsia="Palatino Linotype" w:hAnsi="Palatino Linotype" w:cs="Palatino Linotype"/>
          <w:i/>
          <w:sz w:val="22"/>
          <w:szCs w:val="22"/>
        </w:rPr>
      </w:pPr>
    </w:p>
    <w:p w14:paraId="4BB6A7F1" w14:textId="77777777" w:rsidR="00DC5AD2" w:rsidRPr="005C5700" w:rsidRDefault="006D755F">
      <w:pPr>
        <w:spacing w:line="360" w:lineRule="auto"/>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955A550" w14:textId="77777777" w:rsidR="00DC5AD2" w:rsidRPr="005C5700" w:rsidRDefault="00DC5AD2">
      <w:pPr>
        <w:spacing w:line="360" w:lineRule="auto"/>
        <w:jc w:val="both"/>
        <w:rPr>
          <w:rFonts w:ascii="Palatino Linotype" w:eastAsia="Palatino Linotype" w:hAnsi="Palatino Linotype" w:cs="Palatino Linotype"/>
          <w:sz w:val="22"/>
          <w:szCs w:val="22"/>
        </w:rPr>
      </w:pPr>
    </w:p>
    <w:p w14:paraId="25B3C2F5" w14:textId="77777777" w:rsidR="00DC5AD2" w:rsidRPr="005C5700" w:rsidRDefault="006D755F">
      <w:pPr>
        <w:spacing w:line="360" w:lineRule="auto"/>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sz w:val="22"/>
          <w:szCs w:val="22"/>
        </w:rPr>
        <w:lastRenderedPageBreak/>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señalan las formalidades que deberá llevar el acuerdo de clasificación que deberá emitir el Sujeto Obligado, siendo estas las siguientes:</w:t>
      </w:r>
    </w:p>
    <w:p w14:paraId="7C4B031F" w14:textId="77777777" w:rsidR="00DC5AD2" w:rsidRPr="005C5700" w:rsidRDefault="00DC5AD2">
      <w:pPr>
        <w:spacing w:line="360" w:lineRule="auto"/>
        <w:jc w:val="both"/>
        <w:rPr>
          <w:rFonts w:ascii="Palatino Linotype" w:eastAsia="Palatino Linotype" w:hAnsi="Palatino Linotype" w:cs="Palatino Linotype"/>
          <w:sz w:val="22"/>
          <w:szCs w:val="22"/>
        </w:rPr>
      </w:pPr>
    </w:p>
    <w:p w14:paraId="64C3BF76" w14:textId="77777777" w:rsidR="00DC5AD2" w:rsidRPr="005C5700" w:rsidRDefault="006D755F">
      <w:pPr>
        <w:ind w:left="567" w:right="616"/>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 xml:space="preserve"> “</w:t>
      </w:r>
      <w:r w:rsidRPr="005C5700">
        <w:rPr>
          <w:rFonts w:ascii="Palatino Linotype" w:eastAsia="Palatino Linotype" w:hAnsi="Palatino Linotype" w:cs="Palatino Linotype"/>
          <w:b/>
          <w:i/>
          <w:sz w:val="22"/>
          <w:szCs w:val="22"/>
        </w:rPr>
        <w:t>Quincuagésimo</w:t>
      </w:r>
      <w:r w:rsidRPr="005C5700">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4494EDCE" w14:textId="77777777" w:rsidR="00DC5AD2" w:rsidRPr="005C5700" w:rsidRDefault="006D755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b/>
          <w:i/>
          <w:sz w:val="22"/>
          <w:szCs w:val="22"/>
        </w:rPr>
        <w:t>Quincuagésimo primero.</w:t>
      </w:r>
      <w:r w:rsidRPr="005C5700">
        <w:rPr>
          <w:rFonts w:ascii="Palatino Linotype" w:eastAsia="Palatino Linotype" w:hAnsi="Palatino Linotype" w:cs="Palatino Linotype"/>
          <w:i/>
          <w:sz w:val="22"/>
          <w:szCs w:val="22"/>
        </w:rPr>
        <w:t xml:space="preserve"> Toda acta del Comité de Transparencia deberá contener: </w:t>
      </w:r>
    </w:p>
    <w:p w14:paraId="2073CCCF" w14:textId="77777777" w:rsidR="00DC5AD2" w:rsidRPr="005C5700" w:rsidRDefault="006D755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 xml:space="preserve">I. El número de sesión y fecha; </w:t>
      </w:r>
    </w:p>
    <w:p w14:paraId="1584D3EE" w14:textId="77777777" w:rsidR="00DC5AD2" w:rsidRPr="005C5700" w:rsidRDefault="006D755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 xml:space="preserve">II. El nombre del área que solicitó la clasificación de información; </w:t>
      </w:r>
    </w:p>
    <w:p w14:paraId="23C303D1" w14:textId="77777777" w:rsidR="00DC5AD2" w:rsidRPr="005C5700" w:rsidRDefault="006D755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 xml:space="preserve">III. La fundamentación legal y motivación correspondiente; </w:t>
      </w:r>
    </w:p>
    <w:p w14:paraId="0B761ECE" w14:textId="77777777" w:rsidR="00DC5AD2" w:rsidRPr="005C5700" w:rsidRDefault="006D755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 xml:space="preserve">IV. La resolución o resoluciones aprobadas; y </w:t>
      </w:r>
    </w:p>
    <w:p w14:paraId="4D8868F3" w14:textId="77777777" w:rsidR="00DC5AD2" w:rsidRPr="005C5700" w:rsidRDefault="006D755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 xml:space="preserve">V. La rúbrica o firma digital de cada integrante del Comité de Transparencia. </w:t>
      </w:r>
    </w:p>
    <w:p w14:paraId="052F2140" w14:textId="77777777" w:rsidR="00DC5AD2" w:rsidRPr="005C5700" w:rsidRDefault="006D755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7C1B4819" w14:textId="77777777" w:rsidR="00DC5AD2" w:rsidRPr="005C5700" w:rsidRDefault="006D755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I. Los motivos y razonamientos que sustenten la confirmación o modificación de la prueba de daño;</w:t>
      </w:r>
    </w:p>
    <w:p w14:paraId="3DA9DB99" w14:textId="77777777" w:rsidR="00DC5AD2" w:rsidRPr="005C5700" w:rsidRDefault="006D755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 xml:space="preserve">II. Descripción de las partes o secciones reservadas, en caso de clasificación parcial; </w:t>
      </w:r>
    </w:p>
    <w:p w14:paraId="385A4171" w14:textId="77777777" w:rsidR="00DC5AD2" w:rsidRPr="005C5700" w:rsidRDefault="006D755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 xml:space="preserve">III. El periodo por el que mantendrá su clasificación y fecha de expiración; y </w:t>
      </w:r>
    </w:p>
    <w:p w14:paraId="798D631D" w14:textId="77777777" w:rsidR="00DC5AD2" w:rsidRPr="005C5700" w:rsidRDefault="006D755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40205249" w14:textId="77777777" w:rsidR="00DC5AD2" w:rsidRPr="005C5700" w:rsidRDefault="006D755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33019303" w14:textId="77777777" w:rsidR="00DC5AD2" w:rsidRPr="005C5700" w:rsidRDefault="006D755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5E71A16C" w14:textId="77777777" w:rsidR="00DC5AD2" w:rsidRPr="005C5700" w:rsidRDefault="006D755F">
      <w:pPr>
        <w:ind w:left="567" w:right="616"/>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b/>
          <w:i/>
          <w:sz w:val="22"/>
          <w:szCs w:val="22"/>
        </w:rPr>
        <w:t>Quincuagésimo segundo.</w:t>
      </w:r>
      <w:r w:rsidRPr="005C5700">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484A8313" w14:textId="77777777" w:rsidR="00DC5AD2" w:rsidRPr="005C5700" w:rsidRDefault="006D755F">
      <w:pPr>
        <w:ind w:left="567" w:right="616"/>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lastRenderedPageBreak/>
        <w:t xml:space="preserve">En el caso específico de la clasificación y elaboración de versiones públicas de documentos que contengan información confidencial, las áreas de los sujetos obligados deberán: </w:t>
      </w:r>
    </w:p>
    <w:p w14:paraId="6D935DBF" w14:textId="77777777" w:rsidR="00DC5AD2" w:rsidRPr="005C5700" w:rsidRDefault="006D755F">
      <w:pPr>
        <w:ind w:left="567" w:right="616"/>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49804D2A" w14:textId="77777777" w:rsidR="00DC5AD2" w:rsidRPr="005C5700" w:rsidRDefault="006D755F">
      <w:pPr>
        <w:ind w:left="567" w:right="616"/>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5A1D29EF" w14:textId="77777777" w:rsidR="00DC5AD2" w:rsidRPr="005C5700" w:rsidRDefault="006D755F">
      <w:pPr>
        <w:ind w:left="567" w:right="616"/>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III. Señalar las personas o instancias autorizadas a acceder a la información clasificada.</w:t>
      </w:r>
    </w:p>
    <w:p w14:paraId="2BDEA252" w14:textId="77777777" w:rsidR="00DC5AD2" w:rsidRPr="005C5700" w:rsidRDefault="006D755F">
      <w:pPr>
        <w:ind w:left="567" w:right="616"/>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1705FE3B" w14:textId="77777777" w:rsidR="00DC5AD2" w:rsidRPr="005C5700" w:rsidRDefault="00DC5AD2">
      <w:pPr>
        <w:spacing w:line="360" w:lineRule="auto"/>
        <w:jc w:val="both"/>
        <w:rPr>
          <w:rFonts w:ascii="Palatino Linotype" w:eastAsia="Palatino Linotype" w:hAnsi="Palatino Linotype" w:cs="Palatino Linotype"/>
          <w:sz w:val="22"/>
          <w:szCs w:val="22"/>
        </w:rPr>
      </w:pPr>
    </w:p>
    <w:p w14:paraId="5BF6DA20" w14:textId="77777777" w:rsidR="00DC5AD2" w:rsidRPr="005C5700" w:rsidRDefault="006D755F">
      <w:pPr>
        <w:spacing w:line="360" w:lineRule="auto"/>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vigentes a la fecha de la solicitud de información establecen lo siguiente:</w:t>
      </w:r>
    </w:p>
    <w:p w14:paraId="281ADC69" w14:textId="77777777" w:rsidR="00DC5AD2" w:rsidRPr="005C5700" w:rsidRDefault="00DC5AD2">
      <w:pPr>
        <w:spacing w:line="360" w:lineRule="auto"/>
        <w:jc w:val="both"/>
        <w:rPr>
          <w:rFonts w:ascii="Palatino Linotype" w:eastAsia="Palatino Linotype" w:hAnsi="Palatino Linotype" w:cs="Palatino Linotype"/>
          <w:sz w:val="22"/>
          <w:szCs w:val="22"/>
        </w:rPr>
      </w:pPr>
    </w:p>
    <w:p w14:paraId="2986795E" w14:textId="77777777" w:rsidR="00DC5AD2" w:rsidRPr="005C5700" w:rsidRDefault="006D755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w:t>
      </w:r>
      <w:r w:rsidRPr="005C5700">
        <w:rPr>
          <w:rFonts w:ascii="Palatino Linotype" w:eastAsia="Palatino Linotype" w:hAnsi="Palatino Linotype" w:cs="Palatino Linotype"/>
          <w:b/>
          <w:i/>
          <w:sz w:val="22"/>
          <w:szCs w:val="22"/>
        </w:rPr>
        <w:t>Quincuagésimo cuarto.</w:t>
      </w:r>
      <w:r w:rsidRPr="005C5700">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26EAE118" w14:textId="77777777" w:rsidR="00DC5AD2" w:rsidRPr="005C5700" w:rsidRDefault="006D755F">
      <w:pPr>
        <w:ind w:left="567" w:right="616"/>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b/>
          <w:i/>
          <w:sz w:val="22"/>
          <w:szCs w:val="22"/>
        </w:rPr>
        <w:t>Quincuagésimo quinto.</w:t>
      </w:r>
      <w:r w:rsidRPr="005C5700">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5C5700">
        <w:rPr>
          <w:rFonts w:ascii="Palatino Linotype" w:eastAsia="Palatino Linotype" w:hAnsi="Palatino Linotype" w:cs="Palatino Linotype"/>
          <w:i/>
          <w:sz w:val="22"/>
          <w:szCs w:val="22"/>
        </w:rPr>
        <w:t>testado</w:t>
      </w:r>
      <w:proofErr w:type="spellEnd"/>
      <w:r w:rsidRPr="005C5700">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1BCA164F" w14:textId="77777777" w:rsidR="00DC5AD2" w:rsidRPr="005C5700" w:rsidRDefault="006D755F">
      <w:pPr>
        <w:ind w:left="567" w:right="616"/>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w:t>
      </w:r>
    </w:p>
    <w:p w14:paraId="32C69E34" w14:textId="77777777" w:rsidR="00DC5AD2" w:rsidRPr="005C5700" w:rsidRDefault="006D755F">
      <w:pPr>
        <w:ind w:left="567" w:right="616"/>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b/>
          <w:i/>
          <w:sz w:val="22"/>
          <w:szCs w:val="22"/>
        </w:rPr>
        <w:t>Quincuagésimo séptimo.</w:t>
      </w:r>
      <w:r w:rsidRPr="005C5700">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08B01200" w14:textId="77777777" w:rsidR="00DC5AD2" w:rsidRPr="005C5700" w:rsidRDefault="006D755F">
      <w:pPr>
        <w:ind w:left="567" w:right="616"/>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65AF4D0F" w14:textId="77777777" w:rsidR="00DC5AD2" w:rsidRPr="005C5700" w:rsidRDefault="006D755F">
      <w:pPr>
        <w:ind w:left="567" w:right="616"/>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lastRenderedPageBreak/>
        <w:t>II. El nombre de los integrantes de los sujetos obligados en los documentos, y sus firmas autógrafas o digitales, cuando sean utilizados en el ejercicio de las facultades conferidas para el desempeño del servicio público, y</w:t>
      </w:r>
    </w:p>
    <w:p w14:paraId="112C2818" w14:textId="77777777" w:rsidR="00DC5AD2" w:rsidRPr="005C5700" w:rsidRDefault="006D755F">
      <w:pPr>
        <w:ind w:left="567" w:right="616"/>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60AECEB" w14:textId="77777777" w:rsidR="00DC5AD2" w:rsidRPr="005C5700" w:rsidRDefault="006D755F">
      <w:pPr>
        <w:ind w:left="567" w:right="616"/>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4C2FE928" w14:textId="77777777" w:rsidR="00DC5AD2" w:rsidRPr="005C5700" w:rsidRDefault="006D755F">
      <w:pPr>
        <w:ind w:left="567" w:right="616"/>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6510920C" w14:textId="77777777" w:rsidR="00DC5AD2" w:rsidRPr="005C5700" w:rsidRDefault="00DC5AD2">
      <w:pPr>
        <w:spacing w:line="360" w:lineRule="auto"/>
        <w:ind w:left="567" w:right="616"/>
        <w:jc w:val="both"/>
        <w:rPr>
          <w:rFonts w:ascii="Palatino Linotype" w:eastAsia="Palatino Linotype" w:hAnsi="Palatino Linotype" w:cs="Palatino Linotype"/>
          <w:i/>
          <w:sz w:val="22"/>
          <w:szCs w:val="22"/>
        </w:rPr>
      </w:pPr>
    </w:p>
    <w:p w14:paraId="47BFD37D" w14:textId="77777777" w:rsidR="00DC5AD2" w:rsidRPr="005C5700" w:rsidRDefault="006D755F">
      <w:pPr>
        <w:spacing w:line="360" w:lineRule="auto"/>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2521494A" w14:textId="77777777" w:rsidR="00DC5AD2" w:rsidRPr="005C5700" w:rsidRDefault="00DC5AD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9055E6C" w14:textId="77777777" w:rsidR="00DC5AD2" w:rsidRPr="005C5700" w:rsidRDefault="006D755F">
      <w:pPr>
        <w:spacing w:line="360" w:lineRule="auto"/>
        <w:ind w:right="49"/>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E04141A" w14:textId="77777777" w:rsidR="00DC5AD2" w:rsidRPr="005C5700" w:rsidRDefault="006D755F">
      <w:pPr>
        <w:numPr>
          <w:ilvl w:val="0"/>
          <w:numId w:val="6"/>
        </w:num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5C5700">
        <w:rPr>
          <w:rFonts w:ascii="Palatino Linotype" w:eastAsia="Palatino Linotype" w:hAnsi="Palatino Linotype" w:cs="Palatino Linotype"/>
          <w:b/>
          <w:sz w:val="22"/>
          <w:szCs w:val="22"/>
        </w:rPr>
        <w:t>R E S U E L V E:</w:t>
      </w:r>
    </w:p>
    <w:p w14:paraId="6D83EC21" w14:textId="77777777" w:rsidR="00DC5AD2" w:rsidRPr="005C5700" w:rsidRDefault="006D755F">
      <w:pPr>
        <w:spacing w:before="240" w:after="240" w:line="360" w:lineRule="auto"/>
        <w:jc w:val="both"/>
        <w:rPr>
          <w:rFonts w:ascii="Palatino Linotype" w:eastAsia="Palatino Linotype" w:hAnsi="Palatino Linotype" w:cs="Palatino Linotype"/>
          <w:b/>
          <w:sz w:val="22"/>
          <w:szCs w:val="22"/>
        </w:rPr>
      </w:pPr>
      <w:r w:rsidRPr="005C5700">
        <w:rPr>
          <w:rFonts w:ascii="Palatino Linotype" w:eastAsia="Palatino Linotype" w:hAnsi="Palatino Linotype" w:cs="Palatino Linotype"/>
          <w:b/>
          <w:sz w:val="22"/>
          <w:szCs w:val="22"/>
        </w:rPr>
        <w:lastRenderedPageBreak/>
        <w:t xml:space="preserve">Primero. </w:t>
      </w:r>
      <w:r w:rsidRPr="005C5700">
        <w:rPr>
          <w:rFonts w:ascii="Palatino Linotype" w:eastAsia="Palatino Linotype" w:hAnsi="Palatino Linotype" w:cs="Palatino Linotype"/>
          <w:sz w:val="22"/>
          <w:szCs w:val="22"/>
        </w:rPr>
        <w:t xml:space="preserve">Resultan </w:t>
      </w:r>
      <w:r w:rsidRPr="005C5700">
        <w:rPr>
          <w:rFonts w:ascii="Palatino Linotype" w:eastAsia="Palatino Linotype" w:hAnsi="Palatino Linotype" w:cs="Palatino Linotype"/>
          <w:b/>
          <w:sz w:val="22"/>
          <w:szCs w:val="22"/>
        </w:rPr>
        <w:t>fundados</w:t>
      </w:r>
      <w:r w:rsidRPr="005C5700">
        <w:rPr>
          <w:rFonts w:ascii="Palatino Linotype" w:eastAsia="Palatino Linotype" w:hAnsi="Palatino Linotype" w:cs="Palatino Linotype"/>
          <w:sz w:val="22"/>
          <w:szCs w:val="22"/>
        </w:rPr>
        <w:t xml:space="preserve"> los motivos de inconformidad hechos valer por la parte</w:t>
      </w:r>
      <w:r w:rsidRPr="005C5700">
        <w:rPr>
          <w:rFonts w:ascii="Palatino Linotype" w:eastAsia="Palatino Linotype" w:hAnsi="Palatino Linotype" w:cs="Palatino Linotype"/>
          <w:b/>
          <w:sz w:val="22"/>
          <w:szCs w:val="22"/>
        </w:rPr>
        <w:t xml:space="preserve"> Recurrente </w:t>
      </w:r>
      <w:r w:rsidRPr="005C5700">
        <w:rPr>
          <w:rFonts w:ascii="Palatino Linotype" w:eastAsia="Palatino Linotype" w:hAnsi="Palatino Linotype" w:cs="Palatino Linotype"/>
          <w:sz w:val="22"/>
          <w:szCs w:val="22"/>
        </w:rPr>
        <w:t xml:space="preserve">en el Recurso de Revisión </w:t>
      </w:r>
      <w:r w:rsidRPr="005C5700">
        <w:rPr>
          <w:rFonts w:ascii="Palatino Linotype" w:eastAsia="Palatino Linotype" w:hAnsi="Palatino Linotype" w:cs="Palatino Linotype"/>
          <w:b/>
          <w:sz w:val="22"/>
          <w:szCs w:val="22"/>
        </w:rPr>
        <w:t xml:space="preserve">04424/INFOEM/ICR-37/IP/RR/2025, </w:t>
      </w:r>
      <w:r w:rsidRPr="005C5700">
        <w:rPr>
          <w:rFonts w:ascii="Palatino Linotype" w:eastAsia="Palatino Linotype" w:hAnsi="Palatino Linotype" w:cs="Palatino Linotype"/>
          <w:sz w:val="22"/>
          <w:szCs w:val="22"/>
        </w:rPr>
        <w:t xml:space="preserve">por lo que, en términos del Considerando </w:t>
      </w:r>
      <w:r w:rsidRPr="005C5700">
        <w:rPr>
          <w:rFonts w:ascii="Palatino Linotype" w:eastAsia="Palatino Linotype" w:hAnsi="Palatino Linotype" w:cs="Palatino Linotype"/>
          <w:b/>
          <w:sz w:val="22"/>
          <w:szCs w:val="22"/>
        </w:rPr>
        <w:t>Cuarto</w:t>
      </w:r>
      <w:r w:rsidRPr="005C5700">
        <w:rPr>
          <w:rFonts w:ascii="Palatino Linotype" w:eastAsia="Palatino Linotype" w:hAnsi="Palatino Linotype" w:cs="Palatino Linotype"/>
          <w:sz w:val="22"/>
          <w:szCs w:val="22"/>
        </w:rPr>
        <w:t xml:space="preserve"> de la presente resolución, se</w:t>
      </w:r>
      <w:r w:rsidRPr="005C5700">
        <w:rPr>
          <w:rFonts w:ascii="Palatino Linotype" w:eastAsia="Palatino Linotype" w:hAnsi="Palatino Linotype" w:cs="Palatino Linotype"/>
          <w:b/>
          <w:sz w:val="22"/>
          <w:szCs w:val="22"/>
        </w:rPr>
        <w:t xml:space="preserve"> REVOCA </w:t>
      </w:r>
      <w:r w:rsidRPr="005C5700">
        <w:rPr>
          <w:rFonts w:ascii="Palatino Linotype" w:eastAsia="Palatino Linotype" w:hAnsi="Palatino Linotype" w:cs="Palatino Linotype"/>
          <w:sz w:val="22"/>
          <w:szCs w:val="22"/>
        </w:rPr>
        <w:t xml:space="preserve">la respuesta emitida por el </w:t>
      </w:r>
      <w:r w:rsidRPr="005C5700">
        <w:rPr>
          <w:rFonts w:ascii="Palatino Linotype" w:eastAsia="Palatino Linotype" w:hAnsi="Palatino Linotype" w:cs="Palatino Linotype"/>
          <w:b/>
          <w:sz w:val="22"/>
          <w:szCs w:val="22"/>
        </w:rPr>
        <w:t xml:space="preserve">Sujeto Obligado, </w:t>
      </w:r>
      <w:r w:rsidRPr="005C5700">
        <w:rPr>
          <w:rFonts w:ascii="Palatino Linotype" w:eastAsia="Palatino Linotype" w:hAnsi="Palatino Linotype" w:cs="Palatino Linotype"/>
          <w:sz w:val="22"/>
          <w:szCs w:val="22"/>
        </w:rPr>
        <w:t xml:space="preserve">en cumplimiento a la resolución del Recurso de Revisión </w:t>
      </w:r>
      <w:r w:rsidRPr="005C5700">
        <w:rPr>
          <w:rFonts w:ascii="Palatino Linotype" w:eastAsia="Palatino Linotype" w:hAnsi="Palatino Linotype" w:cs="Palatino Linotype"/>
          <w:b/>
          <w:sz w:val="22"/>
          <w:szCs w:val="22"/>
        </w:rPr>
        <w:t xml:space="preserve">04424/INFOEM/IP/RR/2025. </w:t>
      </w:r>
    </w:p>
    <w:p w14:paraId="7906A126" w14:textId="77777777" w:rsidR="00DC5AD2" w:rsidRPr="005C5700" w:rsidRDefault="006D755F">
      <w:pPr>
        <w:spacing w:before="240" w:after="240" w:line="360" w:lineRule="auto"/>
        <w:jc w:val="both"/>
        <w:rPr>
          <w:rFonts w:ascii="Palatino Linotype" w:eastAsia="Palatino Linotype" w:hAnsi="Palatino Linotype" w:cs="Palatino Linotype"/>
          <w:sz w:val="22"/>
          <w:szCs w:val="22"/>
        </w:rPr>
      </w:pPr>
      <w:bookmarkStart w:id="8" w:name="_heading=h.26in1rg" w:colFirst="0" w:colLast="0"/>
      <w:bookmarkEnd w:id="8"/>
      <w:r w:rsidRPr="005C5700">
        <w:rPr>
          <w:rFonts w:ascii="Palatino Linotype" w:eastAsia="Palatino Linotype" w:hAnsi="Palatino Linotype" w:cs="Palatino Linotype"/>
          <w:b/>
          <w:sz w:val="22"/>
          <w:szCs w:val="22"/>
        </w:rPr>
        <w:t>Segundo.</w:t>
      </w:r>
      <w:r w:rsidRPr="005C5700">
        <w:rPr>
          <w:rFonts w:ascii="Palatino Linotype" w:eastAsia="Palatino Linotype" w:hAnsi="Palatino Linotype" w:cs="Palatino Linotype"/>
          <w:sz w:val="22"/>
          <w:szCs w:val="22"/>
        </w:rPr>
        <w:t xml:space="preserve"> Se</w:t>
      </w:r>
      <w:r w:rsidRPr="005C5700">
        <w:rPr>
          <w:rFonts w:ascii="Palatino Linotype" w:eastAsia="Palatino Linotype" w:hAnsi="Palatino Linotype" w:cs="Palatino Linotype"/>
          <w:b/>
          <w:sz w:val="22"/>
          <w:szCs w:val="22"/>
        </w:rPr>
        <w:t xml:space="preserve"> Ordena </w:t>
      </w:r>
      <w:r w:rsidRPr="005C5700">
        <w:rPr>
          <w:rFonts w:ascii="Palatino Linotype" w:eastAsia="Palatino Linotype" w:hAnsi="Palatino Linotype" w:cs="Palatino Linotype"/>
          <w:sz w:val="22"/>
          <w:szCs w:val="22"/>
        </w:rPr>
        <w:t xml:space="preserve">al </w:t>
      </w:r>
      <w:r w:rsidRPr="005C5700">
        <w:rPr>
          <w:rFonts w:ascii="Palatino Linotype" w:eastAsia="Palatino Linotype" w:hAnsi="Palatino Linotype" w:cs="Palatino Linotype"/>
          <w:b/>
          <w:sz w:val="22"/>
          <w:szCs w:val="22"/>
        </w:rPr>
        <w:t xml:space="preserve">sujeto obligado </w:t>
      </w:r>
      <w:r w:rsidRPr="005C5700">
        <w:rPr>
          <w:rFonts w:ascii="Palatino Linotype" w:eastAsia="Palatino Linotype" w:hAnsi="Palatino Linotype" w:cs="Palatino Linotype"/>
          <w:sz w:val="22"/>
          <w:szCs w:val="22"/>
        </w:rPr>
        <w:t>que, en términos de los considerandos C</w:t>
      </w:r>
      <w:r w:rsidRPr="005C5700">
        <w:rPr>
          <w:rFonts w:ascii="Palatino Linotype" w:eastAsia="Palatino Linotype" w:hAnsi="Palatino Linotype" w:cs="Palatino Linotype"/>
          <w:b/>
          <w:sz w:val="22"/>
          <w:szCs w:val="22"/>
        </w:rPr>
        <w:t xml:space="preserve">uarto y Quinto </w:t>
      </w:r>
      <w:r w:rsidRPr="005C5700">
        <w:rPr>
          <w:rFonts w:ascii="Palatino Linotype" w:eastAsia="Palatino Linotype" w:hAnsi="Palatino Linotype" w:cs="Palatino Linotype"/>
          <w:sz w:val="22"/>
          <w:szCs w:val="22"/>
        </w:rPr>
        <w:t xml:space="preserve">de esta resolución, haga entrega vía </w:t>
      </w:r>
      <w:r w:rsidRPr="005C5700">
        <w:rPr>
          <w:rFonts w:ascii="Palatino Linotype" w:eastAsia="Palatino Linotype" w:hAnsi="Palatino Linotype" w:cs="Palatino Linotype"/>
          <w:b/>
          <w:sz w:val="22"/>
          <w:szCs w:val="22"/>
        </w:rPr>
        <w:t>SAIMEX</w:t>
      </w:r>
      <w:r w:rsidRPr="005C5700">
        <w:rPr>
          <w:rFonts w:ascii="Palatino Linotype" w:eastAsia="Palatino Linotype" w:hAnsi="Palatino Linotype" w:cs="Palatino Linotype"/>
          <w:sz w:val="22"/>
          <w:szCs w:val="22"/>
        </w:rPr>
        <w:t>, de ser el caso en versión pública, los documentos donde conste</w:t>
      </w:r>
      <w:r w:rsidRPr="005C5700">
        <w:rPr>
          <w:rFonts w:ascii="Palatino Linotype" w:eastAsia="Palatino Linotype" w:hAnsi="Palatino Linotype" w:cs="Palatino Linotype"/>
          <w:b/>
          <w:i/>
          <w:sz w:val="22"/>
          <w:szCs w:val="22"/>
        </w:rPr>
        <w:t xml:space="preserve">, </w:t>
      </w:r>
      <w:r w:rsidRPr="005C5700">
        <w:rPr>
          <w:rFonts w:ascii="Palatino Linotype" w:eastAsia="Palatino Linotype" w:hAnsi="Palatino Linotype" w:cs="Palatino Linotype"/>
          <w:sz w:val="22"/>
          <w:szCs w:val="22"/>
        </w:rPr>
        <w:t>la siguiente información:</w:t>
      </w:r>
    </w:p>
    <w:p w14:paraId="0E61360E" w14:textId="77777777" w:rsidR="00DC5AD2" w:rsidRPr="005C5700" w:rsidRDefault="006D755F">
      <w:pPr>
        <w:numPr>
          <w:ilvl w:val="0"/>
          <w:numId w:val="7"/>
        </w:numPr>
        <w:pBdr>
          <w:top w:val="nil"/>
          <w:left w:val="nil"/>
          <w:bottom w:val="nil"/>
          <w:right w:val="nil"/>
          <w:between w:val="nil"/>
        </w:pBdr>
        <w:tabs>
          <w:tab w:val="left" w:pos="426"/>
        </w:tabs>
        <w:spacing w:line="276" w:lineRule="auto"/>
        <w:ind w:right="49"/>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b/>
          <w:sz w:val="22"/>
          <w:szCs w:val="22"/>
        </w:rPr>
        <w:t>Número y ubicación general de los pozos de agua potable del Municipio de Teoloyucan al quince de marzo de dos mil veinticinco.</w:t>
      </w:r>
    </w:p>
    <w:p w14:paraId="42636551" w14:textId="77777777" w:rsidR="00DC5AD2" w:rsidRPr="005C5700" w:rsidRDefault="00DC5AD2">
      <w:pPr>
        <w:pBdr>
          <w:top w:val="nil"/>
          <w:left w:val="nil"/>
          <w:bottom w:val="nil"/>
          <w:right w:val="nil"/>
          <w:between w:val="nil"/>
        </w:pBdr>
        <w:tabs>
          <w:tab w:val="left" w:pos="426"/>
        </w:tabs>
        <w:spacing w:line="276" w:lineRule="auto"/>
        <w:ind w:right="49"/>
        <w:jc w:val="both"/>
        <w:rPr>
          <w:rFonts w:ascii="Palatino Linotype" w:eastAsia="Palatino Linotype" w:hAnsi="Palatino Linotype" w:cs="Palatino Linotype"/>
          <w:b/>
          <w:sz w:val="22"/>
          <w:szCs w:val="22"/>
        </w:rPr>
      </w:pPr>
    </w:p>
    <w:p w14:paraId="7A32B109" w14:textId="77777777" w:rsidR="00DC5AD2" w:rsidRPr="005C5700" w:rsidRDefault="006D755F">
      <w:pPr>
        <w:pBdr>
          <w:top w:val="nil"/>
          <w:left w:val="nil"/>
          <w:bottom w:val="nil"/>
          <w:right w:val="nil"/>
          <w:between w:val="nil"/>
        </w:pBdr>
        <w:ind w:left="284" w:right="560"/>
        <w:jc w:val="both"/>
        <w:rPr>
          <w:rFonts w:ascii="Palatino Linotype" w:eastAsia="Palatino Linotype" w:hAnsi="Palatino Linotype" w:cs="Palatino Linotype"/>
          <w:i/>
          <w:sz w:val="22"/>
          <w:szCs w:val="22"/>
        </w:rPr>
      </w:pPr>
      <w:r w:rsidRPr="005C5700">
        <w:rPr>
          <w:rFonts w:ascii="Palatino Linotype" w:eastAsia="Palatino Linotype" w:hAnsi="Palatino Linotype" w:cs="Palatino Linotype"/>
          <w:i/>
          <w:sz w:val="22"/>
          <w:szCs w:val="22"/>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w:t>
      </w:r>
      <w:r w:rsidRPr="005C5700">
        <w:rPr>
          <w:rFonts w:ascii="Palatino Linotype" w:eastAsia="Palatino Linotype" w:hAnsi="Palatino Linotype" w:cs="Palatino Linotype"/>
          <w:b/>
          <w:i/>
          <w:sz w:val="22"/>
          <w:szCs w:val="22"/>
        </w:rPr>
        <w:t>,</w:t>
      </w:r>
      <w:r w:rsidRPr="005C5700">
        <w:rPr>
          <w:rFonts w:ascii="Palatino Linotype" w:eastAsia="Palatino Linotype" w:hAnsi="Palatino Linotype" w:cs="Palatino Linotype"/>
          <w:i/>
          <w:sz w:val="22"/>
          <w:szCs w:val="22"/>
        </w:rPr>
        <w:t xml:space="preserve"> y se ponga a disposición de la parte Recurrente, en términos de los artículos 49, fracción VIII de la Ley de Transparencia y Acceso a la Información Pública del Estado de México y Municipios.</w:t>
      </w:r>
    </w:p>
    <w:p w14:paraId="05BE9398" w14:textId="77777777" w:rsidR="00DC5AD2" w:rsidRPr="005C5700" w:rsidRDefault="00DC5AD2">
      <w:pPr>
        <w:pBdr>
          <w:top w:val="nil"/>
          <w:left w:val="nil"/>
          <w:bottom w:val="nil"/>
          <w:right w:val="nil"/>
          <w:between w:val="nil"/>
        </w:pBdr>
        <w:tabs>
          <w:tab w:val="left" w:pos="426"/>
        </w:tabs>
        <w:spacing w:line="276" w:lineRule="auto"/>
        <w:ind w:right="49"/>
        <w:jc w:val="both"/>
        <w:rPr>
          <w:rFonts w:ascii="Palatino Linotype" w:eastAsia="Palatino Linotype" w:hAnsi="Palatino Linotype" w:cs="Palatino Linotype"/>
          <w:sz w:val="22"/>
          <w:szCs w:val="22"/>
        </w:rPr>
      </w:pPr>
    </w:p>
    <w:p w14:paraId="7B30E24A" w14:textId="77777777" w:rsidR="00DC5AD2" w:rsidRPr="005C5700" w:rsidRDefault="006D755F">
      <w:pPr>
        <w:spacing w:before="240" w:after="240" w:line="360" w:lineRule="auto"/>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b/>
          <w:sz w:val="22"/>
          <w:szCs w:val="22"/>
        </w:rPr>
        <w:t xml:space="preserve">Tercero.  Notifíquese vía SAIMEX, </w:t>
      </w:r>
      <w:r w:rsidRPr="005C5700">
        <w:rPr>
          <w:rFonts w:ascii="Palatino Linotype" w:eastAsia="Palatino Linotype" w:hAnsi="Palatino Linotype" w:cs="Palatino Linotype"/>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w:t>
      </w:r>
      <w:r w:rsidRPr="005C5700">
        <w:rPr>
          <w:rFonts w:ascii="Palatino Linotype" w:eastAsia="Palatino Linotype" w:hAnsi="Palatino Linotype" w:cs="Palatino Linotype"/>
          <w:sz w:val="22"/>
          <w:szCs w:val="22"/>
        </w:rPr>
        <w:lastRenderedPageBreak/>
        <w:t>conformidad con lo previsto en los artículos 198, 200, fracción III; 214, 215 y 216 de la Ley  de Transparencia y Acceso a la Información Pública del Estado de México y Municipios.</w:t>
      </w:r>
    </w:p>
    <w:p w14:paraId="1D663A4E" w14:textId="77777777" w:rsidR="00DC5AD2" w:rsidRPr="005C5700" w:rsidRDefault="006D755F">
      <w:pPr>
        <w:spacing w:line="360" w:lineRule="auto"/>
        <w:jc w:val="both"/>
        <w:rPr>
          <w:rFonts w:ascii="Palatino Linotype" w:eastAsia="Palatino Linotype" w:hAnsi="Palatino Linotype" w:cs="Palatino Linotype"/>
          <w:sz w:val="22"/>
          <w:szCs w:val="22"/>
        </w:rPr>
      </w:pPr>
      <w:r w:rsidRPr="005C5700">
        <w:rPr>
          <w:rFonts w:ascii="Palatino Linotype" w:eastAsia="Palatino Linotype" w:hAnsi="Palatino Linotype" w:cs="Palatino Linotype"/>
          <w:b/>
          <w:sz w:val="22"/>
          <w:szCs w:val="22"/>
        </w:rPr>
        <w:t xml:space="preserve">Cuarto. Notifíquese vía SAIMEX, </w:t>
      </w:r>
      <w:r w:rsidRPr="005C5700">
        <w:rPr>
          <w:rFonts w:ascii="Palatino Linotype" w:eastAsia="Palatino Linotype" w:hAnsi="Palatino Linotype" w:cs="Palatino Linotype"/>
          <w:sz w:val="22"/>
          <w:szCs w:val="22"/>
        </w:rPr>
        <w:t>a</w:t>
      </w:r>
      <w:r w:rsidRPr="005C5700">
        <w:rPr>
          <w:rFonts w:ascii="Palatino Linotype" w:eastAsia="Palatino Linotype" w:hAnsi="Palatino Linotype" w:cs="Palatino Linotype"/>
          <w:b/>
          <w:sz w:val="22"/>
          <w:szCs w:val="22"/>
        </w:rPr>
        <w:t xml:space="preserve"> la parte Recurrente</w:t>
      </w:r>
      <w:r w:rsidRPr="005C5700">
        <w:rPr>
          <w:rFonts w:ascii="Palatino Linotype" w:eastAsia="Palatino Linotype" w:hAnsi="Palatino Linotype" w:cs="Palatino Linotype"/>
          <w:sz w:val="22"/>
          <w:szCs w:val="22"/>
        </w:rPr>
        <w:t xml:space="preserve"> la presente resolución, así como que podrá impugnar vía Juicio de Amparo en los términos de las leyes aplicables, de conformidad con lo establecido en el artículo 196 de la Ley de Transparencia y Acceso a la Información Pública del Estado de México y Municipios.</w:t>
      </w:r>
    </w:p>
    <w:p w14:paraId="75D77AE7" w14:textId="77777777" w:rsidR="00DC5AD2" w:rsidRPr="005C5700" w:rsidRDefault="00DC5AD2">
      <w:pPr>
        <w:spacing w:line="360" w:lineRule="auto"/>
        <w:jc w:val="both"/>
        <w:rPr>
          <w:rFonts w:ascii="Palatino Linotype" w:eastAsia="Palatino Linotype" w:hAnsi="Palatino Linotype" w:cs="Palatino Linotype"/>
          <w:sz w:val="22"/>
          <w:szCs w:val="22"/>
        </w:rPr>
      </w:pPr>
    </w:p>
    <w:p w14:paraId="6692F570" w14:textId="77777777" w:rsidR="00DC5AD2" w:rsidRPr="006D755F" w:rsidRDefault="006D755F">
      <w:pPr>
        <w:spacing w:line="360" w:lineRule="auto"/>
        <w:jc w:val="both"/>
        <w:rPr>
          <w:rFonts w:ascii="Palatino Linotype" w:eastAsia="Palatino Linotype" w:hAnsi="Palatino Linotype" w:cs="Palatino Linotype"/>
          <w:sz w:val="22"/>
          <w:szCs w:val="22"/>
        </w:rPr>
        <w:sectPr w:rsidR="00DC5AD2" w:rsidRPr="006D755F">
          <w:headerReference w:type="default" r:id="rId9"/>
          <w:footerReference w:type="default" r:id="rId10"/>
          <w:headerReference w:type="first" r:id="rId11"/>
          <w:footerReference w:type="first" r:id="rId12"/>
          <w:pgSz w:w="12240" w:h="15840"/>
          <w:pgMar w:top="1985" w:right="1750" w:bottom="1701" w:left="1701" w:header="709" w:footer="709" w:gutter="0"/>
          <w:pgNumType w:start="1"/>
          <w:cols w:space="720"/>
          <w:titlePg/>
        </w:sectPr>
      </w:pPr>
      <w:r w:rsidRPr="005C5700">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PRIMERA SESIÓN ORDINARIA CELEBRADA EL TRES DE SEPTIEMBRE DE DOS MIL VEINTICINCO, ANTE EL SECRETARIO TÉCNICO DEL PLENO, ALEXIS TAPIA RAMÍREZ.</w:t>
      </w:r>
    </w:p>
    <w:p w14:paraId="2EDEBDE7" w14:textId="77777777" w:rsidR="00DC5AD2" w:rsidRPr="006D755F" w:rsidRDefault="00DC5AD2">
      <w:pPr>
        <w:rPr>
          <w:rFonts w:ascii="Palatino Linotype" w:eastAsia="Palatino Linotype" w:hAnsi="Palatino Linotype" w:cs="Palatino Linotype"/>
          <w:sz w:val="22"/>
          <w:szCs w:val="22"/>
        </w:rPr>
      </w:pPr>
      <w:bookmarkStart w:id="9" w:name="_heading=h.2et92p0" w:colFirst="0" w:colLast="0"/>
      <w:bookmarkEnd w:id="9"/>
    </w:p>
    <w:p w14:paraId="32281631" w14:textId="77777777" w:rsidR="00DC5AD2" w:rsidRPr="006D755F" w:rsidRDefault="00DC5AD2">
      <w:pPr>
        <w:rPr>
          <w:rFonts w:ascii="Palatino Linotype" w:eastAsia="Palatino Linotype" w:hAnsi="Palatino Linotype" w:cs="Palatino Linotype"/>
          <w:sz w:val="22"/>
          <w:szCs w:val="22"/>
        </w:rPr>
      </w:pPr>
    </w:p>
    <w:sectPr w:rsidR="00DC5AD2" w:rsidRPr="006D755F">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B1D6B" w14:textId="77777777" w:rsidR="00152934" w:rsidRDefault="00152934">
      <w:r>
        <w:separator/>
      </w:r>
    </w:p>
  </w:endnote>
  <w:endnote w:type="continuationSeparator" w:id="0">
    <w:p w14:paraId="0F2BCA3F" w14:textId="77777777" w:rsidR="00152934" w:rsidRDefault="00152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02BF" w14:textId="77777777" w:rsidR="00DC5AD2" w:rsidRDefault="006D755F">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27B14">
      <w:rPr>
        <w:rFonts w:ascii="Arial" w:eastAsia="Arial" w:hAnsi="Arial" w:cs="Arial"/>
        <w:b/>
        <w:noProof/>
        <w:color w:val="000000"/>
        <w:sz w:val="20"/>
        <w:szCs w:val="20"/>
      </w:rPr>
      <w:t>34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27B14">
      <w:rPr>
        <w:rFonts w:ascii="Arial" w:eastAsia="Arial" w:hAnsi="Arial" w:cs="Arial"/>
        <w:b/>
        <w:noProof/>
        <w:color w:val="000000"/>
        <w:sz w:val="20"/>
        <w:szCs w:val="20"/>
      </w:rPr>
      <w:t>35</w:t>
    </w:r>
    <w:r>
      <w:rPr>
        <w:rFonts w:ascii="Arial" w:eastAsia="Arial" w:hAnsi="Arial" w:cs="Arial"/>
        <w:b/>
        <w:color w:val="000000"/>
        <w:sz w:val="20"/>
        <w:szCs w:val="20"/>
      </w:rPr>
      <w:fldChar w:fldCharType="end"/>
    </w:r>
  </w:p>
  <w:p w14:paraId="50BA2D28" w14:textId="77777777" w:rsidR="00DC5AD2" w:rsidRDefault="00DC5AD2">
    <w:pPr>
      <w:pBdr>
        <w:top w:val="nil"/>
        <w:left w:val="nil"/>
        <w:bottom w:val="nil"/>
        <w:right w:val="nil"/>
        <w:between w:val="nil"/>
      </w:pBdr>
      <w:tabs>
        <w:tab w:val="center" w:pos="4252"/>
        <w:tab w:val="right" w:pos="8504"/>
      </w:tabs>
      <w:rPr>
        <w:color w:val="000000"/>
      </w:rPr>
    </w:pPr>
  </w:p>
  <w:p w14:paraId="11633439" w14:textId="77777777" w:rsidR="00DC5AD2" w:rsidRDefault="00DC5AD2">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D6997" w14:textId="77777777" w:rsidR="00DC5AD2" w:rsidRDefault="006D755F">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27B14">
      <w:rPr>
        <w:rFonts w:ascii="Arial" w:eastAsia="Arial" w:hAnsi="Arial" w:cs="Arial"/>
        <w:b/>
        <w:noProof/>
        <w:color w:val="000000"/>
        <w:sz w:val="20"/>
        <w:szCs w:val="20"/>
      </w:rPr>
      <w:t>35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27B14">
      <w:rPr>
        <w:rFonts w:ascii="Arial" w:eastAsia="Arial" w:hAnsi="Arial" w:cs="Arial"/>
        <w:b/>
        <w:noProof/>
        <w:color w:val="000000"/>
        <w:sz w:val="20"/>
        <w:szCs w:val="20"/>
      </w:rPr>
      <w:t>35</w:t>
    </w:r>
    <w:r>
      <w:rPr>
        <w:rFonts w:ascii="Arial" w:eastAsia="Arial" w:hAnsi="Arial" w:cs="Arial"/>
        <w:b/>
        <w:color w:val="000000"/>
        <w:sz w:val="20"/>
        <w:szCs w:val="20"/>
      </w:rPr>
      <w:fldChar w:fldCharType="end"/>
    </w:r>
  </w:p>
  <w:p w14:paraId="21D8B041" w14:textId="77777777" w:rsidR="00DC5AD2" w:rsidRDefault="00DC5AD2">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E7C0E" w14:textId="77777777" w:rsidR="00152934" w:rsidRDefault="00152934">
      <w:r>
        <w:separator/>
      </w:r>
    </w:p>
  </w:footnote>
  <w:footnote w:type="continuationSeparator" w:id="0">
    <w:p w14:paraId="7EBDC526" w14:textId="77777777" w:rsidR="00152934" w:rsidRDefault="00152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8C9B2" w14:textId="77777777" w:rsidR="00DC5AD2" w:rsidRDefault="006D755F">
    <w:pPr>
      <w:widowControl w:val="0"/>
      <w:pBdr>
        <w:top w:val="nil"/>
        <w:left w:val="nil"/>
        <w:bottom w:val="nil"/>
        <w:right w:val="nil"/>
        <w:between w:val="nil"/>
      </w:pBdr>
      <w:spacing w:line="276" w:lineRule="auto"/>
      <w:rPr>
        <w:rFonts w:ascii="Calibri" w:eastAsia="Calibri" w:hAnsi="Calibri" w:cs="Calibri"/>
      </w:rPr>
    </w:pPr>
    <w:r>
      <w:rPr>
        <w:noProof/>
        <w:lang w:val="es-MX"/>
      </w:rPr>
      <w:drawing>
        <wp:anchor distT="0" distB="0" distL="0" distR="0" simplePos="0" relativeHeight="251658240" behindDoc="1" locked="0" layoutInCell="1" hidden="0" allowOverlap="1" wp14:anchorId="39F1D547" wp14:editId="0D8FD38C">
          <wp:simplePos x="0" y="0"/>
          <wp:positionH relativeFrom="column">
            <wp:posOffset>-1102988</wp:posOffset>
          </wp:positionH>
          <wp:positionV relativeFrom="paragraph">
            <wp:posOffset>-457827</wp:posOffset>
          </wp:positionV>
          <wp:extent cx="7635163" cy="9944100"/>
          <wp:effectExtent l="0" t="0" r="0" b="0"/>
          <wp:wrapNone/>
          <wp:docPr id="144336216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9"/>
      <w:tblW w:w="6520" w:type="dxa"/>
      <w:tblInd w:w="2405" w:type="dxa"/>
      <w:tblLayout w:type="fixed"/>
      <w:tblLook w:val="0400" w:firstRow="0" w:lastRow="0" w:firstColumn="0" w:lastColumn="0" w:noHBand="0" w:noVBand="1"/>
    </w:tblPr>
    <w:tblGrid>
      <w:gridCol w:w="2552"/>
      <w:gridCol w:w="3968"/>
    </w:tblGrid>
    <w:tr w:rsidR="00DC5AD2" w14:paraId="2781135F" w14:textId="77777777">
      <w:tc>
        <w:tcPr>
          <w:tcW w:w="2552" w:type="dxa"/>
          <w:vAlign w:val="center"/>
        </w:tcPr>
        <w:p w14:paraId="2D6E7CF8" w14:textId="77777777" w:rsidR="00DC5AD2" w:rsidRDefault="006D755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968" w:type="dxa"/>
          <w:vAlign w:val="center"/>
        </w:tcPr>
        <w:p w14:paraId="02BCFEA1" w14:textId="77777777" w:rsidR="00DC5AD2" w:rsidRDefault="006D755F">
          <w:pPr>
            <w:ind w:right="-25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04424/INFOEM/ICR-37/IP/RR/2025</w:t>
          </w:r>
        </w:p>
      </w:tc>
    </w:tr>
    <w:tr w:rsidR="00DC5AD2" w14:paraId="53C79BE1" w14:textId="77777777">
      <w:trPr>
        <w:trHeight w:val="228"/>
      </w:trPr>
      <w:tc>
        <w:tcPr>
          <w:tcW w:w="2552" w:type="dxa"/>
          <w:vAlign w:val="center"/>
        </w:tcPr>
        <w:p w14:paraId="1DD0F5CA" w14:textId="77777777" w:rsidR="00DC5AD2" w:rsidRDefault="006D755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968" w:type="dxa"/>
          <w:vAlign w:val="center"/>
        </w:tcPr>
        <w:p w14:paraId="7471FB6E" w14:textId="77777777" w:rsidR="00DC5AD2" w:rsidRDefault="006D755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color w:val="000000"/>
              <w:sz w:val="22"/>
              <w:szCs w:val="22"/>
            </w:rPr>
            <w:t>Organismo Público Descentralizado para la Prestación de los Servicios de Agua Potable, Alcantarillado y Saneamiento de Teoloyucan</w:t>
          </w:r>
          <w:r>
            <w:rPr>
              <w:rFonts w:ascii="Palatino Linotype" w:eastAsia="Palatino Linotype" w:hAnsi="Palatino Linotype" w:cs="Palatino Linotype"/>
              <w:b/>
              <w:sz w:val="22"/>
              <w:szCs w:val="22"/>
            </w:rPr>
            <w:t xml:space="preserve"> </w:t>
          </w:r>
        </w:p>
      </w:tc>
    </w:tr>
    <w:tr w:rsidR="00DC5AD2" w14:paraId="4FE0E3F2" w14:textId="77777777">
      <w:tc>
        <w:tcPr>
          <w:tcW w:w="2552" w:type="dxa"/>
          <w:vAlign w:val="center"/>
        </w:tcPr>
        <w:p w14:paraId="2BB3D663" w14:textId="77777777" w:rsidR="00DC5AD2" w:rsidRDefault="006D755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968" w:type="dxa"/>
          <w:vAlign w:val="center"/>
        </w:tcPr>
        <w:p w14:paraId="2D347107" w14:textId="77777777" w:rsidR="00DC5AD2" w:rsidRDefault="006D755F">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195A2EB" w14:textId="77777777" w:rsidR="00DC5AD2" w:rsidRDefault="006D755F">
    <w:pPr>
      <w:rPr>
        <w:rFonts w:ascii="Calibri" w:eastAsia="Calibri" w:hAnsi="Calibri" w:cs="Calibri"/>
      </w:rPr>
    </w:pPr>
    <w:r>
      <w:rPr>
        <w:rFonts w:ascii="Calibri" w:eastAsia="Calibri" w:hAnsi="Calibri" w:cs="Calibr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E2B4F" w14:textId="77777777" w:rsidR="00DC5AD2" w:rsidRDefault="006D755F">
    <w:pPr>
      <w:pBdr>
        <w:top w:val="nil"/>
        <w:left w:val="nil"/>
        <w:bottom w:val="nil"/>
        <w:right w:val="nil"/>
        <w:between w:val="nil"/>
      </w:pBdr>
      <w:tabs>
        <w:tab w:val="center" w:pos="4252"/>
        <w:tab w:val="right" w:pos="8504"/>
      </w:tabs>
      <w:jc w:val="both"/>
      <w:rPr>
        <w:rFonts w:ascii="Calibri" w:eastAsia="Calibri" w:hAnsi="Calibri" w:cs="Calibri"/>
      </w:rPr>
    </w:pPr>
    <w:r>
      <w:rPr>
        <w:rFonts w:ascii="Calibri" w:eastAsia="Calibri" w:hAnsi="Calibri" w:cs="Calibri"/>
      </w:rPr>
      <w:t xml:space="preserve">                                  </w:t>
    </w:r>
    <w:r>
      <w:rPr>
        <w:noProof/>
        <w:lang w:val="es-MX"/>
      </w:rPr>
      <w:drawing>
        <wp:anchor distT="0" distB="0" distL="0" distR="0" simplePos="0" relativeHeight="251659264" behindDoc="1" locked="0" layoutInCell="1" hidden="0" allowOverlap="1" wp14:anchorId="61B351A9" wp14:editId="3750BC40">
          <wp:simplePos x="0" y="0"/>
          <wp:positionH relativeFrom="column">
            <wp:posOffset>-1076318</wp:posOffset>
          </wp:positionH>
          <wp:positionV relativeFrom="paragraph">
            <wp:posOffset>-474972</wp:posOffset>
          </wp:positionV>
          <wp:extent cx="7635240" cy="9942830"/>
          <wp:effectExtent l="0" t="0" r="0" b="0"/>
          <wp:wrapNone/>
          <wp:docPr id="144336216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p>
  <w:tbl>
    <w:tblPr>
      <w:tblStyle w:val="afa"/>
      <w:tblW w:w="6455" w:type="dxa"/>
      <w:tblInd w:w="2612" w:type="dxa"/>
      <w:tblLayout w:type="fixed"/>
      <w:tblLook w:val="0400" w:firstRow="0" w:lastRow="0" w:firstColumn="0" w:lastColumn="0" w:noHBand="0" w:noVBand="1"/>
    </w:tblPr>
    <w:tblGrid>
      <w:gridCol w:w="2551"/>
      <w:gridCol w:w="3904"/>
    </w:tblGrid>
    <w:tr w:rsidR="00DC5AD2" w14:paraId="3B325C66" w14:textId="77777777">
      <w:tc>
        <w:tcPr>
          <w:tcW w:w="2551" w:type="dxa"/>
          <w:vAlign w:val="center"/>
        </w:tcPr>
        <w:p w14:paraId="4E505229" w14:textId="77777777" w:rsidR="00DC5AD2" w:rsidRDefault="006D755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904" w:type="dxa"/>
          <w:vAlign w:val="center"/>
        </w:tcPr>
        <w:p w14:paraId="7A6CCE46" w14:textId="77777777" w:rsidR="00DC5AD2" w:rsidRDefault="006D755F">
          <w:pPr>
            <w:ind w:right="-12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04424/INFOEM/ICR-37/IP/RR/2025</w:t>
          </w:r>
        </w:p>
      </w:tc>
    </w:tr>
    <w:tr w:rsidR="00DC5AD2" w14:paraId="57E6157D" w14:textId="77777777">
      <w:tc>
        <w:tcPr>
          <w:tcW w:w="2551" w:type="dxa"/>
          <w:vAlign w:val="center"/>
        </w:tcPr>
        <w:p w14:paraId="160F9065" w14:textId="77777777" w:rsidR="00DC5AD2" w:rsidRDefault="006D755F">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904" w:type="dxa"/>
          <w:vAlign w:val="center"/>
        </w:tcPr>
        <w:p w14:paraId="6E233646" w14:textId="77777777" w:rsidR="00DC5AD2" w:rsidRDefault="00DC5AD2">
          <w:pPr>
            <w:jc w:val="both"/>
            <w:rPr>
              <w:rFonts w:ascii="Palatino Linotype" w:eastAsia="Palatino Linotype" w:hAnsi="Palatino Linotype" w:cs="Palatino Linotype"/>
              <w:b/>
              <w:sz w:val="22"/>
              <w:szCs w:val="22"/>
            </w:rPr>
          </w:pPr>
        </w:p>
      </w:tc>
    </w:tr>
    <w:tr w:rsidR="00DC5AD2" w14:paraId="119D0F08" w14:textId="77777777">
      <w:trPr>
        <w:trHeight w:val="228"/>
      </w:trPr>
      <w:tc>
        <w:tcPr>
          <w:tcW w:w="2551" w:type="dxa"/>
          <w:vAlign w:val="center"/>
        </w:tcPr>
        <w:p w14:paraId="30D33234" w14:textId="77777777" w:rsidR="00DC5AD2" w:rsidRDefault="006D755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904" w:type="dxa"/>
          <w:vAlign w:val="center"/>
        </w:tcPr>
        <w:p w14:paraId="3139CDE8" w14:textId="77777777" w:rsidR="00DC5AD2" w:rsidRDefault="006D755F">
          <w:pPr>
            <w:ind w:right="458"/>
            <w:jc w:val="both"/>
            <w:rPr>
              <w:rFonts w:ascii="Palatino Linotype" w:eastAsia="Palatino Linotype" w:hAnsi="Palatino Linotype" w:cs="Palatino Linotype"/>
              <w:b/>
              <w:sz w:val="22"/>
              <w:szCs w:val="22"/>
            </w:rPr>
          </w:pPr>
          <w:r>
            <w:rPr>
              <w:rFonts w:ascii="Palatino Linotype" w:eastAsia="Palatino Linotype" w:hAnsi="Palatino Linotype" w:cs="Palatino Linotype"/>
              <w:b/>
              <w:color w:val="000000"/>
              <w:sz w:val="22"/>
              <w:szCs w:val="22"/>
            </w:rPr>
            <w:t>Organismo Público Descentralizado para la Prestación de los Servicios de Agua Potable, Alcantarillado y Saneamiento de Teoloyucan</w:t>
          </w:r>
        </w:p>
      </w:tc>
    </w:tr>
    <w:tr w:rsidR="00DC5AD2" w14:paraId="06AA1150" w14:textId="77777777">
      <w:tc>
        <w:tcPr>
          <w:tcW w:w="2551" w:type="dxa"/>
          <w:vAlign w:val="center"/>
        </w:tcPr>
        <w:p w14:paraId="51565FE6" w14:textId="77777777" w:rsidR="00DC5AD2" w:rsidRDefault="006D755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904" w:type="dxa"/>
          <w:vAlign w:val="center"/>
        </w:tcPr>
        <w:p w14:paraId="79A9EB05" w14:textId="77777777" w:rsidR="00DC5AD2" w:rsidRDefault="006D755F">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566CC28" w14:textId="77777777" w:rsidR="00DC5AD2" w:rsidRDefault="00DC5AD2">
    <w:pPr>
      <w:pBdr>
        <w:top w:val="nil"/>
        <w:left w:val="nil"/>
        <w:bottom w:val="nil"/>
        <w:right w:val="nil"/>
        <w:between w:val="nil"/>
      </w:pBdr>
      <w:tabs>
        <w:tab w:val="center" w:pos="4252"/>
        <w:tab w:val="right" w:pos="8504"/>
      </w:tabs>
      <w:rPr>
        <w:rFonts w:ascii="Calibri" w:eastAsia="Calibri" w:hAnsi="Calibri"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7C378" w14:textId="77777777" w:rsidR="00DC5AD2" w:rsidRDefault="00DC5AD2">
    <w:pPr>
      <w:widowControl w:val="0"/>
      <w:pBdr>
        <w:top w:val="nil"/>
        <w:left w:val="nil"/>
        <w:bottom w:val="nil"/>
        <w:right w:val="nil"/>
        <w:between w:val="nil"/>
      </w:pBdr>
      <w:spacing w:line="276" w:lineRule="auto"/>
      <w:rPr>
        <w:rFonts w:ascii="Calibri" w:eastAsia="Calibri" w:hAnsi="Calibri" w:cs="Calibri"/>
      </w:rPr>
    </w:pPr>
  </w:p>
  <w:tbl>
    <w:tblPr>
      <w:tblStyle w:val="afb"/>
      <w:tblW w:w="6520" w:type="dxa"/>
      <w:tblInd w:w="2405" w:type="dxa"/>
      <w:tblLayout w:type="fixed"/>
      <w:tblLook w:val="0400" w:firstRow="0" w:lastRow="0" w:firstColumn="0" w:lastColumn="0" w:noHBand="0" w:noVBand="1"/>
    </w:tblPr>
    <w:tblGrid>
      <w:gridCol w:w="2552"/>
      <w:gridCol w:w="3968"/>
    </w:tblGrid>
    <w:tr w:rsidR="00DC5AD2" w14:paraId="0572471F" w14:textId="77777777">
      <w:tc>
        <w:tcPr>
          <w:tcW w:w="2552" w:type="dxa"/>
          <w:vAlign w:val="center"/>
        </w:tcPr>
        <w:p w14:paraId="0CC2A6E4" w14:textId="77777777" w:rsidR="00DC5AD2" w:rsidRDefault="006D755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968" w:type="dxa"/>
          <w:vAlign w:val="center"/>
        </w:tcPr>
        <w:p w14:paraId="22893991" w14:textId="77777777" w:rsidR="00DC5AD2" w:rsidRDefault="006D755F">
          <w:pPr>
            <w:ind w:right="-25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04424/INFOEM/ICR-37/IP/RR/2025</w:t>
          </w:r>
        </w:p>
      </w:tc>
    </w:tr>
    <w:tr w:rsidR="00DC5AD2" w14:paraId="1919C4B1" w14:textId="77777777">
      <w:trPr>
        <w:trHeight w:val="228"/>
      </w:trPr>
      <w:tc>
        <w:tcPr>
          <w:tcW w:w="2552" w:type="dxa"/>
          <w:vAlign w:val="center"/>
        </w:tcPr>
        <w:p w14:paraId="0C1F22C4" w14:textId="77777777" w:rsidR="00DC5AD2" w:rsidRDefault="006D755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968" w:type="dxa"/>
          <w:vAlign w:val="center"/>
        </w:tcPr>
        <w:p w14:paraId="21857D04" w14:textId="77777777" w:rsidR="00DC5AD2" w:rsidRDefault="006D755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color w:val="000000"/>
              <w:sz w:val="22"/>
              <w:szCs w:val="22"/>
            </w:rPr>
            <w:t>Organismo Público Descentralizado para la Prestación de los Servicios de Agua Potable, Alcantarillado y Saneamiento de Teoloyucan</w:t>
          </w:r>
          <w:r>
            <w:rPr>
              <w:rFonts w:ascii="Palatino Linotype" w:eastAsia="Palatino Linotype" w:hAnsi="Palatino Linotype" w:cs="Palatino Linotype"/>
              <w:b/>
              <w:sz w:val="22"/>
              <w:szCs w:val="22"/>
            </w:rPr>
            <w:t xml:space="preserve"> </w:t>
          </w:r>
        </w:p>
      </w:tc>
    </w:tr>
    <w:tr w:rsidR="00DC5AD2" w14:paraId="0EB37132" w14:textId="77777777">
      <w:tc>
        <w:tcPr>
          <w:tcW w:w="2552" w:type="dxa"/>
          <w:vAlign w:val="center"/>
        </w:tcPr>
        <w:p w14:paraId="0C9B83A9" w14:textId="77777777" w:rsidR="00DC5AD2" w:rsidRDefault="006D755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968" w:type="dxa"/>
          <w:vAlign w:val="center"/>
        </w:tcPr>
        <w:p w14:paraId="45169734" w14:textId="77777777" w:rsidR="00DC5AD2" w:rsidRDefault="006D755F">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50A53B3" w14:textId="77777777" w:rsidR="00DC5AD2" w:rsidRDefault="006D755F">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60288" behindDoc="1" locked="0" layoutInCell="1" hidden="0" allowOverlap="1" wp14:anchorId="2F52C6C2" wp14:editId="159FBC59">
          <wp:simplePos x="0" y="0"/>
          <wp:positionH relativeFrom="column">
            <wp:posOffset>-1080130</wp:posOffset>
          </wp:positionH>
          <wp:positionV relativeFrom="paragraph">
            <wp:posOffset>-871851</wp:posOffset>
          </wp:positionV>
          <wp:extent cx="7635163" cy="9944100"/>
          <wp:effectExtent l="0" t="0" r="0" b="0"/>
          <wp:wrapNone/>
          <wp:docPr id="144336216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p w14:paraId="4839A6E9" w14:textId="77777777" w:rsidR="00DC5AD2" w:rsidRDefault="00DC5AD2">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B7A2E"/>
    <w:multiLevelType w:val="multilevel"/>
    <w:tmpl w:val="177EA92C"/>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D447031"/>
    <w:multiLevelType w:val="multilevel"/>
    <w:tmpl w:val="C1124E40"/>
    <w:lvl w:ilvl="0">
      <w:start w:val="1"/>
      <w:numFmt w:val="lowerLetter"/>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B24424"/>
    <w:multiLevelType w:val="multilevel"/>
    <w:tmpl w:val="959606DE"/>
    <w:lvl w:ilvl="0">
      <w:start w:val="1"/>
      <w:numFmt w:val="lowerLetter"/>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48B590E"/>
    <w:multiLevelType w:val="multilevel"/>
    <w:tmpl w:val="6F382DB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B5B0886"/>
    <w:multiLevelType w:val="multilevel"/>
    <w:tmpl w:val="6540A5C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A076611"/>
    <w:multiLevelType w:val="multilevel"/>
    <w:tmpl w:val="A9BE7848"/>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07055AF"/>
    <w:multiLevelType w:val="multilevel"/>
    <w:tmpl w:val="C30AE3D4"/>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num w:numId="1" w16cid:durableId="1597323909">
    <w:abstractNumId w:val="1"/>
  </w:num>
  <w:num w:numId="2" w16cid:durableId="375199344">
    <w:abstractNumId w:val="2"/>
  </w:num>
  <w:num w:numId="3" w16cid:durableId="710232013">
    <w:abstractNumId w:val="5"/>
  </w:num>
  <w:num w:numId="4" w16cid:durableId="1070228024">
    <w:abstractNumId w:val="6"/>
  </w:num>
  <w:num w:numId="5" w16cid:durableId="295263919">
    <w:abstractNumId w:val="4"/>
  </w:num>
  <w:num w:numId="6" w16cid:durableId="192766212">
    <w:abstractNumId w:val="3"/>
  </w:num>
  <w:num w:numId="7" w16cid:durableId="1203902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AD2"/>
    <w:rsid w:val="00152934"/>
    <w:rsid w:val="003B3EAD"/>
    <w:rsid w:val="005C5700"/>
    <w:rsid w:val="006D755F"/>
    <w:rsid w:val="00D15375"/>
    <w:rsid w:val="00DC5AD2"/>
    <w:rsid w:val="00E459BD"/>
    <w:rsid w:val="00F27B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E4F34"/>
  <w15:docId w15:val="{1D19243F-640F-4606-A92C-2D60C746F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lang w:val="es-MX" w:eastAsia="es-ES"/>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lang w:val="es-MX" w:eastAsia="es-ES"/>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10">
    <w:name w:val="10"/>
    <w:basedOn w:val="TableNormal10"/>
    <w:tblPr>
      <w:tblStyleRowBandSize w:val="1"/>
      <w:tblStyleColBandSize w:val="1"/>
      <w:tblCellMar>
        <w:left w:w="115" w:type="dxa"/>
        <w:right w:w="115" w:type="dxa"/>
      </w:tblCellMar>
    </w:tblPr>
  </w:style>
  <w:style w:type="table" w:customStyle="1" w:styleId="9">
    <w:name w:val="9"/>
    <w:basedOn w:val="TableNormal10"/>
    <w:tblPr>
      <w:tblStyleRowBandSize w:val="1"/>
      <w:tblStyleColBandSize w:val="1"/>
      <w:tblCellMar>
        <w:left w:w="115" w:type="dxa"/>
        <w:right w:w="115" w:type="dxa"/>
      </w:tblCellMar>
    </w:tblPr>
  </w:style>
  <w:style w:type="table" w:customStyle="1" w:styleId="8">
    <w:name w:val="8"/>
    <w:basedOn w:val="TableNormal10"/>
    <w:tblPr>
      <w:tblStyleRowBandSize w:val="1"/>
      <w:tblStyleColBandSize w:val="1"/>
      <w:tblCellMar>
        <w:left w:w="115" w:type="dxa"/>
        <w:right w:w="115" w:type="dxa"/>
      </w:tblCellMar>
    </w:tblPr>
  </w:style>
  <w:style w:type="table" w:customStyle="1" w:styleId="7">
    <w:name w:val="7"/>
    <w:basedOn w:val="TableNormal10"/>
    <w:tblPr>
      <w:tblStyleRowBandSize w:val="1"/>
      <w:tblStyleColBandSize w:val="1"/>
      <w:tblCellMar>
        <w:left w:w="115" w:type="dxa"/>
        <w:right w:w="115" w:type="dxa"/>
      </w:tblCellMar>
    </w:tblPr>
  </w:style>
  <w:style w:type="table" w:customStyle="1" w:styleId="6">
    <w:name w:val="6"/>
    <w:basedOn w:val="TableNormal20"/>
    <w:tblPr>
      <w:tblStyleRowBandSize w:val="1"/>
      <w:tblStyleColBandSize w:val="1"/>
      <w:tblCellMar>
        <w:left w:w="115" w:type="dxa"/>
        <w:right w:w="115" w:type="dxa"/>
      </w:tblCellMar>
    </w:tblPr>
  </w:style>
  <w:style w:type="table" w:customStyle="1" w:styleId="5">
    <w:name w:val="5"/>
    <w:basedOn w:val="TableNormal20"/>
    <w:tblPr>
      <w:tblStyleRowBandSize w:val="1"/>
      <w:tblStyleColBandSize w:val="1"/>
      <w:tblCellMar>
        <w:left w:w="115" w:type="dxa"/>
        <w:right w:w="115" w:type="dxa"/>
      </w:tblCellMar>
    </w:tblPr>
  </w:style>
  <w:style w:type="table" w:customStyle="1" w:styleId="4">
    <w:name w:val="4"/>
    <w:basedOn w:val="TableNormal30"/>
    <w:tblPr>
      <w:tblStyleRowBandSize w:val="1"/>
      <w:tblStyleColBandSize w:val="1"/>
      <w:tblCellMar>
        <w:left w:w="115" w:type="dxa"/>
        <w:right w:w="115" w:type="dxa"/>
      </w:tblCellMar>
    </w:tblPr>
  </w:style>
  <w:style w:type="table" w:customStyle="1" w:styleId="3">
    <w:name w:val="3"/>
    <w:basedOn w:val="TableNormal30"/>
    <w:tblPr>
      <w:tblStyleRowBandSize w:val="1"/>
      <w:tblStyleColBandSize w:val="1"/>
      <w:tblCellMar>
        <w:left w:w="115" w:type="dxa"/>
        <w:right w:w="115" w:type="dxa"/>
      </w:tblCellMar>
    </w:tblPr>
  </w:style>
  <w:style w:type="table" w:customStyle="1" w:styleId="2">
    <w:name w:val="2"/>
    <w:basedOn w:val="TableNormal40"/>
    <w:tblPr>
      <w:tblStyleRowBandSize w:val="1"/>
      <w:tblStyleColBandSize w:val="1"/>
      <w:tblCellMar>
        <w:left w:w="115" w:type="dxa"/>
        <w:right w:w="115" w:type="dxa"/>
      </w:tblCellMar>
    </w:tblPr>
  </w:style>
  <w:style w:type="table" w:customStyle="1" w:styleId="1">
    <w:name w:val="1"/>
    <w:basedOn w:val="TableNormal40"/>
    <w:tblPr>
      <w:tblStyleRowBandSize w:val="1"/>
      <w:tblStyleColBandSize w:val="1"/>
      <w:tblCellMar>
        <w:left w:w="115" w:type="dxa"/>
        <w:right w:w="115" w:type="dxa"/>
      </w:tblCellMar>
    </w:tblPr>
  </w:style>
  <w:style w:type="paragraph" w:customStyle="1" w:styleId="Default">
    <w:name w:val="Default"/>
    <w:rsid w:val="00913B61"/>
    <w:pPr>
      <w:autoSpaceDE w:val="0"/>
      <w:autoSpaceDN w:val="0"/>
      <w:adjustRightInd w:val="0"/>
    </w:pPr>
    <w:rPr>
      <w:rFonts w:ascii="Palatino Linotype" w:eastAsiaTheme="minorHAnsi" w:hAnsi="Palatino Linotype" w:cs="Palatino Linotype"/>
      <w:color w:val="000000"/>
      <w:lang w:eastAsia="en-US"/>
    </w:rPr>
  </w:style>
  <w:style w:type="table" w:customStyle="1" w:styleId="a">
    <w:basedOn w:val="TableNormala"/>
    <w:tblPr>
      <w:tblStyleRowBandSize w:val="1"/>
      <w:tblStyleColBandSize w:val="1"/>
      <w:tblCellMar>
        <w:left w:w="115" w:type="dxa"/>
        <w:right w:w="115" w:type="dxa"/>
      </w:tblCellMar>
    </w:tblPr>
  </w:style>
  <w:style w:type="table" w:customStyle="1" w:styleId="a0">
    <w:basedOn w:val="TableNormala"/>
    <w:tblPr>
      <w:tblStyleRowBandSize w:val="1"/>
      <w:tblStyleColBandSize w:val="1"/>
      <w:tblCellMar>
        <w:left w:w="115" w:type="dxa"/>
        <w:right w:w="115" w:type="dxa"/>
      </w:tblCellMar>
    </w:tblPr>
  </w:style>
  <w:style w:type="table" w:customStyle="1" w:styleId="a1">
    <w:basedOn w:val="TableNormala"/>
    <w:tblPr>
      <w:tblStyleRowBandSize w:val="1"/>
      <w:tblStyleColBandSize w:val="1"/>
      <w:tblCellMar>
        <w:left w:w="115" w:type="dxa"/>
        <w:right w:w="115" w:type="dxa"/>
      </w:tblCellMar>
    </w:tblPr>
  </w:style>
  <w:style w:type="table" w:customStyle="1" w:styleId="a2">
    <w:basedOn w:val="TableNormal9"/>
    <w:tblPr>
      <w:tblStyleRowBandSize w:val="1"/>
      <w:tblStyleColBandSize w:val="1"/>
      <w:tblCellMar>
        <w:left w:w="115" w:type="dxa"/>
        <w:right w:w="115" w:type="dxa"/>
      </w:tblCellMar>
    </w:tblPr>
  </w:style>
  <w:style w:type="table" w:customStyle="1" w:styleId="a3">
    <w:basedOn w:val="TableNormal9"/>
    <w:tblPr>
      <w:tblStyleRowBandSize w:val="1"/>
      <w:tblStyleColBandSize w:val="1"/>
      <w:tblCellMar>
        <w:left w:w="115" w:type="dxa"/>
        <w:right w:w="115" w:type="dxa"/>
      </w:tblCellMar>
    </w:tblPr>
  </w:style>
  <w:style w:type="table" w:customStyle="1" w:styleId="a4">
    <w:basedOn w:val="TableNormal9"/>
    <w:tblPr>
      <w:tblStyleRowBandSize w:val="1"/>
      <w:tblStyleColBandSize w:val="1"/>
      <w:tblCellMar>
        <w:left w:w="115" w:type="dxa"/>
        <w:right w:w="115" w:type="dxa"/>
      </w:tblCellMar>
    </w:tblPr>
  </w:style>
  <w:style w:type="table" w:customStyle="1" w:styleId="a5">
    <w:basedOn w:val="TableNormal8"/>
    <w:tblPr>
      <w:tblStyleRowBandSize w:val="1"/>
      <w:tblStyleColBandSize w:val="1"/>
      <w:tblCellMar>
        <w:left w:w="115" w:type="dxa"/>
        <w:right w:w="115" w:type="dxa"/>
      </w:tblCellMar>
    </w:tblPr>
  </w:style>
  <w:style w:type="table" w:customStyle="1" w:styleId="a6">
    <w:basedOn w:val="TableNormal8"/>
    <w:tblPr>
      <w:tblStyleRowBandSize w:val="1"/>
      <w:tblStyleColBandSize w:val="1"/>
      <w:tblCellMar>
        <w:left w:w="115" w:type="dxa"/>
        <w:right w:w="115" w:type="dxa"/>
      </w:tblCellMar>
    </w:tblPr>
  </w:style>
  <w:style w:type="table" w:customStyle="1" w:styleId="a7">
    <w:basedOn w:val="TableNormal8"/>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D3011C"/>
    <w:pPr>
      <w:numPr>
        <w:numId w:val="3"/>
      </w:numPr>
      <w:contextualSpacing/>
    </w:pPr>
    <w:rPr>
      <w:lang w:val="es-MX"/>
    </w:rPr>
  </w:style>
  <w:style w:type="paragraph" w:styleId="Listaconvietas">
    <w:name w:val="List Bullet"/>
    <w:basedOn w:val="Normal"/>
    <w:uiPriority w:val="99"/>
    <w:unhideWhenUsed/>
    <w:rsid w:val="00D3011C"/>
    <w:pPr>
      <w:tabs>
        <w:tab w:val="num" w:pos="720"/>
      </w:tabs>
      <w:ind w:left="720" w:hanging="720"/>
      <w:contextualSpacing/>
    </w:pPr>
    <w:rPr>
      <w:lang w:val="es-MX"/>
    </w:rPr>
  </w:style>
  <w:style w:type="paragraph" w:styleId="Listaconvietas3">
    <w:name w:val="List Bullet 3"/>
    <w:basedOn w:val="Normal"/>
    <w:uiPriority w:val="99"/>
    <w:unhideWhenUsed/>
    <w:rsid w:val="00D3011C"/>
    <w:pPr>
      <w:tabs>
        <w:tab w:val="num" w:pos="720"/>
      </w:tabs>
      <w:ind w:left="720" w:hanging="720"/>
      <w:contextualSpacing/>
    </w:pPr>
  </w:style>
  <w:style w:type="table" w:customStyle="1" w:styleId="Tabladelista1clara-nfasis111">
    <w:name w:val="Tabla de lista 1 clara - Énfasis 111"/>
    <w:basedOn w:val="Tablanormal"/>
    <w:uiPriority w:val="46"/>
    <w:rsid w:val="00C051D2"/>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Cita">
    <w:name w:val="Quote"/>
    <w:basedOn w:val="Normal"/>
    <w:next w:val="Normal"/>
    <w:link w:val="CitaCar"/>
    <w:uiPriority w:val="29"/>
    <w:qFormat/>
    <w:rsid w:val="00EF686E"/>
    <w:pPr>
      <w:spacing w:before="200" w:after="160"/>
      <w:ind w:left="864" w:right="864"/>
      <w:jc w:val="center"/>
    </w:pPr>
    <w:rPr>
      <w:i/>
      <w:iCs/>
      <w:color w:val="404040" w:themeColor="text1" w:themeTint="BF"/>
      <w:lang w:val="es-MX" w:eastAsia="es-ES"/>
    </w:rPr>
  </w:style>
  <w:style w:type="character" w:customStyle="1" w:styleId="CitaCar">
    <w:name w:val="Cita Car"/>
    <w:basedOn w:val="Fuentedeprrafopredeter"/>
    <w:link w:val="Cita"/>
    <w:uiPriority w:val="29"/>
    <w:rsid w:val="00EF686E"/>
    <w:rPr>
      <w:i/>
      <w:iCs/>
      <w:color w:val="404040" w:themeColor="text1" w:themeTint="BF"/>
      <w:lang w:eastAsia="es-ES"/>
    </w:rPr>
  </w:style>
  <w:style w:type="table" w:customStyle="1" w:styleId="a8">
    <w:basedOn w:val="TableNormal7"/>
    <w:tblPr>
      <w:tblStyleRowBandSize w:val="1"/>
      <w:tblStyleColBandSize w:val="1"/>
      <w:tblCellMar>
        <w:left w:w="115" w:type="dxa"/>
        <w:right w:w="115" w:type="dxa"/>
      </w:tblCellMar>
    </w:tblPr>
  </w:style>
  <w:style w:type="table" w:customStyle="1" w:styleId="a9">
    <w:basedOn w:val="TableNormal7"/>
    <w:tblPr>
      <w:tblStyleRowBandSize w:val="1"/>
      <w:tblStyleColBandSize w:val="1"/>
      <w:tblCellMar>
        <w:left w:w="115" w:type="dxa"/>
        <w:right w:w="115" w:type="dxa"/>
      </w:tblCellMar>
    </w:tblPr>
  </w:style>
  <w:style w:type="paragraph" w:styleId="Citadestacada">
    <w:name w:val="Intense Quote"/>
    <w:basedOn w:val="Normal"/>
    <w:next w:val="Normal"/>
    <w:link w:val="CitadestacadaCar"/>
    <w:uiPriority w:val="30"/>
    <w:qFormat/>
    <w:rsid w:val="00171C25"/>
    <w:pPr>
      <w:pBdr>
        <w:top w:val="single" w:sz="4" w:space="10" w:color="5B9BD5" w:themeColor="accent1"/>
        <w:bottom w:val="single" w:sz="4" w:space="10" w:color="5B9BD5" w:themeColor="accent1"/>
      </w:pBdr>
      <w:spacing w:before="360" w:after="360"/>
      <w:ind w:left="864" w:right="864"/>
      <w:jc w:val="center"/>
    </w:pPr>
    <w:rPr>
      <w:i/>
      <w:iCs/>
      <w:color w:val="5B9BD5" w:themeColor="accent1"/>
      <w:lang w:val="es-MX" w:eastAsia="es-ES"/>
    </w:rPr>
  </w:style>
  <w:style w:type="character" w:customStyle="1" w:styleId="CitadestacadaCar">
    <w:name w:val="Cita destacada Car"/>
    <w:basedOn w:val="Fuentedeprrafopredeter"/>
    <w:link w:val="Citadestacada"/>
    <w:uiPriority w:val="30"/>
    <w:rsid w:val="00171C25"/>
    <w:rPr>
      <w:i/>
      <w:iCs/>
      <w:color w:val="5B9BD5" w:themeColor="accent1"/>
      <w:lang w:eastAsia="es-ES"/>
    </w:rPr>
  </w:style>
  <w:style w:type="table" w:customStyle="1" w:styleId="aa">
    <w:basedOn w:val="TableNormal6"/>
    <w:tblPr>
      <w:tblStyleRowBandSize w:val="1"/>
      <w:tblStyleColBandSize w:val="1"/>
      <w:tblCellMar>
        <w:left w:w="115" w:type="dxa"/>
        <w:right w:w="115" w:type="dxa"/>
      </w:tblCellMar>
    </w:tblPr>
  </w:style>
  <w:style w:type="table" w:customStyle="1" w:styleId="ab">
    <w:basedOn w:val="TableNormal6"/>
    <w:tblPr>
      <w:tblStyleRowBandSize w:val="1"/>
      <w:tblStyleColBandSize w:val="1"/>
      <w:tblCellMar>
        <w:left w:w="115" w:type="dxa"/>
        <w:right w:w="115" w:type="dxa"/>
      </w:tblCellMar>
    </w:tblPr>
  </w:style>
  <w:style w:type="table" w:customStyle="1" w:styleId="ac">
    <w:basedOn w:val="TableNormal5"/>
    <w:tblPr>
      <w:tblStyleRowBandSize w:val="1"/>
      <w:tblStyleColBandSize w:val="1"/>
      <w:tblCellMar>
        <w:left w:w="115" w:type="dxa"/>
        <w:right w:w="115" w:type="dxa"/>
      </w:tblCellMar>
    </w:tblPr>
  </w:style>
  <w:style w:type="table" w:customStyle="1" w:styleId="ad">
    <w:basedOn w:val="TableNormal5"/>
    <w:tblPr>
      <w:tblStyleRowBandSize w:val="1"/>
      <w:tblStyleColBandSize w:val="1"/>
      <w:tblCellMar>
        <w:left w:w="115" w:type="dxa"/>
        <w:right w:w="115" w:type="dxa"/>
      </w:tblCellMar>
    </w:tblPr>
  </w:style>
  <w:style w:type="table" w:customStyle="1" w:styleId="ae">
    <w:basedOn w:val="TableNormal4"/>
    <w:tblPr>
      <w:tblStyleRowBandSize w:val="1"/>
      <w:tblStyleColBandSize w:val="1"/>
      <w:tblCellMar>
        <w:left w:w="115" w:type="dxa"/>
        <w:right w:w="115" w:type="dxa"/>
      </w:tblCellMar>
    </w:tblPr>
  </w:style>
  <w:style w:type="table" w:customStyle="1" w:styleId="af">
    <w:basedOn w:val="TableNormal4"/>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2"/>
    <w:tblPr>
      <w:tblStyleRowBandSize w:val="1"/>
      <w:tblStyleColBandSize w:val="1"/>
      <w:tblCellMar>
        <w:left w:w="115" w:type="dxa"/>
        <w:right w:w="115" w:type="dxa"/>
      </w:tblCellMar>
    </w:tblPr>
  </w:style>
  <w:style w:type="table" w:customStyle="1" w:styleId="af6">
    <w:basedOn w:val="TableNormal1"/>
    <w:tblPr>
      <w:tblStyleRowBandSize w:val="1"/>
      <w:tblStyleColBandSize w:val="1"/>
      <w:tblCellMar>
        <w:left w:w="115" w:type="dxa"/>
        <w:right w:w="115" w:type="dxa"/>
      </w:tblCellMar>
    </w:tblPr>
  </w:style>
  <w:style w:type="table" w:customStyle="1" w:styleId="af7">
    <w:basedOn w:val="TableNormal1"/>
    <w:tblPr>
      <w:tblStyleRowBandSize w:val="1"/>
      <w:tblStyleColBandSize w:val="1"/>
      <w:tblCellMar>
        <w:left w:w="115" w:type="dxa"/>
        <w:right w:w="115" w:type="dxa"/>
      </w:tblCellMar>
    </w:tblPr>
  </w:style>
  <w:style w:type="table" w:customStyle="1" w:styleId="af8">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9">
    <w:basedOn w:val="TableNormal1"/>
    <w:tblPr>
      <w:tblStyleRowBandSize w:val="1"/>
      <w:tblStyleColBandSize w:val="1"/>
      <w:tblCellMar>
        <w:left w:w="115" w:type="dxa"/>
        <w:right w:w="115" w:type="dxa"/>
      </w:tblCellMar>
    </w:tblPr>
  </w:style>
  <w:style w:type="table" w:customStyle="1" w:styleId="afa">
    <w:basedOn w:val="TableNormal1"/>
    <w:tblPr>
      <w:tblStyleRowBandSize w:val="1"/>
      <w:tblStyleColBandSize w:val="1"/>
      <w:tblCellMar>
        <w:left w:w="115" w:type="dxa"/>
        <w:right w:w="115" w:type="dxa"/>
      </w:tblCellMar>
    </w:tblPr>
  </w:style>
  <w:style w:type="table" w:customStyle="1" w:styleId="afb">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5ELAsid1CPtsGD5ZjOsKUN2duw==">CgMxLjAyCWguMzBqMHpsbDIIaC50eWpjd3QyCWguMnM4ZXlvMTIJaC4zcmRjcmpuMgloLjFmb2I5dGUyCWguMXk4MTB0dzIOaC5haWtzNmRyeGJ1Y2EyDmguMmJxdm04NTdlOWh0MgloLjI2aW4xcmcyCWguMmV0OTJwMDgAciExeUdkLUphenVQNEE3cWdBN0J2T3VOTHdENGd6NjExeGM=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9161</Words>
  <Characters>49378</Characters>
  <Application>Microsoft Office Word</Application>
  <DocSecurity>0</DocSecurity>
  <Lines>916</Lines>
  <Paragraphs>241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2025-09-05T17:12:00Z</cp:lastPrinted>
  <dcterms:created xsi:type="dcterms:W3CDTF">2025-10-03T16:18:00Z</dcterms:created>
  <dcterms:modified xsi:type="dcterms:W3CDTF">2025-10-03T16:18:00Z</dcterms:modified>
</cp:coreProperties>
</file>