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C1A" w:rsidRPr="007D55EC" w:rsidRDefault="00791C1A" w:rsidP="00D0277B">
      <w:pPr>
        <w:tabs>
          <w:tab w:val="left" w:pos="3465"/>
        </w:tabs>
        <w:spacing w:line="360" w:lineRule="auto"/>
        <w:jc w:val="both"/>
        <w:rPr>
          <w:rFonts w:ascii="Palatino Linotype" w:hAnsi="Palatino Linotype"/>
          <w:b/>
          <w:color w:val="000000" w:themeColor="text1"/>
          <w:sz w:val="24"/>
          <w:szCs w:val="24"/>
        </w:rPr>
      </w:pPr>
      <w:bookmarkStart w:id="0" w:name="_GoBack"/>
      <w:bookmarkEnd w:id="0"/>
      <w:r w:rsidRPr="007D55EC">
        <w:rPr>
          <w:rFonts w:ascii="Palatino Linotype" w:hAnsi="Palatino Linotype"/>
          <w:color w:val="000000" w:themeColor="text1"/>
          <w:sz w:val="24"/>
          <w:szCs w:val="24"/>
        </w:rPr>
        <w:t>Resolución del Pleno del Instituto de Transparencia, Acceso a la Información Pública y Protección de Datos Personales del Estado de México y Municipios, con domicilio en Metepec, Estado de México</w:t>
      </w:r>
      <w:r w:rsidRPr="007D55EC">
        <w:rPr>
          <w:rFonts w:ascii="Palatino Linotype" w:hAnsi="Palatino Linotype"/>
          <w:b/>
          <w:color w:val="000000" w:themeColor="text1"/>
          <w:sz w:val="24"/>
          <w:szCs w:val="24"/>
        </w:rPr>
        <w:t>; de</w:t>
      </w:r>
      <w:r w:rsidR="00F31B22">
        <w:rPr>
          <w:rFonts w:ascii="Palatino Linotype" w:hAnsi="Palatino Linotype"/>
          <w:b/>
          <w:color w:val="000000" w:themeColor="text1"/>
          <w:sz w:val="24"/>
          <w:szCs w:val="24"/>
        </w:rPr>
        <w:t xml:space="preserve"> fecha </w:t>
      </w:r>
      <w:r w:rsidR="00D0277B" w:rsidRPr="007D55EC">
        <w:rPr>
          <w:rFonts w:ascii="Palatino Linotype" w:hAnsi="Palatino Linotype"/>
          <w:b/>
          <w:color w:val="000000" w:themeColor="text1"/>
          <w:sz w:val="24"/>
          <w:szCs w:val="24"/>
        </w:rPr>
        <w:t xml:space="preserve">veinte </w:t>
      </w:r>
      <w:r w:rsidR="00F31B22">
        <w:rPr>
          <w:rFonts w:ascii="Palatino Linotype" w:hAnsi="Palatino Linotype"/>
          <w:b/>
          <w:color w:val="000000" w:themeColor="text1"/>
          <w:sz w:val="24"/>
          <w:szCs w:val="24"/>
        </w:rPr>
        <w:t xml:space="preserve">(20) </w:t>
      </w:r>
      <w:r w:rsidR="001B7B1E" w:rsidRPr="007D55EC">
        <w:rPr>
          <w:rFonts w:ascii="Palatino Linotype" w:hAnsi="Palatino Linotype"/>
          <w:b/>
          <w:color w:val="000000" w:themeColor="text1"/>
          <w:sz w:val="24"/>
          <w:szCs w:val="24"/>
        </w:rPr>
        <w:t>de agosto de dos mil veinticinco.</w:t>
      </w:r>
    </w:p>
    <w:p w:rsidR="001B7B1E" w:rsidRPr="007D55EC" w:rsidRDefault="001B7B1E" w:rsidP="00D0277B">
      <w:pPr>
        <w:tabs>
          <w:tab w:val="left" w:pos="3465"/>
        </w:tabs>
        <w:spacing w:line="360" w:lineRule="auto"/>
        <w:jc w:val="both"/>
        <w:rPr>
          <w:rFonts w:ascii="Palatino Linotype" w:hAnsi="Palatino Linotype"/>
          <w:b/>
          <w:color w:val="000000" w:themeColor="text1"/>
          <w:sz w:val="24"/>
          <w:szCs w:val="24"/>
        </w:rPr>
      </w:pPr>
    </w:p>
    <w:p w:rsidR="00791C1A" w:rsidRPr="007D55EC" w:rsidRDefault="00791C1A" w:rsidP="00D0277B">
      <w:pPr>
        <w:spacing w:line="360" w:lineRule="auto"/>
        <w:jc w:val="both"/>
        <w:rPr>
          <w:rFonts w:ascii="Palatino Linotype" w:hAnsi="Palatino Linotype"/>
          <w:color w:val="000000" w:themeColor="text1"/>
          <w:sz w:val="24"/>
          <w:szCs w:val="24"/>
        </w:rPr>
      </w:pPr>
      <w:r w:rsidRPr="007D55EC">
        <w:rPr>
          <w:rFonts w:ascii="Palatino Linotype" w:hAnsi="Palatino Linotype"/>
          <w:b/>
          <w:color w:val="000000" w:themeColor="text1"/>
          <w:sz w:val="24"/>
          <w:szCs w:val="24"/>
        </w:rPr>
        <w:t>VISTO</w:t>
      </w:r>
      <w:r w:rsidRPr="007D55EC">
        <w:rPr>
          <w:rFonts w:ascii="Palatino Linotype" w:hAnsi="Palatino Linotype"/>
          <w:color w:val="000000" w:themeColor="text1"/>
          <w:sz w:val="24"/>
          <w:szCs w:val="24"/>
        </w:rPr>
        <w:t xml:space="preserve"> el expediente electrónico formado con motivo del recurso de revisión </w:t>
      </w:r>
      <w:r w:rsidR="001E2EE2" w:rsidRPr="007D55EC">
        <w:rPr>
          <w:rFonts w:ascii="Palatino Linotype" w:hAnsi="Palatino Linotype"/>
          <w:b/>
          <w:bCs/>
          <w:color w:val="000000" w:themeColor="text1"/>
          <w:sz w:val="24"/>
          <w:szCs w:val="24"/>
        </w:rPr>
        <w:t xml:space="preserve"> </w:t>
      </w:r>
      <w:r w:rsidR="00DA66C8" w:rsidRPr="007D55EC">
        <w:rPr>
          <w:rFonts w:ascii="Palatino Linotype" w:hAnsi="Palatino Linotype"/>
          <w:b/>
          <w:bCs/>
          <w:color w:val="000000" w:themeColor="text1"/>
          <w:sz w:val="24"/>
          <w:szCs w:val="24"/>
        </w:rPr>
        <w:t>03478/INFOEM/IP/RR/2025</w:t>
      </w:r>
      <w:r w:rsidRPr="007D55EC">
        <w:rPr>
          <w:rFonts w:ascii="Palatino Linotype" w:hAnsi="Palatino Linotype"/>
          <w:color w:val="000000" w:themeColor="text1"/>
          <w:sz w:val="24"/>
          <w:szCs w:val="24"/>
        </w:rPr>
        <w:t>,</w:t>
      </w:r>
      <w:r w:rsidRPr="007D55EC">
        <w:rPr>
          <w:rFonts w:ascii="Palatino Linotype" w:hAnsi="Palatino Linotype" w:cs="Arial"/>
          <w:b/>
          <w:bCs/>
          <w:color w:val="000000" w:themeColor="text1"/>
          <w:sz w:val="24"/>
          <w:szCs w:val="24"/>
        </w:rPr>
        <w:t xml:space="preserve"> </w:t>
      </w:r>
      <w:r w:rsidRPr="007D55EC">
        <w:rPr>
          <w:rFonts w:ascii="Palatino Linotype" w:hAnsi="Palatino Linotype"/>
          <w:color w:val="000000" w:themeColor="text1"/>
          <w:sz w:val="24"/>
          <w:szCs w:val="24"/>
        </w:rPr>
        <w:t>promovido por</w:t>
      </w:r>
      <w:r w:rsidR="00FA172A" w:rsidRPr="007D55EC">
        <w:rPr>
          <w:rFonts w:ascii="Palatino Linotype" w:hAnsi="Palatino Linotype"/>
          <w:b/>
          <w:bCs/>
          <w:color w:val="000000" w:themeColor="text1"/>
          <w:sz w:val="24"/>
          <w:szCs w:val="24"/>
        </w:rPr>
        <w:t xml:space="preserve"> </w:t>
      </w:r>
      <w:r w:rsidR="00DA66C8" w:rsidRPr="007D55EC">
        <w:rPr>
          <w:rFonts w:ascii="Palatino Linotype" w:hAnsi="Palatino Linotype"/>
          <w:b/>
          <w:bCs/>
          <w:color w:val="000000" w:themeColor="text1"/>
          <w:sz w:val="24"/>
          <w:szCs w:val="24"/>
        </w:rPr>
        <w:t>una persona que no proporciono datos de identificación</w:t>
      </w:r>
      <w:r w:rsidRPr="007D55EC">
        <w:rPr>
          <w:rFonts w:ascii="Palatino Linotype" w:hAnsi="Palatino Linotype"/>
          <w:color w:val="000000" w:themeColor="text1"/>
          <w:sz w:val="24"/>
          <w:szCs w:val="24"/>
        </w:rPr>
        <w:t xml:space="preserve">, a quien en lo sucesivo se le identificará como </w:t>
      </w:r>
      <w:r w:rsidRPr="007D55EC">
        <w:rPr>
          <w:rFonts w:ascii="Palatino Linotype" w:hAnsi="Palatino Linotype"/>
          <w:b/>
          <w:color w:val="000000" w:themeColor="text1"/>
          <w:sz w:val="24"/>
          <w:szCs w:val="24"/>
        </w:rPr>
        <w:t>EL RECURRENTE</w:t>
      </w:r>
      <w:r w:rsidRPr="007D55EC">
        <w:rPr>
          <w:rFonts w:ascii="Palatino Linotype" w:hAnsi="Palatino Linotype" w:cs="Arial"/>
          <w:color w:val="000000" w:themeColor="text1"/>
          <w:sz w:val="24"/>
          <w:szCs w:val="24"/>
        </w:rPr>
        <w:t xml:space="preserve">, en contra de la respuesta del </w:t>
      </w:r>
      <w:r w:rsidR="00DA66C8" w:rsidRPr="007D55EC">
        <w:rPr>
          <w:rFonts w:ascii="Palatino Linotype" w:hAnsi="Palatino Linotype" w:cs="Arial"/>
          <w:b/>
          <w:bCs/>
          <w:color w:val="000000" w:themeColor="text1"/>
          <w:sz w:val="24"/>
          <w:szCs w:val="24"/>
        </w:rPr>
        <w:t>Ayuntamiento de Zinacantepec</w:t>
      </w:r>
      <w:r w:rsidRPr="007D55EC">
        <w:rPr>
          <w:rFonts w:ascii="Palatino Linotype" w:hAnsi="Palatino Linotype" w:cs="Arial"/>
          <w:b/>
          <w:color w:val="000000" w:themeColor="text1"/>
          <w:sz w:val="24"/>
          <w:szCs w:val="24"/>
        </w:rPr>
        <w:t>,</w:t>
      </w:r>
      <w:r w:rsidRPr="007D55EC">
        <w:rPr>
          <w:rFonts w:ascii="Palatino Linotype" w:hAnsi="Palatino Linotype"/>
          <w:b/>
          <w:color w:val="000000" w:themeColor="text1"/>
          <w:sz w:val="24"/>
          <w:szCs w:val="24"/>
        </w:rPr>
        <w:t xml:space="preserve"> </w:t>
      </w:r>
      <w:r w:rsidRPr="007D55EC">
        <w:rPr>
          <w:rFonts w:ascii="Palatino Linotype" w:hAnsi="Palatino Linotype"/>
          <w:color w:val="000000" w:themeColor="text1"/>
          <w:sz w:val="24"/>
          <w:szCs w:val="24"/>
        </w:rPr>
        <w:t>en lo sucesivo el</w:t>
      </w:r>
      <w:r w:rsidRPr="007D55EC">
        <w:rPr>
          <w:rFonts w:ascii="Palatino Linotype" w:hAnsi="Palatino Linotype"/>
          <w:b/>
          <w:color w:val="000000" w:themeColor="text1"/>
          <w:sz w:val="24"/>
          <w:szCs w:val="24"/>
        </w:rPr>
        <w:t xml:space="preserve"> SUJETO OBLIGADO</w:t>
      </w:r>
      <w:r w:rsidRPr="007D55EC">
        <w:rPr>
          <w:rFonts w:ascii="Palatino Linotype" w:hAnsi="Palatino Linotype"/>
          <w:color w:val="000000" w:themeColor="text1"/>
          <w:sz w:val="24"/>
          <w:szCs w:val="24"/>
        </w:rPr>
        <w:t>, se procede a dictar la presente resolución, con base en los siguientes:</w:t>
      </w:r>
    </w:p>
    <w:p w:rsidR="00791C1A" w:rsidRPr="007D55EC" w:rsidRDefault="00791C1A" w:rsidP="00D0277B">
      <w:pPr>
        <w:spacing w:line="360" w:lineRule="auto"/>
        <w:jc w:val="both"/>
        <w:rPr>
          <w:rFonts w:ascii="Palatino Linotype" w:hAnsi="Palatino Linotype"/>
          <w:b/>
          <w:color w:val="000000" w:themeColor="text1"/>
          <w:sz w:val="24"/>
          <w:szCs w:val="24"/>
        </w:rPr>
      </w:pPr>
    </w:p>
    <w:p w:rsidR="00791C1A" w:rsidRDefault="00791C1A" w:rsidP="00D0277B">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7D55EC">
        <w:rPr>
          <w:rFonts w:ascii="Palatino Linotype" w:hAnsi="Palatino Linotype"/>
          <w:b/>
          <w:color w:val="000000" w:themeColor="text1"/>
          <w:sz w:val="24"/>
          <w:szCs w:val="24"/>
        </w:rPr>
        <w:t>A</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N</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T</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E</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C</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E</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D</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E</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N</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T</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E</w:t>
      </w:r>
      <w:r w:rsidR="00F31B22">
        <w:rPr>
          <w:rFonts w:ascii="Palatino Linotype" w:hAnsi="Palatino Linotype"/>
          <w:b/>
          <w:color w:val="000000" w:themeColor="text1"/>
          <w:sz w:val="24"/>
          <w:szCs w:val="24"/>
        </w:rPr>
        <w:t xml:space="preserve"> </w:t>
      </w:r>
      <w:r w:rsidRPr="007D55EC">
        <w:rPr>
          <w:rFonts w:ascii="Palatino Linotype" w:hAnsi="Palatino Linotype"/>
          <w:b/>
          <w:color w:val="000000" w:themeColor="text1"/>
          <w:sz w:val="24"/>
          <w:szCs w:val="24"/>
        </w:rPr>
        <w:t>S</w:t>
      </w:r>
      <w:bookmarkEnd w:id="1"/>
      <w:bookmarkEnd w:id="2"/>
      <w:bookmarkEnd w:id="3"/>
    </w:p>
    <w:p w:rsidR="00F31B22" w:rsidRPr="00F31B22" w:rsidRDefault="00F31B22" w:rsidP="00F31B22">
      <w:pPr>
        <w:rPr>
          <w:lang w:val="es-ES_tradnl" w:eastAsia="es-ES"/>
        </w:rPr>
      </w:pPr>
    </w:p>
    <w:p w:rsidR="00791C1A" w:rsidRPr="007D55EC" w:rsidRDefault="00791C1A" w:rsidP="00D0277B">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7D55EC">
        <w:rPr>
          <w:rFonts w:ascii="Palatino Linotype" w:eastAsia="Calibri" w:hAnsi="Palatino Linotype" w:cs="Arial"/>
          <w:color w:val="000000" w:themeColor="text1"/>
          <w:lang w:val="es-ES"/>
        </w:rPr>
        <w:t>El</w:t>
      </w:r>
      <w:r w:rsidR="008D7B1F" w:rsidRPr="007D55EC">
        <w:rPr>
          <w:rFonts w:ascii="Palatino Linotype" w:eastAsia="Calibri" w:hAnsi="Palatino Linotype" w:cs="Arial"/>
          <w:b/>
          <w:color w:val="000000" w:themeColor="text1"/>
          <w:lang w:val="es-ES"/>
        </w:rPr>
        <w:t xml:space="preserve"> </w:t>
      </w:r>
      <w:r w:rsidR="00DA66C8" w:rsidRPr="007D55EC">
        <w:rPr>
          <w:rFonts w:ascii="Palatino Linotype" w:eastAsia="Calibri" w:hAnsi="Palatino Linotype" w:cs="Arial"/>
          <w:b/>
          <w:color w:val="000000" w:themeColor="text1"/>
          <w:lang w:val="es-ES"/>
        </w:rPr>
        <w:t xml:space="preserve">veinte de marzo </w:t>
      </w:r>
      <w:r w:rsidR="001B7B1E" w:rsidRPr="007D55EC">
        <w:rPr>
          <w:rFonts w:ascii="Palatino Linotype" w:eastAsia="Calibri" w:hAnsi="Palatino Linotype" w:cs="Arial"/>
          <w:b/>
          <w:color w:val="000000" w:themeColor="text1"/>
          <w:lang w:val="es-ES"/>
        </w:rPr>
        <w:t>de dos mil veinticinco</w:t>
      </w:r>
      <w:r w:rsidRPr="007D55EC">
        <w:rPr>
          <w:rFonts w:ascii="Palatino Linotype" w:hAnsi="Palatino Linotype"/>
          <w:b/>
          <w:color w:val="000000" w:themeColor="text1"/>
        </w:rPr>
        <w:t xml:space="preserve">, </w:t>
      </w:r>
      <w:r w:rsidRPr="007D55EC">
        <w:rPr>
          <w:rFonts w:ascii="Palatino Linotype" w:eastAsia="Calibri" w:hAnsi="Palatino Linotype" w:cs="Arial"/>
          <w:color w:val="000000" w:themeColor="text1"/>
          <w:lang w:val="es-ES"/>
        </w:rPr>
        <w:t xml:space="preserve">se presentó ante el </w:t>
      </w:r>
      <w:r w:rsidRPr="007D55EC">
        <w:rPr>
          <w:rFonts w:ascii="Palatino Linotype" w:eastAsia="Calibri" w:hAnsi="Palatino Linotype" w:cs="Arial"/>
          <w:b/>
          <w:color w:val="000000" w:themeColor="text1"/>
          <w:lang w:val="es-ES"/>
        </w:rPr>
        <w:t>SUJETO OBLIGADO</w:t>
      </w:r>
      <w:r w:rsidRPr="007D55EC">
        <w:rPr>
          <w:rFonts w:ascii="Palatino Linotype" w:eastAsia="Calibri" w:hAnsi="Palatino Linotype" w:cs="Arial"/>
          <w:color w:val="000000" w:themeColor="text1"/>
        </w:rPr>
        <w:t xml:space="preserve"> </w:t>
      </w:r>
      <w:r w:rsidR="001B7B1E" w:rsidRPr="007D55EC">
        <w:rPr>
          <w:rFonts w:ascii="Palatino Linotype" w:eastAsia="Calibri" w:hAnsi="Palatino Linotype" w:cs="Arial"/>
          <w:color w:val="000000" w:themeColor="text1"/>
          <w:lang w:val="es-MX"/>
        </w:rPr>
        <w:t>a través del Sistema de Acceso la Información Mexiquense</w:t>
      </w:r>
      <w:r w:rsidRPr="007D55EC">
        <w:rPr>
          <w:rFonts w:ascii="Palatino Linotype" w:eastAsia="Calibri" w:hAnsi="Palatino Linotype" w:cs="Arial"/>
          <w:color w:val="000000" w:themeColor="text1"/>
          <w:lang w:val="es-ES"/>
        </w:rPr>
        <w:t>, la solicitud de información pública registrada con el número</w:t>
      </w:r>
      <w:r w:rsidRPr="007D55EC">
        <w:rPr>
          <w:rFonts w:ascii="Palatino Linotype" w:hAnsi="Palatino Linotype"/>
          <w:b/>
          <w:bCs/>
          <w:color w:val="000000" w:themeColor="text1"/>
        </w:rPr>
        <w:t xml:space="preserve"> </w:t>
      </w:r>
      <w:r w:rsidR="00DA66C8" w:rsidRPr="007D55EC">
        <w:rPr>
          <w:rFonts w:ascii="Palatino Linotype" w:hAnsi="Palatino Linotype"/>
          <w:b/>
          <w:bCs/>
          <w:color w:val="000000" w:themeColor="text1"/>
          <w:lang w:val="es-MX"/>
        </w:rPr>
        <w:t> 00089/ZINACANT/IP/2025</w:t>
      </w:r>
      <w:r w:rsidRPr="007D55EC">
        <w:rPr>
          <w:rFonts w:ascii="Palatino Linotype" w:hAnsi="Palatino Linotype"/>
          <w:b/>
          <w:bCs/>
          <w:color w:val="000000" w:themeColor="text1"/>
        </w:rPr>
        <w:t xml:space="preserve">; </w:t>
      </w:r>
      <w:r w:rsidR="00F31B22">
        <w:rPr>
          <w:rFonts w:ascii="Palatino Linotype" w:eastAsia="Calibri" w:hAnsi="Palatino Linotype" w:cs="Arial"/>
          <w:color w:val="000000" w:themeColor="text1"/>
          <w:lang w:val="es-ES"/>
        </w:rPr>
        <w:t>en la que</w:t>
      </w:r>
      <w:r w:rsidRPr="007D55EC">
        <w:rPr>
          <w:rFonts w:ascii="Palatino Linotype" w:eastAsia="Calibri" w:hAnsi="Palatino Linotype" w:cs="Arial"/>
          <w:color w:val="000000" w:themeColor="text1"/>
          <w:lang w:val="es-ES"/>
        </w:rPr>
        <w:t xml:space="preserve"> se solicitó la siguiente información:</w:t>
      </w:r>
    </w:p>
    <w:p w:rsidR="008D7B1F" w:rsidRPr="007D55EC" w:rsidRDefault="008D7B1F" w:rsidP="00D0277B">
      <w:pPr>
        <w:pStyle w:val="Prrafodelista"/>
        <w:spacing w:line="360" w:lineRule="auto"/>
        <w:ind w:left="0"/>
        <w:jc w:val="both"/>
        <w:rPr>
          <w:rFonts w:ascii="Palatino Linotype" w:eastAsia="Calibri" w:hAnsi="Palatino Linotype" w:cs="Arial"/>
          <w:color w:val="000000" w:themeColor="text1"/>
          <w:lang w:val="es-ES"/>
        </w:rPr>
      </w:pPr>
    </w:p>
    <w:p w:rsidR="00791C1A" w:rsidRPr="007D55EC" w:rsidRDefault="00791C1A" w:rsidP="00D0277B">
      <w:pPr>
        <w:pStyle w:val="Prrafodelista"/>
        <w:spacing w:line="360" w:lineRule="auto"/>
        <w:ind w:left="0"/>
        <w:jc w:val="both"/>
        <w:rPr>
          <w:rFonts w:ascii="Palatino Linotype" w:hAnsi="Palatino Linotype"/>
          <w:i/>
          <w:color w:val="000000" w:themeColor="text1"/>
          <w:lang w:val="es-MX"/>
        </w:rPr>
      </w:pPr>
      <w:r w:rsidRPr="007D55EC">
        <w:rPr>
          <w:rFonts w:ascii="Palatino Linotype" w:hAnsi="Palatino Linotype"/>
          <w:i/>
          <w:color w:val="000000" w:themeColor="text1"/>
        </w:rPr>
        <w:t>“</w:t>
      </w:r>
      <w:r w:rsidR="00DA66C8" w:rsidRPr="007D55EC">
        <w:rPr>
          <w:rFonts w:ascii="Palatino Linotype" w:hAnsi="Palatino Linotype"/>
          <w:i/>
          <w:color w:val="000000" w:themeColor="text1"/>
          <w:lang w:val="es-MX"/>
        </w:rPr>
        <w:t>SOLICITO LA CERTIFICACION DEL DIRECTOR DEL IMCUFIDEZ</w:t>
      </w:r>
      <w:r w:rsidR="001B7B1E" w:rsidRPr="007D55EC">
        <w:rPr>
          <w:rFonts w:ascii="Palatino Linotype" w:hAnsi="Palatino Linotype"/>
          <w:i/>
          <w:color w:val="000000" w:themeColor="text1"/>
          <w:lang w:val="es-MX"/>
        </w:rPr>
        <w:t xml:space="preserve">. </w:t>
      </w:r>
      <w:r w:rsidR="00FA172A" w:rsidRPr="007D55EC">
        <w:rPr>
          <w:rFonts w:ascii="Palatino Linotype" w:hAnsi="Palatino Linotype"/>
          <w:i/>
          <w:color w:val="000000" w:themeColor="text1"/>
        </w:rPr>
        <w:t>(Sic)</w:t>
      </w:r>
    </w:p>
    <w:p w:rsidR="00791C1A" w:rsidRPr="007D55EC" w:rsidRDefault="00791C1A" w:rsidP="00D0277B">
      <w:pPr>
        <w:pStyle w:val="Prrafodelista"/>
        <w:spacing w:line="360" w:lineRule="auto"/>
        <w:ind w:left="0"/>
        <w:jc w:val="both"/>
        <w:rPr>
          <w:rFonts w:ascii="Palatino Linotype" w:hAnsi="Palatino Linotype"/>
          <w:color w:val="000000" w:themeColor="text1"/>
        </w:rPr>
      </w:pPr>
    </w:p>
    <w:p w:rsidR="00791C1A" w:rsidRPr="007D55EC" w:rsidRDefault="00791C1A" w:rsidP="00F31B22">
      <w:pPr>
        <w:pStyle w:val="Prrafodelista"/>
        <w:numPr>
          <w:ilvl w:val="0"/>
          <w:numId w:val="2"/>
        </w:numPr>
        <w:spacing w:line="360" w:lineRule="auto"/>
        <w:ind w:left="0" w:firstLine="0"/>
        <w:jc w:val="both"/>
        <w:rPr>
          <w:rFonts w:ascii="Palatino Linotype" w:hAnsi="Palatino Linotype"/>
          <w:color w:val="000000" w:themeColor="text1"/>
        </w:rPr>
      </w:pPr>
      <w:r w:rsidRPr="007D55EC">
        <w:rPr>
          <w:rFonts w:ascii="Palatino Linotype" w:eastAsia="Times New Roman" w:hAnsi="Palatino Linotype" w:cs="Arial"/>
          <w:color w:val="000000" w:themeColor="text1"/>
          <w:lang w:val="es-ES"/>
        </w:rPr>
        <w:t>Se eligió como modalidad de entrega de la información</w:t>
      </w:r>
      <w:r w:rsidRPr="007D55EC">
        <w:rPr>
          <w:rFonts w:ascii="Palatino Linotype" w:hAnsi="Palatino Linotype"/>
          <w:color w:val="000000" w:themeColor="text1"/>
        </w:rPr>
        <w:t xml:space="preserve">: A través del </w:t>
      </w:r>
      <w:r w:rsidRPr="007D55EC">
        <w:rPr>
          <w:rFonts w:ascii="Palatino Linotype" w:hAnsi="Palatino Linotype"/>
          <w:b/>
          <w:color w:val="000000" w:themeColor="text1"/>
        </w:rPr>
        <w:t>SAIMEX.</w:t>
      </w:r>
    </w:p>
    <w:p w:rsidR="009A3CA9" w:rsidRPr="007D55EC" w:rsidRDefault="009A3CA9" w:rsidP="00D0277B">
      <w:pPr>
        <w:pStyle w:val="Prrafodelista"/>
        <w:spacing w:line="360" w:lineRule="auto"/>
        <w:ind w:left="0"/>
        <w:jc w:val="both"/>
        <w:rPr>
          <w:rFonts w:ascii="Palatino Linotype" w:hAnsi="Palatino Linotype"/>
          <w:color w:val="000000" w:themeColor="text1"/>
        </w:rPr>
      </w:pPr>
    </w:p>
    <w:p w:rsidR="001B7B1E" w:rsidRPr="007D55EC" w:rsidRDefault="00FA172A" w:rsidP="00D0277B">
      <w:pPr>
        <w:pStyle w:val="Prrafodelista"/>
        <w:numPr>
          <w:ilvl w:val="0"/>
          <w:numId w:val="1"/>
        </w:numPr>
        <w:spacing w:line="360" w:lineRule="auto"/>
        <w:ind w:left="0" w:firstLine="0"/>
        <w:jc w:val="both"/>
        <w:rPr>
          <w:rFonts w:ascii="Palatino Linotype" w:hAnsi="Palatino Linotype" w:cs="Segoe UI"/>
          <w:bCs/>
          <w:color w:val="000000" w:themeColor="text1"/>
          <w:lang w:eastAsia="es-MX"/>
        </w:rPr>
      </w:pPr>
      <w:r w:rsidRPr="007D55EC">
        <w:rPr>
          <w:rFonts w:ascii="Palatino Linotype" w:eastAsia="Times New Roman" w:hAnsi="Palatino Linotype" w:cs="Arial"/>
          <w:color w:val="000000" w:themeColor="text1"/>
          <w:lang w:val="es-ES"/>
        </w:rPr>
        <w:t>E</w:t>
      </w:r>
      <w:r w:rsidR="00206E43" w:rsidRPr="007D55EC">
        <w:rPr>
          <w:rFonts w:ascii="Palatino Linotype" w:eastAsia="Times New Roman" w:hAnsi="Palatino Linotype" w:cs="Arial"/>
          <w:color w:val="000000" w:themeColor="text1"/>
          <w:lang w:val="es-ES"/>
        </w:rPr>
        <w:t>l</w:t>
      </w:r>
      <w:r w:rsidR="00791C1A" w:rsidRPr="007D55EC">
        <w:rPr>
          <w:rFonts w:ascii="Palatino Linotype" w:eastAsia="Times New Roman" w:hAnsi="Palatino Linotype" w:cs="Arial"/>
          <w:color w:val="000000" w:themeColor="text1"/>
          <w:lang w:val="es-ES"/>
        </w:rPr>
        <w:t xml:space="preserve"> </w:t>
      </w:r>
      <w:r w:rsidR="00DA66C8" w:rsidRPr="007D55EC">
        <w:rPr>
          <w:rFonts w:ascii="Palatino Linotype" w:eastAsia="Times New Roman" w:hAnsi="Palatino Linotype" w:cs="Arial"/>
          <w:b/>
          <w:color w:val="000000" w:themeColor="text1"/>
          <w:lang w:val="es-ES"/>
        </w:rPr>
        <w:t>veinticinco</w:t>
      </w:r>
      <w:r w:rsidR="001B7B1E" w:rsidRPr="007D55EC">
        <w:rPr>
          <w:rFonts w:ascii="Palatino Linotype" w:eastAsia="Times New Roman" w:hAnsi="Palatino Linotype" w:cs="Arial"/>
          <w:b/>
          <w:color w:val="000000" w:themeColor="text1"/>
          <w:lang w:val="es-ES"/>
        </w:rPr>
        <w:t xml:space="preserve"> de marzo de dos mil veinticinco</w:t>
      </w:r>
      <w:r w:rsidR="00206E43" w:rsidRPr="007D55EC">
        <w:rPr>
          <w:rFonts w:ascii="Palatino Linotype" w:eastAsia="Times New Roman" w:hAnsi="Palatino Linotype" w:cs="Arial"/>
          <w:b/>
          <w:color w:val="000000" w:themeColor="text1"/>
          <w:lang w:val="es-ES"/>
        </w:rPr>
        <w:t>,</w:t>
      </w:r>
      <w:r w:rsidR="00791C1A" w:rsidRPr="007D55EC">
        <w:rPr>
          <w:rFonts w:ascii="Palatino Linotype" w:eastAsia="Times New Roman" w:hAnsi="Palatino Linotype" w:cs="Arial"/>
          <w:color w:val="000000" w:themeColor="text1"/>
          <w:lang w:val="es-ES"/>
        </w:rPr>
        <w:t xml:space="preserve"> el </w:t>
      </w:r>
      <w:r w:rsidR="00791C1A" w:rsidRPr="007D55EC">
        <w:rPr>
          <w:rFonts w:ascii="Palatino Linotype" w:eastAsia="Times New Roman" w:hAnsi="Palatino Linotype" w:cs="Arial"/>
          <w:b/>
          <w:color w:val="000000" w:themeColor="text1"/>
          <w:lang w:val="es-ES"/>
        </w:rPr>
        <w:t>SUJETO OBLIGADO</w:t>
      </w:r>
      <w:r w:rsidR="00206E43" w:rsidRPr="007D55EC">
        <w:rPr>
          <w:rFonts w:ascii="Palatino Linotype" w:eastAsia="Times New Roman" w:hAnsi="Palatino Linotype" w:cs="Arial"/>
          <w:b/>
          <w:color w:val="000000" w:themeColor="text1"/>
          <w:lang w:val="es-ES"/>
        </w:rPr>
        <w:t xml:space="preserve">, </w:t>
      </w:r>
      <w:r w:rsidR="00A109D2" w:rsidRPr="007D55EC">
        <w:rPr>
          <w:rFonts w:ascii="Palatino Linotype" w:hAnsi="Palatino Linotype" w:cs="Segoe UI"/>
          <w:color w:val="000000" w:themeColor="text1"/>
          <w:lang w:eastAsia="es-MX"/>
        </w:rPr>
        <w:t xml:space="preserve">declaro incompetencia </w:t>
      </w:r>
      <w:r w:rsidR="001B7B1E" w:rsidRPr="007D55EC">
        <w:rPr>
          <w:rFonts w:ascii="Palatino Linotype" w:hAnsi="Palatino Linotype" w:cs="Segoe UI"/>
          <w:color w:val="000000" w:themeColor="text1"/>
          <w:lang w:eastAsia="es-MX"/>
        </w:rPr>
        <w:t>total</w:t>
      </w:r>
      <w:r w:rsidR="005E02A4" w:rsidRPr="007D55EC">
        <w:rPr>
          <w:rFonts w:ascii="Palatino Linotype" w:hAnsi="Palatino Linotype" w:cs="Segoe UI"/>
          <w:color w:val="000000" w:themeColor="text1"/>
          <w:lang w:eastAsia="es-MX"/>
        </w:rPr>
        <w:t xml:space="preserve"> </w:t>
      </w:r>
      <w:r w:rsidR="00A109D2" w:rsidRPr="007D55EC">
        <w:rPr>
          <w:rFonts w:ascii="Palatino Linotype" w:hAnsi="Palatino Linotype" w:cs="Segoe UI"/>
          <w:color w:val="000000" w:themeColor="text1"/>
          <w:lang w:eastAsia="es-MX"/>
        </w:rPr>
        <w:t>para generar, poseer o administrar la información solicitada</w:t>
      </w:r>
      <w:r w:rsidR="007B4203" w:rsidRPr="007D55EC">
        <w:rPr>
          <w:rFonts w:ascii="Palatino Linotype" w:hAnsi="Palatino Linotype" w:cs="Segoe UI"/>
          <w:color w:val="000000" w:themeColor="text1"/>
          <w:lang w:eastAsia="es-MX"/>
        </w:rPr>
        <w:t xml:space="preserve">, a través </w:t>
      </w:r>
      <w:r w:rsidR="007B4203" w:rsidRPr="007D55EC">
        <w:rPr>
          <w:rFonts w:ascii="Palatino Linotype" w:hAnsi="Palatino Linotype" w:cs="Segoe UI"/>
          <w:color w:val="000000" w:themeColor="text1"/>
          <w:lang w:eastAsia="es-MX"/>
        </w:rPr>
        <w:lastRenderedPageBreak/>
        <w:t xml:space="preserve">del archivo </w:t>
      </w:r>
      <w:hyperlink r:id="rId8" w:tgtFrame="_blank" w:history="1">
        <w:r w:rsidR="00DA66C8" w:rsidRPr="007D55EC">
          <w:rPr>
            <w:rStyle w:val="Hipervnculo"/>
            <w:rFonts w:ascii="Palatino Linotype" w:hAnsi="Palatino Linotype" w:cs="Segoe UI"/>
            <w:b/>
            <w:bCs/>
            <w:i/>
            <w:color w:val="000000" w:themeColor="text1"/>
            <w:u w:val="none"/>
            <w:lang w:val="es-MX" w:eastAsia="es-MX"/>
          </w:rPr>
          <w:t>RESPUESTA SOLICITUD 089.pdf</w:t>
        </w:r>
      </w:hyperlink>
      <w:r w:rsidR="007B4203" w:rsidRPr="007D55EC">
        <w:rPr>
          <w:rFonts w:ascii="Palatino Linotype" w:hAnsi="Palatino Linotype" w:cs="Segoe UI"/>
          <w:i/>
          <w:color w:val="000000" w:themeColor="text1"/>
          <w:lang w:eastAsia="es-MX"/>
        </w:rPr>
        <w:t>,</w:t>
      </w:r>
      <w:r w:rsidR="007B4203" w:rsidRPr="007D55EC">
        <w:rPr>
          <w:rFonts w:ascii="Palatino Linotype" w:hAnsi="Palatino Linotype" w:cs="Segoe UI"/>
          <w:color w:val="000000" w:themeColor="text1"/>
          <w:lang w:eastAsia="es-MX"/>
        </w:rPr>
        <w:t xml:space="preserve"> </w:t>
      </w:r>
      <w:r w:rsidR="001B7B1E" w:rsidRPr="007D55EC">
        <w:rPr>
          <w:rFonts w:ascii="Palatino Linotype" w:hAnsi="Palatino Linotype" w:cs="Segoe UI"/>
          <w:color w:val="000000" w:themeColor="text1"/>
          <w:lang w:eastAsia="es-MX"/>
        </w:rPr>
        <w:t xml:space="preserve">del que se desprende el oficio </w:t>
      </w:r>
      <w:r w:rsidR="00DA66C8" w:rsidRPr="007D55EC">
        <w:rPr>
          <w:rFonts w:ascii="Palatino Linotype" w:hAnsi="Palatino Linotype" w:cs="Segoe UI"/>
          <w:color w:val="000000" w:themeColor="text1"/>
          <w:lang w:eastAsia="es-MX"/>
        </w:rPr>
        <w:t>de veinticinco</w:t>
      </w:r>
      <w:r w:rsidR="001B7B1E" w:rsidRPr="007D55EC">
        <w:rPr>
          <w:rFonts w:ascii="Palatino Linotype" w:hAnsi="Palatino Linotype" w:cs="Segoe UI"/>
          <w:color w:val="000000" w:themeColor="text1"/>
          <w:lang w:eastAsia="es-MX"/>
        </w:rPr>
        <w:t xml:space="preserve"> de marzo de dos mil veinticinco, firmado por el Titular de la Unidad de Transparencia, por el q</w:t>
      </w:r>
      <w:r w:rsidR="00DA66C8" w:rsidRPr="007D55EC">
        <w:rPr>
          <w:rFonts w:ascii="Palatino Linotype" w:hAnsi="Palatino Linotype" w:cs="Segoe UI"/>
          <w:color w:val="000000" w:themeColor="text1"/>
          <w:lang w:eastAsia="es-MX"/>
        </w:rPr>
        <w:t xml:space="preserve">uien formo que </w:t>
      </w:r>
      <w:r w:rsidR="00DA66C8" w:rsidRPr="007D55EC">
        <w:rPr>
          <w:rFonts w:ascii="Palatino Linotype" w:hAnsi="Palatino Linotype" w:cs="Segoe UI"/>
          <w:i/>
          <w:color w:val="000000" w:themeColor="text1"/>
          <w:lang w:val="es-MX" w:eastAsia="es-MX"/>
        </w:rPr>
        <w:t xml:space="preserve"> “informa que dicha información se encuentra en posesión de otro Sujeto Obligado en este caso de la </w:t>
      </w:r>
      <w:r w:rsidR="00DA66C8" w:rsidRPr="007D55EC">
        <w:rPr>
          <w:rFonts w:ascii="Palatino Linotype" w:hAnsi="Palatino Linotype" w:cs="Segoe UI"/>
          <w:b/>
          <w:bCs/>
          <w:i/>
          <w:color w:val="000000" w:themeColor="text1"/>
          <w:lang w:val="es-MX" w:eastAsia="es-MX"/>
        </w:rPr>
        <w:t>Instituto Municipal de Cultura Física y Deporte de Zinacantepec</w:t>
      </w:r>
      <w:r w:rsidR="00DA66C8" w:rsidRPr="007D55EC">
        <w:rPr>
          <w:rFonts w:ascii="Palatino Linotype" w:hAnsi="Palatino Linotype" w:cs="Segoe UI"/>
          <w:i/>
          <w:color w:val="000000" w:themeColor="text1"/>
          <w:lang w:val="es-MX" w:eastAsia="es-MX"/>
        </w:rPr>
        <w:t xml:space="preserve">, misma que cuenta con su propia Unidad de Transparencia, por tal razón en aras de garantizar el acceso a la información pública y teniendo en consideración que este Sujeto Obligado encontrándose en tiempo y forma de conformidad con el artículo 167 de la Ley de Transparencia y Acceso a la Información Pública del Estado de México y Municipios, por tal razón se le invita redirigir su solicitud dentro del siguiente enlace al siguiente Sujeto Obligado: </w:t>
      </w:r>
      <w:r w:rsidR="00DA66C8" w:rsidRPr="007D55EC">
        <w:rPr>
          <w:rFonts w:ascii="Palatino Linotype" w:hAnsi="Palatino Linotype" w:cs="Segoe UI"/>
          <w:b/>
          <w:bCs/>
          <w:i/>
          <w:color w:val="000000" w:themeColor="text1"/>
          <w:lang w:val="es-MX" w:eastAsia="es-MX"/>
        </w:rPr>
        <w:t xml:space="preserve">Instituto Municipal de Cultura Física y Deporte de Zinacantepec. </w:t>
      </w:r>
      <w:r w:rsidR="00DA66C8" w:rsidRPr="007D55EC">
        <w:rPr>
          <w:rFonts w:ascii="Palatino Linotype" w:hAnsi="Palatino Linotype" w:cs="Segoe UI"/>
          <w:bCs/>
          <w:color w:val="000000" w:themeColor="text1"/>
          <w:lang w:val="es-MX" w:eastAsia="es-MX"/>
        </w:rPr>
        <w:t xml:space="preserve">y proporcionó la siguiente liga de acceso:  </w:t>
      </w:r>
      <w:hyperlink r:id="rId9" w:history="1">
        <w:r w:rsidR="00DA66C8" w:rsidRPr="007D55EC">
          <w:rPr>
            <w:rStyle w:val="Hipervnculo"/>
            <w:rFonts w:ascii="Palatino Linotype" w:hAnsi="Palatino Linotype" w:cs="Segoe UI"/>
            <w:bCs/>
            <w:i/>
            <w:iCs/>
            <w:color w:val="000000" w:themeColor="text1"/>
            <w:lang w:val="es-MX" w:eastAsia="es-MX"/>
          </w:rPr>
          <w:t>https://www.saimex.org.mx/saimex/ciudadano/login.pag</w:t>
        </w:r>
      </w:hyperlink>
    </w:p>
    <w:p w:rsidR="00DA66C8" w:rsidRPr="007D55EC" w:rsidRDefault="00DA66C8" w:rsidP="00D0277B">
      <w:pPr>
        <w:pStyle w:val="Prrafodelista"/>
        <w:spacing w:line="360" w:lineRule="auto"/>
        <w:ind w:left="0"/>
        <w:jc w:val="both"/>
        <w:rPr>
          <w:rFonts w:ascii="Palatino Linotype" w:hAnsi="Palatino Linotype" w:cs="Segoe UI"/>
          <w:bCs/>
          <w:color w:val="000000" w:themeColor="text1"/>
          <w:lang w:eastAsia="es-MX"/>
        </w:rPr>
      </w:pPr>
      <w:r w:rsidRPr="007D55EC">
        <w:rPr>
          <w:rFonts w:ascii="Palatino Linotype" w:hAnsi="Palatino Linotype" w:cs="Segoe UI"/>
          <w:bCs/>
          <w:noProof/>
          <w:color w:val="000000" w:themeColor="text1"/>
          <w:lang w:val="es-MX" w:eastAsia="es-MX"/>
        </w:rPr>
        <w:drawing>
          <wp:inline distT="0" distB="0" distL="0" distR="0" wp14:anchorId="7D9806F0" wp14:editId="7A56E16E">
            <wp:extent cx="5612130" cy="1842135"/>
            <wp:effectExtent l="0" t="0" r="762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842135"/>
                    </a:xfrm>
                    <a:prstGeom prst="rect">
                      <a:avLst/>
                    </a:prstGeom>
                  </pic:spPr>
                </pic:pic>
              </a:graphicData>
            </a:graphic>
          </wp:inline>
        </w:drawing>
      </w:r>
    </w:p>
    <w:p w:rsidR="00DA66C8" w:rsidRPr="007D55EC" w:rsidRDefault="00DA66C8" w:rsidP="00D0277B">
      <w:pPr>
        <w:pStyle w:val="Prrafodelista"/>
        <w:spacing w:line="360" w:lineRule="auto"/>
        <w:ind w:left="0"/>
        <w:jc w:val="both"/>
        <w:rPr>
          <w:rFonts w:ascii="Palatino Linotype" w:hAnsi="Palatino Linotype" w:cs="Segoe UI"/>
          <w:i/>
          <w:color w:val="000000" w:themeColor="text1"/>
          <w:lang w:val="es-MX" w:eastAsia="es-MX"/>
        </w:rPr>
      </w:pPr>
    </w:p>
    <w:p w:rsidR="00DA66C8" w:rsidRPr="007D55EC" w:rsidRDefault="00DA66C8" w:rsidP="00D0277B">
      <w:pPr>
        <w:pStyle w:val="Prrafodelista"/>
        <w:spacing w:line="360" w:lineRule="auto"/>
        <w:ind w:left="0"/>
        <w:jc w:val="both"/>
        <w:rPr>
          <w:rFonts w:ascii="Palatino Linotype" w:hAnsi="Palatino Linotype" w:cs="Segoe UI"/>
          <w:i/>
          <w:color w:val="000000" w:themeColor="text1"/>
          <w:lang w:val="es-MX" w:eastAsia="es-MX"/>
        </w:rPr>
      </w:pPr>
    </w:p>
    <w:p w:rsidR="00791C1A" w:rsidRPr="007D55EC" w:rsidRDefault="00DA666E" w:rsidP="00D0277B">
      <w:pPr>
        <w:pStyle w:val="Prrafodelista"/>
        <w:numPr>
          <w:ilvl w:val="0"/>
          <w:numId w:val="1"/>
        </w:numPr>
        <w:spacing w:line="360" w:lineRule="auto"/>
        <w:ind w:left="0" w:firstLine="0"/>
        <w:jc w:val="both"/>
        <w:rPr>
          <w:rFonts w:ascii="Palatino Linotype" w:hAnsi="Palatino Linotype" w:cs="Arial"/>
          <w:i/>
          <w:color w:val="000000" w:themeColor="text1"/>
        </w:rPr>
      </w:pPr>
      <w:r w:rsidRPr="007D55EC">
        <w:rPr>
          <w:rFonts w:ascii="Palatino Linotype" w:eastAsia="Times New Roman" w:hAnsi="Palatino Linotype" w:cs="Arial"/>
          <w:color w:val="000000" w:themeColor="text1"/>
          <w:lang w:val="es-ES"/>
        </w:rPr>
        <w:t>Inconforme con lo</w:t>
      </w:r>
      <w:r w:rsidR="00791C1A" w:rsidRPr="007D55EC">
        <w:rPr>
          <w:rFonts w:ascii="Palatino Linotype" w:eastAsia="Times New Roman" w:hAnsi="Palatino Linotype" w:cs="Arial"/>
          <w:color w:val="000000" w:themeColor="text1"/>
          <w:lang w:val="es-ES"/>
        </w:rPr>
        <w:t xml:space="preserve"> anterior, </w:t>
      </w:r>
      <w:r w:rsidR="00A42712" w:rsidRPr="007D55EC">
        <w:rPr>
          <w:rFonts w:ascii="Palatino Linotype" w:eastAsia="Times New Roman" w:hAnsi="Palatino Linotype" w:cs="Arial"/>
          <w:color w:val="000000" w:themeColor="text1"/>
          <w:lang w:val="es-ES"/>
        </w:rPr>
        <w:t xml:space="preserve">el </w:t>
      </w:r>
      <w:r w:rsidR="00DA66C8" w:rsidRPr="007D55EC">
        <w:rPr>
          <w:rFonts w:ascii="Palatino Linotype" w:eastAsia="Times New Roman" w:hAnsi="Palatino Linotype" w:cs="Arial"/>
          <w:b/>
          <w:color w:val="000000" w:themeColor="text1"/>
          <w:lang w:val="es-ES"/>
        </w:rPr>
        <w:t>veinticinco</w:t>
      </w:r>
      <w:r w:rsidR="001B7B1E" w:rsidRPr="007D55EC">
        <w:rPr>
          <w:rFonts w:ascii="Palatino Linotype" w:eastAsia="Times New Roman" w:hAnsi="Palatino Linotype" w:cs="Arial"/>
          <w:b/>
          <w:color w:val="000000" w:themeColor="text1"/>
          <w:lang w:val="es-ES"/>
        </w:rPr>
        <w:t xml:space="preserve"> de marzo de dos mil veinticinco</w:t>
      </w:r>
      <w:r w:rsidR="00791C1A" w:rsidRPr="007D55EC">
        <w:rPr>
          <w:rFonts w:ascii="Palatino Linotype" w:eastAsia="Times New Roman" w:hAnsi="Palatino Linotype" w:cs="Arial"/>
          <w:color w:val="000000" w:themeColor="text1"/>
          <w:lang w:val="es-ES"/>
        </w:rPr>
        <w:t xml:space="preserve">, el hoy </w:t>
      </w:r>
      <w:r w:rsidR="00791C1A" w:rsidRPr="007D55EC">
        <w:rPr>
          <w:rFonts w:ascii="Palatino Linotype" w:eastAsia="Times New Roman" w:hAnsi="Palatino Linotype" w:cs="Arial"/>
          <w:b/>
          <w:color w:val="000000" w:themeColor="text1"/>
          <w:lang w:val="es-ES"/>
        </w:rPr>
        <w:t xml:space="preserve">RECURRENTE, </w:t>
      </w:r>
      <w:r w:rsidR="00A109D2" w:rsidRPr="007D55EC">
        <w:rPr>
          <w:rFonts w:ascii="Palatino Linotype" w:eastAsia="Times New Roman" w:hAnsi="Palatino Linotype" w:cs="Arial"/>
          <w:color w:val="000000" w:themeColor="text1"/>
          <w:lang w:val="es-ES"/>
        </w:rPr>
        <w:t>interpuso</w:t>
      </w:r>
      <w:r w:rsidR="00791C1A" w:rsidRPr="007D55EC">
        <w:rPr>
          <w:rFonts w:ascii="Palatino Linotype" w:eastAsia="Times New Roman" w:hAnsi="Palatino Linotype" w:cs="Arial"/>
          <w:color w:val="000000" w:themeColor="text1"/>
          <w:lang w:val="es-ES"/>
        </w:rPr>
        <w:t xml:space="preserve"> recurso de revisión en contra de la respuesta emitida por el </w:t>
      </w:r>
      <w:r w:rsidR="00791C1A" w:rsidRPr="007D55EC">
        <w:rPr>
          <w:rFonts w:ascii="Palatino Linotype" w:eastAsia="Times New Roman" w:hAnsi="Palatino Linotype" w:cs="Arial"/>
          <w:b/>
          <w:color w:val="000000" w:themeColor="text1"/>
          <w:lang w:val="es-ES"/>
        </w:rPr>
        <w:t>SUJETO OBLIGADO</w:t>
      </w:r>
      <w:r w:rsidR="00791C1A" w:rsidRPr="007D55EC">
        <w:rPr>
          <w:rFonts w:ascii="Palatino Linotype" w:eastAsia="Times New Roman" w:hAnsi="Palatino Linotype" w:cs="Arial"/>
          <w:color w:val="000000" w:themeColor="text1"/>
          <w:lang w:val="es-ES"/>
        </w:rPr>
        <w:t>, manifestando las siguientes razones o motivos de inconformidad:</w:t>
      </w:r>
    </w:p>
    <w:p w:rsidR="00791C1A" w:rsidRPr="007D55EC" w:rsidRDefault="00791C1A" w:rsidP="00D0277B">
      <w:pPr>
        <w:pStyle w:val="Prrafodelista"/>
        <w:tabs>
          <w:tab w:val="left" w:pos="0"/>
        </w:tabs>
        <w:spacing w:line="360" w:lineRule="auto"/>
        <w:ind w:left="0"/>
        <w:jc w:val="both"/>
        <w:rPr>
          <w:rFonts w:ascii="Palatino Linotype" w:hAnsi="Palatino Linotype" w:cs="Arial"/>
          <w:i/>
          <w:color w:val="000000" w:themeColor="text1"/>
        </w:rPr>
      </w:pPr>
    </w:p>
    <w:p w:rsidR="00791C1A" w:rsidRPr="007D55EC" w:rsidRDefault="00791C1A" w:rsidP="00F31B22">
      <w:pPr>
        <w:pStyle w:val="Prrafodelista"/>
        <w:numPr>
          <w:ilvl w:val="0"/>
          <w:numId w:val="2"/>
        </w:numPr>
        <w:spacing w:line="360" w:lineRule="auto"/>
        <w:ind w:left="0" w:firstLine="0"/>
        <w:jc w:val="both"/>
        <w:rPr>
          <w:rStyle w:val="Ttulo2Car"/>
          <w:rFonts w:ascii="Palatino Linotype" w:hAnsi="Palatino Linotype"/>
          <w:i/>
          <w:color w:val="000000" w:themeColor="text1"/>
          <w:sz w:val="24"/>
          <w:szCs w:val="24"/>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7D55EC">
        <w:rPr>
          <w:rStyle w:val="Ttulo2Car"/>
          <w:rFonts w:ascii="Palatino Linotype" w:hAnsi="Palatino Linotype"/>
          <w:b/>
          <w:color w:val="000000" w:themeColor="text1"/>
          <w:sz w:val="24"/>
          <w:szCs w:val="24"/>
        </w:rPr>
        <w:t>Acto impugnado</w:t>
      </w:r>
      <w:bookmarkEnd w:id="4"/>
      <w:r w:rsidRPr="007D55EC">
        <w:rPr>
          <w:rStyle w:val="Ttulo2Car"/>
          <w:rFonts w:ascii="Palatino Linotype" w:hAnsi="Palatino Linotype"/>
          <w:b/>
          <w:color w:val="000000" w:themeColor="text1"/>
          <w:sz w:val="24"/>
          <w:szCs w:val="24"/>
        </w:rPr>
        <w:t xml:space="preserve">: </w:t>
      </w:r>
      <w:r w:rsidRPr="007D55EC">
        <w:rPr>
          <w:rStyle w:val="Ttulo2Car"/>
          <w:rFonts w:ascii="Palatino Linotype" w:hAnsi="Palatino Linotype"/>
          <w:i/>
          <w:color w:val="000000" w:themeColor="text1"/>
          <w:sz w:val="24"/>
          <w:szCs w:val="24"/>
        </w:rPr>
        <w:t>“</w:t>
      </w:r>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Start w:id="127" w:name="_Toc46698251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00DA66C8" w:rsidRPr="007D55EC">
        <w:rPr>
          <w:rFonts w:ascii="Palatino Linotype" w:eastAsiaTheme="majorEastAsia" w:hAnsi="Palatino Linotype" w:cstheme="majorBidi"/>
          <w:i/>
          <w:color w:val="000000" w:themeColor="text1"/>
          <w:lang w:val="es-MX"/>
        </w:rPr>
        <w:t>NO ENTREGA INFORMACION</w:t>
      </w:r>
      <w:r w:rsidR="00393AF1" w:rsidRPr="007D55EC">
        <w:rPr>
          <w:rFonts w:ascii="Palatino Linotype" w:eastAsiaTheme="majorEastAsia" w:hAnsi="Palatino Linotype" w:cstheme="majorBidi"/>
          <w:i/>
          <w:color w:val="000000" w:themeColor="text1"/>
          <w:lang w:val="es-MX"/>
        </w:rPr>
        <w:t>”</w:t>
      </w:r>
    </w:p>
    <w:p w:rsidR="00A42712" w:rsidRPr="007D55EC" w:rsidRDefault="00791C1A" w:rsidP="00F31B22">
      <w:pPr>
        <w:pStyle w:val="Prrafodelista"/>
        <w:numPr>
          <w:ilvl w:val="0"/>
          <w:numId w:val="2"/>
        </w:numPr>
        <w:spacing w:line="360" w:lineRule="auto"/>
        <w:ind w:left="0" w:firstLine="0"/>
        <w:jc w:val="both"/>
        <w:rPr>
          <w:rFonts w:ascii="Palatino Linotype" w:hAnsi="Palatino Linotype"/>
          <w:i/>
          <w:color w:val="000000" w:themeColor="text1"/>
        </w:rPr>
      </w:pPr>
      <w:bookmarkStart w:id="128" w:name="_Toc53584977"/>
      <w:bookmarkStart w:id="129" w:name="_Toc60925404"/>
      <w:bookmarkStart w:id="130" w:name="_Toc81364834"/>
      <w:bookmarkStart w:id="131" w:name="_Toc81390611"/>
      <w:bookmarkStart w:id="132" w:name="_Toc82611034"/>
      <w:bookmarkStart w:id="133" w:name="_Toc83128577"/>
      <w:r w:rsidRPr="007D55EC">
        <w:rPr>
          <w:rStyle w:val="Ttulo2Car"/>
          <w:rFonts w:ascii="Palatino Linotype" w:hAnsi="Palatino Linotype"/>
          <w:b/>
          <w:color w:val="000000" w:themeColor="text1"/>
          <w:sz w:val="24"/>
          <w:szCs w:val="24"/>
        </w:rPr>
        <w:lastRenderedPageBreak/>
        <w:t>Razones o Motivos de inconformidad:</w:t>
      </w:r>
      <w:bookmarkEnd w:id="127"/>
      <w:bookmarkEnd w:id="128"/>
      <w:bookmarkEnd w:id="129"/>
      <w:bookmarkEnd w:id="130"/>
      <w:bookmarkEnd w:id="131"/>
      <w:bookmarkEnd w:id="132"/>
      <w:bookmarkEnd w:id="133"/>
      <w:r w:rsidRPr="007D55EC">
        <w:rPr>
          <w:rFonts w:ascii="Palatino Linotype" w:hAnsi="Palatino Linotype"/>
          <w:b/>
          <w:color w:val="000000" w:themeColor="text1"/>
        </w:rPr>
        <w:t xml:space="preserve"> </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DA66C8" w:rsidRPr="007D55EC">
        <w:rPr>
          <w:rFonts w:ascii="Palatino Linotype" w:hAnsi="Palatino Linotype"/>
          <w:b/>
          <w:color w:val="000000" w:themeColor="text1"/>
        </w:rPr>
        <w:t>“</w:t>
      </w:r>
      <w:r w:rsidR="00DA66C8" w:rsidRPr="007D55EC">
        <w:rPr>
          <w:rFonts w:ascii="Palatino Linotype" w:eastAsiaTheme="majorEastAsia" w:hAnsi="Palatino Linotype" w:cstheme="majorBidi"/>
          <w:i/>
          <w:color w:val="000000" w:themeColor="text1"/>
          <w:lang w:val="es-MX"/>
        </w:rPr>
        <w:t>NO ENTREGA INFORMACION”</w:t>
      </w:r>
    </w:p>
    <w:p w:rsidR="00637E82" w:rsidRPr="007D55EC" w:rsidRDefault="00637E82" w:rsidP="00D0277B">
      <w:pPr>
        <w:pStyle w:val="Prrafodelista"/>
        <w:ind w:left="0"/>
        <w:rPr>
          <w:rFonts w:ascii="Palatino Linotype" w:hAnsi="Palatino Linotype"/>
          <w:i/>
          <w:color w:val="000000" w:themeColor="text1"/>
        </w:rPr>
      </w:pPr>
    </w:p>
    <w:p w:rsidR="00791C1A" w:rsidRPr="007D55EC" w:rsidRDefault="00791C1A" w:rsidP="00D0277B">
      <w:pPr>
        <w:pStyle w:val="Prrafodelista"/>
        <w:numPr>
          <w:ilvl w:val="0"/>
          <w:numId w:val="1"/>
        </w:numPr>
        <w:spacing w:line="360" w:lineRule="auto"/>
        <w:ind w:left="0" w:firstLine="0"/>
        <w:jc w:val="both"/>
        <w:rPr>
          <w:rFonts w:ascii="Palatino Linotype" w:hAnsi="Palatino Linotype"/>
          <w:i/>
          <w:color w:val="000000" w:themeColor="text1"/>
        </w:rPr>
      </w:pPr>
      <w:r w:rsidRPr="007D55EC">
        <w:rPr>
          <w:rFonts w:ascii="Palatino Linotype" w:eastAsia="Calibri" w:hAnsi="Palatino Linotype" w:cs="Arial"/>
          <w:color w:val="000000" w:themeColor="text1"/>
          <w:lang w:val="es-ES"/>
        </w:rPr>
        <w:t>La Comisionada Ponente con fundamento en lo dispuesto por el artículo 185 fracción II de la ley de la materia, a través del acuerdo de admisión</w:t>
      </w:r>
      <w:r w:rsidR="00393AF1" w:rsidRPr="007D55EC">
        <w:rPr>
          <w:rFonts w:ascii="Palatino Linotype" w:eastAsia="Calibri" w:hAnsi="Palatino Linotype" w:cs="Arial"/>
          <w:color w:val="000000" w:themeColor="text1"/>
          <w:lang w:val="es-ES"/>
        </w:rPr>
        <w:t xml:space="preserve"> notificado el</w:t>
      </w:r>
      <w:r w:rsidR="00393AF1" w:rsidRPr="007D55EC">
        <w:rPr>
          <w:rFonts w:ascii="Palatino Linotype" w:eastAsia="Calibri" w:hAnsi="Palatino Linotype" w:cs="Arial"/>
          <w:b/>
          <w:color w:val="000000" w:themeColor="text1"/>
          <w:lang w:val="es-ES"/>
        </w:rPr>
        <w:t xml:space="preserve"> </w:t>
      </w:r>
      <w:r w:rsidR="00DA66C8" w:rsidRPr="007D55EC">
        <w:rPr>
          <w:rFonts w:ascii="Palatino Linotype" w:eastAsia="Calibri" w:hAnsi="Palatino Linotype" w:cs="Arial"/>
          <w:b/>
          <w:color w:val="000000" w:themeColor="text1"/>
          <w:lang w:val="es-ES"/>
        </w:rPr>
        <w:t>veintisiete de marzo de dos mil veinticinco</w:t>
      </w:r>
      <w:r w:rsidRPr="007D55EC">
        <w:rPr>
          <w:rFonts w:ascii="Palatino Linotype" w:eastAsia="Calibri" w:hAnsi="Palatino Linotype" w:cs="Arial"/>
          <w:color w:val="000000" w:themeColor="text1"/>
          <w:lang w:val="es-ES"/>
        </w:rPr>
        <w:t xml:space="preserve">, puso a disposición de las partes el expediente electrónico </w:t>
      </w:r>
      <w:r w:rsidRPr="007D55EC">
        <w:rPr>
          <w:rFonts w:ascii="Palatino Linotype" w:eastAsia="Calibri" w:hAnsi="Palatino Linotype" w:cs="Arial"/>
          <w:color w:val="000000" w:themeColor="text1"/>
        </w:rPr>
        <w:t xml:space="preserve">vía </w:t>
      </w:r>
      <w:r w:rsidRPr="007D55EC">
        <w:rPr>
          <w:rFonts w:ascii="Palatino Linotype" w:eastAsia="Calibri" w:hAnsi="Palatino Linotype" w:cs="Arial"/>
          <w:b/>
          <w:color w:val="000000" w:themeColor="text1"/>
          <w:lang w:val="es-ES"/>
        </w:rPr>
        <w:t xml:space="preserve">SAIMEX </w:t>
      </w:r>
      <w:r w:rsidRPr="007D55EC">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7D55EC">
        <w:rPr>
          <w:rFonts w:ascii="Palatino Linotype" w:eastAsia="Calibri" w:hAnsi="Palatino Linotype" w:cs="Arial"/>
          <w:b/>
          <w:color w:val="000000" w:themeColor="text1"/>
          <w:lang w:val="es-ES"/>
        </w:rPr>
        <w:t>SUJETO OBLIGADO</w:t>
      </w:r>
      <w:r w:rsidRPr="007D55EC">
        <w:rPr>
          <w:rFonts w:ascii="Palatino Linotype" w:eastAsia="Calibri" w:hAnsi="Palatino Linotype" w:cs="Arial"/>
          <w:color w:val="000000" w:themeColor="text1"/>
          <w:lang w:val="es-ES"/>
        </w:rPr>
        <w:t xml:space="preserve"> presentará el Informe Justificado procedente.</w:t>
      </w:r>
    </w:p>
    <w:p w:rsidR="00791C1A" w:rsidRPr="007D55EC" w:rsidRDefault="00791C1A" w:rsidP="00D0277B">
      <w:pPr>
        <w:pStyle w:val="Prrafodelista"/>
        <w:spacing w:line="360" w:lineRule="auto"/>
        <w:ind w:left="0"/>
        <w:jc w:val="both"/>
        <w:rPr>
          <w:rFonts w:ascii="Palatino Linotype" w:hAnsi="Palatino Linotype"/>
          <w:color w:val="000000" w:themeColor="text1"/>
        </w:rPr>
      </w:pPr>
    </w:p>
    <w:p w:rsidR="00E521B1" w:rsidRPr="007D55EC" w:rsidRDefault="00D04217" w:rsidP="00D0277B">
      <w:pPr>
        <w:pStyle w:val="Prrafodelista"/>
        <w:numPr>
          <w:ilvl w:val="0"/>
          <w:numId w:val="1"/>
        </w:numPr>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 xml:space="preserve">El </w:t>
      </w:r>
      <w:r w:rsidRPr="007D55EC">
        <w:rPr>
          <w:rFonts w:ascii="Palatino Linotype" w:hAnsi="Palatino Linotype"/>
          <w:b/>
          <w:color w:val="000000" w:themeColor="text1"/>
        </w:rPr>
        <w:t xml:space="preserve">SUJETO OBLIGADO, </w:t>
      </w:r>
      <w:r w:rsidRPr="007D55EC">
        <w:rPr>
          <w:rFonts w:ascii="Palatino Linotype" w:hAnsi="Palatino Linotype"/>
          <w:color w:val="000000" w:themeColor="text1"/>
        </w:rPr>
        <w:t xml:space="preserve">rindió informe justificado por medio del archivo </w:t>
      </w:r>
      <w:r w:rsidR="00DA66C8" w:rsidRPr="007D55EC">
        <w:rPr>
          <w:rFonts w:ascii="Palatino Linotype" w:hAnsi="Palatino Linotype"/>
          <w:i/>
          <w:color w:val="000000" w:themeColor="text1"/>
        </w:rPr>
        <w:t>informe justificado RR 3478.pdf</w:t>
      </w:r>
      <w:r w:rsidRPr="007D55EC">
        <w:rPr>
          <w:rFonts w:ascii="Palatino Linotype" w:eastAsia="Calibri" w:hAnsi="Palatino Linotype" w:cs="Arial"/>
          <w:b/>
          <w:i/>
          <w:color w:val="000000" w:themeColor="text1"/>
          <w:lang w:val="es-ES"/>
        </w:rPr>
        <w:t>,</w:t>
      </w:r>
      <w:r w:rsidR="00393AF1" w:rsidRPr="007D55EC">
        <w:rPr>
          <w:rFonts w:ascii="Palatino Linotype" w:eastAsia="Calibri" w:hAnsi="Palatino Linotype" w:cs="Arial"/>
          <w:b/>
          <w:color w:val="000000" w:themeColor="text1"/>
          <w:lang w:val="es-ES"/>
        </w:rPr>
        <w:t xml:space="preserve"> </w:t>
      </w:r>
      <w:r w:rsidR="00393AF1" w:rsidRPr="007D55EC">
        <w:rPr>
          <w:rFonts w:ascii="Palatino Linotype" w:eastAsia="Calibri" w:hAnsi="Palatino Linotype" w:cs="Arial"/>
          <w:color w:val="000000" w:themeColor="text1"/>
          <w:lang w:val="es-ES"/>
        </w:rPr>
        <w:t xml:space="preserve">mismo que se puso a la vista de las partes el </w:t>
      </w:r>
      <w:r w:rsidR="00DA66C8" w:rsidRPr="007D55EC">
        <w:rPr>
          <w:rFonts w:ascii="Palatino Linotype" w:eastAsia="Calibri" w:hAnsi="Palatino Linotype" w:cs="Arial"/>
          <w:b/>
          <w:color w:val="000000" w:themeColor="text1"/>
          <w:lang w:val="es-ES"/>
        </w:rPr>
        <w:t>siete de agosto de dos mil veinticinco</w:t>
      </w:r>
      <w:r w:rsidR="00393AF1" w:rsidRPr="007D55EC">
        <w:rPr>
          <w:rFonts w:ascii="Palatino Linotype" w:eastAsia="Calibri" w:hAnsi="Palatino Linotype" w:cs="Arial"/>
          <w:b/>
          <w:color w:val="000000" w:themeColor="text1"/>
          <w:lang w:val="es-ES"/>
        </w:rPr>
        <w:t xml:space="preserve">, </w:t>
      </w:r>
      <w:r w:rsidR="00E521B1" w:rsidRPr="007D55EC">
        <w:rPr>
          <w:rFonts w:ascii="Palatino Linotype" w:eastAsia="Calibri" w:hAnsi="Palatino Linotype" w:cs="Arial"/>
          <w:color w:val="000000" w:themeColor="text1"/>
          <w:lang w:val="es-ES"/>
        </w:rPr>
        <w:t>por medi</w:t>
      </w:r>
      <w:r w:rsidR="00DA66C8" w:rsidRPr="007D55EC">
        <w:rPr>
          <w:rFonts w:ascii="Palatino Linotype" w:eastAsia="Calibri" w:hAnsi="Palatino Linotype" w:cs="Arial"/>
          <w:color w:val="000000" w:themeColor="text1"/>
          <w:lang w:val="es-ES"/>
        </w:rPr>
        <w:t xml:space="preserve">o del cual medularmente reitero la información solicitada y de manera adicional a efecto de robustecer su respuesta hizo alusión a lo referido por el articulo </w:t>
      </w:r>
      <w:r w:rsidR="00DA66C8" w:rsidRPr="007D55EC">
        <w:rPr>
          <w:rFonts w:ascii="Palatino Linotype" w:eastAsia="Calibri" w:hAnsi="Palatino Linotype" w:cs="Arial"/>
          <w:color w:val="000000" w:themeColor="text1"/>
          <w:lang w:val="es-MX"/>
        </w:rPr>
        <w:t>de la Ley Orgánica Municipal del Estado de México, que establece lo siguiente:</w:t>
      </w:r>
    </w:p>
    <w:p w:rsidR="00DA66C8" w:rsidRPr="007D55EC" w:rsidRDefault="00DA66C8" w:rsidP="00D0277B">
      <w:pPr>
        <w:pStyle w:val="Prrafodelista"/>
        <w:spacing w:line="360" w:lineRule="auto"/>
        <w:ind w:left="0"/>
        <w:jc w:val="both"/>
        <w:rPr>
          <w:rFonts w:ascii="Palatino Linotype" w:eastAsia="Calibri" w:hAnsi="Palatino Linotype" w:cs="Arial"/>
          <w:color w:val="000000" w:themeColor="text1"/>
          <w:lang w:val="es-MX"/>
        </w:rPr>
      </w:pPr>
    </w:p>
    <w:p w:rsidR="00DA66C8" w:rsidRPr="007D55EC" w:rsidRDefault="00DA66C8" w:rsidP="00D0277B">
      <w:pPr>
        <w:pStyle w:val="Prrafodelista"/>
        <w:spacing w:line="360" w:lineRule="auto"/>
        <w:ind w:left="0"/>
        <w:jc w:val="both"/>
        <w:rPr>
          <w:rFonts w:ascii="Palatino Linotype" w:hAnsi="Palatino Linotype"/>
          <w:color w:val="000000" w:themeColor="text1"/>
        </w:rPr>
      </w:pPr>
      <w:r w:rsidRPr="007D55EC">
        <w:rPr>
          <w:rFonts w:ascii="Palatino Linotype" w:hAnsi="Palatino Linotype"/>
          <w:noProof/>
          <w:color w:val="000000" w:themeColor="text1"/>
          <w:lang w:val="es-MX" w:eastAsia="es-MX"/>
        </w:rPr>
        <w:lastRenderedPageBreak/>
        <w:drawing>
          <wp:inline distT="0" distB="0" distL="0" distR="0" wp14:anchorId="4C8B6365" wp14:editId="7BB6CA45">
            <wp:extent cx="5612130" cy="4636770"/>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4636770"/>
                    </a:xfrm>
                    <a:prstGeom prst="rect">
                      <a:avLst/>
                    </a:prstGeom>
                  </pic:spPr>
                </pic:pic>
              </a:graphicData>
            </a:graphic>
          </wp:inline>
        </w:drawing>
      </w:r>
    </w:p>
    <w:p w:rsidR="00DA66C8" w:rsidRPr="007D55EC" w:rsidRDefault="00DA66C8" w:rsidP="00D0277B">
      <w:pPr>
        <w:pStyle w:val="Prrafodelista"/>
        <w:spacing w:line="276" w:lineRule="auto"/>
        <w:ind w:left="0"/>
        <w:jc w:val="both"/>
        <w:rPr>
          <w:rFonts w:ascii="Palatino Linotype" w:hAnsi="Palatino Linotype"/>
          <w:i/>
          <w:color w:val="000000" w:themeColor="text1"/>
          <w:lang w:val="es-MX"/>
        </w:rPr>
      </w:pPr>
      <w:r w:rsidRPr="007D55EC">
        <w:rPr>
          <w:rFonts w:ascii="Palatino Linotype" w:hAnsi="Palatino Linotype"/>
          <w:i/>
          <w:color w:val="000000" w:themeColor="text1"/>
          <w:lang w:val="es-MX"/>
        </w:rPr>
        <w:t>Se informa que Instituto Mexiquense de Cultura Física y Deporte de Zinacantepec, es un sujeto obligado diferente, mismo que se encuentra dentro del Listado de Sujetos Obligados, y que cuenta con su propia Unidad de Transparencia, notificando al ahora recurrente en el plazo establecido por la Ley de Transparencia, por tal razón en aras de garantizar el acceso a la información pública y de conformidad con el artículo 167 de la Ley de Transparencia y Acceso a la Información Pública del Estado de México y Municipios se le exhorta a redirigir su solicitud dentro del siguiente enlace al siguiente Sujeto Obligado</w:t>
      </w:r>
    </w:p>
    <w:p w:rsidR="00DA66C8" w:rsidRPr="007D55EC" w:rsidRDefault="00DA66C8" w:rsidP="00D0277B">
      <w:pPr>
        <w:pStyle w:val="Prrafodelista"/>
        <w:spacing w:line="276" w:lineRule="auto"/>
        <w:ind w:left="0"/>
        <w:jc w:val="both"/>
        <w:rPr>
          <w:rFonts w:ascii="Palatino Linotype" w:hAnsi="Palatino Linotype"/>
          <w:color w:val="000000" w:themeColor="text1"/>
          <w:lang w:val="es-MX"/>
        </w:rPr>
      </w:pPr>
      <w:r w:rsidRPr="007D55EC">
        <w:rPr>
          <w:rFonts w:ascii="Palatino Linotype" w:hAnsi="Palatino Linotype"/>
          <w:color w:val="000000" w:themeColor="text1"/>
          <w:lang w:val="es-MX"/>
        </w:rPr>
        <w:t xml:space="preserve">Finalmente, solicita se confirme la respuesta y se sobresea el presente recurso. </w:t>
      </w:r>
    </w:p>
    <w:p w:rsidR="00DA66C8" w:rsidRPr="007D55EC" w:rsidRDefault="00DA66C8" w:rsidP="00D0277B">
      <w:pPr>
        <w:spacing w:line="276" w:lineRule="auto"/>
        <w:jc w:val="both"/>
        <w:rPr>
          <w:rFonts w:ascii="Palatino Linotype" w:hAnsi="Palatino Linotype"/>
          <w:color w:val="000000" w:themeColor="text1"/>
          <w:sz w:val="24"/>
          <w:szCs w:val="24"/>
        </w:rPr>
      </w:pPr>
    </w:p>
    <w:p w:rsidR="00DA666E" w:rsidRPr="007D55EC" w:rsidRDefault="00433919" w:rsidP="00D0277B">
      <w:pPr>
        <w:pStyle w:val="Prrafodelista"/>
        <w:numPr>
          <w:ilvl w:val="0"/>
          <w:numId w:val="1"/>
        </w:numPr>
        <w:spacing w:line="360" w:lineRule="auto"/>
        <w:ind w:left="0" w:firstLine="0"/>
        <w:jc w:val="both"/>
        <w:rPr>
          <w:rFonts w:ascii="Palatino Linotype" w:hAnsi="Palatino Linotype"/>
          <w:color w:val="000000" w:themeColor="text1"/>
        </w:rPr>
      </w:pPr>
      <w:r w:rsidRPr="007D55EC">
        <w:rPr>
          <w:rFonts w:ascii="Palatino Linotype" w:eastAsia="Calibri" w:hAnsi="Palatino Linotype" w:cs="Arial"/>
          <w:color w:val="000000" w:themeColor="text1"/>
          <w:lang w:val="es-ES"/>
        </w:rPr>
        <w:t>E</w:t>
      </w:r>
      <w:r w:rsidR="00490324" w:rsidRPr="007D55EC">
        <w:rPr>
          <w:rFonts w:ascii="Palatino Linotype" w:eastAsia="Calibri" w:hAnsi="Palatino Linotype" w:cs="Arial"/>
          <w:color w:val="000000" w:themeColor="text1"/>
          <w:lang w:val="es-ES"/>
        </w:rPr>
        <w:t xml:space="preserve">l </w:t>
      </w:r>
      <w:r w:rsidRPr="007D55EC">
        <w:rPr>
          <w:rFonts w:ascii="Palatino Linotype" w:hAnsi="Palatino Linotype"/>
          <w:b/>
          <w:color w:val="000000" w:themeColor="text1"/>
        </w:rPr>
        <w:t>PARTICULAR</w:t>
      </w:r>
      <w:r w:rsidR="00DA666E" w:rsidRPr="007D55EC">
        <w:rPr>
          <w:rFonts w:ascii="Palatino Linotype" w:hAnsi="Palatino Linotype"/>
          <w:b/>
          <w:color w:val="000000" w:themeColor="text1"/>
        </w:rPr>
        <w:t xml:space="preserve"> </w:t>
      </w:r>
      <w:r w:rsidR="00490324" w:rsidRPr="007D55EC">
        <w:rPr>
          <w:rFonts w:ascii="Palatino Linotype" w:hAnsi="Palatino Linotype"/>
          <w:color w:val="000000" w:themeColor="text1"/>
        </w:rPr>
        <w:t>fue omiso</w:t>
      </w:r>
      <w:r w:rsidR="00DA666E" w:rsidRPr="007D55EC">
        <w:rPr>
          <w:rFonts w:ascii="Palatino Linotype" w:hAnsi="Palatino Linotype"/>
          <w:color w:val="000000" w:themeColor="text1"/>
        </w:rPr>
        <w:t xml:space="preserve"> en realizar manifestación alg</w:t>
      </w:r>
      <w:r w:rsidR="009A3CA9" w:rsidRPr="007D55EC">
        <w:rPr>
          <w:rFonts w:ascii="Palatino Linotype" w:hAnsi="Palatino Linotype"/>
          <w:color w:val="000000" w:themeColor="text1"/>
        </w:rPr>
        <w:t>una que a su derecho conviniera.</w:t>
      </w:r>
    </w:p>
    <w:p w:rsidR="00791C1A" w:rsidRPr="007D55EC" w:rsidRDefault="00791C1A" w:rsidP="00D0277B">
      <w:pPr>
        <w:pStyle w:val="Prrafodelista"/>
        <w:numPr>
          <w:ilvl w:val="0"/>
          <w:numId w:val="1"/>
        </w:numPr>
        <w:spacing w:line="360" w:lineRule="auto"/>
        <w:ind w:left="0" w:firstLine="0"/>
        <w:jc w:val="both"/>
        <w:rPr>
          <w:rFonts w:ascii="Palatino Linotype" w:hAnsi="Palatino Linotype"/>
          <w:b/>
          <w:color w:val="000000" w:themeColor="text1"/>
        </w:rPr>
      </w:pPr>
      <w:r w:rsidRPr="007D55EC">
        <w:rPr>
          <w:rFonts w:ascii="Palatino Linotype" w:hAnsi="Palatino Linotype"/>
          <w:color w:val="000000" w:themeColor="text1"/>
        </w:rPr>
        <w:lastRenderedPageBreak/>
        <w:t>E</w:t>
      </w:r>
      <w:r w:rsidR="00490324" w:rsidRPr="007D55EC">
        <w:rPr>
          <w:rFonts w:ascii="Palatino Linotype" w:hAnsi="Palatino Linotype"/>
          <w:color w:val="000000" w:themeColor="text1"/>
        </w:rPr>
        <w:t xml:space="preserve">l </w:t>
      </w:r>
      <w:r w:rsidR="00B16370" w:rsidRPr="007D55EC">
        <w:rPr>
          <w:rFonts w:ascii="Palatino Linotype" w:hAnsi="Palatino Linotype"/>
          <w:b/>
          <w:color w:val="000000" w:themeColor="text1"/>
        </w:rPr>
        <w:t>siete de agosto de dos mil veinticinco</w:t>
      </w:r>
      <w:r w:rsidR="00490324" w:rsidRPr="007D55EC">
        <w:rPr>
          <w:rFonts w:ascii="Palatino Linotype" w:hAnsi="Palatino Linotype"/>
          <w:b/>
          <w:color w:val="000000" w:themeColor="text1"/>
        </w:rPr>
        <w:t>,</w:t>
      </w:r>
      <w:r w:rsidRPr="007D55EC">
        <w:rPr>
          <w:rFonts w:ascii="Palatino Linotype" w:hAnsi="Palatino Linotype"/>
          <w:color w:val="000000" w:themeColor="text1"/>
        </w:rPr>
        <w:t xml:space="preserve"> se amplió el término para resolver; al respecto es menester realizar las siguientes precisiones.</w:t>
      </w:r>
    </w:p>
    <w:p w:rsidR="00791C1A" w:rsidRPr="007D55EC" w:rsidRDefault="00791C1A" w:rsidP="00D0277B">
      <w:pPr>
        <w:spacing w:line="360" w:lineRule="auto"/>
        <w:rPr>
          <w:rFonts w:ascii="Palatino Linotype" w:hAnsi="Palatino Linotype"/>
          <w:color w:val="000000" w:themeColor="text1"/>
          <w:sz w:val="24"/>
          <w:szCs w:val="24"/>
        </w:rPr>
      </w:pPr>
    </w:p>
    <w:p w:rsidR="00791C1A" w:rsidRPr="007D55EC" w:rsidRDefault="00DA666E" w:rsidP="00D0277B">
      <w:pPr>
        <w:pStyle w:val="Prrafodelista"/>
        <w:numPr>
          <w:ilvl w:val="0"/>
          <w:numId w:val="1"/>
        </w:numPr>
        <w:spacing w:line="360" w:lineRule="auto"/>
        <w:ind w:left="0" w:firstLine="0"/>
        <w:jc w:val="both"/>
        <w:rPr>
          <w:rFonts w:ascii="Palatino Linotype" w:hAnsi="Palatino Linotype"/>
          <w:b/>
          <w:color w:val="000000" w:themeColor="text1"/>
        </w:rPr>
      </w:pPr>
      <w:r w:rsidRPr="007D55EC">
        <w:rPr>
          <w:rFonts w:ascii="Palatino Linotype" w:hAnsi="Palatino Linotype"/>
          <w:color w:val="000000" w:themeColor="text1"/>
        </w:rPr>
        <w:t>Finalmente</w:t>
      </w:r>
      <w:r w:rsidR="00791C1A" w:rsidRPr="007D55EC">
        <w:rPr>
          <w:rFonts w:ascii="Palatino Linotype" w:hAnsi="Palatino Linotype"/>
          <w:color w:val="000000" w:themeColor="text1"/>
        </w:rPr>
        <w:t xml:space="preserve">, mediante acuerdo de </w:t>
      </w:r>
      <w:r w:rsidR="00B16370" w:rsidRPr="007D55EC">
        <w:rPr>
          <w:rFonts w:ascii="Palatino Linotype" w:hAnsi="Palatino Linotype"/>
          <w:b/>
          <w:color w:val="000000" w:themeColor="text1"/>
        </w:rPr>
        <w:t>trece de agosto de dos mil veinticinco</w:t>
      </w:r>
      <w:r w:rsidR="00224377" w:rsidRPr="007D55EC">
        <w:rPr>
          <w:rFonts w:ascii="Palatino Linotype" w:hAnsi="Palatino Linotype"/>
          <w:b/>
          <w:color w:val="000000" w:themeColor="text1"/>
        </w:rPr>
        <w:t xml:space="preserve">, </w:t>
      </w:r>
      <w:r w:rsidR="00791C1A" w:rsidRPr="007D55EC">
        <w:rPr>
          <w:rFonts w:ascii="Palatino Linotype" w:hAnsi="Palatino Linotype"/>
          <w:color w:val="000000" w:themeColor="text1"/>
        </w:rPr>
        <w:t xml:space="preserve">se  decretó el cierre de instrucción, </w:t>
      </w:r>
      <w:r w:rsidR="00791C1A" w:rsidRPr="007D55EC">
        <w:rPr>
          <w:rFonts w:ascii="Palatino Linotype" w:hAnsi="Palatino Linotype" w:cs="Arial"/>
          <w:color w:val="000000" w:themeColor="text1"/>
        </w:rPr>
        <w:t>por lo que no ha</w:t>
      </w:r>
      <w:bookmarkStart w:id="134" w:name="_Toc491791302"/>
      <w:bookmarkStart w:id="135" w:name="_Toc83128578"/>
      <w:r w:rsidR="00791C1A" w:rsidRPr="007D55EC">
        <w:rPr>
          <w:rFonts w:ascii="Palatino Linotype" w:hAnsi="Palatino Linotype" w:cs="Arial"/>
          <w:color w:val="000000" w:themeColor="text1"/>
        </w:rPr>
        <w:t>biendo más que hacer constar, y------------------</w:t>
      </w:r>
      <w:r w:rsidR="00C37399" w:rsidRPr="007D55EC">
        <w:rPr>
          <w:rFonts w:ascii="Palatino Linotype" w:hAnsi="Palatino Linotype" w:cs="Arial"/>
          <w:color w:val="000000" w:themeColor="text1"/>
        </w:rPr>
        <w:t>-------</w:t>
      </w:r>
    </w:p>
    <w:p w:rsidR="00791C1A" w:rsidRPr="007D55EC" w:rsidRDefault="00791C1A" w:rsidP="00D0277B">
      <w:pPr>
        <w:pStyle w:val="Prrafodelista"/>
        <w:spacing w:line="360" w:lineRule="auto"/>
        <w:ind w:left="0"/>
        <w:rPr>
          <w:rFonts w:ascii="Palatino Linotype" w:hAnsi="Palatino Linotype"/>
          <w:b/>
          <w:color w:val="000000" w:themeColor="text1"/>
        </w:rPr>
      </w:pPr>
    </w:p>
    <w:p w:rsidR="00791C1A" w:rsidRPr="007D55EC" w:rsidRDefault="00791C1A" w:rsidP="00D0277B">
      <w:pPr>
        <w:pStyle w:val="Prrafodelista"/>
        <w:spacing w:line="360" w:lineRule="auto"/>
        <w:ind w:left="0"/>
        <w:jc w:val="center"/>
        <w:rPr>
          <w:rFonts w:ascii="Palatino Linotype" w:hAnsi="Palatino Linotype"/>
          <w:b/>
          <w:color w:val="000000" w:themeColor="text1"/>
        </w:rPr>
      </w:pPr>
      <w:r w:rsidRPr="007D55EC">
        <w:rPr>
          <w:rFonts w:ascii="Palatino Linotype" w:hAnsi="Palatino Linotype"/>
          <w:b/>
          <w:color w:val="000000" w:themeColor="text1"/>
        </w:rPr>
        <w:t>C</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O</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N</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S</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I</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D</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E</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R</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A</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N</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D</w:t>
      </w:r>
      <w:r w:rsidR="00A94715">
        <w:rPr>
          <w:rFonts w:ascii="Palatino Linotype" w:hAnsi="Palatino Linotype"/>
          <w:b/>
          <w:color w:val="000000" w:themeColor="text1"/>
        </w:rPr>
        <w:t xml:space="preserve"> </w:t>
      </w:r>
      <w:r w:rsidRPr="007D55EC">
        <w:rPr>
          <w:rFonts w:ascii="Palatino Linotype" w:hAnsi="Palatino Linotype"/>
          <w:b/>
          <w:color w:val="000000" w:themeColor="text1"/>
        </w:rPr>
        <w:t>O</w:t>
      </w:r>
      <w:bookmarkEnd w:id="134"/>
      <w:bookmarkEnd w:id="135"/>
    </w:p>
    <w:p w:rsidR="00791C1A" w:rsidRPr="007D55EC" w:rsidRDefault="00791C1A" w:rsidP="00D0277B">
      <w:pPr>
        <w:pStyle w:val="Prrafodelista"/>
        <w:spacing w:line="360" w:lineRule="auto"/>
        <w:ind w:left="0"/>
        <w:jc w:val="center"/>
        <w:rPr>
          <w:rFonts w:ascii="Palatino Linotype" w:hAnsi="Palatino Linotype"/>
          <w:b/>
          <w:color w:val="000000" w:themeColor="text1"/>
        </w:rPr>
      </w:pPr>
    </w:p>
    <w:p w:rsidR="00791C1A" w:rsidRPr="007D55EC" w:rsidRDefault="00791C1A" w:rsidP="00D0277B">
      <w:pPr>
        <w:pStyle w:val="Ttulo2"/>
        <w:spacing w:before="0" w:line="360" w:lineRule="auto"/>
        <w:rPr>
          <w:rFonts w:ascii="Palatino Linotype" w:hAnsi="Palatino Linotype"/>
          <w:b/>
          <w:color w:val="000000" w:themeColor="text1"/>
          <w:sz w:val="24"/>
          <w:szCs w:val="24"/>
        </w:rPr>
      </w:pPr>
      <w:bookmarkStart w:id="136" w:name="_Toc491791303"/>
      <w:bookmarkStart w:id="137" w:name="_Toc83128579"/>
      <w:r w:rsidRPr="007D55EC">
        <w:rPr>
          <w:rFonts w:ascii="Palatino Linotype" w:hAnsi="Palatino Linotype"/>
          <w:b/>
          <w:color w:val="000000" w:themeColor="text1"/>
          <w:sz w:val="24"/>
          <w:szCs w:val="24"/>
        </w:rPr>
        <w:t>PRIMERO. De la competencia</w:t>
      </w:r>
      <w:bookmarkEnd w:id="136"/>
      <w:bookmarkEnd w:id="137"/>
    </w:p>
    <w:p w:rsidR="00791C1A" w:rsidRPr="007D55EC" w:rsidRDefault="00791C1A" w:rsidP="00D0277B">
      <w:pPr>
        <w:pStyle w:val="Prrafodelista"/>
        <w:numPr>
          <w:ilvl w:val="0"/>
          <w:numId w:val="1"/>
        </w:numPr>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791C1A" w:rsidRPr="007D55EC" w:rsidRDefault="00791C1A" w:rsidP="00D0277B">
      <w:pPr>
        <w:pStyle w:val="Prrafodelista"/>
        <w:spacing w:line="360" w:lineRule="auto"/>
        <w:ind w:left="0"/>
        <w:jc w:val="both"/>
        <w:rPr>
          <w:rFonts w:ascii="Palatino Linotype" w:hAnsi="Palatino Linotype"/>
          <w:color w:val="000000" w:themeColor="text1"/>
        </w:rPr>
      </w:pPr>
    </w:p>
    <w:p w:rsidR="00791C1A" w:rsidRPr="007D55EC" w:rsidRDefault="00791C1A" w:rsidP="00D0277B">
      <w:pPr>
        <w:pStyle w:val="Ttulo2"/>
        <w:spacing w:before="0" w:line="360" w:lineRule="auto"/>
        <w:rPr>
          <w:rFonts w:ascii="Palatino Linotype" w:hAnsi="Palatino Linotype"/>
          <w:b/>
          <w:color w:val="000000" w:themeColor="text1"/>
          <w:sz w:val="24"/>
          <w:szCs w:val="24"/>
        </w:rPr>
      </w:pPr>
      <w:bookmarkStart w:id="138" w:name="_Toc491791304"/>
      <w:bookmarkStart w:id="139" w:name="_Toc83128580"/>
      <w:r w:rsidRPr="007D55EC">
        <w:rPr>
          <w:rFonts w:ascii="Palatino Linotype" w:hAnsi="Palatino Linotype"/>
          <w:b/>
          <w:color w:val="000000" w:themeColor="text1"/>
          <w:sz w:val="24"/>
          <w:szCs w:val="24"/>
        </w:rPr>
        <w:t>SEGUNDO. De la oportunidad y procedencia.</w:t>
      </w:r>
      <w:bookmarkEnd w:id="138"/>
      <w:bookmarkEnd w:id="139"/>
    </w:p>
    <w:p w:rsidR="00791C1A" w:rsidRPr="007D55EC" w:rsidRDefault="00791C1A" w:rsidP="00D0277B">
      <w:pPr>
        <w:pStyle w:val="Prrafodelista"/>
        <w:numPr>
          <w:ilvl w:val="0"/>
          <w:numId w:val="1"/>
        </w:numPr>
        <w:spacing w:line="360" w:lineRule="auto"/>
        <w:ind w:left="0" w:firstLine="0"/>
        <w:jc w:val="both"/>
        <w:rPr>
          <w:rFonts w:ascii="Palatino Linotype" w:hAnsi="Palatino Linotype"/>
          <w:color w:val="000000" w:themeColor="text1"/>
        </w:rPr>
      </w:pPr>
      <w:r w:rsidRPr="007D55EC">
        <w:rPr>
          <w:rFonts w:ascii="Palatino Linotype" w:eastAsia="Calibri" w:hAnsi="Palatino Linotype" w:cs="Arial"/>
          <w:color w:val="000000" w:themeColor="text1"/>
        </w:rPr>
        <w:t xml:space="preserve">El medio de impugnación fue presentado a través del </w:t>
      </w:r>
      <w:r w:rsidRPr="007D55EC">
        <w:rPr>
          <w:rFonts w:ascii="Palatino Linotype" w:eastAsia="Calibri" w:hAnsi="Palatino Linotype" w:cs="Arial"/>
          <w:b/>
          <w:color w:val="000000" w:themeColor="text1"/>
        </w:rPr>
        <w:t>SAIMEX,</w:t>
      </w:r>
      <w:r w:rsidRPr="007D55EC">
        <w:rPr>
          <w:rFonts w:ascii="Palatino Linotype" w:eastAsia="Calibri" w:hAnsi="Palatino Linotype" w:cs="Arial"/>
          <w:color w:val="000000" w:themeColor="text1"/>
        </w:rPr>
        <w:t xml:space="preserve"> en el formato previamente aprobado para tal efecto y dentro del plazo legal de quince días hábiles otorgados; para el caso en particular es de señalar que el </w:t>
      </w:r>
      <w:r w:rsidRPr="007D55EC">
        <w:rPr>
          <w:rFonts w:ascii="Palatino Linotype" w:eastAsia="Calibri" w:hAnsi="Palatino Linotype" w:cs="Arial"/>
          <w:b/>
          <w:color w:val="000000" w:themeColor="text1"/>
        </w:rPr>
        <w:t>SUJETO OBLIGADO</w:t>
      </w:r>
      <w:r w:rsidRPr="007D55EC">
        <w:rPr>
          <w:rFonts w:ascii="Palatino Linotype" w:eastAsia="Calibri" w:hAnsi="Palatino Linotype" w:cs="Arial"/>
          <w:color w:val="000000" w:themeColor="text1"/>
        </w:rPr>
        <w:t xml:space="preserve"> </w:t>
      </w:r>
      <w:r w:rsidR="00DA66C8" w:rsidRPr="007D55EC">
        <w:rPr>
          <w:rFonts w:ascii="Palatino Linotype" w:eastAsia="Calibri" w:hAnsi="Palatino Linotype" w:cs="Arial"/>
          <w:color w:val="000000" w:themeColor="text1"/>
        </w:rPr>
        <w:t xml:space="preserve">declino </w:t>
      </w:r>
      <w:r w:rsidR="00DA66C8" w:rsidRPr="007D55EC">
        <w:rPr>
          <w:rFonts w:ascii="Palatino Linotype" w:eastAsia="Calibri" w:hAnsi="Palatino Linotype" w:cs="Arial"/>
          <w:color w:val="000000" w:themeColor="text1"/>
        </w:rPr>
        <w:lastRenderedPageBreak/>
        <w:t>incompetencia</w:t>
      </w:r>
      <w:r w:rsidRPr="007D55EC">
        <w:rPr>
          <w:rFonts w:ascii="Palatino Linotype" w:eastAsia="Calibri" w:hAnsi="Palatino Linotype" w:cs="Arial"/>
          <w:color w:val="000000" w:themeColor="text1"/>
        </w:rPr>
        <w:t xml:space="preserve"> el </w:t>
      </w:r>
      <w:r w:rsidR="00DA66C8" w:rsidRPr="007D55EC">
        <w:rPr>
          <w:rFonts w:ascii="Palatino Linotype" w:eastAsia="Calibri" w:hAnsi="Palatino Linotype" w:cs="Arial"/>
          <w:b/>
          <w:color w:val="000000" w:themeColor="text1"/>
        </w:rPr>
        <w:t xml:space="preserve">veinticinco </w:t>
      </w:r>
      <w:r w:rsidR="00B16370" w:rsidRPr="007D55EC">
        <w:rPr>
          <w:rFonts w:ascii="Palatino Linotype" w:eastAsia="Calibri" w:hAnsi="Palatino Linotype" w:cs="Arial"/>
          <w:b/>
          <w:color w:val="000000" w:themeColor="text1"/>
        </w:rPr>
        <w:t>de marzo de dos mil veinticinco</w:t>
      </w:r>
      <w:r w:rsidRPr="007D55EC">
        <w:rPr>
          <w:rFonts w:ascii="Palatino Linotype" w:eastAsia="Calibri" w:hAnsi="Palatino Linotype" w:cs="Arial"/>
          <w:color w:val="000000" w:themeColor="text1"/>
        </w:rPr>
        <w:t xml:space="preserve">, </w:t>
      </w:r>
      <w:r w:rsidRPr="007D55EC">
        <w:rPr>
          <w:rFonts w:ascii="Palatino Linotype" w:hAnsi="Palatino Linotype" w:cs="Arial"/>
          <w:color w:val="000000" w:themeColor="text1"/>
        </w:rPr>
        <w:t>de tal forma que el plazo para interponer el recurso d</w:t>
      </w:r>
      <w:r w:rsidR="00C37399" w:rsidRPr="007D55EC">
        <w:rPr>
          <w:rFonts w:ascii="Palatino Linotype" w:hAnsi="Palatino Linotype" w:cs="Arial"/>
          <w:color w:val="000000" w:themeColor="text1"/>
        </w:rPr>
        <w:t>e revisión transcurrió del</w:t>
      </w:r>
      <w:r w:rsidR="00433919" w:rsidRPr="007D55EC">
        <w:rPr>
          <w:rFonts w:ascii="Palatino Linotype" w:hAnsi="Palatino Linotype" w:cs="Arial"/>
          <w:b/>
          <w:color w:val="000000" w:themeColor="text1"/>
        </w:rPr>
        <w:t xml:space="preserve"> </w:t>
      </w:r>
      <w:r w:rsidR="00D65F34" w:rsidRPr="007D55EC">
        <w:rPr>
          <w:rFonts w:ascii="Palatino Linotype" w:hAnsi="Palatino Linotype" w:cs="Arial"/>
          <w:b/>
          <w:color w:val="000000" w:themeColor="text1"/>
        </w:rPr>
        <w:t>veintiséis</w:t>
      </w:r>
      <w:r w:rsidR="00DA66C8" w:rsidRPr="007D55EC">
        <w:rPr>
          <w:rFonts w:ascii="Palatino Linotype" w:hAnsi="Palatino Linotype" w:cs="Arial"/>
          <w:b/>
          <w:color w:val="000000" w:themeColor="text1"/>
        </w:rPr>
        <w:t xml:space="preserve"> de marzo </w:t>
      </w:r>
      <w:r w:rsidR="00D65F34" w:rsidRPr="007D55EC">
        <w:rPr>
          <w:rFonts w:ascii="Palatino Linotype" w:hAnsi="Palatino Linotype" w:cs="Arial"/>
          <w:b/>
          <w:color w:val="000000" w:themeColor="text1"/>
        </w:rPr>
        <w:t>al veintidós de abril</w:t>
      </w:r>
      <w:r w:rsidR="00B16370" w:rsidRPr="007D55EC">
        <w:rPr>
          <w:rFonts w:ascii="Palatino Linotype" w:hAnsi="Palatino Linotype" w:cs="Arial"/>
          <w:b/>
          <w:color w:val="000000" w:themeColor="text1"/>
        </w:rPr>
        <w:t xml:space="preserve"> de dos mil veinticinco</w:t>
      </w:r>
      <w:r w:rsidRPr="007D55EC">
        <w:rPr>
          <w:rFonts w:ascii="Palatino Linotype" w:hAnsi="Palatino Linotype" w:cs="Arial"/>
          <w:color w:val="000000" w:themeColor="text1"/>
        </w:rPr>
        <w:t xml:space="preserve">; en consecuencia, el ahora </w:t>
      </w:r>
      <w:r w:rsidRPr="007D55EC">
        <w:rPr>
          <w:rFonts w:ascii="Palatino Linotype" w:hAnsi="Palatino Linotype" w:cs="Arial"/>
          <w:b/>
          <w:color w:val="000000" w:themeColor="text1"/>
        </w:rPr>
        <w:t>RECURRENTE</w:t>
      </w:r>
      <w:r w:rsidRPr="007D55EC">
        <w:rPr>
          <w:rFonts w:ascii="Palatino Linotype" w:hAnsi="Palatino Linotype" w:cs="Arial"/>
          <w:color w:val="000000" w:themeColor="text1"/>
        </w:rPr>
        <w:t xml:space="preserve"> </w:t>
      </w:r>
      <w:r w:rsidR="00C37399" w:rsidRPr="007D55EC">
        <w:rPr>
          <w:rFonts w:ascii="Palatino Linotype" w:hAnsi="Palatino Linotype" w:cs="Arial"/>
          <w:color w:val="000000" w:themeColor="text1"/>
        </w:rPr>
        <w:t>presentó su inconformidad el</w:t>
      </w:r>
      <w:r w:rsidRPr="007D55EC">
        <w:rPr>
          <w:rFonts w:ascii="Palatino Linotype" w:hAnsi="Palatino Linotype" w:cs="Arial"/>
          <w:color w:val="000000" w:themeColor="text1"/>
        </w:rPr>
        <w:t xml:space="preserve"> </w:t>
      </w:r>
      <w:r w:rsidR="00D65F34" w:rsidRPr="007D55EC">
        <w:rPr>
          <w:rFonts w:ascii="Palatino Linotype" w:hAnsi="Palatino Linotype" w:cs="Arial"/>
          <w:b/>
          <w:color w:val="000000" w:themeColor="text1"/>
        </w:rPr>
        <w:t xml:space="preserve">veinticinco </w:t>
      </w:r>
      <w:r w:rsidR="00B16370" w:rsidRPr="007D55EC">
        <w:rPr>
          <w:rFonts w:ascii="Palatino Linotype" w:hAnsi="Palatino Linotype" w:cs="Arial"/>
          <w:b/>
          <w:color w:val="000000" w:themeColor="text1"/>
        </w:rPr>
        <w:t>de marzo de dos mil veinticinco</w:t>
      </w:r>
      <w:r w:rsidRPr="007D55EC">
        <w:rPr>
          <w:rFonts w:ascii="Palatino Linotype" w:hAnsi="Palatino Linotype" w:cs="Arial"/>
          <w:color w:val="000000" w:themeColor="text1"/>
        </w:rPr>
        <w:t xml:space="preserve">; </w:t>
      </w:r>
      <w:r w:rsidR="00433919" w:rsidRPr="007D55EC">
        <w:rPr>
          <w:rFonts w:ascii="Palatino Linotype" w:hAnsi="Palatino Linotype" w:cs="Arial"/>
          <w:color w:val="000000" w:themeColor="text1"/>
        </w:rPr>
        <w:t xml:space="preserve">es decir, el mismo día en que se dio respuesta </w:t>
      </w:r>
      <w:r w:rsidRPr="007D55EC">
        <w:rPr>
          <w:rFonts w:ascii="Palatino Linotype" w:hAnsi="Palatino Linotype" w:cs="Arial"/>
          <w:color w:val="000000" w:themeColor="text1"/>
        </w:rPr>
        <w:t>por lo que se estima que la inconformidad se presentó dentro del lapso legalmente establecido para tal efecto.</w:t>
      </w:r>
    </w:p>
    <w:p w:rsidR="00B16370" w:rsidRPr="007D55EC" w:rsidRDefault="00B16370" w:rsidP="00D0277B">
      <w:pPr>
        <w:pStyle w:val="Prrafodelista"/>
        <w:spacing w:line="360" w:lineRule="auto"/>
        <w:ind w:left="0"/>
        <w:jc w:val="both"/>
        <w:rPr>
          <w:rFonts w:ascii="Palatino Linotype" w:hAnsi="Palatino Linotype"/>
          <w:color w:val="000000" w:themeColor="text1"/>
        </w:rPr>
      </w:pPr>
    </w:p>
    <w:p w:rsidR="00791C1A" w:rsidRPr="007D55EC" w:rsidRDefault="00AA7A68" w:rsidP="00D0277B">
      <w:pPr>
        <w:pStyle w:val="Prrafodelista"/>
        <w:numPr>
          <w:ilvl w:val="0"/>
          <w:numId w:val="1"/>
        </w:numPr>
        <w:spacing w:before="240" w:after="240"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16370" w:rsidRPr="007D55EC" w:rsidRDefault="00B16370" w:rsidP="00D0277B">
      <w:pPr>
        <w:pStyle w:val="Prrafodelista"/>
        <w:spacing w:before="240" w:after="240" w:line="360" w:lineRule="auto"/>
        <w:ind w:left="0"/>
        <w:jc w:val="both"/>
        <w:rPr>
          <w:rFonts w:ascii="Palatino Linotype" w:hAnsi="Palatino Linotype"/>
          <w:color w:val="000000" w:themeColor="text1"/>
        </w:rPr>
      </w:pPr>
    </w:p>
    <w:p w:rsidR="00C374D4" w:rsidRPr="007D55EC" w:rsidRDefault="00C374D4" w:rsidP="00D0277B">
      <w:pPr>
        <w:spacing w:line="360" w:lineRule="auto"/>
        <w:contextualSpacing/>
        <w:jc w:val="both"/>
        <w:rPr>
          <w:rFonts w:ascii="Palatino Linotype" w:eastAsia="MS Gothic" w:hAnsi="Palatino Linotype" w:cstheme="majorBidi"/>
          <w:b/>
          <w:color w:val="000000" w:themeColor="text1"/>
          <w:sz w:val="24"/>
          <w:szCs w:val="24"/>
          <w:lang w:val="es-ES_tradnl" w:eastAsia="es-ES"/>
        </w:rPr>
      </w:pPr>
      <w:bookmarkStart w:id="140" w:name="_Toc66998086"/>
      <w:bookmarkStart w:id="141" w:name="_Toc70526130"/>
      <w:r w:rsidRPr="007D55EC">
        <w:rPr>
          <w:rFonts w:ascii="Palatino Linotype" w:eastAsia="MS Gothic" w:hAnsi="Palatino Linotype" w:cstheme="majorBidi"/>
          <w:b/>
          <w:color w:val="000000" w:themeColor="text1"/>
          <w:sz w:val="24"/>
          <w:szCs w:val="24"/>
          <w:lang w:val="es-ES_tradnl" w:eastAsia="es-ES"/>
        </w:rPr>
        <w:t xml:space="preserve">TERCERO. </w:t>
      </w:r>
      <w:bookmarkStart w:id="142" w:name="_Toc34246179"/>
      <w:bookmarkStart w:id="143" w:name="_Toc50033991"/>
      <w:bookmarkStart w:id="144" w:name="_Toc51259588"/>
      <w:bookmarkStart w:id="145" w:name="_Toc83128581"/>
      <w:bookmarkStart w:id="146" w:name="_Toc501021589"/>
      <w:bookmarkEnd w:id="140"/>
      <w:bookmarkEnd w:id="141"/>
      <w:r w:rsidRPr="007D55EC">
        <w:rPr>
          <w:rFonts w:ascii="Palatino Linotype" w:eastAsia="MS Gothic" w:hAnsi="Palatino Linotype" w:cstheme="majorBidi"/>
          <w:b/>
          <w:color w:val="000000" w:themeColor="text1"/>
          <w:sz w:val="24"/>
          <w:szCs w:val="24"/>
          <w:lang w:val="es-ES_tradnl" w:eastAsia="es-ES"/>
        </w:rPr>
        <w:t xml:space="preserve">Del planteamiento de la </w:t>
      </w:r>
      <w:r w:rsidRPr="007D55EC">
        <w:rPr>
          <w:rFonts w:ascii="Palatino Linotype" w:eastAsia="MS Gothic" w:hAnsi="Palatino Linotype" w:cstheme="majorBidi"/>
          <w:b/>
          <w:i/>
          <w:color w:val="000000" w:themeColor="text1"/>
          <w:sz w:val="24"/>
          <w:szCs w:val="24"/>
          <w:lang w:val="es-ES_tradnl" w:eastAsia="es-ES"/>
        </w:rPr>
        <w:t>Litis</w:t>
      </w:r>
      <w:r w:rsidRPr="007D55EC">
        <w:rPr>
          <w:rFonts w:ascii="Palatino Linotype" w:eastAsia="MS Gothic" w:hAnsi="Palatino Linotype" w:cstheme="majorBidi"/>
          <w:b/>
          <w:color w:val="000000" w:themeColor="text1"/>
          <w:sz w:val="24"/>
          <w:szCs w:val="24"/>
          <w:lang w:val="es-ES_tradnl" w:eastAsia="es-ES"/>
        </w:rPr>
        <w:t>.</w:t>
      </w:r>
      <w:bookmarkEnd w:id="142"/>
      <w:bookmarkEnd w:id="143"/>
      <w:bookmarkEnd w:id="144"/>
      <w:bookmarkEnd w:id="145"/>
      <w:bookmarkEnd w:id="146"/>
    </w:p>
    <w:p w:rsidR="00D65F34" w:rsidRPr="00A94715" w:rsidRDefault="00C374D4" w:rsidP="00A94715">
      <w:pPr>
        <w:pStyle w:val="Prrafodelista"/>
        <w:numPr>
          <w:ilvl w:val="0"/>
          <w:numId w:val="1"/>
        </w:numPr>
        <w:spacing w:line="360" w:lineRule="auto"/>
        <w:jc w:val="both"/>
        <w:rPr>
          <w:rFonts w:ascii="Palatino Linotype" w:hAnsi="Palatino Linotype"/>
          <w:color w:val="000000" w:themeColor="text1"/>
          <w:lang w:val="es-ES"/>
        </w:rPr>
      </w:pPr>
      <w:r w:rsidRPr="00A94715">
        <w:rPr>
          <w:rFonts w:ascii="Palatino Linotype" w:hAnsi="Palatino Linotype"/>
          <w:color w:val="000000" w:themeColor="text1"/>
          <w:lang w:val="es-ES"/>
        </w:rPr>
        <w:t>E</w:t>
      </w:r>
      <w:r w:rsidR="00D65F34" w:rsidRPr="00A94715">
        <w:rPr>
          <w:rFonts w:ascii="Palatino Linotype" w:hAnsi="Palatino Linotype"/>
          <w:color w:val="000000" w:themeColor="text1"/>
          <w:lang w:val="es-ES"/>
        </w:rPr>
        <w:t xml:space="preserve">l </w:t>
      </w:r>
      <w:r w:rsidR="00D65F34" w:rsidRPr="00A94715">
        <w:rPr>
          <w:rFonts w:ascii="Palatino Linotype" w:hAnsi="Palatino Linotype"/>
          <w:b/>
          <w:color w:val="000000" w:themeColor="text1"/>
          <w:lang w:val="es-ES"/>
        </w:rPr>
        <w:t xml:space="preserve">PARTICULAR </w:t>
      </w:r>
      <w:r w:rsidR="00D65F34" w:rsidRPr="00A94715">
        <w:rPr>
          <w:rFonts w:ascii="Palatino Linotype" w:hAnsi="Palatino Linotype"/>
          <w:color w:val="000000" w:themeColor="text1"/>
          <w:lang w:val="es-ES"/>
        </w:rPr>
        <w:t>solicito lo siguiente:</w:t>
      </w:r>
    </w:p>
    <w:p w:rsidR="00D65F34" w:rsidRPr="007D55EC" w:rsidRDefault="00D65F34" w:rsidP="00D0277B">
      <w:pPr>
        <w:spacing w:line="276" w:lineRule="auto"/>
        <w:jc w:val="both"/>
        <w:rPr>
          <w:rFonts w:ascii="Palatino Linotype" w:eastAsia="Palatino Linotype" w:hAnsi="Palatino Linotype" w:cs="Palatino Linotype"/>
          <w:b/>
          <w:i/>
          <w:color w:val="000000" w:themeColor="text1"/>
          <w:sz w:val="24"/>
          <w:szCs w:val="24"/>
        </w:rPr>
      </w:pPr>
    </w:p>
    <w:p w:rsidR="00D65F34" w:rsidRPr="007D55EC" w:rsidRDefault="00D65F34" w:rsidP="00D0277B">
      <w:pPr>
        <w:pStyle w:val="Prrafodelista"/>
        <w:spacing w:line="276" w:lineRule="auto"/>
        <w:ind w:left="0"/>
        <w:jc w:val="both"/>
        <w:rPr>
          <w:rFonts w:ascii="Palatino Linotype" w:eastAsia="Palatino Linotype" w:hAnsi="Palatino Linotype" w:cs="Palatino Linotype"/>
          <w:b/>
          <w:i/>
          <w:color w:val="000000" w:themeColor="text1"/>
        </w:rPr>
      </w:pPr>
      <w:r w:rsidRPr="007D55EC">
        <w:rPr>
          <w:rFonts w:ascii="Palatino Linotype" w:eastAsia="Palatino Linotype" w:hAnsi="Palatino Linotype" w:cs="Palatino Linotype"/>
          <w:b/>
          <w:i/>
          <w:color w:val="000000" w:themeColor="text1"/>
        </w:rPr>
        <w:t>“SOLICITO LA CERTIFICACION DEL DIRECTOR DEL IMCUFIDEZ”</w:t>
      </w:r>
    </w:p>
    <w:p w:rsidR="00D65F34" w:rsidRPr="007D55EC" w:rsidRDefault="00D65F34" w:rsidP="00D0277B">
      <w:pPr>
        <w:spacing w:line="360" w:lineRule="auto"/>
        <w:contextualSpacing/>
        <w:jc w:val="both"/>
        <w:rPr>
          <w:rFonts w:ascii="Palatino Linotype" w:eastAsiaTheme="majorEastAsia" w:hAnsi="Palatino Linotype"/>
          <w:bCs/>
          <w:color w:val="000000" w:themeColor="text1"/>
          <w:sz w:val="24"/>
          <w:szCs w:val="24"/>
        </w:rPr>
      </w:pPr>
    </w:p>
    <w:p w:rsidR="00D65F34" w:rsidRPr="007D55EC" w:rsidRDefault="00D65F34" w:rsidP="00A94715">
      <w:pPr>
        <w:numPr>
          <w:ilvl w:val="0"/>
          <w:numId w:val="1"/>
        </w:numPr>
        <w:spacing w:after="0" w:line="360" w:lineRule="auto"/>
        <w:ind w:left="0" w:firstLine="0"/>
        <w:contextualSpacing/>
        <w:jc w:val="both"/>
        <w:rPr>
          <w:rFonts w:ascii="Palatino Linotype" w:eastAsiaTheme="majorEastAsia" w:hAnsi="Palatino Linotype"/>
          <w:bCs/>
          <w:color w:val="000000" w:themeColor="text1"/>
          <w:sz w:val="24"/>
          <w:szCs w:val="24"/>
        </w:rPr>
      </w:pPr>
      <w:r w:rsidRPr="007D55EC">
        <w:rPr>
          <w:rFonts w:ascii="Palatino Linotype" w:eastAsiaTheme="majorEastAsia" w:hAnsi="Palatino Linotype"/>
          <w:bCs/>
          <w:color w:val="000000" w:themeColor="text1"/>
          <w:sz w:val="24"/>
          <w:szCs w:val="24"/>
          <w:lang w:val="es-ES_tradnl"/>
        </w:rPr>
        <w:t xml:space="preserve">En respuesta el </w:t>
      </w:r>
      <w:r w:rsidRPr="007D55EC">
        <w:rPr>
          <w:rFonts w:ascii="Palatino Linotype" w:eastAsiaTheme="majorEastAsia" w:hAnsi="Palatino Linotype"/>
          <w:b/>
          <w:bCs/>
          <w:color w:val="000000" w:themeColor="text1"/>
          <w:sz w:val="24"/>
          <w:szCs w:val="24"/>
          <w:lang w:val="es-ES_tradnl"/>
        </w:rPr>
        <w:t xml:space="preserve">SUJETO OBLIGADO, </w:t>
      </w:r>
      <w:r w:rsidRPr="007D55EC">
        <w:rPr>
          <w:rFonts w:ascii="Palatino Linotype" w:eastAsiaTheme="majorEastAsia" w:hAnsi="Palatino Linotype"/>
          <w:bCs/>
          <w:color w:val="000000" w:themeColor="text1"/>
          <w:sz w:val="24"/>
          <w:szCs w:val="24"/>
          <w:lang w:val="es-ES_tradnl"/>
        </w:rPr>
        <w:t xml:space="preserve">declinó incompetencia, al referir que se trata de un Sujeto Obligado diverso. </w:t>
      </w:r>
    </w:p>
    <w:p w:rsidR="00D65F34" w:rsidRPr="007D55EC" w:rsidRDefault="00D65F34" w:rsidP="00D0277B">
      <w:pPr>
        <w:spacing w:line="360" w:lineRule="auto"/>
        <w:contextualSpacing/>
        <w:jc w:val="both"/>
        <w:rPr>
          <w:rFonts w:ascii="Palatino Linotype" w:eastAsiaTheme="majorEastAsia" w:hAnsi="Palatino Linotype"/>
          <w:bCs/>
          <w:color w:val="000000" w:themeColor="text1"/>
          <w:sz w:val="24"/>
          <w:szCs w:val="24"/>
        </w:rPr>
      </w:pPr>
    </w:p>
    <w:p w:rsidR="00D65F34" w:rsidRPr="007D55EC" w:rsidRDefault="00D65F34" w:rsidP="00A94715">
      <w:pPr>
        <w:numPr>
          <w:ilvl w:val="0"/>
          <w:numId w:val="1"/>
        </w:numPr>
        <w:spacing w:after="0" w:line="360" w:lineRule="auto"/>
        <w:ind w:left="0" w:firstLine="0"/>
        <w:contextualSpacing/>
        <w:jc w:val="both"/>
        <w:rPr>
          <w:rFonts w:ascii="Palatino Linotype" w:eastAsiaTheme="majorEastAsia" w:hAnsi="Palatino Linotype" w:cstheme="majorBidi"/>
          <w:i/>
          <w:color w:val="000000" w:themeColor="text1"/>
          <w:sz w:val="24"/>
          <w:szCs w:val="24"/>
          <w:lang w:eastAsia="es-ES"/>
        </w:rPr>
      </w:pPr>
      <w:r w:rsidRPr="007D55EC">
        <w:rPr>
          <w:rFonts w:ascii="Palatino Linotype" w:hAnsi="Palatino Linotype"/>
          <w:color w:val="000000" w:themeColor="text1"/>
          <w:sz w:val="24"/>
          <w:szCs w:val="24"/>
          <w:lang w:val="es-ES_tradnl" w:eastAsia="es-ES"/>
        </w:rPr>
        <w:t xml:space="preserve">Inconforme con lo anterior, el ahora </w:t>
      </w:r>
      <w:r w:rsidRPr="007D55EC">
        <w:rPr>
          <w:rFonts w:ascii="Palatino Linotype" w:hAnsi="Palatino Linotype"/>
          <w:b/>
          <w:color w:val="000000" w:themeColor="text1"/>
          <w:sz w:val="24"/>
          <w:szCs w:val="24"/>
          <w:lang w:val="es-ES_tradnl" w:eastAsia="es-ES"/>
        </w:rPr>
        <w:t xml:space="preserve">RECURRENTE </w:t>
      </w:r>
      <w:r w:rsidRPr="007D55EC">
        <w:rPr>
          <w:rFonts w:ascii="Palatino Linotype" w:hAnsi="Palatino Linotype"/>
          <w:color w:val="000000" w:themeColor="text1"/>
          <w:sz w:val="24"/>
          <w:szCs w:val="24"/>
          <w:lang w:val="es-ES_tradnl" w:eastAsia="es-ES"/>
        </w:rPr>
        <w:t>interpuso Recurso de Revisión arguyendo medularmente que no se le entrego la información.</w:t>
      </w:r>
    </w:p>
    <w:p w:rsidR="00D65F34" w:rsidRPr="007D55EC" w:rsidRDefault="00D65F34" w:rsidP="00D0277B">
      <w:pPr>
        <w:spacing w:after="0" w:line="360" w:lineRule="auto"/>
        <w:contextualSpacing/>
        <w:jc w:val="both"/>
        <w:rPr>
          <w:rFonts w:ascii="Palatino Linotype" w:eastAsiaTheme="majorEastAsia" w:hAnsi="Palatino Linotype" w:cstheme="majorBidi"/>
          <w:i/>
          <w:color w:val="000000" w:themeColor="text1"/>
          <w:sz w:val="24"/>
          <w:szCs w:val="24"/>
          <w:lang w:eastAsia="es-ES"/>
        </w:rPr>
      </w:pPr>
    </w:p>
    <w:p w:rsidR="00D65F34" w:rsidRPr="007D55EC" w:rsidRDefault="00D65F34" w:rsidP="00A94715">
      <w:pPr>
        <w:numPr>
          <w:ilvl w:val="0"/>
          <w:numId w:val="1"/>
        </w:numPr>
        <w:spacing w:after="0" w:line="360" w:lineRule="auto"/>
        <w:ind w:left="0" w:firstLine="0"/>
        <w:contextualSpacing/>
        <w:jc w:val="both"/>
        <w:rPr>
          <w:rFonts w:ascii="Palatino Linotype" w:eastAsia="Palatino Linotype" w:hAnsi="Palatino Linotype" w:cs="Palatino Linotype"/>
          <w:i/>
          <w:color w:val="000000" w:themeColor="text1"/>
          <w:sz w:val="24"/>
          <w:szCs w:val="24"/>
        </w:rPr>
      </w:pPr>
      <w:r w:rsidRPr="007D55EC">
        <w:rPr>
          <w:rFonts w:ascii="Palatino Linotype" w:eastAsia="Palatino Linotype" w:hAnsi="Palatino Linotype" w:cs="Palatino Linotype"/>
          <w:color w:val="000000" w:themeColor="text1"/>
          <w:sz w:val="24"/>
          <w:szCs w:val="24"/>
        </w:rPr>
        <w:lastRenderedPageBreak/>
        <w:t xml:space="preserve">Es así que el estudio del presente asunto se centra en la incompetencia planteada por el </w:t>
      </w:r>
      <w:r w:rsidRPr="007D55EC">
        <w:rPr>
          <w:rFonts w:ascii="Palatino Linotype" w:eastAsia="Palatino Linotype" w:hAnsi="Palatino Linotype" w:cs="Palatino Linotype"/>
          <w:b/>
          <w:color w:val="000000" w:themeColor="text1"/>
          <w:sz w:val="24"/>
          <w:szCs w:val="24"/>
        </w:rPr>
        <w:t xml:space="preserve">SUJETO OBLOIGADO, </w:t>
      </w:r>
      <w:r w:rsidRPr="007D55EC">
        <w:rPr>
          <w:rFonts w:ascii="Palatino Linotype" w:eastAsia="Palatino Linotype" w:hAnsi="Palatino Linotype" w:cs="Palatino Linotype"/>
          <w:color w:val="000000" w:themeColor="text1"/>
          <w:sz w:val="24"/>
          <w:szCs w:val="24"/>
        </w:rPr>
        <w:t xml:space="preserve">por lo que al respecto, </w:t>
      </w:r>
      <w:r w:rsidRPr="007D55EC">
        <w:rPr>
          <w:rFonts w:ascii="Palatino Linotype" w:hAnsi="Palatino Linotype"/>
          <w:color w:val="000000" w:themeColor="text1"/>
          <w:sz w:val="24"/>
          <w:szCs w:val="24"/>
        </w:rPr>
        <w:t xml:space="preserve">la Declaración de Incompetencia la Ley de Transparencia y Acceso a la Información Pública del Estado de México, establece, en los artículos 49, fracción II y 167, lo siguiente: </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“Artículo 49. Los Comités de Transparencia tendrán las siguientes atribuciones:</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II. Confirmar, modificar o revocar las determinaciones que en materia de ampliación del plazo de respuesta, clasificación de la información y declaración de inexistencia o de incompetencia realicen los titulares de las áreas de los sujetos obligados;</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b/>
          <w:i/>
          <w:color w:val="000000" w:themeColor="text1"/>
        </w:rPr>
        <w:t>Artículo 167. Cuando las unidades de transparencia determinen la notoria incompetencia</w:t>
      </w:r>
      <w:r w:rsidRPr="007D55EC">
        <w:rPr>
          <w:rFonts w:ascii="Palatino Linotype" w:hAnsi="Palatino Linotype"/>
          <w:i/>
          <w:color w:val="000000" w:themeColor="text1"/>
        </w:rPr>
        <w:t xml:space="preserve">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 (Énfasis añadido)</w:t>
      </w:r>
    </w:p>
    <w:p w:rsidR="00D65F34" w:rsidRPr="007D55EC" w:rsidRDefault="00D65F34" w:rsidP="00D0277B">
      <w:pPr>
        <w:pStyle w:val="Prrafodelista"/>
        <w:tabs>
          <w:tab w:val="left" w:pos="0"/>
        </w:tabs>
        <w:spacing w:line="360" w:lineRule="auto"/>
        <w:ind w:left="0"/>
        <w:jc w:val="both"/>
        <w:rPr>
          <w:rFonts w:ascii="Palatino Linotype" w:hAnsi="Palatino Linotype"/>
          <w:color w:val="000000" w:themeColor="text1"/>
        </w:rPr>
      </w:pPr>
    </w:p>
    <w:p w:rsidR="00D65F34" w:rsidRPr="007D55EC" w:rsidRDefault="00D65F34" w:rsidP="00A94715">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 xml:space="preserve">De los preceptos citados se desprende que es atribución del Comité de Transparencia confirmar, modificar o revocar, en su caso, la declaración de incompetencia, en aquellos casos en los que no se trate de una notoria incompetencia. </w:t>
      </w:r>
    </w:p>
    <w:p w:rsidR="00D65F34" w:rsidRPr="007D55EC" w:rsidRDefault="00D65F34" w:rsidP="00D0277B">
      <w:pPr>
        <w:pStyle w:val="Prrafodelista"/>
        <w:tabs>
          <w:tab w:val="left" w:pos="0"/>
        </w:tabs>
        <w:spacing w:line="360" w:lineRule="auto"/>
        <w:ind w:left="0"/>
        <w:jc w:val="both"/>
        <w:rPr>
          <w:rFonts w:ascii="Palatino Linotype" w:hAnsi="Palatino Linotype"/>
          <w:color w:val="000000" w:themeColor="text1"/>
        </w:rPr>
      </w:pPr>
    </w:p>
    <w:p w:rsidR="00D65F34" w:rsidRPr="007D55EC" w:rsidRDefault="00D65F34" w:rsidP="00A94715">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 xml:space="preserve">Puesto que la Ley también prevé que dicho acuerdo no es necesario cuando la Unidad de Transparencia determine que la incompetencia es notoria dando un plazo de tres días hábiles para hacerlo del conocimiento del particular. En otras palabras, la Ley de la Materia confiere a las Unidades de Transparencia la posibilidad de notificar la incompetencia cuando esta sea notoria, siendo innecesario que dicha circunstancia sea sometida a consideración de los integrantes del Comité de Transparencia para su aprobación. </w:t>
      </w:r>
    </w:p>
    <w:p w:rsidR="00D65F34" w:rsidRPr="007D55EC" w:rsidRDefault="00D65F34" w:rsidP="00D0277B">
      <w:pPr>
        <w:pStyle w:val="Prrafodelista"/>
        <w:tabs>
          <w:tab w:val="left" w:pos="0"/>
        </w:tabs>
        <w:spacing w:line="360" w:lineRule="auto"/>
        <w:ind w:left="0"/>
        <w:jc w:val="both"/>
        <w:rPr>
          <w:rFonts w:ascii="Palatino Linotype" w:hAnsi="Palatino Linotype"/>
          <w:color w:val="000000" w:themeColor="text1"/>
        </w:rPr>
      </w:pPr>
    </w:p>
    <w:p w:rsidR="00D65F34" w:rsidRPr="007D55EC" w:rsidRDefault="00D65F34" w:rsidP="00A94715">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lastRenderedPageBreak/>
        <w:t xml:space="preserve">Como sustento de lo anterior, resulta aplicable el Criterio Orientador 20/20, emitido por el entonces Instituto Nacional de Transparencia, Acceso a la Información, y Protección de Datos Personales, INAI, que lleva por rubro y texto los siguientes:  </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“Declaración de incompetencia por parte del Comité, cuando no sea notoria o manifiesta. 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rsidR="00D65F34" w:rsidRPr="007D55EC" w:rsidRDefault="00D65F34" w:rsidP="00D0277B">
      <w:pPr>
        <w:pStyle w:val="Prrafodelista"/>
        <w:tabs>
          <w:tab w:val="left" w:pos="0"/>
        </w:tabs>
        <w:spacing w:line="276" w:lineRule="auto"/>
        <w:ind w:left="0"/>
        <w:jc w:val="both"/>
        <w:rPr>
          <w:rFonts w:ascii="Palatino Linotype" w:hAnsi="Palatino Linotype"/>
          <w:color w:val="000000" w:themeColor="text1"/>
        </w:rPr>
      </w:pP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De igual manera, el Pleno de este Instituto, a través del Criterio 02/04 emitido en la Segunda Época, precisa los alcances del artículo 167 de la Ley de Transparencia, al señalar que corresponde al Comité de Transparencia confirmar la declaratoria de incompetencia y notificarle dicha determinación al particular, refiriéndose a aquellos casos en los que exista duda razonable sobre la administración del documento materia de la solicitud de información, como se lee enseguida:</w:t>
      </w: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p>
    <w:p w:rsidR="00D65F34" w:rsidRPr="007D55EC" w:rsidRDefault="00D65F34" w:rsidP="00D0277B">
      <w:pPr>
        <w:pStyle w:val="Prrafodelista"/>
        <w:tabs>
          <w:tab w:val="left" w:pos="0"/>
        </w:tabs>
        <w:spacing w:line="276" w:lineRule="auto"/>
        <w:ind w:left="0"/>
        <w:jc w:val="both"/>
        <w:rPr>
          <w:rFonts w:ascii="Palatino Linotype" w:hAnsi="Palatino Linotype"/>
          <w:i/>
          <w:color w:val="000000" w:themeColor="text1"/>
        </w:rPr>
      </w:pPr>
      <w:r w:rsidRPr="007D55EC">
        <w:rPr>
          <w:rFonts w:ascii="Palatino Linotype" w:hAnsi="Palatino Linotype"/>
          <w:i/>
          <w:color w:val="000000" w:themeColor="text1"/>
        </w:rPr>
        <w:t xml:space="preserve">“DECLARATORIA DE INCOMPETENCIA DEL SUJETO OBLIGADO. SUPUESTO PARA CONFIRMARLA POR ACUERDO DEL COMITÉ DE TRANSPARENCIA. 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la misma,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w:t>
      </w:r>
      <w:r w:rsidRPr="007D55EC">
        <w:rPr>
          <w:rFonts w:ascii="Palatino Linotype" w:hAnsi="Palatino Linotype"/>
          <w:i/>
          <w:color w:val="000000" w:themeColor="text1"/>
        </w:rPr>
        <w:lastRenderedPageBreak/>
        <w:t>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rsidR="00C374D4" w:rsidRPr="007D55EC" w:rsidRDefault="00C374D4" w:rsidP="00D0277B">
      <w:pPr>
        <w:pStyle w:val="Prrafodelista"/>
        <w:tabs>
          <w:tab w:val="left" w:pos="0"/>
        </w:tabs>
        <w:spacing w:line="276" w:lineRule="auto"/>
        <w:ind w:left="0"/>
        <w:jc w:val="both"/>
        <w:rPr>
          <w:rFonts w:ascii="Palatino Linotype" w:hAnsi="Palatino Linotype"/>
          <w:i/>
          <w:color w:val="000000" w:themeColor="text1"/>
        </w:rPr>
      </w:pPr>
    </w:p>
    <w:p w:rsidR="00D65F34" w:rsidRPr="007D55EC" w:rsidRDefault="00D65F34" w:rsidP="00A94715">
      <w:pPr>
        <w:pStyle w:val="Prrafodelista"/>
        <w:numPr>
          <w:ilvl w:val="0"/>
          <w:numId w:val="1"/>
        </w:numPr>
        <w:tabs>
          <w:tab w:val="left" w:pos="0"/>
        </w:tabs>
        <w:spacing w:line="360" w:lineRule="auto"/>
        <w:ind w:left="0" w:firstLine="0"/>
        <w:jc w:val="both"/>
        <w:rPr>
          <w:rFonts w:ascii="Palatino Linotype" w:hAnsi="Palatino Linotype"/>
          <w:color w:val="000000" w:themeColor="text1"/>
        </w:rPr>
      </w:pPr>
      <w:r w:rsidRPr="007D55EC">
        <w:rPr>
          <w:rFonts w:ascii="Palatino Linotype" w:hAnsi="Palatino Linotype"/>
          <w:color w:val="000000" w:themeColor="text1"/>
        </w:rPr>
        <w:t xml:space="preserve">En el caso particular, de los registros que obran en el Sistema de Acceso a la Información Mexiquense, se tiene que la parte </w:t>
      </w:r>
      <w:r w:rsidRPr="007D55EC">
        <w:rPr>
          <w:rFonts w:ascii="Palatino Linotype" w:hAnsi="Palatino Linotype"/>
          <w:b/>
          <w:color w:val="000000" w:themeColor="text1"/>
        </w:rPr>
        <w:t>RECURRENTE</w:t>
      </w:r>
      <w:r w:rsidRPr="007D55EC">
        <w:rPr>
          <w:rFonts w:ascii="Palatino Linotype" w:hAnsi="Palatino Linotype"/>
          <w:color w:val="000000" w:themeColor="text1"/>
        </w:rPr>
        <w:t xml:space="preserve"> realizó su solicitud de información el </w:t>
      </w:r>
      <w:r w:rsidRPr="007D55EC">
        <w:rPr>
          <w:rFonts w:ascii="Palatino Linotype" w:hAnsi="Palatino Linotype"/>
          <w:b/>
          <w:color w:val="000000" w:themeColor="text1"/>
        </w:rPr>
        <w:t>veinte de marzo de dos mil veinticinco</w:t>
      </w:r>
      <w:r w:rsidRPr="007D55EC">
        <w:rPr>
          <w:rFonts w:ascii="Palatino Linotype" w:hAnsi="Palatino Linotype"/>
          <w:color w:val="000000" w:themeColor="text1"/>
        </w:rPr>
        <w:t xml:space="preserve"> y, el Sujeto Obligado declinó la incompetencia el </w:t>
      </w:r>
      <w:r w:rsidRPr="007D55EC">
        <w:rPr>
          <w:rFonts w:ascii="Palatino Linotype" w:hAnsi="Palatino Linotype"/>
          <w:b/>
          <w:color w:val="000000" w:themeColor="text1"/>
        </w:rPr>
        <w:t>veinticinco de marzo dos mil veinticinco</w:t>
      </w:r>
      <w:r w:rsidRPr="007D55EC">
        <w:rPr>
          <w:rFonts w:ascii="Palatino Linotype" w:hAnsi="Palatino Linotype"/>
          <w:color w:val="000000" w:themeColor="text1"/>
        </w:rPr>
        <w:t>, es decir; al día siguiente hábil en que se tuvo por registrada la solicitud de información, tal como se desprende de la siguiente impresión de pantalla:</w:t>
      </w:r>
    </w:p>
    <w:p w:rsidR="00D65F34" w:rsidRPr="007D55EC" w:rsidRDefault="00D65F34" w:rsidP="00D0277B">
      <w:pPr>
        <w:pStyle w:val="Prrafodelista"/>
        <w:tabs>
          <w:tab w:val="left" w:pos="0"/>
        </w:tabs>
        <w:spacing w:line="360" w:lineRule="auto"/>
        <w:ind w:left="0"/>
        <w:jc w:val="both"/>
        <w:rPr>
          <w:rFonts w:ascii="Palatino Linotype" w:hAnsi="Palatino Linotype"/>
          <w:color w:val="000000" w:themeColor="text1"/>
        </w:rPr>
      </w:pPr>
    </w:p>
    <w:p w:rsidR="00D65F34" w:rsidRPr="007D55EC" w:rsidRDefault="00D65F34" w:rsidP="00D0277B">
      <w:pPr>
        <w:pStyle w:val="Prrafodelista"/>
        <w:tabs>
          <w:tab w:val="left" w:pos="0"/>
        </w:tabs>
        <w:spacing w:line="360" w:lineRule="auto"/>
        <w:ind w:left="0"/>
        <w:jc w:val="both"/>
        <w:rPr>
          <w:rFonts w:ascii="Palatino Linotype" w:eastAsia="Palatino Linotype" w:hAnsi="Palatino Linotype" w:cs="Palatino Linotype"/>
          <w:color w:val="000000" w:themeColor="text1"/>
        </w:rPr>
      </w:pPr>
      <w:r w:rsidRPr="007D55EC">
        <w:rPr>
          <w:rFonts w:ascii="Palatino Linotype" w:eastAsia="Palatino Linotype" w:hAnsi="Palatino Linotype" w:cs="Palatino Linotype"/>
          <w:noProof/>
          <w:color w:val="000000" w:themeColor="text1"/>
          <w:lang w:val="es-MX" w:eastAsia="es-MX"/>
        </w:rPr>
        <w:drawing>
          <wp:inline distT="0" distB="0" distL="0" distR="0" wp14:anchorId="09FDB511" wp14:editId="16CC21C7">
            <wp:extent cx="5612130" cy="989965"/>
            <wp:effectExtent l="0" t="0" r="762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989965"/>
                    </a:xfrm>
                    <a:prstGeom prst="rect">
                      <a:avLst/>
                    </a:prstGeom>
                  </pic:spPr>
                </pic:pic>
              </a:graphicData>
            </a:graphic>
          </wp:inline>
        </w:drawing>
      </w:r>
    </w:p>
    <w:p w:rsidR="00D65F34" w:rsidRDefault="00D65F34" w:rsidP="00D0277B">
      <w:pPr>
        <w:spacing w:after="0" w:line="360" w:lineRule="auto"/>
        <w:contextualSpacing/>
        <w:jc w:val="both"/>
        <w:rPr>
          <w:rFonts w:ascii="Palatino Linotype" w:eastAsia="Palatino Linotype" w:hAnsi="Palatino Linotype" w:cs="Palatino Linotype"/>
          <w:color w:val="000000" w:themeColor="text1"/>
          <w:sz w:val="24"/>
          <w:szCs w:val="24"/>
        </w:rPr>
      </w:pPr>
    </w:p>
    <w:p w:rsidR="00A94715" w:rsidRDefault="00A94715" w:rsidP="00D0277B">
      <w:pPr>
        <w:spacing w:after="0" w:line="360" w:lineRule="auto"/>
        <w:contextualSpacing/>
        <w:jc w:val="both"/>
        <w:rPr>
          <w:rFonts w:ascii="Palatino Linotype" w:eastAsia="Palatino Linotype" w:hAnsi="Palatino Linotype" w:cs="Palatino Linotype"/>
          <w:color w:val="000000" w:themeColor="text1"/>
          <w:sz w:val="24"/>
          <w:szCs w:val="24"/>
        </w:rPr>
      </w:pPr>
    </w:p>
    <w:p w:rsidR="00A94715" w:rsidRPr="007D55EC" w:rsidRDefault="00A94715" w:rsidP="00D0277B">
      <w:pPr>
        <w:spacing w:after="0" w:line="360" w:lineRule="auto"/>
        <w:contextualSpacing/>
        <w:jc w:val="both"/>
        <w:rPr>
          <w:rFonts w:ascii="Palatino Linotype" w:eastAsia="Palatino Linotype" w:hAnsi="Palatino Linotype" w:cs="Palatino Linotype"/>
          <w:color w:val="000000" w:themeColor="text1"/>
          <w:sz w:val="24"/>
          <w:szCs w:val="24"/>
        </w:rPr>
      </w:pPr>
    </w:p>
    <w:p w:rsidR="00D65F34" w:rsidRPr="007D55EC" w:rsidRDefault="00D65F34" w:rsidP="00A94715">
      <w:pPr>
        <w:pStyle w:val="Prrafodelista"/>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7D55EC">
        <w:rPr>
          <w:rFonts w:ascii="Palatino Linotype" w:hAnsi="Palatino Linotype"/>
          <w:color w:val="000000" w:themeColor="text1"/>
        </w:rPr>
        <w:t xml:space="preserve">No obsta mencionar que el </w:t>
      </w:r>
      <w:r w:rsidRPr="007D55EC">
        <w:rPr>
          <w:rFonts w:ascii="Palatino Linotype" w:hAnsi="Palatino Linotype"/>
          <w:b/>
          <w:color w:val="000000" w:themeColor="text1"/>
        </w:rPr>
        <w:t>Sujeto Obligado</w:t>
      </w:r>
      <w:r w:rsidRPr="007D55EC">
        <w:rPr>
          <w:rFonts w:ascii="Palatino Linotype" w:hAnsi="Palatino Linotype"/>
          <w:color w:val="000000" w:themeColor="text1"/>
        </w:rPr>
        <w:t xml:space="preserve"> orientó en su respuesta al particular, remitiendo una liga de acceso que al ingresar arroja lo siguiente:</w:t>
      </w:r>
    </w:p>
    <w:p w:rsidR="00D65F34" w:rsidRPr="007D55EC" w:rsidRDefault="00D65F34" w:rsidP="00D0277B">
      <w:pPr>
        <w:pStyle w:val="Prrafodelista"/>
        <w:tabs>
          <w:tab w:val="left" w:pos="0"/>
        </w:tabs>
        <w:spacing w:line="360" w:lineRule="auto"/>
        <w:ind w:left="0"/>
        <w:jc w:val="both"/>
        <w:rPr>
          <w:rFonts w:ascii="Palatino Linotype" w:hAnsi="Palatino Linotype"/>
          <w:color w:val="000000" w:themeColor="text1"/>
        </w:rPr>
      </w:pPr>
    </w:p>
    <w:p w:rsidR="00D65F34" w:rsidRDefault="00D65F34" w:rsidP="00D0277B">
      <w:pPr>
        <w:pStyle w:val="Prrafodelista"/>
        <w:tabs>
          <w:tab w:val="left" w:pos="0"/>
        </w:tabs>
        <w:spacing w:line="360" w:lineRule="auto"/>
        <w:ind w:left="0"/>
        <w:jc w:val="center"/>
        <w:rPr>
          <w:rFonts w:ascii="Palatino Linotype" w:eastAsia="Palatino Linotype" w:hAnsi="Palatino Linotype" w:cs="Palatino Linotype"/>
          <w:color w:val="000000" w:themeColor="text1"/>
        </w:rPr>
      </w:pPr>
      <w:r w:rsidRPr="007D55EC">
        <w:rPr>
          <w:rFonts w:ascii="Palatino Linotype" w:eastAsia="Palatino Linotype" w:hAnsi="Palatino Linotype" w:cs="Palatino Linotype"/>
          <w:noProof/>
          <w:color w:val="000000" w:themeColor="text1"/>
          <w:lang w:val="es-MX" w:eastAsia="es-MX"/>
        </w:rPr>
        <w:lastRenderedPageBreak/>
        <w:drawing>
          <wp:inline distT="0" distB="0" distL="0" distR="0" wp14:anchorId="47F0A34C" wp14:editId="4F12DC7F">
            <wp:extent cx="4600796" cy="22680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00796" cy="2268000"/>
                    </a:xfrm>
                    <a:prstGeom prst="rect">
                      <a:avLst/>
                    </a:prstGeom>
                  </pic:spPr>
                </pic:pic>
              </a:graphicData>
            </a:graphic>
          </wp:inline>
        </w:drawing>
      </w:r>
    </w:p>
    <w:p w:rsidR="00A94715" w:rsidRPr="007D55EC" w:rsidRDefault="00A94715" w:rsidP="00D0277B">
      <w:pPr>
        <w:pStyle w:val="Prrafodelista"/>
        <w:tabs>
          <w:tab w:val="left" w:pos="0"/>
        </w:tabs>
        <w:spacing w:line="360" w:lineRule="auto"/>
        <w:ind w:left="0"/>
        <w:jc w:val="center"/>
        <w:rPr>
          <w:rFonts w:ascii="Palatino Linotype" w:eastAsia="Palatino Linotype" w:hAnsi="Palatino Linotype" w:cs="Palatino Linotype"/>
          <w:color w:val="000000" w:themeColor="text1"/>
        </w:rPr>
      </w:pPr>
    </w:p>
    <w:p w:rsidR="00D65F34" w:rsidRPr="007D55EC" w:rsidRDefault="00D65F34" w:rsidP="00D0277B">
      <w:pPr>
        <w:numPr>
          <w:ilvl w:val="0"/>
          <w:numId w:val="1"/>
        </w:numPr>
        <w:spacing w:after="0" w:line="360" w:lineRule="auto"/>
        <w:ind w:left="0" w:firstLine="0"/>
        <w:contextualSpacing/>
        <w:jc w:val="both"/>
        <w:rPr>
          <w:rFonts w:ascii="Palatino Linotype" w:eastAsia="Palatino Linotype" w:hAnsi="Palatino Linotype" w:cs="Palatino Linotype"/>
          <w:i/>
          <w:color w:val="000000" w:themeColor="text1"/>
          <w:sz w:val="24"/>
          <w:szCs w:val="24"/>
        </w:rPr>
      </w:pPr>
      <w:r w:rsidRPr="007D55EC">
        <w:rPr>
          <w:rFonts w:ascii="Palatino Linotype" w:eastAsia="Palatino Linotype" w:hAnsi="Palatino Linotype" w:cs="Palatino Linotype"/>
          <w:color w:val="000000" w:themeColor="text1"/>
          <w:sz w:val="24"/>
          <w:szCs w:val="24"/>
        </w:rPr>
        <w:t xml:space="preserve">Sin embargo, no existe obligación para que el </w:t>
      </w:r>
      <w:r w:rsidRPr="007D55EC">
        <w:rPr>
          <w:rFonts w:ascii="Palatino Linotype" w:eastAsia="Palatino Linotype" w:hAnsi="Palatino Linotype" w:cs="Palatino Linotype"/>
          <w:b/>
          <w:color w:val="000000" w:themeColor="text1"/>
          <w:sz w:val="24"/>
          <w:szCs w:val="24"/>
        </w:rPr>
        <w:t xml:space="preserve">SUJETO OBLIGADO¸ </w:t>
      </w:r>
      <w:r w:rsidRPr="007D55EC">
        <w:rPr>
          <w:rFonts w:ascii="Palatino Linotype" w:eastAsia="Palatino Linotype" w:hAnsi="Palatino Linotype" w:cs="Palatino Linotype"/>
          <w:color w:val="000000" w:themeColor="text1"/>
          <w:sz w:val="24"/>
          <w:szCs w:val="24"/>
        </w:rPr>
        <w:t xml:space="preserve">informe </w:t>
      </w:r>
      <w:r w:rsidR="0009252D" w:rsidRPr="007D55EC">
        <w:rPr>
          <w:rFonts w:ascii="Palatino Linotype" w:eastAsia="Palatino Linotype" w:hAnsi="Palatino Linotype" w:cs="Palatino Linotype"/>
          <w:color w:val="000000" w:themeColor="text1"/>
          <w:sz w:val="24"/>
          <w:szCs w:val="24"/>
        </w:rPr>
        <w:t xml:space="preserve">tal situación, ya que la facultad de orientación al </w:t>
      </w:r>
      <w:r w:rsidR="0009252D" w:rsidRPr="007D55EC">
        <w:rPr>
          <w:rFonts w:ascii="Palatino Linotype" w:eastAsia="Palatino Linotype" w:hAnsi="Palatino Linotype" w:cs="Palatino Linotype"/>
          <w:b/>
          <w:color w:val="000000" w:themeColor="text1"/>
          <w:sz w:val="24"/>
          <w:szCs w:val="24"/>
        </w:rPr>
        <w:t xml:space="preserve">PARTICULAR </w:t>
      </w:r>
      <w:r w:rsidR="0009252D" w:rsidRPr="007D55EC">
        <w:rPr>
          <w:rFonts w:ascii="Palatino Linotype" w:eastAsia="Palatino Linotype" w:hAnsi="Palatino Linotype" w:cs="Palatino Linotype"/>
          <w:color w:val="000000" w:themeColor="text1"/>
          <w:sz w:val="24"/>
          <w:szCs w:val="24"/>
        </w:rPr>
        <w:t xml:space="preserve">para que formule su solicitud ante el </w:t>
      </w:r>
      <w:r w:rsidR="0009252D" w:rsidRPr="007D55EC">
        <w:rPr>
          <w:rFonts w:ascii="Palatino Linotype" w:eastAsia="Palatino Linotype" w:hAnsi="Palatino Linotype" w:cs="Palatino Linotype"/>
          <w:b/>
          <w:color w:val="000000" w:themeColor="text1"/>
          <w:sz w:val="24"/>
          <w:szCs w:val="24"/>
        </w:rPr>
        <w:t xml:space="preserve">SUJETO OBLIGADO </w:t>
      </w:r>
      <w:r w:rsidR="0009252D" w:rsidRPr="007D55EC">
        <w:rPr>
          <w:rFonts w:ascii="Palatino Linotype" w:eastAsia="Palatino Linotype" w:hAnsi="Palatino Linotype" w:cs="Palatino Linotype"/>
          <w:color w:val="000000" w:themeColor="text1"/>
          <w:sz w:val="24"/>
          <w:szCs w:val="24"/>
        </w:rPr>
        <w:t>competente es de manera potestativa por lo que se colige que dicha situación no trasciende al fondo del asunto.</w:t>
      </w:r>
    </w:p>
    <w:p w:rsidR="0009252D" w:rsidRPr="007D55EC" w:rsidRDefault="0009252D" w:rsidP="00D0277B">
      <w:pPr>
        <w:spacing w:after="0" w:line="360" w:lineRule="auto"/>
        <w:contextualSpacing/>
        <w:jc w:val="both"/>
        <w:rPr>
          <w:rFonts w:ascii="Palatino Linotype" w:eastAsia="Palatino Linotype" w:hAnsi="Palatino Linotype" w:cs="Palatino Linotype"/>
          <w:i/>
          <w:color w:val="000000" w:themeColor="text1"/>
          <w:sz w:val="24"/>
          <w:szCs w:val="24"/>
        </w:rPr>
      </w:pPr>
    </w:p>
    <w:p w:rsidR="0009252D" w:rsidRPr="007D55EC" w:rsidRDefault="0009252D" w:rsidP="00D0277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7D55EC">
        <w:rPr>
          <w:rFonts w:ascii="Palatino Linotype" w:hAnsi="Palatino Linotype"/>
          <w:color w:val="000000" w:themeColor="text1"/>
          <w:sz w:val="24"/>
          <w:szCs w:val="24"/>
        </w:rPr>
        <w:t xml:space="preserve">Es por lo expuesto con antelación que se colige que el </w:t>
      </w:r>
      <w:r w:rsidRPr="007D55EC">
        <w:rPr>
          <w:rFonts w:ascii="Palatino Linotype" w:hAnsi="Palatino Linotype"/>
          <w:b/>
          <w:color w:val="000000" w:themeColor="text1"/>
          <w:sz w:val="24"/>
          <w:szCs w:val="24"/>
        </w:rPr>
        <w:t>SUJETO OBLIGADO</w:t>
      </w:r>
      <w:r w:rsidRPr="007D55EC">
        <w:rPr>
          <w:rFonts w:ascii="Palatino Linotype" w:hAnsi="Palatino Linotype"/>
          <w:color w:val="000000" w:themeColor="text1"/>
          <w:sz w:val="24"/>
          <w:szCs w:val="24"/>
        </w:rPr>
        <w:t xml:space="preserve"> no sólo declinó su competencia dentro del plazo establecido por la Ley para tal efecto, sino que, además, orientó al Solicitante para que este presentara su solicitud de información ante el </w:t>
      </w:r>
      <w:r w:rsidRPr="007D55EC">
        <w:rPr>
          <w:rFonts w:ascii="Palatino Linotype" w:hAnsi="Palatino Linotype"/>
          <w:b/>
          <w:color w:val="000000" w:themeColor="text1"/>
          <w:sz w:val="24"/>
          <w:szCs w:val="24"/>
        </w:rPr>
        <w:t>SUJETO OBLIGADO</w:t>
      </w:r>
      <w:r w:rsidRPr="007D55EC">
        <w:rPr>
          <w:rFonts w:ascii="Palatino Linotype" w:hAnsi="Palatino Linotype"/>
          <w:color w:val="000000" w:themeColor="text1"/>
          <w:sz w:val="24"/>
          <w:szCs w:val="24"/>
        </w:rPr>
        <w:t xml:space="preserve"> correspondiente. </w:t>
      </w:r>
    </w:p>
    <w:p w:rsidR="0009252D" w:rsidRPr="007D55EC" w:rsidRDefault="0009252D" w:rsidP="00D0277B">
      <w:pPr>
        <w:spacing w:after="0" w:line="360" w:lineRule="auto"/>
        <w:contextualSpacing/>
        <w:jc w:val="both"/>
        <w:rPr>
          <w:rFonts w:ascii="Palatino Linotype" w:hAnsi="Palatino Linotype"/>
          <w:color w:val="000000" w:themeColor="text1"/>
          <w:sz w:val="24"/>
          <w:szCs w:val="24"/>
        </w:rPr>
      </w:pPr>
    </w:p>
    <w:p w:rsidR="00D65F34" w:rsidRPr="007D55EC" w:rsidRDefault="0009252D" w:rsidP="00D0277B">
      <w:pPr>
        <w:numPr>
          <w:ilvl w:val="0"/>
          <w:numId w:val="1"/>
        </w:numPr>
        <w:spacing w:after="0" w:line="360" w:lineRule="auto"/>
        <w:ind w:left="0" w:firstLine="0"/>
        <w:contextualSpacing/>
        <w:jc w:val="both"/>
        <w:rPr>
          <w:rFonts w:ascii="Palatino Linotype" w:eastAsia="Palatino Linotype" w:hAnsi="Palatino Linotype" w:cs="Palatino Linotype"/>
          <w:i/>
          <w:color w:val="000000" w:themeColor="text1"/>
          <w:sz w:val="24"/>
          <w:szCs w:val="24"/>
        </w:rPr>
      </w:pPr>
      <w:r w:rsidRPr="007D55EC">
        <w:rPr>
          <w:rFonts w:ascii="Palatino Linotype" w:eastAsia="Palatino Linotype" w:hAnsi="Palatino Linotype" w:cs="Palatino Linotype"/>
          <w:color w:val="000000" w:themeColor="text1"/>
          <w:sz w:val="24"/>
          <w:szCs w:val="24"/>
        </w:rPr>
        <w:t>Ahora bien, se advierte que dentro del Informe Justificado correspondiente, se remitió como información tendiente a robustecer la incompetencia planteada, lo estipulado en el artículo 123 de la Ley Orgánica del Estado de México en donde se refiere que el Instituto Municipal de Cultura Física y Deporte</w:t>
      </w:r>
      <w:r w:rsidR="00A30147" w:rsidRPr="007D55EC">
        <w:rPr>
          <w:rFonts w:ascii="Palatino Linotype" w:eastAsia="Palatino Linotype" w:hAnsi="Palatino Linotype" w:cs="Palatino Linotype"/>
          <w:i/>
          <w:color w:val="000000" w:themeColor="text1"/>
          <w:sz w:val="24"/>
          <w:szCs w:val="24"/>
        </w:rPr>
        <w:t xml:space="preserve"> </w:t>
      </w:r>
      <w:r w:rsidR="00A30147" w:rsidRPr="007D55EC">
        <w:rPr>
          <w:rFonts w:ascii="Palatino Linotype" w:eastAsia="Palatino Linotype" w:hAnsi="Palatino Linotype" w:cs="Palatino Linotype"/>
          <w:color w:val="000000" w:themeColor="text1"/>
          <w:sz w:val="24"/>
          <w:szCs w:val="24"/>
        </w:rPr>
        <w:t xml:space="preserve">es un Organismo Público Descentralizado, y anexo la captura del IPOMEX en donde se defectivamente es un </w:t>
      </w:r>
      <w:r w:rsidR="00C374D4" w:rsidRPr="007D55EC">
        <w:rPr>
          <w:rFonts w:ascii="Palatino Linotype" w:eastAsia="Palatino Linotype" w:hAnsi="Palatino Linotype" w:cs="Palatino Linotype"/>
          <w:b/>
          <w:color w:val="000000" w:themeColor="text1"/>
          <w:sz w:val="24"/>
          <w:szCs w:val="24"/>
        </w:rPr>
        <w:t>SUJETO OBLIGADO</w:t>
      </w:r>
      <w:r w:rsidR="00C374D4" w:rsidRPr="007D55EC">
        <w:rPr>
          <w:rFonts w:ascii="Palatino Linotype" w:eastAsia="Palatino Linotype" w:hAnsi="Palatino Linotype" w:cs="Palatino Linotype"/>
          <w:color w:val="000000" w:themeColor="text1"/>
          <w:sz w:val="24"/>
          <w:szCs w:val="24"/>
        </w:rPr>
        <w:t xml:space="preserve"> </w:t>
      </w:r>
      <w:r w:rsidR="00A30147" w:rsidRPr="007D55EC">
        <w:rPr>
          <w:rFonts w:ascii="Palatino Linotype" w:eastAsia="Palatino Linotype" w:hAnsi="Palatino Linotype" w:cs="Palatino Linotype"/>
          <w:color w:val="000000" w:themeColor="text1"/>
          <w:sz w:val="24"/>
          <w:szCs w:val="24"/>
        </w:rPr>
        <w:lastRenderedPageBreak/>
        <w:t>diverso</w:t>
      </w:r>
      <w:r w:rsidR="00C374D4" w:rsidRPr="007D55EC">
        <w:rPr>
          <w:rFonts w:ascii="Palatino Linotype" w:eastAsia="Palatino Linotype" w:hAnsi="Palatino Linotype" w:cs="Palatino Linotype"/>
          <w:color w:val="000000" w:themeColor="text1"/>
          <w:sz w:val="24"/>
          <w:szCs w:val="24"/>
        </w:rPr>
        <w:t>, situación que este Órgano Resolutor</w:t>
      </w:r>
      <w:r w:rsidR="00C374D4" w:rsidRPr="007D55EC">
        <w:rPr>
          <w:rFonts w:ascii="Palatino Linotype" w:eastAsia="Palatino Linotype" w:hAnsi="Palatino Linotype" w:cs="Palatino Linotype"/>
          <w:i/>
          <w:color w:val="000000" w:themeColor="text1"/>
          <w:sz w:val="24"/>
          <w:szCs w:val="24"/>
        </w:rPr>
        <w:t xml:space="preserve"> </w:t>
      </w:r>
      <w:r w:rsidR="00D65F34" w:rsidRPr="007D55EC">
        <w:rPr>
          <w:rFonts w:ascii="Palatino Linotype" w:hAnsi="Palatino Linotype"/>
          <w:color w:val="000000" w:themeColor="text1"/>
          <w:sz w:val="24"/>
          <w:szCs w:val="24"/>
        </w:rPr>
        <w:t xml:space="preserve">Órgano Resolutor </w:t>
      </w:r>
      <w:r w:rsidR="00C374D4" w:rsidRPr="007D55EC">
        <w:rPr>
          <w:rFonts w:ascii="Palatino Linotype" w:hAnsi="Palatino Linotype"/>
          <w:color w:val="000000" w:themeColor="text1"/>
          <w:sz w:val="24"/>
          <w:szCs w:val="24"/>
        </w:rPr>
        <w:t xml:space="preserve">confirma en virtud de que se </w:t>
      </w:r>
      <w:r w:rsidR="00A30147" w:rsidRPr="007D55EC">
        <w:rPr>
          <w:rFonts w:ascii="Palatino Linotype" w:hAnsi="Palatino Linotype"/>
          <w:color w:val="000000" w:themeColor="text1"/>
          <w:sz w:val="24"/>
          <w:szCs w:val="24"/>
        </w:rPr>
        <w:t>localizó dentro del Ipomex 4.0 lo siguiente:</w:t>
      </w:r>
    </w:p>
    <w:p w:rsidR="00A30147" w:rsidRPr="007D55EC" w:rsidRDefault="00A30147" w:rsidP="00D0277B">
      <w:pPr>
        <w:tabs>
          <w:tab w:val="left" w:pos="284"/>
        </w:tabs>
        <w:spacing w:after="0" w:line="360" w:lineRule="auto"/>
        <w:contextualSpacing/>
        <w:jc w:val="both"/>
        <w:rPr>
          <w:rFonts w:ascii="Palatino Linotype" w:hAnsi="Palatino Linotype"/>
          <w:color w:val="000000" w:themeColor="text1"/>
          <w:sz w:val="24"/>
          <w:szCs w:val="24"/>
        </w:rPr>
      </w:pPr>
    </w:p>
    <w:p w:rsidR="00A30147" w:rsidRPr="007D55EC" w:rsidRDefault="00A30147" w:rsidP="00D0277B">
      <w:pPr>
        <w:tabs>
          <w:tab w:val="left" w:pos="284"/>
        </w:tabs>
        <w:spacing w:after="0" w:line="360" w:lineRule="auto"/>
        <w:contextualSpacing/>
        <w:jc w:val="both"/>
        <w:rPr>
          <w:rFonts w:ascii="Palatino Linotype" w:hAnsi="Palatino Linotype"/>
          <w:color w:val="000000" w:themeColor="text1"/>
          <w:sz w:val="24"/>
          <w:szCs w:val="24"/>
        </w:rPr>
      </w:pPr>
      <w:r w:rsidRPr="007D55EC">
        <w:rPr>
          <w:rFonts w:ascii="Palatino Linotype" w:hAnsi="Palatino Linotype"/>
          <w:noProof/>
          <w:color w:val="000000" w:themeColor="text1"/>
          <w:sz w:val="24"/>
          <w:szCs w:val="24"/>
          <w:lang w:eastAsia="es-MX"/>
        </w:rPr>
        <w:drawing>
          <wp:inline distT="0" distB="0" distL="0" distR="0" wp14:anchorId="28D5D046" wp14:editId="7844AE5C">
            <wp:extent cx="5796000" cy="2671747"/>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96000" cy="2671747"/>
                    </a:xfrm>
                    <a:prstGeom prst="rect">
                      <a:avLst/>
                    </a:prstGeom>
                  </pic:spPr>
                </pic:pic>
              </a:graphicData>
            </a:graphic>
          </wp:inline>
        </w:drawing>
      </w:r>
    </w:p>
    <w:p w:rsidR="00A30147" w:rsidRDefault="00A30147" w:rsidP="00D0277B">
      <w:pPr>
        <w:tabs>
          <w:tab w:val="left" w:pos="284"/>
        </w:tabs>
        <w:spacing w:after="0" w:line="360" w:lineRule="auto"/>
        <w:contextualSpacing/>
        <w:jc w:val="both"/>
        <w:rPr>
          <w:rFonts w:ascii="Palatino Linotype" w:hAnsi="Palatino Linotype"/>
          <w:color w:val="000000" w:themeColor="text1"/>
          <w:sz w:val="24"/>
          <w:szCs w:val="24"/>
        </w:rPr>
      </w:pPr>
    </w:p>
    <w:p w:rsidR="00A94715" w:rsidRPr="007D55EC" w:rsidRDefault="00A94715" w:rsidP="00D0277B">
      <w:pPr>
        <w:tabs>
          <w:tab w:val="left" w:pos="284"/>
        </w:tabs>
        <w:spacing w:after="0" w:line="360" w:lineRule="auto"/>
        <w:contextualSpacing/>
        <w:jc w:val="both"/>
        <w:rPr>
          <w:rFonts w:ascii="Palatino Linotype" w:hAnsi="Palatino Linotype"/>
          <w:color w:val="000000" w:themeColor="text1"/>
          <w:sz w:val="24"/>
          <w:szCs w:val="24"/>
        </w:rPr>
      </w:pPr>
    </w:p>
    <w:p w:rsidR="00C374D4" w:rsidRPr="007D55EC" w:rsidRDefault="00A30147" w:rsidP="00D0277B">
      <w:pPr>
        <w:pStyle w:val="Prrafodelista"/>
        <w:numPr>
          <w:ilvl w:val="0"/>
          <w:numId w:val="1"/>
        </w:numPr>
        <w:spacing w:line="360" w:lineRule="auto"/>
        <w:ind w:left="0" w:firstLine="0"/>
        <w:jc w:val="both"/>
        <w:rPr>
          <w:rFonts w:ascii="Palatino Linotype" w:hAnsi="Palatino Linotype"/>
          <w:color w:val="000000" w:themeColor="text1"/>
        </w:rPr>
      </w:pPr>
      <w:r w:rsidRPr="007D55EC">
        <w:rPr>
          <w:rFonts w:ascii="Palatino Linotype" w:hAnsi="Palatino Linotype" w:cs="Arial"/>
          <w:color w:val="000000" w:themeColor="text1"/>
        </w:rPr>
        <w:t xml:space="preserve">De lo anterior, se corrobora la notoria incompetencia que tiene el </w:t>
      </w:r>
      <w:r w:rsidRPr="007D55EC">
        <w:rPr>
          <w:rFonts w:ascii="Palatino Linotype" w:hAnsi="Palatino Linotype" w:cs="Arial"/>
          <w:b/>
          <w:color w:val="000000" w:themeColor="text1"/>
        </w:rPr>
        <w:t xml:space="preserve">SUJETO OBLIGADO,  </w:t>
      </w:r>
      <w:r w:rsidRPr="007D55EC">
        <w:rPr>
          <w:rFonts w:ascii="Palatino Linotype" w:hAnsi="Palatino Linotype" w:cs="Arial"/>
          <w:color w:val="000000" w:themeColor="text1"/>
        </w:rPr>
        <w:t xml:space="preserve">para dar atención a lo solicitado, pues </w:t>
      </w:r>
      <w:r w:rsidR="00C374D4" w:rsidRPr="007D55EC">
        <w:rPr>
          <w:rFonts w:ascii="Palatino Linotype" w:hAnsi="Palatino Linotype"/>
          <w:color w:val="000000" w:themeColor="text1"/>
        </w:rPr>
        <w:t xml:space="preserve">es evidente que no existe fuente obligacional para que la Unidad de Transparencia del </w:t>
      </w:r>
      <w:r w:rsidR="00C374D4" w:rsidRPr="007D55EC">
        <w:rPr>
          <w:rFonts w:ascii="Palatino Linotype" w:hAnsi="Palatino Linotype"/>
          <w:b/>
          <w:bCs/>
          <w:color w:val="000000" w:themeColor="text1"/>
        </w:rPr>
        <w:t xml:space="preserve">Ayuntamiento de Zinacantepec </w:t>
      </w:r>
      <w:r w:rsidR="00C374D4" w:rsidRPr="007D55EC">
        <w:rPr>
          <w:rFonts w:ascii="Palatino Linotype" w:hAnsi="Palatino Linotype"/>
          <w:bCs/>
          <w:color w:val="000000" w:themeColor="text1"/>
        </w:rPr>
        <w:t>de atención a los solicitado</w:t>
      </w:r>
      <w:r w:rsidR="00C374D4" w:rsidRPr="007D55EC">
        <w:rPr>
          <w:rFonts w:ascii="Palatino Linotype" w:hAnsi="Palatino Linotype"/>
          <w:color w:val="000000" w:themeColor="text1"/>
        </w:rPr>
        <w:t xml:space="preserve">, ya que se trata de un </w:t>
      </w:r>
      <w:r w:rsidR="00C374D4" w:rsidRPr="007D55EC">
        <w:rPr>
          <w:rFonts w:ascii="Palatino Linotype" w:hAnsi="Palatino Linotype"/>
          <w:b/>
          <w:color w:val="000000" w:themeColor="text1"/>
        </w:rPr>
        <w:t xml:space="preserve">SUJETO OBLIGADO </w:t>
      </w:r>
      <w:r w:rsidR="00C374D4" w:rsidRPr="007D55EC">
        <w:rPr>
          <w:rFonts w:ascii="Palatino Linotype" w:hAnsi="Palatino Linotype"/>
          <w:color w:val="000000" w:themeColor="text1"/>
        </w:rPr>
        <w:t>diverso, por lo que se encuentra imposibilitado en dar respuesta a la solicitud en comento.</w:t>
      </w:r>
    </w:p>
    <w:p w:rsidR="00C374D4" w:rsidRPr="007D55EC" w:rsidRDefault="00C374D4" w:rsidP="00D0277B">
      <w:pPr>
        <w:spacing w:after="0" w:line="360" w:lineRule="auto"/>
        <w:contextualSpacing/>
        <w:jc w:val="both"/>
        <w:rPr>
          <w:rFonts w:ascii="Palatino Linotype" w:hAnsi="Palatino Linotype"/>
          <w:color w:val="000000" w:themeColor="text1"/>
          <w:sz w:val="24"/>
          <w:szCs w:val="24"/>
        </w:rPr>
      </w:pPr>
    </w:p>
    <w:p w:rsidR="00C374D4" w:rsidRPr="007D55EC" w:rsidRDefault="00C374D4" w:rsidP="00D0277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7D55EC">
        <w:rPr>
          <w:rFonts w:ascii="Palatino Linotype" w:hAnsi="Palatino Linotype" w:cs="Arial"/>
          <w:color w:val="000000" w:themeColor="text1"/>
          <w:sz w:val="24"/>
          <w:szCs w:val="24"/>
          <w:lang w:eastAsia="es-MX"/>
        </w:rPr>
        <w:t>Es</w:t>
      </w:r>
      <w:r w:rsidRPr="007D55EC">
        <w:rPr>
          <w:rFonts w:ascii="Palatino Linotype" w:hAnsi="Palatino Linotype"/>
          <w:color w:val="000000" w:themeColor="text1"/>
          <w:sz w:val="24"/>
          <w:szCs w:val="24"/>
        </w:rPr>
        <w:t xml:space="preserve"> por lo expuesto con anterioridad, que se colige que resultan</w:t>
      </w:r>
      <w:r w:rsidRPr="007D55EC">
        <w:rPr>
          <w:rFonts w:ascii="Palatino Linotype" w:hAnsi="Palatino Linotype"/>
          <w:b/>
          <w:color w:val="000000" w:themeColor="text1"/>
          <w:sz w:val="24"/>
          <w:szCs w:val="24"/>
        </w:rPr>
        <w:t xml:space="preserve"> infundados</w:t>
      </w:r>
      <w:r w:rsidRPr="007D55EC">
        <w:rPr>
          <w:rFonts w:ascii="Palatino Linotype" w:hAnsi="Palatino Linotype"/>
          <w:color w:val="000000" w:themeColor="text1"/>
          <w:sz w:val="24"/>
          <w:szCs w:val="24"/>
        </w:rPr>
        <w:t xml:space="preserve"> </w:t>
      </w:r>
      <w:r w:rsidRPr="007D55EC">
        <w:rPr>
          <w:rFonts w:ascii="Palatino Linotype" w:hAnsi="Palatino Linotype" w:cs="Arial"/>
          <w:color w:val="000000" w:themeColor="text1"/>
          <w:sz w:val="24"/>
          <w:szCs w:val="24"/>
        </w:rPr>
        <w:t>las</w:t>
      </w:r>
      <w:r w:rsidRPr="007D55EC">
        <w:rPr>
          <w:rFonts w:ascii="Palatino Linotype" w:hAnsi="Palatino Linotype"/>
          <w:color w:val="000000" w:themeColor="text1"/>
          <w:sz w:val="24"/>
          <w:szCs w:val="24"/>
        </w:rPr>
        <w:t xml:space="preserve"> razones o </w:t>
      </w:r>
      <w:r w:rsidRPr="007D55EC">
        <w:rPr>
          <w:rFonts w:ascii="Palatino Linotype" w:hAnsi="Palatino Linotype" w:cs="Arial"/>
          <w:color w:val="000000" w:themeColor="text1"/>
          <w:sz w:val="24"/>
          <w:szCs w:val="24"/>
        </w:rPr>
        <w:t>motivos</w:t>
      </w:r>
      <w:r w:rsidRPr="007D55EC">
        <w:rPr>
          <w:rFonts w:ascii="Palatino Linotype" w:hAnsi="Palatino Linotype"/>
          <w:color w:val="000000" w:themeColor="text1"/>
          <w:sz w:val="24"/>
          <w:szCs w:val="24"/>
        </w:rPr>
        <w:t xml:space="preserve"> de inconformidad hechos valer por </w:t>
      </w:r>
      <w:r w:rsidRPr="007D55EC">
        <w:rPr>
          <w:rFonts w:ascii="Palatino Linotype" w:hAnsi="Palatino Linotype"/>
          <w:b/>
          <w:color w:val="000000" w:themeColor="text1"/>
          <w:sz w:val="24"/>
          <w:szCs w:val="24"/>
        </w:rPr>
        <w:t>EL RECURRENTE</w:t>
      </w:r>
      <w:r w:rsidRPr="007D55EC">
        <w:rPr>
          <w:rFonts w:ascii="Palatino Linotype" w:hAnsi="Palatino Linotype"/>
          <w:color w:val="000000" w:themeColor="text1"/>
          <w:sz w:val="24"/>
          <w:szCs w:val="24"/>
        </w:rPr>
        <w:t xml:space="preserve"> en el recursos de revisión, por </w:t>
      </w:r>
      <w:r w:rsidRPr="007D55EC">
        <w:rPr>
          <w:rFonts w:ascii="Palatino Linotype" w:hAnsi="Palatino Linotype" w:cs="Arial"/>
          <w:color w:val="000000" w:themeColor="text1"/>
          <w:sz w:val="24"/>
          <w:szCs w:val="24"/>
        </w:rPr>
        <w:t>ello,</w:t>
      </w:r>
      <w:r w:rsidRPr="007D55EC">
        <w:rPr>
          <w:rFonts w:ascii="Palatino Linotype" w:hAnsi="Palatino Linotype"/>
          <w:color w:val="000000" w:themeColor="text1"/>
          <w:sz w:val="24"/>
          <w:szCs w:val="24"/>
        </w:rPr>
        <w:t xml:space="preserve"> con fundamento en el artículo 186, fracción II, de la Ley de Transparencia y Acceso a la </w:t>
      </w:r>
      <w:r w:rsidRPr="007D55EC">
        <w:rPr>
          <w:rFonts w:ascii="Palatino Linotype" w:hAnsi="Palatino Linotype" w:cs="Arial"/>
          <w:color w:val="000000" w:themeColor="text1"/>
          <w:sz w:val="24"/>
          <w:szCs w:val="24"/>
        </w:rPr>
        <w:t>Información</w:t>
      </w:r>
      <w:r w:rsidRPr="007D55EC">
        <w:rPr>
          <w:rFonts w:ascii="Palatino Linotype" w:hAnsi="Palatino Linotype"/>
          <w:color w:val="000000" w:themeColor="text1"/>
          <w:sz w:val="24"/>
          <w:szCs w:val="24"/>
        </w:rPr>
        <w:t xml:space="preserve"> Pública del Estado de México y Municipios, se </w:t>
      </w:r>
      <w:r w:rsidRPr="007D55EC">
        <w:rPr>
          <w:rFonts w:ascii="Palatino Linotype" w:hAnsi="Palatino Linotype" w:cs="Arial"/>
          <w:b/>
          <w:color w:val="000000" w:themeColor="text1"/>
          <w:sz w:val="24"/>
          <w:szCs w:val="24"/>
        </w:rPr>
        <w:t>CONFIRMA</w:t>
      </w:r>
      <w:r w:rsidRPr="007D55EC">
        <w:rPr>
          <w:rFonts w:ascii="Palatino Linotype" w:hAnsi="Palatino Linotype"/>
          <w:color w:val="000000" w:themeColor="text1"/>
          <w:sz w:val="24"/>
          <w:szCs w:val="24"/>
        </w:rPr>
        <w:t xml:space="preserve"> la </w:t>
      </w:r>
      <w:r w:rsidRPr="007D55EC">
        <w:rPr>
          <w:rFonts w:ascii="Palatino Linotype" w:hAnsi="Palatino Linotype"/>
          <w:color w:val="000000" w:themeColor="text1"/>
          <w:sz w:val="24"/>
          <w:szCs w:val="24"/>
        </w:rPr>
        <w:lastRenderedPageBreak/>
        <w:t>respuesta a las solicitud de información pública</w:t>
      </w:r>
      <w:r w:rsidRPr="007D55EC">
        <w:rPr>
          <w:rFonts w:ascii="Palatino Linotype" w:hAnsi="Palatino Linotype"/>
          <w:b/>
          <w:bCs/>
          <w:color w:val="000000" w:themeColor="text1"/>
          <w:sz w:val="24"/>
          <w:szCs w:val="24"/>
        </w:rPr>
        <w:t> 00089/ZINACANT/IP/2025</w:t>
      </w:r>
      <w:r w:rsidRPr="007D55EC">
        <w:rPr>
          <w:rFonts w:ascii="Palatino Linotype" w:hAnsi="Palatino Linotype"/>
          <w:color w:val="000000" w:themeColor="text1"/>
          <w:sz w:val="24"/>
          <w:szCs w:val="24"/>
        </w:rPr>
        <w:t>, que ha sido materia del presente fallo.</w:t>
      </w:r>
    </w:p>
    <w:p w:rsidR="00C374D4" w:rsidRPr="007D55EC" w:rsidRDefault="00C374D4" w:rsidP="00D0277B">
      <w:pPr>
        <w:spacing w:after="0" w:line="360" w:lineRule="auto"/>
        <w:contextualSpacing/>
        <w:jc w:val="both"/>
        <w:rPr>
          <w:rFonts w:ascii="Palatino Linotype" w:hAnsi="Palatino Linotype"/>
          <w:color w:val="000000" w:themeColor="text1"/>
          <w:sz w:val="24"/>
          <w:szCs w:val="24"/>
        </w:rPr>
      </w:pPr>
    </w:p>
    <w:p w:rsidR="00C374D4" w:rsidRPr="007D55EC" w:rsidRDefault="00C374D4" w:rsidP="00D0277B">
      <w:pPr>
        <w:numPr>
          <w:ilvl w:val="0"/>
          <w:numId w:val="1"/>
        </w:numPr>
        <w:spacing w:after="0" w:line="360" w:lineRule="auto"/>
        <w:ind w:left="0" w:firstLine="0"/>
        <w:contextualSpacing/>
        <w:jc w:val="both"/>
        <w:rPr>
          <w:rFonts w:ascii="Palatino Linotype" w:hAnsi="Palatino Linotype"/>
          <w:color w:val="000000" w:themeColor="text1"/>
          <w:sz w:val="24"/>
          <w:szCs w:val="24"/>
        </w:rPr>
      </w:pPr>
      <w:r w:rsidRPr="007D55EC">
        <w:rPr>
          <w:rFonts w:ascii="Palatino Linotype" w:hAnsi="Palatino Linotype" w:cs="Arial"/>
          <w:color w:val="000000" w:themeColor="text1"/>
          <w:sz w:val="24"/>
          <w:szCs w:val="24"/>
          <w:lang w:eastAsia="es-MX"/>
        </w:rPr>
        <w:t xml:space="preserve">Por lo anteriormente expuesto y fundado, este </w:t>
      </w:r>
      <w:r w:rsidRPr="007D55EC">
        <w:rPr>
          <w:rFonts w:ascii="Palatino Linotype" w:hAnsi="Palatino Linotype" w:cs="Arial"/>
          <w:b/>
          <w:bCs/>
          <w:color w:val="000000" w:themeColor="text1"/>
          <w:sz w:val="24"/>
          <w:szCs w:val="24"/>
          <w:lang w:eastAsia="es-MX"/>
        </w:rPr>
        <w:t>ÓRGANO GARANTE</w:t>
      </w:r>
      <w:r w:rsidRPr="007D55EC">
        <w:rPr>
          <w:rFonts w:ascii="Palatino Linotype" w:hAnsi="Palatino Linotype" w:cs="Arial"/>
          <w:color w:val="000000" w:themeColor="text1"/>
          <w:sz w:val="24"/>
          <w:szCs w:val="24"/>
          <w:lang w:eastAsia="es-MX"/>
        </w:rPr>
        <w:t xml:space="preserve"> emite los siguientes:</w:t>
      </w:r>
      <w:bookmarkStart w:id="147" w:name="_Toc504500693"/>
      <w:bookmarkStart w:id="148" w:name="_Toc534742545"/>
      <w:bookmarkStart w:id="149" w:name="_Toc2248738"/>
      <w:bookmarkStart w:id="150" w:name="_Toc34819440"/>
      <w:bookmarkStart w:id="151" w:name="_Toc51259595"/>
      <w:bookmarkStart w:id="152" w:name="_Toc83128595"/>
    </w:p>
    <w:p w:rsidR="00C374D4" w:rsidRPr="007D55EC" w:rsidRDefault="00C374D4" w:rsidP="00D0277B">
      <w:pPr>
        <w:pStyle w:val="Prrafodelista"/>
        <w:tabs>
          <w:tab w:val="left" w:pos="426"/>
        </w:tabs>
        <w:spacing w:line="360" w:lineRule="auto"/>
        <w:ind w:left="0"/>
        <w:jc w:val="both"/>
        <w:rPr>
          <w:rFonts w:ascii="Palatino Linotype" w:hAnsi="Palatino Linotype"/>
          <w:color w:val="000000" w:themeColor="text1"/>
        </w:rPr>
      </w:pPr>
    </w:p>
    <w:p w:rsidR="00C374D4" w:rsidRPr="007D55EC" w:rsidRDefault="00C374D4" w:rsidP="00D0277B">
      <w:pPr>
        <w:pStyle w:val="Ttulo1"/>
        <w:spacing w:before="0" w:line="360" w:lineRule="auto"/>
        <w:jc w:val="center"/>
        <w:rPr>
          <w:rFonts w:ascii="Palatino Linotype" w:eastAsia="Calibri" w:hAnsi="Palatino Linotype"/>
          <w:b/>
          <w:color w:val="000000" w:themeColor="text1"/>
          <w:sz w:val="24"/>
          <w:szCs w:val="24"/>
          <w:lang w:val="es-ES"/>
        </w:rPr>
      </w:pPr>
      <w:r w:rsidRPr="007D55EC">
        <w:rPr>
          <w:rFonts w:ascii="Palatino Linotype" w:eastAsia="Calibri" w:hAnsi="Palatino Linotype"/>
          <w:b/>
          <w:color w:val="000000" w:themeColor="text1"/>
          <w:sz w:val="24"/>
          <w:szCs w:val="24"/>
          <w:lang w:val="es-ES"/>
        </w:rPr>
        <w:t>R E S O L U T I V O S</w:t>
      </w:r>
      <w:bookmarkEnd w:id="147"/>
      <w:bookmarkEnd w:id="148"/>
      <w:bookmarkEnd w:id="149"/>
      <w:bookmarkEnd w:id="150"/>
      <w:bookmarkEnd w:id="151"/>
      <w:bookmarkEnd w:id="152"/>
    </w:p>
    <w:p w:rsidR="00C374D4" w:rsidRPr="007D55EC" w:rsidRDefault="00C374D4" w:rsidP="00D0277B">
      <w:pPr>
        <w:spacing w:line="360" w:lineRule="auto"/>
        <w:rPr>
          <w:rFonts w:ascii="Palatino Linotype" w:hAnsi="Palatino Linotype"/>
          <w:color w:val="000000" w:themeColor="text1"/>
          <w:sz w:val="24"/>
          <w:szCs w:val="24"/>
          <w:lang w:val="es-ES"/>
        </w:rPr>
      </w:pPr>
    </w:p>
    <w:p w:rsidR="00C374D4" w:rsidRPr="007D55EC" w:rsidRDefault="00C374D4" w:rsidP="00D0277B">
      <w:pPr>
        <w:tabs>
          <w:tab w:val="left" w:pos="8080"/>
        </w:tabs>
        <w:spacing w:line="360" w:lineRule="auto"/>
        <w:jc w:val="both"/>
        <w:rPr>
          <w:rFonts w:ascii="Palatino Linotype" w:eastAsia="Times New Roman" w:hAnsi="Palatino Linotype" w:cs="Arial"/>
          <w:bCs/>
          <w:color w:val="000000" w:themeColor="text1"/>
          <w:sz w:val="24"/>
          <w:szCs w:val="24"/>
          <w:lang w:val="es-ES_tradnl"/>
        </w:rPr>
      </w:pPr>
      <w:bookmarkStart w:id="153" w:name="_Toc503891610"/>
      <w:bookmarkStart w:id="154" w:name="_Toc453696503"/>
      <w:bookmarkStart w:id="155" w:name="_Toc454301156"/>
      <w:bookmarkStart w:id="156" w:name="_Toc462653938"/>
      <w:bookmarkStart w:id="157" w:name="_Toc477891769"/>
      <w:bookmarkStart w:id="158" w:name="_Toc477891859"/>
      <w:bookmarkStart w:id="159" w:name="_Toc481576260"/>
      <w:bookmarkStart w:id="160" w:name="_Toc492590392"/>
      <w:bookmarkStart w:id="161" w:name="_Toc511647758"/>
      <w:bookmarkStart w:id="162" w:name="_Toc511647819"/>
      <w:r w:rsidRPr="007D55EC">
        <w:rPr>
          <w:rFonts w:ascii="Palatino Linotype" w:eastAsia="Times New Roman" w:hAnsi="Palatino Linotype" w:cs="Arial"/>
          <w:b/>
          <w:bCs/>
          <w:color w:val="000000" w:themeColor="text1"/>
          <w:sz w:val="24"/>
          <w:szCs w:val="24"/>
          <w:lang w:val="es-ES_tradnl"/>
        </w:rPr>
        <w:t>PRIMERO</w:t>
      </w:r>
      <w:r w:rsidRPr="007D55EC">
        <w:rPr>
          <w:rFonts w:ascii="Palatino Linotype" w:eastAsia="Times New Roman" w:hAnsi="Palatino Linotype" w:cs="Arial"/>
          <w:color w:val="000000" w:themeColor="text1"/>
          <w:sz w:val="24"/>
          <w:szCs w:val="24"/>
          <w:lang w:val="es-ES_tradnl"/>
        </w:rPr>
        <w:t xml:space="preserve">. Resultan infundadas las </w:t>
      </w:r>
      <w:r w:rsidRPr="007D55EC">
        <w:rPr>
          <w:rFonts w:ascii="Palatino Linotype" w:eastAsia="Times New Roman" w:hAnsi="Palatino Linotype" w:cs="Arial"/>
          <w:color w:val="000000" w:themeColor="text1"/>
          <w:sz w:val="24"/>
          <w:szCs w:val="24"/>
          <w:lang w:val="es-ES"/>
        </w:rPr>
        <w:t>razones o motivos de inconformidad hechos valer en el recurso de revisión</w:t>
      </w:r>
      <w:r w:rsidRPr="007D55EC">
        <w:rPr>
          <w:rFonts w:ascii="Palatino Linotype" w:eastAsia="Times New Roman" w:hAnsi="Palatino Linotype" w:cs="Arial"/>
          <w:b/>
          <w:bCs/>
          <w:color w:val="000000" w:themeColor="text1"/>
          <w:sz w:val="24"/>
          <w:szCs w:val="24"/>
        </w:rPr>
        <w:t xml:space="preserve"> 03478/INFOEM/IP/RR/2025</w:t>
      </w:r>
      <w:r w:rsidRPr="007D55EC">
        <w:rPr>
          <w:rFonts w:ascii="Palatino Linotype" w:eastAsia="Times New Roman" w:hAnsi="Palatino Linotype" w:cs="Arial"/>
          <w:bCs/>
          <w:color w:val="000000" w:themeColor="text1"/>
          <w:sz w:val="24"/>
          <w:szCs w:val="24"/>
          <w:lang w:val="es-ES_tradnl"/>
        </w:rPr>
        <w:t xml:space="preserve">, en términos del Considerando </w:t>
      </w:r>
      <w:r w:rsidRPr="007D55EC">
        <w:rPr>
          <w:rFonts w:ascii="Palatino Linotype" w:eastAsia="Times New Roman" w:hAnsi="Palatino Linotype" w:cs="Arial"/>
          <w:b/>
          <w:bCs/>
          <w:color w:val="000000" w:themeColor="text1"/>
          <w:sz w:val="24"/>
          <w:szCs w:val="24"/>
          <w:lang w:val="es-ES_tradnl"/>
        </w:rPr>
        <w:t>CUARTO</w:t>
      </w:r>
      <w:r w:rsidRPr="007D55EC">
        <w:rPr>
          <w:rFonts w:ascii="Palatino Linotype" w:eastAsia="Times New Roman" w:hAnsi="Palatino Linotype" w:cs="Arial"/>
          <w:bCs/>
          <w:color w:val="000000" w:themeColor="text1"/>
          <w:sz w:val="24"/>
          <w:szCs w:val="24"/>
          <w:lang w:val="es-ES_tradnl"/>
        </w:rPr>
        <w:t xml:space="preserve"> de la presente resolución.</w:t>
      </w:r>
    </w:p>
    <w:p w:rsidR="00C374D4" w:rsidRPr="007D55EC" w:rsidRDefault="00C374D4" w:rsidP="00D0277B">
      <w:pPr>
        <w:tabs>
          <w:tab w:val="left" w:pos="8080"/>
        </w:tabs>
        <w:spacing w:line="360" w:lineRule="auto"/>
        <w:jc w:val="both"/>
        <w:rPr>
          <w:rFonts w:ascii="Palatino Linotype" w:eastAsia="Times New Roman" w:hAnsi="Palatino Linotype" w:cs="Arial"/>
          <w:bCs/>
          <w:color w:val="000000" w:themeColor="text1"/>
          <w:sz w:val="10"/>
          <w:szCs w:val="24"/>
          <w:lang w:val="es-ES_tradnl"/>
        </w:rPr>
      </w:pPr>
    </w:p>
    <w:p w:rsidR="00C374D4" w:rsidRPr="007D55EC" w:rsidRDefault="00C374D4" w:rsidP="00D0277B">
      <w:pPr>
        <w:tabs>
          <w:tab w:val="left" w:pos="8080"/>
        </w:tabs>
        <w:spacing w:line="360" w:lineRule="auto"/>
        <w:jc w:val="both"/>
        <w:rPr>
          <w:rFonts w:ascii="Palatino Linotype" w:eastAsia="Times New Roman" w:hAnsi="Palatino Linotype" w:cs="Arial"/>
          <w:b/>
          <w:bCs/>
          <w:color w:val="000000" w:themeColor="text1"/>
          <w:sz w:val="24"/>
          <w:szCs w:val="24"/>
        </w:rPr>
      </w:pPr>
      <w:r w:rsidRPr="007D55EC">
        <w:rPr>
          <w:rFonts w:ascii="Palatino Linotype" w:eastAsia="Times New Roman" w:hAnsi="Palatino Linotype" w:cs="Arial"/>
          <w:b/>
          <w:color w:val="000000" w:themeColor="text1"/>
          <w:sz w:val="24"/>
          <w:szCs w:val="24"/>
          <w:lang w:val="es-ES_tradnl"/>
        </w:rPr>
        <w:t>SEGUNDO</w:t>
      </w:r>
      <w:r w:rsidRPr="007D55EC">
        <w:rPr>
          <w:rFonts w:ascii="Palatino Linotype" w:eastAsia="Times New Roman" w:hAnsi="Palatino Linotype" w:cs="Arial"/>
          <w:color w:val="000000" w:themeColor="text1"/>
          <w:sz w:val="24"/>
          <w:szCs w:val="24"/>
          <w:lang w:val="es-ES_tradnl"/>
        </w:rPr>
        <w:t xml:space="preserve">. </w:t>
      </w:r>
      <w:r w:rsidRPr="007D55EC">
        <w:rPr>
          <w:rFonts w:ascii="Palatino Linotype" w:eastAsia="Times New Roman" w:hAnsi="Palatino Linotype" w:cs="Arial"/>
          <w:color w:val="000000" w:themeColor="text1"/>
          <w:sz w:val="24"/>
          <w:szCs w:val="24"/>
          <w:lang w:val="es-ES"/>
        </w:rPr>
        <w:t xml:space="preserve">Se </w:t>
      </w:r>
      <w:r w:rsidRPr="007D55EC">
        <w:rPr>
          <w:rFonts w:ascii="Palatino Linotype" w:eastAsia="Times New Roman" w:hAnsi="Palatino Linotype" w:cs="Arial"/>
          <w:b/>
          <w:color w:val="000000" w:themeColor="text1"/>
          <w:sz w:val="24"/>
          <w:szCs w:val="24"/>
          <w:lang w:val="es-ES"/>
        </w:rPr>
        <w:t>CONFIRMA</w:t>
      </w:r>
      <w:r w:rsidRPr="007D55EC">
        <w:rPr>
          <w:rFonts w:ascii="Palatino Linotype" w:eastAsia="Times New Roman" w:hAnsi="Palatino Linotype" w:cs="Arial"/>
          <w:color w:val="000000" w:themeColor="text1"/>
          <w:sz w:val="24"/>
          <w:szCs w:val="24"/>
          <w:lang w:val="es-ES"/>
        </w:rPr>
        <w:t xml:space="preserve"> las respuesta emitida por el </w:t>
      </w:r>
      <w:r w:rsidRPr="007D55EC">
        <w:rPr>
          <w:rFonts w:ascii="Palatino Linotype" w:eastAsia="Times New Roman" w:hAnsi="Palatino Linotype" w:cs="Arial"/>
          <w:b/>
          <w:bCs/>
          <w:color w:val="000000" w:themeColor="text1"/>
          <w:sz w:val="24"/>
          <w:szCs w:val="24"/>
        </w:rPr>
        <w:t xml:space="preserve">Ayuntamiento de Zinacantepec </w:t>
      </w:r>
      <w:r w:rsidRPr="007D55EC">
        <w:rPr>
          <w:rFonts w:ascii="Palatino Linotype" w:eastAsia="Times New Roman" w:hAnsi="Palatino Linotype" w:cs="Arial"/>
          <w:color w:val="000000" w:themeColor="text1"/>
          <w:sz w:val="24"/>
          <w:szCs w:val="24"/>
          <w:lang w:val="es-ES"/>
        </w:rPr>
        <w:t xml:space="preserve">en la solicitud de información </w:t>
      </w:r>
      <w:r w:rsidRPr="007D55EC">
        <w:rPr>
          <w:rFonts w:ascii="Palatino Linotype" w:eastAsia="Times New Roman" w:hAnsi="Palatino Linotype" w:cs="Arial"/>
          <w:b/>
          <w:bCs/>
          <w:color w:val="000000" w:themeColor="text1"/>
          <w:sz w:val="24"/>
          <w:szCs w:val="24"/>
        </w:rPr>
        <w:t>00089/ZINACANT/IP/2025.</w:t>
      </w:r>
    </w:p>
    <w:p w:rsidR="00C374D4" w:rsidRPr="007D55EC" w:rsidRDefault="00C374D4" w:rsidP="00D0277B">
      <w:pPr>
        <w:tabs>
          <w:tab w:val="left" w:pos="8080"/>
        </w:tabs>
        <w:spacing w:line="360" w:lineRule="auto"/>
        <w:jc w:val="both"/>
        <w:rPr>
          <w:rFonts w:ascii="Palatino Linotype" w:eastAsia="Times New Roman" w:hAnsi="Palatino Linotype" w:cs="Arial"/>
          <w:color w:val="000000" w:themeColor="text1"/>
          <w:sz w:val="14"/>
          <w:szCs w:val="24"/>
          <w:lang w:val="es-ES"/>
        </w:rPr>
      </w:pPr>
    </w:p>
    <w:p w:rsidR="00C374D4" w:rsidRPr="007D55EC" w:rsidRDefault="00C374D4" w:rsidP="00D0277B">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bookmarkStart w:id="163" w:name="_Toc461648590"/>
      <w:bookmarkStart w:id="164" w:name="_Toc461648682"/>
      <w:bookmarkStart w:id="165" w:name="_Toc462228049"/>
      <w:bookmarkStart w:id="166" w:name="_Toc462228129"/>
      <w:bookmarkStart w:id="167" w:name="_Toc496099789"/>
      <w:bookmarkStart w:id="168" w:name="_Toc496100166"/>
      <w:bookmarkStart w:id="169" w:name="_Toc499756977"/>
      <w:bookmarkStart w:id="170" w:name="_Toc499757020"/>
      <w:bookmarkStart w:id="171" w:name="_Toc504377974"/>
      <w:bookmarkEnd w:id="153"/>
      <w:bookmarkEnd w:id="154"/>
      <w:bookmarkEnd w:id="155"/>
      <w:bookmarkEnd w:id="156"/>
      <w:bookmarkEnd w:id="157"/>
      <w:bookmarkEnd w:id="158"/>
      <w:bookmarkEnd w:id="159"/>
      <w:bookmarkEnd w:id="160"/>
      <w:bookmarkEnd w:id="161"/>
      <w:bookmarkEnd w:id="162"/>
      <w:r w:rsidRPr="007D55EC">
        <w:rPr>
          <w:rFonts w:ascii="Palatino Linotype" w:eastAsia="Times New Roman" w:hAnsi="Palatino Linotype" w:cs="Times New Roman"/>
          <w:b/>
          <w:color w:val="000000" w:themeColor="text1"/>
          <w:sz w:val="24"/>
          <w:szCs w:val="24"/>
          <w:lang w:val="es-ES_tradnl"/>
        </w:rPr>
        <w:t>TERCERO.</w:t>
      </w:r>
      <w:bookmarkEnd w:id="163"/>
      <w:bookmarkEnd w:id="164"/>
      <w:bookmarkEnd w:id="165"/>
      <w:bookmarkEnd w:id="166"/>
      <w:bookmarkEnd w:id="167"/>
      <w:bookmarkEnd w:id="168"/>
      <w:bookmarkEnd w:id="169"/>
      <w:bookmarkEnd w:id="170"/>
      <w:bookmarkEnd w:id="171"/>
      <w:r w:rsidRPr="007D55EC">
        <w:rPr>
          <w:rFonts w:ascii="Palatino Linotype" w:eastAsia="Times New Roman" w:hAnsi="Palatino Linotype" w:cs="Times New Roman"/>
          <w:color w:val="000000" w:themeColor="text1"/>
          <w:sz w:val="24"/>
          <w:szCs w:val="24"/>
          <w:lang w:val="es-ES_tradnl"/>
        </w:rPr>
        <w:t xml:space="preserve"> Notifíquese al Titular de la Unidad de Transparencia del</w:t>
      </w:r>
      <w:r w:rsidRPr="007D55EC">
        <w:rPr>
          <w:rFonts w:ascii="Palatino Linotype" w:eastAsia="Times New Roman" w:hAnsi="Palatino Linotype" w:cs="Times New Roman"/>
          <w:b/>
          <w:color w:val="000000" w:themeColor="text1"/>
          <w:sz w:val="24"/>
          <w:szCs w:val="24"/>
          <w:lang w:val="es-ES_tradnl"/>
        </w:rPr>
        <w:t xml:space="preserve"> SUJETO OBLIGADO</w:t>
      </w:r>
      <w:r w:rsidRPr="007D55EC">
        <w:rPr>
          <w:rFonts w:ascii="Palatino Linotype" w:eastAsia="Times New Roman" w:hAnsi="Palatino Linotype" w:cs="Times New Roman"/>
          <w:color w:val="000000" w:themeColor="text1"/>
          <w:sz w:val="24"/>
          <w:szCs w:val="24"/>
          <w:lang w:val="es-ES_tradnl"/>
        </w:rPr>
        <w:t xml:space="preserve"> vía SAIMEX, para su conocimiento.</w:t>
      </w:r>
    </w:p>
    <w:p w:rsidR="00C374D4" w:rsidRPr="007D55EC" w:rsidRDefault="00C374D4" w:rsidP="00D0277B">
      <w:pPr>
        <w:shd w:val="clear" w:color="auto" w:fill="FFFFFF"/>
        <w:spacing w:line="360" w:lineRule="auto"/>
        <w:jc w:val="both"/>
        <w:rPr>
          <w:rFonts w:ascii="Palatino Linotype" w:eastAsia="Times New Roman" w:hAnsi="Palatino Linotype" w:cs="Times New Roman"/>
          <w:color w:val="000000" w:themeColor="text1"/>
          <w:sz w:val="14"/>
          <w:szCs w:val="24"/>
          <w:lang w:val="es-ES_tradnl"/>
        </w:rPr>
      </w:pPr>
    </w:p>
    <w:p w:rsidR="00C374D4" w:rsidRPr="007D55EC" w:rsidRDefault="00C374D4" w:rsidP="00D0277B">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7D55EC">
        <w:rPr>
          <w:rFonts w:ascii="Palatino Linotype" w:eastAsia="Times New Roman" w:hAnsi="Palatino Linotype" w:cs="Times New Roman"/>
          <w:b/>
          <w:color w:val="000000" w:themeColor="text1"/>
          <w:sz w:val="24"/>
          <w:szCs w:val="24"/>
          <w:lang w:val="es-ES_tradnl"/>
        </w:rPr>
        <w:t>CUARTO.</w:t>
      </w:r>
      <w:r w:rsidRPr="007D55EC">
        <w:rPr>
          <w:rFonts w:ascii="Palatino Linotype" w:eastAsia="Times New Roman" w:hAnsi="Palatino Linotype" w:cs="Times New Roman"/>
          <w:color w:val="000000" w:themeColor="text1"/>
          <w:sz w:val="24"/>
          <w:szCs w:val="24"/>
          <w:lang w:val="es-ES_tradnl"/>
        </w:rPr>
        <w:t xml:space="preserve"> Notifíquese a </w:t>
      </w:r>
      <w:r w:rsidRPr="007D55EC">
        <w:rPr>
          <w:rFonts w:ascii="Palatino Linotype" w:eastAsia="Times New Roman" w:hAnsi="Palatino Linotype" w:cs="Times New Roman"/>
          <w:b/>
          <w:color w:val="000000" w:themeColor="text1"/>
          <w:sz w:val="24"/>
          <w:szCs w:val="24"/>
          <w:lang w:val="es-ES_tradnl"/>
        </w:rPr>
        <w:t>EL RECURRENTE</w:t>
      </w:r>
      <w:r w:rsidRPr="007D55EC">
        <w:rPr>
          <w:rFonts w:ascii="Palatino Linotype" w:eastAsia="Times New Roman" w:hAnsi="Palatino Linotype" w:cs="Times New Roman"/>
          <w:color w:val="000000" w:themeColor="text1"/>
          <w:sz w:val="24"/>
          <w:szCs w:val="24"/>
          <w:lang w:val="es-ES_tradnl"/>
        </w:rPr>
        <w:t xml:space="preserve"> la presente resolución vía SAIMEX.</w:t>
      </w:r>
    </w:p>
    <w:p w:rsidR="00C374D4" w:rsidRPr="007D55EC" w:rsidRDefault="00C374D4" w:rsidP="00D0277B">
      <w:pPr>
        <w:shd w:val="clear" w:color="auto" w:fill="FFFFFF"/>
        <w:spacing w:line="360" w:lineRule="auto"/>
        <w:jc w:val="both"/>
        <w:rPr>
          <w:rFonts w:ascii="Palatino Linotype" w:eastAsia="Times New Roman" w:hAnsi="Palatino Linotype" w:cs="Times New Roman"/>
          <w:color w:val="000000" w:themeColor="text1"/>
          <w:sz w:val="14"/>
          <w:szCs w:val="24"/>
          <w:lang w:val="es-ES_tradnl"/>
        </w:rPr>
      </w:pPr>
    </w:p>
    <w:p w:rsidR="00C374D4" w:rsidRPr="007D55EC" w:rsidRDefault="00C374D4" w:rsidP="00D0277B">
      <w:pPr>
        <w:shd w:val="clear" w:color="auto" w:fill="FFFFFF"/>
        <w:spacing w:line="360" w:lineRule="auto"/>
        <w:jc w:val="both"/>
        <w:rPr>
          <w:rFonts w:ascii="Palatino Linotype" w:eastAsia="Times New Roman" w:hAnsi="Palatino Linotype" w:cs="Times New Roman"/>
          <w:color w:val="000000" w:themeColor="text1"/>
          <w:sz w:val="24"/>
          <w:szCs w:val="24"/>
          <w:lang w:val="es-ES_tradnl"/>
        </w:rPr>
      </w:pPr>
      <w:r w:rsidRPr="007D55EC">
        <w:rPr>
          <w:rFonts w:ascii="Palatino Linotype" w:eastAsia="Times New Roman" w:hAnsi="Palatino Linotype" w:cs="Times New Roman"/>
          <w:b/>
          <w:color w:val="000000" w:themeColor="text1"/>
          <w:sz w:val="24"/>
          <w:szCs w:val="24"/>
          <w:lang w:val="es-ES_tradnl"/>
        </w:rPr>
        <w:t>QUINTO.</w:t>
      </w:r>
      <w:r w:rsidRPr="007D55EC">
        <w:rPr>
          <w:rFonts w:ascii="Palatino Linotype" w:eastAsia="Times New Roman" w:hAnsi="Palatino Linotype" w:cs="Times New Roman"/>
          <w:color w:val="000000" w:themeColor="text1"/>
          <w:sz w:val="24"/>
          <w:szCs w:val="24"/>
          <w:lang w:val="es-ES_tradnl"/>
        </w:rPr>
        <w:t xml:space="preserve"> Se hace del conocimiento de </w:t>
      </w:r>
      <w:r w:rsidRPr="007D55EC">
        <w:rPr>
          <w:rFonts w:ascii="Palatino Linotype" w:eastAsia="Times New Roman" w:hAnsi="Palatino Linotype" w:cs="Times New Roman"/>
          <w:b/>
          <w:color w:val="000000" w:themeColor="text1"/>
          <w:sz w:val="24"/>
          <w:szCs w:val="24"/>
          <w:lang w:val="es-ES_tradnl"/>
        </w:rPr>
        <w:t>EL RECURRENTE</w:t>
      </w:r>
      <w:r w:rsidRPr="007D55EC">
        <w:rPr>
          <w:rFonts w:ascii="Palatino Linotype" w:eastAsia="Times New Roman" w:hAnsi="Palatino Linotype" w:cs="Times New Roman"/>
          <w:color w:val="000000" w:themeColor="text1"/>
          <w:sz w:val="24"/>
          <w:szCs w:val="24"/>
          <w:lang w:val="es-ES_tradnl"/>
        </w:rPr>
        <w:t xml:space="preserve"> que, de conformidad con lo establecido en el artículo 196 de la Ley de Transparencia y Acceso a la Información Pública del Estado de México y Municipios, en caso de que considere que la resolución le cause </w:t>
      </w:r>
      <w:r w:rsidRPr="007D55EC">
        <w:rPr>
          <w:rFonts w:ascii="Palatino Linotype" w:eastAsia="Times New Roman" w:hAnsi="Palatino Linotype" w:cs="Times New Roman"/>
          <w:color w:val="000000" w:themeColor="text1"/>
          <w:sz w:val="24"/>
          <w:szCs w:val="24"/>
          <w:lang w:val="es-ES_tradnl"/>
        </w:rPr>
        <w:lastRenderedPageBreak/>
        <w:t>algún perjuicio podrá impugnarla </w:t>
      </w:r>
      <w:r w:rsidRPr="007D55EC">
        <w:rPr>
          <w:rFonts w:ascii="Palatino Linotype" w:eastAsia="Times New Roman" w:hAnsi="Palatino Linotype" w:cs="Times New Roman"/>
          <w:bCs/>
          <w:color w:val="000000" w:themeColor="text1"/>
          <w:sz w:val="24"/>
          <w:szCs w:val="24"/>
          <w:lang w:val="es-ES_tradnl"/>
        </w:rPr>
        <w:t>vía juicio de amparo</w:t>
      </w:r>
      <w:r w:rsidRPr="007D55EC">
        <w:rPr>
          <w:rFonts w:ascii="Palatino Linotype" w:eastAsia="Times New Roman" w:hAnsi="Palatino Linotype" w:cs="Times New Roman"/>
          <w:color w:val="000000" w:themeColor="text1"/>
          <w:sz w:val="24"/>
          <w:szCs w:val="24"/>
          <w:lang w:val="es-ES_tradnl"/>
        </w:rPr>
        <w:t> en los términos de las leyes aplicables.</w:t>
      </w:r>
    </w:p>
    <w:p w:rsidR="00A94715" w:rsidRDefault="00A94715" w:rsidP="00DB2B03">
      <w:pPr>
        <w:spacing w:line="360" w:lineRule="auto"/>
        <w:ind w:right="49"/>
        <w:jc w:val="both"/>
        <w:rPr>
          <w:rFonts w:ascii="Palatino Linotype" w:eastAsia="Palatino Linotype" w:hAnsi="Palatino Linotype" w:cs="Palatino Linotype"/>
          <w:sz w:val="24"/>
          <w:szCs w:val="24"/>
        </w:rPr>
      </w:pPr>
    </w:p>
    <w:p w:rsidR="00DB2B03" w:rsidRPr="009B0452" w:rsidRDefault="007D55EC" w:rsidP="00DB2B03">
      <w:pPr>
        <w:spacing w:line="360" w:lineRule="auto"/>
        <w:ind w:right="49"/>
        <w:jc w:val="both"/>
        <w:rPr>
          <w:rFonts w:ascii="Palatino Linotype" w:eastAsia="Palatino Linotype" w:hAnsi="Palatino Linotype" w:cs="Palatino Linotype"/>
          <w:sz w:val="24"/>
          <w:szCs w:val="24"/>
        </w:rPr>
      </w:pPr>
      <w:r w:rsidRPr="007D55EC">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 EN LA VIGÉSIMA NOVENA SESIÓN ORDINARIA, CELEBRADA EL VEINTE (20) DE AGOSTO DE DOS MIL VEINTICINCO, ANTE EL SECRETARIO TÉCNICO DEL PLENO ALEXIS TAPIA RAMÍREZ</w:t>
      </w:r>
      <w:r w:rsidR="00DB2B03" w:rsidRPr="007D55EC">
        <w:rPr>
          <w:rFonts w:ascii="Palatino Linotype" w:eastAsia="Palatino Linotype" w:hAnsi="Palatino Linotype" w:cs="Palatino Linotype"/>
          <w:sz w:val="24"/>
          <w:szCs w:val="24"/>
        </w:rPr>
        <w:t>.</w:t>
      </w:r>
    </w:p>
    <w:p w:rsidR="00E341FF" w:rsidRDefault="00E341FF"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7D55EC" w:rsidRDefault="007D55EC"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Default="00D0277B" w:rsidP="00D0277B">
      <w:pPr>
        <w:spacing w:after="0" w:line="360" w:lineRule="auto"/>
        <w:contextualSpacing/>
        <w:jc w:val="both"/>
        <w:rPr>
          <w:rFonts w:ascii="Palatino Linotype" w:hAnsi="Palatino Linotype"/>
          <w:i/>
          <w:color w:val="000000" w:themeColor="text1"/>
          <w:sz w:val="24"/>
          <w:szCs w:val="24"/>
        </w:rPr>
      </w:pPr>
    </w:p>
    <w:p w:rsidR="00D0277B" w:rsidRPr="00D0277B" w:rsidRDefault="00D0277B" w:rsidP="00D0277B">
      <w:pPr>
        <w:spacing w:after="0" w:line="360" w:lineRule="auto"/>
        <w:contextualSpacing/>
        <w:jc w:val="both"/>
        <w:rPr>
          <w:rFonts w:ascii="Palatino Linotype" w:hAnsi="Palatino Linotype"/>
          <w:i/>
          <w:color w:val="000000" w:themeColor="text1"/>
          <w:sz w:val="24"/>
          <w:szCs w:val="24"/>
        </w:rPr>
      </w:pPr>
    </w:p>
    <w:sectPr w:rsidR="00D0277B" w:rsidRPr="00D0277B" w:rsidSect="00F31B22">
      <w:headerReference w:type="even" r:id="rId15"/>
      <w:headerReference w:type="default" r:id="rId16"/>
      <w:footerReference w:type="default" r:id="rId17"/>
      <w:headerReference w:type="first" r:id="rId18"/>
      <w:footerReference w:type="first" r:id="rId19"/>
      <w:pgSz w:w="12240" w:h="15840"/>
      <w:pgMar w:top="2268" w:right="900"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021" w:rsidRDefault="00694021" w:rsidP="00791C1A">
      <w:pPr>
        <w:spacing w:after="0" w:line="240" w:lineRule="auto"/>
      </w:pPr>
      <w:r>
        <w:separator/>
      </w:r>
    </w:p>
  </w:endnote>
  <w:endnote w:type="continuationSeparator" w:id="0">
    <w:p w:rsidR="00694021" w:rsidRDefault="00694021" w:rsidP="00791C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9252D" w:rsidRPr="002D6DD8" w:rsidRDefault="0009252D"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71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715">
              <w:rPr>
                <w:rFonts w:ascii="Palatino Linotype" w:hAnsi="Palatino Linotype"/>
                <w:bCs/>
                <w:noProof/>
                <w:sz w:val="20"/>
              </w:rPr>
              <w:t>14</w:t>
            </w:r>
            <w:r>
              <w:rPr>
                <w:rFonts w:ascii="Palatino Linotype" w:hAnsi="Palatino Linotype"/>
                <w:bCs/>
                <w:noProof/>
                <w:sz w:val="20"/>
              </w:rPr>
              <w:fldChar w:fldCharType="end"/>
            </w:r>
          </w:p>
        </w:sdtContent>
      </w:sdt>
    </w:sdtContent>
  </w:sdt>
  <w:p w:rsidR="0009252D" w:rsidRDefault="0009252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D" w:rsidRPr="000B69FA" w:rsidRDefault="0009252D" w:rsidP="00C47343">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9471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A94715">
      <w:rPr>
        <w:rFonts w:ascii="Palatino Linotype" w:hAnsi="Palatino Linotype"/>
        <w:bCs/>
        <w:noProof/>
        <w:sz w:val="20"/>
      </w:rPr>
      <w:t>14</w:t>
    </w:r>
    <w:r>
      <w:rPr>
        <w:rFonts w:ascii="Palatino Linotype" w:hAnsi="Palatino Linotype"/>
        <w:bCs/>
        <w:noProof/>
        <w:sz w:val="20"/>
      </w:rPr>
      <w:fldChar w:fldCharType="end"/>
    </w:r>
  </w:p>
  <w:p w:rsidR="0009252D" w:rsidRDefault="000925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021" w:rsidRDefault="00694021" w:rsidP="00791C1A">
      <w:pPr>
        <w:spacing w:after="0" w:line="240" w:lineRule="auto"/>
      </w:pPr>
      <w:r>
        <w:separator/>
      </w:r>
    </w:p>
  </w:footnote>
  <w:footnote w:type="continuationSeparator" w:id="0">
    <w:p w:rsidR="00694021" w:rsidRDefault="00694021" w:rsidP="00791C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52D" w:rsidRDefault="0069402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CellMar>
        <w:left w:w="70" w:type="dxa"/>
        <w:right w:w="70" w:type="dxa"/>
      </w:tblCellMar>
      <w:tblLook w:val="04A0" w:firstRow="1" w:lastRow="0" w:firstColumn="1" w:lastColumn="0" w:noHBand="0" w:noVBand="1"/>
    </w:tblPr>
    <w:tblGrid>
      <w:gridCol w:w="2976"/>
      <w:gridCol w:w="3543"/>
    </w:tblGrid>
    <w:tr w:rsidR="0009252D" w:rsidTr="00F31B22">
      <w:trPr>
        <w:trHeight w:val="227"/>
      </w:trPr>
      <w:tc>
        <w:tcPr>
          <w:tcW w:w="2976" w:type="dxa"/>
          <w:vAlign w:val="center"/>
          <w:hideMark/>
        </w:tcPr>
        <w:p w:rsidR="0009252D" w:rsidRPr="00D0277B" w:rsidRDefault="0009252D" w:rsidP="00FA172A">
          <w:pPr>
            <w:spacing w:after="0"/>
            <w:ind w:right="34"/>
            <w:jc w:val="right"/>
            <w:rPr>
              <w:rFonts w:ascii="Palatino Linotype" w:hAnsi="Palatino Linotype"/>
              <w:b/>
              <w:sz w:val="24"/>
              <w:szCs w:val="24"/>
            </w:rPr>
          </w:pPr>
          <w:r w:rsidRPr="00D0277B">
            <w:rPr>
              <w:rFonts w:ascii="Palatino Linotype" w:hAnsi="Palatino Linotype"/>
              <w:b/>
              <w:sz w:val="24"/>
              <w:szCs w:val="24"/>
            </w:rPr>
            <w:t>Recurso de Revisión:</w:t>
          </w:r>
        </w:p>
      </w:tc>
      <w:tc>
        <w:tcPr>
          <w:tcW w:w="3543" w:type="dxa"/>
          <w:vAlign w:val="center"/>
          <w:hideMark/>
        </w:tcPr>
        <w:p w:rsidR="0009252D" w:rsidRPr="00D0277B" w:rsidRDefault="0009252D" w:rsidP="00FA172A">
          <w:pPr>
            <w:pStyle w:val="Encabezado"/>
            <w:rPr>
              <w:rFonts w:ascii="Palatino Linotype" w:hAnsi="Palatino Linotype"/>
            </w:rPr>
          </w:pPr>
          <w:r w:rsidRPr="00D0277B">
            <w:rPr>
              <w:rFonts w:ascii="Palatino Linotype" w:hAnsi="Palatino Linotype" w:cs="Arial"/>
              <w:bCs/>
              <w:lang w:val="es-MX" w:eastAsia="es-MX"/>
            </w:rPr>
            <w:t>03478/INFOEM/IP/RR/2025</w:t>
          </w:r>
        </w:p>
      </w:tc>
    </w:tr>
    <w:tr w:rsidR="0009252D" w:rsidTr="00F31B22">
      <w:trPr>
        <w:trHeight w:val="242"/>
      </w:trPr>
      <w:tc>
        <w:tcPr>
          <w:tcW w:w="2976" w:type="dxa"/>
          <w:vAlign w:val="center"/>
          <w:hideMark/>
        </w:tcPr>
        <w:p w:rsidR="0009252D" w:rsidRPr="00D0277B" w:rsidRDefault="0009252D" w:rsidP="00FA172A">
          <w:pPr>
            <w:spacing w:after="0"/>
            <w:ind w:right="34"/>
            <w:jc w:val="right"/>
            <w:rPr>
              <w:rFonts w:ascii="Palatino Linotype" w:hAnsi="Palatino Linotype"/>
              <w:b/>
              <w:sz w:val="24"/>
              <w:szCs w:val="24"/>
            </w:rPr>
          </w:pPr>
          <w:r w:rsidRPr="00D0277B">
            <w:rPr>
              <w:rFonts w:ascii="Palatino Linotype" w:hAnsi="Palatino Linotype"/>
              <w:b/>
              <w:sz w:val="24"/>
              <w:szCs w:val="24"/>
            </w:rPr>
            <w:t>Sujeto Obligado:</w:t>
          </w:r>
        </w:p>
      </w:tc>
      <w:tc>
        <w:tcPr>
          <w:tcW w:w="3543" w:type="dxa"/>
          <w:vAlign w:val="center"/>
          <w:hideMark/>
        </w:tcPr>
        <w:p w:rsidR="0009252D" w:rsidRPr="00D0277B" w:rsidRDefault="0009252D" w:rsidP="00FA172A">
          <w:pPr>
            <w:pStyle w:val="Encabezado"/>
            <w:jc w:val="both"/>
            <w:rPr>
              <w:rFonts w:ascii="Palatino Linotype" w:hAnsi="Palatino Linotype"/>
            </w:rPr>
          </w:pPr>
          <w:r w:rsidRPr="00D0277B">
            <w:rPr>
              <w:rFonts w:ascii="Palatino Linotype" w:hAnsi="Palatino Linotype"/>
              <w:bCs/>
              <w:color w:val="000000"/>
              <w:lang w:val="es-MX"/>
            </w:rPr>
            <w:t>Ayuntamiento de Zinacantepec</w:t>
          </w:r>
        </w:p>
      </w:tc>
    </w:tr>
    <w:tr w:rsidR="0009252D" w:rsidTr="00F31B22">
      <w:trPr>
        <w:trHeight w:val="342"/>
      </w:trPr>
      <w:tc>
        <w:tcPr>
          <w:tcW w:w="2976" w:type="dxa"/>
          <w:vAlign w:val="center"/>
          <w:hideMark/>
        </w:tcPr>
        <w:p w:rsidR="0009252D" w:rsidRPr="00D0277B" w:rsidRDefault="0009252D" w:rsidP="00FA172A">
          <w:pPr>
            <w:spacing w:after="0"/>
            <w:ind w:right="34"/>
            <w:jc w:val="right"/>
            <w:rPr>
              <w:rFonts w:ascii="Palatino Linotype" w:hAnsi="Palatino Linotype"/>
              <w:b/>
              <w:sz w:val="24"/>
              <w:szCs w:val="24"/>
            </w:rPr>
          </w:pPr>
          <w:r w:rsidRPr="00D0277B">
            <w:rPr>
              <w:rFonts w:ascii="Palatino Linotype" w:hAnsi="Palatino Linotype"/>
              <w:b/>
              <w:sz w:val="24"/>
              <w:szCs w:val="24"/>
            </w:rPr>
            <w:t>Comisionada Ponente:</w:t>
          </w:r>
        </w:p>
      </w:tc>
      <w:tc>
        <w:tcPr>
          <w:tcW w:w="3543" w:type="dxa"/>
          <w:vAlign w:val="center"/>
          <w:hideMark/>
        </w:tcPr>
        <w:p w:rsidR="0009252D" w:rsidRPr="00D0277B" w:rsidRDefault="0009252D" w:rsidP="00FA172A">
          <w:pPr>
            <w:pStyle w:val="Encabezado"/>
            <w:rPr>
              <w:rFonts w:ascii="Palatino Linotype" w:hAnsi="Palatino Linotype"/>
            </w:rPr>
          </w:pPr>
          <w:r w:rsidRPr="00D0277B">
            <w:rPr>
              <w:rFonts w:ascii="Palatino Linotype" w:hAnsi="Palatino Linotype"/>
            </w:rPr>
            <w:t>María del Rosario Mejía Ayala</w:t>
          </w:r>
        </w:p>
      </w:tc>
    </w:tr>
  </w:tbl>
  <w:p w:rsidR="0009252D" w:rsidRPr="00AE046A" w:rsidRDefault="00694021" w:rsidP="00C47343">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68.75pt;margin-top:-124.3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3261" w:type="dxa"/>
      <w:tblCellMar>
        <w:left w:w="70" w:type="dxa"/>
        <w:right w:w="70" w:type="dxa"/>
      </w:tblCellMar>
      <w:tblLook w:val="04A0" w:firstRow="1" w:lastRow="0" w:firstColumn="1" w:lastColumn="0" w:noHBand="0" w:noVBand="1"/>
    </w:tblPr>
    <w:tblGrid>
      <w:gridCol w:w="2977"/>
      <w:gridCol w:w="3684"/>
    </w:tblGrid>
    <w:tr w:rsidR="0009252D" w:rsidTr="00F31B22">
      <w:trPr>
        <w:trHeight w:val="227"/>
      </w:trPr>
      <w:tc>
        <w:tcPr>
          <w:tcW w:w="2977" w:type="dxa"/>
          <w:vAlign w:val="center"/>
          <w:hideMark/>
        </w:tcPr>
        <w:p w:rsidR="0009252D" w:rsidRPr="00D0277B" w:rsidRDefault="0009252D" w:rsidP="00FA172A">
          <w:pPr>
            <w:spacing w:after="0" w:line="240" w:lineRule="auto"/>
            <w:jc w:val="right"/>
            <w:rPr>
              <w:rFonts w:ascii="Palatino Linotype" w:hAnsi="Palatino Linotype"/>
              <w:b/>
              <w:sz w:val="24"/>
              <w:szCs w:val="24"/>
            </w:rPr>
          </w:pPr>
          <w:r w:rsidRPr="00D0277B">
            <w:rPr>
              <w:rFonts w:ascii="Palatino Linotype" w:hAnsi="Palatino Linotype"/>
              <w:b/>
              <w:sz w:val="24"/>
              <w:szCs w:val="24"/>
            </w:rPr>
            <w:t>Recurso de Revisión:</w:t>
          </w:r>
        </w:p>
      </w:tc>
      <w:tc>
        <w:tcPr>
          <w:tcW w:w="3684" w:type="dxa"/>
          <w:vAlign w:val="center"/>
          <w:hideMark/>
        </w:tcPr>
        <w:p w:rsidR="0009252D" w:rsidRPr="00D0277B" w:rsidRDefault="0009252D" w:rsidP="00FA172A">
          <w:pPr>
            <w:pStyle w:val="Encabezado"/>
            <w:spacing w:line="276" w:lineRule="auto"/>
            <w:rPr>
              <w:rFonts w:ascii="Palatino Linotype" w:hAnsi="Palatino Linotype"/>
            </w:rPr>
          </w:pPr>
          <w:r w:rsidRPr="00D0277B">
            <w:rPr>
              <w:rFonts w:ascii="Palatino Linotype" w:hAnsi="Palatino Linotype" w:cs="Arial"/>
              <w:bCs/>
              <w:lang w:val="es-MX" w:eastAsia="es-MX"/>
            </w:rPr>
            <w:t> 03478/INFOEM/IP/RR/2025</w:t>
          </w:r>
        </w:p>
      </w:tc>
    </w:tr>
    <w:tr w:rsidR="0009252D" w:rsidTr="00F31B22">
      <w:trPr>
        <w:trHeight w:val="242"/>
      </w:trPr>
      <w:tc>
        <w:tcPr>
          <w:tcW w:w="2977" w:type="dxa"/>
          <w:vAlign w:val="center"/>
          <w:hideMark/>
        </w:tcPr>
        <w:p w:rsidR="0009252D" w:rsidRPr="00D0277B" w:rsidRDefault="0009252D" w:rsidP="00FA172A">
          <w:pPr>
            <w:spacing w:after="0" w:line="240" w:lineRule="auto"/>
            <w:jc w:val="right"/>
            <w:rPr>
              <w:rFonts w:ascii="Palatino Linotype" w:hAnsi="Palatino Linotype"/>
              <w:b/>
              <w:sz w:val="24"/>
              <w:szCs w:val="24"/>
            </w:rPr>
          </w:pPr>
          <w:r w:rsidRPr="00D0277B">
            <w:rPr>
              <w:rFonts w:ascii="Palatino Linotype" w:hAnsi="Palatino Linotype"/>
              <w:b/>
              <w:sz w:val="24"/>
              <w:szCs w:val="24"/>
            </w:rPr>
            <w:t>Recurrente:</w:t>
          </w:r>
        </w:p>
      </w:tc>
      <w:tc>
        <w:tcPr>
          <w:tcW w:w="3684" w:type="dxa"/>
        </w:tcPr>
        <w:p w:rsidR="0009252D" w:rsidRPr="00D0277B" w:rsidRDefault="0009252D" w:rsidP="00FA172A">
          <w:pPr>
            <w:pStyle w:val="Encabezado"/>
            <w:tabs>
              <w:tab w:val="left" w:pos="521"/>
            </w:tabs>
            <w:spacing w:line="276" w:lineRule="auto"/>
            <w:rPr>
              <w:rFonts w:ascii="Palatino Linotype" w:hAnsi="Palatino Linotype"/>
            </w:rPr>
          </w:pPr>
        </w:p>
      </w:tc>
    </w:tr>
    <w:tr w:rsidR="0009252D" w:rsidTr="00F31B22">
      <w:trPr>
        <w:trHeight w:val="342"/>
      </w:trPr>
      <w:tc>
        <w:tcPr>
          <w:tcW w:w="2977" w:type="dxa"/>
          <w:vAlign w:val="center"/>
        </w:tcPr>
        <w:p w:rsidR="0009252D" w:rsidRPr="00D0277B" w:rsidRDefault="0009252D" w:rsidP="00FA172A">
          <w:pPr>
            <w:spacing w:after="0" w:line="240" w:lineRule="auto"/>
            <w:jc w:val="right"/>
            <w:rPr>
              <w:rFonts w:ascii="Palatino Linotype" w:hAnsi="Palatino Linotype"/>
              <w:b/>
              <w:sz w:val="24"/>
              <w:szCs w:val="24"/>
            </w:rPr>
          </w:pPr>
          <w:r w:rsidRPr="00D0277B">
            <w:rPr>
              <w:rFonts w:ascii="Palatino Linotype" w:hAnsi="Palatino Linotype"/>
              <w:b/>
              <w:sz w:val="24"/>
              <w:szCs w:val="24"/>
            </w:rPr>
            <w:t>Sujeto Obligado:</w:t>
          </w:r>
        </w:p>
      </w:tc>
      <w:tc>
        <w:tcPr>
          <w:tcW w:w="3684" w:type="dxa"/>
          <w:vAlign w:val="center"/>
        </w:tcPr>
        <w:p w:rsidR="0009252D" w:rsidRPr="00D0277B" w:rsidRDefault="0009252D" w:rsidP="00FA172A">
          <w:pPr>
            <w:pStyle w:val="Encabezado"/>
            <w:spacing w:line="276" w:lineRule="auto"/>
            <w:jc w:val="both"/>
            <w:rPr>
              <w:rFonts w:ascii="Palatino Linotype" w:hAnsi="Palatino Linotype"/>
            </w:rPr>
          </w:pPr>
          <w:r w:rsidRPr="00D0277B">
            <w:rPr>
              <w:rFonts w:ascii="Palatino Linotype" w:hAnsi="Palatino Linotype"/>
              <w:bCs/>
              <w:color w:val="000000"/>
              <w:lang w:val="es-MX"/>
            </w:rPr>
            <w:t>Ayuntamiento de Zinacantepec</w:t>
          </w:r>
        </w:p>
      </w:tc>
    </w:tr>
    <w:tr w:rsidR="0009252D" w:rsidTr="00F31B22">
      <w:trPr>
        <w:trHeight w:val="342"/>
      </w:trPr>
      <w:tc>
        <w:tcPr>
          <w:tcW w:w="2977" w:type="dxa"/>
          <w:vAlign w:val="center"/>
        </w:tcPr>
        <w:p w:rsidR="0009252D" w:rsidRPr="00D0277B" w:rsidRDefault="0009252D" w:rsidP="00FA172A">
          <w:pPr>
            <w:spacing w:after="0" w:line="240" w:lineRule="auto"/>
            <w:jc w:val="right"/>
            <w:rPr>
              <w:rFonts w:ascii="Palatino Linotype" w:hAnsi="Palatino Linotype"/>
              <w:b/>
              <w:sz w:val="24"/>
              <w:szCs w:val="24"/>
            </w:rPr>
          </w:pPr>
          <w:r w:rsidRPr="00D0277B">
            <w:rPr>
              <w:rFonts w:ascii="Palatino Linotype" w:hAnsi="Palatino Linotype"/>
              <w:b/>
              <w:sz w:val="24"/>
              <w:szCs w:val="24"/>
            </w:rPr>
            <w:t>Comisionada Ponente:</w:t>
          </w:r>
        </w:p>
      </w:tc>
      <w:tc>
        <w:tcPr>
          <w:tcW w:w="3684" w:type="dxa"/>
          <w:vAlign w:val="center"/>
        </w:tcPr>
        <w:p w:rsidR="0009252D" w:rsidRPr="00D0277B" w:rsidRDefault="0009252D" w:rsidP="00FA172A">
          <w:pPr>
            <w:pStyle w:val="Encabezado"/>
            <w:spacing w:line="276" w:lineRule="auto"/>
            <w:rPr>
              <w:rFonts w:ascii="Palatino Linotype" w:hAnsi="Palatino Linotype"/>
            </w:rPr>
          </w:pPr>
          <w:r w:rsidRPr="00D0277B">
            <w:rPr>
              <w:rFonts w:ascii="Palatino Linotype" w:hAnsi="Palatino Linotype"/>
            </w:rPr>
            <w:t>María del Rosario Mejía Ayala</w:t>
          </w:r>
        </w:p>
      </w:tc>
    </w:tr>
  </w:tbl>
  <w:p w:rsidR="0009252D" w:rsidRPr="00C222C0" w:rsidRDefault="0069402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66pt;margin-top:-120.65pt;width:609.4pt;height:793.75pt;z-index:-25165516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4A8E"/>
    <w:multiLevelType w:val="hybridMultilevel"/>
    <w:tmpl w:val="2D9E7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6D248D0"/>
    <w:multiLevelType w:val="multilevel"/>
    <w:tmpl w:val="5456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8247ED"/>
    <w:multiLevelType w:val="multilevel"/>
    <w:tmpl w:val="1C90046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BC2AC5"/>
    <w:multiLevelType w:val="hybridMultilevel"/>
    <w:tmpl w:val="BCEE6C6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30D649DD"/>
    <w:multiLevelType w:val="multilevel"/>
    <w:tmpl w:val="AFA86D92"/>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10C5540"/>
    <w:multiLevelType w:val="hybridMultilevel"/>
    <w:tmpl w:val="C624DE38"/>
    <w:lvl w:ilvl="0" w:tplc="080A0017">
      <w:start w:val="1"/>
      <w:numFmt w:val="lowerLetter"/>
      <w:lvlText w:val="%1)"/>
      <w:lvlJc w:val="left"/>
      <w:pPr>
        <w:ind w:left="78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4F1600"/>
    <w:multiLevelType w:val="hybridMultilevel"/>
    <w:tmpl w:val="6D469B7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AD8321B"/>
    <w:multiLevelType w:val="hybridMultilevel"/>
    <w:tmpl w:val="5846EA66"/>
    <w:lvl w:ilvl="0" w:tplc="E16EFDF6">
      <w:start w:val="29"/>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10" w15:restartNumberingAfterBreak="0">
    <w:nsid w:val="3D470141"/>
    <w:multiLevelType w:val="hybridMultilevel"/>
    <w:tmpl w:val="9C04AC6A"/>
    <w:lvl w:ilvl="0" w:tplc="080A000F">
      <w:start w:val="2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2" w15:restartNumberingAfterBreak="0">
    <w:nsid w:val="52A42C5A"/>
    <w:multiLevelType w:val="hybridMultilevel"/>
    <w:tmpl w:val="71DA2A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2F1B34"/>
    <w:multiLevelType w:val="hybridMultilevel"/>
    <w:tmpl w:val="08167E66"/>
    <w:lvl w:ilvl="0" w:tplc="080A0001">
      <w:start w:val="1"/>
      <w:numFmt w:val="bullet"/>
      <w:lvlText w:val=""/>
      <w:lvlJc w:val="left"/>
      <w:pPr>
        <w:ind w:left="778" w:hanging="360"/>
      </w:pPr>
      <w:rPr>
        <w:rFonts w:ascii="Symbol" w:hAnsi="Symbol"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99D1C1E"/>
    <w:multiLevelType w:val="hybridMultilevel"/>
    <w:tmpl w:val="DB62C890"/>
    <w:lvl w:ilvl="0" w:tplc="080A0001">
      <w:start w:val="1"/>
      <w:numFmt w:val="bullet"/>
      <w:lvlText w:val=""/>
      <w:lvlJc w:val="left"/>
      <w:pPr>
        <w:ind w:left="1440" w:hanging="360"/>
      </w:pPr>
      <w:rPr>
        <w:rFonts w:ascii="Symbol" w:hAnsi="Symbol" w:hint="default"/>
      </w:rPr>
    </w:lvl>
    <w:lvl w:ilvl="1" w:tplc="080A0003">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5D166BEC"/>
    <w:multiLevelType w:val="hybridMultilevel"/>
    <w:tmpl w:val="36BEA9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9A5149"/>
    <w:multiLevelType w:val="hybridMultilevel"/>
    <w:tmpl w:val="46CEE2B6"/>
    <w:lvl w:ilvl="0" w:tplc="570610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1F123A"/>
    <w:multiLevelType w:val="hybridMultilevel"/>
    <w:tmpl w:val="B818E576"/>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A883C0F"/>
    <w:multiLevelType w:val="hybridMultilevel"/>
    <w:tmpl w:val="1E10BDA2"/>
    <w:lvl w:ilvl="0" w:tplc="0B0E9E0E">
      <w:start w:val="1"/>
      <w:numFmt w:val="upperRoman"/>
      <w:lvlText w:val="%1."/>
      <w:lvlJc w:val="left"/>
      <w:pPr>
        <w:ind w:left="1773" w:hanging="720"/>
      </w:pPr>
      <w:rPr>
        <w:rFonts w:hint="default"/>
      </w:rPr>
    </w:lvl>
    <w:lvl w:ilvl="1" w:tplc="080A0019" w:tentative="1">
      <w:start w:val="1"/>
      <w:numFmt w:val="lowerLetter"/>
      <w:lvlText w:val="%2."/>
      <w:lvlJc w:val="left"/>
      <w:pPr>
        <w:ind w:left="2133" w:hanging="360"/>
      </w:pPr>
    </w:lvl>
    <w:lvl w:ilvl="2" w:tplc="080A001B" w:tentative="1">
      <w:start w:val="1"/>
      <w:numFmt w:val="lowerRoman"/>
      <w:lvlText w:val="%3."/>
      <w:lvlJc w:val="right"/>
      <w:pPr>
        <w:ind w:left="2853" w:hanging="180"/>
      </w:pPr>
    </w:lvl>
    <w:lvl w:ilvl="3" w:tplc="080A000F" w:tentative="1">
      <w:start w:val="1"/>
      <w:numFmt w:val="decimal"/>
      <w:lvlText w:val="%4."/>
      <w:lvlJc w:val="left"/>
      <w:pPr>
        <w:ind w:left="3573" w:hanging="360"/>
      </w:pPr>
    </w:lvl>
    <w:lvl w:ilvl="4" w:tplc="080A0019" w:tentative="1">
      <w:start w:val="1"/>
      <w:numFmt w:val="lowerLetter"/>
      <w:lvlText w:val="%5."/>
      <w:lvlJc w:val="left"/>
      <w:pPr>
        <w:ind w:left="4293" w:hanging="360"/>
      </w:pPr>
    </w:lvl>
    <w:lvl w:ilvl="5" w:tplc="080A001B" w:tentative="1">
      <w:start w:val="1"/>
      <w:numFmt w:val="lowerRoman"/>
      <w:lvlText w:val="%6."/>
      <w:lvlJc w:val="right"/>
      <w:pPr>
        <w:ind w:left="5013" w:hanging="180"/>
      </w:pPr>
    </w:lvl>
    <w:lvl w:ilvl="6" w:tplc="080A000F" w:tentative="1">
      <w:start w:val="1"/>
      <w:numFmt w:val="decimal"/>
      <w:lvlText w:val="%7."/>
      <w:lvlJc w:val="left"/>
      <w:pPr>
        <w:ind w:left="5733" w:hanging="360"/>
      </w:pPr>
    </w:lvl>
    <w:lvl w:ilvl="7" w:tplc="080A0019" w:tentative="1">
      <w:start w:val="1"/>
      <w:numFmt w:val="lowerLetter"/>
      <w:lvlText w:val="%8."/>
      <w:lvlJc w:val="left"/>
      <w:pPr>
        <w:ind w:left="6453" w:hanging="360"/>
      </w:pPr>
    </w:lvl>
    <w:lvl w:ilvl="8" w:tplc="080A001B" w:tentative="1">
      <w:start w:val="1"/>
      <w:numFmt w:val="lowerRoman"/>
      <w:lvlText w:val="%9."/>
      <w:lvlJc w:val="right"/>
      <w:pPr>
        <w:ind w:left="7173" w:hanging="180"/>
      </w:pPr>
    </w:lvl>
  </w:abstractNum>
  <w:abstractNum w:abstractNumId="20" w15:restartNumberingAfterBreak="0">
    <w:nsid w:val="6DFC2A3D"/>
    <w:multiLevelType w:val="hybridMultilevel"/>
    <w:tmpl w:val="DEBEB9DE"/>
    <w:lvl w:ilvl="0" w:tplc="75DACC22">
      <w:start w:val="1"/>
      <w:numFmt w:val="upperRoman"/>
      <w:lvlText w:val="%1."/>
      <w:lvlJc w:val="left"/>
      <w:pPr>
        <w:ind w:left="1818" w:hanging="720"/>
      </w:pPr>
      <w:rPr>
        <w:rFonts w:hint="default"/>
      </w:rPr>
    </w:lvl>
    <w:lvl w:ilvl="1" w:tplc="080A0019" w:tentative="1">
      <w:start w:val="1"/>
      <w:numFmt w:val="lowerLetter"/>
      <w:lvlText w:val="%2."/>
      <w:lvlJc w:val="left"/>
      <w:pPr>
        <w:ind w:left="2178" w:hanging="360"/>
      </w:pPr>
    </w:lvl>
    <w:lvl w:ilvl="2" w:tplc="080A001B" w:tentative="1">
      <w:start w:val="1"/>
      <w:numFmt w:val="lowerRoman"/>
      <w:lvlText w:val="%3."/>
      <w:lvlJc w:val="right"/>
      <w:pPr>
        <w:ind w:left="2898" w:hanging="180"/>
      </w:pPr>
    </w:lvl>
    <w:lvl w:ilvl="3" w:tplc="080A000F" w:tentative="1">
      <w:start w:val="1"/>
      <w:numFmt w:val="decimal"/>
      <w:lvlText w:val="%4."/>
      <w:lvlJc w:val="left"/>
      <w:pPr>
        <w:ind w:left="3618" w:hanging="360"/>
      </w:pPr>
    </w:lvl>
    <w:lvl w:ilvl="4" w:tplc="080A0019" w:tentative="1">
      <w:start w:val="1"/>
      <w:numFmt w:val="lowerLetter"/>
      <w:lvlText w:val="%5."/>
      <w:lvlJc w:val="left"/>
      <w:pPr>
        <w:ind w:left="4338" w:hanging="360"/>
      </w:pPr>
    </w:lvl>
    <w:lvl w:ilvl="5" w:tplc="080A001B" w:tentative="1">
      <w:start w:val="1"/>
      <w:numFmt w:val="lowerRoman"/>
      <w:lvlText w:val="%6."/>
      <w:lvlJc w:val="right"/>
      <w:pPr>
        <w:ind w:left="5058" w:hanging="180"/>
      </w:pPr>
    </w:lvl>
    <w:lvl w:ilvl="6" w:tplc="080A000F" w:tentative="1">
      <w:start w:val="1"/>
      <w:numFmt w:val="decimal"/>
      <w:lvlText w:val="%7."/>
      <w:lvlJc w:val="left"/>
      <w:pPr>
        <w:ind w:left="5778" w:hanging="360"/>
      </w:pPr>
    </w:lvl>
    <w:lvl w:ilvl="7" w:tplc="080A0019" w:tentative="1">
      <w:start w:val="1"/>
      <w:numFmt w:val="lowerLetter"/>
      <w:lvlText w:val="%8."/>
      <w:lvlJc w:val="left"/>
      <w:pPr>
        <w:ind w:left="6498" w:hanging="360"/>
      </w:pPr>
    </w:lvl>
    <w:lvl w:ilvl="8" w:tplc="080A001B" w:tentative="1">
      <w:start w:val="1"/>
      <w:numFmt w:val="lowerRoman"/>
      <w:lvlText w:val="%9."/>
      <w:lvlJc w:val="right"/>
      <w:pPr>
        <w:ind w:left="7218" w:hanging="180"/>
      </w:pPr>
    </w:lvl>
  </w:abstractNum>
  <w:abstractNum w:abstractNumId="21" w15:restartNumberingAfterBreak="0">
    <w:nsid w:val="6F4D31F0"/>
    <w:multiLevelType w:val="hybridMultilevel"/>
    <w:tmpl w:val="10805F8A"/>
    <w:lvl w:ilvl="0" w:tplc="B3622C58">
      <w:start w:val="1"/>
      <w:numFmt w:val="decimal"/>
      <w:lvlText w:val="%1."/>
      <w:lvlJc w:val="left"/>
      <w:pPr>
        <w:ind w:left="1866" w:hanging="360"/>
      </w:pPr>
      <w:rPr>
        <w:b/>
      </w:rPr>
    </w:lvl>
    <w:lvl w:ilvl="1" w:tplc="080A0019" w:tentative="1">
      <w:start w:val="1"/>
      <w:numFmt w:val="lowerLetter"/>
      <w:lvlText w:val="%2."/>
      <w:lvlJc w:val="left"/>
      <w:pPr>
        <w:ind w:left="2586" w:hanging="360"/>
      </w:pPr>
    </w:lvl>
    <w:lvl w:ilvl="2" w:tplc="080A001B" w:tentative="1">
      <w:start w:val="1"/>
      <w:numFmt w:val="lowerRoman"/>
      <w:lvlText w:val="%3."/>
      <w:lvlJc w:val="right"/>
      <w:pPr>
        <w:ind w:left="3306" w:hanging="180"/>
      </w:pPr>
    </w:lvl>
    <w:lvl w:ilvl="3" w:tplc="080A000F" w:tentative="1">
      <w:start w:val="1"/>
      <w:numFmt w:val="decimal"/>
      <w:lvlText w:val="%4."/>
      <w:lvlJc w:val="left"/>
      <w:pPr>
        <w:ind w:left="4026" w:hanging="360"/>
      </w:pPr>
    </w:lvl>
    <w:lvl w:ilvl="4" w:tplc="080A0019" w:tentative="1">
      <w:start w:val="1"/>
      <w:numFmt w:val="lowerLetter"/>
      <w:lvlText w:val="%5."/>
      <w:lvlJc w:val="left"/>
      <w:pPr>
        <w:ind w:left="4746" w:hanging="360"/>
      </w:pPr>
    </w:lvl>
    <w:lvl w:ilvl="5" w:tplc="080A001B" w:tentative="1">
      <w:start w:val="1"/>
      <w:numFmt w:val="lowerRoman"/>
      <w:lvlText w:val="%6."/>
      <w:lvlJc w:val="right"/>
      <w:pPr>
        <w:ind w:left="5466" w:hanging="180"/>
      </w:pPr>
    </w:lvl>
    <w:lvl w:ilvl="6" w:tplc="080A000F" w:tentative="1">
      <w:start w:val="1"/>
      <w:numFmt w:val="decimal"/>
      <w:lvlText w:val="%7."/>
      <w:lvlJc w:val="left"/>
      <w:pPr>
        <w:ind w:left="6186" w:hanging="360"/>
      </w:pPr>
    </w:lvl>
    <w:lvl w:ilvl="7" w:tplc="080A0019" w:tentative="1">
      <w:start w:val="1"/>
      <w:numFmt w:val="lowerLetter"/>
      <w:lvlText w:val="%8."/>
      <w:lvlJc w:val="left"/>
      <w:pPr>
        <w:ind w:left="6906" w:hanging="360"/>
      </w:pPr>
    </w:lvl>
    <w:lvl w:ilvl="8" w:tplc="080A001B" w:tentative="1">
      <w:start w:val="1"/>
      <w:numFmt w:val="lowerRoman"/>
      <w:lvlText w:val="%9."/>
      <w:lvlJc w:val="right"/>
      <w:pPr>
        <w:ind w:left="7626" w:hanging="180"/>
      </w:pPr>
    </w:lvl>
  </w:abstractNum>
  <w:abstractNum w:abstractNumId="22" w15:restartNumberingAfterBreak="0">
    <w:nsid w:val="70B94BB0"/>
    <w:multiLevelType w:val="hybridMultilevel"/>
    <w:tmpl w:val="1E620F1C"/>
    <w:lvl w:ilvl="0" w:tplc="FA7AA882">
      <w:start w:val="27"/>
      <w:numFmt w:val="decimal"/>
      <w:lvlText w:val="%1"/>
      <w:lvlJc w:val="left"/>
      <w:pPr>
        <w:ind w:left="502" w:hanging="360"/>
      </w:pPr>
      <w:rPr>
        <w:rFonts w:cs="Times New Roman" w:hint="default"/>
        <w:b/>
      </w:rPr>
    </w:lvl>
    <w:lvl w:ilvl="1" w:tplc="080A0019" w:tentative="1">
      <w:start w:val="1"/>
      <w:numFmt w:val="lowerLetter"/>
      <w:lvlText w:val="%2."/>
      <w:lvlJc w:val="left"/>
      <w:pPr>
        <w:ind w:left="1222" w:hanging="360"/>
      </w:pPr>
      <w:rPr>
        <w:rFonts w:cs="Times New Roman"/>
      </w:rPr>
    </w:lvl>
    <w:lvl w:ilvl="2" w:tplc="080A001B" w:tentative="1">
      <w:start w:val="1"/>
      <w:numFmt w:val="lowerRoman"/>
      <w:lvlText w:val="%3."/>
      <w:lvlJc w:val="right"/>
      <w:pPr>
        <w:ind w:left="1942" w:hanging="180"/>
      </w:pPr>
      <w:rPr>
        <w:rFonts w:cs="Times New Roman"/>
      </w:rPr>
    </w:lvl>
    <w:lvl w:ilvl="3" w:tplc="080A000F" w:tentative="1">
      <w:start w:val="1"/>
      <w:numFmt w:val="decimal"/>
      <w:lvlText w:val="%4."/>
      <w:lvlJc w:val="left"/>
      <w:pPr>
        <w:ind w:left="2662" w:hanging="360"/>
      </w:pPr>
      <w:rPr>
        <w:rFonts w:cs="Times New Roman"/>
      </w:rPr>
    </w:lvl>
    <w:lvl w:ilvl="4" w:tplc="080A0019" w:tentative="1">
      <w:start w:val="1"/>
      <w:numFmt w:val="lowerLetter"/>
      <w:lvlText w:val="%5."/>
      <w:lvlJc w:val="left"/>
      <w:pPr>
        <w:ind w:left="3382" w:hanging="360"/>
      </w:pPr>
      <w:rPr>
        <w:rFonts w:cs="Times New Roman"/>
      </w:rPr>
    </w:lvl>
    <w:lvl w:ilvl="5" w:tplc="080A001B" w:tentative="1">
      <w:start w:val="1"/>
      <w:numFmt w:val="lowerRoman"/>
      <w:lvlText w:val="%6."/>
      <w:lvlJc w:val="right"/>
      <w:pPr>
        <w:ind w:left="4102" w:hanging="180"/>
      </w:pPr>
      <w:rPr>
        <w:rFonts w:cs="Times New Roman"/>
      </w:rPr>
    </w:lvl>
    <w:lvl w:ilvl="6" w:tplc="080A000F" w:tentative="1">
      <w:start w:val="1"/>
      <w:numFmt w:val="decimal"/>
      <w:lvlText w:val="%7."/>
      <w:lvlJc w:val="left"/>
      <w:pPr>
        <w:ind w:left="4822" w:hanging="360"/>
      </w:pPr>
      <w:rPr>
        <w:rFonts w:cs="Times New Roman"/>
      </w:rPr>
    </w:lvl>
    <w:lvl w:ilvl="7" w:tplc="080A0019" w:tentative="1">
      <w:start w:val="1"/>
      <w:numFmt w:val="lowerLetter"/>
      <w:lvlText w:val="%8."/>
      <w:lvlJc w:val="left"/>
      <w:pPr>
        <w:ind w:left="5542" w:hanging="360"/>
      </w:pPr>
      <w:rPr>
        <w:rFonts w:cs="Times New Roman"/>
      </w:rPr>
    </w:lvl>
    <w:lvl w:ilvl="8" w:tplc="080A001B" w:tentative="1">
      <w:start w:val="1"/>
      <w:numFmt w:val="lowerRoman"/>
      <w:lvlText w:val="%9."/>
      <w:lvlJc w:val="right"/>
      <w:pPr>
        <w:ind w:left="6262" w:hanging="180"/>
      </w:pPr>
      <w:rPr>
        <w:rFonts w:cs="Times New Roman"/>
      </w:rPr>
    </w:lvl>
  </w:abstractNum>
  <w:abstractNum w:abstractNumId="23" w15:restartNumberingAfterBreak="0">
    <w:nsid w:val="7BAF3DB4"/>
    <w:multiLevelType w:val="hybridMultilevel"/>
    <w:tmpl w:val="11B25D1E"/>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24" w15:restartNumberingAfterBreak="0">
    <w:nsid w:val="7CBA354C"/>
    <w:multiLevelType w:val="hybridMultilevel"/>
    <w:tmpl w:val="7F36BD0A"/>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23"/>
  </w:num>
  <w:num w:numId="3">
    <w:abstractNumId w:val="25"/>
  </w:num>
  <w:num w:numId="4">
    <w:abstractNumId w:val="13"/>
  </w:num>
  <w:num w:numId="5">
    <w:abstractNumId w:val="17"/>
  </w:num>
  <w:num w:numId="6">
    <w:abstractNumId w:val="9"/>
  </w:num>
  <w:num w:numId="7">
    <w:abstractNumId w:val="10"/>
  </w:num>
  <w:num w:numId="8">
    <w:abstractNumId w:val="15"/>
  </w:num>
  <w:num w:numId="9">
    <w:abstractNumId w:val="12"/>
  </w:num>
  <w:num w:numId="10">
    <w:abstractNumId w:val="11"/>
  </w:num>
  <w:num w:numId="11">
    <w:abstractNumId w:val="19"/>
  </w:num>
  <w:num w:numId="12">
    <w:abstractNumId w:val="20"/>
  </w:num>
  <w:num w:numId="13">
    <w:abstractNumId w:val="1"/>
  </w:num>
  <w:num w:numId="14">
    <w:abstractNumId w:val="14"/>
  </w:num>
  <w:num w:numId="15">
    <w:abstractNumId w:val="18"/>
  </w:num>
  <w:num w:numId="16">
    <w:abstractNumId w:val="5"/>
  </w:num>
  <w:num w:numId="17">
    <w:abstractNumId w:val="0"/>
  </w:num>
  <w:num w:numId="18">
    <w:abstractNumId w:val="16"/>
  </w:num>
  <w:num w:numId="19">
    <w:abstractNumId w:val="7"/>
  </w:num>
  <w:num w:numId="20">
    <w:abstractNumId w:val="6"/>
  </w:num>
  <w:num w:numId="21">
    <w:abstractNumId w:val="2"/>
  </w:num>
  <w:num w:numId="22">
    <w:abstractNumId w:val="3"/>
  </w:num>
  <w:num w:numId="23">
    <w:abstractNumId w:val="24"/>
  </w:num>
  <w:num w:numId="24">
    <w:abstractNumId w:val="4"/>
  </w:num>
  <w:num w:numId="25">
    <w:abstractNumId w:val="2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C1A"/>
    <w:rsid w:val="000225FC"/>
    <w:rsid w:val="000433E1"/>
    <w:rsid w:val="000624F6"/>
    <w:rsid w:val="00067E6B"/>
    <w:rsid w:val="000740A3"/>
    <w:rsid w:val="0009252D"/>
    <w:rsid w:val="000A3175"/>
    <w:rsid w:val="000A66BA"/>
    <w:rsid w:val="000E6B31"/>
    <w:rsid w:val="00135F97"/>
    <w:rsid w:val="00181086"/>
    <w:rsid w:val="001A36F9"/>
    <w:rsid w:val="001B7B1E"/>
    <w:rsid w:val="001B7EC2"/>
    <w:rsid w:val="001D3783"/>
    <w:rsid w:val="001E2EE2"/>
    <w:rsid w:val="00206E43"/>
    <w:rsid w:val="00224377"/>
    <w:rsid w:val="00266C5F"/>
    <w:rsid w:val="00280033"/>
    <w:rsid w:val="002906CC"/>
    <w:rsid w:val="002A1170"/>
    <w:rsid w:val="002A7A5F"/>
    <w:rsid w:val="00314CCE"/>
    <w:rsid w:val="00323B06"/>
    <w:rsid w:val="003321DC"/>
    <w:rsid w:val="00344277"/>
    <w:rsid w:val="00360861"/>
    <w:rsid w:val="003622A8"/>
    <w:rsid w:val="00393AF1"/>
    <w:rsid w:val="003B1FAE"/>
    <w:rsid w:val="003D5EFE"/>
    <w:rsid w:val="00406EC3"/>
    <w:rsid w:val="00406FBC"/>
    <w:rsid w:val="00410AD6"/>
    <w:rsid w:val="00433919"/>
    <w:rsid w:val="00446DFD"/>
    <w:rsid w:val="004571B5"/>
    <w:rsid w:val="0046294D"/>
    <w:rsid w:val="00490324"/>
    <w:rsid w:val="004A794B"/>
    <w:rsid w:val="004B691D"/>
    <w:rsid w:val="004D279A"/>
    <w:rsid w:val="004F4E74"/>
    <w:rsid w:val="004F58B4"/>
    <w:rsid w:val="005158C0"/>
    <w:rsid w:val="00522F48"/>
    <w:rsid w:val="005231AF"/>
    <w:rsid w:val="005258F2"/>
    <w:rsid w:val="005349B1"/>
    <w:rsid w:val="00583C8F"/>
    <w:rsid w:val="005A3C34"/>
    <w:rsid w:val="005C6500"/>
    <w:rsid w:val="005C7901"/>
    <w:rsid w:val="005E02A4"/>
    <w:rsid w:val="0061520A"/>
    <w:rsid w:val="00637E82"/>
    <w:rsid w:val="00681552"/>
    <w:rsid w:val="00685D08"/>
    <w:rsid w:val="00694021"/>
    <w:rsid w:val="006960A3"/>
    <w:rsid w:val="006D16A1"/>
    <w:rsid w:val="006E40C7"/>
    <w:rsid w:val="00744A13"/>
    <w:rsid w:val="00783A93"/>
    <w:rsid w:val="00791C1A"/>
    <w:rsid w:val="007A79B1"/>
    <w:rsid w:val="007B4203"/>
    <w:rsid w:val="007C1F51"/>
    <w:rsid w:val="007D55EC"/>
    <w:rsid w:val="007E78EC"/>
    <w:rsid w:val="007F4B9A"/>
    <w:rsid w:val="008135C9"/>
    <w:rsid w:val="00832060"/>
    <w:rsid w:val="00866830"/>
    <w:rsid w:val="008A3B93"/>
    <w:rsid w:val="008B0C27"/>
    <w:rsid w:val="008B1A53"/>
    <w:rsid w:val="008B3BDB"/>
    <w:rsid w:val="008C0532"/>
    <w:rsid w:val="008D7B1F"/>
    <w:rsid w:val="008E7CAA"/>
    <w:rsid w:val="0090066B"/>
    <w:rsid w:val="009116DE"/>
    <w:rsid w:val="009561FD"/>
    <w:rsid w:val="009A1EB7"/>
    <w:rsid w:val="009A3716"/>
    <w:rsid w:val="009A3CA9"/>
    <w:rsid w:val="009D5265"/>
    <w:rsid w:val="00A109D2"/>
    <w:rsid w:val="00A15550"/>
    <w:rsid w:val="00A30147"/>
    <w:rsid w:val="00A37121"/>
    <w:rsid w:val="00A42712"/>
    <w:rsid w:val="00A56A78"/>
    <w:rsid w:val="00A94715"/>
    <w:rsid w:val="00AA7A68"/>
    <w:rsid w:val="00AD20BE"/>
    <w:rsid w:val="00AE48EF"/>
    <w:rsid w:val="00B16370"/>
    <w:rsid w:val="00B233CE"/>
    <w:rsid w:val="00B25FEC"/>
    <w:rsid w:val="00B935A9"/>
    <w:rsid w:val="00C37399"/>
    <w:rsid w:val="00C374D4"/>
    <w:rsid w:val="00C4587A"/>
    <w:rsid w:val="00C47343"/>
    <w:rsid w:val="00C73978"/>
    <w:rsid w:val="00CB3863"/>
    <w:rsid w:val="00CC5DE6"/>
    <w:rsid w:val="00D0277B"/>
    <w:rsid w:val="00D04217"/>
    <w:rsid w:val="00D16F89"/>
    <w:rsid w:val="00D215E7"/>
    <w:rsid w:val="00D24100"/>
    <w:rsid w:val="00D37989"/>
    <w:rsid w:val="00D60DD7"/>
    <w:rsid w:val="00D65F34"/>
    <w:rsid w:val="00DA666E"/>
    <w:rsid w:val="00DA66C8"/>
    <w:rsid w:val="00DB2B03"/>
    <w:rsid w:val="00DB4288"/>
    <w:rsid w:val="00DF1252"/>
    <w:rsid w:val="00E152A0"/>
    <w:rsid w:val="00E341FF"/>
    <w:rsid w:val="00E50FB9"/>
    <w:rsid w:val="00E521B1"/>
    <w:rsid w:val="00E56E2A"/>
    <w:rsid w:val="00EA42D4"/>
    <w:rsid w:val="00EC0A5F"/>
    <w:rsid w:val="00F1235B"/>
    <w:rsid w:val="00F155DB"/>
    <w:rsid w:val="00F2415F"/>
    <w:rsid w:val="00F31B22"/>
    <w:rsid w:val="00F542A0"/>
    <w:rsid w:val="00F65CAE"/>
    <w:rsid w:val="00F774D5"/>
    <w:rsid w:val="00F91E35"/>
    <w:rsid w:val="00FA17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2D66CD4-1F87-452E-B66A-7606F0E88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294D"/>
  </w:style>
  <w:style w:type="paragraph" w:styleId="Ttulo1">
    <w:name w:val="heading 1"/>
    <w:basedOn w:val="Normal"/>
    <w:next w:val="Normal"/>
    <w:link w:val="Ttulo1Car"/>
    <w:uiPriority w:val="9"/>
    <w:qFormat/>
    <w:rsid w:val="00791C1A"/>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_tradnl" w:eastAsia="es-ES"/>
    </w:rPr>
  </w:style>
  <w:style w:type="paragraph" w:styleId="Ttulo2">
    <w:name w:val="heading 2"/>
    <w:basedOn w:val="Normal"/>
    <w:next w:val="Normal"/>
    <w:link w:val="Ttulo2Car"/>
    <w:uiPriority w:val="9"/>
    <w:unhideWhenUsed/>
    <w:qFormat/>
    <w:rsid w:val="00791C1A"/>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1C1A"/>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link w:val="Ttulo2"/>
    <w:uiPriority w:val="9"/>
    <w:rsid w:val="00791C1A"/>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791C1A"/>
    <w:rPr>
      <w:rFonts w:eastAsiaTheme="minorEastAsia"/>
      <w:sz w:val="24"/>
      <w:szCs w:val="24"/>
      <w:lang w:val="es-ES_tradnl" w:eastAsia="es-ES"/>
    </w:rPr>
  </w:style>
  <w:style w:type="paragraph" w:styleId="Piedepgina">
    <w:name w:val="footer"/>
    <w:basedOn w:val="Normal"/>
    <w:link w:val="PiedepginaCar"/>
    <w:uiPriority w:val="99"/>
    <w:unhideWhenUsed/>
    <w:rsid w:val="00791C1A"/>
    <w:pPr>
      <w:tabs>
        <w:tab w:val="center" w:pos="4419"/>
        <w:tab w:val="right" w:pos="8838"/>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791C1A"/>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791C1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91C1A"/>
    <w:pPr>
      <w:spacing w:after="0" w:line="240" w:lineRule="auto"/>
    </w:pPr>
    <w:rPr>
      <w:sz w:val="20"/>
      <w:szCs w:val="20"/>
    </w:rPr>
  </w:style>
  <w:style w:type="character" w:customStyle="1" w:styleId="TextonotapieCar1">
    <w:name w:val="Texto nota pie Car1"/>
    <w:basedOn w:val="Fuentedeprrafopredeter"/>
    <w:uiPriority w:val="99"/>
    <w:semiHidden/>
    <w:rsid w:val="00791C1A"/>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1C1A"/>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91C1A"/>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91C1A"/>
    <w:rPr>
      <w:rFonts w:eastAsiaTheme="minorEastAsia"/>
      <w:sz w:val="24"/>
      <w:szCs w:val="24"/>
      <w:lang w:val="es-ES_tradnl" w:eastAsia="es-ES"/>
    </w:rPr>
  </w:style>
  <w:style w:type="paragraph" w:customStyle="1" w:styleId="Default">
    <w:name w:val="Default"/>
    <w:qFormat/>
    <w:rsid w:val="00314CCE"/>
    <w:pPr>
      <w:autoSpaceDE w:val="0"/>
      <w:autoSpaceDN w:val="0"/>
      <w:adjustRightInd w:val="0"/>
      <w:spacing w:after="0" w:line="240" w:lineRule="auto"/>
    </w:pPr>
    <w:rPr>
      <w:rFonts w:ascii="Arial" w:hAnsi="Arial" w:cs="Arial"/>
      <w:color w:val="000000"/>
      <w:sz w:val="24"/>
      <w:szCs w:val="24"/>
    </w:rPr>
  </w:style>
  <w:style w:type="character" w:styleId="Hipervnculo">
    <w:name w:val="Hyperlink"/>
    <w:basedOn w:val="Fuentedeprrafopredeter"/>
    <w:uiPriority w:val="99"/>
    <w:unhideWhenUsed/>
    <w:rsid w:val="00D04217"/>
    <w:rPr>
      <w:color w:val="0563C1" w:themeColor="hyperlink"/>
      <w:u w:val="single"/>
    </w:rPr>
  </w:style>
  <w:style w:type="table" w:styleId="Tablaconcuadrcula">
    <w:name w:val="Table Grid"/>
    <w:basedOn w:val="Tablanormal"/>
    <w:uiPriority w:val="39"/>
    <w:rsid w:val="006D1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26"/>
    <w:basedOn w:val="Tablanormal"/>
    <w:rsid w:val="00E341FF"/>
    <w:pPr>
      <w:spacing w:after="0" w:line="240" w:lineRule="auto"/>
    </w:pPr>
    <w:rPr>
      <w:rFonts w:ascii="Times New Roman" w:eastAsia="Times New Roman" w:hAnsi="Times New Roman" w:cs="Times New Roman"/>
      <w:sz w:val="24"/>
      <w:szCs w:val="24"/>
      <w:lang w:eastAsia="es-MX"/>
    </w:rPr>
    <w:tblPr>
      <w:tblStyleRowBandSize w:val="1"/>
      <w:tblStyleColBandSize w:val="1"/>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Sinespaciado">
    <w:name w:val="No Spacing"/>
    <w:aliases w:val="Francesa,INAI"/>
    <w:link w:val="SinespaciadoCar"/>
    <w:uiPriority w:val="1"/>
    <w:qFormat/>
    <w:rsid w:val="00D65F34"/>
    <w:pPr>
      <w:spacing w:after="0" w:line="240" w:lineRule="auto"/>
    </w:pPr>
  </w:style>
  <w:style w:type="character" w:customStyle="1" w:styleId="SinespaciadoCar">
    <w:name w:val="Sin espaciado Car"/>
    <w:aliases w:val="Francesa Car,INAI Car"/>
    <w:link w:val="Sinespaciado"/>
    <w:uiPriority w:val="1"/>
    <w:qFormat/>
    <w:locked/>
    <w:rsid w:val="00D65F34"/>
  </w:style>
  <w:style w:type="paragraph" w:styleId="Textodeglobo">
    <w:name w:val="Balloon Text"/>
    <w:basedOn w:val="Normal"/>
    <w:link w:val="TextodegloboCar"/>
    <w:uiPriority w:val="99"/>
    <w:semiHidden/>
    <w:unhideWhenUsed/>
    <w:rsid w:val="00A3014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301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99463">
      <w:bodyDiv w:val="1"/>
      <w:marLeft w:val="0"/>
      <w:marRight w:val="0"/>
      <w:marTop w:val="0"/>
      <w:marBottom w:val="0"/>
      <w:divBdr>
        <w:top w:val="none" w:sz="0" w:space="0" w:color="auto"/>
        <w:left w:val="none" w:sz="0" w:space="0" w:color="auto"/>
        <w:bottom w:val="none" w:sz="0" w:space="0" w:color="auto"/>
        <w:right w:val="none" w:sz="0" w:space="0" w:color="auto"/>
      </w:divBdr>
    </w:div>
    <w:div w:id="50924680">
      <w:bodyDiv w:val="1"/>
      <w:marLeft w:val="0"/>
      <w:marRight w:val="0"/>
      <w:marTop w:val="0"/>
      <w:marBottom w:val="0"/>
      <w:divBdr>
        <w:top w:val="none" w:sz="0" w:space="0" w:color="auto"/>
        <w:left w:val="none" w:sz="0" w:space="0" w:color="auto"/>
        <w:bottom w:val="none" w:sz="0" w:space="0" w:color="auto"/>
        <w:right w:val="none" w:sz="0" w:space="0" w:color="auto"/>
      </w:divBdr>
    </w:div>
    <w:div w:id="275412536">
      <w:bodyDiv w:val="1"/>
      <w:marLeft w:val="0"/>
      <w:marRight w:val="0"/>
      <w:marTop w:val="0"/>
      <w:marBottom w:val="0"/>
      <w:divBdr>
        <w:top w:val="none" w:sz="0" w:space="0" w:color="auto"/>
        <w:left w:val="none" w:sz="0" w:space="0" w:color="auto"/>
        <w:bottom w:val="none" w:sz="0" w:space="0" w:color="auto"/>
        <w:right w:val="none" w:sz="0" w:space="0" w:color="auto"/>
      </w:divBdr>
    </w:div>
    <w:div w:id="387605953">
      <w:bodyDiv w:val="1"/>
      <w:marLeft w:val="0"/>
      <w:marRight w:val="0"/>
      <w:marTop w:val="0"/>
      <w:marBottom w:val="0"/>
      <w:divBdr>
        <w:top w:val="none" w:sz="0" w:space="0" w:color="auto"/>
        <w:left w:val="none" w:sz="0" w:space="0" w:color="auto"/>
        <w:bottom w:val="none" w:sz="0" w:space="0" w:color="auto"/>
        <w:right w:val="none" w:sz="0" w:space="0" w:color="auto"/>
      </w:divBdr>
    </w:div>
    <w:div w:id="886067718">
      <w:bodyDiv w:val="1"/>
      <w:marLeft w:val="0"/>
      <w:marRight w:val="0"/>
      <w:marTop w:val="0"/>
      <w:marBottom w:val="0"/>
      <w:divBdr>
        <w:top w:val="none" w:sz="0" w:space="0" w:color="auto"/>
        <w:left w:val="none" w:sz="0" w:space="0" w:color="auto"/>
        <w:bottom w:val="none" w:sz="0" w:space="0" w:color="auto"/>
        <w:right w:val="none" w:sz="0" w:space="0" w:color="auto"/>
      </w:divBdr>
      <w:divsChild>
        <w:div w:id="450436740">
          <w:marLeft w:val="0"/>
          <w:marRight w:val="0"/>
          <w:marTop w:val="0"/>
          <w:marBottom w:val="0"/>
          <w:divBdr>
            <w:top w:val="none" w:sz="0" w:space="0" w:color="auto"/>
            <w:left w:val="none" w:sz="0" w:space="0" w:color="auto"/>
            <w:bottom w:val="none" w:sz="0" w:space="0" w:color="auto"/>
            <w:right w:val="none" w:sz="0" w:space="0" w:color="auto"/>
          </w:divBdr>
        </w:div>
      </w:divsChild>
    </w:div>
    <w:div w:id="999698790">
      <w:bodyDiv w:val="1"/>
      <w:marLeft w:val="0"/>
      <w:marRight w:val="0"/>
      <w:marTop w:val="0"/>
      <w:marBottom w:val="0"/>
      <w:divBdr>
        <w:top w:val="none" w:sz="0" w:space="0" w:color="auto"/>
        <w:left w:val="none" w:sz="0" w:space="0" w:color="auto"/>
        <w:bottom w:val="none" w:sz="0" w:space="0" w:color="auto"/>
        <w:right w:val="none" w:sz="0" w:space="0" w:color="auto"/>
      </w:divBdr>
    </w:div>
    <w:div w:id="1849174732">
      <w:bodyDiv w:val="1"/>
      <w:marLeft w:val="0"/>
      <w:marRight w:val="0"/>
      <w:marTop w:val="0"/>
      <w:marBottom w:val="0"/>
      <w:divBdr>
        <w:top w:val="none" w:sz="0" w:space="0" w:color="auto"/>
        <w:left w:val="none" w:sz="0" w:space="0" w:color="auto"/>
        <w:bottom w:val="none" w:sz="0" w:space="0" w:color="auto"/>
        <w:right w:val="none" w:sz="0" w:space="0" w:color="auto"/>
      </w:divBdr>
    </w:div>
    <w:div w:id="2116441824">
      <w:bodyDiv w:val="1"/>
      <w:marLeft w:val="0"/>
      <w:marRight w:val="0"/>
      <w:marTop w:val="0"/>
      <w:marBottom w:val="0"/>
      <w:divBdr>
        <w:top w:val="none" w:sz="0" w:space="0" w:color="auto"/>
        <w:left w:val="none" w:sz="0" w:space="0" w:color="auto"/>
        <w:bottom w:val="none" w:sz="0" w:space="0" w:color="auto"/>
        <w:right w:val="none" w:sz="0" w:space="0" w:color="auto"/>
      </w:divBdr>
    </w:div>
    <w:div w:id="212318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92162.page"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aimex.org.mx/saimex/ciudadano/login.pag"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3165-EC90-41DB-9FD8-ECECD79ED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14</Pages>
  <Words>2504</Words>
  <Characters>13775</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2025-08-22T16:53:00Z</cp:lastPrinted>
  <dcterms:created xsi:type="dcterms:W3CDTF">2025-08-07T20:12:00Z</dcterms:created>
  <dcterms:modified xsi:type="dcterms:W3CDTF">2025-08-25T23:55:00Z</dcterms:modified>
</cp:coreProperties>
</file>