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61F77AB9" w:rsidR="00A83B4F" w:rsidRPr="009177AF" w:rsidRDefault="0029071C" w:rsidP="0001640F">
      <w:pPr>
        <w:shd w:val="clear" w:color="auto" w:fill="FFFFFF"/>
        <w:spacing w:line="360" w:lineRule="auto"/>
        <w:jc w:val="both"/>
        <w:rPr>
          <w:rFonts w:ascii="Palatino Linotype" w:hAnsi="Palatino Linotype" w:cs="Arial"/>
          <w:color w:val="000000"/>
          <w:lang w:val="es-MX" w:eastAsia="es-MX"/>
        </w:rPr>
      </w:pPr>
      <w:r w:rsidRPr="009177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96429" w:rsidRPr="009177AF">
        <w:rPr>
          <w:rFonts w:ascii="Palatino Linotype" w:hAnsi="Palatino Linotype" w:cs="Arial"/>
          <w:color w:val="000000"/>
          <w:lang w:val="es-MX" w:eastAsia="es-MX"/>
        </w:rPr>
        <w:t>veintidós de octubre</w:t>
      </w:r>
      <w:r w:rsidR="000C7B59" w:rsidRPr="009177AF">
        <w:rPr>
          <w:rFonts w:ascii="Palatino Linotype" w:hAnsi="Palatino Linotype" w:cs="Arial"/>
          <w:color w:val="000000"/>
          <w:lang w:val="es-MX" w:eastAsia="es-MX"/>
        </w:rPr>
        <w:t xml:space="preserve"> de</w:t>
      </w:r>
      <w:r w:rsidR="00126CCD" w:rsidRPr="009177AF">
        <w:rPr>
          <w:rFonts w:ascii="Palatino Linotype" w:hAnsi="Palatino Linotype" w:cs="Arial"/>
          <w:color w:val="000000"/>
          <w:lang w:val="es-MX" w:eastAsia="es-MX"/>
        </w:rPr>
        <w:t xml:space="preserve"> dos mil veinti</w:t>
      </w:r>
      <w:r w:rsidR="00FE49AC" w:rsidRPr="009177AF">
        <w:rPr>
          <w:rFonts w:ascii="Palatino Linotype" w:hAnsi="Palatino Linotype" w:cs="Arial"/>
          <w:color w:val="000000"/>
          <w:lang w:val="es-MX" w:eastAsia="es-MX"/>
        </w:rPr>
        <w:t>c</w:t>
      </w:r>
      <w:r w:rsidR="003F171B" w:rsidRPr="009177AF">
        <w:rPr>
          <w:rFonts w:ascii="Palatino Linotype" w:hAnsi="Palatino Linotype" w:cs="Arial"/>
          <w:color w:val="000000"/>
          <w:lang w:val="es-MX" w:eastAsia="es-MX"/>
        </w:rPr>
        <w:t>inco</w:t>
      </w:r>
      <w:r w:rsidRPr="009177AF">
        <w:rPr>
          <w:rFonts w:ascii="Palatino Linotype" w:hAnsi="Palatino Linotype" w:cs="Arial"/>
          <w:color w:val="000000"/>
          <w:lang w:val="es-MX" w:eastAsia="es-MX"/>
        </w:rPr>
        <w:t>.</w:t>
      </w:r>
    </w:p>
    <w:p w14:paraId="6152DE08" w14:textId="77777777" w:rsidR="0001640F" w:rsidRPr="009177AF"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25339356" w:rsidR="00C753C2" w:rsidRPr="009177AF" w:rsidRDefault="0029071C" w:rsidP="00C753C2">
      <w:pPr>
        <w:tabs>
          <w:tab w:val="left" w:pos="1701"/>
        </w:tabs>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b/>
          <w:lang w:val="es-MX" w:eastAsia="en-US"/>
        </w:rPr>
        <w:t>VISTO</w:t>
      </w:r>
      <w:r w:rsidRPr="009177AF">
        <w:rPr>
          <w:rFonts w:ascii="Palatino Linotype" w:eastAsiaTheme="minorHAnsi" w:hAnsi="Palatino Linotype" w:cs="Arial"/>
          <w:lang w:val="es-MX" w:eastAsia="en-US"/>
        </w:rPr>
        <w:t xml:space="preserve"> el expediente electrónico formado con motivo del recurso de revisión número </w:t>
      </w:r>
      <w:r w:rsidR="00C6328A" w:rsidRPr="009177AF">
        <w:rPr>
          <w:rFonts w:ascii="Palatino Linotype" w:eastAsiaTheme="minorHAnsi" w:hAnsi="Palatino Linotype" w:cs="Arial"/>
          <w:b/>
          <w:lang w:val="es-MX" w:eastAsia="en-US"/>
        </w:rPr>
        <w:t>0297</w:t>
      </w:r>
      <w:r w:rsidR="00187AE3" w:rsidRPr="009177AF">
        <w:rPr>
          <w:rFonts w:ascii="Palatino Linotype" w:eastAsiaTheme="minorHAnsi" w:hAnsi="Palatino Linotype" w:cs="Arial"/>
          <w:b/>
          <w:lang w:val="es-MX" w:eastAsia="en-US"/>
        </w:rPr>
        <w:t>0</w:t>
      </w:r>
      <w:r w:rsidRPr="009177AF">
        <w:rPr>
          <w:rFonts w:ascii="Palatino Linotype" w:eastAsiaTheme="minorHAnsi" w:hAnsi="Palatino Linotype" w:cs="Arial"/>
          <w:b/>
          <w:bCs/>
          <w:lang w:val="es-MX" w:eastAsia="es-MX"/>
        </w:rPr>
        <w:t>/INFOEM/IP/RR/202</w:t>
      </w:r>
      <w:r w:rsidR="00230100" w:rsidRPr="009177AF">
        <w:rPr>
          <w:rFonts w:ascii="Palatino Linotype" w:eastAsiaTheme="minorHAnsi" w:hAnsi="Palatino Linotype" w:cs="Arial"/>
          <w:b/>
          <w:bCs/>
          <w:lang w:val="es-MX" w:eastAsia="es-MX"/>
        </w:rPr>
        <w:t>5</w:t>
      </w:r>
      <w:r w:rsidRPr="009177AF">
        <w:rPr>
          <w:rFonts w:ascii="Palatino Linotype" w:eastAsiaTheme="minorHAnsi" w:hAnsi="Palatino Linotype" w:cs="Arial"/>
          <w:lang w:val="es-MX" w:eastAsia="en-US"/>
        </w:rPr>
        <w:t xml:space="preserve">, </w:t>
      </w:r>
      <w:r w:rsidR="00EC54C8" w:rsidRPr="009177AF">
        <w:rPr>
          <w:rFonts w:ascii="Palatino Linotype" w:hAnsi="Palatino Linotype" w:cs="Arial"/>
        </w:rPr>
        <w:t xml:space="preserve">interpuesto </w:t>
      </w:r>
      <w:r w:rsidR="002079BF" w:rsidRPr="009177AF">
        <w:rPr>
          <w:rFonts w:ascii="Palatino Linotype" w:hAnsi="Palatino Linotype" w:cs="Arial"/>
        </w:rPr>
        <w:t xml:space="preserve">por </w:t>
      </w:r>
      <w:r w:rsidR="00C6328A" w:rsidRPr="009177AF">
        <w:rPr>
          <w:rFonts w:ascii="Palatino Linotype" w:hAnsi="Palatino Linotype" w:cs="Arial"/>
        </w:rPr>
        <w:t>el</w:t>
      </w:r>
      <w:r w:rsidR="00AB55A1" w:rsidRPr="009177AF">
        <w:rPr>
          <w:rFonts w:ascii="Palatino Linotype" w:hAnsi="Palatino Linotype" w:cs="Arial"/>
        </w:rPr>
        <w:t xml:space="preserve"> </w:t>
      </w:r>
      <w:r w:rsidR="00AB55A1" w:rsidRPr="009177AF">
        <w:rPr>
          <w:rFonts w:ascii="Palatino Linotype" w:hAnsi="Palatino Linotype" w:cs="Arial"/>
          <w:b/>
          <w:bCs/>
        </w:rPr>
        <w:t xml:space="preserve">C. </w:t>
      </w:r>
      <w:proofErr w:type="spellStart"/>
      <w:r w:rsidR="006B4A6F">
        <w:rPr>
          <w:rFonts w:ascii="Palatino Linotype" w:hAnsi="Palatino Linotype" w:cs="Arial"/>
          <w:b/>
          <w:bCs/>
        </w:rPr>
        <w:t>xxxxxxxxxxxxxxxxxxxxxxxxxxxxxx</w:t>
      </w:r>
      <w:proofErr w:type="spellEnd"/>
      <w:r w:rsidR="00187AE3" w:rsidRPr="009177AF">
        <w:rPr>
          <w:rFonts w:ascii="Palatino Linotype" w:hAnsi="Palatino Linotype" w:cs="Arial"/>
          <w:b/>
          <w:bCs/>
        </w:rPr>
        <w:t xml:space="preserve">, </w:t>
      </w:r>
      <w:r w:rsidR="00187AE3" w:rsidRPr="009177AF">
        <w:rPr>
          <w:rFonts w:ascii="Palatino Linotype" w:hAnsi="Palatino Linotype" w:cs="Arial"/>
        </w:rPr>
        <w:t xml:space="preserve">en lo sucesivo la parte </w:t>
      </w:r>
      <w:r w:rsidR="00187AE3" w:rsidRPr="009177AF">
        <w:rPr>
          <w:rFonts w:ascii="Palatino Linotype" w:hAnsi="Palatino Linotype" w:cs="Arial"/>
          <w:b/>
          <w:bCs/>
        </w:rPr>
        <w:t xml:space="preserve">Recurrente, </w:t>
      </w:r>
      <w:r w:rsidRPr="009177AF">
        <w:rPr>
          <w:rFonts w:ascii="Palatino Linotype" w:eastAsiaTheme="minorHAnsi" w:hAnsi="Palatino Linotype" w:cs="Arial"/>
          <w:lang w:val="es-MX" w:eastAsia="en-US"/>
        </w:rPr>
        <w:t>en contra de la respuesta de</w:t>
      </w:r>
      <w:r w:rsidR="00BA6B42" w:rsidRPr="009177AF">
        <w:rPr>
          <w:rFonts w:ascii="Palatino Linotype" w:eastAsiaTheme="minorHAnsi" w:hAnsi="Palatino Linotype" w:cs="Arial"/>
          <w:lang w:val="es-MX" w:eastAsia="en-US"/>
        </w:rPr>
        <w:t>l</w:t>
      </w:r>
      <w:r w:rsidRPr="009177AF">
        <w:rPr>
          <w:rFonts w:ascii="Palatino Linotype" w:eastAsiaTheme="minorHAnsi" w:hAnsi="Palatino Linotype" w:cs="Arial"/>
          <w:lang w:val="es-MX" w:eastAsia="en-US"/>
        </w:rPr>
        <w:t xml:space="preserve"> </w:t>
      </w:r>
      <w:r w:rsidR="00BA6B42" w:rsidRPr="009177AF">
        <w:rPr>
          <w:rFonts w:ascii="Palatino Linotype" w:eastAsiaTheme="minorHAnsi" w:hAnsi="Palatino Linotype" w:cs="Arial"/>
          <w:b/>
          <w:lang w:val="es-MX" w:eastAsia="en-US"/>
        </w:rPr>
        <w:t>Colegio de Bachilleres del Estado de México</w:t>
      </w:r>
      <w:r w:rsidRPr="009177AF">
        <w:rPr>
          <w:rFonts w:ascii="Palatino Linotype" w:eastAsiaTheme="minorHAnsi" w:hAnsi="Palatino Linotype" w:cs="Arial"/>
          <w:lang w:val="es-MX" w:eastAsia="en-US"/>
        </w:rPr>
        <w:t>,</w:t>
      </w:r>
      <w:r w:rsidRPr="009177AF">
        <w:rPr>
          <w:rFonts w:ascii="Palatino Linotype" w:eastAsiaTheme="minorHAnsi" w:hAnsi="Palatino Linotype" w:cs="Arial"/>
          <w:b/>
          <w:lang w:val="es-MX" w:eastAsia="en-US"/>
        </w:rPr>
        <w:t xml:space="preserve"> </w:t>
      </w:r>
      <w:r w:rsidRPr="009177AF">
        <w:rPr>
          <w:rFonts w:ascii="Palatino Linotype" w:eastAsiaTheme="minorHAnsi" w:hAnsi="Palatino Linotype" w:cs="Arial"/>
          <w:lang w:val="es-MX" w:eastAsia="en-US"/>
        </w:rPr>
        <w:t>en lo subsecuente</w:t>
      </w:r>
      <w:r w:rsidR="00230100" w:rsidRPr="009177AF">
        <w:rPr>
          <w:rFonts w:ascii="Palatino Linotype" w:eastAsiaTheme="minorHAnsi" w:hAnsi="Palatino Linotype" w:cs="Arial"/>
          <w:lang w:val="es-MX" w:eastAsia="en-US"/>
        </w:rPr>
        <w:t xml:space="preserve"> el </w:t>
      </w:r>
      <w:r w:rsidRPr="009177AF">
        <w:rPr>
          <w:rFonts w:ascii="Palatino Linotype" w:eastAsiaTheme="minorHAnsi" w:hAnsi="Palatino Linotype" w:cs="Arial"/>
          <w:b/>
          <w:lang w:val="es-MX" w:eastAsia="en-US"/>
        </w:rPr>
        <w:t xml:space="preserve">Sujeto Obligado, </w:t>
      </w:r>
      <w:r w:rsidRPr="009177AF">
        <w:rPr>
          <w:rFonts w:ascii="Palatino Linotype" w:eastAsiaTheme="minorHAnsi" w:hAnsi="Palatino Linotype" w:cs="Arial"/>
          <w:lang w:val="es-MX" w:eastAsia="en-US"/>
        </w:rPr>
        <w:t>se procede a dictar la presente resolución.</w:t>
      </w:r>
    </w:p>
    <w:p w14:paraId="3A39ACC2" w14:textId="77777777" w:rsidR="0001640F" w:rsidRPr="009177AF"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177AF" w:rsidRDefault="0029071C" w:rsidP="0001640F">
      <w:pPr>
        <w:spacing w:line="360" w:lineRule="auto"/>
        <w:jc w:val="center"/>
        <w:rPr>
          <w:rFonts w:ascii="Palatino Linotype" w:eastAsiaTheme="minorHAnsi" w:hAnsi="Palatino Linotype" w:cs="Arial"/>
          <w:b/>
          <w:sz w:val="28"/>
          <w:lang w:val="es-MX" w:eastAsia="en-US"/>
        </w:rPr>
      </w:pPr>
      <w:r w:rsidRPr="009177AF">
        <w:rPr>
          <w:rFonts w:ascii="Palatino Linotype" w:eastAsiaTheme="minorHAnsi" w:hAnsi="Palatino Linotype" w:cs="Arial"/>
          <w:b/>
          <w:sz w:val="28"/>
          <w:lang w:val="es-MX" w:eastAsia="en-US"/>
        </w:rPr>
        <w:t>A N T E C E D E N T E S</w:t>
      </w:r>
    </w:p>
    <w:p w14:paraId="4CBA2DAD" w14:textId="77777777" w:rsidR="0001640F" w:rsidRPr="009177AF"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177AF" w:rsidRDefault="0029071C" w:rsidP="0029071C">
      <w:pPr>
        <w:spacing w:line="360" w:lineRule="auto"/>
        <w:jc w:val="both"/>
        <w:rPr>
          <w:rFonts w:ascii="Palatino Linotype" w:eastAsiaTheme="minorHAnsi" w:hAnsi="Palatino Linotype" w:cs="Arial"/>
          <w:b/>
          <w:sz w:val="28"/>
          <w:lang w:val="es-MX" w:eastAsia="en-US"/>
        </w:rPr>
      </w:pPr>
      <w:r w:rsidRPr="009177AF">
        <w:rPr>
          <w:rFonts w:ascii="Palatino Linotype" w:eastAsiaTheme="minorHAnsi" w:hAnsi="Palatino Linotype" w:cs="Arial"/>
          <w:b/>
          <w:sz w:val="28"/>
          <w:lang w:val="es-MX" w:eastAsia="en-US"/>
        </w:rPr>
        <w:t>PRIMERO. De la solicitud de información.</w:t>
      </w:r>
    </w:p>
    <w:p w14:paraId="5C104BD7" w14:textId="6044D092" w:rsidR="00187AE3" w:rsidRPr="009177AF" w:rsidRDefault="0029071C" w:rsidP="0001640F">
      <w:pPr>
        <w:spacing w:line="360" w:lineRule="auto"/>
        <w:jc w:val="both"/>
        <w:rPr>
          <w:rFonts w:ascii="Palatino Linotype" w:eastAsiaTheme="minorHAnsi" w:hAnsi="Palatino Linotype" w:cs="Arial"/>
          <w:szCs w:val="22"/>
          <w:lang w:val="es-MX" w:eastAsia="en-US"/>
        </w:rPr>
      </w:pPr>
      <w:r w:rsidRPr="009177AF">
        <w:rPr>
          <w:rFonts w:ascii="Palatino Linotype" w:eastAsiaTheme="minorHAnsi" w:hAnsi="Palatino Linotype" w:cs="Arial"/>
          <w:szCs w:val="22"/>
          <w:lang w:val="es-MX" w:eastAsia="en-US"/>
        </w:rPr>
        <w:t xml:space="preserve">En fecha </w:t>
      </w:r>
      <w:r w:rsidR="0038039E" w:rsidRPr="009177AF">
        <w:rPr>
          <w:rFonts w:ascii="Palatino Linotype" w:eastAsiaTheme="minorHAnsi" w:hAnsi="Palatino Linotype" w:cs="Arial"/>
          <w:szCs w:val="22"/>
          <w:lang w:val="es-MX" w:eastAsia="en-US"/>
        </w:rPr>
        <w:t>diecisiete de febrero</w:t>
      </w:r>
      <w:r w:rsidR="00DD2DA4" w:rsidRPr="009177AF">
        <w:rPr>
          <w:rFonts w:ascii="Palatino Linotype" w:eastAsiaTheme="minorHAnsi" w:hAnsi="Palatino Linotype" w:cs="Arial"/>
          <w:szCs w:val="22"/>
          <w:lang w:val="es-MX" w:eastAsia="en-US"/>
        </w:rPr>
        <w:t xml:space="preserve"> </w:t>
      </w:r>
      <w:r w:rsidR="008A446B" w:rsidRPr="009177AF">
        <w:rPr>
          <w:rFonts w:ascii="Palatino Linotype" w:eastAsiaTheme="minorHAnsi" w:hAnsi="Palatino Linotype" w:cs="Arial"/>
          <w:szCs w:val="22"/>
          <w:lang w:val="es-MX" w:eastAsia="en-US"/>
        </w:rPr>
        <w:t>de dos mil veinti</w:t>
      </w:r>
      <w:r w:rsidR="00AB55A1" w:rsidRPr="009177AF">
        <w:rPr>
          <w:rFonts w:ascii="Palatino Linotype" w:eastAsiaTheme="minorHAnsi" w:hAnsi="Palatino Linotype" w:cs="Arial"/>
          <w:szCs w:val="22"/>
          <w:lang w:val="es-MX" w:eastAsia="en-US"/>
        </w:rPr>
        <w:t>c</w:t>
      </w:r>
      <w:r w:rsidR="00230100" w:rsidRPr="009177AF">
        <w:rPr>
          <w:rFonts w:ascii="Palatino Linotype" w:eastAsiaTheme="minorHAnsi" w:hAnsi="Palatino Linotype" w:cs="Arial"/>
          <w:szCs w:val="22"/>
          <w:lang w:val="es-MX" w:eastAsia="en-US"/>
        </w:rPr>
        <w:t>inco</w:t>
      </w:r>
      <w:r w:rsidRPr="009177AF">
        <w:rPr>
          <w:rFonts w:ascii="Palatino Linotype" w:eastAsiaTheme="minorHAnsi" w:hAnsi="Palatino Linotype" w:cs="Arial"/>
          <w:szCs w:val="22"/>
          <w:lang w:val="es-MX" w:eastAsia="en-US"/>
        </w:rPr>
        <w:t xml:space="preserve">, </w:t>
      </w:r>
      <w:r w:rsidR="00230100" w:rsidRPr="009177AF">
        <w:rPr>
          <w:rFonts w:ascii="Palatino Linotype" w:eastAsiaTheme="minorHAnsi" w:hAnsi="Palatino Linotype" w:cs="Arial"/>
          <w:szCs w:val="22"/>
          <w:lang w:val="es-MX" w:eastAsia="en-US"/>
        </w:rPr>
        <w:t xml:space="preserve">la parte </w:t>
      </w:r>
      <w:r w:rsidR="00230100" w:rsidRPr="009177AF">
        <w:rPr>
          <w:rFonts w:ascii="Palatino Linotype" w:eastAsiaTheme="minorHAnsi" w:hAnsi="Palatino Linotype" w:cs="Arial"/>
          <w:b/>
          <w:bCs/>
          <w:szCs w:val="22"/>
          <w:lang w:val="es-MX" w:eastAsia="en-US"/>
        </w:rPr>
        <w:t>R</w:t>
      </w:r>
      <w:r w:rsidRPr="009177AF">
        <w:rPr>
          <w:rFonts w:ascii="Palatino Linotype" w:eastAsiaTheme="minorHAnsi" w:hAnsi="Palatino Linotype" w:cs="Arial"/>
          <w:b/>
          <w:szCs w:val="22"/>
          <w:lang w:val="es-MX" w:eastAsia="en-US"/>
        </w:rPr>
        <w:t>ecurrente</w:t>
      </w:r>
      <w:r w:rsidRPr="009177AF">
        <w:rPr>
          <w:rFonts w:ascii="Palatino Linotype" w:eastAsiaTheme="minorHAnsi" w:hAnsi="Palatino Linotype" w:cs="Arial"/>
          <w:szCs w:val="22"/>
          <w:lang w:val="es-MX" w:eastAsia="en-US"/>
        </w:rPr>
        <w:t>, presentó a través d</w:t>
      </w:r>
      <w:r w:rsidR="00CF1704" w:rsidRPr="009177AF">
        <w:rPr>
          <w:rFonts w:ascii="Palatino Linotype" w:eastAsiaTheme="minorHAnsi" w:hAnsi="Palatino Linotype" w:cs="Arial"/>
          <w:szCs w:val="22"/>
          <w:lang w:val="es-MX" w:eastAsia="en-US"/>
        </w:rPr>
        <w:t>e</w:t>
      </w:r>
      <w:r w:rsidR="00230100" w:rsidRPr="009177AF">
        <w:rPr>
          <w:rFonts w:ascii="Palatino Linotype" w:eastAsiaTheme="minorHAnsi" w:hAnsi="Palatino Linotype" w:cs="Arial"/>
          <w:szCs w:val="22"/>
          <w:lang w:val="es-MX" w:eastAsia="en-US"/>
        </w:rPr>
        <w:t xml:space="preserve">l </w:t>
      </w:r>
      <w:r w:rsidRPr="009177AF">
        <w:rPr>
          <w:rFonts w:ascii="Palatino Linotype" w:eastAsiaTheme="minorHAnsi" w:hAnsi="Palatino Linotype" w:cs="Arial"/>
          <w:szCs w:val="22"/>
          <w:lang w:val="es-MX" w:eastAsia="en-US"/>
        </w:rPr>
        <w:t xml:space="preserve">Sistema de Acceso a la Información Mexiquense </w:t>
      </w:r>
      <w:r w:rsidRPr="009177AF">
        <w:rPr>
          <w:rFonts w:ascii="Palatino Linotype" w:eastAsiaTheme="minorHAnsi" w:hAnsi="Palatino Linotype" w:cs="Arial"/>
          <w:b/>
          <w:szCs w:val="22"/>
          <w:lang w:val="es-MX" w:eastAsia="en-US"/>
        </w:rPr>
        <w:t>(SAIMEX),</w:t>
      </w:r>
      <w:r w:rsidRPr="009177AF">
        <w:rPr>
          <w:rFonts w:ascii="Palatino Linotype" w:eastAsiaTheme="minorHAnsi" w:hAnsi="Palatino Linotype" w:cs="Arial"/>
          <w:szCs w:val="22"/>
          <w:lang w:val="es-MX" w:eastAsia="en-US"/>
        </w:rPr>
        <w:t xml:space="preserve"> ante el </w:t>
      </w:r>
      <w:r w:rsidRPr="009177AF">
        <w:rPr>
          <w:rFonts w:ascii="Palatino Linotype" w:eastAsiaTheme="minorHAnsi" w:hAnsi="Palatino Linotype" w:cs="Arial"/>
          <w:b/>
          <w:szCs w:val="22"/>
          <w:lang w:val="es-MX" w:eastAsia="en-US"/>
        </w:rPr>
        <w:t>Sujeto Obligado</w:t>
      </w:r>
      <w:r w:rsidRPr="009177AF">
        <w:rPr>
          <w:rFonts w:ascii="Palatino Linotype" w:eastAsiaTheme="minorHAnsi" w:hAnsi="Palatino Linotype" w:cs="Arial"/>
          <w:szCs w:val="22"/>
          <w:lang w:val="es-MX" w:eastAsia="en-US"/>
        </w:rPr>
        <w:t>, la solicitud de acceso a la información pública, a la que se le</w:t>
      </w:r>
      <w:r w:rsidR="00C753C2" w:rsidRPr="009177AF">
        <w:rPr>
          <w:rFonts w:ascii="Palatino Linotype" w:eastAsiaTheme="minorHAnsi" w:hAnsi="Palatino Linotype" w:cs="Arial"/>
          <w:szCs w:val="22"/>
          <w:lang w:val="es-MX" w:eastAsia="en-US"/>
        </w:rPr>
        <w:t xml:space="preserve"> asignó el número de expediente </w:t>
      </w:r>
      <w:r w:rsidR="00C6328A" w:rsidRPr="009177AF">
        <w:rPr>
          <w:rFonts w:ascii="Palatino Linotype" w:eastAsiaTheme="minorHAnsi" w:hAnsi="Palatino Linotype" w:cs="Arial"/>
          <w:b/>
          <w:bCs/>
          <w:szCs w:val="22"/>
          <w:lang w:val="es-MX" w:eastAsia="en-US"/>
        </w:rPr>
        <w:t>00037/COBAEM/IP/2025</w:t>
      </w:r>
      <w:r w:rsidR="00187AE3" w:rsidRPr="009177AF">
        <w:rPr>
          <w:rFonts w:ascii="Palatino Linotype" w:eastAsiaTheme="minorHAnsi" w:hAnsi="Palatino Linotype" w:cs="Arial"/>
          <w:b/>
          <w:bCs/>
          <w:szCs w:val="22"/>
          <w:lang w:val="es-MX" w:eastAsia="en-US"/>
        </w:rPr>
        <w:t xml:space="preserve">, </w:t>
      </w:r>
      <w:r w:rsidR="00187AE3" w:rsidRPr="009177AF">
        <w:rPr>
          <w:rFonts w:ascii="Palatino Linotype" w:eastAsiaTheme="minorHAnsi" w:hAnsi="Palatino Linotype" w:cs="Arial"/>
          <w:szCs w:val="22"/>
          <w:lang w:val="es-MX" w:eastAsia="en-US"/>
        </w:rPr>
        <w:t>mediante la cual solicitó lo siguiente:</w:t>
      </w:r>
    </w:p>
    <w:p w14:paraId="69DB0FA1" w14:textId="3C29B563" w:rsidR="00187AE3" w:rsidRPr="009177AF" w:rsidRDefault="00187AE3" w:rsidP="00187AE3">
      <w:pPr>
        <w:pStyle w:val="Citas"/>
        <w:rPr>
          <w:b/>
          <w:bCs/>
        </w:rPr>
      </w:pPr>
      <w:r w:rsidRPr="009177AF">
        <w:t>“</w:t>
      </w:r>
      <w:r w:rsidR="00C6328A" w:rsidRPr="009177AF">
        <w:t xml:space="preserve">Toluca, </w:t>
      </w:r>
      <w:proofErr w:type="spellStart"/>
      <w:r w:rsidR="00C6328A" w:rsidRPr="009177AF">
        <w:t>Méx</w:t>
      </w:r>
      <w:proofErr w:type="spellEnd"/>
      <w:r w:rsidR="00C6328A" w:rsidRPr="009177AF">
        <w:t xml:space="preserve">.,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proofErr w:type="spellStart"/>
      <w:r w:rsidR="006B4A6F">
        <w:t>xxxxxxxxxxxxxxxxxxxxxxxxxx</w:t>
      </w:r>
      <w:proofErr w:type="spellEnd"/>
      <w:r w:rsidR="00C6328A" w:rsidRPr="009177AF">
        <w:t xml:space="preserve"> CURP: V</w:t>
      </w:r>
      <w:r w:rsidR="006B4A6F">
        <w:t>XXXXXXXXXXXXXX</w:t>
      </w:r>
      <w:r w:rsidR="00C6328A" w:rsidRPr="009177AF">
        <w:t xml:space="preserve"> </w:t>
      </w:r>
      <w:r w:rsidR="00C6328A" w:rsidRPr="009177AF">
        <w:lastRenderedPageBreak/>
        <w:t xml:space="preserve">RFC: </w:t>
      </w:r>
      <w:r w:rsidR="006B4A6F">
        <w:t>XXXXXXXXXX</w:t>
      </w:r>
      <w:r w:rsidR="00C6328A" w:rsidRPr="009177AF">
        <w:t xml:space="preserve"> ADSCRPICION DE PLANTEL: CEMSAD 03 EL SALITRE PALMARILLOS CATEGORIA: REPONSABLE DEL CEMSAD 03 EL SALITRE PALMARILLOS "C" NUMERO DE EMPLEADO O SERVIDOR PUBLICO: 000223 El que suscribe y atendiendo a que estoy solicitando datos personales acredito mi personalidad con la credencial de elector que adjunto a la presente solicitud en archivo </w:t>
      </w:r>
      <w:proofErr w:type="spellStart"/>
      <w:r w:rsidR="00C6328A" w:rsidRPr="009177AF">
        <w:t>pdf</w:t>
      </w:r>
      <w:proofErr w:type="spellEnd"/>
      <w:r w:rsidR="00C6328A" w:rsidRPr="009177AF">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w:t>
      </w:r>
      <w:r w:rsidR="00C6328A" w:rsidRPr="009177AF">
        <w:lastRenderedPageBreak/>
        <w:t xml:space="preserve">ESPECIAL • DIA DEL SERVIDOR PUBLICO • GRATIF X ESTUDIOS SUPERIORES • ESTIMULO 20 A N OS DE ANTIGUEDAD OTROS PAGOS: • PAGO APLICACIÓN DE EXANI I OTRAS PERCEPCIONES: • PRIMA VACACIONAL • ISR PRIMA VACACIONAL • PAGO DE AGUINALDO • ISR AGUINALDO DEDUCCIONES: • ISSEMYM 4.625 • ISSEMYM 6.1 • I.S.R. • AJUSTE ISSEMYM • DESC. GNP VIDA • DESC.SEGURO. SEP. INDIV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C6328A" w:rsidRPr="009177AF">
        <w:t>esta</w:t>
      </w:r>
      <w:proofErr w:type="spellEnd"/>
      <w:r w:rsidR="00C6328A" w:rsidRPr="009177AF">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proofErr w:type="spellStart"/>
      <w:r w:rsidR="006B4A6F">
        <w:t>xxxx</w:t>
      </w:r>
      <w:proofErr w:type="spellEnd"/>
      <w:r w:rsidR="00C6328A" w:rsidRPr="009177AF">
        <w:t xml:space="preserve"> </w:t>
      </w:r>
      <w:proofErr w:type="spellStart"/>
      <w:r w:rsidR="006B4A6F">
        <w:t>xxxxxxxxxxxxxxxxxx</w:t>
      </w:r>
      <w:proofErr w:type="spellEnd"/>
      <w:r w:rsidRPr="009177AF">
        <w:t xml:space="preserve">” </w:t>
      </w:r>
      <w:r w:rsidRPr="009177AF">
        <w:rPr>
          <w:b/>
          <w:bCs/>
        </w:rPr>
        <w:t>(Sic)</w:t>
      </w:r>
    </w:p>
    <w:p w14:paraId="7154192B" w14:textId="7499A369" w:rsidR="00187AE3" w:rsidRPr="009177AF" w:rsidRDefault="00187AE3" w:rsidP="0001640F">
      <w:pPr>
        <w:spacing w:line="360" w:lineRule="auto"/>
        <w:jc w:val="both"/>
        <w:rPr>
          <w:rFonts w:ascii="Palatino Linotype" w:eastAsiaTheme="minorHAnsi" w:hAnsi="Palatino Linotype" w:cs="Arial"/>
          <w:szCs w:val="22"/>
          <w:lang w:val="es-MX" w:eastAsia="en-US"/>
        </w:rPr>
      </w:pPr>
      <w:r w:rsidRPr="009177AF">
        <w:rPr>
          <w:rFonts w:ascii="Palatino Linotype" w:eastAsiaTheme="minorHAnsi" w:hAnsi="Palatino Linotype" w:cs="Arial"/>
          <w:szCs w:val="22"/>
          <w:lang w:val="es-MX" w:eastAsia="en-US"/>
        </w:rPr>
        <w:t>Adjuntando los siguientes documentos electrónicos:</w:t>
      </w:r>
    </w:p>
    <w:p w14:paraId="4B23406D" w14:textId="2198A10F" w:rsidR="00187AE3" w:rsidRPr="009177AF" w:rsidRDefault="00187AE3" w:rsidP="00EA6BA4">
      <w:pPr>
        <w:pStyle w:val="Prrafodelista"/>
        <w:numPr>
          <w:ilvl w:val="0"/>
          <w:numId w:val="4"/>
        </w:numPr>
        <w:rPr>
          <w:rFonts w:ascii="Palatino Linotype" w:eastAsiaTheme="minorHAnsi" w:hAnsi="Palatino Linotype" w:cs="Arial"/>
          <w:b/>
          <w:bCs/>
          <w:szCs w:val="22"/>
          <w:lang w:val="es-MX" w:eastAsia="en-US"/>
        </w:rPr>
      </w:pPr>
      <w:r w:rsidRPr="009177AF">
        <w:rPr>
          <w:rFonts w:ascii="Palatino Linotype" w:eastAsiaTheme="minorHAnsi" w:hAnsi="Palatino Linotype" w:cs="Arial"/>
          <w:b/>
          <w:bCs/>
          <w:szCs w:val="22"/>
          <w:lang w:val="es-MX" w:eastAsia="en-US"/>
        </w:rPr>
        <w:t>“</w:t>
      </w:r>
      <w:r w:rsidR="00C6328A" w:rsidRPr="009177AF">
        <w:rPr>
          <w:rFonts w:ascii="Palatino Linotype" w:eastAsiaTheme="minorHAnsi" w:hAnsi="Palatino Linotype" w:cs="Arial"/>
          <w:b/>
          <w:bCs/>
          <w:szCs w:val="22"/>
          <w:lang w:val="es-MX" w:eastAsia="en-US"/>
        </w:rPr>
        <w:t xml:space="preserve">14 INE </w:t>
      </w:r>
      <w:r w:rsidR="006B4A6F">
        <w:rPr>
          <w:rFonts w:ascii="Palatino Linotype" w:eastAsiaTheme="minorHAnsi" w:hAnsi="Palatino Linotype" w:cs="Arial"/>
          <w:b/>
          <w:bCs/>
          <w:szCs w:val="22"/>
          <w:lang w:val="es-MX" w:eastAsia="en-US"/>
        </w:rPr>
        <w:t>xxx</w:t>
      </w:r>
      <w:r w:rsidR="00C6328A" w:rsidRPr="009177AF">
        <w:rPr>
          <w:rFonts w:ascii="Palatino Linotype" w:eastAsiaTheme="minorHAnsi" w:hAnsi="Palatino Linotype" w:cs="Arial"/>
          <w:b/>
          <w:bCs/>
          <w:szCs w:val="22"/>
          <w:lang w:val="es-MX" w:eastAsia="en-US"/>
        </w:rPr>
        <w:t>.pdf</w:t>
      </w:r>
      <w:r w:rsidRPr="009177AF">
        <w:rPr>
          <w:rFonts w:ascii="Palatino Linotype" w:eastAsiaTheme="minorHAnsi" w:hAnsi="Palatino Linotype" w:cs="Arial"/>
          <w:b/>
          <w:bCs/>
          <w:szCs w:val="22"/>
          <w:lang w:val="es-MX" w:eastAsia="en-US"/>
        </w:rPr>
        <w:t xml:space="preserve">”: </w:t>
      </w:r>
      <w:r w:rsidRPr="009177AF">
        <w:rPr>
          <w:rFonts w:ascii="Palatino Linotype" w:eastAsiaTheme="minorHAnsi" w:hAnsi="Palatino Linotype" w:cs="Arial"/>
          <w:szCs w:val="22"/>
          <w:lang w:val="es-MX" w:eastAsia="en-US"/>
        </w:rPr>
        <w:t>Anverso y reverso de credencial para votar expedida por el Instituto Nacional Electoral, a favor de</w:t>
      </w:r>
      <w:r w:rsidR="00C6328A" w:rsidRPr="009177AF">
        <w:rPr>
          <w:rFonts w:ascii="Palatino Linotype" w:eastAsiaTheme="minorHAnsi" w:hAnsi="Palatino Linotype" w:cs="Arial"/>
          <w:szCs w:val="22"/>
          <w:lang w:val="es-MX" w:eastAsia="en-US"/>
        </w:rPr>
        <w:t>l</w:t>
      </w:r>
      <w:r w:rsidRPr="009177AF">
        <w:rPr>
          <w:rFonts w:ascii="Palatino Linotype" w:eastAsiaTheme="minorHAnsi" w:hAnsi="Palatino Linotype" w:cs="Arial"/>
          <w:szCs w:val="22"/>
          <w:lang w:val="es-MX" w:eastAsia="en-US"/>
        </w:rPr>
        <w:t xml:space="preserve"> recurrente. </w:t>
      </w:r>
    </w:p>
    <w:p w14:paraId="3731D0A6" w14:textId="77777777" w:rsidR="00187AE3" w:rsidRPr="009177AF" w:rsidRDefault="00187AE3" w:rsidP="00187AE3">
      <w:pPr>
        <w:pStyle w:val="Prrafodelista"/>
        <w:spacing w:line="360" w:lineRule="auto"/>
        <w:ind w:left="720"/>
        <w:jc w:val="both"/>
        <w:rPr>
          <w:rFonts w:ascii="Palatino Linotype" w:eastAsiaTheme="minorHAnsi" w:hAnsi="Palatino Linotype" w:cs="Arial"/>
          <w:b/>
          <w:bCs/>
          <w:szCs w:val="22"/>
          <w:lang w:val="es-MX" w:eastAsia="en-US"/>
        </w:rPr>
      </w:pPr>
    </w:p>
    <w:p w14:paraId="14943998" w14:textId="660E303C" w:rsidR="00187AE3" w:rsidRPr="009177AF" w:rsidRDefault="00187AE3" w:rsidP="00EA6BA4">
      <w:pPr>
        <w:pStyle w:val="Prrafodelista"/>
        <w:numPr>
          <w:ilvl w:val="0"/>
          <w:numId w:val="4"/>
        </w:numPr>
        <w:spacing w:line="360" w:lineRule="auto"/>
        <w:jc w:val="both"/>
        <w:rPr>
          <w:rFonts w:ascii="Palatino Linotype" w:eastAsiaTheme="minorHAnsi" w:hAnsi="Palatino Linotype" w:cs="Arial"/>
          <w:b/>
          <w:bCs/>
          <w:szCs w:val="22"/>
          <w:lang w:val="es-MX" w:eastAsia="en-US"/>
        </w:rPr>
      </w:pPr>
      <w:r w:rsidRPr="009177AF">
        <w:rPr>
          <w:rFonts w:ascii="Palatino Linotype" w:eastAsiaTheme="minorHAnsi" w:hAnsi="Palatino Linotype" w:cs="Arial"/>
          <w:b/>
          <w:bCs/>
          <w:szCs w:val="22"/>
          <w:lang w:val="es-MX" w:eastAsia="en-US"/>
        </w:rPr>
        <w:t>“</w:t>
      </w:r>
      <w:r w:rsidR="00C6328A" w:rsidRPr="009177AF">
        <w:rPr>
          <w:rFonts w:ascii="Palatino Linotype" w:eastAsiaTheme="minorHAnsi" w:hAnsi="Palatino Linotype" w:cs="Arial"/>
          <w:b/>
          <w:bCs/>
          <w:szCs w:val="22"/>
          <w:lang w:val="es-MX" w:eastAsia="en-US"/>
        </w:rPr>
        <w:t>15_ANEXO DE EJECUCION MEXICO 0236_24.pdf</w:t>
      </w:r>
      <w:r w:rsidRPr="009177AF">
        <w:rPr>
          <w:rFonts w:ascii="Palatino Linotype" w:eastAsiaTheme="minorHAnsi" w:hAnsi="Palatino Linotype" w:cs="Arial"/>
          <w:b/>
          <w:bCs/>
          <w:szCs w:val="22"/>
          <w:lang w:val="es-MX" w:eastAsia="en-US"/>
        </w:rPr>
        <w:t xml:space="preserve">”: </w:t>
      </w:r>
      <w:r w:rsidRPr="009177AF">
        <w:rPr>
          <w:rFonts w:ascii="Palatino Linotype" w:eastAsiaTheme="minorHAnsi" w:hAnsi="Palatino Linotype" w:cs="Arial"/>
          <w:szCs w:val="22"/>
          <w:lang w:val="es-MX" w:eastAsia="en-US"/>
        </w:rPr>
        <w:t xml:space="preserve">Anexo de ejecución / apoyo financiero 2024 celebrado entre la SEP, COBAEM y el Gobierno del Estado de México, de fecha diez de enero de dos mil veinticuatro. </w:t>
      </w:r>
    </w:p>
    <w:p w14:paraId="2ABFB3A7" w14:textId="77777777" w:rsidR="0038039E" w:rsidRPr="009177AF"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9177AF" w:rsidRDefault="00B77FED" w:rsidP="0029071C">
      <w:pPr>
        <w:spacing w:line="360" w:lineRule="auto"/>
        <w:jc w:val="both"/>
        <w:rPr>
          <w:rFonts w:ascii="Palatino Linotype" w:eastAsiaTheme="minorHAnsi" w:hAnsi="Palatino Linotype" w:cs="Arial"/>
          <w:b/>
          <w:sz w:val="28"/>
          <w:lang w:val="es-MX" w:eastAsia="en-US"/>
        </w:rPr>
      </w:pPr>
      <w:r w:rsidRPr="009177AF">
        <w:rPr>
          <w:rFonts w:ascii="Palatino Linotype" w:eastAsiaTheme="minorHAnsi" w:hAnsi="Palatino Linotype" w:cs="Arial"/>
          <w:b/>
          <w:sz w:val="28"/>
          <w:lang w:val="es-MX" w:eastAsia="en-US"/>
        </w:rPr>
        <w:lastRenderedPageBreak/>
        <w:t>SEGUND</w:t>
      </w:r>
      <w:r w:rsidR="0029071C" w:rsidRPr="009177AF">
        <w:rPr>
          <w:rFonts w:ascii="Palatino Linotype" w:eastAsiaTheme="minorHAnsi" w:hAnsi="Palatino Linotype" w:cs="Arial"/>
          <w:b/>
          <w:sz w:val="28"/>
          <w:lang w:val="es-MX" w:eastAsia="en-US"/>
        </w:rPr>
        <w:t xml:space="preserve">O. De la respuesta del Sujeto Obligado. </w:t>
      </w:r>
    </w:p>
    <w:p w14:paraId="283D7263" w14:textId="041E4EEA" w:rsidR="00187AE3" w:rsidRPr="009177AF" w:rsidRDefault="0029071C" w:rsidP="00D875FB">
      <w:pPr>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 xml:space="preserve">De las constancias que obran en el sistema </w:t>
      </w:r>
      <w:r w:rsidRPr="009177AF">
        <w:rPr>
          <w:rFonts w:ascii="Palatino Linotype" w:eastAsiaTheme="minorHAnsi" w:hAnsi="Palatino Linotype" w:cs="Arial"/>
          <w:b/>
          <w:bCs/>
          <w:lang w:val="es-MX" w:eastAsia="en-US"/>
        </w:rPr>
        <w:t>SAIMEX</w:t>
      </w:r>
      <w:r w:rsidRPr="009177AF">
        <w:rPr>
          <w:rFonts w:ascii="Palatino Linotype" w:eastAsiaTheme="minorHAnsi" w:hAnsi="Palatino Linotype" w:cs="Arial"/>
          <w:lang w:val="es-MX" w:eastAsia="en-US"/>
        </w:rPr>
        <w:t xml:space="preserve">, se advierte que en fecha </w:t>
      </w:r>
      <w:r w:rsidR="00187AE3" w:rsidRPr="009177AF">
        <w:rPr>
          <w:rFonts w:ascii="Palatino Linotype" w:eastAsiaTheme="minorHAnsi" w:hAnsi="Palatino Linotype" w:cs="Arial"/>
          <w:b/>
          <w:bCs/>
          <w:lang w:val="es-MX" w:eastAsia="en-US"/>
        </w:rPr>
        <w:t xml:space="preserve">diez de marzo de dos mil veinticinco, El Sujeto Obligado </w:t>
      </w:r>
      <w:r w:rsidR="00187AE3" w:rsidRPr="009177AF">
        <w:rPr>
          <w:rFonts w:ascii="Palatino Linotype" w:eastAsiaTheme="minorHAnsi" w:hAnsi="Palatino Linotype" w:cs="Arial"/>
          <w:lang w:val="es-MX" w:eastAsia="en-US"/>
        </w:rPr>
        <w:t>emitió la respuesta en los siguientes términos:</w:t>
      </w:r>
    </w:p>
    <w:p w14:paraId="77D11464" w14:textId="77777777" w:rsidR="00C6328A" w:rsidRPr="009177AF" w:rsidRDefault="00187AE3" w:rsidP="00C6328A">
      <w:pPr>
        <w:pStyle w:val="Citas"/>
      </w:pPr>
      <w:r w:rsidRPr="009177AF">
        <w:t>“</w:t>
      </w:r>
      <w:r w:rsidR="00C6328A" w:rsidRPr="009177AF">
        <w:t>En respuesta a la solicitud recibida, nos permitimos hacer de su conocimiento que con fundamento en el artículo 53, Fracciones: II, V y VI de la Ley de Transparencia y Acceso a la Información Pública del Estado de México y Municipios, le contestamos que:</w:t>
      </w:r>
    </w:p>
    <w:p w14:paraId="2B083166" w14:textId="77777777" w:rsidR="00C6328A" w:rsidRPr="009177AF" w:rsidRDefault="00C6328A" w:rsidP="00C6328A">
      <w:pPr>
        <w:pStyle w:val="Citas"/>
      </w:pPr>
      <w:r w:rsidRPr="009177AF">
        <w:t>Se anexa oficio 228C0701040001L/503/2025, a través del cual se da respuesta a la solicitud</w:t>
      </w:r>
    </w:p>
    <w:p w14:paraId="745BCD46" w14:textId="77777777" w:rsidR="00C6328A" w:rsidRPr="009177AF" w:rsidRDefault="00C6328A" w:rsidP="00C6328A">
      <w:pPr>
        <w:pStyle w:val="Citas"/>
      </w:pPr>
      <w:r w:rsidRPr="009177AF">
        <w:t>ATENTAMENTE</w:t>
      </w:r>
    </w:p>
    <w:p w14:paraId="3F592F0B" w14:textId="00DEF19E" w:rsidR="00187AE3" w:rsidRPr="009177AF" w:rsidRDefault="00C6328A" w:rsidP="00C6328A">
      <w:pPr>
        <w:pStyle w:val="Citas"/>
        <w:rPr>
          <w:b/>
          <w:bCs/>
        </w:rPr>
      </w:pPr>
      <w:r w:rsidRPr="009177AF">
        <w:t>Ing. Carlos Andrés Hernández Monroy</w:t>
      </w:r>
      <w:r w:rsidR="00187AE3" w:rsidRPr="009177AF">
        <w:t xml:space="preserve">” </w:t>
      </w:r>
      <w:r w:rsidR="00187AE3" w:rsidRPr="009177AF">
        <w:rPr>
          <w:b/>
          <w:bCs/>
        </w:rPr>
        <w:t>(Sic)</w:t>
      </w:r>
    </w:p>
    <w:p w14:paraId="0F7DD4F9" w14:textId="3549318A" w:rsidR="00187AE3" w:rsidRPr="009177AF" w:rsidRDefault="00187AE3" w:rsidP="00D875FB">
      <w:pPr>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 xml:space="preserve">Adjuntando el documento electrónico </w:t>
      </w:r>
      <w:r w:rsidRPr="009177AF">
        <w:rPr>
          <w:rFonts w:ascii="Palatino Linotype" w:eastAsiaTheme="minorHAnsi" w:hAnsi="Palatino Linotype" w:cs="Arial"/>
          <w:b/>
          <w:bCs/>
          <w:lang w:val="es-MX" w:eastAsia="en-US"/>
        </w:rPr>
        <w:t>“</w:t>
      </w:r>
      <w:r w:rsidR="00C6328A" w:rsidRPr="009177AF">
        <w:rPr>
          <w:rFonts w:ascii="Palatino Linotype" w:eastAsiaTheme="minorHAnsi" w:hAnsi="Palatino Linotype" w:cs="Arial"/>
          <w:b/>
          <w:bCs/>
          <w:lang w:val="es-MX" w:eastAsia="en-US"/>
        </w:rPr>
        <w:t>503 R S 37.pdf</w:t>
      </w:r>
      <w:r w:rsidRPr="009177AF">
        <w:rPr>
          <w:rFonts w:ascii="Palatino Linotype" w:eastAsiaTheme="minorHAnsi" w:hAnsi="Palatino Linotype" w:cs="Arial"/>
          <w:b/>
          <w:bCs/>
          <w:lang w:val="es-MX" w:eastAsia="en-US"/>
        </w:rPr>
        <w:t xml:space="preserve">” </w:t>
      </w:r>
      <w:r w:rsidRPr="009177AF">
        <w:rPr>
          <w:rFonts w:ascii="Palatino Linotype" w:eastAsiaTheme="minorHAnsi" w:hAnsi="Palatino Linotype" w:cs="Arial"/>
          <w:lang w:val="es-MX" w:eastAsia="en-US"/>
        </w:rPr>
        <w:t xml:space="preserve">cuyo contenido será materia de análisis en el considerando respectivo. </w:t>
      </w:r>
    </w:p>
    <w:p w14:paraId="6ACE9111" w14:textId="77777777" w:rsidR="00464839" w:rsidRPr="009177AF" w:rsidRDefault="00464839" w:rsidP="0029071C">
      <w:pPr>
        <w:spacing w:line="360" w:lineRule="auto"/>
        <w:jc w:val="both"/>
        <w:rPr>
          <w:rFonts w:ascii="Palatino Linotype" w:eastAsiaTheme="minorHAnsi" w:hAnsi="Palatino Linotype" w:cs="Arial"/>
          <w:b/>
          <w:lang w:val="es-MX" w:eastAsia="en-US"/>
        </w:rPr>
      </w:pPr>
    </w:p>
    <w:p w14:paraId="11A036AF" w14:textId="03FEB34A" w:rsidR="0029071C" w:rsidRPr="009177AF" w:rsidRDefault="00B77FED" w:rsidP="0029071C">
      <w:pPr>
        <w:spacing w:line="360" w:lineRule="auto"/>
        <w:jc w:val="both"/>
        <w:rPr>
          <w:rFonts w:ascii="Palatino Linotype" w:eastAsiaTheme="minorHAnsi" w:hAnsi="Palatino Linotype" w:cs="Arial"/>
          <w:b/>
          <w:sz w:val="28"/>
          <w:lang w:val="es-MX" w:eastAsia="en-US"/>
        </w:rPr>
      </w:pPr>
      <w:r w:rsidRPr="009177AF">
        <w:rPr>
          <w:rFonts w:ascii="Palatino Linotype" w:eastAsiaTheme="minorHAnsi" w:hAnsi="Palatino Linotype" w:cs="Arial"/>
          <w:b/>
          <w:sz w:val="28"/>
          <w:lang w:val="es-MX" w:eastAsia="en-US"/>
        </w:rPr>
        <w:t>TERCERO</w:t>
      </w:r>
      <w:r w:rsidR="0029071C" w:rsidRPr="009177AF">
        <w:rPr>
          <w:rFonts w:ascii="Palatino Linotype" w:eastAsiaTheme="minorHAnsi" w:hAnsi="Palatino Linotype" w:cs="Arial"/>
          <w:b/>
          <w:sz w:val="28"/>
          <w:lang w:val="es-MX" w:eastAsia="en-US"/>
        </w:rPr>
        <w:t>. Del recurso de revisión.</w:t>
      </w:r>
    </w:p>
    <w:p w14:paraId="1DD34A32" w14:textId="1D7CE9C2" w:rsidR="00187AE3" w:rsidRPr="009177AF" w:rsidRDefault="0029071C" w:rsidP="00B250D7">
      <w:pPr>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 xml:space="preserve">Inconforme con la respuesta por parte del </w:t>
      </w:r>
      <w:r w:rsidRPr="009177AF">
        <w:rPr>
          <w:rFonts w:ascii="Palatino Linotype" w:eastAsiaTheme="minorHAnsi" w:hAnsi="Palatino Linotype" w:cs="Arial"/>
          <w:b/>
          <w:lang w:val="es-MX" w:eastAsia="en-US"/>
        </w:rPr>
        <w:t>Sujeto Obligado</w:t>
      </w:r>
      <w:r w:rsidRPr="009177AF">
        <w:rPr>
          <w:rFonts w:ascii="Palatino Linotype" w:eastAsiaTheme="minorHAnsi" w:hAnsi="Palatino Linotype" w:cs="Arial"/>
          <w:lang w:val="es-MX" w:eastAsia="en-US"/>
        </w:rPr>
        <w:t xml:space="preserve">, </w:t>
      </w:r>
      <w:r w:rsidR="00BA6B42" w:rsidRPr="009177AF">
        <w:rPr>
          <w:rFonts w:ascii="Palatino Linotype" w:eastAsiaTheme="minorHAnsi" w:hAnsi="Palatino Linotype" w:cs="Arial"/>
          <w:lang w:val="es-MX" w:eastAsia="en-US"/>
        </w:rPr>
        <w:t>la</w:t>
      </w:r>
      <w:r w:rsidRPr="009177AF">
        <w:rPr>
          <w:rFonts w:ascii="Palatino Linotype" w:eastAsiaTheme="minorHAnsi" w:hAnsi="Palatino Linotype" w:cs="Arial"/>
          <w:lang w:val="es-MX" w:eastAsia="en-US"/>
        </w:rPr>
        <w:t xml:space="preserve"> ahora </w:t>
      </w:r>
      <w:r w:rsidRPr="009177AF">
        <w:rPr>
          <w:rFonts w:ascii="Palatino Linotype" w:eastAsiaTheme="minorHAnsi" w:hAnsi="Palatino Linotype" w:cs="Arial"/>
          <w:b/>
          <w:lang w:val="es-MX" w:eastAsia="en-US"/>
        </w:rPr>
        <w:t>Recurrente</w:t>
      </w:r>
      <w:r w:rsidRPr="009177AF">
        <w:rPr>
          <w:rFonts w:ascii="Palatino Linotype" w:eastAsiaTheme="minorHAnsi" w:hAnsi="Palatino Linotype" w:cs="Arial"/>
          <w:lang w:val="es-MX" w:eastAsia="en-US"/>
        </w:rPr>
        <w:t xml:space="preserve"> interpuso el presente recurso de revisión en fecha </w:t>
      </w:r>
      <w:r w:rsidR="00187AE3" w:rsidRPr="009177AF">
        <w:rPr>
          <w:rFonts w:ascii="Palatino Linotype" w:eastAsiaTheme="minorHAnsi" w:hAnsi="Palatino Linotype" w:cs="Arial"/>
          <w:b/>
          <w:bCs/>
          <w:lang w:val="es-MX" w:eastAsia="en-US"/>
        </w:rPr>
        <w:t xml:space="preserve">catorce de marzo de dos mil veinticinco, </w:t>
      </w:r>
      <w:r w:rsidR="00187AE3" w:rsidRPr="009177AF">
        <w:rPr>
          <w:rFonts w:ascii="Palatino Linotype" w:eastAsiaTheme="minorHAnsi" w:hAnsi="Palatino Linotype" w:cs="Arial"/>
          <w:lang w:val="es-MX" w:eastAsia="en-US"/>
        </w:rPr>
        <w:t xml:space="preserve">el cual fue registrado en el sistema electrónico con el expediente número </w:t>
      </w:r>
      <w:r w:rsidR="00C6328A" w:rsidRPr="009177AF">
        <w:rPr>
          <w:rFonts w:ascii="Palatino Linotype" w:eastAsiaTheme="minorHAnsi" w:hAnsi="Palatino Linotype" w:cs="Arial"/>
          <w:b/>
          <w:bCs/>
          <w:lang w:val="es-MX" w:eastAsia="en-US"/>
        </w:rPr>
        <w:t>0297</w:t>
      </w:r>
      <w:r w:rsidR="00187AE3" w:rsidRPr="009177AF">
        <w:rPr>
          <w:rFonts w:ascii="Palatino Linotype" w:eastAsiaTheme="minorHAnsi" w:hAnsi="Palatino Linotype" w:cs="Arial"/>
          <w:b/>
          <w:bCs/>
          <w:lang w:val="es-MX" w:eastAsia="en-US"/>
        </w:rPr>
        <w:t xml:space="preserve">0/INFOEM/IP/RR/2025, </w:t>
      </w:r>
      <w:r w:rsidR="00187AE3" w:rsidRPr="009177AF">
        <w:rPr>
          <w:rFonts w:ascii="Palatino Linotype" w:eastAsiaTheme="minorHAnsi" w:hAnsi="Palatino Linotype" w:cs="Arial"/>
          <w:lang w:val="es-MX" w:eastAsia="en-US"/>
        </w:rPr>
        <w:t xml:space="preserve">en el cual expone lo siguiente: </w:t>
      </w:r>
    </w:p>
    <w:p w14:paraId="5C20754A" w14:textId="77777777" w:rsidR="00C6328A" w:rsidRPr="009177AF" w:rsidRDefault="00C6328A" w:rsidP="00B250D7">
      <w:pPr>
        <w:spacing w:line="360" w:lineRule="auto"/>
        <w:jc w:val="both"/>
        <w:rPr>
          <w:rFonts w:ascii="Palatino Linotype" w:eastAsiaTheme="minorHAnsi" w:hAnsi="Palatino Linotype" w:cs="Arial"/>
          <w:b/>
          <w:bCs/>
          <w:lang w:val="es-MX" w:eastAsia="en-US"/>
        </w:rPr>
      </w:pPr>
    </w:p>
    <w:p w14:paraId="13503DD3" w14:textId="08C2D978" w:rsidR="00187AE3" w:rsidRPr="009177AF" w:rsidRDefault="00187AE3" w:rsidP="00B250D7">
      <w:pPr>
        <w:spacing w:line="360" w:lineRule="auto"/>
        <w:jc w:val="both"/>
        <w:rPr>
          <w:rFonts w:ascii="Palatino Linotype" w:eastAsiaTheme="minorHAnsi" w:hAnsi="Palatino Linotype" w:cs="Arial"/>
          <w:b/>
          <w:bCs/>
          <w:lang w:val="es-MX" w:eastAsia="en-US"/>
        </w:rPr>
      </w:pPr>
      <w:r w:rsidRPr="009177AF">
        <w:rPr>
          <w:rFonts w:ascii="Palatino Linotype" w:eastAsiaTheme="minorHAnsi" w:hAnsi="Palatino Linotype" w:cs="Arial"/>
          <w:b/>
          <w:bCs/>
          <w:lang w:val="es-MX" w:eastAsia="en-US"/>
        </w:rPr>
        <w:t>Acto impugnado:</w:t>
      </w:r>
    </w:p>
    <w:p w14:paraId="2765E0EF" w14:textId="6643E88C" w:rsidR="00187AE3" w:rsidRPr="009177AF" w:rsidRDefault="000118E6" w:rsidP="000118E6">
      <w:pPr>
        <w:pStyle w:val="Citas"/>
        <w:rPr>
          <w:b/>
          <w:bCs/>
        </w:rPr>
      </w:pPr>
      <w:r w:rsidRPr="009177AF">
        <w:lastRenderedPageBreak/>
        <w:t>“</w:t>
      </w:r>
      <w:r w:rsidR="008A50D4" w:rsidRPr="009177AF">
        <w:t>Oficio de respuesta suscrito por Blanca Sánchez Soto, Encargada del Despacho del Departamento de Recursos Humanos que recayó a esta solicitud y por el cual se está presentando el presente Recurso de Revisión EN TIEMPO Y FORMA.</w:t>
      </w:r>
      <w:r w:rsidRPr="009177AF">
        <w:t xml:space="preserve">” </w:t>
      </w:r>
      <w:r w:rsidRPr="009177AF">
        <w:rPr>
          <w:b/>
          <w:bCs/>
        </w:rPr>
        <w:t>(Sic)</w:t>
      </w:r>
    </w:p>
    <w:p w14:paraId="786D4472" w14:textId="293B8950" w:rsidR="00187AE3" w:rsidRPr="009177AF" w:rsidRDefault="00187AE3" w:rsidP="00B250D7">
      <w:pPr>
        <w:spacing w:line="360" w:lineRule="auto"/>
        <w:jc w:val="both"/>
        <w:rPr>
          <w:rFonts w:ascii="Palatino Linotype" w:eastAsiaTheme="minorHAnsi" w:hAnsi="Palatino Linotype" w:cs="Arial"/>
          <w:b/>
          <w:bCs/>
          <w:lang w:val="es-MX" w:eastAsia="en-US"/>
        </w:rPr>
      </w:pPr>
      <w:r w:rsidRPr="009177AF">
        <w:rPr>
          <w:rFonts w:ascii="Palatino Linotype" w:eastAsiaTheme="minorHAnsi" w:hAnsi="Palatino Linotype" w:cs="Arial"/>
          <w:b/>
          <w:bCs/>
          <w:lang w:val="es-MX" w:eastAsia="en-US"/>
        </w:rPr>
        <w:t xml:space="preserve">Razones o motivos de inconformidad: </w:t>
      </w:r>
    </w:p>
    <w:p w14:paraId="05D4B3BC" w14:textId="319405A8" w:rsidR="000118E6" w:rsidRPr="009177AF" w:rsidRDefault="000118E6" w:rsidP="000118E6">
      <w:pPr>
        <w:pStyle w:val="Citas"/>
        <w:rPr>
          <w:b/>
          <w:bCs/>
        </w:rPr>
      </w:pPr>
      <w:r w:rsidRPr="009177AF">
        <w:t>“</w:t>
      </w:r>
      <w:r w:rsidR="008A50D4" w:rsidRPr="009177AF">
        <w:t xml:space="preserv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w:t>
      </w:r>
      <w:r w:rsidR="008A50D4" w:rsidRPr="009177AF">
        <w:lastRenderedPageBreak/>
        <w:t>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9177AF">
        <w:t xml:space="preserve">” </w:t>
      </w:r>
      <w:r w:rsidRPr="009177AF">
        <w:rPr>
          <w:b/>
          <w:bCs/>
        </w:rPr>
        <w:t>(Sic)</w:t>
      </w:r>
    </w:p>
    <w:p w14:paraId="297932D8" w14:textId="77777777" w:rsidR="0029071C" w:rsidRPr="009177AF" w:rsidRDefault="0029071C" w:rsidP="00B250D7">
      <w:pPr>
        <w:rPr>
          <w:lang w:val="es-MX"/>
        </w:rPr>
      </w:pPr>
    </w:p>
    <w:p w14:paraId="1B0292DA" w14:textId="2F5B5FAC" w:rsidR="00187AE3" w:rsidRPr="009177AF" w:rsidRDefault="000118E6" w:rsidP="000118E6">
      <w:pPr>
        <w:spacing w:line="360" w:lineRule="auto"/>
        <w:jc w:val="both"/>
        <w:rPr>
          <w:rFonts w:ascii="Palatino Linotype" w:hAnsi="Palatino Linotype"/>
          <w:lang w:val="es-MX"/>
        </w:rPr>
      </w:pPr>
      <w:r w:rsidRPr="009177AF">
        <w:rPr>
          <w:rFonts w:ascii="Palatino Linotype" w:hAnsi="Palatino Linotype"/>
          <w:lang w:val="es-MX"/>
        </w:rPr>
        <w:t xml:space="preserve">Adjuntando los documentos electrónicos </w:t>
      </w:r>
      <w:r w:rsidRPr="009177AF">
        <w:rPr>
          <w:rFonts w:ascii="Palatino Linotype" w:hAnsi="Palatino Linotype"/>
          <w:b/>
          <w:bCs/>
          <w:lang w:val="es-MX"/>
        </w:rPr>
        <w:t>“</w:t>
      </w:r>
      <w:r w:rsidR="008A50D4" w:rsidRPr="009177AF">
        <w:rPr>
          <w:rFonts w:ascii="Palatino Linotype" w:hAnsi="Palatino Linotype"/>
          <w:b/>
          <w:bCs/>
          <w:lang w:val="es-MX"/>
        </w:rPr>
        <w:t xml:space="preserve">14 INE </w:t>
      </w:r>
      <w:r w:rsidR="006B4A6F">
        <w:rPr>
          <w:rFonts w:ascii="Palatino Linotype" w:hAnsi="Palatino Linotype"/>
          <w:b/>
          <w:bCs/>
          <w:lang w:val="es-MX"/>
        </w:rPr>
        <w:t>xxxx</w:t>
      </w:r>
      <w:r w:rsidR="008A50D4" w:rsidRPr="009177AF">
        <w:rPr>
          <w:rFonts w:ascii="Palatino Linotype" w:hAnsi="Palatino Linotype"/>
          <w:b/>
          <w:bCs/>
          <w:lang w:val="es-MX"/>
        </w:rPr>
        <w:t>.pdf</w:t>
      </w:r>
      <w:r w:rsidRPr="009177AF">
        <w:rPr>
          <w:rFonts w:ascii="Palatino Linotype" w:hAnsi="Palatino Linotype"/>
          <w:b/>
          <w:bCs/>
          <w:lang w:val="es-MX"/>
        </w:rPr>
        <w:t xml:space="preserve">” </w:t>
      </w:r>
      <w:r w:rsidRPr="009177AF">
        <w:rPr>
          <w:rFonts w:ascii="Palatino Linotype" w:hAnsi="Palatino Linotype"/>
          <w:lang w:val="es-MX"/>
        </w:rPr>
        <w:t xml:space="preserve">y </w:t>
      </w:r>
      <w:r w:rsidRPr="009177AF">
        <w:rPr>
          <w:rFonts w:ascii="Palatino Linotype" w:hAnsi="Palatino Linotype"/>
          <w:b/>
          <w:bCs/>
          <w:lang w:val="es-MX"/>
        </w:rPr>
        <w:t>“15_ANEXO DE EJECUCION MEXICO 0236_24 (1).</w:t>
      </w:r>
      <w:proofErr w:type="spellStart"/>
      <w:r w:rsidRPr="009177AF">
        <w:rPr>
          <w:rFonts w:ascii="Palatino Linotype" w:hAnsi="Palatino Linotype"/>
          <w:b/>
          <w:bCs/>
          <w:lang w:val="es-MX"/>
        </w:rPr>
        <w:t>pdf</w:t>
      </w:r>
      <w:proofErr w:type="spellEnd"/>
      <w:r w:rsidRPr="009177AF">
        <w:rPr>
          <w:rFonts w:ascii="Palatino Linotype" w:hAnsi="Palatino Linotype"/>
          <w:b/>
          <w:bCs/>
          <w:lang w:val="es-MX"/>
        </w:rPr>
        <w:t xml:space="preserve">”, </w:t>
      </w:r>
      <w:r w:rsidRPr="009177AF">
        <w:rPr>
          <w:rFonts w:ascii="Palatino Linotype" w:hAnsi="Palatino Linotype"/>
          <w:lang w:val="es-MX"/>
        </w:rPr>
        <w:t xml:space="preserve">mismos que fueron remitidos al formular la solicitud de información. </w:t>
      </w:r>
    </w:p>
    <w:p w14:paraId="21592160" w14:textId="77777777" w:rsidR="00BA6B42" w:rsidRPr="009177AF" w:rsidRDefault="00BA6B42" w:rsidP="008A50D4">
      <w:pPr>
        <w:jc w:val="both"/>
        <w:rPr>
          <w:rFonts w:ascii="Palatino Linotype" w:hAnsi="Palatino Linotype"/>
          <w:i/>
          <w:sz w:val="26"/>
          <w:szCs w:val="26"/>
          <w:lang w:val="es-MX" w:eastAsia="es-MX"/>
        </w:rPr>
      </w:pPr>
    </w:p>
    <w:p w14:paraId="36D2EC4C" w14:textId="77777777" w:rsidR="008A50D4" w:rsidRPr="009177AF" w:rsidRDefault="008A50D4" w:rsidP="008A50D4">
      <w:pPr>
        <w:spacing w:line="360" w:lineRule="auto"/>
        <w:jc w:val="both"/>
        <w:rPr>
          <w:rFonts w:ascii="Palatino Linotype" w:eastAsiaTheme="minorHAnsi" w:hAnsi="Palatino Linotype" w:cs="Arial"/>
          <w:b/>
          <w:sz w:val="28"/>
          <w:lang w:val="es-MX" w:eastAsia="en-US"/>
        </w:rPr>
      </w:pPr>
      <w:r w:rsidRPr="009177AF">
        <w:rPr>
          <w:rFonts w:ascii="Palatino Linotype" w:eastAsiaTheme="minorHAnsi" w:hAnsi="Palatino Linotype" w:cs="Arial"/>
          <w:b/>
          <w:sz w:val="28"/>
          <w:lang w:val="es-MX" w:eastAsia="en-US"/>
        </w:rPr>
        <w:t>QUINTO. De la etapa de manifestaciones y/o alegatos.</w:t>
      </w:r>
    </w:p>
    <w:p w14:paraId="54C00104" w14:textId="68D0FEAE" w:rsidR="008A50D4" w:rsidRPr="009177AF" w:rsidRDefault="008A50D4" w:rsidP="008A50D4">
      <w:pPr>
        <w:spacing w:line="360" w:lineRule="auto"/>
        <w:jc w:val="both"/>
        <w:rPr>
          <w:rFonts w:ascii="Palatino Linotype" w:eastAsiaTheme="minorHAnsi" w:hAnsi="Palatino Linotype" w:cs="Arial"/>
          <w:b/>
          <w:bCs/>
          <w:lang w:val="es-MX" w:eastAsia="en-US"/>
        </w:rPr>
      </w:pPr>
      <w:r w:rsidRPr="009177AF">
        <w:rPr>
          <w:rFonts w:ascii="Palatino Linotype" w:eastAsiaTheme="minorHAnsi" w:hAnsi="Palatino Linotype" w:cs="Arial"/>
          <w:lang w:val="es-MX" w:eastAsia="en-US"/>
        </w:rPr>
        <w:t xml:space="preserve">Una vez transcurrido el término legal referido </w:t>
      </w:r>
      <w:r w:rsidRPr="009177AF">
        <w:rPr>
          <w:rFonts w:ascii="Palatino Linotype" w:eastAsiaTheme="minorHAnsi" w:hAnsi="Palatino Linotype" w:cs="Arial"/>
          <w:b/>
          <w:lang w:val="es-MX" w:eastAsia="en-US"/>
        </w:rPr>
        <w:t>el Sujeto Obligado</w:t>
      </w:r>
      <w:r w:rsidRPr="009177AF">
        <w:rPr>
          <w:rFonts w:ascii="Palatino Linotype" w:eastAsiaTheme="minorHAnsi" w:hAnsi="Palatino Linotype" w:cs="Arial"/>
          <w:lang w:val="es-MX" w:eastAsia="en-US"/>
        </w:rPr>
        <w:t xml:space="preserve"> rindió su informe justificado, el día </w:t>
      </w:r>
      <w:r w:rsidRPr="009177AF">
        <w:rPr>
          <w:rFonts w:ascii="Palatino Linotype" w:eastAsiaTheme="minorHAnsi" w:hAnsi="Palatino Linotype" w:cs="Arial"/>
          <w:b/>
          <w:bCs/>
          <w:lang w:val="es-MX" w:eastAsia="en-US"/>
        </w:rPr>
        <w:t xml:space="preserve">treinta y uno de marzo de dos mil veinticinco, </w:t>
      </w:r>
      <w:r w:rsidRPr="009177AF">
        <w:rPr>
          <w:rFonts w:ascii="Palatino Linotype" w:eastAsiaTheme="minorHAnsi" w:hAnsi="Palatino Linotype" w:cs="Arial"/>
          <w:lang w:val="es-MX" w:eastAsia="en-US"/>
        </w:rPr>
        <w:t xml:space="preserve">mismo que fue puesto a la vista el </w:t>
      </w:r>
      <w:r w:rsidRPr="009177AF">
        <w:rPr>
          <w:rFonts w:ascii="Palatino Linotype" w:eastAsiaTheme="minorHAnsi" w:hAnsi="Palatino Linotype" w:cs="Arial"/>
          <w:b/>
          <w:bCs/>
          <w:lang w:val="es-MX" w:eastAsia="en-US"/>
        </w:rPr>
        <w:t xml:space="preserve">diez de septiembre del año en curso. </w:t>
      </w:r>
    </w:p>
    <w:p w14:paraId="64F3D563" w14:textId="77777777" w:rsidR="008A50D4" w:rsidRPr="009177AF" w:rsidRDefault="008A50D4" w:rsidP="008A50D4">
      <w:pPr>
        <w:spacing w:line="360" w:lineRule="auto"/>
        <w:jc w:val="both"/>
        <w:rPr>
          <w:rFonts w:ascii="Palatino Linotype" w:eastAsiaTheme="minorHAnsi" w:hAnsi="Palatino Linotype" w:cs="Arial"/>
          <w:lang w:val="es-MX" w:eastAsia="en-US"/>
        </w:rPr>
      </w:pPr>
    </w:p>
    <w:p w14:paraId="794E161F" w14:textId="77777777" w:rsidR="008A50D4" w:rsidRPr="009177AF" w:rsidRDefault="008A50D4" w:rsidP="008A50D4">
      <w:pPr>
        <w:spacing w:line="360" w:lineRule="auto"/>
        <w:jc w:val="both"/>
        <w:rPr>
          <w:rFonts w:ascii="Palatino Linotype" w:hAnsi="Palatino Linotype" w:cs="Arial"/>
          <w:b/>
          <w:sz w:val="28"/>
          <w:szCs w:val="28"/>
        </w:rPr>
      </w:pPr>
      <w:r w:rsidRPr="009177AF">
        <w:rPr>
          <w:rFonts w:ascii="Palatino Linotype" w:hAnsi="Palatino Linotype" w:cs="Arial"/>
          <w:b/>
          <w:sz w:val="28"/>
        </w:rPr>
        <w:t>SEXTO</w:t>
      </w:r>
      <w:r w:rsidRPr="009177AF">
        <w:rPr>
          <w:rFonts w:ascii="Palatino Linotype" w:hAnsi="Palatino Linotype" w:cs="Arial"/>
          <w:b/>
        </w:rPr>
        <w:t xml:space="preserve">. </w:t>
      </w:r>
      <w:r w:rsidRPr="009177AF">
        <w:rPr>
          <w:rFonts w:ascii="Palatino Linotype" w:hAnsi="Palatino Linotype" w:cs="Arial"/>
          <w:b/>
          <w:sz w:val="28"/>
          <w:szCs w:val="28"/>
        </w:rPr>
        <w:t>De la regularización del expediente electrónico.</w:t>
      </w:r>
    </w:p>
    <w:p w14:paraId="43B39753" w14:textId="1667EA79" w:rsidR="008A50D4" w:rsidRPr="009177AF" w:rsidRDefault="008A50D4" w:rsidP="008A50D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177AF">
        <w:rPr>
          <w:rFonts w:ascii="Palatino Linotype" w:eastAsia="Calibri" w:hAnsi="Palatino Linotype" w:cs="Arial"/>
        </w:rPr>
        <w:t xml:space="preserve">En fecha </w:t>
      </w:r>
      <w:r w:rsidRPr="009177AF">
        <w:rPr>
          <w:rFonts w:ascii="Palatino Linotype" w:eastAsia="Calibri" w:hAnsi="Palatino Linotype" w:cs="Arial"/>
          <w:b/>
          <w:bCs/>
        </w:rPr>
        <w:t xml:space="preserve">veintiséis de agosto de dos mil veinticinco, </w:t>
      </w:r>
      <w:r w:rsidRPr="009177AF">
        <w:rPr>
          <w:rFonts w:ascii="Palatino Linotype" w:eastAsia="Palatino Linotype" w:hAnsi="Palatino Linotype" w:cs="Palatino Linotype"/>
          <w:color w:val="000000"/>
        </w:rPr>
        <w:t xml:space="preserve">derivado de las pretensiones del Recurrente, se determinó procedente la reconducción de vía de derecho de acceso a información pública a acceso a datos personales, por lo que, de conformidad con la normatividad aplicable, se previno al Recurrente para que en el término de cinco días hábiles exhibiera los documentos que acrediten su identidad como titular de los datos solicitados, apercibiéndolo que de no hacerlo, el recurso de revisión sería sobreseído. </w:t>
      </w:r>
    </w:p>
    <w:p w14:paraId="5BC132ED" w14:textId="77777777" w:rsidR="008A50D4" w:rsidRPr="009177AF" w:rsidRDefault="008A50D4" w:rsidP="008A50D4">
      <w:pPr>
        <w:spacing w:line="360" w:lineRule="auto"/>
        <w:jc w:val="both"/>
        <w:rPr>
          <w:rFonts w:ascii="Palatino Linotype" w:hAnsi="Palatino Linotype" w:cs="Arial"/>
          <w:b/>
          <w:sz w:val="28"/>
        </w:rPr>
      </w:pPr>
    </w:p>
    <w:p w14:paraId="69ADDCF1" w14:textId="77777777" w:rsidR="008A50D4" w:rsidRPr="009177AF" w:rsidRDefault="008A50D4" w:rsidP="008A50D4">
      <w:pPr>
        <w:spacing w:line="360" w:lineRule="auto"/>
        <w:jc w:val="both"/>
        <w:rPr>
          <w:rFonts w:ascii="Palatino Linotype" w:eastAsiaTheme="minorHAnsi" w:hAnsi="Palatino Linotype" w:cs="Arial"/>
          <w:b/>
          <w:sz w:val="28"/>
          <w:lang w:val="es-MX" w:eastAsia="en-US"/>
        </w:rPr>
      </w:pPr>
      <w:r w:rsidRPr="009177AF">
        <w:rPr>
          <w:rFonts w:ascii="Palatino Linotype" w:hAnsi="Palatino Linotype" w:cs="Arial"/>
          <w:b/>
          <w:sz w:val="28"/>
        </w:rPr>
        <w:lastRenderedPageBreak/>
        <w:t>SÉPTIMO</w:t>
      </w:r>
      <w:r w:rsidRPr="009177AF">
        <w:rPr>
          <w:rFonts w:ascii="Palatino Linotype" w:hAnsi="Palatino Linotype" w:cs="Arial"/>
          <w:b/>
        </w:rPr>
        <w:t xml:space="preserve">. </w:t>
      </w:r>
      <w:r w:rsidRPr="009177AF">
        <w:rPr>
          <w:rFonts w:ascii="Palatino Linotype" w:eastAsiaTheme="minorHAnsi" w:hAnsi="Palatino Linotype" w:cs="Arial"/>
          <w:b/>
          <w:sz w:val="28"/>
          <w:lang w:val="es-MX" w:eastAsia="en-US"/>
        </w:rPr>
        <w:t>De la ampliación de plazo para resolver el recurso de revisión</w:t>
      </w:r>
    </w:p>
    <w:p w14:paraId="27750DF8" w14:textId="7767A644" w:rsidR="008A50D4" w:rsidRPr="009177AF" w:rsidRDefault="008A50D4" w:rsidP="008A50D4">
      <w:pPr>
        <w:spacing w:line="360" w:lineRule="auto"/>
        <w:jc w:val="both"/>
        <w:rPr>
          <w:rFonts w:ascii="Palatino Linotype" w:eastAsiaTheme="minorHAnsi" w:hAnsi="Palatino Linotype" w:cs="Arial"/>
          <w:lang w:val="es-MX" w:eastAsia="en-US"/>
        </w:rPr>
      </w:pPr>
      <w:r w:rsidRPr="009177AF">
        <w:rPr>
          <w:rFonts w:ascii="Palatino Linotype" w:hAnsi="Palatino Linotype" w:cs="Arial"/>
        </w:rPr>
        <w:t xml:space="preserve">El día </w:t>
      </w:r>
      <w:r w:rsidRPr="009177AF">
        <w:rPr>
          <w:rFonts w:ascii="Palatino Linotype" w:hAnsi="Palatino Linotype" w:cs="Arial"/>
          <w:b/>
          <w:bCs/>
        </w:rPr>
        <w:t xml:space="preserve">catorce de mayo de dos mil veinticinco, </w:t>
      </w:r>
      <w:r w:rsidRPr="009177AF">
        <w:rPr>
          <w:rFonts w:ascii="Palatino Linotype" w:hAnsi="Palatino Linotype" w:cs="Arial"/>
        </w:rPr>
        <w:t>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w:t>
      </w:r>
    </w:p>
    <w:p w14:paraId="50A5AA46" w14:textId="77777777" w:rsidR="008A50D4" w:rsidRPr="009177AF" w:rsidRDefault="008A50D4" w:rsidP="008A50D4">
      <w:pPr>
        <w:spacing w:line="360" w:lineRule="auto"/>
        <w:jc w:val="both"/>
        <w:rPr>
          <w:rFonts w:ascii="Palatino Linotype" w:eastAsia="Calibri" w:hAnsi="Palatino Linotype" w:cs="Arial"/>
        </w:rPr>
      </w:pPr>
    </w:p>
    <w:p w14:paraId="3B1292C4" w14:textId="77777777" w:rsidR="008A50D4" w:rsidRPr="009177AF" w:rsidRDefault="008A50D4" w:rsidP="008A50D4">
      <w:pPr>
        <w:spacing w:line="360" w:lineRule="auto"/>
        <w:jc w:val="both"/>
        <w:rPr>
          <w:rFonts w:ascii="Palatino Linotype" w:hAnsi="Palatino Linotype" w:cs="Arial"/>
          <w:b/>
          <w:sz w:val="28"/>
          <w:szCs w:val="28"/>
        </w:rPr>
      </w:pPr>
      <w:r w:rsidRPr="009177AF">
        <w:rPr>
          <w:rFonts w:ascii="Palatino Linotype" w:eastAsiaTheme="minorHAnsi" w:hAnsi="Palatino Linotype" w:cs="Arial"/>
          <w:b/>
          <w:sz w:val="28"/>
          <w:lang w:val="es-MX" w:eastAsia="en-US"/>
        </w:rPr>
        <w:t xml:space="preserve">OCTAVO. </w:t>
      </w:r>
      <w:r w:rsidRPr="009177AF">
        <w:rPr>
          <w:rFonts w:ascii="Palatino Linotype" w:hAnsi="Palatino Linotype" w:cs="Arial"/>
          <w:b/>
          <w:sz w:val="28"/>
          <w:szCs w:val="28"/>
        </w:rPr>
        <w:t>Del cierre de instrucción</w:t>
      </w:r>
    </w:p>
    <w:p w14:paraId="52953CF9" w14:textId="34949AF9" w:rsidR="008A50D4" w:rsidRPr="009177AF" w:rsidRDefault="008A50D4" w:rsidP="008A50D4">
      <w:pPr>
        <w:spacing w:line="360" w:lineRule="auto"/>
        <w:jc w:val="both"/>
        <w:rPr>
          <w:rFonts w:ascii="Palatino Linotype" w:eastAsia="Palatino Linotype" w:hAnsi="Palatino Linotype" w:cs="Palatino Linotype"/>
          <w:color w:val="000000"/>
        </w:rPr>
      </w:pPr>
      <w:r w:rsidRPr="009177AF">
        <w:rPr>
          <w:rFonts w:ascii="Palatino Linotype" w:eastAsia="Palatino Linotype" w:hAnsi="Palatino Linotype" w:cs="Palatino Linotype"/>
          <w:color w:val="000000"/>
        </w:rPr>
        <w:t xml:space="preserve">Una vez transcurrido el término otorgado para desahogar la prevención por parte del Recurrente y ante la falta de pronunciamiento del particular, el día </w:t>
      </w:r>
      <w:r w:rsidRPr="009177AF">
        <w:rPr>
          <w:rFonts w:ascii="Palatino Linotype" w:eastAsia="Palatino Linotype" w:hAnsi="Palatino Linotype" w:cs="Palatino Linotype"/>
          <w:b/>
          <w:bCs/>
          <w:color w:val="000000"/>
        </w:rPr>
        <w:t>trece de octubre de dos mil veinticinco</w:t>
      </w:r>
      <w:r w:rsidRPr="009177AF">
        <w:rPr>
          <w:rFonts w:ascii="Palatino Linotype" w:eastAsia="Palatino Linotype" w:hAnsi="Palatino Linotype" w:cs="Palatino Linotype"/>
          <w:color w:val="000000"/>
        </w:rPr>
        <w:t xml:space="preserve"> se decretó el cierre de la etapa de instrucción, en términos del artículo 185 fracción VI de la Ley de Transparencia y Acceso a la Información Pública del Estado de México y Municipios, iniciando el término legal para dictar resolución definitiva del asunto.</w:t>
      </w:r>
    </w:p>
    <w:p w14:paraId="1EE536AA" w14:textId="77777777" w:rsidR="000118E6" w:rsidRPr="009177AF" w:rsidRDefault="000118E6" w:rsidP="00EE7775">
      <w:pPr>
        <w:spacing w:line="360" w:lineRule="auto"/>
        <w:jc w:val="center"/>
        <w:rPr>
          <w:rFonts w:ascii="Palatino Linotype" w:eastAsiaTheme="minorHAnsi" w:hAnsi="Palatino Linotype" w:cs="Arial"/>
          <w:b/>
          <w:sz w:val="28"/>
          <w:lang w:val="es-MX" w:eastAsia="en-US"/>
        </w:rPr>
      </w:pPr>
    </w:p>
    <w:p w14:paraId="38AE8253" w14:textId="626384A9" w:rsidR="008150CA" w:rsidRPr="009177AF" w:rsidRDefault="00E74701" w:rsidP="00EE7775">
      <w:pPr>
        <w:spacing w:line="360" w:lineRule="auto"/>
        <w:jc w:val="center"/>
        <w:rPr>
          <w:rFonts w:ascii="Palatino Linotype" w:eastAsiaTheme="minorHAnsi" w:hAnsi="Palatino Linotype" w:cs="Arial"/>
          <w:b/>
          <w:sz w:val="28"/>
          <w:lang w:val="es-MX" w:eastAsia="en-US"/>
        </w:rPr>
      </w:pPr>
      <w:r w:rsidRPr="009177AF">
        <w:rPr>
          <w:rFonts w:ascii="Palatino Linotype" w:eastAsiaTheme="minorHAnsi" w:hAnsi="Palatino Linotype" w:cs="Arial"/>
          <w:b/>
          <w:sz w:val="28"/>
          <w:lang w:val="es-MX" w:eastAsia="en-US"/>
        </w:rPr>
        <w:t>C O N S I D E R A N</w:t>
      </w:r>
      <w:r w:rsidR="00D57F74" w:rsidRPr="009177AF">
        <w:rPr>
          <w:rFonts w:ascii="Palatino Linotype" w:eastAsiaTheme="minorHAnsi" w:hAnsi="Palatino Linotype" w:cs="Arial"/>
          <w:b/>
          <w:sz w:val="28"/>
          <w:lang w:val="es-MX" w:eastAsia="en-US"/>
        </w:rPr>
        <w:t xml:space="preserve"> D O </w:t>
      </w:r>
    </w:p>
    <w:p w14:paraId="19CA75D5" w14:textId="77777777" w:rsidR="00EE7775" w:rsidRPr="009177AF"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177AF" w:rsidRDefault="0029071C" w:rsidP="0029071C">
      <w:pPr>
        <w:spacing w:line="360" w:lineRule="auto"/>
        <w:jc w:val="both"/>
        <w:rPr>
          <w:rFonts w:ascii="Palatino Linotype" w:eastAsiaTheme="minorHAnsi" w:hAnsi="Palatino Linotype" w:cs="Arial"/>
          <w:sz w:val="28"/>
          <w:lang w:val="es-MX" w:eastAsia="en-US"/>
        </w:rPr>
      </w:pPr>
      <w:r w:rsidRPr="009177AF">
        <w:rPr>
          <w:rFonts w:ascii="Palatino Linotype" w:eastAsiaTheme="minorHAnsi" w:hAnsi="Palatino Linotype" w:cs="Arial"/>
          <w:b/>
          <w:sz w:val="28"/>
          <w:lang w:val="es-MX" w:eastAsia="en-US"/>
        </w:rPr>
        <w:t>PRIMERO. De la competencia</w:t>
      </w:r>
      <w:r w:rsidRPr="009177AF">
        <w:rPr>
          <w:rFonts w:ascii="Palatino Linotype" w:eastAsiaTheme="minorHAnsi" w:hAnsi="Palatino Linotype" w:cs="Arial"/>
          <w:sz w:val="28"/>
          <w:lang w:val="es-MX" w:eastAsia="en-US"/>
        </w:rPr>
        <w:t>.</w:t>
      </w:r>
    </w:p>
    <w:p w14:paraId="076AAAFA" w14:textId="70E52923" w:rsidR="004B3CBE" w:rsidRPr="009177AF" w:rsidRDefault="008A50D4" w:rsidP="004B3CBE">
      <w:pPr>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w:t>
      </w:r>
      <w:r w:rsidRPr="009177AF">
        <w:rPr>
          <w:rFonts w:ascii="Palatino Linotype" w:eastAsiaTheme="minorHAnsi" w:hAnsi="Palatino Linotype" w:cs="Arial"/>
          <w:lang w:val="es-MX" w:eastAsia="en-US"/>
        </w:rPr>
        <w:lastRenderedPageBreak/>
        <w:t>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9177AF"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9177AF"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9177AF">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rPr>
      </w:pPr>
      <w:r w:rsidRPr="009177AF">
        <w:rPr>
          <w:rFonts w:ascii="Palatino Linotype" w:eastAsia="Calibri" w:hAnsi="Palatino Linotype" w:cs="Arial"/>
        </w:rPr>
        <w:t xml:space="preserve">El </w:t>
      </w:r>
      <w:r w:rsidRPr="009177AF">
        <w:rPr>
          <w:rFonts w:ascii="Palatino Linotype" w:eastAsia="Calibri" w:hAnsi="Palatino Linotype"/>
        </w:rPr>
        <w:t>recurso</w:t>
      </w:r>
      <w:r w:rsidRPr="009177AF">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9177AF" w:rsidRDefault="002956A7" w:rsidP="000118E6">
      <w:pPr>
        <w:pStyle w:val="Citas"/>
      </w:pPr>
      <w:r w:rsidRPr="009177AF">
        <w:t>“</w:t>
      </w:r>
      <w:r w:rsidRPr="009177AF">
        <w:rPr>
          <w:b/>
        </w:rPr>
        <w:t xml:space="preserve">Artículo 128. </w:t>
      </w:r>
      <w:r w:rsidRPr="009177AF">
        <w:rPr>
          <w:u w:val="single"/>
        </w:rPr>
        <w:t>El titular, por sí mismo o a través de su representante, podrán interponer un recurso de revisión ante el Instituto</w:t>
      </w:r>
      <w:r w:rsidRPr="009177AF">
        <w:t xml:space="preserve"> o la Unidad de Transparencia del responsable que haya conocido de la solicitud para el ejercicio de los derechos ARCO, </w:t>
      </w:r>
      <w:r w:rsidRPr="009177AF">
        <w:rPr>
          <w:b/>
          <w:u w:val="single"/>
        </w:rPr>
        <w:t>dentro de un plazo que no podrá exceder de quince días contados a partir del siguiente a la fecha de la notificación de la respuesta</w:t>
      </w:r>
      <w:r w:rsidRPr="009177AF">
        <w:t xml:space="preserve">. </w:t>
      </w:r>
    </w:p>
    <w:p w14:paraId="42BBA7E9" w14:textId="77777777" w:rsidR="002956A7" w:rsidRPr="009177AF" w:rsidRDefault="002956A7" w:rsidP="000118E6">
      <w:pPr>
        <w:pStyle w:val="Citas"/>
      </w:pPr>
    </w:p>
    <w:p w14:paraId="34257B19" w14:textId="565503BA" w:rsidR="002956A7" w:rsidRPr="009177AF" w:rsidRDefault="002956A7" w:rsidP="000118E6">
      <w:pPr>
        <w:pStyle w:val="Citas"/>
        <w:rPr>
          <w:b/>
          <w:bCs/>
        </w:rPr>
      </w:pPr>
      <w:r w:rsidRPr="009177AF">
        <w:t xml:space="preserve">Transcurrido el plazo previsto para dar respuesta a una solicitud para el ejercicio de los derechos ARCO sin que se haya emitido ésta, el titular o en su caso, su </w:t>
      </w:r>
      <w:r w:rsidRPr="009177AF">
        <w:lastRenderedPageBreak/>
        <w:t>representante podrán interponer el recurso de revisión dentro de los quince días siguientes al que haya vencido el plazo para dar respuesta.”</w:t>
      </w:r>
      <w:r w:rsidR="000118E6" w:rsidRPr="009177AF">
        <w:t xml:space="preserve"> </w:t>
      </w:r>
      <w:r w:rsidR="000118E6" w:rsidRPr="009177AF">
        <w:rPr>
          <w:b/>
          <w:bCs/>
        </w:rPr>
        <w:t>(Sic)</w:t>
      </w:r>
    </w:p>
    <w:p w14:paraId="48ADBE49" w14:textId="77777777"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25BB6760"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rPr>
      </w:pPr>
      <w:r w:rsidRPr="009177AF">
        <w:rPr>
          <w:rFonts w:ascii="Palatino Linotype" w:eastAsia="Calibri" w:hAnsi="Palatino Linotype" w:cs="Arial"/>
        </w:rPr>
        <w:t xml:space="preserve">En esa tesitura, atendiendo a que, el </w:t>
      </w:r>
      <w:r w:rsidRPr="009177AF">
        <w:rPr>
          <w:rFonts w:ascii="Palatino Linotype" w:eastAsia="Calibri" w:hAnsi="Palatino Linotype" w:cs="Arial"/>
          <w:b/>
        </w:rPr>
        <w:t>Sujeto Obligado</w:t>
      </w:r>
      <w:r w:rsidRPr="009177AF">
        <w:rPr>
          <w:rFonts w:ascii="Palatino Linotype" w:eastAsia="Calibri" w:hAnsi="Palatino Linotype" w:cs="Arial"/>
        </w:rPr>
        <w:t xml:space="preserve"> notificó la respuesta a la </w:t>
      </w:r>
      <w:r w:rsidRPr="009177AF">
        <w:rPr>
          <w:rFonts w:ascii="Palatino Linotype" w:eastAsia="Calibri" w:hAnsi="Palatino Linotype"/>
        </w:rPr>
        <w:t>solicitud de acceso a datos personales</w:t>
      </w:r>
      <w:r w:rsidRPr="009177AF">
        <w:rPr>
          <w:rFonts w:ascii="Palatino Linotype" w:eastAsia="Calibri" w:hAnsi="Palatino Linotype" w:cs="Arial"/>
        </w:rPr>
        <w:t xml:space="preserve"> el día</w:t>
      </w:r>
      <w:r w:rsidRPr="009177AF">
        <w:rPr>
          <w:rFonts w:ascii="Palatino Linotype" w:eastAsia="Calibri" w:hAnsi="Palatino Linotype" w:cs="Arial"/>
          <w:b/>
        </w:rPr>
        <w:t xml:space="preserve"> </w:t>
      </w:r>
      <w:r w:rsidR="000118E6" w:rsidRPr="009177AF">
        <w:rPr>
          <w:rFonts w:ascii="Palatino Linotype" w:eastAsia="Calibri" w:hAnsi="Palatino Linotype" w:cs="Arial"/>
          <w:b/>
        </w:rPr>
        <w:t xml:space="preserve">diez de marzo de dos mil veinticinco, </w:t>
      </w:r>
      <w:r w:rsidRPr="009177AF">
        <w:rPr>
          <w:rFonts w:ascii="Palatino Linotype" w:eastAsia="Calibri" w:hAnsi="Palatino Linotype" w:cs="Arial"/>
        </w:rPr>
        <w:t>el plazo de quince días hábiles previsto en el artículo 128 de la Ley de Protección de Datos Personales en Posesión de Sujetos Obligados del Estado de México y Municipios</w:t>
      </w:r>
      <w:r w:rsidR="00C02DEF" w:rsidRPr="009177AF">
        <w:rPr>
          <w:rFonts w:ascii="Palatino Linotype" w:eastAsia="Calibri" w:hAnsi="Palatino Linotype" w:cs="Arial"/>
        </w:rPr>
        <w:t xml:space="preserve"> transcurrió del once de marzo al uno de abril de dos mil veinticinco, luego entonces, al tomar en consideración que el medio de impugnación fue interpuesto el </w:t>
      </w:r>
      <w:r w:rsidR="00C02DEF" w:rsidRPr="009177AF">
        <w:rPr>
          <w:rFonts w:ascii="Palatino Linotype" w:eastAsia="Calibri" w:hAnsi="Palatino Linotype" w:cs="Arial"/>
          <w:b/>
          <w:bCs/>
        </w:rPr>
        <w:t xml:space="preserve">catorce de marzo del presente, </w:t>
      </w:r>
      <w:r w:rsidRPr="009177AF">
        <w:rPr>
          <w:rFonts w:ascii="Palatino Linotype" w:eastAsia="Calibri" w:hAnsi="Palatino Linotype" w:cs="Arial"/>
        </w:rPr>
        <w:t>éste se encuentra dentro de los márgenes temporales previstos en el artículo antes mencionado.</w:t>
      </w:r>
    </w:p>
    <w:p w14:paraId="13A19D21" w14:textId="77777777"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9177AF" w:rsidRDefault="002956A7" w:rsidP="002956A7">
      <w:pPr>
        <w:spacing w:line="360" w:lineRule="auto"/>
        <w:jc w:val="both"/>
        <w:rPr>
          <w:rFonts w:ascii="Palatino Linotype" w:eastAsiaTheme="minorHAnsi" w:hAnsi="Palatino Linotype" w:cs="Arial"/>
          <w:b/>
          <w:sz w:val="28"/>
          <w:szCs w:val="28"/>
          <w:lang w:val="es-MX" w:eastAsia="en-US"/>
        </w:rPr>
      </w:pPr>
      <w:r w:rsidRPr="009177AF">
        <w:rPr>
          <w:rFonts w:ascii="Palatino Linotype" w:eastAsiaTheme="minorHAnsi" w:hAnsi="Palatino Linotype" w:cs="Arial"/>
          <w:b/>
          <w:sz w:val="28"/>
          <w:szCs w:val="28"/>
          <w:lang w:val="es-MX" w:eastAsia="en-US"/>
        </w:rPr>
        <w:t>TERCERO. De las causas de improcedencia.</w:t>
      </w:r>
    </w:p>
    <w:p w14:paraId="6F0C034B" w14:textId="77777777" w:rsidR="002956A7" w:rsidRPr="009177AF" w:rsidRDefault="002956A7" w:rsidP="002956A7">
      <w:pPr>
        <w:autoSpaceDE w:val="0"/>
        <w:autoSpaceDN w:val="0"/>
        <w:adjustRightInd w:val="0"/>
        <w:spacing w:line="360" w:lineRule="auto"/>
        <w:jc w:val="both"/>
        <w:rPr>
          <w:rFonts w:ascii="Palatino Linotype" w:hAnsi="Palatino Linotype" w:cs="Arial"/>
        </w:rPr>
      </w:pPr>
      <w:r w:rsidRPr="009177AF">
        <w:rPr>
          <w:rFonts w:ascii="Palatino Linotype" w:hAnsi="Palatino Linotype" w:cs="Arial"/>
        </w:rPr>
        <w:t xml:space="preserve">En el procedimiento de acceso a la información y de los medios de impugnación de la materia, se advierten diversos supuestos de </w:t>
      </w:r>
      <w:proofErr w:type="spellStart"/>
      <w:r w:rsidRPr="009177AF">
        <w:rPr>
          <w:rFonts w:ascii="Palatino Linotype" w:hAnsi="Palatino Linotype" w:cs="Arial"/>
        </w:rPr>
        <w:t>procedibilidad</w:t>
      </w:r>
      <w:proofErr w:type="spellEnd"/>
      <w:r w:rsidRPr="009177AF">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9177AF"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9177AF"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9177AF">
        <w:rPr>
          <w:rFonts w:ascii="Palatino Linotype" w:eastAsiaTheme="minorHAnsi" w:hAnsi="Palatino Linotype" w:cs="Arial"/>
          <w:lang w:val="es-MX" w:eastAsia="en-US"/>
        </w:rPr>
        <w:t>Resolutor</w:t>
      </w:r>
      <w:proofErr w:type="spellEnd"/>
      <w:r w:rsidRPr="009177AF">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w:t>
      </w:r>
      <w:r w:rsidRPr="009177AF">
        <w:rPr>
          <w:rFonts w:ascii="Palatino Linotype" w:eastAsiaTheme="minorHAnsi" w:hAnsi="Palatino Linotype" w:cs="Arial"/>
          <w:lang w:val="es-MX" w:eastAsia="en-US"/>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177AF">
        <w:rPr>
          <w:rFonts w:ascii="Palatino Linotype" w:eastAsiaTheme="minorHAnsi" w:hAnsi="Palatino Linotype" w:cs="Arial"/>
          <w:vertAlign w:val="superscript"/>
          <w:lang w:val="es-MX" w:eastAsia="en-US"/>
        </w:rPr>
        <w:footnoteReference w:id="1"/>
      </w:r>
      <w:r w:rsidRPr="009177AF">
        <w:rPr>
          <w:rFonts w:ascii="Palatino Linotype" w:eastAsiaTheme="minorHAnsi" w:hAnsi="Palatino Linotype" w:cs="Arial"/>
          <w:lang w:val="es-MX" w:eastAsia="en-US"/>
        </w:rPr>
        <w:t xml:space="preserve">. </w:t>
      </w:r>
    </w:p>
    <w:p w14:paraId="48CE068A" w14:textId="77777777" w:rsidR="002956A7" w:rsidRPr="009177AF"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9177AF"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9177AF" w:rsidRDefault="002956A7" w:rsidP="002956A7">
      <w:pPr>
        <w:autoSpaceDE w:val="0"/>
        <w:autoSpaceDN w:val="0"/>
        <w:adjustRightInd w:val="0"/>
        <w:spacing w:line="360" w:lineRule="auto"/>
        <w:jc w:val="both"/>
        <w:rPr>
          <w:rFonts w:ascii="Palatino Linotype" w:hAnsi="Palatino Linotype" w:cs="Arial"/>
          <w:sz w:val="28"/>
          <w:szCs w:val="28"/>
        </w:rPr>
      </w:pPr>
      <w:r w:rsidRPr="009177AF">
        <w:rPr>
          <w:rFonts w:ascii="Palatino Linotype" w:hAnsi="Palatino Linotype" w:cs="Arial"/>
          <w:b/>
          <w:sz w:val="28"/>
        </w:rPr>
        <w:t>CUARTO</w:t>
      </w:r>
      <w:r w:rsidRPr="009177AF">
        <w:rPr>
          <w:rFonts w:ascii="Palatino Linotype" w:hAnsi="Palatino Linotype" w:cs="Arial"/>
          <w:b/>
          <w:sz w:val="28"/>
          <w:szCs w:val="28"/>
        </w:rPr>
        <w:t>.</w:t>
      </w:r>
      <w:r w:rsidRPr="009177AF">
        <w:rPr>
          <w:rFonts w:ascii="Palatino Linotype" w:hAnsi="Palatino Linotype" w:cs="Arial"/>
          <w:sz w:val="28"/>
          <w:szCs w:val="28"/>
        </w:rPr>
        <w:t xml:space="preserve"> </w:t>
      </w:r>
      <w:r w:rsidRPr="009177AF">
        <w:rPr>
          <w:rFonts w:ascii="Palatino Linotype" w:hAnsi="Palatino Linotype" w:cs="Arial"/>
          <w:b/>
          <w:sz w:val="28"/>
          <w:szCs w:val="28"/>
        </w:rPr>
        <w:t>Estudio y resolución del asunto.</w:t>
      </w:r>
    </w:p>
    <w:p w14:paraId="7180E423" w14:textId="77777777"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rPr>
      </w:pPr>
      <w:r w:rsidRPr="009177AF">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9177AF">
        <w:rPr>
          <w:rFonts w:ascii="Palatino Linotype" w:eastAsiaTheme="minorHAnsi" w:hAnsi="Palatino Linotype" w:cs="Arial"/>
          <w:lang w:val="es-MX" w:eastAsia="en-US"/>
        </w:rPr>
        <w:t>desechamiento</w:t>
      </w:r>
      <w:proofErr w:type="spellEnd"/>
      <w:r w:rsidRPr="009177AF">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9177AF">
        <w:rPr>
          <w:rFonts w:ascii="Palatino Linotype" w:eastAsiaTheme="minorHAnsi" w:hAnsi="Palatino Linotype" w:cs="Arial"/>
          <w:b/>
          <w:lang w:val="es-MX" w:eastAsia="en-US"/>
        </w:rPr>
        <w:t>Sujeto Obligado</w:t>
      </w:r>
      <w:r w:rsidRPr="009177AF">
        <w:rPr>
          <w:rFonts w:ascii="Palatino Linotype" w:eastAsiaTheme="minorHAnsi" w:hAnsi="Palatino Linotype" w:cs="Arial"/>
          <w:lang w:val="es-MX" w:eastAsia="en-US"/>
        </w:rPr>
        <w:t>.</w:t>
      </w:r>
    </w:p>
    <w:p w14:paraId="78BD1310" w14:textId="77777777"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9177AF" w:rsidRDefault="002956A7" w:rsidP="002956A7">
      <w:pPr>
        <w:widowControl w:val="0"/>
        <w:autoSpaceDE w:val="0"/>
        <w:autoSpaceDN w:val="0"/>
        <w:adjustRightInd w:val="0"/>
        <w:spacing w:line="360" w:lineRule="auto"/>
        <w:jc w:val="both"/>
        <w:rPr>
          <w:rFonts w:ascii="Palatino Linotype" w:eastAsia="Calibri" w:hAnsi="Palatino Linotype" w:cs="Arial"/>
        </w:rPr>
      </w:pPr>
      <w:r w:rsidRPr="009177AF">
        <w:rPr>
          <w:rFonts w:ascii="Palatino Linotype" w:eastAsia="Calibri" w:hAnsi="Palatino Linotype" w:cs="Arial"/>
        </w:rPr>
        <w:t xml:space="preserve">En una aproximación inicial, vale la pena mencionar que el ejercicio de los derechos </w:t>
      </w:r>
      <w:r w:rsidRPr="009177AF">
        <w:rPr>
          <w:rFonts w:ascii="Palatino Linotype" w:eastAsia="Calibri" w:hAnsi="Palatino Linotype" w:cs="Arial"/>
          <w:b/>
        </w:rPr>
        <w:t xml:space="preserve">ARCO </w:t>
      </w:r>
      <w:r w:rsidRPr="009177AF">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9177AF" w:rsidRDefault="002956A7" w:rsidP="002956A7">
      <w:pPr>
        <w:rPr>
          <w:lang w:val="es-MX"/>
        </w:rPr>
      </w:pPr>
    </w:p>
    <w:p w14:paraId="79391C5B" w14:textId="7D1FD763" w:rsidR="002956A7" w:rsidRPr="009177AF" w:rsidRDefault="002956A7" w:rsidP="00C02DEF">
      <w:pPr>
        <w:pStyle w:val="Citas"/>
      </w:pPr>
      <w:r w:rsidRPr="009177AF">
        <w:t>“…Toda persona tiene derecho a la protección de sus datos personales</w:t>
      </w:r>
      <w:r w:rsidRPr="009177AF">
        <w:rPr>
          <w:b/>
        </w:rPr>
        <w:t xml:space="preserve">, </w:t>
      </w:r>
      <w:r w:rsidRPr="009177AF">
        <w:rPr>
          <w:b/>
          <w:u w:val="single"/>
        </w:rPr>
        <w:t>al acceso,</w:t>
      </w:r>
      <w:r w:rsidRPr="009177AF">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C02DEF" w:rsidRPr="009177AF">
        <w:rPr>
          <w:b/>
        </w:rPr>
        <w:t>(Sic)</w:t>
      </w:r>
    </w:p>
    <w:p w14:paraId="1F01B663" w14:textId="77777777" w:rsidR="002956A7" w:rsidRPr="009177AF"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9177AF"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177AF">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9177AF"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9177AF"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177AF">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9177AF" w:rsidRDefault="002956A7" w:rsidP="002956A7">
      <w:pPr>
        <w:rPr>
          <w:lang w:val="es-MX"/>
        </w:rPr>
      </w:pPr>
    </w:p>
    <w:p w14:paraId="6ACCFC68" w14:textId="77777777" w:rsidR="002956A7" w:rsidRPr="009177AF" w:rsidRDefault="002956A7" w:rsidP="00C02DEF">
      <w:pPr>
        <w:pStyle w:val="Citas"/>
      </w:pPr>
      <w:r w:rsidRPr="009177AF">
        <w:t>“</w:t>
      </w:r>
      <w:r w:rsidRPr="009177AF">
        <w:rPr>
          <w:b/>
        </w:rPr>
        <w:t xml:space="preserve">Artículo 138. </w:t>
      </w:r>
      <w:r w:rsidRPr="009177AF">
        <w:t xml:space="preserve">El recurso de revisión podrá ser desechado por improcedente cuando: </w:t>
      </w:r>
    </w:p>
    <w:p w14:paraId="54FC0F2D" w14:textId="77777777" w:rsidR="002956A7" w:rsidRPr="009177AF" w:rsidRDefault="002956A7" w:rsidP="00C02DEF">
      <w:pPr>
        <w:pStyle w:val="Citas"/>
      </w:pPr>
      <w:r w:rsidRPr="009177AF">
        <w:t xml:space="preserve"> </w:t>
      </w:r>
      <w:r w:rsidRPr="009177AF">
        <w:rPr>
          <w:b/>
        </w:rPr>
        <w:t>I.</w:t>
      </w:r>
      <w:r w:rsidRPr="009177AF">
        <w:t xml:space="preserve"> Sea extemporáneo por haber transcurrido el plazo establecido en el artículo 128 de la presente Ley. </w:t>
      </w:r>
    </w:p>
    <w:p w14:paraId="64DF12AD" w14:textId="77777777" w:rsidR="002956A7" w:rsidRPr="009177AF" w:rsidRDefault="002956A7" w:rsidP="00C02DEF">
      <w:pPr>
        <w:pStyle w:val="Citas"/>
      </w:pPr>
      <w:r w:rsidRPr="009177AF">
        <w:rPr>
          <w:b/>
        </w:rPr>
        <w:t xml:space="preserve"> II.</w:t>
      </w:r>
      <w:r w:rsidRPr="009177AF">
        <w:t xml:space="preserve"> El titular o su representante no acrediten debidamente su identidad y personalidad de este último. </w:t>
      </w:r>
    </w:p>
    <w:p w14:paraId="5CDC752D" w14:textId="77777777" w:rsidR="002956A7" w:rsidRPr="009177AF" w:rsidRDefault="002956A7" w:rsidP="00C02DEF">
      <w:pPr>
        <w:pStyle w:val="Citas"/>
      </w:pPr>
      <w:r w:rsidRPr="009177AF">
        <w:rPr>
          <w:b/>
        </w:rPr>
        <w:lastRenderedPageBreak/>
        <w:t xml:space="preserve"> III.</w:t>
      </w:r>
      <w:r w:rsidRPr="009177AF">
        <w:t xml:space="preserve"> El Instituto haya resuelto anteriormente en definitiva sobre la materia del mismo. </w:t>
      </w:r>
    </w:p>
    <w:p w14:paraId="108822A2" w14:textId="77777777" w:rsidR="002956A7" w:rsidRPr="009177AF" w:rsidRDefault="002956A7" w:rsidP="00C02DEF">
      <w:pPr>
        <w:pStyle w:val="Citas"/>
      </w:pPr>
      <w:r w:rsidRPr="009177AF">
        <w:rPr>
          <w:b/>
        </w:rPr>
        <w:t xml:space="preserve"> IV.</w:t>
      </w:r>
      <w:r w:rsidRPr="009177AF">
        <w:t xml:space="preserve"> No se actualice alguna de las causales del recurso de revisión previstas en el artículo 129 de la presente Ley. </w:t>
      </w:r>
    </w:p>
    <w:p w14:paraId="51A547D0" w14:textId="77777777" w:rsidR="002956A7" w:rsidRPr="009177AF" w:rsidRDefault="002956A7" w:rsidP="00C02DEF">
      <w:pPr>
        <w:pStyle w:val="Citas"/>
      </w:pPr>
      <w:r w:rsidRPr="009177AF">
        <w:rPr>
          <w:b/>
        </w:rPr>
        <w:t>V.</w:t>
      </w:r>
      <w:r w:rsidRPr="009177AF">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9177AF" w:rsidRDefault="002956A7" w:rsidP="00C02DEF">
      <w:pPr>
        <w:pStyle w:val="Citas"/>
      </w:pPr>
      <w:r w:rsidRPr="009177AF">
        <w:t xml:space="preserve"> </w:t>
      </w:r>
      <w:r w:rsidRPr="009177AF">
        <w:rPr>
          <w:b/>
        </w:rPr>
        <w:t>VI.</w:t>
      </w:r>
      <w:r w:rsidRPr="009177AF">
        <w:t xml:space="preserve"> El recurrente modifique o amplíe su petición en el recurso de revisión, únicamente respecto de los nuevos contenidos.  </w:t>
      </w:r>
    </w:p>
    <w:p w14:paraId="1EA2B317" w14:textId="77777777" w:rsidR="002956A7" w:rsidRPr="009177AF" w:rsidRDefault="002956A7" w:rsidP="00C02DEF">
      <w:pPr>
        <w:pStyle w:val="Citas"/>
      </w:pPr>
      <w:r w:rsidRPr="009177AF">
        <w:rPr>
          <w:b/>
        </w:rPr>
        <w:t>VII.</w:t>
      </w:r>
      <w:r w:rsidRPr="009177AF">
        <w:t xml:space="preserve"> El recurrente no acredite interés jurídico. </w:t>
      </w:r>
    </w:p>
    <w:p w14:paraId="0ECF74A8" w14:textId="1B394B3B" w:rsidR="002956A7" w:rsidRPr="009177AF" w:rsidRDefault="002956A7" w:rsidP="00C02DEF">
      <w:pPr>
        <w:pStyle w:val="Citas"/>
        <w:rPr>
          <w:b/>
        </w:rPr>
      </w:pPr>
      <w:r w:rsidRPr="009177AF">
        <w:t xml:space="preserve">El </w:t>
      </w:r>
      <w:proofErr w:type="spellStart"/>
      <w:r w:rsidRPr="009177AF">
        <w:t>desechamiento</w:t>
      </w:r>
      <w:proofErr w:type="spellEnd"/>
      <w:r w:rsidRPr="009177AF">
        <w:t xml:space="preserve"> no implica la preclusión del derecho del titular para interponer ante el Instituto un nuevo recurso de revisión.”</w:t>
      </w:r>
      <w:r w:rsidR="00C02DEF" w:rsidRPr="009177AF">
        <w:rPr>
          <w:b/>
        </w:rPr>
        <w:t>(Sic)</w:t>
      </w:r>
    </w:p>
    <w:p w14:paraId="47BB1165" w14:textId="77777777" w:rsidR="002956A7" w:rsidRPr="009177AF"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9177AF"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9177AF">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9177AF">
        <w:rPr>
          <w:rFonts w:ascii="Palatino Linotype" w:eastAsia="Calibri" w:hAnsi="Palatino Linotype"/>
          <w:b/>
          <w:lang w:eastAsia="es-MX"/>
        </w:rPr>
        <w:t xml:space="preserve">Recurrente </w:t>
      </w:r>
      <w:r w:rsidRPr="009177AF">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9177AF">
        <w:rPr>
          <w:rFonts w:ascii="Palatino Linotype" w:eastAsia="Calibri" w:hAnsi="Palatino Linotype"/>
        </w:rPr>
        <w:t xml:space="preserve">no se tiene conocimiento de que se esté tramitando ante los tribunales competentes algún recurso o medio de defensa interpuesto por la parte </w:t>
      </w:r>
      <w:r w:rsidRPr="009177AF">
        <w:rPr>
          <w:rFonts w:ascii="Palatino Linotype" w:eastAsia="Calibri" w:hAnsi="Palatino Linotype"/>
          <w:b/>
        </w:rPr>
        <w:t>Recurrente,</w:t>
      </w:r>
      <w:r w:rsidRPr="009177AF">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9177AF"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9177AF"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r w:rsidRPr="009177AF">
        <w:rPr>
          <w:rFonts w:ascii="Palatino Linotype" w:eastAsia="Calibri" w:hAnsi="Palatino Linotype"/>
          <w:lang w:eastAsia="es-MX"/>
        </w:rPr>
        <w:lastRenderedPageBreak/>
        <w:t xml:space="preserve">Por otra parte, especial mención requiere el contexto para ejercer los derechos </w:t>
      </w:r>
      <w:r w:rsidRPr="009177AF">
        <w:rPr>
          <w:rFonts w:ascii="Palatino Linotype" w:eastAsia="Calibri" w:hAnsi="Palatino Linotype"/>
          <w:b/>
          <w:lang w:eastAsia="es-MX"/>
        </w:rPr>
        <w:t xml:space="preserve">ARCO </w:t>
      </w:r>
      <w:r w:rsidRPr="009177AF">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9177AF" w:rsidRDefault="002956A7" w:rsidP="002956A7">
      <w:pPr>
        <w:rPr>
          <w:lang w:val="es-MX" w:eastAsia="es-MX"/>
        </w:rPr>
      </w:pPr>
    </w:p>
    <w:p w14:paraId="4225F728" w14:textId="77777777" w:rsidR="002956A7" w:rsidRPr="009177AF" w:rsidRDefault="002956A7" w:rsidP="00C02DEF">
      <w:pPr>
        <w:pStyle w:val="Citas"/>
      </w:pPr>
      <w:r w:rsidRPr="009177AF">
        <w:t>“Legitimación para Ejercer los Derechos ARCO</w:t>
      </w:r>
    </w:p>
    <w:p w14:paraId="458783B6" w14:textId="77777777" w:rsidR="002956A7" w:rsidRPr="009177AF" w:rsidRDefault="002956A7" w:rsidP="00C02DEF">
      <w:pPr>
        <w:pStyle w:val="Citas"/>
      </w:pPr>
      <w:r w:rsidRPr="009177AF">
        <w:t>Artículo 106.</w:t>
      </w:r>
    </w:p>
    <w:p w14:paraId="7AD4B036" w14:textId="77777777" w:rsidR="002956A7" w:rsidRPr="009177AF" w:rsidRDefault="002956A7" w:rsidP="00C02DEF">
      <w:pPr>
        <w:pStyle w:val="Citas"/>
      </w:pPr>
      <w:r w:rsidRPr="009177AF">
        <w:t>(…)</w:t>
      </w:r>
    </w:p>
    <w:p w14:paraId="4C78F251" w14:textId="77777777" w:rsidR="002956A7" w:rsidRPr="009177AF" w:rsidRDefault="002956A7" w:rsidP="00C02DEF">
      <w:pPr>
        <w:pStyle w:val="Citas"/>
      </w:pPr>
      <w:r w:rsidRPr="009177AF">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A5F0424" w14:textId="77777777" w:rsidR="002956A7" w:rsidRPr="009177AF" w:rsidRDefault="002956A7" w:rsidP="00C02DEF">
      <w:pPr>
        <w:pStyle w:val="Citas"/>
      </w:pPr>
      <w:r w:rsidRPr="009177AF">
        <w:t xml:space="preserve">El titular podrá autorizar dentro de una cláusula del testamento a las personas que podrán ejercer sus derechos ARCO al momento del fallecimiento.  </w:t>
      </w:r>
    </w:p>
    <w:p w14:paraId="6637BC3D" w14:textId="727F5B56" w:rsidR="002956A7" w:rsidRPr="009177AF" w:rsidRDefault="002956A7" w:rsidP="00C02DEF">
      <w:pPr>
        <w:pStyle w:val="Citas"/>
        <w:rPr>
          <w:b/>
          <w:bCs/>
        </w:rPr>
      </w:pPr>
      <w:r w:rsidRPr="009177AF">
        <w:t xml:space="preserve">El ejercicio de los derechos ARCO por persona distinta a su titular o a su representante, será posible, excepcionalmente, en aquellos supuestos previstos por disposición legal, o en su caso, por mandato judicial (…)” </w:t>
      </w:r>
      <w:r w:rsidR="00C02DEF" w:rsidRPr="009177AF">
        <w:rPr>
          <w:b/>
          <w:bCs/>
        </w:rPr>
        <w:t>(Sic)</w:t>
      </w:r>
    </w:p>
    <w:p w14:paraId="033D6846" w14:textId="77777777" w:rsidR="002956A7" w:rsidRPr="009177AF" w:rsidRDefault="002956A7" w:rsidP="002956A7">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65D5FF6C" w14:textId="77777777" w:rsidR="002956A7" w:rsidRPr="009177AF" w:rsidRDefault="002956A7" w:rsidP="002956A7">
      <w:pPr>
        <w:widowControl w:val="0"/>
        <w:autoSpaceDE w:val="0"/>
        <w:autoSpaceDN w:val="0"/>
        <w:adjustRightInd w:val="0"/>
        <w:spacing w:line="360" w:lineRule="auto"/>
        <w:ind w:right="49"/>
        <w:jc w:val="both"/>
        <w:rPr>
          <w:rFonts w:ascii="Palatino Linotype" w:hAnsi="Palatino Linotype" w:cs="Arial"/>
        </w:rPr>
      </w:pPr>
      <w:r w:rsidRPr="009177AF">
        <w:rPr>
          <w:rFonts w:ascii="Palatino Linotype" w:eastAsia="Calibri" w:hAnsi="Palatino Linotype" w:cs="Arial"/>
        </w:rPr>
        <w:t xml:space="preserve">Disposiciones que, en principio, resultan de aplicación estricta para la tramitación del procedimiento que forma parte de las garantías primarias del derecho a la protección </w:t>
      </w:r>
      <w:r w:rsidRPr="009177AF">
        <w:rPr>
          <w:rFonts w:ascii="Palatino Linotype" w:eastAsia="Calibri" w:hAnsi="Palatino Linotype" w:cs="Arial"/>
        </w:rPr>
        <w:lastRenderedPageBreak/>
        <w:t>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9177AF">
        <w:rPr>
          <w:rFonts w:ascii="Palatino Linotype" w:hAnsi="Palatino Linotype" w:cs="Arial"/>
        </w:rPr>
        <w:t xml:space="preserve"> a los derechos de acceso, rectificación, cancelación y oposición al tratamiento de datos personales.</w:t>
      </w:r>
    </w:p>
    <w:p w14:paraId="59A9B99F" w14:textId="77777777" w:rsidR="002E2B04" w:rsidRPr="009177AF" w:rsidRDefault="002E2B04" w:rsidP="002956A7">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9177AF" w:rsidRDefault="002956A7" w:rsidP="002956A7">
      <w:pPr>
        <w:widowControl w:val="0"/>
        <w:autoSpaceDE w:val="0"/>
        <w:autoSpaceDN w:val="0"/>
        <w:adjustRightInd w:val="0"/>
        <w:spacing w:line="360" w:lineRule="auto"/>
        <w:ind w:right="49"/>
        <w:jc w:val="both"/>
        <w:rPr>
          <w:rFonts w:ascii="Palatino Linotype" w:hAnsi="Palatino Linotype" w:cs="Arial"/>
        </w:rPr>
      </w:pPr>
      <w:r w:rsidRPr="009177AF">
        <w:rPr>
          <w:rFonts w:ascii="Palatino Linotype" w:hAnsi="Palatino Linotype" w:cs="Arial"/>
        </w:rPr>
        <w:t xml:space="preserve">Ordenamiento al cual se encuentran sujetos los titulares de las unidades de transparencia de los </w:t>
      </w:r>
      <w:r w:rsidRPr="009177AF">
        <w:rPr>
          <w:rFonts w:ascii="Palatino Linotype" w:hAnsi="Palatino Linotype" w:cs="Arial"/>
          <w:b/>
        </w:rPr>
        <w:t>Sujetos Obligados,</w:t>
      </w:r>
      <w:r w:rsidRPr="009177AF">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9177AF">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9177AF">
        <w:rPr>
          <w:rFonts w:ascii="Palatino Linotype" w:hAnsi="Palatino Linotype" w:cs="Arial"/>
          <w:b/>
        </w:rPr>
        <w:t xml:space="preserve">, </w:t>
      </w:r>
      <w:r w:rsidRPr="009177AF">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9177AF" w:rsidRDefault="002956A7" w:rsidP="002956A7">
      <w:pPr>
        <w:widowControl w:val="0"/>
        <w:autoSpaceDE w:val="0"/>
        <w:autoSpaceDN w:val="0"/>
        <w:adjustRightInd w:val="0"/>
        <w:spacing w:line="360" w:lineRule="auto"/>
        <w:ind w:right="49"/>
        <w:jc w:val="both"/>
        <w:rPr>
          <w:rFonts w:ascii="Palatino Linotype" w:hAnsi="Palatino Linotype" w:cs="Arial"/>
        </w:rPr>
      </w:pPr>
    </w:p>
    <w:p w14:paraId="2B4409CB" w14:textId="77777777" w:rsidR="002956A7" w:rsidRPr="009177AF" w:rsidRDefault="002956A7"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sidRPr="009177AF">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9177AF">
        <w:rPr>
          <w:rFonts w:ascii="Palatino Linotype" w:hAnsi="Palatino Linotype"/>
          <w:color w:val="000000"/>
          <w:lang w:eastAsia="es-MX"/>
        </w:rPr>
        <w:t xml:space="preserve">conviene señalar lo estipulado por </w:t>
      </w:r>
      <w:r w:rsidRPr="009177AF">
        <w:rPr>
          <w:rFonts w:ascii="Palatino Linotype" w:eastAsia="Calibri" w:hAnsi="Palatino Linotype" w:cs="Arial"/>
        </w:rPr>
        <w:t xml:space="preserve">el Poder Judicial de la Federación a través de las Tesis y Jurisprudencias con </w:t>
      </w:r>
      <w:r w:rsidRPr="009177AF">
        <w:rPr>
          <w:rFonts w:ascii="Palatino Linotype" w:eastAsia="Calibri" w:hAnsi="Palatino Linotype" w:cs="Arial"/>
          <w:lang w:eastAsia="es-MX"/>
        </w:rPr>
        <w:t xml:space="preserve">números de registro 181719, 170500 de la Novena y Décima Épocas, sustentadas por el Segundo Tribunal Colegiado en Materia Civil del Segundo Circuito, y por la Primera y Segunda </w:t>
      </w:r>
      <w:r w:rsidRPr="009177AF">
        <w:rPr>
          <w:rFonts w:ascii="Palatino Linotype" w:eastAsia="Calibri" w:hAnsi="Palatino Linotype" w:cs="Arial"/>
          <w:lang w:eastAsia="es-MX"/>
        </w:rPr>
        <w:lastRenderedPageBreak/>
        <w:t>Salas de la Suprema Corte de Justicia de la Nación</w:t>
      </w:r>
      <w:r w:rsidRPr="009177AF">
        <w:rPr>
          <w:rFonts w:ascii="Palatino Linotype" w:eastAsia="Calibri" w:hAnsi="Palatino Linotype"/>
          <w:vertAlign w:val="superscript"/>
          <w:lang w:eastAsia="es-MX"/>
        </w:rPr>
        <w:footnoteReference w:id="2"/>
      </w:r>
      <w:r w:rsidRPr="009177AF">
        <w:rPr>
          <w:rFonts w:ascii="Palatino Linotype" w:eastAsia="Calibri" w:hAnsi="Palatino Linotype" w:cs="Arial"/>
          <w:lang w:eastAsia="es-MX"/>
        </w:rPr>
        <w:t>, se han pronunciado en cuanto al intereses jurídico en los términos siguientes:</w:t>
      </w:r>
    </w:p>
    <w:p w14:paraId="4BF93E67" w14:textId="77777777" w:rsidR="002956A7" w:rsidRPr="009177AF" w:rsidRDefault="002956A7" w:rsidP="00C02DEF">
      <w:pPr>
        <w:pStyle w:val="Citas"/>
        <w:rPr>
          <w:b/>
          <w:bCs/>
        </w:rPr>
      </w:pPr>
      <w:r w:rsidRPr="009177AF">
        <w:rPr>
          <w:b/>
          <w:bCs/>
        </w:rPr>
        <w:t>“INTERÉS JURÍDICO, CONCEPTO DE.</w:t>
      </w:r>
    </w:p>
    <w:p w14:paraId="33DBD182" w14:textId="77777777" w:rsidR="002956A7" w:rsidRPr="009177AF" w:rsidRDefault="002956A7" w:rsidP="00C02DEF">
      <w:pPr>
        <w:pStyle w:val="Citas"/>
      </w:pPr>
      <w:r w:rsidRPr="009177AF">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autoridad, determinada garantía.</w:t>
      </w:r>
    </w:p>
    <w:p w14:paraId="1DA666A9" w14:textId="77777777" w:rsidR="00C02DEF" w:rsidRPr="009177AF" w:rsidRDefault="00C02DEF" w:rsidP="00C02DEF">
      <w:pPr>
        <w:pStyle w:val="Citas"/>
      </w:pPr>
    </w:p>
    <w:p w14:paraId="2DEC6A6A" w14:textId="77777777" w:rsidR="002956A7" w:rsidRPr="009177AF" w:rsidRDefault="002956A7" w:rsidP="00C02DEF">
      <w:pPr>
        <w:pStyle w:val="Citas"/>
        <w:rPr>
          <w:b/>
          <w:bCs/>
        </w:rPr>
      </w:pPr>
      <w:r w:rsidRPr="009177AF">
        <w:rPr>
          <w:b/>
          <w:bCs/>
        </w:rPr>
        <w:t xml:space="preserve">INTERÉS JURÍDICO EN EL AMPARO. ELEMENTOS CONSTITUTIVOS. </w:t>
      </w:r>
    </w:p>
    <w:p w14:paraId="67454EA6" w14:textId="7C7EF40D" w:rsidR="002956A7" w:rsidRPr="009177AF" w:rsidRDefault="002956A7" w:rsidP="00C02DEF">
      <w:pPr>
        <w:pStyle w:val="Citas"/>
        <w:rPr>
          <w:b/>
          <w:bCs/>
        </w:rPr>
      </w:pPr>
      <w:r w:rsidRPr="009177AF">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w:t>
      </w:r>
      <w:r w:rsidRPr="009177AF">
        <w:lastRenderedPageBreak/>
        <w:t xml:space="preserve">particular, sin que pueda hablarse entonces de agravio cuando los daños o perjuicios que una persona puede sufrir, no afecten real y efectivamente sus bienes jurídicamente amparados” </w:t>
      </w:r>
      <w:r w:rsidR="00C02DEF" w:rsidRPr="009177AF">
        <w:rPr>
          <w:b/>
          <w:bCs/>
        </w:rPr>
        <w:t>(Sic)</w:t>
      </w:r>
    </w:p>
    <w:p w14:paraId="68E7244C" w14:textId="77777777" w:rsidR="002956A7" w:rsidRPr="009177AF"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66967281" w14:textId="77777777" w:rsidR="00C02DEF" w:rsidRPr="009177AF" w:rsidRDefault="00C02DEF" w:rsidP="00C02DEF">
      <w:pPr>
        <w:widowControl w:val="0"/>
        <w:autoSpaceDE w:val="0"/>
        <w:autoSpaceDN w:val="0"/>
        <w:adjustRightInd w:val="0"/>
        <w:spacing w:line="360" w:lineRule="auto"/>
        <w:ind w:right="49"/>
        <w:jc w:val="both"/>
        <w:rPr>
          <w:rFonts w:ascii="Palatino Linotype" w:eastAsia="Calibri" w:hAnsi="Palatino Linotype" w:cs="Arial"/>
        </w:rPr>
      </w:pPr>
      <w:r w:rsidRPr="009177AF">
        <w:rPr>
          <w:rFonts w:ascii="Palatino Linotype" w:eastAsia="Calibri" w:hAnsi="Palatino Linotype" w:cs="Arial"/>
        </w:rPr>
        <w:t xml:space="preserve">Precisado lo anterior, se advierte que el </w:t>
      </w:r>
      <w:r w:rsidRPr="009177AF">
        <w:rPr>
          <w:rFonts w:ascii="Palatino Linotype" w:eastAsia="Calibri" w:hAnsi="Palatino Linotype" w:cs="Arial"/>
          <w:b/>
        </w:rPr>
        <w:t>Recurrente</w:t>
      </w:r>
      <w:r w:rsidRPr="009177AF">
        <w:rPr>
          <w:rFonts w:ascii="Palatino Linotype" w:eastAsia="Calibri" w:hAnsi="Palatino Linotype" w:cs="Arial"/>
        </w:rPr>
        <w:t xml:space="preserve"> al realizar su solicitud de acceso a datos personales, exhibió ante el </w:t>
      </w:r>
      <w:r w:rsidRPr="009177AF">
        <w:rPr>
          <w:rFonts w:ascii="Palatino Linotype" w:eastAsia="Calibri" w:hAnsi="Palatino Linotype" w:cs="Arial"/>
          <w:b/>
        </w:rPr>
        <w:t>Sujeto Obligado</w:t>
      </w:r>
      <w:r w:rsidRPr="009177AF">
        <w:rPr>
          <w:rFonts w:ascii="Palatino Linotype" w:eastAsia="Calibri" w:hAnsi="Palatino Linotype" w:cs="Arial"/>
        </w:rPr>
        <w:t xml:space="preserve"> documentos que pudieran permitieran reconocerle el interés jurídico y legitimo para ejercer los derechos ARCO a nombre y representación, tales como</w:t>
      </w:r>
      <w:r w:rsidRPr="009177AF">
        <w:rPr>
          <w:rFonts w:ascii="Palatino Linotype" w:eastAsia="Calibri" w:hAnsi="Palatino Linotype" w:cs="Arial"/>
          <w:u w:val="single"/>
        </w:rPr>
        <w:t xml:space="preserve"> </w:t>
      </w:r>
      <w:r w:rsidRPr="009177AF">
        <w:rPr>
          <w:rFonts w:ascii="Palatino Linotype" w:eastAsia="Calibri" w:hAnsi="Palatino Linotype" w:cs="Arial"/>
        </w:rPr>
        <w:t xml:space="preserve">su identidad oficial y el multicitado anexo de ejecución celebrado entre el ejecutivo federal, gobierno del estado de México y el </w:t>
      </w:r>
      <w:r w:rsidRPr="009177AF">
        <w:rPr>
          <w:rFonts w:ascii="Palatino Linotype" w:eastAsia="Calibri" w:hAnsi="Palatino Linotype" w:cs="Arial"/>
          <w:b/>
          <w:bCs/>
        </w:rPr>
        <w:t>COBAEM.</w:t>
      </w:r>
      <w:r w:rsidRPr="009177AF">
        <w:rPr>
          <w:rFonts w:ascii="Palatino Linotype" w:eastAsia="Calibri" w:hAnsi="Palatino Linotype" w:cs="Arial"/>
        </w:rPr>
        <w:t xml:space="preserve"> </w:t>
      </w:r>
    </w:p>
    <w:p w14:paraId="6EC3CF83" w14:textId="77777777" w:rsidR="002956A7" w:rsidRPr="009177AF"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9177AF"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9177AF">
        <w:rPr>
          <w:rFonts w:ascii="Palatino Linotype" w:eastAsia="Calibri" w:hAnsi="Palatino Linotype" w:cs="Arial"/>
        </w:rPr>
        <w:t xml:space="preserve">En ese orden de ideas, al presentar su identificación oficial, </w:t>
      </w:r>
      <w:r w:rsidRPr="009177AF">
        <w:rPr>
          <w:rFonts w:ascii="Palatino Linotype" w:hAnsi="Palatino Linotype" w:cs="Arial"/>
        </w:rPr>
        <w:t xml:space="preserve">cumple con el requisito señalado con anterioridad ya que acredita el interés legítimo, para lo cual sirve de sustento los </w:t>
      </w:r>
      <w:r w:rsidRPr="009177AF">
        <w:rPr>
          <w:rFonts w:ascii="Palatino Linotype" w:eastAsia="Calibri" w:hAnsi="Palatino Linotype"/>
        </w:rPr>
        <w:t xml:space="preserve">criterios relevantes que ha emitido nuestro máximo Tribunal Constitucional en cuanto al interés legítimo, a través de </w:t>
      </w:r>
      <w:r w:rsidRPr="009177AF">
        <w:rPr>
          <w:rFonts w:ascii="Palatino Linotype" w:eastAsia="Calibri" w:hAnsi="Palatino Linotype" w:cs="Arial"/>
          <w:lang w:eastAsia="es-MX"/>
        </w:rPr>
        <w:t xml:space="preserve">las Jurisprudencias y Tesis Aisladas con números de registro </w:t>
      </w:r>
      <w:r w:rsidRPr="009177AF">
        <w:rPr>
          <w:rFonts w:ascii="Palatino Linotype" w:eastAsia="Calibri" w:hAnsi="Palatino Linotype"/>
          <w:b/>
        </w:rPr>
        <w:t>185376, 185377, 2005078</w:t>
      </w:r>
      <w:r w:rsidRPr="009177AF">
        <w:rPr>
          <w:rFonts w:ascii="Palatino Linotype" w:eastAsia="Calibri" w:hAnsi="Palatino Linotype"/>
        </w:rPr>
        <w:t xml:space="preserve"> y </w:t>
      </w:r>
      <w:r w:rsidRPr="009177AF">
        <w:rPr>
          <w:rFonts w:ascii="Palatino Linotype" w:eastAsia="Calibri" w:hAnsi="Palatino Linotype"/>
          <w:b/>
        </w:rPr>
        <w:t>2003608</w:t>
      </w:r>
      <w:r w:rsidRPr="009177AF">
        <w:rPr>
          <w:rFonts w:ascii="Palatino Linotype" w:eastAsia="Calibri" w:hAnsi="Palatino Linotype"/>
        </w:rPr>
        <w:t xml:space="preserve"> cuyos textos y sentidos literales respectivos, son los siguientes:</w:t>
      </w:r>
    </w:p>
    <w:p w14:paraId="75753325" w14:textId="77777777" w:rsidR="00C02DEF" w:rsidRPr="009177AF" w:rsidRDefault="00C02DEF" w:rsidP="00C02DEF">
      <w:pPr>
        <w:pStyle w:val="Citas"/>
        <w:rPr>
          <w:b/>
          <w:bCs/>
        </w:rPr>
      </w:pPr>
      <w:r w:rsidRPr="009177AF">
        <w:rPr>
          <w:b/>
          <w:bCs/>
        </w:rPr>
        <w:t>“INTERÉS LEGÍTIMO, NOCIÓN DE, PARA LA PROCEDENCIA DEL JUICIO ANTE EL TRIBUNAL DE LO CONTENCIOSO ADMINISTRATIVO DEL DISTRITO FEDERAL.</w:t>
      </w:r>
    </w:p>
    <w:p w14:paraId="2C380D8D" w14:textId="77777777" w:rsidR="00C02DEF" w:rsidRPr="009177AF" w:rsidRDefault="00C02DEF" w:rsidP="00C02DEF">
      <w:pPr>
        <w:pStyle w:val="Citas"/>
      </w:pPr>
      <w:r w:rsidRPr="009177AF">
        <w:t xml:space="preserve"> De acuerdo con los artículos 34 y 72, fracción V, de la Ley del Tribunal de lo Contencioso Administrativo del Distrito Federal, </w:t>
      </w:r>
      <w:r w:rsidRPr="009177AF">
        <w:rPr>
          <w:u w:val="single"/>
        </w:rPr>
        <w:t>para la procedencia del juicio administrativo basta con que el acto de autoridad impugnado afecte la esfera jurídica del actor, para que le asista un interés legítimo para demandar la nulidad de ese acto</w:t>
      </w:r>
      <w:r w:rsidRPr="009177AF">
        <w:t xml:space="preserve">, resultando intrascendente, para este propósito, que sea, o no, titular del respectivo </w:t>
      </w:r>
      <w:r w:rsidRPr="009177AF">
        <w:lastRenderedPageBreak/>
        <w:t xml:space="preserve">derecho subjetivo, pues el interés que debe justificar el accionante no es el relativo a acreditar su pretensión, sino el que le asiste para iniciar la acción. </w:t>
      </w:r>
      <w:r w:rsidRPr="009177AF">
        <w:rPr>
          <w:u w:val="single"/>
        </w:rPr>
        <w:t>En efecto, tales preceptos aluden a la procedencia o improcedencia del juicio administrativo, a los presupuestos de admisibilidad de la acción ante el Tribunal de lo Contencioso Administrativo</w:t>
      </w:r>
      <w:r w:rsidRPr="009177AF">
        <w:t xml:space="preserve">; </w:t>
      </w:r>
      <w:r w:rsidRPr="009177AF">
        <w:rPr>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9177AF">
        <w:t xml:space="preserve"> </w:t>
      </w:r>
      <w:r w:rsidRPr="009177AF">
        <w:rPr>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9177AF">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14:paraId="7D6C9E7B" w14:textId="77777777" w:rsidR="00C02DEF" w:rsidRPr="009177AF" w:rsidRDefault="00C02DEF" w:rsidP="00C02DEF">
      <w:pPr>
        <w:pStyle w:val="Citas"/>
      </w:pPr>
    </w:p>
    <w:p w14:paraId="4B08C0BB" w14:textId="77777777" w:rsidR="00C02DEF" w:rsidRPr="009177AF" w:rsidRDefault="00C02DEF" w:rsidP="00C02DEF">
      <w:pPr>
        <w:pStyle w:val="Citas"/>
        <w:rPr>
          <w:b/>
          <w:bCs/>
        </w:rPr>
      </w:pPr>
      <w:r w:rsidRPr="009177AF">
        <w:rPr>
          <w:b/>
          <w:bCs/>
        </w:rPr>
        <w:t xml:space="preserve">INTERÉS LEGÍTIMO E INTERÉS JURÍDICO. AMBOS TÉRMINOS TIENEN DIFERENTE CONNOTACIÓN EN EL JUICIO CONTENCIOSO ADMINISTRATIVO. </w:t>
      </w:r>
    </w:p>
    <w:p w14:paraId="29D69D14" w14:textId="77777777" w:rsidR="00C02DEF" w:rsidRPr="009177AF" w:rsidRDefault="00C02DEF" w:rsidP="00C02DEF">
      <w:pPr>
        <w:pStyle w:val="Citas"/>
        <w:rPr>
          <w:u w:val="single"/>
        </w:rPr>
      </w:pPr>
      <w:r w:rsidRPr="009177AF">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w:t>
      </w:r>
      <w:r w:rsidRPr="009177AF">
        <w:lastRenderedPageBreak/>
        <w:t xml:space="preserve">seis, y mil novecientos noventa y cinco. De hecho, </w:t>
      </w:r>
      <w:r w:rsidRPr="009177AF">
        <w:rPr>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9177AF">
        <w:rPr>
          <w:u w:val="single"/>
        </w:rPr>
        <w:t>accesar</w:t>
      </w:r>
      <w:proofErr w:type="spellEnd"/>
      <w:r w:rsidRPr="009177AF">
        <w:rPr>
          <w:u w:val="single"/>
        </w:rPr>
        <w:t xml:space="preserve"> al procedimiento en defensa de sus intereses</w:t>
      </w:r>
      <w:r w:rsidRPr="009177AF">
        <w:t xml:space="preserve">. Así, el interés jurídico tiene una connotación diversa a la del legítimo, pues mientras el primero requiere que se acredite la afectación a un derecho subjetivo, </w:t>
      </w:r>
      <w:r w:rsidRPr="009177AF">
        <w:rPr>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2954C542" w14:textId="77777777" w:rsidR="00C02DEF" w:rsidRPr="009177AF" w:rsidRDefault="00C02DEF" w:rsidP="00C02DEF">
      <w:pPr>
        <w:pStyle w:val="Citas"/>
        <w:rPr>
          <w:sz w:val="2"/>
          <w:u w:val="single"/>
        </w:rPr>
      </w:pPr>
    </w:p>
    <w:p w14:paraId="34204946" w14:textId="77777777" w:rsidR="00C02DEF" w:rsidRPr="009177AF" w:rsidRDefault="00C02DEF" w:rsidP="00C02DEF">
      <w:pPr>
        <w:pStyle w:val="Citas"/>
        <w:rPr>
          <w:b/>
          <w:bCs/>
        </w:rPr>
      </w:pPr>
      <w:r w:rsidRPr="009177AF">
        <w:rPr>
          <w:b/>
          <w:bCs/>
        </w:rPr>
        <w:t>INTERÉS LEGÍTIMO EN EL AMPARO. SU ORIGEN Y CARACTERÍSTICAS.</w:t>
      </w:r>
    </w:p>
    <w:p w14:paraId="55A7C32B" w14:textId="77777777" w:rsidR="00C02DEF" w:rsidRPr="009177AF" w:rsidRDefault="00C02DEF" w:rsidP="00C02DEF">
      <w:pPr>
        <w:pStyle w:val="Citas"/>
      </w:pPr>
      <w:r w:rsidRPr="009177AF">
        <w:t xml:space="preserve"> </w:t>
      </w:r>
      <w:r w:rsidRPr="009177AF">
        <w:rPr>
          <w:u w:val="single"/>
        </w:rPr>
        <w:t>El interés legítimo tiene su origen en las llamadas normas de acción</w:t>
      </w:r>
      <w:r w:rsidRPr="009177AF">
        <w:t xml:space="preserve">, las cuales regulan lo relativo a la organización, contenido y procedimientos que han de regir la actividad administrativa, y </w:t>
      </w:r>
      <w:r w:rsidRPr="009177AF">
        <w:rPr>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9177AF">
        <w:t xml:space="preserve"> En ese contexto, por </w:t>
      </w:r>
      <w:r w:rsidRPr="009177AF">
        <w:rPr>
          <w:u w:val="single"/>
        </w:rPr>
        <w:t>el actuar de la administración, un determinado sujeto de derecho puede llegar a tener una ventaja en relación con los demás, o bien, sufrir un daño</w:t>
      </w:r>
      <w:r w:rsidRPr="009177AF">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9177AF">
        <w:rPr>
          <w:u w:val="single"/>
        </w:rPr>
        <w:t xml:space="preserve">Así, el interés legítimo tutela al gobernado </w:t>
      </w:r>
      <w:r w:rsidRPr="009177AF">
        <w:rPr>
          <w:u w:val="single"/>
        </w:rPr>
        <w:lastRenderedPageBreak/>
        <w:t>cuyo sustento no se encuentra en un derecho subjetivo otorgado por la normativa, sino en un interés cualificado que de hecho pueda tener respecto de la legalidad de determinados actos de autoridad.</w:t>
      </w:r>
      <w:r w:rsidRPr="009177AF">
        <w:t xml:space="preserve"> Por tanto, el quejoso debe acreditar que se encuentra en esa especial situación que afecta su esfera jurídica con el acatamiento de las llamadas normas de acción, a fin de demostrar su legitimación para instar la acción de amparo.</w:t>
      </w:r>
    </w:p>
    <w:p w14:paraId="1FF72011" w14:textId="77777777" w:rsidR="00C02DEF" w:rsidRPr="009177AF" w:rsidRDefault="00C02DEF" w:rsidP="00C02DEF">
      <w:pPr>
        <w:pStyle w:val="Citas"/>
        <w:rPr>
          <w:sz w:val="6"/>
        </w:rPr>
      </w:pPr>
    </w:p>
    <w:p w14:paraId="6695DEAD" w14:textId="77777777" w:rsidR="00C02DEF" w:rsidRPr="009177AF" w:rsidRDefault="00C02DEF" w:rsidP="00C02DEF">
      <w:pPr>
        <w:pStyle w:val="Citas"/>
        <w:rPr>
          <w:b/>
          <w:bCs/>
        </w:rPr>
      </w:pPr>
      <w:r w:rsidRPr="009177AF">
        <w:rPr>
          <w:b/>
          <w:bCs/>
        </w:rPr>
        <w:t xml:space="preserve">INTERÉS JURÍDICO E </w:t>
      </w:r>
      <w:r w:rsidRPr="009177AF">
        <w:rPr>
          <w:b/>
          <w:bCs/>
          <w:u w:val="single"/>
        </w:rPr>
        <w:t>INTERÉS LEGÍTIMO</w:t>
      </w:r>
      <w:r w:rsidRPr="009177AF">
        <w:rPr>
          <w:b/>
          <w:bCs/>
        </w:rPr>
        <w:t xml:space="preserve"> PARA EFECTOS DE LA PROCEDENCIA DEL JUICIO DE AMPARO CONFORME AL ARTÍCULO 107, FRACCIÓN I, DE LA CONSTITUCIÓN FEDERAL, VIGENTE A PARTIR DEL 4 DE OCTUBRE DE 2011. SUS DIFERENCIAS. </w:t>
      </w:r>
    </w:p>
    <w:p w14:paraId="1E8C7D06" w14:textId="647C3E29" w:rsidR="00C02DEF" w:rsidRPr="009177AF" w:rsidRDefault="00C02DEF" w:rsidP="00C02DEF">
      <w:pPr>
        <w:pStyle w:val="Citas"/>
        <w:rPr>
          <w:b/>
          <w:bCs/>
        </w:rPr>
      </w:pPr>
      <w:r w:rsidRPr="009177AF">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9177AF">
        <w:rPr>
          <w:u w:val="single"/>
        </w:rPr>
        <w:t>o, en su caso, por aquella que tenga un interés cualificado respecto de la constitucionalidad de los actos reclamados (interés legítimo),</w:t>
      </w:r>
      <w:r w:rsidRPr="009177AF">
        <w:t xml:space="preserve"> el </w:t>
      </w:r>
      <w:r w:rsidRPr="009177AF">
        <w:rPr>
          <w:u w:val="single"/>
        </w:rPr>
        <w:t>cual proviene de la afectación a su esfera jurídica</w:t>
      </w:r>
      <w:r w:rsidRPr="009177AF">
        <w:t xml:space="preserve">, ya sea directa o derivada de su situación particular respecto del orden jurídico, para que la sentencia que se dicte sólo la proteja a ella, en cumplimiento del principio conocido como de relatividad o particularidad de las sentencias. …” </w:t>
      </w:r>
      <w:r w:rsidRPr="009177AF">
        <w:rPr>
          <w:b/>
          <w:bCs/>
        </w:rPr>
        <w:t>(Sic)</w:t>
      </w:r>
    </w:p>
    <w:p w14:paraId="566A0116" w14:textId="77777777" w:rsidR="002956A7" w:rsidRPr="009177AF" w:rsidRDefault="002956A7" w:rsidP="002956A7">
      <w:pPr>
        <w:widowControl w:val="0"/>
        <w:autoSpaceDE w:val="0"/>
        <w:autoSpaceDN w:val="0"/>
        <w:adjustRightInd w:val="0"/>
        <w:spacing w:line="360" w:lineRule="auto"/>
        <w:ind w:right="49"/>
        <w:jc w:val="both"/>
        <w:rPr>
          <w:rFonts w:ascii="Palatino Linotype" w:eastAsia="Calibri" w:hAnsi="Palatino Linotype" w:cs="Arial"/>
          <w:lang w:val="es-MX"/>
        </w:rPr>
      </w:pPr>
    </w:p>
    <w:p w14:paraId="3BB89DF5" w14:textId="77777777" w:rsidR="002956A7" w:rsidRPr="009177AF"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9177AF">
        <w:rPr>
          <w:rFonts w:ascii="Palatino Linotype" w:eastAsia="Calibri" w:hAnsi="Palatino Linotype" w:cs="Arial"/>
        </w:rPr>
        <w:t xml:space="preserve">Precisado lo anterior, se advierte que la parte </w:t>
      </w:r>
      <w:r w:rsidRPr="009177AF">
        <w:rPr>
          <w:rFonts w:ascii="Palatino Linotype" w:eastAsia="Calibri" w:hAnsi="Palatino Linotype" w:cs="Arial"/>
          <w:b/>
        </w:rPr>
        <w:t>Recurrente</w:t>
      </w:r>
      <w:r w:rsidRPr="009177AF">
        <w:rPr>
          <w:rFonts w:ascii="Palatino Linotype" w:eastAsia="Calibri" w:hAnsi="Palatino Linotype" w:cs="Arial"/>
        </w:rPr>
        <w:t xml:space="preserve"> acredita su interés legítimo al acceso a datos personales al dar cumplimiento a</w:t>
      </w:r>
      <w:r w:rsidRPr="009177AF">
        <w:rPr>
          <w:rFonts w:ascii="Palatino Linotype" w:eastAsia="Calibri" w:hAnsi="Palatino Linotype" w:cs="Arial"/>
          <w:lang w:val="es-ES_tradnl"/>
        </w:rPr>
        <w:t xml:space="preserve"> las formalidades previstas por la </w:t>
      </w:r>
      <w:r w:rsidRPr="009177AF">
        <w:rPr>
          <w:rFonts w:ascii="Palatino Linotype" w:eastAsia="Calibri" w:hAnsi="Palatino Linotype" w:cs="Arial"/>
        </w:rPr>
        <w:t>Ley de Protección de Datos Personales en Posesión de Sujetos Obligados del Estado de México y Municipios</w:t>
      </w:r>
      <w:r w:rsidRPr="009177AF">
        <w:rPr>
          <w:rFonts w:ascii="Palatino Linotype" w:eastAsia="Calibri" w:hAnsi="Palatino Linotype" w:cs="Arial"/>
          <w:lang w:val="es-ES_tradnl"/>
        </w:rPr>
        <w:t>; por lo que u</w:t>
      </w:r>
      <w:r w:rsidRPr="009177AF">
        <w:rPr>
          <w:rFonts w:ascii="Palatino Linotype" w:eastAsia="Calibri" w:hAnsi="Palatino Linotype" w:cs="Arial"/>
        </w:rPr>
        <w:t xml:space="preserve">na vez sentado lo anterior, se precisan las siguientes </w:t>
      </w:r>
      <w:r w:rsidRPr="009177AF">
        <w:rPr>
          <w:rFonts w:ascii="Palatino Linotype" w:eastAsia="Calibri" w:hAnsi="Palatino Linotype" w:cs="Arial"/>
        </w:rPr>
        <w:lastRenderedPageBreak/>
        <w:t xml:space="preserve">consideraciones: </w:t>
      </w:r>
    </w:p>
    <w:p w14:paraId="603B1DCF" w14:textId="3363E337" w:rsidR="008B3206" w:rsidRPr="009177AF" w:rsidRDefault="002956A7" w:rsidP="008B3206">
      <w:pPr>
        <w:spacing w:line="360" w:lineRule="auto"/>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La parte </w:t>
      </w:r>
      <w:r w:rsidRPr="009177AF">
        <w:rPr>
          <w:rFonts w:ascii="Palatino Linotype" w:eastAsia="Calibri" w:hAnsi="Palatino Linotype"/>
          <w:b/>
          <w:color w:val="000000" w:themeColor="text1"/>
          <w:lang w:val="es-ES_tradnl"/>
        </w:rPr>
        <w:t>Recurrente</w:t>
      </w:r>
      <w:r w:rsidRPr="009177AF">
        <w:rPr>
          <w:rFonts w:ascii="Palatino Linotype" w:eastAsia="Calibri" w:hAnsi="Palatino Linotype"/>
          <w:color w:val="000000" w:themeColor="text1"/>
          <w:lang w:val="es-ES_tradnl"/>
        </w:rPr>
        <w:t>, requirió la siguiente información:</w:t>
      </w:r>
    </w:p>
    <w:p w14:paraId="4EBDE2E3" w14:textId="77777777" w:rsidR="008B3206" w:rsidRPr="009177AF"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9177AF" w:rsidRDefault="008B3206" w:rsidP="00C02DEF">
      <w:pPr>
        <w:spacing w:line="360" w:lineRule="auto"/>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9177AF"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9177AF" w:rsidRDefault="008B3206" w:rsidP="00C02DEF">
      <w:pPr>
        <w:spacing w:line="360" w:lineRule="auto"/>
        <w:jc w:val="both"/>
        <w:rPr>
          <w:rFonts w:ascii="Palatino Linotype" w:eastAsia="Calibri" w:hAnsi="Palatino Linotype"/>
          <w:b/>
          <w:bCs/>
          <w:color w:val="000000" w:themeColor="text1"/>
          <w:u w:val="single"/>
          <w:lang w:val="es-ES_tradnl"/>
        </w:rPr>
      </w:pPr>
      <w:r w:rsidRPr="009177AF">
        <w:rPr>
          <w:rFonts w:ascii="Palatino Linotype" w:eastAsia="Calibri" w:hAnsi="Palatino Linotype"/>
          <w:b/>
          <w:bCs/>
          <w:color w:val="000000" w:themeColor="text1"/>
          <w:u w:val="single"/>
          <w:lang w:val="es-ES_tradnl"/>
        </w:rPr>
        <w:t xml:space="preserve">PERCEPCIONES: </w:t>
      </w:r>
    </w:p>
    <w:p w14:paraId="2EEB71E7" w14:textId="59B11819"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Prima por años de servicio burocrático.</w:t>
      </w:r>
    </w:p>
    <w:p w14:paraId="0FFD1773" w14:textId="4FFE55CD"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Sueldo base. </w:t>
      </w:r>
    </w:p>
    <w:p w14:paraId="06FAC0DC" w14:textId="6B2E6EF7"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Gratificación por productividad anual. </w:t>
      </w:r>
    </w:p>
    <w:p w14:paraId="19FE5907" w14:textId="6F63DD3C"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Gratificación especial. </w:t>
      </w:r>
    </w:p>
    <w:p w14:paraId="10DE3387" w14:textId="7E5BCB0C" w:rsidR="008B3206" w:rsidRPr="009177AF" w:rsidRDefault="008B3206" w:rsidP="00F72F73">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Día del servidor público.</w:t>
      </w:r>
    </w:p>
    <w:p w14:paraId="4A3D03DA" w14:textId="38D6BE55" w:rsidR="00F72F73"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w:t>
      </w:r>
      <w:r w:rsidR="00F72F73" w:rsidRPr="009177AF">
        <w:rPr>
          <w:rFonts w:ascii="Palatino Linotype" w:eastAsia="Calibri" w:hAnsi="Palatino Linotype"/>
          <w:color w:val="000000" w:themeColor="text1"/>
          <w:lang w:val="es-ES_tradnl"/>
        </w:rPr>
        <w:t>Gratificación por estudios superiores.</w:t>
      </w:r>
    </w:p>
    <w:p w14:paraId="7674FF61" w14:textId="7F9079D9"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w:t>
      </w:r>
      <w:proofErr w:type="gramStart"/>
      <w:r w:rsidR="00F72F73" w:rsidRPr="009177AF">
        <w:rPr>
          <w:rFonts w:ascii="Palatino Linotype" w:eastAsia="Calibri" w:hAnsi="Palatino Linotype"/>
          <w:color w:val="000000" w:themeColor="text1"/>
          <w:lang w:val="es-ES_tradnl"/>
        </w:rPr>
        <w:t>Estímulo  20</w:t>
      </w:r>
      <w:proofErr w:type="gramEnd"/>
      <w:r w:rsidR="00F72F73" w:rsidRPr="009177AF">
        <w:rPr>
          <w:rFonts w:ascii="Palatino Linotype" w:eastAsia="Calibri" w:hAnsi="Palatino Linotype"/>
          <w:color w:val="000000" w:themeColor="text1"/>
          <w:lang w:val="es-ES_tradnl"/>
        </w:rPr>
        <w:t xml:space="preserve"> años de antigüedad</w:t>
      </w:r>
      <w:r w:rsidRPr="009177AF">
        <w:rPr>
          <w:rFonts w:ascii="Palatino Linotype" w:eastAsia="Calibri" w:hAnsi="Palatino Linotype"/>
          <w:color w:val="000000" w:themeColor="text1"/>
          <w:lang w:val="es-ES_tradnl"/>
        </w:rPr>
        <w:t xml:space="preserve">. </w:t>
      </w:r>
    </w:p>
    <w:p w14:paraId="1475F3A1" w14:textId="77777777" w:rsidR="00F72F73" w:rsidRPr="009177AF" w:rsidRDefault="00F72F73" w:rsidP="00F72F73">
      <w:pPr>
        <w:spacing w:line="360" w:lineRule="auto"/>
        <w:jc w:val="both"/>
        <w:rPr>
          <w:rFonts w:ascii="Palatino Linotype" w:eastAsia="Calibri" w:hAnsi="Palatino Linotype"/>
          <w:b/>
          <w:bCs/>
          <w:color w:val="000000" w:themeColor="text1"/>
          <w:u w:val="single"/>
          <w:lang w:val="es-ES_tradnl"/>
        </w:rPr>
      </w:pPr>
    </w:p>
    <w:p w14:paraId="109B10BC" w14:textId="3DE6A7C9" w:rsidR="00F72F73" w:rsidRPr="009177AF" w:rsidRDefault="00F72F73" w:rsidP="00F72F73">
      <w:pPr>
        <w:spacing w:line="360" w:lineRule="auto"/>
        <w:jc w:val="both"/>
        <w:rPr>
          <w:rFonts w:ascii="Palatino Linotype" w:eastAsia="Calibri" w:hAnsi="Palatino Linotype"/>
          <w:b/>
          <w:bCs/>
          <w:color w:val="000000" w:themeColor="text1"/>
          <w:u w:val="single"/>
          <w:lang w:val="es-ES_tradnl"/>
        </w:rPr>
      </w:pPr>
      <w:r w:rsidRPr="009177AF">
        <w:rPr>
          <w:rFonts w:ascii="Palatino Linotype" w:eastAsia="Calibri" w:hAnsi="Palatino Linotype"/>
          <w:b/>
          <w:bCs/>
          <w:color w:val="000000" w:themeColor="text1"/>
          <w:u w:val="single"/>
          <w:lang w:val="es-ES_tradnl"/>
        </w:rPr>
        <w:t xml:space="preserve">OTROS PAGOS: </w:t>
      </w:r>
    </w:p>
    <w:p w14:paraId="5C0467CB" w14:textId="77777777" w:rsidR="00F72F73" w:rsidRPr="009177AF" w:rsidRDefault="00F72F73" w:rsidP="00F72F73">
      <w:pPr>
        <w:spacing w:line="360" w:lineRule="auto"/>
        <w:ind w:left="720"/>
        <w:jc w:val="both"/>
        <w:rPr>
          <w:rFonts w:ascii="Palatino Linotype" w:eastAsia="Calibri" w:hAnsi="Palatino Linotype"/>
          <w:b/>
          <w:bCs/>
          <w:color w:val="000000" w:themeColor="text1"/>
          <w:lang w:val="es-ES_tradnl"/>
        </w:rPr>
      </w:pPr>
      <w:r w:rsidRPr="009177AF">
        <w:rPr>
          <w:rFonts w:ascii="Palatino Linotype" w:eastAsia="Calibri" w:hAnsi="Palatino Linotype"/>
          <w:color w:val="000000" w:themeColor="text1"/>
          <w:lang w:val="es-ES_tradnl"/>
        </w:rPr>
        <w:t>• Pago aplicación de EXANI I</w:t>
      </w:r>
    </w:p>
    <w:p w14:paraId="11BA06EE" w14:textId="3D2A91BD" w:rsidR="008B3206" w:rsidRPr="009177AF" w:rsidRDefault="008B3206" w:rsidP="00F72F73">
      <w:pPr>
        <w:pStyle w:val="Prrafodelista"/>
        <w:spacing w:line="360" w:lineRule="auto"/>
        <w:ind w:left="720"/>
        <w:jc w:val="both"/>
        <w:rPr>
          <w:rFonts w:ascii="Palatino Linotype" w:eastAsia="Calibri" w:hAnsi="Palatino Linotype"/>
          <w:color w:val="000000" w:themeColor="text1"/>
          <w:lang w:val="es-ES_tradnl"/>
        </w:rPr>
      </w:pPr>
    </w:p>
    <w:p w14:paraId="47DBA335" w14:textId="77777777" w:rsidR="008B3206" w:rsidRPr="009177AF" w:rsidRDefault="008B3206" w:rsidP="00C02DEF">
      <w:pPr>
        <w:spacing w:line="360" w:lineRule="auto"/>
        <w:jc w:val="both"/>
        <w:rPr>
          <w:rFonts w:ascii="Palatino Linotype" w:eastAsia="Calibri" w:hAnsi="Palatino Linotype"/>
          <w:b/>
          <w:bCs/>
          <w:color w:val="000000" w:themeColor="text1"/>
          <w:u w:val="single"/>
          <w:lang w:val="es-ES_tradnl"/>
        </w:rPr>
      </w:pPr>
      <w:r w:rsidRPr="009177AF">
        <w:rPr>
          <w:rFonts w:ascii="Palatino Linotype" w:eastAsia="Calibri" w:hAnsi="Palatino Linotype"/>
          <w:b/>
          <w:bCs/>
          <w:color w:val="000000" w:themeColor="text1"/>
          <w:u w:val="single"/>
          <w:lang w:val="es-ES_tradnl"/>
        </w:rPr>
        <w:t xml:space="preserve">OTRAS PERCEPCIONES: </w:t>
      </w:r>
    </w:p>
    <w:p w14:paraId="2C630A82" w14:textId="00E23B18"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Prima vacacional.</w:t>
      </w:r>
    </w:p>
    <w:p w14:paraId="38141E2F" w14:textId="0201C457"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ISR prima vacacional. </w:t>
      </w:r>
    </w:p>
    <w:p w14:paraId="283C0FCE" w14:textId="18D5EF10"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Pago de aguinaldo. </w:t>
      </w:r>
    </w:p>
    <w:p w14:paraId="122110BC" w14:textId="6240F34A"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ISR aguinaldo. </w:t>
      </w:r>
    </w:p>
    <w:p w14:paraId="21EB2DB0" w14:textId="77777777"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55724D2C" w14:textId="56BC32FA" w:rsidR="008B3206" w:rsidRPr="006B4A6F" w:rsidRDefault="008B3206" w:rsidP="00F72F73">
      <w:pPr>
        <w:spacing w:line="360" w:lineRule="auto"/>
        <w:jc w:val="both"/>
        <w:rPr>
          <w:rFonts w:ascii="Palatino Linotype" w:eastAsia="Calibri" w:hAnsi="Palatino Linotype"/>
          <w:b/>
          <w:bCs/>
          <w:color w:val="000000" w:themeColor="text1"/>
          <w:lang w:val="en-US"/>
        </w:rPr>
      </w:pPr>
      <w:r w:rsidRPr="006B4A6F">
        <w:rPr>
          <w:rFonts w:ascii="Palatino Linotype" w:eastAsia="Calibri" w:hAnsi="Palatino Linotype"/>
          <w:b/>
          <w:bCs/>
          <w:color w:val="000000" w:themeColor="text1"/>
          <w:lang w:val="en-US"/>
        </w:rPr>
        <w:lastRenderedPageBreak/>
        <w:t xml:space="preserve">DEDUCCIONES: </w:t>
      </w:r>
    </w:p>
    <w:p w14:paraId="3F32A27E" w14:textId="77777777" w:rsidR="008B3206" w:rsidRPr="006B4A6F" w:rsidRDefault="008B3206" w:rsidP="008B3206">
      <w:pPr>
        <w:pStyle w:val="Prrafodelista"/>
        <w:spacing w:line="360" w:lineRule="auto"/>
        <w:ind w:left="720"/>
        <w:jc w:val="both"/>
        <w:rPr>
          <w:rFonts w:ascii="Palatino Linotype" w:eastAsia="Calibri" w:hAnsi="Palatino Linotype"/>
          <w:color w:val="000000" w:themeColor="text1"/>
          <w:lang w:val="en-US"/>
        </w:rPr>
      </w:pPr>
      <w:r w:rsidRPr="006B4A6F">
        <w:rPr>
          <w:rFonts w:ascii="Palatino Linotype" w:eastAsia="Calibri" w:hAnsi="Palatino Linotype"/>
          <w:color w:val="000000" w:themeColor="text1"/>
          <w:lang w:val="en-US"/>
        </w:rPr>
        <w:t xml:space="preserve">• ISSEMYM 4.625 </w:t>
      </w:r>
    </w:p>
    <w:p w14:paraId="066D0061" w14:textId="77777777" w:rsidR="008B3206" w:rsidRPr="006B4A6F" w:rsidRDefault="008B3206" w:rsidP="008B3206">
      <w:pPr>
        <w:pStyle w:val="Prrafodelista"/>
        <w:spacing w:line="360" w:lineRule="auto"/>
        <w:ind w:left="720"/>
        <w:jc w:val="both"/>
        <w:rPr>
          <w:rFonts w:ascii="Palatino Linotype" w:eastAsia="Calibri" w:hAnsi="Palatino Linotype"/>
          <w:color w:val="000000" w:themeColor="text1"/>
          <w:lang w:val="en-US"/>
        </w:rPr>
      </w:pPr>
      <w:r w:rsidRPr="006B4A6F">
        <w:rPr>
          <w:rFonts w:ascii="Palatino Linotype" w:eastAsia="Calibri" w:hAnsi="Palatino Linotype"/>
          <w:color w:val="000000" w:themeColor="text1"/>
          <w:lang w:val="en-US"/>
        </w:rPr>
        <w:t xml:space="preserve">• ISSEMYM 6.1 </w:t>
      </w:r>
    </w:p>
    <w:p w14:paraId="0428230B" w14:textId="77777777" w:rsidR="008B3206" w:rsidRPr="006B4A6F" w:rsidRDefault="008B3206" w:rsidP="008B3206">
      <w:pPr>
        <w:pStyle w:val="Prrafodelista"/>
        <w:spacing w:line="360" w:lineRule="auto"/>
        <w:ind w:left="720"/>
        <w:jc w:val="both"/>
        <w:rPr>
          <w:rFonts w:ascii="Palatino Linotype" w:eastAsia="Calibri" w:hAnsi="Palatino Linotype"/>
          <w:color w:val="000000" w:themeColor="text1"/>
          <w:lang w:val="en-US"/>
        </w:rPr>
      </w:pPr>
      <w:r w:rsidRPr="006B4A6F">
        <w:rPr>
          <w:rFonts w:ascii="Palatino Linotype" w:eastAsia="Calibri" w:hAnsi="Palatino Linotype"/>
          <w:color w:val="000000" w:themeColor="text1"/>
          <w:lang w:val="en-US"/>
        </w:rPr>
        <w:t xml:space="preserve">• I.S.R. </w:t>
      </w:r>
    </w:p>
    <w:p w14:paraId="135B9E54" w14:textId="26E669DD"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w:t>
      </w:r>
      <w:r w:rsidR="00F72F73" w:rsidRPr="009177AF">
        <w:rPr>
          <w:rFonts w:ascii="Palatino Linotype" w:eastAsia="Calibri" w:hAnsi="Palatino Linotype"/>
          <w:color w:val="000000" w:themeColor="text1"/>
          <w:lang w:val="es-ES_tradnl"/>
        </w:rPr>
        <w:t>Ajuste ISSEMYM</w:t>
      </w:r>
      <w:r w:rsidRPr="009177AF">
        <w:rPr>
          <w:rFonts w:ascii="Palatino Linotype" w:eastAsia="Calibri" w:hAnsi="Palatino Linotype"/>
          <w:color w:val="000000" w:themeColor="text1"/>
          <w:lang w:val="es-ES_tradnl"/>
        </w:rPr>
        <w:t xml:space="preserve">. </w:t>
      </w:r>
    </w:p>
    <w:p w14:paraId="7028EE46" w14:textId="3E01B848" w:rsidR="008B3206" w:rsidRPr="009177AF"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w:t>
      </w:r>
      <w:r w:rsidR="00F72F73" w:rsidRPr="009177AF">
        <w:rPr>
          <w:rFonts w:ascii="Palatino Linotype" w:eastAsia="Calibri" w:hAnsi="Palatino Linotype"/>
          <w:color w:val="000000" w:themeColor="text1"/>
          <w:lang w:val="es-ES_tradnl"/>
        </w:rPr>
        <w:t>Descuento GNP Vida</w:t>
      </w:r>
      <w:r w:rsidRPr="009177AF">
        <w:rPr>
          <w:rFonts w:ascii="Palatino Linotype" w:eastAsia="Calibri" w:hAnsi="Palatino Linotype"/>
          <w:color w:val="000000" w:themeColor="text1"/>
          <w:lang w:val="es-ES_tradnl"/>
        </w:rPr>
        <w:t xml:space="preserve">. </w:t>
      </w:r>
    </w:p>
    <w:p w14:paraId="72113138" w14:textId="7EADD1FA" w:rsidR="00C665C4" w:rsidRPr="009177AF" w:rsidRDefault="008B3206" w:rsidP="00F72F73">
      <w:pPr>
        <w:pStyle w:val="Prrafodelista"/>
        <w:spacing w:line="360" w:lineRule="auto"/>
        <w:ind w:left="720"/>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 xml:space="preserve">• Descuentos </w:t>
      </w:r>
      <w:r w:rsidR="00F72F73" w:rsidRPr="009177AF">
        <w:rPr>
          <w:rFonts w:ascii="Palatino Linotype" w:eastAsia="Calibri" w:hAnsi="Palatino Linotype"/>
          <w:color w:val="000000" w:themeColor="text1"/>
          <w:lang w:val="es-ES_tradnl"/>
        </w:rPr>
        <w:t>Seguro Separación Individual</w:t>
      </w:r>
      <w:r w:rsidRPr="009177AF">
        <w:rPr>
          <w:rFonts w:ascii="Palatino Linotype" w:eastAsia="Calibri" w:hAnsi="Palatino Linotype"/>
          <w:color w:val="000000" w:themeColor="text1"/>
          <w:lang w:val="es-ES_tradnl"/>
        </w:rPr>
        <w:t xml:space="preserve">. </w:t>
      </w:r>
    </w:p>
    <w:p w14:paraId="43C15887" w14:textId="77777777" w:rsidR="00C02DEF" w:rsidRPr="009177AF" w:rsidRDefault="00C02DEF" w:rsidP="008B3206">
      <w:pPr>
        <w:spacing w:line="360" w:lineRule="auto"/>
        <w:jc w:val="both"/>
        <w:rPr>
          <w:rFonts w:ascii="Palatino Linotype" w:eastAsia="Calibri" w:hAnsi="Palatino Linotype"/>
          <w:color w:val="000000" w:themeColor="text1"/>
          <w:lang w:val="es-ES_tradnl"/>
        </w:rPr>
      </w:pPr>
    </w:p>
    <w:p w14:paraId="79F0B4C0" w14:textId="4EDCFE67" w:rsidR="00C02DEF" w:rsidRPr="009177AF" w:rsidRDefault="00C02DEF" w:rsidP="008B3206">
      <w:pPr>
        <w:spacing w:line="360" w:lineRule="auto"/>
        <w:jc w:val="both"/>
        <w:rPr>
          <w:rFonts w:ascii="Palatino Linotype" w:eastAsia="Calibri" w:hAnsi="Palatino Linotype"/>
          <w:color w:val="000000" w:themeColor="text1"/>
          <w:lang w:val="es-ES_tradnl"/>
        </w:rPr>
      </w:pPr>
      <w:r w:rsidRPr="009177AF">
        <w:rPr>
          <w:rFonts w:ascii="Palatino Linotype" w:eastAsia="Calibri" w:hAnsi="Palatino Linotype"/>
          <w:color w:val="000000" w:themeColor="text1"/>
          <w:lang w:val="es-ES_tradnl"/>
        </w:rPr>
        <w:t>Asimismo, realizó las siguientes manifestaciones:</w:t>
      </w:r>
    </w:p>
    <w:p w14:paraId="15A95282" w14:textId="19E6B5D1" w:rsidR="00C02DEF" w:rsidRPr="009177AF" w:rsidRDefault="00C02DEF" w:rsidP="00F72F73">
      <w:pPr>
        <w:pStyle w:val="Citas"/>
        <w:rPr>
          <w:b/>
          <w:bCs/>
        </w:rPr>
      </w:pPr>
      <w:r w:rsidRPr="009177AF">
        <w:t>“</w:t>
      </w:r>
      <w:r w:rsidR="00226632" w:rsidRPr="009177AF">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226632" w:rsidRPr="009177AF">
        <w:t>esta</w:t>
      </w:r>
      <w:proofErr w:type="spellEnd"/>
      <w:r w:rsidR="00226632" w:rsidRPr="009177AF">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w:t>
      </w:r>
      <w:r w:rsidRPr="009177AF">
        <w:t xml:space="preserve">” </w:t>
      </w:r>
      <w:r w:rsidRPr="009177AF">
        <w:rPr>
          <w:b/>
          <w:bCs/>
        </w:rPr>
        <w:t>(Sic)</w:t>
      </w:r>
    </w:p>
    <w:p w14:paraId="3C5F2719" w14:textId="77777777" w:rsidR="00C02DEF" w:rsidRPr="009177AF" w:rsidRDefault="00C02DEF" w:rsidP="008B3206">
      <w:pPr>
        <w:spacing w:line="360" w:lineRule="auto"/>
        <w:jc w:val="both"/>
        <w:rPr>
          <w:rFonts w:ascii="Palatino Linotype" w:eastAsia="Calibri" w:hAnsi="Palatino Linotype"/>
          <w:color w:val="000000" w:themeColor="text1"/>
          <w:lang w:val="es-ES_tradnl"/>
        </w:rPr>
      </w:pPr>
    </w:p>
    <w:p w14:paraId="4C6CFBD2" w14:textId="77777777" w:rsidR="00C02DEF" w:rsidRPr="009177AF" w:rsidRDefault="00C02DEF" w:rsidP="00C02DEF">
      <w:pPr>
        <w:spacing w:line="360" w:lineRule="auto"/>
        <w:jc w:val="both"/>
        <w:rPr>
          <w:rFonts w:ascii="Palatino Linotype" w:eastAsiaTheme="minorHAnsi" w:hAnsi="Palatino Linotype" w:cs="TimesNewRomanPS-ItalicMT"/>
          <w:iCs/>
          <w:lang w:val="es-MX" w:eastAsia="en-US"/>
        </w:rPr>
      </w:pPr>
      <w:bookmarkStart w:id="0" w:name="_Hlk183536063"/>
      <w:bookmarkStart w:id="1" w:name="_Hlk190173948"/>
      <w:r w:rsidRPr="009177AF">
        <w:rPr>
          <w:rFonts w:ascii="Palatino Linotype" w:eastAsiaTheme="minorHAnsi" w:hAnsi="Palatino Linotype" w:cs="TimesNewRomanPS-ItalicMT"/>
          <w:iCs/>
          <w:lang w:val="es-MX" w:eastAsia="en-US"/>
        </w:rPr>
        <w:t xml:space="preserve">En vista de lo anterior, el </w:t>
      </w:r>
      <w:r w:rsidRPr="009177AF">
        <w:rPr>
          <w:rFonts w:ascii="Palatino Linotype" w:eastAsiaTheme="minorHAnsi" w:hAnsi="Palatino Linotype" w:cs="TimesNewRomanPS-ItalicMT"/>
          <w:b/>
          <w:iCs/>
          <w:lang w:val="es-MX" w:eastAsia="en-US"/>
        </w:rPr>
        <w:t>Sujeto Obligado</w:t>
      </w:r>
      <w:r w:rsidRPr="009177AF">
        <w:rPr>
          <w:rFonts w:ascii="Palatino Linotype" w:eastAsiaTheme="minorHAnsi" w:hAnsi="Palatino Linotype" w:cs="TimesNewRomanPS-ItalicMT"/>
          <w:iCs/>
          <w:lang w:val="es-MX" w:eastAsia="en-US"/>
        </w:rPr>
        <w:t xml:space="preserve"> emitió su respuesta, el cual, consta en lo siguiente:</w:t>
      </w:r>
    </w:p>
    <w:p w14:paraId="64266A0D" w14:textId="57237FA1" w:rsidR="00321CC2" w:rsidRPr="009177AF" w:rsidRDefault="00C02DEF" w:rsidP="00EA6BA4">
      <w:pPr>
        <w:pStyle w:val="Prrafodelista"/>
        <w:numPr>
          <w:ilvl w:val="0"/>
          <w:numId w:val="5"/>
        </w:numPr>
        <w:spacing w:line="360" w:lineRule="auto"/>
        <w:jc w:val="both"/>
        <w:rPr>
          <w:rFonts w:ascii="Palatino Linotype" w:eastAsiaTheme="minorHAnsi" w:hAnsi="Palatino Linotype" w:cs="TimesNewRomanPS-ItalicMT"/>
          <w:iCs/>
          <w:lang w:val="es-MX" w:eastAsia="en-US"/>
        </w:rPr>
      </w:pPr>
      <w:r w:rsidRPr="009177AF">
        <w:rPr>
          <w:rFonts w:ascii="Palatino Linotype" w:eastAsiaTheme="minorHAnsi" w:hAnsi="Palatino Linotype" w:cs="TimesNewRomanPS-ItalicMT"/>
          <w:b/>
          <w:iCs/>
          <w:lang w:val="es-MX" w:eastAsia="en-US"/>
        </w:rPr>
        <w:lastRenderedPageBreak/>
        <w:t>“</w:t>
      </w:r>
      <w:r w:rsidR="00F72F73" w:rsidRPr="009177AF">
        <w:rPr>
          <w:rFonts w:ascii="Palatino Linotype" w:eastAsiaTheme="minorHAnsi" w:hAnsi="Palatino Linotype" w:cs="TimesNewRomanPS-ItalicMT"/>
          <w:b/>
          <w:iCs/>
          <w:lang w:val="es-MX" w:eastAsia="en-US"/>
        </w:rPr>
        <w:t>503 R S 37.pdf</w:t>
      </w:r>
      <w:r w:rsidR="00C8170A" w:rsidRPr="009177AF">
        <w:rPr>
          <w:rFonts w:ascii="Palatino Linotype" w:eastAsiaTheme="minorHAnsi" w:hAnsi="Palatino Linotype" w:cs="TimesNewRomanPS-ItalicMT"/>
          <w:b/>
          <w:iCs/>
          <w:lang w:val="es-MX" w:eastAsia="en-US"/>
        </w:rPr>
        <w:t xml:space="preserve">”: </w:t>
      </w:r>
      <w:r w:rsidR="00C8170A" w:rsidRPr="009177AF">
        <w:rPr>
          <w:rFonts w:ascii="Palatino Linotype" w:eastAsiaTheme="minorHAnsi" w:hAnsi="Palatino Linotype" w:cs="TimesNewRomanPS-ItalicMT"/>
          <w:bCs/>
          <w:iCs/>
          <w:lang w:val="es-MX" w:eastAsia="en-US"/>
        </w:rPr>
        <w:t xml:space="preserve">Oficio número </w:t>
      </w:r>
      <w:r w:rsidR="00F72F73" w:rsidRPr="009177AF">
        <w:rPr>
          <w:rFonts w:ascii="Palatino Linotype" w:eastAsiaTheme="minorHAnsi" w:hAnsi="Palatino Linotype" w:cs="TimesNewRomanPS-ItalicMT"/>
          <w:b/>
          <w:iCs/>
          <w:lang w:val="es-MX" w:eastAsia="en-US"/>
        </w:rPr>
        <w:t>228C0701040001L/503</w:t>
      </w:r>
      <w:r w:rsidR="00C8170A" w:rsidRPr="009177AF">
        <w:rPr>
          <w:rFonts w:ascii="Palatino Linotype" w:eastAsiaTheme="minorHAnsi" w:hAnsi="Palatino Linotype" w:cs="TimesNewRomanPS-ItalicMT"/>
          <w:b/>
          <w:iCs/>
          <w:lang w:val="es-MX" w:eastAsia="en-US"/>
        </w:rPr>
        <w:t xml:space="preserve">/2025 </w:t>
      </w:r>
      <w:r w:rsidR="00C8170A" w:rsidRPr="009177AF">
        <w:rPr>
          <w:rFonts w:ascii="Palatino Linotype" w:eastAsiaTheme="minorHAnsi" w:hAnsi="Palatino Linotype" w:cs="TimesNewRomanPS-ItalicMT"/>
          <w:bCs/>
          <w:iCs/>
          <w:lang w:val="es-MX" w:eastAsia="en-US"/>
        </w:rPr>
        <w:t xml:space="preserve">signado por la encargada de despacho del departamento de recursos humanos, de fecha veintiocho de febrero de dos mil veinticinco, </w:t>
      </w:r>
      <w:r w:rsidR="00D940AD" w:rsidRPr="009177AF">
        <w:rPr>
          <w:rFonts w:ascii="Palatino Linotype" w:eastAsiaTheme="minorHAnsi" w:hAnsi="Palatino Linotype" w:cs="TimesNewRomanPS-ItalicMT"/>
          <w:iCs/>
          <w:lang w:val="es-MX" w:eastAsia="en-US"/>
        </w:rPr>
        <w:t>mediante el cual informó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w:t>
      </w:r>
      <w:r w:rsidR="001E5463" w:rsidRPr="009177AF">
        <w:rPr>
          <w:rFonts w:ascii="Palatino Linotype" w:eastAsiaTheme="minorHAnsi" w:hAnsi="Palatino Linotype" w:cs="TimesNewRomanPS-ItalicMT"/>
          <w:iCs/>
          <w:lang w:val="es-MX" w:eastAsia="en-US"/>
        </w:rPr>
        <w:t xml:space="preserve"> mediante dos tablas comparativas,</w:t>
      </w:r>
      <w:r w:rsidR="00D940AD" w:rsidRPr="009177AF">
        <w:rPr>
          <w:rFonts w:ascii="Palatino Linotype" w:eastAsiaTheme="minorHAnsi" w:hAnsi="Palatino Linotype" w:cs="TimesNewRomanPS-ItalicMT"/>
          <w:iCs/>
          <w:lang w:val="es-MX" w:eastAsia="en-US"/>
        </w:rPr>
        <w:t xml:space="preserve"> de conformidad con lo siguiente:</w:t>
      </w:r>
    </w:p>
    <w:p w14:paraId="4521AA8A" w14:textId="77777777" w:rsidR="00C8170A" w:rsidRPr="009177AF" w:rsidRDefault="00C8170A" w:rsidP="00C8170A">
      <w:pPr>
        <w:pStyle w:val="Prrafodelista"/>
        <w:spacing w:line="360" w:lineRule="auto"/>
        <w:ind w:left="720"/>
        <w:jc w:val="both"/>
        <w:rPr>
          <w:rFonts w:ascii="Palatino Linotype" w:eastAsiaTheme="minorHAnsi" w:hAnsi="Palatino Linotype" w:cs="TimesNewRomanPS-ItalicMT"/>
          <w:iCs/>
          <w:lang w:val="es-MX" w:eastAsia="en-US"/>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059"/>
        <w:gridCol w:w="5016"/>
      </w:tblGrid>
      <w:tr w:rsidR="00F72F73" w:rsidRPr="009177AF" w14:paraId="5DC5D10B" w14:textId="77777777" w:rsidTr="001E5463">
        <w:tc>
          <w:tcPr>
            <w:tcW w:w="4555" w:type="dxa"/>
            <w:vAlign w:val="center"/>
          </w:tcPr>
          <w:p w14:paraId="4ADA5881" w14:textId="254FCEA2" w:rsidR="001E5463" w:rsidRPr="009177AF" w:rsidRDefault="006B4A6F" w:rsidP="006B4A6F">
            <w:pPr>
              <w:spacing w:line="360" w:lineRule="auto"/>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14:anchorId="3662EE05" wp14:editId="58446D95">
                  <wp:extent cx="2303813" cy="1376563"/>
                  <wp:effectExtent l="0" t="0" r="1270" b="0"/>
                  <wp:docPr id="3" name="Imagen 3" descr="C:\Users\INFOEM557\AppData\Local\Microsoft\Windows\INetCache\Content.Word\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NFOEM557\AppData\Local\Microsoft\Windows\INetCache\Content.Word\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393" cy="1386470"/>
                          </a:xfrm>
                          <a:prstGeom prst="rect">
                            <a:avLst/>
                          </a:prstGeom>
                          <a:noFill/>
                          <a:ln>
                            <a:noFill/>
                          </a:ln>
                        </pic:spPr>
                      </pic:pic>
                    </a:graphicData>
                  </a:graphic>
                </wp:inline>
              </w:drawing>
            </w:r>
          </w:p>
        </w:tc>
        <w:tc>
          <w:tcPr>
            <w:tcW w:w="4556" w:type="dxa"/>
            <w:vAlign w:val="center"/>
          </w:tcPr>
          <w:p w14:paraId="35822B59" w14:textId="698C5BC5" w:rsidR="001E5463" w:rsidRPr="009177AF" w:rsidRDefault="006B4A6F" w:rsidP="001E5463">
            <w:pPr>
              <w:spacing w:line="360" w:lineRule="auto"/>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14:anchorId="01B6F5B8" wp14:editId="7F75E984">
                  <wp:extent cx="3040380" cy="1009650"/>
                  <wp:effectExtent l="0" t="0" r="7620" b="0"/>
                  <wp:docPr id="4" name="Imagen 4" descr="C:\Users\INFOEM557\AppData\Local\Microsoft\Windows\INetCache\Content.Word\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FOEM557\AppData\Local\Microsoft\Windows\INetCache\Content.Word\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0380" cy="1009650"/>
                          </a:xfrm>
                          <a:prstGeom prst="rect">
                            <a:avLst/>
                          </a:prstGeom>
                          <a:noFill/>
                          <a:ln>
                            <a:noFill/>
                          </a:ln>
                        </pic:spPr>
                      </pic:pic>
                    </a:graphicData>
                  </a:graphic>
                </wp:inline>
              </w:drawing>
            </w:r>
          </w:p>
        </w:tc>
        <w:bookmarkStart w:id="2" w:name="_GoBack"/>
        <w:bookmarkEnd w:id="2"/>
      </w:tr>
      <w:bookmarkEnd w:id="0"/>
      <w:bookmarkEnd w:id="1"/>
    </w:tbl>
    <w:p w14:paraId="4D6142E8" w14:textId="66FF359A" w:rsidR="006424BA" w:rsidRPr="009177AF" w:rsidRDefault="006424BA" w:rsidP="00821C4B">
      <w:pPr>
        <w:spacing w:line="360" w:lineRule="auto"/>
        <w:jc w:val="both"/>
        <w:rPr>
          <w:rFonts w:ascii="Palatino Linotype" w:hAnsi="Palatino Linotype" w:cs="Arial"/>
          <w:lang w:val="es-ES_tradnl"/>
        </w:rPr>
      </w:pPr>
    </w:p>
    <w:p w14:paraId="1E05A1BC" w14:textId="67B83766" w:rsidR="00130316" w:rsidRPr="009177AF"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9177AF">
        <w:rPr>
          <w:rFonts w:ascii="Palatino Linotype" w:eastAsiaTheme="minorHAnsi" w:hAnsi="Palatino Linotype" w:cs="Arial"/>
          <w:bCs/>
          <w:szCs w:val="22"/>
          <w:lang w:val="es-MX" w:eastAsia="en-US"/>
        </w:rPr>
        <w:t xml:space="preserve">Es de destacar que, al haber un pronunciamiento por parte del </w:t>
      </w:r>
      <w:r w:rsidRPr="009177AF">
        <w:rPr>
          <w:rFonts w:ascii="Palatino Linotype" w:eastAsiaTheme="minorHAnsi" w:hAnsi="Palatino Linotype" w:cs="Arial"/>
          <w:b/>
          <w:bCs/>
          <w:szCs w:val="22"/>
          <w:lang w:val="es-MX" w:eastAsia="en-US"/>
        </w:rPr>
        <w:t>Sujeto Obligado</w:t>
      </w:r>
      <w:r w:rsidRPr="009177AF">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177AF">
        <w:rPr>
          <w:rFonts w:ascii="Palatino Linotype" w:eastAsiaTheme="minorHAnsi" w:hAnsi="Palatino Linotype" w:cs="Arial"/>
          <w:b/>
          <w:bCs/>
          <w:szCs w:val="22"/>
          <w:lang w:val="es-MX" w:eastAsia="en-US"/>
        </w:rPr>
        <w:t>Sujeto Obligado</w:t>
      </w:r>
      <w:r w:rsidRPr="009177AF">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9177AF"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239938BD" w14:textId="2E71A3CF" w:rsidR="00C8170A" w:rsidRPr="009177AF" w:rsidRDefault="009602BA" w:rsidP="00821C4B">
      <w:pPr>
        <w:spacing w:line="360" w:lineRule="auto"/>
        <w:jc w:val="both"/>
        <w:rPr>
          <w:rFonts w:ascii="Palatino Linotype" w:hAnsi="Palatino Linotype" w:cs="Arial"/>
        </w:rPr>
      </w:pPr>
      <w:r w:rsidRPr="009177AF">
        <w:rPr>
          <w:rFonts w:ascii="Palatino Linotype" w:hAnsi="Palatino Linotype" w:cs="Arial"/>
        </w:rPr>
        <w:t xml:space="preserve">Por lo que, inconforme con la respuesta emitida por parte del </w:t>
      </w:r>
      <w:r w:rsidRPr="009177AF">
        <w:rPr>
          <w:rFonts w:ascii="Palatino Linotype" w:hAnsi="Palatino Linotype" w:cs="Arial"/>
          <w:b/>
        </w:rPr>
        <w:t>Sujeto Obligado</w:t>
      </w:r>
      <w:r w:rsidRPr="009177AF">
        <w:rPr>
          <w:rFonts w:ascii="Palatino Linotype" w:hAnsi="Palatino Linotype" w:cs="Arial"/>
        </w:rPr>
        <w:t xml:space="preserve">, </w:t>
      </w:r>
      <w:r w:rsidR="00C8170A" w:rsidRPr="009177AF">
        <w:rPr>
          <w:rFonts w:ascii="Palatino Linotype" w:hAnsi="Palatino Linotype" w:cs="Arial"/>
          <w:b/>
        </w:rPr>
        <w:t xml:space="preserve">La </w:t>
      </w:r>
      <w:r w:rsidRPr="009177AF">
        <w:rPr>
          <w:rFonts w:ascii="Palatino Linotype" w:hAnsi="Palatino Linotype" w:cs="Arial"/>
          <w:b/>
        </w:rPr>
        <w:t xml:space="preserve">Recurrente </w:t>
      </w:r>
      <w:r w:rsidRPr="009177AF">
        <w:rPr>
          <w:rFonts w:ascii="Palatino Linotype" w:hAnsi="Palatino Linotype" w:cs="Arial"/>
        </w:rPr>
        <w:t xml:space="preserve">interpuso el presente recurso de revisión, </w:t>
      </w:r>
      <w:r w:rsidR="00C8170A" w:rsidRPr="009177AF">
        <w:rPr>
          <w:rFonts w:ascii="Palatino Linotype" w:hAnsi="Palatino Linotype" w:cs="Arial"/>
        </w:rPr>
        <w:t>exponiendo lo siguiente:</w:t>
      </w:r>
    </w:p>
    <w:p w14:paraId="4C09067B" w14:textId="77777777" w:rsidR="00C8170A" w:rsidRPr="009177AF" w:rsidRDefault="00C8170A" w:rsidP="00C8170A">
      <w:pPr>
        <w:spacing w:line="360" w:lineRule="auto"/>
        <w:jc w:val="both"/>
        <w:rPr>
          <w:rFonts w:ascii="Palatino Linotype" w:eastAsiaTheme="minorHAnsi" w:hAnsi="Palatino Linotype" w:cs="Arial"/>
          <w:b/>
          <w:bCs/>
          <w:lang w:val="es-MX" w:eastAsia="en-US"/>
        </w:rPr>
      </w:pPr>
      <w:r w:rsidRPr="009177AF">
        <w:rPr>
          <w:rFonts w:ascii="Palatino Linotype" w:eastAsiaTheme="minorHAnsi" w:hAnsi="Palatino Linotype" w:cs="Arial"/>
          <w:b/>
          <w:bCs/>
          <w:lang w:val="es-MX" w:eastAsia="en-US"/>
        </w:rPr>
        <w:t>Acto impugnado:</w:t>
      </w:r>
    </w:p>
    <w:p w14:paraId="114A72EE" w14:textId="2A31FF3E" w:rsidR="00C8170A" w:rsidRPr="009177AF" w:rsidRDefault="00C8170A" w:rsidP="00C8170A">
      <w:pPr>
        <w:pStyle w:val="Citas"/>
        <w:rPr>
          <w:b/>
          <w:bCs/>
        </w:rPr>
      </w:pPr>
      <w:r w:rsidRPr="009177AF">
        <w:lastRenderedPageBreak/>
        <w:t>“</w:t>
      </w:r>
      <w:r w:rsidR="00F72F73" w:rsidRPr="009177AF">
        <w:t>Oficio de respuesta suscrito por Blanca Sánchez Soto, Encargada del Despacho del Departamento de Recursos Humanos que recayó a esta solicitud y por el cual se está presentando el presente Recurso de Revisión EN TIEMPO Y FORMA.</w:t>
      </w:r>
      <w:r w:rsidRPr="009177AF">
        <w:t xml:space="preserve">” </w:t>
      </w:r>
      <w:r w:rsidRPr="009177AF">
        <w:rPr>
          <w:b/>
          <w:bCs/>
        </w:rPr>
        <w:t>(Sic)</w:t>
      </w:r>
    </w:p>
    <w:p w14:paraId="7027CA8E" w14:textId="77777777" w:rsidR="00C8170A" w:rsidRPr="009177AF" w:rsidRDefault="00C8170A" w:rsidP="00C8170A">
      <w:pPr>
        <w:spacing w:line="360" w:lineRule="auto"/>
        <w:jc w:val="both"/>
        <w:rPr>
          <w:rFonts w:ascii="Palatino Linotype" w:eastAsiaTheme="minorHAnsi" w:hAnsi="Palatino Linotype" w:cs="Arial"/>
          <w:b/>
          <w:bCs/>
          <w:lang w:val="es-MX" w:eastAsia="en-US"/>
        </w:rPr>
      </w:pPr>
      <w:r w:rsidRPr="009177AF">
        <w:rPr>
          <w:rFonts w:ascii="Palatino Linotype" w:eastAsiaTheme="minorHAnsi" w:hAnsi="Palatino Linotype" w:cs="Arial"/>
          <w:b/>
          <w:bCs/>
          <w:lang w:val="es-MX" w:eastAsia="en-US"/>
        </w:rPr>
        <w:t xml:space="preserve">Razones o motivos de inconformidad: </w:t>
      </w:r>
    </w:p>
    <w:p w14:paraId="4192AF55" w14:textId="1EBD7351" w:rsidR="00C8170A" w:rsidRPr="009177AF" w:rsidRDefault="00C8170A" w:rsidP="00C8170A">
      <w:pPr>
        <w:pStyle w:val="Citas"/>
        <w:rPr>
          <w:b/>
          <w:bCs/>
        </w:rPr>
      </w:pPr>
      <w:r w:rsidRPr="009177AF">
        <w:t>“</w:t>
      </w:r>
      <w:r w:rsidR="00F72F73" w:rsidRPr="009177AF">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w:t>
      </w:r>
      <w:r w:rsidR="00F72F73" w:rsidRPr="009177AF">
        <w:lastRenderedPageBreak/>
        <w:t>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9177AF">
        <w:t xml:space="preserve">” </w:t>
      </w:r>
      <w:r w:rsidRPr="009177AF">
        <w:rPr>
          <w:b/>
          <w:bCs/>
        </w:rPr>
        <w:t>(Sic)</w:t>
      </w:r>
    </w:p>
    <w:p w14:paraId="335D3290" w14:textId="77777777" w:rsidR="00C8170A" w:rsidRPr="009177AF" w:rsidRDefault="00C8170A" w:rsidP="00C8170A">
      <w:pPr>
        <w:rPr>
          <w:lang w:val="es-MX"/>
        </w:rPr>
      </w:pPr>
    </w:p>
    <w:p w14:paraId="19697A42" w14:textId="2C6D523A" w:rsidR="00C8170A" w:rsidRPr="009177AF" w:rsidRDefault="00C8170A" w:rsidP="00C8170A">
      <w:pPr>
        <w:spacing w:line="360" w:lineRule="auto"/>
        <w:jc w:val="both"/>
        <w:rPr>
          <w:rFonts w:ascii="Palatino Linotype" w:hAnsi="Palatino Linotype"/>
          <w:lang w:val="es-MX"/>
        </w:rPr>
      </w:pPr>
      <w:r w:rsidRPr="009177AF">
        <w:rPr>
          <w:rFonts w:ascii="Palatino Linotype" w:hAnsi="Palatino Linotype"/>
          <w:lang w:val="es-MX"/>
        </w:rPr>
        <w:t xml:space="preserve">Adjuntando los documentos electrónicos </w:t>
      </w:r>
      <w:r w:rsidRPr="009177AF">
        <w:rPr>
          <w:rFonts w:ascii="Palatino Linotype" w:hAnsi="Palatino Linotype"/>
          <w:b/>
          <w:bCs/>
          <w:lang w:val="es-MX"/>
        </w:rPr>
        <w:t>“</w:t>
      </w:r>
      <w:r w:rsidR="00226632" w:rsidRPr="009177AF">
        <w:rPr>
          <w:rFonts w:ascii="Palatino Linotype" w:hAnsi="Palatino Linotype"/>
          <w:b/>
          <w:bCs/>
          <w:lang w:val="es-MX"/>
        </w:rPr>
        <w:t xml:space="preserve">14 INE </w:t>
      </w:r>
      <w:r w:rsidR="006B4A6F">
        <w:rPr>
          <w:rFonts w:ascii="Palatino Linotype" w:hAnsi="Palatino Linotype"/>
          <w:b/>
          <w:bCs/>
          <w:lang w:val="es-MX"/>
        </w:rPr>
        <w:t>xxxxx</w:t>
      </w:r>
      <w:r w:rsidR="00226632" w:rsidRPr="009177AF">
        <w:rPr>
          <w:rFonts w:ascii="Palatino Linotype" w:hAnsi="Palatino Linotype"/>
          <w:b/>
          <w:bCs/>
          <w:lang w:val="es-MX"/>
        </w:rPr>
        <w:t>.pdf</w:t>
      </w:r>
      <w:r w:rsidRPr="009177AF">
        <w:rPr>
          <w:rFonts w:ascii="Palatino Linotype" w:hAnsi="Palatino Linotype"/>
          <w:b/>
          <w:bCs/>
          <w:lang w:val="es-MX"/>
        </w:rPr>
        <w:t xml:space="preserve">” </w:t>
      </w:r>
      <w:r w:rsidRPr="009177AF">
        <w:rPr>
          <w:rFonts w:ascii="Palatino Linotype" w:hAnsi="Palatino Linotype"/>
          <w:lang w:val="es-MX"/>
        </w:rPr>
        <w:t xml:space="preserve">y </w:t>
      </w:r>
      <w:r w:rsidRPr="009177AF">
        <w:rPr>
          <w:rFonts w:ascii="Palatino Linotype" w:hAnsi="Palatino Linotype"/>
          <w:b/>
          <w:bCs/>
          <w:lang w:val="es-MX"/>
        </w:rPr>
        <w:t>“15_ANEXO DE EJECUCION MEXICO 0236_24 (1).</w:t>
      </w:r>
      <w:proofErr w:type="spellStart"/>
      <w:r w:rsidRPr="009177AF">
        <w:rPr>
          <w:rFonts w:ascii="Palatino Linotype" w:hAnsi="Palatino Linotype"/>
          <w:b/>
          <w:bCs/>
          <w:lang w:val="es-MX"/>
        </w:rPr>
        <w:t>pdf</w:t>
      </w:r>
      <w:proofErr w:type="spellEnd"/>
      <w:r w:rsidRPr="009177AF">
        <w:rPr>
          <w:rFonts w:ascii="Palatino Linotype" w:hAnsi="Palatino Linotype"/>
          <w:b/>
          <w:bCs/>
          <w:lang w:val="es-MX"/>
        </w:rPr>
        <w:t xml:space="preserve">”, </w:t>
      </w:r>
      <w:r w:rsidRPr="009177AF">
        <w:rPr>
          <w:rFonts w:ascii="Palatino Linotype" w:hAnsi="Palatino Linotype"/>
          <w:lang w:val="es-MX"/>
        </w:rPr>
        <w:t xml:space="preserve">mismos que fueron remitidos al formular la solicitud de información. </w:t>
      </w:r>
    </w:p>
    <w:p w14:paraId="7446EAB8" w14:textId="77777777" w:rsidR="00C8170A" w:rsidRPr="009177AF" w:rsidRDefault="00C8170A" w:rsidP="00821C4B">
      <w:pPr>
        <w:spacing w:line="360" w:lineRule="auto"/>
        <w:jc w:val="both"/>
        <w:rPr>
          <w:rFonts w:ascii="Palatino Linotype" w:eastAsiaTheme="minorHAnsi" w:hAnsi="Palatino Linotype" w:cs="TimesNewRomanPS-ItalicMT"/>
          <w:iCs/>
          <w:lang w:val="es-MX" w:eastAsia="en-US"/>
        </w:rPr>
      </w:pPr>
    </w:p>
    <w:p w14:paraId="51426468" w14:textId="77777777" w:rsidR="00C8170A" w:rsidRPr="009177AF" w:rsidRDefault="00961B09" w:rsidP="00961B09">
      <w:pPr>
        <w:tabs>
          <w:tab w:val="left" w:pos="7088"/>
        </w:tabs>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theme="minorBidi"/>
          <w:lang w:val="es-MX" w:eastAsia="en-US"/>
        </w:rPr>
        <w:t xml:space="preserve">Por lo anteriormente expuesto, resulta claro que la parte </w:t>
      </w:r>
      <w:r w:rsidRPr="009177AF">
        <w:rPr>
          <w:rFonts w:ascii="Palatino Linotype" w:eastAsiaTheme="minorHAnsi" w:hAnsi="Palatino Linotype" w:cstheme="minorBidi"/>
          <w:b/>
          <w:bCs/>
          <w:lang w:val="es-MX" w:eastAsia="en-US"/>
        </w:rPr>
        <w:t>Recurr</w:t>
      </w:r>
      <w:r w:rsidRPr="009177AF">
        <w:rPr>
          <w:rFonts w:ascii="Palatino Linotype" w:eastAsiaTheme="minorHAnsi" w:hAnsi="Palatino Linotype" w:cstheme="minorBidi"/>
          <w:b/>
          <w:lang w:val="es-MX" w:eastAsia="en-US"/>
        </w:rPr>
        <w:t xml:space="preserve">ente </w:t>
      </w:r>
      <w:r w:rsidRPr="009177AF">
        <w:rPr>
          <w:rFonts w:ascii="Palatino Linotype" w:eastAsiaTheme="minorHAnsi" w:hAnsi="Palatino Linotype" w:cstheme="minorBidi"/>
          <w:bCs/>
          <w:lang w:val="es-MX" w:eastAsia="en-US"/>
        </w:rPr>
        <w:t>al</w:t>
      </w:r>
      <w:r w:rsidRPr="009177AF">
        <w:rPr>
          <w:rFonts w:ascii="Palatino Linotype" w:eastAsiaTheme="minorHAnsi" w:hAnsi="Palatino Linotype" w:cstheme="minorBidi"/>
          <w:b/>
          <w:lang w:val="es-MX" w:eastAsia="en-US"/>
        </w:rPr>
        <w:t xml:space="preserve"> </w:t>
      </w:r>
      <w:r w:rsidRPr="009177AF">
        <w:rPr>
          <w:rFonts w:ascii="Palatino Linotype" w:eastAsiaTheme="minorHAnsi" w:hAnsi="Palatino Linotype" w:cstheme="minorBidi"/>
          <w:bCs/>
          <w:lang w:val="es-MX" w:eastAsia="en-US"/>
        </w:rPr>
        <w:t>momento de interponer el presente recurso,</w:t>
      </w:r>
      <w:r w:rsidRPr="009177AF">
        <w:rPr>
          <w:rFonts w:ascii="Palatino Linotype" w:eastAsiaTheme="minorHAnsi" w:hAnsi="Palatino Linotype" w:cstheme="minorBidi"/>
          <w:b/>
          <w:lang w:val="es-MX" w:eastAsia="en-US"/>
        </w:rPr>
        <w:t xml:space="preserve"> </w:t>
      </w:r>
      <w:r w:rsidRPr="009177AF">
        <w:rPr>
          <w:rFonts w:ascii="Palatino Linotype" w:eastAsiaTheme="minorHAnsi" w:hAnsi="Palatino Linotype" w:cstheme="minorBidi"/>
          <w:lang w:val="es-MX" w:eastAsia="en-US"/>
        </w:rPr>
        <w:t xml:space="preserve">añade nuevos puntos a su solicitud de información </w:t>
      </w:r>
      <w:r w:rsidRPr="009177AF">
        <w:rPr>
          <w:rFonts w:ascii="Palatino Linotype" w:eastAsiaTheme="minorHAnsi" w:hAnsi="Palatino Linotype" w:cs="Arial"/>
          <w:lang w:val="es-MX" w:eastAsia="en-US"/>
        </w:rPr>
        <w:t xml:space="preserve">y se aleja de la materia que dio origen a la respuesta del </w:t>
      </w:r>
      <w:r w:rsidRPr="009177AF">
        <w:rPr>
          <w:rFonts w:ascii="Palatino Linotype" w:eastAsiaTheme="minorHAnsi" w:hAnsi="Palatino Linotype" w:cs="Arial"/>
          <w:b/>
          <w:lang w:val="es-MX" w:eastAsia="en-US"/>
        </w:rPr>
        <w:t>Sujeto Obligado.</w:t>
      </w:r>
      <w:r w:rsidRPr="009177AF">
        <w:rPr>
          <w:rFonts w:ascii="Palatino Linotype" w:eastAsiaTheme="minorHAnsi" w:hAnsi="Palatino Linotype" w:cs="Arial"/>
          <w:lang w:val="es-MX" w:eastAsia="en-US"/>
        </w:rPr>
        <w:t xml:space="preserve"> A mayor abundamiento, los nuevos puntos de la solicitud son considerados “</w:t>
      </w:r>
      <w:r w:rsidRPr="009177AF">
        <w:rPr>
          <w:rFonts w:ascii="Palatino Linotype" w:eastAsiaTheme="minorHAnsi" w:hAnsi="Palatino Linotype" w:cs="Arial"/>
          <w:b/>
          <w:i/>
          <w:lang w:val="es-MX" w:eastAsia="en-US"/>
        </w:rPr>
        <w:t xml:space="preserve">plus </w:t>
      </w:r>
      <w:proofErr w:type="spellStart"/>
      <w:r w:rsidRPr="009177AF">
        <w:rPr>
          <w:rFonts w:ascii="Palatino Linotype" w:eastAsiaTheme="minorHAnsi" w:hAnsi="Palatino Linotype" w:cs="Arial"/>
          <w:b/>
          <w:i/>
          <w:lang w:val="es-MX" w:eastAsia="en-US"/>
        </w:rPr>
        <w:t>petitio</w:t>
      </w:r>
      <w:proofErr w:type="spellEnd"/>
      <w:r w:rsidRPr="009177AF">
        <w:rPr>
          <w:rFonts w:ascii="Palatino Linotype" w:eastAsiaTheme="minorHAnsi" w:hAnsi="Palatino Linotype" w:cs="Arial"/>
          <w:b/>
          <w:i/>
          <w:lang w:val="es-MX" w:eastAsia="en-US"/>
        </w:rPr>
        <w:t>”</w:t>
      </w:r>
      <w:r w:rsidRPr="009177AF">
        <w:rPr>
          <w:rFonts w:ascii="Palatino Linotype" w:eastAsiaTheme="minorHAnsi" w:hAnsi="Palatino Linotype" w:cs="Arial"/>
          <w:i/>
          <w:lang w:val="es-MX" w:eastAsia="en-US"/>
        </w:rPr>
        <w:t xml:space="preserve"> </w:t>
      </w:r>
      <w:r w:rsidRPr="009177AF">
        <w:rPr>
          <w:rFonts w:ascii="Palatino Linotype" w:eastAsiaTheme="minorHAnsi" w:hAnsi="Palatino Linotype" w:cs="Arial"/>
          <w:lang w:val="es-MX" w:eastAsia="en-US"/>
        </w:rPr>
        <w:t xml:space="preserve">y no son susceptibles de ser valorados, destacando que requiere la certificación de otro documento diverso a lo solicitado; esto referente </w:t>
      </w:r>
      <w:r w:rsidR="00C8170A" w:rsidRPr="009177AF">
        <w:rPr>
          <w:rFonts w:ascii="Palatino Linotype" w:eastAsiaTheme="minorHAnsi" w:hAnsi="Palatino Linotype" w:cs="Arial"/>
          <w:lang w:val="es-MX" w:eastAsia="en-US"/>
        </w:rPr>
        <w:t>al siguiente extracto:</w:t>
      </w:r>
    </w:p>
    <w:p w14:paraId="46DCFE7B" w14:textId="39563FBC" w:rsidR="00961B09" w:rsidRPr="009177AF" w:rsidRDefault="00961B09" w:rsidP="00C8170A">
      <w:pPr>
        <w:pStyle w:val="Citas"/>
        <w:rPr>
          <w:b/>
          <w:bCs/>
        </w:rPr>
      </w:pPr>
      <w:r w:rsidRPr="009177AF">
        <w:t xml:space="preserve"> “…me informe cuanto es el ingreso bruto anualizado correspondiente a mi plaza que debí recibir, la diferencia que deje de percibir, en términos de dicho Anex</w:t>
      </w:r>
      <w:r w:rsidR="00C8170A" w:rsidRPr="009177AF">
        <w:t xml:space="preserve">o…” </w:t>
      </w:r>
      <w:r w:rsidR="00C8170A" w:rsidRPr="009177AF">
        <w:rPr>
          <w:b/>
          <w:bCs/>
        </w:rPr>
        <w:t>(Sic)</w:t>
      </w:r>
    </w:p>
    <w:p w14:paraId="271B9365" w14:textId="77777777" w:rsidR="00961B09" w:rsidRPr="009177AF"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9177AF" w:rsidRDefault="00961B09" w:rsidP="00961B09">
      <w:pPr>
        <w:tabs>
          <w:tab w:val="left" w:pos="7088"/>
        </w:tabs>
        <w:autoSpaceDE w:val="0"/>
        <w:autoSpaceDN w:val="0"/>
        <w:adjustRightInd w:val="0"/>
        <w:spacing w:line="360" w:lineRule="auto"/>
        <w:jc w:val="both"/>
        <w:rPr>
          <w:rFonts w:ascii="Palatino Linotype" w:hAnsi="Palatino Linotype" w:cs="Arial"/>
        </w:rPr>
      </w:pPr>
      <w:r w:rsidRPr="009177AF">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w:t>
      </w:r>
      <w:r w:rsidRPr="009177AF">
        <w:rPr>
          <w:rFonts w:ascii="Palatino Linotype" w:hAnsi="Palatino Linotype" w:cs="Arial"/>
        </w:rPr>
        <w:lastRenderedPageBreak/>
        <w:t xml:space="preserve">ordenamiento, por lo que el recurso de revisión no constituye un medio válido para solicitar información adicional.  </w:t>
      </w:r>
    </w:p>
    <w:p w14:paraId="568B44FA" w14:textId="77777777" w:rsidR="00961B09" w:rsidRPr="009177AF"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9177AF" w:rsidRDefault="00961B09" w:rsidP="00961B09">
      <w:pPr>
        <w:tabs>
          <w:tab w:val="left" w:pos="7088"/>
        </w:tabs>
        <w:spacing w:line="360" w:lineRule="auto"/>
        <w:jc w:val="both"/>
        <w:rPr>
          <w:rFonts w:ascii="Palatino Linotype" w:eastAsiaTheme="minorHAnsi" w:hAnsi="Palatino Linotype" w:cs="Arial"/>
          <w:bCs/>
          <w:lang w:val="es-MX" w:eastAsia="es-MX"/>
        </w:rPr>
      </w:pPr>
      <w:r w:rsidRPr="009177AF">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9177AF"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9177AF" w:rsidRDefault="00961B09" w:rsidP="00C8170A">
      <w:pPr>
        <w:pStyle w:val="Citas"/>
        <w:rPr>
          <w:b/>
          <w:bCs/>
        </w:rPr>
      </w:pPr>
      <w:r w:rsidRPr="009177AF">
        <w:rPr>
          <w:b/>
          <w:bCs/>
        </w:rPr>
        <w:t>“AGRAVIOS EN LA REVISIÓN. DEBEN ESTAR EN RELACIÓN DIRECTA CON LOS FUNDAMENTOS Y CONSIDERACIONES DE LA SENTENCIA</w:t>
      </w:r>
    </w:p>
    <w:p w14:paraId="582C0045" w14:textId="2900BE16" w:rsidR="00961B09" w:rsidRPr="009177AF" w:rsidRDefault="00961B09" w:rsidP="00C8170A">
      <w:pPr>
        <w:pStyle w:val="Citas"/>
        <w:rPr>
          <w:b/>
          <w:bCs/>
        </w:rPr>
      </w:pPr>
      <w:r w:rsidRPr="009177AF">
        <w:rPr>
          <w:u w:val="single"/>
        </w:rPr>
        <w:t>Los agravios deben estar en relación directa e inmediata con los fundamentos contenidos en la sentencia que se recurre</w:t>
      </w:r>
      <w:r w:rsidRPr="009177AF">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00C8170A" w:rsidRPr="009177AF">
        <w:rPr>
          <w:b/>
          <w:bCs/>
          <w:lang w:val="es-ES_tradnl"/>
        </w:rPr>
        <w:t>(Sic)</w:t>
      </w:r>
    </w:p>
    <w:p w14:paraId="2B133999" w14:textId="77777777" w:rsidR="00961B09" w:rsidRPr="009177AF"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9177AF"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177AF">
        <w:rPr>
          <w:rFonts w:ascii="Palatino Linotype" w:eastAsiaTheme="minorHAnsi" w:hAnsi="Palatino Linotype" w:cs="Arial"/>
          <w:bCs/>
          <w:lang w:val="es-MX" w:eastAsia="es-MX"/>
        </w:rPr>
        <w:t xml:space="preserve">Por lo anterior, se establece que dentro del recurso de revisión presentado por </w:t>
      </w:r>
      <w:r w:rsidRPr="009177AF">
        <w:rPr>
          <w:rFonts w:ascii="Palatino Linotype" w:eastAsiaTheme="minorHAnsi" w:hAnsi="Palatino Linotype" w:cs="Arial"/>
          <w:b/>
          <w:bCs/>
          <w:lang w:val="es-MX" w:eastAsia="es-MX"/>
        </w:rPr>
        <w:t xml:space="preserve">La Recurrente </w:t>
      </w:r>
      <w:r w:rsidRPr="009177AF">
        <w:rPr>
          <w:rFonts w:ascii="Palatino Linotype" w:eastAsiaTheme="minorHAnsi" w:hAnsi="Palatino Linotype" w:cs="Arial"/>
          <w:bCs/>
          <w:lang w:val="es-MX" w:eastAsia="es-MX"/>
        </w:rPr>
        <w:t xml:space="preserve">no debe variar el fondo de </w:t>
      </w:r>
      <w:r w:rsidRPr="009177AF">
        <w:rPr>
          <w:rFonts w:ascii="Palatino Linotype" w:eastAsiaTheme="minorHAnsi" w:hAnsi="Palatino Linotype" w:cs="Arial"/>
          <w:bCs/>
          <w:i/>
          <w:lang w:val="es-MX" w:eastAsia="es-MX"/>
        </w:rPr>
        <w:t xml:space="preserve">la </w:t>
      </w:r>
      <w:proofErr w:type="spellStart"/>
      <w:r w:rsidRPr="009177AF">
        <w:rPr>
          <w:rFonts w:ascii="Palatino Linotype" w:eastAsiaTheme="minorHAnsi" w:hAnsi="Palatino Linotype" w:cs="Arial"/>
          <w:bCs/>
          <w:i/>
          <w:lang w:val="es-MX" w:eastAsia="es-MX"/>
        </w:rPr>
        <w:t>litis</w:t>
      </w:r>
      <w:proofErr w:type="spellEnd"/>
      <w:r w:rsidRPr="009177AF">
        <w:rPr>
          <w:rFonts w:ascii="Palatino Linotype" w:eastAsiaTheme="minorHAnsi" w:hAnsi="Palatino Linotype" w:cs="Arial"/>
          <w:bCs/>
          <w:i/>
          <w:lang w:val="es-MX" w:eastAsia="es-MX"/>
        </w:rPr>
        <w:t>,</w:t>
      </w:r>
      <w:r w:rsidRPr="009177AF">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9177AF"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9177AF"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177AF">
        <w:rPr>
          <w:rFonts w:ascii="Palatino Linotype" w:eastAsiaTheme="minorHAnsi" w:hAnsi="Palatino Linotype" w:cs="Arial"/>
          <w:bCs/>
          <w:lang w:val="es-MX" w:eastAsia="es-MX"/>
        </w:rPr>
        <w:lastRenderedPageBreak/>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9177AF" w:rsidRDefault="00961B09" w:rsidP="00961B09">
      <w:pPr>
        <w:pStyle w:val="Sinespaciado"/>
        <w:rPr>
          <w:rFonts w:eastAsiaTheme="minorHAnsi"/>
          <w:lang w:eastAsia="es-MX"/>
        </w:rPr>
      </w:pPr>
    </w:p>
    <w:p w14:paraId="4A10ECEF" w14:textId="77777777" w:rsidR="00961B09" w:rsidRPr="009177AF" w:rsidRDefault="00961B09" w:rsidP="00C8170A">
      <w:pPr>
        <w:pStyle w:val="Citas"/>
        <w:rPr>
          <w:b/>
          <w:bCs/>
        </w:rPr>
      </w:pPr>
      <w:r w:rsidRPr="009177AF">
        <w:rPr>
          <w:b/>
          <w:bC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14:paraId="6DB52384" w14:textId="77777777" w:rsidR="00961B09" w:rsidRPr="009177AF" w:rsidRDefault="00961B09" w:rsidP="00C8170A">
      <w:pPr>
        <w:pStyle w:val="Citas"/>
      </w:pPr>
      <w:r w:rsidRPr="009177AF">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9177AF">
        <w:rPr>
          <w:u w:val="single"/>
        </w:rPr>
        <w:t>el precepto 6 de la propia legislación prevé el principio de máxima publicidad y disponibilidad de la información en posesión de los sujetos obligados;</w:t>
      </w:r>
      <w:r w:rsidRPr="009177AF">
        <w:t xml:space="preserve"> también lo es que ello no implica que tales numerales deban interpretarse en el sentido de permitir al gobernado que a su arbitrio solicite copia de documentos que no obren en los expedientes de los sujetos obligados, </w:t>
      </w:r>
      <w:r w:rsidRPr="009177AF">
        <w:rPr>
          <w:u w:val="single"/>
        </w:rPr>
        <w:t xml:space="preserve">o sean distintos a los de su petición inicial, pues ello contravendría el artículo 42 de la citada ley, que señala que las dependencias y entidades sólo estarán obligadas a entregar los documentos que se encuentran en </w:t>
      </w:r>
      <w:r w:rsidRPr="009177AF">
        <w:rPr>
          <w:u w:val="single"/>
        </w:rPr>
        <w:lastRenderedPageBreak/>
        <w:t>sus archivos –los solicitados- y que la obligación de acceso a la información se dará por cumplida cuando se pongan a disposición del solicitante para consulta en el sitio donde se encuentren.</w:t>
      </w:r>
    </w:p>
    <w:p w14:paraId="4B179D2E" w14:textId="2797AC27" w:rsidR="00961B09" w:rsidRPr="009177AF" w:rsidRDefault="00961B09" w:rsidP="00C8170A">
      <w:pPr>
        <w:pStyle w:val="Citas"/>
        <w:rPr>
          <w:b/>
          <w:bCs/>
        </w:rPr>
      </w:pPr>
      <w:r w:rsidRPr="009177AF">
        <w:t xml:space="preserve">OCTAVO TRIBUNAL COLEGIADO EN MATERIA ADMINISTRATIVA DEL PRIMER CIRCUITO.” </w:t>
      </w:r>
      <w:r w:rsidR="00C8170A" w:rsidRPr="009177AF">
        <w:rPr>
          <w:b/>
          <w:bCs/>
          <w:lang w:val="es-ES_tradnl"/>
        </w:rPr>
        <w:t>(Sic)</w:t>
      </w:r>
    </w:p>
    <w:p w14:paraId="185C16AC" w14:textId="77777777" w:rsidR="00C8170A" w:rsidRPr="009177AF" w:rsidRDefault="00C8170A" w:rsidP="00961B09">
      <w:pPr>
        <w:spacing w:before="240" w:after="160" w:line="360" w:lineRule="auto"/>
        <w:jc w:val="both"/>
        <w:rPr>
          <w:rFonts w:ascii="Palatino Linotype" w:eastAsiaTheme="minorHAnsi" w:hAnsi="Palatino Linotype" w:cs="Arial"/>
          <w:bCs/>
          <w:lang w:val="es-MX" w:eastAsia="es-MX"/>
        </w:rPr>
      </w:pPr>
    </w:p>
    <w:p w14:paraId="63F5C693" w14:textId="00B41A28" w:rsidR="00961B09" w:rsidRPr="009177AF" w:rsidRDefault="00961B09" w:rsidP="00961B09">
      <w:pPr>
        <w:spacing w:before="240" w:after="160" w:line="360" w:lineRule="auto"/>
        <w:jc w:val="both"/>
        <w:rPr>
          <w:rFonts w:ascii="Palatino Linotype" w:eastAsiaTheme="minorHAnsi" w:hAnsi="Palatino Linotype" w:cs="Arial"/>
          <w:bCs/>
          <w:lang w:val="es-MX" w:eastAsia="es-MX"/>
        </w:rPr>
      </w:pPr>
      <w:r w:rsidRPr="009177AF">
        <w:rPr>
          <w:rFonts w:ascii="Palatino Linotype" w:eastAsiaTheme="minorHAnsi" w:hAnsi="Palatino Linotype" w:cs="Arial"/>
          <w:bCs/>
          <w:lang w:val="es-MX"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9177AF" w:rsidRDefault="00961B09" w:rsidP="00961B09">
      <w:pPr>
        <w:pStyle w:val="Sinespaciado"/>
        <w:rPr>
          <w:rFonts w:eastAsiaTheme="minorHAnsi"/>
          <w:lang w:eastAsia="es-MX"/>
        </w:rPr>
      </w:pPr>
    </w:p>
    <w:p w14:paraId="4FC0F300" w14:textId="77777777" w:rsidR="00961B09" w:rsidRPr="009177AF" w:rsidRDefault="00961B09" w:rsidP="00C8170A">
      <w:pPr>
        <w:pStyle w:val="Citas"/>
        <w:rPr>
          <w:b/>
          <w:bCs/>
        </w:rPr>
      </w:pPr>
      <w:r w:rsidRPr="009177AF">
        <w:rPr>
          <w:b/>
          <w:bCs/>
        </w:rPr>
        <w:t>“ES IMPROCEDENTE AMPLIAR LAS SOLICITUDES DE ACCESO A INFORMACIÓN PÚBLICA O DATOS PERSONALES, A TRAVÉS DE LA INTERPOSICIÓN DEL RECURSO DE REVISIÓN</w:t>
      </w:r>
    </w:p>
    <w:p w14:paraId="393B0404" w14:textId="77777777" w:rsidR="00961B09" w:rsidRPr="009177AF" w:rsidRDefault="00961B09" w:rsidP="00C8170A">
      <w:pPr>
        <w:pStyle w:val="Citas"/>
      </w:pPr>
      <w:r w:rsidRPr="009177AF">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14:paraId="69295301" w14:textId="1E98AC3A" w:rsidR="00961B09" w:rsidRPr="009177AF" w:rsidRDefault="00961B09" w:rsidP="00C8170A">
      <w:pPr>
        <w:pStyle w:val="Citas"/>
        <w:rPr>
          <w:b/>
          <w:bCs/>
        </w:rPr>
      </w:pPr>
      <w:r w:rsidRPr="009177AF">
        <w:lastRenderedPageBreak/>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9177AF">
        <w:t>República  -</w:t>
      </w:r>
      <w:proofErr w:type="gramEnd"/>
      <w:r w:rsidRPr="009177AF">
        <w:t xml:space="preserve"> María </w:t>
      </w:r>
      <w:proofErr w:type="spellStart"/>
      <w:r w:rsidRPr="009177AF">
        <w:t>Marván</w:t>
      </w:r>
      <w:proofErr w:type="spellEnd"/>
      <w:r w:rsidRPr="009177AF">
        <w:t xml:space="preserve"> Laborde1523 1006/10 Instituto Mexicano del Seguro Social – Sigrid </w:t>
      </w:r>
      <w:proofErr w:type="spellStart"/>
      <w:r w:rsidRPr="009177AF">
        <w:t>Arzt</w:t>
      </w:r>
      <w:proofErr w:type="spellEnd"/>
      <w:r w:rsidRPr="009177AF">
        <w:t xml:space="preserve"> Colunga 1378/10 Instituto de Seguridad y Servicios Sociales de los Trabajadores del Estado – María Elena Pérez-Jaén Zermeño.” </w:t>
      </w:r>
      <w:r w:rsidR="00C8170A" w:rsidRPr="009177AF">
        <w:rPr>
          <w:b/>
          <w:bCs/>
          <w:lang w:val="es-ES_tradnl"/>
        </w:rPr>
        <w:t>(Sic)</w:t>
      </w:r>
    </w:p>
    <w:p w14:paraId="1E962074" w14:textId="77777777" w:rsidR="009A7B69" w:rsidRPr="009177AF" w:rsidRDefault="009A7B69" w:rsidP="00802ABB">
      <w:pPr>
        <w:tabs>
          <w:tab w:val="left" w:pos="709"/>
        </w:tabs>
        <w:spacing w:line="360" w:lineRule="auto"/>
        <w:contextualSpacing/>
        <w:jc w:val="both"/>
        <w:rPr>
          <w:rFonts w:ascii="Palatino Linotype" w:hAnsi="Palatino Linotype" w:cs="Arial"/>
          <w:lang w:val="es-ES_tradnl"/>
        </w:rPr>
      </w:pPr>
    </w:p>
    <w:p w14:paraId="3F9F1817" w14:textId="1F9CC6DF" w:rsidR="001F6E24" w:rsidRPr="009177AF" w:rsidRDefault="009A7B69" w:rsidP="00A81853">
      <w:pPr>
        <w:tabs>
          <w:tab w:val="left" w:pos="709"/>
        </w:tabs>
        <w:spacing w:line="360" w:lineRule="auto"/>
        <w:contextualSpacing/>
        <w:jc w:val="both"/>
        <w:rPr>
          <w:rFonts w:ascii="Palatino Linotype" w:hAnsi="Palatino Linotype" w:cs="Arial"/>
          <w:lang w:val="es-ES_tradnl"/>
        </w:rPr>
      </w:pPr>
      <w:r w:rsidRPr="009177AF">
        <w:rPr>
          <w:rFonts w:ascii="Palatino Linotype" w:hAnsi="Palatino Linotype" w:cs="Arial"/>
          <w:lang w:val="es-ES_tradnl"/>
        </w:rPr>
        <w:t xml:space="preserve">Por lo que, en la etapa de manifestaciones, </w:t>
      </w:r>
      <w:r w:rsidR="00226632" w:rsidRPr="009177AF">
        <w:rPr>
          <w:rFonts w:ascii="Palatino Linotype" w:hAnsi="Palatino Linotype" w:cs="Arial"/>
          <w:b/>
          <w:bCs/>
          <w:lang w:val="es-ES_tradnl"/>
        </w:rPr>
        <w:t>El</w:t>
      </w:r>
      <w:r w:rsidR="001F6E24" w:rsidRPr="009177AF">
        <w:rPr>
          <w:rFonts w:ascii="Palatino Linotype" w:hAnsi="Palatino Linotype" w:cs="Arial"/>
          <w:b/>
          <w:bCs/>
          <w:lang w:val="es-ES_tradnl"/>
        </w:rPr>
        <w:t xml:space="preserve"> Recurrente </w:t>
      </w:r>
      <w:r w:rsidR="001F6E24" w:rsidRPr="009177AF">
        <w:rPr>
          <w:rFonts w:ascii="Palatino Linotype" w:hAnsi="Palatino Linotype" w:cs="Arial"/>
          <w:lang w:val="es-ES_tradnl"/>
        </w:rPr>
        <w:t>rindió las manifestaciones estimadas pertinentes en los siguientes términos:</w:t>
      </w:r>
    </w:p>
    <w:p w14:paraId="1DCADF2F" w14:textId="09FBBCCF" w:rsidR="001F6E24" w:rsidRPr="009177AF" w:rsidRDefault="001F6E24" w:rsidP="00EA6BA4">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9177AF">
        <w:rPr>
          <w:rFonts w:ascii="Palatino Linotype" w:hAnsi="Palatino Linotype" w:cs="Arial"/>
          <w:b/>
          <w:bCs/>
          <w:lang w:val="es-ES_tradnl"/>
        </w:rPr>
        <w:t xml:space="preserve">“Alegato COBAEM Recurso Revisión.pdf”: </w:t>
      </w:r>
      <w:r w:rsidRPr="009177AF">
        <w:rPr>
          <w:rFonts w:ascii="Palatino Linotype" w:hAnsi="Palatino Linotype" w:cs="Arial"/>
          <w:lang w:val="es-ES_tradnl"/>
        </w:rPr>
        <w:t xml:space="preserve">Escrito libre consistente en 1 -una- foja, en términos generales se inconforma respecto de la negativa a su petición, al exponer que </w:t>
      </w:r>
      <w:r w:rsidRPr="009177AF">
        <w:rPr>
          <w:rFonts w:ascii="Palatino Linotype" w:hAnsi="Palatino Linotype" w:cs="Arial"/>
          <w:b/>
          <w:bCs/>
          <w:lang w:val="es-ES_tradnl"/>
        </w:rPr>
        <w:t xml:space="preserve">El Sujeto Obligado </w:t>
      </w:r>
      <w:r w:rsidRPr="009177AF">
        <w:rPr>
          <w:rFonts w:ascii="Palatino Linotype" w:hAnsi="Palatino Linotype" w:cs="Arial"/>
          <w:lang w:val="es-ES_tradnl"/>
        </w:rPr>
        <w:t xml:space="preserve">fungió como parte en el multicitado anexo de ejecución. </w:t>
      </w:r>
    </w:p>
    <w:p w14:paraId="6BC572C7" w14:textId="77777777" w:rsidR="001F6E24" w:rsidRPr="009177AF" w:rsidRDefault="001F6E24" w:rsidP="001F6E24">
      <w:pPr>
        <w:pStyle w:val="Prrafodelista"/>
        <w:tabs>
          <w:tab w:val="left" w:pos="709"/>
        </w:tabs>
        <w:spacing w:line="360" w:lineRule="auto"/>
        <w:ind w:left="714"/>
        <w:contextualSpacing/>
        <w:jc w:val="both"/>
        <w:rPr>
          <w:rFonts w:ascii="Palatino Linotype" w:hAnsi="Palatino Linotype" w:cs="Arial"/>
          <w:b/>
          <w:bCs/>
          <w:lang w:val="es-ES_tradnl"/>
        </w:rPr>
      </w:pPr>
    </w:p>
    <w:p w14:paraId="3D73257D" w14:textId="0F1918F8" w:rsidR="001F6E24" w:rsidRPr="009177AF" w:rsidRDefault="001F6E24" w:rsidP="00EA6BA4">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9177AF">
        <w:rPr>
          <w:rFonts w:ascii="Palatino Linotype" w:hAnsi="Palatino Linotype" w:cs="Arial"/>
          <w:b/>
          <w:bCs/>
          <w:lang w:val="es-ES_tradnl"/>
        </w:rPr>
        <w:t xml:space="preserve">“FINANZAS Respuesta.pdf”: </w:t>
      </w:r>
      <w:r w:rsidRPr="009177AF">
        <w:rPr>
          <w:rFonts w:ascii="Palatino Linotype" w:hAnsi="Palatino Linotype" w:cs="Arial"/>
          <w:lang w:val="es-ES_tradnl"/>
        </w:rPr>
        <w:t xml:space="preserve">Oficio </w:t>
      </w:r>
      <w:r w:rsidRPr="009177AF">
        <w:rPr>
          <w:rFonts w:ascii="Palatino Linotype" w:hAnsi="Palatino Linotype" w:cs="Arial"/>
          <w:b/>
          <w:bCs/>
          <w:lang w:val="es-ES_tradnl"/>
        </w:rPr>
        <w:t xml:space="preserve">20704001L-0285/2025 </w:t>
      </w:r>
      <w:r w:rsidRPr="009177AF">
        <w:rPr>
          <w:rFonts w:ascii="Palatino Linotype" w:hAnsi="Palatino Linotype" w:cs="Arial"/>
          <w:lang w:val="es-ES_tradnl"/>
        </w:rPr>
        <w:t xml:space="preserve">signado por el director general de planeación y gasto público, de fecha veintiséis de febrero de dos mil veinticinco, en términos generales se da respuesta a inconformidad de pagos de salarios. </w:t>
      </w:r>
    </w:p>
    <w:p w14:paraId="6151EC11" w14:textId="77777777" w:rsidR="001F6E24" w:rsidRPr="009177AF" w:rsidRDefault="001F6E24" w:rsidP="001F6E24">
      <w:pPr>
        <w:pStyle w:val="Prrafodelista"/>
        <w:rPr>
          <w:rFonts w:ascii="Palatino Linotype" w:hAnsi="Palatino Linotype" w:cs="Arial"/>
          <w:b/>
          <w:bCs/>
          <w:lang w:val="es-ES_tradnl"/>
        </w:rPr>
      </w:pPr>
    </w:p>
    <w:p w14:paraId="148E6629" w14:textId="2D454542" w:rsidR="001F6E24" w:rsidRPr="009177AF" w:rsidRDefault="001F6E24" w:rsidP="00EA6BA4">
      <w:pPr>
        <w:pStyle w:val="Prrafodelista"/>
        <w:numPr>
          <w:ilvl w:val="0"/>
          <w:numId w:val="6"/>
        </w:numPr>
        <w:tabs>
          <w:tab w:val="left" w:pos="709"/>
        </w:tabs>
        <w:spacing w:line="360" w:lineRule="auto"/>
        <w:contextualSpacing/>
        <w:jc w:val="both"/>
        <w:rPr>
          <w:rFonts w:ascii="Palatino Linotype" w:hAnsi="Palatino Linotype" w:cs="Arial"/>
          <w:b/>
          <w:bCs/>
          <w:lang w:val="es-ES_tradnl"/>
        </w:rPr>
      </w:pPr>
      <w:r w:rsidRPr="009177AF">
        <w:rPr>
          <w:rFonts w:ascii="Palatino Linotype" w:hAnsi="Palatino Linotype" w:cs="Arial"/>
          <w:b/>
          <w:bCs/>
          <w:lang w:val="es-ES_tradnl"/>
        </w:rPr>
        <w:t>“</w:t>
      </w:r>
      <w:r w:rsidR="00226632" w:rsidRPr="009177AF">
        <w:rPr>
          <w:rFonts w:ascii="Palatino Linotype" w:hAnsi="Palatino Linotype" w:cs="Arial"/>
          <w:b/>
          <w:bCs/>
          <w:lang w:val="es-ES_tradnl"/>
        </w:rPr>
        <w:t xml:space="preserve">14 INE </w:t>
      </w:r>
      <w:r w:rsidR="006B4A6F">
        <w:rPr>
          <w:rFonts w:ascii="Palatino Linotype" w:hAnsi="Palatino Linotype" w:cs="Arial"/>
          <w:b/>
          <w:bCs/>
          <w:lang w:val="es-ES_tradnl"/>
        </w:rPr>
        <w:t>xxx</w:t>
      </w:r>
      <w:r w:rsidR="00226632" w:rsidRPr="009177AF">
        <w:rPr>
          <w:rFonts w:ascii="Palatino Linotype" w:hAnsi="Palatino Linotype" w:cs="Arial"/>
          <w:b/>
          <w:bCs/>
          <w:lang w:val="es-ES_tradnl"/>
        </w:rPr>
        <w:t>.pdf</w:t>
      </w:r>
      <w:r w:rsidRPr="009177AF">
        <w:rPr>
          <w:rFonts w:ascii="Palatino Linotype" w:hAnsi="Palatino Linotype" w:cs="Arial"/>
          <w:b/>
          <w:bCs/>
          <w:lang w:val="es-ES_tradnl"/>
        </w:rPr>
        <w:t>”:</w:t>
      </w:r>
      <w:r w:rsidRPr="009177AF">
        <w:rPr>
          <w:rFonts w:ascii="Palatino Linotype" w:eastAsiaTheme="minorHAnsi" w:hAnsi="Palatino Linotype" w:cs="Arial"/>
          <w:szCs w:val="22"/>
          <w:lang w:val="es-MX" w:eastAsia="en-US"/>
        </w:rPr>
        <w:t xml:space="preserve"> Anverso y reverso de credencial para votar expedida por el Instituto Nacional Electoral, a favor de la recurrente</w:t>
      </w:r>
    </w:p>
    <w:p w14:paraId="31D2AE23" w14:textId="77777777" w:rsidR="001F6E24" w:rsidRPr="009177AF" w:rsidRDefault="001F6E24" w:rsidP="001F6E24">
      <w:pPr>
        <w:pStyle w:val="Prrafodelista"/>
        <w:tabs>
          <w:tab w:val="left" w:pos="709"/>
        </w:tabs>
        <w:spacing w:line="360" w:lineRule="auto"/>
        <w:ind w:left="714"/>
        <w:contextualSpacing/>
        <w:jc w:val="both"/>
        <w:rPr>
          <w:rFonts w:ascii="Palatino Linotype" w:hAnsi="Palatino Linotype" w:cs="Arial"/>
          <w:b/>
          <w:bCs/>
          <w:lang w:val="es-ES_tradnl"/>
        </w:rPr>
      </w:pPr>
    </w:p>
    <w:p w14:paraId="2DD54DB9" w14:textId="11BA2E35" w:rsidR="001F6E24" w:rsidRPr="009177AF" w:rsidRDefault="001F6E24" w:rsidP="00EA6BA4">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9177AF">
        <w:rPr>
          <w:rFonts w:ascii="Palatino Linotype" w:hAnsi="Palatino Linotype" w:cs="Arial"/>
          <w:b/>
          <w:bCs/>
          <w:lang w:val="es-ES_tradnl"/>
        </w:rPr>
        <w:t xml:space="preserve">“ANEXO DE EJECUCION COBAEM 2024 RR.pdf”: </w:t>
      </w:r>
      <w:r w:rsidRPr="009177AF">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65BFF33F" w14:textId="77777777" w:rsidR="001F6E24" w:rsidRPr="009177AF" w:rsidRDefault="001F6E24" w:rsidP="00A81853">
      <w:pPr>
        <w:tabs>
          <w:tab w:val="left" w:pos="709"/>
        </w:tabs>
        <w:spacing w:line="360" w:lineRule="auto"/>
        <w:contextualSpacing/>
        <w:jc w:val="both"/>
        <w:rPr>
          <w:rFonts w:ascii="Palatino Linotype" w:hAnsi="Palatino Linotype" w:cs="Arial"/>
          <w:lang w:val="es-ES_tradnl"/>
        </w:rPr>
      </w:pPr>
    </w:p>
    <w:p w14:paraId="2FDA46AE" w14:textId="062AE953" w:rsidR="001F6E24" w:rsidRPr="009177AF" w:rsidRDefault="001F6E24" w:rsidP="00A81853">
      <w:pPr>
        <w:tabs>
          <w:tab w:val="left" w:pos="709"/>
        </w:tabs>
        <w:spacing w:line="360" w:lineRule="auto"/>
        <w:contextualSpacing/>
        <w:jc w:val="both"/>
        <w:rPr>
          <w:rFonts w:ascii="Palatino Linotype" w:hAnsi="Palatino Linotype" w:cs="Arial"/>
          <w:lang w:val="es-MX"/>
        </w:rPr>
      </w:pPr>
      <w:r w:rsidRPr="009177AF">
        <w:rPr>
          <w:rFonts w:ascii="Palatino Linotype" w:hAnsi="Palatino Linotype" w:cs="Arial"/>
          <w:lang w:val="es-MX"/>
        </w:rPr>
        <w:t xml:space="preserve">Por su parte, </w:t>
      </w:r>
      <w:r w:rsidRPr="009177AF">
        <w:rPr>
          <w:rFonts w:ascii="Palatino Linotype" w:hAnsi="Palatino Linotype" w:cs="Arial"/>
          <w:b/>
          <w:bCs/>
          <w:lang w:val="es-MX"/>
        </w:rPr>
        <w:t xml:space="preserve">El Sujeto Obligado </w:t>
      </w:r>
      <w:r w:rsidRPr="009177AF">
        <w:rPr>
          <w:rFonts w:ascii="Palatino Linotype" w:hAnsi="Palatino Linotype" w:cs="Arial"/>
          <w:lang w:val="es-MX"/>
        </w:rPr>
        <w:t>rindió su informe justificado en los siguientes términos:</w:t>
      </w:r>
    </w:p>
    <w:p w14:paraId="0B84D649" w14:textId="53F844A2" w:rsidR="001F6E24" w:rsidRPr="009177AF" w:rsidRDefault="001F6E24" w:rsidP="00EA6BA4">
      <w:pPr>
        <w:pStyle w:val="Prrafodelista"/>
        <w:numPr>
          <w:ilvl w:val="0"/>
          <w:numId w:val="7"/>
        </w:numPr>
        <w:tabs>
          <w:tab w:val="left" w:pos="709"/>
        </w:tabs>
        <w:spacing w:line="360" w:lineRule="auto"/>
        <w:contextualSpacing/>
        <w:jc w:val="both"/>
        <w:rPr>
          <w:rFonts w:ascii="Palatino Linotype" w:hAnsi="Palatino Linotype" w:cs="Arial"/>
          <w:lang w:val="es-MX"/>
        </w:rPr>
      </w:pPr>
      <w:r w:rsidRPr="009177AF">
        <w:rPr>
          <w:rFonts w:ascii="Palatino Linotype" w:hAnsi="Palatino Linotype" w:cs="Arial"/>
          <w:b/>
          <w:bCs/>
          <w:lang w:val="es-MX"/>
        </w:rPr>
        <w:t>“</w:t>
      </w:r>
      <w:r w:rsidR="00226632" w:rsidRPr="009177AF">
        <w:rPr>
          <w:rFonts w:ascii="Palatino Linotype" w:hAnsi="Palatino Linotype" w:cs="Arial"/>
          <w:b/>
          <w:bCs/>
          <w:lang w:val="es-MX"/>
        </w:rPr>
        <w:t>187.pdf</w:t>
      </w:r>
      <w:r w:rsidRPr="009177AF">
        <w:rPr>
          <w:rFonts w:ascii="Palatino Linotype" w:hAnsi="Palatino Linotype" w:cs="Arial"/>
          <w:b/>
          <w:bCs/>
          <w:lang w:val="es-MX"/>
        </w:rPr>
        <w:t xml:space="preserve">”: </w:t>
      </w:r>
      <w:r w:rsidRPr="009177AF">
        <w:rPr>
          <w:rFonts w:ascii="Palatino Linotype" w:hAnsi="Palatino Linotype" w:cs="Arial"/>
          <w:lang w:val="es-MX"/>
        </w:rPr>
        <w:t>Compila lo siguiente:</w:t>
      </w:r>
    </w:p>
    <w:p w14:paraId="2E287395" w14:textId="40A23A21" w:rsidR="001F6E24" w:rsidRPr="009177AF" w:rsidRDefault="001F6E24" w:rsidP="00EA6BA4">
      <w:pPr>
        <w:pStyle w:val="Prrafodelista"/>
        <w:numPr>
          <w:ilvl w:val="0"/>
          <w:numId w:val="8"/>
        </w:numPr>
        <w:tabs>
          <w:tab w:val="left" w:pos="709"/>
        </w:tabs>
        <w:spacing w:line="360" w:lineRule="auto"/>
        <w:contextualSpacing/>
        <w:jc w:val="both"/>
        <w:rPr>
          <w:rFonts w:ascii="Palatino Linotype" w:hAnsi="Palatino Linotype" w:cs="Arial"/>
          <w:lang w:val="es-MX"/>
        </w:rPr>
      </w:pPr>
      <w:r w:rsidRPr="009177AF">
        <w:rPr>
          <w:rFonts w:ascii="Palatino Linotype" w:hAnsi="Palatino Linotype" w:cs="Arial"/>
          <w:lang w:val="es-MX"/>
        </w:rPr>
        <w:t xml:space="preserve">Oficio número </w:t>
      </w:r>
      <w:r w:rsidRPr="009177AF">
        <w:rPr>
          <w:rFonts w:ascii="Palatino Linotype" w:hAnsi="Palatino Linotype" w:cs="Arial"/>
          <w:b/>
          <w:bCs/>
          <w:lang w:val="es-MX"/>
        </w:rPr>
        <w:t>2</w:t>
      </w:r>
      <w:r w:rsidR="00226632" w:rsidRPr="009177AF">
        <w:rPr>
          <w:rFonts w:ascii="Palatino Linotype" w:hAnsi="Palatino Linotype" w:cs="Arial"/>
          <w:b/>
          <w:bCs/>
          <w:lang w:val="es-MX"/>
        </w:rPr>
        <w:t>28C0701020001L/187</w:t>
      </w:r>
      <w:r w:rsidRPr="009177AF">
        <w:rPr>
          <w:rFonts w:ascii="Palatino Linotype" w:hAnsi="Palatino Linotype" w:cs="Arial"/>
          <w:b/>
          <w:bCs/>
          <w:lang w:val="es-MX"/>
        </w:rPr>
        <w:t xml:space="preserve">/2025 </w:t>
      </w:r>
      <w:r w:rsidRPr="009177AF">
        <w:rPr>
          <w:rFonts w:ascii="Palatino Linotype" w:hAnsi="Palatino Linotype" w:cs="Arial"/>
          <w:lang w:val="es-MX"/>
        </w:rPr>
        <w:t xml:space="preserve">signado por el jefe del departamento de planeación y programación y titular de la unidad de transparencia, dirigido al comisionado presidente, de fecha </w:t>
      </w:r>
      <w:r w:rsidR="00226632" w:rsidRPr="009177AF">
        <w:rPr>
          <w:rFonts w:ascii="Palatino Linotype" w:hAnsi="Palatino Linotype" w:cs="Arial"/>
          <w:lang w:val="es-MX"/>
        </w:rPr>
        <w:t>treinta y uno de marzo</w:t>
      </w:r>
      <w:r w:rsidRPr="009177AF">
        <w:rPr>
          <w:rFonts w:ascii="Palatino Linotype" w:hAnsi="Palatino Linotype" w:cs="Arial"/>
          <w:lang w:val="es-MX"/>
        </w:rPr>
        <w:t xml:space="preserve"> de dos mil veinticinco, en términos generales refiere adjuntar oficio emitido por el servidor público habilitado. </w:t>
      </w:r>
    </w:p>
    <w:p w14:paraId="23BF6F67" w14:textId="4A38F145" w:rsidR="001F6E24" w:rsidRPr="009177AF" w:rsidRDefault="00F72F66" w:rsidP="00EA6BA4">
      <w:pPr>
        <w:pStyle w:val="Prrafodelista"/>
        <w:numPr>
          <w:ilvl w:val="0"/>
          <w:numId w:val="8"/>
        </w:numPr>
        <w:tabs>
          <w:tab w:val="left" w:pos="709"/>
        </w:tabs>
        <w:spacing w:line="360" w:lineRule="auto"/>
        <w:contextualSpacing/>
        <w:jc w:val="both"/>
        <w:rPr>
          <w:rFonts w:ascii="Palatino Linotype" w:hAnsi="Palatino Linotype" w:cs="Arial"/>
          <w:lang w:val="es-MX"/>
        </w:rPr>
      </w:pPr>
      <w:r w:rsidRPr="009177AF">
        <w:rPr>
          <w:rFonts w:ascii="Palatino Linotype" w:hAnsi="Palatino Linotype" w:cs="Arial"/>
          <w:lang w:val="es-MX"/>
        </w:rPr>
        <w:t xml:space="preserve">Oficio número </w:t>
      </w:r>
      <w:r w:rsidR="00226632" w:rsidRPr="009177AF">
        <w:rPr>
          <w:rFonts w:ascii="Palatino Linotype" w:hAnsi="Palatino Linotype" w:cs="Arial"/>
          <w:b/>
          <w:bCs/>
          <w:lang w:val="es-MX"/>
        </w:rPr>
        <w:t>228C0701040001L/739</w:t>
      </w:r>
      <w:r w:rsidRPr="009177AF">
        <w:rPr>
          <w:rFonts w:ascii="Palatino Linotype" w:hAnsi="Palatino Linotype" w:cs="Arial"/>
          <w:b/>
          <w:bCs/>
          <w:lang w:val="es-MX"/>
        </w:rPr>
        <w:t xml:space="preserve">/2025 </w:t>
      </w:r>
      <w:r w:rsidRPr="009177AF">
        <w:rPr>
          <w:rFonts w:ascii="Palatino Linotype" w:hAnsi="Palatino Linotype" w:cs="Arial"/>
          <w:lang w:val="es-MX"/>
        </w:rPr>
        <w:t xml:space="preserve">signado por la encargada de despacho del departamento de recursos humanos, dirigido al auxiliar responsable C, de fecha </w:t>
      </w:r>
      <w:r w:rsidR="00226632" w:rsidRPr="009177AF">
        <w:rPr>
          <w:rFonts w:ascii="Palatino Linotype" w:hAnsi="Palatino Linotype" w:cs="Arial"/>
          <w:lang w:val="es-MX"/>
        </w:rPr>
        <w:t>veintiocho</w:t>
      </w:r>
      <w:r w:rsidRPr="009177AF">
        <w:rPr>
          <w:rFonts w:ascii="Palatino Linotype" w:hAnsi="Palatino Linotype" w:cs="Arial"/>
          <w:lang w:val="es-MX"/>
        </w:rPr>
        <w:t xml:space="preserve"> de marzo de dos mil veinticinco, refiere adjuntar informe de percepciones y deducciones totales a las que la ciudadana fue sujeta durante el año 2024. </w:t>
      </w:r>
    </w:p>
    <w:p w14:paraId="5685B24A" w14:textId="77171A93" w:rsidR="00F72F66" w:rsidRPr="009177AF" w:rsidRDefault="00F72F66" w:rsidP="00EA6BA4">
      <w:pPr>
        <w:pStyle w:val="Prrafodelista"/>
        <w:numPr>
          <w:ilvl w:val="0"/>
          <w:numId w:val="8"/>
        </w:numPr>
        <w:tabs>
          <w:tab w:val="left" w:pos="709"/>
        </w:tabs>
        <w:spacing w:line="360" w:lineRule="auto"/>
        <w:contextualSpacing/>
        <w:jc w:val="both"/>
        <w:rPr>
          <w:rFonts w:ascii="Palatino Linotype" w:hAnsi="Palatino Linotype" w:cs="Arial"/>
          <w:lang w:val="es-MX"/>
        </w:rPr>
      </w:pPr>
      <w:r w:rsidRPr="009177AF">
        <w:rPr>
          <w:rFonts w:ascii="Palatino Linotype" w:hAnsi="Palatino Linotype" w:cs="Arial"/>
          <w:lang w:val="es-MX"/>
        </w:rPr>
        <w:t xml:space="preserve">Oficio número </w:t>
      </w:r>
      <w:r w:rsidR="00DB1AE5" w:rsidRPr="009177AF">
        <w:rPr>
          <w:rFonts w:ascii="Palatino Linotype" w:hAnsi="Palatino Linotype" w:cs="Arial"/>
          <w:b/>
          <w:bCs/>
          <w:lang w:val="es-MX"/>
        </w:rPr>
        <w:t>228C0701040001L/503</w:t>
      </w:r>
      <w:r w:rsidRPr="009177AF">
        <w:rPr>
          <w:rFonts w:ascii="Palatino Linotype" w:hAnsi="Palatino Linotype" w:cs="Arial"/>
          <w:b/>
          <w:bCs/>
          <w:lang w:val="es-MX"/>
        </w:rPr>
        <w:t xml:space="preserve">/2025 </w:t>
      </w:r>
      <w:r w:rsidRPr="009177AF">
        <w:rPr>
          <w:rFonts w:ascii="Palatino Linotype" w:hAnsi="Palatino Linotype" w:cs="Arial"/>
          <w:lang w:val="es-MX"/>
        </w:rPr>
        <w:t xml:space="preserve">signado por la encargada de despacho del departamento de recursos humanos, dirigido al auxiliar responsable “C”, de fecha veintiocho de febrero de dos mil veinticinco, expone montos de percepción y deducción acumulados durante el año 2024. </w:t>
      </w:r>
    </w:p>
    <w:p w14:paraId="2D50E2DC" w14:textId="77777777" w:rsidR="001F6E24" w:rsidRPr="009177AF" w:rsidRDefault="001F6E24" w:rsidP="00A81853">
      <w:pPr>
        <w:tabs>
          <w:tab w:val="left" w:pos="709"/>
        </w:tabs>
        <w:spacing w:line="360" w:lineRule="auto"/>
        <w:contextualSpacing/>
        <w:jc w:val="both"/>
        <w:rPr>
          <w:rFonts w:ascii="Palatino Linotype" w:hAnsi="Palatino Linotype" w:cs="Arial"/>
          <w:lang w:val="es-ES_tradnl"/>
        </w:rPr>
      </w:pPr>
    </w:p>
    <w:p w14:paraId="136AF18C" w14:textId="330B70EB" w:rsidR="00A81853" w:rsidRPr="009177AF" w:rsidRDefault="00F72F66"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Una vez sentado lo anterior</w:t>
      </w:r>
      <w:r w:rsidR="00A81853" w:rsidRPr="009177AF">
        <w:rPr>
          <w:rFonts w:ascii="Palatino Linotype" w:eastAsiaTheme="minorHAnsi" w:hAnsi="Palatino Linotype" w:cs="Arial"/>
          <w:lang w:val="es-MX" w:eastAsia="en-US"/>
        </w:rPr>
        <w:t xml:space="preserve">, es dable traer a contexto lo establecido en el artículo 114, de la Ley de Protección de Datos Personales en Posesión de Sujetos Obligados del Estado de México y Municipios: </w:t>
      </w:r>
    </w:p>
    <w:p w14:paraId="08C13977" w14:textId="77777777" w:rsidR="00A81853" w:rsidRPr="009177AF" w:rsidRDefault="00A81853" w:rsidP="00A81853">
      <w:pPr>
        <w:rPr>
          <w:rFonts w:eastAsiaTheme="minorHAnsi"/>
          <w:lang w:val="es-MX" w:eastAsia="en-US"/>
        </w:rPr>
      </w:pPr>
    </w:p>
    <w:p w14:paraId="77C64725" w14:textId="77777777" w:rsidR="00A81853" w:rsidRPr="009177AF" w:rsidRDefault="00A81853" w:rsidP="00F72F66">
      <w:pPr>
        <w:pStyle w:val="Citas"/>
      </w:pPr>
      <w:r w:rsidRPr="009177AF">
        <w:t>“</w:t>
      </w:r>
      <w:r w:rsidRPr="009177AF">
        <w:rPr>
          <w:b/>
        </w:rPr>
        <w:t>Artículo 114.</w:t>
      </w:r>
      <w:r w:rsidRPr="009177AF">
        <w:t xml:space="preserve"> Cuando las disposiciones aplicables a determinados tratamientos de datos personales establezcan un trámite o procedimiento específico para solicitar el </w:t>
      </w:r>
      <w:r w:rsidRPr="009177AF">
        <w:lastRenderedPageBreak/>
        <w:t xml:space="preserve">ejercicio de los derechos </w:t>
      </w:r>
      <w:r w:rsidRPr="009177AF">
        <w:rPr>
          <w:b/>
        </w:rPr>
        <w:t>ARCO</w:t>
      </w:r>
      <w:r w:rsidRPr="009177AF">
        <w:t xml:space="preserve">, el responsable deberá informar al titular sobre la existencia del mismo, en un plazo no mayor a cinco días siguiente a la presentación de la solicitud para el ejercicio de los derechos </w:t>
      </w:r>
      <w:r w:rsidRPr="009177AF">
        <w:rPr>
          <w:b/>
        </w:rPr>
        <w:t>ARCO</w:t>
      </w:r>
      <w:r w:rsidRPr="009177AF">
        <w:t xml:space="preserve">, </w:t>
      </w:r>
      <w:r w:rsidRPr="009177AF">
        <w:rPr>
          <w:b/>
        </w:rPr>
        <w:t>a efecto que este último decida si ejerce sus derechos a través</w:t>
      </w:r>
      <w:r w:rsidRPr="009177AF">
        <w:t xml:space="preserve"> del trámite específico, </w:t>
      </w:r>
      <w:r w:rsidRPr="009177AF">
        <w:rPr>
          <w:b/>
        </w:rPr>
        <w:t>o bien a través del procedimiento para el ejercicio de los derechos ARCO</w:t>
      </w:r>
      <w:r w:rsidRPr="009177AF">
        <w:t xml:space="preserve">. </w:t>
      </w:r>
    </w:p>
    <w:p w14:paraId="15BCBF37" w14:textId="3BC4FBF6" w:rsidR="00A81853" w:rsidRPr="009177AF" w:rsidRDefault="00A81853" w:rsidP="00F72F66">
      <w:pPr>
        <w:pStyle w:val="Citas"/>
        <w:rPr>
          <w:b/>
          <w:bCs/>
        </w:rPr>
      </w:pPr>
      <w:r w:rsidRPr="009177AF">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sidR="00F72F66" w:rsidRPr="009177AF">
        <w:rPr>
          <w:b/>
          <w:bCs/>
        </w:rPr>
        <w:t>(Sic)</w:t>
      </w:r>
    </w:p>
    <w:p w14:paraId="050051B0" w14:textId="77777777" w:rsidR="00A81853" w:rsidRPr="009177AF"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9177AF"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177AF">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27AC5086" w14:textId="77777777" w:rsidR="00961B09" w:rsidRPr="009177AF" w:rsidRDefault="00961B09" w:rsidP="00802ABB">
      <w:pPr>
        <w:pStyle w:val="Sinespaciado"/>
      </w:pPr>
    </w:p>
    <w:p w14:paraId="2E7CACF5" w14:textId="77777777" w:rsidR="00802ABB" w:rsidRPr="009177AF" w:rsidRDefault="00802ABB" w:rsidP="00F72F66">
      <w:pPr>
        <w:pStyle w:val="Citas"/>
      </w:pPr>
      <w:r w:rsidRPr="009177AF">
        <w:t xml:space="preserve">“Artículo 4. … </w:t>
      </w:r>
    </w:p>
    <w:p w14:paraId="0003F0C0" w14:textId="759183B1" w:rsidR="00802ABB" w:rsidRPr="009177AF" w:rsidRDefault="00802ABB" w:rsidP="00F72F66">
      <w:pPr>
        <w:pStyle w:val="Citas"/>
        <w:rPr>
          <w:b/>
          <w:bCs/>
        </w:rPr>
      </w:pPr>
      <w:r w:rsidRPr="009177AF">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9177AF">
        <w:lastRenderedPageBreak/>
        <w:t>publicidad de la información. Solo podrá ser clasificada excepcionalmente como reservada temporalmente por razones de interés público, en los términos de las causas legítimas y estrictamente necesarias previstas por esta Ley.”</w:t>
      </w:r>
      <w:r w:rsidR="00F72F66" w:rsidRPr="009177AF">
        <w:t xml:space="preserve"> </w:t>
      </w:r>
      <w:r w:rsidR="00F72F66" w:rsidRPr="009177AF">
        <w:rPr>
          <w:b/>
          <w:bCs/>
        </w:rPr>
        <w:t>(Sic)</w:t>
      </w:r>
    </w:p>
    <w:p w14:paraId="4E5BBBFF" w14:textId="77777777" w:rsidR="007F720F" w:rsidRPr="009177AF"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9177AF" w:rsidRDefault="00802ABB" w:rsidP="00802ABB">
      <w:pPr>
        <w:tabs>
          <w:tab w:val="left" w:pos="709"/>
        </w:tabs>
        <w:spacing w:line="360" w:lineRule="auto"/>
        <w:contextualSpacing/>
        <w:jc w:val="both"/>
        <w:rPr>
          <w:rFonts w:ascii="Palatino Linotype" w:hAnsi="Palatino Linotype" w:cs="Arial"/>
          <w:lang w:val="es-ES_tradnl"/>
        </w:rPr>
      </w:pPr>
      <w:r w:rsidRPr="009177A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99FCDF" w14:textId="77777777" w:rsidR="00961B09" w:rsidRPr="009177AF"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9177AF" w:rsidRDefault="009602BA" w:rsidP="009602BA">
      <w:pPr>
        <w:autoSpaceDE w:val="0"/>
        <w:autoSpaceDN w:val="0"/>
        <w:adjustRightInd w:val="0"/>
        <w:spacing w:line="360" w:lineRule="auto"/>
        <w:jc w:val="both"/>
        <w:rPr>
          <w:rFonts w:ascii="Palatino Linotype" w:hAnsi="Palatino Linotype" w:cs="Arial"/>
        </w:rPr>
      </w:pPr>
      <w:r w:rsidRPr="009177A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9177AF" w:rsidRDefault="009602BA" w:rsidP="009602BA">
      <w:pPr>
        <w:rPr>
          <w:rFonts w:asciiTheme="minorHAnsi" w:eastAsiaTheme="minorHAnsi" w:hAnsiTheme="minorHAnsi" w:cstheme="minorBidi"/>
          <w:sz w:val="22"/>
          <w:szCs w:val="22"/>
          <w:lang w:val="es-MX" w:eastAsia="en-US"/>
        </w:rPr>
      </w:pPr>
    </w:p>
    <w:p w14:paraId="6411B9D9" w14:textId="77777777" w:rsidR="009602BA" w:rsidRPr="009177AF" w:rsidRDefault="009602BA" w:rsidP="00C52084">
      <w:pPr>
        <w:pStyle w:val="Sinespaciado"/>
        <w:rPr>
          <w:rFonts w:eastAsiaTheme="minorHAnsi"/>
          <w:sz w:val="8"/>
        </w:rPr>
      </w:pPr>
    </w:p>
    <w:p w14:paraId="17139DF0" w14:textId="07C1DAD3" w:rsidR="009602BA" w:rsidRPr="009177AF" w:rsidRDefault="00F72F66" w:rsidP="00F72F66">
      <w:pPr>
        <w:pStyle w:val="Citas"/>
      </w:pPr>
      <w:r w:rsidRPr="009177AF">
        <w:t>“</w:t>
      </w:r>
      <w:r w:rsidR="009602BA" w:rsidRPr="009177AF">
        <w:t xml:space="preserve">Artículo 12. … </w:t>
      </w:r>
    </w:p>
    <w:p w14:paraId="669ECD70" w14:textId="5A9FC1A4" w:rsidR="009602BA" w:rsidRPr="009177AF" w:rsidRDefault="009602BA" w:rsidP="00F72F66">
      <w:pPr>
        <w:pStyle w:val="Citas"/>
        <w:rPr>
          <w:b/>
          <w:bCs/>
        </w:rPr>
      </w:pPr>
      <w:r w:rsidRPr="009177AF">
        <w:rPr>
          <w:u w:val="single"/>
        </w:rPr>
        <w:t>Los sujetos obligados sólo proporcionarán la información pública que se les requiera y que obre en sus archivos y en el estado en que ésta se encuentre</w:t>
      </w:r>
      <w:r w:rsidRPr="009177AF">
        <w:t>. La obligación de proporcionar información no comprende el procesamiento de la misma, ni el presentarla conforme al interés del solicitante; no estarán obligados a generarla, resumirla, efectuar cálculos o practicar investigaciones.</w:t>
      </w:r>
      <w:r w:rsidR="00F72F66" w:rsidRPr="009177AF">
        <w:t xml:space="preserve">” </w:t>
      </w:r>
      <w:r w:rsidR="00F72F66" w:rsidRPr="009177AF">
        <w:rPr>
          <w:b/>
          <w:bCs/>
        </w:rPr>
        <w:t>(Sic)</w:t>
      </w:r>
    </w:p>
    <w:p w14:paraId="138919E4" w14:textId="77777777" w:rsidR="00727F23" w:rsidRPr="009177AF"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9177AF" w:rsidRDefault="009602BA" w:rsidP="00727F23">
      <w:pPr>
        <w:spacing w:line="360" w:lineRule="auto"/>
        <w:jc w:val="both"/>
        <w:rPr>
          <w:rFonts w:ascii="Palatino Linotype" w:eastAsiaTheme="minorHAnsi" w:hAnsi="Palatino Linotype" w:cs="Arial"/>
          <w:lang w:val="es-MX" w:eastAsia="es-MX"/>
        </w:rPr>
      </w:pPr>
      <w:r w:rsidRPr="009177AF">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9177AF">
        <w:rPr>
          <w:rFonts w:ascii="Palatino Linotype" w:eastAsiaTheme="minorHAnsi" w:hAnsi="Palatino Linotype" w:cs="Arial"/>
          <w:b/>
          <w:lang w:val="es-MX" w:eastAsia="es-MX"/>
        </w:rPr>
        <w:t>Sujeto Obligado</w:t>
      </w:r>
      <w:r w:rsidRPr="009177AF">
        <w:rPr>
          <w:rFonts w:ascii="Palatino Linotype" w:eastAsiaTheme="minorHAnsi" w:hAnsi="Palatino Linotype" w:cs="Arial"/>
          <w:lang w:val="es-MX" w:eastAsia="es-MX"/>
        </w:rPr>
        <w:t xml:space="preserve"> sólo proporcionará la </w:t>
      </w:r>
      <w:r w:rsidRPr="009177AF">
        <w:rPr>
          <w:rFonts w:ascii="Palatino Linotype" w:eastAsiaTheme="minorHAnsi" w:hAnsi="Palatino Linotype" w:cs="Arial"/>
          <w:lang w:val="es-MX" w:eastAsia="es-MX"/>
        </w:rPr>
        <w:lastRenderedPageBreak/>
        <w:t xml:space="preserve">información que obra en sus archivos, lo que </w:t>
      </w:r>
      <w:r w:rsidRPr="009177AF">
        <w:rPr>
          <w:rFonts w:ascii="Palatino Linotype" w:eastAsiaTheme="minorHAnsi" w:hAnsi="Palatino Linotype" w:cs="Arial"/>
          <w:i/>
          <w:lang w:val="es-MX" w:eastAsia="es-MX"/>
        </w:rPr>
        <w:t>a contrario sensu</w:t>
      </w:r>
      <w:r w:rsidRPr="009177AF">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9177AF"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9177AF" w:rsidRDefault="009602BA" w:rsidP="009602BA">
      <w:pPr>
        <w:spacing w:line="360" w:lineRule="auto"/>
        <w:jc w:val="both"/>
        <w:rPr>
          <w:rFonts w:ascii="Palatino Linotype" w:eastAsia="Calibri" w:hAnsi="Palatino Linotype" w:cs="Arial"/>
          <w:szCs w:val="22"/>
          <w:lang w:val="es-MX" w:eastAsia="en-US"/>
        </w:rPr>
      </w:pPr>
      <w:r w:rsidRPr="009177AF">
        <w:rPr>
          <w:rFonts w:ascii="Palatino Linotype" w:eastAsia="Calibri" w:hAnsi="Palatino Linotype" w:cs="Arial"/>
          <w:szCs w:val="22"/>
          <w:lang w:val="es-MX" w:eastAsia="en-US"/>
        </w:rPr>
        <w:t>Así también, se dispone que</w:t>
      </w:r>
      <w:r w:rsidRPr="009177AF">
        <w:rPr>
          <w:rFonts w:ascii="Palatino Linotype" w:eastAsiaTheme="minorHAnsi" w:hAnsi="Palatino Linotype" w:cstheme="minorBidi"/>
          <w:szCs w:val="22"/>
          <w:lang w:val="es-MX" w:eastAsia="en-US"/>
        </w:rPr>
        <w:t xml:space="preserve"> </w:t>
      </w:r>
      <w:r w:rsidRPr="009177AF">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9177AF"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9177AF"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9177AF">
        <w:rPr>
          <w:rFonts w:ascii="Palatino Linotype" w:eastAsiaTheme="minorHAnsi" w:hAnsi="Palatino Linotype" w:cs="Arial"/>
          <w:szCs w:val="22"/>
          <w:lang w:val="es-MX" w:eastAsia="en-US"/>
        </w:rPr>
        <w:t xml:space="preserve">En este contexto, </w:t>
      </w:r>
      <w:r w:rsidRPr="009177AF">
        <w:rPr>
          <w:rFonts w:ascii="Palatino Linotype" w:eastAsiaTheme="minorHAnsi" w:hAnsi="Palatino Linotype" w:cs="Arial"/>
          <w:szCs w:val="22"/>
          <w:lang w:val="es-MX" w:eastAsia="es-MX"/>
        </w:rPr>
        <w:t xml:space="preserve">el </w:t>
      </w:r>
      <w:r w:rsidRPr="009177AF">
        <w:rPr>
          <w:rFonts w:ascii="Palatino Linotype" w:eastAsiaTheme="minorHAnsi" w:hAnsi="Palatino Linotype" w:cs="Arial"/>
          <w:b/>
          <w:szCs w:val="22"/>
          <w:lang w:val="es-MX" w:eastAsia="es-MX"/>
        </w:rPr>
        <w:t>Sujeto Obligado</w:t>
      </w:r>
      <w:r w:rsidRPr="009177AF">
        <w:rPr>
          <w:rFonts w:ascii="Palatino Linotype" w:eastAsiaTheme="minorHAnsi" w:hAnsi="Palatino Linotype" w:cs="Arial"/>
          <w:szCs w:val="22"/>
          <w:lang w:val="es-MX" w:eastAsia="en-US"/>
        </w:rPr>
        <w:t xml:space="preserve"> no está obligado a generar documento </w:t>
      </w:r>
      <w:r w:rsidRPr="009177AF">
        <w:rPr>
          <w:rFonts w:ascii="Palatino Linotype" w:eastAsiaTheme="minorHAnsi" w:hAnsi="Palatino Linotype" w:cs="Arial"/>
          <w:b/>
          <w:i/>
          <w:szCs w:val="22"/>
          <w:lang w:val="es-MX" w:eastAsia="en-US"/>
        </w:rPr>
        <w:t>ad hoc</w:t>
      </w:r>
      <w:r w:rsidRPr="009177AF">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9177AF">
        <w:rPr>
          <w:rFonts w:ascii="Palatino Linotype" w:eastAsiaTheme="minorHAnsi" w:hAnsi="Palatino Linotype" w:cs="Arial"/>
          <w:color w:val="000000"/>
          <w:szCs w:val="22"/>
          <w:lang w:val="es-MX" w:eastAsia="en-US"/>
        </w:rPr>
        <w:t xml:space="preserve">Como apoyo a lo anterior, es aplicable el Criterio 03-17, emitido por </w:t>
      </w:r>
      <w:r w:rsidRPr="009177AF">
        <w:rPr>
          <w:rFonts w:ascii="Palatino Linotype" w:eastAsia="Arial Unicode MS" w:hAnsi="Palatino Linotype" w:cs="Arial"/>
          <w:color w:val="000000"/>
          <w:szCs w:val="22"/>
          <w:lang w:val="es-MX" w:eastAsia="en-US"/>
        </w:rPr>
        <w:t>el</w:t>
      </w:r>
      <w:r w:rsidR="00A81853" w:rsidRPr="009177AF">
        <w:rPr>
          <w:rFonts w:ascii="Palatino Linotype" w:eastAsia="Arial Unicode MS" w:hAnsi="Palatino Linotype" w:cs="Arial"/>
          <w:color w:val="000000"/>
          <w:szCs w:val="22"/>
          <w:lang w:val="es-MX" w:eastAsia="en-US"/>
        </w:rPr>
        <w:t xml:space="preserve"> entonces</w:t>
      </w:r>
      <w:r w:rsidRPr="009177AF">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9177AF">
        <w:rPr>
          <w:rFonts w:ascii="Palatino Linotype" w:eastAsiaTheme="minorHAnsi" w:hAnsi="Palatino Linotype" w:cstheme="minorBidi"/>
          <w:bCs/>
          <w:color w:val="000000"/>
          <w:szCs w:val="22"/>
          <w:lang w:val="es-MX" w:eastAsia="en-US"/>
        </w:rPr>
        <w:t xml:space="preserve"> que dice:</w:t>
      </w:r>
      <w:r w:rsidRPr="009177AF">
        <w:rPr>
          <w:rFonts w:ascii="Palatino Linotype" w:eastAsiaTheme="minorHAnsi" w:hAnsi="Palatino Linotype" w:cstheme="minorBidi"/>
          <w:b/>
          <w:bCs/>
          <w:color w:val="000000"/>
          <w:szCs w:val="22"/>
          <w:lang w:val="es-MX" w:eastAsia="en-US"/>
        </w:rPr>
        <w:t xml:space="preserve"> </w:t>
      </w:r>
    </w:p>
    <w:p w14:paraId="00868262" w14:textId="77777777" w:rsidR="009602BA" w:rsidRPr="009177AF" w:rsidRDefault="009602BA" w:rsidP="009602BA">
      <w:pPr>
        <w:rPr>
          <w:rFonts w:asciiTheme="minorHAnsi" w:eastAsiaTheme="minorHAnsi" w:hAnsiTheme="minorHAnsi" w:cstheme="minorBidi"/>
          <w:sz w:val="22"/>
          <w:szCs w:val="22"/>
          <w:lang w:val="es-MX" w:eastAsia="en-US"/>
        </w:rPr>
      </w:pPr>
    </w:p>
    <w:p w14:paraId="4344A0AD" w14:textId="77777777" w:rsidR="009602BA" w:rsidRPr="009177AF"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47F11A9" w14:textId="200F6367" w:rsidR="00F72F66" w:rsidRPr="009177AF" w:rsidRDefault="00F72F66" w:rsidP="00F72F66">
      <w:pPr>
        <w:pStyle w:val="Citas"/>
      </w:pPr>
      <w:r w:rsidRPr="009177AF">
        <w:t>“</w:t>
      </w:r>
      <w:r w:rsidRPr="009177AF">
        <w:rPr>
          <w:b/>
        </w:rPr>
        <w:t>NO EXISTE OBLIGACIÓN DE ELABORAR DOCUMENTOS AD HOC PARA ATENDER LAS SOLICITUDES DE ACCESO A LA INFORMACIÓN.</w:t>
      </w:r>
      <w:r w:rsidRPr="009177AF">
        <w:t xml:space="preserve"> </w:t>
      </w:r>
    </w:p>
    <w:p w14:paraId="3AD4D3BB" w14:textId="5D983D93" w:rsidR="009602BA" w:rsidRPr="009177AF" w:rsidRDefault="009602BA" w:rsidP="00F72F66">
      <w:pPr>
        <w:pStyle w:val="Citas"/>
      </w:pPr>
      <w:r w:rsidRPr="009177AF">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w:t>
      </w:r>
      <w:r w:rsidRPr="009177AF">
        <w:lastRenderedPageBreak/>
        <w:t>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494302" w14:textId="0B28839F" w:rsidR="009602BA" w:rsidRPr="009177AF" w:rsidRDefault="00F72F66" w:rsidP="00F72F66">
      <w:pPr>
        <w:pStyle w:val="Citas"/>
      </w:pPr>
      <w:r w:rsidRPr="009177AF">
        <w:t>R</w:t>
      </w:r>
      <w:r w:rsidR="009602BA" w:rsidRPr="009177AF">
        <w:t xml:space="preserve">esoluciones: </w:t>
      </w:r>
    </w:p>
    <w:p w14:paraId="6A9C8B0D" w14:textId="77777777" w:rsidR="009602BA" w:rsidRPr="009177AF" w:rsidRDefault="009602BA" w:rsidP="00F72F66">
      <w:pPr>
        <w:pStyle w:val="Citas"/>
      </w:pPr>
      <w:r w:rsidRPr="009177AF">
        <w:sym w:font="Symbol" w:char="F0B7"/>
      </w:r>
      <w:r w:rsidRPr="009177AF">
        <w:t xml:space="preserve"> RRA 0050/16. Instituto Nacional para la Evaluación de la Educación. 13 julio de 2016. Por unanimidad. Comisionado Ponente: Francisco Javier Acuña Llamas.</w:t>
      </w:r>
    </w:p>
    <w:p w14:paraId="128F5E12" w14:textId="77777777" w:rsidR="009602BA" w:rsidRPr="009177AF" w:rsidRDefault="009602BA" w:rsidP="00F72F66">
      <w:pPr>
        <w:pStyle w:val="Citas"/>
      </w:pPr>
      <w:r w:rsidRPr="009177AF">
        <w:sym w:font="Symbol" w:char="F0B7"/>
      </w:r>
      <w:r w:rsidRPr="009177AF">
        <w:t xml:space="preserve"> RRA 0310/16. Instituto Nacional de Transparencia, Acceso a la Información y Protección de Datos Personales. 10 de agosto de 2016. Por unanimidad. Comisionada Ponente. Areli Cano Guadiana. </w:t>
      </w:r>
    </w:p>
    <w:p w14:paraId="2118A50B" w14:textId="6675DD1F" w:rsidR="009602BA" w:rsidRPr="009177AF" w:rsidRDefault="009602BA" w:rsidP="00F72F66">
      <w:pPr>
        <w:pStyle w:val="Citas"/>
        <w:rPr>
          <w:b/>
          <w:bCs/>
        </w:rPr>
      </w:pPr>
      <w:r w:rsidRPr="009177AF">
        <w:sym w:font="Symbol" w:char="F0B7"/>
      </w:r>
      <w:r w:rsidRPr="009177AF">
        <w:t xml:space="preserve"> RRA 1889/16. Secretaría de Hacienda y Crédito Público. 05 de octubre de 2016. Por unanimidad. Comisionada Ponente. Ximena Puente de la Mora.”</w:t>
      </w:r>
      <w:r w:rsidR="00F72F66" w:rsidRPr="009177AF">
        <w:t xml:space="preserve"> </w:t>
      </w:r>
      <w:r w:rsidR="00F72F66" w:rsidRPr="009177AF">
        <w:rPr>
          <w:b/>
          <w:bCs/>
        </w:rPr>
        <w:t>(Sic)</w:t>
      </w:r>
    </w:p>
    <w:p w14:paraId="49805BEE" w14:textId="77777777" w:rsidR="009602BA" w:rsidRPr="009177AF"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9177AF" w:rsidRDefault="00F65CF8" w:rsidP="00F65CF8">
      <w:pPr>
        <w:spacing w:line="360" w:lineRule="auto"/>
        <w:jc w:val="both"/>
        <w:rPr>
          <w:rFonts w:ascii="Palatino Linotype" w:hAnsi="Palatino Linotype" w:cs="Tahoma"/>
          <w:bCs/>
        </w:rPr>
      </w:pPr>
      <w:r w:rsidRPr="009177AF">
        <w:rPr>
          <w:rFonts w:ascii="Palatino Linotype" w:hAnsi="Palatino Linotype" w:cs="Tahoma"/>
          <w:bCs/>
        </w:rPr>
        <w:t xml:space="preserve">Bajo estas líneas argumentativas, al retomar y delimitar los requerimientos del ahora </w:t>
      </w:r>
      <w:r w:rsidRPr="009177AF">
        <w:rPr>
          <w:rFonts w:ascii="Palatino Linotype" w:hAnsi="Palatino Linotype" w:cs="Tahoma"/>
          <w:b/>
          <w:bCs/>
        </w:rPr>
        <w:t>Recurrente</w:t>
      </w:r>
      <w:r w:rsidRPr="009177AF">
        <w:rPr>
          <w:rFonts w:ascii="Palatino Linotype" w:hAnsi="Palatino Linotype" w:cs="Tahoma"/>
          <w:bCs/>
        </w:rPr>
        <w:t>, de manera objetiva se precisa que se queja de la siguiente información:</w:t>
      </w:r>
    </w:p>
    <w:p w14:paraId="7F236ADE" w14:textId="77777777" w:rsidR="00F65CF8" w:rsidRPr="009177AF" w:rsidRDefault="00F65CF8" w:rsidP="00F65CF8">
      <w:pPr>
        <w:spacing w:line="360" w:lineRule="auto"/>
        <w:jc w:val="both"/>
        <w:rPr>
          <w:rFonts w:ascii="Palatino Linotype" w:hAnsi="Palatino Linotype" w:cs="Arial"/>
        </w:rPr>
      </w:pPr>
    </w:p>
    <w:p w14:paraId="0CC7C654" w14:textId="77777777" w:rsidR="00F65CF8" w:rsidRPr="009177AF" w:rsidRDefault="00F65CF8" w:rsidP="00F65CF8">
      <w:pPr>
        <w:spacing w:line="360" w:lineRule="auto"/>
        <w:ind w:right="141"/>
        <w:jc w:val="both"/>
        <w:rPr>
          <w:rFonts w:ascii="Palatino Linotype" w:eastAsiaTheme="minorHAnsi" w:hAnsi="Palatino Linotype" w:cstheme="minorBidi"/>
          <w:b/>
          <w:szCs w:val="22"/>
          <w:lang w:val="es-MX" w:eastAsia="es-MX"/>
        </w:rPr>
      </w:pPr>
      <w:r w:rsidRPr="009177AF">
        <w:rPr>
          <w:rFonts w:ascii="Palatino Linotype" w:eastAsiaTheme="minorHAnsi" w:hAnsi="Palatino Linotype" w:cstheme="minorBidi"/>
          <w:b/>
          <w:szCs w:val="22"/>
          <w:lang w:val="es-MX" w:eastAsia="es-MX"/>
        </w:rPr>
        <w:t xml:space="preserve">PUNTOS RECURRIDOS: </w:t>
      </w:r>
    </w:p>
    <w:p w14:paraId="67104BC5" w14:textId="77777777" w:rsidR="00F65CF8" w:rsidRPr="009177AF" w:rsidRDefault="00F65CF8" w:rsidP="00F65CF8">
      <w:pPr>
        <w:pStyle w:val="Sinespaciado"/>
        <w:rPr>
          <w:rFonts w:eastAsiaTheme="minorHAnsi"/>
          <w:lang w:eastAsia="es-MX"/>
        </w:rPr>
      </w:pPr>
    </w:p>
    <w:p w14:paraId="5C8C838D" w14:textId="77777777" w:rsidR="00F72F66" w:rsidRPr="009177AF" w:rsidRDefault="00F65CF8" w:rsidP="00F72F66">
      <w:pPr>
        <w:spacing w:line="360" w:lineRule="auto"/>
        <w:jc w:val="both"/>
        <w:rPr>
          <w:rFonts w:ascii="Palatino Linotype" w:hAnsi="Palatino Linotype" w:cs="Arial"/>
          <w:bCs/>
        </w:rPr>
      </w:pPr>
      <w:r w:rsidRPr="009177AF">
        <w:rPr>
          <w:rFonts w:ascii="Palatino Linotype" w:hAnsi="Palatino Linotype" w:cs="Arial"/>
        </w:rPr>
        <w:t>“</w:t>
      </w:r>
      <w:r w:rsidR="00E90FB1" w:rsidRPr="009177AF">
        <w:rPr>
          <w:rFonts w:ascii="Palatino Linotype" w:hAnsi="Palatino Linotype" w:cs="Arial"/>
          <w:bCs/>
        </w:rPr>
        <w:t xml:space="preserve">Es improcedente y totalmente contrario a derecho y a las constancias procesales, lo argumentado por la autoridad, en el oficio al que da respuesta, donde manifiesta: </w:t>
      </w:r>
    </w:p>
    <w:p w14:paraId="70EBF5E9" w14:textId="7AC01740" w:rsidR="00E90FB1" w:rsidRPr="009177AF" w:rsidRDefault="00E90FB1" w:rsidP="00F72F66">
      <w:pPr>
        <w:pStyle w:val="Citas"/>
        <w:rPr>
          <w:b/>
          <w:bCs/>
        </w:rPr>
      </w:pPr>
      <w:r w:rsidRPr="009177AF">
        <w:t>"...No es posible determinar algún otro instrumento de análisis y comparativo de percepciones y deducciones, sin embargo, remito a Usted los montos de percepción y deducción acumulados durante el ejercicio fiscal 2024..."</w:t>
      </w:r>
      <w:r w:rsidR="00F72F66" w:rsidRPr="009177AF">
        <w:t xml:space="preserve"> </w:t>
      </w:r>
      <w:r w:rsidR="00F72F66" w:rsidRPr="009177AF">
        <w:rPr>
          <w:b/>
          <w:bCs/>
        </w:rPr>
        <w:t>(Sic)</w:t>
      </w:r>
    </w:p>
    <w:p w14:paraId="3D73583D" w14:textId="77777777" w:rsidR="00E90FB1" w:rsidRPr="009177AF" w:rsidRDefault="00E90FB1" w:rsidP="00E90FB1">
      <w:pPr>
        <w:pStyle w:val="Prrafodelista"/>
        <w:spacing w:line="360" w:lineRule="auto"/>
        <w:ind w:left="426"/>
        <w:jc w:val="both"/>
        <w:rPr>
          <w:rFonts w:ascii="Palatino Linotype" w:hAnsi="Palatino Linotype" w:cs="Arial"/>
          <w:bCs/>
        </w:rPr>
      </w:pPr>
    </w:p>
    <w:p w14:paraId="2E4FAAB5" w14:textId="158F25EC" w:rsidR="00F72F66" w:rsidRPr="009177AF" w:rsidRDefault="00E90FB1" w:rsidP="00F72F66">
      <w:pPr>
        <w:spacing w:line="360" w:lineRule="auto"/>
        <w:jc w:val="both"/>
        <w:rPr>
          <w:rFonts w:ascii="Palatino Linotype" w:hAnsi="Palatino Linotype" w:cs="Arial"/>
          <w:bCs/>
        </w:rPr>
      </w:pPr>
      <w:r w:rsidRPr="009177AF">
        <w:rPr>
          <w:rFonts w:ascii="Palatino Linotype" w:hAnsi="Palatino Linotype" w:cs="Arial"/>
          <w:bCs/>
        </w:rPr>
        <w:t xml:space="preserve">Con dicha respuesta, </w:t>
      </w:r>
      <w:r w:rsidR="00C94B05" w:rsidRPr="009177AF">
        <w:rPr>
          <w:rFonts w:ascii="Palatino Linotype" w:hAnsi="Palatino Linotype" w:cs="Arial"/>
          <w:b/>
        </w:rPr>
        <w:t>El</w:t>
      </w:r>
      <w:r w:rsidR="00F72F66" w:rsidRPr="009177AF">
        <w:rPr>
          <w:rFonts w:ascii="Palatino Linotype" w:hAnsi="Palatino Linotype" w:cs="Arial"/>
          <w:b/>
        </w:rPr>
        <w:t xml:space="preserve"> Recurrente </w:t>
      </w:r>
      <w:r w:rsidR="00F72F66" w:rsidRPr="009177AF">
        <w:rPr>
          <w:rFonts w:ascii="Palatino Linotype" w:hAnsi="Palatino Linotype" w:cs="Arial"/>
          <w:bCs/>
        </w:rPr>
        <w:t xml:space="preserve">estimó que: </w:t>
      </w:r>
    </w:p>
    <w:p w14:paraId="49141CCA" w14:textId="475FB2F1" w:rsidR="00E90FB1" w:rsidRPr="009177AF" w:rsidRDefault="00F72F66" w:rsidP="00F72F66">
      <w:pPr>
        <w:pStyle w:val="Citas"/>
        <w:rPr>
          <w:b/>
        </w:rPr>
      </w:pPr>
      <w:r w:rsidRPr="009177AF">
        <w:t>“</w:t>
      </w:r>
      <w:r w:rsidR="00E90FB1" w:rsidRPr="009177AF">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14:paraId="7737BACD" w14:textId="4E267620" w:rsidR="00F65CF8" w:rsidRPr="009177AF" w:rsidRDefault="00E90FB1" w:rsidP="00F72F66">
      <w:pPr>
        <w:pStyle w:val="Citas"/>
        <w:rPr>
          <w:b/>
          <w:bCs/>
        </w:rPr>
      </w:pPr>
      <w:r w:rsidRPr="009177AF">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9177AF">
        <w:rPr>
          <w:b/>
          <w:u w:val="single"/>
        </w:rPr>
        <w:t>me informe cuanto es el ingreso bruto anualizado correspondiente a mi plaza que debí recibir, la diferencia que deje de percibir, en términos de dicho Anexo</w:t>
      </w:r>
      <w:r w:rsidRPr="009177AF">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9177AF">
        <w:t xml:space="preserve"> DE PAGAR…</w:t>
      </w:r>
      <w:r w:rsidR="00F65CF8" w:rsidRPr="009177AF">
        <w:t xml:space="preserve">” </w:t>
      </w:r>
      <w:r w:rsidR="00F72F66" w:rsidRPr="009177AF">
        <w:rPr>
          <w:b/>
          <w:bCs/>
        </w:rPr>
        <w:t>(Sic)</w:t>
      </w:r>
    </w:p>
    <w:p w14:paraId="30063C71" w14:textId="77777777" w:rsidR="00F65CF8" w:rsidRPr="009177AF" w:rsidRDefault="00F65CF8" w:rsidP="00F65CF8">
      <w:pPr>
        <w:spacing w:line="360" w:lineRule="auto"/>
        <w:jc w:val="both"/>
        <w:rPr>
          <w:rFonts w:ascii="Palatino Linotype" w:hAnsi="Palatino Linotype" w:cs="Arial"/>
        </w:rPr>
      </w:pPr>
    </w:p>
    <w:p w14:paraId="26D93C22" w14:textId="0636C31E" w:rsidR="009A062B" w:rsidRPr="009177AF" w:rsidRDefault="00F65CF8" w:rsidP="00F65CF8">
      <w:pPr>
        <w:spacing w:line="360" w:lineRule="auto"/>
        <w:jc w:val="both"/>
        <w:rPr>
          <w:rFonts w:ascii="Palatino Linotype" w:eastAsiaTheme="minorHAnsi" w:hAnsi="Palatino Linotype" w:cs="TimesNewRomanPS-ItalicMT"/>
          <w:iCs/>
          <w:lang w:val="es-MX" w:eastAsia="en-US"/>
        </w:rPr>
      </w:pPr>
      <w:r w:rsidRPr="009177AF">
        <w:rPr>
          <w:rFonts w:ascii="Palatino Linotype" w:eastAsiaTheme="minorHAnsi" w:hAnsi="Palatino Linotype" w:cs="Arial"/>
          <w:color w:val="000000" w:themeColor="text1"/>
          <w:lang w:val="es-MX" w:eastAsia="en-US"/>
        </w:rPr>
        <w:lastRenderedPageBreak/>
        <w:t>Por lo anteriormente expuesto</w:t>
      </w:r>
      <w:r w:rsidRPr="009177AF">
        <w:rPr>
          <w:rFonts w:ascii="Palatino Linotype" w:hAnsi="Palatino Linotype" w:cs="Arial"/>
        </w:rPr>
        <w:t xml:space="preserve">, recordemos que, tanto en respuesta como en informe justificado, el </w:t>
      </w:r>
      <w:r w:rsidRPr="009177AF">
        <w:rPr>
          <w:rFonts w:ascii="Palatino Linotype" w:hAnsi="Palatino Linotype" w:cs="Arial"/>
          <w:b/>
          <w:bCs/>
        </w:rPr>
        <w:t>Sujeto Obligado</w:t>
      </w:r>
      <w:r w:rsidRPr="009177AF">
        <w:rPr>
          <w:rFonts w:ascii="Palatino Linotype" w:hAnsi="Palatino Linotype" w:cs="Arial"/>
        </w:rPr>
        <w:t xml:space="preserve">, </w:t>
      </w:r>
      <w:r w:rsidRPr="009177AF">
        <w:rPr>
          <w:rFonts w:ascii="Palatino Linotype" w:hAnsi="Palatino Linotype" w:cs="Arial"/>
          <w:iCs/>
          <w:lang w:val="es-MX"/>
        </w:rPr>
        <w:t>precisó que</w:t>
      </w:r>
      <w:r w:rsidR="007B5767" w:rsidRPr="009177AF">
        <w:rPr>
          <w:rFonts w:ascii="Palatino Linotype" w:hAnsi="Palatino Linotype" w:cs="Arial"/>
          <w:iCs/>
          <w:lang w:val="es-MX"/>
        </w:rPr>
        <w:t>,</w:t>
      </w:r>
      <w:r w:rsidRPr="009177AF">
        <w:rPr>
          <w:rFonts w:ascii="Palatino Linotype" w:hAnsi="Palatino Linotype" w:cs="Arial"/>
          <w:iCs/>
          <w:lang w:val="es-MX"/>
        </w:rPr>
        <w:t xml:space="preserve"> </w:t>
      </w:r>
      <w:r w:rsidR="007B5767" w:rsidRPr="009177AF">
        <w:rPr>
          <w:rFonts w:ascii="Palatino Linotype" w:eastAsiaTheme="minorHAnsi" w:hAnsi="Palatino Linotype" w:cs="TimesNewRomanPS-ItalicMT"/>
          <w:iCs/>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14:paraId="7DE805ED" w14:textId="77777777" w:rsidR="009A062B" w:rsidRPr="009177AF"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Pr="009177AF" w:rsidRDefault="009A062B" w:rsidP="009A062B">
      <w:pPr>
        <w:spacing w:line="360" w:lineRule="auto"/>
        <w:contextualSpacing/>
        <w:jc w:val="both"/>
        <w:rPr>
          <w:rFonts w:ascii="Palatino Linotype" w:hAnsi="Palatino Linotype"/>
          <w:color w:val="000000"/>
        </w:rPr>
      </w:pPr>
      <w:r w:rsidRPr="009177AF">
        <w:rPr>
          <w:rFonts w:ascii="Palatino Linotype" w:hAnsi="Palatino Linotype"/>
          <w:color w:val="000000"/>
        </w:rPr>
        <w:t xml:space="preserve">Por lo que, es importante señalar que, el </w:t>
      </w:r>
      <w:bookmarkStart w:id="3" w:name="_Hlk196232669"/>
      <w:r w:rsidRPr="009177AF">
        <w:rPr>
          <w:rFonts w:ascii="Palatino Linotype" w:hAnsi="Palatino Linotype"/>
          <w:b/>
          <w:bCs/>
          <w:color w:val="000000"/>
          <w:u w:val="single"/>
        </w:rPr>
        <w:t>Colegio de Bachilleres del Estado de México (COBAEM)</w:t>
      </w:r>
      <w:bookmarkEnd w:id="3"/>
      <w:r w:rsidRPr="009177AF">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9177AF" w:rsidRDefault="009A062B" w:rsidP="009A062B">
      <w:pPr>
        <w:spacing w:line="360" w:lineRule="auto"/>
        <w:contextualSpacing/>
        <w:jc w:val="both"/>
        <w:rPr>
          <w:rFonts w:ascii="Palatino Linotype" w:hAnsi="Palatino Linotype"/>
          <w:color w:val="000000"/>
        </w:rPr>
      </w:pPr>
    </w:p>
    <w:p w14:paraId="4DF2489A" w14:textId="77777777" w:rsidR="009A062B" w:rsidRPr="009177AF" w:rsidRDefault="009A062B" w:rsidP="009A062B">
      <w:pPr>
        <w:spacing w:line="360" w:lineRule="auto"/>
        <w:contextualSpacing/>
        <w:jc w:val="both"/>
        <w:rPr>
          <w:rFonts w:ascii="Palatino Linotype" w:hAnsi="Palatino Linotype"/>
          <w:color w:val="000000"/>
        </w:rPr>
      </w:pPr>
      <w:r w:rsidRPr="009177AF">
        <w:rPr>
          <w:rFonts w:ascii="Palatino Linotype" w:hAnsi="Palatino Linotype"/>
          <w:color w:val="000000"/>
        </w:rPr>
        <w:t xml:space="preserve">Sujeto obligado que, de acuerdo a sus facultades y atribuciones en el caso concreto, se advierte </w:t>
      </w:r>
      <w:r w:rsidRPr="009177AF">
        <w:rPr>
          <w:rFonts w:ascii="Palatino Linotype" w:hAnsi="Palatino Linotype"/>
          <w:b/>
          <w:color w:val="000000"/>
        </w:rPr>
        <w:t>idóneo</w:t>
      </w:r>
      <w:r w:rsidRPr="009177AF">
        <w:rPr>
          <w:rFonts w:ascii="Palatino Linotype" w:hAnsi="Palatino Linotype"/>
          <w:color w:val="000000"/>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14:paraId="62D82345" w14:textId="77777777" w:rsidR="009A062B" w:rsidRPr="009177AF" w:rsidRDefault="009A062B" w:rsidP="009A062B">
      <w:pPr>
        <w:ind w:left="708"/>
        <w:rPr>
          <w:rFonts w:ascii="Palatino Linotype" w:hAnsi="Palatino Linotype"/>
          <w:color w:val="000000"/>
        </w:rPr>
      </w:pPr>
    </w:p>
    <w:p w14:paraId="18CDFA6A" w14:textId="77777777" w:rsidR="009A062B" w:rsidRPr="009177AF" w:rsidRDefault="009A062B" w:rsidP="009A062B">
      <w:pPr>
        <w:spacing w:after="160" w:line="360" w:lineRule="auto"/>
        <w:jc w:val="both"/>
        <w:rPr>
          <w:rFonts w:ascii="Palatino Linotype" w:eastAsia="Calibri" w:hAnsi="Palatino Linotype"/>
          <w:color w:val="000000"/>
          <w:sz w:val="22"/>
          <w:szCs w:val="22"/>
          <w:lang w:val="es-MX" w:eastAsia="en-US"/>
        </w:rPr>
      </w:pPr>
      <w:r w:rsidRPr="009177AF">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9177AF" w:rsidRDefault="009A062B" w:rsidP="009A062B">
      <w:pPr>
        <w:spacing w:line="360" w:lineRule="auto"/>
        <w:contextualSpacing/>
        <w:jc w:val="both"/>
        <w:rPr>
          <w:rFonts w:ascii="Palatino Linotype" w:hAnsi="Palatino Linotype"/>
          <w:color w:val="000000"/>
        </w:rPr>
      </w:pPr>
      <w:r w:rsidRPr="009177AF">
        <w:rPr>
          <w:rFonts w:ascii="Palatino Linotype" w:hAnsi="Palatino Linotype"/>
          <w:color w:val="000000"/>
        </w:rPr>
        <w:t xml:space="preserve">Luego entonces, el </w:t>
      </w:r>
      <w:r w:rsidRPr="009177AF">
        <w:rPr>
          <w:rFonts w:ascii="Palatino Linotype" w:hAnsi="Palatino Linotype"/>
          <w:b/>
          <w:bCs/>
          <w:color w:val="000000"/>
        </w:rPr>
        <w:t>COBAEM</w:t>
      </w:r>
      <w:r w:rsidRPr="009177AF">
        <w:rPr>
          <w:rFonts w:ascii="Palatino Linotype" w:hAnsi="Palatino Linotype"/>
          <w:color w:val="000000"/>
        </w:rPr>
        <w:t xml:space="preserve"> tiene la obligación de remitir un informe trimestral de aplicación de recursos a la Secretaría de Educación, en el cual se detalla cómo se han </w:t>
      </w:r>
      <w:r w:rsidRPr="009177AF">
        <w:rPr>
          <w:rFonts w:ascii="Palatino Linotype" w:hAnsi="Palatino Linotype"/>
          <w:color w:val="000000"/>
        </w:rPr>
        <w:lastRenderedPageBreak/>
        <w:t>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14:paraId="47BE1506" w14:textId="77777777" w:rsidR="009A062B" w:rsidRPr="009177AF" w:rsidRDefault="009A062B" w:rsidP="009A062B">
      <w:pPr>
        <w:spacing w:line="360" w:lineRule="auto"/>
        <w:contextualSpacing/>
        <w:jc w:val="both"/>
        <w:rPr>
          <w:rFonts w:ascii="Palatino Linotype" w:hAnsi="Palatino Linotype"/>
          <w:color w:val="000000"/>
        </w:rPr>
      </w:pPr>
    </w:p>
    <w:p w14:paraId="62396537" w14:textId="07E6B46D" w:rsidR="009A062B" w:rsidRPr="009177AF" w:rsidRDefault="009A062B" w:rsidP="009A062B">
      <w:pPr>
        <w:spacing w:line="360" w:lineRule="auto"/>
        <w:contextualSpacing/>
        <w:jc w:val="both"/>
        <w:rPr>
          <w:rFonts w:ascii="Palatino Linotype" w:hAnsi="Palatino Linotype"/>
          <w:color w:val="000000"/>
        </w:rPr>
      </w:pPr>
      <w:r w:rsidRPr="009177AF">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del </w:t>
      </w:r>
      <w:r w:rsidRPr="009177AF">
        <w:rPr>
          <w:rFonts w:ascii="Palatino Linotype" w:hAnsi="Palatino Linotype"/>
          <w:b/>
          <w:color w:val="000000"/>
        </w:rPr>
        <w:t>Recurrente.</w:t>
      </w:r>
    </w:p>
    <w:p w14:paraId="04C12B54" w14:textId="38A472C5" w:rsidR="009A062B" w:rsidRPr="009177AF" w:rsidRDefault="009A062B" w:rsidP="009A062B">
      <w:pPr>
        <w:spacing w:line="360" w:lineRule="auto"/>
        <w:contextualSpacing/>
        <w:jc w:val="both"/>
        <w:rPr>
          <w:rFonts w:ascii="Palatino Linotype" w:hAnsi="Palatino Linotype"/>
          <w:color w:val="000000"/>
        </w:rPr>
      </w:pPr>
      <w:r w:rsidRPr="009177AF">
        <w:rPr>
          <w:rFonts w:ascii="Palatino Linotype" w:hAnsi="Palatino Linotype"/>
          <w:color w:val="000000"/>
        </w:rPr>
        <w:t xml:space="preserve">Adicionalmente, </w:t>
      </w:r>
      <w:r w:rsidRPr="009177AF">
        <w:rPr>
          <w:rFonts w:ascii="Palatino Linotype" w:eastAsiaTheme="minorHAnsi" w:hAnsi="Palatino Linotype" w:cs="Arial"/>
          <w:szCs w:val="22"/>
          <w:lang w:val="es-MX" w:eastAsia="es-MX"/>
        </w:rPr>
        <w:t xml:space="preserve">es importante señalar que, el </w:t>
      </w:r>
      <w:r w:rsidRPr="009177AF">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9177AF">
        <w:rPr>
          <w:rFonts w:ascii="Palatino Linotype" w:eastAsiaTheme="minorHAnsi" w:hAnsi="Palatino Linotype" w:cs="Arial"/>
          <w:szCs w:val="22"/>
          <w:lang w:val="es-MX" w:eastAsia="es-MX"/>
        </w:rPr>
        <w:t xml:space="preserve">, en sus Lineamientos Generales, establece que, el </w:t>
      </w:r>
      <w:r w:rsidRPr="009177AF">
        <w:rPr>
          <w:rFonts w:ascii="Palatino Linotype" w:eastAsiaTheme="minorHAnsi" w:hAnsi="Palatino Linotype" w:cs="Arial"/>
          <w:szCs w:val="22"/>
          <w:lang w:eastAsia="es-MX"/>
        </w:rPr>
        <w:t>Consejo de Armonización Contable del Estado de México, da a conocer las entidades, los instructivos y formatos, así como el Catálogo de Cuentas, que sustentan la operación del Sistema de contabilidad Gubernamental (SCG).</w:t>
      </w:r>
    </w:p>
    <w:p w14:paraId="17D3B9C0" w14:textId="77777777" w:rsidR="009A062B" w:rsidRPr="009177AF" w:rsidRDefault="009A062B" w:rsidP="009A062B">
      <w:pPr>
        <w:spacing w:line="360" w:lineRule="auto"/>
        <w:contextualSpacing/>
        <w:jc w:val="both"/>
        <w:rPr>
          <w:rFonts w:ascii="Palatino Linotype" w:hAnsi="Palatino Linotype"/>
          <w:color w:val="000000"/>
        </w:rPr>
      </w:pPr>
    </w:p>
    <w:p w14:paraId="01A7F536" w14:textId="77777777" w:rsidR="009A062B" w:rsidRPr="009177AF"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9177AF"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9177AF"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eastAsiaTheme="minorHAnsi" w:hAnsi="Palatino Linotype" w:cs="Arial"/>
          <w:szCs w:val="22"/>
          <w:lang w:eastAsia="es-MX"/>
        </w:rPr>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9177AF"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9177AF"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eastAsiaTheme="minorHAnsi" w:hAnsi="Palatino Linotype" w:cs="Arial"/>
          <w:szCs w:val="22"/>
          <w:lang w:eastAsia="es-MX"/>
        </w:rPr>
        <w:t xml:space="preserve">La información financiera que se presente debe reunir </w:t>
      </w:r>
      <w:r w:rsidRPr="009177AF">
        <w:rPr>
          <w:rFonts w:ascii="Palatino Linotype" w:eastAsiaTheme="minorHAnsi" w:hAnsi="Palatino Linotype" w:cs="Arial"/>
          <w:b/>
          <w:szCs w:val="22"/>
          <w:u w:val="single"/>
          <w:lang w:eastAsia="es-MX"/>
        </w:rPr>
        <w:t>las siguientes características</w:t>
      </w:r>
      <w:r w:rsidRPr="009177AF">
        <w:rPr>
          <w:rFonts w:ascii="Palatino Linotype" w:eastAsiaTheme="minorHAnsi" w:hAnsi="Palatino Linotype" w:cs="Arial"/>
          <w:szCs w:val="22"/>
          <w:lang w:eastAsia="es-MX"/>
        </w:rPr>
        <w:t xml:space="preserve">: </w:t>
      </w:r>
    </w:p>
    <w:p w14:paraId="67B940AD" w14:textId="77777777" w:rsidR="009A062B" w:rsidRPr="009177AF"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9177AF"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9177AF"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eastAsiaTheme="minorHAnsi" w:hAnsi="Palatino Linotype" w:cs="Arial"/>
          <w:szCs w:val="22"/>
          <w:lang w:eastAsia="es-MX"/>
        </w:rPr>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9177AF"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eastAsiaTheme="minorHAnsi" w:hAnsi="Palatino Linotype" w:cs="Arial"/>
          <w:szCs w:val="22"/>
          <w:lang w:eastAsia="es-MX"/>
        </w:rPr>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9177AF"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9177AF"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177AF">
        <w:rPr>
          <w:rFonts w:ascii="Palatino Linotype" w:hAnsi="Palatino Linotype"/>
        </w:rPr>
        <w:t>La Contaduría General Gubernamental clasificará la información para consolidar y presentar la Cuenta Pública del Gobierno y Organismos Auxiliares y Autónomos del Estado de México, dando a conocer a las entidades los cambios efectuados.</w:t>
      </w:r>
    </w:p>
    <w:p w14:paraId="4F1FB62E" w14:textId="77777777" w:rsidR="008B21BA" w:rsidRPr="009177AF" w:rsidRDefault="008B21BA" w:rsidP="00F65CF8">
      <w:pPr>
        <w:spacing w:line="360" w:lineRule="auto"/>
        <w:contextualSpacing/>
        <w:jc w:val="both"/>
        <w:rPr>
          <w:rFonts w:ascii="Palatino Linotype" w:hAnsi="Palatino Linotype"/>
          <w:color w:val="000000"/>
        </w:rPr>
      </w:pPr>
    </w:p>
    <w:p w14:paraId="5F87ABC9" w14:textId="77777777" w:rsidR="009A062B" w:rsidRPr="009177AF"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9177AF">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9177AF">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9177AF">
        <w:rPr>
          <w:rFonts w:ascii="Palatino Linotype" w:eastAsiaTheme="minorHAnsi" w:hAnsi="Palatino Linotype" w:cs="Arial"/>
          <w:b/>
          <w:i/>
          <w:szCs w:val="22"/>
          <w:u w:val="single"/>
          <w:lang w:val="es-MX" w:eastAsia="es-MX"/>
        </w:rPr>
        <w:t xml:space="preserve">ad hoc </w:t>
      </w:r>
      <w:r w:rsidRPr="009177AF">
        <w:rPr>
          <w:rFonts w:ascii="Palatino Linotype" w:eastAsiaTheme="minorHAnsi" w:hAnsi="Palatino Linotype" w:cs="Arial"/>
          <w:b/>
          <w:szCs w:val="22"/>
          <w:u w:val="single"/>
          <w:lang w:val="es-MX" w:eastAsia="es-MX"/>
        </w:rPr>
        <w:t>para atender las solicitudes de información</w:t>
      </w:r>
      <w:r w:rsidRPr="009177AF">
        <w:rPr>
          <w:rFonts w:ascii="Palatino Linotype" w:eastAsiaTheme="minorHAnsi" w:hAnsi="Palatino Linotype" w:cs="Arial"/>
          <w:szCs w:val="22"/>
          <w:lang w:val="es-MX" w:eastAsia="es-MX"/>
        </w:rPr>
        <w:t>.</w:t>
      </w:r>
    </w:p>
    <w:p w14:paraId="7213F040" w14:textId="77777777" w:rsidR="009A062B" w:rsidRPr="009177AF"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Pr="009177AF" w:rsidRDefault="00CA53FA" w:rsidP="00CA53FA">
      <w:pPr>
        <w:spacing w:line="360" w:lineRule="auto"/>
        <w:jc w:val="both"/>
        <w:rPr>
          <w:rFonts w:ascii="Palatino Linotype" w:eastAsiaTheme="minorHAnsi" w:hAnsi="Palatino Linotype" w:cs="Arial"/>
          <w:lang w:val="es-MX" w:eastAsia="es-MX"/>
        </w:rPr>
      </w:pPr>
      <w:r w:rsidRPr="009177AF">
        <w:rPr>
          <w:rFonts w:ascii="Palatino Linotype" w:eastAsiaTheme="minorHAnsi" w:hAnsi="Palatino Linotype" w:cs="Arial"/>
          <w:lang w:val="es-MX" w:eastAsia="es-MX"/>
        </w:rPr>
        <w:lastRenderedPageBreak/>
        <w:t xml:space="preserve">Asimismo, traemos a colación el </w:t>
      </w:r>
      <w:r w:rsidR="006F49EB" w:rsidRPr="009177AF">
        <w:rPr>
          <w:rFonts w:ascii="Palatino Linotype" w:eastAsiaTheme="minorHAnsi" w:hAnsi="Palatino Linotype" w:cs="Arial"/>
          <w:lang w:eastAsia="es-MX"/>
        </w:rPr>
        <w:t>Manual General de Organización</w:t>
      </w:r>
      <w:r w:rsidR="009A062B" w:rsidRPr="009177AF">
        <w:rPr>
          <w:rFonts w:ascii="Palatino Linotype" w:eastAsiaTheme="minorHAnsi" w:hAnsi="Palatino Linotype" w:cs="Arial"/>
          <w:lang w:eastAsia="es-MX"/>
        </w:rPr>
        <w:t xml:space="preserve"> del Colegio de Bachilleres del Estado de México</w:t>
      </w:r>
      <w:r w:rsidRPr="009177AF">
        <w:rPr>
          <w:rFonts w:ascii="Palatino Linotype" w:eastAsiaTheme="minorHAnsi" w:hAnsi="Palatino Linotype" w:cs="Arial"/>
          <w:lang w:val="es-MX" w:eastAsia="es-MX"/>
        </w:rPr>
        <w:t>, el cual, establece las atribuciones de</w:t>
      </w:r>
      <w:r w:rsidR="006F49EB" w:rsidRPr="009177AF">
        <w:rPr>
          <w:rFonts w:ascii="Palatino Linotype" w:eastAsiaTheme="minorHAnsi" w:hAnsi="Palatino Linotype" w:cs="Arial"/>
          <w:lang w:val="es-MX" w:eastAsia="es-MX"/>
        </w:rPr>
        <w:t>l</w:t>
      </w:r>
      <w:r w:rsidRPr="009177AF">
        <w:rPr>
          <w:rFonts w:ascii="Palatino Linotype" w:eastAsiaTheme="minorHAnsi" w:hAnsi="Palatino Linotype" w:cs="Arial"/>
          <w:lang w:val="es-MX" w:eastAsia="es-MX"/>
        </w:rPr>
        <w:t xml:space="preserve"> </w:t>
      </w:r>
      <w:r w:rsidR="006F49EB" w:rsidRPr="009177AF">
        <w:rPr>
          <w:rFonts w:ascii="Palatino Linotype" w:eastAsiaTheme="minorHAnsi" w:hAnsi="Palatino Linotype" w:cs="Arial"/>
          <w:lang w:val="es-MX" w:eastAsia="es-MX"/>
        </w:rPr>
        <w:t>Departamento de Recursos Humanos</w:t>
      </w:r>
      <w:r w:rsidRPr="009177AF">
        <w:rPr>
          <w:rFonts w:ascii="Palatino Linotype" w:eastAsiaTheme="minorHAnsi" w:hAnsi="Palatino Linotype" w:cs="Arial"/>
          <w:lang w:val="es-MX" w:eastAsia="es-MX"/>
        </w:rPr>
        <w:t>, siendo estas las siguientes:</w:t>
      </w:r>
    </w:p>
    <w:p w14:paraId="76019111" w14:textId="3715068E" w:rsidR="007F6FBF" w:rsidRPr="009177AF" w:rsidRDefault="00F72F66" w:rsidP="00F72F66">
      <w:pPr>
        <w:pStyle w:val="Citas"/>
        <w:rPr>
          <w:b/>
          <w:bCs/>
        </w:rPr>
      </w:pPr>
      <w:r w:rsidRPr="009177AF">
        <w:rPr>
          <w:b/>
          <w:bCs/>
        </w:rPr>
        <w:t>“</w:t>
      </w:r>
      <w:r w:rsidR="007F6FBF" w:rsidRPr="009177AF">
        <w:rPr>
          <w:b/>
          <w:bCs/>
        </w:rPr>
        <w:t>205N14001 DEPARTAMENTO DE RECURSOS HUMANOS</w:t>
      </w:r>
    </w:p>
    <w:p w14:paraId="346F9492" w14:textId="48EB901A" w:rsidR="007F6FBF" w:rsidRPr="009177AF" w:rsidRDefault="007F6FBF" w:rsidP="00F72F66">
      <w:pPr>
        <w:pStyle w:val="Citas"/>
      </w:pPr>
      <w:r w:rsidRPr="009177AF">
        <w:rPr>
          <w:b/>
          <w:bCs/>
        </w:rPr>
        <w:t>OBJETIVO</w:t>
      </w:r>
      <w:r w:rsidRPr="009177AF">
        <w:t>: Llevar a cabo las acciones de selección, contratación, registro, control, capacitación y desarrollo del personal adscrito al Colegio de Bachilleres, así como llevar a cabo las acciones necesarias para el pago oportuno de sus remuneraciones.</w:t>
      </w:r>
    </w:p>
    <w:p w14:paraId="5064EC5D" w14:textId="301FF7D5" w:rsidR="007F6FBF" w:rsidRPr="009177AF" w:rsidRDefault="007F6FBF" w:rsidP="00F72F66">
      <w:pPr>
        <w:pStyle w:val="Citas"/>
        <w:rPr>
          <w:b/>
          <w:bCs/>
        </w:rPr>
      </w:pPr>
      <w:r w:rsidRPr="009177AF">
        <w:rPr>
          <w:b/>
          <w:bCs/>
        </w:rPr>
        <w:t>FUNCIONES:</w:t>
      </w:r>
    </w:p>
    <w:p w14:paraId="3AB0C4FC" w14:textId="77777777" w:rsidR="007F6FBF" w:rsidRPr="009177AF" w:rsidRDefault="007F6FBF" w:rsidP="00F72F66">
      <w:pPr>
        <w:pStyle w:val="Citas"/>
      </w:pPr>
      <w:r w:rsidRPr="009177AF">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9177AF" w:rsidRDefault="007F6FBF" w:rsidP="00F72F66">
      <w:pPr>
        <w:pStyle w:val="Citas"/>
      </w:pPr>
      <w:r w:rsidRPr="009177AF">
        <w:t xml:space="preserve">- Aplicar el Reglamento Interior de Trabajo del Personal Académico, Administrativo y Sindicalizado del Colegio de Bachilleres del Estado de México y del Contrato Colectivo de Trabajo. </w:t>
      </w:r>
    </w:p>
    <w:p w14:paraId="2D046044" w14:textId="77777777" w:rsidR="007F6FBF" w:rsidRPr="009177AF" w:rsidRDefault="007F6FBF" w:rsidP="00F72F66">
      <w:pPr>
        <w:pStyle w:val="Citas"/>
      </w:pPr>
      <w:r w:rsidRPr="009177AF">
        <w:t xml:space="preserve">- </w:t>
      </w:r>
      <w:r w:rsidRPr="009177AF">
        <w:rPr>
          <w:u w:val="single"/>
        </w:rPr>
        <w:t>Integrar las plantillas de plazas presupuestales autorizadas, con base en la asignación presupuestaria.</w:t>
      </w:r>
    </w:p>
    <w:p w14:paraId="6AEB8E57" w14:textId="77777777" w:rsidR="007F6FBF" w:rsidRPr="009177AF" w:rsidRDefault="007F6FBF" w:rsidP="00F72F66">
      <w:pPr>
        <w:pStyle w:val="Citas"/>
        <w:rPr>
          <w:u w:val="single"/>
        </w:rPr>
      </w:pPr>
      <w:r w:rsidRPr="009177AF">
        <w:t xml:space="preserve">- </w:t>
      </w:r>
      <w:r w:rsidRPr="009177AF">
        <w:rPr>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9177AF" w:rsidRDefault="007F6FBF" w:rsidP="00F72F66">
      <w:pPr>
        <w:pStyle w:val="Citas"/>
      </w:pPr>
      <w:r w:rsidRPr="009177AF">
        <w:lastRenderedPageBreak/>
        <w:t xml:space="preserve">- </w:t>
      </w:r>
      <w:r w:rsidRPr="009177AF">
        <w:rPr>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9177AF">
        <w:t xml:space="preserve"> </w:t>
      </w:r>
    </w:p>
    <w:p w14:paraId="784226B6" w14:textId="77777777" w:rsidR="007F6FBF" w:rsidRPr="009177AF" w:rsidRDefault="007F6FBF" w:rsidP="00F72F66">
      <w:pPr>
        <w:pStyle w:val="Citas"/>
      </w:pPr>
      <w:r w:rsidRPr="009177AF">
        <w:t xml:space="preserve">- Realizar el control de asistencia de los servidores públicos generales, estímulos y recompensas, sanciones, permisos, licencias, </w:t>
      </w:r>
      <w:r w:rsidRPr="009177AF">
        <w:rPr>
          <w:u w:val="single"/>
        </w:rPr>
        <w:t>control de nóminas e indemnizaciones</w:t>
      </w:r>
      <w:r w:rsidRPr="009177AF">
        <w:t xml:space="preserve">. </w:t>
      </w:r>
    </w:p>
    <w:p w14:paraId="0703CA10" w14:textId="77777777" w:rsidR="007F6FBF" w:rsidRPr="009177AF" w:rsidRDefault="007F6FBF" w:rsidP="00F72F66">
      <w:pPr>
        <w:pStyle w:val="Citas"/>
      </w:pPr>
      <w:r w:rsidRPr="009177AF">
        <w:t xml:space="preserve">- </w:t>
      </w:r>
      <w:r w:rsidRPr="009177AF">
        <w:rPr>
          <w:u w:val="single"/>
        </w:rPr>
        <w:t xml:space="preserve">Elaborar las nóminas y pagar oportunamente las remuneraciones al personal; aplicar las sanciones y descuentos por concepto de retardos y faltas; Impuesto Sobre la Renta, sobre Sueldos y Salarios; cuotas al </w:t>
      </w:r>
      <w:proofErr w:type="spellStart"/>
      <w:r w:rsidRPr="009177AF">
        <w:rPr>
          <w:u w:val="single"/>
        </w:rPr>
        <w:t>ISSEMyM</w:t>
      </w:r>
      <w:proofErr w:type="spellEnd"/>
      <w:r w:rsidRPr="009177AF">
        <w:rPr>
          <w:u w:val="single"/>
        </w:rPr>
        <w:t>, y otros impuestos y derechos de los trabajadores del Colegio de Bachilleres.</w:t>
      </w:r>
      <w:r w:rsidRPr="009177AF">
        <w:t xml:space="preserve"> </w:t>
      </w:r>
    </w:p>
    <w:p w14:paraId="4E8B28BF" w14:textId="77777777" w:rsidR="007F6FBF" w:rsidRPr="009177AF" w:rsidRDefault="007F6FBF" w:rsidP="00F72F66">
      <w:pPr>
        <w:pStyle w:val="Citas"/>
      </w:pPr>
      <w:r w:rsidRPr="009177AF">
        <w:t xml:space="preserve">- Expedir y verificar credenciales de identificación al personal adscrito al Colegio de Bachilleres del Estado de México. </w:t>
      </w:r>
    </w:p>
    <w:p w14:paraId="21E2638F" w14:textId="77777777" w:rsidR="007F6FBF" w:rsidRPr="009177AF" w:rsidRDefault="007F6FBF" w:rsidP="00F72F66">
      <w:pPr>
        <w:pStyle w:val="Citas"/>
      </w:pPr>
      <w:r w:rsidRPr="009177AF">
        <w:t xml:space="preserve">- Efectuar las acciones necesarias para tramitar la expedición de altas y bajas ante el </w:t>
      </w:r>
      <w:proofErr w:type="spellStart"/>
      <w:r w:rsidRPr="009177AF">
        <w:t>ISSEMyM</w:t>
      </w:r>
      <w:proofErr w:type="spellEnd"/>
      <w:r w:rsidRPr="009177AF">
        <w:t xml:space="preserve">, de conformidad con la documentación requerida. </w:t>
      </w:r>
    </w:p>
    <w:p w14:paraId="55736FE2" w14:textId="5D447230" w:rsidR="007F6FBF" w:rsidRPr="009177AF" w:rsidRDefault="007F6FBF" w:rsidP="00F72F66">
      <w:pPr>
        <w:pStyle w:val="Citas"/>
      </w:pPr>
      <w:r w:rsidRPr="009177AF">
        <w:t>- Elaborar constancias laborales y hojas de servicio, así como otorgar las demás prestaciones a las que tienen derecho las y los servidores públicos del Colegio.</w:t>
      </w:r>
    </w:p>
    <w:p w14:paraId="12DB022E" w14:textId="77777777" w:rsidR="007F6FBF" w:rsidRPr="009177AF" w:rsidRDefault="007F6FBF" w:rsidP="00F72F66">
      <w:pPr>
        <w:pStyle w:val="Citas"/>
      </w:pPr>
      <w:r w:rsidRPr="009177AF">
        <w:t xml:space="preserve">- Controlar las acciones orientadas a la integración, clasificación, actualización y depuración de los expedientes de cada trabajador adscrito al Colegio. </w:t>
      </w:r>
    </w:p>
    <w:p w14:paraId="0F8B6871" w14:textId="77777777" w:rsidR="007F6FBF" w:rsidRPr="009177AF" w:rsidRDefault="007F6FBF" w:rsidP="00F72F66">
      <w:pPr>
        <w:pStyle w:val="Citas"/>
      </w:pPr>
      <w:r w:rsidRPr="009177AF">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9177AF" w:rsidRDefault="007F6FBF" w:rsidP="00F72F66">
      <w:pPr>
        <w:pStyle w:val="Citas"/>
      </w:pPr>
      <w:r w:rsidRPr="009177AF">
        <w:lastRenderedPageBreak/>
        <w:t xml:space="preserve">- Controlar y mantener actualizado el padrón del personal al servicio público obligados a presentar la manifestación de bienes, ante la Secretaría de la Contraloría. </w:t>
      </w:r>
    </w:p>
    <w:p w14:paraId="6CD4A881" w14:textId="77777777" w:rsidR="007F6FBF" w:rsidRPr="009177AF" w:rsidRDefault="007F6FBF" w:rsidP="00F72F66">
      <w:pPr>
        <w:pStyle w:val="Citas"/>
      </w:pPr>
      <w:r w:rsidRPr="009177AF">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14:paraId="096A3437" w14:textId="77777777" w:rsidR="007F6FBF" w:rsidRPr="009177AF" w:rsidRDefault="007F6FBF" w:rsidP="00F72F66">
      <w:pPr>
        <w:pStyle w:val="Citas"/>
      </w:pPr>
      <w:r w:rsidRPr="009177AF">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9177AF" w:rsidRDefault="007F6FBF" w:rsidP="00F72F66">
      <w:pPr>
        <w:pStyle w:val="Citas"/>
      </w:pPr>
      <w:r w:rsidRPr="009177AF">
        <w:t xml:space="preserve">- </w:t>
      </w:r>
      <w:r w:rsidRPr="009177AF">
        <w:rPr>
          <w:u w:val="single"/>
        </w:rPr>
        <w:t>Informar detalladamente a la Subdirección de Planeación de Sueldos y Salarios del Sector Auxiliar de la Dirección de Política Salarial, de la plantilla y movimientos del personal adscrito al Colegio.</w:t>
      </w:r>
      <w:r w:rsidRPr="009177AF">
        <w:t xml:space="preserve"> </w:t>
      </w:r>
    </w:p>
    <w:p w14:paraId="5B662383" w14:textId="2B404F9E" w:rsidR="007F6FBF" w:rsidRPr="009177AF" w:rsidRDefault="007F6FBF" w:rsidP="00F72F66">
      <w:pPr>
        <w:pStyle w:val="Citas"/>
        <w:rPr>
          <w:u w:val="single"/>
        </w:rPr>
      </w:pPr>
      <w:r w:rsidRPr="009177AF">
        <w:t xml:space="preserve">- </w:t>
      </w:r>
      <w:r w:rsidRPr="009177AF">
        <w:rPr>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14:paraId="25DD91AD" w14:textId="11C0F638" w:rsidR="007F6FBF" w:rsidRPr="009177AF" w:rsidRDefault="007F6FBF" w:rsidP="00F72F66">
      <w:pPr>
        <w:pStyle w:val="Citas"/>
        <w:rPr>
          <w:b/>
          <w:bCs/>
        </w:rPr>
      </w:pPr>
      <w:r w:rsidRPr="009177AF">
        <w:t>- Desarrollar las demás funciones inherentes al área de su competencia.</w:t>
      </w:r>
      <w:r w:rsidR="00F72F66" w:rsidRPr="009177AF">
        <w:t xml:space="preserve">” </w:t>
      </w:r>
      <w:r w:rsidR="00F72F66" w:rsidRPr="009177AF">
        <w:rPr>
          <w:b/>
          <w:bCs/>
        </w:rPr>
        <w:t>(Sic)</w:t>
      </w:r>
    </w:p>
    <w:p w14:paraId="2E694D9E" w14:textId="77777777" w:rsidR="00CA53FA" w:rsidRPr="009177AF" w:rsidRDefault="00CA53FA" w:rsidP="00383473">
      <w:pPr>
        <w:pStyle w:val="Sinespaciado"/>
        <w:rPr>
          <w:rFonts w:eastAsiaTheme="minorHAnsi"/>
          <w:lang w:eastAsia="es-MX"/>
        </w:rPr>
      </w:pPr>
    </w:p>
    <w:p w14:paraId="370C29D7" w14:textId="77777777" w:rsidR="007F6FBF" w:rsidRPr="009177AF"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9177AF">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9177AF">
        <w:rPr>
          <w:rFonts w:ascii="Palatino Linotype" w:eastAsia="Palatino Linotype" w:hAnsi="Palatino Linotype" w:cs="Palatino Linotype"/>
          <w:b/>
          <w:color w:val="000000"/>
          <w:szCs w:val="22"/>
          <w:lang w:val="es-MX" w:eastAsia="es-MX"/>
        </w:rPr>
        <w:t>Recurrente</w:t>
      </w:r>
      <w:r w:rsidRPr="009177AF">
        <w:rPr>
          <w:rFonts w:ascii="Palatino Linotype" w:eastAsia="Palatino Linotype" w:hAnsi="Palatino Linotype" w:cs="Palatino Linotype"/>
          <w:color w:val="000000"/>
          <w:szCs w:val="22"/>
          <w:lang w:val="es-MX" w:eastAsia="es-MX"/>
        </w:rPr>
        <w:t xml:space="preserve"> es accesible y corresponde con lo solicitado, además que el </w:t>
      </w:r>
      <w:r w:rsidRPr="009177AF">
        <w:rPr>
          <w:rFonts w:ascii="Palatino Linotype" w:eastAsia="Palatino Linotype" w:hAnsi="Palatino Linotype" w:cs="Palatino Linotype"/>
          <w:b/>
          <w:color w:val="000000"/>
          <w:szCs w:val="22"/>
          <w:lang w:val="es-MX" w:eastAsia="es-MX"/>
        </w:rPr>
        <w:t>Sujeto Obligado</w:t>
      </w:r>
      <w:r w:rsidRPr="009177AF">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competente, y esta proporcionó la información que obraba en sus archivos, en un formato accesible para la persona </w:t>
      </w:r>
      <w:r w:rsidRPr="009177AF">
        <w:rPr>
          <w:rFonts w:ascii="Palatino Linotype" w:eastAsia="Palatino Linotype" w:hAnsi="Palatino Linotype" w:cs="Palatino Linotype"/>
          <w:b/>
          <w:color w:val="000000"/>
          <w:szCs w:val="22"/>
          <w:lang w:val="es-MX" w:eastAsia="es-MX"/>
        </w:rPr>
        <w:t>Recurrente</w:t>
      </w:r>
      <w:r w:rsidRPr="009177AF">
        <w:rPr>
          <w:rFonts w:ascii="Palatino Linotype" w:eastAsia="Palatino Linotype" w:hAnsi="Palatino Linotype" w:cs="Palatino Linotype"/>
          <w:color w:val="000000"/>
          <w:szCs w:val="22"/>
          <w:lang w:val="es-MX" w:eastAsia="es-MX"/>
        </w:rPr>
        <w:t xml:space="preserve">. </w:t>
      </w:r>
    </w:p>
    <w:p w14:paraId="203B826E" w14:textId="77777777" w:rsidR="007F6FBF" w:rsidRPr="009177AF"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Pr="009177AF" w:rsidRDefault="007F6FBF" w:rsidP="007F6FBF">
      <w:pPr>
        <w:widowControl w:val="0"/>
        <w:spacing w:line="360" w:lineRule="auto"/>
        <w:jc w:val="both"/>
        <w:rPr>
          <w:rFonts w:ascii="Palatino Linotype" w:eastAsia="Palatino Linotype" w:hAnsi="Palatino Linotype" w:cs="Palatino Linotype"/>
          <w:szCs w:val="22"/>
          <w:lang w:val="es-MX"/>
        </w:rPr>
      </w:pPr>
      <w:r w:rsidRPr="009177AF">
        <w:rPr>
          <w:rFonts w:ascii="Palatino Linotype" w:eastAsia="Palatino Linotype" w:hAnsi="Palatino Linotype" w:cs="Palatino Linotype"/>
          <w:color w:val="000000"/>
          <w:szCs w:val="22"/>
          <w:lang w:val="es-MX" w:eastAsia="es-MX"/>
        </w:rPr>
        <w:t xml:space="preserve">Por lo que, se logra colegir que desde respuesta, el Sujeto Obligado proporcionó la información que obraba en sus archivos, que daba cuenta de lo solicitado, en un formato accesible; </w:t>
      </w:r>
      <w:r w:rsidRPr="009177AF">
        <w:rPr>
          <w:rFonts w:ascii="Palatino Linotype" w:eastAsia="Palatino Linotype" w:hAnsi="Palatino Linotype" w:cs="Palatino Linotype"/>
          <w:szCs w:val="22"/>
          <w:lang w:val="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98D493" w14:textId="77777777" w:rsidR="007F6FBF" w:rsidRPr="009177AF"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9177AF" w:rsidRDefault="007F6FBF" w:rsidP="007F6FBF">
      <w:pPr>
        <w:spacing w:line="360" w:lineRule="auto"/>
        <w:jc w:val="both"/>
        <w:rPr>
          <w:rFonts w:ascii="Palatino Linotype" w:hAnsi="Palatino Linotype"/>
          <w:lang w:eastAsia="es-MX"/>
        </w:rPr>
      </w:pPr>
      <w:r w:rsidRPr="009177AF">
        <w:rPr>
          <w:rFonts w:ascii="Palatino Linotype" w:hAnsi="Palatino Linotype" w:cs="Arial"/>
        </w:rPr>
        <w:t xml:space="preserve">En conclusión, ante el pronunciamiento por parte de área requerida, se agotó la búsqueda exhaustiva y razonable por parte del </w:t>
      </w:r>
      <w:r w:rsidRPr="009177AF">
        <w:rPr>
          <w:rFonts w:ascii="Palatino Linotype" w:hAnsi="Palatino Linotype" w:cs="Arial"/>
          <w:b/>
          <w:bCs/>
        </w:rPr>
        <w:t>Sujeto Obligado</w:t>
      </w:r>
      <w:r w:rsidRPr="009177AF">
        <w:rPr>
          <w:rFonts w:ascii="Palatino Linotype" w:hAnsi="Palatino Linotype" w:cs="Arial"/>
        </w:rPr>
        <w:t xml:space="preserve">, asimismo, es de precisar que, aunque la solicitud de información y la respuesta estén dirigidas y atendidas por un </w:t>
      </w:r>
      <w:r w:rsidRPr="009177AF">
        <w:rPr>
          <w:rFonts w:ascii="Palatino Linotype" w:hAnsi="Palatino Linotype" w:cs="Arial"/>
          <w:b/>
        </w:rPr>
        <w:t>Sujeto Obligado</w:t>
      </w:r>
      <w:r w:rsidRPr="009177AF">
        <w:rPr>
          <w:rFonts w:ascii="Palatino Linotype" w:hAnsi="Palatino Linotype" w:cs="Arial"/>
        </w:rPr>
        <w:t xml:space="preserve">, lo cierto es que también tienen diversas Unidades Administrativas y cada área cuenta con un </w:t>
      </w:r>
      <w:r w:rsidRPr="009177AF">
        <w:rPr>
          <w:rFonts w:ascii="Palatino Linotype" w:hAnsi="Palatino Linotype" w:cs="Arial"/>
          <w:b/>
        </w:rPr>
        <w:t>Servidor Público Habilitado</w:t>
      </w:r>
      <w:r w:rsidRPr="009177AF">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9177AF" w:rsidRDefault="007F6FBF" w:rsidP="007F6FBF">
      <w:pPr>
        <w:rPr>
          <w:rFonts w:ascii="Palatino Linotype" w:hAnsi="Palatino Linotype"/>
        </w:rPr>
      </w:pPr>
    </w:p>
    <w:p w14:paraId="1087A162" w14:textId="61BA6FEB" w:rsidR="007F6FBF" w:rsidRPr="009177AF" w:rsidRDefault="00F72F66" w:rsidP="00F72F66">
      <w:pPr>
        <w:pStyle w:val="Citas"/>
      </w:pPr>
      <w:r w:rsidRPr="009177AF">
        <w:rPr>
          <w:b/>
        </w:rPr>
        <w:t>“</w:t>
      </w:r>
      <w:r w:rsidR="007F6FBF" w:rsidRPr="009177AF">
        <w:rPr>
          <w:b/>
        </w:rPr>
        <w:t>Artículo 3.</w:t>
      </w:r>
      <w:r w:rsidR="007F6FBF" w:rsidRPr="009177AF">
        <w:t xml:space="preserve"> Para los efectos de la presente Ley se entenderá por:</w:t>
      </w:r>
    </w:p>
    <w:p w14:paraId="3E46DF07" w14:textId="77777777" w:rsidR="007F6FBF" w:rsidRPr="009177AF" w:rsidRDefault="007F6FBF" w:rsidP="00F72F66">
      <w:pPr>
        <w:pStyle w:val="Citas"/>
      </w:pPr>
      <w:r w:rsidRPr="009177AF">
        <w:lastRenderedPageBreak/>
        <w:t>(…)</w:t>
      </w:r>
    </w:p>
    <w:p w14:paraId="3FE6F2C0" w14:textId="77777777" w:rsidR="007F6FBF" w:rsidRPr="009177AF" w:rsidRDefault="007F6FBF" w:rsidP="00F72F66">
      <w:pPr>
        <w:pStyle w:val="Citas"/>
      </w:pPr>
      <w:r w:rsidRPr="009177AF">
        <w:rPr>
          <w:b/>
        </w:rPr>
        <w:t xml:space="preserve">XXXIX. Servidor público habilitado: </w:t>
      </w:r>
      <w:r w:rsidRPr="009177AF">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B761C" w14:textId="77777777" w:rsidR="007F6FBF" w:rsidRPr="009177AF" w:rsidRDefault="007F6FBF" w:rsidP="00F72F66">
      <w:pPr>
        <w:pStyle w:val="Citas"/>
      </w:pPr>
      <w:r w:rsidRPr="009177AF">
        <w:t>(…)</w:t>
      </w:r>
    </w:p>
    <w:p w14:paraId="5EEED927" w14:textId="77777777" w:rsidR="007F6FBF" w:rsidRPr="009177AF" w:rsidRDefault="007F6FBF" w:rsidP="00F72F66">
      <w:pPr>
        <w:pStyle w:val="Citas"/>
      </w:pPr>
      <w:r w:rsidRPr="009177AF">
        <w:rPr>
          <w:b/>
        </w:rPr>
        <w:t>Artículo 58.</w:t>
      </w:r>
      <w:r w:rsidRPr="009177AF">
        <w:t xml:space="preserve"> Los servidores públicos habilitados serán designados por el titular del sujeto obligado a propuesta del responsable de la Unidad de Transparencia.</w:t>
      </w:r>
    </w:p>
    <w:p w14:paraId="7D886ED4" w14:textId="77777777" w:rsidR="007F6FBF" w:rsidRPr="009177AF" w:rsidRDefault="007F6FBF" w:rsidP="00F72F66">
      <w:pPr>
        <w:pStyle w:val="Citas"/>
      </w:pPr>
      <w:r w:rsidRPr="009177AF">
        <w:rPr>
          <w:b/>
        </w:rPr>
        <w:t>Artículo 59.</w:t>
      </w:r>
      <w:r w:rsidRPr="009177AF">
        <w:t xml:space="preserve"> </w:t>
      </w:r>
      <w:r w:rsidRPr="009177AF">
        <w:rPr>
          <w:b/>
          <w:u w:val="single"/>
        </w:rPr>
        <w:t>Los servidores públicos habilitados</w:t>
      </w:r>
      <w:r w:rsidRPr="009177AF">
        <w:t xml:space="preserve"> tendrán las funciones siguientes:</w:t>
      </w:r>
    </w:p>
    <w:p w14:paraId="7610A809" w14:textId="77777777" w:rsidR="007F6FBF" w:rsidRPr="009177AF" w:rsidRDefault="007F6FBF" w:rsidP="00F72F66">
      <w:pPr>
        <w:pStyle w:val="Citas"/>
      </w:pPr>
      <w:r w:rsidRPr="009177AF">
        <w:t xml:space="preserve">I. </w:t>
      </w:r>
      <w:r w:rsidRPr="009177AF">
        <w:rPr>
          <w:b/>
          <w:u w:val="single"/>
        </w:rPr>
        <w:t>Localizar la información que le solicite la Unidad de Transparencia</w:t>
      </w:r>
      <w:r w:rsidRPr="009177AF">
        <w:t>;</w:t>
      </w:r>
    </w:p>
    <w:p w14:paraId="780B4632" w14:textId="77777777" w:rsidR="007F6FBF" w:rsidRPr="009177AF" w:rsidRDefault="007F6FBF" w:rsidP="00F72F66">
      <w:pPr>
        <w:pStyle w:val="Citas"/>
      </w:pPr>
    </w:p>
    <w:p w14:paraId="6390DFC7" w14:textId="77777777" w:rsidR="007F6FBF" w:rsidRPr="009177AF" w:rsidRDefault="007F6FBF" w:rsidP="00F72F66">
      <w:pPr>
        <w:pStyle w:val="Citas"/>
      </w:pPr>
      <w:r w:rsidRPr="009177AF">
        <w:t xml:space="preserve">II. </w:t>
      </w:r>
      <w:r w:rsidRPr="009177AF">
        <w:rPr>
          <w:b/>
          <w:u w:val="single"/>
        </w:rPr>
        <w:t>Proporcionar la información que obre en los archivos y que le sea solicitada por la Unidad de Transparencia</w:t>
      </w:r>
      <w:r w:rsidRPr="009177AF">
        <w:t>;</w:t>
      </w:r>
    </w:p>
    <w:p w14:paraId="530EEAEB" w14:textId="77777777" w:rsidR="007F6FBF" w:rsidRPr="009177AF" w:rsidRDefault="007F6FBF" w:rsidP="00F72F66">
      <w:pPr>
        <w:pStyle w:val="Citas"/>
      </w:pPr>
      <w:r w:rsidRPr="009177AF">
        <w:t>III. Apoyar a la Unidad de Transparencia en lo que esta le solicite para el cumplimiento de sus funciones;</w:t>
      </w:r>
    </w:p>
    <w:p w14:paraId="6D3E13A6" w14:textId="77777777" w:rsidR="007F6FBF" w:rsidRPr="009177AF" w:rsidRDefault="007F6FBF" w:rsidP="00F72F66">
      <w:pPr>
        <w:pStyle w:val="Citas"/>
      </w:pPr>
      <w:r w:rsidRPr="009177AF">
        <w:t>IV. Proporcionar a la Unidad de Transparencia, las modificaciones a la información pública de oficio que obre en su poder;</w:t>
      </w:r>
    </w:p>
    <w:p w14:paraId="5CA4A675" w14:textId="77777777" w:rsidR="007F6FBF" w:rsidRPr="009177AF" w:rsidRDefault="007F6FBF" w:rsidP="00F72F66">
      <w:pPr>
        <w:pStyle w:val="Citas"/>
      </w:pPr>
      <w:r w:rsidRPr="009177AF">
        <w:t>V. Integrar y presentar al responsable de la Unidad de Transparencia la propuesta de clasificación de información, la cual tendrá los fundamentos y argumentos en que se basa dicha propuesta;</w:t>
      </w:r>
    </w:p>
    <w:p w14:paraId="1EAC0FC9" w14:textId="77777777" w:rsidR="007F6FBF" w:rsidRPr="009177AF" w:rsidRDefault="007F6FBF" w:rsidP="00F72F66">
      <w:pPr>
        <w:pStyle w:val="Citas"/>
      </w:pPr>
      <w:r w:rsidRPr="009177AF">
        <w:lastRenderedPageBreak/>
        <w:t>VI. Verificar, una vez analizado el contenido de la información, que no se encuentre en los supuestos de información clasificada; y</w:t>
      </w:r>
    </w:p>
    <w:p w14:paraId="2620FB7A" w14:textId="5DB02C53" w:rsidR="007F6FBF" w:rsidRPr="009177AF" w:rsidRDefault="007F6FBF" w:rsidP="00F72F66">
      <w:pPr>
        <w:pStyle w:val="Citas"/>
        <w:rPr>
          <w:b/>
          <w:bCs/>
        </w:rPr>
      </w:pPr>
      <w:r w:rsidRPr="009177AF">
        <w:t>VII. Dar cuenta a la Unidad de Transparencia del vencimiento de los plazos de reserva.</w:t>
      </w:r>
      <w:r w:rsidR="00F72F66" w:rsidRPr="009177AF">
        <w:t xml:space="preserve">” </w:t>
      </w:r>
      <w:r w:rsidR="00F72F66" w:rsidRPr="009177AF">
        <w:rPr>
          <w:b/>
          <w:bCs/>
        </w:rPr>
        <w:t>(Sic)</w:t>
      </w:r>
    </w:p>
    <w:p w14:paraId="5A5C4492" w14:textId="77777777" w:rsidR="007F6FBF" w:rsidRPr="009177AF" w:rsidRDefault="007F6FBF" w:rsidP="007F6FBF">
      <w:pPr>
        <w:spacing w:line="360" w:lineRule="auto"/>
        <w:jc w:val="both"/>
        <w:rPr>
          <w:rFonts w:ascii="Palatino Linotype" w:hAnsi="Palatino Linotype"/>
          <w:lang w:eastAsia="es-MX"/>
        </w:rPr>
      </w:pPr>
    </w:p>
    <w:p w14:paraId="20BF794C" w14:textId="77777777" w:rsidR="007F6FBF" w:rsidRPr="009177AF" w:rsidRDefault="007F6FBF" w:rsidP="007F6FBF">
      <w:pPr>
        <w:spacing w:line="360" w:lineRule="auto"/>
        <w:jc w:val="both"/>
        <w:rPr>
          <w:rFonts w:ascii="Palatino Linotype" w:hAnsi="Palatino Linotype"/>
          <w:lang w:eastAsia="es-MX"/>
        </w:rPr>
      </w:pPr>
      <w:r w:rsidRPr="009177A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C9D0D6E" w14:textId="77777777" w:rsidR="007F6FBF" w:rsidRPr="009177AF" w:rsidRDefault="007F6FBF" w:rsidP="007F6FBF">
      <w:pPr>
        <w:spacing w:line="360" w:lineRule="auto"/>
        <w:jc w:val="both"/>
        <w:rPr>
          <w:rFonts w:ascii="Palatino Linotype" w:hAnsi="Palatino Linotype"/>
          <w:sz w:val="10"/>
          <w:lang w:eastAsia="es-MX"/>
        </w:rPr>
      </w:pPr>
    </w:p>
    <w:p w14:paraId="426CBA2E" w14:textId="6ABB887C" w:rsidR="007F6FBF" w:rsidRPr="009177AF" w:rsidRDefault="007F6FBF" w:rsidP="00F72F66">
      <w:pPr>
        <w:pStyle w:val="Citas"/>
        <w:rPr>
          <w:b/>
          <w:bCs/>
          <w:sz w:val="18"/>
        </w:rPr>
      </w:pPr>
      <w:r w:rsidRPr="009177AF">
        <w:t>“</w:t>
      </w:r>
      <w:r w:rsidRPr="009177AF">
        <w:rPr>
          <w:b/>
          <w:bCs/>
        </w:rPr>
        <w:t xml:space="preserve">Artículo 162. </w:t>
      </w:r>
      <w:r w:rsidRPr="009177AF">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F72F66" w:rsidRPr="009177AF">
        <w:t xml:space="preserve"> </w:t>
      </w:r>
      <w:r w:rsidR="00F72F66" w:rsidRPr="009177AF">
        <w:rPr>
          <w:b/>
          <w:bCs/>
        </w:rPr>
        <w:t>(Sic)</w:t>
      </w:r>
    </w:p>
    <w:p w14:paraId="602F4BAE" w14:textId="77777777" w:rsidR="007F6FBF" w:rsidRPr="009177AF"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Pr="009177AF" w:rsidRDefault="007F6FBF" w:rsidP="00F65CF8">
      <w:pPr>
        <w:spacing w:line="360" w:lineRule="auto"/>
        <w:jc w:val="both"/>
        <w:rPr>
          <w:rFonts w:ascii="Palatino Linotype" w:eastAsiaTheme="minorHAnsi" w:hAnsi="Palatino Linotype" w:cstheme="minorBidi"/>
          <w:szCs w:val="22"/>
          <w:lang w:val="es-MX" w:eastAsia="en-US"/>
        </w:rPr>
      </w:pPr>
      <w:r w:rsidRPr="009177AF">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9177AF">
        <w:rPr>
          <w:rFonts w:ascii="Palatino Linotype" w:eastAsiaTheme="minorHAnsi" w:hAnsi="Palatino Linotype" w:cstheme="minorBidi"/>
          <w:b/>
          <w:szCs w:val="22"/>
          <w:lang w:val="es-MX" w:eastAsia="en-US"/>
        </w:rPr>
        <w:t>Sujeto Obligado</w:t>
      </w:r>
      <w:r w:rsidRPr="009177AF">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9177AF" w:rsidRDefault="005C441F" w:rsidP="00F65CF8">
      <w:pPr>
        <w:spacing w:line="360" w:lineRule="auto"/>
        <w:jc w:val="both"/>
        <w:rPr>
          <w:rFonts w:ascii="Palatino Linotype" w:eastAsiaTheme="minorHAnsi" w:hAnsi="Palatino Linotype" w:cstheme="minorBidi"/>
          <w:szCs w:val="22"/>
          <w:lang w:val="es-MX" w:eastAsia="en-US"/>
        </w:rPr>
      </w:pPr>
    </w:p>
    <w:p w14:paraId="79CFAB22" w14:textId="2C58A8CA" w:rsidR="00F65CF8" w:rsidRPr="009177AF" w:rsidRDefault="00A66CE9" w:rsidP="00F65CF8">
      <w:pPr>
        <w:spacing w:line="360" w:lineRule="auto"/>
        <w:jc w:val="both"/>
        <w:rPr>
          <w:rFonts w:ascii="Palatino Linotype" w:eastAsia="Calibri" w:hAnsi="Palatino Linotype" w:cs="Arial"/>
        </w:rPr>
      </w:pPr>
      <w:r w:rsidRPr="009177AF">
        <w:rPr>
          <w:rFonts w:ascii="Palatino Linotype" w:eastAsia="Calibri" w:hAnsi="Palatino Linotype" w:cs="Arial"/>
        </w:rPr>
        <w:lastRenderedPageBreak/>
        <w:t xml:space="preserve">Así, con fundamento en lo prescrito en los artículos; </w:t>
      </w:r>
      <w:r w:rsidRPr="009177AF">
        <w:rPr>
          <w:rFonts w:ascii="Palatino Linotype" w:eastAsia="Calibri" w:hAnsi="Palatino Linotype"/>
        </w:rPr>
        <w:t>2 fracción II, 29, 36 fracciones I y II, 176, 178, 179, 181, 185 fracción I, 186 y 188,</w:t>
      </w:r>
      <w:r w:rsidRPr="009177AF">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9177AF">
        <w:rPr>
          <w:rFonts w:ascii="Palatino Linotype" w:hAnsi="Palatino Linotype"/>
        </w:rPr>
        <w:t xml:space="preserve">, en mérito de lo expuesto en líneas anteriores, </w:t>
      </w:r>
      <w:r w:rsidR="00F65CF8" w:rsidRPr="009177AF">
        <w:rPr>
          <w:rFonts w:ascii="Palatino Linotype" w:hAnsi="Palatino Linotype"/>
          <w:noProof/>
          <w:lang w:eastAsia="es-MX"/>
        </w:rPr>
        <w:t xml:space="preserve">resultan </w:t>
      </w:r>
      <w:r w:rsidR="00F65CF8" w:rsidRPr="009177AF">
        <w:rPr>
          <w:rFonts w:ascii="Palatino Linotype" w:hAnsi="Palatino Linotype"/>
          <w:b/>
          <w:noProof/>
          <w:lang w:eastAsia="es-MX"/>
        </w:rPr>
        <w:t>infundadas</w:t>
      </w:r>
      <w:r w:rsidR="00F65CF8" w:rsidRPr="009177AF">
        <w:rPr>
          <w:rFonts w:ascii="Palatino Linotype" w:hAnsi="Palatino Linotype"/>
          <w:noProof/>
          <w:lang w:eastAsia="es-MX"/>
        </w:rPr>
        <w:t xml:space="preserve"> las razones o motivos de inconformidad que arguye la parte </w:t>
      </w:r>
      <w:r w:rsidR="00F65CF8" w:rsidRPr="009177AF">
        <w:rPr>
          <w:rFonts w:ascii="Palatino Linotype" w:hAnsi="Palatino Linotype"/>
          <w:b/>
          <w:noProof/>
          <w:lang w:eastAsia="es-MX"/>
        </w:rPr>
        <w:t>Recurrente</w:t>
      </w:r>
      <w:r w:rsidR="00F65CF8" w:rsidRPr="009177AF">
        <w:rPr>
          <w:rFonts w:ascii="Palatino Linotype" w:hAnsi="Palatino Linotype"/>
          <w:noProof/>
          <w:lang w:eastAsia="es-MX"/>
        </w:rPr>
        <w:t xml:space="preserve">, </w:t>
      </w:r>
      <w:r w:rsidR="00F65CF8" w:rsidRPr="009177AF">
        <w:rPr>
          <w:rFonts w:ascii="Palatino Linotype" w:hAnsi="Palatino Linotype" w:cs="Arial"/>
        </w:rPr>
        <w:t>por ello</w:t>
      </w:r>
      <w:r w:rsidR="00383473" w:rsidRPr="009177AF">
        <w:rPr>
          <w:rFonts w:ascii="Palatino Linotype" w:hAnsi="Palatino Linotype" w:cs="Arial"/>
        </w:rPr>
        <w:t xml:space="preserve">, </w:t>
      </w:r>
      <w:r w:rsidR="00F65CF8" w:rsidRPr="009177AF">
        <w:rPr>
          <w:rFonts w:ascii="Palatino Linotype" w:hAnsi="Palatino Linotype" w:cs="Arial"/>
        </w:rPr>
        <w:t xml:space="preserve">se </w:t>
      </w:r>
      <w:r w:rsidR="00F65CF8" w:rsidRPr="009177AF">
        <w:rPr>
          <w:rFonts w:ascii="Palatino Linotype" w:hAnsi="Palatino Linotype" w:cs="Arial"/>
          <w:b/>
        </w:rPr>
        <w:t>CONFIRMA</w:t>
      </w:r>
      <w:r w:rsidR="00F65CF8" w:rsidRPr="009177AF">
        <w:rPr>
          <w:rFonts w:ascii="Palatino Linotype" w:hAnsi="Palatino Linotype" w:cs="Arial"/>
        </w:rPr>
        <w:t xml:space="preserve"> la respuesta a la solicitud de información pública</w:t>
      </w:r>
      <w:r w:rsidR="00F65CF8" w:rsidRPr="009177AF">
        <w:rPr>
          <w:rFonts w:ascii="Palatino Linotype" w:hAnsi="Palatino Linotype" w:cs="Arial"/>
          <w:b/>
        </w:rPr>
        <w:t xml:space="preserve"> </w:t>
      </w:r>
      <w:r w:rsidR="00C94B05" w:rsidRPr="009177AF">
        <w:rPr>
          <w:rFonts w:ascii="Palatino Linotype" w:hAnsi="Palatino Linotype" w:cs="Arial"/>
          <w:b/>
        </w:rPr>
        <w:t>00037/COBAEM/IP/2025</w:t>
      </w:r>
      <w:r w:rsidR="00F65CF8" w:rsidRPr="009177AF">
        <w:rPr>
          <w:rFonts w:ascii="Palatino Linotype" w:hAnsi="Palatino Linotype" w:cs="Arial"/>
        </w:rPr>
        <w:t>,</w:t>
      </w:r>
      <w:r w:rsidR="00F65CF8" w:rsidRPr="009177AF">
        <w:rPr>
          <w:rFonts w:ascii="Palatino Linotype" w:hAnsi="Palatino Linotype" w:cs="Arial"/>
          <w:b/>
        </w:rPr>
        <w:t xml:space="preserve"> </w:t>
      </w:r>
      <w:r w:rsidR="00F65CF8" w:rsidRPr="009177AF">
        <w:rPr>
          <w:rFonts w:ascii="Palatino Linotype" w:hAnsi="Palatino Linotype" w:cs="Arial"/>
          <w:bCs/>
        </w:rPr>
        <w:t>que ha sido materia del presente fallo</w:t>
      </w:r>
      <w:r w:rsidR="00F65CF8" w:rsidRPr="009177AF">
        <w:rPr>
          <w:rFonts w:ascii="Palatino Linotype" w:hAnsi="Palatino Linotype" w:cs="Arial"/>
        </w:rPr>
        <w:t>.</w:t>
      </w:r>
    </w:p>
    <w:p w14:paraId="2EE52EA4" w14:textId="77777777" w:rsidR="00F65CF8" w:rsidRPr="009177AF" w:rsidRDefault="00F65CF8" w:rsidP="00F65CF8">
      <w:pPr>
        <w:spacing w:line="360" w:lineRule="auto"/>
        <w:jc w:val="both"/>
        <w:rPr>
          <w:rFonts w:ascii="Palatino Linotype" w:hAnsi="Palatino Linotype" w:cs="Arial"/>
        </w:rPr>
      </w:pPr>
    </w:p>
    <w:p w14:paraId="00BE5BF5" w14:textId="1725F549" w:rsidR="00F65CF8" w:rsidRPr="009177AF" w:rsidRDefault="00F65CF8" w:rsidP="00E93584">
      <w:pPr>
        <w:pStyle w:val="Sinespaciado"/>
        <w:spacing w:line="360" w:lineRule="auto"/>
        <w:jc w:val="both"/>
        <w:rPr>
          <w:rFonts w:ascii="Palatino Linotype" w:hAnsi="Palatino Linotype"/>
        </w:rPr>
      </w:pPr>
      <w:r w:rsidRPr="009177AF">
        <w:rPr>
          <w:rFonts w:ascii="Palatino Linotype" w:hAnsi="Palatino Linotype"/>
        </w:rPr>
        <w:t>Por lo antes expuesto y fundado es de resolverse y,</w:t>
      </w:r>
    </w:p>
    <w:p w14:paraId="5F69EE60" w14:textId="77777777" w:rsidR="00383473" w:rsidRPr="009177AF" w:rsidRDefault="00383473" w:rsidP="00E93584">
      <w:pPr>
        <w:pStyle w:val="Sinespaciado"/>
        <w:spacing w:line="360" w:lineRule="auto"/>
        <w:jc w:val="both"/>
        <w:rPr>
          <w:rFonts w:ascii="Palatino Linotype" w:hAnsi="Palatino Linotype"/>
        </w:rPr>
      </w:pPr>
    </w:p>
    <w:p w14:paraId="5B926CD6" w14:textId="77777777" w:rsidR="00E93584" w:rsidRPr="009177AF" w:rsidRDefault="00E93584" w:rsidP="00E93584">
      <w:pPr>
        <w:spacing w:line="360" w:lineRule="auto"/>
        <w:jc w:val="center"/>
        <w:rPr>
          <w:rFonts w:ascii="Palatino Linotype" w:hAnsi="Palatino Linotype"/>
          <w:b/>
          <w:sz w:val="28"/>
          <w:lang w:val="pt-BR"/>
        </w:rPr>
      </w:pPr>
      <w:r w:rsidRPr="009177AF">
        <w:rPr>
          <w:rFonts w:ascii="Palatino Linotype" w:hAnsi="Palatino Linotype"/>
          <w:b/>
          <w:sz w:val="28"/>
          <w:lang w:val="pt-BR"/>
        </w:rPr>
        <w:t>S E   R E S U E L V E</w:t>
      </w:r>
    </w:p>
    <w:p w14:paraId="1B663333" w14:textId="77777777" w:rsidR="00E93584" w:rsidRPr="009177AF" w:rsidRDefault="00E93584" w:rsidP="008609C8">
      <w:pPr>
        <w:pStyle w:val="Sinespaciado"/>
      </w:pPr>
    </w:p>
    <w:p w14:paraId="7A0FBEE9" w14:textId="088120CF" w:rsidR="00E93584" w:rsidRPr="009177AF" w:rsidRDefault="00E93584" w:rsidP="00E93584">
      <w:pPr>
        <w:pStyle w:val="Textoindependiente"/>
        <w:spacing w:after="0" w:line="360" w:lineRule="auto"/>
        <w:jc w:val="both"/>
        <w:rPr>
          <w:rFonts w:ascii="Palatino Linotype" w:hAnsi="Palatino Linotype"/>
          <w:sz w:val="24"/>
          <w:szCs w:val="24"/>
        </w:rPr>
      </w:pPr>
      <w:r w:rsidRPr="009177AF">
        <w:rPr>
          <w:rFonts w:ascii="Palatino Linotype" w:hAnsi="Palatino Linotype"/>
          <w:b/>
          <w:sz w:val="28"/>
          <w:szCs w:val="24"/>
        </w:rPr>
        <w:t>PRIMERO.</w:t>
      </w:r>
      <w:r w:rsidRPr="009177AF">
        <w:rPr>
          <w:rFonts w:ascii="Palatino Linotype" w:hAnsi="Palatino Linotype"/>
          <w:b/>
          <w:sz w:val="24"/>
          <w:szCs w:val="24"/>
        </w:rPr>
        <w:t xml:space="preserve"> </w:t>
      </w:r>
      <w:r w:rsidRPr="009177AF">
        <w:rPr>
          <w:rFonts w:ascii="Palatino Linotype" w:hAnsi="Palatino Linotype"/>
          <w:sz w:val="24"/>
          <w:szCs w:val="24"/>
        </w:rPr>
        <w:t xml:space="preserve">Se </w:t>
      </w:r>
      <w:r w:rsidRPr="009177AF">
        <w:rPr>
          <w:rFonts w:ascii="Palatino Linotype" w:hAnsi="Palatino Linotype"/>
          <w:b/>
          <w:sz w:val="24"/>
          <w:szCs w:val="24"/>
        </w:rPr>
        <w:t>CONFIRMA</w:t>
      </w:r>
      <w:r w:rsidRPr="009177AF">
        <w:rPr>
          <w:rFonts w:ascii="Palatino Linotype" w:hAnsi="Palatino Linotype"/>
          <w:sz w:val="24"/>
          <w:szCs w:val="24"/>
        </w:rPr>
        <w:t xml:space="preserve"> la respuesta del </w:t>
      </w:r>
      <w:r w:rsidRPr="009177AF">
        <w:rPr>
          <w:rFonts w:ascii="Palatino Linotype" w:hAnsi="Palatino Linotype"/>
          <w:b/>
          <w:sz w:val="24"/>
          <w:szCs w:val="24"/>
        </w:rPr>
        <w:t xml:space="preserve">Sujeto Obligado </w:t>
      </w:r>
      <w:r w:rsidRPr="009177AF">
        <w:rPr>
          <w:rFonts w:ascii="Palatino Linotype" w:hAnsi="Palatino Linotype"/>
          <w:bCs/>
          <w:sz w:val="24"/>
          <w:szCs w:val="24"/>
        </w:rPr>
        <w:t xml:space="preserve">a la solicitud de información </w:t>
      </w:r>
      <w:r w:rsidR="00C94B05" w:rsidRPr="009177AF">
        <w:rPr>
          <w:rFonts w:ascii="Palatino Linotype" w:hAnsi="Palatino Linotype" w:cs="Arial"/>
          <w:b/>
          <w:sz w:val="24"/>
          <w:szCs w:val="24"/>
        </w:rPr>
        <w:t>00037/COBAEM/IP/2025</w:t>
      </w:r>
      <w:r w:rsidRPr="009177AF">
        <w:rPr>
          <w:rFonts w:ascii="Palatino Linotype" w:hAnsi="Palatino Linotype"/>
          <w:sz w:val="24"/>
          <w:szCs w:val="24"/>
        </w:rPr>
        <w:t xml:space="preserve">, por resultar infundadas las razones o motivos de inconformidad hechos valer por el </w:t>
      </w:r>
      <w:r w:rsidRPr="009177AF">
        <w:rPr>
          <w:rFonts w:ascii="Palatino Linotype" w:hAnsi="Palatino Linotype"/>
          <w:b/>
          <w:sz w:val="24"/>
          <w:szCs w:val="24"/>
        </w:rPr>
        <w:t>Recurrente</w:t>
      </w:r>
      <w:r w:rsidRPr="009177AF">
        <w:rPr>
          <w:rFonts w:ascii="Palatino Linotype" w:hAnsi="Palatino Linotype"/>
          <w:sz w:val="24"/>
          <w:szCs w:val="24"/>
        </w:rPr>
        <w:t xml:space="preserve">, en términos del Considerando </w:t>
      </w:r>
      <w:r w:rsidR="00230100" w:rsidRPr="009177AF">
        <w:rPr>
          <w:rFonts w:ascii="Palatino Linotype" w:hAnsi="Palatino Linotype"/>
          <w:b/>
          <w:sz w:val="24"/>
          <w:szCs w:val="24"/>
        </w:rPr>
        <w:t>CUAR</w:t>
      </w:r>
      <w:r w:rsidRPr="009177AF">
        <w:rPr>
          <w:rFonts w:ascii="Palatino Linotype" w:hAnsi="Palatino Linotype"/>
          <w:b/>
          <w:sz w:val="24"/>
          <w:szCs w:val="24"/>
        </w:rPr>
        <w:t xml:space="preserve">TO </w:t>
      </w:r>
      <w:r w:rsidRPr="009177AF">
        <w:rPr>
          <w:rFonts w:ascii="Palatino Linotype" w:hAnsi="Palatino Linotype"/>
          <w:sz w:val="24"/>
          <w:szCs w:val="24"/>
        </w:rPr>
        <w:t>de esta resolución.</w:t>
      </w:r>
    </w:p>
    <w:p w14:paraId="43F623A2" w14:textId="77777777" w:rsidR="005C441F" w:rsidRPr="009177AF"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Pr="009177AF" w:rsidRDefault="00E93584" w:rsidP="00E93584">
      <w:pPr>
        <w:pStyle w:val="Textoindependiente"/>
        <w:spacing w:after="0" w:line="360" w:lineRule="auto"/>
        <w:jc w:val="both"/>
        <w:rPr>
          <w:rFonts w:ascii="Palatino Linotype" w:hAnsi="Palatino Linotype"/>
          <w:sz w:val="24"/>
          <w:szCs w:val="24"/>
        </w:rPr>
      </w:pPr>
      <w:r w:rsidRPr="009177AF">
        <w:rPr>
          <w:rFonts w:ascii="Palatino Linotype" w:hAnsi="Palatino Linotype"/>
          <w:b/>
          <w:sz w:val="28"/>
          <w:szCs w:val="24"/>
        </w:rPr>
        <w:t>SEGUNDO.</w:t>
      </w:r>
      <w:r w:rsidRPr="009177AF">
        <w:rPr>
          <w:rFonts w:ascii="Palatino Linotype" w:hAnsi="Palatino Linotype"/>
          <w:sz w:val="28"/>
          <w:szCs w:val="24"/>
        </w:rPr>
        <w:t xml:space="preserve"> </w:t>
      </w:r>
      <w:r w:rsidRPr="009177AF">
        <w:rPr>
          <w:rFonts w:ascii="Palatino Linotype" w:hAnsi="Palatino Linotype"/>
          <w:b/>
          <w:sz w:val="24"/>
          <w:szCs w:val="24"/>
        </w:rPr>
        <w:t>NOTIFÍQUESE</w:t>
      </w:r>
      <w:r w:rsidRPr="009177AF">
        <w:rPr>
          <w:rFonts w:ascii="Palatino Linotype" w:hAnsi="Palatino Linotype"/>
          <w:sz w:val="24"/>
          <w:szCs w:val="24"/>
        </w:rPr>
        <w:t xml:space="preserve"> vía Sistema de Acceso a la Información Mexiquense </w:t>
      </w:r>
      <w:r w:rsidRPr="009177AF">
        <w:rPr>
          <w:rFonts w:ascii="Palatino Linotype" w:hAnsi="Palatino Linotype"/>
          <w:b/>
          <w:sz w:val="24"/>
          <w:szCs w:val="24"/>
        </w:rPr>
        <w:t>(SAIMEX)</w:t>
      </w:r>
      <w:r w:rsidR="00230100" w:rsidRPr="009177AF">
        <w:rPr>
          <w:rFonts w:ascii="Palatino Linotype" w:hAnsi="Palatino Linotype"/>
          <w:sz w:val="24"/>
          <w:szCs w:val="24"/>
        </w:rPr>
        <w:t xml:space="preserve"> </w:t>
      </w:r>
      <w:r w:rsidRPr="009177AF">
        <w:rPr>
          <w:rFonts w:ascii="Palatino Linotype" w:hAnsi="Palatino Linotype"/>
          <w:sz w:val="24"/>
          <w:szCs w:val="24"/>
        </w:rPr>
        <w:t xml:space="preserve">la presente resolución al Titular de la Unidad de Transparencia del </w:t>
      </w:r>
      <w:r w:rsidRPr="009177AF">
        <w:rPr>
          <w:rFonts w:ascii="Palatino Linotype" w:hAnsi="Palatino Linotype"/>
          <w:b/>
          <w:sz w:val="24"/>
          <w:szCs w:val="24"/>
        </w:rPr>
        <w:t>Sujeto Obligado</w:t>
      </w:r>
      <w:r w:rsidRPr="009177AF">
        <w:rPr>
          <w:rFonts w:ascii="Palatino Linotype" w:hAnsi="Palatino Linotype"/>
          <w:sz w:val="24"/>
          <w:szCs w:val="24"/>
        </w:rPr>
        <w:t>, para su conocimiento.</w:t>
      </w:r>
    </w:p>
    <w:p w14:paraId="2A6B5F43" w14:textId="77777777" w:rsidR="005C441F" w:rsidRPr="009177AF" w:rsidRDefault="005C441F" w:rsidP="00E93584">
      <w:pPr>
        <w:pStyle w:val="Textoindependiente"/>
        <w:spacing w:after="0" w:line="360" w:lineRule="auto"/>
        <w:jc w:val="both"/>
        <w:rPr>
          <w:rFonts w:ascii="Palatino Linotype" w:hAnsi="Palatino Linotype"/>
          <w:sz w:val="24"/>
          <w:szCs w:val="24"/>
        </w:rPr>
      </w:pPr>
    </w:p>
    <w:p w14:paraId="75079D0D" w14:textId="77777777" w:rsidR="001A4587" w:rsidRPr="009177AF" w:rsidRDefault="00E93584" w:rsidP="001A4587">
      <w:pPr>
        <w:pStyle w:val="Textoindependiente"/>
        <w:spacing w:after="0" w:line="360" w:lineRule="auto"/>
        <w:jc w:val="both"/>
        <w:rPr>
          <w:rFonts w:ascii="Palatino Linotype" w:hAnsi="Palatino Linotype"/>
          <w:sz w:val="24"/>
          <w:szCs w:val="24"/>
        </w:rPr>
      </w:pPr>
      <w:r w:rsidRPr="009177AF">
        <w:rPr>
          <w:rFonts w:ascii="Palatino Linotype" w:hAnsi="Palatino Linotype"/>
          <w:b/>
          <w:sz w:val="28"/>
          <w:szCs w:val="24"/>
        </w:rPr>
        <w:lastRenderedPageBreak/>
        <w:t>TERCERO.</w:t>
      </w:r>
      <w:r w:rsidRPr="009177AF">
        <w:rPr>
          <w:rFonts w:ascii="Palatino Linotype" w:hAnsi="Palatino Linotype"/>
          <w:sz w:val="24"/>
          <w:szCs w:val="24"/>
        </w:rPr>
        <w:t xml:space="preserve"> </w:t>
      </w:r>
      <w:r w:rsidR="001A4587" w:rsidRPr="009177AF">
        <w:rPr>
          <w:rFonts w:ascii="Palatino Linotype" w:eastAsia="Palatino Linotype" w:hAnsi="Palatino Linotype" w:cs="Palatino Linotype"/>
          <w:b/>
          <w:color w:val="000000"/>
          <w:sz w:val="24"/>
          <w:szCs w:val="24"/>
        </w:rPr>
        <w:t>Notifíquese</w:t>
      </w:r>
      <w:r w:rsidR="001A4587" w:rsidRPr="009177AF">
        <w:rPr>
          <w:rFonts w:ascii="Palatino Linotype" w:eastAsia="Palatino Linotype" w:hAnsi="Palatino Linotype" w:cs="Palatino Linotype"/>
          <w:color w:val="000000"/>
          <w:sz w:val="24"/>
          <w:szCs w:val="24"/>
        </w:rPr>
        <w:t xml:space="preserve"> a </w:t>
      </w:r>
      <w:r w:rsidR="001A4587" w:rsidRPr="009177AF">
        <w:rPr>
          <w:rFonts w:ascii="Palatino Linotype" w:eastAsia="Palatino Linotype" w:hAnsi="Palatino Linotype" w:cs="Palatino Linotype"/>
          <w:b/>
          <w:color w:val="000000"/>
          <w:sz w:val="24"/>
          <w:szCs w:val="24"/>
        </w:rPr>
        <w:t>LA PARTE RECURRENTE</w:t>
      </w:r>
      <w:r w:rsidR="001A4587" w:rsidRPr="009177AF">
        <w:rPr>
          <w:rFonts w:ascii="Palatino Linotype" w:eastAsia="Palatino Linotype" w:hAnsi="Palatino Linotype" w:cs="Palatino Linotype"/>
          <w:color w:val="000000"/>
          <w:sz w:val="24"/>
          <w:szCs w:val="24"/>
        </w:rPr>
        <w:t xml:space="preserve"> la presente resolución vía </w:t>
      </w:r>
      <w:r w:rsidR="001A4587" w:rsidRPr="009177AF">
        <w:rPr>
          <w:rFonts w:ascii="Palatino Linotype" w:eastAsia="Palatino Linotype" w:hAnsi="Palatino Linotype" w:cs="Palatino Linotype"/>
          <w:b/>
          <w:bCs/>
          <w:color w:val="000000"/>
          <w:sz w:val="24"/>
          <w:szCs w:val="24"/>
        </w:rPr>
        <w:t>SAIMEX</w:t>
      </w:r>
      <w:r w:rsidR="001A4587" w:rsidRPr="009177AF">
        <w:rPr>
          <w:rFonts w:ascii="Palatino Linotype" w:eastAsia="Palatino Linotype" w:hAnsi="Palatino Linotype" w:cs="Palatino Linotype"/>
          <w:color w:val="000000"/>
          <w:sz w:val="24"/>
          <w:szCs w:val="24"/>
        </w:rPr>
        <w:t xml:space="preserve"> y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26F33908" w14:textId="4020EDC4" w:rsidR="00BE68FA" w:rsidRPr="009177AF" w:rsidRDefault="00BE68FA" w:rsidP="00F814A4">
      <w:pPr>
        <w:pStyle w:val="Textoindependiente"/>
        <w:spacing w:after="0" w:line="360" w:lineRule="auto"/>
        <w:jc w:val="both"/>
        <w:rPr>
          <w:rFonts w:ascii="Palatino Linotype" w:hAnsi="Palatino Linotype"/>
          <w:sz w:val="24"/>
          <w:szCs w:val="24"/>
        </w:rPr>
      </w:pPr>
    </w:p>
    <w:p w14:paraId="307A3B09" w14:textId="7E7F3FD4" w:rsidR="003A4741" w:rsidRPr="009177AF" w:rsidRDefault="003A4741" w:rsidP="003A4741">
      <w:pPr>
        <w:pStyle w:val="Prrafodelista"/>
        <w:autoSpaceDE w:val="0"/>
        <w:autoSpaceDN w:val="0"/>
        <w:adjustRightInd w:val="0"/>
        <w:spacing w:before="240" w:after="160" w:line="360" w:lineRule="auto"/>
        <w:ind w:left="0"/>
        <w:jc w:val="both"/>
        <w:rPr>
          <w:rFonts w:ascii="Palatino Linotype" w:hAnsi="Palatino Linotype" w:cs="Arial"/>
        </w:rPr>
      </w:pPr>
      <w:r w:rsidRPr="009177AF">
        <w:rPr>
          <w:rFonts w:ascii="Palatino Linotype" w:hAnsi="Palatino Linotype" w:cs="Arial"/>
        </w:rPr>
        <w:t xml:space="preserve">ASÍ LO ACORDÓ, POR </w:t>
      </w:r>
      <w:r w:rsidR="00A15A7D" w:rsidRPr="009177AF">
        <w:rPr>
          <w:rFonts w:ascii="Palatino Linotype" w:hAnsi="Palatino Linotype" w:cs="Arial"/>
        </w:rPr>
        <w:t>MAYORÍA</w:t>
      </w:r>
      <w:r w:rsidRPr="009177AF">
        <w:rPr>
          <w:rFonts w:ascii="Palatino Linotype" w:hAnsi="Palatino Linotype" w:cs="Arial"/>
        </w:rPr>
        <w:t xml:space="preserve"> DE VOTOS, EL PLENO DEL</w:t>
      </w:r>
      <w:r w:rsidRPr="009177AF">
        <w:rPr>
          <w:rFonts w:ascii="Palatino Linotype" w:eastAsia="Arial Unicode MS" w:hAnsi="Palatino Linotype" w:cs="Arial"/>
        </w:rPr>
        <w:t xml:space="preserve"> INSTITUTO DE TRANSPARENCIA, ACCESO A LA INFORMACIÓN PÚBLICA Y PROTECCIÓN DE DATOS PERSONALES DEL ESTADO DE MÉXICO Y MUNICIPIOS</w:t>
      </w:r>
      <w:r w:rsidRPr="009177AF">
        <w:rPr>
          <w:rFonts w:ascii="Palatino Linotype" w:hAnsi="Palatino Linotype" w:cs="Arial"/>
        </w:rPr>
        <w:t>, CONFORMADO POR LOS COMISIONADOS JOSÉ MARTÍNEZ VILCHIS, MARÍA DEL ROSARIO MEJÍA AYALA, SHARON CRISTINA MORALES MARTÍNEZ, LUIS GUSTAVO PARRA NORIEGA Y GUADALUPE RAMÍREZ PEÑA</w:t>
      </w:r>
      <w:r w:rsidR="00A15A7D" w:rsidRPr="009177AF">
        <w:rPr>
          <w:rFonts w:ascii="Palatino Linotype" w:hAnsi="Palatino Linotype" w:cs="Arial"/>
        </w:rPr>
        <w:t xml:space="preserve"> </w:t>
      </w:r>
      <w:r w:rsidR="00A15A7D" w:rsidRPr="009177AF">
        <w:rPr>
          <w:rFonts w:ascii="Palatino Linotype" w:hAnsi="Palatino Linotype" w:cs="Arial"/>
          <w:lang w:val="es-MX"/>
        </w:rPr>
        <w:t>(</w:t>
      </w:r>
      <w:r w:rsidR="00A15A7D" w:rsidRPr="009177AF">
        <w:rPr>
          <w:rFonts w:ascii="Palatino Linotype" w:hAnsi="Palatino Linotype" w:cs="Arial"/>
        </w:rPr>
        <w:t>EMITIENDO</w:t>
      </w:r>
      <w:r w:rsidR="00D83BC0" w:rsidRPr="009177AF">
        <w:rPr>
          <w:rFonts w:ascii="Palatino Linotype" w:hAnsi="Palatino Linotype" w:cs="Arial"/>
        </w:rPr>
        <w:t xml:space="preserve"> </w:t>
      </w:r>
      <w:r w:rsidR="00A15A7D" w:rsidRPr="009177AF">
        <w:rPr>
          <w:rFonts w:ascii="Palatino Linotype" w:hAnsi="Palatino Linotype" w:cs="Arial"/>
        </w:rPr>
        <w:t xml:space="preserve">VOTO DISIDENTE), </w:t>
      </w:r>
      <w:r w:rsidRPr="009177AF">
        <w:rPr>
          <w:rFonts w:ascii="Palatino Linotype" w:hAnsi="Palatino Linotype" w:cs="Arial"/>
        </w:rPr>
        <w:t xml:space="preserve">EN LA </w:t>
      </w:r>
      <w:r w:rsidR="00396429" w:rsidRPr="009177AF">
        <w:rPr>
          <w:rFonts w:ascii="Palatino Linotype" w:hAnsi="Palatino Linotype" w:cs="Arial"/>
        </w:rPr>
        <w:t>TRIGÉSIMA OCTAVA</w:t>
      </w:r>
      <w:r w:rsidRPr="009177AF">
        <w:rPr>
          <w:rFonts w:ascii="Palatino Linotype" w:hAnsi="Palatino Linotype" w:cs="Arial"/>
        </w:rPr>
        <w:t xml:space="preserve"> SESIÓN ORDINARIA, CELEBRADA EL </w:t>
      </w:r>
      <w:r w:rsidR="00396429" w:rsidRPr="009177AF">
        <w:rPr>
          <w:rFonts w:ascii="Palatino Linotype" w:hAnsi="Palatino Linotype" w:cs="Arial"/>
        </w:rPr>
        <w:t>VEINTIDÓS DE OCTUBRE</w:t>
      </w:r>
      <w:r w:rsidRPr="009177AF">
        <w:rPr>
          <w:rFonts w:ascii="Palatino Linotype" w:hAnsi="Palatino Linotype" w:cs="Arial"/>
        </w:rPr>
        <w:t xml:space="preserve"> DE DOS MIL VEINTICINCO, ANTE EL SECRETARIO TÉCNICO D</w:t>
      </w:r>
      <w:r w:rsidR="00396429" w:rsidRPr="009177AF">
        <w:rPr>
          <w:rFonts w:ascii="Palatino Linotype" w:hAnsi="Palatino Linotype" w:cs="Arial"/>
        </w:rPr>
        <w:t>EL PLENO, ALEXIS TAPIA RAMÍREZ.---------------------------------------------------------------------------------------------------------------------------------------------------------------------------------------------------------------------------------------------------------------------------------------------------------------------------------------------------------------------------------------------------------------------------------------------------------------------------------------------------------------------------------------------------------------------------------------------------------------------------------------------------------------------------------------------------------------------------------------------------------------------------------------------------------------------------------------------------------------------------------------------------------------------------------------------------------------------------------------------</w:t>
      </w:r>
    </w:p>
    <w:p w14:paraId="5C37962F" w14:textId="70DF28A2" w:rsidR="003A4741" w:rsidRPr="0006186D" w:rsidRDefault="00C94B05" w:rsidP="003A4741">
      <w:pPr>
        <w:pStyle w:val="INFOEM"/>
        <w:ind w:left="0"/>
        <w:rPr>
          <w:i w:val="0"/>
          <w:iCs/>
          <w:sz w:val="20"/>
          <w:szCs w:val="20"/>
        </w:rPr>
      </w:pPr>
      <w:r w:rsidRPr="009177AF">
        <w:rPr>
          <w:i w:val="0"/>
          <w:iCs/>
          <w:sz w:val="20"/>
          <w:szCs w:val="20"/>
        </w:rPr>
        <w:t>CCR/</w:t>
      </w:r>
      <w:proofErr w:type="spellStart"/>
      <w:r w:rsidR="00396429" w:rsidRPr="009177AF">
        <w:rPr>
          <w:i w:val="0"/>
          <w:iCs/>
          <w:sz w:val="20"/>
          <w:szCs w:val="20"/>
        </w:rPr>
        <w:t>fjjc</w:t>
      </w:r>
      <w:proofErr w:type="spellEnd"/>
    </w:p>
    <w:p w14:paraId="7753280C" w14:textId="3475EE2B"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591241BC"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53DEC" w14:textId="77777777" w:rsidR="00637E01" w:rsidRDefault="00637E01" w:rsidP="000B5E25">
      <w:r>
        <w:separator/>
      </w:r>
    </w:p>
  </w:endnote>
  <w:endnote w:type="continuationSeparator" w:id="0">
    <w:p w14:paraId="67C73573" w14:textId="77777777" w:rsidR="00637E01" w:rsidRDefault="00637E0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21E4AEE7" w:rsidR="00F72F73" w:rsidRPr="000D3AD4" w:rsidRDefault="00F72F7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B2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B21">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45B78396" w:rsidR="00F72F73" w:rsidRPr="000D3AD4" w:rsidRDefault="00F72F7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B2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B21">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5B430" w14:textId="77777777" w:rsidR="00637E01" w:rsidRDefault="00637E01" w:rsidP="000B5E25">
      <w:r>
        <w:separator/>
      </w:r>
    </w:p>
  </w:footnote>
  <w:footnote w:type="continuationSeparator" w:id="0">
    <w:p w14:paraId="291CDE31" w14:textId="77777777" w:rsidR="00637E01" w:rsidRDefault="00637E01" w:rsidP="000B5E25">
      <w:r>
        <w:continuationSeparator/>
      </w:r>
    </w:p>
  </w:footnote>
  <w:footnote w:id="1">
    <w:p w14:paraId="22769B2A" w14:textId="77777777" w:rsidR="00F72F73" w:rsidRPr="005552A8" w:rsidRDefault="00F72F73"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F72F73" w:rsidRPr="005552A8" w:rsidRDefault="00F72F73"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F72F73" w:rsidRPr="006741D8" w:rsidRDefault="00F72F73" w:rsidP="002956A7">
      <w:pPr>
        <w:pStyle w:val="Textonotapie"/>
        <w:jc w:val="both"/>
        <w:rPr>
          <w:rFonts w:ascii="Palatino Linotype" w:hAnsi="Palatino Linotype"/>
          <w:sz w:val="16"/>
          <w:szCs w:val="16"/>
        </w:rPr>
      </w:pPr>
    </w:p>
    <w:p w14:paraId="2B2596F6" w14:textId="77777777" w:rsidR="00F72F73" w:rsidRPr="006741D8" w:rsidRDefault="00F72F73"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F72F73" w:rsidRDefault="00637E01">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72F73" w:rsidRPr="008F2CCC" w14:paraId="7D0B18AB" w14:textId="77777777" w:rsidTr="00BA27FC">
      <w:tc>
        <w:tcPr>
          <w:tcW w:w="2551" w:type="dxa"/>
          <w:shd w:val="clear" w:color="auto" w:fill="auto"/>
          <w:vAlign w:val="center"/>
        </w:tcPr>
        <w:p w14:paraId="0E184FBC"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02307385" w:rsidR="00F72F73" w:rsidRPr="0029071C" w:rsidRDefault="00F72F73"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72F73" w:rsidRPr="008F2CCC" w14:paraId="58149F82" w14:textId="77777777" w:rsidTr="00BA27FC">
      <w:trPr>
        <w:trHeight w:val="228"/>
      </w:trPr>
      <w:tc>
        <w:tcPr>
          <w:tcW w:w="2551" w:type="dxa"/>
          <w:shd w:val="clear" w:color="auto" w:fill="auto"/>
          <w:vAlign w:val="center"/>
        </w:tcPr>
        <w:p w14:paraId="2DBE5EC5"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F72F73"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F72F73" w:rsidRPr="0029071C"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F72F73" w:rsidRPr="008F2CCC" w14:paraId="73D5FF2A" w14:textId="77777777" w:rsidTr="00BA27FC">
      <w:tc>
        <w:tcPr>
          <w:tcW w:w="2551" w:type="dxa"/>
          <w:shd w:val="clear" w:color="auto" w:fill="auto"/>
          <w:vAlign w:val="center"/>
        </w:tcPr>
        <w:p w14:paraId="2A38288D"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F72F73" w:rsidRPr="0029071C" w:rsidRDefault="00F72F7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F72F73" w:rsidRPr="001779E0" w:rsidRDefault="00637E0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72F73" w:rsidRPr="008F2CCC" w14:paraId="53180D23" w14:textId="77777777" w:rsidTr="00BA27FC">
      <w:tc>
        <w:tcPr>
          <w:tcW w:w="2551" w:type="dxa"/>
          <w:shd w:val="clear" w:color="auto" w:fill="auto"/>
          <w:vAlign w:val="center"/>
        </w:tcPr>
        <w:p w14:paraId="51394AA5"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11C5B417" w:rsidR="00F72F73" w:rsidRPr="0029071C" w:rsidRDefault="00F72F73"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72F73" w:rsidRPr="008F2CCC" w14:paraId="390D27D0" w14:textId="77777777" w:rsidTr="00BA27FC">
      <w:tc>
        <w:tcPr>
          <w:tcW w:w="2551" w:type="dxa"/>
          <w:shd w:val="clear" w:color="auto" w:fill="auto"/>
          <w:vAlign w:val="center"/>
        </w:tcPr>
        <w:p w14:paraId="5CBCE46F"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1DDC3C6E" w:rsidR="00F72F73" w:rsidRPr="006D30E6" w:rsidRDefault="006B4A6F"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w:t>
          </w:r>
          <w:proofErr w:type="spellEnd"/>
        </w:p>
      </w:tc>
    </w:tr>
    <w:tr w:rsidR="00F72F73" w:rsidRPr="008F2CCC" w14:paraId="233C19E4" w14:textId="77777777" w:rsidTr="00BA27FC">
      <w:trPr>
        <w:trHeight w:val="228"/>
      </w:trPr>
      <w:tc>
        <w:tcPr>
          <w:tcW w:w="2551" w:type="dxa"/>
          <w:shd w:val="clear" w:color="auto" w:fill="auto"/>
          <w:vAlign w:val="center"/>
        </w:tcPr>
        <w:p w14:paraId="48BD3678"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F72F73"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F72F73" w:rsidRPr="0029071C"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F72F73" w:rsidRPr="008F2CCC" w14:paraId="196A93C9" w14:textId="77777777" w:rsidTr="00BA27FC">
      <w:tc>
        <w:tcPr>
          <w:tcW w:w="2551" w:type="dxa"/>
          <w:shd w:val="clear" w:color="auto" w:fill="auto"/>
          <w:vAlign w:val="center"/>
        </w:tcPr>
        <w:p w14:paraId="53BA0609"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F72F73" w:rsidRPr="0029071C" w:rsidRDefault="00F72F7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72F73" w:rsidRPr="008F2CCC" w14:paraId="5010D2D3" w14:textId="77777777" w:rsidTr="00BA27FC">
      <w:tc>
        <w:tcPr>
          <w:tcW w:w="2551" w:type="dxa"/>
          <w:shd w:val="clear" w:color="auto" w:fill="auto"/>
          <w:vAlign w:val="center"/>
        </w:tcPr>
        <w:p w14:paraId="28B43ED1" w14:textId="77777777" w:rsidR="00F72F73" w:rsidRPr="008F5DAE" w:rsidRDefault="00F72F7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F72F73" w:rsidRPr="00BA27FC" w:rsidRDefault="00F72F73" w:rsidP="00BA27FC">
          <w:pPr>
            <w:spacing w:line="276" w:lineRule="auto"/>
            <w:rPr>
              <w:rFonts w:ascii="Palatino Linotype" w:hAnsi="Palatino Linotype"/>
              <w:sz w:val="14"/>
              <w:szCs w:val="22"/>
              <w:lang w:val="es-ES_tradnl"/>
            </w:rPr>
          </w:pPr>
        </w:p>
      </w:tc>
    </w:tr>
  </w:tbl>
  <w:p w14:paraId="3074D17A" w14:textId="77777777" w:rsidR="00F72F73" w:rsidRPr="009F1AB6" w:rsidRDefault="00637E01">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BD2BC2"/>
    <w:multiLevelType w:val="hybridMultilevel"/>
    <w:tmpl w:val="934E9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18E6"/>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C7B59"/>
    <w:rsid w:val="000D2D4F"/>
    <w:rsid w:val="000D3AD4"/>
    <w:rsid w:val="000E592F"/>
    <w:rsid w:val="000F16BA"/>
    <w:rsid w:val="000F16FC"/>
    <w:rsid w:val="000F48D5"/>
    <w:rsid w:val="00101AD8"/>
    <w:rsid w:val="00102570"/>
    <w:rsid w:val="0010630A"/>
    <w:rsid w:val="00106F8C"/>
    <w:rsid w:val="0010712B"/>
    <w:rsid w:val="00107603"/>
    <w:rsid w:val="001102F3"/>
    <w:rsid w:val="00123996"/>
    <w:rsid w:val="0012510D"/>
    <w:rsid w:val="00126CCD"/>
    <w:rsid w:val="00126E36"/>
    <w:rsid w:val="00130316"/>
    <w:rsid w:val="00137641"/>
    <w:rsid w:val="00137D13"/>
    <w:rsid w:val="001424E1"/>
    <w:rsid w:val="0014397A"/>
    <w:rsid w:val="00143F6E"/>
    <w:rsid w:val="00151D4C"/>
    <w:rsid w:val="0015519D"/>
    <w:rsid w:val="001558F3"/>
    <w:rsid w:val="00170AA7"/>
    <w:rsid w:val="0018484F"/>
    <w:rsid w:val="001861F9"/>
    <w:rsid w:val="00186CCB"/>
    <w:rsid w:val="00187AE3"/>
    <w:rsid w:val="00191418"/>
    <w:rsid w:val="0019170F"/>
    <w:rsid w:val="001959EE"/>
    <w:rsid w:val="001A4587"/>
    <w:rsid w:val="001A6109"/>
    <w:rsid w:val="001B1DE5"/>
    <w:rsid w:val="001B7FF0"/>
    <w:rsid w:val="001C14AC"/>
    <w:rsid w:val="001C2376"/>
    <w:rsid w:val="001C3AA7"/>
    <w:rsid w:val="001D272A"/>
    <w:rsid w:val="001D2DE0"/>
    <w:rsid w:val="001D32A0"/>
    <w:rsid w:val="001D4046"/>
    <w:rsid w:val="001D495E"/>
    <w:rsid w:val="001D5495"/>
    <w:rsid w:val="001E2DA3"/>
    <w:rsid w:val="001E45B5"/>
    <w:rsid w:val="001E5463"/>
    <w:rsid w:val="001F1FCC"/>
    <w:rsid w:val="001F2305"/>
    <w:rsid w:val="001F4F5E"/>
    <w:rsid w:val="001F6E24"/>
    <w:rsid w:val="001F7CAE"/>
    <w:rsid w:val="0020146B"/>
    <w:rsid w:val="0020249A"/>
    <w:rsid w:val="00202A34"/>
    <w:rsid w:val="00202C04"/>
    <w:rsid w:val="002079BF"/>
    <w:rsid w:val="002163FB"/>
    <w:rsid w:val="002167BB"/>
    <w:rsid w:val="00216980"/>
    <w:rsid w:val="00217E6C"/>
    <w:rsid w:val="00225163"/>
    <w:rsid w:val="00226632"/>
    <w:rsid w:val="00230100"/>
    <w:rsid w:val="00232E24"/>
    <w:rsid w:val="00235936"/>
    <w:rsid w:val="00236CBA"/>
    <w:rsid w:val="00240BB0"/>
    <w:rsid w:val="0024323F"/>
    <w:rsid w:val="00247138"/>
    <w:rsid w:val="00252EB1"/>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46062"/>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429"/>
    <w:rsid w:val="00396DB6"/>
    <w:rsid w:val="00397B41"/>
    <w:rsid w:val="003A1AF3"/>
    <w:rsid w:val="003A2B8C"/>
    <w:rsid w:val="003A4741"/>
    <w:rsid w:val="003A4C68"/>
    <w:rsid w:val="003B0FAC"/>
    <w:rsid w:val="003B1C85"/>
    <w:rsid w:val="003B70B0"/>
    <w:rsid w:val="003C6409"/>
    <w:rsid w:val="003E21A7"/>
    <w:rsid w:val="003E56C9"/>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81697"/>
    <w:rsid w:val="00490422"/>
    <w:rsid w:val="004929ED"/>
    <w:rsid w:val="004A11FF"/>
    <w:rsid w:val="004A5955"/>
    <w:rsid w:val="004A7F7D"/>
    <w:rsid w:val="004B1693"/>
    <w:rsid w:val="004B1A5F"/>
    <w:rsid w:val="004B2314"/>
    <w:rsid w:val="004B2516"/>
    <w:rsid w:val="004B3CBE"/>
    <w:rsid w:val="004D0458"/>
    <w:rsid w:val="004D18B6"/>
    <w:rsid w:val="004D5D2F"/>
    <w:rsid w:val="004D6F71"/>
    <w:rsid w:val="004E5628"/>
    <w:rsid w:val="004F48CE"/>
    <w:rsid w:val="00500ACC"/>
    <w:rsid w:val="0050130E"/>
    <w:rsid w:val="0050243E"/>
    <w:rsid w:val="00514370"/>
    <w:rsid w:val="005177E4"/>
    <w:rsid w:val="00524043"/>
    <w:rsid w:val="00524A8D"/>
    <w:rsid w:val="00524E61"/>
    <w:rsid w:val="00530C84"/>
    <w:rsid w:val="0053555D"/>
    <w:rsid w:val="0054391A"/>
    <w:rsid w:val="005472E8"/>
    <w:rsid w:val="00555C87"/>
    <w:rsid w:val="00560C7C"/>
    <w:rsid w:val="005617B4"/>
    <w:rsid w:val="0056332B"/>
    <w:rsid w:val="00563B39"/>
    <w:rsid w:val="00565689"/>
    <w:rsid w:val="0057289F"/>
    <w:rsid w:val="00580321"/>
    <w:rsid w:val="00581391"/>
    <w:rsid w:val="0058348E"/>
    <w:rsid w:val="005902D2"/>
    <w:rsid w:val="0059032F"/>
    <w:rsid w:val="005909E0"/>
    <w:rsid w:val="0059614C"/>
    <w:rsid w:val="00597D71"/>
    <w:rsid w:val="005A4336"/>
    <w:rsid w:val="005A569C"/>
    <w:rsid w:val="005A59B3"/>
    <w:rsid w:val="005A6216"/>
    <w:rsid w:val="005B0692"/>
    <w:rsid w:val="005B234D"/>
    <w:rsid w:val="005B26AD"/>
    <w:rsid w:val="005B36A8"/>
    <w:rsid w:val="005B5693"/>
    <w:rsid w:val="005C2EF9"/>
    <w:rsid w:val="005C441F"/>
    <w:rsid w:val="005C6646"/>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37E01"/>
    <w:rsid w:val="006424BA"/>
    <w:rsid w:val="00643B58"/>
    <w:rsid w:val="00663AF3"/>
    <w:rsid w:val="00665089"/>
    <w:rsid w:val="006729C7"/>
    <w:rsid w:val="006810FF"/>
    <w:rsid w:val="006857DC"/>
    <w:rsid w:val="00694976"/>
    <w:rsid w:val="006A6362"/>
    <w:rsid w:val="006B2F26"/>
    <w:rsid w:val="006B321A"/>
    <w:rsid w:val="006B418F"/>
    <w:rsid w:val="006B4A6F"/>
    <w:rsid w:val="006B7174"/>
    <w:rsid w:val="006C3931"/>
    <w:rsid w:val="006D1713"/>
    <w:rsid w:val="006D30E6"/>
    <w:rsid w:val="006D3A03"/>
    <w:rsid w:val="006E08FA"/>
    <w:rsid w:val="006F2978"/>
    <w:rsid w:val="006F29CD"/>
    <w:rsid w:val="006F358C"/>
    <w:rsid w:val="006F49EB"/>
    <w:rsid w:val="006F5F93"/>
    <w:rsid w:val="0070129E"/>
    <w:rsid w:val="00710FED"/>
    <w:rsid w:val="007131DC"/>
    <w:rsid w:val="00716632"/>
    <w:rsid w:val="00717A0C"/>
    <w:rsid w:val="007230F0"/>
    <w:rsid w:val="00723B5A"/>
    <w:rsid w:val="0072658E"/>
    <w:rsid w:val="00727F23"/>
    <w:rsid w:val="00732345"/>
    <w:rsid w:val="0074342A"/>
    <w:rsid w:val="0074517D"/>
    <w:rsid w:val="007528A6"/>
    <w:rsid w:val="007532C7"/>
    <w:rsid w:val="00756F04"/>
    <w:rsid w:val="00757D60"/>
    <w:rsid w:val="00770F18"/>
    <w:rsid w:val="007764BB"/>
    <w:rsid w:val="007828DC"/>
    <w:rsid w:val="0079783C"/>
    <w:rsid w:val="007A118C"/>
    <w:rsid w:val="007A37FE"/>
    <w:rsid w:val="007B1893"/>
    <w:rsid w:val="007B5767"/>
    <w:rsid w:val="007B5800"/>
    <w:rsid w:val="007C1D5B"/>
    <w:rsid w:val="007C3435"/>
    <w:rsid w:val="007C35A4"/>
    <w:rsid w:val="007C3E46"/>
    <w:rsid w:val="007D2A81"/>
    <w:rsid w:val="007E1695"/>
    <w:rsid w:val="007E3585"/>
    <w:rsid w:val="007E3AEF"/>
    <w:rsid w:val="007E52D5"/>
    <w:rsid w:val="007E534B"/>
    <w:rsid w:val="007E7C02"/>
    <w:rsid w:val="007F6F23"/>
    <w:rsid w:val="007F6FBF"/>
    <w:rsid w:val="007F720F"/>
    <w:rsid w:val="007F7462"/>
    <w:rsid w:val="00800A80"/>
    <w:rsid w:val="00802ABB"/>
    <w:rsid w:val="0081202E"/>
    <w:rsid w:val="008150CA"/>
    <w:rsid w:val="008218E5"/>
    <w:rsid w:val="00821C4B"/>
    <w:rsid w:val="0082270E"/>
    <w:rsid w:val="00835035"/>
    <w:rsid w:val="008500D3"/>
    <w:rsid w:val="00852668"/>
    <w:rsid w:val="00855F8D"/>
    <w:rsid w:val="008578BF"/>
    <w:rsid w:val="008609C8"/>
    <w:rsid w:val="008660D6"/>
    <w:rsid w:val="008719BC"/>
    <w:rsid w:val="00872C8F"/>
    <w:rsid w:val="00885038"/>
    <w:rsid w:val="00891016"/>
    <w:rsid w:val="00891C59"/>
    <w:rsid w:val="00895D34"/>
    <w:rsid w:val="00896D29"/>
    <w:rsid w:val="00897751"/>
    <w:rsid w:val="008A1205"/>
    <w:rsid w:val="008A12CF"/>
    <w:rsid w:val="008A1A90"/>
    <w:rsid w:val="008A446B"/>
    <w:rsid w:val="008A50D4"/>
    <w:rsid w:val="008A64CB"/>
    <w:rsid w:val="008B082B"/>
    <w:rsid w:val="008B0C14"/>
    <w:rsid w:val="008B21BA"/>
    <w:rsid w:val="008B3206"/>
    <w:rsid w:val="008B6546"/>
    <w:rsid w:val="008C1C8E"/>
    <w:rsid w:val="008C2536"/>
    <w:rsid w:val="008C3B24"/>
    <w:rsid w:val="008E01E4"/>
    <w:rsid w:val="008E1ACA"/>
    <w:rsid w:val="008E7F32"/>
    <w:rsid w:val="008F148C"/>
    <w:rsid w:val="008F1B63"/>
    <w:rsid w:val="008F5DAE"/>
    <w:rsid w:val="00900615"/>
    <w:rsid w:val="00900C9B"/>
    <w:rsid w:val="0090126C"/>
    <w:rsid w:val="00901487"/>
    <w:rsid w:val="00911FDE"/>
    <w:rsid w:val="00912631"/>
    <w:rsid w:val="009177AF"/>
    <w:rsid w:val="00921551"/>
    <w:rsid w:val="009217E8"/>
    <w:rsid w:val="0092579A"/>
    <w:rsid w:val="00925B0B"/>
    <w:rsid w:val="00926C44"/>
    <w:rsid w:val="00932315"/>
    <w:rsid w:val="0093645B"/>
    <w:rsid w:val="009417FF"/>
    <w:rsid w:val="0094195D"/>
    <w:rsid w:val="0094381A"/>
    <w:rsid w:val="0094674B"/>
    <w:rsid w:val="0094684C"/>
    <w:rsid w:val="009526B5"/>
    <w:rsid w:val="009602BA"/>
    <w:rsid w:val="00961002"/>
    <w:rsid w:val="00961B09"/>
    <w:rsid w:val="00966B66"/>
    <w:rsid w:val="009758CB"/>
    <w:rsid w:val="00977059"/>
    <w:rsid w:val="00980909"/>
    <w:rsid w:val="00981064"/>
    <w:rsid w:val="00987728"/>
    <w:rsid w:val="00993406"/>
    <w:rsid w:val="00994862"/>
    <w:rsid w:val="00996C47"/>
    <w:rsid w:val="009971C8"/>
    <w:rsid w:val="009A062B"/>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15880"/>
    <w:rsid w:val="00A15A7D"/>
    <w:rsid w:val="00A26BD8"/>
    <w:rsid w:val="00A3490B"/>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94F36"/>
    <w:rsid w:val="00A97A71"/>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A6B42"/>
    <w:rsid w:val="00BB06D2"/>
    <w:rsid w:val="00BB134B"/>
    <w:rsid w:val="00BC0CFA"/>
    <w:rsid w:val="00BC462B"/>
    <w:rsid w:val="00BD14B3"/>
    <w:rsid w:val="00BD677A"/>
    <w:rsid w:val="00BD74AF"/>
    <w:rsid w:val="00BE0CC0"/>
    <w:rsid w:val="00BE233B"/>
    <w:rsid w:val="00BE68FA"/>
    <w:rsid w:val="00BE7A6E"/>
    <w:rsid w:val="00BF6E0F"/>
    <w:rsid w:val="00BF7961"/>
    <w:rsid w:val="00C02DEF"/>
    <w:rsid w:val="00C0414E"/>
    <w:rsid w:val="00C04B7A"/>
    <w:rsid w:val="00C058C8"/>
    <w:rsid w:val="00C127FA"/>
    <w:rsid w:val="00C17A86"/>
    <w:rsid w:val="00C20F80"/>
    <w:rsid w:val="00C249A6"/>
    <w:rsid w:val="00C35762"/>
    <w:rsid w:val="00C40502"/>
    <w:rsid w:val="00C4326C"/>
    <w:rsid w:val="00C45025"/>
    <w:rsid w:val="00C52084"/>
    <w:rsid w:val="00C56DD5"/>
    <w:rsid w:val="00C60A8D"/>
    <w:rsid w:val="00C631A4"/>
    <w:rsid w:val="00C6328A"/>
    <w:rsid w:val="00C63F7B"/>
    <w:rsid w:val="00C665C4"/>
    <w:rsid w:val="00C753C2"/>
    <w:rsid w:val="00C75FAB"/>
    <w:rsid w:val="00C802FB"/>
    <w:rsid w:val="00C8170A"/>
    <w:rsid w:val="00C84524"/>
    <w:rsid w:val="00C85653"/>
    <w:rsid w:val="00C90A34"/>
    <w:rsid w:val="00C94B05"/>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3BC0"/>
    <w:rsid w:val="00D875FB"/>
    <w:rsid w:val="00D901D7"/>
    <w:rsid w:val="00D91535"/>
    <w:rsid w:val="00D92B4E"/>
    <w:rsid w:val="00D92BFE"/>
    <w:rsid w:val="00D940AD"/>
    <w:rsid w:val="00D96D23"/>
    <w:rsid w:val="00DA14E0"/>
    <w:rsid w:val="00DB195E"/>
    <w:rsid w:val="00DB1AE5"/>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1DB3"/>
    <w:rsid w:val="00E625D3"/>
    <w:rsid w:val="00E64CDE"/>
    <w:rsid w:val="00E65F37"/>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28"/>
    <w:rsid w:val="00EA54DE"/>
    <w:rsid w:val="00EA5AA1"/>
    <w:rsid w:val="00EA61B9"/>
    <w:rsid w:val="00EA6BA4"/>
    <w:rsid w:val="00EA7758"/>
    <w:rsid w:val="00EA7BF4"/>
    <w:rsid w:val="00EB27B5"/>
    <w:rsid w:val="00EB3B21"/>
    <w:rsid w:val="00EB4E49"/>
    <w:rsid w:val="00EB6C62"/>
    <w:rsid w:val="00EC54C8"/>
    <w:rsid w:val="00EC7868"/>
    <w:rsid w:val="00ED3AC9"/>
    <w:rsid w:val="00ED6373"/>
    <w:rsid w:val="00EE2FB1"/>
    <w:rsid w:val="00EE4D9C"/>
    <w:rsid w:val="00EE571A"/>
    <w:rsid w:val="00EE6265"/>
    <w:rsid w:val="00EE69E9"/>
    <w:rsid w:val="00EE70BF"/>
    <w:rsid w:val="00EE7518"/>
    <w:rsid w:val="00EE7775"/>
    <w:rsid w:val="00EF03BA"/>
    <w:rsid w:val="00EF193B"/>
    <w:rsid w:val="00F17A40"/>
    <w:rsid w:val="00F22399"/>
    <w:rsid w:val="00F23D6E"/>
    <w:rsid w:val="00F241AD"/>
    <w:rsid w:val="00F30C33"/>
    <w:rsid w:val="00F32EBF"/>
    <w:rsid w:val="00F34A32"/>
    <w:rsid w:val="00F455F1"/>
    <w:rsid w:val="00F50F2C"/>
    <w:rsid w:val="00F52DF0"/>
    <w:rsid w:val="00F565FD"/>
    <w:rsid w:val="00F570D3"/>
    <w:rsid w:val="00F62221"/>
    <w:rsid w:val="00F65CF8"/>
    <w:rsid w:val="00F712EE"/>
    <w:rsid w:val="00F72F66"/>
    <w:rsid w:val="00F72F73"/>
    <w:rsid w:val="00F73BB1"/>
    <w:rsid w:val="00F814A4"/>
    <w:rsid w:val="00F8513C"/>
    <w:rsid w:val="00F973AA"/>
    <w:rsid w:val="00F97C38"/>
    <w:rsid w:val="00FA7ED5"/>
    <w:rsid w:val="00FB1441"/>
    <w:rsid w:val="00FB2EE4"/>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1"/>
      </w:numPr>
    </w:pPr>
  </w:style>
  <w:style w:type="numbering" w:customStyle="1" w:styleId="Estiloimportado1">
    <w:name w:val="Estilo importado 1"/>
    <w:qFormat/>
    <w:rsid w:val="009D7E06"/>
    <w:pPr>
      <w:numPr>
        <w:numId w:val="2"/>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F72F66"/>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612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4951232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164511171">
      <w:bodyDiv w:val="1"/>
      <w:marLeft w:val="0"/>
      <w:marRight w:val="0"/>
      <w:marTop w:val="0"/>
      <w:marBottom w:val="0"/>
      <w:divBdr>
        <w:top w:val="none" w:sz="0" w:space="0" w:color="auto"/>
        <w:left w:val="none" w:sz="0" w:space="0" w:color="auto"/>
        <w:bottom w:val="none" w:sz="0" w:space="0" w:color="auto"/>
        <w:right w:val="none" w:sz="0" w:space="0" w:color="auto"/>
      </w:divBdr>
    </w:div>
    <w:div w:id="118810589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43139011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B5C5D-A483-4ED8-A36B-DE9E463C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46</Pages>
  <Words>10620</Words>
  <Characters>58410</Characters>
  <Application>Microsoft Office Word</Application>
  <DocSecurity>0</DocSecurity>
  <Lines>486</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cp:lastPrinted>2025-10-23T17:57:00Z</cp:lastPrinted>
  <dcterms:created xsi:type="dcterms:W3CDTF">2025-10-14T00:31:00Z</dcterms:created>
  <dcterms:modified xsi:type="dcterms:W3CDTF">2025-11-26T18:59:00Z</dcterms:modified>
</cp:coreProperties>
</file>