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90CD" w14:textId="77777777" w:rsidR="00E86914" w:rsidRDefault="00E86914">
      <w:pPr>
        <w:widowControl w:val="0"/>
        <w:pBdr>
          <w:top w:val="nil"/>
          <w:left w:val="nil"/>
          <w:bottom w:val="nil"/>
          <w:right w:val="nil"/>
          <w:between w:val="nil"/>
        </w:pBdr>
        <w:spacing w:line="276" w:lineRule="auto"/>
      </w:pPr>
    </w:p>
    <w:p w14:paraId="44EBED2D" w14:textId="77777777" w:rsidR="00E86914" w:rsidRDefault="00E86914">
      <w:pPr>
        <w:spacing w:line="360" w:lineRule="auto"/>
        <w:ind w:right="-28"/>
        <w:jc w:val="both"/>
        <w:rPr>
          <w:rFonts w:ascii="Palatino Linotype" w:eastAsia="Palatino Linotype" w:hAnsi="Palatino Linotype" w:cs="Palatino Linotype"/>
          <w:sz w:val="22"/>
          <w:szCs w:val="22"/>
        </w:rPr>
      </w:pPr>
    </w:p>
    <w:p w14:paraId="29F6B5FC" w14:textId="77777777" w:rsidR="00E86914" w:rsidRDefault="00C81950">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00926/INFOEM/IP/RR/2025</w:t>
      </w:r>
    </w:p>
    <w:sdt>
      <w:sdtPr>
        <w:rPr>
          <w:lang w:val="es-ES"/>
        </w:rPr>
        <w:id w:val="-1350334537"/>
        <w:docPartObj>
          <w:docPartGallery w:val="Table of Contents"/>
          <w:docPartUnique/>
        </w:docPartObj>
      </w:sdtPr>
      <w:sdtEndPr>
        <w:rPr>
          <w:b/>
          <w:bCs/>
        </w:rPr>
      </w:sdtEndPr>
      <w:sdtContent>
        <w:p w14:paraId="78B047D4" w14:textId="77777777" w:rsidR="00B62D13" w:rsidRPr="00B62D13" w:rsidRDefault="00B62D13" w:rsidP="00B62D13">
          <w:pPr>
            <w:keepNext/>
            <w:keepLines/>
            <w:spacing w:before="240" w:line="259" w:lineRule="auto"/>
            <w:rPr>
              <w:rFonts w:ascii="Palatino Linotype" w:hAnsi="Palatino Linotype"/>
              <w:sz w:val="22"/>
              <w:szCs w:val="22"/>
              <w:lang w:eastAsia="es-MX"/>
            </w:rPr>
          </w:pPr>
          <w:r w:rsidRPr="00B62D13">
            <w:rPr>
              <w:rFonts w:ascii="Palatino Linotype" w:hAnsi="Palatino Linotype"/>
              <w:sz w:val="22"/>
              <w:szCs w:val="22"/>
              <w:lang w:val="es-ES" w:eastAsia="es-MX"/>
            </w:rPr>
            <w:t>Contenido</w:t>
          </w:r>
        </w:p>
        <w:p w14:paraId="1DC09491" w14:textId="01AF14AB" w:rsidR="00B62D13" w:rsidRPr="00B62D13" w:rsidRDefault="00B62D13">
          <w:pPr>
            <w:pStyle w:val="TDC1"/>
            <w:tabs>
              <w:tab w:val="right" w:leader="dot" w:pos="9034"/>
            </w:tabs>
            <w:rPr>
              <w:rFonts w:ascii="Palatino Linotype" w:eastAsiaTheme="minorEastAsia" w:hAnsi="Palatino Linotype" w:cstheme="minorBidi"/>
              <w:noProof/>
              <w:sz w:val="22"/>
              <w:szCs w:val="22"/>
              <w:lang w:eastAsia="es-MX"/>
            </w:rPr>
          </w:pPr>
          <w:r w:rsidRPr="00B62D13">
            <w:rPr>
              <w:rFonts w:ascii="Palatino Linotype" w:hAnsi="Palatino Linotype"/>
              <w:bCs/>
              <w:sz w:val="22"/>
              <w:szCs w:val="22"/>
              <w:lang w:val="es-ES"/>
            </w:rPr>
            <w:fldChar w:fldCharType="begin"/>
          </w:r>
          <w:r w:rsidRPr="00B62D13">
            <w:rPr>
              <w:rFonts w:ascii="Palatino Linotype" w:hAnsi="Palatino Linotype"/>
              <w:bCs/>
              <w:sz w:val="22"/>
              <w:szCs w:val="22"/>
              <w:lang w:val="es-ES"/>
            </w:rPr>
            <w:instrText xml:space="preserve"> TOC \o "1-3" \h \z \u </w:instrText>
          </w:r>
          <w:r w:rsidRPr="00B62D13">
            <w:rPr>
              <w:rFonts w:ascii="Palatino Linotype" w:hAnsi="Palatino Linotype"/>
              <w:bCs/>
              <w:sz w:val="22"/>
              <w:szCs w:val="22"/>
              <w:lang w:val="es-ES"/>
            </w:rPr>
            <w:fldChar w:fldCharType="separate"/>
          </w:r>
          <w:hyperlink w:anchor="_Toc192782683" w:history="1">
            <w:r w:rsidRPr="00B62D13">
              <w:rPr>
                <w:rStyle w:val="Hipervnculo"/>
                <w:rFonts w:ascii="Palatino Linotype" w:eastAsia="Palatino Linotype" w:hAnsi="Palatino Linotype" w:cs="Palatino Linotype"/>
                <w:noProof/>
                <w:sz w:val="22"/>
                <w:szCs w:val="22"/>
              </w:rPr>
              <w:t>A N T E C E D E N T E S</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_Toc192782683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2</w:t>
            </w:r>
            <w:r w:rsidRPr="00B62D13">
              <w:rPr>
                <w:rFonts w:ascii="Palatino Linotype" w:hAnsi="Palatino Linotype"/>
                <w:noProof/>
                <w:webHidden/>
                <w:sz w:val="22"/>
                <w:szCs w:val="22"/>
              </w:rPr>
              <w:fldChar w:fldCharType="end"/>
            </w:r>
          </w:hyperlink>
        </w:p>
        <w:p w14:paraId="00103E98" w14:textId="3FD41D6C" w:rsidR="00B62D13" w:rsidRPr="00B62D13" w:rsidRDefault="00B62D13">
          <w:pPr>
            <w:pStyle w:val="TDC2"/>
            <w:rPr>
              <w:rFonts w:ascii="Palatino Linotype" w:eastAsiaTheme="minorEastAsia" w:hAnsi="Palatino Linotype" w:cstheme="minorBidi"/>
              <w:noProof/>
              <w:sz w:val="22"/>
              <w:szCs w:val="22"/>
              <w:lang w:eastAsia="es-MX"/>
            </w:rPr>
          </w:pPr>
          <w:hyperlink w:anchor="_Toc192782684" w:history="1">
            <w:r w:rsidRPr="00B62D13">
              <w:rPr>
                <w:rStyle w:val="Hipervnculo"/>
                <w:rFonts w:ascii="Palatino Linotype" w:eastAsia="Palatino Linotype" w:hAnsi="Palatino Linotype" w:cs="Palatino Linotype"/>
                <w:noProof/>
                <w:sz w:val="22"/>
                <w:szCs w:val="22"/>
              </w:rPr>
              <w:t>I. Presentación de la solicitud de información</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_Toc192782684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2</w:t>
            </w:r>
            <w:r w:rsidRPr="00B62D13">
              <w:rPr>
                <w:rFonts w:ascii="Palatino Linotype" w:hAnsi="Palatino Linotype"/>
                <w:noProof/>
                <w:webHidden/>
                <w:sz w:val="22"/>
                <w:szCs w:val="22"/>
              </w:rPr>
              <w:fldChar w:fldCharType="end"/>
            </w:r>
          </w:hyperlink>
        </w:p>
        <w:p w14:paraId="0A3DFE60" w14:textId="1ADAB7A0" w:rsidR="00B62D13" w:rsidRPr="00B62D13" w:rsidRDefault="00B62D13">
          <w:pPr>
            <w:pStyle w:val="TDC2"/>
            <w:rPr>
              <w:rFonts w:ascii="Palatino Linotype" w:eastAsiaTheme="minorEastAsia" w:hAnsi="Palatino Linotype" w:cstheme="minorBidi"/>
              <w:noProof/>
              <w:sz w:val="22"/>
              <w:szCs w:val="22"/>
              <w:lang w:eastAsia="es-MX"/>
            </w:rPr>
          </w:pPr>
          <w:hyperlink w:anchor="_Toc192782685" w:history="1">
            <w:r w:rsidRPr="00B62D13">
              <w:rPr>
                <w:rStyle w:val="Hipervnculo"/>
                <w:rFonts w:ascii="Palatino Linotype" w:eastAsia="Palatino Linotype" w:hAnsi="Palatino Linotype" w:cs="Palatino Linotype"/>
                <w:noProof/>
                <w:sz w:val="22"/>
                <w:szCs w:val="22"/>
              </w:rPr>
              <w:t>II. Respuesta del Sujeto Obligado</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_Toc192782685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3</w:t>
            </w:r>
            <w:r w:rsidRPr="00B62D13">
              <w:rPr>
                <w:rFonts w:ascii="Palatino Linotype" w:hAnsi="Palatino Linotype"/>
                <w:noProof/>
                <w:webHidden/>
                <w:sz w:val="22"/>
                <w:szCs w:val="22"/>
              </w:rPr>
              <w:fldChar w:fldCharType="end"/>
            </w:r>
          </w:hyperlink>
        </w:p>
        <w:p w14:paraId="0754625A" w14:textId="018C0707" w:rsidR="00B62D13" w:rsidRPr="00B62D13" w:rsidRDefault="00B62D13">
          <w:pPr>
            <w:pStyle w:val="TDC2"/>
            <w:rPr>
              <w:rFonts w:ascii="Palatino Linotype" w:eastAsiaTheme="minorEastAsia" w:hAnsi="Palatino Linotype" w:cstheme="minorBidi"/>
              <w:noProof/>
              <w:sz w:val="22"/>
              <w:szCs w:val="22"/>
              <w:lang w:eastAsia="es-MX"/>
            </w:rPr>
          </w:pPr>
          <w:hyperlink w:anchor="_Toc192782686" w:history="1">
            <w:r w:rsidRPr="00B62D13">
              <w:rPr>
                <w:rStyle w:val="Hipervnculo"/>
                <w:rFonts w:ascii="Palatino Linotype" w:eastAsia="Palatino Linotype" w:hAnsi="Palatino Linotype" w:cs="Palatino Linotype"/>
                <w:noProof/>
                <w:sz w:val="22"/>
                <w:szCs w:val="22"/>
              </w:rPr>
              <w:t>III. Interposición del Recurso de Revisión</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_Toc192782686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3</w:t>
            </w:r>
            <w:r w:rsidRPr="00B62D13">
              <w:rPr>
                <w:rFonts w:ascii="Palatino Linotype" w:hAnsi="Palatino Linotype"/>
                <w:noProof/>
                <w:webHidden/>
                <w:sz w:val="22"/>
                <w:szCs w:val="22"/>
              </w:rPr>
              <w:fldChar w:fldCharType="end"/>
            </w:r>
          </w:hyperlink>
        </w:p>
        <w:p w14:paraId="4B4DBDAD" w14:textId="47D750F3" w:rsidR="00B62D13" w:rsidRPr="00B62D13" w:rsidRDefault="00B62D13">
          <w:pPr>
            <w:pStyle w:val="TDC2"/>
            <w:rPr>
              <w:rFonts w:ascii="Palatino Linotype" w:eastAsiaTheme="minorEastAsia" w:hAnsi="Palatino Linotype" w:cstheme="minorBidi"/>
              <w:noProof/>
              <w:sz w:val="22"/>
              <w:szCs w:val="22"/>
              <w:lang w:eastAsia="es-MX"/>
            </w:rPr>
          </w:pPr>
          <w:hyperlink w:anchor="_Toc192782687" w:history="1">
            <w:r w:rsidRPr="00B62D13">
              <w:rPr>
                <w:rStyle w:val="Hipervnculo"/>
                <w:rFonts w:ascii="Palatino Linotype" w:eastAsia="Palatino Linotype" w:hAnsi="Palatino Linotype" w:cs="Palatino Linotype"/>
                <w:noProof/>
                <w:sz w:val="22"/>
                <w:szCs w:val="22"/>
              </w:rPr>
              <w:t>IV. Trámite del Recurso de Revisión ante el Instituto</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_Toc192782687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4</w:t>
            </w:r>
            <w:r w:rsidRPr="00B62D13">
              <w:rPr>
                <w:rFonts w:ascii="Palatino Linotype" w:hAnsi="Palatino Linotype"/>
                <w:noProof/>
                <w:webHidden/>
                <w:sz w:val="22"/>
                <w:szCs w:val="22"/>
              </w:rPr>
              <w:fldChar w:fldCharType="end"/>
            </w:r>
          </w:hyperlink>
        </w:p>
        <w:p w14:paraId="0072793A" w14:textId="5BA283C2" w:rsidR="00B62D13" w:rsidRPr="00B62D13" w:rsidRDefault="00B62D13">
          <w:pPr>
            <w:pStyle w:val="TDC1"/>
            <w:tabs>
              <w:tab w:val="right" w:leader="dot" w:pos="9034"/>
            </w:tabs>
            <w:rPr>
              <w:rFonts w:ascii="Palatino Linotype" w:eastAsiaTheme="minorEastAsia" w:hAnsi="Palatino Linotype" w:cstheme="minorBidi"/>
              <w:noProof/>
              <w:sz w:val="22"/>
              <w:szCs w:val="22"/>
              <w:lang w:eastAsia="es-MX"/>
            </w:rPr>
          </w:pPr>
          <w:hyperlink w:anchor="_Toc192782688" w:history="1">
            <w:r w:rsidRPr="00B62D13">
              <w:rPr>
                <w:rStyle w:val="Hipervnculo"/>
                <w:rFonts w:ascii="Palatino Linotype" w:eastAsia="Palatino Linotype" w:hAnsi="Palatino Linotype" w:cs="Palatino Linotype"/>
                <w:noProof/>
                <w:sz w:val="22"/>
                <w:szCs w:val="22"/>
              </w:rPr>
              <w:t>C O N S I D E R A N D O S</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_Toc192782688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6</w:t>
            </w:r>
            <w:r w:rsidRPr="00B62D13">
              <w:rPr>
                <w:rFonts w:ascii="Palatino Linotype" w:hAnsi="Palatino Linotype"/>
                <w:noProof/>
                <w:webHidden/>
                <w:sz w:val="22"/>
                <w:szCs w:val="22"/>
              </w:rPr>
              <w:fldChar w:fldCharType="end"/>
            </w:r>
          </w:hyperlink>
        </w:p>
        <w:p w14:paraId="42A14C22" w14:textId="5CCE0A8B" w:rsidR="00B62D13" w:rsidRPr="00B62D13" w:rsidRDefault="00B62D13">
          <w:pPr>
            <w:pStyle w:val="TDC2"/>
            <w:rPr>
              <w:rFonts w:ascii="Palatino Linotype" w:eastAsiaTheme="minorEastAsia" w:hAnsi="Palatino Linotype" w:cstheme="minorBidi"/>
              <w:noProof/>
              <w:sz w:val="22"/>
              <w:szCs w:val="22"/>
              <w:lang w:eastAsia="es-MX"/>
            </w:rPr>
          </w:pPr>
          <w:hyperlink w:anchor="_Toc192782689" w:history="1">
            <w:r w:rsidRPr="00B62D13">
              <w:rPr>
                <w:rStyle w:val="Hipervnculo"/>
                <w:rFonts w:ascii="Palatino Linotype" w:eastAsia="Palatino Linotype" w:hAnsi="Palatino Linotype" w:cs="Palatino Linotype"/>
                <w:noProof/>
                <w:sz w:val="22"/>
                <w:szCs w:val="22"/>
              </w:rPr>
              <w:t>PRIMERO. Competencia</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_Toc192782689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6</w:t>
            </w:r>
            <w:r w:rsidRPr="00B62D13">
              <w:rPr>
                <w:rFonts w:ascii="Palatino Linotype" w:hAnsi="Palatino Linotype"/>
                <w:noProof/>
                <w:webHidden/>
                <w:sz w:val="22"/>
                <w:szCs w:val="22"/>
              </w:rPr>
              <w:fldChar w:fldCharType="end"/>
            </w:r>
          </w:hyperlink>
        </w:p>
        <w:p w14:paraId="40F298AF" w14:textId="6B56D69D" w:rsidR="00B62D13" w:rsidRPr="00B62D13" w:rsidRDefault="00B62D13">
          <w:pPr>
            <w:pStyle w:val="TDC2"/>
            <w:rPr>
              <w:rFonts w:ascii="Palatino Linotype" w:eastAsiaTheme="minorEastAsia" w:hAnsi="Palatino Linotype" w:cstheme="minorBidi"/>
              <w:noProof/>
              <w:sz w:val="22"/>
              <w:szCs w:val="22"/>
              <w:lang w:eastAsia="es-MX"/>
            </w:rPr>
          </w:pPr>
          <w:hyperlink w:anchor="_Toc192782690" w:history="1">
            <w:r w:rsidRPr="00B62D13">
              <w:rPr>
                <w:rStyle w:val="Hipervnculo"/>
                <w:rFonts w:ascii="Palatino Linotype" w:eastAsia="Palatino Linotype" w:hAnsi="Palatino Linotype" w:cs="Palatino Linotype"/>
                <w:noProof/>
                <w:sz w:val="22"/>
                <w:szCs w:val="22"/>
              </w:rPr>
              <w:t>SEGUNDO. Causales de improcedencia y sobreseimiento</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_Toc192782690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7</w:t>
            </w:r>
            <w:r w:rsidRPr="00B62D13">
              <w:rPr>
                <w:rFonts w:ascii="Palatino Linotype" w:hAnsi="Palatino Linotype"/>
                <w:noProof/>
                <w:webHidden/>
                <w:sz w:val="22"/>
                <w:szCs w:val="22"/>
              </w:rPr>
              <w:fldChar w:fldCharType="end"/>
            </w:r>
          </w:hyperlink>
        </w:p>
        <w:p w14:paraId="35D838D5" w14:textId="6DDF25F1" w:rsidR="00B62D13" w:rsidRPr="00B62D13" w:rsidRDefault="00B62D13">
          <w:pPr>
            <w:pStyle w:val="TDC2"/>
            <w:rPr>
              <w:rFonts w:ascii="Palatino Linotype" w:eastAsiaTheme="minorEastAsia" w:hAnsi="Palatino Linotype" w:cstheme="minorBidi"/>
              <w:noProof/>
              <w:sz w:val="22"/>
              <w:szCs w:val="22"/>
              <w:lang w:eastAsia="es-MX"/>
            </w:rPr>
          </w:pPr>
          <w:hyperlink w:anchor="_Toc192782691" w:history="1">
            <w:r w:rsidRPr="00B62D13">
              <w:rPr>
                <w:rStyle w:val="Hipervnculo"/>
                <w:rFonts w:ascii="Palatino Linotype" w:eastAsia="Palatino Linotype" w:hAnsi="Palatino Linotype" w:cs="Palatino Linotype"/>
                <w:noProof/>
                <w:sz w:val="22"/>
                <w:szCs w:val="22"/>
              </w:rPr>
              <w:t>TERCERO. Determinación de la Controversia</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_Toc192782691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13</w:t>
            </w:r>
            <w:r w:rsidRPr="00B62D13">
              <w:rPr>
                <w:rFonts w:ascii="Palatino Linotype" w:hAnsi="Palatino Linotype"/>
                <w:noProof/>
                <w:webHidden/>
                <w:sz w:val="22"/>
                <w:szCs w:val="22"/>
              </w:rPr>
              <w:fldChar w:fldCharType="end"/>
            </w:r>
          </w:hyperlink>
        </w:p>
        <w:p w14:paraId="43091341" w14:textId="638F56F6" w:rsidR="00B62D13" w:rsidRPr="00B62D13" w:rsidRDefault="00B62D13">
          <w:pPr>
            <w:pStyle w:val="TDC2"/>
            <w:rPr>
              <w:rFonts w:ascii="Palatino Linotype" w:eastAsiaTheme="minorEastAsia" w:hAnsi="Palatino Linotype" w:cstheme="minorBidi"/>
              <w:noProof/>
              <w:sz w:val="22"/>
              <w:szCs w:val="22"/>
              <w:lang w:eastAsia="es-MX"/>
            </w:rPr>
          </w:pPr>
          <w:hyperlink w:anchor="_Toc192782692" w:history="1">
            <w:r w:rsidRPr="00B62D13">
              <w:rPr>
                <w:rStyle w:val="Hipervnculo"/>
                <w:rFonts w:ascii="Palatino Linotype" w:eastAsia="Palatino Linotype" w:hAnsi="Palatino Linotype" w:cs="Palatino Linotype"/>
                <w:noProof/>
                <w:sz w:val="22"/>
                <w:szCs w:val="22"/>
              </w:rPr>
              <w:t>CUARTO. Marco normativo aplicable en materia de transparencia y acceso a la información pública</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_Toc192782692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16</w:t>
            </w:r>
            <w:r w:rsidRPr="00B62D13">
              <w:rPr>
                <w:rFonts w:ascii="Palatino Linotype" w:hAnsi="Palatino Linotype"/>
                <w:noProof/>
                <w:webHidden/>
                <w:sz w:val="22"/>
                <w:szCs w:val="22"/>
              </w:rPr>
              <w:fldChar w:fldCharType="end"/>
            </w:r>
          </w:hyperlink>
        </w:p>
        <w:p w14:paraId="4E347037" w14:textId="09A3B266" w:rsidR="00B62D13" w:rsidRPr="00B62D13" w:rsidRDefault="00B62D13">
          <w:pPr>
            <w:pStyle w:val="TDC2"/>
            <w:rPr>
              <w:rFonts w:ascii="Palatino Linotype" w:eastAsiaTheme="minorEastAsia" w:hAnsi="Palatino Linotype" w:cstheme="minorBidi"/>
              <w:noProof/>
              <w:sz w:val="22"/>
              <w:szCs w:val="22"/>
              <w:lang w:eastAsia="es-MX"/>
            </w:rPr>
          </w:pPr>
          <w:hyperlink w:anchor="_Toc192782693" w:history="1">
            <w:r w:rsidRPr="00B62D13">
              <w:rPr>
                <w:rStyle w:val="Hipervnculo"/>
                <w:rFonts w:ascii="Palatino Linotype" w:eastAsia="Palatino Linotype" w:hAnsi="Palatino Linotype" w:cs="Palatino Linotype"/>
                <w:noProof/>
                <w:sz w:val="22"/>
                <w:szCs w:val="22"/>
              </w:rPr>
              <w:t>QUINTO. Estudio de Fondo</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_Toc192782693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17</w:t>
            </w:r>
            <w:r w:rsidRPr="00B62D13">
              <w:rPr>
                <w:rFonts w:ascii="Palatino Linotype" w:hAnsi="Palatino Linotype"/>
                <w:noProof/>
                <w:webHidden/>
                <w:sz w:val="22"/>
                <w:szCs w:val="22"/>
              </w:rPr>
              <w:fldChar w:fldCharType="end"/>
            </w:r>
          </w:hyperlink>
        </w:p>
        <w:p w14:paraId="4CC1D262" w14:textId="54C16B4B" w:rsidR="00B62D13" w:rsidRPr="00B62D13" w:rsidRDefault="00B62D13">
          <w:pPr>
            <w:pStyle w:val="TDC2"/>
            <w:rPr>
              <w:rFonts w:ascii="Palatino Linotype" w:eastAsiaTheme="minorEastAsia" w:hAnsi="Palatino Linotype" w:cstheme="minorBidi"/>
              <w:noProof/>
              <w:sz w:val="22"/>
              <w:szCs w:val="22"/>
              <w:lang w:eastAsia="es-MX"/>
            </w:rPr>
          </w:pPr>
          <w:hyperlink w:anchor="_Toc192782694" w:history="1">
            <w:r w:rsidRPr="00B62D13">
              <w:rPr>
                <w:rStyle w:val="Hipervnculo"/>
                <w:rFonts w:ascii="Palatino Linotype" w:eastAsia="Palatino Linotype" w:hAnsi="Palatino Linotype" w:cs="Palatino Linotype"/>
                <w:noProof/>
                <w:sz w:val="22"/>
                <w:szCs w:val="22"/>
              </w:rPr>
              <w:t>SEXTO. Decisión</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_Toc192782694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23</w:t>
            </w:r>
            <w:r w:rsidRPr="00B62D13">
              <w:rPr>
                <w:rFonts w:ascii="Palatino Linotype" w:hAnsi="Palatino Linotype"/>
                <w:noProof/>
                <w:webHidden/>
                <w:sz w:val="22"/>
                <w:szCs w:val="22"/>
              </w:rPr>
              <w:fldChar w:fldCharType="end"/>
            </w:r>
          </w:hyperlink>
        </w:p>
        <w:p w14:paraId="42B0E2BA" w14:textId="35D0FC3D" w:rsidR="00B62D13" w:rsidRPr="00B62D13" w:rsidRDefault="00B62D13">
          <w:pPr>
            <w:pStyle w:val="TDC1"/>
            <w:tabs>
              <w:tab w:val="right" w:leader="dot" w:pos="9034"/>
            </w:tabs>
            <w:rPr>
              <w:rFonts w:ascii="Palatino Linotype" w:eastAsiaTheme="minorEastAsia" w:hAnsi="Palatino Linotype" w:cstheme="minorBidi"/>
              <w:noProof/>
              <w:sz w:val="22"/>
              <w:szCs w:val="22"/>
              <w:lang w:eastAsia="es-MX"/>
            </w:rPr>
          </w:pPr>
          <w:hyperlink w:anchor="_Toc192782695" w:history="1">
            <w:r w:rsidRPr="00B62D13">
              <w:rPr>
                <w:rStyle w:val="Hipervnculo"/>
                <w:rFonts w:ascii="Palatino Linotype" w:eastAsia="Palatino Linotype" w:hAnsi="Palatino Linotype" w:cs="Palatino Linotype"/>
                <w:noProof/>
                <w:sz w:val="22"/>
                <w:szCs w:val="22"/>
              </w:rPr>
              <w:t>R E S U E L V E</w:t>
            </w:r>
            <w:r w:rsidRPr="00B62D13">
              <w:rPr>
                <w:rFonts w:ascii="Palatino Linotype" w:hAnsi="Palatino Linotype"/>
                <w:noProof/>
                <w:webHidden/>
                <w:sz w:val="22"/>
                <w:szCs w:val="22"/>
              </w:rPr>
              <w:tab/>
            </w:r>
            <w:r w:rsidRPr="00B62D13">
              <w:rPr>
                <w:rFonts w:ascii="Palatino Linotype" w:hAnsi="Palatino Linotype"/>
                <w:noProof/>
                <w:webHidden/>
                <w:sz w:val="22"/>
                <w:szCs w:val="22"/>
              </w:rPr>
              <w:fldChar w:fldCharType="begin"/>
            </w:r>
            <w:r w:rsidRPr="00B62D13">
              <w:rPr>
                <w:rFonts w:ascii="Palatino Linotype" w:hAnsi="Palatino Linotype"/>
                <w:noProof/>
                <w:webHidden/>
                <w:sz w:val="22"/>
                <w:szCs w:val="22"/>
              </w:rPr>
              <w:instrText xml:space="preserve"> PAGEREF _Toc192782695 \h </w:instrText>
            </w:r>
            <w:r w:rsidRPr="00B62D13">
              <w:rPr>
                <w:rFonts w:ascii="Palatino Linotype" w:hAnsi="Palatino Linotype"/>
                <w:noProof/>
                <w:webHidden/>
                <w:sz w:val="22"/>
                <w:szCs w:val="22"/>
              </w:rPr>
            </w:r>
            <w:r w:rsidRPr="00B62D13">
              <w:rPr>
                <w:rFonts w:ascii="Palatino Linotype" w:hAnsi="Palatino Linotype"/>
                <w:noProof/>
                <w:webHidden/>
                <w:sz w:val="22"/>
                <w:szCs w:val="22"/>
              </w:rPr>
              <w:fldChar w:fldCharType="separate"/>
            </w:r>
            <w:r w:rsidR="0082155B">
              <w:rPr>
                <w:rFonts w:ascii="Palatino Linotype" w:hAnsi="Palatino Linotype"/>
                <w:noProof/>
                <w:webHidden/>
                <w:sz w:val="22"/>
                <w:szCs w:val="22"/>
              </w:rPr>
              <w:t>24</w:t>
            </w:r>
            <w:r w:rsidRPr="00B62D13">
              <w:rPr>
                <w:rFonts w:ascii="Palatino Linotype" w:hAnsi="Palatino Linotype"/>
                <w:noProof/>
                <w:webHidden/>
                <w:sz w:val="22"/>
                <w:szCs w:val="22"/>
              </w:rPr>
              <w:fldChar w:fldCharType="end"/>
            </w:r>
          </w:hyperlink>
        </w:p>
        <w:p w14:paraId="16F6CD58" w14:textId="77777777" w:rsidR="00B62D13" w:rsidRPr="00B62D13" w:rsidRDefault="00B62D13" w:rsidP="00B62D13">
          <w:r w:rsidRPr="00B62D13">
            <w:rPr>
              <w:rFonts w:ascii="Palatino Linotype" w:hAnsi="Palatino Linotype"/>
              <w:bCs/>
              <w:sz w:val="22"/>
              <w:szCs w:val="22"/>
              <w:lang w:val="es-ES"/>
            </w:rPr>
            <w:fldChar w:fldCharType="end"/>
          </w:r>
        </w:p>
      </w:sdtContent>
    </w:sdt>
    <w:p w14:paraId="15305F4B" w14:textId="77777777" w:rsidR="00E86914" w:rsidRDefault="00B62D13" w:rsidP="00B62D13">
      <w:pPr>
        <w:spacing w:line="360" w:lineRule="auto"/>
        <w:ind w:right="-28"/>
        <w:jc w:val="both"/>
        <w:rPr>
          <w:rFonts w:ascii="Palatino Linotype" w:eastAsia="Palatino Linotype" w:hAnsi="Palatino Linotype" w:cs="Palatino Linotype"/>
          <w:sz w:val="22"/>
          <w:szCs w:val="22"/>
        </w:rPr>
      </w:pPr>
      <w:r>
        <w:t xml:space="preserve"> </w:t>
      </w:r>
      <w:r w:rsidR="00C81950">
        <w:br w:type="column"/>
      </w:r>
    </w:p>
    <w:p w14:paraId="7BC48E2B"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doce de marzo de dos mil veinticinco.</w:t>
      </w:r>
    </w:p>
    <w:p w14:paraId="3E8F043A" w14:textId="77777777" w:rsidR="00E86914" w:rsidRDefault="00E86914">
      <w:pPr>
        <w:spacing w:line="360" w:lineRule="auto"/>
        <w:ind w:right="-28"/>
        <w:jc w:val="both"/>
        <w:rPr>
          <w:rFonts w:ascii="Palatino Linotype" w:eastAsia="Palatino Linotype" w:hAnsi="Palatino Linotype" w:cs="Palatino Linotype"/>
          <w:sz w:val="22"/>
          <w:szCs w:val="22"/>
        </w:rPr>
      </w:pPr>
    </w:p>
    <w:p w14:paraId="0FA2019C"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conformado con motivo del Recurso de Revisión </w:t>
      </w:r>
      <w:r w:rsidRPr="002C434B">
        <w:rPr>
          <w:rFonts w:ascii="Palatino Linotype" w:eastAsia="Palatino Linotype" w:hAnsi="Palatino Linotype" w:cs="Palatino Linotype"/>
          <w:b/>
          <w:bCs/>
          <w:color w:val="0D0D0D"/>
          <w:sz w:val="22"/>
          <w:szCs w:val="22"/>
        </w:rPr>
        <w:t>00926/INFOEM/IP/RR/2025</w:t>
      </w:r>
      <w:r>
        <w:rPr>
          <w:rFonts w:ascii="Palatino Linotype" w:eastAsia="Palatino Linotype" w:hAnsi="Palatino Linotype" w:cs="Palatino Linotype"/>
          <w:sz w:val="22"/>
          <w:szCs w:val="22"/>
        </w:rPr>
        <w:t xml:space="preserve">, interpuesto por el Recurrente o Particular, en contra de la respuesta del Sujeto Obligado, </w:t>
      </w:r>
      <w:r w:rsidRPr="002C434B">
        <w:rPr>
          <w:rFonts w:ascii="Palatino Linotype" w:eastAsia="Palatino Linotype" w:hAnsi="Palatino Linotype" w:cs="Palatino Linotype"/>
          <w:b/>
          <w:bCs/>
          <w:color w:val="000000"/>
          <w:sz w:val="22"/>
          <w:szCs w:val="22"/>
        </w:rPr>
        <w:t>Ayuntamiento de Toluca</w:t>
      </w:r>
      <w:r>
        <w:rPr>
          <w:rFonts w:ascii="Palatino Linotype" w:eastAsia="Palatino Linotype" w:hAnsi="Palatino Linotype" w:cs="Palatino Linotype"/>
          <w:sz w:val="22"/>
          <w:szCs w:val="22"/>
        </w:rPr>
        <w:t>, a la solicitud de acceso a la información pública con número de folio</w:t>
      </w:r>
      <w:r>
        <w:rPr>
          <w:rFonts w:ascii="Verdana" w:eastAsia="Verdana" w:hAnsi="Verdana" w:cs="Verdana"/>
          <w:b/>
          <w:color w:val="FF0000"/>
        </w:rPr>
        <w:t> </w:t>
      </w:r>
      <w:r>
        <w:rPr>
          <w:rFonts w:ascii="Palatino Linotype" w:eastAsia="Palatino Linotype" w:hAnsi="Palatino Linotype" w:cs="Palatino Linotype"/>
          <w:sz w:val="22"/>
          <w:szCs w:val="22"/>
        </w:rPr>
        <w:t>00031/TOLUCA/IP/2025, se emite la presente Resolución, con base en los Antecedentes y Considerandos que se exponen a continuación:</w:t>
      </w:r>
    </w:p>
    <w:p w14:paraId="55247DA9" w14:textId="77777777" w:rsidR="00E86914" w:rsidRDefault="00E86914">
      <w:pPr>
        <w:spacing w:line="360" w:lineRule="auto"/>
        <w:ind w:right="-28"/>
        <w:jc w:val="both"/>
        <w:rPr>
          <w:rFonts w:ascii="Palatino Linotype" w:eastAsia="Palatino Linotype" w:hAnsi="Palatino Linotype" w:cs="Palatino Linotype"/>
          <w:sz w:val="22"/>
          <w:szCs w:val="22"/>
        </w:rPr>
      </w:pPr>
    </w:p>
    <w:p w14:paraId="73F59AE0" w14:textId="77777777" w:rsidR="00E86914" w:rsidRDefault="00C81950">
      <w:pPr>
        <w:pStyle w:val="Ttulo1"/>
        <w:spacing w:before="0" w:after="0" w:line="360" w:lineRule="auto"/>
        <w:jc w:val="center"/>
        <w:rPr>
          <w:rFonts w:ascii="Palatino Linotype" w:eastAsia="Palatino Linotype" w:hAnsi="Palatino Linotype" w:cs="Palatino Linotype"/>
          <w:b/>
          <w:color w:val="000000"/>
          <w:sz w:val="22"/>
          <w:szCs w:val="22"/>
        </w:rPr>
      </w:pPr>
      <w:bookmarkStart w:id="0" w:name="_heading=h.gjdgxs" w:colFirst="0" w:colLast="0"/>
      <w:bookmarkStart w:id="1" w:name="_Toc192782683"/>
      <w:bookmarkEnd w:id="0"/>
      <w:r>
        <w:rPr>
          <w:rFonts w:ascii="Palatino Linotype" w:eastAsia="Palatino Linotype" w:hAnsi="Palatino Linotype" w:cs="Palatino Linotype"/>
          <w:b/>
          <w:color w:val="000000"/>
          <w:sz w:val="22"/>
          <w:szCs w:val="22"/>
        </w:rPr>
        <w:t>A N T E C E D E N T E S</w:t>
      </w:r>
      <w:bookmarkEnd w:id="1"/>
    </w:p>
    <w:p w14:paraId="30438574" w14:textId="77777777" w:rsidR="00E86914" w:rsidRDefault="00E86914">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29637335" w14:textId="77777777" w:rsidR="00E86914" w:rsidRDefault="00C81950">
      <w:pPr>
        <w:pStyle w:val="Ttulo2"/>
        <w:spacing w:before="0" w:after="0" w:line="360" w:lineRule="auto"/>
        <w:rPr>
          <w:rFonts w:ascii="Palatino Linotype" w:eastAsia="Palatino Linotype" w:hAnsi="Palatino Linotype" w:cs="Palatino Linotype"/>
          <w:b/>
          <w:color w:val="000000"/>
          <w:sz w:val="22"/>
          <w:szCs w:val="22"/>
        </w:rPr>
      </w:pPr>
      <w:bookmarkStart w:id="2" w:name="_heading=h.30j0zll" w:colFirst="0" w:colLast="0"/>
      <w:bookmarkStart w:id="3" w:name="_Toc192782684"/>
      <w:bookmarkEnd w:id="2"/>
      <w:r>
        <w:rPr>
          <w:rFonts w:ascii="Palatino Linotype" w:eastAsia="Palatino Linotype" w:hAnsi="Palatino Linotype" w:cs="Palatino Linotype"/>
          <w:b/>
          <w:color w:val="000000"/>
          <w:sz w:val="22"/>
          <w:szCs w:val="22"/>
        </w:rPr>
        <w:t>I. Presentación de la solicitud de información</w:t>
      </w:r>
      <w:bookmarkEnd w:id="3"/>
    </w:p>
    <w:p w14:paraId="67477757" w14:textId="77777777" w:rsidR="00E86914" w:rsidRDefault="00E86914">
      <w:pPr>
        <w:spacing w:line="360" w:lineRule="auto"/>
        <w:jc w:val="both"/>
        <w:rPr>
          <w:rFonts w:ascii="Palatino Linotype" w:eastAsia="Palatino Linotype" w:hAnsi="Palatino Linotype" w:cs="Palatino Linotype"/>
          <w:sz w:val="22"/>
          <w:szCs w:val="22"/>
        </w:rPr>
      </w:pPr>
    </w:p>
    <w:p w14:paraId="3BBA428F"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trece de enero de dos mil veinticinco, el Particular presentó una solicitud de acceso a la información pública, a través del Sistema de Acceso a la Información Mexiquense (SAIMEX), ante el </w:t>
      </w:r>
      <w:r>
        <w:rPr>
          <w:rFonts w:ascii="Palatino Linotype" w:eastAsia="Palatino Linotype" w:hAnsi="Palatino Linotype" w:cs="Palatino Linotype"/>
          <w:color w:val="000000"/>
          <w:sz w:val="22"/>
          <w:szCs w:val="22"/>
        </w:rPr>
        <w:t xml:space="preserve">Ayuntamiento de Toluca, </w:t>
      </w:r>
      <w:r>
        <w:rPr>
          <w:rFonts w:ascii="Palatino Linotype" w:eastAsia="Palatino Linotype" w:hAnsi="Palatino Linotype" w:cs="Palatino Linotype"/>
          <w:b/>
          <w:color w:val="000000"/>
          <w:sz w:val="22"/>
          <w:szCs w:val="22"/>
        </w:rPr>
        <w:t>ya que, si bien se presentó el veintiocho de diciembre de dos mil veinticuatro, lo cierto es que fue inhábil, por lo que se tuvo por presentada el día hábil subsecuente,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mediante la cual requirió lo siguiente:</w:t>
      </w:r>
    </w:p>
    <w:p w14:paraId="73984EBF" w14:textId="77777777" w:rsidR="00E86914" w:rsidRDefault="00E86914">
      <w:pPr>
        <w:tabs>
          <w:tab w:val="left" w:pos="4667"/>
        </w:tabs>
        <w:spacing w:line="360" w:lineRule="auto"/>
        <w:ind w:right="567"/>
        <w:jc w:val="both"/>
        <w:rPr>
          <w:rFonts w:ascii="Palatino Linotype" w:eastAsia="Palatino Linotype" w:hAnsi="Palatino Linotype" w:cs="Palatino Linotype"/>
          <w:b/>
          <w:i/>
        </w:rPr>
      </w:pPr>
    </w:p>
    <w:p w14:paraId="3511FDAF" w14:textId="77777777" w:rsidR="00E86914" w:rsidRDefault="00C81950">
      <w:pPr>
        <w:tabs>
          <w:tab w:val="left" w:pos="4667"/>
        </w:tabs>
        <w:spacing w:line="360" w:lineRule="auto"/>
        <w:ind w:left="567" w:right="567"/>
        <w:jc w:val="both"/>
        <w:rPr>
          <w:rFonts w:ascii="Palatino Linotype" w:eastAsia="Palatino Linotype" w:hAnsi="Palatino Linotype" w:cs="Palatino Linotype"/>
          <w:b/>
          <w:i/>
        </w:rPr>
      </w:pPr>
      <w:bookmarkStart w:id="4" w:name="_heading=h.1fob9te" w:colFirst="0" w:colLast="0"/>
      <w:bookmarkEnd w:id="4"/>
      <w:r>
        <w:rPr>
          <w:rFonts w:ascii="Palatino Linotype" w:eastAsia="Palatino Linotype" w:hAnsi="Palatino Linotype" w:cs="Palatino Linotype"/>
          <w:b/>
          <w:i/>
        </w:rPr>
        <w:t>“DESCRIPCIÓN CLARA Y PRECISA DE LA INFORMACIÓN SOLICITADA:</w:t>
      </w:r>
    </w:p>
    <w:p w14:paraId="0E3DE5A3" w14:textId="77777777" w:rsidR="00E86914" w:rsidRDefault="00C81950">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Se solicita las listas de asistencia de Andrea Sánchez y su papá Roberto Sánchez Arias de la unidad de Transparencia qué falta cada rato además de no hacer nada por que son unos inútiles y Andrea una pelada falta cada </w:t>
      </w:r>
      <w:proofErr w:type="spellStart"/>
      <w:r>
        <w:rPr>
          <w:rFonts w:ascii="Palatino Linotype" w:eastAsia="Palatino Linotype" w:hAnsi="Palatino Linotype" w:cs="Palatino Linotype"/>
          <w:i/>
          <w:color w:val="000000"/>
        </w:rPr>
        <w:t>quequeire</w:t>
      </w:r>
      <w:proofErr w:type="spellEnd"/>
      <w:r>
        <w:rPr>
          <w:rFonts w:ascii="Palatino Linotype" w:eastAsia="Palatino Linotype" w:hAnsi="Palatino Linotype" w:cs="Palatino Linotype"/>
          <w:i/>
          <w:color w:val="000000"/>
        </w:rPr>
        <w:t xml:space="preserve"> solo s </w:t>
      </w:r>
      <w:proofErr w:type="spellStart"/>
      <w:r>
        <w:rPr>
          <w:rFonts w:ascii="Palatino Linotype" w:eastAsia="Palatino Linotype" w:hAnsi="Palatino Linotype" w:cs="Palatino Linotype"/>
          <w:i/>
          <w:color w:val="000000"/>
        </w:rPr>
        <w:t>ela</w:t>
      </w:r>
      <w:proofErr w:type="spellEnd"/>
      <w:r>
        <w:rPr>
          <w:rFonts w:ascii="Palatino Linotype" w:eastAsia="Palatino Linotype" w:hAnsi="Palatino Linotype" w:cs="Palatino Linotype"/>
          <w:i/>
          <w:color w:val="000000"/>
        </w:rPr>
        <w:t xml:space="preserve"> pasa durmiendo qué disque </w:t>
      </w:r>
      <w:proofErr w:type="spellStart"/>
      <w:r>
        <w:rPr>
          <w:rFonts w:ascii="Palatino Linotype" w:eastAsia="Palatino Linotype" w:hAnsi="Palatino Linotype" w:cs="Palatino Linotype"/>
          <w:i/>
          <w:color w:val="000000"/>
        </w:rPr>
        <w:t>por que</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esta</w:t>
      </w:r>
      <w:proofErr w:type="spellEnd"/>
      <w:r>
        <w:rPr>
          <w:rFonts w:ascii="Palatino Linotype" w:eastAsia="Palatino Linotype" w:hAnsi="Palatino Linotype" w:cs="Palatino Linotype"/>
          <w:i/>
          <w:color w:val="000000"/>
        </w:rPr>
        <w:t xml:space="preserve"> embarazada se </w:t>
      </w:r>
      <w:r>
        <w:rPr>
          <w:rFonts w:ascii="Palatino Linotype" w:eastAsia="Palatino Linotype" w:hAnsi="Palatino Linotype" w:cs="Palatino Linotype"/>
          <w:i/>
          <w:color w:val="000000"/>
        </w:rPr>
        <w:lastRenderedPageBreak/>
        <w:t xml:space="preserve">solicitan sin funciones y saber si el próximo titilar los dejara </w:t>
      </w:r>
      <w:proofErr w:type="spellStart"/>
      <w:r>
        <w:rPr>
          <w:rFonts w:ascii="Palatino Linotype" w:eastAsia="Palatino Linotype" w:hAnsi="Palatino Linotype" w:cs="Palatino Linotype"/>
          <w:i/>
          <w:color w:val="000000"/>
        </w:rPr>
        <w:t>por que</w:t>
      </w:r>
      <w:proofErr w:type="spellEnd"/>
      <w:r>
        <w:rPr>
          <w:rFonts w:ascii="Palatino Linotype" w:eastAsia="Palatino Linotype" w:hAnsi="Palatino Linotype" w:cs="Palatino Linotype"/>
          <w:i/>
          <w:color w:val="000000"/>
        </w:rPr>
        <w:t xml:space="preserve"> si es una falta administrativa contratarlos juntos</w:t>
      </w:r>
      <w:r>
        <w:rPr>
          <w:rFonts w:ascii="Palatino Linotype" w:eastAsia="Palatino Linotype" w:hAnsi="Palatino Linotype" w:cs="Palatino Linotype"/>
          <w:i/>
        </w:rPr>
        <w:t>.” (Sic)</w:t>
      </w:r>
    </w:p>
    <w:p w14:paraId="779F677E" w14:textId="77777777" w:rsidR="00E86914" w:rsidRDefault="00C81950">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“Modalidad de Entrega</w:t>
      </w:r>
    </w:p>
    <w:p w14:paraId="39523F57" w14:textId="77777777" w:rsidR="00E86914" w:rsidRDefault="00C81950">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 través del SAIMEX”  </w:t>
      </w:r>
    </w:p>
    <w:p w14:paraId="2354BC1B" w14:textId="77777777" w:rsidR="00E86914" w:rsidRDefault="00E86914">
      <w:pPr>
        <w:spacing w:line="360" w:lineRule="auto"/>
        <w:rPr>
          <w:rFonts w:ascii="Palatino Linotype" w:eastAsia="Palatino Linotype" w:hAnsi="Palatino Linotype" w:cs="Palatino Linotype"/>
          <w:b/>
          <w:sz w:val="22"/>
          <w:szCs w:val="22"/>
        </w:rPr>
      </w:pPr>
      <w:bookmarkStart w:id="5" w:name="_heading=h.3znysh7" w:colFirst="0" w:colLast="0"/>
      <w:bookmarkEnd w:id="5"/>
    </w:p>
    <w:p w14:paraId="04C126F0" w14:textId="77777777" w:rsidR="00E86914" w:rsidRDefault="00C81950">
      <w:pPr>
        <w:pStyle w:val="Ttulo2"/>
        <w:spacing w:before="0" w:after="0" w:line="360" w:lineRule="auto"/>
        <w:rPr>
          <w:rFonts w:ascii="Palatino Linotype" w:eastAsia="Palatino Linotype" w:hAnsi="Palatino Linotype" w:cs="Palatino Linotype"/>
          <w:b/>
          <w:color w:val="000000"/>
          <w:sz w:val="22"/>
          <w:szCs w:val="22"/>
        </w:rPr>
      </w:pPr>
      <w:bookmarkStart w:id="6" w:name="_heading=h.2et92p0" w:colFirst="0" w:colLast="0"/>
      <w:bookmarkStart w:id="7" w:name="_Toc192782685"/>
      <w:bookmarkEnd w:id="6"/>
      <w:r>
        <w:rPr>
          <w:rFonts w:ascii="Palatino Linotype" w:eastAsia="Palatino Linotype" w:hAnsi="Palatino Linotype" w:cs="Palatino Linotype"/>
          <w:b/>
          <w:color w:val="000000"/>
          <w:sz w:val="22"/>
          <w:szCs w:val="22"/>
        </w:rPr>
        <w:t>II. Respuesta del Sujeto Obligado</w:t>
      </w:r>
      <w:bookmarkEnd w:id="7"/>
    </w:p>
    <w:p w14:paraId="00FF7179" w14:textId="77777777" w:rsidR="00E86914" w:rsidRDefault="00E86914">
      <w:pPr>
        <w:tabs>
          <w:tab w:val="left" w:pos="4667"/>
        </w:tabs>
        <w:spacing w:line="360" w:lineRule="auto"/>
        <w:ind w:right="567"/>
        <w:jc w:val="both"/>
        <w:rPr>
          <w:rFonts w:ascii="Palatino Linotype" w:eastAsia="Palatino Linotype" w:hAnsi="Palatino Linotype" w:cs="Palatino Linotype"/>
          <w:b/>
          <w:sz w:val="22"/>
          <w:szCs w:val="22"/>
        </w:rPr>
      </w:pPr>
    </w:p>
    <w:p w14:paraId="62B0EFD8"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cinco de febrero de dos mil veinticinco,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del oficio sin número, de fecha cuatro de febrero de la presente anualidad, suscrito por el Titular de la Unidad de Transparencia, dirigido al solicitante, por medio del cual manifiesta y expone esencialmente lo siguiente:</w:t>
      </w:r>
    </w:p>
    <w:p w14:paraId="38EE16D9" w14:textId="77777777" w:rsidR="00E86914" w:rsidRDefault="00E86914">
      <w:pPr>
        <w:spacing w:line="360" w:lineRule="auto"/>
        <w:jc w:val="both"/>
        <w:rPr>
          <w:rFonts w:ascii="Palatino Linotype" w:eastAsia="Palatino Linotype" w:hAnsi="Palatino Linotype" w:cs="Palatino Linotype"/>
          <w:sz w:val="22"/>
          <w:szCs w:val="22"/>
        </w:rPr>
      </w:pPr>
    </w:p>
    <w:p w14:paraId="20EF5EEC" w14:textId="77777777" w:rsidR="00E86914" w:rsidRDefault="00C81950">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“…hago de su conocimiento que la Dirección de Administración y Servidor Público Habilitado informó que después de realizar una búsqueda exhaustiva y razonable </w:t>
      </w:r>
      <w:r>
        <w:rPr>
          <w:rFonts w:ascii="Palatino Linotype" w:eastAsia="Palatino Linotype" w:hAnsi="Palatino Linotype" w:cs="Palatino Linotype"/>
          <w:b/>
          <w:i/>
        </w:rPr>
        <w:t>no se localizó documentación al respecto, aunado a que se puede apreciar que el requerimiento se trata de manifestaciones subjetivas vertidas por el particular, así como declaraciones que no se colman con la entrega de documentos que la Dirección Genere, administre o posea en el ejercicio de sus atribuciones.</w:t>
      </w:r>
      <w:r>
        <w:rPr>
          <w:rFonts w:ascii="Palatino Linotype" w:eastAsia="Palatino Linotype" w:hAnsi="Palatino Linotype" w:cs="Palatino Linotype"/>
          <w:i/>
        </w:rPr>
        <w:t xml:space="preserve"> Asimismo, el derecho a la información constituye una prerrogativa a acceder a documentación en poder de los Sujetos Obligados, no así a realizar cuestionamientos, o manifestaciones subjetivas, lo cual conlleve a realizar documentos </w:t>
      </w:r>
      <w:proofErr w:type="spellStart"/>
      <w:r>
        <w:rPr>
          <w:rFonts w:ascii="Palatino Linotype" w:eastAsia="Palatino Linotype" w:hAnsi="Palatino Linotype" w:cs="Palatino Linotype"/>
          <w:i/>
        </w:rPr>
        <w:t>adhoc</w:t>
      </w:r>
      <w:proofErr w:type="spellEnd"/>
      <w:r>
        <w:rPr>
          <w:rFonts w:ascii="Palatino Linotype" w:eastAsia="Palatino Linotype" w:hAnsi="Palatino Linotype" w:cs="Palatino Linotype"/>
          <w:i/>
        </w:rPr>
        <w:t>…”</w:t>
      </w:r>
    </w:p>
    <w:p w14:paraId="1A194047" w14:textId="77777777" w:rsidR="00E86914" w:rsidRDefault="00E86914">
      <w:pPr>
        <w:spacing w:line="360" w:lineRule="auto"/>
        <w:ind w:left="567" w:right="567"/>
        <w:jc w:val="both"/>
        <w:rPr>
          <w:rFonts w:ascii="Palatino Linotype" w:eastAsia="Palatino Linotype" w:hAnsi="Palatino Linotype" w:cs="Palatino Linotype"/>
          <w:i/>
        </w:rPr>
      </w:pPr>
    </w:p>
    <w:p w14:paraId="55C3B4A4" w14:textId="77777777" w:rsidR="00E86914" w:rsidRDefault="00C81950">
      <w:pPr>
        <w:pStyle w:val="Ttulo2"/>
        <w:spacing w:before="0" w:after="0" w:line="360" w:lineRule="auto"/>
        <w:rPr>
          <w:rFonts w:ascii="Palatino Linotype" w:eastAsia="Palatino Linotype" w:hAnsi="Palatino Linotype" w:cs="Palatino Linotype"/>
          <w:b/>
          <w:sz w:val="22"/>
          <w:szCs w:val="22"/>
        </w:rPr>
      </w:pPr>
      <w:bookmarkStart w:id="8" w:name="_heading=h.tyjcwt" w:colFirst="0" w:colLast="0"/>
      <w:bookmarkStart w:id="9" w:name="_Toc192782686"/>
      <w:bookmarkEnd w:id="8"/>
      <w:r>
        <w:rPr>
          <w:rFonts w:ascii="Palatino Linotype" w:eastAsia="Palatino Linotype" w:hAnsi="Palatino Linotype" w:cs="Palatino Linotype"/>
          <w:b/>
          <w:color w:val="000000"/>
          <w:sz w:val="22"/>
          <w:szCs w:val="22"/>
        </w:rPr>
        <w:t>III. Interposición del Recurso de Revisión</w:t>
      </w:r>
      <w:bookmarkEnd w:id="9"/>
    </w:p>
    <w:p w14:paraId="4FF5D10B" w14:textId="77777777" w:rsidR="00E86914" w:rsidRDefault="00E86914">
      <w:pPr>
        <w:spacing w:line="360" w:lineRule="auto"/>
        <w:ind w:right="-28"/>
        <w:jc w:val="both"/>
        <w:rPr>
          <w:rFonts w:ascii="Palatino Linotype" w:eastAsia="Palatino Linotype" w:hAnsi="Palatino Linotype" w:cs="Palatino Linotype"/>
          <w:sz w:val="22"/>
          <w:szCs w:val="22"/>
        </w:rPr>
      </w:pPr>
    </w:p>
    <w:p w14:paraId="24616831"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diez de febrero de dos mil veinticinco, se recibió en este Instituto, a través del Sistema de Acceso a la Información Mexiquense (SAIMEX), el Recurso de Revisión interpuesto por la parte Recurrente, en contra de la respuesta del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color w:val="000000"/>
          <w:sz w:val="22"/>
          <w:szCs w:val="22"/>
        </w:rPr>
        <w:t xml:space="preserve">ya que, si bien se </w:t>
      </w:r>
      <w:r>
        <w:rPr>
          <w:rFonts w:ascii="Palatino Linotype" w:eastAsia="Palatino Linotype" w:hAnsi="Palatino Linotype" w:cs="Palatino Linotype"/>
          <w:b/>
          <w:color w:val="000000"/>
          <w:sz w:val="22"/>
          <w:szCs w:val="22"/>
        </w:rPr>
        <w:lastRenderedPageBreak/>
        <w:t xml:space="preserve">presentó el nueve de dicho mes y año, lo cierto es que fue inhábil, por lo que se tuvo por presentada el día hábil subsecuente, </w:t>
      </w:r>
      <w:r>
        <w:rPr>
          <w:rFonts w:ascii="Palatino Linotype" w:eastAsia="Palatino Linotype" w:hAnsi="Palatino Linotype" w:cs="Palatino Linotype"/>
          <w:sz w:val="22"/>
          <w:szCs w:val="22"/>
        </w:rPr>
        <w:t>en los siguientes términos:</w:t>
      </w:r>
    </w:p>
    <w:p w14:paraId="47E6E76F" w14:textId="77777777" w:rsidR="00E86914" w:rsidRDefault="00E86914">
      <w:pPr>
        <w:spacing w:line="360" w:lineRule="auto"/>
        <w:ind w:right="-28"/>
        <w:jc w:val="both"/>
        <w:rPr>
          <w:rFonts w:ascii="Palatino Linotype" w:eastAsia="Palatino Linotype" w:hAnsi="Palatino Linotype" w:cs="Palatino Linotype"/>
          <w:i/>
        </w:rPr>
      </w:pPr>
    </w:p>
    <w:p w14:paraId="004959AE" w14:textId="77777777" w:rsidR="00E86914" w:rsidRDefault="00C81950">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“ACTO IMPUGNADO</w:t>
      </w:r>
    </w:p>
    <w:p w14:paraId="19021F36" w14:textId="77777777" w:rsidR="00E86914" w:rsidRDefault="00C81950">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No dieron las listas de asistencia.</w:t>
      </w:r>
      <w:r>
        <w:rPr>
          <w:rFonts w:ascii="Palatino Linotype" w:eastAsia="Palatino Linotype" w:hAnsi="Palatino Linotype" w:cs="Palatino Linotype"/>
          <w:i/>
        </w:rPr>
        <w:t>” (Sic.)</w:t>
      </w:r>
    </w:p>
    <w:p w14:paraId="01741A89" w14:textId="77777777" w:rsidR="00E86914" w:rsidRDefault="00E86914">
      <w:pPr>
        <w:tabs>
          <w:tab w:val="left" w:pos="4667"/>
        </w:tabs>
        <w:spacing w:line="360" w:lineRule="auto"/>
        <w:ind w:left="567" w:right="567"/>
        <w:jc w:val="both"/>
        <w:rPr>
          <w:rFonts w:ascii="Palatino Linotype" w:eastAsia="Palatino Linotype" w:hAnsi="Palatino Linotype" w:cs="Palatino Linotype"/>
          <w:i/>
        </w:rPr>
      </w:pPr>
    </w:p>
    <w:p w14:paraId="5E2AB94A" w14:textId="77777777" w:rsidR="00E86914" w:rsidRDefault="00C81950">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28132EC6" w14:textId="77777777" w:rsidR="00E86914" w:rsidRDefault="00C81950">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No entregaron la listas de asistencia.</w:t>
      </w:r>
      <w:r>
        <w:rPr>
          <w:rFonts w:ascii="Palatino Linotype" w:eastAsia="Palatino Linotype" w:hAnsi="Palatino Linotype" w:cs="Palatino Linotype"/>
          <w:i/>
        </w:rPr>
        <w:t>” (Sic)</w:t>
      </w:r>
    </w:p>
    <w:p w14:paraId="02F61FC0" w14:textId="77777777" w:rsidR="00E86914" w:rsidRDefault="00E86914">
      <w:pPr>
        <w:spacing w:line="360" w:lineRule="auto"/>
        <w:ind w:right="-28"/>
        <w:jc w:val="both"/>
        <w:rPr>
          <w:rFonts w:ascii="Palatino Linotype" w:eastAsia="Palatino Linotype" w:hAnsi="Palatino Linotype" w:cs="Palatino Linotype"/>
          <w:b/>
          <w:sz w:val="22"/>
          <w:szCs w:val="22"/>
        </w:rPr>
      </w:pPr>
    </w:p>
    <w:p w14:paraId="372CB69B" w14:textId="77777777" w:rsidR="00E86914" w:rsidRDefault="00C81950">
      <w:pPr>
        <w:pStyle w:val="Ttulo2"/>
        <w:spacing w:before="0" w:after="0" w:line="360" w:lineRule="auto"/>
        <w:rPr>
          <w:rFonts w:ascii="Palatino Linotype" w:eastAsia="Palatino Linotype" w:hAnsi="Palatino Linotype" w:cs="Palatino Linotype"/>
          <w:b/>
          <w:color w:val="000000"/>
          <w:sz w:val="22"/>
          <w:szCs w:val="22"/>
        </w:rPr>
      </w:pPr>
      <w:bookmarkStart w:id="10" w:name="_heading=h.3dy6vkm" w:colFirst="0" w:colLast="0"/>
      <w:bookmarkStart w:id="11" w:name="_Toc192782687"/>
      <w:bookmarkEnd w:id="10"/>
      <w:r>
        <w:rPr>
          <w:rFonts w:ascii="Palatino Linotype" w:eastAsia="Palatino Linotype" w:hAnsi="Palatino Linotype" w:cs="Palatino Linotype"/>
          <w:b/>
          <w:color w:val="000000"/>
          <w:sz w:val="22"/>
          <w:szCs w:val="22"/>
        </w:rPr>
        <w:t>IV. Trámite del Recurso de Revisión ante el Instituto</w:t>
      </w:r>
      <w:bookmarkEnd w:id="11"/>
    </w:p>
    <w:p w14:paraId="49663872" w14:textId="77777777" w:rsidR="00E86914" w:rsidRDefault="00E86914">
      <w:pPr>
        <w:spacing w:line="360" w:lineRule="auto"/>
        <w:ind w:right="-28"/>
        <w:jc w:val="both"/>
        <w:rPr>
          <w:rFonts w:ascii="Palatino Linotype" w:eastAsia="Palatino Linotype" w:hAnsi="Palatino Linotype" w:cs="Palatino Linotype"/>
          <w:b/>
          <w:sz w:val="22"/>
          <w:szCs w:val="22"/>
        </w:rPr>
      </w:pPr>
    </w:p>
    <w:p w14:paraId="7190399D"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nueve de febrero de dos mil veinticinco, el Sistema de Acceso a la Información Mexiquense (SAIMEX), asignó el número de expediente </w:t>
      </w:r>
      <w:r>
        <w:rPr>
          <w:rFonts w:ascii="Palatino Linotype" w:eastAsia="Palatino Linotype" w:hAnsi="Palatino Linotype" w:cs="Palatino Linotype"/>
          <w:b/>
          <w:sz w:val="22"/>
          <w:szCs w:val="22"/>
        </w:rPr>
        <w:t xml:space="preserve">00926/INFOEM/IP/RR/2025, </w:t>
      </w:r>
      <w:r>
        <w:rPr>
          <w:rFonts w:ascii="Palatino Linotype" w:eastAsia="Palatino Linotype" w:hAnsi="Palatino Linotype" w:cs="Palatino Linotype"/>
          <w:sz w:val="22"/>
          <w:szCs w:val="22"/>
        </w:rPr>
        <w:t xml:space="preserve">al Recurso de Revisión y lo turnó al Comisionado Ponente </w:t>
      </w:r>
      <w:r>
        <w:rPr>
          <w:rFonts w:ascii="Palatino Linotype" w:eastAsia="Palatino Linotype" w:hAnsi="Palatino Linotype" w:cs="Palatino Linotype"/>
          <w:b/>
          <w:sz w:val="22"/>
          <w:szCs w:val="22"/>
        </w:rPr>
        <w:t>Luis Gustavo Parra Noriega</w:t>
      </w:r>
      <w:r>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44FF31D3" w14:textId="77777777" w:rsidR="00E86914" w:rsidRDefault="00E86914">
      <w:pPr>
        <w:spacing w:line="360" w:lineRule="auto"/>
        <w:ind w:right="-28"/>
        <w:jc w:val="both"/>
        <w:rPr>
          <w:rFonts w:ascii="Palatino Linotype" w:eastAsia="Palatino Linotype" w:hAnsi="Palatino Linotype" w:cs="Palatino Linotype"/>
          <w:sz w:val="22"/>
          <w:szCs w:val="22"/>
        </w:rPr>
      </w:pPr>
    </w:p>
    <w:p w14:paraId="0D2733D0"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trece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33FB62F8" w14:textId="77777777" w:rsidR="00E86914" w:rsidRDefault="00E86914">
      <w:pPr>
        <w:spacing w:line="360" w:lineRule="auto"/>
        <w:jc w:val="both"/>
        <w:rPr>
          <w:rFonts w:ascii="Palatino Linotype" w:eastAsia="Palatino Linotype" w:hAnsi="Palatino Linotype" w:cs="Palatino Linotype"/>
          <w:sz w:val="22"/>
          <w:szCs w:val="22"/>
        </w:rPr>
      </w:pPr>
    </w:p>
    <w:p w14:paraId="4E10849B" w14:textId="77777777" w:rsidR="00E86914" w:rsidRDefault="00C8195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c) Informe Justificado. </w:t>
      </w:r>
      <w:r>
        <w:rPr>
          <w:rFonts w:ascii="Palatino Linotype" w:eastAsia="Palatino Linotype" w:hAnsi="Palatino Linotype" w:cs="Palatino Linotype"/>
          <w:sz w:val="22"/>
          <w:szCs w:val="22"/>
        </w:rPr>
        <w:t>Con fecha veinticuatro de febrero de dos mil veinticinco, se recibió en este Instituto, a través del Sistema de Acceso a la Información Mexiquense (SAIMEX), el Informe Justificado, por parte del Sujeto Obligado, a través del oficio sin número, de fecha de su presentación, suscrito por el Titular de la Unidad de Transparencia, dirigido al Comisionado Ponente, por medio del cual esencialmente ratifica su respuesta inicial.</w:t>
      </w:r>
    </w:p>
    <w:p w14:paraId="6ABC1735"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 d) Vista del Informe Justificado. </w:t>
      </w:r>
      <w:r>
        <w:rPr>
          <w:rFonts w:ascii="Palatino Linotype" w:eastAsia="Palatino Linotype" w:hAnsi="Palatino Linotype" w:cs="Palatino Linotype"/>
          <w:sz w:val="22"/>
          <w:szCs w:val="22"/>
        </w:rPr>
        <w:t>El veintiséis de febrero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4CD3317B" w14:textId="77777777" w:rsidR="00E86914" w:rsidRDefault="00E86914">
      <w:pPr>
        <w:spacing w:line="360" w:lineRule="auto"/>
        <w:jc w:val="both"/>
        <w:rPr>
          <w:rFonts w:ascii="Palatino Linotype" w:eastAsia="Palatino Linotype" w:hAnsi="Palatino Linotype" w:cs="Palatino Linotype"/>
          <w:sz w:val="22"/>
          <w:szCs w:val="22"/>
        </w:rPr>
      </w:pPr>
    </w:p>
    <w:p w14:paraId="5D1E24BB"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e) Alcance al Informe Justificado. </w:t>
      </w:r>
      <w:r>
        <w:rPr>
          <w:rFonts w:ascii="Palatino Linotype" w:eastAsia="Palatino Linotype" w:hAnsi="Palatino Linotype" w:cs="Palatino Linotype"/>
          <w:sz w:val="22"/>
          <w:szCs w:val="22"/>
        </w:rPr>
        <w:t>Con fecha veintisiete de febrero de dos mil veinticinco, se recibió en este Instituto, a través del Sistema de Acceso a la Información Mexiquense (SAIMEX), alcance al Informe Justificado, por parte del Sujeto Obligado, a través de la digitalización de los documentos siguientes:</w:t>
      </w:r>
    </w:p>
    <w:p w14:paraId="68740D19" w14:textId="77777777" w:rsidR="00E86914" w:rsidRDefault="00E86914">
      <w:pPr>
        <w:spacing w:line="360" w:lineRule="auto"/>
        <w:jc w:val="both"/>
        <w:rPr>
          <w:rFonts w:ascii="Palatino Linotype" w:eastAsia="Palatino Linotype" w:hAnsi="Palatino Linotype" w:cs="Palatino Linotype"/>
          <w:sz w:val="22"/>
          <w:szCs w:val="22"/>
        </w:rPr>
      </w:pPr>
    </w:p>
    <w:p w14:paraId="472758E4" w14:textId="77777777" w:rsidR="00E86914" w:rsidRDefault="00C81950">
      <w:pPr>
        <w:spacing w:line="360" w:lineRule="auto"/>
        <w:jc w:val="both"/>
        <w:rPr>
          <w:rFonts w:ascii="Palatino Linotype" w:eastAsia="Palatino Linotype" w:hAnsi="Palatino Linotype" w:cs="Palatino Linotype"/>
          <w:sz w:val="22"/>
          <w:szCs w:val="22"/>
        </w:rPr>
      </w:pPr>
      <w:bookmarkStart w:id="12" w:name="_heading=h.1t3h5sf" w:colFirst="0" w:colLast="0"/>
      <w:bookmarkEnd w:id="12"/>
      <w:r>
        <w:rPr>
          <w:rFonts w:ascii="Palatino Linotype" w:eastAsia="Palatino Linotype" w:hAnsi="Palatino Linotype" w:cs="Palatino Linotype"/>
          <w:sz w:val="22"/>
          <w:szCs w:val="22"/>
        </w:rPr>
        <w:t>i) Registro de asistencia del servidor público Roberto Daniel Sánchez Arias, de la primera quincena de enero de dos mil veinticinco.</w:t>
      </w:r>
    </w:p>
    <w:p w14:paraId="4B89F061" w14:textId="77777777" w:rsidR="00E86914" w:rsidRDefault="00E86914">
      <w:pPr>
        <w:spacing w:line="360" w:lineRule="auto"/>
        <w:jc w:val="both"/>
        <w:rPr>
          <w:rFonts w:ascii="Palatino Linotype" w:eastAsia="Palatino Linotype" w:hAnsi="Palatino Linotype" w:cs="Palatino Linotype"/>
          <w:sz w:val="22"/>
          <w:szCs w:val="22"/>
        </w:rPr>
      </w:pPr>
    </w:p>
    <w:p w14:paraId="05D79302"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 Registro de asistencia de la servidora pública Andrea Alejandra Sánchez Valdez, de la primera quincena de enero de dos mil veinticinco.</w:t>
      </w:r>
    </w:p>
    <w:p w14:paraId="3A2F5811" w14:textId="77777777" w:rsidR="00E86914" w:rsidRDefault="00E86914">
      <w:pPr>
        <w:spacing w:line="360" w:lineRule="auto"/>
        <w:rPr>
          <w:b/>
        </w:rPr>
      </w:pPr>
    </w:p>
    <w:p w14:paraId="455261B0" w14:textId="77777777" w:rsidR="00E86914" w:rsidRDefault="00C8195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f) Vista del Alcance al Informe Justificado. </w:t>
      </w:r>
      <w:r>
        <w:rPr>
          <w:rFonts w:ascii="Palatino Linotype" w:eastAsia="Palatino Linotype" w:hAnsi="Palatino Linotype" w:cs="Palatino Linotype"/>
          <w:sz w:val="22"/>
          <w:szCs w:val="22"/>
        </w:rPr>
        <w:t xml:space="preserve">El veintiocho de febrero de dos mil veinticinco, se notificó a través del SAIMEX, el acuerdo mediante el cual se puso a la vista del Particular el Informe Justificado, proveído por el cual se le otorgó a este último, un término de tres días </w:t>
      </w:r>
      <w:r>
        <w:rPr>
          <w:rFonts w:ascii="Palatino Linotype" w:eastAsia="Palatino Linotype" w:hAnsi="Palatino Linotype" w:cs="Palatino Linotype"/>
          <w:sz w:val="22"/>
          <w:szCs w:val="22"/>
        </w:rPr>
        <w:lastRenderedPageBreak/>
        <w:t>hábiles contados a partir del día siguiente a la notificación, para que emitiera las manifestaciones que conforme a sus intereses mayor conviniera.</w:t>
      </w:r>
    </w:p>
    <w:p w14:paraId="047A6ACB"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675F96A8" w14:textId="77777777" w:rsidR="00E86914" w:rsidRDefault="00C8195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g) Cierre de instrucción. </w:t>
      </w:r>
      <w:r>
        <w:rPr>
          <w:rFonts w:ascii="Palatino Linotype" w:eastAsia="Palatino Linotype" w:hAnsi="Palatino Linotype" w:cs="Palatino Linotype"/>
          <w:sz w:val="22"/>
          <w:szCs w:val="22"/>
        </w:rPr>
        <w:t>El seis de marzo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14:paraId="59238B9D" w14:textId="77777777" w:rsidR="00E86914" w:rsidRDefault="00E86914">
      <w:pPr>
        <w:spacing w:line="360" w:lineRule="auto"/>
        <w:ind w:right="-28"/>
        <w:jc w:val="both"/>
        <w:rPr>
          <w:rFonts w:ascii="Palatino Linotype" w:eastAsia="Palatino Linotype" w:hAnsi="Palatino Linotype" w:cs="Palatino Linotype"/>
          <w:sz w:val="22"/>
          <w:szCs w:val="22"/>
        </w:rPr>
      </w:pPr>
    </w:p>
    <w:p w14:paraId="43AFE50B" w14:textId="77777777" w:rsidR="00E86914" w:rsidRDefault="00C81950">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14:paraId="4DF2BD1F" w14:textId="77777777" w:rsidR="00E86914" w:rsidRDefault="00C81950">
      <w:pPr>
        <w:pStyle w:val="Ttulo1"/>
        <w:spacing w:before="0" w:after="0" w:line="360" w:lineRule="auto"/>
        <w:jc w:val="center"/>
        <w:rPr>
          <w:rFonts w:ascii="Palatino Linotype" w:eastAsia="Palatino Linotype" w:hAnsi="Palatino Linotype" w:cs="Palatino Linotype"/>
          <w:b/>
          <w:color w:val="000000"/>
          <w:sz w:val="22"/>
          <w:szCs w:val="22"/>
        </w:rPr>
      </w:pPr>
      <w:bookmarkStart w:id="13" w:name="_heading=h.4d34og8" w:colFirst="0" w:colLast="0"/>
      <w:bookmarkStart w:id="14" w:name="_Toc192782688"/>
      <w:bookmarkEnd w:id="13"/>
      <w:r>
        <w:rPr>
          <w:rFonts w:ascii="Palatino Linotype" w:eastAsia="Palatino Linotype" w:hAnsi="Palatino Linotype" w:cs="Palatino Linotype"/>
          <w:b/>
          <w:color w:val="000000"/>
          <w:sz w:val="22"/>
          <w:szCs w:val="22"/>
        </w:rPr>
        <w:t>C O N S I D E R A N D O S</w:t>
      </w:r>
      <w:bookmarkEnd w:id="14"/>
    </w:p>
    <w:p w14:paraId="744E3E34" w14:textId="77777777" w:rsidR="00E86914" w:rsidRDefault="00E86914">
      <w:pPr>
        <w:spacing w:line="360" w:lineRule="auto"/>
      </w:pPr>
    </w:p>
    <w:p w14:paraId="78B538F7" w14:textId="77777777" w:rsidR="00E86914" w:rsidRDefault="00C81950">
      <w:pPr>
        <w:pStyle w:val="Ttulo2"/>
        <w:spacing w:before="0" w:after="0" w:line="360" w:lineRule="auto"/>
        <w:rPr>
          <w:rFonts w:ascii="Palatino Linotype" w:eastAsia="Palatino Linotype" w:hAnsi="Palatino Linotype" w:cs="Palatino Linotype"/>
          <w:b/>
          <w:color w:val="000000"/>
          <w:sz w:val="22"/>
          <w:szCs w:val="22"/>
        </w:rPr>
      </w:pPr>
      <w:bookmarkStart w:id="15" w:name="_heading=h.2s8eyo1" w:colFirst="0" w:colLast="0"/>
      <w:bookmarkStart w:id="16" w:name="_Toc192782689"/>
      <w:bookmarkEnd w:id="15"/>
      <w:r>
        <w:rPr>
          <w:rFonts w:ascii="Palatino Linotype" w:eastAsia="Palatino Linotype" w:hAnsi="Palatino Linotype" w:cs="Palatino Linotype"/>
          <w:b/>
          <w:color w:val="000000"/>
          <w:sz w:val="22"/>
          <w:szCs w:val="22"/>
        </w:rPr>
        <w:t>PRIMERO. Competencia</w:t>
      </w:r>
      <w:bookmarkEnd w:id="16"/>
    </w:p>
    <w:p w14:paraId="5B57411B" w14:textId="77777777" w:rsidR="00E86914" w:rsidRDefault="00E86914">
      <w:pPr>
        <w:spacing w:line="360" w:lineRule="auto"/>
        <w:ind w:right="-28"/>
        <w:jc w:val="both"/>
        <w:rPr>
          <w:rFonts w:ascii="Palatino Linotype" w:eastAsia="Palatino Linotype" w:hAnsi="Palatino Linotype" w:cs="Palatino Linotype"/>
          <w:b/>
          <w:sz w:val="22"/>
          <w:szCs w:val="22"/>
        </w:rPr>
      </w:pPr>
    </w:p>
    <w:p w14:paraId="3D699FDF" w14:textId="77777777" w:rsidR="00E86914" w:rsidRDefault="00C81950">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rFonts w:ascii="Palatino Linotype" w:eastAsia="Palatino Linotype" w:hAnsi="Palatino Linotype" w:cs="Palatino Linotype"/>
          <w:color w:val="000000"/>
        </w:rPr>
        <w:t xml:space="preserve"> 7°, </w:t>
      </w:r>
      <w:r>
        <w:rPr>
          <w:rFonts w:ascii="Palatino Linotype" w:eastAsia="Palatino Linotype" w:hAnsi="Palatino Linotype" w:cs="Palatino Linotype"/>
          <w:color w:val="000000"/>
          <w:sz w:val="22"/>
          <w:szCs w:val="22"/>
        </w:rPr>
        <w:t xml:space="preserve">9°, fracciones I y XXIII y 11 del Reglamento Interior del Instituto de </w:t>
      </w:r>
      <w:r>
        <w:rPr>
          <w:rFonts w:ascii="Palatino Linotype" w:eastAsia="Palatino Linotype" w:hAnsi="Palatino Linotype" w:cs="Palatino Linotype"/>
          <w:color w:val="000000"/>
          <w:sz w:val="22"/>
          <w:szCs w:val="22"/>
        </w:rPr>
        <w:lastRenderedPageBreak/>
        <w:t>Transparencia, Acceso a la Información Pública y Protección de Datos Personales del Estado de México y Municipios.</w:t>
      </w:r>
    </w:p>
    <w:p w14:paraId="1826F98B" w14:textId="77777777" w:rsidR="00E86914" w:rsidRDefault="00E86914">
      <w:pPr>
        <w:spacing w:line="360" w:lineRule="auto"/>
        <w:ind w:right="-28"/>
        <w:jc w:val="both"/>
        <w:rPr>
          <w:rFonts w:ascii="Palatino Linotype" w:eastAsia="Palatino Linotype" w:hAnsi="Palatino Linotype" w:cs="Palatino Linotype"/>
          <w:color w:val="000000"/>
          <w:sz w:val="22"/>
          <w:szCs w:val="22"/>
        </w:rPr>
      </w:pPr>
    </w:p>
    <w:p w14:paraId="2A400092" w14:textId="77777777" w:rsidR="00E86914" w:rsidRDefault="00C81950">
      <w:pPr>
        <w:pStyle w:val="Ttulo2"/>
        <w:spacing w:before="0" w:after="0" w:line="360" w:lineRule="auto"/>
        <w:rPr>
          <w:rFonts w:ascii="Palatino Linotype" w:eastAsia="Palatino Linotype" w:hAnsi="Palatino Linotype" w:cs="Palatino Linotype"/>
          <w:b/>
          <w:color w:val="000000"/>
          <w:sz w:val="22"/>
          <w:szCs w:val="22"/>
        </w:rPr>
      </w:pPr>
      <w:bookmarkStart w:id="17" w:name="_heading=h.17dp8vu" w:colFirst="0" w:colLast="0"/>
      <w:bookmarkStart w:id="18" w:name="_Toc192782690"/>
      <w:bookmarkEnd w:id="17"/>
      <w:r>
        <w:rPr>
          <w:rFonts w:ascii="Palatino Linotype" w:eastAsia="Palatino Linotype" w:hAnsi="Palatino Linotype" w:cs="Palatino Linotype"/>
          <w:b/>
          <w:color w:val="000000"/>
          <w:sz w:val="22"/>
          <w:szCs w:val="22"/>
        </w:rPr>
        <w:t>SEGUNDO. Causales de improcedencia y sobreseimiento</w:t>
      </w:r>
      <w:bookmarkEnd w:id="18"/>
    </w:p>
    <w:p w14:paraId="7462A7EB" w14:textId="77777777" w:rsidR="00E86914" w:rsidRDefault="00E86914">
      <w:pPr>
        <w:spacing w:line="360" w:lineRule="auto"/>
        <w:jc w:val="both"/>
        <w:rPr>
          <w:rFonts w:ascii="Palatino Linotype" w:eastAsia="Palatino Linotype" w:hAnsi="Palatino Linotype" w:cs="Palatino Linotype"/>
          <w:sz w:val="22"/>
          <w:szCs w:val="22"/>
        </w:rPr>
      </w:pPr>
    </w:p>
    <w:p w14:paraId="07D0DC22"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para determinar lo que en Derecho proceda.</w:t>
      </w:r>
    </w:p>
    <w:p w14:paraId="7299BE45" w14:textId="77777777" w:rsidR="00E86914" w:rsidRDefault="00C81950">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14:paraId="0F254692" w14:textId="77777777" w:rsidR="00E86914" w:rsidRDefault="00E86914">
      <w:pPr>
        <w:spacing w:line="360" w:lineRule="auto"/>
        <w:jc w:val="both"/>
        <w:rPr>
          <w:rFonts w:ascii="Palatino Linotype" w:eastAsia="Palatino Linotype" w:hAnsi="Palatino Linotype" w:cs="Palatino Linotype"/>
          <w:color w:val="000000"/>
          <w:sz w:val="22"/>
          <w:szCs w:val="22"/>
        </w:rPr>
      </w:pPr>
    </w:p>
    <w:p w14:paraId="2410F8ED" w14:textId="77777777" w:rsidR="00E86914" w:rsidRDefault="00C81950">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A2A642E" w14:textId="77777777" w:rsidR="00E86914" w:rsidRDefault="00E86914">
      <w:pPr>
        <w:spacing w:line="360" w:lineRule="auto"/>
        <w:ind w:right="-28"/>
        <w:jc w:val="both"/>
        <w:rPr>
          <w:rFonts w:ascii="Palatino Linotype" w:eastAsia="Palatino Linotype" w:hAnsi="Palatino Linotype" w:cs="Palatino Linotype"/>
          <w:color w:val="000000"/>
          <w:sz w:val="22"/>
          <w:szCs w:val="22"/>
        </w:rPr>
      </w:pPr>
    </w:p>
    <w:p w14:paraId="07520883"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w:t>
      </w:r>
      <w:r>
        <w:rPr>
          <w:rFonts w:ascii="Palatino Linotype" w:eastAsia="Palatino Linotype" w:hAnsi="Palatino Linotype" w:cs="Palatino Linotype"/>
          <w:sz w:val="22"/>
          <w:szCs w:val="22"/>
        </w:rPr>
        <w:lastRenderedPageBreak/>
        <w:t xml:space="preserve">requerimiento informativo; además de que </w:t>
      </w:r>
      <w:r>
        <w:rPr>
          <w:rFonts w:ascii="Palatino Linotype" w:eastAsia="Palatino Linotype" w:hAnsi="Palatino Linotype" w:cs="Palatino Linotype"/>
          <w:color w:val="000000"/>
          <w:sz w:val="22"/>
          <w:szCs w:val="22"/>
        </w:rPr>
        <w:t>el medio de impugnación fue presentado en tiempo.</w:t>
      </w:r>
    </w:p>
    <w:p w14:paraId="711D4E39" w14:textId="77777777" w:rsidR="00E86914" w:rsidRDefault="00E86914">
      <w:pPr>
        <w:spacing w:line="360" w:lineRule="auto"/>
        <w:jc w:val="both"/>
        <w:rPr>
          <w:rFonts w:ascii="Palatino Linotype" w:eastAsia="Palatino Linotype" w:hAnsi="Palatino Linotype" w:cs="Palatino Linotype"/>
          <w:color w:val="000000"/>
          <w:sz w:val="22"/>
          <w:szCs w:val="22"/>
        </w:rPr>
      </w:pPr>
    </w:p>
    <w:p w14:paraId="0C4EC93C" w14:textId="77777777" w:rsidR="00E86914" w:rsidRDefault="00C81950">
      <w:pPr>
        <w:widowControl w:val="0"/>
        <w:spacing w:line="360" w:lineRule="auto"/>
        <w:jc w:val="both"/>
        <w:rPr>
          <w:rFonts w:ascii="Palatino Linotype" w:eastAsia="Palatino Linotype" w:hAnsi="Palatino Linotype" w:cs="Palatino Linotype"/>
          <w:sz w:val="22"/>
          <w:szCs w:val="22"/>
        </w:rPr>
      </w:pPr>
      <w:bookmarkStart w:id="19" w:name="_heading=h.3rdcrjn" w:colFirst="0" w:colLast="0"/>
      <w:bookmarkEnd w:id="19"/>
      <w:r>
        <w:rPr>
          <w:rFonts w:ascii="Palatino Linotype" w:eastAsia="Palatino Linotype" w:hAnsi="Palatino Linotype" w:cs="Palatino Linotype"/>
          <w:sz w:val="22"/>
          <w:szCs w:val="22"/>
        </w:rPr>
        <w:t xml:space="preserve">Asimismo, se actualiza la causal de procedencia del Recurso de Revisión señalada en el artículo 179, fracción III, de la Ley en cita, </w:t>
      </w:r>
      <w:r>
        <w:rPr>
          <w:rFonts w:ascii="Palatino Linotype" w:eastAsia="Palatino Linotype" w:hAnsi="Palatino Linotype" w:cs="Palatino Linotype"/>
          <w:color w:val="000000"/>
          <w:sz w:val="22"/>
          <w:szCs w:val="22"/>
        </w:rPr>
        <w:t xml:space="preserve">pues el Recurrente se inconformó con </w:t>
      </w:r>
      <w:r>
        <w:rPr>
          <w:rFonts w:ascii="Palatino Linotype" w:eastAsia="Palatino Linotype" w:hAnsi="Palatino Linotype" w:cs="Palatino Linotype"/>
          <w:sz w:val="22"/>
          <w:szCs w:val="22"/>
        </w:rPr>
        <w:t>la declaración de inexistencia de la información.</w:t>
      </w:r>
    </w:p>
    <w:p w14:paraId="458AC542" w14:textId="77777777" w:rsidR="00E86914" w:rsidRDefault="00E86914">
      <w:pPr>
        <w:widowControl w:val="0"/>
        <w:spacing w:line="360" w:lineRule="auto"/>
        <w:jc w:val="both"/>
        <w:rPr>
          <w:rFonts w:ascii="Palatino Linotype" w:eastAsia="Palatino Linotype" w:hAnsi="Palatino Linotype" w:cs="Palatino Linotype"/>
          <w:b/>
          <w:sz w:val="22"/>
          <w:szCs w:val="22"/>
        </w:rPr>
      </w:pPr>
    </w:p>
    <w:p w14:paraId="77BE533C" w14:textId="77777777" w:rsidR="00E86914" w:rsidRDefault="00C81950">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14:paraId="5B8C11F7" w14:textId="77777777" w:rsidR="00E86914" w:rsidRDefault="00E86914">
      <w:pPr>
        <w:spacing w:line="360" w:lineRule="auto"/>
        <w:jc w:val="both"/>
        <w:rPr>
          <w:rFonts w:ascii="Palatino Linotype" w:eastAsia="Palatino Linotype" w:hAnsi="Palatino Linotype" w:cs="Palatino Linotype"/>
          <w:color w:val="0D0D0D"/>
          <w:sz w:val="22"/>
          <w:szCs w:val="22"/>
        </w:rPr>
      </w:pPr>
    </w:p>
    <w:p w14:paraId="279A2399"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14:paraId="5F546984"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460CAFD"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tesitura el artículo 192 de la Ley Transparencia y Acceso a la Información Pública del Estado de México y Municipios, señala las causales por las cuales se puede sobreseer en todo o en parte el Recurso de Revisión; así, del análisis realizado por este Instituto, se advierte que</w:t>
      </w:r>
      <w:r>
        <w:rPr>
          <w:rFonts w:ascii="Palatino Linotype" w:eastAsia="Palatino Linotype" w:hAnsi="Palatino Linotype" w:cs="Palatino Linotype"/>
          <w:b/>
          <w:sz w:val="22"/>
          <w:szCs w:val="22"/>
        </w:rPr>
        <w:t xml:space="preserve"> no se configuran las causales establecidas en las fracciones I, II, III y V, </w:t>
      </w:r>
      <w:r>
        <w:rPr>
          <w:rFonts w:ascii="Palatino Linotype" w:eastAsia="Palatino Linotype" w:hAnsi="Palatino Linotype" w:cs="Palatino Linotype"/>
          <w:sz w:val="22"/>
          <w:szCs w:val="22"/>
        </w:rPr>
        <w:t xml:space="preserve">toda vez que no hay constancias en el expediente en que se actúa, de que la Recurrente se haya desistido, haya fallecido, o bien, que le Recurso de Revisión haya queda sin materia. </w:t>
      </w:r>
    </w:p>
    <w:p w14:paraId="5058242D"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6070AB23"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por lo que hace a la hipótesis prevista en la </w:t>
      </w:r>
      <w:r>
        <w:rPr>
          <w:rFonts w:ascii="Palatino Linotype" w:eastAsia="Palatino Linotype" w:hAnsi="Palatino Linotype" w:cs="Palatino Linotype"/>
          <w:b/>
          <w:sz w:val="22"/>
          <w:szCs w:val="22"/>
        </w:rPr>
        <w:t>fracción IV</w:t>
      </w:r>
      <w:r>
        <w:rPr>
          <w:rFonts w:ascii="Palatino Linotype" w:eastAsia="Palatino Linotype" w:hAnsi="Palatino Linotype" w:cs="Palatino Linotype"/>
          <w:sz w:val="22"/>
          <w:szCs w:val="22"/>
        </w:rPr>
        <w:t>, a saber, que, una vez admitido el Recurso de Revisión, aparezca alguna causal de improcedencia en términos de la presente Ley, resulta necesario analizar las causales, establecidas en el artículo 191, fracción VI, de dicho ordenamiento jurídico, establece que el Recurso de Revisión será desechado por improcedente, cuando la solicitud de información se trate de una consulta.</w:t>
      </w:r>
    </w:p>
    <w:p w14:paraId="5D6240EB"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D616418"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principio, con el fin de verificar si se actualiza la causal de improcedencia, es necesario precisar que el Recurrente requirió, en la solicitud, entre otras cosas; </w:t>
      </w:r>
      <w:r>
        <w:rPr>
          <w:rFonts w:ascii="Palatino Linotype" w:eastAsia="Palatino Linotype" w:hAnsi="Palatino Linotype" w:cs="Palatino Linotype"/>
          <w:i/>
          <w:sz w:val="22"/>
          <w:szCs w:val="22"/>
        </w:rPr>
        <w:t>“…</w:t>
      </w:r>
      <w:r>
        <w:rPr>
          <w:rFonts w:ascii="Verdana" w:eastAsia="Verdana" w:hAnsi="Verdana" w:cs="Verdana"/>
          <w:color w:val="000000"/>
          <w:sz w:val="14"/>
          <w:szCs w:val="14"/>
        </w:rPr>
        <w:t xml:space="preserve"> </w:t>
      </w:r>
      <w:r>
        <w:rPr>
          <w:rFonts w:ascii="Palatino Linotype" w:eastAsia="Palatino Linotype" w:hAnsi="Palatino Linotype" w:cs="Palatino Linotype"/>
          <w:i/>
          <w:sz w:val="22"/>
          <w:szCs w:val="22"/>
        </w:rPr>
        <w:t xml:space="preserve">y saber si el próximo titilar los dejara </w:t>
      </w:r>
      <w:proofErr w:type="spellStart"/>
      <w:r>
        <w:rPr>
          <w:rFonts w:ascii="Palatino Linotype" w:eastAsia="Palatino Linotype" w:hAnsi="Palatino Linotype" w:cs="Palatino Linotype"/>
          <w:i/>
          <w:sz w:val="22"/>
          <w:szCs w:val="22"/>
        </w:rPr>
        <w:t>por que</w:t>
      </w:r>
      <w:proofErr w:type="spellEnd"/>
      <w:r>
        <w:rPr>
          <w:rFonts w:ascii="Palatino Linotype" w:eastAsia="Palatino Linotype" w:hAnsi="Palatino Linotype" w:cs="Palatino Linotype"/>
          <w:i/>
          <w:sz w:val="22"/>
          <w:szCs w:val="22"/>
        </w:rPr>
        <w:t xml:space="preserve"> si es una falta administrativa contratarlos juntos.” (sic).</w:t>
      </w:r>
    </w:p>
    <w:p w14:paraId="3C49B5B3"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72CC6AB7"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circunstancia, se puede colegir, que el Particular requiere un pronunciamiento específico sobre una cuestión concreta, lo cual implicaría que el Sujeto Obligado para atenderlo, </w:t>
      </w:r>
      <w:r>
        <w:rPr>
          <w:rFonts w:ascii="Palatino Linotype" w:eastAsia="Palatino Linotype" w:hAnsi="Palatino Linotype" w:cs="Palatino Linotype"/>
          <w:b/>
          <w:sz w:val="22"/>
          <w:szCs w:val="22"/>
        </w:rPr>
        <w:t>emitiera uno o varios documentos que den contestación de manera categórica a dicha petición, con el fin contestar los cuestionamientos referidos; s</w:t>
      </w:r>
      <w:r>
        <w:rPr>
          <w:rFonts w:ascii="Palatino Linotype" w:eastAsia="Palatino Linotype" w:hAnsi="Palatino Linotype" w:cs="Palatino Linotype"/>
          <w:sz w:val="22"/>
          <w:szCs w:val="22"/>
        </w:rPr>
        <w:t>obre el particular, cabe traer a colación los artículos 2°, fracción II; 3°, fracción XI y 18 de la Ley de Transparencia y Acceso a la Información Pública del Estado de México y Municipios, los cuales disponen lo siguiente:</w:t>
      </w:r>
    </w:p>
    <w:p w14:paraId="2726F4C1" w14:textId="77777777" w:rsidR="00E86914" w:rsidRDefault="00E86914">
      <w:pPr>
        <w:tabs>
          <w:tab w:val="left" w:pos="4962"/>
        </w:tabs>
        <w:spacing w:line="360" w:lineRule="auto"/>
        <w:jc w:val="both"/>
        <w:rPr>
          <w:rFonts w:ascii="Palatino Linotype" w:eastAsia="Palatino Linotype" w:hAnsi="Palatino Linotype" w:cs="Palatino Linotype"/>
          <w:sz w:val="22"/>
          <w:szCs w:val="22"/>
        </w:rPr>
      </w:pPr>
    </w:p>
    <w:p w14:paraId="1C8856C6" w14:textId="77777777" w:rsidR="00E86914" w:rsidRDefault="00C81950">
      <w:pPr>
        <w:numPr>
          <w:ilvl w:val="0"/>
          <w:numId w:val="1"/>
        </w:num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uno de los objetivos de la Ley es proveer lo necesario para garantizar a toda persona el derecho de acceso a la información pública;</w:t>
      </w:r>
    </w:p>
    <w:p w14:paraId="3575A86C"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7DCAFD70" w14:textId="77777777" w:rsidR="00E86914" w:rsidRDefault="00C81950">
      <w:pPr>
        <w:numPr>
          <w:ilvl w:val="0"/>
          <w:numId w:val="1"/>
        </w:num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w:t>
      </w:r>
    </w:p>
    <w:p w14:paraId="6F69B974"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5FC9C70" w14:textId="77777777" w:rsidR="00E86914" w:rsidRDefault="00C81950">
      <w:pPr>
        <w:numPr>
          <w:ilvl w:val="0"/>
          <w:numId w:val="1"/>
        </w:num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070A53ED"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32425968"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Aunado a lo anterior, el artículo 4° de dicho ordenamiento jurídico, establece que la información es aquella generada, obtenida, adquirida, transformada por los sujetos obligados, o en su caso, la tengan en su posesión, será pública y accesible para cualquier persona.</w:t>
      </w:r>
    </w:p>
    <w:p w14:paraId="366CA800"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175CAD7"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se advierte que el derecho de acceso a la información, consiste en una prerrogativa de cualquier persona, a solicitar información pública que conste en documentos generados, obtenidos, adquiridos, transformados o que tengan en posesión los sujetos obligados.</w:t>
      </w:r>
    </w:p>
    <w:p w14:paraId="1EF34E7C"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77169D3F"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Situación que es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a procesarla, resumirla, efectuar cálculos o practicar investigaciones. </w:t>
      </w:r>
    </w:p>
    <w:p w14:paraId="399B7A0D"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CA62635"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tales circunstancias, se colige que los sujetos obligados únicamente están constreñidos a proporcionar la documentación que obre en sus archivos; por lo que, no están obligados a generar o elaborar documentos ad hoc, como es el caso de proporcionar respuesta a las peticiones realizadas tanto en la solicitud, como en el Recurso de Revisión.</w:t>
      </w:r>
    </w:p>
    <w:p w14:paraId="2D147ECB"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6510CCA"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Robustece lo anterior el Criterio de Interpretación, con clave de control número SO/003/2017, de la Segunda Época, emitido por el Instituto Nacional de Transparencia, Acceso a la Información y Protección de Datos Personales, que a continuación se cita:</w:t>
      </w:r>
    </w:p>
    <w:p w14:paraId="6E644918"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85501E7" w14:textId="77777777" w:rsidR="00E86914" w:rsidRDefault="00C81950">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“No existe obligación de elaborar documentos ad hoc para atender las solicitudes de acceso a la información.</w:t>
      </w:r>
      <w:r>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w:t>
      </w:r>
      <w:r>
        <w:rPr>
          <w:rFonts w:ascii="Palatino Linotype" w:eastAsia="Palatino Linotype" w:hAnsi="Palatino Linotype" w:cs="Palatino Linotype"/>
          <w:i/>
        </w:rPr>
        <w:lastRenderedPageBreak/>
        <w:t>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1036A8DA"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BF873F0"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advierte que parte del requerimiento de información</w:t>
      </w:r>
      <w:r>
        <w:rPr>
          <w:rFonts w:ascii="Palatino Linotype" w:eastAsia="Palatino Linotype" w:hAnsi="Palatino Linotype" w:cs="Palatino Linotype"/>
          <w:b/>
          <w:sz w:val="22"/>
          <w:szCs w:val="22"/>
        </w:rPr>
        <w:t xml:space="preserve">, corresponde a un derecho de petición </w:t>
      </w:r>
      <w:r>
        <w:rPr>
          <w:rFonts w:ascii="Palatino Linotype" w:eastAsia="Palatino Linotype" w:hAnsi="Palatino Linotype" w:cs="Palatino Linotype"/>
          <w:sz w:val="22"/>
          <w:szCs w:val="22"/>
        </w:rPr>
        <w:t xml:space="preserve">y no así una solicitud de acceso a información pública que pueda ser atendida mediante una expresión documental; pues corresponde a varias afirmaciones que implicarían elaborar un documento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con una contestación categórica y específica.</w:t>
      </w:r>
    </w:p>
    <w:p w14:paraId="25846F44" w14:textId="77777777" w:rsidR="00E86914" w:rsidRDefault="00C81950">
      <w:pPr>
        <w:tabs>
          <w:tab w:val="left" w:pos="4962"/>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64AD5C91"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Además, la Jurisprudencia XXI.1o.P.A. J/27, de los Tribunales Colegiados de Circuito, localizada en la página 1406, del Semanario Judicial de la Federación y su Gaceta, Tomo XXXIII, marzo 2011, Novena Época, establece lo siguiente:</w:t>
      </w:r>
    </w:p>
    <w:p w14:paraId="69C510D9"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8243D6F" w14:textId="77777777" w:rsidR="00E86914" w:rsidRDefault="00C81950">
      <w:pPr>
        <w:tabs>
          <w:tab w:val="left" w:pos="4962"/>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“DERECHO DE PETICIÓN. SUS ELEMENTOS. </w:t>
      </w:r>
      <w:r>
        <w:rPr>
          <w:rFonts w:ascii="Palatino Linotype" w:eastAsia="Palatino Linotype" w:hAnsi="Palatino Linotype" w:cs="Palatino Linotype"/>
          <w:i/>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w:t>
      </w:r>
      <w:r>
        <w:rPr>
          <w:rFonts w:ascii="Palatino Linotype" w:eastAsia="Palatino Linotype" w:hAnsi="Palatino Linotype" w:cs="Palatino Linotype"/>
          <w:i/>
        </w:rPr>
        <w:lastRenderedPageBreak/>
        <w:t>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315594AE"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Así, se advierte que el derecho de petición, es una prerrogativa consagrada en el artículo 8° de la Constitución Política de los Estados Unidos Mexicanos, con el fin de que cualquier ciudadano o persona, presente una petición de manera pacífica y respetuosa (pregunta, consulta, duda, entre otros), ante una autoridad, por lo que, tiene derecho de recibir una respuesta.</w:t>
      </w:r>
    </w:p>
    <w:p w14:paraId="3B35AA62" w14:textId="77777777" w:rsidR="00E86914" w:rsidRDefault="00C81950">
      <w:pPr>
        <w:tabs>
          <w:tab w:val="left" w:pos="4962"/>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14D63CE8"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circunstancia, se puede colegir que el requerimiento de información realizado por el Recurrente, se trata de una consulta y derecho de petición que implicaría la generación de un documento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y, por lo tanto, no es procedente la vía del derecho de acceso a la información. </w:t>
      </w:r>
    </w:p>
    <w:p w14:paraId="79EB58CF"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54BAF6CF"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y toda vez de que parte de la solicitud de acceso a la información se trata de una consulta, que implicaría que el Sujeto Obligado realizará un documento que contenga determinado contenido, con un pronunciamiento específico, el Medio de Impugnación </w:t>
      </w:r>
      <w:r>
        <w:rPr>
          <w:rFonts w:ascii="Palatino Linotype" w:eastAsia="Palatino Linotype" w:hAnsi="Palatino Linotype" w:cs="Palatino Linotype"/>
          <w:b/>
          <w:sz w:val="22"/>
          <w:szCs w:val="22"/>
        </w:rPr>
        <w:t>actualiza la causal de desechamiento establecida en el artículo 191, fracción VI, de la Ley de Transparencia y Acceso a la Información Pública del Estado de México y Municipios,</w:t>
      </w:r>
      <w:r>
        <w:rPr>
          <w:rFonts w:ascii="Palatino Linotype" w:eastAsia="Palatino Linotype" w:hAnsi="Palatino Linotype" w:cs="Palatino Linotype"/>
          <w:sz w:val="22"/>
          <w:szCs w:val="22"/>
        </w:rPr>
        <w:t xml:space="preserve"> por </w:t>
      </w:r>
      <w:r>
        <w:rPr>
          <w:rFonts w:ascii="Palatino Linotype" w:eastAsia="Palatino Linotype" w:hAnsi="Palatino Linotype" w:cs="Palatino Linotype"/>
          <w:sz w:val="22"/>
          <w:szCs w:val="22"/>
        </w:rPr>
        <w:lastRenderedPageBreak/>
        <w:t xml:space="preserve">lo que lo procedente es </w:t>
      </w:r>
      <w:r>
        <w:rPr>
          <w:rFonts w:ascii="Palatino Linotype" w:eastAsia="Palatino Linotype" w:hAnsi="Palatino Linotype" w:cs="Palatino Linotype"/>
          <w:b/>
          <w:sz w:val="22"/>
          <w:szCs w:val="22"/>
        </w:rPr>
        <w:t>SOBRESEER PARCIALMENTE</w:t>
      </w:r>
      <w:r>
        <w:rPr>
          <w:rFonts w:ascii="Palatino Linotype" w:eastAsia="Palatino Linotype" w:hAnsi="Palatino Linotype" w:cs="Palatino Linotype"/>
          <w:sz w:val="22"/>
          <w:szCs w:val="22"/>
        </w:rPr>
        <w:t xml:space="preserve"> el presente Recurso de Revisión, al actualizarse el supuesto previsto en el </w:t>
      </w:r>
      <w:r>
        <w:rPr>
          <w:rFonts w:ascii="Palatino Linotype" w:eastAsia="Palatino Linotype" w:hAnsi="Palatino Linotype" w:cs="Palatino Linotype"/>
          <w:b/>
          <w:sz w:val="22"/>
          <w:szCs w:val="22"/>
        </w:rPr>
        <w:t>artículo 192, fracción IV</w:t>
      </w:r>
      <w:r>
        <w:rPr>
          <w:rFonts w:ascii="Palatino Linotype" w:eastAsia="Palatino Linotype" w:hAnsi="Palatino Linotype" w:cs="Palatino Linotype"/>
          <w:sz w:val="22"/>
          <w:szCs w:val="22"/>
        </w:rPr>
        <w:t>, en relación con el diverso 186, fracción I, de ese ordenamiento legal.</w:t>
      </w:r>
    </w:p>
    <w:p w14:paraId="239B358C"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462073D" w14:textId="77777777" w:rsidR="00E86914" w:rsidRDefault="00C81950">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toda vez que no ha quedado sin materia, el requerimiento de información, resulta procedente entrar al fondo del asunto.</w:t>
      </w:r>
    </w:p>
    <w:p w14:paraId="0FBC7EAA" w14:textId="77777777" w:rsidR="00E86914" w:rsidRDefault="00E86914">
      <w:pPr>
        <w:tabs>
          <w:tab w:val="left" w:pos="4962"/>
        </w:tabs>
        <w:spacing w:line="360" w:lineRule="auto"/>
        <w:jc w:val="both"/>
        <w:rPr>
          <w:rFonts w:ascii="Palatino Linotype" w:eastAsia="Palatino Linotype" w:hAnsi="Palatino Linotype" w:cs="Palatino Linotype"/>
          <w:sz w:val="22"/>
          <w:szCs w:val="22"/>
        </w:rPr>
      </w:pPr>
    </w:p>
    <w:p w14:paraId="4D53E885" w14:textId="77777777" w:rsidR="00E86914" w:rsidRDefault="00C81950">
      <w:pPr>
        <w:pStyle w:val="Ttulo2"/>
        <w:spacing w:before="0" w:after="0" w:line="360" w:lineRule="auto"/>
        <w:rPr>
          <w:rFonts w:ascii="Palatino Linotype" w:eastAsia="Palatino Linotype" w:hAnsi="Palatino Linotype" w:cs="Palatino Linotype"/>
          <w:b/>
          <w:color w:val="000000"/>
          <w:sz w:val="22"/>
          <w:szCs w:val="22"/>
        </w:rPr>
      </w:pPr>
      <w:bookmarkStart w:id="20" w:name="_heading=h.26in1rg" w:colFirst="0" w:colLast="0"/>
      <w:bookmarkStart w:id="21" w:name="_Toc192782691"/>
      <w:bookmarkEnd w:id="20"/>
      <w:r>
        <w:rPr>
          <w:rFonts w:ascii="Palatino Linotype" w:eastAsia="Palatino Linotype" w:hAnsi="Palatino Linotype" w:cs="Palatino Linotype"/>
          <w:b/>
          <w:color w:val="000000"/>
          <w:sz w:val="22"/>
          <w:szCs w:val="22"/>
        </w:rPr>
        <w:t>TERCERO. Determinación de la Controversia</w:t>
      </w:r>
      <w:bookmarkEnd w:id="21"/>
    </w:p>
    <w:p w14:paraId="270C08F7" w14:textId="77777777" w:rsidR="00E86914" w:rsidRDefault="00E86914">
      <w:pPr>
        <w:tabs>
          <w:tab w:val="left" w:pos="4962"/>
        </w:tabs>
        <w:spacing w:line="360" w:lineRule="auto"/>
        <w:jc w:val="both"/>
        <w:rPr>
          <w:rFonts w:ascii="Palatino Linotype" w:eastAsia="Palatino Linotype" w:hAnsi="Palatino Linotype" w:cs="Palatino Linotype"/>
          <w:b/>
          <w:sz w:val="22"/>
          <w:szCs w:val="22"/>
        </w:rPr>
      </w:pPr>
    </w:p>
    <w:p w14:paraId="13C0AC9F"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realizado el estudio de las constancias que integran el expediente en que se actúa, se desprende que el Particular requirió respecto de dos personas servidoras públicas adscritas a la Unidad de Transparencia, del trece de enero de dos mil veinticuatro, al trece de enero de dos mil veinticinco, los documentos que dieran cuenta de lo siguiente:</w:t>
      </w:r>
    </w:p>
    <w:p w14:paraId="61AB0EC6" w14:textId="77777777" w:rsidR="00E86914" w:rsidRDefault="00E86914">
      <w:pPr>
        <w:spacing w:line="360" w:lineRule="auto"/>
        <w:jc w:val="both"/>
        <w:rPr>
          <w:rFonts w:ascii="Palatino Linotype" w:eastAsia="Palatino Linotype" w:hAnsi="Palatino Linotype" w:cs="Palatino Linotype"/>
          <w:sz w:val="22"/>
          <w:szCs w:val="22"/>
        </w:rPr>
      </w:pPr>
    </w:p>
    <w:p w14:paraId="7A62B8EA" w14:textId="77777777" w:rsidR="00E86914" w:rsidRDefault="00C8195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Listas de Asistencia, y</w:t>
      </w:r>
    </w:p>
    <w:p w14:paraId="385CD3EE" w14:textId="77777777" w:rsidR="00E86914" w:rsidRDefault="00C8195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Funciones.</w:t>
      </w:r>
    </w:p>
    <w:p w14:paraId="5C3B3317" w14:textId="77777777" w:rsidR="00E86914" w:rsidRDefault="00E86914">
      <w:pPr>
        <w:spacing w:line="360" w:lineRule="auto"/>
        <w:rPr>
          <w:rFonts w:ascii="Palatino Linotype" w:eastAsia="Palatino Linotype" w:hAnsi="Palatino Linotype" w:cs="Palatino Linotype"/>
          <w:sz w:val="22"/>
          <w:szCs w:val="22"/>
        </w:rPr>
      </w:pPr>
    </w:p>
    <w:p w14:paraId="6623ED31"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respuesta, el Sujeto Obligado a través de la Dirección General de Administración, indicó que no se había localizado información sobre lo peticionado, además de que la solicitud de información se trataba de manifestaciones subjetivas que no podían ser atendidas con documentos</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sz w:val="22"/>
          <w:szCs w:val="22"/>
        </w:rPr>
        <w:t xml:space="preserve"> ante dicha circunstancia, el Particular se agravió con la declaración de inexistencia de información, al señalar que no le habían proporcionado las listas de asistencia de los servidores públicos solicitados; circunstancia que actualiza la causal de procedencia prevista en la fracción III, del artículo 179 de la Ley de Transparencia y Acceso a la Información Pública del Estado de México y Municipios. </w:t>
      </w:r>
    </w:p>
    <w:p w14:paraId="0B4F69F7" w14:textId="77777777" w:rsidR="00E86914" w:rsidRDefault="00E86914">
      <w:pPr>
        <w:spacing w:line="360" w:lineRule="auto"/>
        <w:jc w:val="both"/>
        <w:rPr>
          <w:rFonts w:ascii="Palatino Linotype" w:eastAsia="Palatino Linotype" w:hAnsi="Palatino Linotype" w:cs="Palatino Linotype"/>
          <w:sz w:val="22"/>
          <w:szCs w:val="22"/>
        </w:rPr>
      </w:pPr>
    </w:p>
    <w:p w14:paraId="00A0D132"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Conforme a lo anterior, se logra vislumbrar que el ahora Recurrente no se agravió de las funciones de los servidores públicos, sino porque no le habían proporcionado las listas de asistencia;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Pr>
          <w:rFonts w:ascii="Palatino Linotype" w:eastAsia="Palatino Linotype" w:hAnsi="Palatino Linotype" w:cs="Palatino Linotype"/>
          <w:b/>
          <w:color w:val="000000"/>
          <w:sz w:val="22"/>
          <w:szCs w:val="22"/>
        </w:rPr>
        <w:t>los actos que se hayan consentido tácitamente,</w:t>
      </w:r>
      <w:r>
        <w:rPr>
          <w:rFonts w:ascii="Palatino Linotype" w:eastAsia="Palatino Linotype" w:hAnsi="Palatino Linotype" w:cs="Palatino Linotype"/>
          <w:color w:val="000000"/>
          <w:sz w:val="22"/>
          <w:szCs w:val="22"/>
        </w:rPr>
        <w:t xml:space="preserve"> entendiéndose por estos cuando el agravio no se haya promovido en el plazo señalado para el efecto.</w:t>
      </w:r>
    </w:p>
    <w:p w14:paraId="348621F0"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18D0C590"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 misma manera resulta aplicable el criterio sostenido por el Poder Judicial de la Federación de rubro </w:t>
      </w:r>
      <w:r>
        <w:rPr>
          <w:rFonts w:ascii="Palatino Linotype" w:eastAsia="Palatino Linotype" w:hAnsi="Palatino Linotype" w:cs="Palatino Linotype"/>
          <w:b/>
          <w:color w:val="000000"/>
          <w:sz w:val="22"/>
          <w:szCs w:val="22"/>
        </w:rPr>
        <w:t>ACTOS CONSENTIDOS TÁCITAMENTE</w:t>
      </w:r>
      <w:r>
        <w:rPr>
          <w:rFonts w:ascii="Palatino Linotype" w:eastAsia="Palatino Linotype" w:hAnsi="Palatino Linotype" w:cs="Palatino Linotype"/>
          <w:color w:val="000000"/>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1C37EE55"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28BEF9E0"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4184D10B"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1F5459D8"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w:t>
      </w:r>
      <w:r>
        <w:rPr>
          <w:rFonts w:ascii="Palatino Linotype" w:eastAsia="Palatino Linotype" w:hAnsi="Palatino Linotype" w:cs="Palatino Linotype"/>
          <w:color w:val="000000"/>
          <w:sz w:val="22"/>
          <w:szCs w:val="22"/>
        </w:rPr>
        <w:lastRenderedPageBreak/>
        <w:t>presente caso, se tiene por consentida la información entregada por el Sujeto Obligado, por lo que, únicamente se analizará lo referente a las listas de asistencia de los servidores públicos requeridos.</w:t>
      </w:r>
    </w:p>
    <w:p w14:paraId="0207702A" w14:textId="77777777" w:rsidR="00E86914" w:rsidRDefault="00E86914">
      <w:pPr>
        <w:spacing w:line="360" w:lineRule="auto"/>
        <w:jc w:val="both"/>
        <w:rPr>
          <w:rFonts w:ascii="Palatino Linotype" w:eastAsia="Palatino Linotype" w:hAnsi="Palatino Linotype" w:cs="Palatino Linotype"/>
          <w:sz w:val="22"/>
          <w:szCs w:val="22"/>
        </w:rPr>
      </w:pPr>
    </w:p>
    <w:p w14:paraId="7266B3AD" w14:textId="77777777" w:rsidR="00E86914" w:rsidRDefault="00C8195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Así, las cosas, una vez admitido y notificado el Recurso de Revisión a las partes, el Sujeto Obligado proporcionó las listas de asistencia de los servidores públicos Roberto Daniel Sánchez Arias, y Andrea Alejandra Sánchez Valdez, de la primera quincena de enero de dos mil veinticinco. </w:t>
      </w:r>
    </w:p>
    <w:p w14:paraId="6907EB6F" w14:textId="77777777" w:rsidR="00E86914" w:rsidRDefault="00E86914">
      <w:pPr>
        <w:spacing w:line="360" w:lineRule="auto"/>
        <w:jc w:val="both"/>
        <w:rPr>
          <w:rFonts w:ascii="Palatino Linotype" w:eastAsia="Palatino Linotype" w:hAnsi="Palatino Linotype" w:cs="Palatino Linotype"/>
          <w:b/>
          <w:sz w:val="22"/>
          <w:szCs w:val="22"/>
        </w:rPr>
      </w:pPr>
    </w:p>
    <w:p w14:paraId="6FDFEE58"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Por otra parte, a través de la Solicitud de Información, el Particular realizó las siguientes</w:t>
      </w:r>
      <w:r>
        <w:rPr>
          <w:rFonts w:ascii="Palatino Linotype" w:eastAsia="Palatino Linotype" w:hAnsi="Palatino Linotype" w:cs="Palatino Linotype"/>
          <w:color w:val="000000"/>
          <w:sz w:val="22"/>
          <w:szCs w:val="22"/>
        </w:rPr>
        <w:br/>
        <w:t xml:space="preserve">manifestaciones: </w:t>
      </w:r>
      <w:r>
        <w:rPr>
          <w:rFonts w:ascii="Palatino Linotype" w:eastAsia="Palatino Linotype" w:hAnsi="Palatino Linotype" w:cs="Palatino Linotype"/>
          <w:i/>
          <w:color w:val="000000"/>
          <w:sz w:val="22"/>
          <w:szCs w:val="22"/>
        </w:rPr>
        <w:t>“…y su papá…</w:t>
      </w:r>
      <w:r>
        <w:rPr>
          <w:rFonts w:ascii="Palatino Linotype" w:eastAsia="Palatino Linotype" w:hAnsi="Palatino Linotype" w:cs="Palatino Linotype"/>
          <w:i/>
          <w:sz w:val="22"/>
          <w:szCs w:val="22"/>
        </w:rPr>
        <w:t xml:space="preserve"> falta cada rato además de no hacer nada por que son unos inútiles y Andrea una pelada falta cada </w:t>
      </w:r>
      <w:proofErr w:type="spellStart"/>
      <w:r>
        <w:rPr>
          <w:rFonts w:ascii="Palatino Linotype" w:eastAsia="Palatino Linotype" w:hAnsi="Palatino Linotype" w:cs="Palatino Linotype"/>
          <w:i/>
          <w:sz w:val="22"/>
          <w:szCs w:val="22"/>
        </w:rPr>
        <w:t>quequeire</w:t>
      </w:r>
      <w:proofErr w:type="spellEnd"/>
      <w:r>
        <w:rPr>
          <w:rFonts w:ascii="Palatino Linotype" w:eastAsia="Palatino Linotype" w:hAnsi="Palatino Linotype" w:cs="Palatino Linotype"/>
          <w:i/>
          <w:sz w:val="22"/>
          <w:szCs w:val="22"/>
        </w:rPr>
        <w:t xml:space="preserve"> solo s </w:t>
      </w:r>
      <w:proofErr w:type="spellStart"/>
      <w:r>
        <w:rPr>
          <w:rFonts w:ascii="Palatino Linotype" w:eastAsia="Palatino Linotype" w:hAnsi="Palatino Linotype" w:cs="Palatino Linotype"/>
          <w:i/>
          <w:sz w:val="22"/>
          <w:szCs w:val="22"/>
        </w:rPr>
        <w:t>ela</w:t>
      </w:r>
      <w:proofErr w:type="spellEnd"/>
      <w:r>
        <w:rPr>
          <w:rFonts w:ascii="Palatino Linotype" w:eastAsia="Palatino Linotype" w:hAnsi="Palatino Linotype" w:cs="Palatino Linotype"/>
          <w:i/>
          <w:sz w:val="22"/>
          <w:szCs w:val="22"/>
        </w:rPr>
        <w:t xml:space="preserve"> pasa durmiendo qué disque </w:t>
      </w:r>
      <w:proofErr w:type="spellStart"/>
      <w:r>
        <w:rPr>
          <w:rFonts w:ascii="Palatino Linotype" w:eastAsia="Palatino Linotype" w:hAnsi="Palatino Linotype" w:cs="Palatino Linotype"/>
          <w:i/>
          <w:sz w:val="22"/>
          <w:szCs w:val="22"/>
        </w:rPr>
        <w:t>por que</w:t>
      </w:r>
      <w:proofErr w:type="spell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esta</w:t>
      </w:r>
      <w:proofErr w:type="spellEnd"/>
      <w:r>
        <w:rPr>
          <w:rFonts w:ascii="Palatino Linotype" w:eastAsia="Palatino Linotype" w:hAnsi="Palatino Linotype" w:cs="Palatino Linotype"/>
          <w:i/>
          <w:sz w:val="22"/>
          <w:szCs w:val="22"/>
        </w:rPr>
        <w:t xml:space="preserve"> embarazada</w:t>
      </w:r>
    </w:p>
    <w:p w14:paraId="7CC78AD2" w14:textId="77777777" w:rsidR="00E86914" w:rsidRDefault="00C81950">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las cuales únicamente contienen afirmaciones sobre apreciaciones subjetivas carentes de sustento, al no presentar, ni aportar elementos que apoyen la localización de la información requerida, ya que refieren a pronunciamientos a la forma de actuar del Sujeto Obligado, mismas que no corresponden a una solicitud de acceso y por lo tanto, las mismas devienen de IMPROCEDENTES; por lo que deben desestimarse para todos los efectos a que haya lugar.</w:t>
      </w:r>
    </w:p>
    <w:p w14:paraId="0E258703" w14:textId="77777777" w:rsidR="00E86914" w:rsidRDefault="00E86914">
      <w:pPr>
        <w:spacing w:line="360" w:lineRule="auto"/>
        <w:jc w:val="both"/>
        <w:rPr>
          <w:rFonts w:ascii="Palatino Linotype" w:eastAsia="Palatino Linotype" w:hAnsi="Palatino Linotype" w:cs="Palatino Linotype"/>
          <w:sz w:val="22"/>
          <w:szCs w:val="22"/>
        </w:rPr>
      </w:pPr>
    </w:p>
    <w:p w14:paraId="50B94725" w14:textId="77777777" w:rsidR="00E86914" w:rsidRDefault="00C8195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Lo anterior, se desprende de las documentales que obran en el expediente de referencia, materia de la presente resolución, consistente en: la solicitud de acceso a la información, la respuesta proporcionada, y el escrito recursal; instrumentales que se toman en cuenta a efecto de resolver el presente medio de impugnación, conforme a lo dispuesto por el artículo 185, fracción IV, de la Ley de Transparencia y Acceso a la Información Pública del Estado de México y Municipios.</w:t>
      </w:r>
      <w:r>
        <w:rPr>
          <w:rFonts w:ascii="Palatino Linotype" w:eastAsia="Palatino Linotype" w:hAnsi="Palatino Linotype" w:cs="Palatino Linotype"/>
          <w:b/>
          <w:sz w:val="22"/>
          <w:szCs w:val="22"/>
        </w:rPr>
        <w:t xml:space="preserve"> </w:t>
      </w:r>
    </w:p>
    <w:p w14:paraId="6EEB3419" w14:textId="77777777" w:rsidR="00E86914" w:rsidRDefault="00E86914">
      <w:pPr>
        <w:spacing w:line="360" w:lineRule="auto"/>
        <w:jc w:val="both"/>
        <w:rPr>
          <w:rFonts w:ascii="Palatino Linotype" w:eastAsia="Palatino Linotype" w:hAnsi="Palatino Linotype" w:cs="Palatino Linotype"/>
          <w:b/>
          <w:sz w:val="22"/>
          <w:szCs w:val="22"/>
        </w:rPr>
      </w:pPr>
    </w:p>
    <w:p w14:paraId="503AA53B" w14:textId="77777777" w:rsidR="00E86914" w:rsidRDefault="00C81950">
      <w:pPr>
        <w:pStyle w:val="Ttulo2"/>
        <w:spacing w:before="0" w:after="0" w:line="360" w:lineRule="auto"/>
        <w:jc w:val="both"/>
        <w:rPr>
          <w:rFonts w:ascii="Palatino Linotype" w:eastAsia="Palatino Linotype" w:hAnsi="Palatino Linotype" w:cs="Palatino Linotype"/>
          <w:b/>
          <w:color w:val="000000"/>
          <w:sz w:val="22"/>
          <w:szCs w:val="22"/>
        </w:rPr>
      </w:pPr>
      <w:bookmarkStart w:id="22" w:name="_heading=h.lnxbz9" w:colFirst="0" w:colLast="0"/>
      <w:bookmarkStart w:id="23" w:name="_Toc192782692"/>
      <w:bookmarkEnd w:id="22"/>
      <w:r>
        <w:rPr>
          <w:rFonts w:ascii="Palatino Linotype" w:eastAsia="Palatino Linotype" w:hAnsi="Palatino Linotype" w:cs="Palatino Linotype"/>
          <w:b/>
          <w:color w:val="000000"/>
          <w:sz w:val="22"/>
          <w:szCs w:val="22"/>
        </w:rPr>
        <w:lastRenderedPageBreak/>
        <w:t>CUARTO. Marco normativo aplicable en materia de transparencia y acceso a la información pública</w:t>
      </w:r>
      <w:bookmarkEnd w:id="23"/>
    </w:p>
    <w:p w14:paraId="74E1B5E7" w14:textId="77777777" w:rsidR="00E86914" w:rsidRDefault="00E86914">
      <w:pPr>
        <w:spacing w:line="360" w:lineRule="auto"/>
        <w:jc w:val="both"/>
        <w:rPr>
          <w:rFonts w:ascii="Palatino Linotype" w:eastAsia="Palatino Linotype" w:hAnsi="Palatino Linotype" w:cs="Palatino Linotype"/>
          <w:b/>
          <w:sz w:val="22"/>
          <w:szCs w:val="22"/>
        </w:rPr>
      </w:pPr>
    </w:p>
    <w:p w14:paraId="120C4739"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C15032F" w14:textId="77777777" w:rsidR="00E86914" w:rsidRDefault="00E86914">
      <w:pPr>
        <w:spacing w:line="360" w:lineRule="auto"/>
        <w:jc w:val="both"/>
        <w:rPr>
          <w:rFonts w:ascii="Palatino Linotype" w:eastAsia="Palatino Linotype" w:hAnsi="Palatino Linotype" w:cs="Palatino Linotype"/>
          <w:sz w:val="22"/>
          <w:szCs w:val="22"/>
        </w:rPr>
      </w:pPr>
    </w:p>
    <w:p w14:paraId="4D282C17"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9305EAD"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6FACD109" w14:textId="77777777" w:rsidR="00E86914" w:rsidRDefault="00E86914">
      <w:pPr>
        <w:spacing w:line="360" w:lineRule="auto"/>
        <w:jc w:val="both"/>
        <w:rPr>
          <w:rFonts w:ascii="Palatino Linotype" w:eastAsia="Palatino Linotype" w:hAnsi="Palatino Linotype" w:cs="Palatino Linotype"/>
          <w:sz w:val="22"/>
          <w:szCs w:val="22"/>
        </w:rPr>
      </w:pPr>
    </w:p>
    <w:p w14:paraId="53DC3D54"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4329B17B"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318AA017" w14:textId="77777777" w:rsidR="00E86914" w:rsidRDefault="00E86914">
      <w:pPr>
        <w:spacing w:line="360" w:lineRule="auto"/>
        <w:jc w:val="both"/>
        <w:rPr>
          <w:rFonts w:ascii="Palatino Linotype" w:eastAsia="Palatino Linotype" w:hAnsi="Palatino Linotype" w:cs="Palatino Linotype"/>
          <w:sz w:val="22"/>
          <w:szCs w:val="22"/>
        </w:rPr>
      </w:pPr>
    </w:p>
    <w:p w14:paraId="2E2C551E"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5CA33AA" w14:textId="77777777" w:rsidR="00E86914" w:rsidRDefault="00E86914">
      <w:pPr>
        <w:spacing w:line="360" w:lineRule="auto"/>
        <w:jc w:val="both"/>
        <w:rPr>
          <w:rFonts w:ascii="Palatino Linotype" w:eastAsia="Palatino Linotype" w:hAnsi="Palatino Linotype" w:cs="Palatino Linotype"/>
          <w:sz w:val="22"/>
          <w:szCs w:val="22"/>
        </w:rPr>
      </w:pPr>
    </w:p>
    <w:p w14:paraId="692D03CE"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EF7EA32" w14:textId="77777777" w:rsidR="00E86914" w:rsidRDefault="00E86914">
      <w:pPr>
        <w:spacing w:line="360" w:lineRule="auto"/>
        <w:jc w:val="both"/>
        <w:rPr>
          <w:rFonts w:ascii="Palatino Linotype" w:eastAsia="Palatino Linotype" w:hAnsi="Palatino Linotype" w:cs="Palatino Linotype"/>
          <w:b/>
          <w:sz w:val="22"/>
          <w:szCs w:val="22"/>
        </w:rPr>
      </w:pPr>
    </w:p>
    <w:p w14:paraId="07E083BE" w14:textId="77777777" w:rsidR="00E86914" w:rsidRDefault="00C81950">
      <w:pPr>
        <w:pStyle w:val="Ttulo2"/>
        <w:spacing w:before="0" w:after="0" w:line="360" w:lineRule="auto"/>
        <w:rPr>
          <w:rFonts w:ascii="Palatino Linotype" w:eastAsia="Palatino Linotype" w:hAnsi="Palatino Linotype" w:cs="Palatino Linotype"/>
          <w:b/>
          <w:color w:val="000000"/>
          <w:sz w:val="22"/>
          <w:szCs w:val="22"/>
        </w:rPr>
      </w:pPr>
      <w:bookmarkStart w:id="24" w:name="_heading=h.35nkun2" w:colFirst="0" w:colLast="0"/>
      <w:bookmarkStart w:id="25" w:name="_Toc192782693"/>
      <w:bookmarkEnd w:id="24"/>
      <w:r>
        <w:rPr>
          <w:rFonts w:ascii="Palatino Linotype" w:eastAsia="Palatino Linotype" w:hAnsi="Palatino Linotype" w:cs="Palatino Linotype"/>
          <w:b/>
          <w:color w:val="000000"/>
          <w:sz w:val="22"/>
          <w:szCs w:val="22"/>
        </w:rPr>
        <w:t>QUINTO. Estudio de Fondo</w:t>
      </w:r>
      <w:bookmarkEnd w:id="25"/>
    </w:p>
    <w:p w14:paraId="4B2AC200" w14:textId="77777777" w:rsidR="00E86914" w:rsidRDefault="00E86914">
      <w:pPr>
        <w:spacing w:line="360" w:lineRule="auto"/>
        <w:jc w:val="both"/>
        <w:rPr>
          <w:rFonts w:ascii="Palatino Linotype" w:eastAsia="Palatino Linotype" w:hAnsi="Palatino Linotype" w:cs="Palatino Linotype"/>
          <w:sz w:val="22"/>
          <w:szCs w:val="22"/>
        </w:rPr>
      </w:pPr>
    </w:p>
    <w:p w14:paraId="426159C2" w14:textId="77777777" w:rsidR="00E86914" w:rsidRDefault="00C8195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 realizar el análisis de los agravios hechos valer por el ahora Recurrente, concernientes a la declaración de inexistencia de la información, por lo que en principio se procede a contextualizar la solicitud de información.</w:t>
      </w:r>
    </w:p>
    <w:p w14:paraId="2BBD4690" w14:textId="77777777" w:rsidR="00E86914" w:rsidRDefault="00E86914">
      <w:pPr>
        <w:widowControl w:val="0"/>
        <w:spacing w:line="360" w:lineRule="auto"/>
        <w:jc w:val="both"/>
        <w:rPr>
          <w:rFonts w:ascii="Palatino Linotype" w:eastAsia="Palatino Linotype" w:hAnsi="Palatino Linotype" w:cs="Palatino Linotype"/>
          <w:sz w:val="22"/>
          <w:szCs w:val="22"/>
        </w:rPr>
      </w:pPr>
    </w:p>
    <w:p w14:paraId="1748C90C" w14:textId="77777777" w:rsidR="00E86914" w:rsidRDefault="00C81950">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respecto, cabe traer a colación el artículo 4°, fracción VI, de la Ley del Trabajo de los Servidores Públicos del Estado y Municipios, precisa que son </w:t>
      </w:r>
      <w:r>
        <w:rPr>
          <w:rFonts w:ascii="Palatino Linotype" w:eastAsia="Palatino Linotype" w:hAnsi="Palatino Linotype" w:cs="Palatino Linotype"/>
          <w:b/>
          <w:color w:val="000000"/>
          <w:sz w:val="22"/>
          <w:szCs w:val="22"/>
        </w:rPr>
        <w:t>servidores públicos</w:t>
      </w:r>
      <w:r>
        <w:rPr>
          <w:rFonts w:ascii="Palatino Linotype" w:eastAsia="Palatino Linotype" w:hAnsi="Palatino Linotype" w:cs="Palatino Linotype"/>
          <w:color w:val="000000"/>
          <w:sz w:val="22"/>
          <w:szCs w:val="22"/>
        </w:rPr>
        <w:t xml:space="preserve">, todas las personas físicas que preste a una institución pública un trabajo personal subordinado, mediante el pago de un sueldo. </w:t>
      </w:r>
    </w:p>
    <w:p w14:paraId="5E5596D1" w14:textId="77777777" w:rsidR="00E86914" w:rsidRDefault="00C81950">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1487B861" w14:textId="77777777" w:rsidR="00E86914" w:rsidRDefault="00C81950">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contexto, los artículos 59 y 84 de dicha normatividad, establece que la </w:t>
      </w:r>
      <w:r>
        <w:rPr>
          <w:rFonts w:ascii="Palatino Linotype" w:eastAsia="Palatino Linotype" w:hAnsi="Palatino Linotype" w:cs="Palatino Linotype"/>
          <w:b/>
          <w:color w:val="000000"/>
          <w:sz w:val="22"/>
          <w:szCs w:val="22"/>
        </w:rPr>
        <w:t>jornada de trabajo, es el tiempo durante el cual la o el servidor público está a disposición del Ayuntamiento o Unidad Administrativa</w:t>
      </w:r>
      <w:r>
        <w:rPr>
          <w:rFonts w:ascii="Palatino Linotype" w:eastAsia="Palatino Linotype" w:hAnsi="Palatino Linotype" w:cs="Palatino Linotype"/>
          <w:color w:val="000000"/>
          <w:sz w:val="22"/>
          <w:szCs w:val="22"/>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 </w:t>
      </w:r>
    </w:p>
    <w:p w14:paraId="35B91CA8" w14:textId="77777777" w:rsidR="00E86914" w:rsidRDefault="00C81950">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198D3472" w14:textId="77777777" w:rsidR="00E86914" w:rsidRDefault="00C81950">
      <w:pPr>
        <w:widowControl w:val="0"/>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Además, los artículos 88, fracción III, y 220 K de la Ley de referencia, estipula como </w:t>
      </w:r>
      <w:r>
        <w:rPr>
          <w:rFonts w:ascii="Palatino Linotype" w:eastAsia="Palatino Linotype" w:hAnsi="Palatino Linotype" w:cs="Palatino Linotype"/>
          <w:b/>
          <w:color w:val="000000"/>
          <w:sz w:val="22"/>
          <w:szCs w:val="22"/>
        </w:rPr>
        <w:t>obligación de los servidores públicos asistir a sus labores y no faltar sin causa justificada o sin permiso</w:t>
      </w:r>
      <w:r>
        <w:rPr>
          <w:rFonts w:ascii="Palatino Linotype" w:eastAsia="Palatino Linotype" w:hAnsi="Palatino Linotype" w:cs="Palatino Linotype"/>
          <w:color w:val="000000"/>
          <w:sz w:val="22"/>
          <w:szCs w:val="22"/>
        </w:rPr>
        <w:t xml:space="preserve">, por otro lado, las instituciones o dependencias tienen </w:t>
      </w:r>
      <w:r>
        <w:rPr>
          <w:rFonts w:ascii="Palatino Linotype" w:eastAsia="Palatino Linotype" w:hAnsi="Palatino Linotype" w:cs="Palatino Linotype"/>
          <w:b/>
          <w:color w:val="000000"/>
          <w:sz w:val="22"/>
          <w:szCs w:val="22"/>
        </w:rPr>
        <w:t xml:space="preserve">la obligación de conservar y exhibir los </w:t>
      </w:r>
      <w:r>
        <w:rPr>
          <w:rFonts w:ascii="Palatino Linotype" w:eastAsia="Palatino Linotype" w:hAnsi="Palatino Linotype" w:cs="Palatino Linotype"/>
          <w:b/>
          <w:color w:val="000000"/>
          <w:sz w:val="22"/>
          <w:szCs w:val="22"/>
        </w:rPr>
        <w:lastRenderedPageBreak/>
        <w:t>controles de asistencia o la información electrónica de asistencia de los servidores públicos.</w:t>
      </w:r>
    </w:p>
    <w:p w14:paraId="5921C3F7" w14:textId="77777777" w:rsidR="00E86914" w:rsidRDefault="00E86914">
      <w:pPr>
        <w:widowControl w:val="0"/>
        <w:spacing w:line="360" w:lineRule="auto"/>
        <w:jc w:val="both"/>
        <w:rPr>
          <w:rFonts w:ascii="Palatino Linotype" w:eastAsia="Palatino Linotype" w:hAnsi="Palatino Linotype" w:cs="Palatino Linotype"/>
          <w:sz w:val="22"/>
          <w:szCs w:val="22"/>
        </w:rPr>
      </w:pPr>
    </w:p>
    <w:p w14:paraId="7F67D0AA"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este Instituto localizó en el portal del Sujeto Obligado, en el apartado de “Remuneraciones” fracción VIII A, que los servidores públicos solicitados se encuentran adscritos a la Unidad de Transparencia, con los cargos de “Profesional” y “Especialista” como se puede observar conforme a lo siguiente:</w:t>
      </w:r>
    </w:p>
    <w:p w14:paraId="4CBD0637" w14:textId="77777777" w:rsidR="00E86914" w:rsidRDefault="00E86914">
      <w:pPr>
        <w:spacing w:line="360" w:lineRule="auto"/>
        <w:jc w:val="both"/>
        <w:rPr>
          <w:rFonts w:ascii="Palatino Linotype" w:eastAsia="Palatino Linotype" w:hAnsi="Palatino Linotype" w:cs="Palatino Linotype"/>
          <w:sz w:val="22"/>
          <w:szCs w:val="22"/>
        </w:rPr>
      </w:pPr>
    </w:p>
    <w:p w14:paraId="0AA43A95" w14:textId="77777777" w:rsidR="00E86914" w:rsidRDefault="00C81950">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7E4BAFD3" wp14:editId="38A533A7">
            <wp:extent cx="5218430" cy="414655"/>
            <wp:effectExtent l="0" t="0" r="0" b="0"/>
            <wp:docPr id="18582434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18430" cy="414655"/>
                    </a:xfrm>
                    <a:prstGeom prst="rect">
                      <a:avLst/>
                    </a:prstGeom>
                    <a:ln/>
                  </pic:spPr>
                </pic:pic>
              </a:graphicData>
            </a:graphic>
          </wp:inline>
        </w:drawing>
      </w:r>
    </w:p>
    <w:p w14:paraId="59682E5C" w14:textId="77777777" w:rsidR="00E86914" w:rsidRDefault="00E86914">
      <w:pPr>
        <w:spacing w:line="360" w:lineRule="auto"/>
        <w:jc w:val="both"/>
        <w:rPr>
          <w:rFonts w:ascii="Palatino Linotype" w:eastAsia="Palatino Linotype" w:hAnsi="Palatino Linotype" w:cs="Palatino Linotype"/>
          <w:sz w:val="22"/>
          <w:szCs w:val="22"/>
        </w:rPr>
      </w:pPr>
    </w:p>
    <w:p w14:paraId="0CC75D29"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la pretensión de la persona Recurrente, es obtener las listas de asistencia de Roberto Daniel Sánchez Arias (Profesional), y Andrea Alejandra Sánchez Valdez (Especialista), personal adscrito a la Unidad de Transparencia.</w:t>
      </w:r>
    </w:p>
    <w:p w14:paraId="574DAA49" w14:textId="77777777" w:rsidR="00E86914" w:rsidRDefault="00E86914">
      <w:pPr>
        <w:spacing w:line="360" w:lineRule="auto"/>
        <w:jc w:val="both"/>
        <w:rPr>
          <w:rFonts w:ascii="Palatino Linotype" w:eastAsia="Palatino Linotype" w:hAnsi="Palatino Linotype" w:cs="Palatino Linotype"/>
          <w:sz w:val="22"/>
          <w:szCs w:val="22"/>
        </w:rPr>
      </w:pPr>
    </w:p>
    <w:p w14:paraId="598A9BCB"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es necesario precisar que el Particular no fue claro en precisar la temporalidad de los registros de asistencia; por lo que, se considera necesario precisar que conforme al artículo 84 de la Ley del Trabajo de los Servidores Públicos del Estado y Municipios, únicamente se podrán hacer deducciones, entre otras cosas, cuando existan faltas de puntualidad o inasistencias injustificadas.</w:t>
      </w:r>
    </w:p>
    <w:p w14:paraId="35879C74" w14:textId="77777777" w:rsidR="00E86914" w:rsidRDefault="00E86914">
      <w:pPr>
        <w:spacing w:line="360" w:lineRule="auto"/>
        <w:jc w:val="both"/>
        <w:rPr>
          <w:rFonts w:ascii="Palatino Linotype" w:eastAsia="Palatino Linotype" w:hAnsi="Palatino Linotype" w:cs="Palatino Linotype"/>
          <w:sz w:val="22"/>
          <w:szCs w:val="22"/>
        </w:rPr>
      </w:pPr>
    </w:p>
    <w:p w14:paraId="2E89E296"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circunstancia, se logra vislumbrar que las faltas de puntualidad o de asistencia, sirven de sustento, para verificar que los servidores públicos cumplieron su jornada laboral o si debe realizarse algún descuento, para lo nómina que se genera; es decir, es utilizado para el pago quincenal a los servidores públicos.</w:t>
      </w:r>
    </w:p>
    <w:p w14:paraId="7AC6632A" w14:textId="77777777" w:rsidR="00E86914" w:rsidRDefault="00E86914">
      <w:pPr>
        <w:spacing w:line="360" w:lineRule="auto"/>
        <w:jc w:val="both"/>
        <w:rPr>
          <w:rFonts w:ascii="Palatino Linotype" w:eastAsia="Palatino Linotype" w:hAnsi="Palatino Linotype" w:cs="Palatino Linotype"/>
          <w:sz w:val="22"/>
          <w:szCs w:val="22"/>
        </w:rPr>
      </w:pPr>
    </w:p>
    <w:p w14:paraId="27D737D2"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Lo anterior, toma relevancia pues conforme al Manual de Procedimientos de la Dirección General de Administración, el Departamento de Nómina recibe quincenalmente el reporte concentrado de incidencias (obtenido de los reportes de asistencia), para procesarla y tomarla en cuenta en la nómina quincenal.</w:t>
      </w:r>
    </w:p>
    <w:p w14:paraId="06854CFB" w14:textId="77777777" w:rsidR="00E86914" w:rsidRDefault="00E86914">
      <w:pPr>
        <w:spacing w:line="360" w:lineRule="auto"/>
        <w:jc w:val="both"/>
        <w:rPr>
          <w:rFonts w:ascii="Palatino Linotype" w:eastAsia="Palatino Linotype" w:hAnsi="Palatino Linotype" w:cs="Palatino Linotype"/>
          <w:sz w:val="22"/>
          <w:szCs w:val="22"/>
        </w:rPr>
      </w:pPr>
    </w:p>
    <w:p w14:paraId="42E6FCEB"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si bien el Particular no señaló periodo de entrega, se considera que se debe ceñir a las dos últimas quincenas, pues como se refirió sirven como medio de verificación para determinar si debe existir algún descuento en el pago de nómina; por lo que, con dicho periodo los Particulares pueden conocer de manera precisa si dentro del último mes o dos quincenas, tuvo un servidor público descuentos o no parta faltas de puntualidad o asistencia.</w:t>
      </w:r>
    </w:p>
    <w:p w14:paraId="3281A501" w14:textId="77777777" w:rsidR="00E86914" w:rsidRDefault="00E86914">
      <w:pPr>
        <w:spacing w:line="360" w:lineRule="auto"/>
        <w:jc w:val="both"/>
        <w:rPr>
          <w:rFonts w:ascii="Palatino Linotype" w:eastAsia="Palatino Linotype" w:hAnsi="Palatino Linotype" w:cs="Palatino Linotype"/>
          <w:sz w:val="22"/>
          <w:szCs w:val="22"/>
        </w:rPr>
      </w:pPr>
    </w:p>
    <w:p w14:paraId="32A3E4D7"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Establecida dicha circunstancia, se procede analizar la respuesta entregada, para lo cual, es de señalar que de las constancias que de las constancias que obran en el expediente, se logra vislumbrar que el Sujeto Obligado turno la solicitud de información a la Dirección General de Administración;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548EDEE6" w14:textId="77777777" w:rsidR="00E86914" w:rsidRDefault="00E86914">
      <w:pPr>
        <w:spacing w:line="360" w:lineRule="auto"/>
        <w:ind w:right="-28"/>
        <w:jc w:val="both"/>
        <w:rPr>
          <w:rFonts w:ascii="Palatino Linotype" w:eastAsia="Palatino Linotype" w:hAnsi="Palatino Linotype" w:cs="Palatino Linotype"/>
          <w:sz w:val="22"/>
          <w:szCs w:val="22"/>
        </w:rPr>
      </w:pPr>
    </w:p>
    <w:p w14:paraId="080A12BF"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es necesario traer al estudio el artículo 90, fracción I, numeral, 6 del Bando Municipal de Toluca, dos mil veinticinco, en relación con los artículos 3.1, 3.2, fracción I, numeral 5, 3.43, 3.44 y 3.45 del Código Reglamentario Municipal, en el que se establece que el Sujeto Obligado </w:t>
      </w:r>
      <w:r>
        <w:rPr>
          <w:rFonts w:ascii="Palatino Linotype" w:eastAsia="Palatino Linotype" w:hAnsi="Palatino Linotype" w:cs="Palatino Linotype"/>
          <w:sz w:val="22"/>
          <w:szCs w:val="22"/>
        </w:rPr>
        <w:lastRenderedPageBreak/>
        <w:t>para el ejercicio de sus funciones contará con diversas unidades administrativas, entre otras, la Dirección General de Administración, quien para el ejercicio de sus atribuciones contará con la Dirección de Recursos Humanos, encargada de llevar a cabo el desarrollo de la administración del personal, conforme a las disposiciones en materia de trabajo entre otras el registro de asistencia de los servidores públicos.</w:t>
      </w:r>
    </w:p>
    <w:p w14:paraId="057DE02A"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90D5644"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se advierte que el Sujeto Obligado cumplió con el procedimiento de búsqueda, pues turno la solicitud de información a la Dirección General de Administración, que ve las cuestiones relacionadas con los registros de asistencia de los servidores públicos del Ayuntamiento de Toluca.</w:t>
      </w:r>
    </w:p>
    <w:p w14:paraId="1FB35296" w14:textId="77777777" w:rsidR="00E86914" w:rsidRDefault="00E86914">
      <w:pPr>
        <w:spacing w:line="360" w:lineRule="auto"/>
        <w:ind w:right="-28"/>
        <w:jc w:val="both"/>
        <w:rPr>
          <w:rFonts w:ascii="Palatino Linotype" w:eastAsia="Palatino Linotype" w:hAnsi="Palatino Linotype" w:cs="Palatino Linotype"/>
          <w:sz w:val="22"/>
          <w:szCs w:val="22"/>
        </w:rPr>
      </w:pPr>
    </w:p>
    <w:p w14:paraId="3D73FCD7"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respuesta, dicha área indicó que no contaba con soporte documental que diera cuenta de lo peticionado, sumado a que la solicitud contenía manifestaciones subjetivas que no eran atendibles mediante expresión documental, por lo que con dichas manifestaciones el área competente aludió a que la información era inexistente; sobre dicha circunstancia, el Criterio de Interpretación, con clave de control SO/014/2017, de la Segunda Época, emitido por el Instituto Nacional de Transparencia, Acceso a la Información y Protección de Datos Personales, señala que la inexistencia de la información, es una cuestión de hecho que se le atribuye a la misma, cuando ésta no se encuentra en los archivos del Sujeto Obligado.</w:t>
      </w:r>
    </w:p>
    <w:p w14:paraId="25B78E5D"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DDD397D"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7AF3309F"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5E9D3726" w14:textId="77777777" w:rsidR="00E86914" w:rsidRDefault="00C81950">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Así, es posible concluir que la </w:t>
      </w:r>
      <w:r>
        <w:rPr>
          <w:rFonts w:ascii="Palatino Linotype" w:eastAsia="Palatino Linotype" w:hAnsi="Palatino Linotype" w:cs="Palatino Linotype"/>
          <w:b/>
          <w:sz w:val="22"/>
          <w:szCs w:val="22"/>
        </w:rPr>
        <w:t>inexistencia</w:t>
      </w:r>
      <w:r>
        <w:rPr>
          <w:rFonts w:ascii="Palatino Linotype" w:eastAsia="Palatino Linotype" w:hAnsi="Palatino Linotype" w:cs="Palatino Linotype"/>
          <w:sz w:val="22"/>
          <w:szCs w:val="22"/>
        </w:rPr>
        <w:t xml:space="preserve"> presupone la competencia del sujeto obligado para conocer de la información, pero por alguna circunstancia, la documentación solicitada no obra en sus archivos; sin embargo, no basta con que los sujetos obligados señalen dicha circunstancia, sino que también debe de señalar las razones por las cuales no cuentan con lo peticionado, es decir, las circunstancias que dan lugar a la inexistencia, lo cual no aconteció, pues el Manual de Procedimientos de la Dirección General de Administración, precisa que el Departamento de Administración de Personal adscrita a la Dirección de Recursos Humanos, es el encargado de recibir los reportes de asistencia (listas, tarjetas, entre otras), por lo que, el agravio es </w:t>
      </w:r>
      <w:r>
        <w:rPr>
          <w:rFonts w:ascii="Palatino Linotype" w:eastAsia="Palatino Linotype" w:hAnsi="Palatino Linotype" w:cs="Palatino Linotype"/>
          <w:b/>
          <w:sz w:val="22"/>
          <w:szCs w:val="22"/>
        </w:rPr>
        <w:t>FUNDADO.</w:t>
      </w:r>
    </w:p>
    <w:p w14:paraId="5059A284" w14:textId="77777777" w:rsidR="00E86914" w:rsidRDefault="00E86914">
      <w:pPr>
        <w:spacing w:line="360" w:lineRule="auto"/>
        <w:ind w:right="-28"/>
        <w:jc w:val="both"/>
        <w:rPr>
          <w:rFonts w:ascii="Palatino Linotype" w:eastAsia="Palatino Linotype" w:hAnsi="Palatino Linotype" w:cs="Palatino Linotype"/>
          <w:sz w:val="22"/>
          <w:szCs w:val="22"/>
        </w:rPr>
      </w:pPr>
    </w:p>
    <w:p w14:paraId="19BC8982"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Tan es así que durante la sustanciación del Medio de Impugnación, el área competente proporcionó los registros de asistencia de los servidores públicos solicitados, de la primera quincena de enero de dos mil veinticinco, como se puede observar conforme a los siguientes extractos para mayor referencia:</w:t>
      </w:r>
    </w:p>
    <w:p w14:paraId="70F3F4C0" w14:textId="77777777" w:rsidR="00E86914" w:rsidRDefault="00E86914">
      <w:pPr>
        <w:spacing w:line="360" w:lineRule="auto"/>
        <w:ind w:right="-28"/>
        <w:jc w:val="both"/>
        <w:rPr>
          <w:rFonts w:ascii="Palatino Linotype" w:eastAsia="Palatino Linotype" w:hAnsi="Palatino Linotype" w:cs="Palatino Linotype"/>
          <w:sz w:val="22"/>
          <w:szCs w:val="22"/>
        </w:rPr>
      </w:pPr>
    </w:p>
    <w:p w14:paraId="5A015040" w14:textId="77777777" w:rsidR="00E86914" w:rsidRDefault="00C81950">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34BB6D34" wp14:editId="15592E13">
            <wp:extent cx="5145405" cy="1353185"/>
            <wp:effectExtent l="0" t="0" r="0" b="0"/>
            <wp:docPr id="18582434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145405" cy="1353185"/>
                    </a:xfrm>
                    <a:prstGeom prst="rect">
                      <a:avLst/>
                    </a:prstGeom>
                    <a:ln/>
                  </pic:spPr>
                </pic:pic>
              </a:graphicData>
            </a:graphic>
          </wp:inline>
        </w:drawing>
      </w:r>
    </w:p>
    <w:p w14:paraId="7F7093AB" w14:textId="77777777" w:rsidR="00E86914" w:rsidRDefault="00E86914">
      <w:pPr>
        <w:spacing w:line="360" w:lineRule="auto"/>
        <w:ind w:right="-28"/>
        <w:jc w:val="both"/>
        <w:rPr>
          <w:rFonts w:ascii="Palatino Linotype" w:eastAsia="Palatino Linotype" w:hAnsi="Palatino Linotype" w:cs="Palatino Linotype"/>
          <w:sz w:val="22"/>
          <w:szCs w:val="22"/>
        </w:rPr>
      </w:pPr>
    </w:p>
    <w:p w14:paraId="1CDE00F5" w14:textId="77777777" w:rsidR="00E86914" w:rsidRDefault="00C81950">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14:anchorId="19493BA3" wp14:editId="2981A08D">
            <wp:extent cx="5163820" cy="1645920"/>
            <wp:effectExtent l="0" t="0" r="0" b="0"/>
            <wp:docPr id="18582434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163820" cy="1645920"/>
                    </a:xfrm>
                    <a:prstGeom prst="rect">
                      <a:avLst/>
                    </a:prstGeom>
                    <a:ln/>
                  </pic:spPr>
                </pic:pic>
              </a:graphicData>
            </a:graphic>
          </wp:inline>
        </w:drawing>
      </w:r>
    </w:p>
    <w:p w14:paraId="0BD777F8" w14:textId="77777777" w:rsidR="00E86914" w:rsidRDefault="00E86914">
      <w:pPr>
        <w:spacing w:line="360" w:lineRule="auto"/>
        <w:ind w:right="-28"/>
        <w:jc w:val="both"/>
        <w:rPr>
          <w:rFonts w:ascii="Palatino Linotype" w:eastAsia="Palatino Linotype" w:hAnsi="Palatino Linotype" w:cs="Palatino Linotype"/>
          <w:sz w:val="22"/>
          <w:szCs w:val="22"/>
        </w:rPr>
      </w:pPr>
    </w:p>
    <w:p w14:paraId="64222B13"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del análisis de los documentos proporcionados si bien, corresponden a aquellos registros idóneos a efecto de satisfacer la solicitud de información, lo cierto es que dichos documentos se encuentran incompletos; pues es necesario precisar </w:t>
      </w:r>
    </w:p>
    <w:p w14:paraId="0DDB6AC5" w14:textId="77777777" w:rsidR="00E86914" w:rsidRDefault="00E86914">
      <w:pPr>
        <w:spacing w:line="360" w:lineRule="auto"/>
        <w:ind w:right="-28"/>
        <w:jc w:val="both"/>
        <w:rPr>
          <w:rFonts w:ascii="Palatino Linotype" w:eastAsia="Palatino Linotype" w:hAnsi="Palatino Linotype" w:cs="Palatino Linotype"/>
          <w:sz w:val="22"/>
          <w:szCs w:val="22"/>
        </w:rPr>
      </w:pPr>
    </w:p>
    <w:p w14:paraId="359BCC80"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Así, se logra vislumbrar que, para atender el requerimiento de información, el Sujeto Obligado, deberá </w:t>
      </w:r>
      <w:r>
        <w:rPr>
          <w:rFonts w:ascii="Palatino Linotype" w:eastAsia="Palatino Linotype" w:hAnsi="Palatino Linotype" w:cs="Palatino Linotype"/>
          <w:color w:val="000000"/>
          <w:sz w:val="22"/>
          <w:szCs w:val="22"/>
        </w:rPr>
        <w:t>realizar una búsqueda exhaustiva y razonable en las unidades administrativas competentes, a efecto de que proporcione respecto a los servidores públicos solicitados del dieciséis al treinta y uno de diciembre de dos mil veinticuatro, los documentos donde conste los registros de asistencia; d</w:t>
      </w:r>
      <w:r>
        <w:rPr>
          <w:rFonts w:ascii="Palatino Linotype" w:eastAsia="Palatino Linotype" w:hAnsi="Palatino Linotype" w:cs="Palatino Linotype"/>
          <w:sz w:val="22"/>
          <w:szCs w:val="22"/>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5012889" w14:textId="77777777" w:rsidR="00E86914" w:rsidRDefault="00E86914">
      <w:pPr>
        <w:spacing w:line="360" w:lineRule="auto"/>
        <w:jc w:val="both"/>
        <w:rPr>
          <w:rFonts w:ascii="Palatino Linotype" w:eastAsia="Palatino Linotype" w:hAnsi="Palatino Linotype" w:cs="Palatino Linotype"/>
          <w:color w:val="FF0000"/>
          <w:sz w:val="22"/>
          <w:szCs w:val="22"/>
        </w:rPr>
      </w:pPr>
    </w:p>
    <w:p w14:paraId="087CE80A"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lo cual, de conformidad con en el artículo 160 de la Ley de Transparencia y Acceso a la Información Pública del Estado de México y Municipios, el cual refiere que los sujetos obligados deberán entregar la información que obre en sus archivos.</w:t>
      </w:r>
    </w:p>
    <w:p w14:paraId="3ADE7A0F" w14:textId="77777777" w:rsidR="00E86914" w:rsidRDefault="00E86914">
      <w:pPr>
        <w:spacing w:line="360" w:lineRule="auto"/>
        <w:jc w:val="both"/>
        <w:rPr>
          <w:rFonts w:ascii="Palatino Linotype" w:eastAsia="Palatino Linotype" w:hAnsi="Palatino Linotype" w:cs="Palatino Linotype"/>
          <w:sz w:val="22"/>
          <w:szCs w:val="22"/>
        </w:rPr>
      </w:pPr>
    </w:p>
    <w:p w14:paraId="03FD74A9"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documentación que contenga los registros de asistencia faltantes. Ahora bien, es necesario precisar que las documentales no contienen datos clasificables, por lo que, deberá proporcionarlos en versión íntegra, tal como fueron entregados en Informe Justificado.</w:t>
      </w:r>
    </w:p>
    <w:p w14:paraId="2D711764" w14:textId="77777777" w:rsidR="00E86914" w:rsidRDefault="00E86914">
      <w:pPr>
        <w:pStyle w:val="Ttulo2"/>
        <w:spacing w:before="0" w:after="0" w:line="360" w:lineRule="auto"/>
        <w:rPr>
          <w:rFonts w:ascii="Palatino Linotype" w:eastAsia="Palatino Linotype" w:hAnsi="Palatino Linotype" w:cs="Palatino Linotype"/>
          <w:b/>
          <w:color w:val="000000"/>
          <w:sz w:val="22"/>
          <w:szCs w:val="22"/>
        </w:rPr>
      </w:pPr>
      <w:bookmarkStart w:id="26" w:name="_heading=h.1ksv4uv" w:colFirst="0" w:colLast="0"/>
      <w:bookmarkEnd w:id="26"/>
    </w:p>
    <w:p w14:paraId="669B204E" w14:textId="77777777" w:rsidR="00E86914" w:rsidRDefault="00C81950">
      <w:pPr>
        <w:pStyle w:val="Ttulo2"/>
        <w:spacing w:before="0" w:after="0" w:line="360" w:lineRule="auto"/>
        <w:rPr>
          <w:rFonts w:ascii="Palatino Linotype" w:eastAsia="Palatino Linotype" w:hAnsi="Palatino Linotype" w:cs="Palatino Linotype"/>
          <w:b/>
          <w:color w:val="000000"/>
          <w:sz w:val="22"/>
          <w:szCs w:val="22"/>
        </w:rPr>
      </w:pPr>
      <w:bookmarkStart w:id="27" w:name="_Toc192782694"/>
      <w:r>
        <w:rPr>
          <w:rFonts w:ascii="Palatino Linotype" w:eastAsia="Palatino Linotype" w:hAnsi="Palatino Linotype" w:cs="Palatino Linotype"/>
          <w:b/>
          <w:color w:val="000000"/>
          <w:sz w:val="22"/>
          <w:szCs w:val="22"/>
        </w:rPr>
        <w:t>SEXTO. Decisión</w:t>
      </w:r>
      <w:bookmarkEnd w:id="27"/>
      <w:r>
        <w:rPr>
          <w:rFonts w:ascii="Palatino Linotype" w:eastAsia="Palatino Linotype" w:hAnsi="Palatino Linotype" w:cs="Palatino Linotype"/>
          <w:b/>
          <w:color w:val="000000"/>
          <w:sz w:val="22"/>
          <w:szCs w:val="22"/>
        </w:rPr>
        <w:t xml:space="preserve"> </w:t>
      </w:r>
    </w:p>
    <w:p w14:paraId="68334D64" w14:textId="77777777" w:rsidR="00E86914" w:rsidRDefault="00C8195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14:paraId="132CD53D"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acuerdo con lo expuesto y, 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color w:val="000000"/>
          <w:sz w:val="22"/>
          <w:szCs w:val="22"/>
        </w:rPr>
        <w:t xml:space="preserve">REVOCAR </w:t>
      </w:r>
      <w:r>
        <w:rPr>
          <w:rFonts w:ascii="Palatino Linotype" w:eastAsia="Palatino Linotype" w:hAnsi="Palatino Linotype" w:cs="Palatino Linotype"/>
          <w:color w:val="000000"/>
          <w:sz w:val="22"/>
          <w:szCs w:val="22"/>
        </w:rPr>
        <w:t xml:space="preserve">la respuesta del Ayuntamiento de Toluca, a efecto de que entregue los documentos donde conste los registros de asistencia faltantes de </w:t>
      </w:r>
      <w:r>
        <w:rPr>
          <w:rFonts w:ascii="Palatino Linotype" w:eastAsia="Palatino Linotype" w:hAnsi="Palatino Linotype" w:cs="Palatino Linotype"/>
          <w:sz w:val="22"/>
          <w:szCs w:val="22"/>
        </w:rPr>
        <w:t>Roberto Daniel Sánchez Arias (Profesional), y Andrea Alejandra Sánchez Valdez (Especialista)</w:t>
      </w:r>
      <w:r>
        <w:rPr>
          <w:rFonts w:ascii="Palatino Linotype" w:eastAsia="Palatino Linotype" w:hAnsi="Palatino Linotype" w:cs="Palatino Linotype"/>
          <w:color w:val="000000"/>
          <w:sz w:val="22"/>
          <w:szCs w:val="22"/>
        </w:rPr>
        <w:t>, del trece de enero al treinta y uno de diciembre de dos mil veinticuatro.</w:t>
      </w:r>
    </w:p>
    <w:p w14:paraId="39FD4BD1" w14:textId="77777777" w:rsidR="00E86914" w:rsidRDefault="00E86914">
      <w:pPr>
        <w:spacing w:line="360" w:lineRule="auto"/>
      </w:pPr>
    </w:p>
    <w:p w14:paraId="455275C7" w14:textId="77777777" w:rsidR="00E86914" w:rsidRDefault="00C81950">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Términos de la Resolución p</w:t>
      </w:r>
      <w:r w:rsidR="00B62D13">
        <w:rPr>
          <w:rFonts w:ascii="Palatino Linotype" w:eastAsia="Palatino Linotype" w:hAnsi="Palatino Linotype" w:cs="Palatino Linotype"/>
          <w:b/>
          <w:color w:val="000000"/>
          <w:sz w:val="22"/>
          <w:szCs w:val="22"/>
        </w:rPr>
        <w:t>ara conocimiento del Particular</w:t>
      </w:r>
    </w:p>
    <w:p w14:paraId="077D3FDE" w14:textId="77777777" w:rsidR="00E86914" w:rsidRDefault="00E86914">
      <w:pPr>
        <w:spacing w:line="360" w:lineRule="auto"/>
        <w:jc w:val="both"/>
        <w:rPr>
          <w:rFonts w:ascii="Palatino Linotype" w:eastAsia="Palatino Linotype" w:hAnsi="Palatino Linotype" w:cs="Palatino Linotype"/>
          <w:b/>
          <w:color w:val="000000"/>
          <w:sz w:val="22"/>
          <w:szCs w:val="22"/>
        </w:rPr>
      </w:pPr>
    </w:p>
    <w:p w14:paraId="6B07E2B1" w14:textId="77777777" w:rsidR="00E86914" w:rsidRDefault="00C8195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Se le hace del conocimiento al Particular, que, en el presente caso, se le concede la razón, pues el Sujetó Obligado, al modificar su respuesta durante la sustanciación del medio de impugnación, si bien, proporcionó listas de asistencia del personal solicitado, lo cierto es que las proporcionó de manera incompleta, por lo que deberá realizar una búsqueda exhaustiva y razonable en sus archivos y proporcionar la información de manera completa. La labor del </w:t>
      </w:r>
      <w:r>
        <w:rPr>
          <w:rFonts w:ascii="Palatino Linotype" w:eastAsia="Palatino Linotype" w:hAnsi="Palatino Linotype" w:cs="Palatino Linotype"/>
          <w:color w:val="000000"/>
          <w:sz w:val="22"/>
          <w:szCs w:val="22"/>
        </w:rPr>
        <w:lastRenderedPageBreak/>
        <w:t>Instituto es apoyar a la población a acceder a la información pública y garantizar la protección de los datos personales.</w:t>
      </w:r>
    </w:p>
    <w:p w14:paraId="28907F3D" w14:textId="77777777" w:rsidR="00E86914" w:rsidRDefault="00E86914">
      <w:pPr>
        <w:spacing w:line="360" w:lineRule="auto"/>
        <w:ind w:right="-28"/>
        <w:jc w:val="both"/>
        <w:rPr>
          <w:rFonts w:ascii="Palatino Linotype" w:eastAsia="Palatino Linotype" w:hAnsi="Palatino Linotype" w:cs="Palatino Linotype"/>
          <w:sz w:val="22"/>
          <w:szCs w:val="22"/>
        </w:rPr>
      </w:pPr>
    </w:p>
    <w:p w14:paraId="4A6E0008"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79040792" w14:textId="77777777" w:rsidR="00E86914" w:rsidRDefault="00E86914">
      <w:pPr>
        <w:spacing w:line="360" w:lineRule="auto"/>
        <w:jc w:val="both"/>
        <w:rPr>
          <w:rFonts w:ascii="Palatino Linotype" w:eastAsia="Palatino Linotype" w:hAnsi="Palatino Linotype" w:cs="Palatino Linotype"/>
          <w:sz w:val="22"/>
          <w:szCs w:val="22"/>
        </w:rPr>
      </w:pPr>
    </w:p>
    <w:p w14:paraId="2AA375FC" w14:textId="77777777" w:rsidR="00E86914" w:rsidRDefault="00C81950">
      <w:pPr>
        <w:pStyle w:val="Ttulo1"/>
        <w:spacing w:before="0" w:after="0" w:line="360" w:lineRule="auto"/>
        <w:jc w:val="center"/>
        <w:rPr>
          <w:rFonts w:ascii="Palatino Linotype" w:eastAsia="Palatino Linotype" w:hAnsi="Palatino Linotype" w:cs="Palatino Linotype"/>
          <w:b/>
          <w:color w:val="000000"/>
          <w:sz w:val="22"/>
          <w:szCs w:val="22"/>
        </w:rPr>
      </w:pPr>
      <w:bookmarkStart w:id="28" w:name="_heading=h.44sinio" w:colFirst="0" w:colLast="0"/>
      <w:bookmarkStart w:id="29" w:name="_Toc192782695"/>
      <w:bookmarkEnd w:id="28"/>
      <w:r>
        <w:rPr>
          <w:rFonts w:ascii="Palatino Linotype" w:eastAsia="Palatino Linotype" w:hAnsi="Palatino Linotype" w:cs="Palatino Linotype"/>
          <w:b/>
          <w:color w:val="000000"/>
          <w:sz w:val="22"/>
          <w:szCs w:val="22"/>
        </w:rPr>
        <w:t>R E S U E L V E</w:t>
      </w:r>
      <w:bookmarkEnd w:id="29"/>
    </w:p>
    <w:p w14:paraId="5BF20775"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6F14F535" w14:textId="77777777" w:rsidR="00E86914" w:rsidRDefault="00C8195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 xml:space="preserve">REVOCA </w:t>
      </w:r>
      <w:r>
        <w:rPr>
          <w:rFonts w:ascii="Palatino Linotype" w:eastAsia="Palatino Linotype" w:hAnsi="Palatino Linotype" w:cs="Palatino Linotype"/>
          <w:color w:val="000000"/>
          <w:sz w:val="22"/>
          <w:szCs w:val="22"/>
        </w:rPr>
        <w:t xml:space="preserve">la respuesta entregada por el Ayuntamiento de Toluca, a la solicitud de información </w:t>
      </w:r>
      <w:r>
        <w:rPr>
          <w:rFonts w:ascii="Palatino Linotype" w:eastAsia="Palatino Linotype" w:hAnsi="Palatino Linotype" w:cs="Palatino Linotype"/>
          <w:sz w:val="22"/>
          <w:szCs w:val="22"/>
        </w:rPr>
        <w:t>00031/TOLUCA/IP/2025</w:t>
      </w:r>
      <w:r>
        <w:rPr>
          <w:rFonts w:ascii="Palatino Linotype" w:eastAsia="Palatino Linotype" w:hAnsi="Palatino Linotype" w:cs="Palatino Linotype"/>
          <w:color w:val="000000"/>
          <w:sz w:val="22"/>
          <w:szCs w:val="22"/>
        </w:rPr>
        <w:t xml:space="preserve">, por resultar parcialmente </w:t>
      </w:r>
      <w:r>
        <w:rPr>
          <w:rFonts w:ascii="Palatino Linotype" w:eastAsia="Palatino Linotype" w:hAnsi="Palatino Linotype" w:cs="Palatino Linotype"/>
          <w:b/>
          <w:color w:val="000000"/>
          <w:sz w:val="22"/>
          <w:szCs w:val="22"/>
        </w:rPr>
        <w:t>FUNDADAS</w:t>
      </w:r>
      <w:r>
        <w:rPr>
          <w:rFonts w:ascii="Palatino Linotype" w:eastAsia="Palatino Linotype" w:hAnsi="Palatino Linotype" w:cs="Palatino Linotype"/>
          <w:color w:val="000000"/>
          <w:sz w:val="22"/>
          <w:szCs w:val="22"/>
        </w:rPr>
        <w:t xml:space="preserve"> las razones o motivos de inconformidad hechos valer por la Particular, en términos de los considerandos QUINTO y SEXTO de la presente Resolución.</w:t>
      </w:r>
    </w:p>
    <w:p w14:paraId="120FED11" w14:textId="77777777" w:rsidR="00E86914" w:rsidRDefault="00E86914">
      <w:pPr>
        <w:spacing w:line="360" w:lineRule="auto"/>
        <w:jc w:val="both"/>
        <w:rPr>
          <w:rFonts w:ascii="Palatino Linotype" w:eastAsia="Palatino Linotype" w:hAnsi="Palatino Linotype" w:cs="Palatino Linotype"/>
          <w:b/>
          <w:sz w:val="22"/>
          <w:szCs w:val="22"/>
        </w:rPr>
      </w:pPr>
    </w:p>
    <w:p w14:paraId="08064D91"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al Ente Recurrido, a efecto de que previa búsqueda exhaustiva y razonable en todas las unidades administrativas competentes, entregue a través del Sistema de Acceso a la Información Mexiquense (SAIMEX), los documentos donde conste lo siguiente:</w:t>
      </w:r>
    </w:p>
    <w:p w14:paraId="74DA637A" w14:textId="77777777" w:rsidR="00E86914" w:rsidRDefault="00E86914">
      <w:pPr>
        <w:spacing w:line="360" w:lineRule="auto"/>
        <w:jc w:val="both"/>
        <w:rPr>
          <w:rFonts w:ascii="Palatino Linotype" w:eastAsia="Palatino Linotype" w:hAnsi="Palatino Linotype" w:cs="Palatino Linotype"/>
          <w:sz w:val="22"/>
          <w:szCs w:val="22"/>
        </w:rPr>
      </w:pPr>
    </w:p>
    <w:p w14:paraId="79273B2C" w14:textId="77777777" w:rsidR="00E86914" w:rsidRDefault="00C8195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registros de asistencia faltantes del dieciséis al treinta y uno de diciembre de dos mil veinticuatro, de los dos servidores referidos en el Considerando SEXTO.</w:t>
      </w:r>
    </w:p>
    <w:p w14:paraId="711610ED" w14:textId="77777777" w:rsidR="00B62D13" w:rsidRDefault="00B62D13" w:rsidP="00B62D13">
      <w:pPr>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14:paraId="76943D5E" w14:textId="77777777" w:rsidR="00E86914" w:rsidRDefault="00C81950">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Pr>
          <w:rFonts w:ascii="Palatino Linotype" w:eastAsia="Palatino Linotype" w:hAnsi="Palatino Linotype" w:cs="Palatino Linotype"/>
          <w:sz w:val="22"/>
          <w:szCs w:val="22"/>
        </w:rPr>
        <w:lastRenderedPageBreak/>
        <w:t xml:space="preserve">conformidad con lo previsto en los artículos 198, 200, fracción III, 214, 215 y 216 de la Ley referida. </w:t>
      </w:r>
      <w:r>
        <w:rPr>
          <w:rFonts w:ascii="Palatino Linotype" w:eastAsia="Palatino Linotype" w:hAnsi="Palatino Linotype" w:cs="Palatino Linotype"/>
          <w:color w:val="000000"/>
          <w:sz w:val="22"/>
          <w:szCs w:val="22"/>
        </w:rPr>
        <w:t xml:space="preserve">De conformidad con el artículo 198 de la </w:t>
      </w:r>
      <w:r>
        <w:rPr>
          <w:rFonts w:ascii="Palatino Linotype" w:eastAsia="Palatino Linotype" w:hAnsi="Palatino Linotype" w:cs="Palatino Linotype"/>
          <w:sz w:val="22"/>
          <w:szCs w:val="22"/>
        </w:rPr>
        <w:t>Ley de la materia</w:t>
      </w:r>
      <w:r>
        <w:rPr>
          <w:rFonts w:ascii="Palatino Linotype" w:eastAsia="Palatino Linotype" w:hAnsi="Palatino Linotype" w:cs="Palatino Linotype"/>
          <w:color w:val="000000"/>
          <w:sz w:val="22"/>
          <w:szCs w:val="22"/>
        </w:rPr>
        <w:t>, de considerarlo procedente, el Sujeto Obligado de manera fundada y motivada, podrá solicitar una ampliación de plazo para el cumplimiento de la presente resolución.</w:t>
      </w:r>
    </w:p>
    <w:p w14:paraId="3003474B" w14:textId="77777777" w:rsidR="00E86914" w:rsidRDefault="00E86914">
      <w:pPr>
        <w:spacing w:line="360" w:lineRule="auto"/>
        <w:ind w:right="-28"/>
        <w:jc w:val="both"/>
        <w:rPr>
          <w:rFonts w:ascii="Palatino Linotype" w:eastAsia="Palatino Linotype" w:hAnsi="Palatino Linotype" w:cs="Palatino Linotype"/>
          <w:b/>
          <w:sz w:val="22"/>
          <w:szCs w:val="22"/>
        </w:rPr>
      </w:pPr>
    </w:p>
    <w:p w14:paraId="08D2E3BD" w14:textId="77777777" w:rsidR="00E86914" w:rsidRDefault="00C8195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SAIMEX</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D7774D2" w14:textId="77777777" w:rsidR="00E86914" w:rsidRDefault="00E86914">
      <w:pPr>
        <w:spacing w:line="360" w:lineRule="auto"/>
        <w:ind w:right="-28"/>
        <w:jc w:val="both"/>
        <w:rPr>
          <w:rFonts w:ascii="Palatino Linotype" w:eastAsia="Palatino Linotype" w:hAnsi="Palatino Linotype" w:cs="Palatino Linotype"/>
          <w:color w:val="000000"/>
          <w:sz w:val="22"/>
          <w:szCs w:val="22"/>
        </w:rPr>
      </w:pPr>
    </w:p>
    <w:p w14:paraId="0AC967BF" w14:textId="3F09D5DF" w:rsidR="00E86914" w:rsidRPr="0082155B" w:rsidRDefault="00C81950">
      <w:pPr>
        <w:spacing w:line="360" w:lineRule="auto"/>
        <w:jc w:val="both"/>
        <w:rPr>
          <w:rFonts w:ascii="Palatino Linotype" w:eastAsia="Palatino Linotype" w:hAnsi="Palatino Linotype" w:cs="Palatino Linotype"/>
          <w:b/>
          <w:bCs/>
          <w:sz w:val="22"/>
          <w:szCs w:val="22"/>
        </w:rPr>
      </w:pPr>
      <w:r>
        <w:rPr>
          <w:rFonts w:ascii="Palatino Linotype" w:eastAsia="Palatino Linotype" w:hAnsi="Palatino Linotype" w:cs="Palatino Linotype"/>
          <w:sz w:val="22"/>
          <w:szCs w:val="22"/>
        </w:rPr>
        <w:t xml:space="preserve">ASÍ LO RESUELVE, POR </w:t>
      </w:r>
      <w:r w:rsidRPr="002C434B">
        <w:rPr>
          <w:rFonts w:ascii="Palatino Linotype" w:eastAsia="Palatino Linotype" w:hAnsi="Palatino Linotype" w:cs="Palatino Linotype"/>
          <w:b/>
          <w:bCs/>
          <w:sz w:val="22"/>
          <w:szCs w:val="22"/>
        </w:rPr>
        <w:t xml:space="preserve">UNANIMIDAD </w:t>
      </w:r>
      <w:r>
        <w:rPr>
          <w:rFonts w:ascii="Palatino Linotype" w:eastAsia="Palatino Linotype" w:hAnsi="Palatino Linotype" w:cs="Palatino Linotype"/>
          <w:sz w:val="22"/>
          <w:szCs w:val="22"/>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6B9DBA7D" w14:textId="77777777" w:rsidR="00E86914" w:rsidRDefault="00E86914">
      <w:pPr>
        <w:spacing w:line="360" w:lineRule="auto"/>
        <w:ind w:right="-28"/>
        <w:jc w:val="both"/>
        <w:rPr>
          <w:rFonts w:ascii="Palatino Linotype" w:eastAsia="Palatino Linotype" w:hAnsi="Palatino Linotype" w:cs="Palatino Linotype"/>
          <w:sz w:val="22"/>
          <w:szCs w:val="22"/>
        </w:rPr>
      </w:pPr>
    </w:p>
    <w:p w14:paraId="1D083EC7" w14:textId="77777777" w:rsidR="00E86914" w:rsidRDefault="00E86914">
      <w:pPr>
        <w:spacing w:line="360" w:lineRule="auto"/>
        <w:rPr>
          <w:rFonts w:ascii="Palatino Linotype" w:eastAsia="Palatino Linotype" w:hAnsi="Palatino Linotype" w:cs="Palatino Linotype"/>
        </w:rPr>
      </w:pPr>
    </w:p>
    <w:p w14:paraId="605D2B63" w14:textId="77777777" w:rsidR="00E86914" w:rsidRDefault="00E86914">
      <w:pPr>
        <w:spacing w:line="360" w:lineRule="auto"/>
        <w:rPr>
          <w:rFonts w:ascii="Palatino Linotype" w:eastAsia="Palatino Linotype" w:hAnsi="Palatino Linotype" w:cs="Palatino Linotype"/>
        </w:rPr>
      </w:pPr>
    </w:p>
    <w:p w14:paraId="71565FA9" w14:textId="77777777" w:rsidR="00E86914" w:rsidRDefault="00E86914">
      <w:pPr>
        <w:spacing w:line="360" w:lineRule="auto"/>
        <w:rPr>
          <w:rFonts w:ascii="Palatino Linotype" w:eastAsia="Palatino Linotype" w:hAnsi="Palatino Linotype" w:cs="Palatino Linotype"/>
        </w:rPr>
      </w:pPr>
    </w:p>
    <w:p w14:paraId="19A0C96A" w14:textId="77777777" w:rsidR="00E86914" w:rsidRDefault="00E86914">
      <w:pPr>
        <w:spacing w:line="360" w:lineRule="auto"/>
        <w:rPr>
          <w:rFonts w:ascii="Palatino Linotype" w:eastAsia="Palatino Linotype" w:hAnsi="Palatino Linotype" w:cs="Palatino Linotype"/>
        </w:rPr>
      </w:pPr>
    </w:p>
    <w:p w14:paraId="485B9417" w14:textId="77777777" w:rsidR="00E86914" w:rsidRDefault="00E86914">
      <w:pPr>
        <w:spacing w:line="360" w:lineRule="auto"/>
        <w:rPr>
          <w:rFonts w:ascii="Palatino Linotype" w:eastAsia="Palatino Linotype" w:hAnsi="Palatino Linotype" w:cs="Palatino Linotype"/>
        </w:rPr>
      </w:pPr>
    </w:p>
    <w:p w14:paraId="7C4D131D" w14:textId="77777777" w:rsidR="00E86914" w:rsidRDefault="00E86914">
      <w:pPr>
        <w:spacing w:line="360" w:lineRule="auto"/>
        <w:rPr>
          <w:rFonts w:ascii="Palatino Linotype" w:eastAsia="Palatino Linotype" w:hAnsi="Palatino Linotype" w:cs="Palatino Linotype"/>
        </w:rPr>
      </w:pPr>
    </w:p>
    <w:p w14:paraId="33E33ACB" w14:textId="77777777" w:rsidR="00E86914" w:rsidRDefault="00E86914">
      <w:pPr>
        <w:spacing w:line="360" w:lineRule="auto"/>
        <w:rPr>
          <w:rFonts w:ascii="Palatino Linotype" w:eastAsia="Palatino Linotype" w:hAnsi="Palatino Linotype" w:cs="Palatino Linotype"/>
        </w:rPr>
      </w:pPr>
    </w:p>
    <w:p w14:paraId="2F534FF2" w14:textId="77777777" w:rsidR="00E86914" w:rsidRDefault="00E86914">
      <w:pPr>
        <w:spacing w:line="360" w:lineRule="auto"/>
        <w:rPr>
          <w:rFonts w:ascii="Palatino Linotype" w:eastAsia="Palatino Linotype" w:hAnsi="Palatino Linotype" w:cs="Palatino Linotype"/>
        </w:rPr>
      </w:pPr>
    </w:p>
    <w:p w14:paraId="2A2EB45B" w14:textId="77777777" w:rsidR="00E86914" w:rsidRDefault="00E86914">
      <w:pPr>
        <w:spacing w:line="360" w:lineRule="auto"/>
        <w:rPr>
          <w:rFonts w:ascii="Palatino Linotype" w:eastAsia="Palatino Linotype" w:hAnsi="Palatino Linotype" w:cs="Palatino Linotype"/>
        </w:rPr>
      </w:pPr>
    </w:p>
    <w:p w14:paraId="5CC9DECC" w14:textId="77777777" w:rsidR="00E86914" w:rsidRDefault="00E86914">
      <w:pPr>
        <w:spacing w:line="360" w:lineRule="auto"/>
        <w:rPr>
          <w:rFonts w:ascii="Palatino Linotype" w:eastAsia="Palatino Linotype" w:hAnsi="Palatino Linotype" w:cs="Palatino Linotype"/>
        </w:rPr>
      </w:pPr>
    </w:p>
    <w:p w14:paraId="47752CD9" w14:textId="77777777" w:rsidR="00E86914" w:rsidRDefault="00E86914">
      <w:pPr>
        <w:spacing w:line="360" w:lineRule="auto"/>
        <w:rPr>
          <w:rFonts w:ascii="Palatino Linotype" w:eastAsia="Palatino Linotype" w:hAnsi="Palatino Linotype" w:cs="Palatino Linotype"/>
        </w:rPr>
      </w:pPr>
    </w:p>
    <w:p w14:paraId="75465A85" w14:textId="77777777" w:rsidR="00E86914" w:rsidRDefault="00E86914">
      <w:pPr>
        <w:spacing w:line="360" w:lineRule="auto"/>
        <w:rPr>
          <w:rFonts w:ascii="Palatino Linotype" w:eastAsia="Palatino Linotype" w:hAnsi="Palatino Linotype" w:cs="Palatino Linotype"/>
        </w:rPr>
      </w:pPr>
    </w:p>
    <w:p w14:paraId="270B8A6B" w14:textId="77777777" w:rsidR="00E86914" w:rsidRDefault="00E86914">
      <w:pPr>
        <w:spacing w:line="360" w:lineRule="auto"/>
        <w:rPr>
          <w:rFonts w:ascii="Palatino Linotype" w:eastAsia="Palatino Linotype" w:hAnsi="Palatino Linotype" w:cs="Palatino Linotype"/>
        </w:rPr>
      </w:pPr>
    </w:p>
    <w:p w14:paraId="00C9E625" w14:textId="77777777" w:rsidR="00E86914" w:rsidRDefault="00E86914">
      <w:pPr>
        <w:spacing w:line="360" w:lineRule="auto"/>
        <w:rPr>
          <w:rFonts w:ascii="Palatino Linotype" w:eastAsia="Palatino Linotype" w:hAnsi="Palatino Linotype" w:cs="Palatino Linotype"/>
        </w:rPr>
      </w:pPr>
    </w:p>
    <w:p w14:paraId="5C8EC08D" w14:textId="77777777" w:rsidR="00E86914" w:rsidRDefault="00E86914">
      <w:pPr>
        <w:spacing w:line="360" w:lineRule="auto"/>
        <w:rPr>
          <w:rFonts w:ascii="Palatino Linotype" w:eastAsia="Palatino Linotype" w:hAnsi="Palatino Linotype" w:cs="Palatino Linotype"/>
        </w:rPr>
      </w:pPr>
    </w:p>
    <w:p w14:paraId="6B7DDA61" w14:textId="77777777" w:rsidR="00E86914" w:rsidRDefault="00E86914">
      <w:pPr>
        <w:spacing w:line="360" w:lineRule="auto"/>
        <w:rPr>
          <w:rFonts w:ascii="Palatino Linotype" w:eastAsia="Palatino Linotype" w:hAnsi="Palatino Linotype" w:cs="Palatino Linotype"/>
        </w:rPr>
      </w:pPr>
    </w:p>
    <w:p w14:paraId="562FBBE4" w14:textId="77777777" w:rsidR="00E86914" w:rsidRDefault="00E86914">
      <w:pPr>
        <w:spacing w:line="360" w:lineRule="auto"/>
        <w:rPr>
          <w:rFonts w:ascii="Palatino Linotype" w:eastAsia="Palatino Linotype" w:hAnsi="Palatino Linotype" w:cs="Palatino Linotype"/>
        </w:rPr>
      </w:pPr>
    </w:p>
    <w:p w14:paraId="0047EF07" w14:textId="77777777" w:rsidR="00E86914" w:rsidRDefault="00E86914">
      <w:pPr>
        <w:spacing w:line="360" w:lineRule="auto"/>
        <w:rPr>
          <w:rFonts w:ascii="Palatino Linotype" w:eastAsia="Palatino Linotype" w:hAnsi="Palatino Linotype" w:cs="Palatino Linotype"/>
        </w:rPr>
      </w:pPr>
    </w:p>
    <w:p w14:paraId="62A980CF" w14:textId="77777777" w:rsidR="00E86914" w:rsidRDefault="00E86914">
      <w:pPr>
        <w:spacing w:line="360" w:lineRule="auto"/>
        <w:rPr>
          <w:rFonts w:ascii="Palatino Linotype" w:eastAsia="Palatino Linotype" w:hAnsi="Palatino Linotype" w:cs="Palatino Linotype"/>
        </w:rPr>
      </w:pPr>
    </w:p>
    <w:p w14:paraId="1BBF77EB" w14:textId="77777777" w:rsidR="00E86914" w:rsidRDefault="00E86914">
      <w:pPr>
        <w:spacing w:line="360" w:lineRule="auto"/>
        <w:rPr>
          <w:rFonts w:ascii="Palatino Linotype" w:eastAsia="Palatino Linotype" w:hAnsi="Palatino Linotype" w:cs="Palatino Linotype"/>
        </w:rPr>
      </w:pPr>
    </w:p>
    <w:p w14:paraId="1B6837C2" w14:textId="77777777" w:rsidR="00E86914" w:rsidRDefault="00E86914">
      <w:pPr>
        <w:spacing w:line="360" w:lineRule="auto"/>
        <w:rPr>
          <w:rFonts w:ascii="Palatino Linotype" w:eastAsia="Palatino Linotype" w:hAnsi="Palatino Linotype" w:cs="Palatino Linotype"/>
        </w:rPr>
      </w:pPr>
    </w:p>
    <w:p w14:paraId="082FC899" w14:textId="77777777" w:rsidR="00E86914" w:rsidRDefault="00E86914">
      <w:pPr>
        <w:spacing w:line="360" w:lineRule="auto"/>
        <w:rPr>
          <w:rFonts w:ascii="Palatino Linotype" w:eastAsia="Palatino Linotype" w:hAnsi="Palatino Linotype" w:cs="Palatino Linotype"/>
        </w:rPr>
      </w:pPr>
    </w:p>
    <w:p w14:paraId="2C2F551F" w14:textId="77777777" w:rsidR="00E86914" w:rsidRDefault="00E86914">
      <w:pPr>
        <w:spacing w:line="360" w:lineRule="auto"/>
        <w:rPr>
          <w:rFonts w:ascii="Palatino Linotype" w:eastAsia="Palatino Linotype" w:hAnsi="Palatino Linotype" w:cs="Palatino Linotype"/>
        </w:rPr>
      </w:pPr>
    </w:p>
    <w:p w14:paraId="2EE1614D" w14:textId="77777777" w:rsidR="00E86914" w:rsidRDefault="00E86914">
      <w:pPr>
        <w:spacing w:line="360" w:lineRule="auto"/>
        <w:rPr>
          <w:rFonts w:ascii="Palatino Linotype" w:eastAsia="Palatino Linotype" w:hAnsi="Palatino Linotype" w:cs="Palatino Linotype"/>
        </w:rPr>
      </w:pPr>
    </w:p>
    <w:p w14:paraId="175E950D" w14:textId="77777777" w:rsidR="00E86914" w:rsidRDefault="00E86914">
      <w:pPr>
        <w:spacing w:line="360" w:lineRule="auto"/>
      </w:pPr>
    </w:p>
    <w:p w14:paraId="2288D18A" w14:textId="77777777" w:rsidR="00E86914" w:rsidRDefault="00E86914">
      <w:pPr>
        <w:spacing w:line="360" w:lineRule="auto"/>
      </w:pPr>
    </w:p>
    <w:p w14:paraId="75DB6F59" w14:textId="77777777" w:rsidR="00E86914" w:rsidRDefault="00E86914">
      <w:pPr>
        <w:spacing w:line="360" w:lineRule="auto"/>
      </w:pPr>
    </w:p>
    <w:sectPr w:rsidR="00E86914">
      <w:headerReference w:type="even" r:id="rId11"/>
      <w:headerReference w:type="default" r:id="rId12"/>
      <w:footerReference w:type="default" r:id="rId13"/>
      <w:headerReference w:type="first" r:id="rId14"/>
      <w:footerReference w:type="first" r:id="rId15"/>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13524" w14:textId="77777777" w:rsidR="002A2458" w:rsidRDefault="002A2458">
      <w:r>
        <w:separator/>
      </w:r>
    </w:p>
  </w:endnote>
  <w:endnote w:type="continuationSeparator" w:id="0">
    <w:p w14:paraId="595B1210" w14:textId="77777777" w:rsidR="002A2458" w:rsidRDefault="002A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14BB" w14:textId="77777777" w:rsidR="00E86914" w:rsidRDefault="00E86914">
    <w:pPr>
      <w:pBdr>
        <w:top w:val="nil"/>
        <w:left w:val="nil"/>
        <w:bottom w:val="nil"/>
        <w:right w:val="nil"/>
        <w:between w:val="nil"/>
      </w:pBdr>
      <w:tabs>
        <w:tab w:val="center" w:pos="4419"/>
        <w:tab w:val="right" w:pos="8838"/>
      </w:tabs>
      <w:jc w:val="right"/>
      <w:rPr>
        <w:color w:val="000000"/>
        <w:sz w:val="26"/>
        <w:szCs w:val="26"/>
      </w:rPr>
    </w:pPr>
  </w:p>
  <w:p w14:paraId="4EAA06B3" w14:textId="77777777" w:rsidR="00E86914" w:rsidRDefault="00C8195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62D13">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62D13">
      <w:rPr>
        <w:b/>
        <w:noProof/>
        <w:color w:val="000000"/>
        <w:sz w:val="24"/>
        <w:szCs w:val="24"/>
      </w:rPr>
      <w:t>26</w:t>
    </w:r>
    <w:r>
      <w:rPr>
        <w:b/>
        <w:color w:val="000000"/>
        <w:sz w:val="24"/>
        <w:szCs w:val="24"/>
      </w:rPr>
      <w:fldChar w:fldCharType="end"/>
    </w:r>
  </w:p>
  <w:p w14:paraId="6BCFE6C7" w14:textId="77777777" w:rsidR="00E86914" w:rsidRDefault="00E8691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1F41" w14:textId="77777777" w:rsidR="00E86914" w:rsidRDefault="00E86914">
    <w:pPr>
      <w:pBdr>
        <w:top w:val="nil"/>
        <w:left w:val="nil"/>
        <w:bottom w:val="nil"/>
        <w:right w:val="nil"/>
        <w:between w:val="nil"/>
      </w:pBdr>
      <w:tabs>
        <w:tab w:val="center" w:pos="4419"/>
        <w:tab w:val="right" w:pos="8838"/>
      </w:tabs>
      <w:jc w:val="right"/>
      <w:rPr>
        <w:color w:val="000000"/>
      </w:rPr>
    </w:pPr>
  </w:p>
  <w:p w14:paraId="6746EBFC" w14:textId="77777777" w:rsidR="00E86914" w:rsidRDefault="00E86914">
    <w:pPr>
      <w:pBdr>
        <w:top w:val="nil"/>
        <w:left w:val="nil"/>
        <w:bottom w:val="nil"/>
        <w:right w:val="nil"/>
        <w:between w:val="nil"/>
      </w:pBdr>
      <w:tabs>
        <w:tab w:val="center" w:pos="4419"/>
        <w:tab w:val="right" w:pos="8838"/>
      </w:tabs>
      <w:jc w:val="right"/>
      <w:rPr>
        <w:color w:val="000000"/>
      </w:rPr>
    </w:pPr>
  </w:p>
  <w:p w14:paraId="26D807A1" w14:textId="77777777" w:rsidR="00E86914" w:rsidRDefault="00E86914">
    <w:pPr>
      <w:pBdr>
        <w:top w:val="nil"/>
        <w:left w:val="nil"/>
        <w:bottom w:val="nil"/>
        <w:right w:val="nil"/>
        <w:between w:val="nil"/>
      </w:pBdr>
      <w:tabs>
        <w:tab w:val="center" w:pos="4419"/>
        <w:tab w:val="right" w:pos="8838"/>
      </w:tabs>
      <w:jc w:val="right"/>
      <w:rPr>
        <w:color w:val="000000"/>
      </w:rPr>
    </w:pPr>
  </w:p>
  <w:p w14:paraId="48A9603D" w14:textId="77777777" w:rsidR="00E86914" w:rsidRDefault="00C8195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62D1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62D13">
      <w:rPr>
        <w:b/>
        <w:noProof/>
        <w:color w:val="000000"/>
        <w:sz w:val="24"/>
        <w:szCs w:val="24"/>
      </w:rPr>
      <w:t>26</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A7D9" w14:textId="77777777" w:rsidR="002A2458" w:rsidRDefault="002A2458">
      <w:r>
        <w:separator/>
      </w:r>
    </w:p>
  </w:footnote>
  <w:footnote w:type="continuationSeparator" w:id="0">
    <w:p w14:paraId="60A468F1" w14:textId="77777777" w:rsidR="002A2458" w:rsidRDefault="002A2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5779" w14:textId="77777777" w:rsidR="00E86914" w:rsidRDefault="00000000">
    <w:pPr>
      <w:pBdr>
        <w:top w:val="nil"/>
        <w:left w:val="nil"/>
        <w:bottom w:val="nil"/>
        <w:right w:val="nil"/>
        <w:between w:val="nil"/>
      </w:pBdr>
      <w:tabs>
        <w:tab w:val="center" w:pos="4419"/>
        <w:tab w:val="right" w:pos="8838"/>
      </w:tabs>
      <w:rPr>
        <w:color w:val="000000"/>
      </w:rPr>
    </w:pPr>
    <w:r>
      <w:rPr>
        <w:color w:val="000000"/>
      </w:rPr>
      <w:pict w14:anchorId="25536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F79F" w14:textId="77777777" w:rsidR="00E86914" w:rsidRDefault="00000000">
    <w:pPr>
      <w:tabs>
        <w:tab w:val="left" w:pos="3416"/>
      </w:tabs>
      <w:rPr>
        <w:sz w:val="22"/>
        <w:szCs w:val="22"/>
      </w:rPr>
    </w:pPr>
    <w:r>
      <w:rPr>
        <w:sz w:val="14"/>
        <w:szCs w:val="14"/>
      </w:rPr>
      <w:pict w14:anchorId="0ADE8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marcaaguaINFOEM" style="position:absolute;margin-left:-94.7pt;margin-top:-137.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E86914" w14:paraId="05039B87" w14:textId="77777777">
      <w:trPr>
        <w:trHeight w:val="70"/>
      </w:trPr>
      <w:tc>
        <w:tcPr>
          <w:tcW w:w="2268" w:type="dxa"/>
          <w:shd w:val="clear" w:color="auto" w:fill="auto"/>
        </w:tcPr>
        <w:p w14:paraId="1F7B6767" w14:textId="77777777" w:rsidR="00E86914" w:rsidRDefault="00E86914">
          <w:pPr>
            <w:tabs>
              <w:tab w:val="right" w:pos="4273"/>
            </w:tabs>
            <w:rPr>
              <w:rFonts w:ascii="Garamond" w:eastAsia="Garamond" w:hAnsi="Garamond" w:cs="Garamond"/>
              <w:sz w:val="16"/>
              <w:szCs w:val="16"/>
            </w:rPr>
          </w:pPr>
        </w:p>
      </w:tc>
      <w:tc>
        <w:tcPr>
          <w:tcW w:w="7193" w:type="dxa"/>
          <w:shd w:val="clear" w:color="auto" w:fill="auto"/>
        </w:tcPr>
        <w:p w14:paraId="5C3AAFAF" w14:textId="77777777" w:rsidR="00E86914" w:rsidRDefault="00E86914">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26"/>
            <w:gridCol w:w="4212"/>
          </w:tblGrid>
          <w:tr w:rsidR="00E86914" w14:paraId="615D3485" w14:textId="77777777">
            <w:trPr>
              <w:trHeight w:val="128"/>
            </w:trPr>
            <w:tc>
              <w:tcPr>
                <w:tcW w:w="3726" w:type="dxa"/>
                <w:vAlign w:val="bottom"/>
              </w:tcPr>
              <w:p w14:paraId="5272C189" w14:textId="77777777" w:rsidR="00E86914" w:rsidRDefault="00C8195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12" w:type="dxa"/>
              </w:tcPr>
              <w:p w14:paraId="1777935E" w14:textId="77777777" w:rsidR="00E86914" w:rsidRDefault="00C81950">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00926/INFOEM/IP/RR/2025</w:t>
                </w:r>
              </w:p>
            </w:tc>
          </w:tr>
          <w:tr w:rsidR="00E86914" w14:paraId="4A5C7945" w14:textId="77777777">
            <w:trPr>
              <w:trHeight w:val="251"/>
            </w:trPr>
            <w:tc>
              <w:tcPr>
                <w:tcW w:w="3726" w:type="dxa"/>
              </w:tcPr>
              <w:p w14:paraId="4FB4B512" w14:textId="77777777" w:rsidR="00E86914" w:rsidRDefault="00C8195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12" w:type="dxa"/>
              </w:tcPr>
              <w:p w14:paraId="62935CD0" w14:textId="77777777" w:rsidR="00E86914" w:rsidRDefault="00C81950">
                <w:pPr>
                  <w:tabs>
                    <w:tab w:val="right" w:pos="8838"/>
                  </w:tabs>
                  <w:ind w:left="-28"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Toluca</w:t>
                </w:r>
              </w:p>
            </w:tc>
          </w:tr>
          <w:tr w:rsidR="00E86914" w14:paraId="47C5AA88" w14:textId="77777777">
            <w:trPr>
              <w:trHeight w:val="251"/>
            </w:trPr>
            <w:tc>
              <w:tcPr>
                <w:tcW w:w="3726" w:type="dxa"/>
              </w:tcPr>
              <w:p w14:paraId="58A52082" w14:textId="77777777" w:rsidR="00E86914" w:rsidRDefault="00C8195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12" w:type="dxa"/>
              </w:tcPr>
              <w:p w14:paraId="51DD1044" w14:textId="77777777" w:rsidR="00E86914" w:rsidRDefault="00C81950">
                <w:pPr>
                  <w:tabs>
                    <w:tab w:val="right" w:pos="8838"/>
                  </w:tabs>
                  <w:ind w:left="-28" w:right="-3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28C5CFE7" w14:textId="77777777" w:rsidR="00E86914" w:rsidRDefault="00E86914">
                <w:pPr>
                  <w:tabs>
                    <w:tab w:val="right" w:pos="8838"/>
                  </w:tabs>
                  <w:ind w:left="-28" w:right="-32"/>
                  <w:rPr>
                    <w:rFonts w:ascii="Palatino Linotype" w:eastAsia="Palatino Linotype" w:hAnsi="Palatino Linotype" w:cs="Palatino Linotype"/>
                    <w:b/>
                    <w:sz w:val="22"/>
                    <w:szCs w:val="22"/>
                  </w:rPr>
                </w:pPr>
              </w:p>
            </w:tc>
          </w:tr>
        </w:tbl>
        <w:p w14:paraId="052C068A" w14:textId="77777777" w:rsidR="00E86914" w:rsidRDefault="00E86914">
          <w:pPr>
            <w:tabs>
              <w:tab w:val="right" w:pos="8838"/>
            </w:tabs>
            <w:ind w:left="-28"/>
            <w:rPr>
              <w:rFonts w:ascii="Arial" w:eastAsia="Arial" w:hAnsi="Arial" w:cs="Arial"/>
              <w:b/>
            </w:rPr>
          </w:pPr>
        </w:p>
      </w:tc>
    </w:tr>
  </w:tbl>
  <w:p w14:paraId="767230C7" w14:textId="77777777" w:rsidR="00E86914" w:rsidRDefault="00E86914">
    <w:pPr>
      <w:pBdr>
        <w:top w:val="nil"/>
        <w:left w:val="nil"/>
        <w:bottom w:val="nil"/>
        <w:right w:val="nil"/>
        <w:between w:val="nil"/>
      </w:pBdr>
      <w:tabs>
        <w:tab w:val="center" w:pos="4419"/>
        <w:tab w:val="right" w:pos="8838"/>
      </w:tabs>
      <w:rPr>
        <w:color w:val="000000"/>
        <w:sz w:val="14"/>
        <w:szCs w:val="14"/>
      </w:rPr>
    </w:pPr>
  </w:p>
  <w:p w14:paraId="15C63EFA" w14:textId="77777777" w:rsidR="00E86914" w:rsidRDefault="00E86914">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0FDF" w14:textId="77777777" w:rsidR="00E86914" w:rsidRDefault="00E86914">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E86914" w14:paraId="6D387ADA" w14:textId="77777777">
      <w:trPr>
        <w:trHeight w:val="302"/>
      </w:trPr>
      <w:tc>
        <w:tcPr>
          <w:tcW w:w="3828" w:type="dxa"/>
        </w:tcPr>
        <w:p w14:paraId="2D9CA20C" w14:textId="77777777" w:rsidR="00E86914" w:rsidRDefault="00C8195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14:paraId="6D017D80" w14:textId="77777777" w:rsidR="00E86914" w:rsidRDefault="00C81950">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00926/INFOEM/IP/RR/2025</w:t>
          </w:r>
        </w:p>
      </w:tc>
    </w:tr>
    <w:tr w:rsidR="00E86914" w14:paraId="0EF3E7B5" w14:textId="77777777">
      <w:trPr>
        <w:trHeight w:val="110"/>
      </w:trPr>
      <w:tc>
        <w:tcPr>
          <w:tcW w:w="3828" w:type="dxa"/>
        </w:tcPr>
        <w:p w14:paraId="2ACDF801" w14:textId="77777777" w:rsidR="00E86914" w:rsidRDefault="00C8195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14:paraId="3AB00D1D" w14:textId="77777777" w:rsidR="00E86914" w:rsidRDefault="00E86914">
          <w:pPr>
            <w:jc w:val="both"/>
            <w:rPr>
              <w:rFonts w:ascii="Palatino Linotype" w:eastAsia="Palatino Linotype" w:hAnsi="Palatino Linotype" w:cs="Palatino Linotype"/>
              <w:sz w:val="22"/>
              <w:szCs w:val="22"/>
            </w:rPr>
          </w:pPr>
        </w:p>
      </w:tc>
    </w:tr>
    <w:tr w:rsidR="00E86914" w14:paraId="0F587A8B" w14:textId="77777777">
      <w:trPr>
        <w:trHeight w:val="248"/>
      </w:trPr>
      <w:tc>
        <w:tcPr>
          <w:tcW w:w="3828" w:type="dxa"/>
        </w:tcPr>
        <w:p w14:paraId="3E0CB9E2" w14:textId="77777777" w:rsidR="00E86914" w:rsidRDefault="00C8195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14:paraId="0943F69C" w14:textId="77777777" w:rsidR="00E86914" w:rsidRDefault="00C81950">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Toluca</w:t>
          </w:r>
        </w:p>
      </w:tc>
    </w:tr>
    <w:tr w:rsidR="00E86914" w14:paraId="0ACA3D0E" w14:textId="77777777">
      <w:trPr>
        <w:trHeight w:val="248"/>
      </w:trPr>
      <w:tc>
        <w:tcPr>
          <w:tcW w:w="3828" w:type="dxa"/>
        </w:tcPr>
        <w:p w14:paraId="5061DEFE" w14:textId="77777777" w:rsidR="00E86914" w:rsidRDefault="00C8195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14:paraId="55B48E77" w14:textId="77777777" w:rsidR="00E86914" w:rsidRDefault="00C81950">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0B95030D" w14:textId="77777777" w:rsidR="00E86914" w:rsidRDefault="00000000">
    <w:pPr>
      <w:ind w:right="-312"/>
    </w:pPr>
    <w:r>
      <w:pict w14:anchorId="15959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A413D"/>
    <w:multiLevelType w:val="multilevel"/>
    <w:tmpl w:val="265C21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BE10FD8"/>
    <w:multiLevelType w:val="multilevel"/>
    <w:tmpl w:val="F3D4D7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DE4826"/>
    <w:multiLevelType w:val="multilevel"/>
    <w:tmpl w:val="21481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5552772">
    <w:abstractNumId w:val="2"/>
  </w:num>
  <w:num w:numId="2" w16cid:durableId="133449616">
    <w:abstractNumId w:val="1"/>
  </w:num>
  <w:num w:numId="3" w16cid:durableId="7112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14"/>
    <w:rsid w:val="002A2458"/>
    <w:rsid w:val="002C434B"/>
    <w:rsid w:val="003D7C8B"/>
    <w:rsid w:val="0082155B"/>
    <w:rsid w:val="00B62D13"/>
    <w:rsid w:val="00C81950"/>
    <w:rsid w:val="00CC5B66"/>
    <w:rsid w:val="00E8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9FC91"/>
  <w15:docId w15:val="{4C9CDBE3-BB44-47D1-AECB-186AC2EA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1E"/>
    <w:rPr>
      <w:lang w:eastAsia="es-ES"/>
    </w:rPr>
  </w:style>
  <w:style w:type="paragraph" w:styleId="Ttulo1">
    <w:name w:val="heading 1"/>
    <w:basedOn w:val="Normal"/>
    <w:next w:val="Normal"/>
    <w:link w:val="Ttulo1Car"/>
    <w:uiPriority w:val="9"/>
    <w:qFormat/>
    <w:rsid w:val="00CA061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CA061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A061E"/>
    <w:rPr>
      <w:rFonts w:asciiTheme="majorHAnsi" w:eastAsiaTheme="majorEastAsia" w:hAnsiTheme="majorHAnsi" w:cstheme="majorBidi"/>
      <w:color w:val="2E74B5" w:themeColor="accent1" w:themeShade="BF"/>
      <w:sz w:val="40"/>
      <w:szCs w:val="40"/>
      <w:lang w:eastAsia="es-ES"/>
    </w:rPr>
  </w:style>
  <w:style w:type="character" w:customStyle="1" w:styleId="Ttulo2Car">
    <w:name w:val="Título 2 Car"/>
    <w:basedOn w:val="Fuentedeprrafopredeter"/>
    <w:link w:val="Ttulo2"/>
    <w:uiPriority w:val="9"/>
    <w:rsid w:val="00CA061E"/>
    <w:rPr>
      <w:rFonts w:asciiTheme="majorHAnsi" w:eastAsiaTheme="majorEastAsia" w:hAnsiTheme="majorHAnsi" w:cstheme="majorBidi"/>
      <w:color w:val="2E74B5" w:themeColor="accent1" w:themeShade="BF"/>
      <w:sz w:val="32"/>
      <w:szCs w:val="32"/>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061E"/>
    <w:pPr>
      <w:ind w:left="720"/>
      <w:contextualSpacing/>
    </w:pPr>
  </w:style>
  <w:style w:type="paragraph" w:styleId="Encabezado">
    <w:name w:val="header"/>
    <w:basedOn w:val="Normal"/>
    <w:link w:val="EncabezadoCar"/>
    <w:uiPriority w:val="99"/>
    <w:unhideWhenUsed/>
    <w:rsid w:val="00CA061E"/>
    <w:pPr>
      <w:tabs>
        <w:tab w:val="center" w:pos="4419"/>
        <w:tab w:val="right" w:pos="8838"/>
      </w:tabs>
    </w:pPr>
  </w:style>
  <w:style w:type="character" w:customStyle="1" w:styleId="EncabezadoCar">
    <w:name w:val="Encabezado Car"/>
    <w:basedOn w:val="Fuentedeprrafopredeter"/>
    <w:link w:val="Encabezado"/>
    <w:uiPriority w:val="99"/>
    <w:rsid w:val="00CA061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A061E"/>
    <w:pPr>
      <w:tabs>
        <w:tab w:val="center" w:pos="4419"/>
        <w:tab w:val="right" w:pos="8838"/>
      </w:tabs>
    </w:pPr>
  </w:style>
  <w:style w:type="character" w:customStyle="1" w:styleId="PiedepginaCar">
    <w:name w:val="Pie de página Car"/>
    <w:basedOn w:val="Fuentedeprrafopredeter"/>
    <w:link w:val="Piedepgina"/>
    <w:uiPriority w:val="99"/>
    <w:rsid w:val="00CA061E"/>
    <w:rPr>
      <w:rFonts w:ascii="Times New Roman" w:eastAsia="Times New Roman" w:hAnsi="Times New Roman" w:cs="Times New Roman"/>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061E"/>
    <w:rPr>
      <w:rFonts w:ascii="Times New Roman" w:eastAsia="Times New Roman" w:hAnsi="Times New Roman" w:cs="Times New Roman"/>
      <w:sz w:val="20"/>
      <w:szCs w:val="20"/>
      <w:lang w:eastAsia="es-ES"/>
    </w:rPr>
  </w:style>
  <w:style w:type="table" w:styleId="Tablaconcuadrcula">
    <w:name w:val="Table Grid"/>
    <w:basedOn w:val="Tablanormal"/>
    <w:uiPriority w:val="39"/>
    <w:rsid w:val="00CA061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061E"/>
    <w:rPr>
      <w:color w:val="0563C1" w:themeColor="hyperlink"/>
      <w:u w:val="single"/>
    </w:rPr>
  </w:style>
  <w:style w:type="paragraph" w:styleId="TDC1">
    <w:name w:val="toc 1"/>
    <w:basedOn w:val="Normal"/>
    <w:next w:val="Normal"/>
    <w:autoRedefine/>
    <w:uiPriority w:val="39"/>
    <w:unhideWhenUsed/>
    <w:rsid w:val="00CA061E"/>
    <w:pPr>
      <w:spacing w:after="100"/>
    </w:pPr>
  </w:style>
  <w:style w:type="paragraph" w:styleId="TtuloTDC">
    <w:name w:val="TOC Heading"/>
    <w:basedOn w:val="Ttulo1"/>
    <w:next w:val="Normal"/>
    <w:uiPriority w:val="39"/>
    <w:unhideWhenUsed/>
    <w:qFormat/>
    <w:rsid w:val="00CA061E"/>
    <w:pPr>
      <w:spacing w:before="240" w:after="0"/>
      <w:outlineLvl w:val="9"/>
    </w:pPr>
    <w:rPr>
      <w:sz w:val="32"/>
      <w:szCs w:val="32"/>
      <w:lang w:eastAsia="es-MX"/>
    </w:rPr>
  </w:style>
  <w:style w:type="paragraph" w:styleId="TDC2">
    <w:name w:val="toc 2"/>
    <w:basedOn w:val="Normal"/>
    <w:next w:val="Normal"/>
    <w:autoRedefine/>
    <w:uiPriority w:val="39"/>
    <w:unhideWhenUsed/>
    <w:rsid w:val="00714EAE"/>
    <w:pPr>
      <w:tabs>
        <w:tab w:val="right" w:leader="dot" w:pos="9034"/>
      </w:tabs>
      <w:spacing w:line="360" w:lineRule="auto"/>
      <w:ind w:left="200"/>
      <w:contextualSpacing/>
      <w:jc w:val="both"/>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dT0jFYg+vyAYAwiShfFjPki1A==">CgMxLjAyCGguZ2pkZ3hzMgloLjMwajB6bGwyCWguMWZvYjl0ZTIJaC4zem55c2g3MgloLjJldDkycDAyCGgudHlqY3d0MgloLjNkeTZ2a20yCWguMXQzaDVzZjIJaC40ZDM0b2c4MgloLjJzOGV5bzEyCWguMTdkcDh2dTIJaC4zcmRjcmpuMgloLjI2aW4xcmcyCGgubG54Yno5MgloLjM1bmt1bjIyCWguMWtzdjR1djIJaC40NHNpbmlvOAByITF2UlJhWUh5RDN1bVptdnN4ZUpYS1pZZURwbTVUdmxk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6315</Words>
  <Characters>34738</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Office</cp:lastModifiedBy>
  <cp:revision>3</cp:revision>
  <cp:lastPrinted>2025-03-14T03:22:00Z</cp:lastPrinted>
  <dcterms:created xsi:type="dcterms:W3CDTF">2025-03-14T03:20:00Z</dcterms:created>
  <dcterms:modified xsi:type="dcterms:W3CDTF">2025-03-14T03:23:00Z</dcterms:modified>
</cp:coreProperties>
</file>