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1BA57" w14:textId="77777777" w:rsidR="006B1248" w:rsidRDefault="006B1248">
      <w:pPr>
        <w:widowControl w:val="0"/>
        <w:pBdr>
          <w:top w:val="nil"/>
          <w:left w:val="nil"/>
          <w:bottom w:val="nil"/>
          <w:right w:val="nil"/>
          <w:between w:val="nil"/>
        </w:pBdr>
        <w:spacing w:after="0" w:line="276" w:lineRule="auto"/>
        <w:jc w:val="left"/>
      </w:pPr>
    </w:p>
    <w:p w14:paraId="5B866748" w14:textId="77777777" w:rsidR="006B1248" w:rsidRDefault="006B1248">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771906879"/>
        <w:docPartObj>
          <w:docPartGallery w:val="Table of Contents"/>
          <w:docPartUnique/>
        </w:docPartObj>
      </w:sdtPr>
      <w:sdtEndPr>
        <w:rPr>
          <w:b/>
          <w:bCs/>
        </w:rPr>
      </w:sdtEndPr>
      <w:sdtContent>
        <w:p w14:paraId="774AB939" w14:textId="6515F915" w:rsidR="00855AE9" w:rsidRPr="00855AE9" w:rsidRDefault="00855AE9">
          <w:pPr>
            <w:pStyle w:val="TtulodeTDC"/>
          </w:pPr>
          <w:r w:rsidRPr="00855AE9">
            <w:rPr>
              <w:lang w:val="es-ES"/>
            </w:rPr>
            <w:t>Tabla de contenido</w:t>
          </w:r>
        </w:p>
        <w:p w14:paraId="16E08BE0" w14:textId="26845D75" w:rsidR="00CC067E" w:rsidRDefault="00855AE9">
          <w:pPr>
            <w:pStyle w:val="TDC1"/>
            <w:tabs>
              <w:tab w:val="right" w:leader="dot" w:pos="9204"/>
            </w:tabs>
            <w:rPr>
              <w:rFonts w:asciiTheme="minorHAnsi" w:eastAsiaTheme="minorEastAsia" w:hAnsiTheme="minorHAnsi" w:cstheme="minorBidi"/>
              <w:noProof/>
              <w:kern w:val="2"/>
              <w:sz w:val="24"/>
              <w:szCs w:val="24"/>
              <w14:ligatures w14:val="standardContextual"/>
            </w:rPr>
          </w:pPr>
          <w:r w:rsidRPr="00855AE9">
            <w:fldChar w:fldCharType="begin"/>
          </w:r>
          <w:r w:rsidRPr="00855AE9">
            <w:instrText xml:space="preserve"> TOC \o "1-3" \h \z \u </w:instrText>
          </w:r>
          <w:r w:rsidRPr="00855AE9">
            <w:fldChar w:fldCharType="separate"/>
          </w:r>
          <w:hyperlink w:anchor="_Toc214613414" w:history="1">
            <w:r w:rsidR="00CC067E" w:rsidRPr="007E2103">
              <w:rPr>
                <w:rStyle w:val="Hipervnculo"/>
                <w:noProof/>
              </w:rPr>
              <w:t>A N T E C E D E N T E S</w:t>
            </w:r>
            <w:r w:rsidR="00CC067E">
              <w:rPr>
                <w:noProof/>
                <w:webHidden/>
              </w:rPr>
              <w:tab/>
            </w:r>
            <w:r w:rsidR="00CC067E">
              <w:rPr>
                <w:noProof/>
                <w:webHidden/>
              </w:rPr>
              <w:fldChar w:fldCharType="begin"/>
            </w:r>
            <w:r w:rsidR="00CC067E">
              <w:rPr>
                <w:noProof/>
                <w:webHidden/>
              </w:rPr>
              <w:instrText xml:space="preserve"> PAGEREF _Toc214613414 \h </w:instrText>
            </w:r>
            <w:r w:rsidR="00CC067E">
              <w:rPr>
                <w:noProof/>
                <w:webHidden/>
              </w:rPr>
            </w:r>
            <w:r w:rsidR="00CC067E">
              <w:rPr>
                <w:noProof/>
                <w:webHidden/>
              </w:rPr>
              <w:fldChar w:fldCharType="separate"/>
            </w:r>
            <w:r w:rsidR="00270857">
              <w:rPr>
                <w:noProof/>
                <w:webHidden/>
              </w:rPr>
              <w:t>2</w:t>
            </w:r>
            <w:r w:rsidR="00CC067E">
              <w:rPr>
                <w:noProof/>
                <w:webHidden/>
              </w:rPr>
              <w:fldChar w:fldCharType="end"/>
            </w:r>
          </w:hyperlink>
        </w:p>
        <w:p w14:paraId="3F62CBCB" w14:textId="4D5D4DA5" w:rsidR="00CC067E" w:rsidRDefault="00D1128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415" w:history="1">
            <w:r w:rsidR="00CC067E" w:rsidRPr="007E2103">
              <w:rPr>
                <w:rStyle w:val="Hipervnculo"/>
                <w:noProof/>
              </w:rPr>
              <w:t>I. Presentación de la solicitud de información</w:t>
            </w:r>
            <w:r w:rsidR="00CC067E">
              <w:rPr>
                <w:noProof/>
                <w:webHidden/>
              </w:rPr>
              <w:tab/>
            </w:r>
            <w:r w:rsidR="00CC067E">
              <w:rPr>
                <w:noProof/>
                <w:webHidden/>
              </w:rPr>
              <w:fldChar w:fldCharType="begin"/>
            </w:r>
            <w:r w:rsidR="00CC067E">
              <w:rPr>
                <w:noProof/>
                <w:webHidden/>
              </w:rPr>
              <w:instrText xml:space="preserve"> PAGEREF _Toc214613415 \h </w:instrText>
            </w:r>
            <w:r w:rsidR="00CC067E">
              <w:rPr>
                <w:noProof/>
                <w:webHidden/>
              </w:rPr>
            </w:r>
            <w:r w:rsidR="00CC067E">
              <w:rPr>
                <w:noProof/>
                <w:webHidden/>
              </w:rPr>
              <w:fldChar w:fldCharType="separate"/>
            </w:r>
            <w:r w:rsidR="00270857">
              <w:rPr>
                <w:noProof/>
                <w:webHidden/>
              </w:rPr>
              <w:t>2</w:t>
            </w:r>
            <w:r w:rsidR="00CC067E">
              <w:rPr>
                <w:noProof/>
                <w:webHidden/>
              </w:rPr>
              <w:fldChar w:fldCharType="end"/>
            </w:r>
          </w:hyperlink>
        </w:p>
        <w:p w14:paraId="4C310628" w14:textId="20DFCDC2" w:rsidR="00CC067E" w:rsidRDefault="00D1128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416" w:history="1">
            <w:r w:rsidR="00CC067E" w:rsidRPr="007E2103">
              <w:rPr>
                <w:rStyle w:val="Hipervnculo"/>
                <w:noProof/>
              </w:rPr>
              <w:t>II. Respuesta del Sujeto Obligado</w:t>
            </w:r>
            <w:r w:rsidR="00CC067E">
              <w:rPr>
                <w:noProof/>
                <w:webHidden/>
              </w:rPr>
              <w:tab/>
            </w:r>
            <w:r w:rsidR="00CC067E">
              <w:rPr>
                <w:noProof/>
                <w:webHidden/>
              </w:rPr>
              <w:fldChar w:fldCharType="begin"/>
            </w:r>
            <w:r w:rsidR="00CC067E">
              <w:rPr>
                <w:noProof/>
                <w:webHidden/>
              </w:rPr>
              <w:instrText xml:space="preserve"> PAGEREF _Toc214613416 \h </w:instrText>
            </w:r>
            <w:r w:rsidR="00CC067E">
              <w:rPr>
                <w:noProof/>
                <w:webHidden/>
              </w:rPr>
            </w:r>
            <w:r w:rsidR="00CC067E">
              <w:rPr>
                <w:noProof/>
                <w:webHidden/>
              </w:rPr>
              <w:fldChar w:fldCharType="separate"/>
            </w:r>
            <w:r w:rsidR="00270857">
              <w:rPr>
                <w:noProof/>
                <w:webHidden/>
              </w:rPr>
              <w:t>3</w:t>
            </w:r>
            <w:r w:rsidR="00CC067E">
              <w:rPr>
                <w:noProof/>
                <w:webHidden/>
              </w:rPr>
              <w:fldChar w:fldCharType="end"/>
            </w:r>
          </w:hyperlink>
        </w:p>
        <w:p w14:paraId="0FC61D74" w14:textId="2CFFC209" w:rsidR="00CC067E" w:rsidRDefault="00D1128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417" w:history="1">
            <w:r w:rsidR="00CC067E" w:rsidRPr="007E2103">
              <w:rPr>
                <w:rStyle w:val="Hipervnculo"/>
                <w:noProof/>
              </w:rPr>
              <w:t>III. Interposición del Recurso de Revisión</w:t>
            </w:r>
            <w:r w:rsidR="00CC067E">
              <w:rPr>
                <w:noProof/>
                <w:webHidden/>
              </w:rPr>
              <w:tab/>
            </w:r>
            <w:r w:rsidR="00CC067E">
              <w:rPr>
                <w:noProof/>
                <w:webHidden/>
              </w:rPr>
              <w:fldChar w:fldCharType="begin"/>
            </w:r>
            <w:r w:rsidR="00CC067E">
              <w:rPr>
                <w:noProof/>
                <w:webHidden/>
              </w:rPr>
              <w:instrText xml:space="preserve"> PAGEREF _Toc214613417 \h </w:instrText>
            </w:r>
            <w:r w:rsidR="00CC067E">
              <w:rPr>
                <w:noProof/>
                <w:webHidden/>
              </w:rPr>
            </w:r>
            <w:r w:rsidR="00CC067E">
              <w:rPr>
                <w:noProof/>
                <w:webHidden/>
              </w:rPr>
              <w:fldChar w:fldCharType="separate"/>
            </w:r>
            <w:r w:rsidR="00270857">
              <w:rPr>
                <w:noProof/>
                <w:webHidden/>
              </w:rPr>
              <w:t>4</w:t>
            </w:r>
            <w:r w:rsidR="00CC067E">
              <w:rPr>
                <w:noProof/>
                <w:webHidden/>
              </w:rPr>
              <w:fldChar w:fldCharType="end"/>
            </w:r>
          </w:hyperlink>
        </w:p>
        <w:p w14:paraId="3E64945A" w14:textId="6B2ED262" w:rsidR="00CC067E" w:rsidRDefault="00D1128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418" w:history="1">
            <w:r w:rsidR="00CC067E" w:rsidRPr="007E2103">
              <w:rPr>
                <w:rStyle w:val="Hipervnculo"/>
                <w:noProof/>
              </w:rPr>
              <w:t>IV. Trámite del Recurso de Revisión ante este Instituto</w:t>
            </w:r>
            <w:r w:rsidR="00CC067E">
              <w:rPr>
                <w:noProof/>
                <w:webHidden/>
              </w:rPr>
              <w:tab/>
            </w:r>
            <w:r w:rsidR="00CC067E">
              <w:rPr>
                <w:noProof/>
                <w:webHidden/>
              </w:rPr>
              <w:fldChar w:fldCharType="begin"/>
            </w:r>
            <w:r w:rsidR="00CC067E">
              <w:rPr>
                <w:noProof/>
                <w:webHidden/>
              </w:rPr>
              <w:instrText xml:space="preserve"> PAGEREF _Toc214613418 \h </w:instrText>
            </w:r>
            <w:r w:rsidR="00CC067E">
              <w:rPr>
                <w:noProof/>
                <w:webHidden/>
              </w:rPr>
            </w:r>
            <w:r w:rsidR="00CC067E">
              <w:rPr>
                <w:noProof/>
                <w:webHidden/>
              </w:rPr>
              <w:fldChar w:fldCharType="separate"/>
            </w:r>
            <w:r w:rsidR="00270857">
              <w:rPr>
                <w:noProof/>
                <w:webHidden/>
              </w:rPr>
              <w:t>5</w:t>
            </w:r>
            <w:r w:rsidR="00CC067E">
              <w:rPr>
                <w:noProof/>
                <w:webHidden/>
              </w:rPr>
              <w:fldChar w:fldCharType="end"/>
            </w:r>
          </w:hyperlink>
        </w:p>
        <w:p w14:paraId="339C16CA" w14:textId="73E7C946" w:rsidR="00CC067E" w:rsidRDefault="00D11281">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4613419" w:history="1">
            <w:r w:rsidR="00CC067E" w:rsidRPr="007E2103">
              <w:rPr>
                <w:rStyle w:val="Hipervnculo"/>
                <w:noProof/>
              </w:rPr>
              <w:t>C O N S I D E R A N D O S</w:t>
            </w:r>
            <w:r w:rsidR="00CC067E">
              <w:rPr>
                <w:noProof/>
                <w:webHidden/>
              </w:rPr>
              <w:tab/>
            </w:r>
            <w:r w:rsidR="00CC067E">
              <w:rPr>
                <w:noProof/>
                <w:webHidden/>
              </w:rPr>
              <w:fldChar w:fldCharType="begin"/>
            </w:r>
            <w:r w:rsidR="00CC067E">
              <w:rPr>
                <w:noProof/>
                <w:webHidden/>
              </w:rPr>
              <w:instrText xml:space="preserve"> PAGEREF _Toc214613419 \h </w:instrText>
            </w:r>
            <w:r w:rsidR="00CC067E">
              <w:rPr>
                <w:noProof/>
                <w:webHidden/>
              </w:rPr>
            </w:r>
            <w:r w:rsidR="00CC067E">
              <w:rPr>
                <w:noProof/>
                <w:webHidden/>
              </w:rPr>
              <w:fldChar w:fldCharType="separate"/>
            </w:r>
            <w:r w:rsidR="00270857">
              <w:rPr>
                <w:noProof/>
                <w:webHidden/>
              </w:rPr>
              <w:t>6</w:t>
            </w:r>
            <w:r w:rsidR="00CC067E">
              <w:rPr>
                <w:noProof/>
                <w:webHidden/>
              </w:rPr>
              <w:fldChar w:fldCharType="end"/>
            </w:r>
          </w:hyperlink>
        </w:p>
        <w:p w14:paraId="062311E9" w14:textId="0594DE80" w:rsidR="00CC067E" w:rsidRDefault="00D1128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420" w:history="1">
            <w:r w:rsidR="00CC067E" w:rsidRPr="007E2103">
              <w:rPr>
                <w:rStyle w:val="Hipervnculo"/>
                <w:noProof/>
              </w:rPr>
              <w:t>PRIMERO. Competencia</w:t>
            </w:r>
            <w:r w:rsidR="00CC067E">
              <w:rPr>
                <w:noProof/>
                <w:webHidden/>
              </w:rPr>
              <w:tab/>
            </w:r>
            <w:r w:rsidR="00CC067E">
              <w:rPr>
                <w:noProof/>
                <w:webHidden/>
              </w:rPr>
              <w:fldChar w:fldCharType="begin"/>
            </w:r>
            <w:r w:rsidR="00CC067E">
              <w:rPr>
                <w:noProof/>
                <w:webHidden/>
              </w:rPr>
              <w:instrText xml:space="preserve"> PAGEREF _Toc214613420 \h </w:instrText>
            </w:r>
            <w:r w:rsidR="00CC067E">
              <w:rPr>
                <w:noProof/>
                <w:webHidden/>
              </w:rPr>
            </w:r>
            <w:r w:rsidR="00CC067E">
              <w:rPr>
                <w:noProof/>
                <w:webHidden/>
              </w:rPr>
              <w:fldChar w:fldCharType="separate"/>
            </w:r>
            <w:r w:rsidR="00270857">
              <w:rPr>
                <w:noProof/>
                <w:webHidden/>
              </w:rPr>
              <w:t>6</w:t>
            </w:r>
            <w:r w:rsidR="00CC067E">
              <w:rPr>
                <w:noProof/>
                <w:webHidden/>
              </w:rPr>
              <w:fldChar w:fldCharType="end"/>
            </w:r>
          </w:hyperlink>
        </w:p>
        <w:p w14:paraId="0A72D8E9" w14:textId="1D42F001" w:rsidR="00CC067E" w:rsidRDefault="00D1128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421" w:history="1">
            <w:r w:rsidR="00CC067E" w:rsidRPr="007E2103">
              <w:rPr>
                <w:rStyle w:val="Hipervnculo"/>
                <w:noProof/>
              </w:rPr>
              <w:t>SEGUNDO. Causales de improcedencia y sobreseimiento</w:t>
            </w:r>
            <w:r w:rsidR="00CC067E">
              <w:rPr>
                <w:noProof/>
                <w:webHidden/>
              </w:rPr>
              <w:tab/>
            </w:r>
            <w:r w:rsidR="00CC067E">
              <w:rPr>
                <w:noProof/>
                <w:webHidden/>
              </w:rPr>
              <w:fldChar w:fldCharType="begin"/>
            </w:r>
            <w:r w:rsidR="00CC067E">
              <w:rPr>
                <w:noProof/>
                <w:webHidden/>
              </w:rPr>
              <w:instrText xml:space="preserve"> PAGEREF _Toc214613421 \h </w:instrText>
            </w:r>
            <w:r w:rsidR="00CC067E">
              <w:rPr>
                <w:noProof/>
                <w:webHidden/>
              </w:rPr>
            </w:r>
            <w:r w:rsidR="00CC067E">
              <w:rPr>
                <w:noProof/>
                <w:webHidden/>
              </w:rPr>
              <w:fldChar w:fldCharType="separate"/>
            </w:r>
            <w:r w:rsidR="00270857">
              <w:rPr>
                <w:noProof/>
                <w:webHidden/>
              </w:rPr>
              <w:t>7</w:t>
            </w:r>
            <w:r w:rsidR="00CC067E">
              <w:rPr>
                <w:noProof/>
                <w:webHidden/>
              </w:rPr>
              <w:fldChar w:fldCharType="end"/>
            </w:r>
          </w:hyperlink>
        </w:p>
        <w:p w14:paraId="72F81E23" w14:textId="4C4DA8F5" w:rsidR="00CC067E" w:rsidRDefault="00D1128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422" w:history="1">
            <w:r w:rsidR="00CC067E" w:rsidRPr="007E2103">
              <w:rPr>
                <w:rStyle w:val="Hipervnculo"/>
                <w:noProof/>
              </w:rPr>
              <w:t>CUARTO. Marco normativo aplicable en materia de transparencia y acceso a la información pública</w:t>
            </w:r>
            <w:r w:rsidR="00CC067E">
              <w:rPr>
                <w:noProof/>
                <w:webHidden/>
              </w:rPr>
              <w:tab/>
            </w:r>
            <w:r w:rsidR="00CC067E">
              <w:rPr>
                <w:noProof/>
                <w:webHidden/>
              </w:rPr>
              <w:fldChar w:fldCharType="begin"/>
            </w:r>
            <w:r w:rsidR="00CC067E">
              <w:rPr>
                <w:noProof/>
                <w:webHidden/>
              </w:rPr>
              <w:instrText xml:space="preserve"> PAGEREF _Toc214613422 \h </w:instrText>
            </w:r>
            <w:r w:rsidR="00CC067E">
              <w:rPr>
                <w:noProof/>
                <w:webHidden/>
              </w:rPr>
            </w:r>
            <w:r w:rsidR="00CC067E">
              <w:rPr>
                <w:noProof/>
                <w:webHidden/>
              </w:rPr>
              <w:fldChar w:fldCharType="separate"/>
            </w:r>
            <w:r w:rsidR="00270857">
              <w:rPr>
                <w:noProof/>
                <w:webHidden/>
              </w:rPr>
              <w:t>9</w:t>
            </w:r>
            <w:r w:rsidR="00CC067E">
              <w:rPr>
                <w:noProof/>
                <w:webHidden/>
              </w:rPr>
              <w:fldChar w:fldCharType="end"/>
            </w:r>
          </w:hyperlink>
        </w:p>
        <w:p w14:paraId="33A90719" w14:textId="6E727DEC" w:rsidR="00CC067E" w:rsidRDefault="00D1128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423" w:history="1">
            <w:r w:rsidR="00CC067E" w:rsidRPr="007E2103">
              <w:rPr>
                <w:rStyle w:val="Hipervnculo"/>
                <w:smallCaps/>
                <w:noProof/>
              </w:rPr>
              <w:t>QUINTO.</w:t>
            </w:r>
            <w:r w:rsidR="00CC067E" w:rsidRPr="007E2103">
              <w:rPr>
                <w:rStyle w:val="Hipervnculo"/>
                <w:noProof/>
              </w:rPr>
              <w:t xml:space="preserve"> Estudio de Fondo</w:t>
            </w:r>
            <w:r w:rsidR="00CC067E">
              <w:rPr>
                <w:noProof/>
                <w:webHidden/>
              </w:rPr>
              <w:tab/>
            </w:r>
            <w:r w:rsidR="00CC067E">
              <w:rPr>
                <w:noProof/>
                <w:webHidden/>
              </w:rPr>
              <w:fldChar w:fldCharType="begin"/>
            </w:r>
            <w:r w:rsidR="00CC067E">
              <w:rPr>
                <w:noProof/>
                <w:webHidden/>
              </w:rPr>
              <w:instrText xml:space="preserve"> PAGEREF _Toc214613423 \h </w:instrText>
            </w:r>
            <w:r w:rsidR="00CC067E">
              <w:rPr>
                <w:noProof/>
                <w:webHidden/>
              </w:rPr>
            </w:r>
            <w:r w:rsidR="00CC067E">
              <w:rPr>
                <w:noProof/>
                <w:webHidden/>
              </w:rPr>
              <w:fldChar w:fldCharType="separate"/>
            </w:r>
            <w:r w:rsidR="00270857">
              <w:rPr>
                <w:noProof/>
                <w:webHidden/>
              </w:rPr>
              <w:t>10</w:t>
            </w:r>
            <w:r w:rsidR="00CC067E">
              <w:rPr>
                <w:noProof/>
                <w:webHidden/>
              </w:rPr>
              <w:fldChar w:fldCharType="end"/>
            </w:r>
          </w:hyperlink>
        </w:p>
        <w:p w14:paraId="76821096" w14:textId="27E0B7D7" w:rsidR="00CC067E" w:rsidRDefault="00D11281">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424" w:history="1">
            <w:r w:rsidR="00CC067E" w:rsidRPr="007E2103">
              <w:rPr>
                <w:rStyle w:val="Hipervnculo"/>
                <w:noProof/>
              </w:rPr>
              <w:t>SEXTO. Decisión</w:t>
            </w:r>
            <w:r w:rsidR="00CC067E">
              <w:rPr>
                <w:noProof/>
                <w:webHidden/>
              </w:rPr>
              <w:tab/>
            </w:r>
            <w:r w:rsidR="00CC067E">
              <w:rPr>
                <w:noProof/>
                <w:webHidden/>
              </w:rPr>
              <w:fldChar w:fldCharType="begin"/>
            </w:r>
            <w:r w:rsidR="00CC067E">
              <w:rPr>
                <w:noProof/>
                <w:webHidden/>
              </w:rPr>
              <w:instrText xml:space="preserve"> PAGEREF _Toc214613424 \h </w:instrText>
            </w:r>
            <w:r w:rsidR="00CC067E">
              <w:rPr>
                <w:noProof/>
                <w:webHidden/>
              </w:rPr>
            </w:r>
            <w:r w:rsidR="00CC067E">
              <w:rPr>
                <w:noProof/>
                <w:webHidden/>
              </w:rPr>
              <w:fldChar w:fldCharType="separate"/>
            </w:r>
            <w:r w:rsidR="00270857">
              <w:rPr>
                <w:noProof/>
                <w:webHidden/>
              </w:rPr>
              <w:t>45</w:t>
            </w:r>
            <w:r w:rsidR="00CC067E">
              <w:rPr>
                <w:noProof/>
                <w:webHidden/>
              </w:rPr>
              <w:fldChar w:fldCharType="end"/>
            </w:r>
          </w:hyperlink>
        </w:p>
        <w:p w14:paraId="76C347C5" w14:textId="6711BA95" w:rsidR="00CC067E" w:rsidRDefault="00D11281">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4613425" w:history="1">
            <w:r w:rsidR="00CC067E" w:rsidRPr="007E2103">
              <w:rPr>
                <w:rStyle w:val="Hipervnculo"/>
                <w:noProof/>
              </w:rPr>
              <w:t>R E S U E L V E</w:t>
            </w:r>
            <w:r w:rsidR="00CC067E">
              <w:rPr>
                <w:noProof/>
                <w:webHidden/>
              </w:rPr>
              <w:tab/>
            </w:r>
            <w:r w:rsidR="00CC067E">
              <w:rPr>
                <w:noProof/>
                <w:webHidden/>
              </w:rPr>
              <w:fldChar w:fldCharType="begin"/>
            </w:r>
            <w:r w:rsidR="00CC067E">
              <w:rPr>
                <w:noProof/>
                <w:webHidden/>
              </w:rPr>
              <w:instrText xml:space="preserve"> PAGEREF _Toc214613425 \h </w:instrText>
            </w:r>
            <w:r w:rsidR="00CC067E">
              <w:rPr>
                <w:noProof/>
                <w:webHidden/>
              </w:rPr>
            </w:r>
            <w:r w:rsidR="00CC067E">
              <w:rPr>
                <w:noProof/>
                <w:webHidden/>
              </w:rPr>
              <w:fldChar w:fldCharType="separate"/>
            </w:r>
            <w:r w:rsidR="00270857">
              <w:rPr>
                <w:noProof/>
                <w:webHidden/>
              </w:rPr>
              <w:t>46</w:t>
            </w:r>
            <w:r w:rsidR="00CC067E">
              <w:rPr>
                <w:noProof/>
                <w:webHidden/>
              </w:rPr>
              <w:fldChar w:fldCharType="end"/>
            </w:r>
          </w:hyperlink>
        </w:p>
        <w:p w14:paraId="08B0B9EB" w14:textId="3CA54561" w:rsidR="00855AE9" w:rsidRPr="00855AE9" w:rsidRDefault="00855AE9">
          <w:r w:rsidRPr="00855AE9">
            <w:rPr>
              <w:b/>
              <w:bCs/>
              <w:lang w:val="es-ES"/>
            </w:rPr>
            <w:fldChar w:fldCharType="end"/>
          </w:r>
        </w:p>
      </w:sdtContent>
    </w:sdt>
    <w:p w14:paraId="2AFA75BB" w14:textId="77777777" w:rsidR="006B1248" w:rsidRPr="00855AE9" w:rsidRDefault="006C06CF">
      <w:pPr>
        <w:pStyle w:val="Ttulo2"/>
        <w:spacing w:before="0" w:after="0"/>
      </w:pPr>
      <w:r w:rsidRPr="00855AE9">
        <w:br w:type="page"/>
      </w:r>
    </w:p>
    <w:p w14:paraId="6583553B" w14:textId="77777777" w:rsidR="006B1248" w:rsidRPr="00855AE9" w:rsidRDefault="006C06CF">
      <w:pPr>
        <w:spacing w:after="0" w:line="360" w:lineRule="auto"/>
      </w:pPr>
      <w:r w:rsidRPr="00855AE9">
        <w:lastRenderedPageBreak/>
        <w:t>Resolución del Pleno del Instituto de Transparencia, Acceso a la Información Pública y Protección de Datos Personales del Estado de México y Municipios, con domicilio en Metepec, Estado de México, de fecha veinte de noviembre de dos mil veinticinco.</w:t>
      </w:r>
    </w:p>
    <w:p w14:paraId="7A69B184" w14:textId="77777777" w:rsidR="006B1248" w:rsidRPr="00855AE9" w:rsidRDefault="006B1248">
      <w:pPr>
        <w:spacing w:after="0" w:line="360" w:lineRule="auto"/>
        <w:rPr>
          <w:b/>
          <w:bCs/>
        </w:rPr>
      </w:pPr>
    </w:p>
    <w:p w14:paraId="43CC032C" w14:textId="4D1FDF5C" w:rsidR="006B1248" w:rsidRPr="00855AE9" w:rsidRDefault="006C06CF">
      <w:pPr>
        <w:spacing w:after="0" w:line="360" w:lineRule="auto"/>
      </w:pPr>
      <w:r w:rsidRPr="00855AE9">
        <w:rPr>
          <w:b/>
          <w:bCs/>
        </w:rPr>
        <w:t>VISTO</w:t>
      </w:r>
      <w:r w:rsidRPr="00855AE9">
        <w:t xml:space="preserve"> el expediente conformado con motivo del Recurso de Revisión </w:t>
      </w:r>
      <w:r w:rsidRPr="00E428A4">
        <w:rPr>
          <w:b/>
        </w:rPr>
        <w:t>09861/INFOEM/IP/RR/2025</w:t>
      </w:r>
      <w:r w:rsidRPr="00855AE9">
        <w:t xml:space="preserve">, interpuesto por </w:t>
      </w:r>
      <w:proofErr w:type="gramStart"/>
      <w:r w:rsidR="00D11281" w:rsidRPr="004E3DBE">
        <w:rPr>
          <w:b/>
          <w:highlight w:val="black"/>
        </w:rPr>
        <w:t xml:space="preserve">XXXXXXXXXXXXXX </w:t>
      </w:r>
      <w:r w:rsidRPr="00855AE9">
        <w:t>,</w:t>
      </w:r>
      <w:proofErr w:type="gramEnd"/>
      <w:r w:rsidRPr="00855AE9">
        <w:t xml:space="preserve"> en lo sucesivo, la persona Recurrente o Particular, en contra de la respuesta del Sujeto Obligado, </w:t>
      </w:r>
      <w:r w:rsidRPr="00E428A4">
        <w:rPr>
          <w:b/>
        </w:rPr>
        <w:t>Ayuntamiento de Ozumba,</w:t>
      </w:r>
      <w:r w:rsidRPr="00855AE9">
        <w:t xml:space="preserve"> se emite la presente Resolución, con base en los antecedentes y considerandos que se exponen a continuación:</w:t>
      </w:r>
    </w:p>
    <w:p w14:paraId="04A29052" w14:textId="77777777" w:rsidR="006B1248" w:rsidRPr="00855AE9" w:rsidRDefault="006B1248">
      <w:pPr>
        <w:spacing w:after="0" w:line="360" w:lineRule="auto"/>
      </w:pPr>
    </w:p>
    <w:p w14:paraId="6B874B64" w14:textId="77777777" w:rsidR="006B1248" w:rsidRPr="00855AE9" w:rsidRDefault="006C06CF">
      <w:pPr>
        <w:pStyle w:val="Ttulo1"/>
        <w:spacing w:before="0" w:after="0"/>
        <w:rPr>
          <w:sz w:val="22"/>
          <w:szCs w:val="22"/>
        </w:rPr>
      </w:pPr>
      <w:bookmarkStart w:id="0" w:name="_Toc214613414"/>
      <w:r w:rsidRPr="00855AE9">
        <w:rPr>
          <w:sz w:val="22"/>
          <w:szCs w:val="22"/>
        </w:rPr>
        <w:t>A N T E C E D E N T E S</w:t>
      </w:r>
      <w:bookmarkEnd w:id="0"/>
    </w:p>
    <w:p w14:paraId="40641E9C" w14:textId="77777777" w:rsidR="006B1248" w:rsidRPr="00855AE9" w:rsidRDefault="006B1248">
      <w:pPr>
        <w:spacing w:after="0" w:line="360" w:lineRule="auto"/>
      </w:pPr>
      <w:bookmarkStart w:id="1" w:name="_heading=h.gjdgxs" w:colFirst="0" w:colLast="0"/>
      <w:bookmarkEnd w:id="1"/>
    </w:p>
    <w:p w14:paraId="5BF71412" w14:textId="77777777" w:rsidR="006B1248" w:rsidRPr="00855AE9" w:rsidRDefault="006C06CF">
      <w:pPr>
        <w:pStyle w:val="Ttulo2"/>
        <w:spacing w:before="0" w:after="0"/>
      </w:pPr>
      <w:bookmarkStart w:id="2" w:name="_Toc214613415"/>
      <w:r w:rsidRPr="00855AE9">
        <w:t>I. Presentación de la solicitud de información</w:t>
      </w:r>
      <w:bookmarkStart w:id="3" w:name="_GoBack"/>
      <w:bookmarkEnd w:id="2"/>
      <w:bookmarkEnd w:id="3"/>
    </w:p>
    <w:p w14:paraId="30C9E8BB" w14:textId="77777777" w:rsidR="006B1248" w:rsidRPr="00855AE9" w:rsidRDefault="006B1248">
      <w:pPr>
        <w:tabs>
          <w:tab w:val="left" w:pos="567"/>
        </w:tabs>
        <w:spacing w:after="0" w:line="360" w:lineRule="auto"/>
      </w:pPr>
    </w:p>
    <w:p w14:paraId="4CF220E1" w14:textId="77777777" w:rsidR="006B1248" w:rsidRPr="00855AE9" w:rsidRDefault="006C06CF">
      <w:pPr>
        <w:spacing w:after="0" w:line="360" w:lineRule="auto"/>
      </w:pPr>
      <w:bookmarkStart w:id="4" w:name="_heading=h.7z2hm1dstc2n" w:colFirst="0" w:colLast="0"/>
      <w:bookmarkEnd w:id="4"/>
      <w:r w:rsidRPr="00855AE9">
        <w:t>Con fecha trece de julio de dos mil veinticinco, la parte Solicitante presentó una solicitud de acceso a la información pública, a través del Sistema de Acceso a la Información Mexiquense, en lo sucesivo el SAIMEX; la cual se radicó el catorce de julio del mismo año, al tratarse del día siguiente hábil de conformidad con el calendario emitido por este Instituto; ante el Ayuntamiento de Ozumba, en la que requirió lo siguiente:</w:t>
      </w:r>
    </w:p>
    <w:p w14:paraId="7FE4347F" w14:textId="77777777" w:rsidR="006B1248" w:rsidRPr="00855AE9" w:rsidRDefault="006B1248">
      <w:pPr>
        <w:spacing w:after="0" w:line="360" w:lineRule="auto"/>
      </w:pPr>
    </w:p>
    <w:p w14:paraId="70BEE764" w14:textId="77777777" w:rsidR="006B1248" w:rsidRPr="00855AE9" w:rsidRDefault="006C06CF">
      <w:pPr>
        <w:tabs>
          <w:tab w:val="left" w:pos="567"/>
        </w:tabs>
        <w:spacing w:after="0" w:line="360" w:lineRule="auto"/>
        <w:ind w:left="567" w:right="709"/>
        <w:rPr>
          <w:b/>
          <w:bCs/>
          <w:sz w:val="20"/>
          <w:szCs w:val="20"/>
        </w:rPr>
      </w:pPr>
      <w:r w:rsidRPr="00855AE9">
        <w:rPr>
          <w:b/>
          <w:bCs/>
          <w:sz w:val="20"/>
          <w:szCs w:val="20"/>
        </w:rPr>
        <w:t>Folio de la solicitud: 00162/OZUMBA/IP/2025</w:t>
      </w:r>
    </w:p>
    <w:p w14:paraId="66BFDFE3" w14:textId="77777777" w:rsidR="006B1248" w:rsidRPr="00855AE9" w:rsidRDefault="006C06CF">
      <w:pPr>
        <w:tabs>
          <w:tab w:val="left" w:pos="567"/>
        </w:tabs>
        <w:spacing w:after="0" w:line="360" w:lineRule="auto"/>
        <w:ind w:left="567" w:right="709"/>
        <w:rPr>
          <w:b/>
          <w:bCs/>
          <w:sz w:val="20"/>
          <w:szCs w:val="20"/>
        </w:rPr>
      </w:pPr>
      <w:r w:rsidRPr="00855AE9">
        <w:rPr>
          <w:b/>
          <w:bCs/>
          <w:sz w:val="20"/>
          <w:szCs w:val="20"/>
        </w:rPr>
        <w:t>DESCRIPCIÓN CLARA Y PRECISA DE LA INFORMACIÓN SOLICITADA</w:t>
      </w:r>
    </w:p>
    <w:p w14:paraId="69FCEB58" w14:textId="77777777" w:rsidR="006B1248" w:rsidRPr="00855AE9" w:rsidRDefault="006C06CF">
      <w:pPr>
        <w:tabs>
          <w:tab w:val="left" w:pos="4667"/>
        </w:tabs>
        <w:spacing w:after="0" w:line="360" w:lineRule="auto"/>
        <w:ind w:left="567" w:right="709"/>
        <w:rPr>
          <w:i/>
          <w:iCs/>
          <w:sz w:val="20"/>
          <w:szCs w:val="20"/>
        </w:rPr>
      </w:pPr>
      <w:r w:rsidRPr="00855AE9">
        <w:rPr>
          <w:i/>
          <w:iCs/>
          <w:sz w:val="20"/>
          <w:szCs w:val="20"/>
        </w:rPr>
        <w:t xml:space="preserve">“en su version publica Pólizas de Ingresos con los documentos comprobatorios de enero de2025 Pólizas de Egresos con los documentos comprobatorios de enero de 2025 Pólizas de Cheques con los documentos comprobatorios de enero 2025 Pólizas de Ingresos con los documentos comprobatorios de febrero de2025 Pólizas de Egresos con los documentos comprobatorios de febrero de 2025 Pólizas de Cheques con los documentos comprobatorios de febrero 2025 Pólizas de Ingresos con los </w:t>
      </w:r>
      <w:r w:rsidRPr="00855AE9">
        <w:rPr>
          <w:i/>
          <w:iCs/>
          <w:sz w:val="20"/>
          <w:szCs w:val="20"/>
        </w:rPr>
        <w:lastRenderedPageBreak/>
        <w:t>documentos comprobatorios de marzo de2025 Pólizas de Egresos con los documentos comprobatorios de marzo de 2025 Pólizas de Cheques con los documentos comprobatorios de marzo 2025” (Sic.)</w:t>
      </w:r>
    </w:p>
    <w:p w14:paraId="26DD6DAE" w14:textId="77777777" w:rsidR="006B1248" w:rsidRPr="00855AE9" w:rsidRDefault="006B1248">
      <w:pPr>
        <w:tabs>
          <w:tab w:val="left" w:pos="4667"/>
        </w:tabs>
        <w:spacing w:after="0" w:line="360" w:lineRule="auto"/>
        <w:ind w:left="567" w:right="709"/>
        <w:rPr>
          <w:b/>
          <w:bCs/>
          <w:sz w:val="20"/>
          <w:szCs w:val="20"/>
        </w:rPr>
      </w:pPr>
    </w:p>
    <w:p w14:paraId="17C57678" w14:textId="77777777" w:rsidR="006B1248" w:rsidRPr="00855AE9" w:rsidRDefault="006C06CF">
      <w:pPr>
        <w:tabs>
          <w:tab w:val="left" w:pos="4667"/>
        </w:tabs>
        <w:spacing w:after="0" w:line="360" w:lineRule="auto"/>
        <w:ind w:left="567" w:right="709"/>
        <w:rPr>
          <w:b/>
          <w:bCs/>
          <w:sz w:val="20"/>
          <w:szCs w:val="20"/>
        </w:rPr>
      </w:pPr>
      <w:r w:rsidRPr="00855AE9">
        <w:rPr>
          <w:b/>
          <w:bCs/>
          <w:sz w:val="20"/>
          <w:szCs w:val="20"/>
        </w:rPr>
        <w:t xml:space="preserve">MODALIDAD DE ENTREGA </w:t>
      </w:r>
      <w:r w:rsidRPr="00855AE9">
        <w:rPr>
          <w:i/>
          <w:iCs/>
          <w:sz w:val="20"/>
          <w:szCs w:val="20"/>
        </w:rPr>
        <w:t>“A través del SAIMEX.”</w:t>
      </w:r>
    </w:p>
    <w:p w14:paraId="0D5E8D4C" w14:textId="77777777" w:rsidR="006B1248" w:rsidRPr="00855AE9" w:rsidRDefault="006B1248">
      <w:pPr>
        <w:tabs>
          <w:tab w:val="left" w:pos="4667"/>
        </w:tabs>
        <w:spacing w:after="0" w:line="360" w:lineRule="auto"/>
      </w:pPr>
    </w:p>
    <w:p w14:paraId="7F5F5CD2" w14:textId="77777777" w:rsidR="006B1248" w:rsidRPr="00855AE9" w:rsidRDefault="006C06CF">
      <w:pPr>
        <w:pStyle w:val="Ttulo2"/>
        <w:spacing w:before="0" w:after="0"/>
      </w:pPr>
      <w:bookmarkStart w:id="5" w:name="_Toc214613416"/>
      <w:r w:rsidRPr="00855AE9">
        <w:t>II. Respuesta del Sujeto Obligado</w:t>
      </w:r>
      <w:bookmarkEnd w:id="5"/>
    </w:p>
    <w:p w14:paraId="0878D7AF" w14:textId="77777777" w:rsidR="006B1248" w:rsidRPr="00855AE9" w:rsidRDefault="006B1248">
      <w:pPr>
        <w:spacing w:after="0" w:line="360" w:lineRule="auto"/>
      </w:pPr>
    </w:p>
    <w:p w14:paraId="1EF6FD90" w14:textId="77777777" w:rsidR="006B1248" w:rsidRPr="00855AE9" w:rsidRDefault="006C06CF">
      <w:pPr>
        <w:spacing w:after="0" w:line="360" w:lineRule="auto"/>
      </w:pPr>
      <w:r w:rsidRPr="00855AE9">
        <w:t>El seis de agosto de dos mil veinticinco, el Sujeto Obligado a través de SAIMEX, dio respuesta en los siguientes términos:</w:t>
      </w:r>
    </w:p>
    <w:p w14:paraId="046A3E81" w14:textId="77777777" w:rsidR="006B1248" w:rsidRPr="00855AE9" w:rsidRDefault="006B1248">
      <w:pPr>
        <w:spacing w:after="0" w:line="360" w:lineRule="auto"/>
      </w:pPr>
    </w:p>
    <w:p w14:paraId="7AEC8F62" w14:textId="77777777" w:rsidR="006B1248" w:rsidRPr="00855AE9" w:rsidRDefault="006C06CF">
      <w:pPr>
        <w:spacing w:after="0" w:line="360" w:lineRule="auto"/>
        <w:ind w:left="567" w:right="709"/>
        <w:rPr>
          <w:i/>
          <w:iCs/>
          <w:sz w:val="20"/>
          <w:szCs w:val="20"/>
        </w:rPr>
      </w:pPr>
      <w:r w:rsidRPr="00855AE9">
        <w:rPr>
          <w:i/>
          <w:iCs/>
          <w:sz w:val="20"/>
          <w:szCs w:val="20"/>
        </w:rPr>
        <w:t>“…</w:t>
      </w:r>
    </w:p>
    <w:p w14:paraId="6045AF77" w14:textId="77777777" w:rsidR="006B1248" w:rsidRPr="00855AE9" w:rsidRDefault="006C06CF">
      <w:pPr>
        <w:spacing w:after="0" w:line="360" w:lineRule="auto"/>
        <w:ind w:left="567" w:right="709"/>
        <w:rPr>
          <w:i/>
          <w:iCs/>
          <w:sz w:val="20"/>
          <w:szCs w:val="20"/>
        </w:rPr>
      </w:pPr>
      <w:r w:rsidRPr="00855AE9">
        <w:rPr>
          <w:i/>
          <w:iCs/>
          <w:sz w:val="20"/>
          <w:szCs w:val="20"/>
        </w:rPr>
        <w:t>…por medio del presente reciba un saludo, al mismo tiempo se hace de conocimiento que me encuentro imposibilitado a entregar dicha información es reservada, como lo consta en acta de comité de transparencia que se anexa a esta respuesta.</w:t>
      </w:r>
    </w:p>
    <w:p w14:paraId="6C6954A6" w14:textId="77777777" w:rsidR="006B1248" w:rsidRPr="00855AE9" w:rsidRDefault="006C06CF">
      <w:pPr>
        <w:spacing w:after="0" w:line="360" w:lineRule="auto"/>
        <w:ind w:left="567" w:right="709"/>
        <w:rPr>
          <w:i/>
          <w:iCs/>
          <w:sz w:val="20"/>
          <w:szCs w:val="20"/>
        </w:rPr>
      </w:pPr>
      <w:r w:rsidRPr="00855AE9">
        <w:rPr>
          <w:i/>
          <w:iCs/>
          <w:sz w:val="20"/>
          <w:szCs w:val="20"/>
        </w:rPr>
        <w:t>…”</w:t>
      </w:r>
    </w:p>
    <w:p w14:paraId="1FE15E24" w14:textId="77777777" w:rsidR="006B1248" w:rsidRPr="00855AE9" w:rsidRDefault="006B1248">
      <w:pPr>
        <w:spacing w:after="0" w:line="360" w:lineRule="auto"/>
      </w:pPr>
    </w:p>
    <w:p w14:paraId="23E54BE5" w14:textId="77777777" w:rsidR="006B1248" w:rsidRPr="00855AE9" w:rsidRDefault="006C06CF">
      <w:pPr>
        <w:spacing w:after="0" w:line="360" w:lineRule="auto"/>
      </w:pPr>
      <w:r w:rsidRPr="00855AE9">
        <w:t>Aunado a lo anterior, el Sujeto Obligado adjuntó los siguientes documentos:</w:t>
      </w:r>
    </w:p>
    <w:p w14:paraId="2E9D483D" w14:textId="77777777" w:rsidR="006B1248" w:rsidRPr="00855AE9" w:rsidRDefault="006B1248">
      <w:pPr>
        <w:spacing w:after="0" w:line="360" w:lineRule="auto"/>
      </w:pPr>
    </w:p>
    <w:p w14:paraId="62E920E7" w14:textId="77777777" w:rsidR="006B1248" w:rsidRPr="00855AE9" w:rsidRDefault="006C06CF">
      <w:pPr>
        <w:numPr>
          <w:ilvl w:val="0"/>
          <w:numId w:val="1"/>
        </w:numPr>
        <w:pBdr>
          <w:top w:val="nil"/>
          <w:left w:val="nil"/>
          <w:bottom w:val="nil"/>
          <w:right w:val="nil"/>
          <w:between w:val="nil"/>
        </w:pBdr>
        <w:spacing w:after="0" w:line="360" w:lineRule="auto"/>
        <w:rPr>
          <w:b/>
          <w:bCs/>
          <w:i/>
          <w:iCs/>
          <w:color w:val="000000"/>
        </w:rPr>
      </w:pPr>
      <w:r w:rsidRPr="00855AE9">
        <w:rPr>
          <w:b/>
          <w:bCs/>
          <w:i/>
          <w:iCs/>
          <w:color w:val="000000"/>
        </w:rPr>
        <w:t xml:space="preserve">acta de comite.pdf; </w:t>
      </w:r>
      <w:r w:rsidRPr="00855AE9">
        <w:rPr>
          <w:color w:val="000000"/>
        </w:rPr>
        <w:t>del que se advierte el acta UTAIPM/OZU/ACTA005/2025,  de la Quinta Sesión Ordinaria del Comité de Transparencia del Municipio de Ozumba 2025-2027, y en cuya orden del día se enumera en el punto V, la propuesta de reserva de información de diversas solicitudes de información, entre ellas, la que nos ocupa; sin embargo, en el desahogo del punto en mención, no se cita la solicitud 00162/OZUMBA/IP/2025, aunado a ello, se aprecia que al documento podría faltarle fojas; sin menoscabo de lo anterior, se determina la reserva de la información bajo los siguientes argumentos:</w:t>
      </w:r>
    </w:p>
    <w:p w14:paraId="24A02878" w14:textId="77777777" w:rsidR="006B1248" w:rsidRPr="00855AE9" w:rsidRDefault="006B1248">
      <w:pPr>
        <w:spacing w:after="0" w:line="360" w:lineRule="auto"/>
        <w:rPr>
          <w:b/>
          <w:bCs/>
          <w:i/>
          <w:iCs/>
        </w:rPr>
      </w:pPr>
    </w:p>
    <w:p w14:paraId="2F3D424F" w14:textId="77777777" w:rsidR="006B1248" w:rsidRPr="00855AE9" w:rsidRDefault="006C06CF">
      <w:pPr>
        <w:spacing w:after="0" w:line="360" w:lineRule="auto"/>
        <w:jc w:val="center"/>
        <w:rPr>
          <w:b/>
          <w:bCs/>
          <w:i/>
          <w:iCs/>
        </w:rPr>
      </w:pPr>
      <w:r w:rsidRPr="00855AE9">
        <w:rPr>
          <w:noProof/>
        </w:rPr>
        <w:lastRenderedPageBreak/>
        <w:drawing>
          <wp:inline distT="0" distB="0" distL="0" distR="0" wp14:anchorId="5E80F44B" wp14:editId="1428D324">
            <wp:extent cx="4418542" cy="5603980"/>
            <wp:effectExtent l="0" t="0" r="0" b="0"/>
            <wp:docPr id="18111416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418542" cy="5603980"/>
                    </a:xfrm>
                    <a:prstGeom prst="rect">
                      <a:avLst/>
                    </a:prstGeom>
                    <a:ln/>
                  </pic:spPr>
                </pic:pic>
              </a:graphicData>
            </a:graphic>
          </wp:inline>
        </w:drawing>
      </w:r>
    </w:p>
    <w:p w14:paraId="5C25ABD0" w14:textId="77777777" w:rsidR="006B1248" w:rsidRPr="00855AE9" w:rsidRDefault="006C06CF">
      <w:pPr>
        <w:pStyle w:val="Ttulo2"/>
        <w:spacing w:before="0" w:after="0"/>
      </w:pPr>
      <w:bookmarkStart w:id="6" w:name="_Toc214613417"/>
      <w:r w:rsidRPr="00855AE9">
        <w:t>III. Interposición del Recurso de Revisión</w:t>
      </w:r>
      <w:bookmarkEnd w:id="6"/>
    </w:p>
    <w:p w14:paraId="2C3D1F9C" w14:textId="77777777" w:rsidR="006B1248" w:rsidRPr="00855AE9" w:rsidRDefault="006B1248">
      <w:pPr>
        <w:spacing w:after="0" w:line="360" w:lineRule="auto"/>
        <w:rPr>
          <w:b/>
          <w:bCs/>
        </w:rPr>
      </w:pPr>
    </w:p>
    <w:p w14:paraId="3FF25D5E" w14:textId="77777777" w:rsidR="006B1248" w:rsidRPr="00855AE9" w:rsidRDefault="006C06CF">
      <w:pPr>
        <w:spacing w:after="0" w:line="360" w:lineRule="auto"/>
      </w:pPr>
      <w:bookmarkStart w:id="7" w:name="_heading=h.2et92p0" w:colFirst="0" w:colLast="0"/>
      <w:bookmarkEnd w:id="7"/>
      <w:r w:rsidRPr="00855AE9">
        <w:t>Con fecha veinte de agosto de dos mil veinticinco, se recibió a través del SAIMEX, el Recurso de Revisión interpuesto por la persona Recurrente, en los siguientes términos:</w:t>
      </w:r>
    </w:p>
    <w:p w14:paraId="4FF4B3BE" w14:textId="77777777" w:rsidR="006B1248" w:rsidRPr="00855AE9" w:rsidRDefault="006B1248">
      <w:pPr>
        <w:spacing w:after="0" w:line="360" w:lineRule="auto"/>
      </w:pPr>
    </w:p>
    <w:p w14:paraId="79A05CA2" w14:textId="77777777" w:rsidR="006B1248" w:rsidRPr="00855AE9" w:rsidRDefault="006C06CF">
      <w:pPr>
        <w:spacing w:after="0" w:line="360" w:lineRule="auto"/>
        <w:ind w:left="567" w:right="709"/>
        <w:rPr>
          <w:b/>
          <w:bCs/>
          <w:sz w:val="20"/>
          <w:szCs w:val="20"/>
        </w:rPr>
      </w:pPr>
      <w:r w:rsidRPr="00855AE9">
        <w:rPr>
          <w:b/>
          <w:bCs/>
          <w:sz w:val="20"/>
          <w:szCs w:val="20"/>
        </w:rPr>
        <w:t>ACTO IMPUGNADO</w:t>
      </w:r>
      <w:r w:rsidRPr="00855AE9">
        <w:rPr>
          <w:b/>
          <w:bCs/>
          <w:sz w:val="20"/>
          <w:szCs w:val="20"/>
        </w:rPr>
        <w:tab/>
      </w:r>
    </w:p>
    <w:p w14:paraId="180EA02D" w14:textId="77777777" w:rsidR="006B1248" w:rsidRPr="00855AE9" w:rsidRDefault="006C06CF">
      <w:pPr>
        <w:spacing w:after="0" w:line="360" w:lineRule="auto"/>
        <w:ind w:left="567" w:right="709"/>
        <w:rPr>
          <w:b/>
          <w:bCs/>
          <w:sz w:val="20"/>
          <w:szCs w:val="20"/>
        </w:rPr>
      </w:pPr>
      <w:r w:rsidRPr="00855AE9">
        <w:rPr>
          <w:i/>
          <w:iCs/>
          <w:sz w:val="20"/>
          <w:szCs w:val="20"/>
        </w:rPr>
        <w:t>“la omision en entregar la informacion solicitada” (Sic.)</w:t>
      </w:r>
    </w:p>
    <w:p w14:paraId="0423926D" w14:textId="77777777" w:rsidR="006B1248" w:rsidRPr="00855AE9" w:rsidRDefault="006B1248">
      <w:pPr>
        <w:spacing w:after="0" w:line="360" w:lineRule="auto"/>
        <w:ind w:left="567" w:right="709"/>
        <w:rPr>
          <w:sz w:val="20"/>
          <w:szCs w:val="20"/>
        </w:rPr>
      </w:pPr>
    </w:p>
    <w:p w14:paraId="63B51C4A" w14:textId="77777777" w:rsidR="006B1248" w:rsidRPr="00855AE9" w:rsidRDefault="006C06CF">
      <w:pPr>
        <w:spacing w:after="0" w:line="360" w:lineRule="auto"/>
        <w:ind w:left="567" w:right="709"/>
        <w:rPr>
          <w:b/>
          <w:bCs/>
          <w:sz w:val="20"/>
          <w:szCs w:val="20"/>
        </w:rPr>
      </w:pPr>
      <w:r w:rsidRPr="00855AE9">
        <w:rPr>
          <w:b/>
          <w:bCs/>
          <w:sz w:val="20"/>
          <w:szCs w:val="20"/>
        </w:rPr>
        <w:t>RAZONES O MOTIVOS DE LA INCONFORMIDAD</w:t>
      </w:r>
      <w:r w:rsidRPr="00855AE9">
        <w:rPr>
          <w:b/>
          <w:bCs/>
          <w:sz w:val="20"/>
          <w:szCs w:val="20"/>
        </w:rPr>
        <w:tab/>
      </w:r>
    </w:p>
    <w:p w14:paraId="360B21AB" w14:textId="77777777" w:rsidR="006B1248" w:rsidRPr="00855AE9" w:rsidRDefault="006C06CF">
      <w:pPr>
        <w:tabs>
          <w:tab w:val="left" w:pos="4667"/>
        </w:tabs>
        <w:spacing w:after="0" w:line="360" w:lineRule="auto"/>
        <w:ind w:left="567" w:right="709"/>
        <w:rPr>
          <w:i/>
          <w:iCs/>
          <w:sz w:val="20"/>
          <w:szCs w:val="20"/>
        </w:rPr>
      </w:pPr>
      <w:r w:rsidRPr="00855AE9">
        <w:rPr>
          <w:i/>
          <w:iCs/>
          <w:sz w:val="20"/>
          <w:szCs w:val="20"/>
        </w:rPr>
        <w:t>“se adjunta un acta del comite de transparencia en la cual realizan la reserva de la informacion no solo de esta solicitud si no de todas las que presente, aun cuando solicite la version publica, ademàs que no tiene la fundamentacion ya que es informacion que los sujetos estan obligados por la ley a realizar y solo realizaron un acta para no entregar la informacion. la informacion fue solicitada en su version publica ademas que su pagina de IPOMEX no esta actualizada y esta contiene informacion que no corresponde al ente lo cual me da a entender que ocultan informaicon negando mi derecho a conocer lo que necesito” (Sic.)</w:t>
      </w:r>
    </w:p>
    <w:p w14:paraId="64176E57" w14:textId="77777777" w:rsidR="006B1248" w:rsidRPr="00855AE9" w:rsidRDefault="006B1248">
      <w:pPr>
        <w:tabs>
          <w:tab w:val="left" w:pos="4667"/>
        </w:tabs>
        <w:spacing w:after="0" w:line="360" w:lineRule="auto"/>
      </w:pPr>
    </w:p>
    <w:p w14:paraId="71F0FBE9" w14:textId="77777777" w:rsidR="006B1248" w:rsidRPr="00855AE9" w:rsidRDefault="006C06CF">
      <w:pPr>
        <w:pStyle w:val="Ttulo2"/>
        <w:spacing w:before="0" w:after="0"/>
      </w:pPr>
      <w:bookmarkStart w:id="8" w:name="_Toc214613418"/>
      <w:r w:rsidRPr="00855AE9">
        <w:t>IV. Trámite del Recurso de Revisión ante este Instituto</w:t>
      </w:r>
      <w:bookmarkEnd w:id="8"/>
    </w:p>
    <w:p w14:paraId="44FD0099" w14:textId="77777777" w:rsidR="006B1248" w:rsidRPr="00855AE9" w:rsidRDefault="006B1248">
      <w:pPr>
        <w:spacing w:after="0" w:line="360" w:lineRule="auto"/>
        <w:rPr>
          <w:b/>
          <w:bCs/>
        </w:rPr>
      </w:pPr>
    </w:p>
    <w:p w14:paraId="390CB716" w14:textId="77777777" w:rsidR="006B1248" w:rsidRPr="00855AE9" w:rsidRDefault="006C06CF">
      <w:pPr>
        <w:spacing w:after="0" w:line="360" w:lineRule="auto"/>
      </w:pPr>
      <w:r w:rsidRPr="00855AE9">
        <w:rPr>
          <w:b/>
          <w:bCs/>
        </w:rPr>
        <w:t>a) Turno del Medio de Impugnación.</w:t>
      </w:r>
      <w:r w:rsidRPr="00855AE9">
        <w:t xml:space="preserve"> El veinte de agosto de dos mil veinticinco, el SAIMEX, asignó el número de expediente</w:t>
      </w:r>
      <w:r w:rsidRPr="00855AE9">
        <w:rPr>
          <w:b/>
          <w:bCs/>
        </w:rPr>
        <w:t xml:space="preserve"> 09861/INFOEM/IP/RR/2025, </w:t>
      </w:r>
      <w:r w:rsidRPr="00855AE9">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7D8A81A" w14:textId="77777777" w:rsidR="006B1248" w:rsidRPr="00855AE9" w:rsidRDefault="006B1248">
      <w:pPr>
        <w:spacing w:after="0" w:line="360" w:lineRule="auto"/>
      </w:pPr>
    </w:p>
    <w:p w14:paraId="0DB5B082" w14:textId="77777777" w:rsidR="006B1248" w:rsidRPr="00855AE9" w:rsidRDefault="006C06CF">
      <w:pPr>
        <w:spacing w:after="0" w:line="360" w:lineRule="auto"/>
      </w:pPr>
      <w:r w:rsidRPr="00855AE9">
        <w:rPr>
          <w:b/>
          <w:bCs/>
        </w:rPr>
        <w:t>b) Admisión del Recurso de Revisión.</w:t>
      </w:r>
      <w:r w:rsidRPr="00855AE9">
        <w:t xml:space="preserve"> El veinticinco de agosto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0E413483" w14:textId="77777777" w:rsidR="006B1248" w:rsidRPr="00855AE9" w:rsidRDefault="006B1248">
      <w:pPr>
        <w:spacing w:after="0" w:line="360" w:lineRule="auto"/>
        <w:rPr>
          <w:color w:val="000000"/>
        </w:rPr>
      </w:pPr>
    </w:p>
    <w:p w14:paraId="76882B6D" w14:textId="77777777" w:rsidR="006B1248" w:rsidRPr="00855AE9" w:rsidRDefault="006C06CF">
      <w:pPr>
        <w:spacing w:after="0" w:line="360" w:lineRule="auto"/>
        <w:rPr>
          <w:b/>
          <w:bCs/>
        </w:rPr>
      </w:pPr>
      <w:r w:rsidRPr="00855AE9">
        <w:rPr>
          <w:b/>
          <w:bCs/>
          <w:color w:val="000000"/>
        </w:rPr>
        <w:lastRenderedPageBreak/>
        <w:t xml:space="preserve">c) Informe Justificado y Manifestaciones de la parte Recurrente. </w:t>
      </w:r>
      <w:r w:rsidRPr="00855AE9">
        <w:t>De las constancias que integran el expediente se advierte que ambas partes no añadieron manifestaciones.</w:t>
      </w:r>
    </w:p>
    <w:p w14:paraId="60F6EA62" w14:textId="77777777" w:rsidR="006B1248" w:rsidRPr="00855AE9" w:rsidRDefault="006B1248">
      <w:pPr>
        <w:spacing w:after="0" w:line="360" w:lineRule="auto"/>
        <w:rPr>
          <w:b/>
          <w:bCs/>
        </w:rPr>
      </w:pPr>
    </w:p>
    <w:p w14:paraId="7B8AA01E" w14:textId="77777777" w:rsidR="006B1248" w:rsidRPr="00855AE9" w:rsidRDefault="006C06CF">
      <w:pPr>
        <w:spacing w:after="0" w:line="360" w:lineRule="auto"/>
        <w:rPr>
          <w:b/>
          <w:bCs/>
        </w:rPr>
      </w:pPr>
      <w:r w:rsidRPr="00855AE9">
        <w:rPr>
          <w:b/>
          <w:bCs/>
        </w:rPr>
        <w:t xml:space="preserve">d) Ampliación de plazo para resolver. </w:t>
      </w:r>
      <w:r w:rsidRPr="00855AE9">
        <w:t>El once de noviembre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102D9C08" w14:textId="77777777" w:rsidR="006B1248" w:rsidRPr="00855AE9" w:rsidRDefault="006B1248">
      <w:pPr>
        <w:spacing w:after="0" w:line="360" w:lineRule="auto"/>
        <w:rPr>
          <w:b/>
          <w:bCs/>
        </w:rPr>
      </w:pPr>
    </w:p>
    <w:p w14:paraId="40C79F6B" w14:textId="77777777" w:rsidR="006B1248" w:rsidRPr="00855AE9" w:rsidRDefault="006C06CF">
      <w:pPr>
        <w:spacing w:after="0" w:line="360" w:lineRule="auto"/>
      </w:pPr>
      <w:r w:rsidRPr="00855AE9">
        <w:rPr>
          <w:b/>
          <w:bCs/>
        </w:rPr>
        <w:t>e) Cierre de instrucción.</w:t>
      </w:r>
      <w:r w:rsidRPr="00855AE9">
        <w:t xml:space="preserve"> El once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453BB4C5" w14:textId="77777777" w:rsidR="006B1248" w:rsidRPr="00855AE9" w:rsidRDefault="006B1248">
      <w:pPr>
        <w:spacing w:after="0" w:line="360" w:lineRule="auto"/>
      </w:pPr>
    </w:p>
    <w:p w14:paraId="1E92CECC" w14:textId="77777777" w:rsidR="006B1248" w:rsidRPr="00855AE9" w:rsidRDefault="006C06CF">
      <w:pPr>
        <w:spacing w:after="0" w:line="360" w:lineRule="auto"/>
      </w:pPr>
      <w:r w:rsidRPr="00855AE9">
        <w:t xml:space="preserve">En razón de que fue debidamente sustanciado e integrado el expediente electrónico y no existir diligencia pendiente de desahogo, se emite la resolución que conforme a Derecho proceda, de acuerdo a los siguientes: </w:t>
      </w:r>
    </w:p>
    <w:p w14:paraId="01142ACD" w14:textId="77777777" w:rsidR="006B1248" w:rsidRPr="00855AE9" w:rsidRDefault="006B1248">
      <w:pPr>
        <w:spacing w:after="0" w:line="360" w:lineRule="auto"/>
      </w:pPr>
    </w:p>
    <w:p w14:paraId="7DBAA0E8" w14:textId="77777777" w:rsidR="006B1248" w:rsidRPr="00855AE9" w:rsidRDefault="006C06CF">
      <w:pPr>
        <w:pStyle w:val="Ttulo1"/>
        <w:spacing w:before="0" w:after="0"/>
        <w:rPr>
          <w:sz w:val="22"/>
          <w:szCs w:val="22"/>
        </w:rPr>
      </w:pPr>
      <w:bookmarkStart w:id="9" w:name="_Toc214613419"/>
      <w:r w:rsidRPr="00855AE9">
        <w:rPr>
          <w:sz w:val="22"/>
          <w:szCs w:val="22"/>
        </w:rPr>
        <w:t>C O N S I D E R A N D O S</w:t>
      </w:r>
      <w:bookmarkEnd w:id="9"/>
    </w:p>
    <w:p w14:paraId="7BBBEB73" w14:textId="77777777" w:rsidR="006B1248" w:rsidRPr="00855AE9" w:rsidRDefault="006B1248">
      <w:pPr>
        <w:spacing w:after="0" w:line="360" w:lineRule="auto"/>
        <w:rPr>
          <w:b/>
          <w:bCs/>
        </w:rPr>
      </w:pPr>
    </w:p>
    <w:p w14:paraId="73449A3A" w14:textId="77777777" w:rsidR="006B1248" w:rsidRPr="00855AE9" w:rsidRDefault="006C06CF">
      <w:pPr>
        <w:pStyle w:val="Ttulo2"/>
        <w:spacing w:before="0" w:after="0"/>
      </w:pPr>
      <w:bookmarkStart w:id="10" w:name="_Toc214613420"/>
      <w:r w:rsidRPr="00855AE9">
        <w:t>PRIMERO. Competencia</w:t>
      </w:r>
      <w:bookmarkEnd w:id="10"/>
    </w:p>
    <w:p w14:paraId="29DDA23A" w14:textId="77777777" w:rsidR="006B1248" w:rsidRPr="00855AE9" w:rsidRDefault="006B1248">
      <w:pPr>
        <w:spacing w:after="0" w:line="360" w:lineRule="auto"/>
      </w:pPr>
    </w:p>
    <w:p w14:paraId="2EA31BA7" w14:textId="77777777" w:rsidR="00CC067E" w:rsidRPr="00CC067E" w:rsidRDefault="00CC067E" w:rsidP="00CC067E">
      <w:pPr>
        <w:spacing w:after="0" w:line="360" w:lineRule="auto"/>
      </w:pPr>
      <w:r w:rsidRPr="00CC067E">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w:t>
      </w:r>
      <w:r w:rsidRPr="00CC067E">
        <w:lastRenderedPageBreak/>
        <w:t>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DC7823C" w14:textId="77777777" w:rsidR="006B1248" w:rsidRPr="00855AE9" w:rsidRDefault="006B1248">
      <w:pPr>
        <w:spacing w:after="0" w:line="360" w:lineRule="auto"/>
      </w:pPr>
    </w:p>
    <w:p w14:paraId="69DC2304" w14:textId="77777777" w:rsidR="006B1248" w:rsidRPr="00855AE9" w:rsidRDefault="006C06CF">
      <w:pPr>
        <w:pStyle w:val="Ttulo2"/>
        <w:spacing w:before="0" w:after="0"/>
      </w:pPr>
      <w:bookmarkStart w:id="11" w:name="_Toc214613421"/>
      <w:r w:rsidRPr="00855AE9">
        <w:t>SEGUNDO. Causales de improcedencia y sobreseimiento</w:t>
      </w:r>
      <w:bookmarkEnd w:id="11"/>
    </w:p>
    <w:p w14:paraId="3D384DF5" w14:textId="77777777" w:rsidR="006B1248" w:rsidRPr="00855AE9" w:rsidRDefault="006B1248">
      <w:pPr>
        <w:spacing w:after="0" w:line="360" w:lineRule="auto"/>
      </w:pPr>
    </w:p>
    <w:p w14:paraId="3413935C" w14:textId="77777777" w:rsidR="006B1248" w:rsidRPr="00855AE9" w:rsidRDefault="006C06CF">
      <w:pPr>
        <w:spacing w:after="0" w:line="360" w:lineRule="auto"/>
      </w:pPr>
      <w:r w:rsidRPr="00855AE9">
        <w:t xml:space="preserve">De las constancias que forman parte del Recurso de Revisión que se analiza, se advierte que previo al estudio del fondo de la </w:t>
      </w:r>
      <w:r w:rsidRPr="00855AE9">
        <w:rPr>
          <w:i/>
          <w:iCs/>
        </w:rPr>
        <w:t>litis</w:t>
      </w:r>
      <w:r w:rsidRPr="00855AE9">
        <w:t>, es necesario estudiar las causales de improcedencia y sobreseimiento que se adviertan, para determinar lo que en Derecho proceda.</w:t>
      </w:r>
    </w:p>
    <w:p w14:paraId="6E0904B7" w14:textId="77777777" w:rsidR="006B1248" w:rsidRPr="00855AE9" w:rsidRDefault="006B1248">
      <w:pPr>
        <w:spacing w:after="0" w:line="360" w:lineRule="auto"/>
      </w:pPr>
    </w:p>
    <w:p w14:paraId="6B06C794" w14:textId="77777777" w:rsidR="006B1248" w:rsidRPr="00855AE9" w:rsidRDefault="006C06CF">
      <w:pPr>
        <w:spacing w:after="0" w:line="360" w:lineRule="auto"/>
        <w:rPr>
          <w:b/>
          <w:bCs/>
        </w:rPr>
      </w:pPr>
      <w:r w:rsidRPr="00855AE9">
        <w:rPr>
          <w:b/>
          <w:bCs/>
        </w:rPr>
        <w:t>Causales de improcedencia</w:t>
      </w:r>
    </w:p>
    <w:p w14:paraId="7E237691" w14:textId="77777777" w:rsidR="006B1248" w:rsidRPr="00855AE9" w:rsidRDefault="006B1248">
      <w:pPr>
        <w:spacing w:after="0" w:line="360" w:lineRule="auto"/>
      </w:pPr>
    </w:p>
    <w:p w14:paraId="318897FB" w14:textId="77777777" w:rsidR="006B1248" w:rsidRPr="00855AE9" w:rsidRDefault="006C06CF">
      <w:pPr>
        <w:spacing w:after="0" w:line="360" w:lineRule="auto"/>
      </w:pPr>
      <w:r w:rsidRPr="00855AE9">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855AE9">
        <w:rPr>
          <w:b/>
          <w:bCs/>
        </w:rPr>
        <w:t xml:space="preserve"> </w:t>
      </w:r>
      <w:r w:rsidRPr="00855AE9">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03B4309" w14:textId="77777777" w:rsidR="006B1248" w:rsidRPr="00855AE9" w:rsidRDefault="006B1248">
      <w:pPr>
        <w:spacing w:after="0" w:line="360" w:lineRule="auto"/>
      </w:pPr>
    </w:p>
    <w:p w14:paraId="5C879BB7" w14:textId="77777777" w:rsidR="006B1248" w:rsidRPr="00855AE9" w:rsidRDefault="006C06CF">
      <w:pPr>
        <w:spacing w:after="0" w:line="360" w:lineRule="auto"/>
      </w:pPr>
      <w:r w:rsidRPr="00855AE9">
        <w:t xml:space="preserve">En el presente caso, </w:t>
      </w:r>
      <w:r w:rsidRPr="00855AE9">
        <w:rPr>
          <w:b/>
          <w:bCs/>
        </w:rPr>
        <w:t>no se actualiza ninguna de las causales de improcedencia</w:t>
      </w:r>
      <w:r w:rsidRPr="00855AE9">
        <w:t xml:space="preserve"> establecidas en el ordenamiento jurídico previamente señalado, toda vez que este Instituto no tiene </w:t>
      </w:r>
      <w:r w:rsidRPr="00855AE9">
        <w:lastRenderedPageBreak/>
        <w:t>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596DA773" w14:textId="77777777" w:rsidR="006B1248" w:rsidRPr="00855AE9" w:rsidRDefault="006B1248">
      <w:pPr>
        <w:spacing w:after="0" w:line="360" w:lineRule="auto"/>
        <w:rPr>
          <w:b/>
          <w:bCs/>
        </w:rPr>
      </w:pPr>
    </w:p>
    <w:p w14:paraId="5EBDDD2A" w14:textId="77777777" w:rsidR="006B1248" w:rsidRPr="00855AE9" w:rsidRDefault="006C06CF">
      <w:pPr>
        <w:spacing w:after="0" w:line="360" w:lineRule="auto"/>
        <w:ind w:right="-28"/>
        <w:rPr>
          <w:b/>
          <w:bCs/>
        </w:rPr>
      </w:pPr>
      <w:r w:rsidRPr="00855AE9">
        <w:rPr>
          <w:b/>
          <w:bCs/>
        </w:rPr>
        <w:t>Causales de sobreseimiento</w:t>
      </w:r>
    </w:p>
    <w:p w14:paraId="34DA6DCC" w14:textId="77777777" w:rsidR="006B1248" w:rsidRPr="00855AE9" w:rsidRDefault="006B1248">
      <w:pPr>
        <w:spacing w:after="0" w:line="360" w:lineRule="auto"/>
        <w:ind w:right="-28"/>
      </w:pPr>
    </w:p>
    <w:p w14:paraId="3AB30746" w14:textId="77777777" w:rsidR="006B1248" w:rsidRPr="00855AE9" w:rsidRDefault="006C06CF">
      <w:pPr>
        <w:spacing w:after="0" w:line="360" w:lineRule="auto"/>
      </w:pPr>
      <w:r w:rsidRPr="00855AE9">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855AE9">
        <w:rPr>
          <w:b/>
          <w:bCs/>
        </w:rPr>
        <w:t xml:space="preserve"> </w:t>
      </w:r>
      <w:r w:rsidRPr="00855AE9">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012ACBF2" w14:textId="77777777" w:rsidR="006B1248" w:rsidRPr="00855AE9" w:rsidRDefault="006B1248">
      <w:pPr>
        <w:spacing w:after="0" w:line="360" w:lineRule="auto"/>
      </w:pPr>
    </w:p>
    <w:p w14:paraId="61DEA947" w14:textId="77777777" w:rsidR="006B1248" w:rsidRPr="00855AE9" w:rsidRDefault="006C06CF">
      <w:pPr>
        <w:keepNext/>
        <w:keepLines/>
        <w:spacing w:after="0" w:line="360" w:lineRule="auto"/>
        <w:rPr>
          <w:b/>
          <w:bCs/>
        </w:rPr>
      </w:pPr>
      <w:r w:rsidRPr="00855AE9">
        <w:rPr>
          <w:b/>
          <w:bCs/>
        </w:rPr>
        <w:t>TERCERO. Determinación de la Controversia</w:t>
      </w:r>
    </w:p>
    <w:p w14:paraId="3610E2A2" w14:textId="77777777" w:rsidR="006B1248" w:rsidRPr="00855AE9" w:rsidRDefault="006B1248">
      <w:pPr>
        <w:spacing w:after="0" w:line="360" w:lineRule="auto"/>
      </w:pPr>
    </w:p>
    <w:p w14:paraId="612B8209" w14:textId="3BB0C5AB" w:rsidR="006B1248" w:rsidRPr="00855AE9" w:rsidRDefault="006C06CF">
      <w:pPr>
        <w:spacing w:after="0" w:line="360" w:lineRule="auto"/>
      </w:pPr>
      <w:r w:rsidRPr="00855AE9">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w:t>
      </w:r>
      <w:r w:rsidR="00A32954" w:rsidRPr="00855AE9">
        <w:t xml:space="preserve"> las pólizas de Ingresos, Egresos y de Cheque, emitidas del </w:t>
      </w:r>
      <w:r w:rsidRPr="00855AE9">
        <w:t xml:space="preserve">1° de enero al 31 de marzo de 2025, </w:t>
      </w:r>
      <w:r w:rsidR="00A32954" w:rsidRPr="00855AE9">
        <w:t>con sus respectivos documentos comprobatorios.</w:t>
      </w:r>
    </w:p>
    <w:p w14:paraId="6FD98CFA" w14:textId="77777777" w:rsidR="00A32954" w:rsidRPr="00855AE9" w:rsidRDefault="00A32954">
      <w:pPr>
        <w:spacing w:after="0" w:line="360" w:lineRule="auto"/>
      </w:pPr>
    </w:p>
    <w:p w14:paraId="101A96D7" w14:textId="77777777" w:rsidR="006B1248" w:rsidRPr="00855AE9" w:rsidRDefault="006C06CF">
      <w:pPr>
        <w:spacing w:after="0" w:line="360" w:lineRule="auto"/>
      </w:pPr>
      <w:r w:rsidRPr="00855AE9">
        <w:t xml:space="preserve">En respuesta, el Sujeto Obligado remitió el acta del Comité de Transparencia en el que determinó la reserva de diversa información entre ella y la solicitada. Por lo que, derivado de la </w:t>
      </w:r>
      <w:r w:rsidRPr="00855AE9">
        <w:lastRenderedPageBreak/>
        <w:t>respuesta, la persona Recurrente se inconforma por considerar la clasificación de la información infundada, además, reiteró la solicitud de información y añadió lo siguiente:</w:t>
      </w:r>
    </w:p>
    <w:p w14:paraId="671963A9" w14:textId="77777777" w:rsidR="006B1248" w:rsidRPr="00855AE9" w:rsidRDefault="006B1248">
      <w:pPr>
        <w:spacing w:after="0" w:line="360" w:lineRule="auto"/>
      </w:pPr>
    </w:p>
    <w:p w14:paraId="54113504" w14:textId="77777777" w:rsidR="006B1248" w:rsidRPr="00855AE9" w:rsidRDefault="006C06CF">
      <w:pPr>
        <w:spacing w:after="0" w:line="360" w:lineRule="auto"/>
        <w:rPr>
          <w:sz w:val="20"/>
          <w:szCs w:val="20"/>
        </w:rPr>
      </w:pPr>
      <w:r w:rsidRPr="00855AE9">
        <w:rPr>
          <w:i/>
          <w:iCs/>
          <w:sz w:val="20"/>
          <w:szCs w:val="20"/>
        </w:rPr>
        <w:t>“…ademas que su pagina de IPOMEX no esta actualizada y esta contiene informacion que no corresponde al ente lo cual me da a entender que ocultan informaicon negando mi derecho a conocer lo que necesito” (Sic.)</w:t>
      </w:r>
      <w:r w:rsidRPr="00855AE9">
        <w:rPr>
          <w:sz w:val="20"/>
          <w:szCs w:val="20"/>
        </w:rPr>
        <w:t xml:space="preserve"> </w:t>
      </w:r>
    </w:p>
    <w:p w14:paraId="332BC680" w14:textId="77777777" w:rsidR="006B1248" w:rsidRPr="00855AE9" w:rsidRDefault="006B1248">
      <w:pPr>
        <w:spacing w:after="0" w:line="360" w:lineRule="auto"/>
      </w:pPr>
    </w:p>
    <w:p w14:paraId="316AF37E" w14:textId="77777777" w:rsidR="006B1248" w:rsidRPr="00855AE9" w:rsidRDefault="006C06CF">
      <w:pPr>
        <w:spacing w:after="0" w:line="360" w:lineRule="auto"/>
      </w:pPr>
      <w:r w:rsidRPr="00855AE9">
        <w:t xml:space="preserve">Dichas manifestaciones corresponden a una inconformidad por lo publicado en el Sitio de Información Pública de Oficio Mexiquense, en lo sucesivo IPOMEX y una serie de manifestaciones subjetivas; sin embargo, dichas manifestaciones resultan adicionales a lo solicitado en un primer momento y además, corresponden a manifestaciones subjetivas que no abonan en el ejercicio de la transparencia, por tanto, no serán objeto de análisis. </w:t>
      </w:r>
    </w:p>
    <w:p w14:paraId="6F0BFE30" w14:textId="77777777" w:rsidR="006B1248" w:rsidRPr="00855AE9" w:rsidRDefault="006B1248">
      <w:pPr>
        <w:spacing w:after="0" w:line="360" w:lineRule="auto"/>
      </w:pPr>
    </w:p>
    <w:p w14:paraId="3A237A57" w14:textId="77777777" w:rsidR="006B1248" w:rsidRPr="00855AE9" w:rsidRDefault="006C06CF">
      <w:pPr>
        <w:spacing w:after="0" w:line="360" w:lineRule="auto"/>
      </w:pPr>
      <w:r w:rsidRPr="00855AE9">
        <w:t xml:space="preserve">Durante la etapa de manifestaciones, el Sujeto Obligado omitió rendir informe justificado y la persona Recurrente no añadió manifestaciones adicionales. </w:t>
      </w:r>
    </w:p>
    <w:p w14:paraId="7E191BAA" w14:textId="77777777" w:rsidR="006B1248" w:rsidRPr="00855AE9" w:rsidRDefault="006B1248">
      <w:pPr>
        <w:spacing w:after="0" w:line="360" w:lineRule="auto"/>
      </w:pPr>
    </w:p>
    <w:p w14:paraId="24475493" w14:textId="77777777" w:rsidR="006B1248" w:rsidRPr="00855AE9" w:rsidRDefault="006C06CF">
      <w:pPr>
        <w:tabs>
          <w:tab w:val="left" w:pos="4962"/>
        </w:tabs>
        <w:spacing w:after="0" w:line="360" w:lineRule="auto"/>
      </w:pPr>
      <w:r w:rsidRPr="00855AE9">
        <w:t xml:space="preserve">Así pues, de las constancias que integran el expediente, se advierte que en el asunto que nos ocupa se actualiza la causal de procedencia señalada en el artículo 179, fracciones II, de la Ley de la materia; por la clasificación de la información. </w:t>
      </w:r>
    </w:p>
    <w:p w14:paraId="5F8462FE" w14:textId="77777777" w:rsidR="006B1248" w:rsidRPr="00855AE9" w:rsidRDefault="006B1248">
      <w:pPr>
        <w:tabs>
          <w:tab w:val="left" w:pos="4962"/>
        </w:tabs>
        <w:spacing w:after="0" w:line="360" w:lineRule="auto"/>
      </w:pPr>
    </w:p>
    <w:p w14:paraId="74D69112" w14:textId="77777777" w:rsidR="006B1248" w:rsidRPr="00855AE9" w:rsidRDefault="006C06CF">
      <w:pPr>
        <w:tabs>
          <w:tab w:val="left" w:pos="4962"/>
        </w:tabs>
        <w:spacing w:after="0" w:line="360" w:lineRule="auto"/>
      </w:pPr>
      <w:r w:rsidRPr="00855AE9">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668867D5" w14:textId="77777777" w:rsidR="006B1248" w:rsidRPr="00855AE9" w:rsidRDefault="006B1248">
      <w:pPr>
        <w:spacing w:after="0" w:line="360" w:lineRule="auto"/>
      </w:pPr>
    </w:p>
    <w:p w14:paraId="1A043FCE" w14:textId="77777777" w:rsidR="006B1248" w:rsidRPr="00855AE9" w:rsidRDefault="006C06CF">
      <w:pPr>
        <w:pStyle w:val="Ttulo2"/>
        <w:spacing w:before="0" w:after="0"/>
      </w:pPr>
      <w:bookmarkStart w:id="12" w:name="_Toc214613422"/>
      <w:r w:rsidRPr="00855AE9">
        <w:t>CUARTO. Marco normativo aplicable en materia de transparencia y acceso a la información pública</w:t>
      </w:r>
      <w:bookmarkEnd w:id="12"/>
    </w:p>
    <w:p w14:paraId="30108B1E" w14:textId="77777777" w:rsidR="006B1248" w:rsidRPr="00855AE9" w:rsidRDefault="006B1248">
      <w:pPr>
        <w:spacing w:after="0" w:line="360" w:lineRule="auto"/>
      </w:pPr>
    </w:p>
    <w:p w14:paraId="05B5CA1B" w14:textId="77777777" w:rsidR="006B1248" w:rsidRPr="00855AE9" w:rsidRDefault="006C06CF">
      <w:pPr>
        <w:spacing w:after="0" w:line="360" w:lineRule="auto"/>
      </w:pPr>
      <w:r w:rsidRPr="00855AE9">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A1716DF" w14:textId="77777777" w:rsidR="006B1248" w:rsidRPr="00855AE9" w:rsidRDefault="006B1248">
      <w:pPr>
        <w:spacing w:after="0" w:line="360" w:lineRule="auto"/>
      </w:pPr>
    </w:p>
    <w:p w14:paraId="52D5312B" w14:textId="77777777" w:rsidR="006B1248" w:rsidRPr="00855AE9" w:rsidRDefault="006C06CF">
      <w:pPr>
        <w:spacing w:after="0" w:line="360" w:lineRule="auto"/>
      </w:pPr>
      <w:r w:rsidRPr="00855AE9">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7CC1563" w14:textId="77777777" w:rsidR="006B1248" w:rsidRPr="00855AE9" w:rsidRDefault="006B1248">
      <w:pPr>
        <w:spacing w:after="0" w:line="360" w:lineRule="auto"/>
      </w:pPr>
    </w:p>
    <w:p w14:paraId="4B5D5DD7" w14:textId="77777777" w:rsidR="006B1248" w:rsidRPr="00855AE9" w:rsidRDefault="006C06CF">
      <w:pPr>
        <w:spacing w:after="0" w:line="360" w:lineRule="auto"/>
      </w:pPr>
      <w:r w:rsidRPr="00855AE9">
        <w:t>Por su parte, la Ley de Transparencia y Acceso a la Información Pública del Estado de México y Municipios (Reglamentaria del artículo 5° de la Constitución Local), establece lo siguiente:</w:t>
      </w:r>
    </w:p>
    <w:p w14:paraId="57E5EA01" w14:textId="77777777" w:rsidR="006B1248" w:rsidRPr="00855AE9" w:rsidRDefault="006B1248">
      <w:pPr>
        <w:spacing w:after="0" w:line="360" w:lineRule="auto"/>
      </w:pPr>
    </w:p>
    <w:p w14:paraId="2A4F0D98" w14:textId="77777777" w:rsidR="006B1248" w:rsidRPr="00855AE9" w:rsidRDefault="006C06CF">
      <w:pPr>
        <w:spacing w:after="0" w:line="360" w:lineRule="auto"/>
      </w:pPr>
      <w:r w:rsidRPr="00855AE9">
        <w:t>El artículo 12 dice que, quienes generen, recopilen, administren, manejen, procesen, archiven o conserven información pública serán responsables de la misma.</w:t>
      </w:r>
    </w:p>
    <w:p w14:paraId="35C942E8" w14:textId="77777777" w:rsidR="006B1248" w:rsidRPr="00855AE9" w:rsidRDefault="006B1248">
      <w:pPr>
        <w:spacing w:after="0" w:line="360" w:lineRule="auto"/>
      </w:pPr>
    </w:p>
    <w:p w14:paraId="05188B16" w14:textId="77777777" w:rsidR="006B1248" w:rsidRPr="00855AE9" w:rsidRDefault="006C06CF">
      <w:pPr>
        <w:spacing w:after="0" w:line="360" w:lineRule="auto"/>
      </w:pPr>
      <w:r w:rsidRPr="00855AE9">
        <w:t>El artículo 18, que, los Sujetos Obligados deberán documentar todo acto que derive del ejercicio de sus facultades, competencias o funciones, considerando desde su origen la eventual publicidad y reutilización de la información que generen.</w:t>
      </w:r>
    </w:p>
    <w:p w14:paraId="199C8570" w14:textId="77777777" w:rsidR="006B1248" w:rsidRPr="00855AE9" w:rsidRDefault="006B1248">
      <w:pPr>
        <w:spacing w:after="0" w:line="360" w:lineRule="auto"/>
      </w:pPr>
    </w:p>
    <w:p w14:paraId="24B7E73E" w14:textId="77777777" w:rsidR="006B1248" w:rsidRPr="00855AE9" w:rsidRDefault="006C06CF">
      <w:pPr>
        <w:spacing w:after="0" w:line="360" w:lineRule="auto"/>
      </w:pPr>
      <w:r w:rsidRPr="00855AE9">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E2EE8ED" w14:textId="77777777" w:rsidR="006B1248" w:rsidRPr="00855AE9" w:rsidRDefault="006B1248">
      <w:pPr>
        <w:pStyle w:val="Ttulo2"/>
        <w:spacing w:before="0" w:after="0"/>
        <w:rPr>
          <w:smallCaps/>
        </w:rPr>
      </w:pPr>
    </w:p>
    <w:p w14:paraId="28AA96CE" w14:textId="77777777" w:rsidR="006B1248" w:rsidRPr="00855AE9" w:rsidRDefault="006C06CF">
      <w:pPr>
        <w:pStyle w:val="Ttulo2"/>
        <w:spacing w:before="0" w:after="0"/>
      </w:pPr>
      <w:bookmarkStart w:id="13" w:name="_Toc214613423"/>
      <w:r w:rsidRPr="00855AE9">
        <w:rPr>
          <w:smallCaps/>
        </w:rPr>
        <w:t>QUINTO.</w:t>
      </w:r>
      <w:r w:rsidRPr="00855AE9">
        <w:t xml:space="preserve"> Estudio de Fondo</w:t>
      </w:r>
      <w:bookmarkEnd w:id="13"/>
    </w:p>
    <w:p w14:paraId="336813FC" w14:textId="77777777" w:rsidR="006B1248" w:rsidRPr="00855AE9" w:rsidRDefault="006B1248">
      <w:pPr>
        <w:spacing w:after="0" w:line="360" w:lineRule="auto"/>
      </w:pPr>
    </w:p>
    <w:p w14:paraId="3AD37866" w14:textId="77777777" w:rsidR="006B1248" w:rsidRPr="00855AE9" w:rsidRDefault="006C06CF">
      <w:pPr>
        <w:spacing w:after="0" w:line="360" w:lineRule="auto"/>
      </w:pPr>
      <w:r w:rsidRPr="00855AE9">
        <w:lastRenderedPageBreak/>
        <w:t xml:space="preserve">Una vez expuesto lo anterior, es menester contextualizar la solicitud de información, la cual versa sobre pólizas de ingresos, egresos y cheques.  </w:t>
      </w:r>
    </w:p>
    <w:p w14:paraId="5DBEB054" w14:textId="77777777" w:rsidR="006B1248" w:rsidRPr="00855AE9" w:rsidRDefault="006B1248">
      <w:pPr>
        <w:spacing w:after="0" w:line="360" w:lineRule="auto"/>
      </w:pPr>
    </w:p>
    <w:p w14:paraId="777F6718" w14:textId="77777777" w:rsidR="006B1248" w:rsidRPr="00855AE9" w:rsidRDefault="006C06CF">
      <w:pPr>
        <w:tabs>
          <w:tab w:val="left" w:pos="4962"/>
        </w:tabs>
        <w:spacing w:after="0" w:line="360" w:lineRule="auto"/>
      </w:pPr>
      <w:r w:rsidRPr="00855AE9">
        <w:rPr>
          <w:color w:val="000000"/>
        </w:rPr>
        <w:t>A</w:t>
      </w:r>
      <w:r w:rsidRPr="00855AE9">
        <w:t xml:space="preserve">l respecto, el artículo 4°, fracción XVIII, de la Ley General de Contabilidad Gubernamental, establece que la información financiera consiste en información presupuestaria y contable que se expresa en unidades monetarias las transacciones que realiza un ente público y los eventos económicos identificables y cuantificable la cual puede representarse por reportes, informes, estados y notas que expresan su situación financiera, los resultados de su operación y los cambios en su patrimonio. </w:t>
      </w:r>
    </w:p>
    <w:p w14:paraId="6DA30917" w14:textId="77777777" w:rsidR="006B1248" w:rsidRPr="00855AE9" w:rsidRDefault="006C06CF">
      <w:pPr>
        <w:tabs>
          <w:tab w:val="left" w:pos="4962"/>
        </w:tabs>
        <w:spacing w:after="0" w:line="360" w:lineRule="auto"/>
      </w:pPr>
      <w:r w:rsidRPr="00855AE9">
        <w:t xml:space="preserve"> </w:t>
      </w:r>
    </w:p>
    <w:p w14:paraId="70863B45" w14:textId="77777777" w:rsidR="00A32954" w:rsidRPr="00855AE9" w:rsidRDefault="00A32954" w:rsidP="00A32954">
      <w:pPr>
        <w:spacing w:after="0" w:line="360" w:lineRule="auto"/>
      </w:pPr>
      <w:r w:rsidRPr="00855AE9">
        <w:t xml:space="preserve">En ese contexto, los Sujetos Obligados deben generar pólizas contables que corresponden a un documento en el que se asientan las operaciones desarrolladas, por el municipio y toda la información necesaria para su identificación, de esta manera se trae por analogía la Guía Técnica 8 “La Contabilidad y la Cuenta Pública Municipal”; además, dichas pólizas se dividen en las siguientes: </w:t>
      </w:r>
    </w:p>
    <w:p w14:paraId="689CB3AF" w14:textId="77777777" w:rsidR="00A32954" w:rsidRPr="00855AE9" w:rsidRDefault="00A32954" w:rsidP="00A32954">
      <w:pPr>
        <w:spacing w:after="0" w:line="360" w:lineRule="auto"/>
      </w:pPr>
    </w:p>
    <w:p w14:paraId="5EA636E2" w14:textId="77777777" w:rsidR="00A32954" w:rsidRPr="00855AE9" w:rsidRDefault="00A32954" w:rsidP="00A32954">
      <w:pPr>
        <w:pStyle w:val="Prrafodelista"/>
        <w:numPr>
          <w:ilvl w:val="0"/>
          <w:numId w:val="21"/>
        </w:numPr>
        <w:spacing w:line="360" w:lineRule="auto"/>
      </w:pPr>
      <w:r w:rsidRPr="00855AE9">
        <w:rPr>
          <w:b/>
          <w:bCs/>
        </w:rPr>
        <w:t>Póliza de Ingresos:</w:t>
      </w:r>
      <w:r w:rsidRPr="00855AE9">
        <w:t xml:space="preserve"> Es aquella donde se anotan las operaciones que representan ingresos, esto es, entradas de dinero para el municipio. </w:t>
      </w:r>
    </w:p>
    <w:p w14:paraId="06C667B5" w14:textId="77777777" w:rsidR="006B1248" w:rsidRPr="00855AE9" w:rsidRDefault="006C06CF">
      <w:pPr>
        <w:tabs>
          <w:tab w:val="left" w:pos="4962"/>
        </w:tabs>
        <w:spacing w:after="0" w:line="360" w:lineRule="auto"/>
      </w:pPr>
      <w:r w:rsidRPr="00855AE9">
        <w:t xml:space="preserve"> </w:t>
      </w:r>
    </w:p>
    <w:p w14:paraId="04852D13" w14:textId="77777777" w:rsidR="006B1248" w:rsidRPr="00855AE9" w:rsidRDefault="006C06CF">
      <w:pPr>
        <w:numPr>
          <w:ilvl w:val="0"/>
          <w:numId w:val="1"/>
        </w:numPr>
        <w:pBdr>
          <w:top w:val="nil"/>
          <w:left w:val="nil"/>
          <w:bottom w:val="nil"/>
          <w:right w:val="nil"/>
          <w:between w:val="nil"/>
        </w:pBdr>
        <w:tabs>
          <w:tab w:val="left" w:pos="4962"/>
        </w:tabs>
        <w:spacing w:after="0" w:line="360" w:lineRule="auto"/>
        <w:rPr>
          <w:color w:val="000000"/>
        </w:rPr>
      </w:pPr>
      <w:r w:rsidRPr="00855AE9">
        <w:rPr>
          <w:b/>
          <w:bCs/>
          <w:color w:val="000000"/>
        </w:rPr>
        <w:t>Póliza de Egresos:</w:t>
      </w:r>
      <w:r w:rsidRPr="00855AE9">
        <w:rPr>
          <w:color w:val="000000"/>
        </w:rPr>
        <w:t xml:space="preserve"> Corresponde a aquella donde se anotan las operaciones que </w:t>
      </w:r>
      <w:r w:rsidRPr="00855AE9">
        <w:t>impliquen</w:t>
      </w:r>
      <w:r w:rsidRPr="00855AE9">
        <w:rPr>
          <w:color w:val="000000"/>
        </w:rPr>
        <w:t xml:space="preserve"> egresos, es decir, la salida de dinero, en efectivo o transferencia, para el municipio.</w:t>
      </w:r>
    </w:p>
    <w:p w14:paraId="041EECBA" w14:textId="77777777" w:rsidR="006B1248" w:rsidRPr="00855AE9" w:rsidRDefault="006C06CF">
      <w:pPr>
        <w:tabs>
          <w:tab w:val="left" w:pos="4962"/>
        </w:tabs>
        <w:spacing w:after="0" w:line="360" w:lineRule="auto"/>
      </w:pPr>
      <w:r w:rsidRPr="00855AE9">
        <w:t xml:space="preserve"> </w:t>
      </w:r>
    </w:p>
    <w:p w14:paraId="316C3F3D" w14:textId="77777777" w:rsidR="006B1248" w:rsidRPr="00855AE9" w:rsidRDefault="006C06CF">
      <w:pPr>
        <w:numPr>
          <w:ilvl w:val="0"/>
          <w:numId w:val="1"/>
        </w:numPr>
        <w:pBdr>
          <w:top w:val="nil"/>
          <w:left w:val="nil"/>
          <w:bottom w:val="nil"/>
          <w:right w:val="nil"/>
          <w:between w:val="nil"/>
        </w:pBdr>
        <w:tabs>
          <w:tab w:val="left" w:pos="4962"/>
        </w:tabs>
        <w:spacing w:after="0" w:line="360" w:lineRule="auto"/>
        <w:rPr>
          <w:color w:val="000000"/>
        </w:rPr>
      </w:pPr>
      <w:r w:rsidRPr="00855AE9">
        <w:rPr>
          <w:b/>
          <w:bCs/>
          <w:color w:val="000000"/>
        </w:rPr>
        <w:t>Póliza Cheque</w:t>
      </w:r>
      <w:r w:rsidRPr="00855AE9">
        <w:rPr>
          <w:color w:val="000000"/>
        </w:rPr>
        <w:t>: Es la que se elabora cuando la operación implique una salida de dinero del municipio, a través de un cheque.</w:t>
      </w:r>
    </w:p>
    <w:p w14:paraId="20C2CC52" w14:textId="77777777" w:rsidR="006B1248" w:rsidRPr="00855AE9" w:rsidRDefault="006B1248">
      <w:pPr>
        <w:tabs>
          <w:tab w:val="left" w:pos="4962"/>
        </w:tabs>
        <w:spacing w:after="0" w:line="360" w:lineRule="auto"/>
      </w:pPr>
    </w:p>
    <w:p w14:paraId="6A0A0C0C" w14:textId="37C8A0BC" w:rsidR="006B1248" w:rsidRPr="00855AE9" w:rsidRDefault="006C06CF">
      <w:pPr>
        <w:spacing w:after="0" w:line="360" w:lineRule="auto"/>
      </w:pPr>
      <w:r w:rsidRPr="00855AE9">
        <w:lastRenderedPageBreak/>
        <w:t xml:space="preserve">En ese orden de ideas, este Instituto revisó los </w:t>
      </w:r>
      <w:r w:rsidR="0081503B" w:rsidRPr="00855AE9">
        <w:t>Lineamientos para la integración y presentación de los Informes Trimestrales Estatales y Municipales del Ejercicio Fiscal 2025</w:t>
      </w:r>
      <w:r w:rsidRPr="00855AE9">
        <w:t>, así como el instructivo de llenado del Módulo 1, del que se advierte que el Municipio debe entregar al Órgano Superior de Fiscalización, diversos documentos entre los que se encuentran las Pólizas de Ingresos, de Egresos y de Cheques y sus documentos comprobatorios</w:t>
      </w:r>
      <w:r w:rsidR="0081503B" w:rsidRPr="00855AE9">
        <w:t>.</w:t>
      </w:r>
    </w:p>
    <w:p w14:paraId="1E7D28B7" w14:textId="26CB2E88" w:rsidR="006B1248" w:rsidRPr="00855AE9" w:rsidRDefault="006B1248">
      <w:pPr>
        <w:spacing w:after="0" w:line="360" w:lineRule="auto"/>
      </w:pPr>
    </w:p>
    <w:p w14:paraId="6B9826D1" w14:textId="77777777" w:rsidR="006B1248" w:rsidRPr="00855AE9" w:rsidRDefault="006C06CF">
      <w:pPr>
        <w:spacing w:after="0" w:line="360" w:lineRule="auto"/>
      </w:pPr>
      <w:r w:rsidRPr="00855AE9">
        <w:t xml:space="preserve">Además, se precisa que dichos documentos deberán contener las imágenes de la documentación comprobatoria y justificativa de los egresos y de las respectivas pólizas, los cuales incluyen los Comprobantes Fiscales Digitales por Internet, facturas o recibos. </w:t>
      </w:r>
    </w:p>
    <w:p w14:paraId="47160B00" w14:textId="77777777" w:rsidR="006B1248" w:rsidRPr="00855AE9" w:rsidRDefault="006B1248">
      <w:pPr>
        <w:spacing w:after="0" w:line="360" w:lineRule="auto"/>
      </w:pPr>
    </w:p>
    <w:p w14:paraId="561EB4F4" w14:textId="77777777" w:rsidR="006B1248" w:rsidRPr="00855AE9" w:rsidRDefault="006C06CF">
      <w:pPr>
        <w:spacing w:after="0" w:line="360" w:lineRule="auto"/>
      </w:pPr>
      <w:r w:rsidRPr="00855AE9">
        <w:t>Por su parte, la Ley de Transparencia y Acceso a la Información Pública del Estado de México y Municipios prevé, en su artículo 92, fracción XXV que dentro de la información pública de oficio, se encuentra la información financiera sobre el presupuesto asignado, así como los informes del ejercicio trimestral del gasto, en términos de la Ley General de Contabilidad Gubernamental y demás disposiciones jurídicas aplicables; lo cual permite advertir, que la información solicitada, tiene el carácter de información pública dado que se relaciona con información financiera.</w:t>
      </w:r>
    </w:p>
    <w:p w14:paraId="7310E2C8" w14:textId="77777777" w:rsidR="006B1248" w:rsidRPr="00855AE9" w:rsidRDefault="006B1248">
      <w:pPr>
        <w:spacing w:after="0" w:line="360" w:lineRule="auto"/>
      </w:pPr>
    </w:p>
    <w:p w14:paraId="69D9134E" w14:textId="77777777" w:rsidR="006B1248" w:rsidRPr="00855AE9" w:rsidRDefault="006C06CF">
      <w:pPr>
        <w:spacing w:after="0" w:line="360" w:lineRule="auto"/>
      </w:pPr>
      <w:r w:rsidRPr="00855AE9">
        <w:t xml:space="preserve">Asimismo, cabe precisar que el artículo 93 y 95 fracción IV de la Ley Orgánica Municipal del Estado de México prevé que la Tesorería Municipal es el órgano encargado de la recaudación de los ingresos municipales y de llevar los registros contables, financieros y administrativos de los ingresos, por tanto, se advierte que es el área competente para conocer de la información relacionada con los ingresos, egresos y cheques, así como con los documentos comprobatorios.  </w:t>
      </w:r>
    </w:p>
    <w:p w14:paraId="47C692E4" w14:textId="77777777" w:rsidR="006B1248" w:rsidRPr="00855AE9" w:rsidRDefault="006B1248">
      <w:pPr>
        <w:spacing w:after="0" w:line="360" w:lineRule="auto"/>
      </w:pPr>
    </w:p>
    <w:p w14:paraId="75B494B9" w14:textId="41A558C3" w:rsidR="006B1248" w:rsidRPr="00855AE9" w:rsidRDefault="006C06CF">
      <w:pPr>
        <w:spacing w:after="0" w:line="360" w:lineRule="auto"/>
        <w:rPr>
          <w:b/>
          <w:bCs/>
        </w:rPr>
      </w:pPr>
      <w:r w:rsidRPr="00855AE9">
        <w:t xml:space="preserve">Conforme a lo anterior, se logra advertir que la pretensión del ahora Recurrente </w:t>
      </w:r>
      <w:r w:rsidR="0081503B" w:rsidRPr="00855AE9">
        <w:t xml:space="preserve">es obtener las pólizas de ingresos, egresos y de cheque, emitidas del </w:t>
      </w:r>
      <w:r w:rsidRPr="00855AE9">
        <w:t>1° de enero al 31 de marzo de 2025</w:t>
      </w:r>
      <w:r w:rsidR="0081503B" w:rsidRPr="00855AE9">
        <w:t>, con sus respectivos documentos comprobatorios.</w:t>
      </w:r>
    </w:p>
    <w:p w14:paraId="2578BA63" w14:textId="77777777" w:rsidR="006B1248" w:rsidRPr="00855AE9" w:rsidRDefault="006B1248">
      <w:pPr>
        <w:pBdr>
          <w:top w:val="nil"/>
          <w:left w:val="nil"/>
          <w:bottom w:val="nil"/>
          <w:right w:val="nil"/>
          <w:between w:val="nil"/>
        </w:pBdr>
        <w:spacing w:after="0" w:line="360" w:lineRule="auto"/>
        <w:ind w:left="1800"/>
        <w:rPr>
          <w:b/>
          <w:bCs/>
          <w:color w:val="000000"/>
        </w:rPr>
      </w:pPr>
    </w:p>
    <w:p w14:paraId="23932B07" w14:textId="77777777" w:rsidR="006B1248" w:rsidRPr="00855AE9" w:rsidRDefault="006C06CF">
      <w:pPr>
        <w:spacing w:after="0" w:line="360" w:lineRule="auto"/>
        <w:rPr>
          <w:color w:val="000000"/>
        </w:rPr>
      </w:pPr>
      <w:r w:rsidRPr="00855AE9">
        <w:rPr>
          <w:color w:val="000000"/>
        </w:rPr>
        <w:lastRenderedPageBreak/>
        <w:t xml:space="preserve">Ante dicha circunstancia, es necesario precisar que de las constancias que obran en el expediente electrónico en SAIMEX, específicamente del apartado Requerimientos se advirtió que el Sujeto Obligado realizó la búsqueda de la información en la Tesorería Municipal, por lo que, resulta necesario hacer referencia al </w:t>
      </w:r>
      <w:r w:rsidRPr="00855AE9">
        <w:rPr>
          <w:b/>
          <w:bCs/>
          <w:color w:val="000000"/>
        </w:rPr>
        <w:t>procedimiento de búsqueda que deben seguir los Sujetos Obligados para localizar la información,</w:t>
      </w:r>
      <w:r w:rsidRPr="00855AE9">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5FE674D2" w14:textId="77777777" w:rsidR="006B1248" w:rsidRPr="00855AE9" w:rsidRDefault="006B1248">
      <w:pPr>
        <w:spacing w:after="0" w:line="360" w:lineRule="auto"/>
        <w:rPr>
          <w:color w:val="FF0000"/>
        </w:rPr>
      </w:pPr>
    </w:p>
    <w:p w14:paraId="271C8EDB" w14:textId="77777777" w:rsidR="006B1248" w:rsidRPr="00855AE9" w:rsidRDefault="006C06CF">
      <w:pPr>
        <w:spacing w:after="0" w:line="360" w:lineRule="auto"/>
        <w:rPr>
          <w:b/>
          <w:bCs/>
          <w:color w:val="000000"/>
        </w:rPr>
      </w:pPr>
      <w:r w:rsidRPr="00855AE9">
        <w:rPr>
          <w:color w:val="000000"/>
        </w:rPr>
        <w:t xml:space="preserve">Así, con la finalidad de determinar si el Sujeto Obligado </w:t>
      </w:r>
      <w:r w:rsidRPr="00855AE9">
        <w:rPr>
          <w:b/>
          <w:bCs/>
          <w:color w:val="000000"/>
        </w:rPr>
        <w:t>cumplió con el procedimiento de búsqueda</w:t>
      </w:r>
      <w:r w:rsidRPr="00855AE9">
        <w:rPr>
          <w:color w:val="000000"/>
        </w:rPr>
        <w:t xml:space="preserve"> previsto en el artículo 162 de la Ley de Transparencia y Acceso a la Información Pública del Estado de México y Municipios, dado que, remitió al área que pueden conocer de lo solicitado.</w:t>
      </w:r>
    </w:p>
    <w:p w14:paraId="0DA136FC" w14:textId="77777777" w:rsidR="006B1248" w:rsidRPr="00855AE9" w:rsidRDefault="006B1248">
      <w:pPr>
        <w:spacing w:after="0" w:line="360" w:lineRule="auto"/>
        <w:rPr>
          <w:b/>
          <w:bCs/>
          <w:color w:val="000000"/>
        </w:rPr>
      </w:pPr>
    </w:p>
    <w:p w14:paraId="7CC729B3" w14:textId="77777777" w:rsidR="006B1248" w:rsidRPr="00855AE9" w:rsidRDefault="006C06CF">
      <w:pPr>
        <w:spacing w:after="0" w:line="360" w:lineRule="auto"/>
        <w:rPr>
          <w:color w:val="000000"/>
        </w:rPr>
      </w:pPr>
      <w:r w:rsidRPr="00855AE9">
        <w:rPr>
          <w:color w:val="000000"/>
        </w:rPr>
        <w:t xml:space="preserve">En respuesta a la solicitud de información el Sujeto Obligado remitió el acta UTAIPM/OZU/ACTA005/2025,  de la Quinta Sesión Ordinaria del Comité de Transparencia del Municipio de Ozumba 2025-2027, y en cuya orden del día se enumera en el punto V, la propuesta de reserva de información de diversas solicitudes de información, entre ellas, la que nos ocupa; sin embargo, en el desahogo del punto en mención, no se cita la solicitud 00162/OZUMBA/IP/2025, aunado a ello, se aprecia que al documento podría faltarle fojas; sin menoscabo de lo anterior, se determina la reserva de la información al considerar que se actualiza el supuesto de reserva previsto en el artículo 140 fracción V de la Ley de Transparencia y Acceso a la Información Pública del Estado de México y Municipios. </w:t>
      </w:r>
    </w:p>
    <w:p w14:paraId="7F97B527" w14:textId="77777777" w:rsidR="006B1248" w:rsidRPr="00855AE9" w:rsidRDefault="006B1248">
      <w:pPr>
        <w:spacing w:after="0" w:line="360" w:lineRule="auto"/>
        <w:rPr>
          <w:color w:val="000000"/>
        </w:rPr>
      </w:pPr>
    </w:p>
    <w:p w14:paraId="7A0DA668" w14:textId="77777777" w:rsidR="006B1248" w:rsidRPr="00855AE9" w:rsidRDefault="006C06CF">
      <w:pPr>
        <w:spacing w:after="0" w:line="360" w:lineRule="auto"/>
      </w:pPr>
      <w:r w:rsidRPr="00855AE9">
        <w:lastRenderedPageBreak/>
        <w:t>Es importante señalar que el artículo 6°, Apartado A), fracción I de la Constitución Política de los Estados Unidos Mexicanos, establece que toda la información en posesión de cualquier autoridad, es pública y sólo podrá ser reservada temporalmente por razones de interés público. Entonces, se prevé que la información es pública salvo los casos de excepción que prevén las leyes; al respecto, la Ley de Transparencia y Acceso a la Información Pública del Estado de México y Municipios en materia de clasificación hay dos supuestos, a saber, los siguientes:</w:t>
      </w:r>
    </w:p>
    <w:p w14:paraId="78B5CCC1" w14:textId="77777777" w:rsidR="006B1248" w:rsidRPr="00855AE9" w:rsidRDefault="006B1248">
      <w:pPr>
        <w:spacing w:after="0" w:line="360" w:lineRule="auto"/>
      </w:pPr>
    </w:p>
    <w:p w14:paraId="717CF462" w14:textId="77777777" w:rsidR="006B1248" w:rsidRPr="00855AE9" w:rsidRDefault="006C06CF">
      <w:pPr>
        <w:numPr>
          <w:ilvl w:val="0"/>
          <w:numId w:val="12"/>
        </w:numPr>
        <w:spacing w:after="0" w:line="360" w:lineRule="auto"/>
        <w:rPr>
          <w:color w:val="000000"/>
        </w:rPr>
      </w:pPr>
      <w:r w:rsidRPr="00855AE9">
        <w:rPr>
          <w:b/>
          <w:bCs/>
          <w:color w:val="000000"/>
        </w:rPr>
        <w:t>Confidencial</w:t>
      </w:r>
      <w:r w:rsidRPr="00855AE9">
        <w:rPr>
          <w:color w:val="000000"/>
        </w:rPr>
        <w:t>: Se trata de datos personales o de la vida privada de una persona física o jurídico-colectiva y encuentran su sustento legal en el artículo 143 de la Ley de Transparencia y Acceso a la Información Pública del Estado de México y Municipios</w:t>
      </w:r>
    </w:p>
    <w:p w14:paraId="61B83F92" w14:textId="77777777" w:rsidR="006B1248" w:rsidRPr="00855AE9" w:rsidRDefault="006B1248">
      <w:pPr>
        <w:spacing w:after="0" w:line="360" w:lineRule="auto"/>
        <w:ind w:left="720"/>
        <w:rPr>
          <w:color w:val="000000"/>
        </w:rPr>
      </w:pPr>
    </w:p>
    <w:p w14:paraId="746BBA7F" w14:textId="77777777" w:rsidR="006B1248" w:rsidRPr="00855AE9" w:rsidRDefault="006C06CF">
      <w:pPr>
        <w:numPr>
          <w:ilvl w:val="0"/>
          <w:numId w:val="12"/>
        </w:numPr>
        <w:spacing w:after="0" w:line="360" w:lineRule="auto"/>
        <w:rPr>
          <w:color w:val="000000"/>
        </w:rPr>
      </w:pPr>
      <w:r w:rsidRPr="00855AE9">
        <w:rPr>
          <w:b/>
          <w:bCs/>
          <w:color w:val="000000"/>
        </w:rPr>
        <w:t>Reservada:</w:t>
      </w:r>
      <w:r w:rsidRPr="00855AE9">
        <w:rPr>
          <w:color w:val="000000"/>
        </w:rPr>
        <w:t xml:space="preserve"> Es información de carácter público, que no puede ser proporcionada al actualizar alguna de las causales establecidas en el artículo 140 de la Ley de Transparencia y Acceso a la Información Pública del Estado de México y Municipios y demás aplicables. </w:t>
      </w:r>
    </w:p>
    <w:p w14:paraId="63DEA101" w14:textId="77777777" w:rsidR="006B1248" w:rsidRPr="00855AE9" w:rsidRDefault="006B1248">
      <w:pPr>
        <w:spacing w:after="0" w:line="360" w:lineRule="auto"/>
        <w:rPr>
          <w:color w:val="000000"/>
        </w:rPr>
      </w:pPr>
    </w:p>
    <w:p w14:paraId="6ED3A1C4" w14:textId="77777777" w:rsidR="006B1248" w:rsidRPr="00855AE9" w:rsidRDefault="006C06CF">
      <w:pPr>
        <w:spacing w:after="0" w:line="360" w:lineRule="auto"/>
      </w:pPr>
      <w:r w:rsidRPr="00855AE9">
        <w:t>Así pues, existen dos supuestos para la restricción del acceso a la información; que implica que la información solicitada se trate de datos personales confidenciales o que se actualice algún supuesto de reserva.</w:t>
      </w:r>
    </w:p>
    <w:p w14:paraId="47F1C674" w14:textId="77777777" w:rsidR="006B1248" w:rsidRPr="00855AE9" w:rsidRDefault="006B1248">
      <w:pPr>
        <w:spacing w:after="0" w:line="360" w:lineRule="auto"/>
      </w:pPr>
    </w:p>
    <w:p w14:paraId="21571959" w14:textId="77777777" w:rsidR="006B1248" w:rsidRPr="00855AE9" w:rsidRDefault="006C06CF">
      <w:pPr>
        <w:spacing w:after="0" w:line="360" w:lineRule="auto"/>
      </w:pPr>
      <w:r w:rsidRPr="00855AE9">
        <w:t>En el caso que nos ocupa, el Sujeto Obligado argumentó que la información se encontraba reservada por actualizar el supuesto previsto en el artículo 140 fracción V, de la Ley de Transparencia y Acceso a la Información Pública del Estado de México y Municipios, que a la letra precisa:</w:t>
      </w:r>
    </w:p>
    <w:p w14:paraId="25743091" w14:textId="77777777" w:rsidR="006B1248" w:rsidRPr="00855AE9" w:rsidRDefault="006B1248">
      <w:pPr>
        <w:spacing w:after="0" w:line="360" w:lineRule="auto"/>
      </w:pPr>
    </w:p>
    <w:p w14:paraId="7577FE38" w14:textId="77777777" w:rsidR="006B1248" w:rsidRPr="00855AE9" w:rsidRDefault="006C06CF">
      <w:pPr>
        <w:spacing w:after="0" w:line="360" w:lineRule="auto"/>
        <w:ind w:left="567" w:right="709"/>
        <w:rPr>
          <w:i/>
          <w:iCs/>
          <w:sz w:val="20"/>
          <w:szCs w:val="20"/>
        </w:rPr>
      </w:pPr>
      <w:r w:rsidRPr="00855AE9">
        <w:rPr>
          <w:i/>
          <w:iCs/>
          <w:sz w:val="20"/>
          <w:szCs w:val="20"/>
        </w:rPr>
        <w:t>“Artículo 140. El acceso a la información pública será restringido excepcionalmente, cuando por razones de interés público, ésta sea clasificada como reservada, conforme a los criterios siguientes:</w:t>
      </w:r>
    </w:p>
    <w:p w14:paraId="1760987E" w14:textId="7AAF405B" w:rsidR="006B1248" w:rsidRPr="00855AE9" w:rsidRDefault="006C06CF">
      <w:pPr>
        <w:spacing w:after="0" w:line="360" w:lineRule="auto"/>
        <w:ind w:left="567" w:right="709"/>
        <w:rPr>
          <w:i/>
          <w:iCs/>
          <w:sz w:val="20"/>
          <w:szCs w:val="20"/>
        </w:rPr>
      </w:pPr>
      <w:r w:rsidRPr="00855AE9">
        <w:rPr>
          <w:i/>
          <w:iCs/>
          <w:sz w:val="20"/>
          <w:szCs w:val="20"/>
        </w:rPr>
        <w:lastRenderedPageBreak/>
        <w:t>…</w:t>
      </w:r>
    </w:p>
    <w:p w14:paraId="6FC6CDB2" w14:textId="77777777" w:rsidR="006B1248" w:rsidRPr="00855AE9" w:rsidRDefault="006C06CF">
      <w:pPr>
        <w:spacing w:after="0" w:line="360" w:lineRule="auto"/>
        <w:ind w:left="567" w:right="709"/>
        <w:rPr>
          <w:i/>
          <w:iCs/>
          <w:sz w:val="20"/>
          <w:szCs w:val="20"/>
        </w:rPr>
      </w:pPr>
      <w:r w:rsidRPr="00855AE9">
        <w:rPr>
          <w:i/>
          <w:iCs/>
          <w:sz w:val="20"/>
          <w:szCs w:val="20"/>
        </w:rPr>
        <w:t xml:space="preserve">V. Aquella cuya divulgación obstruya o pueda causar un serio perjuicio a: </w:t>
      </w:r>
    </w:p>
    <w:p w14:paraId="38CE2126" w14:textId="77777777" w:rsidR="006B1248" w:rsidRPr="00855AE9" w:rsidRDefault="006C06CF">
      <w:pPr>
        <w:spacing w:after="0" w:line="360" w:lineRule="auto"/>
        <w:ind w:left="567" w:right="709"/>
        <w:rPr>
          <w:i/>
          <w:iCs/>
          <w:sz w:val="20"/>
          <w:szCs w:val="20"/>
        </w:rPr>
      </w:pPr>
      <w:r w:rsidRPr="00855AE9">
        <w:rPr>
          <w:i/>
          <w:iCs/>
          <w:sz w:val="20"/>
          <w:szCs w:val="20"/>
        </w:rPr>
        <w:t xml:space="preserve">1. Las actividades de fiscalización, verificación, inspección, comprobación y auditoría sobre el cumplimiento de las Leyes; o </w:t>
      </w:r>
    </w:p>
    <w:p w14:paraId="56DA6F77" w14:textId="77777777" w:rsidR="006B1248" w:rsidRPr="00855AE9" w:rsidRDefault="006C06CF">
      <w:pPr>
        <w:spacing w:after="0" w:line="360" w:lineRule="auto"/>
        <w:ind w:left="567" w:right="709"/>
        <w:rPr>
          <w:i/>
          <w:iCs/>
          <w:sz w:val="20"/>
          <w:szCs w:val="20"/>
        </w:rPr>
      </w:pPr>
      <w:r w:rsidRPr="00855AE9">
        <w:rPr>
          <w:i/>
          <w:iCs/>
          <w:sz w:val="20"/>
          <w:szCs w:val="20"/>
        </w:rPr>
        <w:t>2. La recaudación de las contribuciones.</w:t>
      </w:r>
    </w:p>
    <w:p w14:paraId="14F31F12" w14:textId="7F4AFBEA" w:rsidR="006B1248" w:rsidRPr="00855AE9" w:rsidRDefault="006C06CF">
      <w:pPr>
        <w:spacing w:after="0" w:line="360" w:lineRule="auto"/>
        <w:ind w:left="567" w:right="709"/>
        <w:rPr>
          <w:i/>
          <w:iCs/>
          <w:sz w:val="20"/>
          <w:szCs w:val="20"/>
        </w:rPr>
      </w:pPr>
      <w:r w:rsidRPr="00855AE9">
        <w:rPr>
          <w:i/>
          <w:iCs/>
          <w:sz w:val="20"/>
          <w:szCs w:val="20"/>
        </w:rPr>
        <w:t>…”</w:t>
      </w:r>
    </w:p>
    <w:p w14:paraId="4DFBAC29" w14:textId="77777777" w:rsidR="006B1248" w:rsidRPr="00855AE9" w:rsidRDefault="006B1248">
      <w:pPr>
        <w:spacing w:after="0" w:line="360" w:lineRule="auto"/>
      </w:pPr>
    </w:p>
    <w:p w14:paraId="4B088AB1" w14:textId="77777777" w:rsidR="006B1248" w:rsidRPr="00855AE9" w:rsidRDefault="006C06CF">
      <w:pPr>
        <w:spacing w:after="0" w:line="360" w:lineRule="auto"/>
        <w:ind w:right="-93"/>
      </w:pPr>
      <w:r w:rsidRPr="00855AE9">
        <w:t>De dicho precepto normativo se desprende que podrá clasificarse como información reservada aquella cuya publicación obstruya o cause perjuicio en las actividades de fiscalización, verificación, inspección, comprobación y auditoría sobre el cumplimiento de leyes.</w:t>
      </w:r>
    </w:p>
    <w:p w14:paraId="21BD946D" w14:textId="77777777" w:rsidR="006B1248" w:rsidRPr="00855AE9" w:rsidRDefault="006B1248">
      <w:pPr>
        <w:spacing w:after="0" w:line="360" w:lineRule="auto"/>
      </w:pPr>
    </w:p>
    <w:p w14:paraId="00F3D133" w14:textId="77777777" w:rsidR="006B1248" w:rsidRPr="00855AE9" w:rsidRDefault="006C06CF">
      <w:pPr>
        <w:spacing w:after="0" w:line="360" w:lineRule="auto"/>
      </w:pPr>
      <w:r w:rsidRPr="00855AE9">
        <w:rPr>
          <w:b/>
          <w:bCs/>
        </w:rPr>
        <w:t>Respecto al artículo 140, fracción V, numeral 1 de la Ley de Transparencia Local</w:t>
      </w:r>
      <w:r w:rsidRPr="00855AE9">
        <w:t>, el artículo Vigésimo Cuarto de los Lineamientos Generales en Materia de Clasificación y Desclasificación de la Información, así como para la Elaboración de Versiones Públicas –Lineamientos Generales; prevé lo siguiente:</w:t>
      </w:r>
    </w:p>
    <w:p w14:paraId="24AD3C77" w14:textId="77777777" w:rsidR="006B1248" w:rsidRPr="00855AE9" w:rsidRDefault="006B1248">
      <w:pPr>
        <w:spacing w:after="0" w:line="360" w:lineRule="auto"/>
      </w:pPr>
    </w:p>
    <w:p w14:paraId="24F557C8" w14:textId="77777777" w:rsidR="006B1248" w:rsidRPr="00855AE9" w:rsidRDefault="006C06CF">
      <w:pPr>
        <w:spacing w:after="0" w:line="360" w:lineRule="auto"/>
        <w:ind w:left="567" w:right="709"/>
        <w:rPr>
          <w:i/>
          <w:iCs/>
          <w:sz w:val="20"/>
          <w:szCs w:val="20"/>
        </w:rPr>
      </w:pPr>
      <w:r w:rsidRPr="00855AE9">
        <w:rPr>
          <w:b/>
          <w:bCs/>
          <w:i/>
          <w:iCs/>
          <w:sz w:val="20"/>
          <w:szCs w:val="20"/>
        </w:rPr>
        <w:t>“Vigésimo cuarto.</w:t>
      </w:r>
      <w:r w:rsidRPr="00855AE9">
        <w:rPr>
          <w:i/>
          <w:iCs/>
          <w:sz w:val="20"/>
          <w:szCs w:val="20"/>
        </w:rPr>
        <w:t xml:space="preserve"> De conformidad con el artículo 113, fracción VI de la Ley General, podrá considerarse como reservada, aquella información que obstruya las actividades de verificación, inspección y auditoría relativas al cumplimiento de las leyes, cuando se actualicen los siguientes elementos: </w:t>
      </w:r>
    </w:p>
    <w:p w14:paraId="73355B9F" w14:textId="77777777" w:rsidR="006B1248" w:rsidRPr="00855AE9" w:rsidRDefault="006C06CF">
      <w:pPr>
        <w:spacing w:after="0" w:line="360" w:lineRule="auto"/>
        <w:ind w:left="567" w:right="709"/>
        <w:rPr>
          <w:i/>
          <w:iCs/>
          <w:sz w:val="20"/>
          <w:szCs w:val="20"/>
        </w:rPr>
      </w:pPr>
      <w:r w:rsidRPr="00855AE9">
        <w:rPr>
          <w:i/>
          <w:iCs/>
          <w:sz w:val="20"/>
          <w:szCs w:val="20"/>
        </w:rPr>
        <w:t xml:space="preserve">I. La existencia de un procedimiento de verificación del cumplimiento de las leyes; </w:t>
      </w:r>
    </w:p>
    <w:p w14:paraId="6108E1A7" w14:textId="77777777" w:rsidR="006B1248" w:rsidRPr="00855AE9" w:rsidRDefault="006C06CF">
      <w:pPr>
        <w:spacing w:after="0" w:line="360" w:lineRule="auto"/>
        <w:ind w:left="567" w:right="709"/>
        <w:rPr>
          <w:i/>
          <w:iCs/>
          <w:sz w:val="20"/>
          <w:szCs w:val="20"/>
        </w:rPr>
      </w:pPr>
      <w:r w:rsidRPr="00855AE9">
        <w:rPr>
          <w:i/>
          <w:iCs/>
          <w:sz w:val="20"/>
          <w:szCs w:val="20"/>
        </w:rPr>
        <w:t xml:space="preserve">II. Que el procedimiento se encuentre en trámite; </w:t>
      </w:r>
    </w:p>
    <w:p w14:paraId="2CC5A1B4" w14:textId="77777777" w:rsidR="006B1248" w:rsidRPr="00855AE9" w:rsidRDefault="006C06CF">
      <w:pPr>
        <w:spacing w:after="0" w:line="360" w:lineRule="auto"/>
        <w:ind w:left="567" w:right="709"/>
        <w:rPr>
          <w:i/>
          <w:iCs/>
          <w:sz w:val="20"/>
          <w:szCs w:val="20"/>
        </w:rPr>
      </w:pPr>
      <w:r w:rsidRPr="00855AE9">
        <w:rPr>
          <w:i/>
          <w:iCs/>
          <w:sz w:val="20"/>
          <w:szCs w:val="20"/>
        </w:rPr>
        <w:t xml:space="preserve">III. La vinculación directa con las actividades que realiza la autoridad en el procedimiento de verificación del cumplimiento de las leyes, y </w:t>
      </w:r>
    </w:p>
    <w:p w14:paraId="34D94EA8" w14:textId="77777777" w:rsidR="006B1248" w:rsidRPr="00855AE9" w:rsidRDefault="006C06CF">
      <w:pPr>
        <w:spacing w:after="0" w:line="360" w:lineRule="auto"/>
        <w:ind w:left="567" w:right="709"/>
        <w:rPr>
          <w:i/>
          <w:iCs/>
          <w:sz w:val="20"/>
          <w:szCs w:val="20"/>
        </w:rPr>
      </w:pPr>
      <w:r w:rsidRPr="00855AE9">
        <w:rPr>
          <w:i/>
          <w:iCs/>
          <w:sz w:val="20"/>
          <w:szCs w:val="20"/>
        </w:rPr>
        <w:t>IV. Que la difusión de la información impida u obstaculice las actividades de inspección, supervisión o vigilancia que realicen las autoridades en el procedimiento de verificación del cumplimiento de las leyes.”</w:t>
      </w:r>
    </w:p>
    <w:p w14:paraId="0FAB5BD3" w14:textId="77777777" w:rsidR="006B1248" w:rsidRPr="00855AE9" w:rsidRDefault="006C06CF">
      <w:pPr>
        <w:spacing w:after="0" w:line="360" w:lineRule="auto"/>
        <w:ind w:right="-93"/>
      </w:pPr>
      <w:r w:rsidRPr="00855AE9">
        <w:lastRenderedPageBreak/>
        <w:t xml:space="preserve">En ese contexto, de la interpretación de la causal de reserva en análisis, este Instituto estima que consiste en proteger la oportunidad de la autoridad verificadora de realizar las acciones materiales de fiscalización, sin que el sujeto verificado pueda alterar o modificar el escenario, objeto o circunstancias materia de fiscalización. </w:t>
      </w:r>
    </w:p>
    <w:p w14:paraId="3BEE6A7F" w14:textId="77777777" w:rsidR="006B1248" w:rsidRPr="00855AE9" w:rsidRDefault="006B1248">
      <w:pPr>
        <w:spacing w:after="0" w:line="360" w:lineRule="auto"/>
        <w:ind w:right="-93"/>
      </w:pPr>
    </w:p>
    <w:p w14:paraId="4478507F" w14:textId="77777777" w:rsidR="006B1248" w:rsidRPr="00855AE9" w:rsidRDefault="006C06CF">
      <w:pPr>
        <w:spacing w:after="0" w:line="360" w:lineRule="auto"/>
        <w:ind w:right="-93"/>
      </w:pPr>
      <w:r w:rsidRPr="00855AE9">
        <w:t>Es decir, con dicha causal de reserva se procura permitir que las autoridades realicen las labores de verificación, inspección o auditoría del cumplimiento de las leyes, en su circunstancia natural, sin que el sujeto verificado, o bien, personas ajenas, puedan influir en el resultado, modificando los hechos, actos u omisiones a fiscalizar.</w:t>
      </w:r>
    </w:p>
    <w:p w14:paraId="56B4E11E" w14:textId="77777777" w:rsidR="006B1248" w:rsidRPr="00855AE9" w:rsidRDefault="006B1248">
      <w:pPr>
        <w:spacing w:after="0" w:line="360" w:lineRule="auto"/>
      </w:pPr>
    </w:p>
    <w:p w14:paraId="742D1296" w14:textId="77777777" w:rsidR="006B1248" w:rsidRPr="00855AE9" w:rsidRDefault="006C06CF">
      <w:pPr>
        <w:spacing w:after="0" w:line="360" w:lineRule="auto"/>
      </w:pPr>
      <w:r w:rsidRPr="00855AE9">
        <w:t>Así pues, para el caso que nos ocupa, el Sujeto Obligado debió tomar en consideración el artículo en cita de los Lineamientos a fin de que, en la redacción de los motivos que fundamenten la reserva de la información debió acreditar los elementos antes citados; sin embargo, del acuerdo entregado en respuesta destaca lo siguiente:</w:t>
      </w:r>
    </w:p>
    <w:p w14:paraId="002F0AC5" w14:textId="77777777" w:rsidR="006B1248" w:rsidRPr="00855AE9" w:rsidRDefault="006B1248">
      <w:pPr>
        <w:spacing w:after="0" w:line="360" w:lineRule="auto"/>
      </w:pPr>
    </w:p>
    <w:p w14:paraId="27BCC7DD" w14:textId="77777777" w:rsidR="006B1248" w:rsidRPr="00855AE9" w:rsidRDefault="006C06CF">
      <w:pPr>
        <w:numPr>
          <w:ilvl w:val="0"/>
          <w:numId w:val="1"/>
        </w:numPr>
        <w:pBdr>
          <w:top w:val="nil"/>
          <w:left w:val="nil"/>
          <w:bottom w:val="nil"/>
          <w:right w:val="nil"/>
          <w:between w:val="nil"/>
        </w:pBdr>
        <w:spacing w:after="0" w:line="360" w:lineRule="auto"/>
        <w:rPr>
          <w:color w:val="000000"/>
        </w:rPr>
      </w:pPr>
      <w:r w:rsidRPr="00855AE9">
        <w:rPr>
          <w:color w:val="000000"/>
        </w:rPr>
        <w:t>No se expresó, ni se acreditó algún procedimiento de verificación de cumplimiento de las leyes o bien de auditoría, inspección o equivalente.</w:t>
      </w:r>
    </w:p>
    <w:p w14:paraId="104C27C8" w14:textId="77777777" w:rsidR="006B1248" w:rsidRPr="00855AE9" w:rsidRDefault="006C06CF">
      <w:pPr>
        <w:numPr>
          <w:ilvl w:val="0"/>
          <w:numId w:val="1"/>
        </w:numPr>
        <w:pBdr>
          <w:top w:val="nil"/>
          <w:left w:val="nil"/>
          <w:bottom w:val="nil"/>
          <w:right w:val="nil"/>
          <w:between w:val="nil"/>
        </w:pBdr>
        <w:spacing w:after="0" w:line="360" w:lineRule="auto"/>
        <w:rPr>
          <w:color w:val="000000"/>
        </w:rPr>
      </w:pPr>
      <w:r w:rsidRPr="00855AE9">
        <w:rPr>
          <w:color w:val="000000"/>
        </w:rPr>
        <w:t>No se señaló, ni se acreditó que dicho procedimiento se encontrará en trámite.</w:t>
      </w:r>
    </w:p>
    <w:p w14:paraId="549ED1E3" w14:textId="77777777" w:rsidR="006B1248" w:rsidRPr="00855AE9" w:rsidRDefault="006C06CF">
      <w:pPr>
        <w:numPr>
          <w:ilvl w:val="0"/>
          <w:numId w:val="1"/>
        </w:numPr>
        <w:pBdr>
          <w:top w:val="nil"/>
          <w:left w:val="nil"/>
          <w:bottom w:val="nil"/>
          <w:right w:val="nil"/>
          <w:between w:val="nil"/>
        </w:pBdr>
        <w:spacing w:after="0" w:line="360" w:lineRule="auto"/>
        <w:rPr>
          <w:color w:val="000000"/>
        </w:rPr>
      </w:pPr>
      <w:r w:rsidRPr="00855AE9">
        <w:rPr>
          <w:color w:val="000000"/>
        </w:rPr>
        <w:t>No se vinculó la información con las actividades que realiza la autoridad en el procedimiento de verificación, inspección, auditoría o equivalente.</w:t>
      </w:r>
    </w:p>
    <w:p w14:paraId="6BE6CE13" w14:textId="77777777" w:rsidR="006B1248" w:rsidRPr="00855AE9" w:rsidRDefault="006C06CF">
      <w:pPr>
        <w:numPr>
          <w:ilvl w:val="0"/>
          <w:numId w:val="1"/>
        </w:numPr>
        <w:pBdr>
          <w:top w:val="nil"/>
          <w:left w:val="nil"/>
          <w:bottom w:val="nil"/>
          <w:right w:val="nil"/>
          <w:between w:val="nil"/>
        </w:pBdr>
        <w:spacing w:after="0" w:line="360" w:lineRule="auto"/>
        <w:rPr>
          <w:color w:val="000000"/>
        </w:rPr>
      </w:pPr>
      <w:r w:rsidRPr="00855AE9">
        <w:rPr>
          <w:color w:val="000000"/>
        </w:rPr>
        <w:t>No se expusieron los motivos que permitan advertir que la difusión de la información impida u obstaculice las actividades de inspección supervisión o vigilancia que realicen las autoridades en el procedimiento de verificación del cumplimiento de las leyes.</w:t>
      </w:r>
    </w:p>
    <w:p w14:paraId="107C9C3A" w14:textId="77777777" w:rsidR="006B1248" w:rsidRPr="00855AE9" w:rsidRDefault="006B1248">
      <w:pPr>
        <w:spacing w:after="0" w:line="360" w:lineRule="auto"/>
      </w:pPr>
    </w:p>
    <w:p w14:paraId="17821126" w14:textId="77777777" w:rsidR="006B1248" w:rsidRPr="00855AE9" w:rsidRDefault="006C06CF">
      <w:pPr>
        <w:spacing w:after="0" w:line="360" w:lineRule="auto"/>
      </w:pPr>
      <w:r w:rsidRPr="00855AE9">
        <w:lastRenderedPageBreak/>
        <w:t xml:space="preserve">Por lo que se advierte que, en el acuerdo entregado en respuesta, </w:t>
      </w:r>
      <w:r w:rsidRPr="00855AE9">
        <w:rPr>
          <w:b/>
          <w:bCs/>
        </w:rPr>
        <w:t>no se acreditó,</w:t>
      </w:r>
      <w:r w:rsidRPr="00855AE9">
        <w:t xml:space="preserve"> que se actualiza el supuesto previsto en el artículo 140 fracción V, numeral 1 de la Ley de Transparencia Estatal, por tanto, no acreditaron las circunstancias de clasificación. </w:t>
      </w:r>
    </w:p>
    <w:p w14:paraId="73D89B7E" w14:textId="77777777" w:rsidR="006B1248" w:rsidRPr="00855AE9" w:rsidRDefault="006B1248">
      <w:pPr>
        <w:spacing w:after="0" w:line="360" w:lineRule="auto"/>
      </w:pPr>
    </w:p>
    <w:p w14:paraId="57D235EB" w14:textId="77777777" w:rsidR="006B1248" w:rsidRPr="00855AE9" w:rsidRDefault="006C06CF">
      <w:pPr>
        <w:spacing w:after="0" w:line="360" w:lineRule="auto"/>
      </w:pPr>
      <w:r w:rsidRPr="00855AE9">
        <w:rPr>
          <w:b/>
          <w:bCs/>
        </w:rPr>
        <w:t xml:space="preserve">Respecto al artículo 140, fracción V, numeral 2 de la Ley de Transparencia Local, </w:t>
      </w:r>
      <w:r w:rsidRPr="00855AE9">
        <w:t>los Lineamientos Generales establecen lo siguiente:</w:t>
      </w:r>
    </w:p>
    <w:p w14:paraId="366B7008" w14:textId="77777777" w:rsidR="006B1248" w:rsidRPr="00855AE9" w:rsidRDefault="006B1248">
      <w:pPr>
        <w:spacing w:after="0" w:line="360" w:lineRule="auto"/>
      </w:pPr>
    </w:p>
    <w:p w14:paraId="52B5BFD1" w14:textId="77777777" w:rsidR="006B1248" w:rsidRPr="00855AE9" w:rsidRDefault="006C06CF">
      <w:pPr>
        <w:spacing w:after="0" w:line="360" w:lineRule="auto"/>
        <w:ind w:left="567" w:right="567"/>
        <w:rPr>
          <w:i/>
          <w:iCs/>
          <w:sz w:val="20"/>
          <w:szCs w:val="20"/>
        </w:rPr>
      </w:pPr>
      <w:r w:rsidRPr="00855AE9">
        <w:rPr>
          <w:b/>
          <w:bCs/>
          <w:i/>
          <w:iCs/>
          <w:sz w:val="20"/>
          <w:szCs w:val="20"/>
        </w:rPr>
        <w:t xml:space="preserve">“Vigésimo quinto. </w:t>
      </w:r>
      <w:r w:rsidRPr="00855AE9">
        <w:rPr>
          <w:i/>
          <w:iCs/>
          <w:sz w:val="20"/>
          <w:szCs w:val="20"/>
        </w:rPr>
        <w:t>De conformidad con el artículo 113, fracción VI de la Ley General, podrá considerarse como información reservada, aquella cuya difusión pueda obstruir o impedir el ejercicio de las facultades que llevan a cabo las autoridades competentes para recaudar, fiscalizar y comprobar el cumplimiento de las obligaciones fiscales en términos de las disposiciones normativas aplicables.”</w:t>
      </w:r>
    </w:p>
    <w:p w14:paraId="218C97C2" w14:textId="77777777" w:rsidR="006B1248" w:rsidRPr="00855AE9" w:rsidRDefault="006B1248">
      <w:pPr>
        <w:spacing w:after="0" w:line="360" w:lineRule="auto"/>
        <w:rPr>
          <w:b/>
          <w:bCs/>
        </w:rPr>
      </w:pPr>
    </w:p>
    <w:p w14:paraId="29A6B75C" w14:textId="77777777" w:rsidR="006B1248" w:rsidRPr="00855AE9" w:rsidRDefault="006C06CF">
      <w:pPr>
        <w:spacing w:after="0" w:line="360" w:lineRule="auto"/>
      </w:pPr>
      <w:r w:rsidRPr="00855AE9">
        <w:t>Del lineamiento en cita, se colige que se trata de información reservada, aquella que cuya difusión pueda obstruir o impedir el ejercicio de las facultades de recaudación y comprobación del cumplimiento de obligaciones fiscales por parte del Municipio.</w:t>
      </w:r>
    </w:p>
    <w:p w14:paraId="7BD4FBA4" w14:textId="77777777" w:rsidR="006B1248" w:rsidRPr="00855AE9" w:rsidRDefault="006B1248">
      <w:pPr>
        <w:spacing w:after="0" w:line="360" w:lineRule="auto"/>
        <w:rPr>
          <w:b/>
          <w:bCs/>
        </w:rPr>
      </w:pPr>
    </w:p>
    <w:p w14:paraId="34C6BDC3" w14:textId="77777777" w:rsidR="006B1248" w:rsidRPr="00855AE9" w:rsidRDefault="006C06CF">
      <w:pPr>
        <w:spacing w:after="0" w:line="360" w:lineRule="auto"/>
      </w:pPr>
      <w:r w:rsidRPr="00855AE9">
        <w:t>Al respecto, los artículos 115, fracción IV, de la Constitución Política de los Estados Unidos Mexicanos y 125, fracciones I a III, de la Constitución Política de los Estado Libre y Soberano de México, precisan que los Municipios administrarán libremente su hacienda, la cual se formará de los rendimientos de los bienes que les pertenezcan, así como de las contribuciones y otros ingresos tengan, conforme a lo siguiente:</w:t>
      </w:r>
    </w:p>
    <w:p w14:paraId="476AACFE" w14:textId="77777777" w:rsidR="006B1248" w:rsidRPr="00855AE9" w:rsidRDefault="006B1248">
      <w:pPr>
        <w:spacing w:after="0" w:line="360" w:lineRule="auto"/>
      </w:pPr>
    </w:p>
    <w:p w14:paraId="627B6D3B" w14:textId="77777777" w:rsidR="006B1248" w:rsidRPr="00855AE9" w:rsidRDefault="006C06CF">
      <w:pPr>
        <w:numPr>
          <w:ilvl w:val="0"/>
          <w:numId w:val="19"/>
        </w:numPr>
        <w:spacing w:after="0" w:line="360" w:lineRule="auto"/>
        <w:jc w:val="left"/>
      </w:pPr>
      <w:r w:rsidRPr="00855AE9">
        <w:t>Podrán percibir contribuciones que establezcan los Estados sobre la propiedad inmobiliaria, de su fraccionamiento, división, consolidación, traslación y mejora;</w:t>
      </w:r>
    </w:p>
    <w:p w14:paraId="341A4BEC" w14:textId="77777777" w:rsidR="006B1248" w:rsidRPr="00855AE9" w:rsidRDefault="006C06CF">
      <w:pPr>
        <w:numPr>
          <w:ilvl w:val="0"/>
          <w:numId w:val="19"/>
        </w:numPr>
        <w:spacing w:after="0" w:line="360" w:lineRule="auto"/>
        <w:jc w:val="left"/>
      </w:pPr>
      <w:r w:rsidRPr="00855AE9">
        <w:t>Las participaciones federales, y</w:t>
      </w:r>
    </w:p>
    <w:p w14:paraId="6FDF6E41" w14:textId="77777777" w:rsidR="006B1248" w:rsidRPr="00855AE9" w:rsidRDefault="006C06CF">
      <w:pPr>
        <w:numPr>
          <w:ilvl w:val="0"/>
          <w:numId w:val="19"/>
        </w:numPr>
        <w:spacing w:after="0" w:line="360" w:lineRule="auto"/>
        <w:jc w:val="left"/>
      </w:pPr>
      <w:r w:rsidRPr="00855AE9">
        <w:t>Los ingresos derivados de la prestación de servicios públicos.</w:t>
      </w:r>
    </w:p>
    <w:p w14:paraId="6995A56D" w14:textId="77777777" w:rsidR="006B1248" w:rsidRPr="00855AE9" w:rsidRDefault="006B1248">
      <w:pPr>
        <w:spacing w:after="0" w:line="360" w:lineRule="auto"/>
        <w:ind w:left="720"/>
        <w:jc w:val="left"/>
      </w:pPr>
    </w:p>
    <w:p w14:paraId="2CF84381" w14:textId="77777777" w:rsidR="006B1248" w:rsidRPr="00855AE9" w:rsidRDefault="006C06CF">
      <w:pPr>
        <w:spacing w:after="0" w:line="360" w:lineRule="auto"/>
      </w:pPr>
      <w:r w:rsidRPr="00855AE9">
        <w:t>Conforme a lo expuesto, se colige que el Ayuntamiento de Ozumba es una autoridad fiscal, encargada de recabar diversos derechos, contribuciones, entre otros y, por lo tanto, cuenta en sus archivos información que puede obstruir o impedir el ejercicio de sus facultades que lleva como autoridad competente para recaudar, fiscalizar y comprobar el cumplimiento de las obligaciones fiscales.</w:t>
      </w:r>
    </w:p>
    <w:p w14:paraId="4B427DD6" w14:textId="77777777" w:rsidR="006B1248" w:rsidRPr="00855AE9" w:rsidRDefault="006B1248">
      <w:pPr>
        <w:spacing w:after="0" w:line="360" w:lineRule="auto"/>
      </w:pPr>
    </w:p>
    <w:p w14:paraId="50E249A4" w14:textId="77777777" w:rsidR="006B1248" w:rsidRPr="00855AE9" w:rsidRDefault="006C06CF">
      <w:pPr>
        <w:spacing w:after="0" w:line="360" w:lineRule="auto"/>
      </w:pPr>
      <w:r w:rsidRPr="00855AE9">
        <w:t xml:space="preserve">Sin embargo, en el presente caso el Sujeto Obligado no acreditó que la información solicitada pueda impedir u obstruir el ejercicio de las facultades para recaudar, fiscalizar y comprobar el cumplimiento de obligaciones fiscales. </w:t>
      </w:r>
    </w:p>
    <w:p w14:paraId="142FFCAF" w14:textId="77777777" w:rsidR="006B1248" w:rsidRPr="00855AE9" w:rsidRDefault="006B1248">
      <w:pPr>
        <w:spacing w:after="0" w:line="360" w:lineRule="auto"/>
      </w:pPr>
    </w:p>
    <w:p w14:paraId="0FFD92D4" w14:textId="77777777" w:rsidR="006B1248" w:rsidRPr="00855AE9" w:rsidRDefault="006C06CF">
      <w:pPr>
        <w:spacing w:after="0" w:line="360" w:lineRule="auto"/>
      </w:pPr>
      <w:r w:rsidRPr="00855AE9">
        <w:t xml:space="preserve">Por lo que se advierte que, en el acuerdo entregado en respuesta, </w:t>
      </w:r>
      <w:r w:rsidRPr="00855AE9">
        <w:rPr>
          <w:b/>
          <w:bCs/>
        </w:rPr>
        <w:t>no se acreditó, que se actualiza el supuesto previsto en el artículo 140 fracción V, numeral 2 de la Ley de Transparencia Estatal</w:t>
      </w:r>
      <w:r w:rsidRPr="00855AE9">
        <w:t xml:space="preserve">, por tanto, no acreditaron las circunstancias de clasificación. </w:t>
      </w:r>
    </w:p>
    <w:p w14:paraId="0DF68CE9" w14:textId="77777777" w:rsidR="006B1248" w:rsidRPr="00855AE9" w:rsidRDefault="006B1248">
      <w:pPr>
        <w:spacing w:after="0" w:line="360" w:lineRule="auto"/>
      </w:pPr>
    </w:p>
    <w:p w14:paraId="46887B78" w14:textId="77777777" w:rsidR="006B1248" w:rsidRPr="00855AE9" w:rsidRDefault="006C06CF">
      <w:pPr>
        <w:spacing w:after="0" w:line="360" w:lineRule="auto"/>
        <w:rPr>
          <w:b/>
          <w:bCs/>
        </w:rPr>
      </w:pPr>
      <w:r w:rsidRPr="00855AE9">
        <w:t xml:space="preserve">Aunado a lo anterior, el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señala que los sujetos obligados no podrán emitir acuerdos de carácter general que clasifiquen documentos o expedientes; por lo que, la clasificación de información se llevará a cabo mediante un </w:t>
      </w:r>
      <w:r w:rsidRPr="00855AE9">
        <w:rPr>
          <w:b/>
          <w:bCs/>
        </w:rPr>
        <w:t>análisis caso por caso.</w:t>
      </w:r>
    </w:p>
    <w:p w14:paraId="7CF5869A" w14:textId="77777777" w:rsidR="006B1248" w:rsidRPr="00855AE9" w:rsidRDefault="006B1248">
      <w:pPr>
        <w:spacing w:after="0" w:line="360" w:lineRule="auto"/>
        <w:rPr>
          <w:b/>
          <w:bCs/>
        </w:rPr>
      </w:pPr>
    </w:p>
    <w:p w14:paraId="7239C43E" w14:textId="77777777" w:rsidR="006B1248" w:rsidRPr="00855AE9" w:rsidRDefault="006C06CF">
      <w:pPr>
        <w:spacing w:after="0" w:line="360" w:lineRule="auto"/>
      </w:pPr>
      <w:r w:rsidRPr="00855AE9">
        <w:t xml:space="preserve">Además, el artículo 131 de la Ley referida, así como el Quinto de los Lineamientos Generales, establecen que los sujetos obligados </w:t>
      </w:r>
      <w:r w:rsidRPr="00855AE9">
        <w:rPr>
          <w:b/>
          <w:bCs/>
        </w:rPr>
        <w:t>deberán fundar y motivar</w:t>
      </w:r>
      <w:r w:rsidRPr="00855AE9">
        <w:t xml:space="preserve"> debidamente la clasificación de la información.</w:t>
      </w:r>
    </w:p>
    <w:p w14:paraId="2D2A79EF" w14:textId="77777777" w:rsidR="006B1248" w:rsidRPr="00855AE9" w:rsidRDefault="006B1248">
      <w:pPr>
        <w:spacing w:after="0" w:line="360" w:lineRule="auto"/>
        <w:rPr>
          <w:b/>
          <w:bCs/>
        </w:rPr>
      </w:pPr>
    </w:p>
    <w:p w14:paraId="51947F98" w14:textId="77777777" w:rsidR="006B1248" w:rsidRPr="00855AE9" w:rsidRDefault="006C06CF">
      <w:pPr>
        <w:spacing w:after="0" w:line="360" w:lineRule="auto"/>
      </w:pPr>
      <w:r w:rsidRPr="00855AE9">
        <w:t>Al respecto, el Octavo de los Lineamientos Generales, precisa lo siguiente:</w:t>
      </w:r>
    </w:p>
    <w:p w14:paraId="48EFC5C8" w14:textId="77777777" w:rsidR="006B1248" w:rsidRPr="00855AE9" w:rsidRDefault="006B1248">
      <w:pPr>
        <w:spacing w:after="0" w:line="360" w:lineRule="auto"/>
      </w:pPr>
    </w:p>
    <w:p w14:paraId="31836226" w14:textId="77777777" w:rsidR="006B1248" w:rsidRPr="00855AE9" w:rsidRDefault="006C06CF">
      <w:pPr>
        <w:numPr>
          <w:ilvl w:val="0"/>
          <w:numId w:val="14"/>
        </w:numPr>
        <w:spacing w:after="0" w:line="360" w:lineRule="auto"/>
      </w:pPr>
      <w:r w:rsidRPr="00855AE9">
        <w:rPr>
          <w:b/>
          <w:bCs/>
        </w:rPr>
        <w:t>Para fundar la clasificación</w:t>
      </w:r>
      <w:r w:rsidRPr="00855AE9">
        <w:t xml:space="preserve"> de la información se deberán señalar el artículo, fracción, inciso, párrafo o numeral de la Ley aplicable;</w:t>
      </w:r>
    </w:p>
    <w:p w14:paraId="18591324" w14:textId="77777777" w:rsidR="006B1248" w:rsidRPr="00855AE9" w:rsidRDefault="006B1248">
      <w:pPr>
        <w:spacing w:after="0" w:line="360" w:lineRule="auto"/>
      </w:pPr>
    </w:p>
    <w:p w14:paraId="2C3FFC8F" w14:textId="77777777" w:rsidR="006B1248" w:rsidRPr="00855AE9" w:rsidRDefault="006C06CF">
      <w:pPr>
        <w:numPr>
          <w:ilvl w:val="0"/>
          <w:numId w:val="14"/>
        </w:numPr>
        <w:spacing w:after="0" w:line="360" w:lineRule="auto"/>
      </w:pPr>
      <w:r w:rsidRPr="00855AE9">
        <w:rPr>
          <w:b/>
          <w:bCs/>
        </w:rPr>
        <w:t>Para motivar la clasificación</w:t>
      </w:r>
      <w:r w:rsidRPr="00855AE9">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2DC8C16F" w14:textId="77777777" w:rsidR="006B1248" w:rsidRPr="00855AE9" w:rsidRDefault="006B1248">
      <w:pPr>
        <w:spacing w:after="0" w:line="360" w:lineRule="auto"/>
      </w:pPr>
    </w:p>
    <w:p w14:paraId="09B17DBE" w14:textId="77777777" w:rsidR="006B1248" w:rsidRPr="00855AE9" w:rsidRDefault="006C06CF">
      <w:pPr>
        <w:spacing w:after="0" w:line="360" w:lineRule="auto"/>
      </w:pPr>
      <w:r w:rsidRPr="00855AE9">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7931A142" w14:textId="77777777" w:rsidR="006B1248" w:rsidRPr="00855AE9" w:rsidRDefault="006B1248">
      <w:pPr>
        <w:spacing w:after="0" w:line="360" w:lineRule="auto"/>
      </w:pPr>
    </w:p>
    <w:p w14:paraId="00046CDF" w14:textId="77777777" w:rsidR="006B1248" w:rsidRPr="00855AE9" w:rsidRDefault="006C06CF">
      <w:pPr>
        <w:spacing w:after="0" w:line="360" w:lineRule="auto"/>
        <w:ind w:left="567" w:right="567"/>
        <w:rPr>
          <w:i/>
          <w:iCs/>
          <w:sz w:val="20"/>
          <w:szCs w:val="20"/>
        </w:rPr>
      </w:pPr>
      <w:r w:rsidRPr="00855AE9">
        <w:rPr>
          <w:b/>
          <w:bCs/>
          <w:i/>
          <w:iCs/>
          <w:sz w:val="20"/>
          <w:szCs w:val="20"/>
        </w:rPr>
        <w:t xml:space="preserve">“FUNDAMENTACION Y MOTIVACION, CONCEPTO DE. </w:t>
      </w:r>
      <w:r w:rsidRPr="00855AE9">
        <w:rPr>
          <w:i/>
          <w:iCs/>
          <w:sz w:val="20"/>
          <w:szCs w:val="20"/>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44D15F48" w14:textId="77777777" w:rsidR="006B1248" w:rsidRPr="00855AE9" w:rsidRDefault="006B1248">
      <w:pPr>
        <w:spacing w:after="0" w:line="360" w:lineRule="auto"/>
        <w:rPr>
          <w:sz w:val="20"/>
          <w:szCs w:val="20"/>
        </w:rPr>
      </w:pPr>
    </w:p>
    <w:p w14:paraId="2F4136CF" w14:textId="77777777" w:rsidR="006B1248" w:rsidRPr="00855AE9" w:rsidRDefault="006C06CF">
      <w:pPr>
        <w:spacing w:after="0" w:line="360" w:lineRule="auto"/>
      </w:pPr>
      <w:r w:rsidRPr="00855AE9">
        <w:t>Conforme a lo anterior, se advierte lo siguiente:</w:t>
      </w:r>
    </w:p>
    <w:p w14:paraId="73E068E1" w14:textId="77777777" w:rsidR="006B1248" w:rsidRPr="00855AE9" w:rsidRDefault="006B1248">
      <w:pPr>
        <w:spacing w:after="0" w:line="360" w:lineRule="auto"/>
      </w:pPr>
    </w:p>
    <w:p w14:paraId="03247D19" w14:textId="77777777" w:rsidR="006B1248" w:rsidRPr="00855AE9" w:rsidRDefault="006C06CF">
      <w:pPr>
        <w:numPr>
          <w:ilvl w:val="0"/>
          <w:numId w:val="15"/>
        </w:numPr>
        <w:spacing w:after="0" w:line="360" w:lineRule="auto"/>
        <w:rPr>
          <w:b/>
          <w:bCs/>
        </w:rPr>
      </w:pPr>
      <w:r w:rsidRPr="00855AE9">
        <w:rPr>
          <w:b/>
          <w:bCs/>
        </w:rPr>
        <w:lastRenderedPageBreak/>
        <w:t xml:space="preserve">Fundamentación: </w:t>
      </w:r>
      <w:r w:rsidRPr="00855AE9">
        <w:t>Obligación de la autoridad que emite un acto, para citar los preceptos legales, sustantivos y adjetivos, en que se apoye para la determinación tomada.</w:t>
      </w:r>
    </w:p>
    <w:p w14:paraId="29DFD737" w14:textId="77777777" w:rsidR="006B1248" w:rsidRPr="00855AE9" w:rsidRDefault="006B1248">
      <w:pPr>
        <w:spacing w:after="0" w:line="360" w:lineRule="auto"/>
        <w:rPr>
          <w:b/>
          <w:bCs/>
        </w:rPr>
      </w:pPr>
    </w:p>
    <w:p w14:paraId="0B501621" w14:textId="77777777" w:rsidR="006B1248" w:rsidRPr="00855AE9" w:rsidRDefault="006C06CF">
      <w:pPr>
        <w:numPr>
          <w:ilvl w:val="0"/>
          <w:numId w:val="15"/>
        </w:numPr>
        <w:spacing w:after="0" w:line="360" w:lineRule="auto"/>
        <w:rPr>
          <w:b/>
          <w:bCs/>
        </w:rPr>
      </w:pPr>
      <w:r w:rsidRPr="00855AE9">
        <w:rPr>
          <w:b/>
          <w:bCs/>
        </w:rPr>
        <w:t xml:space="preserve">Motivación: </w:t>
      </w:r>
      <w:r w:rsidRPr="00855AE9">
        <w:t>Razonamientos lógico-jurídicos sobre porque se consideró en el caso en concreto, que se ajusta a la hipótesis normativa.</w:t>
      </w:r>
    </w:p>
    <w:p w14:paraId="1A6D9C80" w14:textId="77777777" w:rsidR="006B1248" w:rsidRPr="00855AE9" w:rsidRDefault="006B1248">
      <w:pPr>
        <w:spacing w:after="0" w:line="360" w:lineRule="auto"/>
      </w:pPr>
    </w:p>
    <w:p w14:paraId="7A1989ED" w14:textId="77777777" w:rsidR="006B1248" w:rsidRPr="00855AE9" w:rsidRDefault="006C06CF">
      <w:pPr>
        <w:spacing w:after="0" w:line="360" w:lineRule="auto"/>
      </w:pPr>
      <w:r w:rsidRPr="00855AE9">
        <w:t>En ese orden de ideas, el Trigésimo tercero de los Lineamientos Generales, establece la forma en que se debe fundamentar y motivar la reserva de la información, es decir, a través de los siguientes pasos:</w:t>
      </w:r>
    </w:p>
    <w:p w14:paraId="40CD487A" w14:textId="77777777" w:rsidR="006B1248" w:rsidRPr="00855AE9" w:rsidRDefault="006B1248">
      <w:pPr>
        <w:spacing w:after="0" w:line="360" w:lineRule="auto"/>
      </w:pPr>
    </w:p>
    <w:p w14:paraId="1E624212" w14:textId="77777777" w:rsidR="006B1248" w:rsidRPr="00855AE9" w:rsidRDefault="006C06CF">
      <w:pPr>
        <w:numPr>
          <w:ilvl w:val="0"/>
          <w:numId w:val="16"/>
        </w:numPr>
        <w:spacing w:after="0" w:line="360" w:lineRule="auto"/>
      </w:pPr>
      <w:r w:rsidRPr="00855AE9">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3A8D6689" w14:textId="77777777" w:rsidR="006B1248" w:rsidRPr="00855AE9" w:rsidRDefault="006B1248">
      <w:pPr>
        <w:spacing w:after="0" w:line="360" w:lineRule="auto"/>
      </w:pPr>
    </w:p>
    <w:p w14:paraId="5DA35FDF" w14:textId="77777777" w:rsidR="006B1248" w:rsidRPr="00855AE9" w:rsidRDefault="006C06CF">
      <w:pPr>
        <w:numPr>
          <w:ilvl w:val="0"/>
          <w:numId w:val="16"/>
        </w:numPr>
        <w:spacing w:after="0" w:line="360" w:lineRule="auto"/>
      </w:pPr>
      <w:r w:rsidRPr="00855AE9">
        <w:t>Se deberá demostrar que la publicidad de la información generaría un riesgo de perjuicio, que rebasa el interés público;</w:t>
      </w:r>
    </w:p>
    <w:p w14:paraId="5FA1E080" w14:textId="77777777" w:rsidR="006B1248" w:rsidRPr="00855AE9" w:rsidRDefault="006B1248">
      <w:pPr>
        <w:spacing w:after="0" w:line="360" w:lineRule="auto"/>
      </w:pPr>
    </w:p>
    <w:p w14:paraId="602E7D51" w14:textId="77777777" w:rsidR="006B1248" w:rsidRPr="00855AE9" w:rsidRDefault="006C06CF">
      <w:pPr>
        <w:numPr>
          <w:ilvl w:val="0"/>
          <w:numId w:val="16"/>
        </w:numPr>
        <w:spacing w:after="0" w:line="360" w:lineRule="auto"/>
      </w:pPr>
      <w:r w:rsidRPr="00855AE9">
        <w:t>Se acreditará el vínculo entre la difusión de la información y la afectación del interés jurídico tutelado;</w:t>
      </w:r>
    </w:p>
    <w:p w14:paraId="728A7F10" w14:textId="77777777" w:rsidR="006B1248" w:rsidRPr="00855AE9" w:rsidRDefault="006B1248">
      <w:pPr>
        <w:spacing w:after="0" w:line="360" w:lineRule="auto"/>
      </w:pPr>
    </w:p>
    <w:p w14:paraId="46398591" w14:textId="77777777" w:rsidR="006B1248" w:rsidRPr="00855AE9" w:rsidRDefault="006C06CF">
      <w:pPr>
        <w:numPr>
          <w:ilvl w:val="0"/>
          <w:numId w:val="16"/>
        </w:numPr>
        <w:spacing w:after="0" w:line="360" w:lineRule="auto"/>
      </w:pPr>
      <w:r w:rsidRPr="00855AE9">
        <w:t>Se precisará las razones objetivas por las que la apertura de la información generaría una afectación, por medio del riesgo real, demostrable e identificable;</w:t>
      </w:r>
    </w:p>
    <w:p w14:paraId="27C5F627" w14:textId="77777777" w:rsidR="006B1248" w:rsidRPr="00855AE9" w:rsidRDefault="006B1248">
      <w:pPr>
        <w:spacing w:after="0" w:line="360" w:lineRule="auto"/>
      </w:pPr>
    </w:p>
    <w:p w14:paraId="7080EDE9" w14:textId="77777777" w:rsidR="006B1248" w:rsidRPr="00855AE9" w:rsidRDefault="006C06CF">
      <w:pPr>
        <w:numPr>
          <w:ilvl w:val="0"/>
          <w:numId w:val="16"/>
        </w:numPr>
        <w:spacing w:after="0" w:line="360" w:lineRule="auto"/>
      </w:pPr>
      <w:r w:rsidRPr="00855AE9">
        <w:t>Se deberán señalar las circunstancias de modo, tiempo y lugar del daño, y</w:t>
      </w:r>
    </w:p>
    <w:p w14:paraId="1D34093E" w14:textId="77777777" w:rsidR="006B1248" w:rsidRPr="00855AE9" w:rsidRDefault="006B1248">
      <w:pPr>
        <w:spacing w:after="0" w:line="360" w:lineRule="auto"/>
      </w:pPr>
    </w:p>
    <w:p w14:paraId="70536444" w14:textId="77777777" w:rsidR="006B1248" w:rsidRPr="00855AE9" w:rsidRDefault="006C06CF">
      <w:pPr>
        <w:numPr>
          <w:ilvl w:val="0"/>
          <w:numId w:val="16"/>
        </w:numPr>
        <w:spacing w:after="0" w:line="360" w:lineRule="auto"/>
      </w:pPr>
      <w:r w:rsidRPr="00855AE9">
        <w:t>Se elegirá la opción de excepción al acceso a la información que menos restrinja, la cual será adecuada y proporcional para la protección del interés público.</w:t>
      </w:r>
    </w:p>
    <w:p w14:paraId="4A3A6F40" w14:textId="77777777" w:rsidR="006B1248" w:rsidRPr="00855AE9" w:rsidRDefault="006B1248">
      <w:pPr>
        <w:spacing w:after="0" w:line="360" w:lineRule="auto"/>
      </w:pPr>
    </w:p>
    <w:p w14:paraId="3ECACF54" w14:textId="77777777" w:rsidR="006B1248" w:rsidRPr="00855AE9" w:rsidRDefault="006C06CF">
      <w:pPr>
        <w:spacing w:after="0" w:line="360" w:lineRule="auto"/>
      </w:pPr>
      <w:r w:rsidRPr="00855AE9">
        <w:t>Conforme lo anterior, de las formalidades previstas por la Ley de la Materia y de los Lineamientos Generales, así como del análisis de las constancias se logra advertir que el Sujeto Obligado no fundamentó, ni motivó la clasificación de la información, por las siguientes consideraciones:</w:t>
      </w:r>
    </w:p>
    <w:p w14:paraId="0580A4A2" w14:textId="77777777" w:rsidR="006B1248" w:rsidRPr="00855AE9" w:rsidRDefault="006B1248">
      <w:pPr>
        <w:spacing w:after="0" w:line="360" w:lineRule="auto"/>
      </w:pPr>
    </w:p>
    <w:p w14:paraId="33388988" w14:textId="77777777" w:rsidR="006B1248" w:rsidRPr="00855AE9" w:rsidRDefault="006C06CF">
      <w:pPr>
        <w:numPr>
          <w:ilvl w:val="0"/>
          <w:numId w:val="16"/>
        </w:numPr>
        <w:pBdr>
          <w:top w:val="nil"/>
          <w:left w:val="nil"/>
          <w:bottom w:val="nil"/>
          <w:right w:val="nil"/>
          <w:between w:val="nil"/>
        </w:pBdr>
        <w:spacing w:after="0" w:line="360" w:lineRule="auto"/>
        <w:rPr>
          <w:color w:val="000000"/>
        </w:rPr>
      </w:pPr>
      <w:r w:rsidRPr="00855AE9">
        <w:rPr>
          <w:color w:val="000000"/>
        </w:rPr>
        <w:t>En el desahogo del punto en el que se reservó la información, no citó a la solicitud que nos ocupa;</w:t>
      </w:r>
    </w:p>
    <w:p w14:paraId="1B010678" w14:textId="77777777" w:rsidR="006B1248" w:rsidRPr="00855AE9" w:rsidRDefault="006B1248">
      <w:pPr>
        <w:pBdr>
          <w:top w:val="nil"/>
          <w:left w:val="nil"/>
          <w:bottom w:val="nil"/>
          <w:right w:val="nil"/>
          <w:between w:val="nil"/>
        </w:pBdr>
        <w:spacing w:after="0" w:line="360" w:lineRule="auto"/>
        <w:ind w:left="720"/>
        <w:rPr>
          <w:color w:val="000000"/>
        </w:rPr>
      </w:pPr>
    </w:p>
    <w:p w14:paraId="1161D7D4" w14:textId="77777777" w:rsidR="006B1248" w:rsidRPr="00855AE9" w:rsidRDefault="006C06CF">
      <w:pPr>
        <w:numPr>
          <w:ilvl w:val="0"/>
          <w:numId w:val="16"/>
        </w:numPr>
        <w:pBdr>
          <w:top w:val="nil"/>
          <w:left w:val="nil"/>
          <w:bottom w:val="nil"/>
          <w:right w:val="nil"/>
          <w:between w:val="nil"/>
        </w:pBdr>
        <w:spacing w:after="0" w:line="360" w:lineRule="auto"/>
        <w:rPr>
          <w:color w:val="000000"/>
        </w:rPr>
      </w:pPr>
      <w:r w:rsidRPr="00855AE9">
        <w:rPr>
          <w:color w:val="000000"/>
        </w:rPr>
        <w:t>El acuerdo no se encuentra completo, dado que se advierten ideas cortadas;</w:t>
      </w:r>
    </w:p>
    <w:p w14:paraId="71A19643" w14:textId="77777777" w:rsidR="006B1248" w:rsidRPr="00855AE9" w:rsidRDefault="006B1248">
      <w:pPr>
        <w:spacing w:after="0" w:line="360" w:lineRule="auto"/>
      </w:pPr>
    </w:p>
    <w:p w14:paraId="5F0E75A9" w14:textId="77777777" w:rsidR="006B1248" w:rsidRPr="00855AE9" w:rsidRDefault="006C06CF">
      <w:pPr>
        <w:numPr>
          <w:ilvl w:val="0"/>
          <w:numId w:val="16"/>
        </w:numPr>
        <w:pBdr>
          <w:top w:val="nil"/>
          <w:left w:val="nil"/>
          <w:bottom w:val="nil"/>
          <w:right w:val="nil"/>
          <w:between w:val="nil"/>
        </w:pBdr>
        <w:spacing w:after="0" w:line="360" w:lineRule="auto"/>
        <w:rPr>
          <w:color w:val="000000"/>
        </w:rPr>
      </w:pPr>
      <w:r w:rsidRPr="00855AE9">
        <w:rPr>
          <w:color w:val="000000"/>
        </w:rPr>
        <w:t>No se especifica el caso concreto por el que, dar publicidad a la información de las pólizas de ingresos, egresos y cheques genera un riesgo que rebase al interés público;</w:t>
      </w:r>
    </w:p>
    <w:p w14:paraId="48C4AED5" w14:textId="77777777" w:rsidR="006B1248" w:rsidRPr="00855AE9" w:rsidRDefault="006B1248">
      <w:pPr>
        <w:spacing w:after="0" w:line="360" w:lineRule="auto"/>
      </w:pPr>
    </w:p>
    <w:p w14:paraId="3C74046F" w14:textId="77777777" w:rsidR="006B1248" w:rsidRPr="00855AE9" w:rsidRDefault="006C06CF">
      <w:pPr>
        <w:numPr>
          <w:ilvl w:val="0"/>
          <w:numId w:val="16"/>
        </w:numPr>
        <w:pBdr>
          <w:top w:val="nil"/>
          <w:left w:val="nil"/>
          <w:bottom w:val="nil"/>
          <w:right w:val="nil"/>
          <w:between w:val="nil"/>
        </w:pBdr>
        <w:spacing w:after="0" w:line="360" w:lineRule="auto"/>
        <w:rPr>
          <w:color w:val="000000"/>
        </w:rPr>
      </w:pPr>
      <w:r w:rsidRPr="00855AE9">
        <w:rPr>
          <w:color w:val="000000"/>
        </w:rPr>
        <w:t xml:space="preserve">No se acreditó un vínculo entre la información y las actividades de fiscalización, verificación, inspección, comprobación y </w:t>
      </w:r>
      <w:r w:rsidRPr="00855AE9">
        <w:t>auditoría</w:t>
      </w:r>
      <w:r w:rsidRPr="00855AE9">
        <w:rPr>
          <w:color w:val="000000"/>
        </w:rPr>
        <w:t xml:space="preserve"> o la recaudación de contribuciones; </w:t>
      </w:r>
    </w:p>
    <w:p w14:paraId="49DAF51C" w14:textId="77777777" w:rsidR="006B1248" w:rsidRPr="00855AE9" w:rsidRDefault="006B1248">
      <w:pPr>
        <w:spacing w:after="0" w:line="360" w:lineRule="auto"/>
      </w:pPr>
    </w:p>
    <w:p w14:paraId="6FFA0464" w14:textId="77777777" w:rsidR="006B1248" w:rsidRPr="00855AE9" w:rsidRDefault="006C06CF">
      <w:pPr>
        <w:numPr>
          <w:ilvl w:val="0"/>
          <w:numId w:val="16"/>
        </w:numPr>
        <w:pBdr>
          <w:top w:val="nil"/>
          <w:left w:val="nil"/>
          <w:bottom w:val="nil"/>
          <w:right w:val="nil"/>
          <w:between w:val="nil"/>
        </w:pBdr>
        <w:spacing w:after="0" w:line="360" w:lineRule="auto"/>
        <w:rPr>
          <w:color w:val="000000"/>
        </w:rPr>
      </w:pPr>
      <w:r w:rsidRPr="00855AE9">
        <w:rPr>
          <w:color w:val="000000"/>
        </w:rPr>
        <w:t>No se expresaron las razones objetivas por las que la apertura de la información puede generar una afectación, por medio del riesgo real, demostrable e identificable;</w:t>
      </w:r>
    </w:p>
    <w:p w14:paraId="65876CA2" w14:textId="77777777" w:rsidR="006B1248" w:rsidRPr="00855AE9" w:rsidRDefault="006B1248">
      <w:pPr>
        <w:spacing w:after="0" w:line="360" w:lineRule="auto"/>
      </w:pPr>
    </w:p>
    <w:p w14:paraId="175F69E1" w14:textId="77777777" w:rsidR="006B1248" w:rsidRPr="00855AE9" w:rsidRDefault="006C06CF">
      <w:pPr>
        <w:numPr>
          <w:ilvl w:val="0"/>
          <w:numId w:val="16"/>
        </w:numPr>
        <w:pBdr>
          <w:top w:val="nil"/>
          <w:left w:val="nil"/>
          <w:bottom w:val="nil"/>
          <w:right w:val="nil"/>
          <w:between w:val="nil"/>
        </w:pBdr>
        <w:spacing w:after="0" w:line="360" w:lineRule="auto"/>
        <w:rPr>
          <w:color w:val="000000"/>
        </w:rPr>
      </w:pPr>
      <w:r w:rsidRPr="00855AE9">
        <w:rPr>
          <w:color w:val="000000"/>
        </w:rPr>
        <w:t>No se expresaron las circunstancias de modo, tiempo y lugar del daño; y</w:t>
      </w:r>
    </w:p>
    <w:p w14:paraId="426DAD36" w14:textId="77777777" w:rsidR="006B1248" w:rsidRPr="00855AE9" w:rsidRDefault="006B1248">
      <w:pPr>
        <w:spacing w:after="0" w:line="360" w:lineRule="auto"/>
      </w:pPr>
    </w:p>
    <w:p w14:paraId="049ACD9B" w14:textId="77777777" w:rsidR="006B1248" w:rsidRPr="00855AE9" w:rsidRDefault="006C06CF">
      <w:pPr>
        <w:numPr>
          <w:ilvl w:val="0"/>
          <w:numId w:val="16"/>
        </w:numPr>
        <w:pBdr>
          <w:top w:val="nil"/>
          <w:left w:val="nil"/>
          <w:bottom w:val="nil"/>
          <w:right w:val="nil"/>
          <w:between w:val="nil"/>
        </w:pBdr>
        <w:spacing w:after="0" w:line="360" w:lineRule="auto"/>
        <w:rPr>
          <w:color w:val="000000"/>
        </w:rPr>
      </w:pPr>
      <w:r w:rsidRPr="00855AE9">
        <w:rPr>
          <w:color w:val="000000"/>
        </w:rPr>
        <w:lastRenderedPageBreak/>
        <w:t xml:space="preserve">No se especificó si se eligió la opción de excepción al acceso a la información que menos restrinja y que resulta proporcional para la protección del interés público. </w:t>
      </w:r>
    </w:p>
    <w:p w14:paraId="41CE76BF" w14:textId="77777777" w:rsidR="006B1248" w:rsidRPr="00855AE9" w:rsidRDefault="006B1248">
      <w:pPr>
        <w:spacing w:after="0" w:line="360" w:lineRule="auto"/>
      </w:pPr>
    </w:p>
    <w:p w14:paraId="28AE4326" w14:textId="77777777" w:rsidR="006B1248" w:rsidRPr="00855AE9" w:rsidRDefault="006C06CF">
      <w:pPr>
        <w:spacing w:after="0" w:line="360" w:lineRule="auto"/>
        <w:rPr>
          <w:color w:val="000000"/>
        </w:rPr>
      </w:pPr>
      <w:r w:rsidRPr="00855AE9">
        <w:rPr>
          <w:color w:val="000000"/>
        </w:rPr>
        <w:t xml:space="preserve">En consecuencia, de lo anterior, es dable considerar que el acuerdo entregado en respuesta no se encuentra debidamente fundado y motivado, asimismo, no se acreditó la existencia de alguna causal de procedencia de la clasificación de la información o de actualización del supuesto en cita. Además, es preciso reiterar que lo solicitado corresponde a información que se relaciona con los ingresos y egresos del Ayuntamiento, por lo que su entrega, permite la debida rendición de cuentas y transparencia en las actividades financieras, por tanto, la información debe ser pública y atender a su entrega en versión pública. </w:t>
      </w:r>
    </w:p>
    <w:p w14:paraId="4052C067" w14:textId="77777777" w:rsidR="006B1248" w:rsidRPr="00855AE9" w:rsidRDefault="006B1248">
      <w:pPr>
        <w:spacing w:after="0" w:line="360" w:lineRule="auto"/>
        <w:rPr>
          <w:color w:val="000000"/>
        </w:rPr>
      </w:pPr>
    </w:p>
    <w:p w14:paraId="41AC00B7" w14:textId="77777777" w:rsidR="006B1248" w:rsidRPr="00855AE9" w:rsidRDefault="006C06CF">
      <w:pPr>
        <w:spacing w:after="0" w:line="360" w:lineRule="auto"/>
        <w:rPr>
          <w:color w:val="000000"/>
        </w:rPr>
      </w:pPr>
      <w:r w:rsidRPr="00855AE9">
        <w:rPr>
          <w:color w:val="000000"/>
        </w:rPr>
        <w:t xml:space="preserve">En consecuencia, de lo anterior, resultan </w:t>
      </w:r>
      <w:r w:rsidRPr="00855AE9">
        <w:rPr>
          <w:b/>
          <w:bCs/>
          <w:color w:val="000000"/>
        </w:rPr>
        <w:t>PARCIALMENTE FUNDADOS</w:t>
      </w:r>
      <w:r w:rsidRPr="00855AE9">
        <w:rPr>
          <w:color w:val="000000"/>
        </w:rPr>
        <w:t xml:space="preserve"> los motivos de inconformidad planteados por la parte Recurrente y es procedente </w:t>
      </w:r>
      <w:r w:rsidRPr="00855AE9">
        <w:rPr>
          <w:b/>
          <w:bCs/>
          <w:color w:val="000000"/>
        </w:rPr>
        <w:t>REVOCAR</w:t>
      </w:r>
      <w:r w:rsidRPr="00855AE9">
        <w:rPr>
          <w:color w:val="000000"/>
        </w:rPr>
        <w:t xml:space="preserve"> la respuesta inicial y ordenar la entrega de la información solicitada.</w:t>
      </w:r>
    </w:p>
    <w:p w14:paraId="7EA44963" w14:textId="77777777" w:rsidR="006B1248" w:rsidRPr="00855AE9" w:rsidRDefault="006B1248">
      <w:pPr>
        <w:spacing w:after="0" w:line="360" w:lineRule="auto"/>
        <w:rPr>
          <w:color w:val="000000"/>
        </w:rPr>
      </w:pPr>
    </w:p>
    <w:p w14:paraId="7B246375" w14:textId="77777777" w:rsidR="006B1248" w:rsidRPr="00855AE9" w:rsidRDefault="006C06CF">
      <w:pPr>
        <w:spacing w:after="0" w:line="360" w:lineRule="auto"/>
        <w:rPr>
          <w:color w:val="000000"/>
        </w:rPr>
      </w:pPr>
      <w:r w:rsidRPr="00855AE9">
        <w:rPr>
          <w:color w:val="000000"/>
        </w:rPr>
        <w:t>Cabe precisar que la información que se ordena puede tener datos personales confidenciales e incluso información que sea reservada, por tanto, para la elaboración de las versiones públicas, se deberá tomar en consideración la posibilidad de testar parcialmente la información, conforme al análisis a los siguientes:</w:t>
      </w:r>
    </w:p>
    <w:p w14:paraId="3E087D89" w14:textId="77777777" w:rsidR="006B1248" w:rsidRPr="00855AE9" w:rsidRDefault="006B1248">
      <w:pPr>
        <w:spacing w:after="0" w:line="360" w:lineRule="auto"/>
        <w:rPr>
          <w:color w:val="000000"/>
        </w:rPr>
      </w:pPr>
    </w:p>
    <w:p w14:paraId="66C4B82D" w14:textId="77777777" w:rsidR="006B1248" w:rsidRPr="00855AE9" w:rsidRDefault="006C06CF">
      <w:pPr>
        <w:numPr>
          <w:ilvl w:val="0"/>
          <w:numId w:val="20"/>
        </w:numPr>
        <w:spacing w:after="0" w:line="360" w:lineRule="auto"/>
        <w:ind w:left="714" w:hanging="357"/>
        <w:rPr>
          <w:color w:val="000000"/>
        </w:rPr>
      </w:pPr>
      <w:bookmarkStart w:id="14" w:name="_heading=h.lbdmcasxk26o" w:colFirst="0" w:colLast="0"/>
      <w:bookmarkEnd w:id="14"/>
      <w:r w:rsidRPr="00855AE9">
        <w:rPr>
          <w:color w:val="000000"/>
        </w:rPr>
        <w:t>Clave Única de Registro de Población (CURP);</w:t>
      </w:r>
    </w:p>
    <w:p w14:paraId="23DA7429" w14:textId="77777777" w:rsidR="006B1248" w:rsidRPr="00855AE9" w:rsidRDefault="006C06CF">
      <w:pPr>
        <w:numPr>
          <w:ilvl w:val="0"/>
          <w:numId w:val="20"/>
        </w:numPr>
        <w:spacing w:after="0" w:line="360" w:lineRule="auto"/>
        <w:ind w:left="714" w:hanging="357"/>
        <w:rPr>
          <w:color w:val="000000"/>
        </w:rPr>
      </w:pPr>
      <w:r w:rsidRPr="00855AE9">
        <w:rPr>
          <w:color w:val="000000"/>
        </w:rPr>
        <w:t>Registro Federal de Contribuyentes del servidor público (RFC); y de proveedores</w:t>
      </w:r>
    </w:p>
    <w:p w14:paraId="0EA70C42" w14:textId="77777777" w:rsidR="006B1248" w:rsidRPr="00855AE9" w:rsidRDefault="006C06CF">
      <w:pPr>
        <w:numPr>
          <w:ilvl w:val="0"/>
          <w:numId w:val="20"/>
        </w:numPr>
        <w:spacing w:after="0" w:line="360" w:lineRule="auto"/>
        <w:ind w:left="714" w:hanging="357"/>
        <w:rPr>
          <w:color w:val="000000"/>
        </w:rPr>
      </w:pPr>
      <w:r w:rsidRPr="00855AE9">
        <w:rPr>
          <w:color w:val="000000"/>
        </w:rPr>
        <w:t>Número de seguridad social del Instituto de Seguridad Social del Estado de México y Municipios;</w:t>
      </w:r>
    </w:p>
    <w:p w14:paraId="398DFEC4" w14:textId="77777777" w:rsidR="006B1248" w:rsidRPr="00855AE9" w:rsidRDefault="006C06CF">
      <w:pPr>
        <w:numPr>
          <w:ilvl w:val="0"/>
          <w:numId w:val="20"/>
        </w:numPr>
        <w:spacing w:after="0" w:line="360" w:lineRule="auto"/>
        <w:ind w:left="714" w:hanging="357"/>
        <w:rPr>
          <w:color w:val="000000"/>
        </w:rPr>
      </w:pPr>
      <w:r w:rsidRPr="00855AE9">
        <w:rPr>
          <w:color w:val="000000"/>
        </w:rPr>
        <w:t>Deducciones personales;</w:t>
      </w:r>
    </w:p>
    <w:p w14:paraId="17738749" w14:textId="77777777" w:rsidR="006B1248" w:rsidRPr="00855AE9" w:rsidRDefault="006C06CF">
      <w:pPr>
        <w:numPr>
          <w:ilvl w:val="0"/>
          <w:numId w:val="20"/>
        </w:numPr>
        <w:spacing w:after="0" w:line="360" w:lineRule="auto"/>
        <w:ind w:left="714" w:hanging="357"/>
        <w:rPr>
          <w:color w:val="000000"/>
        </w:rPr>
      </w:pPr>
      <w:r w:rsidRPr="00855AE9">
        <w:lastRenderedPageBreak/>
        <w:t>Código bidimensional o QR;</w:t>
      </w:r>
    </w:p>
    <w:p w14:paraId="4619CC71" w14:textId="77777777" w:rsidR="006B1248" w:rsidRPr="00855AE9" w:rsidRDefault="006C06CF">
      <w:pPr>
        <w:numPr>
          <w:ilvl w:val="0"/>
          <w:numId w:val="20"/>
        </w:numPr>
        <w:pBdr>
          <w:top w:val="nil"/>
          <w:left w:val="nil"/>
          <w:bottom w:val="nil"/>
          <w:right w:val="nil"/>
          <w:between w:val="nil"/>
        </w:pBdr>
        <w:spacing w:after="0" w:line="360" w:lineRule="auto"/>
        <w:ind w:left="714" w:hanging="357"/>
        <w:rPr>
          <w:color w:val="000000"/>
        </w:rPr>
      </w:pPr>
      <w:r w:rsidRPr="00855AE9">
        <w:rPr>
          <w:color w:val="000000"/>
        </w:rPr>
        <w:t>Sellos digitales del emisor y del Servicio de Administración Tributaria, y</w:t>
      </w:r>
    </w:p>
    <w:p w14:paraId="66C4EB7B" w14:textId="77777777" w:rsidR="006B1248" w:rsidRPr="00855AE9" w:rsidRDefault="006C06CF">
      <w:pPr>
        <w:numPr>
          <w:ilvl w:val="0"/>
          <w:numId w:val="20"/>
        </w:numPr>
        <w:pBdr>
          <w:top w:val="nil"/>
          <w:left w:val="nil"/>
          <w:bottom w:val="nil"/>
          <w:right w:val="nil"/>
          <w:between w:val="nil"/>
        </w:pBdr>
        <w:spacing w:after="0" w:line="360" w:lineRule="auto"/>
        <w:ind w:left="714" w:hanging="357"/>
        <w:rPr>
          <w:color w:val="000000"/>
        </w:rPr>
      </w:pPr>
      <w:r w:rsidRPr="00855AE9">
        <w:rPr>
          <w:color w:val="000000"/>
        </w:rPr>
        <w:t>Cadena original del complemento de certificación digital del organismo previamente señalado.</w:t>
      </w:r>
    </w:p>
    <w:p w14:paraId="2B8AC51F" w14:textId="77777777" w:rsidR="006B1248" w:rsidRPr="00855AE9" w:rsidRDefault="006C06CF">
      <w:pPr>
        <w:numPr>
          <w:ilvl w:val="0"/>
          <w:numId w:val="20"/>
        </w:numPr>
        <w:spacing w:after="0" w:line="360" w:lineRule="auto"/>
        <w:ind w:left="714" w:hanging="357"/>
        <w:rPr>
          <w:color w:val="000000"/>
        </w:rPr>
      </w:pPr>
      <w:r w:rsidRPr="00855AE9">
        <w:rPr>
          <w:color w:val="000000"/>
        </w:rPr>
        <w:t>Datos Bancarios de Particulares.</w:t>
      </w:r>
    </w:p>
    <w:p w14:paraId="05B8FE46" w14:textId="77777777" w:rsidR="006B1248" w:rsidRPr="00855AE9" w:rsidRDefault="006C06CF">
      <w:pPr>
        <w:numPr>
          <w:ilvl w:val="0"/>
          <w:numId w:val="20"/>
        </w:numPr>
        <w:pBdr>
          <w:top w:val="nil"/>
          <w:left w:val="nil"/>
          <w:bottom w:val="nil"/>
          <w:right w:val="nil"/>
          <w:between w:val="nil"/>
        </w:pBdr>
        <w:spacing w:after="0" w:line="360" w:lineRule="auto"/>
        <w:ind w:left="714" w:hanging="357"/>
        <w:rPr>
          <w:color w:val="000000"/>
        </w:rPr>
      </w:pPr>
      <w:r w:rsidRPr="00855AE9">
        <w:rPr>
          <w:color w:val="000000"/>
        </w:rPr>
        <w:t>Nombres de personas que no son servidores públicos ni proveedores.</w:t>
      </w:r>
    </w:p>
    <w:p w14:paraId="24FF65E6" w14:textId="77777777" w:rsidR="006B1248" w:rsidRPr="00855AE9" w:rsidRDefault="006C06CF">
      <w:pPr>
        <w:numPr>
          <w:ilvl w:val="0"/>
          <w:numId w:val="20"/>
        </w:numPr>
        <w:pBdr>
          <w:top w:val="nil"/>
          <w:left w:val="nil"/>
          <w:bottom w:val="nil"/>
          <w:right w:val="nil"/>
          <w:between w:val="nil"/>
        </w:pBdr>
        <w:spacing w:after="0" w:line="360" w:lineRule="auto"/>
        <w:ind w:left="714" w:hanging="357"/>
        <w:rPr>
          <w:color w:val="000000"/>
        </w:rPr>
      </w:pPr>
      <w:r w:rsidRPr="00855AE9">
        <w:rPr>
          <w:color w:val="000000"/>
        </w:rPr>
        <w:t>Elementos de policía operativos</w:t>
      </w:r>
    </w:p>
    <w:p w14:paraId="73DA4BD9" w14:textId="085365DD" w:rsidR="006B1248" w:rsidRPr="00855AE9" w:rsidRDefault="006C06CF" w:rsidP="0081503B">
      <w:pPr>
        <w:numPr>
          <w:ilvl w:val="0"/>
          <w:numId w:val="20"/>
        </w:numPr>
        <w:pBdr>
          <w:top w:val="nil"/>
          <w:left w:val="nil"/>
          <w:bottom w:val="nil"/>
          <w:right w:val="nil"/>
          <w:between w:val="nil"/>
        </w:pBdr>
        <w:spacing w:after="0" w:line="360" w:lineRule="auto"/>
        <w:ind w:left="714" w:hanging="357"/>
        <w:rPr>
          <w:color w:val="000000"/>
        </w:rPr>
      </w:pPr>
      <w:r w:rsidRPr="00855AE9">
        <w:rPr>
          <w:color w:val="000000"/>
        </w:rPr>
        <w:t>Características técnicas o especiales de bienes para la seguridad</w:t>
      </w:r>
    </w:p>
    <w:p w14:paraId="189CB01B" w14:textId="77777777" w:rsidR="006B1248" w:rsidRPr="00855AE9" w:rsidRDefault="006C06CF">
      <w:pPr>
        <w:spacing w:after="0" w:line="360" w:lineRule="auto"/>
        <w:ind w:right="-28"/>
        <w:rPr>
          <w:color w:val="000000"/>
        </w:rPr>
      </w:pPr>
      <w:r w:rsidRPr="00855AE9">
        <w:rPr>
          <w:color w:val="000000"/>
        </w:rPr>
        <w:t>De lo anterior, resulta procedente analizar si dichos datos son públicos o privados; en principio, cabe mencionar que el artículo 143, fracción I, de la Ley previamente citada, establece que la información privada y los datos personales, concernientes a una persona física o jurídica colectiva identificada o identificable son confidenciales.</w:t>
      </w:r>
    </w:p>
    <w:p w14:paraId="4E1CC16B" w14:textId="77777777" w:rsidR="006B1248" w:rsidRPr="00855AE9" w:rsidRDefault="006B1248">
      <w:pPr>
        <w:spacing w:after="0" w:line="360" w:lineRule="auto"/>
        <w:rPr>
          <w:color w:val="000000"/>
        </w:rPr>
      </w:pPr>
    </w:p>
    <w:p w14:paraId="4034F5E5" w14:textId="77777777" w:rsidR="006B1248" w:rsidRPr="00855AE9" w:rsidRDefault="006C06CF">
      <w:pPr>
        <w:spacing w:after="0" w:line="360" w:lineRule="auto"/>
        <w:rPr>
          <w:color w:val="000000"/>
        </w:rPr>
      </w:pPr>
      <w:r w:rsidRPr="00855AE9">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w:t>
      </w:r>
      <w:r w:rsidRPr="00855AE9">
        <w:t>transmitan</w:t>
      </w:r>
      <w:r w:rsidRPr="00855AE9">
        <w:rPr>
          <w:color w:val="000000"/>
        </w:rPr>
        <w:t xml:space="preserve"> entre sujetos obligados en términos de los tratados y los acuerdos interinstitucionales.</w:t>
      </w:r>
    </w:p>
    <w:p w14:paraId="4ACA2BBB" w14:textId="77777777" w:rsidR="006B1248" w:rsidRPr="00855AE9" w:rsidRDefault="006B1248">
      <w:pPr>
        <w:spacing w:after="0" w:line="360" w:lineRule="auto"/>
        <w:rPr>
          <w:color w:val="000000"/>
        </w:rPr>
      </w:pPr>
    </w:p>
    <w:p w14:paraId="48FC8118" w14:textId="77777777" w:rsidR="006B1248" w:rsidRPr="00855AE9" w:rsidRDefault="006C06CF">
      <w:pPr>
        <w:spacing w:after="0" w:line="360" w:lineRule="auto"/>
        <w:rPr>
          <w:color w:val="000000"/>
        </w:rPr>
      </w:pPr>
      <w:r w:rsidRPr="00855AE9">
        <w:rPr>
          <w:color w:val="000000"/>
        </w:rPr>
        <w:t>En términos de lo expuesto, la documentación y aquellos datos que se consideren confidenciales, serán una limitante del derecho de acceso a la información, siempre y cuando:</w:t>
      </w:r>
    </w:p>
    <w:p w14:paraId="19F15F98" w14:textId="77777777" w:rsidR="006B1248" w:rsidRPr="00855AE9" w:rsidRDefault="006B1248">
      <w:pPr>
        <w:spacing w:after="0" w:line="360" w:lineRule="auto"/>
        <w:rPr>
          <w:color w:val="000000"/>
        </w:rPr>
      </w:pPr>
    </w:p>
    <w:p w14:paraId="5BED16F2" w14:textId="77777777" w:rsidR="006B1248" w:rsidRPr="00855AE9" w:rsidRDefault="006C06CF">
      <w:pPr>
        <w:numPr>
          <w:ilvl w:val="0"/>
          <w:numId w:val="2"/>
        </w:numPr>
        <w:spacing w:after="0" w:line="360" w:lineRule="auto"/>
        <w:rPr>
          <w:color w:val="000000"/>
        </w:rPr>
      </w:pPr>
      <w:r w:rsidRPr="00855AE9">
        <w:rPr>
          <w:color w:val="000000"/>
        </w:rPr>
        <w:lastRenderedPageBreak/>
        <w:t xml:space="preserve">Se trate de datos personales o información privada; esto es, información concerniente a una persona física o </w:t>
      </w:r>
      <w:r w:rsidRPr="00855AE9">
        <w:t>jurídica</w:t>
      </w:r>
      <w:r w:rsidRPr="00855AE9">
        <w:rPr>
          <w:color w:val="000000"/>
        </w:rPr>
        <w:t xml:space="preserve"> colectiva y que esta sea identificada o identificable. </w:t>
      </w:r>
    </w:p>
    <w:p w14:paraId="31961BC1" w14:textId="77777777" w:rsidR="006B1248" w:rsidRPr="00855AE9" w:rsidRDefault="006C06CF">
      <w:pPr>
        <w:numPr>
          <w:ilvl w:val="0"/>
          <w:numId w:val="2"/>
        </w:numPr>
        <w:spacing w:after="0" w:line="360" w:lineRule="auto"/>
        <w:rPr>
          <w:color w:val="000000"/>
        </w:rPr>
      </w:pPr>
      <w:r w:rsidRPr="00855AE9">
        <w:rPr>
          <w:color w:val="000000"/>
        </w:rPr>
        <w:t xml:space="preserve">Para la difusión de los datos, se </w:t>
      </w:r>
      <w:r w:rsidRPr="00855AE9">
        <w:t>requiere</w:t>
      </w:r>
      <w:r w:rsidRPr="00855AE9">
        <w:rPr>
          <w:color w:val="000000"/>
        </w:rPr>
        <w:t xml:space="preserve"> el consentimiento del titular. </w:t>
      </w:r>
    </w:p>
    <w:p w14:paraId="66B38CC8" w14:textId="77777777" w:rsidR="006B1248" w:rsidRPr="00855AE9" w:rsidRDefault="006B1248">
      <w:pPr>
        <w:spacing w:after="0" w:line="360" w:lineRule="auto"/>
        <w:rPr>
          <w:color w:val="000000"/>
        </w:rPr>
      </w:pPr>
    </w:p>
    <w:p w14:paraId="112CD46A" w14:textId="77777777" w:rsidR="006B1248" w:rsidRPr="00855AE9" w:rsidRDefault="006C06CF">
      <w:pPr>
        <w:spacing w:after="0" w:line="360" w:lineRule="auto"/>
        <w:rPr>
          <w:color w:val="000000"/>
        </w:rPr>
      </w:pPr>
      <w:r w:rsidRPr="00855AE9">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7FDD8E5E" w14:textId="77777777" w:rsidR="006B1248" w:rsidRPr="00855AE9" w:rsidRDefault="006B1248">
      <w:pPr>
        <w:spacing w:after="0" w:line="360" w:lineRule="auto"/>
        <w:rPr>
          <w:color w:val="000000"/>
        </w:rPr>
      </w:pPr>
    </w:p>
    <w:p w14:paraId="71AB9E43" w14:textId="77777777" w:rsidR="006B1248" w:rsidRPr="00855AE9" w:rsidRDefault="006C06CF">
      <w:pPr>
        <w:spacing w:after="0" w:line="360" w:lineRule="auto"/>
        <w:rPr>
          <w:color w:val="000000"/>
        </w:rPr>
      </w:pPr>
      <w:r w:rsidRPr="00855AE9">
        <w:rPr>
          <w:color w:val="000000"/>
        </w:rPr>
        <w:t>Además, en el artículo 5° de dicho ordenamiento jurídico, establece que es la Ley aplicable para todo tratamiento de datos personales.</w:t>
      </w:r>
    </w:p>
    <w:p w14:paraId="5FE362C1" w14:textId="77777777" w:rsidR="006B1248" w:rsidRPr="00855AE9" w:rsidRDefault="006B1248">
      <w:pPr>
        <w:spacing w:after="0" w:line="360" w:lineRule="auto"/>
        <w:rPr>
          <w:color w:val="000000"/>
        </w:rPr>
      </w:pPr>
    </w:p>
    <w:p w14:paraId="31506E0A" w14:textId="77777777" w:rsidR="006B1248" w:rsidRPr="00855AE9" w:rsidRDefault="006C06CF">
      <w:pPr>
        <w:spacing w:after="0" w:line="360" w:lineRule="auto"/>
        <w:rPr>
          <w:color w:val="000000"/>
        </w:rPr>
      </w:pPr>
      <w:r w:rsidRPr="00855AE9">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59A4CFF" w14:textId="77777777" w:rsidR="006B1248" w:rsidRPr="00855AE9" w:rsidRDefault="006B1248">
      <w:pPr>
        <w:spacing w:after="0" w:line="360" w:lineRule="auto"/>
        <w:rPr>
          <w:color w:val="000000"/>
        </w:rPr>
      </w:pPr>
    </w:p>
    <w:p w14:paraId="3B88CAE6" w14:textId="77777777" w:rsidR="006B1248" w:rsidRPr="00855AE9" w:rsidRDefault="006C06CF">
      <w:pPr>
        <w:spacing w:after="0" w:line="360" w:lineRule="auto"/>
        <w:rPr>
          <w:color w:val="000000"/>
        </w:rPr>
      </w:pPr>
      <w:r w:rsidRPr="00855AE9">
        <w:rPr>
          <w:color w:val="000000"/>
        </w:rPr>
        <w:t xml:space="preserve">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w:t>
      </w:r>
      <w:r w:rsidRPr="00855AE9">
        <w:rPr>
          <w:color w:val="000000"/>
        </w:rPr>
        <w:lastRenderedPageBreak/>
        <w:t>fracción I, de la Ley de Transparencia y Acceso a la Información Pública del Estado de México y Municipios, o públicos.</w:t>
      </w:r>
    </w:p>
    <w:p w14:paraId="09DCA190" w14:textId="77777777" w:rsidR="006B1248" w:rsidRPr="00855AE9" w:rsidRDefault="006B1248">
      <w:pPr>
        <w:spacing w:after="0" w:line="360" w:lineRule="auto"/>
        <w:rPr>
          <w:color w:val="000000"/>
        </w:rPr>
      </w:pPr>
    </w:p>
    <w:p w14:paraId="702EDA24" w14:textId="77777777" w:rsidR="006B1248" w:rsidRPr="00855AE9" w:rsidRDefault="006C06CF">
      <w:pPr>
        <w:numPr>
          <w:ilvl w:val="0"/>
          <w:numId w:val="4"/>
        </w:numPr>
        <w:pBdr>
          <w:top w:val="nil"/>
          <w:left w:val="nil"/>
          <w:bottom w:val="nil"/>
          <w:right w:val="nil"/>
          <w:between w:val="nil"/>
        </w:pBdr>
        <w:spacing w:after="0" w:line="360" w:lineRule="auto"/>
        <w:rPr>
          <w:b/>
          <w:bCs/>
          <w:color w:val="000000"/>
        </w:rPr>
      </w:pPr>
      <w:r w:rsidRPr="00855AE9">
        <w:rPr>
          <w:b/>
          <w:bCs/>
          <w:color w:val="000000"/>
        </w:rPr>
        <w:t>Clave Única de Registro de Población (CURP)</w:t>
      </w:r>
    </w:p>
    <w:p w14:paraId="50738632" w14:textId="77777777" w:rsidR="006B1248" w:rsidRPr="00855AE9" w:rsidRDefault="006B1248">
      <w:pPr>
        <w:spacing w:after="0" w:line="360" w:lineRule="auto"/>
        <w:rPr>
          <w:color w:val="000000"/>
        </w:rPr>
      </w:pPr>
    </w:p>
    <w:p w14:paraId="7AF01463" w14:textId="77777777" w:rsidR="006B1248" w:rsidRPr="00855AE9" w:rsidRDefault="006C06CF">
      <w:pPr>
        <w:spacing w:after="0" w:line="360" w:lineRule="auto"/>
        <w:rPr>
          <w:color w:val="000000"/>
        </w:rPr>
      </w:pPr>
      <w:r w:rsidRPr="00855AE9">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674B0D34" w14:textId="77777777" w:rsidR="006B1248" w:rsidRPr="00855AE9" w:rsidRDefault="006B1248">
      <w:pPr>
        <w:spacing w:after="0" w:line="360" w:lineRule="auto"/>
        <w:rPr>
          <w:color w:val="000000"/>
        </w:rPr>
      </w:pPr>
    </w:p>
    <w:p w14:paraId="45466BAB" w14:textId="77777777" w:rsidR="006B1248" w:rsidRPr="00855AE9" w:rsidRDefault="006C06CF">
      <w:pPr>
        <w:spacing w:after="0" w:line="360" w:lineRule="auto"/>
        <w:rPr>
          <w:color w:val="000000"/>
        </w:rPr>
      </w:pPr>
      <w:r w:rsidRPr="00855AE9">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399D488D" w14:textId="77777777" w:rsidR="006B1248" w:rsidRPr="00855AE9" w:rsidRDefault="006B1248">
      <w:pPr>
        <w:spacing w:after="0" w:line="360" w:lineRule="auto"/>
        <w:rPr>
          <w:color w:val="000000"/>
        </w:rPr>
      </w:pPr>
    </w:p>
    <w:p w14:paraId="61F5235C" w14:textId="02777401" w:rsidR="006B1248" w:rsidRPr="00855AE9" w:rsidRDefault="006C06CF">
      <w:pPr>
        <w:spacing w:after="0" w:line="360" w:lineRule="auto"/>
        <w:rPr>
          <w:color w:val="000000"/>
        </w:rPr>
      </w:pPr>
      <w:r w:rsidRPr="00855AE9">
        <w:rPr>
          <w:color w:val="000000"/>
        </w:rPr>
        <w:t xml:space="preserve">En ese orden de ideas, la Secretaría de Gobernación en las direcciones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855AE9">
        <w:rPr>
          <w:b/>
          <w:bCs/>
          <w:color w:val="000000"/>
        </w:rPr>
        <w:t>se generan a partir de los datos contenidos en el documento probatorio de la identidad</w:t>
      </w:r>
      <w:r w:rsidRPr="00855AE9">
        <w:rPr>
          <w:color w:val="000000"/>
        </w:rPr>
        <w:t xml:space="preserve"> </w:t>
      </w:r>
      <w:r w:rsidRPr="00855AE9">
        <w:rPr>
          <w:b/>
          <w:bCs/>
          <w:color w:val="000000"/>
        </w:rPr>
        <w:t xml:space="preserve">del interesado </w:t>
      </w:r>
      <w:r w:rsidRPr="00855AE9">
        <w:rPr>
          <w:color w:val="000000"/>
        </w:rPr>
        <w:t>(acta de nacimiento, carta de naturalización o documento migratorio) de la siguiente forma:</w:t>
      </w:r>
    </w:p>
    <w:p w14:paraId="145A6DF8" w14:textId="77777777" w:rsidR="006B1248" w:rsidRPr="00855AE9" w:rsidRDefault="006B1248">
      <w:pPr>
        <w:spacing w:after="0" w:line="360" w:lineRule="auto"/>
        <w:rPr>
          <w:color w:val="000000"/>
        </w:rPr>
      </w:pPr>
    </w:p>
    <w:p w14:paraId="6C398BFF" w14:textId="77777777" w:rsidR="006B1248" w:rsidRPr="00855AE9" w:rsidRDefault="006C06CF">
      <w:pPr>
        <w:numPr>
          <w:ilvl w:val="0"/>
          <w:numId w:val="3"/>
        </w:numPr>
        <w:spacing w:after="0" w:line="360" w:lineRule="auto"/>
        <w:rPr>
          <w:color w:val="000000"/>
        </w:rPr>
      </w:pPr>
      <w:r w:rsidRPr="00855AE9">
        <w:rPr>
          <w:color w:val="000000"/>
        </w:rPr>
        <w:t>El primero y segundo apellidos, así como al nombre de pila;</w:t>
      </w:r>
    </w:p>
    <w:p w14:paraId="76BCABB8" w14:textId="77777777" w:rsidR="006B1248" w:rsidRPr="00855AE9" w:rsidRDefault="006C06CF">
      <w:pPr>
        <w:numPr>
          <w:ilvl w:val="0"/>
          <w:numId w:val="3"/>
        </w:numPr>
        <w:spacing w:after="0" w:line="360" w:lineRule="auto"/>
        <w:rPr>
          <w:color w:val="000000"/>
        </w:rPr>
      </w:pPr>
      <w:r w:rsidRPr="00855AE9">
        <w:rPr>
          <w:color w:val="000000"/>
        </w:rPr>
        <w:t>La fecha de nacimiento;</w:t>
      </w:r>
    </w:p>
    <w:p w14:paraId="3F14BC3D" w14:textId="77777777" w:rsidR="006B1248" w:rsidRPr="00855AE9" w:rsidRDefault="006C06CF">
      <w:pPr>
        <w:numPr>
          <w:ilvl w:val="0"/>
          <w:numId w:val="3"/>
        </w:numPr>
        <w:spacing w:after="0" w:line="360" w:lineRule="auto"/>
        <w:rPr>
          <w:color w:val="000000"/>
        </w:rPr>
      </w:pPr>
      <w:r w:rsidRPr="00855AE9">
        <w:rPr>
          <w:color w:val="000000"/>
        </w:rPr>
        <w:lastRenderedPageBreak/>
        <w:t>El sexo, y</w:t>
      </w:r>
    </w:p>
    <w:p w14:paraId="19863685" w14:textId="77777777" w:rsidR="006B1248" w:rsidRPr="00855AE9" w:rsidRDefault="006C06CF">
      <w:pPr>
        <w:numPr>
          <w:ilvl w:val="0"/>
          <w:numId w:val="3"/>
        </w:numPr>
        <w:spacing w:after="0" w:line="360" w:lineRule="auto"/>
        <w:rPr>
          <w:color w:val="000000"/>
        </w:rPr>
      </w:pPr>
      <w:r w:rsidRPr="00855AE9">
        <w:rPr>
          <w:color w:val="000000"/>
        </w:rPr>
        <w:t>La entidad federativa de nacimiento.</w:t>
      </w:r>
    </w:p>
    <w:p w14:paraId="4CE6554C" w14:textId="77777777" w:rsidR="006B1248" w:rsidRPr="00855AE9" w:rsidRDefault="006B1248">
      <w:pPr>
        <w:spacing w:after="0" w:line="360" w:lineRule="auto"/>
        <w:rPr>
          <w:color w:val="000000"/>
        </w:rPr>
      </w:pPr>
    </w:p>
    <w:p w14:paraId="3B631B4D" w14:textId="77777777" w:rsidR="006B1248" w:rsidRPr="00855AE9" w:rsidRDefault="006C06CF">
      <w:pPr>
        <w:spacing w:after="0" w:line="360" w:lineRule="auto"/>
        <w:rPr>
          <w:color w:val="000000"/>
        </w:rPr>
      </w:pPr>
      <w:r w:rsidRPr="00855AE9">
        <w:rPr>
          <w:color w:val="000000"/>
        </w:rPr>
        <w:t>Los dos últimos elementos de la Clave Única de Registro de Población evitan la duplicidad de la Clave y garantizan su correcta integración.</w:t>
      </w:r>
    </w:p>
    <w:p w14:paraId="641B38E1" w14:textId="77777777" w:rsidR="006B1248" w:rsidRPr="00855AE9" w:rsidRDefault="006B1248">
      <w:pPr>
        <w:spacing w:after="0" w:line="360" w:lineRule="auto"/>
        <w:rPr>
          <w:color w:val="000000"/>
        </w:rPr>
      </w:pPr>
    </w:p>
    <w:p w14:paraId="0361FCC3" w14:textId="77777777" w:rsidR="006B1248" w:rsidRPr="00855AE9" w:rsidRDefault="006C06CF">
      <w:pPr>
        <w:spacing w:after="0" w:line="360" w:lineRule="auto"/>
        <w:rPr>
          <w:color w:val="000000"/>
        </w:rPr>
      </w:pPr>
      <w:r w:rsidRPr="00855AE9">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12A8354" w14:textId="77777777" w:rsidR="006B1248" w:rsidRPr="00855AE9" w:rsidRDefault="006B1248">
      <w:pPr>
        <w:spacing w:after="0" w:line="360" w:lineRule="auto"/>
        <w:rPr>
          <w:color w:val="000000"/>
        </w:rPr>
      </w:pPr>
    </w:p>
    <w:p w14:paraId="36FD1A16" w14:textId="77777777" w:rsidR="006B1248" w:rsidRPr="00855AE9" w:rsidRDefault="006C06CF">
      <w:pPr>
        <w:spacing w:after="0" w:line="360" w:lineRule="auto"/>
        <w:rPr>
          <w:color w:val="000000"/>
        </w:rPr>
      </w:pPr>
      <w:r w:rsidRPr="00855AE9">
        <w:rPr>
          <w:color w:val="000000"/>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26DE9F67" w14:textId="77777777" w:rsidR="006B1248" w:rsidRPr="00855AE9" w:rsidRDefault="006B1248">
      <w:pPr>
        <w:spacing w:after="0" w:line="360" w:lineRule="auto"/>
        <w:ind w:left="567" w:right="567"/>
        <w:rPr>
          <w:color w:val="000000"/>
        </w:rPr>
      </w:pPr>
    </w:p>
    <w:p w14:paraId="4595EAFD" w14:textId="77777777" w:rsidR="006B1248" w:rsidRPr="00855AE9" w:rsidRDefault="006C06CF">
      <w:pPr>
        <w:spacing w:after="0" w:line="360" w:lineRule="auto"/>
        <w:ind w:left="567" w:right="567"/>
        <w:rPr>
          <w:i/>
          <w:iCs/>
          <w:color w:val="000000"/>
          <w:sz w:val="20"/>
          <w:szCs w:val="20"/>
        </w:rPr>
      </w:pPr>
      <w:r w:rsidRPr="00855AE9">
        <w:rPr>
          <w:b/>
          <w:bCs/>
          <w:i/>
          <w:iCs/>
          <w:color w:val="000000"/>
          <w:sz w:val="20"/>
          <w:szCs w:val="20"/>
        </w:rPr>
        <w:t xml:space="preserve">“Clave Única de Registro de Población (CURP). </w:t>
      </w:r>
      <w:r w:rsidRPr="00855AE9">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364CB12" w14:textId="77777777" w:rsidR="006B1248" w:rsidRPr="00855AE9" w:rsidRDefault="006B1248">
      <w:pPr>
        <w:spacing w:after="0" w:line="360" w:lineRule="auto"/>
        <w:rPr>
          <w:color w:val="000000"/>
        </w:rPr>
      </w:pPr>
    </w:p>
    <w:p w14:paraId="6CCF3F3D" w14:textId="77777777" w:rsidR="006B1248" w:rsidRPr="00855AE9" w:rsidRDefault="006C06CF">
      <w:pPr>
        <w:spacing w:after="0" w:line="360" w:lineRule="auto"/>
        <w:rPr>
          <w:color w:val="000000"/>
        </w:rPr>
      </w:pPr>
      <w:r w:rsidRPr="00855AE9">
        <w:rPr>
          <w:color w:val="000000"/>
        </w:rPr>
        <w:t xml:space="preserve">De acuerdo con lo anterior, resulta procedente la clasificación de la Clave Única de Registro de Población, por tratarse de un dato personal confidencial, en términos del artículo 143, fracción </w:t>
      </w:r>
      <w:r w:rsidRPr="00855AE9">
        <w:rPr>
          <w:color w:val="000000"/>
        </w:rPr>
        <w:lastRenderedPageBreak/>
        <w:t xml:space="preserve">I, de la Ley de Transparencia y Acceso a la Información Pública del Estado de México y Municipios. </w:t>
      </w:r>
    </w:p>
    <w:p w14:paraId="65B9EEDC" w14:textId="77777777" w:rsidR="006B1248" w:rsidRPr="00855AE9" w:rsidRDefault="006B1248">
      <w:pPr>
        <w:spacing w:after="0" w:line="360" w:lineRule="auto"/>
        <w:rPr>
          <w:color w:val="000000"/>
        </w:rPr>
      </w:pPr>
    </w:p>
    <w:p w14:paraId="290D56C0" w14:textId="77777777" w:rsidR="006B1248" w:rsidRPr="00855AE9" w:rsidRDefault="006C06CF">
      <w:pPr>
        <w:numPr>
          <w:ilvl w:val="0"/>
          <w:numId w:val="5"/>
        </w:numPr>
        <w:spacing w:after="0" w:line="360" w:lineRule="auto"/>
        <w:rPr>
          <w:b/>
          <w:bCs/>
          <w:color w:val="000000"/>
        </w:rPr>
      </w:pPr>
      <w:r w:rsidRPr="00855AE9">
        <w:rPr>
          <w:b/>
          <w:bCs/>
          <w:color w:val="000000"/>
        </w:rPr>
        <w:t>Registro Federal de Contribuyentes (RFC) y de Proveedores</w:t>
      </w:r>
    </w:p>
    <w:p w14:paraId="7FC5BBA5" w14:textId="77777777" w:rsidR="006B1248" w:rsidRPr="00855AE9" w:rsidRDefault="006B1248">
      <w:pPr>
        <w:spacing w:after="0" w:line="360" w:lineRule="auto"/>
        <w:rPr>
          <w:color w:val="000000"/>
        </w:rPr>
      </w:pPr>
    </w:p>
    <w:p w14:paraId="5FBC961C" w14:textId="77777777" w:rsidR="006B1248" w:rsidRPr="00855AE9" w:rsidRDefault="006C06CF">
      <w:pPr>
        <w:spacing w:after="0" w:line="360" w:lineRule="auto"/>
        <w:rPr>
          <w:color w:val="000000"/>
        </w:rPr>
      </w:pPr>
      <w:r w:rsidRPr="00855AE9">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0D7A309" w14:textId="77777777" w:rsidR="006B1248" w:rsidRPr="00855AE9" w:rsidRDefault="006B1248">
      <w:pPr>
        <w:spacing w:after="0" w:line="360" w:lineRule="auto"/>
        <w:rPr>
          <w:color w:val="000000"/>
        </w:rPr>
      </w:pPr>
    </w:p>
    <w:p w14:paraId="4B967B91" w14:textId="77777777" w:rsidR="006B1248" w:rsidRPr="00855AE9" w:rsidRDefault="006C06CF">
      <w:pPr>
        <w:spacing w:after="0" w:line="360" w:lineRule="auto"/>
        <w:rPr>
          <w:color w:val="000000"/>
        </w:rPr>
      </w:pPr>
      <w:r w:rsidRPr="00855AE9">
        <w:rPr>
          <w:color w:val="000000"/>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670F47B5" w14:textId="77777777" w:rsidR="006B1248" w:rsidRPr="00855AE9" w:rsidRDefault="006B1248">
      <w:pPr>
        <w:spacing w:after="0" w:line="360" w:lineRule="auto"/>
        <w:rPr>
          <w:color w:val="000000"/>
        </w:rPr>
      </w:pPr>
    </w:p>
    <w:p w14:paraId="503EE962" w14:textId="77777777" w:rsidR="006B1248" w:rsidRPr="00855AE9" w:rsidRDefault="006C06CF">
      <w:pPr>
        <w:spacing w:after="0" w:line="360" w:lineRule="auto"/>
        <w:rPr>
          <w:color w:val="000000"/>
        </w:rPr>
      </w:pPr>
      <w:r w:rsidRPr="00855AE9">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88C2D65" w14:textId="77777777" w:rsidR="006B1248" w:rsidRPr="00855AE9" w:rsidRDefault="006B1248">
      <w:pPr>
        <w:spacing w:after="0" w:line="360" w:lineRule="auto"/>
        <w:rPr>
          <w:color w:val="000000"/>
        </w:rPr>
      </w:pPr>
    </w:p>
    <w:p w14:paraId="54B63888" w14:textId="77777777" w:rsidR="006B1248" w:rsidRPr="00855AE9" w:rsidRDefault="006C06CF">
      <w:pPr>
        <w:spacing w:after="0" w:line="360" w:lineRule="auto"/>
        <w:rPr>
          <w:color w:val="000000"/>
        </w:rPr>
      </w:pPr>
      <w:r w:rsidRPr="00855AE9">
        <w:rPr>
          <w:color w:val="000000"/>
        </w:rPr>
        <w:t xml:space="preserve">Así, el Registro Federal de Contribuyentes, es un dato personal, ya que hace a las personas físicas </w:t>
      </w:r>
      <w:r w:rsidRPr="00855AE9">
        <w:t>identificadas</w:t>
      </w:r>
      <w:r w:rsidRPr="00855AE9">
        <w:rPr>
          <w:color w:val="000000"/>
        </w:rPr>
        <w:t xml:space="preserve"> e identificables, además de que las relaciona como contribuyentes de las autoridades fiscales. Es de destacar que dicho dato únicamente sirve para efectos fiscales y pago </w:t>
      </w:r>
      <w:r w:rsidRPr="00855AE9">
        <w:rPr>
          <w:color w:val="000000"/>
        </w:rPr>
        <w:lastRenderedPageBreak/>
        <w:t xml:space="preserve">de contribuciones, por lo que se trata de un dato relevante únicamente para las personas </w:t>
      </w:r>
      <w:r w:rsidRPr="00855AE9">
        <w:t>involucradas</w:t>
      </w:r>
      <w:r w:rsidRPr="00855AE9">
        <w:rPr>
          <w:color w:val="000000"/>
        </w:rPr>
        <w:t xml:space="preserve">, en el pago de estos, en el presente caso, del pago del Impuesto Sobre el Producto del Trabajo. </w:t>
      </w:r>
    </w:p>
    <w:p w14:paraId="6DA3A620" w14:textId="77777777" w:rsidR="006B1248" w:rsidRPr="00855AE9" w:rsidRDefault="006B1248">
      <w:pPr>
        <w:spacing w:after="0" w:line="360" w:lineRule="auto"/>
        <w:rPr>
          <w:color w:val="000000"/>
        </w:rPr>
      </w:pPr>
    </w:p>
    <w:p w14:paraId="3A2908F8" w14:textId="77777777" w:rsidR="006B1248" w:rsidRPr="00855AE9" w:rsidRDefault="006C06CF">
      <w:pPr>
        <w:spacing w:after="0" w:line="360" w:lineRule="auto"/>
        <w:rPr>
          <w:color w:val="000000"/>
        </w:rPr>
      </w:pPr>
      <w:r w:rsidRPr="00855AE9">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5349E8C9" w14:textId="77777777" w:rsidR="006B1248" w:rsidRPr="00855AE9" w:rsidRDefault="006B1248">
      <w:pPr>
        <w:spacing w:after="0" w:line="360" w:lineRule="auto"/>
        <w:rPr>
          <w:color w:val="000000"/>
        </w:rPr>
      </w:pPr>
    </w:p>
    <w:p w14:paraId="557446ED" w14:textId="77777777" w:rsidR="006B1248" w:rsidRPr="00855AE9" w:rsidRDefault="006C06CF">
      <w:pPr>
        <w:spacing w:after="0" w:line="360" w:lineRule="auto"/>
        <w:ind w:left="567" w:right="567"/>
        <w:rPr>
          <w:i/>
          <w:iCs/>
          <w:color w:val="000000"/>
          <w:sz w:val="20"/>
          <w:szCs w:val="20"/>
        </w:rPr>
      </w:pPr>
      <w:r w:rsidRPr="00855AE9">
        <w:rPr>
          <w:b/>
          <w:bCs/>
          <w:i/>
          <w:iCs/>
          <w:color w:val="000000"/>
          <w:sz w:val="20"/>
          <w:szCs w:val="20"/>
        </w:rPr>
        <w:t>“Registro Federal de Contribuyentes (RFC) de personas físicas.</w:t>
      </w:r>
      <w:r w:rsidRPr="00855AE9">
        <w:rPr>
          <w:i/>
          <w:iCs/>
          <w:color w:val="000000"/>
          <w:sz w:val="20"/>
          <w:szCs w:val="20"/>
        </w:rPr>
        <w:t xml:space="preserve"> El RFC es una clave de carácter fiscal, única e irrepetible, que permite identificar al titular, su edad y fecha de nacimiento, por lo que es un dato personal de carácter confidencial.”</w:t>
      </w:r>
    </w:p>
    <w:p w14:paraId="566966C0" w14:textId="77777777" w:rsidR="006B1248" w:rsidRPr="00855AE9" w:rsidRDefault="006C06CF">
      <w:pPr>
        <w:spacing w:after="0" w:line="360" w:lineRule="auto"/>
        <w:rPr>
          <w:color w:val="000000"/>
        </w:rPr>
      </w:pPr>
      <w:r w:rsidRPr="00855AE9">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497C053" w14:textId="77777777" w:rsidR="006B1248" w:rsidRPr="00855AE9" w:rsidRDefault="006B1248">
      <w:pPr>
        <w:spacing w:after="0" w:line="360" w:lineRule="auto"/>
        <w:rPr>
          <w:color w:val="000000"/>
        </w:rPr>
      </w:pPr>
    </w:p>
    <w:p w14:paraId="6CB9EB32" w14:textId="77777777" w:rsidR="006B1248" w:rsidRPr="00855AE9" w:rsidRDefault="006C06CF">
      <w:pPr>
        <w:spacing w:after="0" w:line="360" w:lineRule="auto"/>
        <w:rPr>
          <w:b/>
          <w:bCs/>
          <w:color w:val="000000"/>
        </w:rPr>
      </w:pPr>
      <w:r w:rsidRPr="00855AE9">
        <w:rPr>
          <w:b/>
          <w:bCs/>
          <w:color w:val="000000"/>
        </w:rPr>
        <w:t xml:space="preserve">Cabe precisar que, para el caso de los proveedores, el RFC resulta información pública. </w:t>
      </w:r>
    </w:p>
    <w:p w14:paraId="3380BC19" w14:textId="77777777" w:rsidR="006B1248" w:rsidRPr="00855AE9" w:rsidRDefault="006B1248">
      <w:pPr>
        <w:tabs>
          <w:tab w:val="center" w:pos="4522"/>
        </w:tabs>
        <w:spacing w:after="0" w:line="360" w:lineRule="auto"/>
        <w:rPr>
          <w:color w:val="000000"/>
        </w:rPr>
      </w:pPr>
    </w:p>
    <w:p w14:paraId="6CBCEA50" w14:textId="77777777" w:rsidR="006B1248" w:rsidRPr="00855AE9" w:rsidRDefault="006C06CF">
      <w:pPr>
        <w:numPr>
          <w:ilvl w:val="0"/>
          <w:numId w:val="6"/>
        </w:numPr>
        <w:spacing w:after="0" w:line="360" w:lineRule="auto"/>
        <w:jc w:val="left"/>
        <w:rPr>
          <w:b/>
          <w:bCs/>
        </w:rPr>
      </w:pPr>
      <w:r w:rsidRPr="00855AE9">
        <w:rPr>
          <w:b/>
          <w:bCs/>
        </w:rPr>
        <w:t>Código bidimensional o Qr</w:t>
      </w:r>
    </w:p>
    <w:p w14:paraId="2675FA19" w14:textId="77777777" w:rsidR="006B1248" w:rsidRPr="00855AE9" w:rsidRDefault="006B1248">
      <w:pPr>
        <w:spacing w:after="0" w:line="360" w:lineRule="auto"/>
        <w:rPr>
          <w:b/>
          <w:bCs/>
        </w:rPr>
      </w:pPr>
    </w:p>
    <w:p w14:paraId="17084E4D" w14:textId="77777777" w:rsidR="006B1248" w:rsidRPr="00855AE9" w:rsidRDefault="006C06CF">
      <w:pPr>
        <w:spacing w:after="0" w:line="360" w:lineRule="auto"/>
      </w:pPr>
      <w:r w:rsidRPr="00855AE9">
        <w:t xml:space="preserve">En principio, resulta necesario señalar que los comprobantes fiscales digitales por Internet, deben de incluir un código bidimensional conforme al formato </w:t>
      </w:r>
      <w:r w:rsidRPr="00855AE9">
        <w:rPr>
          <w:i/>
          <w:iCs/>
        </w:rPr>
        <w:t>QR Code (Quick Response Code)</w:t>
      </w:r>
      <w:r w:rsidRPr="00855AE9">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0">
        <w:r w:rsidR="006B1248" w:rsidRPr="00855AE9">
          <w:rPr>
            <w:color w:val="0563C1"/>
            <w:u w:val="single"/>
          </w:rPr>
          <w:t>http://dof.gob.mx/nota_detalle.php?codigo=5492254&amp;fecha=28/07/2017</w:t>
        </w:r>
      </w:hyperlink>
      <w:r w:rsidRPr="00855AE9">
        <w:t>. Incluso con la captura de dicho código, a través de la aplicación móvil del Servicio de Administración Tributaria, permite el acceso al Registro Federal de Contribuyentes, como del Sujeto Obligado, como de los servidores públicos.</w:t>
      </w:r>
    </w:p>
    <w:p w14:paraId="34B0A2CF" w14:textId="77777777" w:rsidR="006B1248" w:rsidRPr="00855AE9" w:rsidRDefault="006B1248">
      <w:pPr>
        <w:spacing w:after="0" w:line="360" w:lineRule="auto"/>
      </w:pPr>
    </w:p>
    <w:p w14:paraId="7762B9EF" w14:textId="77777777" w:rsidR="006B1248" w:rsidRPr="00855AE9" w:rsidRDefault="006C06CF">
      <w:pPr>
        <w:spacing w:after="0" w:line="360" w:lineRule="auto"/>
      </w:pPr>
      <w:r w:rsidRPr="00855AE9">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218404C1" w14:textId="77777777" w:rsidR="006B1248" w:rsidRPr="00855AE9" w:rsidRDefault="006B1248">
      <w:pPr>
        <w:tabs>
          <w:tab w:val="center" w:pos="4522"/>
        </w:tabs>
        <w:spacing w:after="0" w:line="360" w:lineRule="auto"/>
        <w:rPr>
          <w:color w:val="000000"/>
        </w:rPr>
      </w:pPr>
    </w:p>
    <w:p w14:paraId="60B72E69" w14:textId="77777777" w:rsidR="006B1248" w:rsidRPr="00855AE9" w:rsidRDefault="006C06CF">
      <w:pPr>
        <w:numPr>
          <w:ilvl w:val="0"/>
          <w:numId w:val="7"/>
        </w:numPr>
        <w:spacing w:after="0" w:line="360" w:lineRule="auto"/>
        <w:rPr>
          <w:b/>
          <w:bCs/>
          <w:color w:val="000000"/>
        </w:rPr>
      </w:pPr>
      <w:r w:rsidRPr="00855AE9">
        <w:rPr>
          <w:b/>
          <w:bCs/>
          <w:color w:val="000000"/>
        </w:rPr>
        <w:t>Número de seguridad social del Instituto de Seguridad Social del Estado de México y Municipios</w:t>
      </w:r>
    </w:p>
    <w:p w14:paraId="6E7C6B3A" w14:textId="77777777" w:rsidR="006B1248" w:rsidRPr="00855AE9" w:rsidRDefault="006B1248">
      <w:pPr>
        <w:spacing w:after="0" w:line="360" w:lineRule="auto"/>
        <w:rPr>
          <w:b/>
          <w:bCs/>
          <w:color w:val="000000"/>
        </w:rPr>
      </w:pPr>
    </w:p>
    <w:p w14:paraId="362A7E4A" w14:textId="77777777" w:rsidR="006B1248" w:rsidRPr="00855AE9" w:rsidRDefault="006C06CF">
      <w:pPr>
        <w:spacing w:after="0" w:line="360" w:lineRule="auto"/>
        <w:rPr>
          <w:color w:val="000000"/>
        </w:rPr>
      </w:pPr>
      <w:r w:rsidRPr="00855AE9">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73BBE38" w14:textId="77777777" w:rsidR="006B1248" w:rsidRPr="00855AE9" w:rsidRDefault="006B1248">
      <w:pPr>
        <w:spacing w:after="0" w:line="360" w:lineRule="auto"/>
        <w:rPr>
          <w:color w:val="000000"/>
        </w:rPr>
      </w:pPr>
    </w:p>
    <w:p w14:paraId="69FD1BF2" w14:textId="77777777" w:rsidR="006B1248" w:rsidRPr="00855AE9" w:rsidRDefault="006C06CF">
      <w:pPr>
        <w:spacing w:after="0" w:line="360" w:lineRule="auto"/>
        <w:rPr>
          <w:color w:val="000000"/>
        </w:rPr>
      </w:pPr>
      <w:r w:rsidRPr="00855AE9">
        <w:rPr>
          <w:color w:val="000000"/>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w:t>
      </w:r>
      <w:r w:rsidRPr="00855AE9">
        <w:rPr>
          <w:color w:val="000000"/>
        </w:rPr>
        <w:lastRenderedPageBreak/>
        <w:t>de poder proporcionar los servicios que brinda el Instituto de Seguridad Social del Estado de México y Municipios.</w:t>
      </w:r>
    </w:p>
    <w:p w14:paraId="2E25F632" w14:textId="77777777" w:rsidR="006B1248" w:rsidRPr="00855AE9" w:rsidRDefault="006B1248">
      <w:pPr>
        <w:spacing w:after="0" w:line="360" w:lineRule="auto"/>
        <w:rPr>
          <w:color w:val="000000"/>
        </w:rPr>
      </w:pPr>
    </w:p>
    <w:p w14:paraId="0162A97F" w14:textId="77777777" w:rsidR="006B1248" w:rsidRPr="00855AE9" w:rsidRDefault="006C06CF">
      <w:pPr>
        <w:spacing w:after="0" w:line="360" w:lineRule="auto"/>
        <w:rPr>
          <w:color w:val="000000"/>
        </w:rPr>
      </w:pPr>
      <w:r w:rsidRPr="00855AE9">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410D0BA2" w14:textId="77777777" w:rsidR="006B1248" w:rsidRPr="00855AE9" w:rsidRDefault="006B1248">
      <w:pPr>
        <w:spacing w:after="0" w:line="360" w:lineRule="auto"/>
        <w:rPr>
          <w:color w:val="000000"/>
        </w:rPr>
      </w:pPr>
    </w:p>
    <w:p w14:paraId="2C841CEC" w14:textId="77777777" w:rsidR="006B1248" w:rsidRPr="00855AE9" w:rsidRDefault="006C06CF">
      <w:pPr>
        <w:spacing w:after="0" w:line="360" w:lineRule="auto"/>
        <w:rPr>
          <w:color w:val="000000"/>
        </w:rPr>
      </w:pPr>
      <w:r w:rsidRPr="00855AE9">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63564B38" w14:textId="77777777" w:rsidR="006B1248" w:rsidRPr="00855AE9" w:rsidRDefault="006B1248">
      <w:pPr>
        <w:spacing w:after="0" w:line="360" w:lineRule="auto"/>
        <w:rPr>
          <w:color w:val="000000"/>
        </w:rPr>
      </w:pPr>
    </w:p>
    <w:p w14:paraId="00909A1C" w14:textId="77777777" w:rsidR="006B1248" w:rsidRPr="00855AE9" w:rsidRDefault="006C06CF">
      <w:pPr>
        <w:numPr>
          <w:ilvl w:val="0"/>
          <w:numId w:val="8"/>
        </w:numPr>
        <w:spacing w:after="0" w:line="360" w:lineRule="auto"/>
        <w:jc w:val="left"/>
        <w:rPr>
          <w:b/>
          <w:bCs/>
          <w:color w:val="000000"/>
        </w:rPr>
      </w:pPr>
      <w:r w:rsidRPr="00855AE9">
        <w:rPr>
          <w:b/>
          <w:bCs/>
          <w:color w:val="000000"/>
        </w:rPr>
        <w:t>Deducciones personales</w:t>
      </w:r>
    </w:p>
    <w:p w14:paraId="4674D3D4" w14:textId="77777777" w:rsidR="006B1248" w:rsidRPr="00855AE9" w:rsidRDefault="006B1248">
      <w:pPr>
        <w:spacing w:after="0" w:line="360" w:lineRule="auto"/>
        <w:ind w:left="720"/>
        <w:rPr>
          <w:b/>
          <w:bCs/>
          <w:color w:val="000000"/>
        </w:rPr>
      </w:pPr>
    </w:p>
    <w:p w14:paraId="0AEF3394" w14:textId="77777777" w:rsidR="006B1248" w:rsidRPr="00855AE9" w:rsidRDefault="006C06CF">
      <w:pPr>
        <w:spacing w:after="0" w:line="360" w:lineRule="auto"/>
        <w:rPr>
          <w:color w:val="000000"/>
        </w:rPr>
      </w:pPr>
      <w:r w:rsidRPr="00855AE9">
        <w:rPr>
          <w:color w:val="000000"/>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159A5F41" w14:textId="77777777" w:rsidR="006B1248" w:rsidRPr="00855AE9" w:rsidRDefault="006B1248">
      <w:pPr>
        <w:spacing w:after="0" w:line="360" w:lineRule="auto"/>
        <w:rPr>
          <w:color w:val="000000"/>
        </w:rPr>
      </w:pPr>
    </w:p>
    <w:p w14:paraId="5E44F3B6" w14:textId="77777777" w:rsidR="006B1248" w:rsidRPr="00855AE9" w:rsidRDefault="006C06CF">
      <w:pPr>
        <w:spacing w:after="0" w:line="360" w:lineRule="auto"/>
        <w:rPr>
          <w:color w:val="000000"/>
        </w:rPr>
      </w:pPr>
      <w:r w:rsidRPr="00855AE9">
        <w:rPr>
          <w:color w:val="000000"/>
        </w:rPr>
        <w:lastRenderedPageBreak/>
        <w:t xml:space="preserve">Asimismo, hay otras que se generan con motivo de una sentencia judicial, como es la pensión alimenticia que periódicamente se retira de la cuenta de un empleado, a efecto de que sea entregado a un tercero.  </w:t>
      </w:r>
    </w:p>
    <w:p w14:paraId="164688AD" w14:textId="77777777" w:rsidR="006B1248" w:rsidRPr="00855AE9" w:rsidRDefault="006B1248">
      <w:pPr>
        <w:spacing w:after="0" w:line="360" w:lineRule="auto"/>
        <w:rPr>
          <w:color w:val="000000"/>
        </w:rPr>
      </w:pPr>
    </w:p>
    <w:p w14:paraId="2AF61C7B" w14:textId="77777777" w:rsidR="006B1248" w:rsidRPr="00855AE9" w:rsidRDefault="006C06CF">
      <w:pPr>
        <w:spacing w:after="0" w:line="360" w:lineRule="auto"/>
        <w:rPr>
          <w:color w:val="000000"/>
        </w:rPr>
      </w:pPr>
      <w:r w:rsidRPr="00855AE9">
        <w:rPr>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3EAF6709" w14:textId="77777777" w:rsidR="006B1248" w:rsidRPr="00855AE9" w:rsidRDefault="006B1248">
      <w:pPr>
        <w:spacing w:after="0" w:line="360" w:lineRule="auto"/>
        <w:rPr>
          <w:color w:val="000000"/>
        </w:rPr>
      </w:pPr>
    </w:p>
    <w:p w14:paraId="6A10A1A1" w14:textId="77777777" w:rsidR="006B1248" w:rsidRPr="00855AE9" w:rsidRDefault="006C06CF">
      <w:pPr>
        <w:spacing w:after="0" w:line="360" w:lineRule="auto"/>
        <w:rPr>
          <w:b/>
          <w:bCs/>
          <w:color w:val="000000"/>
        </w:rPr>
      </w:pPr>
      <w:r w:rsidRPr="00855AE9">
        <w:rPr>
          <w:color w:val="000000"/>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r w:rsidRPr="00855AE9">
        <w:rPr>
          <w:b/>
          <w:bCs/>
          <w:color w:val="000000"/>
        </w:rPr>
        <w:t>Cabe precisar que el Sujeto Obligado dejó visible la cuota sindical.</w:t>
      </w:r>
    </w:p>
    <w:p w14:paraId="1B1583C5" w14:textId="77777777" w:rsidR="006B1248" w:rsidRPr="00855AE9" w:rsidRDefault="006B1248">
      <w:pPr>
        <w:spacing w:after="0" w:line="360" w:lineRule="auto"/>
        <w:rPr>
          <w:color w:val="000000"/>
        </w:rPr>
      </w:pPr>
    </w:p>
    <w:p w14:paraId="236CCDB9" w14:textId="77777777" w:rsidR="006B1248" w:rsidRPr="00855AE9" w:rsidRDefault="006C06CF">
      <w:pPr>
        <w:numPr>
          <w:ilvl w:val="0"/>
          <w:numId w:val="9"/>
        </w:numPr>
        <w:spacing w:after="0" w:line="360" w:lineRule="auto"/>
      </w:pPr>
      <w:r w:rsidRPr="00855AE9">
        <w:rPr>
          <w:b/>
          <w:bCs/>
        </w:rPr>
        <w:t>Sellos digitales del emisor y del Servicio de Administración Tributaria y cadena original del complemento de certificación digital del organismo previamente señalado</w:t>
      </w:r>
    </w:p>
    <w:p w14:paraId="201CEBAE" w14:textId="77777777" w:rsidR="006B1248" w:rsidRPr="00855AE9" w:rsidRDefault="006B1248">
      <w:pPr>
        <w:spacing w:after="0" w:line="360" w:lineRule="auto"/>
        <w:ind w:left="720"/>
        <w:rPr>
          <w:b/>
          <w:bCs/>
        </w:rPr>
      </w:pPr>
    </w:p>
    <w:p w14:paraId="108A31E7" w14:textId="77777777" w:rsidR="006B1248" w:rsidRPr="00855AE9" w:rsidRDefault="006C06CF">
      <w:pPr>
        <w:spacing w:after="0" w:line="360" w:lineRule="auto"/>
      </w:pPr>
      <w:r w:rsidRPr="00855AE9">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w:t>
      </w:r>
      <w:r w:rsidRPr="00855AE9">
        <w:lastRenderedPageBreak/>
        <w:t>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está se encuentra encriptada como se verá a continuación.</w:t>
      </w:r>
    </w:p>
    <w:p w14:paraId="20A92D88" w14:textId="77777777" w:rsidR="006B1248" w:rsidRPr="00855AE9" w:rsidRDefault="006C06CF">
      <w:pPr>
        <w:spacing w:after="0" w:line="360" w:lineRule="auto"/>
      </w:pPr>
      <w:r w:rsidRPr="00855AE9">
        <w:t> </w:t>
      </w:r>
    </w:p>
    <w:p w14:paraId="1544803E" w14:textId="77777777" w:rsidR="006B1248" w:rsidRPr="00855AE9" w:rsidRDefault="006C06CF">
      <w:pPr>
        <w:spacing w:after="0" w:line="360" w:lineRule="auto"/>
      </w:pPr>
      <w:r w:rsidRPr="00855AE9">
        <w:t>Las cadenas originales y sellos que se agregan a las facturas</w:t>
      </w:r>
      <w:r w:rsidRPr="00855AE9">
        <w:rPr>
          <w:b/>
          <w:bCs/>
        </w:rPr>
        <w:t>,</w:t>
      </w:r>
      <w:r w:rsidRPr="00855AE9">
        <w:t xml:space="preserve">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14:paraId="7FF88916" w14:textId="77777777" w:rsidR="006B1248" w:rsidRPr="00855AE9" w:rsidRDefault="006C06CF">
      <w:pPr>
        <w:spacing w:after="0" w:line="360" w:lineRule="auto"/>
      </w:pPr>
      <w:r w:rsidRPr="00855AE9">
        <w:t> </w:t>
      </w:r>
    </w:p>
    <w:p w14:paraId="7CB00487" w14:textId="77777777" w:rsidR="006B1248" w:rsidRPr="00855AE9" w:rsidRDefault="006C06CF">
      <w:pPr>
        <w:spacing w:after="0" w:line="360" w:lineRule="auto"/>
        <w:ind w:left="567" w:right="539"/>
        <w:rPr>
          <w:i/>
          <w:iCs/>
          <w:sz w:val="20"/>
          <w:szCs w:val="20"/>
        </w:rPr>
      </w:pPr>
      <w:r w:rsidRPr="00855AE9">
        <w:rPr>
          <w:i/>
          <w:iCs/>
          <w:sz w:val="20"/>
          <w:szCs w:val="20"/>
        </w:rPr>
        <w:t>“…</w:t>
      </w:r>
    </w:p>
    <w:p w14:paraId="07AAB2B2" w14:textId="77777777" w:rsidR="006B1248" w:rsidRPr="00855AE9" w:rsidRDefault="006C06CF">
      <w:pPr>
        <w:spacing w:after="0" w:line="360" w:lineRule="auto"/>
        <w:ind w:left="567" w:right="539"/>
        <w:rPr>
          <w:i/>
          <w:iCs/>
          <w:sz w:val="20"/>
          <w:szCs w:val="20"/>
        </w:rPr>
      </w:pPr>
      <w:r w:rsidRPr="00855AE9">
        <w:rPr>
          <w:i/>
          <w:iCs/>
          <w:sz w:val="20"/>
          <w:szCs w:val="20"/>
        </w:rPr>
        <w:t>Elementos utilizados en la generación de Sellos Digitales:</w:t>
      </w:r>
    </w:p>
    <w:p w14:paraId="3A960FAF" w14:textId="77777777" w:rsidR="006B1248" w:rsidRPr="00855AE9" w:rsidRDefault="006B1248">
      <w:pPr>
        <w:spacing w:after="0" w:line="360" w:lineRule="auto"/>
        <w:ind w:left="567" w:right="539"/>
        <w:rPr>
          <w:i/>
          <w:iCs/>
          <w:sz w:val="20"/>
          <w:szCs w:val="20"/>
        </w:rPr>
      </w:pPr>
    </w:p>
    <w:p w14:paraId="29E48F2E" w14:textId="77777777" w:rsidR="006B1248" w:rsidRPr="00855AE9" w:rsidRDefault="006C06CF">
      <w:pPr>
        <w:spacing w:after="0" w:line="360" w:lineRule="auto"/>
        <w:ind w:left="567" w:right="539"/>
        <w:rPr>
          <w:i/>
          <w:iCs/>
          <w:sz w:val="20"/>
          <w:szCs w:val="20"/>
        </w:rPr>
      </w:pPr>
      <w:r w:rsidRPr="00855AE9">
        <w:rPr>
          <w:i/>
          <w:iCs/>
          <w:sz w:val="20"/>
          <w:szCs w:val="20"/>
        </w:rPr>
        <w:t>•</w:t>
      </w:r>
      <w:r w:rsidRPr="00855AE9">
        <w:rPr>
          <w:i/>
          <w:iCs/>
          <w:sz w:val="20"/>
          <w:szCs w:val="20"/>
        </w:rPr>
        <w:tab/>
        <w:t>Cadena Original, el elemento a sellar, en este caso de un comprobante fiscal digital a través de Internet.</w:t>
      </w:r>
    </w:p>
    <w:p w14:paraId="4055B30D" w14:textId="77777777" w:rsidR="006B1248" w:rsidRPr="00855AE9" w:rsidRDefault="006C06CF">
      <w:pPr>
        <w:spacing w:after="0" w:line="360" w:lineRule="auto"/>
        <w:ind w:left="567" w:right="539"/>
        <w:rPr>
          <w:i/>
          <w:iCs/>
          <w:sz w:val="20"/>
          <w:szCs w:val="20"/>
        </w:rPr>
      </w:pPr>
      <w:r w:rsidRPr="00855AE9">
        <w:rPr>
          <w:i/>
          <w:iCs/>
          <w:sz w:val="20"/>
          <w:szCs w:val="20"/>
        </w:rPr>
        <w:t>•</w:t>
      </w:r>
      <w:r w:rsidRPr="00855AE9">
        <w:rPr>
          <w:i/>
          <w:iCs/>
          <w:sz w:val="20"/>
          <w:szCs w:val="20"/>
        </w:rPr>
        <w:tab/>
        <w:t>Certificado de Sello Digital y su correspondiente clave privada.</w:t>
      </w:r>
    </w:p>
    <w:p w14:paraId="32C2BD4F" w14:textId="77777777" w:rsidR="006B1248" w:rsidRPr="00855AE9" w:rsidRDefault="006C06CF">
      <w:pPr>
        <w:spacing w:after="0" w:line="360" w:lineRule="auto"/>
        <w:ind w:left="567" w:right="539"/>
        <w:rPr>
          <w:i/>
          <w:iCs/>
          <w:sz w:val="20"/>
          <w:szCs w:val="20"/>
        </w:rPr>
      </w:pPr>
      <w:r w:rsidRPr="00855AE9">
        <w:rPr>
          <w:i/>
          <w:iCs/>
          <w:sz w:val="20"/>
          <w:szCs w:val="20"/>
        </w:rPr>
        <w:t>•</w:t>
      </w:r>
      <w:r w:rsidRPr="00855AE9">
        <w:rPr>
          <w:i/>
          <w:iCs/>
          <w:sz w:val="20"/>
          <w:szCs w:val="20"/>
        </w:rPr>
        <w:tab/>
        <w:t>Algoritmos de criptografía de clave pública para firma electrónica avanzada.</w:t>
      </w:r>
    </w:p>
    <w:p w14:paraId="73E55364" w14:textId="77777777" w:rsidR="006B1248" w:rsidRPr="00855AE9" w:rsidRDefault="006C06CF">
      <w:pPr>
        <w:spacing w:after="0" w:line="360" w:lineRule="auto"/>
        <w:ind w:left="567" w:right="539"/>
        <w:rPr>
          <w:i/>
          <w:iCs/>
          <w:sz w:val="20"/>
          <w:szCs w:val="20"/>
        </w:rPr>
      </w:pPr>
      <w:r w:rsidRPr="00855AE9">
        <w:rPr>
          <w:i/>
          <w:iCs/>
          <w:sz w:val="20"/>
          <w:szCs w:val="20"/>
        </w:rPr>
        <w:t>•</w:t>
      </w:r>
      <w:r w:rsidRPr="00855AE9">
        <w:rPr>
          <w:i/>
          <w:iCs/>
          <w:sz w:val="20"/>
          <w:szCs w:val="20"/>
        </w:rPr>
        <w:tab/>
        <w:t>Especificaciones de conversión de la firma electrónica avanzada a Base 64.</w:t>
      </w:r>
    </w:p>
    <w:p w14:paraId="3FBD1F69" w14:textId="77777777" w:rsidR="006B1248" w:rsidRPr="00855AE9" w:rsidRDefault="006C06CF">
      <w:pPr>
        <w:spacing w:after="0" w:line="360" w:lineRule="auto"/>
        <w:ind w:left="567" w:right="539"/>
        <w:rPr>
          <w:i/>
          <w:iCs/>
          <w:sz w:val="20"/>
          <w:szCs w:val="20"/>
        </w:rPr>
      </w:pPr>
      <w:r w:rsidRPr="00855AE9">
        <w:rPr>
          <w:i/>
          <w:iCs/>
          <w:sz w:val="20"/>
          <w:szCs w:val="20"/>
        </w:rPr>
        <w:t>Para la generación de sellos digitales se utiliza criptografía de clave pública aplicada a una cadena original.</w:t>
      </w:r>
    </w:p>
    <w:p w14:paraId="556AD131" w14:textId="77777777" w:rsidR="006B1248" w:rsidRPr="00855AE9" w:rsidRDefault="006B1248">
      <w:pPr>
        <w:spacing w:after="0" w:line="360" w:lineRule="auto"/>
        <w:ind w:left="567" w:right="539"/>
        <w:rPr>
          <w:i/>
          <w:iCs/>
          <w:sz w:val="20"/>
          <w:szCs w:val="20"/>
        </w:rPr>
      </w:pPr>
    </w:p>
    <w:p w14:paraId="7DE81AAA" w14:textId="77777777" w:rsidR="006B1248" w:rsidRPr="00855AE9" w:rsidRDefault="006C06CF">
      <w:pPr>
        <w:spacing w:after="0" w:line="360" w:lineRule="auto"/>
        <w:ind w:left="567" w:right="539"/>
        <w:rPr>
          <w:i/>
          <w:iCs/>
          <w:sz w:val="20"/>
          <w:szCs w:val="20"/>
        </w:rPr>
      </w:pPr>
      <w:r w:rsidRPr="00855AE9">
        <w:rPr>
          <w:i/>
          <w:iCs/>
          <w:sz w:val="20"/>
          <w:szCs w:val="20"/>
        </w:rPr>
        <w:t>Criptografía de la Clave Pública</w:t>
      </w:r>
    </w:p>
    <w:p w14:paraId="4C53F21B" w14:textId="77777777" w:rsidR="006B1248" w:rsidRPr="00855AE9" w:rsidRDefault="006B1248">
      <w:pPr>
        <w:spacing w:after="0" w:line="360" w:lineRule="auto"/>
        <w:ind w:left="567" w:right="539"/>
        <w:rPr>
          <w:i/>
          <w:iCs/>
          <w:sz w:val="20"/>
          <w:szCs w:val="20"/>
        </w:rPr>
      </w:pPr>
    </w:p>
    <w:p w14:paraId="4B7BC382" w14:textId="77777777" w:rsidR="006B1248" w:rsidRPr="00855AE9" w:rsidRDefault="006C06CF">
      <w:pPr>
        <w:spacing w:after="0" w:line="360" w:lineRule="auto"/>
        <w:ind w:left="567" w:right="539"/>
        <w:rPr>
          <w:i/>
          <w:iCs/>
          <w:sz w:val="20"/>
          <w:szCs w:val="20"/>
        </w:rPr>
      </w:pPr>
      <w:r w:rsidRPr="00855AE9">
        <w:rPr>
          <w:i/>
          <w:iCs/>
          <w:sz w:val="20"/>
          <w:szCs w:val="20"/>
        </w:rPr>
        <w:t xml:space="preserve">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w:t>
      </w:r>
      <w:r w:rsidRPr="00855AE9">
        <w:rPr>
          <w:i/>
          <w:iCs/>
          <w:sz w:val="20"/>
          <w:szCs w:val="20"/>
        </w:rPr>
        <w:lastRenderedPageBreak/>
        <w:t>significado que solo puede ser devuelto a su estado original mediante la operación de desencripción correspondiente tomando como clave de desencripción al otro número de la pareja.</w:t>
      </w:r>
    </w:p>
    <w:p w14:paraId="660839ED" w14:textId="77777777" w:rsidR="006B1248" w:rsidRPr="00855AE9" w:rsidRDefault="006C06CF">
      <w:pPr>
        <w:spacing w:after="0" w:line="360" w:lineRule="auto"/>
        <w:ind w:left="567" w:right="539"/>
        <w:rPr>
          <w:i/>
          <w:iCs/>
          <w:sz w:val="20"/>
          <w:szCs w:val="20"/>
        </w:rPr>
      </w:pPr>
      <w:r w:rsidRPr="00855AE9">
        <w:rPr>
          <w:i/>
          <w:iCs/>
          <w:sz w:val="20"/>
          <w:szCs w:val="20"/>
        </w:rPr>
        <w:t>…”</w:t>
      </w:r>
    </w:p>
    <w:p w14:paraId="64A321EC" w14:textId="77777777" w:rsidR="006B1248" w:rsidRPr="00855AE9" w:rsidRDefault="006C06CF">
      <w:pPr>
        <w:spacing w:after="0" w:line="360" w:lineRule="auto"/>
      </w:pPr>
      <w:r w:rsidRPr="00855AE9">
        <w:t> </w:t>
      </w:r>
    </w:p>
    <w:p w14:paraId="615938FE" w14:textId="77777777" w:rsidR="006B1248" w:rsidRPr="00855AE9" w:rsidRDefault="006C06CF">
      <w:pPr>
        <w:spacing w:after="0" w:line="360" w:lineRule="auto"/>
      </w:pPr>
      <w:r w:rsidRPr="00855AE9">
        <w:t>Es decir, por sí solos las cadenas originales y los sellos originales no contienen datos personales confidenciales, por lo que se considera que no actualizan el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36EC5572" w14:textId="77777777" w:rsidR="006B1248" w:rsidRPr="00855AE9" w:rsidRDefault="006B1248">
      <w:pPr>
        <w:spacing w:after="0" w:line="360" w:lineRule="auto"/>
      </w:pPr>
    </w:p>
    <w:p w14:paraId="2396C2D8" w14:textId="77777777" w:rsidR="006B1248" w:rsidRPr="00855AE9" w:rsidRDefault="006C06CF">
      <w:pPr>
        <w:spacing w:after="0" w:line="360" w:lineRule="auto"/>
      </w:pPr>
      <w:r w:rsidRPr="00855AE9">
        <w:t>Sin embargo, existen ocasiones que las cadenas y sellos se conforman de datos personales, tales como, la Clave Única de Registro de Población, el Registro Federal de Contribuyentes o el número de seguridad social, por lo que, en el caso de que alguno de los datos analizados se conforme de información confidencial, deberá clasificarlo en términos del artículo referido.</w:t>
      </w:r>
    </w:p>
    <w:p w14:paraId="69BD966F" w14:textId="77777777" w:rsidR="006B1248" w:rsidRPr="00855AE9" w:rsidRDefault="006B1248">
      <w:pPr>
        <w:spacing w:after="0" w:line="360" w:lineRule="auto"/>
        <w:rPr>
          <w:b/>
          <w:bCs/>
        </w:rPr>
      </w:pPr>
    </w:p>
    <w:p w14:paraId="2941027B" w14:textId="77777777" w:rsidR="006B1248" w:rsidRPr="00855AE9" w:rsidRDefault="006C06CF">
      <w:pPr>
        <w:numPr>
          <w:ilvl w:val="0"/>
          <w:numId w:val="11"/>
        </w:numPr>
        <w:spacing w:after="0" w:line="360" w:lineRule="auto"/>
        <w:rPr>
          <w:color w:val="000000"/>
        </w:rPr>
      </w:pPr>
      <w:r w:rsidRPr="00855AE9">
        <w:rPr>
          <w:b/>
          <w:bCs/>
          <w:color w:val="000000"/>
        </w:rPr>
        <w:t>Datos Bancarios.</w:t>
      </w:r>
    </w:p>
    <w:p w14:paraId="3E090093" w14:textId="77777777" w:rsidR="006B1248" w:rsidRPr="00855AE9" w:rsidRDefault="006B1248">
      <w:pPr>
        <w:spacing w:after="0" w:line="360" w:lineRule="auto"/>
        <w:rPr>
          <w:color w:val="000000"/>
        </w:rPr>
      </w:pPr>
    </w:p>
    <w:p w14:paraId="7A67E3B6" w14:textId="77777777" w:rsidR="006B1248" w:rsidRPr="00855AE9" w:rsidRDefault="006C06CF">
      <w:pPr>
        <w:spacing w:after="0" w:line="360" w:lineRule="auto"/>
        <w:rPr>
          <w:color w:val="000000"/>
        </w:rPr>
      </w:pPr>
      <w:r w:rsidRPr="00855AE9">
        <w:rPr>
          <w:color w:val="000000"/>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clabe interbancaria; además, que con dicha información se podría obtener los recursos enviados a las órdenes de cargo, pago de nómina o a las transferencias electrónicas </w:t>
      </w:r>
      <w:r w:rsidRPr="00855AE9">
        <w:t>de fondos</w:t>
      </w:r>
      <w:r w:rsidRPr="00855AE9">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7E97B4ED" w14:textId="77777777" w:rsidR="006B1248" w:rsidRPr="00855AE9" w:rsidRDefault="006C06CF">
      <w:pPr>
        <w:spacing w:after="0" w:line="360" w:lineRule="auto"/>
        <w:rPr>
          <w:color w:val="000000"/>
        </w:rPr>
      </w:pPr>
      <w:r w:rsidRPr="00855AE9">
        <w:rPr>
          <w:color w:val="000000"/>
        </w:rPr>
        <w:t xml:space="preserve"> </w:t>
      </w:r>
    </w:p>
    <w:p w14:paraId="1D04D306" w14:textId="77777777" w:rsidR="006B1248" w:rsidRPr="00855AE9" w:rsidRDefault="006C06CF">
      <w:pPr>
        <w:spacing w:after="0" w:line="360" w:lineRule="auto"/>
        <w:rPr>
          <w:color w:val="000000"/>
        </w:rPr>
      </w:pPr>
      <w:r w:rsidRPr="00855AE9">
        <w:rPr>
          <w:color w:val="000000"/>
        </w:rPr>
        <w:lastRenderedPageBreak/>
        <w:t>A mayor abundamiento, resulta necesario traer a colación el Criterio 10/17 emitido por el Instituto Nacional de Transparencia, Acceso a la Información y Protección de Datos Personales, mismo que establece lo siguiente:</w:t>
      </w:r>
    </w:p>
    <w:p w14:paraId="5D204872" w14:textId="77777777" w:rsidR="006B1248" w:rsidRPr="00855AE9" w:rsidRDefault="006B1248">
      <w:pPr>
        <w:spacing w:after="0" w:line="360" w:lineRule="auto"/>
        <w:rPr>
          <w:color w:val="000000"/>
        </w:rPr>
      </w:pPr>
    </w:p>
    <w:p w14:paraId="3A883141" w14:textId="77777777" w:rsidR="006B1248" w:rsidRPr="00855AE9" w:rsidRDefault="006C06CF">
      <w:pPr>
        <w:spacing w:after="0" w:line="360" w:lineRule="auto"/>
        <w:ind w:left="567" w:right="709"/>
        <w:rPr>
          <w:i/>
          <w:iCs/>
          <w:color w:val="000000"/>
          <w:sz w:val="20"/>
          <w:szCs w:val="20"/>
        </w:rPr>
      </w:pPr>
      <w:r w:rsidRPr="00855AE9">
        <w:rPr>
          <w:i/>
          <w:iCs/>
          <w:color w:val="000000"/>
          <w:sz w:val="20"/>
          <w:szCs w:val="20"/>
        </w:rPr>
        <w:t>“</w:t>
      </w:r>
      <w:r w:rsidRPr="00855AE9">
        <w:rPr>
          <w:b/>
          <w:bCs/>
          <w:i/>
          <w:iCs/>
          <w:color w:val="000000"/>
          <w:sz w:val="20"/>
          <w:szCs w:val="20"/>
        </w:rPr>
        <w:t>Cuentas bancarias y/o CLABE interbancaria de personas físicas y morales privadas.</w:t>
      </w:r>
      <w:r w:rsidRPr="00855AE9">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5D65D69" w14:textId="77777777" w:rsidR="006B1248" w:rsidRPr="00855AE9" w:rsidRDefault="006B1248">
      <w:pPr>
        <w:spacing w:after="0" w:line="360" w:lineRule="auto"/>
        <w:rPr>
          <w:color w:val="000000"/>
        </w:rPr>
      </w:pPr>
    </w:p>
    <w:p w14:paraId="5BCA53F8" w14:textId="77777777" w:rsidR="006B1248" w:rsidRPr="00855AE9" w:rsidRDefault="006C06CF">
      <w:pPr>
        <w:spacing w:after="0" w:line="360" w:lineRule="auto"/>
        <w:rPr>
          <w:color w:val="000000"/>
        </w:rPr>
      </w:pPr>
      <w:r w:rsidRPr="00855AE9">
        <w:rPr>
          <w:color w:val="000000"/>
        </w:rPr>
        <w:t xml:space="preserve">Por lo cual, se puede colegir que dichos datos no guardan relación con el servicio público ni con los recursos públicos, pues </w:t>
      </w:r>
      <w:r w:rsidRPr="00855AE9">
        <w:t>sólo</w:t>
      </w:r>
      <w:r w:rsidRPr="00855AE9">
        <w:rPr>
          <w:color w:val="000000"/>
        </w:rPr>
        <w:t xml:space="preserve"> corresponde a información, que le atañe a la institución financiera y al cliente; por lo que este número constituye información confidencial al pertenecer exclusivamente al ámbito de la vida privada del Particular y procede su clasificación de conformidad con el artículo 143, fracción I, de la Ley de Transparencia y Acceso a la Información Pública del Estado de México y Municipios.</w:t>
      </w:r>
    </w:p>
    <w:p w14:paraId="7C042E3A" w14:textId="77777777" w:rsidR="006B1248" w:rsidRPr="00855AE9" w:rsidRDefault="006B1248">
      <w:pPr>
        <w:spacing w:after="0" w:line="360" w:lineRule="auto"/>
        <w:rPr>
          <w:color w:val="000000"/>
        </w:rPr>
      </w:pPr>
    </w:p>
    <w:p w14:paraId="7122189D" w14:textId="77777777" w:rsidR="006B1248" w:rsidRPr="00855AE9" w:rsidRDefault="006C06CF">
      <w:pPr>
        <w:numPr>
          <w:ilvl w:val="0"/>
          <w:numId w:val="20"/>
        </w:numPr>
        <w:pBdr>
          <w:top w:val="nil"/>
          <w:left w:val="nil"/>
          <w:bottom w:val="nil"/>
          <w:right w:val="nil"/>
          <w:between w:val="nil"/>
        </w:pBdr>
        <w:spacing w:after="0" w:line="360" w:lineRule="auto"/>
        <w:rPr>
          <w:b/>
          <w:bCs/>
          <w:color w:val="000000"/>
        </w:rPr>
      </w:pPr>
      <w:bookmarkStart w:id="15" w:name="_heading=h.r21cee39d64v" w:colFirst="0" w:colLast="0"/>
      <w:bookmarkEnd w:id="15"/>
      <w:r w:rsidRPr="00855AE9">
        <w:rPr>
          <w:b/>
          <w:bCs/>
          <w:color w:val="000000"/>
        </w:rPr>
        <w:t>Elementos de policía operativos</w:t>
      </w:r>
    </w:p>
    <w:p w14:paraId="441727B6" w14:textId="77777777" w:rsidR="006B1248" w:rsidRPr="00855AE9" w:rsidRDefault="006B1248">
      <w:pPr>
        <w:pBdr>
          <w:top w:val="nil"/>
          <w:left w:val="nil"/>
          <w:bottom w:val="nil"/>
          <w:right w:val="nil"/>
          <w:between w:val="nil"/>
        </w:pBdr>
        <w:spacing w:after="0" w:line="360" w:lineRule="auto"/>
        <w:ind w:left="720"/>
        <w:rPr>
          <w:b/>
          <w:bCs/>
          <w:color w:val="000000"/>
        </w:rPr>
      </w:pPr>
    </w:p>
    <w:p w14:paraId="475B4184" w14:textId="77777777" w:rsidR="006B1248" w:rsidRPr="00855AE9" w:rsidRDefault="006C06CF">
      <w:pPr>
        <w:spacing w:after="0" w:line="360" w:lineRule="auto"/>
        <w:rPr>
          <w:color w:val="000000"/>
        </w:rPr>
      </w:pPr>
      <w:r w:rsidRPr="00855AE9">
        <w:t>El artículo 140, fracción IV, de la Ley de Transparencia y Acceso a la Información Pública del Estado de México y Municipios, homólogo a parte del artículo 113, fracción V de la Ley General de Transparencia y Acceso a la Información Pública, vigente a la fecha de la solicitud, prevé lo siguiente:</w:t>
      </w:r>
    </w:p>
    <w:p w14:paraId="12ED3AF9" w14:textId="77777777" w:rsidR="006B1248" w:rsidRPr="00855AE9" w:rsidRDefault="006B1248">
      <w:pPr>
        <w:tabs>
          <w:tab w:val="left" w:pos="4962"/>
        </w:tabs>
        <w:spacing w:after="0" w:line="360" w:lineRule="auto"/>
        <w:ind w:left="567" w:right="567"/>
        <w:rPr>
          <w:i/>
          <w:iCs/>
        </w:rPr>
      </w:pPr>
    </w:p>
    <w:p w14:paraId="31FC2A04" w14:textId="77777777" w:rsidR="006B1248" w:rsidRPr="00855AE9" w:rsidRDefault="006C06CF">
      <w:pPr>
        <w:tabs>
          <w:tab w:val="left" w:pos="4962"/>
        </w:tabs>
        <w:spacing w:after="0" w:line="360" w:lineRule="auto"/>
        <w:ind w:left="567" w:right="567"/>
        <w:rPr>
          <w:i/>
          <w:iCs/>
          <w:sz w:val="20"/>
          <w:szCs w:val="20"/>
        </w:rPr>
      </w:pPr>
      <w:r w:rsidRPr="00855AE9">
        <w:rPr>
          <w:i/>
          <w:iCs/>
        </w:rPr>
        <w:lastRenderedPageBreak/>
        <w:t xml:space="preserve"> </w:t>
      </w:r>
      <w:r w:rsidRPr="00855AE9">
        <w:rPr>
          <w:i/>
          <w:iCs/>
          <w:sz w:val="20"/>
          <w:szCs w:val="20"/>
        </w:rPr>
        <w:t>“</w:t>
      </w:r>
      <w:r w:rsidRPr="00855AE9">
        <w:rPr>
          <w:b/>
          <w:bCs/>
          <w:i/>
          <w:iCs/>
          <w:sz w:val="20"/>
          <w:szCs w:val="20"/>
        </w:rPr>
        <w:t>Artículo 140.</w:t>
      </w:r>
      <w:r w:rsidRPr="00855AE9">
        <w:rPr>
          <w:i/>
          <w:iCs/>
          <w:sz w:val="20"/>
          <w:szCs w:val="20"/>
        </w:rPr>
        <w:t xml:space="preserve"> El acceso a la información pública será restringido excepcionalmente, cuando por razones de interés público, ésta sea clasificada como reservada, conforme a los criterios siguientes: </w:t>
      </w:r>
    </w:p>
    <w:p w14:paraId="31E4A0D7" w14:textId="77777777" w:rsidR="006B1248" w:rsidRPr="00855AE9" w:rsidRDefault="006C06CF">
      <w:pPr>
        <w:tabs>
          <w:tab w:val="left" w:pos="4962"/>
        </w:tabs>
        <w:spacing w:after="0" w:line="360" w:lineRule="auto"/>
        <w:ind w:left="567" w:right="567"/>
        <w:rPr>
          <w:i/>
          <w:iCs/>
          <w:sz w:val="20"/>
          <w:szCs w:val="20"/>
        </w:rPr>
      </w:pPr>
      <w:r w:rsidRPr="00855AE9">
        <w:rPr>
          <w:i/>
          <w:iCs/>
          <w:sz w:val="20"/>
          <w:szCs w:val="20"/>
        </w:rPr>
        <w:t>…</w:t>
      </w:r>
    </w:p>
    <w:p w14:paraId="2AFB133A" w14:textId="77777777" w:rsidR="006B1248" w:rsidRPr="00855AE9" w:rsidRDefault="006C06CF">
      <w:pPr>
        <w:tabs>
          <w:tab w:val="left" w:pos="4962"/>
        </w:tabs>
        <w:spacing w:after="0" w:line="360" w:lineRule="auto"/>
        <w:ind w:left="567" w:right="567"/>
        <w:rPr>
          <w:i/>
          <w:iCs/>
          <w:sz w:val="20"/>
          <w:szCs w:val="20"/>
        </w:rPr>
      </w:pPr>
      <w:r w:rsidRPr="00855AE9">
        <w:rPr>
          <w:i/>
          <w:iCs/>
          <w:sz w:val="20"/>
          <w:szCs w:val="20"/>
        </w:rPr>
        <w:t>IV. Ponga en riesgo la vida, la seguridad o la salud de una persona física;</w:t>
      </w:r>
    </w:p>
    <w:p w14:paraId="7D1D579B" w14:textId="77777777" w:rsidR="006B1248" w:rsidRPr="00855AE9" w:rsidRDefault="006C06CF">
      <w:pPr>
        <w:tabs>
          <w:tab w:val="left" w:pos="4962"/>
        </w:tabs>
        <w:spacing w:after="0" w:line="360" w:lineRule="auto"/>
        <w:ind w:left="567" w:right="567"/>
        <w:rPr>
          <w:i/>
          <w:iCs/>
          <w:sz w:val="20"/>
          <w:szCs w:val="20"/>
        </w:rPr>
      </w:pPr>
      <w:r w:rsidRPr="00855AE9">
        <w:rPr>
          <w:i/>
          <w:iCs/>
          <w:sz w:val="20"/>
          <w:szCs w:val="20"/>
        </w:rPr>
        <w:t xml:space="preserve">…” </w:t>
      </w:r>
    </w:p>
    <w:p w14:paraId="69B6D6B5" w14:textId="77777777" w:rsidR="006B1248" w:rsidRPr="00855AE9" w:rsidRDefault="006B1248">
      <w:pPr>
        <w:spacing w:after="0" w:line="360" w:lineRule="auto"/>
      </w:pPr>
    </w:p>
    <w:p w14:paraId="2657D245" w14:textId="77777777" w:rsidR="006B1248" w:rsidRPr="00855AE9" w:rsidRDefault="006C06CF">
      <w:pPr>
        <w:spacing w:after="0" w:line="360" w:lineRule="auto"/>
      </w:pPr>
      <w:r w:rsidRPr="00855AE9">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122A65DB" w14:textId="77777777" w:rsidR="006B1248" w:rsidRPr="00855AE9" w:rsidRDefault="006B1248">
      <w:pPr>
        <w:spacing w:after="0" w:line="360" w:lineRule="auto"/>
      </w:pPr>
    </w:p>
    <w:p w14:paraId="7F922C4A" w14:textId="77777777" w:rsidR="006B1248" w:rsidRPr="00855AE9" w:rsidRDefault="006C06CF">
      <w:pPr>
        <w:spacing w:after="0" w:line="360" w:lineRule="auto"/>
        <w:ind w:left="567" w:right="567"/>
        <w:rPr>
          <w:i/>
          <w:iCs/>
          <w:sz w:val="20"/>
          <w:szCs w:val="20"/>
        </w:rPr>
      </w:pPr>
      <w:r w:rsidRPr="00855AE9">
        <w:rPr>
          <w:b/>
          <w:bCs/>
          <w:i/>
          <w:iCs/>
          <w:sz w:val="20"/>
          <w:szCs w:val="20"/>
        </w:rPr>
        <w:t xml:space="preserve">“Vigésimo tercero. </w:t>
      </w:r>
      <w:r w:rsidRPr="00855AE9">
        <w:rPr>
          <w:i/>
          <w:iCs/>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25BA19C1" w14:textId="77777777" w:rsidR="006B1248" w:rsidRPr="00855AE9" w:rsidRDefault="006B1248">
      <w:pPr>
        <w:spacing w:after="0" w:line="360" w:lineRule="auto"/>
        <w:ind w:left="567" w:right="567"/>
        <w:rPr>
          <w:i/>
          <w:iCs/>
        </w:rPr>
      </w:pPr>
    </w:p>
    <w:p w14:paraId="6F7AD927" w14:textId="77777777" w:rsidR="006B1248" w:rsidRPr="00855AE9" w:rsidRDefault="006C06CF">
      <w:pPr>
        <w:spacing w:after="0" w:line="360" w:lineRule="auto"/>
        <w:rPr>
          <w:b/>
          <w:bCs/>
        </w:rPr>
      </w:pPr>
      <w:r w:rsidRPr="00855AE9">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56E9976A" w14:textId="77777777" w:rsidR="006B1248" w:rsidRPr="00855AE9" w:rsidRDefault="006B1248">
      <w:pPr>
        <w:spacing w:after="0" w:line="360" w:lineRule="auto"/>
      </w:pPr>
    </w:p>
    <w:p w14:paraId="5A62AD13" w14:textId="77777777" w:rsidR="006B1248" w:rsidRPr="00855AE9" w:rsidRDefault="006C06CF">
      <w:pPr>
        <w:spacing w:after="0" w:line="360" w:lineRule="auto"/>
      </w:pPr>
      <w:r w:rsidRPr="00855AE9">
        <w:t>Además, el artículo 81, fracción III, de la Ley de Seguridad del Estado de México, establece lo siguiente:</w:t>
      </w:r>
    </w:p>
    <w:p w14:paraId="16969D81" w14:textId="77777777" w:rsidR="006B1248" w:rsidRPr="00855AE9" w:rsidRDefault="006B1248">
      <w:pPr>
        <w:spacing w:after="0" w:line="360" w:lineRule="auto"/>
      </w:pPr>
    </w:p>
    <w:p w14:paraId="2B250B0C" w14:textId="77777777" w:rsidR="006B1248" w:rsidRPr="00855AE9" w:rsidRDefault="006C06CF">
      <w:pPr>
        <w:spacing w:after="0" w:line="360" w:lineRule="auto"/>
        <w:ind w:left="567" w:right="567"/>
        <w:rPr>
          <w:i/>
          <w:iCs/>
          <w:sz w:val="20"/>
          <w:szCs w:val="20"/>
        </w:rPr>
      </w:pPr>
      <w:r w:rsidRPr="00855AE9">
        <w:rPr>
          <w:b/>
          <w:bCs/>
          <w:i/>
          <w:iCs/>
          <w:sz w:val="20"/>
          <w:szCs w:val="20"/>
        </w:rPr>
        <w:t>“Artículo 81.-</w:t>
      </w:r>
      <w:r w:rsidRPr="00855AE9">
        <w:rPr>
          <w:i/>
          <w:iCs/>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47259324" w14:textId="77777777" w:rsidR="006B1248" w:rsidRPr="00855AE9" w:rsidRDefault="006C06CF">
      <w:pPr>
        <w:spacing w:after="0" w:line="360" w:lineRule="auto"/>
        <w:ind w:left="567" w:right="567"/>
        <w:rPr>
          <w:i/>
          <w:iCs/>
          <w:sz w:val="20"/>
          <w:szCs w:val="20"/>
        </w:rPr>
      </w:pPr>
      <w:r w:rsidRPr="00855AE9">
        <w:rPr>
          <w:i/>
          <w:iCs/>
          <w:sz w:val="20"/>
          <w:szCs w:val="20"/>
        </w:rPr>
        <w:lastRenderedPageBreak/>
        <w:t>…</w:t>
      </w:r>
    </w:p>
    <w:p w14:paraId="078AA65F" w14:textId="77777777" w:rsidR="006B1248" w:rsidRPr="00855AE9" w:rsidRDefault="006C06CF">
      <w:pPr>
        <w:spacing w:after="0" w:line="360" w:lineRule="auto"/>
        <w:ind w:left="567" w:right="567"/>
        <w:rPr>
          <w:i/>
          <w:iCs/>
          <w:sz w:val="20"/>
          <w:szCs w:val="20"/>
        </w:rPr>
      </w:pPr>
      <w:r w:rsidRPr="00855AE9">
        <w:rPr>
          <w:i/>
          <w:iCs/>
          <w:sz w:val="20"/>
          <w:szCs w:val="20"/>
        </w:rPr>
        <w:t>III. La relativa a los servidores públicos integrantes de las instituciones de seguridad pública, cuya revelación pueda poner en riesgo su vida e integridad física con motivo de sus funciones;</w:t>
      </w:r>
    </w:p>
    <w:p w14:paraId="6D1D3944" w14:textId="77777777" w:rsidR="006B1248" w:rsidRPr="00855AE9" w:rsidRDefault="006C06CF">
      <w:pPr>
        <w:spacing w:after="0" w:line="360" w:lineRule="auto"/>
        <w:ind w:left="567" w:right="567"/>
        <w:rPr>
          <w:i/>
          <w:iCs/>
          <w:sz w:val="20"/>
          <w:szCs w:val="20"/>
        </w:rPr>
      </w:pPr>
      <w:r w:rsidRPr="00855AE9">
        <w:rPr>
          <w:i/>
          <w:iCs/>
          <w:sz w:val="20"/>
          <w:szCs w:val="20"/>
        </w:rPr>
        <w:t>…”</w:t>
      </w:r>
    </w:p>
    <w:p w14:paraId="152ACCBC" w14:textId="77777777" w:rsidR="006B1248" w:rsidRPr="00855AE9" w:rsidRDefault="006B1248">
      <w:pPr>
        <w:spacing w:after="0" w:line="360" w:lineRule="auto"/>
      </w:pPr>
    </w:p>
    <w:p w14:paraId="25FCF27C" w14:textId="77777777" w:rsidR="006B1248" w:rsidRPr="00855AE9" w:rsidRDefault="006C06CF">
      <w:pPr>
        <w:spacing w:after="0" w:line="360" w:lineRule="auto"/>
      </w:pPr>
      <w:r w:rsidRPr="00855AE9">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73EF3CA3" w14:textId="77777777" w:rsidR="006B1248" w:rsidRPr="00855AE9" w:rsidRDefault="006B1248">
      <w:pPr>
        <w:spacing w:after="0" w:line="360" w:lineRule="auto"/>
        <w:rPr>
          <w:color w:val="000000"/>
        </w:rPr>
      </w:pPr>
    </w:p>
    <w:p w14:paraId="3BF61EE5" w14:textId="77777777" w:rsidR="006B1248" w:rsidRPr="00855AE9" w:rsidRDefault="006C06CF">
      <w:pPr>
        <w:spacing w:after="0" w:line="360" w:lineRule="auto"/>
      </w:pPr>
      <w:r w:rsidRPr="00855AE9">
        <w:t>En ese contexto, es de señalar que los datos de servidores públicos, entre los que se encuentran el nombre de los trabajadores, por regla general, son de naturaleza pública, de conformidad con el 92, fracción VII, de la Ley de Transparencia y Acceso a la Información Pública del Estado de México y Municipios.</w:t>
      </w:r>
    </w:p>
    <w:p w14:paraId="6C0BFD66" w14:textId="77777777" w:rsidR="006B1248" w:rsidRPr="00855AE9" w:rsidRDefault="006B1248">
      <w:pPr>
        <w:spacing w:after="0" w:line="360" w:lineRule="auto"/>
      </w:pPr>
    </w:p>
    <w:p w14:paraId="23051377" w14:textId="77777777" w:rsidR="006B1248" w:rsidRPr="00855AE9" w:rsidRDefault="006C06CF">
      <w:pPr>
        <w:spacing w:after="0" w:line="360" w:lineRule="auto"/>
      </w:pPr>
      <w:r w:rsidRPr="00855AE9">
        <w:t xml:space="preserve">No obstante, resulta necesario traer a colación por analogía, el </w:t>
      </w:r>
      <w:r w:rsidRPr="00855AE9">
        <w:rPr>
          <w:color w:val="000000"/>
        </w:rPr>
        <w:t xml:space="preserve">Criterio Orientador, con número de registro SO/006/2009, de la Primera Época, </w:t>
      </w:r>
      <w:r w:rsidRPr="00855AE9">
        <w:t>emitido por el entonces Instituto Federal de Acceso a la Información y Protección de Datos ahora Instituto Nacional de Transparencia, Acceso a la Información y Protección de Datos Personales, vigente a la fecha de la solicitud, que establece lo siguiente:</w:t>
      </w:r>
    </w:p>
    <w:p w14:paraId="14C874CE" w14:textId="77777777" w:rsidR="006B1248" w:rsidRPr="00855AE9" w:rsidRDefault="006B1248">
      <w:pPr>
        <w:spacing w:after="0" w:line="360" w:lineRule="auto"/>
      </w:pPr>
    </w:p>
    <w:p w14:paraId="6935BBA1" w14:textId="77777777" w:rsidR="006B1248" w:rsidRPr="00855AE9" w:rsidRDefault="006C06CF">
      <w:pPr>
        <w:tabs>
          <w:tab w:val="left" w:pos="4962"/>
        </w:tabs>
        <w:spacing w:after="0" w:line="360" w:lineRule="auto"/>
        <w:ind w:left="567" w:right="567"/>
        <w:rPr>
          <w:i/>
          <w:iCs/>
          <w:sz w:val="20"/>
          <w:szCs w:val="20"/>
        </w:rPr>
      </w:pPr>
      <w:r w:rsidRPr="00855AE9">
        <w:rPr>
          <w:b/>
          <w:bCs/>
          <w:i/>
          <w:iCs/>
          <w:sz w:val="20"/>
          <w:szCs w:val="20"/>
        </w:rPr>
        <w:t>“Nombres de servidores públicos dedicados a actividades en materia de seguridad, por excepción pueden considerarse información reservada.</w:t>
      </w:r>
      <w:r w:rsidRPr="00855AE9">
        <w:rPr>
          <w:i/>
          <w:iCs/>
          <w:sz w:val="20"/>
          <w:szCs w:val="2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w:t>
      </w:r>
      <w:r w:rsidRPr="00855AE9">
        <w:rPr>
          <w:i/>
          <w:iCs/>
          <w:sz w:val="20"/>
          <w:szCs w:val="20"/>
        </w:rPr>
        <w:lastRenderedPageBreak/>
        <w:t>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4D6C038D" w14:textId="77777777" w:rsidR="006B1248" w:rsidRPr="00855AE9" w:rsidRDefault="006B1248">
      <w:pPr>
        <w:spacing w:after="0" w:line="360" w:lineRule="auto"/>
      </w:pPr>
    </w:p>
    <w:p w14:paraId="43D11FEC" w14:textId="77777777" w:rsidR="006B1248" w:rsidRPr="00855AE9" w:rsidRDefault="006C06CF">
      <w:pPr>
        <w:spacing w:after="0" w:line="360" w:lineRule="auto"/>
      </w:pPr>
      <w:r w:rsidRPr="00855AE9">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48C2898F" w14:textId="77777777" w:rsidR="006B1248" w:rsidRPr="00855AE9" w:rsidRDefault="006B1248">
      <w:pPr>
        <w:spacing w:after="0" w:line="360" w:lineRule="auto"/>
      </w:pPr>
    </w:p>
    <w:p w14:paraId="6A241135" w14:textId="77777777" w:rsidR="006B1248" w:rsidRPr="00855AE9" w:rsidRDefault="006C06CF">
      <w:pPr>
        <w:spacing w:after="0" w:line="360" w:lineRule="auto"/>
        <w:rPr>
          <w:color w:val="000000"/>
        </w:rPr>
      </w:pPr>
      <w:r w:rsidRPr="00855AE9">
        <w:rPr>
          <w:color w:val="000000"/>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04B50B6E" w14:textId="77777777" w:rsidR="006B1248" w:rsidRPr="00855AE9" w:rsidRDefault="006B1248">
      <w:pPr>
        <w:spacing w:after="0" w:line="360" w:lineRule="auto"/>
      </w:pPr>
    </w:p>
    <w:p w14:paraId="30842107" w14:textId="77777777" w:rsidR="006B1248" w:rsidRPr="00855AE9" w:rsidRDefault="006C06CF">
      <w:pPr>
        <w:spacing w:after="0" w:line="360" w:lineRule="auto"/>
      </w:pPr>
      <w:r w:rsidRPr="00855AE9">
        <w:t xml:space="preserve">En ese orden de ideas, si bien por regla general los nombres de los trabajadores gubernamentales son información pública de oficio, existe una excepción relativa a </w:t>
      </w:r>
      <w:r w:rsidRPr="00855AE9">
        <w:rPr>
          <w:b/>
          <w:bCs/>
        </w:rPr>
        <w:t>aquellos que realicen actividades operativas en materia de seguridad,</w:t>
      </w:r>
      <w:r w:rsidRPr="00855AE9">
        <w:t xml:space="preserve"> como es el caso de los elementos operativos y la policía municipal.</w:t>
      </w:r>
    </w:p>
    <w:p w14:paraId="57F3C782" w14:textId="77777777" w:rsidR="006B1248" w:rsidRPr="00855AE9" w:rsidRDefault="006B1248">
      <w:pPr>
        <w:spacing w:after="0" w:line="360" w:lineRule="auto"/>
      </w:pPr>
    </w:p>
    <w:p w14:paraId="3E39A862" w14:textId="77777777" w:rsidR="006B1248" w:rsidRPr="00855AE9" w:rsidRDefault="006C06CF">
      <w:pPr>
        <w:spacing w:after="0" w:line="360" w:lineRule="auto"/>
      </w:pPr>
      <w:r w:rsidRPr="00855AE9">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44FD8F7E" w14:textId="77777777" w:rsidR="006B1248" w:rsidRPr="00855AE9" w:rsidRDefault="006B1248">
      <w:pPr>
        <w:spacing w:after="0" w:line="360" w:lineRule="auto"/>
      </w:pPr>
    </w:p>
    <w:p w14:paraId="4E76B116" w14:textId="77777777" w:rsidR="006B1248" w:rsidRPr="00855AE9" w:rsidRDefault="006C06CF">
      <w:pPr>
        <w:spacing w:after="0" w:line="360" w:lineRule="auto"/>
      </w:pPr>
      <w:r w:rsidRPr="00855AE9">
        <w:t>En ese contexto, el artículo 6°, fracciones XI y XII de dicho ordenamiento jurídico, establece los siguientes conceptos:</w:t>
      </w:r>
    </w:p>
    <w:p w14:paraId="3A746A71" w14:textId="77777777" w:rsidR="006B1248" w:rsidRPr="00855AE9" w:rsidRDefault="006B1248">
      <w:pPr>
        <w:spacing w:after="0" w:line="360" w:lineRule="auto"/>
      </w:pPr>
    </w:p>
    <w:p w14:paraId="1F24358A" w14:textId="77777777" w:rsidR="006B1248" w:rsidRPr="00855AE9" w:rsidRDefault="006C06CF">
      <w:pPr>
        <w:numPr>
          <w:ilvl w:val="0"/>
          <w:numId w:val="18"/>
        </w:numPr>
        <w:spacing w:after="0" w:line="360" w:lineRule="auto"/>
        <w:jc w:val="left"/>
        <w:rPr>
          <w:b/>
          <w:bCs/>
        </w:rPr>
      </w:pPr>
      <w:r w:rsidRPr="00855AE9">
        <w:rPr>
          <w:b/>
          <w:bCs/>
        </w:rPr>
        <w:t xml:space="preserve">Instituciones Policiales: </w:t>
      </w:r>
      <w:r w:rsidRPr="00855AE9">
        <w:t xml:space="preserve">Son los cuerpos de policía, de vigilancia y custodia de los establecimientos penitenciarios, detención preventiva, centros de arraigo y en general, </w:t>
      </w:r>
      <w:r w:rsidRPr="00855AE9">
        <w:rPr>
          <w:b/>
          <w:bCs/>
        </w:rPr>
        <w:t>todas las dependencias encargadas de la seguridad pública a nivel</w:t>
      </w:r>
      <w:r w:rsidRPr="00855AE9">
        <w:t xml:space="preserve"> estatal y </w:t>
      </w:r>
      <w:r w:rsidRPr="00855AE9">
        <w:rPr>
          <w:b/>
          <w:bCs/>
        </w:rPr>
        <w:t>municipal.</w:t>
      </w:r>
    </w:p>
    <w:p w14:paraId="4B26A35C" w14:textId="77777777" w:rsidR="006B1248" w:rsidRPr="00855AE9" w:rsidRDefault="006B1248">
      <w:pPr>
        <w:spacing w:after="0" w:line="360" w:lineRule="auto"/>
        <w:ind w:left="720"/>
      </w:pPr>
    </w:p>
    <w:p w14:paraId="2455CB0D" w14:textId="77777777" w:rsidR="006B1248" w:rsidRPr="00855AE9" w:rsidRDefault="006C06CF">
      <w:pPr>
        <w:numPr>
          <w:ilvl w:val="0"/>
          <w:numId w:val="18"/>
        </w:numPr>
        <w:spacing w:after="0" w:line="360" w:lineRule="auto"/>
        <w:jc w:val="left"/>
        <w:rPr>
          <w:b/>
          <w:bCs/>
        </w:rPr>
      </w:pPr>
      <w:r w:rsidRPr="00855AE9">
        <w:rPr>
          <w:b/>
          <w:bCs/>
        </w:rPr>
        <w:t xml:space="preserve">Instituciones de Seguridad Pública: </w:t>
      </w:r>
      <w:r w:rsidRPr="00855AE9">
        <w:t xml:space="preserve">Instituciones Policiales, Procuración de Justicia, Sistema Penitenciario y </w:t>
      </w:r>
      <w:r w:rsidRPr="00855AE9">
        <w:rPr>
          <w:b/>
          <w:bCs/>
        </w:rPr>
        <w:t xml:space="preserve">dependencias encargadas de la seguridad pública a nivel </w:t>
      </w:r>
      <w:r w:rsidRPr="00855AE9">
        <w:t xml:space="preserve">estatal y </w:t>
      </w:r>
      <w:r w:rsidRPr="00855AE9">
        <w:rPr>
          <w:b/>
          <w:bCs/>
        </w:rPr>
        <w:t>municipal.</w:t>
      </w:r>
    </w:p>
    <w:p w14:paraId="0A5B8845" w14:textId="77777777" w:rsidR="006B1248" w:rsidRPr="00855AE9" w:rsidRDefault="006B1248">
      <w:pPr>
        <w:spacing w:after="0" w:line="360" w:lineRule="auto"/>
        <w:rPr>
          <w:b/>
          <w:bCs/>
        </w:rPr>
      </w:pPr>
    </w:p>
    <w:p w14:paraId="74876AAC" w14:textId="77777777" w:rsidR="006B1248" w:rsidRPr="00855AE9" w:rsidRDefault="006C06CF">
      <w:pPr>
        <w:spacing w:after="0" w:line="360" w:lineRule="auto"/>
      </w:pPr>
      <w:r w:rsidRPr="00855AE9">
        <w:t>Conforme a lo anterior, se puede deducir que la</w:t>
      </w:r>
      <w:r w:rsidRPr="00855AE9">
        <w:rPr>
          <w:color w:val="000000"/>
        </w:rPr>
        <w:t xml:space="preserve"> Dirección de Seguridad Pública Municipal</w:t>
      </w:r>
      <w:r w:rsidRPr="00855AE9">
        <w:t>, es una institución de seguridad pública, pues tiene como atribución principal, la prevención de delitos y proteger a las personas, sus propiedades, posesiones y derechos.</w:t>
      </w:r>
    </w:p>
    <w:p w14:paraId="0A143DC0" w14:textId="77777777" w:rsidR="006B1248" w:rsidRPr="00855AE9" w:rsidRDefault="006B1248">
      <w:pPr>
        <w:spacing w:after="0" w:line="360" w:lineRule="auto"/>
      </w:pPr>
    </w:p>
    <w:p w14:paraId="4591AC91" w14:textId="77777777" w:rsidR="006B1248" w:rsidRPr="00855AE9" w:rsidRDefault="006C06CF">
      <w:pPr>
        <w:tabs>
          <w:tab w:val="left" w:pos="4962"/>
        </w:tabs>
        <w:spacing w:after="0" w:line="360" w:lineRule="auto"/>
        <w:ind w:right="-28"/>
      </w:pPr>
      <w:r w:rsidRPr="00855AE9">
        <w:t xml:space="preserve">Además, el Instructivo de llenado del Formato “Personal de Seguridad Pública”, del Secretariado Ejecutivo del Sistema Nacional de Seguridad Pública, establece que los elementos </w:t>
      </w:r>
      <w:r w:rsidRPr="00855AE9">
        <w:lastRenderedPageBreak/>
        <w:t xml:space="preserve">operativos de seguridad pública, son aquellos que desempeñan funciones de campo (policiales, especializadas o equivalentes y que no </w:t>
      </w:r>
      <w:r w:rsidRPr="00855AE9">
        <w:rPr>
          <w:b/>
          <w:bCs/>
        </w:rPr>
        <w:t>desempeña funciones de mando</w:t>
      </w:r>
      <w:r w:rsidRPr="00855AE9">
        <w:t xml:space="preserve">), entre los cuales, se encuentra </w:t>
      </w:r>
      <w:r w:rsidRPr="00855AE9">
        <w:rPr>
          <w:b/>
          <w:bCs/>
        </w:rPr>
        <w:t>la Policía Municipal</w:t>
      </w:r>
      <w:r w:rsidRPr="00855AE9">
        <w:t>.</w:t>
      </w:r>
    </w:p>
    <w:p w14:paraId="00960AE6" w14:textId="77777777" w:rsidR="006B1248" w:rsidRPr="00855AE9" w:rsidRDefault="006B1248">
      <w:pPr>
        <w:tabs>
          <w:tab w:val="left" w:pos="4962"/>
        </w:tabs>
        <w:spacing w:after="0" w:line="360" w:lineRule="auto"/>
        <w:ind w:right="-28"/>
      </w:pPr>
    </w:p>
    <w:p w14:paraId="172CD354" w14:textId="77777777" w:rsidR="006B1248" w:rsidRPr="00855AE9" w:rsidRDefault="006C06CF">
      <w:pPr>
        <w:tabs>
          <w:tab w:val="left" w:pos="4962"/>
        </w:tabs>
        <w:spacing w:after="0" w:line="360" w:lineRule="auto"/>
        <w:ind w:right="-28"/>
      </w:pPr>
      <w:r w:rsidRPr="00855AE9">
        <w:t xml:space="preserve">Asimismo, se advierte que las Instituciones Policiales, se conforman del personal </w:t>
      </w:r>
      <w:r w:rsidRPr="00855AE9">
        <w:rPr>
          <w:b/>
          <w:bCs/>
        </w:rPr>
        <w:t>administrativo,</w:t>
      </w:r>
      <w:r w:rsidRPr="00855AE9">
        <w:t xml:space="preserve"> que son los trabajadores de apoyo (chofer, personal de mantenimiento, servicios generales y área secretaría); </w:t>
      </w:r>
      <w:r w:rsidRPr="00855AE9">
        <w:rPr>
          <w:b/>
          <w:bCs/>
        </w:rPr>
        <w:t>así como, el personal de mando</w:t>
      </w:r>
      <w:r w:rsidRPr="00855AE9">
        <w:t xml:space="preserve"> (alto, medio y superior), que es aquel que realiza funciones de dirección, coordinación y supervisión, por lo cual, corresponde a aquel que tenga trabajadores a su cargo.</w:t>
      </w:r>
    </w:p>
    <w:p w14:paraId="2DB3F2B8" w14:textId="77777777" w:rsidR="006B1248" w:rsidRPr="00855AE9" w:rsidRDefault="006B1248">
      <w:pPr>
        <w:spacing w:after="0" w:line="360" w:lineRule="auto"/>
      </w:pPr>
    </w:p>
    <w:p w14:paraId="6B733A78" w14:textId="77777777" w:rsidR="006B1248" w:rsidRPr="00855AE9" w:rsidRDefault="006C06CF">
      <w:pPr>
        <w:spacing w:after="0" w:line="360" w:lineRule="auto"/>
      </w:pPr>
      <w:r w:rsidRPr="00855AE9">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3E9709F0" w14:textId="77777777" w:rsidR="006B1248" w:rsidRPr="00855AE9" w:rsidRDefault="006B1248">
      <w:pPr>
        <w:spacing w:after="0" w:line="360" w:lineRule="auto"/>
      </w:pPr>
    </w:p>
    <w:p w14:paraId="4365137B" w14:textId="77777777" w:rsidR="006B1248" w:rsidRPr="00855AE9" w:rsidRDefault="006C06CF">
      <w:pPr>
        <w:spacing w:after="0" w:line="360" w:lineRule="auto"/>
      </w:pPr>
      <w:r w:rsidRPr="00855AE9">
        <w:t xml:space="preserve">Sin embargo, por lo que hace al </w:t>
      </w:r>
      <w:r w:rsidRPr="00855AE9">
        <w:rPr>
          <w:b/>
          <w:bCs/>
        </w:rPr>
        <w:t>personal administrativo y los mandos medios y superiores</w:t>
      </w:r>
      <w:r w:rsidRPr="00855AE9">
        <w:t>,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17A9209D" w14:textId="77777777" w:rsidR="006B1248" w:rsidRPr="00855AE9" w:rsidRDefault="006B1248">
      <w:pPr>
        <w:spacing w:after="0" w:line="360" w:lineRule="auto"/>
      </w:pPr>
    </w:p>
    <w:p w14:paraId="4E54F316" w14:textId="77777777" w:rsidR="006B1248" w:rsidRPr="00855AE9" w:rsidRDefault="006C06CF">
      <w:pPr>
        <w:spacing w:after="0" w:line="360" w:lineRule="auto"/>
      </w:pPr>
      <w:r w:rsidRPr="00855AE9">
        <w:lastRenderedPageBreak/>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2BFE7AD8" w14:textId="77777777" w:rsidR="006B1248" w:rsidRPr="00855AE9" w:rsidRDefault="006B1248">
      <w:pPr>
        <w:spacing w:after="0" w:line="360" w:lineRule="auto"/>
      </w:pPr>
    </w:p>
    <w:p w14:paraId="5CBB80DE" w14:textId="77777777" w:rsidR="006B1248" w:rsidRPr="00855AE9" w:rsidRDefault="006C06CF">
      <w:pPr>
        <w:spacing w:after="0" w:line="360" w:lineRule="auto"/>
      </w:pPr>
      <w:r w:rsidRPr="00855AE9">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204B9AAB" w14:textId="77777777" w:rsidR="006B1248" w:rsidRPr="00855AE9" w:rsidRDefault="006B1248">
      <w:pPr>
        <w:spacing w:after="0" w:line="360" w:lineRule="auto"/>
      </w:pPr>
    </w:p>
    <w:p w14:paraId="0F7959AE" w14:textId="77777777" w:rsidR="006B1248" w:rsidRPr="00855AE9" w:rsidRDefault="006C06CF">
      <w:pPr>
        <w:spacing w:after="0" w:line="360" w:lineRule="auto"/>
      </w:pPr>
      <w:r w:rsidRPr="00855AE9">
        <w:t xml:space="preserve">Por tales consideraciones, </w:t>
      </w:r>
      <w:r w:rsidRPr="00855AE9">
        <w:rPr>
          <w:b/>
          <w:bCs/>
        </w:rPr>
        <w:t>resulta procedente la reserva del nombre de los elementos operativos adscritos a la</w:t>
      </w:r>
      <w:r w:rsidRPr="00855AE9">
        <w:rPr>
          <w:b/>
          <w:bCs/>
          <w:color w:val="000000"/>
        </w:rPr>
        <w:t xml:space="preserve"> Dirección de Seguridad Pública Municipal</w:t>
      </w:r>
      <w:r w:rsidRPr="00855AE9">
        <w:rPr>
          <w:b/>
          <w:bCs/>
        </w:rPr>
        <w:t>, en términos del artículo 140, fracción IV, de la Ley de Transparencia y Acceso a la Información Pública del Estado de México y Municipios. No obstante, no podrá clasificar al personal administrativo, ni los mandos medios o superiores de dicha área.</w:t>
      </w:r>
    </w:p>
    <w:p w14:paraId="3D722D98" w14:textId="77777777" w:rsidR="006B1248" w:rsidRPr="00855AE9" w:rsidRDefault="006B1248">
      <w:pPr>
        <w:spacing w:after="0" w:line="360" w:lineRule="auto"/>
        <w:rPr>
          <w:b/>
          <w:bCs/>
        </w:rPr>
      </w:pPr>
    </w:p>
    <w:p w14:paraId="604C01B3" w14:textId="77777777" w:rsidR="006B1248" w:rsidRPr="00855AE9" w:rsidRDefault="006C06CF">
      <w:pPr>
        <w:tabs>
          <w:tab w:val="left" w:pos="4962"/>
        </w:tabs>
        <w:spacing w:after="0" w:line="360" w:lineRule="auto"/>
      </w:pPr>
      <w:r w:rsidRPr="00855AE9">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5EEA15EE" w14:textId="77777777" w:rsidR="006B1248" w:rsidRPr="00855AE9" w:rsidRDefault="006B1248">
      <w:pPr>
        <w:tabs>
          <w:tab w:val="left" w:pos="4962"/>
        </w:tabs>
        <w:spacing w:after="0" w:line="360" w:lineRule="auto"/>
      </w:pPr>
    </w:p>
    <w:p w14:paraId="5558267F" w14:textId="77777777" w:rsidR="006B1248" w:rsidRPr="00855AE9" w:rsidRDefault="006C06CF">
      <w:pPr>
        <w:numPr>
          <w:ilvl w:val="0"/>
          <w:numId w:val="17"/>
        </w:numPr>
        <w:tabs>
          <w:tab w:val="left" w:pos="4962"/>
        </w:tabs>
        <w:spacing w:after="0" w:line="360" w:lineRule="auto"/>
        <w:ind w:left="709" w:hanging="436"/>
      </w:pPr>
      <w:r w:rsidRPr="00855AE9">
        <w:t>La divulgación de la información representa un riesgo real, demostrable e identificable de perjuicio significativo al interés público o a la seguridad nacional.</w:t>
      </w:r>
    </w:p>
    <w:p w14:paraId="31C9CA94" w14:textId="77777777" w:rsidR="006B1248" w:rsidRPr="00855AE9" w:rsidRDefault="006C06CF">
      <w:pPr>
        <w:numPr>
          <w:ilvl w:val="0"/>
          <w:numId w:val="17"/>
        </w:numPr>
        <w:tabs>
          <w:tab w:val="left" w:pos="4962"/>
        </w:tabs>
        <w:spacing w:after="0" w:line="360" w:lineRule="auto"/>
        <w:ind w:left="709" w:hanging="436"/>
        <w:jc w:val="left"/>
      </w:pPr>
      <w:r w:rsidRPr="00855AE9">
        <w:t>El riesgo de perjuicio supera el interés público general de que se difunda.</w:t>
      </w:r>
    </w:p>
    <w:p w14:paraId="256D4D95" w14:textId="77777777" w:rsidR="006B1248" w:rsidRPr="00855AE9" w:rsidRDefault="006C06CF">
      <w:pPr>
        <w:numPr>
          <w:ilvl w:val="0"/>
          <w:numId w:val="17"/>
        </w:numPr>
        <w:tabs>
          <w:tab w:val="left" w:pos="4962"/>
        </w:tabs>
        <w:spacing w:after="0" w:line="360" w:lineRule="auto"/>
        <w:ind w:left="709" w:hanging="436"/>
        <w:jc w:val="left"/>
      </w:pPr>
      <w:r w:rsidRPr="00855AE9">
        <w:lastRenderedPageBreak/>
        <w:t>Que la limitación se adecua al principio de proporcionalidad y representa el medio menos restrictivo disponible para evitar el perjuicio.</w:t>
      </w:r>
    </w:p>
    <w:p w14:paraId="6D462159" w14:textId="77777777" w:rsidR="006B1248" w:rsidRPr="00855AE9" w:rsidRDefault="006B1248">
      <w:pPr>
        <w:spacing w:after="0" w:line="360" w:lineRule="auto"/>
        <w:jc w:val="left"/>
      </w:pPr>
    </w:p>
    <w:p w14:paraId="367A3377" w14:textId="77777777" w:rsidR="006B1248" w:rsidRPr="00855AE9" w:rsidRDefault="006C06CF">
      <w:pPr>
        <w:spacing w:after="0" w:line="360" w:lineRule="auto"/>
      </w:pPr>
      <w:r w:rsidRPr="00855AE9">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w:t>
      </w:r>
    </w:p>
    <w:p w14:paraId="091537DF" w14:textId="77777777" w:rsidR="006B1248" w:rsidRPr="00855AE9" w:rsidRDefault="006B1248">
      <w:pPr>
        <w:spacing w:after="0" w:line="360" w:lineRule="auto"/>
      </w:pPr>
    </w:p>
    <w:p w14:paraId="0E0D1F1C" w14:textId="77777777" w:rsidR="006B1248" w:rsidRPr="00855AE9" w:rsidRDefault="006C06CF">
      <w:pPr>
        <w:spacing w:after="0" w:line="360" w:lineRule="auto"/>
      </w:pPr>
      <w:r w:rsidRPr="00855AE9">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 Dirección de Seguridad Pública Municipal, de manera fundada y motivada, mediante la respectiva prueba de daño, y deberá proporcionar la información del personal administrativo y mandos medios y superiores de dicha área.</w:t>
      </w:r>
    </w:p>
    <w:p w14:paraId="286F3862" w14:textId="77777777" w:rsidR="006B1248" w:rsidRPr="00855AE9" w:rsidRDefault="006B1248">
      <w:pPr>
        <w:spacing w:after="0" w:line="360" w:lineRule="auto"/>
        <w:rPr>
          <w:b/>
          <w:bCs/>
        </w:rPr>
      </w:pPr>
    </w:p>
    <w:p w14:paraId="4DD2DED1" w14:textId="77777777" w:rsidR="006B1248" w:rsidRPr="00855AE9" w:rsidRDefault="006C06CF">
      <w:pPr>
        <w:numPr>
          <w:ilvl w:val="0"/>
          <w:numId w:val="20"/>
        </w:numPr>
        <w:pBdr>
          <w:top w:val="nil"/>
          <w:left w:val="nil"/>
          <w:bottom w:val="nil"/>
          <w:right w:val="nil"/>
          <w:between w:val="nil"/>
        </w:pBdr>
        <w:spacing w:after="0" w:line="360" w:lineRule="auto"/>
        <w:rPr>
          <w:color w:val="000000"/>
        </w:rPr>
      </w:pPr>
      <w:r w:rsidRPr="00855AE9">
        <w:rPr>
          <w:b/>
          <w:bCs/>
          <w:color w:val="000000"/>
        </w:rPr>
        <w:t>Características técnicas o especiales de bienes para la seguridad</w:t>
      </w:r>
      <w:r w:rsidRPr="00855AE9">
        <w:rPr>
          <w:color w:val="000000"/>
        </w:rPr>
        <w:t xml:space="preserve">. </w:t>
      </w:r>
    </w:p>
    <w:p w14:paraId="2DBAE240" w14:textId="77777777" w:rsidR="006B1248" w:rsidRPr="00855AE9" w:rsidRDefault="006B1248">
      <w:pPr>
        <w:spacing w:after="0" w:line="360" w:lineRule="auto"/>
        <w:rPr>
          <w:color w:val="000000"/>
        </w:rPr>
      </w:pPr>
    </w:p>
    <w:p w14:paraId="7586816C" w14:textId="77777777" w:rsidR="006B1248" w:rsidRPr="00855AE9" w:rsidRDefault="006C06CF">
      <w:pPr>
        <w:spacing w:after="0" w:line="360" w:lineRule="auto"/>
        <w:rPr>
          <w:color w:val="000000"/>
        </w:rPr>
      </w:pPr>
      <w:r w:rsidRPr="00855AE9">
        <w:rPr>
          <w:color w:val="000000"/>
        </w:rPr>
        <w:t xml:space="preserve">Ahora bien, dentro del soporte documental de la información que se ordena pueden advertirse documentos relacionados con la adquisición de artículos para el uso de los elementos policiales, como lo pueden ser de armas, vehículos, chalecos antibalas, uniformes,  entre otro tipo de bienes que son usados para ejercer las funciones en materia de seguridad, de dichos documentos, destacan las características técnicas de los mismos, los cual encuadrar en alguno de los </w:t>
      </w:r>
      <w:r w:rsidRPr="00855AE9">
        <w:rPr>
          <w:color w:val="000000"/>
        </w:rPr>
        <w:lastRenderedPageBreak/>
        <w:t>supuestos de clasificación por reserva de la información que enmarca la Ley de Transparencia y Acceso a la Información Pública del Estado de México y Municipios.</w:t>
      </w:r>
    </w:p>
    <w:p w14:paraId="441FF3B6" w14:textId="77777777" w:rsidR="006B1248" w:rsidRPr="00855AE9" w:rsidRDefault="006B1248">
      <w:pPr>
        <w:spacing w:after="0" w:line="360" w:lineRule="auto"/>
        <w:rPr>
          <w:color w:val="000000"/>
        </w:rPr>
      </w:pPr>
    </w:p>
    <w:p w14:paraId="18D5611D" w14:textId="77777777" w:rsidR="006B1248" w:rsidRPr="00855AE9" w:rsidRDefault="006C06CF">
      <w:pPr>
        <w:spacing w:after="0" w:line="360" w:lineRule="auto"/>
        <w:ind w:right="-28"/>
        <w:rPr>
          <w:color w:val="000000"/>
        </w:rPr>
      </w:pPr>
      <w:r w:rsidRPr="00855AE9">
        <w:rPr>
          <w:color w:val="000000"/>
        </w:rPr>
        <w:t>Por lo que, es necesario analizar si dicha información actualiza alguna causal de clasificación; sobre el tema, el 140, fracción I, de la Ley de Transparencia y Acceso a la Información Pública del Estado de México y Municipios, (homólogo del artículo 113, fracción I de la Ley General de Transparencia y Acceso a la Información Pública), prevé lo siguiente:</w:t>
      </w:r>
    </w:p>
    <w:p w14:paraId="4CFB60C3" w14:textId="77777777" w:rsidR="006B1248" w:rsidRPr="00855AE9" w:rsidRDefault="006C06CF">
      <w:pPr>
        <w:spacing w:after="0" w:line="360" w:lineRule="auto"/>
        <w:ind w:right="-28"/>
        <w:rPr>
          <w:color w:val="000000"/>
        </w:rPr>
      </w:pPr>
      <w:r w:rsidRPr="00855AE9">
        <w:rPr>
          <w:i/>
          <w:iCs/>
          <w:color w:val="000000"/>
        </w:rPr>
        <w:t> </w:t>
      </w:r>
    </w:p>
    <w:p w14:paraId="62BC00C3"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t>“</w:t>
      </w:r>
      <w:r w:rsidRPr="00855AE9">
        <w:rPr>
          <w:b/>
          <w:bCs/>
          <w:i/>
          <w:iCs/>
          <w:color w:val="000000"/>
          <w:sz w:val="20"/>
          <w:szCs w:val="20"/>
        </w:rPr>
        <w:t>Artículo 140.</w:t>
      </w:r>
      <w:r w:rsidRPr="00855AE9">
        <w:rPr>
          <w:i/>
          <w:iCs/>
          <w:color w:val="000000"/>
          <w:sz w:val="20"/>
          <w:szCs w:val="20"/>
        </w:rPr>
        <w:t> El acceso a la información pública será restringido excepcionalmente, cuando por razones de interés público, ésta sea clasificada como reservada, conforme a los criterios siguientes:</w:t>
      </w:r>
    </w:p>
    <w:p w14:paraId="61763691"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t> </w:t>
      </w:r>
    </w:p>
    <w:p w14:paraId="0F1850F0"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t>I. Comprometa la seguridad pública y cuente con un propósito genuino y un efecto demostrable;</w:t>
      </w:r>
    </w:p>
    <w:p w14:paraId="32E5CF1F"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t>…”</w:t>
      </w:r>
    </w:p>
    <w:p w14:paraId="35479A20" w14:textId="77777777" w:rsidR="006B1248" w:rsidRPr="00855AE9" w:rsidRDefault="006C06CF">
      <w:pPr>
        <w:spacing w:after="0" w:line="360" w:lineRule="auto"/>
        <w:ind w:right="-28"/>
        <w:rPr>
          <w:color w:val="000000"/>
        </w:rPr>
      </w:pPr>
      <w:r w:rsidRPr="00855AE9">
        <w:rPr>
          <w:color w:val="000000"/>
        </w:rPr>
        <w:t> </w:t>
      </w:r>
    </w:p>
    <w:p w14:paraId="16F08A81" w14:textId="77777777" w:rsidR="006B1248" w:rsidRPr="00855AE9" w:rsidRDefault="006C06CF">
      <w:pPr>
        <w:spacing w:after="0" w:line="360" w:lineRule="auto"/>
        <w:ind w:right="-28"/>
        <w:rPr>
          <w:color w:val="000000"/>
        </w:rPr>
      </w:pPr>
      <w:r w:rsidRPr="00855AE9">
        <w:rPr>
          <w:color w:val="000000"/>
        </w:rPr>
        <w:t>De dicho precepto normativo se desprende que podrá clasificarse como información reservada aquella cuya publicación comprometa la seguridad pública y cuente con un propósito genuino y un efecto demostrable. Por su parte, los Lineamientos Generales, disponen:</w:t>
      </w:r>
    </w:p>
    <w:p w14:paraId="24FE3847" w14:textId="77777777" w:rsidR="006B1248" w:rsidRPr="00855AE9" w:rsidRDefault="006C06CF">
      <w:pPr>
        <w:spacing w:after="0" w:line="360" w:lineRule="auto"/>
        <w:ind w:right="-28"/>
        <w:rPr>
          <w:color w:val="000000"/>
          <w:sz w:val="20"/>
          <w:szCs w:val="20"/>
        </w:rPr>
      </w:pPr>
      <w:r w:rsidRPr="00855AE9">
        <w:rPr>
          <w:color w:val="000000"/>
        </w:rPr>
        <w:t> </w:t>
      </w:r>
    </w:p>
    <w:p w14:paraId="47C1C539" w14:textId="77777777" w:rsidR="006B1248" w:rsidRPr="00855AE9" w:rsidRDefault="006C06CF">
      <w:pPr>
        <w:spacing w:after="0" w:line="360" w:lineRule="auto"/>
        <w:ind w:left="567" w:right="567"/>
        <w:rPr>
          <w:color w:val="000000"/>
          <w:sz w:val="20"/>
          <w:szCs w:val="20"/>
        </w:rPr>
      </w:pPr>
      <w:r w:rsidRPr="00855AE9">
        <w:rPr>
          <w:b/>
          <w:bCs/>
          <w:i/>
          <w:iCs/>
          <w:color w:val="000000"/>
          <w:sz w:val="20"/>
          <w:szCs w:val="20"/>
        </w:rPr>
        <w:t>“Décimo octavo. </w:t>
      </w:r>
      <w:r w:rsidRPr="00855AE9">
        <w:rPr>
          <w:i/>
          <w:iCs/>
          <w:color w:val="000000"/>
          <w:sz w:val="20"/>
          <w:szCs w:val="20"/>
        </w:rPr>
        <w:t>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6FB7F5D8"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t> </w:t>
      </w:r>
    </w:p>
    <w:p w14:paraId="7F5F4D03"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14:paraId="061A5B5D"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lastRenderedPageBreak/>
        <w:t> </w:t>
      </w:r>
    </w:p>
    <w:p w14:paraId="3C2FA839"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0B555758" w14:textId="77777777" w:rsidR="006B1248" w:rsidRPr="00855AE9" w:rsidRDefault="006C06CF">
      <w:pPr>
        <w:spacing w:after="0" w:line="360" w:lineRule="auto"/>
        <w:ind w:right="-28"/>
        <w:rPr>
          <w:color w:val="000000"/>
        </w:rPr>
      </w:pPr>
      <w:r w:rsidRPr="00855AE9">
        <w:rPr>
          <w:color w:val="000000"/>
        </w:rPr>
        <w:t> </w:t>
      </w:r>
    </w:p>
    <w:p w14:paraId="64048D21" w14:textId="77777777" w:rsidR="006B1248" w:rsidRPr="00855AE9" w:rsidRDefault="006C06CF">
      <w:pPr>
        <w:spacing w:after="0" w:line="360" w:lineRule="auto"/>
        <w:ind w:right="-28"/>
        <w:rPr>
          <w:color w:val="000000"/>
        </w:rPr>
      </w:pPr>
      <w:r w:rsidRPr="00855AE9">
        <w:rPr>
          <w:color w:val="000000"/>
        </w:rPr>
        <w:t>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w:t>
      </w:r>
    </w:p>
    <w:p w14:paraId="1DA713BE" w14:textId="77777777" w:rsidR="006B1248" w:rsidRPr="00855AE9" w:rsidRDefault="006C06CF">
      <w:pPr>
        <w:spacing w:after="0" w:line="360" w:lineRule="auto"/>
        <w:ind w:right="-28"/>
        <w:rPr>
          <w:color w:val="000000"/>
        </w:rPr>
      </w:pPr>
      <w:r w:rsidRPr="00855AE9">
        <w:rPr>
          <w:color w:val="000000"/>
        </w:rPr>
        <w:t> </w:t>
      </w:r>
    </w:p>
    <w:p w14:paraId="2DAD10F4" w14:textId="77777777" w:rsidR="006B1248" w:rsidRPr="00855AE9" w:rsidRDefault="006C06CF">
      <w:pPr>
        <w:spacing w:after="0" w:line="360" w:lineRule="auto"/>
        <w:ind w:right="-28"/>
        <w:rPr>
          <w:color w:val="000000"/>
        </w:rPr>
      </w:pPr>
      <w:r w:rsidRPr="00855AE9">
        <w:rPr>
          <w:color w:val="000000"/>
        </w:rPr>
        <w:t>De la misma manera, será información clasificada aquella que revele datos que pudieran ser aprovechados para conocer la capacidad de reacción de las instituciones encargadas de la seguridad pública, sus planes, estrategias, tecnología, información, sistemas de comunicaciones.</w:t>
      </w:r>
    </w:p>
    <w:p w14:paraId="63702B91" w14:textId="77777777" w:rsidR="006B1248" w:rsidRPr="00855AE9" w:rsidRDefault="006C06CF">
      <w:pPr>
        <w:spacing w:after="0" w:line="360" w:lineRule="auto"/>
        <w:ind w:right="-28"/>
        <w:rPr>
          <w:color w:val="000000"/>
        </w:rPr>
      </w:pPr>
      <w:r w:rsidRPr="00855AE9">
        <w:rPr>
          <w:color w:val="000000"/>
        </w:rPr>
        <w:t> </w:t>
      </w:r>
    </w:p>
    <w:p w14:paraId="61444C17" w14:textId="77777777" w:rsidR="006B1248" w:rsidRPr="00855AE9" w:rsidRDefault="006C06CF">
      <w:pPr>
        <w:spacing w:after="0" w:line="360" w:lineRule="auto"/>
        <w:ind w:right="-28"/>
        <w:rPr>
          <w:color w:val="000000"/>
        </w:rPr>
      </w:pPr>
      <w:r w:rsidRPr="00855AE9">
        <w:rPr>
          <w:color w:val="000000"/>
        </w:rPr>
        <w:t>En ese orden de ideas, el artículo 81 de la Ley de Seguridad del Estado de México, que establece lo siguiente:</w:t>
      </w:r>
    </w:p>
    <w:p w14:paraId="1427F636" w14:textId="77777777" w:rsidR="006B1248" w:rsidRPr="00855AE9" w:rsidRDefault="006C06CF">
      <w:pPr>
        <w:spacing w:after="0" w:line="360" w:lineRule="auto"/>
        <w:ind w:right="-28"/>
        <w:rPr>
          <w:color w:val="000000"/>
        </w:rPr>
      </w:pPr>
      <w:r w:rsidRPr="00855AE9">
        <w:rPr>
          <w:color w:val="000000"/>
        </w:rPr>
        <w:t> </w:t>
      </w:r>
    </w:p>
    <w:p w14:paraId="5C1D1FA7" w14:textId="77777777" w:rsidR="006B1248" w:rsidRPr="00855AE9" w:rsidRDefault="006C06CF">
      <w:pPr>
        <w:spacing w:after="0" w:line="360" w:lineRule="auto"/>
        <w:ind w:left="567" w:right="567"/>
        <w:rPr>
          <w:color w:val="000000"/>
          <w:sz w:val="20"/>
          <w:szCs w:val="20"/>
        </w:rPr>
      </w:pPr>
      <w:r w:rsidRPr="00855AE9">
        <w:rPr>
          <w:b/>
          <w:bCs/>
          <w:i/>
          <w:iCs/>
          <w:color w:val="000000"/>
          <w:sz w:val="20"/>
          <w:szCs w:val="20"/>
        </w:rPr>
        <w:t>“Artículo 81.- </w:t>
      </w:r>
      <w:r w:rsidRPr="00855AE9">
        <w:rPr>
          <w:i/>
          <w:iCs/>
          <w:color w:val="000000"/>
          <w:sz w:val="20"/>
          <w:szCs w:val="20"/>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64541FAF"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t> </w:t>
      </w:r>
    </w:p>
    <w:p w14:paraId="0A506A7F"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t>I. Aquella cuya divulgación implique la revelación de normas, procedimientos, métodos, fuentes, especificaciones técnicas, sistemas, tecnología o equipos útiles a la generación de inteligencia para la seguridad pública o el combate a la delincuencia en el Estado de México;</w:t>
      </w:r>
    </w:p>
    <w:p w14:paraId="4A124F85"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t> </w:t>
      </w:r>
    </w:p>
    <w:p w14:paraId="3B8182CC"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t>II. Aquella cuya revelación pueda ser utilizada para actualizar o potenciar una amenaza a la seguridad pública o a las instituciones del Estado de México;</w:t>
      </w:r>
    </w:p>
    <w:p w14:paraId="7283B202"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lastRenderedPageBreak/>
        <w:t> </w:t>
      </w:r>
    </w:p>
    <w:p w14:paraId="4150F821"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t>III. La relativa a los servidores públicos integrantes de las instituciones de seguridad pública, cuya revelación pueda poner en riesgo su vida e integridad física con motivo de sus funciones;</w:t>
      </w:r>
    </w:p>
    <w:p w14:paraId="5A4BD823"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t> </w:t>
      </w:r>
    </w:p>
    <w:p w14:paraId="2AAFA1DD"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t>IV. La que sea producto de una intervención de comunicaciones privadas autorizadas conforme a la Constitución Federal y las disposiciones legales correspondientes; y</w:t>
      </w:r>
    </w:p>
    <w:p w14:paraId="2EE16B63" w14:textId="77777777" w:rsidR="006B1248" w:rsidRPr="00855AE9" w:rsidRDefault="006C06CF">
      <w:pPr>
        <w:spacing w:after="0" w:line="360" w:lineRule="auto"/>
        <w:ind w:left="567" w:right="567"/>
        <w:rPr>
          <w:color w:val="000000"/>
          <w:sz w:val="20"/>
          <w:szCs w:val="20"/>
        </w:rPr>
      </w:pPr>
      <w:r w:rsidRPr="00855AE9">
        <w:rPr>
          <w:i/>
          <w:iCs/>
          <w:color w:val="000000"/>
          <w:sz w:val="20"/>
          <w:szCs w:val="20"/>
        </w:rPr>
        <w:t> V. La contenida en averiguaciones previas, carpetas de investigación, expedientes y demás archivos relativos a la investigación para la prevención y la investigación de los delitos y faltas administrativas, en términos de las disposiciones aplicables.”</w:t>
      </w:r>
    </w:p>
    <w:p w14:paraId="18E16F1D" w14:textId="77777777" w:rsidR="006B1248" w:rsidRPr="00855AE9" w:rsidRDefault="006C06CF">
      <w:pPr>
        <w:spacing w:after="0" w:line="360" w:lineRule="auto"/>
        <w:ind w:right="-28"/>
        <w:rPr>
          <w:color w:val="000000"/>
        </w:rPr>
      </w:pPr>
      <w:r w:rsidRPr="00855AE9">
        <w:rPr>
          <w:color w:val="000000"/>
        </w:rPr>
        <w:t> </w:t>
      </w:r>
    </w:p>
    <w:p w14:paraId="1B705D37" w14:textId="77777777" w:rsidR="006B1248" w:rsidRPr="00855AE9" w:rsidRDefault="006C06CF">
      <w:pPr>
        <w:spacing w:after="0" w:line="360" w:lineRule="auto"/>
        <w:ind w:right="-28"/>
        <w:rPr>
          <w:color w:val="000000"/>
        </w:rPr>
      </w:pPr>
      <w:r w:rsidRPr="00855AE9">
        <w:rPr>
          <w:color w:val="000000"/>
        </w:rPr>
        <w:t>De lo anterior, se logra desprender que es información reservada, aquella que pueda revelar las normas, procedimientos, métodos, fuentes, técnicas, sistemas, tecnología, útiles a la generación de inteligencia para la seguridad pública o el combate a la delincuencia, que pueda potenciar o amenazar la seguridad pública o las instituciones del Estado de México, la que sea producto de una intervención de comunicaciones privadas, o bien, la contenida en las averiguaciones previas, carpetas de investigación de los delitos y faltas administrativas.</w:t>
      </w:r>
    </w:p>
    <w:p w14:paraId="40B4CADE" w14:textId="77777777" w:rsidR="006B1248" w:rsidRPr="00855AE9" w:rsidRDefault="006B1248">
      <w:pPr>
        <w:spacing w:after="0" w:line="360" w:lineRule="auto"/>
        <w:ind w:right="-28"/>
        <w:rPr>
          <w:color w:val="000000"/>
        </w:rPr>
      </w:pPr>
    </w:p>
    <w:p w14:paraId="72D76FDA" w14:textId="77777777" w:rsidR="006B1248" w:rsidRPr="00855AE9" w:rsidRDefault="006C06CF">
      <w:pPr>
        <w:spacing w:after="0" w:line="360" w:lineRule="auto"/>
        <w:ind w:right="-28"/>
        <w:rPr>
          <w:color w:val="000000"/>
        </w:rPr>
      </w:pPr>
      <w:r w:rsidRPr="00855AE9">
        <w:rPr>
          <w:color w:val="000000"/>
        </w:rPr>
        <w:t>Sobre el tema, este Instituto advierte que proporcionar las características o especificaciones de vehículos y de uniformes adquiridos en materia de seguridad, revelaría la nuevo equipamiento, tecnología y componentes, con los que cuenta la Dirección de Seguridad Pública Municipal, para el combate a la delincuencia en el Municipio.</w:t>
      </w:r>
    </w:p>
    <w:p w14:paraId="4DEAE9CB" w14:textId="77777777" w:rsidR="006B1248" w:rsidRPr="00855AE9" w:rsidRDefault="006C06CF">
      <w:pPr>
        <w:spacing w:after="0" w:line="360" w:lineRule="auto"/>
        <w:ind w:right="-28"/>
        <w:rPr>
          <w:color w:val="000000"/>
        </w:rPr>
      </w:pPr>
      <w:r w:rsidRPr="00855AE9">
        <w:rPr>
          <w:color w:val="000000"/>
        </w:rPr>
        <w:t> </w:t>
      </w:r>
    </w:p>
    <w:p w14:paraId="4817E44A" w14:textId="77777777" w:rsidR="006B1248" w:rsidRPr="00855AE9" w:rsidRDefault="006C06CF">
      <w:pPr>
        <w:spacing w:after="0" w:line="360" w:lineRule="auto"/>
        <w:ind w:right="-28"/>
        <w:rPr>
          <w:color w:val="000000"/>
        </w:rPr>
      </w:pPr>
      <w:r w:rsidRPr="00855AE9">
        <w:rPr>
          <w:color w:val="000000"/>
        </w:rPr>
        <w:t xml:space="preserve">Lo cual toma relevancia, pues dar a conocer las especificaciones y características especiales de dichos bienes, podría ocasionar que los entes delincuenciales </w:t>
      </w:r>
      <w:r w:rsidRPr="00855AE9">
        <w:t>buscan</w:t>
      </w:r>
      <w:r w:rsidRPr="00855AE9">
        <w:rPr>
          <w:color w:val="000000"/>
        </w:rPr>
        <w:t xml:space="preserve"> allegarse de instrumentos para disminuir o destruir estos, con el fin de aumentar la inseguridad del Ayuntamiento de Ozumba, al ser utilizada dicha información para buscar las debilidades de los bienes y poderse </w:t>
      </w:r>
      <w:r w:rsidRPr="00855AE9">
        <w:rPr>
          <w:color w:val="000000"/>
        </w:rPr>
        <w:lastRenderedPageBreak/>
        <w:t>aprovechar de dichas situaciones para realizar diversos delitos, lo cual va en detrimento de la paz y orden social.</w:t>
      </w:r>
    </w:p>
    <w:p w14:paraId="579DD907" w14:textId="77777777" w:rsidR="006B1248" w:rsidRPr="00855AE9" w:rsidRDefault="006C06CF">
      <w:pPr>
        <w:spacing w:after="0" w:line="360" w:lineRule="auto"/>
        <w:ind w:right="-28"/>
        <w:rPr>
          <w:color w:val="000000"/>
        </w:rPr>
      </w:pPr>
      <w:r w:rsidRPr="00855AE9">
        <w:rPr>
          <w:color w:val="000000"/>
        </w:rPr>
        <w:t> </w:t>
      </w:r>
    </w:p>
    <w:p w14:paraId="5D9BBBD5" w14:textId="77777777" w:rsidR="006B1248" w:rsidRPr="00855AE9" w:rsidRDefault="006C06CF">
      <w:pPr>
        <w:spacing w:after="0" w:line="360" w:lineRule="auto"/>
        <w:ind w:right="-28"/>
        <w:rPr>
          <w:color w:val="000000"/>
        </w:rPr>
      </w:pPr>
      <w:r w:rsidRPr="00855AE9">
        <w:rPr>
          <w:color w:val="000000"/>
        </w:rPr>
        <w:t>Conforme a lo anterior, se puede colegir que proporcionar las características especiales de los vehículos y uniformes, como su blindaje, sistemas, armamentos y tecnología, podría comprometer la seguridad pública, al poner en peligro las funciones a cargo del Municipio,  tendientes a preservar y resguardar la vida, la salud, la integridad y el ejercicio de los derechos de las personas, así como para el mantenimiento del orden público, toda vez </w:t>
      </w:r>
      <w:r w:rsidRPr="00855AE9">
        <w:rPr>
          <w:b/>
          <w:bCs/>
          <w:color w:val="000000"/>
        </w:rPr>
        <w:t xml:space="preserve">que da cuenta de las tecnologías, componentes y sistemas del equipo y armamento utilizado por los elementos de la Dirección de Seguridad Pública Municipal </w:t>
      </w:r>
      <w:r w:rsidRPr="00855AE9">
        <w:rPr>
          <w:color w:val="000000"/>
        </w:rPr>
        <w:t>y por lo tanto, acredita la causal de clasificación prevista en el artículo 140, fracción I de la Ley de Transparencia y Acceso a la Información Pública del Estado de México</w:t>
      </w:r>
      <w:r w:rsidRPr="00855AE9">
        <w:rPr>
          <w:b/>
          <w:bCs/>
          <w:color w:val="000000"/>
        </w:rPr>
        <w:t>.</w:t>
      </w:r>
    </w:p>
    <w:p w14:paraId="3A81AF80" w14:textId="77777777" w:rsidR="006B1248" w:rsidRPr="00855AE9" w:rsidRDefault="006B1248">
      <w:pPr>
        <w:spacing w:after="0" w:line="360" w:lineRule="auto"/>
        <w:rPr>
          <w:color w:val="000000"/>
        </w:rPr>
      </w:pPr>
    </w:p>
    <w:p w14:paraId="58993692" w14:textId="77777777" w:rsidR="006B1248" w:rsidRPr="00855AE9" w:rsidRDefault="006B1248">
      <w:pPr>
        <w:spacing w:after="0" w:line="360" w:lineRule="auto"/>
        <w:rPr>
          <w:b/>
          <w:bCs/>
        </w:rPr>
      </w:pPr>
    </w:p>
    <w:p w14:paraId="08CF7162" w14:textId="77777777" w:rsidR="006B1248" w:rsidRPr="00855AE9" w:rsidRDefault="006C06CF">
      <w:pPr>
        <w:spacing w:after="0" w:line="360" w:lineRule="auto"/>
      </w:pPr>
      <w:r w:rsidRPr="00855AE9">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93D7720" w14:textId="77777777" w:rsidR="006B1248" w:rsidRPr="00855AE9" w:rsidRDefault="006B1248">
      <w:pPr>
        <w:pStyle w:val="Ttulo2"/>
        <w:spacing w:before="0" w:after="0"/>
      </w:pPr>
    </w:p>
    <w:p w14:paraId="660FB4C7" w14:textId="77777777" w:rsidR="006B1248" w:rsidRPr="00855AE9" w:rsidRDefault="006C06CF">
      <w:pPr>
        <w:pStyle w:val="Ttulo2"/>
        <w:spacing w:before="0" w:after="0"/>
        <w:rPr>
          <w:b w:val="0"/>
          <w:bCs w:val="0"/>
        </w:rPr>
      </w:pPr>
      <w:bookmarkStart w:id="16" w:name="_Toc214613424"/>
      <w:r w:rsidRPr="00855AE9">
        <w:t>SEXTO. Decisión</w:t>
      </w:r>
      <w:bookmarkEnd w:id="16"/>
    </w:p>
    <w:p w14:paraId="0397324E" w14:textId="77777777" w:rsidR="006B1248" w:rsidRPr="00855AE9" w:rsidRDefault="006B1248">
      <w:pPr>
        <w:spacing w:after="0" w:line="360" w:lineRule="auto"/>
        <w:rPr>
          <w:b/>
          <w:bCs/>
        </w:rPr>
      </w:pPr>
    </w:p>
    <w:p w14:paraId="5A717F0D" w14:textId="77777777" w:rsidR="006B1248" w:rsidRPr="00855AE9" w:rsidRDefault="006C06CF">
      <w:pPr>
        <w:spacing w:after="0" w:line="360" w:lineRule="auto"/>
      </w:pPr>
      <w:r w:rsidRPr="00855AE9">
        <w:t xml:space="preserve">Con fundamento en el artículo 186, fracción III, de la Ley de Transparencia y Acceso a la Información Pública del Estado de México y Municipios, este Instituto considera procedente </w:t>
      </w:r>
      <w:r w:rsidRPr="00855AE9">
        <w:rPr>
          <w:b/>
          <w:bCs/>
        </w:rPr>
        <w:t xml:space="preserve">REVOCAR </w:t>
      </w:r>
      <w:r w:rsidRPr="00855AE9">
        <w:t xml:space="preserve">la respuesta otorgada por el Sujeto Obligado a la solicitud de información 00162/OZUMBA/IP/2025, por resultar parcialmente fundadas las razones o motivos de </w:t>
      </w:r>
      <w:r w:rsidRPr="00855AE9">
        <w:lastRenderedPageBreak/>
        <w:t xml:space="preserve">inconformidad hechos valer por la parte Recurrente, en el Recurso de Revisión 09861/INFOEM/IP/RR/2025, en consecuencia procede </w:t>
      </w:r>
      <w:r w:rsidRPr="00855AE9">
        <w:rPr>
          <w:b/>
          <w:bCs/>
        </w:rPr>
        <w:t xml:space="preserve">ORDENAR, </w:t>
      </w:r>
      <w:r w:rsidRPr="00855AE9">
        <w:t>la entrega de la información solicitada.</w:t>
      </w:r>
    </w:p>
    <w:p w14:paraId="4F23EFB6" w14:textId="77777777" w:rsidR="006B1248" w:rsidRPr="00855AE9" w:rsidRDefault="006B1248">
      <w:pPr>
        <w:tabs>
          <w:tab w:val="left" w:pos="4962"/>
        </w:tabs>
        <w:spacing w:after="0" w:line="360" w:lineRule="auto"/>
        <w:rPr>
          <w:color w:val="000000"/>
        </w:rPr>
      </w:pPr>
    </w:p>
    <w:p w14:paraId="30AFF8BA" w14:textId="77777777" w:rsidR="006B1248" w:rsidRPr="00855AE9" w:rsidRDefault="006C06CF">
      <w:pPr>
        <w:spacing w:after="0" w:line="360" w:lineRule="auto"/>
        <w:rPr>
          <w:b/>
          <w:bCs/>
          <w:u w:val="single"/>
        </w:rPr>
      </w:pPr>
      <w:r w:rsidRPr="00855AE9">
        <w:rPr>
          <w:b/>
          <w:bCs/>
          <w:u w:val="single"/>
        </w:rPr>
        <w:t>Términos de la Resolución para la parte Recurrente:</w:t>
      </w:r>
    </w:p>
    <w:p w14:paraId="69E5C8B7" w14:textId="77777777" w:rsidR="006B1248" w:rsidRPr="00855AE9" w:rsidRDefault="006B1248">
      <w:pPr>
        <w:spacing w:after="0" w:line="360" w:lineRule="auto"/>
      </w:pPr>
    </w:p>
    <w:p w14:paraId="2F5209D2" w14:textId="77777777" w:rsidR="006B1248" w:rsidRPr="00855AE9" w:rsidRDefault="006C06CF">
      <w:pPr>
        <w:spacing w:after="0" w:line="360" w:lineRule="auto"/>
        <w:rPr>
          <w:u w:val="single"/>
        </w:rPr>
      </w:pPr>
      <w:r w:rsidRPr="00855AE9">
        <w:rPr>
          <w:u w:val="single"/>
        </w:rPr>
        <w:t xml:space="preserve">Se hace del conocimiento de parte Recurrente que este Organismo Garante determinó concederle la razón, puesto que la clasificación de la información no se realizó de manera debidamente fundada y motivada, por tanto, se ordena la entrega de la información solicitada. </w:t>
      </w:r>
    </w:p>
    <w:p w14:paraId="794F81FF" w14:textId="77777777" w:rsidR="006B1248" w:rsidRPr="00855AE9" w:rsidRDefault="006B1248">
      <w:pPr>
        <w:spacing w:after="0" w:line="360" w:lineRule="auto"/>
        <w:rPr>
          <w:u w:val="single"/>
        </w:rPr>
      </w:pPr>
    </w:p>
    <w:p w14:paraId="7A3B0320" w14:textId="77777777" w:rsidR="006B1248" w:rsidRPr="00855AE9" w:rsidRDefault="006C06CF">
      <w:pPr>
        <w:spacing w:after="0" w:line="360" w:lineRule="auto"/>
        <w:rPr>
          <w:u w:val="single"/>
        </w:rPr>
      </w:pPr>
      <w:r w:rsidRPr="00855AE9">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44F3ED9E" w14:textId="77777777" w:rsidR="006B1248" w:rsidRPr="00855AE9" w:rsidRDefault="006B1248">
      <w:pPr>
        <w:spacing w:after="0" w:line="360" w:lineRule="auto"/>
        <w:rPr>
          <w:u w:val="single"/>
        </w:rPr>
      </w:pPr>
    </w:p>
    <w:p w14:paraId="5CEF9E23" w14:textId="77777777" w:rsidR="006B1248" w:rsidRPr="00855AE9" w:rsidRDefault="006B1248">
      <w:pPr>
        <w:spacing w:after="0" w:line="360" w:lineRule="auto"/>
        <w:rPr>
          <w:u w:val="single"/>
        </w:rPr>
      </w:pPr>
    </w:p>
    <w:p w14:paraId="6F929973" w14:textId="77777777" w:rsidR="006B1248" w:rsidRPr="00855AE9" w:rsidRDefault="006C06CF">
      <w:pPr>
        <w:spacing w:after="0" w:line="360" w:lineRule="auto"/>
        <w:rPr>
          <w:u w:val="single"/>
        </w:rPr>
      </w:pPr>
      <w:r w:rsidRPr="00855AE9">
        <w:rPr>
          <w:u w:val="single"/>
        </w:rPr>
        <w:t>La labor del INFOEM, es apoyar a la población para acceder a la información pública y garantizar la protección de sus datos personales.</w:t>
      </w:r>
    </w:p>
    <w:p w14:paraId="6615D0D4" w14:textId="77777777" w:rsidR="006B1248" w:rsidRPr="00855AE9" w:rsidRDefault="006B1248">
      <w:pPr>
        <w:spacing w:after="0" w:line="360" w:lineRule="auto"/>
        <w:rPr>
          <w:u w:val="single"/>
        </w:rPr>
      </w:pPr>
    </w:p>
    <w:p w14:paraId="6DF93F30" w14:textId="77777777" w:rsidR="006B1248" w:rsidRPr="00855AE9" w:rsidRDefault="006C06CF">
      <w:pPr>
        <w:pStyle w:val="Ttulo1"/>
        <w:spacing w:before="0" w:after="0"/>
        <w:rPr>
          <w:b w:val="0"/>
          <w:bCs w:val="0"/>
          <w:sz w:val="22"/>
          <w:szCs w:val="22"/>
        </w:rPr>
      </w:pPr>
      <w:bookmarkStart w:id="17" w:name="_Toc214613425"/>
      <w:r w:rsidRPr="00855AE9">
        <w:rPr>
          <w:sz w:val="22"/>
          <w:szCs w:val="22"/>
        </w:rPr>
        <w:t>R E S U E L V E</w:t>
      </w:r>
      <w:bookmarkEnd w:id="17"/>
    </w:p>
    <w:p w14:paraId="0DF9FD0A" w14:textId="77777777" w:rsidR="006B1248" w:rsidRPr="00855AE9" w:rsidRDefault="006B1248">
      <w:pPr>
        <w:spacing w:after="0" w:line="360" w:lineRule="auto"/>
        <w:rPr>
          <w:b/>
          <w:bCs/>
        </w:rPr>
      </w:pPr>
    </w:p>
    <w:p w14:paraId="4A6D31FD" w14:textId="77777777" w:rsidR="006B1248" w:rsidRPr="00855AE9" w:rsidRDefault="006C06CF">
      <w:pPr>
        <w:spacing w:after="0" w:line="360" w:lineRule="auto"/>
      </w:pPr>
      <w:r w:rsidRPr="00855AE9">
        <w:rPr>
          <w:b/>
          <w:bCs/>
        </w:rPr>
        <w:t xml:space="preserve">PRIMERO. </w:t>
      </w:r>
      <w:r w:rsidRPr="00855AE9">
        <w:t xml:space="preserve">Se </w:t>
      </w:r>
      <w:r w:rsidRPr="00855AE9">
        <w:rPr>
          <w:b/>
          <w:bCs/>
        </w:rPr>
        <w:t>REVOCA</w:t>
      </w:r>
      <w:r w:rsidRPr="00855AE9">
        <w:t xml:space="preserve"> la respuesta entregada por el Ayuntamiento de Ozumba a la solicitud de información 00162/OZUMBA/IP/2025 por resultar parcialmente fundadas las razones o motivos de inconformidad hechos valer por la persona Recurrente en el Recurso de Revisión 09861/INFOEM/IP/RR/2025, en términos de los considerandos QUINTO y SEXTO de la presente Resolución.</w:t>
      </w:r>
    </w:p>
    <w:p w14:paraId="5A238A14" w14:textId="77777777" w:rsidR="006B1248" w:rsidRPr="00855AE9" w:rsidRDefault="006B1248">
      <w:pPr>
        <w:spacing w:after="0" w:line="360" w:lineRule="auto"/>
      </w:pPr>
    </w:p>
    <w:p w14:paraId="4664235B" w14:textId="6580F358" w:rsidR="006B1248" w:rsidRPr="00855AE9" w:rsidRDefault="006C06CF">
      <w:pPr>
        <w:spacing w:after="0" w:line="360" w:lineRule="auto"/>
      </w:pPr>
      <w:bookmarkStart w:id="18" w:name="_heading=h.argy21qnkmhr" w:colFirst="0" w:colLast="0"/>
      <w:bookmarkEnd w:id="18"/>
      <w:r w:rsidRPr="00855AE9">
        <w:rPr>
          <w:b/>
          <w:bCs/>
        </w:rPr>
        <w:lastRenderedPageBreak/>
        <w:t xml:space="preserve">SEGUNDO. </w:t>
      </w:r>
      <w:r w:rsidRPr="00855AE9">
        <w:t xml:space="preserve">Se </w:t>
      </w:r>
      <w:r w:rsidRPr="00855AE9">
        <w:rPr>
          <w:b/>
          <w:bCs/>
        </w:rPr>
        <w:t>ORDENA</w:t>
      </w:r>
      <w:r w:rsidRPr="00855AE9">
        <w:t xml:space="preserve"> al Sujeto Obligado, a efecto de que previa búsqueda exhaustiva y razonable, en los archivos de las unidades administrativas competentes, entregue a través del Sistema de Acceso a la Información Mexiquense (SAIMEX), en su caso en versión pública, </w:t>
      </w:r>
      <w:r w:rsidR="0081503B" w:rsidRPr="00855AE9">
        <w:t>lo siguiente:</w:t>
      </w:r>
    </w:p>
    <w:p w14:paraId="089EED32" w14:textId="77777777" w:rsidR="0081503B" w:rsidRPr="00855AE9" w:rsidRDefault="0081503B">
      <w:pPr>
        <w:spacing w:after="0" w:line="360" w:lineRule="auto"/>
      </w:pPr>
    </w:p>
    <w:p w14:paraId="0AAD2D4F" w14:textId="2F3395AF" w:rsidR="006B1248" w:rsidRPr="00855AE9" w:rsidRDefault="0081503B" w:rsidP="0081503B">
      <w:pPr>
        <w:pStyle w:val="Prrafodelista"/>
        <w:numPr>
          <w:ilvl w:val="0"/>
          <w:numId w:val="21"/>
        </w:numPr>
        <w:spacing w:line="360" w:lineRule="auto"/>
        <w:rPr>
          <w:b/>
          <w:bCs/>
        </w:rPr>
      </w:pPr>
      <w:r w:rsidRPr="00855AE9">
        <w:t>Las pólizas de ingresos, de egresos y de cheque emitidas del 1° de enero al 31 de marzo de 2025, junto con la documentación comprobatoria.</w:t>
      </w:r>
    </w:p>
    <w:p w14:paraId="40132F00" w14:textId="77777777" w:rsidR="006B1248" w:rsidRPr="00855AE9" w:rsidRDefault="006B1248">
      <w:pPr>
        <w:spacing w:after="0" w:line="360" w:lineRule="auto"/>
      </w:pPr>
    </w:p>
    <w:p w14:paraId="753EAD67" w14:textId="77777777" w:rsidR="0081503B" w:rsidRPr="00855AE9" w:rsidRDefault="0081503B" w:rsidP="0081503B">
      <w:pPr>
        <w:spacing w:after="0" w:line="360" w:lineRule="auto"/>
        <w:contextualSpacing/>
      </w:pPr>
      <w:r w:rsidRPr="00855AE9">
        <w:t>Además,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6043EC1D" w14:textId="77777777" w:rsidR="006B1248" w:rsidRPr="00855AE9" w:rsidRDefault="006B1248">
      <w:pPr>
        <w:spacing w:after="0" w:line="360" w:lineRule="auto"/>
      </w:pPr>
    </w:p>
    <w:p w14:paraId="28C5F80B" w14:textId="77777777" w:rsidR="006B1248" w:rsidRPr="00855AE9" w:rsidRDefault="006B1248">
      <w:pPr>
        <w:spacing w:after="0" w:line="360" w:lineRule="auto"/>
      </w:pPr>
    </w:p>
    <w:p w14:paraId="4DC979DD" w14:textId="77777777" w:rsidR="006B1248" w:rsidRPr="00855AE9" w:rsidRDefault="006C06CF">
      <w:pPr>
        <w:spacing w:after="0" w:line="360" w:lineRule="auto"/>
      </w:pPr>
      <w:r w:rsidRPr="00855AE9">
        <w:rPr>
          <w:b/>
          <w:bCs/>
        </w:rPr>
        <w:t xml:space="preserve">TERCERO. NOTIFÍQUESE POR SAIMEX </w:t>
      </w:r>
      <w:r w:rsidRPr="00855AE9">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4554F225" w14:textId="77777777" w:rsidR="006B1248" w:rsidRPr="00855AE9" w:rsidRDefault="006B1248">
      <w:pPr>
        <w:spacing w:after="0" w:line="360" w:lineRule="auto"/>
      </w:pPr>
    </w:p>
    <w:p w14:paraId="66DA4DA1" w14:textId="77777777" w:rsidR="006B1248" w:rsidRPr="00855AE9" w:rsidRDefault="006C06CF">
      <w:pPr>
        <w:spacing w:after="0" w:line="360" w:lineRule="auto"/>
      </w:pPr>
      <w:r w:rsidRPr="00855AE9">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FE111AC" w14:textId="77777777" w:rsidR="006B1248" w:rsidRPr="00855AE9" w:rsidRDefault="006B1248">
      <w:pPr>
        <w:spacing w:after="0" w:line="360" w:lineRule="auto"/>
      </w:pPr>
    </w:p>
    <w:p w14:paraId="586FDACF" w14:textId="77777777" w:rsidR="006B1248" w:rsidRPr="00855AE9" w:rsidRDefault="006C06CF">
      <w:pPr>
        <w:spacing w:after="0" w:line="360" w:lineRule="auto"/>
      </w:pPr>
      <w:r w:rsidRPr="00855AE9">
        <w:rPr>
          <w:b/>
          <w:bCs/>
        </w:rPr>
        <w:t>CUARTO. NOTIFÍQUESE</w:t>
      </w:r>
      <w:r w:rsidRPr="00855AE9">
        <w:t xml:space="preserve"> </w:t>
      </w:r>
      <w:r w:rsidRPr="00855AE9">
        <w:rPr>
          <w:b/>
          <w:bCs/>
        </w:rPr>
        <w:t xml:space="preserve">POR SAIMEX </w:t>
      </w:r>
      <w:r w:rsidRPr="00855AE9">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62A238B" w14:textId="77777777" w:rsidR="006B1248" w:rsidRPr="00855AE9" w:rsidRDefault="006B1248">
      <w:pPr>
        <w:spacing w:after="0" w:line="360" w:lineRule="auto"/>
      </w:pPr>
    </w:p>
    <w:p w14:paraId="59D67AB8" w14:textId="3F29637E" w:rsidR="006B1248" w:rsidRDefault="006C06CF">
      <w:pPr>
        <w:spacing w:after="0" w:line="360" w:lineRule="auto"/>
      </w:pPr>
      <w:r w:rsidRPr="00855AE9">
        <w:t xml:space="preserve">ASÍ LO RESUELVE, POR </w:t>
      </w:r>
      <w:r w:rsidRPr="00855AE9">
        <w:rPr>
          <w:b/>
          <w:bCs/>
        </w:rPr>
        <w:t>UNANIMIDAD</w:t>
      </w:r>
      <w:r w:rsidRPr="00855AE9">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CON VOTO PARTICULAR Y GUADALUPE RAMÍREZ PEÑA</w:t>
      </w:r>
      <w:r w:rsidR="00855AE9" w:rsidRPr="00855AE9">
        <w:t xml:space="preserve"> CON VOTO PARTICULAR</w:t>
      </w:r>
      <w:r w:rsidRPr="00855AE9">
        <w:t>, EN LA CUADRAGÉSIMA PRIMERA SESIÓN ORDINARIA, CELEBRADA EL VEINTE DE NOVIEMBRE DE DOS MIL VEINTICINCO, ANTE EL SECRETARIO TÉCNICO DEL PLENO, ALEXIS TAPIA RAMÍREZ.</w:t>
      </w:r>
    </w:p>
    <w:p w14:paraId="142EC2E2" w14:textId="77777777" w:rsidR="006B1248" w:rsidRDefault="006B1248">
      <w:pPr>
        <w:pStyle w:val="Ttulo2"/>
        <w:spacing w:before="0" w:after="0"/>
        <w:rPr>
          <w:b w:val="0"/>
          <w:bCs w:val="0"/>
        </w:rPr>
      </w:pPr>
    </w:p>
    <w:p w14:paraId="60F70A01" w14:textId="77777777" w:rsidR="006B1248" w:rsidRDefault="006B1248">
      <w:pPr>
        <w:spacing w:after="0" w:line="360" w:lineRule="auto"/>
      </w:pPr>
    </w:p>
    <w:p w14:paraId="0047A128" w14:textId="77777777" w:rsidR="006B1248" w:rsidRDefault="006B1248">
      <w:pPr>
        <w:spacing w:after="0" w:line="360" w:lineRule="auto"/>
      </w:pPr>
    </w:p>
    <w:p w14:paraId="56FE385F" w14:textId="77777777" w:rsidR="006B1248" w:rsidRDefault="006B1248">
      <w:pPr>
        <w:spacing w:after="0" w:line="360" w:lineRule="auto"/>
      </w:pPr>
    </w:p>
    <w:p w14:paraId="71C5813B" w14:textId="77777777" w:rsidR="006B1248" w:rsidRDefault="006B1248">
      <w:pPr>
        <w:spacing w:after="0" w:line="360" w:lineRule="auto"/>
      </w:pPr>
    </w:p>
    <w:p w14:paraId="40FBB22A" w14:textId="77777777" w:rsidR="006B1248" w:rsidRDefault="006B1248">
      <w:pPr>
        <w:spacing w:after="0" w:line="360" w:lineRule="auto"/>
      </w:pPr>
    </w:p>
    <w:p w14:paraId="12EEC728" w14:textId="77777777" w:rsidR="006B1248" w:rsidRDefault="006B1248">
      <w:pPr>
        <w:spacing w:after="0" w:line="360" w:lineRule="auto"/>
      </w:pPr>
    </w:p>
    <w:p w14:paraId="6D5B1176" w14:textId="77777777" w:rsidR="006B1248" w:rsidRDefault="006B1248">
      <w:pPr>
        <w:spacing w:after="0" w:line="360" w:lineRule="auto"/>
      </w:pPr>
    </w:p>
    <w:p w14:paraId="59B9C417" w14:textId="77777777" w:rsidR="006B1248" w:rsidRDefault="006B1248">
      <w:pPr>
        <w:spacing w:after="0" w:line="360" w:lineRule="auto"/>
      </w:pPr>
    </w:p>
    <w:p w14:paraId="46A499AC" w14:textId="77777777" w:rsidR="006B1248" w:rsidRDefault="006B1248">
      <w:pPr>
        <w:spacing w:after="0" w:line="360" w:lineRule="auto"/>
      </w:pPr>
    </w:p>
    <w:p w14:paraId="33A823DE" w14:textId="77777777" w:rsidR="006B1248" w:rsidRDefault="006B1248">
      <w:pPr>
        <w:spacing w:after="0" w:line="360" w:lineRule="auto"/>
      </w:pPr>
    </w:p>
    <w:p w14:paraId="5474C0F5" w14:textId="77777777" w:rsidR="006B1248" w:rsidRDefault="006B1248">
      <w:pPr>
        <w:spacing w:after="0" w:line="360" w:lineRule="auto"/>
      </w:pPr>
    </w:p>
    <w:p w14:paraId="1E1B5185" w14:textId="77777777" w:rsidR="006B1248" w:rsidRDefault="006B1248">
      <w:pPr>
        <w:spacing w:after="0" w:line="360" w:lineRule="auto"/>
      </w:pPr>
    </w:p>
    <w:p w14:paraId="19131EFB" w14:textId="77777777" w:rsidR="006B1248" w:rsidRDefault="006B1248">
      <w:pPr>
        <w:spacing w:after="0" w:line="360" w:lineRule="auto"/>
      </w:pPr>
    </w:p>
    <w:p w14:paraId="0D98377D" w14:textId="77777777" w:rsidR="006B1248" w:rsidRDefault="006B1248">
      <w:pPr>
        <w:spacing w:after="0" w:line="360" w:lineRule="auto"/>
      </w:pPr>
    </w:p>
    <w:p w14:paraId="239561A5" w14:textId="77777777" w:rsidR="006B1248" w:rsidRDefault="006B1248">
      <w:pPr>
        <w:spacing w:after="0" w:line="360" w:lineRule="auto"/>
      </w:pPr>
    </w:p>
    <w:p w14:paraId="34CFC95D" w14:textId="77777777" w:rsidR="006B1248" w:rsidRDefault="006B1248">
      <w:pPr>
        <w:spacing w:after="0" w:line="360" w:lineRule="auto"/>
      </w:pPr>
    </w:p>
    <w:p w14:paraId="226CC722" w14:textId="77777777" w:rsidR="006B1248" w:rsidRDefault="006B1248">
      <w:pPr>
        <w:spacing w:after="0" w:line="360" w:lineRule="auto"/>
      </w:pPr>
    </w:p>
    <w:p w14:paraId="42202EBB" w14:textId="77777777" w:rsidR="006B1248" w:rsidRDefault="006B1248">
      <w:pPr>
        <w:spacing w:after="0" w:line="360" w:lineRule="auto"/>
      </w:pPr>
    </w:p>
    <w:p w14:paraId="67AD8B6E" w14:textId="77777777" w:rsidR="006B1248" w:rsidRDefault="006B1248">
      <w:pPr>
        <w:spacing w:after="0" w:line="360" w:lineRule="auto"/>
      </w:pPr>
    </w:p>
    <w:p w14:paraId="07CAF074" w14:textId="77777777" w:rsidR="006B1248" w:rsidRDefault="006B1248">
      <w:pPr>
        <w:spacing w:after="0" w:line="360" w:lineRule="auto"/>
      </w:pPr>
    </w:p>
    <w:p w14:paraId="0F773E6D" w14:textId="77777777" w:rsidR="006B1248" w:rsidRDefault="006B1248">
      <w:pPr>
        <w:spacing w:after="0" w:line="360" w:lineRule="auto"/>
      </w:pPr>
    </w:p>
    <w:p w14:paraId="6CA29C7C" w14:textId="77777777" w:rsidR="006B1248" w:rsidRDefault="006B1248">
      <w:pPr>
        <w:spacing w:after="0" w:line="360" w:lineRule="auto"/>
      </w:pPr>
    </w:p>
    <w:p w14:paraId="355A266D" w14:textId="77777777" w:rsidR="006B1248" w:rsidRDefault="006B1248">
      <w:pPr>
        <w:spacing w:after="0" w:line="360" w:lineRule="auto"/>
      </w:pPr>
    </w:p>
    <w:sectPr w:rsidR="006B1248">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9567E" w14:textId="77777777" w:rsidR="006C06CF" w:rsidRDefault="006C06CF">
      <w:pPr>
        <w:spacing w:after="0" w:line="240" w:lineRule="auto"/>
      </w:pPr>
      <w:r>
        <w:separator/>
      </w:r>
    </w:p>
  </w:endnote>
  <w:endnote w:type="continuationSeparator" w:id="0">
    <w:p w14:paraId="5A58821F" w14:textId="77777777" w:rsidR="006C06CF" w:rsidRDefault="006C0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C40F2C13-CA24-4DE4-96F6-3D445F3AD43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6317FC17-C625-4277-B59B-79AE1F94C587}"/>
    <w:embedBold r:id="rId3" w:fontKey="{63DE37D0-C891-477C-9902-4F9AF7DD03EA}"/>
    <w:embedItalic r:id="rId4" w:fontKey="{5B197783-143F-4B0F-953E-2F3DEA9AD033}"/>
    <w:embedBoldItalic r:id="rId5" w:fontKey="{9443F99E-A583-48F7-98FC-5B4B1BC5CC87}"/>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AC95CD1F-0B7C-4F5A-BEDE-0C3043674E08}"/>
  </w:font>
  <w:font w:name="Georgia">
    <w:panose1 w:val="02040502050405020303"/>
    <w:charset w:val="00"/>
    <w:family w:val="roman"/>
    <w:pitch w:val="variable"/>
    <w:sig w:usb0="00000287" w:usb1="00000000" w:usb2="00000000" w:usb3="00000000" w:csb0="0000009F" w:csb1="00000000"/>
    <w:embedItalic r:id="rId7" w:fontKey="{E0FC2925-A1AE-48CC-89D1-DC17ED3350A2}"/>
  </w:font>
  <w:font w:name="Calibri">
    <w:panose1 w:val="020F0502020204030204"/>
    <w:charset w:val="00"/>
    <w:family w:val="swiss"/>
    <w:pitch w:val="variable"/>
    <w:sig w:usb0="E4002EFF" w:usb1="C200247B" w:usb2="00000009" w:usb3="00000000" w:csb0="000001FF" w:csb1="00000000"/>
    <w:embedRegular r:id="rId8" w:fontKey="{560DCC7B-6302-4416-A04D-F1A6793B3B65}"/>
  </w:font>
  <w:font w:name="Garamond">
    <w:panose1 w:val="02020404030301010803"/>
    <w:charset w:val="00"/>
    <w:family w:val="roman"/>
    <w:pitch w:val="variable"/>
    <w:sig w:usb0="00000287" w:usb1="00000000" w:usb2="00000000" w:usb3="00000000" w:csb0="0000009F" w:csb1="00000000"/>
    <w:embedRegular r:id="rId9" w:fontKey="{9E3E715F-F0D8-403A-BADF-93C57C19D8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BBB28" w14:textId="77777777" w:rsidR="006B1248" w:rsidRDefault="006C06C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70857">
      <w:rPr>
        <w:b/>
        <w:bCs/>
        <w:noProof/>
        <w:color w:val="000000"/>
        <w:sz w:val="24"/>
        <w:szCs w:val="24"/>
      </w:rPr>
      <w:t>49</w:t>
    </w:r>
    <w:r>
      <w:rPr>
        <w:b/>
        <w:bCs/>
        <w:color w:val="000000"/>
        <w:sz w:val="24"/>
        <w:szCs w:val="24"/>
      </w:rPr>
      <w:fldChar w:fldCharType="end"/>
    </w:r>
  </w:p>
  <w:p w14:paraId="0107B3D1" w14:textId="77777777" w:rsidR="006B1248" w:rsidRDefault="006B124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84401" w14:textId="5CF1CEE8" w:rsidR="006B1248" w:rsidRDefault="006C06C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11281">
      <w:rPr>
        <w:b/>
        <w:bCs/>
        <w:noProof/>
        <w:color w:val="000000"/>
        <w:sz w:val="24"/>
        <w:szCs w:val="24"/>
      </w:rPr>
      <w:t>4</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11281">
      <w:rPr>
        <w:b/>
        <w:bCs/>
        <w:noProof/>
        <w:color w:val="000000"/>
        <w:sz w:val="24"/>
        <w:szCs w:val="24"/>
      </w:rPr>
      <w:t>49</w:t>
    </w:r>
    <w:r>
      <w:rPr>
        <w:b/>
        <w:bCs/>
        <w:color w:val="000000"/>
        <w:sz w:val="24"/>
        <w:szCs w:val="24"/>
      </w:rPr>
      <w:fldChar w:fldCharType="end"/>
    </w:r>
  </w:p>
  <w:p w14:paraId="59959F09" w14:textId="77777777" w:rsidR="006B1248" w:rsidRDefault="006B124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256BA" w14:textId="77777777" w:rsidR="006B1248" w:rsidRDefault="006C06C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11281">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11281">
      <w:rPr>
        <w:b/>
        <w:bCs/>
        <w:noProof/>
        <w:color w:val="000000"/>
        <w:sz w:val="24"/>
        <w:szCs w:val="24"/>
      </w:rPr>
      <w:t>49</w:t>
    </w:r>
    <w:r>
      <w:rPr>
        <w:b/>
        <w:bCs/>
        <w:color w:val="000000"/>
        <w:sz w:val="24"/>
        <w:szCs w:val="24"/>
      </w:rPr>
      <w:fldChar w:fldCharType="end"/>
    </w:r>
  </w:p>
  <w:p w14:paraId="7C2607AA" w14:textId="77777777" w:rsidR="006B1248" w:rsidRDefault="006B124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71AA1" w14:textId="77777777" w:rsidR="006C06CF" w:rsidRDefault="006C06CF">
      <w:pPr>
        <w:spacing w:after="0" w:line="240" w:lineRule="auto"/>
      </w:pPr>
      <w:r>
        <w:separator/>
      </w:r>
    </w:p>
  </w:footnote>
  <w:footnote w:type="continuationSeparator" w:id="0">
    <w:p w14:paraId="2C80D2EA" w14:textId="77777777" w:rsidR="006C06CF" w:rsidRDefault="006C06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E930A" w14:textId="77777777" w:rsidR="006B1248" w:rsidRDefault="006B1248">
    <w:pPr>
      <w:widowControl w:val="0"/>
      <w:pBdr>
        <w:top w:val="nil"/>
        <w:left w:val="nil"/>
        <w:bottom w:val="nil"/>
        <w:right w:val="nil"/>
        <w:between w:val="nil"/>
      </w:pBdr>
      <w:spacing w:after="0" w:line="276" w:lineRule="auto"/>
      <w:jc w:val="left"/>
      <w:rPr>
        <w:color w:val="000000"/>
      </w:rPr>
    </w:pPr>
  </w:p>
  <w:tbl>
    <w:tblPr>
      <w:tblStyle w:val="a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6B1248" w14:paraId="0F967092" w14:textId="77777777">
      <w:trPr>
        <w:trHeight w:val="141"/>
      </w:trPr>
      <w:tc>
        <w:tcPr>
          <w:tcW w:w="2404" w:type="dxa"/>
        </w:tcPr>
        <w:p w14:paraId="754BC62A" w14:textId="77777777" w:rsidR="006B1248" w:rsidRDefault="006C06CF">
          <w:pPr>
            <w:tabs>
              <w:tab w:val="right" w:pos="8838"/>
            </w:tabs>
            <w:ind w:right="-105"/>
            <w:rPr>
              <w:b/>
              <w:bCs/>
            </w:rPr>
          </w:pPr>
          <w:r>
            <w:rPr>
              <w:b/>
              <w:bCs/>
            </w:rPr>
            <w:t>Recurso de Revisión:</w:t>
          </w:r>
        </w:p>
      </w:tc>
      <w:tc>
        <w:tcPr>
          <w:tcW w:w="3587" w:type="dxa"/>
        </w:tcPr>
        <w:p w14:paraId="76FE29CC" w14:textId="77777777" w:rsidR="006B1248" w:rsidRDefault="006C06CF">
          <w:pPr>
            <w:tabs>
              <w:tab w:val="right" w:pos="8838"/>
            </w:tabs>
            <w:ind w:left="-28" w:right="683"/>
          </w:pPr>
          <w:r>
            <w:t>04196/INFOEM/IP/RR/2020</w:t>
          </w:r>
        </w:p>
      </w:tc>
    </w:tr>
    <w:tr w:rsidR="006B1248" w14:paraId="0DB647CF" w14:textId="77777777">
      <w:trPr>
        <w:trHeight w:val="276"/>
      </w:trPr>
      <w:tc>
        <w:tcPr>
          <w:tcW w:w="2404" w:type="dxa"/>
        </w:tcPr>
        <w:p w14:paraId="19695574" w14:textId="77777777" w:rsidR="006B1248" w:rsidRDefault="006C06CF">
          <w:pPr>
            <w:tabs>
              <w:tab w:val="right" w:pos="8838"/>
            </w:tabs>
            <w:ind w:right="-105"/>
            <w:rPr>
              <w:b/>
              <w:bCs/>
            </w:rPr>
          </w:pPr>
          <w:r>
            <w:rPr>
              <w:b/>
              <w:bCs/>
            </w:rPr>
            <w:t>Sujeto Obligado:</w:t>
          </w:r>
        </w:p>
      </w:tc>
      <w:tc>
        <w:tcPr>
          <w:tcW w:w="3587" w:type="dxa"/>
        </w:tcPr>
        <w:p w14:paraId="78FFF065" w14:textId="77777777" w:rsidR="006B1248" w:rsidRDefault="006C06CF">
          <w:pPr>
            <w:tabs>
              <w:tab w:val="right" w:pos="8838"/>
            </w:tabs>
            <w:ind w:right="116"/>
          </w:pPr>
          <w:r>
            <w:t>Ayuntamiento de Chapultepec</w:t>
          </w:r>
        </w:p>
      </w:tc>
    </w:tr>
    <w:tr w:rsidR="006B1248" w14:paraId="2066CDF5" w14:textId="77777777">
      <w:trPr>
        <w:trHeight w:val="276"/>
      </w:trPr>
      <w:tc>
        <w:tcPr>
          <w:tcW w:w="2404" w:type="dxa"/>
        </w:tcPr>
        <w:p w14:paraId="24ED8015" w14:textId="77777777" w:rsidR="006B1248" w:rsidRDefault="006C06CF">
          <w:pPr>
            <w:tabs>
              <w:tab w:val="right" w:pos="8838"/>
            </w:tabs>
            <w:ind w:right="-105"/>
            <w:rPr>
              <w:b/>
              <w:bCs/>
            </w:rPr>
          </w:pPr>
          <w:r>
            <w:rPr>
              <w:b/>
              <w:bCs/>
            </w:rPr>
            <w:t>Comisionado Ponente:</w:t>
          </w:r>
        </w:p>
      </w:tc>
      <w:tc>
        <w:tcPr>
          <w:tcW w:w="3587" w:type="dxa"/>
        </w:tcPr>
        <w:p w14:paraId="46575BBA" w14:textId="77777777" w:rsidR="006B1248" w:rsidRDefault="006C06CF">
          <w:pPr>
            <w:tabs>
              <w:tab w:val="right" w:pos="8838"/>
            </w:tabs>
            <w:ind w:right="-32"/>
          </w:pPr>
          <w:r>
            <w:t>Luis Gustavo Parra Noriega</w:t>
          </w:r>
        </w:p>
      </w:tc>
    </w:tr>
  </w:tbl>
  <w:p w14:paraId="22F7EC40" w14:textId="77777777" w:rsidR="006B1248" w:rsidRDefault="00D11281">
    <w:pPr>
      <w:pBdr>
        <w:top w:val="nil"/>
        <w:left w:val="nil"/>
        <w:bottom w:val="nil"/>
        <w:right w:val="nil"/>
        <w:between w:val="nil"/>
      </w:pBdr>
      <w:tabs>
        <w:tab w:val="center" w:pos="4419"/>
        <w:tab w:val="right" w:pos="8838"/>
      </w:tabs>
      <w:spacing w:after="0" w:line="240" w:lineRule="auto"/>
      <w:rPr>
        <w:color w:val="000000"/>
      </w:rPr>
    </w:pPr>
    <w:r>
      <w:rPr>
        <w:color w:val="000000"/>
      </w:rPr>
      <w:pict w14:anchorId="2DFFA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B5CA8" w14:textId="77777777" w:rsidR="006B1248" w:rsidRDefault="006B1248">
    <w:pPr>
      <w:rPr>
        <w:sz w:val="16"/>
        <w:szCs w:val="16"/>
      </w:rPr>
    </w:pPr>
  </w:p>
  <w:tbl>
    <w:tblPr>
      <w:tblStyle w:val="afffffd"/>
      <w:tblW w:w="6095" w:type="dxa"/>
      <w:tblInd w:w="3969"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6B1248" w14:paraId="373E75EE" w14:textId="77777777" w:rsidTr="00A32954">
      <w:trPr>
        <w:trHeight w:val="141"/>
      </w:trPr>
      <w:tc>
        <w:tcPr>
          <w:tcW w:w="2409" w:type="dxa"/>
        </w:tcPr>
        <w:p w14:paraId="72FE6CB9" w14:textId="77777777" w:rsidR="006B1248" w:rsidRDefault="006C06CF">
          <w:pPr>
            <w:tabs>
              <w:tab w:val="right" w:pos="8838"/>
            </w:tabs>
            <w:ind w:left="-395" w:right="-105" w:firstLine="395"/>
            <w:rPr>
              <w:b/>
              <w:bCs/>
            </w:rPr>
          </w:pPr>
          <w:r>
            <w:rPr>
              <w:b/>
              <w:bCs/>
            </w:rPr>
            <w:t>Recurso de Revisión:</w:t>
          </w:r>
        </w:p>
      </w:tc>
      <w:tc>
        <w:tcPr>
          <w:tcW w:w="3686" w:type="dxa"/>
        </w:tcPr>
        <w:p w14:paraId="259DF14A" w14:textId="77777777" w:rsidR="006B1248" w:rsidRPr="00A32954" w:rsidRDefault="006C06CF">
          <w:pPr>
            <w:tabs>
              <w:tab w:val="right" w:pos="8838"/>
            </w:tabs>
            <w:ind w:right="176"/>
          </w:pPr>
          <w:r w:rsidRPr="00A32954">
            <w:t>09861/INFOEM/IP/RR/2025</w:t>
          </w:r>
        </w:p>
      </w:tc>
    </w:tr>
    <w:tr w:rsidR="006B1248" w14:paraId="3118A334" w14:textId="77777777" w:rsidTr="00A32954">
      <w:trPr>
        <w:trHeight w:val="266"/>
      </w:trPr>
      <w:tc>
        <w:tcPr>
          <w:tcW w:w="2409" w:type="dxa"/>
        </w:tcPr>
        <w:p w14:paraId="723F0153" w14:textId="77777777" w:rsidR="006B1248" w:rsidRDefault="006C06CF">
          <w:pPr>
            <w:tabs>
              <w:tab w:val="right" w:pos="8838"/>
            </w:tabs>
            <w:ind w:right="-105"/>
            <w:rPr>
              <w:b/>
              <w:bCs/>
            </w:rPr>
          </w:pPr>
          <w:r>
            <w:rPr>
              <w:b/>
              <w:bCs/>
            </w:rPr>
            <w:t>Sujeto Obligado:</w:t>
          </w:r>
        </w:p>
      </w:tc>
      <w:tc>
        <w:tcPr>
          <w:tcW w:w="3686" w:type="dxa"/>
        </w:tcPr>
        <w:p w14:paraId="7622D37F" w14:textId="77777777" w:rsidR="006B1248" w:rsidRDefault="006C06CF">
          <w:pPr>
            <w:tabs>
              <w:tab w:val="left" w:pos="3158"/>
              <w:tab w:val="left" w:pos="4292"/>
              <w:tab w:val="right" w:pos="8838"/>
            </w:tabs>
            <w:ind w:right="176"/>
          </w:pPr>
          <w:r>
            <w:t>Ayuntamiento de Ozumba</w:t>
          </w:r>
        </w:p>
      </w:tc>
    </w:tr>
    <w:tr w:rsidR="006B1248" w14:paraId="33EB7C27" w14:textId="77777777" w:rsidTr="00A32954">
      <w:trPr>
        <w:trHeight w:val="276"/>
      </w:trPr>
      <w:tc>
        <w:tcPr>
          <w:tcW w:w="2409" w:type="dxa"/>
        </w:tcPr>
        <w:p w14:paraId="1939C34E" w14:textId="77777777" w:rsidR="006B1248" w:rsidRDefault="006C06CF">
          <w:pPr>
            <w:tabs>
              <w:tab w:val="right" w:pos="8838"/>
            </w:tabs>
            <w:ind w:right="-105"/>
            <w:rPr>
              <w:b/>
              <w:bCs/>
            </w:rPr>
          </w:pPr>
          <w:r>
            <w:rPr>
              <w:b/>
              <w:bCs/>
            </w:rPr>
            <w:t>Comisionado Ponente:</w:t>
          </w:r>
        </w:p>
      </w:tc>
      <w:tc>
        <w:tcPr>
          <w:tcW w:w="3686" w:type="dxa"/>
        </w:tcPr>
        <w:p w14:paraId="580650C4" w14:textId="77777777" w:rsidR="006B1248" w:rsidRDefault="006C06CF">
          <w:pPr>
            <w:tabs>
              <w:tab w:val="right" w:pos="8838"/>
            </w:tabs>
            <w:ind w:right="176"/>
          </w:pPr>
          <w:r>
            <w:t>Luis Gustavo Parra Noriega</w:t>
          </w:r>
        </w:p>
        <w:p w14:paraId="05554959" w14:textId="77777777" w:rsidR="006B1248" w:rsidRDefault="006B1248">
          <w:pPr>
            <w:tabs>
              <w:tab w:val="right" w:pos="8838"/>
            </w:tabs>
            <w:ind w:right="176"/>
          </w:pPr>
        </w:p>
      </w:tc>
    </w:tr>
  </w:tbl>
  <w:p w14:paraId="6C06AD12" w14:textId="77777777" w:rsidR="006B1248" w:rsidRDefault="00D11281">
    <w:pPr>
      <w:pBdr>
        <w:top w:val="nil"/>
        <w:left w:val="nil"/>
        <w:bottom w:val="nil"/>
        <w:right w:val="nil"/>
        <w:between w:val="nil"/>
      </w:pBdr>
      <w:tabs>
        <w:tab w:val="center" w:pos="4419"/>
        <w:tab w:val="right" w:pos="8838"/>
      </w:tabs>
      <w:spacing w:after="0" w:line="240" w:lineRule="auto"/>
      <w:rPr>
        <w:color w:val="000000"/>
      </w:rPr>
    </w:pPr>
    <w:r>
      <w:rPr>
        <w:color w:val="000000"/>
      </w:rPr>
      <w:pict w14:anchorId="19825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193A0" w14:textId="77777777" w:rsidR="006B1248" w:rsidRDefault="00D11281">
    <w:pPr>
      <w:widowControl w:val="0"/>
      <w:pBdr>
        <w:top w:val="nil"/>
        <w:left w:val="nil"/>
        <w:bottom w:val="nil"/>
        <w:right w:val="nil"/>
        <w:between w:val="nil"/>
      </w:pBdr>
      <w:spacing w:after="0" w:line="276" w:lineRule="auto"/>
      <w:jc w:val="left"/>
      <w:rPr>
        <w:color w:val="000000"/>
      </w:rPr>
    </w:pPr>
    <w:r>
      <w:rPr>
        <w:color w:val="000000"/>
      </w:rPr>
      <w:pict w14:anchorId="403024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fffffe"/>
      <w:tblW w:w="9214" w:type="dxa"/>
      <w:tblInd w:w="0" w:type="dxa"/>
      <w:tblLayout w:type="fixed"/>
      <w:tblLook w:val="0400" w:firstRow="0" w:lastRow="0" w:firstColumn="0" w:lastColumn="0" w:noHBand="0" w:noVBand="1"/>
    </w:tblPr>
    <w:tblGrid>
      <w:gridCol w:w="2127"/>
      <w:gridCol w:w="7087"/>
    </w:tblGrid>
    <w:tr w:rsidR="006B1248" w14:paraId="0EA53ECD" w14:textId="77777777">
      <w:trPr>
        <w:trHeight w:val="1546"/>
      </w:trPr>
      <w:tc>
        <w:tcPr>
          <w:tcW w:w="2127" w:type="dxa"/>
        </w:tcPr>
        <w:p w14:paraId="1E094F46" w14:textId="77777777" w:rsidR="006B1248" w:rsidRDefault="006B1248">
          <w:pPr>
            <w:tabs>
              <w:tab w:val="right" w:pos="4273"/>
            </w:tabs>
            <w:rPr>
              <w:rFonts w:ascii="Garamond" w:eastAsia="Garamond" w:hAnsi="Garamond" w:cs="Garamond"/>
              <w:sz w:val="16"/>
              <w:szCs w:val="16"/>
            </w:rPr>
          </w:pPr>
        </w:p>
      </w:tc>
      <w:tc>
        <w:tcPr>
          <w:tcW w:w="7087" w:type="dxa"/>
        </w:tcPr>
        <w:p w14:paraId="6632E45A" w14:textId="77777777" w:rsidR="006B1248" w:rsidRDefault="006B1248">
          <w:pPr>
            <w:rPr>
              <w:sz w:val="10"/>
              <w:szCs w:val="10"/>
            </w:rPr>
          </w:pPr>
        </w:p>
        <w:tbl>
          <w:tblPr>
            <w:tblStyle w:val="affffff"/>
            <w:tblW w:w="5812" w:type="dxa"/>
            <w:tblInd w:w="1167" w:type="dxa"/>
            <w:tblLayout w:type="fixed"/>
            <w:tblLook w:val="0400" w:firstRow="0" w:lastRow="0" w:firstColumn="0" w:lastColumn="0" w:noHBand="0" w:noVBand="1"/>
          </w:tblPr>
          <w:tblGrid>
            <w:gridCol w:w="2410"/>
            <w:gridCol w:w="3402"/>
          </w:tblGrid>
          <w:tr w:rsidR="006B1248" w14:paraId="6257C351" w14:textId="77777777">
            <w:trPr>
              <w:trHeight w:val="427"/>
            </w:trPr>
            <w:tc>
              <w:tcPr>
                <w:tcW w:w="2410" w:type="dxa"/>
                <w:vAlign w:val="bottom"/>
              </w:tcPr>
              <w:p w14:paraId="496F4C2D" w14:textId="77777777" w:rsidR="006B1248" w:rsidRDefault="006C06CF">
                <w:pPr>
                  <w:tabs>
                    <w:tab w:val="right" w:pos="8838"/>
                  </w:tabs>
                  <w:ind w:right="-105"/>
                  <w:rPr>
                    <w:b/>
                    <w:bCs/>
                  </w:rPr>
                </w:pPr>
                <w:r>
                  <w:rPr>
                    <w:b/>
                    <w:bCs/>
                  </w:rPr>
                  <w:t>Recurso de Revisión:</w:t>
                </w:r>
              </w:p>
            </w:tc>
            <w:tc>
              <w:tcPr>
                <w:tcW w:w="3402" w:type="dxa"/>
              </w:tcPr>
              <w:p w14:paraId="4DCA4160" w14:textId="77777777" w:rsidR="006B1248" w:rsidRDefault="006B1248">
                <w:pPr>
                  <w:tabs>
                    <w:tab w:val="right" w:pos="8838"/>
                  </w:tabs>
                  <w:ind w:left="-28" w:right="-107"/>
                  <w:rPr>
                    <w:b/>
                    <w:bCs/>
                  </w:rPr>
                </w:pPr>
              </w:p>
              <w:p w14:paraId="633AD059" w14:textId="77777777" w:rsidR="006B1248" w:rsidRDefault="006C06CF">
                <w:pPr>
                  <w:tabs>
                    <w:tab w:val="right" w:pos="8838"/>
                  </w:tabs>
                  <w:ind w:left="-28" w:right="-107"/>
                  <w:rPr>
                    <w:b/>
                    <w:bCs/>
                  </w:rPr>
                </w:pPr>
                <w:r>
                  <w:rPr>
                    <w:b/>
                    <w:bCs/>
                  </w:rPr>
                  <w:t>09861/INFOEM/IP/RR/2025</w:t>
                </w:r>
              </w:p>
            </w:tc>
          </w:tr>
          <w:tr w:rsidR="006B1248" w14:paraId="4ECF84FA" w14:textId="77777777">
            <w:trPr>
              <w:trHeight w:val="141"/>
            </w:trPr>
            <w:tc>
              <w:tcPr>
                <w:tcW w:w="2410" w:type="dxa"/>
              </w:tcPr>
              <w:p w14:paraId="5BECE439" w14:textId="77777777" w:rsidR="006B1248" w:rsidRDefault="006C06CF">
                <w:pPr>
                  <w:tabs>
                    <w:tab w:val="right" w:pos="8838"/>
                  </w:tabs>
                  <w:ind w:right="-105"/>
                  <w:rPr>
                    <w:b/>
                    <w:bCs/>
                  </w:rPr>
                </w:pPr>
                <w:r>
                  <w:rPr>
                    <w:b/>
                    <w:bCs/>
                  </w:rPr>
                  <w:t>Recurrente:</w:t>
                </w:r>
              </w:p>
            </w:tc>
            <w:tc>
              <w:tcPr>
                <w:tcW w:w="3402" w:type="dxa"/>
              </w:tcPr>
              <w:p w14:paraId="29FC4AD5" w14:textId="3DB140AC" w:rsidR="006B1248" w:rsidRDefault="00D11281">
                <w:pPr>
                  <w:tabs>
                    <w:tab w:val="right" w:pos="8838"/>
                  </w:tabs>
                  <w:ind w:right="-107"/>
                </w:pPr>
                <w:r w:rsidRPr="004E3DBE">
                  <w:rPr>
                    <w:b/>
                    <w:highlight w:val="black"/>
                  </w:rPr>
                  <w:t>XXXXXXXXXXXXXX XXXXXX</w:t>
                </w:r>
              </w:p>
            </w:tc>
          </w:tr>
          <w:tr w:rsidR="006B1248" w14:paraId="2ACC1308" w14:textId="77777777">
            <w:trPr>
              <w:trHeight w:val="276"/>
            </w:trPr>
            <w:tc>
              <w:tcPr>
                <w:tcW w:w="2410" w:type="dxa"/>
              </w:tcPr>
              <w:p w14:paraId="0A2D3C1F" w14:textId="77777777" w:rsidR="006B1248" w:rsidRDefault="006C06CF">
                <w:pPr>
                  <w:tabs>
                    <w:tab w:val="right" w:pos="8838"/>
                  </w:tabs>
                  <w:ind w:right="-105"/>
                  <w:rPr>
                    <w:b/>
                    <w:bCs/>
                  </w:rPr>
                </w:pPr>
                <w:r>
                  <w:rPr>
                    <w:b/>
                    <w:bCs/>
                  </w:rPr>
                  <w:t>Sujeto Obligado:</w:t>
                </w:r>
              </w:p>
            </w:tc>
            <w:tc>
              <w:tcPr>
                <w:tcW w:w="3402" w:type="dxa"/>
              </w:tcPr>
              <w:p w14:paraId="046827D0" w14:textId="77777777" w:rsidR="006B1248" w:rsidRDefault="006C06CF">
                <w:pPr>
                  <w:tabs>
                    <w:tab w:val="right" w:pos="8838"/>
                  </w:tabs>
                  <w:ind w:right="33"/>
                </w:pPr>
                <w:r>
                  <w:t>Ayuntamiento de Ozumba</w:t>
                </w:r>
              </w:p>
            </w:tc>
          </w:tr>
          <w:tr w:rsidR="006B1248" w14:paraId="5E04D633" w14:textId="77777777">
            <w:trPr>
              <w:trHeight w:val="276"/>
            </w:trPr>
            <w:tc>
              <w:tcPr>
                <w:tcW w:w="2410" w:type="dxa"/>
              </w:tcPr>
              <w:p w14:paraId="7202E3C8" w14:textId="77777777" w:rsidR="006B1248" w:rsidRDefault="006C06CF">
                <w:pPr>
                  <w:tabs>
                    <w:tab w:val="right" w:pos="8838"/>
                  </w:tabs>
                  <w:ind w:right="-105"/>
                  <w:rPr>
                    <w:b/>
                    <w:bCs/>
                  </w:rPr>
                </w:pPr>
                <w:r>
                  <w:rPr>
                    <w:b/>
                    <w:bCs/>
                  </w:rPr>
                  <w:t>Comisionado Ponente:</w:t>
                </w:r>
              </w:p>
            </w:tc>
            <w:tc>
              <w:tcPr>
                <w:tcW w:w="3402" w:type="dxa"/>
              </w:tcPr>
              <w:p w14:paraId="73E9739A" w14:textId="77777777" w:rsidR="006B1248" w:rsidRDefault="006C06CF">
                <w:pPr>
                  <w:tabs>
                    <w:tab w:val="right" w:pos="8838"/>
                  </w:tabs>
                  <w:ind w:right="-107"/>
                </w:pPr>
                <w:r>
                  <w:t>Luis Gustavo Parra Noriega</w:t>
                </w:r>
              </w:p>
            </w:tc>
          </w:tr>
        </w:tbl>
        <w:p w14:paraId="7A9A5B15" w14:textId="77777777" w:rsidR="006B1248" w:rsidRDefault="006B1248">
          <w:pPr>
            <w:tabs>
              <w:tab w:val="right" w:pos="8838"/>
            </w:tabs>
            <w:ind w:left="-28"/>
            <w:rPr>
              <w:rFonts w:ascii="Arial" w:eastAsia="Arial" w:hAnsi="Arial" w:cs="Arial"/>
              <w:b/>
              <w:bCs/>
            </w:rPr>
          </w:pPr>
        </w:p>
      </w:tc>
    </w:tr>
  </w:tbl>
  <w:p w14:paraId="7466EFD9" w14:textId="77777777" w:rsidR="006B1248" w:rsidRDefault="006B124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715DF"/>
    <w:multiLevelType w:val="multilevel"/>
    <w:tmpl w:val="9B42D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800D02"/>
    <w:multiLevelType w:val="multilevel"/>
    <w:tmpl w:val="5636ED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185901"/>
    <w:multiLevelType w:val="multilevel"/>
    <w:tmpl w:val="9904D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7E6D34"/>
    <w:multiLevelType w:val="multilevel"/>
    <w:tmpl w:val="7B920978"/>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2C70C3"/>
    <w:multiLevelType w:val="multilevel"/>
    <w:tmpl w:val="67FE1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F82CDE"/>
    <w:multiLevelType w:val="multilevel"/>
    <w:tmpl w:val="1700C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3263C5"/>
    <w:multiLevelType w:val="multilevel"/>
    <w:tmpl w:val="72884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F35C69"/>
    <w:multiLevelType w:val="multilevel"/>
    <w:tmpl w:val="F3AC8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64064FF"/>
    <w:multiLevelType w:val="multilevel"/>
    <w:tmpl w:val="C54434FE"/>
    <w:lvl w:ilvl="0">
      <w:start w:val="1"/>
      <w:numFmt w:val="upperRoman"/>
      <w:lvlText w:val="%1."/>
      <w:lvlJc w:val="left"/>
      <w:pPr>
        <w:ind w:left="1080" w:hanging="720"/>
      </w:pPr>
      <w:rPr>
        <w:rFonts w:ascii="Palatino Linotype" w:eastAsia="Palatino Linotype" w:hAnsi="Palatino Linotype" w:cs="Palatino Linotype"/>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4142D3"/>
    <w:multiLevelType w:val="multilevel"/>
    <w:tmpl w:val="D2BAC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6B29E5"/>
    <w:multiLevelType w:val="multilevel"/>
    <w:tmpl w:val="BEAC8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8D5AA8"/>
    <w:multiLevelType w:val="multilevel"/>
    <w:tmpl w:val="59B01D9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A81590"/>
    <w:multiLevelType w:val="hybridMultilevel"/>
    <w:tmpl w:val="282CA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DE22EEF"/>
    <w:multiLevelType w:val="multilevel"/>
    <w:tmpl w:val="92E28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6DF6985"/>
    <w:multiLevelType w:val="multilevel"/>
    <w:tmpl w:val="C3FA0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C295E2A"/>
    <w:multiLevelType w:val="multilevel"/>
    <w:tmpl w:val="9B64C67C"/>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256A48"/>
    <w:multiLevelType w:val="multilevel"/>
    <w:tmpl w:val="1EA88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42E10D6"/>
    <w:multiLevelType w:val="multilevel"/>
    <w:tmpl w:val="0D1426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65D314B1"/>
    <w:multiLevelType w:val="multilevel"/>
    <w:tmpl w:val="07F46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9044ECE"/>
    <w:multiLevelType w:val="multilevel"/>
    <w:tmpl w:val="0C022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D160E61"/>
    <w:multiLevelType w:val="multilevel"/>
    <w:tmpl w:val="BB344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1"/>
  </w:num>
  <w:num w:numId="3">
    <w:abstractNumId w:val="6"/>
  </w:num>
  <w:num w:numId="4">
    <w:abstractNumId w:val="17"/>
  </w:num>
  <w:num w:numId="5">
    <w:abstractNumId w:val="18"/>
  </w:num>
  <w:num w:numId="6">
    <w:abstractNumId w:val="7"/>
  </w:num>
  <w:num w:numId="7">
    <w:abstractNumId w:val="20"/>
  </w:num>
  <w:num w:numId="8">
    <w:abstractNumId w:val="4"/>
  </w:num>
  <w:num w:numId="9">
    <w:abstractNumId w:val="0"/>
  </w:num>
  <w:num w:numId="10">
    <w:abstractNumId w:val="8"/>
  </w:num>
  <w:num w:numId="11">
    <w:abstractNumId w:val="10"/>
  </w:num>
  <w:num w:numId="12">
    <w:abstractNumId w:val="3"/>
  </w:num>
  <w:num w:numId="13">
    <w:abstractNumId w:val="11"/>
  </w:num>
  <w:num w:numId="14">
    <w:abstractNumId w:val="9"/>
  </w:num>
  <w:num w:numId="15">
    <w:abstractNumId w:val="5"/>
  </w:num>
  <w:num w:numId="16">
    <w:abstractNumId w:val="14"/>
  </w:num>
  <w:num w:numId="17">
    <w:abstractNumId w:val="15"/>
  </w:num>
  <w:num w:numId="18">
    <w:abstractNumId w:val="2"/>
  </w:num>
  <w:num w:numId="19">
    <w:abstractNumId w:val="13"/>
  </w:num>
  <w:num w:numId="20">
    <w:abstractNumId w:val="1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248"/>
    <w:rsid w:val="00270857"/>
    <w:rsid w:val="00523EB9"/>
    <w:rsid w:val="006B1248"/>
    <w:rsid w:val="006C06CF"/>
    <w:rsid w:val="0081503B"/>
    <w:rsid w:val="00855AE9"/>
    <w:rsid w:val="008D2E3A"/>
    <w:rsid w:val="00A32954"/>
    <w:rsid w:val="00AC214D"/>
    <w:rsid w:val="00B96ED1"/>
    <w:rsid w:val="00CC067E"/>
    <w:rsid w:val="00D11281"/>
    <w:rsid w:val="00E428A4"/>
    <w:rsid w:val="00E81A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49C809"/>
  <w15:docId w15:val="{DFD0FD94-6845-9D42-B37A-A5FD6F342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UnresolvedMention">
    <w:name w:val="Unresolved Mention"/>
    <w:basedOn w:val="Fuentedeprrafopredeter"/>
    <w:uiPriority w:val="99"/>
    <w:semiHidden/>
    <w:unhideWhenUsed/>
    <w:rsid w:val="00DF546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dof.gob.mx/nota_detalle.php?codigo=5492254&amp;fecha=28/07/2017"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KPO4DtSrWPvhoUC0DMxb5z1LWg==">CgMxLjAyDmguMXJmZm41bm93Z2JkMghoLmdqZGd4czIOaC5jaWJ2dDgzY3IzaGgyDmguN3oyaG0xZHN0YzJuMg5oLmNsazdjbzQxNHFsNzIOaC45cjhjOGx5ZTQzM2QyCWguMmV0OTJwMDIOaC5qemM4cDRneHZuOWgyDmgudW1iaTE5ZnR0MHNjMg5oLjNodWxudTZ3czZsZzIOaC5zYTI2OGR3cGhyb2cyDmguZ2xzM2w1bzU4MmhwMg5oLnV4dmxiMGlyenA1NzINaC5tMnZ4MHpmNjJpZTIOaC5sYmRtY2FzeGsyNm8yDmgucjIxY2VlMzlkNjR2Mg5oLm04NnJ5YW12N3IzajIOaC5jZjkzc2R1ajVvcTcyDmguYXJneTIxcW5rbWhyOAByITFqSXpESFlxWldsWnB1VmxwN1hnTXViOFNLa3ZKRFhx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3E75EE-AF80-4741-B850-0EBCB0BE7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12252</Words>
  <Characters>67386</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Infoem-401</cp:lastModifiedBy>
  <cp:revision>4</cp:revision>
  <cp:lastPrinted>2025-11-24T16:03:00Z</cp:lastPrinted>
  <dcterms:created xsi:type="dcterms:W3CDTF">2025-11-24T16:03:00Z</dcterms:created>
  <dcterms:modified xsi:type="dcterms:W3CDTF">2025-12-02T17:50:00Z</dcterms:modified>
</cp:coreProperties>
</file>