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786" w:rsidRPr="00A55124" w:rsidRDefault="00B55DB9" w:rsidP="001045C2">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A55124">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A55124">
        <w:rPr>
          <w:rFonts w:ascii="Palatino Linotype" w:eastAsia="Palatino Linotype" w:hAnsi="Palatino Linotype" w:cs="Palatino Linotype"/>
          <w:b/>
          <w:color w:val="000000" w:themeColor="text1"/>
        </w:rPr>
        <w:t>de fecha dos (02) de julio de dos mil veinticinco</w:t>
      </w:r>
      <w:r w:rsidRPr="00A55124">
        <w:rPr>
          <w:rFonts w:ascii="Palatino Linotype" w:eastAsia="Palatino Linotype" w:hAnsi="Palatino Linotype" w:cs="Palatino Linotype"/>
          <w:color w:val="000000" w:themeColor="text1"/>
        </w:rPr>
        <w:t>.</w:t>
      </w:r>
    </w:p>
    <w:p w:rsidR="00C44786" w:rsidRPr="00A55124" w:rsidRDefault="00C44786" w:rsidP="001045C2">
      <w:pPr>
        <w:tabs>
          <w:tab w:val="left" w:pos="3465"/>
        </w:tabs>
        <w:spacing w:line="360" w:lineRule="auto"/>
        <w:jc w:val="both"/>
        <w:rPr>
          <w:rFonts w:ascii="Palatino Linotype" w:eastAsia="Palatino Linotype" w:hAnsi="Palatino Linotype" w:cs="Palatino Linotype"/>
          <w:color w:val="000000" w:themeColor="text1"/>
        </w:rPr>
      </w:pPr>
    </w:p>
    <w:p w:rsidR="00C44786" w:rsidRPr="00A55124" w:rsidRDefault="00B55DB9" w:rsidP="001045C2">
      <w:pPr>
        <w:spacing w:line="360" w:lineRule="auto"/>
        <w:jc w:val="both"/>
        <w:rPr>
          <w:rFonts w:ascii="Palatino Linotype" w:eastAsia="Palatino Linotype" w:hAnsi="Palatino Linotype" w:cs="Palatino Linotype"/>
          <w:color w:val="000000" w:themeColor="text1"/>
        </w:rPr>
      </w:pPr>
      <w:r w:rsidRPr="00A55124">
        <w:rPr>
          <w:rFonts w:ascii="Palatino Linotype" w:eastAsia="Palatino Linotype" w:hAnsi="Palatino Linotype" w:cs="Palatino Linotype"/>
          <w:b/>
          <w:color w:val="000000" w:themeColor="text1"/>
        </w:rPr>
        <w:t xml:space="preserve">VISTA </w:t>
      </w:r>
      <w:r w:rsidRPr="00A55124">
        <w:rPr>
          <w:rFonts w:ascii="Palatino Linotype" w:eastAsia="Palatino Linotype" w:hAnsi="Palatino Linotype" w:cs="Palatino Linotype"/>
          <w:color w:val="000000" w:themeColor="text1"/>
        </w:rPr>
        <w:t xml:space="preserve">las constancias para resolver el Recurso de Revisión </w:t>
      </w:r>
      <w:r w:rsidRPr="00A55124">
        <w:rPr>
          <w:rFonts w:ascii="Palatino Linotype" w:eastAsia="Palatino Linotype" w:hAnsi="Palatino Linotype" w:cs="Palatino Linotype"/>
          <w:b/>
          <w:color w:val="000000" w:themeColor="text1"/>
        </w:rPr>
        <w:t>02358/INFOEM/IP/RR/2025</w:t>
      </w:r>
      <w:r w:rsidRPr="00A55124">
        <w:rPr>
          <w:rFonts w:ascii="Palatino Linotype" w:eastAsia="Palatino Linotype" w:hAnsi="Palatino Linotype" w:cs="Palatino Linotype"/>
          <w:color w:val="000000" w:themeColor="text1"/>
        </w:rPr>
        <w:t xml:space="preserve">, promovido por </w:t>
      </w:r>
      <w:r w:rsidR="002A0135">
        <w:rPr>
          <w:rFonts w:ascii="Palatino Linotype" w:eastAsia="Palatino Linotype" w:hAnsi="Palatino Linotype" w:cs="Palatino Linotype"/>
          <w:b/>
          <w:color w:val="000000" w:themeColor="text1"/>
        </w:rPr>
        <w:t>XXXX</w:t>
      </w:r>
      <w:r w:rsidRPr="00A55124">
        <w:rPr>
          <w:rFonts w:ascii="Palatino Linotype" w:eastAsia="Palatino Linotype" w:hAnsi="Palatino Linotype" w:cs="Palatino Linotype"/>
          <w:color w:val="000000" w:themeColor="text1"/>
        </w:rPr>
        <w:t xml:space="preserve">, en lo sucesivo </w:t>
      </w:r>
      <w:r w:rsidRPr="00A55124">
        <w:rPr>
          <w:rFonts w:ascii="Palatino Linotype" w:eastAsia="Palatino Linotype" w:hAnsi="Palatino Linotype" w:cs="Palatino Linotype"/>
          <w:b/>
          <w:color w:val="000000" w:themeColor="text1"/>
        </w:rPr>
        <w:t>EL RECURRENTE</w:t>
      </w:r>
      <w:r w:rsidRPr="00A55124">
        <w:rPr>
          <w:rFonts w:ascii="Palatino Linotype" w:eastAsia="Palatino Linotype" w:hAnsi="Palatino Linotype" w:cs="Palatino Linotype"/>
          <w:color w:val="000000" w:themeColor="text1"/>
        </w:rPr>
        <w:t xml:space="preserve">, en contra de la respuesta otorgada a la solicitud de información </w:t>
      </w:r>
      <w:r w:rsidRPr="00A55124">
        <w:rPr>
          <w:rFonts w:ascii="Palatino Linotype" w:eastAsia="Palatino Linotype" w:hAnsi="Palatino Linotype" w:cs="Palatino Linotype"/>
          <w:b/>
          <w:color w:val="000000" w:themeColor="text1"/>
        </w:rPr>
        <w:t>00190/TENANCIN/IP/2025</w:t>
      </w:r>
      <w:r w:rsidRPr="00A55124">
        <w:rPr>
          <w:rFonts w:ascii="Palatino Linotype" w:eastAsia="Palatino Linotype" w:hAnsi="Palatino Linotype" w:cs="Palatino Linotype"/>
          <w:color w:val="000000" w:themeColor="text1"/>
        </w:rPr>
        <w:t xml:space="preserve">, por parte del </w:t>
      </w:r>
      <w:r w:rsidRPr="00A55124">
        <w:rPr>
          <w:rFonts w:ascii="Palatino Linotype" w:eastAsia="Palatino Linotype" w:hAnsi="Palatino Linotype" w:cs="Palatino Linotype"/>
          <w:b/>
          <w:color w:val="000000" w:themeColor="text1"/>
        </w:rPr>
        <w:t xml:space="preserve">Ayuntamiento de Tenancingo, </w:t>
      </w:r>
      <w:r w:rsidRPr="00A55124">
        <w:rPr>
          <w:rFonts w:ascii="Palatino Linotype" w:eastAsia="Palatino Linotype" w:hAnsi="Palatino Linotype" w:cs="Palatino Linotype"/>
          <w:color w:val="000000" w:themeColor="text1"/>
        </w:rPr>
        <w:t xml:space="preserve">en adelante el </w:t>
      </w:r>
      <w:r w:rsidRPr="00A55124">
        <w:rPr>
          <w:rFonts w:ascii="Palatino Linotype" w:eastAsia="Palatino Linotype" w:hAnsi="Palatino Linotype" w:cs="Palatino Linotype"/>
          <w:b/>
          <w:color w:val="000000" w:themeColor="text1"/>
        </w:rPr>
        <w:t>SUJETO OBLIGADO</w:t>
      </w:r>
      <w:r w:rsidRPr="00A55124">
        <w:rPr>
          <w:rFonts w:ascii="Palatino Linotype" w:eastAsia="Palatino Linotype" w:hAnsi="Palatino Linotype" w:cs="Palatino Linotype"/>
          <w:color w:val="000000" w:themeColor="text1"/>
        </w:rPr>
        <w:t xml:space="preserve">, se emite la presente resolución con base en los siguientes: </w:t>
      </w:r>
    </w:p>
    <w:p w:rsidR="00C44786" w:rsidRPr="00A55124" w:rsidRDefault="00C44786" w:rsidP="001045C2">
      <w:pPr>
        <w:spacing w:line="360" w:lineRule="auto"/>
        <w:jc w:val="both"/>
        <w:rPr>
          <w:rFonts w:ascii="Palatino Linotype" w:eastAsia="Palatino Linotype" w:hAnsi="Palatino Linotype" w:cs="Palatino Linotype"/>
          <w:color w:val="000000" w:themeColor="text1"/>
        </w:rPr>
      </w:pPr>
    </w:p>
    <w:p w:rsidR="00C44786" w:rsidRPr="00A55124" w:rsidRDefault="00B55DB9" w:rsidP="001045C2">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A55124">
        <w:rPr>
          <w:rFonts w:ascii="Palatino Linotype" w:eastAsia="Palatino Linotype" w:hAnsi="Palatino Linotype" w:cs="Palatino Linotype"/>
          <w:b/>
          <w:color w:val="000000" w:themeColor="text1"/>
          <w:sz w:val="24"/>
          <w:szCs w:val="24"/>
        </w:rPr>
        <w:t>A N T E C E D E N T E S</w:t>
      </w:r>
    </w:p>
    <w:p w:rsidR="00C44786" w:rsidRPr="00A55124" w:rsidRDefault="00C44786" w:rsidP="001045C2">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C44786" w:rsidRPr="00A55124" w:rsidRDefault="00B55DB9" w:rsidP="001045C2">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A55124">
        <w:rPr>
          <w:rFonts w:ascii="Palatino Linotype" w:eastAsia="Palatino Linotype" w:hAnsi="Palatino Linotype" w:cs="Palatino Linotype"/>
          <w:color w:val="000000" w:themeColor="text1"/>
        </w:rPr>
        <w:t xml:space="preserve">El </w:t>
      </w:r>
      <w:r w:rsidRPr="00A55124">
        <w:rPr>
          <w:rFonts w:ascii="Palatino Linotype" w:eastAsia="Palatino Linotype" w:hAnsi="Palatino Linotype" w:cs="Palatino Linotype"/>
          <w:b/>
          <w:color w:val="000000" w:themeColor="text1"/>
        </w:rPr>
        <w:t>cuatro de febrero de dos mil veinticinco</w:t>
      </w:r>
      <w:r w:rsidRPr="00A55124">
        <w:rPr>
          <w:rFonts w:ascii="Palatino Linotype" w:eastAsia="Palatino Linotype" w:hAnsi="Palatino Linotype" w:cs="Palatino Linotype"/>
          <w:color w:val="000000" w:themeColor="text1"/>
        </w:rPr>
        <w:t>,</w:t>
      </w:r>
      <w:r w:rsidRPr="00A55124">
        <w:rPr>
          <w:rFonts w:ascii="Palatino Linotype" w:eastAsia="Palatino Linotype" w:hAnsi="Palatino Linotype" w:cs="Palatino Linotype"/>
          <w:b/>
          <w:color w:val="000000" w:themeColor="text1"/>
        </w:rPr>
        <w:t xml:space="preserve"> </w:t>
      </w:r>
      <w:r w:rsidRPr="00A55124">
        <w:rPr>
          <w:rFonts w:ascii="Palatino Linotype" w:eastAsia="Palatino Linotype" w:hAnsi="Palatino Linotype" w:cs="Palatino Linotype"/>
          <w:color w:val="000000" w:themeColor="text1"/>
        </w:rPr>
        <w:t xml:space="preserve">se presentó ante el Sujeto Obligado vía Sistema de Acceso a la Información Mexiquense, en adelante SAIMEX, la siguiente </w:t>
      </w:r>
      <w:r w:rsidRPr="00A55124">
        <w:rPr>
          <w:rFonts w:ascii="Palatino Linotype" w:eastAsia="Palatino Linotype" w:hAnsi="Palatino Linotype" w:cs="Palatino Linotype"/>
          <w:b/>
          <w:color w:val="000000" w:themeColor="text1"/>
        </w:rPr>
        <w:t>solicitud de información pública</w:t>
      </w:r>
      <w:r w:rsidRPr="00A55124">
        <w:rPr>
          <w:rFonts w:ascii="Palatino Linotype" w:eastAsia="Palatino Linotype" w:hAnsi="Palatino Linotype" w:cs="Palatino Linotype"/>
          <w:color w:val="000000" w:themeColor="text1"/>
        </w:rPr>
        <w:t>:</w:t>
      </w:r>
    </w:p>
    <w:p w:rsidR="00C44786" w:rsidRPr="00A55124" w:rsidRDefault="00C44786" w:rsidP="001045C2">
      <w:pPr>
        <w:pBdr>
          <w:top w:val="nil"/>
          <w:left w:val="nil"/>
          <w:bottom w:val="nil"/>
          <w:right w:val="nil"/>
          <w:between w:val="nil"/>
        </w:pBdr>
        <w:jc w:val="both"/>
        <w:rPr>
          <w:rFonts w:ascii="Palatino Linotype" w:eastAsia="Palatino Linotype" w:hAnsi="Palatino Linotype" w:cs="Palatino Linotype"/>
          <w:color w:val="000000" w:themeColor="text1"/>
        </w:rPr>
      </w:pPr>
    </w:p>
    <w:p w:rsidR="00C44786" w:rsidRPr="00A55124" w:rsidRDefault="00B55DB9" w:rsidP="001045C2">
      <w:pPr>
        <w:pBdr>
          <w:top w:val="nil"/>
          <w:left w:val="nil"/>
          <w:bottom w:val="nil"/>
          <w:right w:val="nil"/>
          <w:between w:val="nil"/>
        </w:pBd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 xml:space="preserve"> “1. CUALES SON LAS ACTIVIDADES PROPIAS DE LOS SERVIDORES PÚBLICOS QUE SE ENCUENTRAN CONTEMPLADAS Y SON SUSCEPTIBLES DE GASTOS DEL RECURSO DEL FONDO DE CAJA PARA GASTOS MENORES APROBADOS EN EL PUNTO 25 MEDIANTE ACUERDO DE CABILDO 21/2025 2. CUAL ES EL PORCENTAJE DE RECURSOS PROPIOS QUE SE DESTINARÁ AL FONDO DE CAJA DE GASTOS MENORES APROBADO Y ASENTADO MEDIANTE ACUERDO 21/2025” (Sic)</w:t>
      </w:r>
    </w:p>
    <w:p w:rsidR="00C44786" w:rsidRPr="00A55124" w:rsidRDefault="00C44786" w:rsidP="001045C2">
      <w:pPr>
        <w:pBdr>
          <w:top w:val="nil"/>
          <w:left w:val="nil"/>
          <w:bottom w:val="nil"/>
          <w:right w:val="nil"/>
          <w:between w:val="nil"/>
        </w:pBdr>
        <w:jc w:val="both"/>
        <w:rPr>
          <w:rFonts w:ascii="Palatino Linotype" w:eastAsia="Palatino Linotype" w:hAnsi="Palatino Linotype" w:cs="Palatino Linotype"/>
          <w:i/>
          <w:color w:val="000000" w:themeColor="text1"/>
        </w:rPr>
      </w:pPr>
    </w:p>
    <w:p w:rsidR="00C44786" w:rsidRPr="00A55124" w:rsidRDefault="00B55DB9" w:rsidP="001045C2">
      <w:pPr>
        <w:numPr>
          <w:ilvl w:val="0"/>
          <w:numId w:val="1"/>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rPr>
      </w:pPr>
      <w:r w:rsidRPr="00A55124">
        <w:rPr>
          <w:rFonts w:ascii="Palatino Linotype" w:eastAsia="Palatino Linotype" w:hAnsi="Palatino Linotype" w:cs="Palatino Linotype"/>
          <w:color w:val="000000" w:themeColor="text1"/>
        </w:rPr>
        <w:t xml:space="preserve">Se eligió como modalidad de entrega de la información: A través del </w:t>
      </w:r>
      <w:r w:rsidRPr="00A55124">
        <w:rPr>
          <w:rFonts w:ascii="Palatino Linotype" w:eastAsia="Palatino Linotype" w:hAnsi="Palatino Linotype" w:cs="Palatino Linotype"/>
          <w:b/>
          <w:color w:val="000000" w:themeColor="text1"/>
        </w:rPr>
        <w:t>SAIMEX.</w:t>
      </w:r>
    </w:p>
    <w:p w:rsidR="00C44786" w:rsidRPr="00A55124" w:rsidRDefault="00C44786" w:rsidP="001045C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C44786" w:rsidRPr="00A55124" w:rsidRDefault="00B55DB9" w:rsidP="001045C2">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A55124">
        <w:rPr>
          <w:rFonts w:ascii="Palatino Linotype" w:eastAsia="Palatino Linotype" w:hAnsi="Palatino Linotype" w:cs="Palatino Linotype"/>
          <w:color w:val="000000" w:themeColor="text1"/>
        </w:rPr>
        <w:t>El</w:t>
      </w:r>
      <w:r w:rsidRPr="00A55124">
        <w:rPr>
          <w:rFonts w:ascii="Palatino Linotype" w:eastAsia="Palatino Linotype" w:hAnsi="Palatino Linotype" w:cs="Palatino Linotype"/>
          <w:b/>
          <w:color w:val="000000" w:themeColor="text1"/>
        </w:rPr>
        <w:t xml:space="preserve"> diecinueve de febrero de dos mil veinticinco</w:t>
      </w:r>
      <w:r w:rsidRPr="00A55124">
        <w:rPr>
          <w:rFonts w:ascii="Palatino Linotype" w:eastAsia="Palatino Linotype" w:hAnsi="Palatino Linotype" w:cs="Palatino Linotype"/>
          <w:color w:val="000000" w:themeColor="text1"/>
        </w:rPr>
        <w:t>, el Sujeto Obligado</w:t>
      </w:r>
      <w:r w:rsidRPr="00A55124">
        <w:rPr>
          <w:rFonts w:ascii="Palatino Linotype" w:eastAsia="Palatino Linotype" w:hAnsi="Palatino Linotype" w:cs="Palatino Linotype"/>
          <w:b/>
          <w:color w:val="000000" w:themeColor="text1"/>
        </w:rPr>
        <w:t>,</w:t>
      </w:r>
      <w:r w:rsidRPr="00A55124">
        <w:rPr>
          <w:rFonts w:ascii="Palatino Linotype" w:eastAsia="Palatino Linotype" w:hAnsi="Palatino Linotype" w:cs="Palatino Linotype"/>
          <w:color w:val="000000" w:themeColor="text1"/>
        </w:rPr>
        <w:t xml:space="preserve"> dio </w:t>
      </w:r>
      <w:r w:rsidRPr="00A55124">
        <w:rPr>
          <w:rFonts w:ascii="Palatino Linotype" w:eastAsia="Palatino Linotype" w:hAnsi="Palatino Linotype" w:cs="Palatino Linotype"/>
          <w:b/>
          <w:color w:val="000000" w:themeColor="text1"/>
        </w:rPr>
        <w:t>respuesta</w:t>
      </w:r>
      <w:r w:rsidRPr="00A55124">
        <w:rPr>
          <w:rFonts w:ascii="Palatino Linotype" w:eastAsia="Palatino Linotype" w:hAnsi="Palatino Linotype" w:cs="Palatino Linotype"/>
          <w:color w:val="000000" w:themeColor="text1"/>
        </w:rPr>
        <w:t xml:space="preserve"> a través del siguiente archivo electrónico</w:t>
      </w:r>
      <w:r w:rsidRPr="00A55124">
        <w:rPr>
          <w:rFonts w:ascii="Palatino Linotype" w:eastAsia="Palatino Linotype" w:hAnsi="Palatino Linotype" w:cs="Palatino Linotype"/>
          <w:b/>
          <w:i/>
          <w:color w:val="000000" w:themeColor="text1"/>
        </w:rPr>
        <w:t>:</w:t>
      </w:r>
    </w:p>
    <w:p w:rsidR="00C44786" w:rsidRPr="00A55124" w:rsidRDefault="00B55DB9" w:rsidP="001045C2">
      <w:pPr>
        <w:pBdr>
          <w:top w:val="nil"/>
          <w:left w:val="nil"/>
          <w:bottom w:val="nil"/>
          <w:right w:val="nil"/>
          <w:between w:val="nil"/>
        </w:pBdr>
        <w:jc w:val="both"/>
        <w:rPr>
          <w:rFonts w:ascii="Palatino Linotype" w:eastAsia="Palatino Linotype" w:hAnsi="Palatino Linotype" w:cs="Palatino Linotype"/>
          <w:b/>
          <w:i/>
          <w:color w:val="000000" w:themeColor="text1"/>
        </w:rPr>
      </w:pPr>
      <w:r w:rsidRPr="00A55124">
        <w:rPr>
          <w:rFonts w:ascii="Palatino Linotype" w:eastAsia="Palatino Linotype" w:hAnsi="Palatino Linotype" w:cs="Palatino Linotype"/>
          <w:b/>
          <w:i/>
          <w:color w:val="000000" w:themeColor="text1"/>
        </w:rPr>
        <w:lastRenderedPageBreak/>
        <w:t>Contestación 00190 Tesorería.pdf</w:t>
      </w:r>
    </w:p>
    <w:p w:rsidR="00C44786" w:rsidRPr="00A55124" w:rsidRDefault="00B55DB9" w:rsidP="001045C2">
      <w:pPr>
        <w:pBdr>
          <w:top w:val="nil"/>
          <w:left w:val="nil"/>
          <w:bottom w:val="nil"/>
          <w:right w:val="nil"/>
          <w:between w:val="nil"/>
        </w:pBdr>
        <w:jc w:val="both"/>
        <w:rPr>
          <w:rFonts w:ascii="Palatino Linotype" w:eastAsia="Palatino Linotype" w:hAnsi="Palatino Linotype" w:cs="Palatino Linotype"/>
          <w:color w:val="000000" w:themeColor="text1"/>
        </w:rPr>
      </w:pPr>
      <w:r w:rsidRPr="00A55124">
        <w:rPr>
          <w:rFonts w:ascii="Palatino Linotype" w:eastAsia="Palatino Linotype" w:hAnsi="Palatino Linotype" w:cs="Palatino Linotype"/>
          <w:color w:val="000000" w:themeColor="text1"/>
        </w:rPr>
        <w:t xml:space="preserve">Oficio MTM058/TM085/2025 firmado por el Tesorero Municipal, a través del cual manifiesta que la información solicitada puede ser localizada en el link </w:t>
      </w:r>
      <w:hyperlink r:id="rId8">
        <w:r w:rsidRPr="00A55124">
          <w:rPr>
            <w:rFonts w:ascii="Palatino Linotype" w:hAnsi="Palatino Linotype"/>
            <w:color w:val="000000" w:themeColor="text1"/>
            <w:u w:val="single"/>
          </w:rPr>
          <w:t>https://legislacion.edomex.gob.mx/sites/legislacion.edomex.gob.mx/files/files/vigentes/jul113 .PDF</w:t>
        </w:r>
      </w:hyperlink>
      <w:r w:rsidRPr="00A55124">
        <w:rPr>
          <w:rFonts w:ascii="Palatino Linotype" w:hAnsi="Palatino Linotype"/>
          <w:color w:val="000000" w:themeColor="text1"/>
        </w:rPr>
        <w:t xml:space="preserve"> </w:t>
      </w:r>
    </w:p>
    <w:p w:rsidR="00C44786" w:rsidRPr="00A55124" w:rsidRDefault="00C44786" w:rsidP="001045C2">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C44786" w:rsidRPr="00A55124" w:rsidRDefault="00B55DB9" w:rsidP="001045C2">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A55124">
        <w:rPr>
          <w:rFonts w:ascii="Palatino Linotype" w:eastAsia="Palatino Linotype" w:hAnsi="Palatino Linotype" w:cs="Palatino Linotype"/>
          <w:color w:val="000000" w:themeColor="text1"/>
        </w:rPr>
        <w:t>El</w:t>
      </w:r>
      <w:r w:rsidRPr="00A55124">
        <w:rPr>
          <w:rFonts w:ascii="Palatino Linotype" w:eastAsia="Palatino Linotype" w:hAnsi="Palatino Linotype" w:cs="Palatino Linotype"/>
          <w:b/>
          <w:color w:val="000000" w:themeColor="text1"/>
        </w:rPr>
        <w:t xml:space="preserve"> cuatro de marzo de dos mil veinticinco</w:t>
      </w:r>
      <w:r w:rsidRPr="00A55124">
        <w:rPr>
          <w:rFonts w:ascii="Palatino Linotype" w:eastAsia="Palatino Linotype" w:hAnsi="Palatino Linotype" w:cs="Palatino Linotype"/>
          <w:color w:val="000000" w:themeColor="text1"/>
        </w:rPr>
        <w:t xml:space="preserve">, el particular interpuso el </w:t>
      </w:r>
      <w:r w:rsidRPr="00A55124">
        <w:rPr>
          <w:rFonts w:ascii="Palatino Linotype" w:eastAsia="Palatino Linotype" w:hAnsi="Palatino Linotype" w:cs="Palatino Linotype"/>
          <w:b/>
          <w:color w:val="000000" w:themeColor="text1"/>
        </w:rPr>
        <w:t>recurso de revisión</w:t>
      </w:r>
      <w:r w:rsidRPr="00A55124">
        <w:rPr>
          <w:rFonts w:ascii="Palatino Linotype" w:eastAsia="Palatino Linotype" w:hAnsi="Palatino Linotype" w:cs="Palatino Linotype"/>
          <w:color w:val="000000" w:themeColor="text1"/>
        </w:rPr>
        <w:t xml:space="preserve"> al que se le asignó el folio </w:t>
      </w:r>
      <w:r w:rsidRPr="00A55124">
        <w:rPr>
          <w:rFonts w:ascii="Palatino Linotype" w:eastAsia="Palatino Linotype" w:hAnsi="Palatino Linotype" w:cs="Palatino Linotype"/>
          <w:b/>
          <w:color w:val="000000" w:themeColor="text1"/>
        </w:rPr>
        <w:t xml:space="preserve">02358/INFOEM/IP/RR/2025 </w:t>
      </w:r>
      <w:r w:rsidRPr="00A55124">
        <w:rPr>
          <w:rFonts w:ascii="Palatino Linotype" w:eastAsia="Palatino Linotype" w:hAnsi="Palatino Linotype" w:cs="Palatino Linotype"/>
          <w:color w:val="000000" w:themeColor="text1"/>
        </w:rPr>
        <w:t>en contra de la respuesta emitida por el sujeto obligado, realizando las siguientes manifestaciones como acto impugnado y razones o motivos de inconformidad:</w:t>
      </w:r>
    </w:p>
    <w:p w:rsidR="00C44786" w:rsidRPr="00A55124" w:rsidRDefault="00C44786" w:rsidP="001045C2">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C44786" w:rsidRPr="002A0135" w:rsidRDefault="00B55DB9" w:rsidP="002A0135">
      <w:pPr>
        <w:pStyle w:val="Prrafodelista"/>
        <w:numPr>
          <w:ilvl w:val="0"/>
          <w:numId w:val="7"/>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30j0zll" w:colFirst="0" w:colLast="0"/>
      <w:bookmarkEnd w:id="2"/>
      <w:r w:rsidRPr="002A0135">
        <w:rPr>
          <w:rFonts w:ascii="Palatino Linotype" w:eastAsia="Palatino Linotype" w:hAnsi="Palatino Linotype" w:cs="Palatino Linotype"/>
          <w:b/>
          <w:color w:val="000000" w:themeColor="text1"/>
        </w:rPr>
        <w:t xml:space="preserve">Acto impugnado: </w:t>
      </w:r>
      <w:r w:rsidRPr="002A0135">
        <w:rPr>
          <w:rFonts w:ascii="Palatino Linotype" w:eastAsia="Palatino Linotype" w:hAnsi="Palatino Linotype" w:cs="Palatino Linotype"/>
          <w:i/>
          <w:color w:val="000000" w:themeColor="text1"/>
        </w:rPr>
        <w:t>“RESPUESTA A SOLICITUD DE INFORMACION CON FOLIO 00190/TENANCIN/IP/2025” (Sic)</w:t>
      </w:r>
    </w:p>
    <w:p w:rsidR="00C44786" w:rsidRPr="00A55124" w:rsidRDefault="00C44786" w:rsidP="001045C2">
      <w:pPr>
        <w:pBdr>
          <w:top w:val="nil"/>
          <w:left w:val="nil"/>
          <w:bottom w:val="nil"/>
          <w:right w:val="nil"/>
          <w:between w:val="nil"/>
        </w:pBdr>
        <w:jc w:val="both"/>
        <w:rPr>
          <w:rFonts w:ascii="Palatino Linotype" w:eastAsia="Palatino Linotype" w:hAnsi="Palatino Linotype" w:cs="Palatino Linotype"/>
          <w:i/>
          <w:color w:val="000000" w:themeColor="text1"/>
        </w:rPr>
      </w:pPr>
    </w:p>
    <w:p w:rsidR="00C44786" w:rsidRPr="002A0135" w:rsidRDefault="00B55DB9" w:rsidP="002A0135">
      <w:pPr>
        <w:pStyle w:val="Prrafodelista"/>
        <w:numPr>
          <w:ilvl w:val="0"/>
          <w:numId w:val="7"/>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3" w:name="_heading=h.1fob9te" w:colFirst="0" w:colLast="0"/>
      <w:bookmarkEnd w:id="3"/>
      <w:r w:rsidRPr="002A0135">
        <w:rPr>
          <w:rFonts w:ascii="Palatino Linotype" w:eastAsia="Palatino Linotype" w:hAnsi="Palatino Linotype" w:cs="Palatino Linotype"/>
          <w:b/>
          <w:color w:val="000000" w:themeColor="text1"/>
        </w:rPr>
        <w:t xml:space="preserve">Razones o Motivos de inconformidad: </w:t>
      </w:r>
      <w:r w:rsidRPr="002A0135">
        <w:rPr>
          <w:rFonts w:ascii="Palatino Linotype" w:eastAsia="Palatino Linotype" w:hAnsi="Palatino Linotype" w:cs="Palatino Linotype"/>
          <w:i/>
          <w:color w:val="000000" w:themeColor="text1"/>
        </w:rPr>
        <w:t xml:space="preserve">“ELOBLIGADO SOLO SE LIMITA A REFERIR UN LINK DE INTERNET EL CUAL AL MOMENTO DE INGRESAR DIRIGE A UNA PAGINA DE LEGISTEL CON LA LEYENDA "PAGINA NO ENCONTRADA" , ADEMÁS DE QUE ESTE ES UN MEDIO PARA ADQUIRIR DE MANERA ESPECIFICA LO CORRESPONDIENTE AL MUNICIPIO QUE INTERESA EN LA SOLICITUD, NO DE MANERA GENÉRICA, POR LO QUE LA RESPUESTA OTORGADA POR EL SERVIDOR PÚBLICO VILNERA MI DERECHO A RECIBIR INFORMACIÓN CLARA Y PRECISA” </w:t>
      </w:r>
      <w:r w:rsidRPr="002A0135">
        <w:rPr>
          <w:rFonts w:ascii="Palatino Linotype" w:eastAsia="Palatino Linotype" w:hAnsi="Palatino Linotype" w:cs="Palatino Linotype"/>
          <w:color w:val="000000" w:themeColor="text1"/>
        </w:rPr>
        <w:t>(Sic)</w:t>
      </w:r>
    </w:p>
    <w:p w:rsidR="00C44786" w:rsidRPr="00A55124" w:rsidRDefault="00C44786" w:rsidP="001045C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C44786" w:rsidRPr="00A55124" w:rsidRDefault="00B55DB9" w:rsidP="001045C2">
      <w:pPr>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A55124">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A55124">
        <w:rPr>
          <w:rFonts w:ascii="Palatino Linotype" w:eastAsia="Palatino Linotype" w:hAnsi="Palatino Linotype" w:cs="Palatino Linotype"/>
          <w:b/>
          <w:color w:val="000000" w:themeColor="text1"/>
        </w:rPr>
        <w:t xml:space="preserve">acuerdo de admisión </w:t>
      </w:r>
      <w:r w:rsidRPr="00A55124">
        <w:rPr>
          <w:rFonts w:ascii="Palatino Linotype" w:eastAsia="Palatino Linotype" w:hAnsi="Palatino Linotype" w:cs="Palatino Linotype"/>
          <w:color w:val="000000" w:themeColor="text1"/>
        </w:rPr>
        <w:t xml:space="preserve">de fecha </w:t>
      </w:r>
      <w:r w:rsidRPr="00A55124">
        <w:rPr>
          <w:rFonts w:ascii="Palatino Linotype" w:eastAsia="Palatino Linotype" w:hAnsi="Palatino Linotype" w:cs="Palatino Linotype"/>
          <w:b/>
          <w:color w:val="000000" w:themeColor="text1"/>
        </w:rPr>
        <w:t xml:space="preserve">cinco de marzo dos mil veinticinco, </w:t>
      </w:r>
      <w:r w:rsidRPr="00A55124">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Pr="00A55124">
        <w:rPr>
          <w:rFonts w:ascii="Palatino Linotype" w:eastAsia="Palatino Linotype" w:hAnsi="Palatino Linotype" w:cs="Palatino Linotype"/>
          <w:b/>
          <w:color w:val="000000" w:themeColor="text1"/>
        </w:rPr>
        <w:t xml:space="preserve">SUJETO OBLIGADO </w:t>
      </w:r>
      <w:r w:rsidRPr="00A55124">
        <w:rPr>
          <w:rFonts w:ascii="Palatino Linotype" w:eastAsia="Palatino Linotype" w:hAnsi="Palatino Linotype" w:cs="Palatino Linotype"/>
          <w:color w:val="000000" w:themeColor="text1"/>
        </w:rPr>
        <w:t>presentara el Informe Justificado procedente.</w:t>
      </w:r>
    </w:p>
    <w:p w:rsidR="00C44786" w:rsidRPr="00A55124" w:rsidRDefault="00B55DB9" w:rsidP="001045C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55124">
        <w:rPr>
          <w:rFonts w:ascii="Palatino Linotype" w:eastAsia="Palatino Linotype" w:hAnsi="Palatino Linotype" w:cs="Palatino Linotype"/>
          <w:color w:val="000000" w:themeColor="text1"/>
        </w:rPr>
        <w:lastRenderedPageBreak/>
        <w:t>El Recurrente</w:t>
      </w:r>
      <w:r w:rsidRPr="00A55124">
        <w:rPr>
          <w:rFonts w:ascii="Palatino Linotype" w:eastAsia="Palatino Linotype" w:hAnsi="Palatino Linotype" w:cs="Palatino Linotype"/>
          <w:b/>
          <w:color w:val="000000" w:themeColor="text1"/>
        </w:rPr>
        <w:t xml:space="preserve"> </w:t>
      </w:r>
      <w:r w:rsidRPr="00A55124">
        <w:rPr>
          <w:rFonts w:ascii="Palatino Linotype" w:eastAsia="Palatino Linotype" w:hAnsi="Palatino Linotype" w:cs="Palatino Linotype"/>
          <w:color w:val="000000" w:themeColor="text1"/>
        </w:rPr>
        <w:t>dejó de realizar manifestaciones que a su derecho conviniera y asistiera. Por su parte, el Sujeto Obligado,</w:t>
      </w:r>
      <w:r w:rsidRPr="00A55124">
        <w:rPr>
          <w:rFonts w:ascii="Palatino Linotype" w:eastAsia="Palatino Linotype" w:hAnsi="Palatino Linotype" w:cs="Palatino Linotype"/>
          <w:b/>
          <w:color w:val="000000" w:themeColor="text1"/>
        </w:rPr>
        <w:t xml:space="preserve"> </w:t>
      </w:r>
      <w:r w:rsidRPr="00A55124">
        <w:rPr>
          <w:rFonts w:ascii="Palatino Linotype" w:eastAsia="Palatino Linotype" w:hAnsi="Palatino Linotype" w:cs="Palatino Linotype"/>
          <w:color w:val="000000" w:themeColor="text1"/>
        </w:rPr>
        <w:t>el</w:t>
      </w:r>
      <w:r w:rsidRPr="00A55124">
        <w:rPr>
          <w:rFonts w:ascii="Palatino Linotype" w:eastAsia="Palatino Linotype" w:hAnsi="Palatino Linotype" w:cs="Palatino Linotype"/>
          <w:b/>
          <w:color w:val="000000" w:themeColor="text1"/>
        </w:rPr>
        <w:t xml:space="preserve"> trece de marzo de dos mil veinticinco </w:t>
      </w:r>
      <w:r w:rsidRPr="00A55124">
        <w:rPr>
          <w:rFonts w:ascii="Palatino Linotype" w:eastAsia="Palatino Linotype" w:hAnsi="Palatino Linotype" w:cs="Palatino Linotype"/>
          <w:color w:val="000000" w:themeColor="text1"/>
        </w:rPr>
        <w:t xml:space="preserve">presentó informe justificado a través del archivo digital, cuyo contenido esencial es el siguiente: </w:t>
      </w:r>
    </w:p>
    <w:p w:rsidR="00C44786" w:rsidRPr="00A55124" w:rsidRDefault="00B55DB9" w:rsidP="001045C2">
      <w:pPr>
        <w:pBdr>
          <w:top w:val="nil"/>
          <w:left w:val="nil"/>
          <w:bottom w:val="nil"/>
          <w:right w:val="nil"/>
          <w:between w:val="nil"/>
        </w:pBdr>
        <w:ind w:firstLine="10"/>
        <w:jc w:val="both"/>
        <w:rPr>
          <w:rFonts w:ascii="Palatino Linotype" w:eastAsia="Palatino Linotype" w:hAnsi="Palatino Linotype" w:cs="Palatino Linotype"/>
          <w:b/>
          <w:i/>
          <w:color w:val="000000" w:themeColor="text1"/>
        </w:rPr>
      </w:pPr>
      <w:r w:rsidRPr="00A55124">
        <w:rPr>
          <w:rFonts w:ascii="Palatino Linotype" w:eastAsia="Palatino Linotype" w:hAnsi="Palatino Linotype" w:cs="Palatino Linotype"/>
          <w:b/>
          <w:i/>
          <w:color w:val="000000" w:themeColor="text1"/>
        </w:rPr>
        <w:tab/>
        <w:t>RR2358.pdf</w:t>
      </w:r>
    </w:p>
    <w:p w:rsidR="00C44786" w:rsidRPr="00A55124" w:rsidRDefault="00B55DB9" w:rsidP="001045C2">
      <w:pPr>
        <w:pBdr>
          <w:top w:val="nil"/>
          <w:left w:val="nil"/>
          <w:bottom w:val="nil"/>
          <w:right w:val="nil"/>
          <w:between w:val="nil"/>
        </w:pBdr>
        <w:ind w:firstLine="10"/>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color w:val="000000" w:themeColor="text1"/>
        </w:rPr>
        <w:t xml:space="preserve">Oficio MTM058/TM116/2025 firmado por el Tesorero Municipal a través del cual refiere que el link proporcionado en respuesta si abre a la página de interés al solicitante y adjunta de nuevo un link ya agregando una captura de pantalla de la Gaceta del Gobierno de fecha 11 de julio de 2023, refiriendo que contiene </w:t>
      </w:r>
      <w:r w:rsidRPr="00A55124">
        <w:rPr>
          <w:rFonts w:ascii="Palatino Linotype" w:eastAsia="Palatino Linotype" w:hAnsi="Palatino Linotype" w:cs="Palatino Linotype"/>
          <w:i/>
          <w:color w:val="000000" w:themeColor="text1"/>
        </w:rPr>
        <w:t>“lo establecido dentro del Manual Único de Contabilidad Gubernamental en el apartado 1.6, referente a la Política de Registro, en la sección II1, inciso B3, relativo al fondo fijo, este refiere que "En cuanto a los Municipios y sus Organismos Auxiliares se apegarán a las disposiciones en Materia Financiera у Administrativa Municipal del Estado de México."; por lo que para dar respuesta al punto 1 de su solicitud, es necesario remitirse a los artículos relativos al FONDO FIJO DE CAJA los cuales se encuentran contemplados desde el articulo 11 al 22 de la Gaceta de Gobierno en comento.</w:t>
      </w:r>
    </w:p>
    <w:p w:rsidR="00C44786" w:rsidRPr="00A55124" w:rsidRDefault="00C44786" w:rsidP="001045C2">
      <w:pPr>
        <w:pBdr>
          <w:top w:val="nil"/>
          <w:left w:val="nil"/>
          <w:bottom w:val="nil"/>
          <w:right w:val="nil"/>
          <w:between w:val="nil"/>
        </w:pBdr>
        <w:ind w:firstLine="10"/>
        <w:jc w:val="both"/>
        <w:rPr>
          <w:rFonts w:ascii="Palatino Linotype" w:eastAsia="Palatino Linotype" w:hAnsi="Palatino Linotype" w:cs="Palatino Linotype"/>
          <w:i/>
          <w:color w:val="000000" w:themeColor="text1"/>
        </w:rPr>
      </w:pPr>
    </w:p>
    <w:p w:rsidR="00C44786" w:rsidRPr="00A55124" w:rsidRDefault="00B55DB9" w:rsidP="001045C2">
      <w:pPr>
        <w:pBdr>
          <w:top w:val="nil"/>
          <w:left w:val="nil"/>
          <w:bottom w:val="nil"/>
          <w:right w:val="nil"/>
          <w:between w:val="nil"/>
        </w:pBdr>
        <w:ind w:firstLine="10"/>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Para dar respuesta a lo solicitado en el punto 2 de su solicitud, se le hace de conocimiento que el porcentaje de recursos destinados para el Fondo de Caja de gastos menores, aprobado y asentado mediante el acuerdo 21/2025, es íntegramente constituido (100%) de recursos propios.”</w:t>
      </w:r>
    </w:p>
    <w:p w:rsidR="00C44786" w:rsidRPr="00A55124" w:rsidRDefault="00C44786" w:rsidP="001045C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C44786" w:rsidRPr="00A55124" w:rsidRDefault="00B55DB9" w:rsidP="001045C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A55124">
        <w:rPr>
          <w:rFonts w:ascii="Palatino Linotype" w:eastAsia="Palatino Linotype" w:hAnsi="Palatino Linotype" w:cs="Palatino Linotype"/>
          <w:color w:val="000000" w:themeColor="text1"/>
        </w:rPr>
        <w:t>En fecha</w:t>
      </w:r>
      <w:r w:rsidRPr="00A55124">
        <w:rPr>
          <w:rFonts w:ascii="Palatino Linotype" w:eastAsia="Palatino Linotype" w:hAnsi="Palatino Linotype" w:cs="Palatino Linotype"/>
          <w:b/>
          <w:color w:val="000000" w:themeColor="text1"/>
        </w:rPr>
        <w:t xml:space="preserve"> ocho de mayo de dos mil veinticinco</w:t>
      </w:r>
      <w:r w:rsidRPr="00A55124">
        <w:rPr>
          <w:rFonts w:ascii="Palatino Linotype" w:eastAsia="Palatino Linotype" w:hAnsi="Palatino Linotype" w:cs="Palatino Linotype"/>
          <w:color w:val="000000" w:themeColor="text1"/>
        </w:rPr>
        <w:t>, se acordó ampliar el plazo para resolver el presente Recurso de Revisión.</w:t>
      </w:r>
    </w:p>
    <w:p w:rsidR="00C44786" w:rsidRPr="00A55124" w:rsidRDefault="00C44786" w:rsidP="001045C2">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C44786" w:rsidRPr="002A0135" w:rsidRDefault="00B55DB9" w:rsidP="001045C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A55124">
        <w:rPr>
          <w:rFonts w:ascii="Palatino Linotype" w:eastAsia="Palatino Linotype" w:hAnsi="Palatino Linotype" w:cs="Palatino Linotype"/>
          <w:color w:val="000000" w:themeColor="text1"/>
        </w:rPr>
        <w:t xml:space="preserve">Seguidamente, en fecha </w:t>
      </w:r>
      <w:r w:rsidRPr="00A55124">
        <w:rPr>
          <w:rFonts w:ascii="Palatino Linotype" w:eastAsia="Palatino Linotype" w:hAnsi="Palatino Linotype" w:cs="Palatino Linotype"/>
          <w:b/>
          <w:color w:val="000000" w:themeColor="text1"/>
        </w:rPr>
        <w:t>veintisiete de junio de dos mil veinticinco</w:t>
      </w:r>
      <w:r w:rsidRPr="00A55124">
        <w:rPr>
          <w:rFonts w:ascii="Palatino Linotype" w:eastAsia="Palatino Linotype" w:hAnsi="Palatino Linotype" w:cs="Palatino Linotype"/>
          <w:color w:val="000000" w:themeColor="text1"/>
        </w:rPr>
        <w:t xml:space="preserve">, la Comisionada Ponente dictó el </w:t>
      </w:r>
      <w:r w:rsidRPr="00A55124">
        <w:rPr>
          <w:rFonts w:ascii="Palatino Linotype" w:eastAsia="Palatino Linotype" w:hAnsi="Palatino Linotype" w:cs="Palatino Linotype"/>
          <w:b/>
          <w:color w:val="000000" w:themeColor="text1"/>
        </w:rPr>
        <w:t>cierre del periodo de instrucción</w:t>
      </w:r>
      <w:r w:rsidRPr="00A55124">
        <w:rPr>
          <w:rFonts w:ascii="Palatino Linotype" w:eastAsia="Palatino Linotype" w:hAnsi="Palatino Linotype" w:cs="Palatino Linotype"/>
          <w:color w:val="000000" w:themeColor="text1"/>
        </w:rPr>
        <w:t xml:space="preserve"> y, ordenó la resolución que conforme a Derecho proceda, de acuerdo a las siguientes:</w:t>
      </w:r>
      <w:r w:rsidR="002A0135">
        <w:rPr>
          <w:rFonts w:ascii="Palatino Linotype" w:eastAsia="Palatino Linotype" w:hAnsi="Palatino Linotype" w:cs="Palatino Linotype"/>
          <w:color w:val="000000" w:themeColor="text1"/>
        </w:rPr>
        <w:t>---------------------------------</w:t>
      </w:r>
    </w:p>
    <w:p w:rsidR="002A0135" w:rsidRDefault="002A0135" w:rsidP="002A0135">
      <w:pPr>
        <w:pStyle w:val="Prrafodelista"/>
        <w:rPr>
          <w:rFonts w:ascii="Palatino Linotype" w:eastAsia="Palatino Linotype" w:hAnsi="Palatino Linotype" w:cs="Palatino Linotype"/>
          <w:b/>
          <w:color w:val="000000" w:themeColor="text1"/>
        </w:rPr>
      </w:pPr>
    </w:p>
    <w:p w:rsidR="002A0135" w:rsidRDefault="002A0135" w:rsidP="002A0135">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2A0135" w:rsidRPr="00A55124" w:rsidRDefault="002A0135" w:rsidP="002A0135">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C44786" w:rsidRPr="00A55124" w:rsidRDefault="00C44786" w:rsidP="001045C2">
      <w:pPr>
        <w:pBdr>
          <w:top w:val="nil"/>
          <w:left w:val="nil"/>
          <w:bottom w:val="nil"/>
          <w:right w:val="nil"/>
          <w:between w:val="nil"/>
        </w:pBdr>
        <w:rPr>
          <w:rFonts w:ascii="Palatino Linotype" w:eastAsia="Palatino Linotype" w:hAnsi="Palatino Linotype" w:cs="Palatino Linotype"/>
          <w:b/>
          <w:color w:val="000000" w:themeColor="text1"/>
        </w:rPr>
      </w:pPr>
    </w:p>
    <w:p w:rsidR="00C44786" w:rsidRPr="00A55124" w:rsidRDefault="00B55DB9" w:rsidP="001045C2">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A55124">
        <w:rPr>
          <w:rFonts w:ascii="Palatino Linotype" w:eastAsia="Palatino Linotype" w:hAnsi="Palatino Linotype" w:cs="Palatino Linotype"/>
          <w:b/>
          <w:color w:val="000000" w:themeColor="text1"/>
        </w:rPr>
        <w:lastRenderedPageBreak/>
        <w:t>C O N S I D E R A C I O N E S</w:t>
      </w:r>
    </w:p>
    <w:p w:rsidR="00C44786" w:rsidRPr="00A55124" w:rsidRDefault="00C44786" w:rsidP="001045C2">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C44786" w:rsidRPr="00A55124" w:rsidRDefault="00B55DB9" w:rsidP="001045C2">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2et92p0" w:colFirst="0" w:colLast="0"/>
      <w:bookmarkEnd w:id="5"/>
      <w:r w:rsidRPr="00A55124">
        <w:rPr>
          <w:rFonts w:ascii="Palatino Linotype" w:eastAsia="Palatino Linotype" w:hAnsi="Palatino Linotype" w:cs="Palatino Linotype"/>
          <w:b/>
          <w:color w:val="000000" w:themeColor="text1"/>
          <w:sz w:val="24"/>
          <w:szCs w:val="24"/>
        </w:rPr>
        <w:t>PRIMERA. Competencia</w:t>
      </w:r>
    </w:p>
    <w:p w:rsidR="00C44786" w:rsidRPr="00A55124" w:rsidRDefault="00B55DB9" w:rsidP="001045C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55124">
        <w:rPr>
          <w:rFonts w:ascii="Palatino Linotype" w:eastAsia="Palatino Linotype" w:hAnsi="Palatino Linotype" w:cs="Palatino Linotype"/>
          <w:color w:val="000000" w:themeColor="text1"/>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C44786" w:rsidRPr="00A55124" w:rsidRDefault="00C44786" w:rsidP="001045C2">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C44786" w:rsidRPr="00A55124" w:rsidRDefault="00B55DB9" w:rsidP="001045C2">
      <w:pPr>
        <w:pStyle w:val="Ttulo2"/>
        <w:spacing w:before="0" w:line="360" w:lineRule="auto"/>
        <w:rPr>
          <w:rFonts w:ascii="Palatino Linotype" w:eastAsia="Palatino Linotype" w:hAnsi="Palatino Linotype" w:cs="Palatino Linotype"/>
          <w:b/>
          <w:color w:val="000000" w:themeColor="text1"/>
          <w:sz w:val="24"/>
          <w:szCs w:val="24"/>
        </w:rPr>
      </w:pPr>
      <w:bookmarkStart w:id="6" w:name="_heading=h.tyjcwt" w:colFirst="0" w:colLast="0"/>
      <w:bookmarkEnd w:id="6"/>
      <w:r w:rsidRPr="00A55124">
        <w:rPr>
          <w:rFonts w:ascii="Palatino Linotype" w:eastAsia="Palatino Linotype" w:hAnsi="Palatino Linotype" w:cs="Palatino Linotype"/>
          <w:b/>
          <w:color w:val="000000" w:themeColor="text1"/>
          <w:sz w:val="24"/>
          <w:szCs w:val="24"/>
        </w:rPr>
        <w:t>SEGUNDA. Procedencia.</w:t>
      </w:r>
    </w:p>
    <w:p w:rsidR="00C44786" w:rsidRPr="00A55124" w:rsidRDefault="00B55DB9" w:rsidP="001045C2">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A55124">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C44786" w:rsidRPr="00A55124" w:rsidRDefault="00B55DB9" w:rsidP="001045C2">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A55124">
        <w:rPr>
          <w:rFonts w:ascii="Palatino Linotype" w:eastAsia="Palatino Linotype" w:hAnsi="Palatino Linotype" w:cs="Palatino Linotype"/>
          <w:color w:val="000000" w:themeColor="text1"/>
        </w:rPr>
        <w:lastRenderedPageBreak/>
        <w:t>Por otro lado, el escrito contiene las formalidades previstas por el artículo 180, último párrafo, de la citada Ley de la materia, por lo que es procedente que este Instituto conozca y resuelva el presente recurso.</w:t>
      </w:r>
    </w:p>
    <w:p w:rsidR="00C44786" w:rsidRPr="00A55124" w:rsidRDefault="00C44786" w:rsidP="001045C2">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C44786" w:rsidRPr="00A55124" w:rsidRDefault="00B55DB9" w:rsidP="001045C2">
      <w:pPr>
        <w:pStyle w:val="Ttulo1"/>
        <w:spacing w:before="0" w:line="360" w:lineRule="auto"/>
        <w:rPr>
          <w:rFonts w:ascii="Palatino Linotype" w:eastAsia="Palatino Linotype" w:hAnsi="Palatino Linotype" w:cs="Palatino Linotype"/>
          <w:b/>
          <w:color w:val="000000" w:themeColor="text1"/>
          <w:sz w:val="24"/>
          <w:szCs w:val="24"/>
        </w:rPr>
      </w:pPr>
      <w:bookmarkStart w:id="7" w:name="_heading=h.3dy6vkm" w:colFirst="0" w:colLast="0"/>
      <w:bookmarkEnd w:id="7"/>
      <w:r w:rsidRPr="00A55124">
        <w:rPr>
          <w:rFonts w:ascii="Palatino Linotype" w:eastAsia="Palatino Linotype" w:hAnsi="Palatino Linotype" w:cs="Palatino Linotype"/>
          <w:b/>
          <w:color w:val="000000" w:themeColor="text1"/>
          <w:sz w:val="24"/>
          <w:szCs w:val="24"/>
        </w:rPr>
        <w:t>TERCERA. Descripción de hechos y planteamiento de la controversia.</w:t>
      </w:r>
    </w:p>
    <w:p w:rsidR="00C44786" w:rsidRPr="00A55124" w:rsidRDefault="00B55DB9" w:rsidP="001045C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55124">
        <w:rPr>
          <w:rFonts w:ascii="Palatino Linotype" w:eastAsia="Palatino Linotype" w:hAnsi="Palatino Linotype" w:cs="Palatino Linotype"/>
          <w:color w:val="000000" w:themeColor="text1"/>
        </w:rPr>
        <w:t>Se solicitó tener acceso, a la información que a continuación se simplifica:</w:t>
      </w:r>
    </w:p>
    <w:p w:rsidR="00C44786" w:rsidRPr="00A55124" w:rsidRDefault="00B55DB9" w:rsidP="001045C2">
      <w:pPr>
        <w:numPr>
          <w:ilvl w:val="0"/>
          <w:numId w:val="2"/>
        </w:numPr>
        <w:pBdr>
          <w:top w:val="nil"/>
          <w:left w:val="nil"/>
          <w:bottom w:val="nil"/>
          <w:right w:val="nil"/>
          <w:between w:val="nil"/>
        </w:pBdr>
        <w:ind w:left="0"/>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 xml:space="preserve">Cuáles son las actividades propias de los servidores públicos que se encuentran contempladas y son susceptibles de gastos del recurso del fondo de caja para gastos menores aprobados en el punto 25 mediante acuerdo de cabildo 21/2025 </w:t>
      </w:r>
    </w:p>
    <w:p w:rsidR="00C44786" w:rsidRPr="00A55124" w:rsidRDefault="00B55DB9" w:rsidP="001045C2">
      <w:pPr>
        <w:numPr>
          <w:ilvl w:val="0"/>
          <w:numId w:val="2"/>
        </w:numPr>
        <w:pBdr>
          <w:top w:val="nil"/>
          <w:left w:val="nil"/>
          <w:bottom w:val="nil"/>
          <w:right w:val="nil"/>
          <w:between w:val="nil"/>
        </w:pBdr>
        <w:ind w:left="0"/>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Cuál es el porcentaje de recursos propios que se destinará al fondo de caja de gastos menores aprobado y asentado mediante acuerdo 21/2025</w:t>
      </w:r>
    </w:p>
    <w:p w:rsidR="00C44786" w:rsidRPr="00A55124" w:rsidRDefault="00C44786" w:rsidP="001045C2">
      <w:pPr>
        <w:pBdr>
          <w:top w:val="nil"/>
          <w:left w:val="nil"/>
          <w:bottom w:val="nil"/>
          <w:right w:val="nil"/>
          <w:between w:val="nil"/>
        </w:pBdr>
        <w:jc w:val="both"/>
        <w:rPr>
          <w:rFonts w:ascii="Palatino Linotype" w:eastAsia="Palatino Linotype" w:hAnsi="Palatino Linotype" w:cs="Palatino Linotype"/>
          <w:color w:val="000000" w:themeColor="text1"/>
        </w:rPr>
      </w:pPr>
    </w:p>
    <w:p w:rsidR="00C44786" w:rsidRPr="00A55124" w:rsidRDefault="00B55DB9" w:rsidP="001045C2">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A55124">
        <w:rPr>
          <w:rFonts w:ascii="Palatino Linotype" w:eastAsia="Palatino Linotype" w:hAnsi="Palatino Linotype" w:cs="Palatino Linotype"/>
          <w:color w:val="000000" w:themeColor="text1"/>
        </w:rPr>
        <w:t>En respuesta, el Sujeto Obligado</w:t>
      </w:r>
      <w:r w:rsidRPr="00A55124">
        <w:rPr>
          <w:rFonts w:ascii="Palatino Linotype" w:eastAsia="Palatino Linotype" w:hAnsi="Palatino Linotype" w:cs="Palatino Linotype"/>
          <w:b/>
          <w:color w:val="000000" w:themeColor="text1"/>
        </w:rPr>
        <w:t xml:space="preserve"> </w:t>
      </w:r>
      <w:r w:rsidRPr="00A55124">
        <w:rPr>
          <w:rFonts w:ascii="Palatino Linotype" w:eastAsia="Palatino Linotype" w:hAnsi="Palatino Linotype" w:cs="Palatino Linotype"/>
          <w:color w:val="000000" w:themeColor="text1"/>
        </w:rPr>
        <w:t>remitió el archivo ya descrito en el anterior Párrafo 2, inconforme con la respuesta, se interpuso recurso de revisión argumentando sustancialmente que la negativa a la información solicitada.</w:t>
      </w:r>
    </w:p>
    <w:p w:rsidR="00C44786" w:rsidRPr="00A55124" w:rsidRDefault="00C44786" w:rsidP="001045C2">
      <w:pPr>
        <w:jc w:val="both"/>
        <w:rPr>
          <w:rFonts w:ascii="Palatino Linotype" w:eastAsia="Palatino Linotype" w:hAnsi="Palatino Linotype" w:cs="Palatino Linotype"/>
          <w:i/>
          <w:color w:val="000000" w:themeColor="text1"/>
        </w:rPr>
      </w:pPr>
    </w:p>
    <w:p w:rsidR="00C44786" w:rsidRPr="00A55124" w:rsidRDefault="00B55DB9" w:rsidP="001045C2">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A55124">
        <w:rPr>
          <w:rFonts w:ascii="Palatino Linotype" w:eastAsia="Palatino Linotype" w:hAnsi="Palatino Linotype" w:cs="Palatino Linotype"/>
          <w:color w:val="000000" w:themeColor="text1"/>
        </w:rPr>
        <w:t>En dichas condiciones, la controversia a resolver en el presente proveído, corresponde a determinar si se actualiza la causal de procedencia prevista en el artículo 179, fracción I,</w:t>
      </w:r>
      <w:r w:rsidRPr="00A55124">
        <w:rPr>
          <w:rFonts w:ascii="Palatino Linotype" w:eastAsia="Palatino Linotype" w:hAnsi="Palatino Linotype" w:cs="Palatino Linotype"/>
          <w:b/>
          <w:color w:val="000000" w:themeColor="text1"/>
        </w:rPr>
        <w:t xml:space="preserve"> </w:t>
      </w:r>
      <w:r w:rsidRPr="00A55124">
        <w:rPr>
          <w:rFonts w:ascii="Palatino Linotype" w:eastAsia="Palatino Linotype" w:hAnsi="Palatino Linotype" w:cs="Palatino Linotype"/>
          <w:color w:val="000000" w:themeColor="text1"/>
        </w:rPr>
        <w:t>de la Ley de Transparencia y Acceso a la Información Pública del Estado de</w:t>
      </w:r>
      <w:r w:rsidRPr="00A55124">
        <w:rPr>
          <w:rFonts w:ascii="Palatino Linotype" w:eastAsia="Palatino Linotype" w:hAnsi="Palatino Linotype" w:cs="Palatino Linotype"/>
          <w:b/>
          <w:color w:val="000000" w:themeColor="text1"/>
        </w:rPr>
        <w:t xml:space="preserve"> </w:t>
      </w:r>
      <w:r w:rsidRPr="00A55124">
        <w:rPr>
          <w:rFonts w:ascii="Palatino Linotype" w:eastAsia="Palatino Linotype" w:hAnsi="Palatino Linotype" w:cs="Palatino Linotype"/>
          <w:color w:val="000000" w:themeColor="text1"/>
        </w:rPr>
        <w:t>México</w:t>
      </w:r>
      <w:r w:rsidRPr="00A55124">
        <w:rPr>
          <w:rFonts w:ascii="Palatino Linotype" w:eastAsia="Palatino Linotype" w:hAnsi="Palatino Linotype" w:cs="Palatino Linotype"/>
          <w:b/>
          <w:color w:val="000000" w:themeColor="text1"/>
        </w:rPr>
        <w:t xml:space="preserve"> </w:t>
      </w:r>
      <w:r w:rsidRPr="00A55124">
        <w:rPr>
          <w:rFonts w:ascii="Palatino Linotype" w:eastAsia="Palatino Linotype" w:hAnsi="Palatino Linotype" w:cs="Palatino Linotype"/>
          <w:color w:val="000000" w:themeColor="text1"/>
        </w:rPr>
        <w:t>y</w:t>
      </w:r>
      <w:r w:rsidRPr="00A55124">
        <w:rPr>
          <w:rFonts w:ascii="Palatino Linotype" w:eastAsia="Palatino Linotype" w:hAnsi="Palatino Linotype" w:cs="Palatino Linotype"/>
          <w:b/>
          <w:color w:val="000000" w:themeColor="text1"/>
        </w:rPr>
        <w:t xml:space="preserve"> </w:t>
      </w:r>
      <w:r w:rsidRPr="00A55124">
        <w:rPr>
          <w:rFonts w:ascii="Palatino Linotype" w:eastAsia="Palatino Linotype" w:hAnsi="Palatino Linotype" w:cs="Palatino Linotype"/>
          <w:color w:val="000000" w:themeColor="text1"/>
        </w:rPr>
        <w:t>Municipios; fracción que determina la hipótesis relativa a la negativa a la información solicitada; contexto del cual se dolió el Recurrente al momento de interponer su inconformidad. De modo tal que el presente recurso de revisión se abocará en determinar si el Sujeto Obligado con su respuesta ciertamente actualiza la causal de procedencia</w:t>
      </w:r>
      <w:r w:rsidRPr="00A55124">
        <w:rPr>
          <w:rFonts w:ascii="Palatino Linotype" w:eastAsia="Palatino Linotype" w:hAnsi="Palatino Linotype" w:cs="Palatino Linotype"/>
          <w:b/>
          <w:color w:val="000000" w:themeColor="text1"/>
        </w:rPr>
        <w:t xml:space="preserve"> </w:t>
      </w:r>
      <w:r w:rsidRPr="00A55124">
        <w:rPr>
          <w:rFonts w:ascii="Palatino Linotype" w:eastAsia="Palatino Linotype" w:hAnsi="Palatino Linotype" w:cs="Palatino Linotype"/>
          <w:color w:val="000000" w:themeColor="text1"/>
        </w:rPr>
        <w:t xml:space="preserve">señalada. </w:t>
      </w:r>
    </w:p>
    <w:p w:rsidR="00C44786" w:rsidRPr="00A55124" w:rsidRDefault="00C44786" w:rsidP="001045C2">
      <w:pPr>
        <w:spacing w:line="360" w:lineRule="auto"/>
        <w:rPr>
          <w:rFonts w:ascii="Palatino Linotype" w:eastAsia="Palatino Linotype" w:hAnsi="Palatino Linotype" w:cs="Palatino Linotype"/>
          <w:color w:val="000000" w:themeColor="text1"/>
        </w:rPr>
      </w:pPr>
    </w:p>
    <w:p w:rsidR="00C44786" w:rsidRPr="00A55124" w:rsidRDefault="00B55DB9" w:rsidP="001045C2">
      <w:pPr>
        <w:pStyle w:val="Ttulo2"/>
        <w:spacing w:before="0" w:line="360" w:lineRule="auto"/>
        <w:rPr>
          <w:rFonts w:ascii="Palatino Linotype" w:eastAsia="Palatino Linotype" w:hAnsi="Palatino Linotype" w:cs="Palatino Linotype"/>
          <w:b/>
          <w:color w:val="000000" w:themeColor="text1"/>
          <w:sz w:val="24"/>
          <w:szCs w:val="24"/>
        </w:rPr>
      </w:pPr>
      <w:bookmarkStart w:id="8" w:name="_heading=h.1t3h5sf" w:colFirst="0" w:colLast="0"/>
      <w:bookmarkEnd w:id="8"/>
      <w:r w:rsidRPr="00A55124">
        <w:rPr>
          <w:rFonts w:ascii="Palatino Linotype" w:eastAsia="Palatino Linotype" w:hAnsi="Palatino Linotype" w:cs="Palatino Linotype"/>
          <w:b/>
          <w:color w:val="000000" w:themeColor="text1"/>
          <w:sz w:val="24"/>
          <w:szCs w:val="24"/>
        </w:rPr>
        <w:lastRenderedPageBreak/>
        <w:t>CUARTA. Estudio de la controversia.</w:t>
      </w:r>
    </w:p>
    <w:p w:rsidR="00C44786" w:rsidRPr="00A55124" w:rsidRDefault="00B55DB9" w:rsidP="001045C2">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A55124">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C44786" w:rsidRPr="00A55124" w:rsidRDefault="00C44786" w:rsidP="001045C2">
      <w:pPr>
        <w:spacing w:line="360" w:lineRule="auto"/>
        <w:jc w:val="both"/>
        <w:rPr>
          <w:rFonts w:ascii="Palatino Linotype" w:eastAsia="Palatino Linotype" w:hAnsi="Palatino Linotype" w:cs="Palatino Linotype"/>
          <w:color w:val="000000" w:themeColor="text1"/>
        </w:rPr>
      </w:pPr>
    </w:p>
    <w:p w:rsidR="00C44786" w:rsidRPr="00A55124" w:rsidRDefault="00B55DB9" w:rsidP="001045C2">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A55124">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C44786" w:rsidRPr="00A55124" w:rsidRDefault="00C44786" w:rsidP="001045C2">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C44786" w:rsidRPr="00A55124" w:rsidRDefault="00B55DB9" w:rsidP="001045C2">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A55124">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w:t>
      </w:r>
      <w:r w:rsidRPr="00A55124">
        <w:rPr>
          <w:rFonts w:ascii="Palatino Linotype" w:eastAsia="Palatino Linotype" w:hAnsi="Palatino Linotype" w:cs="Palatino Linotype"/>
          <w:color w:val="000000" w:themeColor="text1"/>
        </w:rPr>
        <w:lastRenderedPageBreak/>
        <w:t>consultar por encontrarse publicada en cualquier medio de difusión o porque la requieren a través de una solicitud de acceso a la información, siempre y cuando no encuadre en una de las excepciones contempladas por la ley.</w:t>
      </w:r>
    </w:p>
    <w:p w:rsidR="00C44786" w:rsidRPr="00A55124" w:rsidRDefault="00C44786" w:rsidP="001045C2">
      <w:pPr>
        <w:jc w:val="both"/>
        <w:rPr>
          <w:rFonts w:ascii="Palatino Linotype" w:eastAsia="Palatino Linotype" w:hAnsi="Palatino Linotype" w:cs="Palatino Linotype"/>
          <w:color w:val="000000" w:themeColor="text1"/>
        </w:rPr>
      </w:pPr>
    </w:p>
    <w:p w:rsidR="00C44786" w:rsidRPr="00A55124" w:rsidRDefault="00B55DB9" w:rsidP="001045C2">
      <w:pPr>
        <w:numPr>
          <w:ilvl w:val="0"/>
          <w:numId w:val="5"/>
        </w:numPr>
        <w:pBdr>
          <w:top w:val="nil"/>
          <w:left w:val="nil"/>
          <w:bottom w:val="nil"/>
          <w:right w:val="nil"/>
          <w:between w:val="nil"/>
        </w:pBdr>
        <w:spacing w:line="360" w:lineRule="auto"/>
        <w:ind w:left="0"/>
        <w:rPr>
          <w:rFonts w:ascii="Palatino Linotype" w:eastAsia="Palatino Linotype" w:hAnsi="Palatino Linotype" w:cs="Palatino Linotype"/>
          <w:b/>
          <w:color w:val="000000" w:themeColor="text1"/>
        </w:rPr>
      </w:pPr>
      <w:r w:rsidRPr="00A55124">
        <w:rPr>
          <w:rFonts w:ascii="Palatino Linotype" w:eastAsia="Palatino Linotype" w:hAnsi="Palatino Linotype" w:cs="Palatino Linotype"/>
          <w:b/>
          <w:color w:val="000000" w:themeColor="text1"/>
        </w:rPr>
        <w:t>Del Sujeto Obligado.</w:t>
      </w:r>
    </w:p>
    <w:p w:rsidR="00C44786" w:rsidRPr="00A55124" w:rsidRDefault="00B55DB9" w:rsidP="001045C2">
      <w:pPr>
        <w:numPr>
          <w:ilvl w:val="0"/>
          <w:numId w:val="4"/>
        </w:numPr>
        <w:spacing w:line="360" w:lineRule="auto"/>
        <w:ind w:left="0" w:firstLine="0"/>
        <w:jc w:val="both"/>
        <w:rPr>
          <w:rFonts w:ascii="Palatino Linotype" w:hAnsi="Palatino Linotype"/>
          <w:color w:val="000000" w:themeColor="text1"/>
        </w:rPr>
      </w:pPr>
      <w:r w:rsidRPr="00A55124">
        <w:rPr>
          <w:rFonts w:ascii="Palatino Linotype" w:eastAsia="Palatino Linotype" w:hAnsi="Palatino Linotype" w:cs="Palatino Linotype"/>
          <w:color w:val="000000" w:themeColor="text1"/>
        </w:rPr>
        <w:t>La administración pública municipal será centralizada y descentralizada, dentro de su estructura centralizada cuenta con la Tesorería Municipal, de conformidad con el artículo 21, fracción I, numeral 4, del Bando Municipal de Policía y Gobierno del Pueblo de Tenancingo:</w:t>
      </w:r>
    </w:p>
    <w:p w:rsidR="00C44786" w:rsidRPr="00A55124" w:rsidRDefault="00B55DB9" w:rsidP="001045C2">
      <w:pPr>
        <w:jc w:val="center"/>
        <w:rPr>
          <w:rFonts w:ascii="Palatino Linotype" w:eastAsia="Palatino Linotype" w:hAnsi="Palatino Linotype" w:cs="Palatino Linotype"/>
          <w:b/>
          <w:i/>
          <w:color w:val="000000" w:themeColor="text1"/>
        </w:rPr>
      </w:pPr>
      <w:r w:rsidRPr="00A55124">
        <w:rPr>
          <w:rFonts w:ascii="Palatino Linotype" w:eastAsia="Palatino Linotype" w:hAnsi="Palatino Linotype" w:cs="Palatino Linotype"/>
          <w:b/>
          <w:i/>
          <w:color w:val="000000" w:themeColor="text1"/>
        </w:rPr>
        <w:t>Bando Municipal de Policía y Gobierno del Pueblo de Tenancingo</w:t>
      </w:r>
    </w:p>
    <w:p w:rsidR="00C44786" w:rsidRPr="00A55124" w:rsidRDefault="00C44786" w:rsidP="001045C2">
      <w:pPr>
        <w:jc w:val="center"/>
        <w:rPr>
          <w:rFonts w:ascii="Palatino Linotype" w:eastAsia="Palatino Linotype" w:hAnsi="Palatino Linotype" w:cs="Palatino Linotype"/>
          <w:b/>
          <w:i/>
          <w:color w:val="000000" w:themeColor="text1"/>
        </w:rPr>
      </w:pP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b/>
          <w:i/>
          <w:color w:val="000000" w:themeColor="text1"/>
        </w:rPr>
        <w:t xml:space="preserve">Artículo 21. </w:t>
      </w:r>
      <w:r w:rsidRPr="00A55124">
        <w:rPr>
          <w:rFonts w:ascii="Palatino Linotype" w:eastAsia="Palatino Linotype" w:hAnsi="Palatino Linotype" w:cs="Palatino Linotype"/>
          <w:i/>
          <w:color w:val="000000" w:themeColor="text1"/>
        </w:rPr>
        <w:t>Para la consulta, estudio, planeación y despacho de los asuntos en los diversos ramos de la administración pública municipal, la persona titular de la Presidencia Municipal se auxiliará de la Secretaría del Ayuntamiento y de la siguiente:</w:t>
      </w:r>
    </w:p>
    <w:p w:rsidR="00C44786" w:rsidRPr="00A55124" w:rsidRDefault="00C44786" w:rsidP="001045C2">
      <w:pPr>
        <w:jc w:val="both"/>
        <w:rPr>
          <w:rFonts w:ascii="Palatino Linotype" w:eastAsia="Palatino Linotype" w:hAnsi="Palatino Linotype" w:cs="Palatino Linotype"/>
          <w:i/>
          <w:color w:val="000000" w:themeColor="text1"/>
        </w:rPr>
      </w:pP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I. ESTRUCTURA CENTRALIZADA:</w:t>
      </w: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w:t>
      </w:r>
    </w:p>
    <w:p w:rsidR="00C44786" w:rsidRPr="00A55124" w:rsidRDefault="00B55DB9" w:rsidP="001045C2">
      <w:pPr>
        <w:jc w:val="both"/>
        <w:rPr>
          <w:rFonts w:ascii="Palatino Linotype" w:eastAsia="Palatino Linotype" w:hAnsi="Palatino Linotype" w:cs="Palatino Linotype"/>
          <w:b/>
          <w:i/>
          <w:color w:val="000000" w:themeColor="text1"/>
        </w:rPr>
      </w:pPr>
      <w:r w:rsidRPr="00A55124">
        <w:rPr>
          <w:rFonts w:ascii="Palatino Linotype" w:eastAsia="Palatino Linotype" w:hAnsi="Palatino Linotype" w:cs="Palatino Linotype"/>
          <w:b/>
          <w:i/>
          <w:color w:val="000000" w:themeColor="text1"/>
        </w:rPr>
        <w:t>4. Tesorería del Ayuntamiento:</w:t>
      </w: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4.1. Coordinación de Ingresos;</w:t>
      </w: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4.2. Coordinación de Catastro e Impuesto Predial;</w:t>
      </w: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4.3. Coordinación de Contabilidad y Cuenta Pública; y</w:t>
      </w: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4.4. Coordinación de Egresos;</w:t>
      </w: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w:t>
      </w:r>
    </w:p>
    <w:p w:rsidR="00C44786" w:rsidRPr="00A55124" w:rsidRDefault="00C44786" w:rsidP="001045C2">
      <w:pPr>
        <w:spacing w:line="360" w:lineRule="auto"/>
        <w:jc w:val="both"/>
        <w:rPr>
          <w:rFonts w:ascii="Palatino Linotype" w:hAnsi="Palatino Linotype"/>
          <w:color w:val="000000" w:themeColor="text1"/>
        </w:rPr>
      </w:pPr>
    </w:p>
    <w:p w:rsidR="00C44786" w:rsidRPr="00A55124" w:rsidRDefault="00B55DB9" w:rsidP="001045C2">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A55124">
        <w:rPr>
          <w:rFonts w:ascii="Palatino Linotype" w:eastAsia="Palatino Linotype" w:hAnsi="Palatino Linotype" w:cs="Palatino Linotype"/>
          <w:color w:val="000000" w:themeColor="text1"/>
        </w:rPr>
        <w:t xml:space="preserve">La Tesorería Municipal es la dependencia encargada de administrar la Hacienda Pública Municipal, fortaleciendo la recaudación de ingresos propios y realizando una distribución responsable, equilibrada y transparente de los recursos financieros para satisfacer requerimientos y necesidades del Municipio, de conformidad el apartado relativo a la Tesorería Municipal, de conformidad con el Manual General de </w:t>
      </w:r>
      <w:r w:rsidRPr="00A55124">
        <w:rPr>
          <w:rFonts w:ascii="Palatino Linotype" w:eastAsia="Palatino Linotype" w:hAnsi="Palatino Linotype" w:cs="Palatino Linotype"/>
          <w:color w:val="000000" w:themeColor="text1"/>
        </w:rPr>
        <w:lastRenderedPageBreak/>
        <w:t>Organización de la Administración Pública del Municipio de Tenancingo, mismos que señala dentro de sus funciones las de: consolidar e integrar el proyecto de Presupuesto anual de Ingresos y Egresos y someterlo a la aprobación del Ayuntamiento; y coordinar la elaboración de los registros contables, financieros y administrativos de los ingresos, egresos, e inventarios.</w:t>
      </w:r>
    </w:p>
    <w:p w:rsidR="00C44786" w:rsidRPr="00A55124" w:rsidRDefault="00C44786" w:rsidP="001045C2">
      <w:pPr>
        <w:spacing w:line="360" w:lineRule="auto"/>
        <w:jc w:val="both"/>
        <w:rPr>
          <w:rFonts w:ascii="Palatino Linotype" w:eastAsia="Palatino Linotype" w:hAnsi="Palatino Linotype" w:cs="Palatino Linotype"/>
          <w:color w:val="000000" w:themeColor="text1"/>
        </w:rPr>
      </w:pPr>
    </w:p>
    <w:p w:rsidR="00C44786" w:rsidRPr="00A55124" w:rsidRDefault="00B55DB9" w:rsidP="001045C2">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A55124">
        <w:rPr>
          <w:rFonts w:ascii="Palatino Linotype" w:eastAsia="Palatino Linotype" w:hAnsi="Palatino Linotype" w:cs="Palatino Linotype"/>
          <w:color w:val="000000" w:themeColor="text1"/>
        </w:rPr>
        <w:t>El Manual de Organización de la Tesorería Municipal del Ayuntamiento de Tenancingo establece dentro de sus atribuciones de conformidad a lo establecido en el artículo 3.34, las siguientes:</w:t>
      </w:r>
    </w:p>
    <w:p w:rsidR="00C44786" w:rsidRPr="00A55124" w:rsidRDefault="00B55DB9" w:rsidP="001045C2">
      <w:pPr>
        <w:jc w:val="center"/>
        <w:rPr>
          <w:rFonts w:ascii="Palatino Linotype" w:eastAsia="Palatino Linotype" w:hAnsi="Palatino Linotype" w:cs="Palatino Linotype"/>
          <w:b/>
          <w:i/>
          <w:color w:val="000000" w:themeColor="text1"/>
        </w:rPr>
      </w:pPr>
      <w:r w:rsidRPr="00A55124">
        <w:rPr>
          <w:rFonts w:ascii="Palatino Linotype" w:eastAsia="Palatino Linotype" w:hAnsi="Palatino Linotype" w:cs="Palatino Linotype"/>
          <w:b/>
          <w:i/>
          <w:color w:val="000000" w:themeColor="text1"/>
        </w:rPr>
        <w:t>Manual de Organización de la Tesorería Municipal del Ayuntamiento de Tenancingo</w:t>
      </w:r>
    </w:p>
    <w:p w:rsidR="00C44786" w:rsidRPr="00A55124" w:rsidRDefault="00C44786" w:rsidP="001045C2">
      <w:pPr>
        <w:jc w:val="center"/>
        <w:rPr>
          <w:rFonts w:ascii="Palatino Linotype" w:eastAsia="Palatino Linotype" w:hAnsi="Palatino Linotype" w:cs="Palatino Linotype"/>
          <w:b/>
          <w:i/>
          <w:color w:val="000000" w:themeColor="text1"/>
        </w:rPr>
      </w:pP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b/>
          <w:i/>
          <w:color w:val="000000" w:themeColor="text1"/>
        </w:rPr>
        <w:t>Artículo 3.34</w:t>
      </w:r>
      <w:r w:rsidRPr="00A55124">
        <w:rPr>
          <w:rFonts w:ascii="Palatino Linotype" w:eastAsia="Palatino Linotype" w:hAnsi="Palatino Linotype" w:cs="Palatino Linotype"/>
          <w:i/>
          <w:color w:val="000000" w:themeColor="text1"/>
        </w:rPr>
        <w:t>.- Al titular de la Tesorería Municipal corresponde, además de las atribuciones que le confieren la Ley Orgánica Municipal y el Código Financiero, el despacho de los siguientes asuntos:</w:t>
      </w: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w:t>
      </w: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III. Proponer al Ayuntamiento los presupuestos de ingresos y egresos; informar de su ejercicio y sugerir las modificaciones, en caso necesario;</w:t>
      </w: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w:t>
      </w: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X. Opinar respecto de las solicitudes de ampliación del monto del gasto operativo de las dependencias administrativas y organismos auxiliares;</w:t>
      </w: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w:t>
      </w:r>
    </w:p>
    <w:p w:rsidR="00C44786" w:rsidRPr="00A55124" w:rsidRDefault="00C44786" w:rsidP="001045C2">
      <w:pPr>
        <w:jc w:val="both"/>
        <w:rPr>
          <w:rFonts w:ascii="Palatino Linotype" w:eastAsia="Palatino Linotype" w:hAnsi="Palatino Linotype" w:cs="Palatino Linotype"/>
          <w:i/>
          <w:color w:val="000000" w:themeColor="text1"/>
        </w:rPr>
      </w:pPr>
    </w:p>
    <w:p w:rsidR="00C44786" w:rsidRPr="00A55124" w:rsidRDefault="00B55DB9" w:rsidP="001045C2">
      <w:pPr>
        <w:jc w:val="both"/>
        <w:rPr>
          <w:rFonts w:ascii="Palatino Linotype" w:eastAsia="Palatino Linotype" w:hAnsi="Palatino Linotype" w:cs="Palatino Linotype"/>
          <w:b/>
          <w:i/>
          <w:color w:val="000000" w:themeColor="text1"/>
        </w:rPr>
      </w:pPr>
      <w:r w:rsidRPr="00A55124">
        <w:rPr>
          <w:rFonts w:ascii="Palatino Linotype" w:eastAsia="Palatino Linotype" w:hAnsi="Palatino Linotype" w:cs="Palatino Linotype"/>
          <w:b/>
          <w:i/>
          <w:color w:val="000000" w:themeColor="text1"/>
        </w:rPr>
        <w:t xml:space="preserve">IV. ESTRUCTURA ORGÁNICA </w:t>
      </w:r>
    </w:p>
    <w:p w:rsidR="00C44786" w:rsidRPr="00A55124" w:rsidRDefault="00C44786" w:rsidP="001045C2">
      <w:pPr>
        <w:jc w:val="both"/>
        <w:rPr>
          <w:rFonts w:ascii="Palatino Linotype" w:eastAsia="Palatino Linotype" w:hAnsi="Palatino Linotype" w:cs="Palatino Linotype"/>
          <w:i/>
          <w:color w:val="000000" w:themeColor="text1"/>
        </w:rPr>
      </w:pP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 xml:space="preserve">La estructura orgánica de la Tesorería Municipal, depende primeramente por el Tesorero, y de forma descendente se delegan atribuciones. </w:t>
      </w: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 xml:space="preserve">1.0 Tesorería Municipal </w:t>
      </w: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 xml:space="preserve">2.0 Coordinación de Egresos </w:t>
      </w: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 xml:space="preserve">3.0 Coordinación de Ingresos </w:t>
      </w: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 xml:space="preserve">4.0 Coordinación de Contabilidad y Cuenta pública </w:t>
      </w: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5.0 Coordinación de Catastro e Impuesto Predial</w:t>
      </w: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w:t>
      </w:r>
    </w:p>
    <w:p w:rsidR="00C44786" w:rsidRPr="00A55124" w:rsidRDefault="00B55DB9" w:rsidP="001045C2">
      <w:pPr>
        <w:jc w:val="both"/>
        <w:rPr>
          <w:rFonts w:ascii="Palatino Linotype" w:eastAsia="Palatino Linotype" w:hAnsi="Palatino Linotype" w:cs="Palatino Linotype"/>
          <w:b/>
          <w:i/>
          <w:color w:val="000000" w:themeColor="text1"/>
        </w:rPr>
      </w:pPr>
      <w:r w:rsidRPr="00A55124">
        <w:rPr>
          <w:rFonts w:ascii="Palatino Linotype" w:eastAsia="Palatino Linotype" w:hAnsi="Palatino Linotype" w:cs="Palatino Linotype"/>
          <w:b/>
          <w:i/>
          <w:color w:val="000000" w:themeColor="text1"/>
        </w:rPr>
        <w:lastRenderedPageBreak/>
        <w:t xml:space="preserve">2.0. Coordinación de Egresos </w:t>
      </w: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 xml:space="preserve">OBJETIVO: </w:t>
      </w: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Apoyar al titular en los asuntos encomendados a la Tesorería Municipal que permitan eficientar el desempeño de sus atribuciones. Coordinar y planear la integración, aplicación y distribución de los recursos financieros del Ayuntamiento de Tenancingo, con base en el presupuesto autorizado a cada dependencia, controlando su adecuado ejercicio y estableciendo las medidas necesarias para la operación de los programas de inversión y gasto corriente; así como para el pago de las obligaciones contraídas con proveedores de bienes y servicios.</w:t>
      </w: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w:t>
      </w: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 Generar y proponer al titular de la Tesorería Municipal, los lineamientos que deberán observar las dependencias para el ejercicio y control del gasto corriente y de inversión, para su validación;</w:t>
      </w: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w:t>
      </w: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 Recibir, integrar, analizar y validar la suficiencia presupuestal de las solicitudes de adquisición, órdenes de servicio y gastos a comprobar que presentan las unidades administrativas y someterlo a autorización del titular de la Tesorería Municipal;</w:t>
      </w: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w:t>
      </w: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 Elaborar y emitir oficios de asignación, modificación y aprobación presupuestal, así como la liberación de recursos;</w:t>
      </w: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 Revisar, analizar y determinar el flujo de efectivo para programar y efectuar los pagos con cargo al presupuesto de egresos del ayuntamiento;</w:t>
      </w: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w:t>
      </w:r>
    </w:p>
    <w:p w:rsidR="00C44786" w:rsidRPr="00A55124" w:rsidRDefault="00C44786" w:rsidP="001045C2">
      <w:pPr>
        <w:spacing w:line="360" w:lineRule="auto"/>
        <w:jc w:val="both"/>
        <w:rPr>
          <w:rFonts w:ascii="Palatino Linotype" w:eastAsia="Palatino Linotype" w:hAnsi="Palatino Linotype" w:cs="Palatino Linotype"/>
          <w:color w:val="000000" w:themeColor="text1"/>
        </w:rPr>
      </w:pPr>
    </w:p>
    <w:p w:rsidR="00C44786" w:rsidRPr="00A55124" w:rsidRDefault="00B55DB9" w:rsidP="001045C2">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A55124">
        <w:rPr>
          <w:rFonts w:ascii="Palatino Linotype" w:eastAsia="Palatino Linotype" w:hAnsi="Palatino Linotype" w:cs="Palatino Linotype"/>
          <w:color w:val="000000" w:themeColor="text1"/>
        </w:rPr>
        <w:t xml:space="preserve">De lo anterior la Tesorería Municipal es la encargada de la administración de la Hacienda Municipal, presupuestos, montos de gasto operativo de las dependencias y control de gastos, por lo que es de precisar que la respuesta fue emitida por la unidad administrativa competente, advirtiendo en consecuencia que </w:t>
      </w:r>
      <w:r w:rsidRPr="00A55124">
        <w:rPr>
          <w:rFonts w:ascii="Palatino Linotype" w:eastAsia="Palatino Linotype" w:hAnsi="Palatino Linotype" w:cs="Palatino Linotype"/>
          <w:b/>
          <w:color w:val="000000" w:themeColor="text1"/>
        </w:rPr>
        <w:t xml:space="preserve">EL SUJETO OBLIGADO </w:t>
      </w:r>
      <w:r w:rsidRPr="00A55124">
        <w:rPr>
          <w:rFonts w:ascii="Palatino Linotype" w:eastAsia="Palatino Linotype" w:hAnsi="Palatino Linotype" w:cs="Palatino Linotype"/>
          <w:color w:val="000000" w:themeColor="text1"/>
        </w:rPr>
        <w:t xml:space="preserve">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w:t>
      </w:r>
      <w:r w:rsidRPr="00A55124">
        <w:rPr>
          <w:rFonts w:ascii="Palatino Linotype" w:eastAsia="Palatino Linotype" w:hAnsi="Palatino Linotype" w:cs="Palatino Linotype"/>
          <w:color w:val="000000" w:themeColor="text1"/>
        </w:rPr>
        <w:lastRenderedPageBreak/>
        <w:t>en la que pudiera obrar la información de conformidad con la fracción XXXIX del artículo tercero de la legislación local vigente en materia de transparencia:</w:t>
      </w:r>
    </w:p>
    <w:p w:rsidR="00C44786" w:rsidRPr="00A55124" w:rsidRDefault="00C44786" w:rsidP="001045C2">
      <w:pPr>
        <w:spacing w:line="360" w:lineRule="auto"/>
        <w:jc w:val="both"/>
        <w:rPr>
          <w:rFonts w:ascii="Palatino Linotype" w:eastAsia="Palatino Linotype" w:hAnsi="Palatino Linotype" w:cs="Palatino Linotype"/>
          <w:color w:val="000000" w:themeColor="text1"/>
        </w:rPr>
      </w:pP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b/>
          <w:i/>
          <w:color w:val="000000" w:themeColor="text1"/>
        </w:rPr>
        <w:t>XXXIX.</w:t>
      </w:r>
      <w:r w:rsidRPr="00A55124">
        <w:rPr>
          <w:rFonts w:ascii="Palatino Linotype" w:eastAsia="Palatino Linotype" w:hAnsi="Palatino Linotype" w:cs="Palatino Linotype"/>
          <w:i/>
          <w:color w:val="000000" w:themeColor="text1"/>
        </w:rPr>
        <w:t xml:space="preserve"> </w:t>
      </w:r>
      <w:r w:rsidRPr="00A55124">
        <w:rPr>
          <w:rFonts w:ascii="Palatino Linotype" w:eastAsia="Palatino Linotype" w:hAnsi="Palatino Linotype" w:cs="Palatino Linotype"/>
          <w:b/>
          <w:i/>
          <w:color w:val="000000" w:themeColor="text1"/>
        </w:rPr>
        <w:t>Servidor público habilitado</w:t>
      </w:r>
      <w:r w:rsidRPr="00A55124">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C44786" w:rsidRPr="00A55124" w:rsidRDefault="00C44786" w:rsidP="001045C2">
      <w:pPr>
        <w:spacing w:line="360" w:lineRule="auto"/>
        <w:jc w:val="both"/>
        <w:rPr>
          <w:rFonts w:ascii="Palatino Linotype" w:eastAsia="Palatino Linotype" w:hAnsi="Palatino Linotype" w:cs="Palatino Linotype"/>
          <w:color w:val="000000" w:themeColor="text1"/>
        </w:rPr>
      </w:pPr>
    </w:p>
    <w:p w:rsidR="00C44786" w:rsidRPr="00A55124" w:rsidRDefault="00B55DB9" w:rsidP="001045C2">
      <w:pPr>
        <w:numPr>
          <w:ilvl w:val="0"/>
          <w:numId w:val="4"/>
        </w:numPr>
        <w:spacing w:line="360" w:lineRule="auto"/>
        <w:ind w:left="0" w:firstLine="0"/>
        <w:jc w:val="both"/>
        <w:rPr>
          <w:rFonts w:ascii="Palatino Linotype" w:hAnsi="Palatino Linotype"/>
          <w:color w:val="000000" w:themeColor="text1"/>
        </w:rPr>
      </w:pPr>
      <w:r w:rsidRPr="00A55124">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w:t>
      </w:r>
      <w:r w:rsidRPr="00A55124">
        <w:rPr>
          <w:rFonts w:ascii="Palatino Linotype" w:eastAsia="Palatino Linotype" w:hAnsi="Palatino Linotype" w:cs="Palatino Linotype"/>
          <w:b/>
          <w:i/>
          <w:color w:val="000000" w:themeColor="text1"/>
        </w:rPr>
        <w:t>Artículo 162.</w:t>
      </w:r>
      <w:r w:rsidRPr="00A55124">
        <w:rPr>
          <w:rFonts w:ascii="Palatino Linotype" w:eastAsia="Palatino Linotype" w:hAnsi="Palatino Linotype" w:cs="Palatino Linotype"/>
          <w:i/>
          <w:color w:val="000000" w:themeColor="text1"/>
        </w:rPr>
        <w:t xml:space="preserve"> Las unidades de transparencia deberán garantizar que las solicitudes se turnen a </w:t>
      </w:r>
      <w:r w:rsidRPr="00A55124">
        <w:rPr>
          <w:rFonts w:ascii="Palatino Linotype" w:eastAsia="Palatino Linotype" w:hAnsi="Palatino Linotype" w:cs="Palatino Linotype"/>
          <w:b/>
          <w:i/>
          <w:color w:val="000000" w:themeColor="text1"/>
        </w:rPr>
        <w:t>todas las Áreas competentes</w:t>
      </w:r>
      <w:r w:rsidRPr="00A55124">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C44786" w:rsidRPr="00A55124" w:rsidRDefault="00C44786" w:rsidP="001045C2">
      <w:pPr>
        <w:spacing w:line="360" w:lineRule="auto"/>
        <w:jc w:val="both"/>
        <w:rPr>
          <w:rFonts w:ascii="Palatino Linotype" w:eastAsia="Palatino Linotype" w:hAnsi="Palatino Linotype" w:cs="Palatino Linotype"/>
          <w:color w:val="000000" w:themeColor="text1"/>
        </w:rPr>
      </w:pPr>
    </w:p>
    <w:p w:rsidR="00C44786" w:rsidRPr="00A55124" w:rsidRDefault="00B55DB9" w:rsidP="001045C2">
      <w:pPr>
        <w:numPr>
          <w:ilvl w:val="0"/>
          <w:numId w:val="4"/>
        </w:numPr>
        <w:spacing w:line="360" w:lineRule="auto"/>
        <w:ind w:left="0" w:firstLine="0"/>
        <w:jc w:val="both"/>
        <w:rPr>
          <w:rFonts w:ascii="Palatino Linotype" w:hAnsi="Palatino Linotype"/>
          <w:color w:val="000000" w:themeColor="text1"/>
        </w:rPr>
      </w:pPr>
      <w:r w:rsidRPr="00A55124">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C44786" w:rsidRPr="00A55124" w:rsidRDefault="00C44786" w:rsidP="001045C2">
      <w:pPr>
        <w:spacing w:line="360" w:lineRule="auto"/>
        <w:jc w:val="both"/>
        <w:rPr>
          <w:rFonts w:ascii="Palatino Linotype" w:hAnsi="Palatino Linotype"/>
          <w:color w:val="000000" w:themeColor="text1"/>
        </w:rPr>
      </w:pP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lastRenderedPageBreak/>
        <w:t>“</w:t>
      </w:r>
      <w:r w:rsidRPr="00A55124">
        <w:rPr>
          <w:rFonts w:ascii="Palatino Linotype" w:eastAsia="Palatino Linotype" w:hAnsi="Palatino Linotype" w:cs="Palatino Linotype"/>
          <w:b/>
          <w:i/>
          <w:color w:val="000000" w:themeColor="text1"/>
        </w:rPr>
        <w:t xml:space="preserve">Artículo 3. </w:t>
      </w:r>
      <w:r w:rsidRPr="00A55124">
        <w:rPr>
          <w:rFonts w:ascii="Palatino Linotype" w:eastAsia="Palatino Linotype" w:hAnsi="Palatino Linotype" w:cs="Palatino Linotype"/>
          <w:i/>
          <w:color w:val="000000" w:themeColor="text1"/>
        </w:rPr>
        <w:t>Para los efectos de la presente Ley se entenderá por:</w:t>
      </w: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w:t>
      </w: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b/>
          <w:i/>
          <w:color w:val="000000" w:themeColor="text1"/>
        </w:rPr>
        <w:t>XI. Documento:</w:t>
      </w:r>
      <w:r w:rsidRPr="00A55124">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44786" w:rsidRPr="00A55124" w:rsidRDefault="00B55DB9" w:rsidP="001045C2">
      <w:pPr>
        <w:spacing w:line="360" w:lineRule="auto"/>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w:t>
      </w:r>
    </w:p>
    <w:p w:rsidR="00C44786" w:rsidRPr="00A55124" w:rsidRDefault="00C44786" w:rsidP="001045C2">
      <w:pPr>
        <w:jc w:val="both"/>
        <w:rPr>
          <w:rFonts w:ascii="Palatino Linotype" w:eastAsia="Palatino Linotype" w:hAnsi="Palatino Linotype" w:cs="Palatino Linotype"/>
          <w:color w:val="000000" w:themeColor="text1"/>
        </w:rPr>
      </w:pPr>
    </w:p>
    <w:p w:rsidR="00C44786" w:rsidRPr="00A55124" w:rsidRDefault="00B55DB9" w:rsidP="001045C2">
      <w:pPr>
        <w:numPr>
          <w:ilvl w:val="0"/>
          <w:numId w:val="4"/>
        </w:numPr>
        <w:spacing w:line="360" w:lineRule="auto"/>
        <w:ind w:left="0" w:firstLine="0"/>
        <w:jc w:val="both"/>
        <w:rPr>
          <w:rFonts w:ascii="Palatino Linotype" w:hAnsi="Palatino Linotype"/>
          <w:color w:val="000000" w:themeColor="text1"/>
        </w:rPr>
      </w:pPr>
      <w:r w:rsidRPr="00A55124">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C44786" w:rsidRPr="00A55124" w:rsidRDefault="00B55DB9" w:rsidP="001045C2">
      <w:pPr>
        <w:jc w:val="both"/>
        <w:rPr>
          <w:rFonts w:ascii="Palatino Linotype" w:eastAsia="Palatino Linotype" w:hAnsi="Palatino Linotype" w:cs="Palatino Linotype"/>
          <w:b/>
          <w:i/>
          <w:color w:val="000000" w:themeColor="text1"/>
        </w:rPr>
      </w:pPr>
      <w:r w:rsidRPr="00A55124">
        <w:rPr>
          <w:rFonts w:ascii="Palatino Linotype" w:eastAsia="Palatino Linotype" w:hAnsi="Palatino Linotype" w:cs="Palatino Linotype"/>
          <w:b/>
          <w:color w:val="000000" w:themeColor="text1"/>
        </w:rPr>
        <w:t>“</w:t>
      </w:r>
      <w:r w:rsidRPr="00A55124">
        <w:rPr>
          <w:rFonts w:ascii="Palatino Linotype" w:eastAsia="Palatino Linotype" w:hAnsi="Palatino Linotype" w:cs="Palatino Linotype"/>
          <w:b/>
          <w:i/>
          <w:color w:val="000000" w:themeColor="text1"/>
        </w:rPr>
        <w:t>CRITERIO 0002-11</w:t>
      </w: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A55124">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C44786" w:rsidRPr="00A55124" w:rsidRDefault="00B55DB9" w:rsidP="001045C2">
      <w:pPr>
        <w:jc w:val="both"/>
        <w:rPr>
          <w:rFonts w:ascii="Palatino Linotype" w:eastAsia="Palatino Linotype" w:hAnsi="Palatino Linotype" w:cs="Palatino Linotype"/>
          <w:b/>
          <w:i/>
          <w:color w:val="000000" w:themeColor="text1"/>
        </w:rPr>
      </w:pPr>
      <w:r w:rsidRPr="00A55124">
        <w:rPr>
          <w:rFonts w:ascii="Palatino Linotype" w:eastAsia="Palatino Linotype" w:hAnsi="Palatino Linotype" w:cs="Palatino Linotype"/>
          <w:b/>
          <w:i/>
          <w:color w:val="000000" w:themeColor="text1"/>
        </w:rPr>
        <w:t xml:space="preserve">1) </w:t>
      </w:r>
      <w:r w:rsidRPr="00A55124">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C44786" w:rsidRPr="00A55124" w:rsidRDefault="00B55DB9" w:rsidP="001045C2">
      <w:pPr>
        <w:tabs>
          <w:tab w:val="left" w:pos="851"/>
        </w:tabs>
        <w:spacing w:line="360" w:lineRule="auto"/>
        <w:rPr>
          <w:rFonts w:ascii="Palatino Linotype" w:eastAsia="Palatino Linotype" w:hAnsi="Palatino Linotype" w:cs="Palatino Linotype"/>
          <w:color w:val="000000" w:themeColor="text1"/>
        </w:rPr>
      </w:pPr>
      <w:r w:rsidRPr="00A55124">
        <w:rPr>
          <w:rFonts w:ascii="Palatino Linotype" w:eastAsia="Palatino Linotype" w:hAnsi="Palatino Linotype" w:cs="Palatino Linotype"/>
          <w:color w:val="000000" w:themeColor="text1"/>
        </w:rPr>
        <w:t>(Énfasis Añadido)</w:t>
      </w:r>
    </w:p>
    <w:p w:rsidR="00C44786" w:rsidRPr="00A55124" w:rsidRDefault="00C44786" w:rsidP="001045C2">
      <w:pPr>
        <w:pBdr>
          <w:top w:val="nil"/>
          <w:left w:val="nil"/>
          <w:bottom w:val="nil"/>
          <w:right w:val="nil"/>
          <w:between w:val="nil"/>
        </w:pBdr>
        <w:jc w:val="both"/>
        <w:rPr>
          <w:rFonts w:ascii="Palatino Linotype" w:eastAsia="Palatino Linotype" w:hAnsi="Palatino Linotype" w:cs="Palatino Linotype"/>
          <w:color w:val="000000" w:themeColor="text1"/>
        </w:rPr>
      </w:pPr>
    </w:p>
    <w:p w:rsidR="00C44786" w:rsidRPr="00A55124" w:rsidRDefault="00B55DB9" w:rsidP="001045C2">
      <w:pPr>
        <w:numPr>
          <w:ilvl w:val="0"/>
          <w:numId w:val="4"/>
        </w:numPr>
        <w:spacing w:line="360" w:lineRule="auto"/>
        <w:ind w:left="0" w:firstLine="0"/>
        <w:jc w:val="both"/>
        <w:rPr>
          <w:rFonts w:ascii="Palatino Linotype" w:hAnsi="Palatino Linotype"/>
          <w:color w:val="000000" w:themeColor="text1"/>
        </w:rPr>
      </w:pPr>
      <w:r w:rsidRPr="00A55124">
        <w:rPr>
          <w:rFonts w:ascii="Palatino Linotype" w:eastAsia="Palatino Linotype" w:hAnsi="Palatino Linotype" w:cs="Palatino Linotype"/>
          <w:color w:val="000000" w:themeColor="text1"/>
        </w:rPr>
        <w:lastRenderedPageBreak/>
        <w:t>Por su parte los artículos 160 y 166, de la Ley local en la materia, que se reproduce de la siguiente forma:</w:t>
      </w: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w:t>
      </w:r>
      <w:r w:rsidRPr="00A55124">
        <w:rPr>
          <w:rFonts w:ascii="Palatino Linotype" w:eastAsia="Palatino Linotype" w:hAnsi="Palatino Linotype" w:cs="Palatino Linotype"/>
          <w:b/>
          <w:i/>
          <w:color w:val="000000" w:themeColor="text1"/>
        </w:rPr>
        <w:t>Artículo 160.</w:t>
      </w:r>
      <w:r w:rsidRPr="00A55124">
        <w:rPr>
          <w:rFonts w:ascii="Palatino Linotype" w:eastAsia="Palatino Linotype" w:hAnsi="Palatino Linotype" w:cs="Palatino Linotype"/>
          <w:i/>
          <w:color w:val="000000" w:themeColor="text1"/>
        </w:rPr>
        <w:t xml:space="preserve"> </w:t>
      </w:r>
      <w:r w:rsidRPr="00A55124">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A55124">
        <w:rPr>
          <w:rFonts w:ascii="Palatino Linotype" w:eastAsia="Palatino Linotype" w:hAnsi="Palatino Linotype" w:cs="Palatino Linotype"/>
          <w:i/>
          <w:color w:val="000000" w:themeColor="text1"/>
        </w:rPr>
        <w:t>.</w:t>
      </w:r>
    </w:p>
    <w:p w:rsidR="00C44786" w:rsidRPr="00A55124" w:rsidRDefault="00C44786" w:rsidP="001045C2">
      <w:pPr>
        <w:jc w:val="both"/>
        <w:rPr>
          <w:rFonts w:ascii="Palatino Linotype" w:eastAsia="Palatino Linotype" w:hAnsi="Palatino Linotype" w:cs="Palatino Linotype"/>
          <w:i/>
          <w:color w:val="000000" w:themeColor="text1"/>
        </w:rPr>
      </w:pP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C44786" w:rsidRPr="00A55124" w:rsidRDefault="00B55DB9" w:rsidP="001045C2">
      <w:pPr>
        <w:jc w:val="both"/>
        <w:rPr>
          <w:rFonts w:ascii="Palatino Linotype" w:eastAsia="Palatino Linotype" w:hAnsi="Palatino Linotype" w:cs="Palatino Linotype"/>
          <w:i/>
          <w:color w:val="000000" w:themeColor="text1"/>
          <w:u w:val="single"/>
        </w:rPr>
      </w:pPr>
      <w:r w:rsidRPr="00A55124">
        <w:rPr>
          <w:rFonts w:ascii="Palatino Linotype" w:eastAsia="Palatino Linotype" w:hAnsi="Palatino Linotype" w:cs="Palatino Linotype"/>
          <w:b/>
          <w:i/>
          <w:color w:val="000000" w:themeColor="text1"/>
        </w:rPr>
        <w:t>Artículo 166.</w:t>
      </w:r>
      <w:r w:rsidRPr="00A55124">
        <w:rPr>
          <w:rFonts w:ascii="Palatino Linotype" w:eastAsia="Palatino Linotype" w:hAnsi="Palatino Linotype" w:cs="Palatino Linotype"/>
          <w:i/>
          <w:color w:val="000000" w:themeColor="text1"/>
        </w:rPr>
        <w:t xml:space="preserve"> </w:t>
      </w:r>
      <w:r w:rsidRPr="00A55124">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C44786" w:rsidRPr="00A55124" w:rsidRDefault="00B55DB9" w:rsidP="001045C2">
      <w:pPr>
        <w:spacing w:line="360" w:lineRule="auto"/>
        <w:jc w:val="both"/>
        <w:rPr>
          <w:rFonts w:ascii="Palatino Linotype" w:eastAsia="Palatino Linotype" w:hAnsi="Palatino Linotype" w:cs="Palatino Linotype"/>
          <w:color w:val="000000" w:themeColor="text1"/>
        </w:rPr>
      </w:pPr>
      <w:r w:rsidRPr="00A55124">
        <w:rPr>
          <w:rFonts w:ascii="Palatino Linotype" w:eastAsia="Palatino Linotype" w:hAnsi="Palatino Linotype" w:cs="Palatino Linotype"/>
          <w:color w:val="000000" w:themeColor="text1"/>
        </w:rPr>
        <w:t>(Énfasis añadido)</w:t>
      </w:r>
    </w:p>
    <w:p w:rsidR="00C44786" w:rsidRPr="00A55124" w:rsidRDefault="00C44786" w:rsidP="001045C2">
      <w:pPr>
        <w:jc w:val="both"/>
        <w:rPr>
          <w:rFonts w:ascii="Palatino Linotype" w:eastAsia="Palatino Linotype" w:hAnsi="Palatino Linotype" w:cs="Palatino Linotype"/>
          <w:color w:val="000000" w:themeColor="text1"/>
        </w:rPr>
      </w:pPr>
    </w:p>
    <w:p w:rsidR="00C44786" w:rsidRPr="00A55124" w:rsidRDefault="00B55DB9" w:rsidP="001045C2">
      <w:pPr>
        <w:numPr>
          <w:ilvl w:val="0"/>
          <w:numId w:val="4"/>
        </w:numPr>
        <w:spacing w:line="360" w:lineRule="auto"/>
        <w:ind w:left="0" w:firstLine="0"/>
        <w:jc w:val="both"/>
        <w:rPr>
          <w:rFonts w:ascii="Palatino Linotype" w:hAnsi="Palatino Linotype"/>
          <w:color w:val="000000" w:themeColor="text1"/>
        </w:rPr>
      </w:pPr>
      <w:r w:rsidRPr="00A55124">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C44786" w:rsidRPr="00A55124" w:rsidRDefault="00C44786" w:rsidP="001045C2">
      <w:pPr>
        <w:spacing w:line="360" w:lineRule="auto"/>
        <w:jc w:val="both"/>
        <w:rPr>
          <w:rFonts w:ascii="Palatino Linotype" w:eastAsia="Palatino Linotype" w:hAnsi="Palatino Linotype" w:cs="Palatino Linotype"/>
          <w:color w:val="000000" w:themeColor="text1"/>
        </w:rPr>
      </w:pPr>
    </w:p>
    <w:p w:rsidR="00C44786" w:rsidRPr="00A55124" w:rsidRDefault="00B55DB9" w:rsidP="001045C2">
      <w:pPr>
        <w:numPr>
          <w:ilvl w:val="0"/>
          <w:numId w:val="4"/>
        </w:numPr>
        <w:spacing w:line="360" w:lineRule="auto"/>
        <w:ind w:left="0" w:firstLine="0"/>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color w:val="000000" w:themeColor="text1"/>
        </w:rPr>
        <w:t xml:space="preserve">Ahora bien, el requerimiento de información se basó en la obtención del documento que acredite </w:t>
      </w:r>
      <w:r w:rsidRPr="00A55124">
        <w:rPr>
          <w:rFonts w:ascii="Palatino Linotype" w:eastAsia="Palatino Linotype" w:hAnsi="Palatino Linotype" w:cs="Palatino Linotype"/>
          <w:i/>
          <w:color w:val="000000" w:themeColor="text1"/>
        </w:rPr>
        <w:t>cuáles son las actividades propias de los servidores públicos que se encuentran contempladas y son susceptibles de gastos del recurso del fondo de caja para gastos menores aprobados en el punto 25 mediante acuerdo de cabildo 21/2025 y Cuál es el porcentaje de recursos propios que se destinará al fondo de caja de gastos menores aprobado y asentado mediante acuerdo 21/2025</w:t>
      </w:r>
      <w:r w:rsidRPr="00A55124">
        <w:rPr>
          <w:rFonts w:ascii="Palatino Linotype" w:eastAsia="Palatino Linotype" w:hAnsi="Palatino Linotype" w:cs="Palatino Linotype"/>
          <w:color w:val="000000" w:themeColor="text1"/>
        </w:rPr>
        <w:t xml:space="preserve">, el Sujeto Obligado emitió respuesta a través de la </w:t>
      </w:r>
      <w:r w:rsidRPr="00A55124">
        <w:rPr>
          <w:rFonts w:ascii="Palatino Linotype" w:eastAsia="Palatino Linotype" w:hAnsi="Palatino Linotype" w:cs="Palatino Linotype"/>
          <w:b/>
          <w:color w:val="000000" w:themeColor="text1"/>
        </w:rPr>
        <w:t>Tesorería Municipal</w:t>
      </w:r>
      <w:r w:rsidRPr="00A55124">
        <w:rPr>
          <w:rFonts w:ascii="Palatino Linotype" w:eastAsia="Palatino Linotype" w:hAnsi="Palatino Linotype" w:cs="Palatino Linotype"/>
          <w:color w:val="000000" w:themeColor="text1"/>
        </w:rPr>
        <w:t xml:space="preserve"> refiriendo que la información solicitada puede ser localizada en el link </w:t>
      </w:r>
      <w:hyperlink r:id="rId9">
        <w:r w:rsidRPr="00A55124">
          <w:rPr>
            <w:rFonts w:ascii="Palatino Linotype" w:eastAsia="Palatino Linotype" w:hAnsi="Palatino Linotype" w:cs="Palatino Linotype"/>
            <w:color w:val="000000" w:themeColor="text1"/>
            <w:u w:val="single"/>
          </w:rPr>
          <w:t>https://legislacion.edomex.gob.mx/sites/legislacion.edomex.gob.mx/files/files/vigentes/</w:t>
        </w:r>
        <w:r w:rsidRPr="00A55124">
          <w:rPr>
            <w:rFonts w:ascii="Palatino Linotype" w:eastAsia="Palatino Linotype" w:hAnsi="Palatino Linotype" w:cs="Palatino Linotype"/>
            <w:color w:val="000000" w:themeColor="text1"/>
            <w:u w:val="single"/>
          </w:rPr>
          <w:lastRenderedPageBreak/>
          <w:t>jul113 .PDF</w:t>
        </w:r>
      </w:hyperlink>
      <w:r w:rsidRPr="00A55124">
        <w:rPr>
          <w:rFonts w:ascii="Palatino Linotype" w:eastAsia="Palatino Linotype" w:hAnsi="Palatino Linotype" w:cs="Palatino Linotype"/>
          <w:color w:val="000000" w:themeColor="text1"/>
        </w:rPr>
        <w:t>, respuesta de la cual se dolió el recurrente al referir que en el link envía a una página no encontrada, posteriormente a través de informe justificado el Sujeto Obligado ratifica su respuesta inicial pero amplía la especificación del contenido de la liga, refiriendo que tal dirige a lo establecido dentro del Manual Único de Contabilidad Gubernamental en el apartado 1.6, referente a la Política de Registro, en la sección III, inciso B3, relativo al fondo fijo.</w:t>
      </w:r>
    </w:p>
    <w:p w:rsidR="00C44786" w:rsidRPr="00A55124" w:rsidRDefault="00C44786" w:rsidP="001045C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C44786" w:rsidRPr="00A55124" w:rsidRDefault="00B55DB9" w:rsidP="001045C2">
      <w:pPr>
        <w:numPr>
          <w:ilvl w:val="0"/>
          <w:numId w:val="4"/>
        </w:numPr>
        <w:spacing w:line="360" w:lineRule="auto"/>
        <w:ind w:left="0" w:firstLine="0"/>
        <w:jc w:val="both"/>
        <w:rPr>
          <w:rFonts w:ascii="Palatino Linotype" w:eastAsia="Palatino Linotype" w:hAnsi="Palatino Linotype" w:cs="Palatino Linotype"/>
          <w:b/>
          <w:color w:val="000000" w:themeColor="text1"/>
        </w:rPr>
      </w:pPr>
      <w:r w:rsidRPr="00A55124">
        <w:rPr>
          <w:rFonts w:ascii="Palatino Linotype" w:eastAsia="Palatino Linotype" w:hAnsi="Palatino Linotype" w:cs="Palatino Linotype"/>
          <w:color w:val="000000" w:themeColor="text1"/>
        </w:rPr>
        <w:t xml:space="preserve">De lo anterior y con la finalidad de determinar si la información entregada por el Sujeto Obligado colma con el requerimiento del particular se procedió a verificar el contenido de la liga proporcionada, misma que al descargar el archivo no permite su selección para copiar y pegar en el buscador o que de manera automática al darle clic direccione al hipervínculo correspondiente, por lo que ésta se proporcionó en un </w:t>
      </w:r>
      <w:r w:rsidRPr="00A55124">
        <w:rPr>
          <w:rFonts w:ascii="Palatino Linotype" w:eastAsia="Palatino Linotype" w:hAnsi="Palatino Linotype" w:cs="Palatino Linotype"/>
          <w:b/>
          <w:color w:val="000000" w:themeColor="text1"/>
          <w:u w:val="single"/>
        </w:rPr>
        <w:t>formato cerrado</w:t>
      </w:r>
      <w:r w:rsidRPr="00A55124">
        <w:rPr>
          <w:rFonts w:ascii="Palatino Linotype" w:eastAsia="Palatino Linotype" w:hAnsi="Palatino Linotype" w:cs="Palatino Linotype"/>
          <w:color w:val="000000" w:themeColor="text1"/>
        </w:rPr>
        <w:t xml:space="preserve">; es decir, que implica que se digite dato por dato de cada uno de los caracteres, lo que facilita la existencia del error humano; por lo cual, en atención a los artículos 3° fracción VIII, XVI, 24, fracción V, 41 y 160 de la Ley de Transparencia vigente en la Entidad, los Sujetos Obligados y este Organismo Garante, deben velar por la generación y entrega de la información a los Particulares </w:t>
      </w:r>
      <w:r w:rsidRPr="00A55124">
        <w:rPr>
          <w:rFonts w:ascii="Palatino Linotype" w:eastAsia="Palatino Linotype" w:hAnsi="Palatino Linotype" w:cs="Palatino Linotype"/>
          <w:b/>
          <w:color w:val="000000" w:themeColor="text1"/>
        </w:rPr>
        <w:t>en formatos abiertos, con los efectos de facilitar la reutilización de la información.</w:t>
      </w:r>
    </w:p>
    <w:p w:rsidR="00C44786" w:rsidRPr="00A55124" w:rsidRDefault="00C44786" w:rsidP="001045C2">
      <w:pPr>
        <w:spacing w:line="360" w:lineRule="auto"/>
        <w:jc w:val="both"/>
        <w:rPr>
          <w:rFonts w:ascii="Palatino Linotype" w:eastAsia="Palatino Linotype" w:hAnsi="Palatino Linotype" w:cs="Palatino Linotype"/>
          <w:b/>
          <w:color w:val="000000" w:themeColor="text1"/>
        </w:rPr>
      </w:pPr>
    </w:p>
    <w:p w:rsidR="00C44786" w:rsidRPr="00A55124" w:rsidRDefault="00B55DB9" w:rsidP="001045C2">
      <w:pPr>
        <w:numPr>
          <w:ilvl w:val="0"/>
          <w:numId w:val="4"/>
        </w:numPr>
        <w:spacing w:line="360" w:lineRule="auto"/>
        <w:ind w:left="0" w:firstLine="0"/>
        <w:jc w:val="both"/>
        <w:rPr>
          <w:rFonts w:ascii="Palatino Linotype" w:eastAsia="Palatino Linotype" w:hAnsi="Palatino Linotype" w:cs="Palatino Linotype"/>
          <w:b/>
          <w:color w:val="000000" w:themeColor="text1"/>
        </w:rPr>
      </w:pPr>
      <w:r w:rsidRPr="00A55124">
        <w:rPr>
          <w:rFonts w:ascii="Palatino Linotype" w:eastAsia="Palatino Linotype" w:hAnsi="Palatino Linotype" w:cs="Palatino Linotype"/>
          <w:color w:val="000000" w:themeColor="text1"/>
        </w:rPr>
        <w:t xml:space="preserve">Lo anterior, en acatamiento a lo estipulado en el artículo 161 de la Ley de Transparencia y Acceso a la Información Pública del Estado de México y Municipios, mismo que señala que cuando la información requerida por el solicitante ya esté disponible al público en medios impresos, tales como libros, compendios, trípticos, registros públicos, en formatos electrónicos disponibles en Internet o en cualquier otro </w:t>
      </w:r>
      <w:r w:rsidRPr="00A55124">
        <w:rPr>
          <w:rFonts w:ascii="Palatino Linotype" w:eastAsia="Palatino Linotype" w:hAnsi="Palatino Linotype" w:cs="Palatino Linotype"/>
          <w:color w:val="000000" w:themeColor="text1"/>
        </w:rPr>
        <w:lastRenderedPageBreak/>
        <w:t xml:space="preserve">medio, </w:t>
      </w:r>
      <w:r w:rsidRPr="00A55124">
        <w:rPr>
          <w:rFonts w:ascii="Palatino Linotype" w:eastAsia="Palatino Linotype" w:hAnsi="Palatino Linotype" w:cs="Palatino Linotype"/>
          <w:b/>
          <w:color w:val="000000" w:themeColor="text1"/>
          <w:u w:val="single"/>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la búsqueda en toda la información que se encuentre disponible.</w:t>
      </w:r>
    </w:p>
    <w:p w:rsidR="00C44786" w:rsidRPr="00A55124" w:rsidRDefault="00C44786" w:rsidP="001045C2">
      <w:pPr>
        <w:spacing w:line="360" w:lineRule="auto"/>
        <w:jc w:val="both"/>
        <w:rPr>
          <w:rFonts w:ascii="Palatino Linotype" w:eastAsia="Palatino Linotype" w:hAnsi="Palatino Linotype" w:cs="Palatino Linotype"/>
          <w:b/>
          <w:color w:val="000000" w:themeColor="text1"/>
        </w:rPr>
      </w:pPr>
    </w:p>
    <w:p w:rsidR="00C44786" w:rsidRPr="00A55124" w:rsidRDefault="00B55DB9" w:rsidP="001045C2">
      <w:pPr>
        <w:numPr>
          <w:ilvl w:val="0"/>
          <w:numId w:val="4"/>
        </w:numPr>
        <w:spacing w:line="360" w:lineRule="auto"/>
        <w:ind w:left="0" w:firstLine="0"/>
        <w:jc w:val="both"/>
        <w:rPr>
          <w:rFonts w:ascii="Palatino Linotype" w:eastAsia="Palatino Linotype" w:hAnsi="Palatino Linotype" w:cs="Palatino Linotype"/>
          <w:b/>
          <w:color w:val="000000" w:themeColor="text1"/>
        </w:rPr>
      </w:pPr>
      <w:r w:rsidRPr="00A55124">
        <w:rPr>
          <w:rFonts w:ascii="Palatino Linotype" w:eastAsia="Palatino Linotype" w:hAnsi="Palatino Linotype" w:cs="Palatino Linotype"/>
          <w:color w:val="000000" w:themeColor="text1"/>
        </w:rPr>
        <w:t>Ahora bien, al abrir el archivo mediante el cual se remitió respuesta directamente en el buscador y dar clic en la liga, tal como lo señaló el recurrente, dirige a una página no encontrada, se muestra en la siguiente captura de pantalla:</w:t>
      </w:r>
    </w:p>
    <w:p w:rsidR="001045C2" w:rsidRPr="00A55124" w:rsidRDefault="001045C2" w:rsidP="001045C2">
      <w:pPr>
        <w:spacing w:line="360" w:lineRule="auto"/>
        <w:jc w:val="both"/>
        <w:rPr>
          <w:rFonts w:ascii="Palatino Linotype" w:eastAsia="Palatino Linotype" w:hAnsi="Palatino Linotype" w:cs="Palatino Linotype"/>
          <w:b/>
          <w:color w:val="000000" w:themeColor="text1"/>
        </w:rPr>
      </w:pPr>
    </w:p>
    <w:p w:rsidR="00C44786" w:rsidRPr="00A55124" w:rsidRDefault="00B55DB9" w:rsidP="001045C2">
      <w:pPr>
        <w:spacing w:line="360" w:lineRule="auto"/>
        <w:jc w:val="center"/>
        <w:rPr>
          <w:rFonts w:ascii="Palatino Linotype" w:eastAsia="Palatino Linotype" w:hAnsi="Palatino Linotype" w:cs="Palatino Linotype"/>
          <w:b/>
          <w:color w:val="000000" w:themeColor="text1"/>
        </w:rPr>
      </w:pPr>
      <w:r w:rsidRPr="00A55124">
        <w:rPr>
          <w:rFonts w:ascii="Palatino Linotype" w:eastAsia="Palatino Linotype" w:hAnsi="Palatino Linotype" w:cs="Palatino Linotype"/>
          <w:b/>
          <w:noProof/>
          <w:color w:val="000000" w:themeColor="text1"/>
          <w:lang w:val="es-MX"/>
        </w:rPr>
        <w:drawing>
          <wp:inline distT="0" distB="0" distL="0" distR="0">
            <wp:extent cx="3158559" cy="1533112"/>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3158559" cy="1533112"/>
                    </a:xfrm>
                    <a:prstGeom prst="rect">
                      <a:avLst/>
                    </a:prstGeom>
                    <a:ln/>
                  </pic:spPr>
                </pic:pic>
              </a:graphicData>
            </a:graphic>
          </wp:inline>
        </w:drawing>
      </w:r>
    </w:p>
    <w:p w:rsidR="001045C2" w:rsidRPr="00A55124" w:rsidRDefault="001045C2" w:rsidP="001045C2">
      <w:pPr>
        <w:spacing w:line="360" w:lineRule="auto"/>
        <w:jc w:val="center"/>
        <w:rPr>
          <w:rFonts w:ascii="Palatino Linotype" w:eastAsia="Palatino Linotype" w:hAnsi="Palatino Linotype" w:cs="Palatino Linotype"/>
          <w:b/>
          <w:color w:val="000000" w:themeColor="text1"/>
        </w:rPr>
      </w:pPr>
    </w:p>
    <w:p w:rsidR="00C44786" w:rsidRPr="00A55124" w:rsidRDefault="00B55DB9" w:rsidP="001045C2">
      <w:pPr>
        <w:numPr>
          <w:ilvl w:val="0"/>
          <w:numId w:val="4"/>
        </w:numPr>
        <w:spacing w:line="360" w:lineRule="auto"/>
        <w:ind w:left="0" w:firstLine="0"/>
        <w:jc w:val="both"/>
        <w:rPr>
          <w:rFonts w:ascii="Palatino Linotype" w:eastAsia="Palatino Linotype" w:hAnsi="Palatino Linotype" w:cs="Palatino Linotype"/>
          <w:b/>
          <w:color w:val="000000" w:themeColor="text1"/>
        </w:rPr>
      </w:pPr>
      <w:r w:rsidRPr="00A55124">
        <w:rPr>
          <w:rFonts w:ascii="Palatino Linotype" w:eastAsia="Palatino Linotype" w:hAnsi="Palatino Linotype" w:cs="Palatino Linotype"/>
          <w:color w:val="000000" w:themeColor="text1"/>
        </w:rPr>
        <w:t xml:space="preserve">Sin embargo, al digitar en el buscador los caracteres de la liga </w:t>
      </w:r>
      <w:hyperlink r:id="rId11">
        <w:r w:rsidRPr="00A55124">
          <w:rPr>
            <w:rFonts w:ascii="Palatino Linotype" w:eastAsia="Palatino Linotype" w:hAnsi="Palatino Linotype" w:cs="Palatino Linotype"/>
            <w:color w:val="000000" w:themeColor="text1"/>
            <w:u w:val="single"/>
          </w:rPr>
          <w:t>https://legislacion.edomex.gob.mx/sites/legislacion.edomex.gob.mx/files/files/vigentes/jul113.PDF</w:t>
        </w:r>
      </w:hyperlink>
      <w:r w:rsidRPr="00A55124">
        <w:rPr>
          <w:rFonts w:ascii="Palatino Linotype" w:eastAsia="Palatino Linotype" w:hAnsi="Palatino Linotype" w:cs="Palatino Linotype"/>
          <w:color w:val="000000" w:themeColor="text1"/>
        </w:rPr>
        <w:t xml:space="preserve"> se direcciona al Periódico Oficial Gaceta del Gobierno del Estado de México, de fecha 11 de julio de 2013, mismo que contiene los Lineamientos de control Financiero y Administrativo para las Entidades Fiscalizables Municipales del Estado de México, mismos que refieren en el aparado FONDO FIJO DE CAJA, estableciendo diversos criterios al respecto, manifestando el Sujeto Obligado que del artículo 11 al 22, se encuentra la información que atiende su requerimiento en cuanto al punto a </w:t>
      </w:r>
      <w:r w:rsidRPr="00A55124">
        <w:rPr>
          <w:rFonts w:ascii="Palatino Linotype" w:eastAsia="Palatino Linotype" w:hAnsi="Palatino Linotype" w:cs="Palatino Linotype"/>
          <w:i/>
          <w:color w:val="000000" w:themeColor="text1"/>
        </w:rPr>
        <w:t xml:space="preserve">cuales son </w:t>
      </w:r>
      <w:r w:rsidRPr="00A55124">
        <w:rPr>
          <w:rFonts w:ascii="Palatino Linotype" w:eastAsia="Palatino Linotype" w:hAnsi="Palatino Linotype" w:cs="Palatino Linotype"/>
          <w:i/>
          <w:color w:val="000000" w:themeColor="text1"/>
        </w:rPr>
        <w:lastRenderedPageBreak/>
        <w:t>las actividades propias de los servidores públicos que se encuentran contempladas y son susceptibles de gastos del recurso del fondo de caja para gastos menores aprobados en el punto 25 mediante acuerdo de cabildo 21/2025.</w:t>
      </w:r>
    </w:p>
    <w:p w:rsidR="00C44786" w:rsidRPr="00A55124" w:rsidRDefault="00C44786" w:rsidP="001045C2">
      <w:pPr>
        <w:spacing w:line="360" w:lineRule="auto"/>
        <w:jc w:val="both"/>
        <w:rPr>
          <w:rFonts w:ascii="Palatino Linotype" w:eastAsia="Palatino Linotype" w:hAnsi="Palatino Linotype" w:cs="Palatino Linotype"/>
          <w:b/>
          <w:color w:val="000000" w:themeColor="text1"/>
        </w:rPr>
      </w:pPr>
    </w:p>
    <w:p w:rsidR="00C44786" w:rsidRPr="00A55124" w:rsidRDefault="00B55DB9" w:rsidP="001045C2">
      <w:pPr>
        <w:numPr>
          <w:ilvl w:val="0"/>
          <w:numId w:val="4"/>
        </w:numPr>
        <w:spacing w:line="360" w:lineRule="auto"/>
        <w:ind w:left="0" w:firstLine="0"/>
        <w:jc w:val="both"/>
        <w:rPr>
          <w:rFonts w:ascii="Palatino Linotype" w:eastAsia="Palatino Linotype" w:hAnsi="Palatino Linotype" w:cs="Palatino Linotype"/>
          <w:b/>
          <w:color w:val="000000" w:themeColor="text1"/>
        </w:rPr>
      </w:pPr>
      <w:r w:rsidRPr="00A55124">
        <w:rPr>
          <w:rFonts w:ascii="Palatino Linotype" w:eastAsia="Palatino Linotype" w:hAnsi="Palatino Linotype" w:cs="Palatino Linotype"/>
          <w:color w:val="000000" w:themeColor="text1"/>
        </w:rPr>
        <w:t>De lo establecido el Sujeto Obligado pretendió colmar el requerimiento del particular al referir los Lineamientos de Control Financiero y Administrativo para las Entidades Fiscalizables Municipales del Estado de México, mismos que establecen en el apartado relativo al fondo fijo de caja lo siguiente:</w:t>
      </w: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 xml:space="preserve">FONDO FIJO DE CAJA </w:t>
      </w: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11. El presidente y el tesorero deberán determinar y autorizar su monto con la justificación de cada uno y afianzar a los responsables del fondo fijo…</w:t>
      </w: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12. Los recursos del fondo fijo de caja, no se podrán utilizar para complementar adquisiciones que se liquiden a través de otros procedimientos de pago y su importe total no podrá ser fraccionado.</w:t>
      </w: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w:t>
      </w: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 xml:space="preserve">15. No podrán pagarse a través del fondo fijo de caja, además de los conceptos antes mencionados las partidas del gasto que a continuación se detallan: </w:t>
      </w: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 xml:space="preserve">a) Combustibles, lubricantes y aditivos; </w:t>
      </w: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 xml:space="preserve">b) Servicio de energía eléctrica; </w:t>
      </w: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 xml:space="preserve">c) Servicio de agua; </w:t>
      </w: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 xml:space="preserve">d) Servicio de telefonía convencional; </w:t>
      </w: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e) Servicio de telefonía celular;}</w:t>
      </w: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w:t>
      </w:r>
    </w:p>
    <w:p w:rsidR="00C44786" w:rsidRPr="00A55124" w:rsidRDefault="00C44786" w:rsidP="001045C2">
      <w:pPr>
        <w:jc w:val="both"/>
        <w:rPr>
          <w:rFonts w:ascii="Palatino Linotype" w:eastAsia="Palatino Linotype" w:hAnsi="Palatino Linotype" w:cs="Palatino Linotype"/>
          <w:i/>
          <w:color w:val="000000" w:themeColor="text1"/>
        </w:rPr>
      </w:pPr>
    </w:p>
    <w:p w:rsidR="00C44786" w:rsidRPr="00A55124" w:rsidRDefault="00B55DB9" w:rsidP="001045C2">
      <w:pPr>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i/>
          <w:color w:val="000000" w:themeColor="text1"/>
        </w:rPr>
        <w:t>I8. El responsable del manejo del fondo fijo, deberá cuidar que los recursos sólo sean aplicados en la adquisición de bienes y servicios para cubrir necesidades urgentes, imprevistas, eventuales, contingentes o fortuitas, aplicar anexo 5.</w:t>
      </w:r>
    </w:p>
    <w:p w:rsidR="00C44786" w:rsidRPr="00A55124" w:rsidRDefault="00C44786" w:rsidP="001045C2">
      <w:pPr>
        <w:jc w:val="both"/>
        <w:rPr>
          <w:rFonts w:ascii="Palatino Linotype" w:eastAsia="Palatino Linotype" w:hAnsi="Palatino Linotype" w:cs="Palatino Linotype"/>
          <w:i/>
          <w:color w:val="000000" w:themeColor="text1"/>
        </w:rPr>
      </w:pPr>
    </w:p>
    <w:p w:rsidR="00C44786" w:rsidRPr="00A55124" w:rsidRDefault="00C44786" w:rsidP="001045C2">
      <w:pPr>
        <w:jc w:val="both"/>
        <w:rPr>
          <w:rFonts w:ascii="Palatino Linotype" w:eastAsia="Palatino Linotype" w:hAnsi="Palatino Linotype" w:cs="Palatino Linotype"/>
          <w:i/>
          <w:color w:val="000000" w:themeColor="text1"/>
        </w:rPr>
      </w:pPr>
    </w:p>
    <w:p w:rsidR="00C44786" w:rsidRPr="00A55124" w:rsidRDefault="00B55DB9" w:rsidP="001045C2">
      <w:pPr>
        <w:numPr>
          <w:ilvl w:val="0"/>
          <w:numId w:val="4"/>
        </w:numPr>
        <w:spacing w:line="360" w:lineRule="auto"/>
        <w:ind w:left="0" w:firstLine="0"/>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color w:val="000000" w:themeColor="text1"/>
        </w:rPr>
        <w:t xml:space="preserve">De lo expuesto, este Organismo aplica la suplencia de la queja a favor del recurrente, ya que al no ser expertos en la materia, la expresión documental referida </w:t>
      </w:r>
      <w:r w:rsidRPr="00A55124">
        <w:rPr>
          <w:rFonts w:ascii="Palatino Linotype" w:eastAsia="Palatino Linotype" w:hAnsi="Palatino Linotype" w:cs="Palatino Linotype"/>
          <w:color w:val="000000" w:themeColor="text1"/>
        </w:rPr>
        <w:lastRenderedPageBreak/>
        <w:t xml:space="preserve">puede no ser clara, ya que las actividades de servidores públicos no implican gastos susceptibles de ser pagados con el fondo fijo de caja, por lo que este Instituto señala que la información a la que se refiere el solicitante es relativa a conocer los </w:t>
      </w:r>
      <w:r w:rsidRPr="00A55124">
        <w:rPr>
          <w:rFonts w:ascii="Palatino Linotype" w:eastAsia="Palatino Linotype" w:hAnsi="Palatino Linotype" w:cs="Palatino Linotype"/>
          <w:i/>
          <w:color w:val="000000" w:themeColor="text1"/>
        </w:rPr>
        <w:t>conceptos de gastos susceptibles ser pagados con el recurso del fondo de caja, aprobados en el punto 25 mediante acuerdo de cabildo 21/2025.</w:t>
      </w:r>
    </w:p>
    <w:p w:rsidR="00C44786" w:rsidRPr="00A55124" w:rsidRDefault="00C44786" w:rsidP="001045C2">
      <w:pPr>
        <w:spacing w:line="360" w:lineRule="auto"/>
        <w:jc w:val="both"/>
        <w:rPr>
          <w:rFonts w:ascii="Palatino Linotype" w:eastAsia="Palatino Linotype" w:hAnsi="Palatino Linotype" w:cs="Palatino Linotype"/>
          <w:i/>
          <w:color w:val="000000" w:themeColor="text1"/>
        </w:rPr>
      </w:pPr>
    </w:p>
    <w:p w:rsidR="00C44786" w:rsidRPr="00A55124" w:rsidRDefault="00B55DB9" w:rsidP="001045C2">
      <w:pPr>
        <w:numPr>
          <w:ilvl w:val="0"/>
          <w:numId w:val="4"/>
        </w:numPr>
        <w:spacing w:line="360" w:lineRule="auto"/>
        <w:ind w:left="0" w:firstLine="0"/>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color w:val="000000" w:themeColor="text1"/>
        </w:rPr>
        <w:t xml:space="preserve">Ahora bien en informe justificado el Sujeto Obligado amplió su respuesta señalando que en los Lineamientos de Control Financiero y Administrativo para las Entidades Fiscalizables Municipales del Estado de México, en el aparado FONDO FIJO DE CAJA, del artículo 11 al 22, se encuentra la información que atiende su requerimiento, adjuntando una captura de pantalla en la cual se puede advertir parcialmente la información referida, en la que se advierten diversas consideraciones respecto del fondo fijo de caja, como lo son las prohibiciones de pago con dicho fondo, monto máximo, reposición del gasto, autorización de aplicación del gasto entre otros; por lo que al no satisfacer de forma total la entrega de información requerida </w:t>
      </w:r>
      <w:r w:rsidRPr="00A55124">
        <w:rPr>
          <w:rFonts w:ascii="Palatino Linotype" w:eastAsia="Palatino Linotype" w:hAnsi="Palatino Linotype" w:cs="Palatino Linotype"/>
          <w:b/>
          <w:color w:val="000000" w:themeColor="text1"/>
        </w:rPr>
        <w:t>no se puede tener por colmado el este punto de solicitud, siendo dable ordenar la entrega de la misma.</w:t>
      </w:r>
    </w:p>
    <w:p w:rsidR="00C44786" w:rsidRPr="00A55124" w:rsidRDefault="00C44786" w:rsidP="001045C2">
      <w:pPr>
        <w:spacing w:line="360" w:lineRule="auto"/>
        <w:jc w:val="both"/>
        <w:rPr>
          <w:rFonts w:ascii="Palatino Linotype" w:eastAsia="Palatino Linotype" w:hAnsi="Palatino Linotype" w:cs="Palatino Linotype"/>
          <w:i/>
          <w:color w:val="000000" w:themeColor="text1"/>
        </w:rPr>
      </w:pPr>
    </w:p>
    <w:p w:rsidR="00C44786" w:rsidRPr="00A55124" w:rsidRDefault="00B55DB9" w:rsidP="001045C2">
      <w:pPr>
        <w:numPr>
          <w:ilvl w:val="0"/>
          <w:numId w:val="4"/>
        </w:numPr>
        <w:spacing w:line="360" w:lineRule="auto"/>
        <w:ind w:left="0" w:firstLine="0"/>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color w:val="000000" w:themeColor="text1"/>
        </w:rPr>
        <w:t>Es de referir que este Organismo buscó el acuerdo de cabildo referido por el solicitante, sin embargo la página web del Sujeto Obligado no se encuentra habilitada tal como se muestra en las capturas de pantalla siguientes:</w:t>
      </w:r>
    </w:p>
    <w:p w:rsidR="00C44786" w:rsidRPr="00A55124" w:rsidRDefault="00C44786" w:rsidP="001045C2">
      <w:pPr>
        <w:spacing w:line="360" w:lineRule="auto"/>
        <w:jc w:val="both"/>
        <w:rPr>
          <w:rFonts w:ascii="Palatino Linotype" w:eastAsia="Palatino Linotype" w:hAnsi="Palatino Linotype" w:cs="Palatino Linotype"/>
          <w:i/>
          <w:color w:val="000000" w:themeColor="text1"/>
        </w:rPr>
      </w:pPr>
    </w:p>
    <w:p w:rsidR="00C44786" w:rsidRPr="00A55124" w:rsidRDefault="00B55DB9" w:rsidP="001045C2">
      <w:pPr>
        <w:spacing w:line="360" w:lineRule="auto"/>
        <w:jc w:val="both"/>
        <w:rPr>
          <w:rFonts w:ascii="Palatino Linotype" w:eastAsia="Palatino Linotype" w:hAnsi="Palatino Linotype" w:cs="Palatino Linotype"/>
          <w:i/>
          <w:color w:val="000000" w:themeColor="text1"/>
        </w:rPr>
      </w:pPr>
      <w:r w:rsidRPr="00A55124">
        <w:rPr>
          <w:rFonts w:ascii="Palatino Linotype" w:hAnsi="Palatino Linotype"/>
          <w:noProof/>
          <w:color w:val="000000" w:themeColor="text1"/>
          <w:lang w:val="es-MX"/>
        </w:rPr>
        <w:lastRenderedPageBreak/>
        <w:drawing>
          <wp:anchor distT="0" distB="0" distL="114300" distR="114300" simplePos="0" relativeHeight="251658240" behindDoc="0" locked="0" layoutInCell="1" hidden="0" allowOverlap="1">
            <wp:simplePos x="0" y="0"/>
            <wp:positionH relativeFrom="column">
              <wp:posOffset>871855</wp:posOffset>
            </wp:positionH>
            <wp:positionV relativeFrom="paragraph">
              <wp:posOffset>231140</wp:posOffset>
            </wp:positionV>
            <wp:extent cx="1673225" cy="1261745"/>
            <wp:effectExtent l="0" t="0" r="0" b="0"/>
            <wp:wrapSquare wrapText="bothSides" distT="0" distB="0" distL="114300" distR="11430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673225" cy="1261745"/>
                    </a:xfrm>
                    <a:prstGeom prst="rect">
                      <a:avLst/>
                    </a:prstGeom>
                    <a:ln/>
                  </pic:spPr>
                </pic:pic>
              </a:graphicData>
            </a:graphic>
          </wp:anchor>
        </w:drawing>
      </w:r>
    </w:p>
    <w:p w:rsidR="00C44786" w:rsidRPr="00A55124" w:rsidRDefault="00B55DB9" w:rsidP="001045C2">
      <w:pPr>
        <w:spacing w:line="360" w:lineRule="auto"/>
        <w:jc w:val="both"/>
        <w:rPr>
          <w:rFonts w:ascii="Palatino Linotype" w:eastAsia="Palatino Linotype" w:hAnsi="Palatino Linotype" w:cs="Palatino Linotype"/>
          <w:i/>
          <w:color w:val="000000" w:themeColor="text1"/>
        </w:rPr>
      </w:pPr>
      <w:r w:rsidRPr="00A55124">
        <w:rPr>
          <w:rFonts w:ascii="Palatino Linotype" w:hAnsi="Palatino Linotype"/>
          <w:noProof/>
          <w:color w:val="000000" w:themeColor="text1"/>
          <w:lang w:val="es-MX"/>
        </w:rPr>
        <w:drawing>
          <wp:anchor distT="0" distB="0" distL="114300" distR="114300" simplePos="0" relativeHeight="251659264" behindDoc="0" locked="0" layoutInCell="1" hidden="0" allowOverlap="1">
            <wp:simplePos x="0" y="0"/>
            <wp:positionH relativeFrom="column">
              <wp:posOffset>3272154</wp:posOffset>
            </wp:positionH>
            <wp:positionV relativeFrom="paragraph">
              <wp:posOffset>26670</wp:posOffset>
            </wp:positionV>
            <wp:extent cx="1506855" cy="1100455"/>
            <wp:effectExtent l="0" t="0" r="0" b="0"/>
            <wp:wrapSquare wrapText="bothSides" distT="0" distB="0" distL="114300" distR="11430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1506855" cy="1100455"/>
                    </a:xfrm>
                    <a:prstGeom prst="rect">
                      <a:avLst/>
                    </a:prstGeom>
                    <a:ln/>
                  </pic:spPr>
                </pic:pic>
              </a:graphicData>
            </a:graphic>
          </wp:anchor>
        </w:drawing>
      </w:r>
    </w:p>
    <w:p w:rsidR="00C44786" w:rsidRPr="00A55124" w:rsidRDefault="00C44786" w:rsidP="001045C2">
      <w:pPr>
        <w:spacing w:line="360" w:lineRule="auto"/>
        <w:jc w:val="both"/>
        <w:rPr>
          <w:rFonts w:ascii="Palatino Linotype" w:eastAsia="Palatino Linotype" w:hAnsi="Palatino Linotype" w:cs="Palatino Linotype"/>
          <w:i/>
          <w:color w:val="000000" w:themeColor="text1"/>
        </w:rPr>
      </w:pPr>
    </w:p>
    <w:p w:rsidR="00C44786" w:rsidRPr="00A55124" w:rsidRDefault="00C44786" w:rsidP="001045C2">
      <w:pPr>
        <w:spacing w:line="360" w:lineRule="auto"/>
        <w:jc w:val="both"/>
        <w:rPr>
          <w:rFonts w:ascii="Palatino Linotype" w:eastAsia="Palatino Linotype" w:hAnsi="Palatino Linotype" w:cs="Palatino Linotype"/>
          <w:i/>
          <w:color w:val="000000" w:themeColor="text1"/>
        </w:rPr>
      </w:pPr>
    </w:p>
    <w:p w:rsidR="00C44786" w:rsidRPr="00A55124" w:rsidRDefault="00C44786" w:rsidP="001045C2">
      <w:pPr>
        <w:spacing w:line="360" w:lineRule="auto"/>
        <w:jc w:val="both"/>
        <w:rPr>
          <w:rFonts w:ascii="Palatino Linotype" w:eastAsia="Palatino Linotype" w:hAnsi="Palatino Linotype" w:cs="Palatino Linotype"/>
          <w:i/>
          <w:color w:val="000000" w:themeColor="text1"/>
        </w:rPr>
      </w:pPr>
    </w:p>
    <w:p w:rsidR="00C44786" w:rsidRPr="00A55124" w:rsidRDefault="00C44786" w:rsidP="001045C2">
      <w:pPr>
        <w:spacing w:line="360" w:lineRule="auto"/>
        <w:jc w:val="both"/>
        <w:rPr>
          <w:rFonts w:ascii="Palatino Linotype" w:eastAsia="Palatino Linotype" w:hAnsi="Palatino Linotype" w:cs="Palatino Linotype"/>
          <w:i/>
          <w:color w:val="000000" w:themeColor="text1"/>
        </w:rPr>
      </w:pPr>
    </w:p>
    <w:p w:rsidR="00C44786" w:rsidRPr="00A55124" w:rsidRDefault="00C44786" w:rsidP="001045C2">
      <w:pPr>
        <w:spacing w:line="360" w:lineRule="auto"/>
        <w:jc w:val="both"/>
        <w:rPr>
          <w:rFonts w:ascii="Palatino Linotype" w:eastAsia="Palatino Linotype" w:hAnsi="Palatino Linotype" w:cs="Palatino Linotype"/>
          <w:b/>
          <w:color w:val="000000" w:themeColor="text1"/>
        </w:rPr>
      </w:pPr>
    </w:p>
    <w:p w:rsidR="00C44786" w:rsidRPr="00A55124" w:rsidRDefault="00B55DB9" w:rsidP="001045C2">
      <w:pPr>
        <w:numPr>
          <w:ilvl w:val="0"/>
          <w:numId w:val="4"/>
        </w:numPr>
        <w:spacing w:line="360" w:lineRule="auto"/>
        <w:ind w:left="0" w:firstLine="0"/>
        <w:jc w:val="both"/>
        <w:rPr>
          <w:rFonts w:ascii="Palatino Linotype" w:eastAsia="Palatino Linotype" w:hAnsi="Palatino Linotype" w:cs="Palatino Linotype"/>
          <w:b/>
          <w:color w:val="000000" w:themeColor="text1"/>
        </w:rPr>
      </w:pPr>
      <w:r w:rsidRPr="00A55124">
        <w:rPr>
          <w:rFonts w:ascii="Palatino Linotype" w:eastAsia="Palatino Linotype" w:hAnsi="Palatino Linotype" w:cs="Palatino Linotype"/>
          <w:color w:val="000000" w:themeColor="text1"/>
        </w:rPr>
        <w:t>En consecuencia el Sujeto Obligado deberá atender el requerimiento realizado por el particular con base en el acuerdo de cabildo referido.</w:t>
      </w:r>
    </w:p>
    <w:p w:rsidR="00C44786" w:rsidRPr="00A55124" w:rsidRDefault="00C44786" w:rsidP="001045C2">
      <w:pPr>
        <w:spacing w:line="360" w:lineRule="auto"/>
        <w:jc w:val="both"/>
        <w:rPr>
          <w:rFonts w:ascii="Palatino Linotype" w:eastAsia="Palatino Linotype" w:hAnsi="Palatino Linotype" w:cs="Palatino Linotype"/>
          <w:b/>
          <w:color w:val="000000" w:themeColor="text1"/>
        </w:rPr>
      </w:pPr>
    </w:p>
    <w:p w:rsidR="00C44786" w:rsidRPr="00A55124" w:rsidRDefault="00B55DB9" w:rsidP="001045C2">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A55124">
        <w:rPr>
          <w:rFonts w:ascii="Palatino Linotype" w:eastAsia="Palatino Linotype" w:hAnsi="Palatino Linotype" w:cs="Palatino Linotype"/>
          <w:color w:val="000000" w:themeColor="text1"/>
        </w:rPr>
        <w:t xml:space="preserve">En lo que respecta al punto de solicitud </w:t>
      </w:r>
      <w:r w:rsidRPr="00A55124">
        <w:rPr>
          <w:rFonts w:ascii="Palatino Linotype" w:eastAsia="Palatino Linotype" w:hAnsi="Palatino Linotype" w:cs="Palatino Linotype"/>
          <w:i/>
          <w:color w:val="000000" w:themeColor="text1"/>
        </w:rPr>
        <w:t xml:space="preserve">cual es el porcentaje de recursos propios que se destinará al fondo de caja de gastos menores aprobado y asentado mediante acuerdo 21/2025, </w:t>
      </w:r>
      <w:r w:rsidRPr="00A55124">
        <w:rPr>
          <w:rFonts w:ascii="Palatino Linotype" w:eastAsia="Palatino Linotype" w:hAnsi="Palatino Linotype" w:cs="Palatino Linotype"/>
          <w:color w:val="000000" w:themeColor="text1"/>
        </w:rPr>
        <w:t xml:space="preserve"> el Sujeto Obligado refirió que es íntegramente constituido (100%) de recursos propios, por lo al señalar el porcentaje que se utilizará de recursos propios para el fondo fijo de caja, el</w:t>
      </w:r>
      <w:r w:rsidRPr="00A55124">
        <w:rPr>
          <w:rFonts w:ascii="Palatino Linotype" w:eastAsia="Palatino Linotype" w:hAnsi="Palatino Linotype" w:cs="Palatino Linotype"/>
          <w:b/>
          <w:color w:val="000000" w:themeColor="text1"/>
        </w:rPr>
        <w:t xml:space="preserve"> Sujeto Obligado ha dado atención a este punto de la solicitud de información.</w:t>
      </w:r>
    </w:p>
    <w:p w:rsidR="00C44786" w:rsidRPr="00A55124" w:rsidRDefault="00C44786" w:rsidP="001045C2">
      <w:pPr>
        <w:spacing w:line="360" w:lineRule="auto"/>
        <w:jc w:val="both"/>
        <w:rPr>
          <w:rFonts w:ascii="Palatino Linotype" w:eastAsia="Palatino Linotype" w:hAnsi="Palatino Linotype" w:cs="Palatino Linotype"/>
          <w:color w:val="000000" w:themeColor="text1"/>
        </w:rPr>
      </w:pPr>
    </w:p>
    <w:p w:rsidR="00C44786" w:rsidRPr="00A55124" w:rsidRDefault="00B55DB9" w:rsidP="001045C2">
      <w:pPr>
        <w:numPr>
          <w:ilvl w:val="0"/>
          <w:numId w:val="4"/>
        </w:numPr>
        <w:spacing w:line="360" w:lineRule="auto"/>
        <w:ind w:left="0" w:firstLine="0"/>
        <w:jc w:val="both"/>
        <w:rPr>
          <w:rFonts w:ascii="Palatino Linotype" w:eastAsia="Palatino Linotype" w:hAnsi="Palatino Linotype" w:cs="Palatino Linotype"/>
          <w:b/>
          <w:color w:val="000000" w:themeColor="text1"/>
        </w:rPr>
      </w:pPr>
      <w:r w:rsidRPr="00A55124">
        <w:rPr>
          <w:rFonts w:ascii="Palatino Linotype" w:eastAsia="Palatino Linotype" w:hAnsi="Palatino Linotype" w:cs="Palatino Linotype"/>
          <w:color w:val="000000" w:themeColor="text1"/>
        </w:rPr>
        <w:t>Resulta necesario puntualizar con claridad que éste Órgano Protector del Derecho de Acceso a la Información no está facultado para pronunciarse sobre la veracidad de la información que los Sujetos Obligados ponen a disposición de los solicitantes; situación que se aleja de las atribuciones de este Instituto.</w:t>
      </w:r>
    </w:p>
    <w:p w:rsidR="00C44786" w:rsidRPr="00A55124" w:rsidRDefault="00C44786" w:rsidP="001045C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C44786" w:rsidRPr="00A55124" w:rsidRDefault="00B55DB9" w:rsidP="001045C2">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A55124">
        <w:rPr>
          <w:rFonts w:ascii="Palatino Linotype" w:eastAsia="Palatino Linotype" w:hAnsi="Palatino Linotype" w:cs="Palatino Linotype"/>
          <w:color w:val="000000" w:themeColor="text1"/>
        </w:rPr>
        <w:t xml:space="preserve">Así mismo, la Ley de Transparencia y Acceso a la Información Pública del Estado de México y Municipios establece que la información pública generada, administrada o en posesión de los Sujetos Obligados en ejercicio de sus atribuciones, será accesible de </w:t>
      </w:r>
      <w:r w:rsidRPr="00A55124">
        <w:rPr>
          <w:rFonts w:ascii="Palatino Linotype" w:eastAsia="Palatino Linotype" w:hAnsi="Palatino Linotype" w:cs="Palatino Linotype"/>
          <w:color w:val="000000" w:themeColor="text1"/>
        </w:rPr>
        <w:lastRenderedPageBreak/>
        <w:t xml:space="preserve">manera permanente a cualquier persona, privilegiando el principio de máxima publicidad de la información, por lo que deberán apegarse en todo momento a los criterios de publicidad, </w:t>
      </w:r>
      <w:r w:rsidRPr="00A55124">
        <w:rPr>
          <w:rFonts w:ascii="Palatino Linotype" w:eastAsia="Palatino Linotype" w:hAnsi="Palatino Linotype" w:cs="Palatino Linotype"/>
          <w:b/>
          <w:color w:val="000000" w:themeColor="text1"/>
        </w:rPr>
        <w:t>veracidad</w:t>
      </w:r>
      <w:r w:rsidRPr="00A55124">
        <w:rPr>
          <w:rFonts w:ascii="Palatino Linotype" w:eastAsia="Palatino Linotype" w:hAnsi="Palatino Linotype" w:cs="Palatino Linotype"/>
          <w:color w:val="000000" w:themeColor="text1"/>
        </w:rPr>
        <w:t>, oportunidad entre otros, numeral en comento que a la letra señala;</w:t>
      </w:r>
    </w:p>
    <w:p w:rsidR="00C44786" w:rsidRPr="00A55124" w:rsidRDefault="00B55DB9" w:rsidP="001045C2">
      <w:pPr>
        <w:pBdr>
          <w:top w:val="nil"/>
          <w:left w:val="nil"/>
          <w:bottom w:val="nil"/>
          <w:right w:val="nil"/>
          <w:between w:val="nil"/>
        </w:pBdr>
        <w:jc w:val="both"/>
        <w:rPr>
          <w:rFonts w:ascii="Palatino Linotype" w:eastAsia="Palatino Linotype" w:hAnsi="Palatino Linotype" w:cs="Palatino Linotype"/>
          <w:b/>
          <w:i/>
          <w:color w:val="000000" w:themeColor="text1"/>
        </w:rPr>
      </w:pPr>
      <w:bookmarkStart w:id="9" w:name="_heading=h.yn9k4mw6a50a" w:colFirst="0" w:colLast="0"/>
      <w:bookmarkEnd w:id="9"/>
      <w:r w:rsidRPr="00A55124">
        <w:rPr>
          <w:rFonts w:ascii="Palatino Linotype" w:eastAsia="Palatino Linotype" w:hAnsi="Palatino Linotype" w:cs="Palatino Linotype"/>
          <w:b/>
          <w:i/>
          <w:color w:val="000000" w:themeColor="text1"/>
        </w:rPr>
        <w:t>Artículo 3</w:t>
      </w:r>
      <w:r w:rsidRPr="00A55124">
        <w:rPr>
          <w:rFonts w:ascii="Palatino Linotype" w:eastAsia="Palatino Linotype" w:hAnsi="Palatino Linotype" w:cs="Palatino Linotype"/>
          <w:i/>
          <w:color w:val="000000" w:themeColor="text1"/>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A55124">
        <w:rPr>
          <w:rFonts w:ascii="Palatino Linotype" w:eastAsia="Palatino Linotype" w:hAnsi="Palatino Linotype" w:cs="Palatino Linotype"/>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C44786" w:rsidRPr="00A55124" w:rsidRDefault="00C44786" w:rsidP="001045C2">
      <w:pPr>
        <w:spacing w:line="360" w:lineRule="auto"/>
        <w:jc w:val="both"/>
        <w:rPr>
          <w:rFonts w:ascii="Palatino Linotype" w:hAnsi="Palatino Linotype"/>
          <w:color w:val="000000" w:themeColor="text1"/>
        </w:rPr>
      </w:pPr>
    </w:p>
    <w:p w:rsidR="00C44786" w:rsidRPr="00A55124" w:rsidRDefault="00B55DB9" w:rsidP="001045C2">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A55124">
        <w:rPr>
          <w:rFonts w:ascii="Palatino Linotype" w:eastAsia="Palatino Linotype" w:hAnsi="Palatino Linotype" w:cs="Palatino Linotype"/>
          <w:color w:val="000000" w:themeColor="text1"/>
        </w:rPr>
        <w:t>Por lo anterior, éste Órgano Protector del Derecho de Acceso a la Información no está facultado para pronunciarse sobre la veracidad de la información que los Sujetos Obligados ponen a disposición de los solicitantes; situación que se aleja de las atribuciones de este Instituto.</w:t>
      </w:r>
    </w:p>
    <w:p w:rsidR="00C44786" w:rsidRPr="00A55124" w:rsidRDefault="00C44786" w:rsidP="001045C2">
      <w:pPr>
        <w:spacing w:line="360" w:lineRule="auto"/>
        <w:jc w:val="both"/>
        <w:rPr>
          <w:rFonts w:ascii="Palatino Linotype" w:eastAsia="Palatino Linotype" w:hAnsi="Palatino Linotype" w:cs="Palatino Linotype"/>
          <w:b/>
          <w:color w:val="000000" w:themeColor="text1"/>
        </w:rPr>
      </w:pPr>
    </w:p>
    <w:p w:rsidR="00C44786" w:rsidRPr="00A55124" w:rsidRDefault="00B55DB9" w:rsidP="001045C2">
      <w:pPr>
        <w:numPr>
          <w:ilvl w:val="0"/>
          <w:numId w:val="4"/>
        </w:numPr>
        <w:spacing w:line="360" w:lineRule="auto"/>
        <w:ind w:left="0" w:firstLine="0"/>
        <w:jc w:val="both"/>
        <w:rPr>
          <w:rFonts w:ascii="Palatino Linotype" w:eastAsia="Palatino Linotype" w:hAnsi="Palatino Linotype" w:cs="Palatino Linotype"/>
          <w:b/>
          <w:color w:val="000000" w:themeColor="text1"/>
        </w:rPr>
      </w:pPr>
      <w:r w:rsidRPr="00A55124">
        <w:rPr>
          <w:rFonts w:ascii="Palatino Linotype" w:eastAsia="Palatino Linotype" w:hAnsi="Palatino Linotype" w:cs="Palatino Linotype"/>
          <w:color w:val="000000" w:themeColor="text1"/>
        </w:rPr>
        <w:t>De lo precisado en los párrafos anteriores, se presume que la información debe existir al referirse a facultades, competencias y funciones que los ordenamientos jurídicos aplicables otorgan a los sujetos obligados.</w:t>
      </w:r>
    </w:p>
    <w:p w:rsidR="00C44786" w:rsidRPr="00A55124" w:rsidRDefault="00C44786" w:rsidP="001045C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44786" w:rsidRPr="00A55124" w:rsidRDefault="00B55DB9" w:rsidP="001045C2">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A55124">
        <w:rPr>
          <w:rFonts w:ascii="Palatino Linotype" w:eastAsia="Palatino Linotype" w:hAnsi="Palatino Linotype" w:cs="Palatino Linotype"/>
          <w:color w:val="000000" w:themeColor="text1"/>
        </w:rPr>
        <w:t xml:space="preserve">En razón de lo expuesto y toda vez que el Sujeto Obligado proporcionó de manera parcial a través de informe justificado la información solicitada, resulta procedente </w:t>
      </w:r>
      <w:r w:rsidRPr="00A55124">
        <w:rPr>
          <w:rFonts w:ascii="Palatino Linotype" w:eastAsia="Palatino Linotype" w:hAnsi="Palatino Linotype" w:cs="Palatino Linotype"/>
          <w:b/>
          <w:color w:val="000000" w:themeColor="text1"/>
        </w:rPr>
        <w:t xml:space="preserve">REVOCAR </w:t>
      </w:r>
      <w:r w:rsidRPr="00A55124">
        <w:rPr>
          <w:rFonts w:ascii="Palatino Linotype" w:eastAsia="Palatino Linotype" w:hAnsi="Palatino Linotype" w:cs="Palatino Linotype"/>
          <w:color w:val="000000" w:themeColor="text1"/>
        </w:rPr>
        <w:t xml:space="preserve">la respuesta y </w:t>
      </w:r>
      <w:r w:rsidRPr="00A55124">
        <w:rPr>
          <w:rFonts w:ascii="Palatino Linotype" w:eastAsia="Palatino Linotype" w:hAnsi="Palatino Linotype" w:cs="Palatino Linotype"/>
          <w:b/>
          <w:color w:val="000000" w:themeColor="text1"/>
        </w:rPr>
        <w:t xml:space="preserve">ORDENAR </w:t>
      </w:r>
      <w:r w:rsidRPr="00A55124">
        <w:rPr>
          <w:rFonts w:ascii="Palatino Linotype" w:eastAsia="Palatino Linotype" w:hAnsi="Palatino Linotype" w:cs="Palatino Linotype"/>
          <w:color w:val="000000" w:themeColor="text1"/>
        </w:rPr>
        <w:t xml:space="preserve">la entrega, vía Sistema de Acceso a la Información Mexiquense, en relación al punto de acuerdo de cabildo referido en la solicitud, </w:t>
      </w:r>
      <w:r w:rsidRPr="00A55124">
        <w:rPr>
          <w:rFonts w:ascii="Palatino Linotype" w:eastAsia="Palatino Linotype" w:hAnsi="Palatino Linotype" w:cs="Palatino Linotype"/>
          <w:b/>
          <w:i/>
          <w:color w:val="000000" w:themeColor="text1"/>
        </w:rPr>
        <w:t>el documento en el que conste o se adviertan los conceptos de gastos susceptibles ser pagados con el recurso del fondo fijo de caja.</w:t>
      </w:r>
    </w:p>
    <w:p w:rsidR="00C44786" w:rsidRPr="00A55124" w:rsidRDefault="00B55DB9" w:rsidP="001045C2">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A55124">
        <w:rPr>
          <w:rFonts w:ascii="Palatino Linotype" w:eastAsia="Palatino Linotype" w:hAnsi="Palatino Linotype" w:cs="Palatino Linotype"/>
          <w:color w:val="000000" w:themeColor="text1"/>
        </w:rPr>
        <w:lastRenderedPageBreak/>
        <w:t>Con fundamento en lo prescrito en los artículos 5°, párrafos trigésimo séptimo, trigésimo octavo y trigésimo noveno fracciones IV y V, de la Constitución Política del Estado Libre y Soberano de México; 2, fracción II; 29, 36 fracciones I y II; 176, 178, 179, 181 y 185 de la Ley de Transparencia y Acceso a la Información Pública del Estado de México y Municipios, este Pleno:</w:t>
      </w:r>
    </w:p>
    <w:p w:rsidR="00C44786" w:rsidRPr="00A55124" w:rsidRDefault="00C44786" w:rsidP="001045C2">
      <w:pPr>
        <w:rPr>
          <w:rFonts w:ascii="Palatino Linotype" w:eastAsia="Palatino Linotype" w:hAnsi="Palatino Linotype" w:cs="Palatino Linotype"/>
          <w:color w:val="000000" w:themeColor="text1"/>
        </w:rPr>
      </w:pPr>
    </w:p>
    <w:p w:rsidR="00C44786" w:rsidRPr="00A55124" w:rsidRDefault="00B55DB9" w:rsidP="001045C2">
      <w:pPr>
        <w:spacing w:line="360" w:lineRule="auto"/>
        <w:jc w:val="center"/>
        <w:rPr>
          <w:rFonts w:ascii="Palatino Linotype" w:eastAsia="Palatino Linotype" w:hAnsi="Palatino Linotype" w:cs="Palatino Linotype"/>
          <w:b/>
          <w:color w:val="000000" w:themeColor="text1"/>
        </w:rPr>
      </w:pPr>
      <w:r w:rsidRPr="00A55124">
        <w:rPr>
          <w:rFonts w:ascii="Palatino Linotype" w:eastAsia="Palatino Linotype" w:hAnsi="Palatino Linotype" w:cs="Palatino Linotype"/>
          <w:b/>
          <w:color w:val="000000" w:themeColor="text1"/>
        </w:rPr>
        <w:t>R E S U E L V E</w:t>
      </w:r>
    </w:p>
    <w:p w:rsidR="00C44786" w:rsidRPr="00A55124" w:rsidRDefault="00C44786" w:rsidP="001045C2">
      <w:pPr>
        <w:spacing w:line="360" w:lineRule="auto"/>
        <w:jc w:val="center"/>
        <w:rPr>
          <w:rFonts w:ascii="Palatino Linotype" w:eastAsia="Palatino Linotype" w:hAnsi="Palatino Linotype" w:cs="Palatino Linotype"/>
          <w:b/>
          <w:color w:val="000000" w:themeColor="text1"/>
        </w:rPr>
      </w:pPr>
    </w:p>
    <w:p w:rsidR="00C44786" w:rsidRPr="00A55124" w:rsidRDefault="00B55DB9" w:rsidP="001045C2">
      <w:pPr>
        <w:spacing w:line="360" w:lineRule="auto"/>
        <w:jc w:val="both"/>
        <w:rPr>
          <w:rFonts w:ascii="Palatino Linotype" w:eastAsia="Palatino Linotype" w:hAnsi="Palatino Linotype" w:cs="Palatino Linotype"/>
          <w:b/>
          <w:color w:val="000000" w:themeColor="text1"/>
        </w:rPr>
      </w:pPr>
      <w:r w:rsidRPr="00A55124">
        <w:rPr>
          <w:rFonts w:ascii="Palatino Linotype" w:eastAsia="Palatino Linotype" w:hAnsi="Palatino Linotype" w:cs="Palatino Linotype"/>
          <w:b/>
          <w:color w:val="000000" w:themeColor="text1"/>
        </w:rPr>
        <w:t>PRIMERO</w:t>
      </w:r>
      <w:r w:rsidRPr="00A55124">
        <w:rPr>
          <w:rFonts w:ascii="Palatino Linotype" w:eastAsia="Palatino Linotype" w:hAnsi="Palatino Linotype" w:cs="Palatino Linotype"/>
          <w:color w:val="000000" w:themeColor="text1"/>
        </w:rPr>
        <w:t xml:space="preserve">. Resultan </w:t>
      </w:r>
      <w:r w:rsidRPr="00A55124">
        <w:rPr>
          <w:rFonts w:ascii="Palatino Linotype" w:eastAsia="Palatino Linotype" w:hAnsi="Palatino Linotype" w:cs="Palatino Linotype"/>
          <w:b/>
          <w:color w:val="000000" w:themeColor="text1"/>
        </w:rPr>
        <w:t>FUNDADAS</w:t>
      </w:r>
      <w:r w:rsidRPr="00A55124">
        <w:rPr>
          <w:rFonts w:ascii="Palatino Linotype" w:eastAsia="Palatino Linotype" w:hAnsi="Palatino Linotype" w:cs="Palatino Linotype"/>
          <w:color w:val="000000" w:themeColor="text1"/>
        </w:rPr>
        <w:t xml:space="preserve"> las razones o motivos de inconformidad hechos valer en el recurso de revisión </w:t>
      </w:r>
      <w:r w:rsidRPr="00A55124">
        <w:rPr>
          <w:rFonts w:ascii="Palatino Linotype" w:eastAsia="Palatino Linotype" w:hAnsi="Palatino Linotype" w:cs="Palatino Linotype"/>
          <w:b/>
          <w:color w:val="000000" w:themeColor="text1"/>
        </w:rPr>
        <w:t>02358/INFOEM/IP/RR/2025</w:t>
      </w:r>
      <w:r w:rsidRPr="00A55124">
        <w:rPr>
          <w:rFonts w:ascii="Palatino Linotype" w:eastAsia="Palatino Linotype" w:hAnsi="Palatino Linotype" w:cs="Palatino Linotype"/>
          <w:color w:val="000000" w:themeColor="text1"/>
        </w:rPr>
        <w:t>,</w:t>
      </w:r>
      <w:r w:rsidRPr="00A55124">
        <w:rPr>
          <w:rFonts w:ascii="Palatino Linotype" w:eastAsia="Palatino Linotype" w:hAnsi="Palatino Linotype" w:cs="Palatino Linotype"/>
          <w:b/>
          <w:color w:val="000000" w:themeColor="text1"/>
        </w:rPr>
        <w:t xml:space="preserve"> </w:t>
      </w:r>
      <w:r w:rsidRPr="00A55124">
        <w:rPr>
          <w:rFonts w:ascii="Palatino Linotype" w:eastAsia="Palatino Linotype" w:hAnsi="Palatino Linotype" w:cs="Palatino Linotype"/>
          <w:color w:val="000000" w:themeColor="text1"/>
        </w:rPr>
        <w:t xml:space="preserve">en términos del </w:t>
      </w:r>
      <w:r w:rsidRPr="00A55124">
        <w:rPr>
          <w:rFonts w:ascii="Palatino Linotype" w:eastAsia="Palatino Linotype" w:hAnsi="Palatino Linotype" w:cs="Palatino Linotype"/>
          <w:b/>
          <w:color w:val="000000" w:themeColor="text1"/>
        </w:rPr>
        <w:t xml:space="preserve">Considerando CUARTO </w:t>
      </w:r>
      <w:r w:rsidRPr="00A55124">
        <w:rPr>
          <w:rFonts w:ascii="Palatino Linotype" w:eastAsia="Palatino Linotype" w:hAnsi="Palatino Linotype" w:cs="Palatino Linotype"/>
          <w:color w:val="000000" w:themeColor="text1"/>
        </w:rPr>
        <w:t>de la presente resolución</w:t>
      </w:r>
      <w:r w:rsidRPr="00A55124">
        <w:rPr>
          <w:rFonts w:ascii="Palatino Linotype" w:eastAsia="Palatino Linotype" w:hAnsi="Palatino Linotype" w:cs="Palatino Linotype"/>
          <w:b/>
          <w:color w:val="000000" w:themeColor="text1"/>
        </w:rPr>
        <w:t>.</w:t>
      </w:r>
    </w:p>
    <w:p w:rsidR="00C44786" w:rsidRPr="00A55124" w:rsidRDefault="00C44786" w:rsidP="001045C2">
      <w:pPr>
        <w:spacing w:line="360" w:lineRule="auto"/>
        <w:jc w:val="both"/>
        <w:rPr>
          <w:rFonts w:ascii="Palatino Linotype" w:eastAsia="Palatino Linotype" w:hAnsi="Palatino Linotype" w:cs="Palatino Linotype"/>
          <w:b/>
          <w:color w:val="000000" w:themeColor="text1"/>
        </w:rPr>
      </w:pPr>
    </w:p>
    <w:p w:rsidR="00C44786" w:rsidRPr="00A55124" w:rsidRDefault="00B55DB9" w:rsidP="001045C2">
      <w:pPr>
        <w:spacing w:line="360" w:lineRule="auto"/>
        <w:jc w:val="both"/>
        <w:rPr>
          <w:rFonts w:ascii="Palatino Linotype" w:eastAsia="Palatino Linotype" w:hAnsi="Palatino Linotype" w:cs="Palatino Linotype"/>
          <w:color w:val="000000" w:themeColor="text1"/>
        </w:rPr>
      </w:pPr>
      <w:bookmarkStart w:id="10" w:name="_heading=h.1ksv4uv" w:colFirst="0" w:colLast="0"/>
      <w:bookmarkEnd w:id="10"/>
      <w:r w:rsidRPr="00A55124">
        <w:rPr>
          <w:rFonts w:ascii="Palatino Linotype" w:eastAsia="Palatino Linotype" w:hAnsi="Palatino Linotype" w:cs="Palatino Linotype"/>
          <w:b/>
          <w:color w:val="000000" w:themeColor="text1"/>
        </w:rPr>
        <w:t>SEGUNDO.</w:t>
      </w:r>
      <w:r w:rsidRPr="00A55124">
        <w:rPr>
          <w:rFonts w:ascii="Palatino Linotype" w:eastAsia="Palatino Linotype" w:hAnsi="Palatino Linotype" w:cs="Palatino Linotype"/>
          <w:color w:val="000000" w:themeColor="text1"/>
        </w:rPr>
        <w:t xml:space="preserve"> Se </w:t>
      </w:r>
      <w:r w:rsidRPr="00A55124">
        <w:rPr>
          <w:rFonts w:ascii="Palatino Linotype" w:eastAsia="Palatino Linotype" w:hAnsi="Palatino Linotype" w:cs="Palatino Linotype"/>
          <w:b/>
          <w:color w:val="000000" w:themeColor="text1"/>
        </w:rPr>
        <w:t xml:space="preserve">REVOCA </w:t>
      </w:r>
      <w:r w:rsidRPr="00A55124">
        <w:rPr>
          <w:rFonts w:ascii="Palatino Linotype" w:eastAsia="Palatino Linotype" w:hAnsi="Palatino Linotype" w:cs="Palatino Linotype"/>
          <w:color w:val="000000" w:themeColor="text1"/>
        </w:rPr>
        <w:t xml:space="preserve">la respuesta emitida por el </w:t>
      </w:r>
      <w:r w:rsidRPr="00A55124">
        <w:rPr>
          <w:rFonts w:ascii="Palatino Linotype" w:eastAsia="Palatino Linotype" w:hAnsi="Palatino Linotype" w:cs="Palatino Linotype"/>
          <w:b/>
          <w:color w:val="000000" w:themeColor="text1"/>
        </w:rPr>
        <w:t xml:space="preserve">Ayuntamiento de Tenancingo </w:t>
      </w:r>
      <w:r w:rsidRPr="00A55124">
        <w:rPr>
          <w:rFonts w:ascii="Palatino Linotype" w:eastAsia="Palatino Linotype" w:hAnsi="Palatino Linotype" w:cs="Palatino Linotype"/>
          <w:color w:val="000000" w:themeColor="text1"/>
        </w:rPr>
        <w:t xml:space="preserve">y se </w:t>
      </w:r>
      <w:r w:rsidRPr="00A55124">
        <w:rPr>
          <w:rFonts w:ascii="Palatino Linotype" w:eastAsia="Palatino Linotype" w:hAnsi="Palatino Linotype" w:cs="Palatino Linotype"/>
          <w:b/>
          <w:color w:val="000000" w:themeColor="text1"/>
        </w:rPr>
        <w:t>ORDENA</w:t>
      </w:r>
      <w:r w:rsidRPr="00A55124">
        <w:rPr>
          <w:rFonts w:ascii="Palatino Linotype" w:eastAsia="Palatino Linotype" w:hAnsi="Palatino Linotype" w:cs="Palatino Linotype"/>
          <w:color w:val="000000" w:themeColor="text1"/>
        </w:rPr>
        <w:t xml:space="preserve"> entregar, vía Sistema de Acceso a la Información Mexiquense </w:t>
      </w:r>
      <w:r w:rsidRPr="00A55124">
        <w:rPr>
          <w:rFonts w:ascii="Palatino Linotype" w:eastAsia="Palatino Linotype" w:hAnsi="Palatino Linotype" w:cs="Palatino Linotype"/>
          <w:b/>
          <w:color w:val="000000" w:themeColor="text1"/>
        </w:rPr>
        <w:t>(SAIMEX)</w:t>
      </w:r>
      <w:r w:rsidRPr="00A55124">
        <w:rPr>
          <w:rFonts w:ascii="Palatino Linotype" w:eastAsia="Palatino Linotype" w:hAnsi="Palatino Linotype" w:cs="Palatino Linotype"/>
          <w:color w:val="000000" w:themeColor="text1"/>
        </w:rPr>
        <w:t>, la siguiente información, en relación al punto de acuerdo de cabildo referido en la solicitud:</w:t>
      </w:r>
    </w:p>
    <w:p w:rsidR="00C44786" w:rsidRPr="00A55124" w:rsidRDefault="00C44786" w:rsidP="001045C2">
      <w:pPr>
        <w:spacing w:line="360" w:lineRule="auto"/>
        <w:jc w:val="both"/>
        <w:rPr>
          <w:rFonts w:ascii="Palatino Linotype" w:eastAsia="Palatino Linotype" w:hAnsi="Palatino Linotype" w:cs="Palatino Linotype"/>
          <w:color w:val="000000" w:themeColor="text1"/>
        </w:rPr>
      </w:pPr>
    </w:p>
    <w:p w:rsidR="00C44786" w:rsidRPr="00A55124" w:rsidRDefault="00B55DB9" w:rsidP="001045C2">
      <w:pPr>
        <w:numPr>
          <w:ilvl w:val="0"/>
          <w:numId w:val="3"/>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A55124">
        <w:rPr>
          <w:rFonts w:ascii="Palatino Linotype" w:eastAsia="Palatino Linotype" w:hAnsi="Palatino Linotype" w:cs="Palatino Linotype"/>
          <w:b/>
          <w:color w:val="000000" w:themeColor="text1"/>
        </w:rPr>
        <w:t>El documento en el que conste o se adviertan los conceptos de gastos susceptibles de ser pagados con el recurso del fondo fijo de caja.</w:t>
      </w:r>
    </w:p>
    <w:p w:rsidR="00C44786" w:rsidRPr="00A55124" w:rsidRDefault="00C44786" w:rsidP="001045C2">
      <w:pPr>
        <w:spacing w:line="360" w:lineRule="auto"/>
        <w:jc w:val="both"/>
        <w:rPr>
          <w:rFonts w:ascii="Palatino Linotype" w:eastAsia="Palatino Linotype" w:hAnsi="Palatino Linotype" w:cs="Palatino Linotype"/>
          <w:b/>
          <w:color w:val="000000" w:themeColor="text1"/>
        </w:rPr>
      </w:pPr>
    </w:p>
    <w:p w:rsidR="00C44786" w:rsidRPr="00A55124" w:rsidRDefault="00B55DB9" w:rsidP="001045C2">
      <w:pPr>
        <w:spacing w:line="360" w:lineRule="auto"/>
        <w:jc w:val="both"/>
        <w:rPr>
          <w:rFonts w:ascii="Palatino Linotype" w:eastAsia="Palatino Linotype" w:hAnsi="Palatino Linotype" w:cs="Palatino Linotype"/>
          <w:color w:val="000000" w:themeColor="text1"/>
        </w:rPr>
      </w:pPr>
      <w:r w:rsidRPr="00A55124">
        <w:rPr>
          <w:rFonts w:ascii="Palatino Linotype" w:eastAsia="Palatino Linotype" w:hAnsi="Palatino Linotype" w:cs="Palatino Linotype"/>
          <w:b/>
          <w:color w:val="000000" w:themeColor="text1"/>
        </w:rPr>
        <w:t>TERCERO. NOTIFÍQUESE</w:t>
      </w:r>
      <w:r w:rsidRPr="00A55124">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A55124">
        <w:rPr>
          <w:rFonts w:ascii="Palatino Linotype" w:eastAsia="Palatino Linotype" w:hAnsi="Palatino Linotype" w:cs="Palatino Linotype"/>
          <w:b/>
          <w:color w:val="000000" w:themeColor="text1"/>
        </w:rPr>
        <w:t xml:space="preserve">dé cumplimiento a lo ordenado dentro del plazo de diez días hábiles, </w:t>
      </w:r>
      <w:r w:rsidRPr="00A55124">
        <w:rPr>
          <w:rFonts w:ascii="Palatino Linotype" w:eastAsia="Palatino Linotype" w:hAnsi="Palatino Linotype" w:cs="Palatino Linotype"/>
          <w:color w:val="000000" w:themeColor="text1"/>
        </w:rPr>
        <w:t xml:space="preserve">e informe a este Instituto en un plazo </w:t>
      </w:r>
      <w:r w:rsidRPr="00A55124">
        <w:rPr>
          <w:rFonts w:ascii="Palatino Linotype" w:eastAsia="Palatino Linotype" w:hAnsi="Palatino Linotype" w:cs="Palatino Linotype"/>
          <w:color w:val="000000" w:themeColor="text1"/>
        </w:rPr>
        <w:lastRenderedPageBreak/>
        <w:t>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C44786" w:rsidRPr="00A55124" w:rsidRDefault="00C44786" w:rsidP="001045C2">
      <w:pPr>
        <w:spacing w:line="360" w:lineRule="auto"/>
        <w:jc w:val="both"/>
        <w:rPr>
          <w:rFonts w:ascii="Palatino Linotype" w:eastAsia="Palatino Linotype" w:hAnsi="Palatino Linotype" w:cs="Palatino Linotype"/>
          <w:color w:val="000000" w:themeColor="text1"/>
        </w:rPr>
      </w:pPr>
    </w:p>
    <w:p w:rsidR="00C44786" w:rsidRPr="00A55124" w:rsidRDefault="00B55DB9" w:rsidP="001045C2">
      <w:pPr>
        <w:spacing w:line="360" w:lineRule="auto"/>
        <w:jc w:val="both"/>
        <w:rPr>
          <w:rFonts w:ascii="Palatino Linotype" w:eastAsia="Palatino Linotype" w:hAnsi="Palatino Linotype" w:cs="Palatino Linotype"/>
          <w:color w:val="000000" w:themeColor="text1"/>
        </w:rPr>
      </w:pPr>
      <w:bookmarkStart w:id="11" w:name="_heading=h.3rdcrjn" w:colFirst="0" w:colLast="0"/>
      <w:bookmarkEnd w:id="11"/>
      <w:r w:rsidRPr="00A55124">
        <w:rPr>
          <w:rFonts w:ascii="Palatino Linotype" w:eastAsia="Palatino Linotype" w:hAnsi="Palatino Linotype" w:cs="Palatino Linotype"/>
          <w:b/>
          <w:color w:val="000000" w:themeColor="text1"/>
        </w:rPr>
        <w:t xml:space="preserve">CUARTO. </w:t>
      </w:r>
      <w:r w:rsidRPr="00A55124">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A55124">
        <w:rPr>
          <w:rFonts w:ascii="Palatino Linotype" w:eastAsia="Palatino Linotype" w:hAnsi="Palatino Linotype" w:cs="Palatino Linotype"/>
          <w:b/>
          <w:color w:val="000000" w:themeColor="text1"/>
        </w:rPr>
        <w:t>SUJETO OBLIGADO</w:t>
      </w:r>
      <w:r w:rsidRPr="00A55124">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C44786" w:rsidRPr="00A55124" w:rsidRDefault="00C44786" w:rsidP="001045C2">
      <w:pPr>
        <w:spacing w:line="360" w:lineRule="auto"/>
        <w:jc w:val="both"/>
        <w:rPr>
          <w:rFonts w:ascii="Palatino Linotype" w:eastAsia="Palatino Linotype" w:hAnsi="Palatino Linotype" w:cs="Palatino Linotype"/>
          <w:color w:val="000000" w:themeColor="text1"/>
        </w:rPr>
      </w:pPr>
    </w:p>
    <w:p w:rsidR="00E66FEB" w:rsidRPr="00A55124" w:rsidRDefault="00B55DB9" w:rsidP="001045C2">
      <w:pPr>
        <w:spacing w:line="360" w:lineRule="auto"/>
        <w:jc w:val="both"/>
        <w:rPr>
          <w:rFonts w:ascii="Palatino Linotype" w:eastAsia="Palatino Linotype" w:hAnsi="Palatino Linotype" w:cs="Palatino Linotype"/>
          <w:b/>
          <w:color w:val="000000" w:themeColor="text1"/>
        </w:rPr>
      </w:pPr>
      <w:r w:rsidRPr="00A55124">
        <w:rPr>
          <w:rFonts w:ascii="Palatino Linotype" w:eastAsia="Palatino Linotype" w:hAnsi="Palatino Linotype" w:cs="Palatino Linotype"/>
          <w:b/>
          <w:color w:val="000000" w:themeColor="text1"/>
        </w:rPr>
        <w:t>QUINTO. NOTIFÍQUESE</w:t>
      </w:r>
      <w:r w:rsidRPr="00A55124">
        <w:rPr>
          <w:rFonts w:ascii="Palatino Linotype" w:eastAsia="Palatino Linotype" w:hAnsi="Palatino Linotype" w:cs="Palatino Linotype"/>
          <w:color w:val="000000" w:themeColor="text1"/>
        </w:rPr>
        <w:t xml:space="preserve"> la presente resolución a la parte </w:t>
      </w:r>
      <w:r w:rsidRPr="00A55124">
        <w:rPr>
          <w:rFonts w:ascii="Palatino Linotype" w:eastAsia="Palatino Linotype" w:hAnsi="Palatino Linotype" w:cs="Palatino Linotype"/>
          <w:b/>
          <w:color w:val="000000" w:themeColor="text1"/>
        </w:rPr>
        <w:t>Recurrente</w:t>
      </w:r>
      <w:r w:rsidRPr="00A55124">
        <w:rPr>
          <w:rFonts w:ascii="Palatino Linotype" w:eastAsia="Palatino Linotype" w:hAnsi="Palatino Linotype" w:cs="Palatino Linotype"/>
          <w:color w:val="000000" w:themeColor="text1"/>
        </w:rPr>
        <w:t xml:space="preserve"> a través del Sistema de Acceso a la Información Mexiquense </w:t>
      </w:r>
      <w:r w:rsidRPr="00A55124">
        <w:rPr>
          <w:rFonts w:ascii="Palatino Linotype" w:eastAsia="Palatino Linotype" w:hAnsi="Palatino Linotype" w:cs="Palatino Linotype"/>
          <w:b/>
          <w:color w:val="000000" w:themeColor="text1"/>
        </w:rPr>
        <w:t>(SAIMEX)</w:t>
      </w:r>
      <w:r w:rsidR="00E66FEB" w:rsidRPr="00A55124">
        <w:rPr>
          <w:rFonts w:ascii="Palatino Linotype" w:eastAsia="Palatino Linotype" w:hAnsi="Palatino Linotype" w:cs="Palatino Linotype"/>
          <w:b/>
          <w:color w:val="000000" w:themeColor="text1"/>
        </w:rPr>
        <w:t>.</w:t>
      </w:r>
    </w:p>
    <w:p w:rsidR="00E66FEB" w:rsidRPr="00A55124" w:rsidRDefault="00E66FEB" w:rsidP="001045C2">
      <w:pPr>
        <w:spacing w:line="360" w:lineRule="auto"/>
        <w:jc w:val="both"/>
        <w:rPr>
          <w:rFonts w:ascii="Palatino Linotype" w:eastAsia="Palatino Linotype" w:hAnsi="Palatino Linotype" w:cs="Palatino Linotype"/>
          <w:b/>
          <w:color w:val="000000" w:themeColor="text1"/>
        </w:rPr>
      </w:pPr>
    </w:p>
    <w:p w:rsidR="00C44786" w:rsidRPr="00A55124" w:rsidRDefault="00E66FEB" w:rsidP="001045C2">
      <w:pPr>
        <w:spacing w:line="360" w:lineRule="auto"/>
        <w:jc w:val="both"/>
        <w:rPr>
          <w:rFonts w:ascii="Palatino Linotype" w:eastAsia="Palatino Linotype" w:hAnsi="Palatino Linotype" w:cs="Palatino Linotype"/>
          <w:color w:val="000000" w:themeColor="text1"/>
        </w:rPr>
      </w:pPr>
      <w:r w:rsidRPr="00A55124">
        <w:rPr>
          <w:rFonts w:ascii="Palatino Linotype" w:eastAsia="Palatino Linotype" w:hAnsi="Palatino Linotype" w:cs="Palatino Linotype"/>
          <w:b/>
          <w:color w:val="000000" w:themeColor="text1"/>
        </w:rPr>
        <w:t xml:space="preserve">SEXTO. </w:t>
      </w:r>
      <w:r w:rsidRPr="00A55124">
        <w:rPr>
          <w:rFonts w:ascii="Palatino Linotype" w:eastAsia="Palatino Linotype" w:hAnsi="Palatino Linotype" w:cs="Palatino Linotype"/>
          <w:sz w:val="22"/>
          <w:szCs w:val="22"/>
        </w:rPr>
        <w:t xml:space="preserve">Se hace del conocimiento del </w:t>
      </w:r>
      <w:r w:rsidRPr="00A55124">
        <w:rPr>
          <w:rFonts w:ascii="Palatino Linotype" w:eastAsia="Palatino Linotype" w:hAnsi="Palatino Linotype" w:cs="Palatino Linotype"/>
          <w:b/>
          <w:sz w:val="22"/>
          <w:szCs w:val="22"/>
        </w:rPr>
        <w:t xml:space="preserve">RECURRENTE </w:t>
      </w:r>
      <w:r w:rsidRPr="00A55124">
        <w:rPr>
          <w:rFonts w:ascii="Palatino Linotype" w:eastAsia="Palatino Linotype" w:hAnsi="Palatino Linotype" w:cs="Palatino Linotype"/>
          <w:sz w:val="22"/>
          <w:szCs w:val="22"/>
        </w:rPr>
        <w:t>que</w:t>
      </w:r>
      <w:r w:rsidR="00B55DB9" w:rsidRPr="00A55124">
        <w:rPr>
          <w:rFonts w:ascii="Palatino Linotype" w:eastAsia="Palatino Linotype" w:hAnsi="Palatino Linotype" w:cs="Palatino Linotype"/>
          <w:color w:val="000000" w:themeColor="text1"/>
        </w:rPr>
        <w:t>,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rsidR="00E66FEB" w:rsidRPr="00A55124" w:rsidRDefault="00E66FEB" w:rsidP="001045C2">
      <w:pPr>
        <w:spacing w:line="360" w:lineRule="auto"/>
        <w:jc w:val="both"/>
        <w:rPr>
          <w:rFonts w:ascii="Palatino Linotype" w:eastAsia="Palatino Linotype" w:hAnsi="Palatino Linotype" w:cs="Palatino Linotype"/>
          <w:b/>
          <w:color w:val="000000" w:themeColor="text1"/>
        </w:rPr>
      </w:pPr>
    </w:p>
    <w:p w:rsidR="00C44786" w:rsidRDefault="00A55124" w:rsidP="001045C2">
      <w:pPr>
        <w:spacing w:line="360" w:lineRule="auto"/>
        <w:jc w:val="both"/>
        <w:rPr>
          <w:rFonts w:ascii="Palatino Linotype" w:eastAsia="Palatino Linotype" w:hAnsi="Palatino Linotype" w:cs="Palatino Linotype"/>
          <w:color w:val="000000" w:themeColor="text1"/>
        </w:rPr>
      </w:pPr>
      <w:r w:rsidRPr="00A55124">
        <w:rPr>
          <w:rFonts w:ascii="Palatino Linotype" w:eastAsia="Palatino Linotype" w:hAnsi="Palatino Linotype" w:cs="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w:t>
      </w:r>
      <w:r w:rsidRPr="00A55124">
        <w:rPr>
          <w:rFonts w:ascii="Palatino Linotype" w:eastAsia="Palatino Linotype" w:hAnsi="Palatino Linotype" w:cs="Palatino Linotype"/>
          <w:color w:val="000000" w:themeColor="text1"/>
        </w:rPr>
        <w:lastRenderedPageBreak/>
        <w:t>PARRA NORIEGA Y GUADALUPE RAMÍREZ PEÑA CON AUSENCIA JUSTIFICADA; EN LA VIGÉSIMA CUARTA SESIÓN ORDINARIA, CELEBRADA EL DOS (02) DE JULIO DE DOS MIL VEINTICINCO, ANTE EL SECRETARIO TÉCNICO DEL PLENO ALEXIS TAPIA RAMÍREZ</w:t>
      </w:r>
      <w:r w:rsidR="00B75498" w:rsidRPr="00A55124">
        <w:rPr>
          <w:rFonts w:ascii="Palatino Linotype" w:eastAsia="Palatino Linotype" w:hAnsi="Palatino Linotype" w:cs="Palatino Linotype"/>
          <w:color w:val="000000" w:themeColor="text1"/>
        </w:rPr>
        <w:t>.</w:t>
      </w:r>
    </w:p>
    <w:p w:rsidR="002A0135" w:rsidRDefault="002A0135" w:rsidP="001045C2">
      <w:pPr>
        <w:spacing w:line="360" w:lineRule="auto"/>
        <w:jc w:val="both"/>
        <w:rPr>
          <w:rFonts w:ascii="Palatino Linotype" w:eastAsia="Palatino Linotype" w:hAnsi="Palatino Linotype" w:cs="Palatino Linotype"/>
          <w:color w:val="000000" w:themeColor="text1"/>
        </w:rPr>
      </w:pPr>
    </w:p>
    <w:p w:rsidR="002A0135" w:rsidRDefault="002A0135" w:rsidP="001045C2">
      <w:pPr>
        <w:spacing w:line="360" w:lineRule="auto"/>
        <w:jc w:val="both"/>
        <w:rPr>
          <w:rFonts w:ascii="Palatino Linotype" w:eastAsia="Palatino Linotype" w:hAnsi="Palatino Linotype" w:cs="Palatino Linotype"/>
          <w:color w:val="000000" w:themeColor="text1"/>
        </w:rPr>
      </w:pPr>
    </w:p>
    <w:p w:rsidR="002A0135" w:rsidRDefault="002A0135" w:rsidP="001045C2">
      <w:pPr>
        <w:spacing w:line="360" w:lineRule="auto"/>
        <w:jc w:val="both"/>
        <w:rPr>
          <w:rFonts w:ascii="Palatino Linotype" w:eastAsia="Palatino Linotype" w:hAnsi="Palatino Linotype" w:cs="Palatino Linotype"/>
          <w:color w:val="000000" w:themeColor="text1"/>
        </w:rPr>
      </w:pPr>
    </w:p>
    <w:p w:rsidR="002A0135" w:rsidRDefault="002A0135" w:rsidP="001045C2">
      <w:pPr>
        <w:spacing w:line="360" w:lineRule="auto"/>
        <w:jc w:val="both"/>
        <w:rPr>
          <w:rFonts w:ascii="Palatino Linotype" w:eastAsia="Palatino Linotype" w:hAnsi="Palatino Linotype" w:cs="Palatino Linotype"/>
          <w:color w:val="000000" w:themeColor="text1"/>
        </w:rPr>
      </w:pPr>
    </w:p>
    <w:p w:rsidR="002A0135" w:rsidRDefault="002A0135" w:rsidP="001045C2">
      <w:pPr>
        <w:spacing w:line="360" w:lineRule="auto"/>
        <w:jc w:val="both"/>
        <w:rPr>
          <w:rFonts w:ascii="Palatino Linotype" w:eastAsia="Palatino Linotype" w:hAnsi="Palatino Linotype" w:cs="Palatino Linotype"/>
          <w:color w:val="000000" w:themeColor="text1"/>
        </w:rPr>
      </w:pPr>
    </w:p>
    <w:p w:rsidR="002A0135" w:rsidRDefault="002A0135" w:rsidP="001045C2">
      <w:pPr>
        <w:spacing w:line="360" w:lineRule="auto"/>
        <w:jc w:val="both"/>
        <w:rPr>
          <w:rFonts w:ascii="Palatino Linotype" w:eastAsia="Palatino Linotype" w:hAnsi="Palatino Linotype" w:cs="Palatino Linotype"/>
          <w:color w:val="000000" w:themeColor="text1"/>
        </w:rPr>
      </w:pPr>
    </w:p>
    <w:p w:rsidR="002A0135" w:rsidRDefault="002A0135" w:rsidP="001045C2">
      <w:pPr>
        <w:spacing w:line="360" w:lineRule="auto"/>
        <w:jc w:val="both"/>
        <w:rPr>
          <w:rFonts w:ascii="Palatino Linotype" w:eastAsia="Palatino Linotype" w:hAnsi="Palatino Linotype" w:cs="Palatino Linotype"/>
          <w:color w:val="000000" w:themeColor="text1"/>
        </w:rPr>
      </w:pPr>
    </w:p>
    <w:p w:rsidR="002A0135" w:rsidRPr="001045C2" w:rsidRDefault="002A0135" w:rsidP="001045C2">
      <w:pPr>
        <w:spacing w:line="360" w:lineRule="auto"/>
        <w:jc w:val="both"/>
        <w:rPr>
          <w:rFonts w:ascii="Palatino Linotype" w:eastAsia="Palatino Linotype" w:hAnsi="Palatino Linotype" w:cs="Palatino Linotype"/>
          <w:color w:val="000000" w:themeColor="text1"/>
        </w:rPr>
      </w:pPr>
    </w:p>
    <w:p w:rsidR="00C44786" w:rsidRPr="001045C2" w:rsidRDefault="00C44786" w:rsidP="001045C2">
      <w:pPr>
        <w:spacing w:line="360" w:lineRule="auto"/>
        <w:jc w:val="both"/>
        <w:rPr>
          <w:rFonts w:ascii="Palatino Linotype" w:eastAsia="Palatino Linotype" w:hAnsi="Palatino Linotype" w:cs="Palatino Linotype"/>
          <w:color w:val="000000" w:themeColor="text1"/>
        </w:rPr>
      </w:pPr>
    </w:p>
    <w:p w:rsidR="00C44786" w:rsidRPr="001045C2" w:rsidRDefault="00C44786" w:rsidP="001045C2">
      <w:pPr>
        <w:spacing w:line="360" w:lineRule="auto"/>
        <w:jc w:val="both"/>
        <w:rPr>
          <w:rFonts w:ascii="Palatino Linotype" w:eastAsia="Palatino Linotype" w:hAnsi="Palatino Linotype" w:cs="Palatino Linotype"/>
          <w:color w:val="000000" w:themeColor="text1"/>
        </w:rPr>
      </w:pPr>
    </w:p>
    <w:p w:rsidR="00C44786" w:rsidRPr="001045C2" w:rsidRDefault="00C44786" w:rsidP="001045C2">
      <w:pPr>
        <w:spacing w:line="360" w:lineRule="auto"/>
        <w:jc w:val="both"/>
        <w:rPr>
          <w:rFonts w:ascii="Palatino Linotype" w:eastAsia="Palatino Linotype" w:hAnsi="Palatino Linotype" w:cs="Palatino Linotype"/>
          <w:color w:val="000000" w:themeColor="text1"/>
        </w:rPr>
      </w:pPr>
    </w:p>
    <w:p w:rsidR="00C44786" w:rsidRPr="001045C2" w:rsidRDefault="00C44786" w:rsidP="001045C2">
      <w:pPr>
        <w:spacing w:line="360" w:lineRule="auto"/>
        <w:jc w:val="both"/>
        <w:rPr>
          <w:rFonts w:ascii="Palatino Linotype" w:eastAsia="Palatino Linotype" w:hAnsi="Palatino Linotype" w:cs="Palatino Linotype"/>
          <w:color w:val="000000" w:themeColor="text1"/>
        </w:rPr>
      </w:pPr>
    </w:p>
    <w:p w:rsidR="00C44786" w:rsidRPr="001045C2" w:rsidRDefault="00C44786" w:rsidP="001045C2">
      <w:pPr>
        <w:spacing w:line="360" w:lineRule="auto"/>
        <w:jc w:val="both"/>
        <w:rPr>
          <w:rFonts w:ascii="Palatino Linotype" w:eastAsia="Palatino Linotype" w:hAnsi="Palatino Linotype" w:cs="Palatino Linotype"/>
          <w:color w:val="000000" w:themeColor="text1"/>
        </w:rPr>
      </w:pPr>
    </w:p>
    <w:p w:rsidR="00C44786" w:rsidRPr="001045C2" w:rsidRDefault="00C44786" w:rsidP="001045C2">
      <w:pPr>
        <w:spacing w:line="360" w:lineRule="auto"/>
        <w:jc w:val="both"/>
        <w:rPr>
          <w:rFonts w:ascii="Palatino Linotype" w:eastAsia="Palatino Linotype" w:hAnsi="Palatino Linotype" w:cs="Palatino Linotype"/>
          <w:color w:val="000000" w:themeColor="text1"/>
        </w:rPr>
      </w:pPr>
    </w:p>
    <w:p w:rsidR="00C44786" w:rsidRPr="001045C2" w:rsidRDefault="00C44786" w:rsidP="001045C2">
      <w:pPr>
        <w:spacing w:line="360" w:lineRule="auto"/>
        <w:jc w:val="both"/>
        <w:rPr>
          <w:rFonts w:ascii="Palatino Linotype" w:eastAsia="Palatino Linotype" w:hAnsi="Palatino Linotype" w:cs="Palatino Linotype"/>
          <w:color w:val="000000" w:themeColor="text1"/>
        </w:rPr>
      </w:pPr>
    </w:p>
    <w:p w:rsidR="00C44786" w:rsidRPr="001045C2" w:rsidRDefault="00C44786" w:rsidP="001045C2">
      <w:pPr>
        <w:spacing w:line="360" w:lineRule="auto"/>
        <w:jc w:val="both"/>
        <w:rPr>
          <w:rFonts w:ascii="Palatino Linotype" w:eastAsia="Palatino Linotype" w:hAnsi="Palatino Linotype" w:cs="Palatino Linotype"/>
          <w:color w:val="000000" w:themeColor="text1"/>
        </w:rPr>
      </w:pPr>
    </w:p>
    <w:p w:rsidR="00C44786" w:rsidRPr="001045C2" w:rsidRDefault="00C44786" w:rsidP="001045C2">
      <w:pPr>
        <w:spacing w:line="360" w:lineRule="auto"/>
        <w:jc w:val="both"/>
        <w:rPr>
          <w:rFonts w:ascii="Palatino Linotype" w:eastAsia="Palatino Linotype" w:hAnsi="Palatino Linotype" w:cs="Palatino Linotype"/>
          <w:color w:val="000000" w:themeColor="text1"/>
        </w:rPr>
      </w:pPr>
    </w:p>
    <w:p w:rsidR="00C44786" w:rsidRPr="001045C2" w:rsidRDefault="00C44786" w:rsidP="001045C2">
      <w:pPr>
        <w:spacing w:line="360" w:lineRule="auto"/>
        <w:jc w:val="both"/>
        <w:rPr>
          <w:rFonts w:ascii="Palatino Linotype" w:eastAsia="Palatino Linotype" w:hAnsi="Palatino Linotype" w:cs="Palatino Linotype"/>
          <w:color w:val="000000" w:themeColor="text1"/>
        </w:rPr>
      </w:pPr>
    </w:p>
    <w:p w:rsidR="00C44786" w:rsidRPr="001045C2" w:rsidRDefault="00C44786" w:rsidP="001045C2">
      <w:pPr>
        <w:spacing w:line="360" w:lineRule="auto"/>
        <w:jc w:val="both"/>
        <w:rPr>
          <w:rFonts w:ascii="Palatino Linotype" w:eastAsia="Palatino Linotype" w:hAnsi="Palatino Linotype" w:cs="Palatino Linotype"/>
          <w:color w:val="000000" w:themeColor="text1"/>
        </w:rPr>
      </w:pPr>
    </w:p>
    <w:p w:rsidR="00C44786" w:rsidRPr="001045C2" w:rsidRDefault="00C44786" w:rsidP="001045C2">
      <w:pPr>
        <w:spacing w:line="360" w:lineRule="auto"/>
        <w:jc w:val="both"/>
        <w:rPr>
          <w:rFonts w:ascii="Palatino Linotype" w:eastAsia="Palatino Linotype" w:hAnsi="Palatino Linotype" w:cs="Palatino Linotype"/>
          <w:color w:val="000000" w:themeColor="text1"/>
        </w:rPr>
      </w:pPr>
    </w:p>
    <w:p w:rsidR="00C44786" w:rsidRPr="001045C2" w:rsidRDefault="00C44786" w:rsidP="001045C2">
      <w:pPr>
        <w:spacing w:line="360" w:lineRule="auto"/>
        <w:rPr>
          <w:rFonts w:ascii="Palatino Linotype" w:eastAsia="Palatino Linotype" w:hAnsi="Palatino Linotype" w:cs="Palatino Linotype"/>
          <w:color w:val="000000" w:themeColor="text1"/>
        </w:rPr>
      </w:pPr>
    </w:p>
    <w:p w:rsidR="00C44786" w:rsidRPr="001045C2" w:rsidRDefault="00C44786" w:rsidP="001045C2">
      <w:pPr>
        <w:spacing w:line="360" w:lineRule="auto"/>
        <w:rPr>
          <w:rFonts w:ascii="Palatino Linotype" w:eastAsia="Palatino Linotype" w:hAnsi="Palatino Linotype" w:cs="Palatino Linotype"/>
          <w:color w:val="000000" w:themeColor="text1"/>
        </w:rPr>
      </w:pPr>
    </w:p>
    <w:p w:rsidR="00C44786" w:rsidRPr="001045C2" w:rsidRDefault="00C44786" w:rsidP="001045C2">
      <w:pPr>
        <w:tabs>
          <w:tab w:val="left" w:pos="3374"/>
        </w:tabs>
        <w:spacing w:line="360" w:lineRule="auto"/>
        <w:rPr>
          <w:rFonts w:ascii="Palatino Linotype" w:eastAsia="Palatino Linotype" w:hAnsi="Palatino Linotype" w:cs="Palatino Linotype"/>
          <w:color w:val="000000" w:themeColor="text1"/>
        </w:rPr>
      </w:pPr>
      <w:bookmarkStart w:id="12" w:name="_heading=h.lnxbz9" w:colFirst="0" w:colLast="0"/>
      <w:bookmarkEnd w:id="12"/>
    </w:p>
    <w:sectPr w:rsidR="00C44786" w:rsidRPr="001045C2" w:rsidSect="001045C2">
      <w:headerReference w:type="even" r:id="rId14"/>
      <w:headerReference w:type="default" r:id="rId15"/>
      <w:footerReference w:type="default" r:id="rId16"/>
      <w:headerReference w:type="first" r:id="rId17"/>
      <w:footerReference w:type="first" r:id="rId18"/>
      <w:pgSz w:w="12240" w:h="15840"/>
      <w:pgMar w:top="2268" w:right="1325"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8D6" w:rsidRDefault="008D68D6">
      <w:r>
        <w:separator/>
      </w:r>
    </w:p>
  </w:endnote>
  <w:endnote w:type="continuationSeparator" w:id="0">
    <w:p w:rsidR="008D68D6" w:rsidRDefault="008D6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786" w:rsidRDefault="00B55DB9">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A0135">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A0135">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p>
  <w:p w:rsidR="00C44786" w:rsidRDefault="00C4478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786" w:rsidRDefault="00B55DB9">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A0135">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A0135">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p>
  <w:p w:rsidR="00C44786" w:rsidRDefault="00C4478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8D6" w:rsidRDefault="008D68D6">
      <w:r>
        <w:separator/>
      </w:r>
    </w:p>
  </w:footnote>
  <w:footnote w:type="continuationSeparator" w:id="0">
    <w:p w:rsidR="008D68D6" w:rsidRDefault="008D68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786" w:rsidRDefault="008D68D6">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8"/>
      <w:tblW w:w="6946" w:type="dxa"/>
      <w:tblInd w:w="3686" w:type="dxa"/>
      <w:tblLayout w:type="fixed"/>
      <w:tblLook w:val="0400" w:firstRow="0" w:lastRow="0" w:firstColumn="0" w:lastColumn="0" w:noHBand="0" w:noVBand="1"/>
    </w:tblPr>
    <w:tblGrid>
      <w:gridCol w:w="2694"/>
      <w:gridCol w:w="4252"/>
    </w:tblGrid>
    <w:tr w:rsidR="00C44786" w:rsidRPr="001045C2" w:rsidTr="002A0135">
      <w:trPr>
        <w:trHeight w:val="227"/>
      </w:trPr>
      <w:tc>
        <w:tcPr>
          <w:tcW w:w="2694" w:type="dxa"/>
        </w:tcPr>
        <w:p w:rsidR="00C44786" w:rsidRPr="001045C2" w:rsidRDefault="00B55DB9" w:rsidP="001045C2">
          <w:pPr>
            <w:jc w:val="right"/>
            <w:rPr>
              <w:rFonts w:ascii="Palatino Linotype" w:eastAsia="Palatino Linotype" w:hAnsi="Palatino Linotype" w:cs="Palatino Linotype"/>
              <w:b/>
            </w:rPr>
          </w:pPr>
          <w:r w:rsidRPr="001045C2">
            <w:rPr>
              <w:rFonts w:ascii="Palatino Linotype" w:eastAsia="Palatino Linotype" w:hAnsi="Palatino Linotype" w:cs="Palatino Linotype"/>
              <w:b/>
            </w:rPr>
            <w:t>Recurso de Revisión:</w:t>
          </w:r>
        </w:p>
      </w:tc>
      <w:tc>
        <w:tcPr>
          <w:tcW w:w="4252" w:type="dxa"/>
        </w:tcPr>
        <w:p w:rsidR="00C44786" w:rsidRPr="001045C2" w:rsidRDefault="00B55DB9" w:rsidP="001045C2">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1045C2">
            <w:rPr>
              <w:rFonts w:ascii="Palatino Linotype" w:eastAsia="Palatino Linotype" w:hAnsi="Palatino Linotype" w:cs="Palatino Linotype"/>
              <w:color w:val="000000"/>
            </w:rPr>
            <w:t>02358/INFOEM/IP/RR/2025</w:t>
          </w:r>
        </w:p>
      </w:tc>
    </w:tr>
    <w:tr w:rsidR="00C44786" w:rsidRPr="001045C2" w:rsidTr="002A0135">
      <w:trPr>
        <w:trHeight w:val="342"/>
      </w:trPr>
      <w:tc>
        <w:tcPr>
          <w:tcW w:w="2694" w:type="dxa"/>
        </w:tcPr>
        <w:p w:rsidR="00C44786" w:rsidRPr="001045C2" w:rsidRDefault="00B55DB9" w:rsidP="001045C2">
          <w:pPr>
            <w:jc w:val="right"/>
            <w:rPr>
              <w:rFonts w:ascii="Palatino Linotype" w:eastAsia="Palatino Linotype" w:hAnsi="Palatino Linotype" w:cs="Palatino Linotype"/>
              <w:b/>
            </w:rPr>
          </w:pPr>
          <w:r w:rsidRPr="001045C2">
            <w:rPr>
              <w:rFonts w:ascii="Palatino Linotype" w:eastAsia="Palatino Linotype" w:hAnsi="Palatino Linotype" w:cs="Palatino Linotype"/>
              <w:b/>
            </w:rPr>
            <w:t>Sujeto Obligado:</w:t>
          </w:r>
        </w:p>
      </w:tc>
      <w:tc>
        <w:tcPr>
          <w:tcW w:w="4252" w:type="dxa"/>
        </w:tcPr>
        <w:p w:rsidR="00C44786" w:rsidRPr="001045C2" w:rsidRDefault="00B55DB9" w:rsidP="001045C2">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1045C2">
            <w:rPr>
              <w:rFonts w:ascii="Palatino Linotype" w:eastAsia="Palatino Linotype" w:hAnsi="Palatino Linotype" w:cs="Palatino Linotype"/>
              <w:color w:val="000000"/>
            </w:rPr>
            <w:t>Ayuntamiento de Tenancingo</w:t>
          </w:r>
        </w:p>
      </w:tc>
    </w:tr>
    <w:tr w:rsidR="00C44786" w:rsidRPr="001045C2" w:rsidTr="002A0135">
      <w:trPr>
        <w:trHeight w:val="342"/>
      </w:trPr>
      <w:tc>
        <w:tcPr>
          <w:tcW w:w="2694" w:type="dxa"/>
        </w:tcPr>
        <w:p w:rsidR="00C44786" w:rsidRPr="001045C2" w:rsidRDefault="00B55DB9" w:rsidP="001045C2">
          <w:pPr>
            <w:jc w:val="right"/>
            <w:rPr>
              <w:rFonts w:ascii="Palatino Linotype" w:eastAsia="Palatino Linotype" w:hAnsi="Palatino Linotype" w:cs="Palatino Linotype"/>
              <w:b/>
            </w:rPr>
          </w:pPr>
          <w:r w:rsidRPr="001045C2">
            <w:rPr>
              <w:rFonts w:ascii="Palatino Linotype" w:eastAsia="Palatino Linotype" w:hAnsi="Palatino Linotype" w:cs="Palatino Linotype"/>
              <w:b/>
            </w:rPr>
            <w:t>Comisionada Ponente:</w:t>
          </w:r>
        </w:p>
      </w:tc>
      <w:tc>
        <w:tcPr>
          <w:tcW w:w="4252" w:type="dxa"/>
        </w:tcPr>
        <w:p w:rsidR="00C44786" w:rsidRPr="001045C2" w:rsidRDefault="00B55DB9" w:rsidP="001045C2">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1045C2">
            <w:rPr>
              <w:rFonts w:ascii="Palatino Linotype" w:eastAsia="Palatino Linotype" w:hAnsi="Palatino Linotype" w:cs="Palatino Linotype"/>
              <w:color w:val="000000"/>
            </w:rPr>
            <w:t>María del Rosario Mejía Ayala</w:t>
          </w:r>
        </w:p>
      </w:tc>
    </w:tr>
  </w:tbl>
  <w:p w:rsidR="00C44786" w:rsidRDefault="008D68D6">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78.2pt;margin-top:-123.1pt;width:609.4pt;height:793.75pt;z-index:-251659776;mso-position-horizontal-relative:margin;mso-position-vertical-relative:margin">
          <v:imagedata r:id="rId1" o:title="image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9"/>
      <w:tblW w:w="7087" w:type="dxa"/>
      <w:tblInd w:w="3261" w:type="dxa"/>
      <w:tblLayout w:type="fixed"/>
      <w:tblLook w:val="0400" w:firstRow="0" w:lastRow="0" w:firstColumn="0" w:lastColumn="0" w:noHBand="0" w:noVBand="1"/>
    </w:tblPr>
    <w:tblGrid>
      <w:gridCol w:w="2693"/>
      <w:gridCol w:w="4394"/>
    </w:tblGrid>
    <w:tr w:rsidR="00C44786" w:rsidRPr="001045C2" w:rsidTr="002A0135">
      <w:trPr>
        <w:trHeight w:val="227"/>
      </w:trPr>
      <w:tc>
        <w:tcPr>
          <w:tcW w:w="2693" w:type="dxa"/>
        </w:tcPr>
        <w:p w:rsidR="00C44786" w:rsidRPr="001045C2" w:rsidRDefault="00B55DB9">
          <w:pPr>
            <w:jc w:val="right"/>
            <w:rPr>
              <w:rFonts w:ascii="Palatino Linotype" w:eastAsia="Palatino Linotype" w:hAnsi="Palatino Linotype" w:cs="Palatino Linotype"/>
              <w:b/>
            </w:rPr>
          </w:pPr>
          <w:r w:rsidRPr="001045C2">
            <w:rPr>
              <w:rFonts w:ascii="Palatino Linotype" w:eastAsia="Palatino Linotype" w:hAnsi="Palatino Linotype" w:cs="Palatino Linotype"/>
              <w:b/>
            </w:rPr>
            <w:t>Recurso de Revisión:</w:t>
          </w:r>
        </w:p>
      </w:tc>
      <w:tc>
        <w:tcPr>
          <w:tcW w:w="4394" w:type="dxa"/>
        </w:tcPr>
        <w:p w:rsidR="00C44786" w:rsidRPr="001045C2" w:rsidRDefault="00B55DB9" w:rsidP="001045C2">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1045C2">
            <w:rPr>
              <w:rFonts w:ascii="Palatino Linotype" w:eastAsia="Palatino Linotype" w:hAnsi="Palatino Linotype" w:cs="Palatino Linotype"/>
              <w:color w:val="000000"/>
            </w:rPr>
            <w:t>02358/INFOEM/IP/RR/2025</w:t>
          </w:r>
        </w:p>
      </w:tc>
    </w:tr>
    <w:tr w:rsidR="00C44786" w:rsidRPr="001045C2" w:rsidTr="002A0135">
      <w:trPr>
        <w:trHeight w:val="242"/>
      </w:trPr>
      <w:tc>
        <w:tcPr>
          <w:tcW w:w="2693" w:type="dxa"/>
        </w:tcPr>
        <w:p w:rsidR="00C44786" w:rsidRPr="001045C2" w:rsidRDefault="00B55DB9">
          <w:pPr>
            <w:jc w:val="right"/>
            <w:rPr>
              <w:rFonts w:ascii="Palatino Linotype" w:eastAsia="Palatino Linotype" w:hAnsi="Palatino Linotype" w:cs="Palatino Linotype"/>
              <w:b/>
            </w:rPr>
          </w:pPr>
          <w:r w:rsidRPr="001045C2">
            <w:rPr>
              <w:rFonts w:ascii="Palatino Linotype" w:eastAsia="Palatino Linotype" w:hAnsi="Palatino Linotype" w:cs="Palatino Linotype"/>
              <w:b/>
            </w:rPr>
            <w:t>Recurrente:</w:t>
          </w:r>
        </w:p>
      </w:tc>
      <w:tc>
        <w:tcPr>
          <w:tcW w:w="4394" w:type="dxa"/>
        </w:tcPr>
        <w:p w:rsidR="00C44786" w:rsidRPr="001045C2" w:rsidRDefault="002A0135" w:rsidP="001045C2">
          <w:pPr>
            <w:pBdr>
              <w:top w:val="nil"/>
              <w:left w:val="nil"/>
              <w:bottom w:val="nil"/>
              <w:right w:val="nil"/>
              <w:between w:val="nil"/>
            </w:pBdr>
            <w:tabs>
              <w:tab w:val="right" w:pos="8838"/>
              <w:tab w:val="left" w:pos="521"/>
            </w:tabs>
            <w:rPr>
              <w:rFonts w:ascii="Palatino Linotype" w:eastAsia="Palatino Linotype" w:hAnsi="Palatino Linotype" w:cs="Palatino Linotype"/>
              <w:color w:val="000000"/>
              <w:highlight w:val="green"/>
            </w:rPr>
          </w:pPr>
          <w:r>
            <w:rPr>
              <w:rFonts w:ascii="Palatino Linotype" w:eastAsia="Palatino Linotype" w:hAnsi="Palatino Linotype" w:cs="Palatino Linotype"/>
              <w:color w:val="000000"/>
            </w:rPr>
            <w:t>XXXX</w:t>
          </w:r>
        </w:p>
      </w:tc>
    </w:tr>
    <w:tr w:rsidR="00C44786" w:rsidRPr="001045C2" w:rsidTr="002A0135">
      <w:trPr>
        <w:trHeight w:val="342"/>
      </w:trPr>
      <w:tc>
        <w:tcPr>
          <w:tcW w:w="2693" w:type="dxa"/>
        </w:tcPr>
        <w:p w:rsidR="00C44786" w:rsidRPr="001045C2" w:rsidRDefault="00B55DB9">
          <w:pPr>
            <w:jc w:val="right"/>
            <w:rPr>
              <w:rFonts w:ascii="Palatino Linotype" w:eastAsia="Palatino Linotype" w:hAnsi="Palatino Linotype" w:cs="Palatino Linotype"/>
              <w:b/>
            </w:rPr>
          </w:pPr>
          <w:r w:rsidRPr="001045C2">
            <w:rPr>
              <w:rFonts w:ascii="Palatino Linotype" w:eastAsia="Palatino Linotype" w:hAnsi="Palatino Linotype" w:cs="Palatino Linotype"/>
              <w:b/>
            </w:rPr>
            <w:t>Sujeto Obligado:</w:t>
          </w:r>
        </w:p>
      </w:tc>
      <w:tc>
        <w:tcPr>
          <w:tcW w:w="4394" w:type="dxa"/>
        </w:tcPr>
        <w:p w:rsidR="00C44786" w:rsidRPr="001045C2" w:rsidRDefault="00B55DB9" w:rsidP="001045C2">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1045C2">
            <w:rPr>
              <w:rFonts w:ascii="Palatino Linotype" w:eastAsia="Palatino Linotype" w:hAnsi="Palatino Linotype" w:cs="Palatino Linotype"/>
              <w:color w:val="000000"/>
            </w:rPr>
            <w:t>Ayuntamiento de Tenancingo</w:t>
          </w:r>
        </w:p>
      </w:tc>
    </w:tr>
    <w:tr w:rsidR="00C44786" w:rsidRPr="001045C2" w:rsidTr="002A0135">
      <w:trPr>
        <w:trHeight w:val="342"/>
      </w:trPr>
      <w:tc>
        <w:tcPr>
          <w:tcW w:w="2693" w:type="dxa"/>
        </w:tcPr>
        <w:p w:rsidR="00C44786" w:rsidRPr="001045C2" w:rsidRDefault="00B55DB9">
          <w:pPr>
            <w:jc w:val="right"/>
            <w:rPr>
              <w:rFonts w:ascii="Palatino Linotype" w:eastAsia="Palatino Linotype" w:hAnsi="Palatino Linotype" w:cs="Palatino Linotype"/>
              <w:b/>
            </w:rPr>
          </w:pPr>
          <w:r w:rsidRPr="001045C2">
            <w:rPr>
              <w:rFonts w:ascii="Palatino Linotype" w:eastAsia="Palatino Linotype" w:hAnsi="Palatino Linotype" w:cs="Palatino Linotype"/>
              <w:b/>
            </w:rPr>
            <w:t>Comisionada Ponente:</w:t>
          </w:r>
        </w:p>
      </w:tc>
      <w:tc>
        <w:tcPr>
          <w:tcW w:w="4394" w:type="dxa"/>
        </w:tcPr>
        <w:p w:rsidR="00C44786" w:rsidRPr="001045C2" w:rsidRDefault="00B55DB9" w:rsidP="001045C2">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1045C2">
            <w:rPr>
              <w:rFonts w:ascii="Palatino Linotype" w:eastAsia="Palatino Linotype" w:hAnsi="Palatino Linotype" w:cs="Palatino Linotype"/>
              <w:color w:val="000000"/>
            </w:rPr>
            <w:t>María del Rosario Mejía Ayala</w:t>
          </w:r>
        </w:p>
      </w:tc>
    </w:tr>
  </w:tbl>
  <w:p w:rsidR="00C44786" w:rsidRDefault="008D68D6">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F0C85"/>
    <w:multiLevelType w:val="multilevel"/>
    <w:tmpl w:val="E76CB432"/>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5D40E6E"/>
    <w:multiLevelType w:val="multilevel"/>
    <w:tmpl w:val="6E1CC08A"/>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 w15:restartNumberingAfterBreak="0">
    <w:nsid w:val="33CE1D5C"/>
    <w:multiLevelType w:val="hybridMultilevel"/>
    <w:tmpl w:val="D250D6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A6278A8"/>
    <w:multiLevelType w:val="multilevel"/>
    <w:tmpl w:val="39FCD216"/>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D0F73A0"/>
    <w:multiLevelType w:val="multilevel"/>
    <w:tmpl w:val="346ECE88"/>
    <w:lvl w:ilvl="0">
      <w:start w:val="1"/>
      <w:numFmt w:val="decimal"/>
      <w:lvlText w:val="%1)"/>
      <w:lvlJc w:val="left"/>
      <w:pPr>
        <w:ind w:left="502" w:hanging="360"/>
      </w:pPr>
      <w:rPr>
        <w:b w:val="0"/>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BC86271"/>
    <w:multiLevelType w:val="multilevel"/>
    <w:tmpl w:val="BC6AE3E0"/>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6" w15:restartNumberingAfterBreak="0">
    <w:nsid w:val="652F7E9F"/>
    <w:multiLevelType w:val="multilevel"/>
    <w:tmpl w:val="CBDA1C28"/>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num w:numId="1">
    <w:abstractNumId w:val="5"/>
  </w:num>
  <w:num w:numId="2">
    <w:abstractNumId w:val="4"/>
  </w:num>
  <w:num w:numId="3">
    <w:abstractNumId w:val="6"/>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786"/>
    <w:rsid w:val="001045C2"/>
    <w:rsid w:val="00116F45"/>
    <w:rsid w:val="002A0135"/>
    <w:rsid w:val="005B0A22"/>
    <w:rsid w:val="00635C30"/>
    <w:rsid w:val="008D68D6"/>
    <w:rsid w:val="00947667"/>
    <w:rsid w:val="00A55124"/>
    <w:rsid w:val="00B40887"/>
    <w:rsid w:val="00B55DB9"/>
    <w:rsid w:val="00B75498"/>
    <w:rsid w:val="00C44786"/>
    <w:rsid w:val="00C518B2"/>
    <w:rsid w:val="00E66F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AB6EAA3-A214-43AE-8920-20CD5815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table" w:customStyle="1" w:styleId="a">
    <w:basedOn w:val="TableNormal2"/>
    <w:tblPr>
      <w:tblStyleRowBandSize w:val="1"/>
      <w:tblStyleColBandSize w:val="1"/>
      <w:tblCellMar>
        <w:left w:w="70" w:type="dxa"/>
        <w:right w:w="70"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70" w:type="dxa"/>
        <w:right w:w="70" w:type="dxa"/>
      </w:tblCellMar>
    </w:tblPr>
  </w:style>
  <w:style w:type="table" w:customStyle="1" w:styleId="a3">
    <w:basedOn w:val="TableNormal2"/>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6"/>
      </w:numPr>
      <w:contextualSpacing/>
    </w:pPr>
    <w:rPr>
      <w:rFonts w:ascii="Times New Roman" w:eastAsia="Times New Roman" w:hAnsi="Times New Roman" w:cs="Times New Roman"/>
      <w:sz w:val="20"/>
      <w:szCs w:val="20"/>
    </w:r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legislacion.edomex.gob.mx/sites/legislacion.edomex.gob.mx/files/files/vigentes/jul113%20.PDF"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cion.edomex.gob.mx/sites/legislacion.edomex.gob.mx/files/files/vigentes/jul113.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islacion.edomex.gob.mx/sites/legislacion.edomex.gob.mx/files/files/vigentes/jul113%20.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clJPjqYiPC2t31Kgf23C7HzIHg==">CgMxLjAyCGguZ2pkZ3hzMgloLjMwajB6bGwyCWguMWZvYjl0ZTIJaC4zem55c2g3MgloLjJldDkycDAyCGgudHlqY3d0MgloLjNkeTZ2a20yCWguMXQzaDVzZjIOaC55bjlrNG13NmE1MGEyCWguMWtzdjR1djIJaC4zcmRjcmpuMghoLmxueGJ6OTgAciExUy1RVGpudldXTW84cENHbGJ0b21mYThaVk8yZF9Gdzc=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22</Pages>
  <Words>5118</Words>
  <Characters>28149</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9</cp:revision>
  <cp:lastPrinted>2025-07-04T16:36:00Z</cp:lastPrinted>
  <dcterms:created xsi:type="dcterms:W3CDTF">2025-06-23T17:25:00Z</dcterms:created>
  <dcterms:modified xsi:type="dcterms:W3CDTF">2025-07-07T23:34:00Z</dcterms:modified>
</cp:coreProperties>
</file>