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393005918"/>
        <w:docPartObj>
          <w:docPartGallery w:val="Table of Contents"/>
          <w:docPartUnique/>
        </w:docPartObj>
      </w:sdtPr>
      <w:sdtEndPr>
        <w:rPr>
          <w:b/>
          <w:bCs/>
        </w:rPr>
      </w:sdtEndPr>
      <w:sdtContent>
        <w:p w14:paraId="4C8EBD91" w14:textId="77777777" w:rsidR="00247497" w:rsidRPr="00AB3FD1" w:rsidRDefault="00247497" w:rsidP="00AB3FD1">
          <w:pPr>
            <w:pStyle w:val="TtulodeTDC"/>
            <w:rPr>
              <w:color w:val="auto"/>
              <w:sz w:val="22"/>
              <w:szCs w:val="22"/>
            </w:rPr>
          </w:pPr>
          <w:r w:rsidRPr="00AB3FD1">
            <w:rPr>
              <w:color w:val="auto"/>
              <w:sz w:val="22"/>
              <w:szCs w:val="22"/>
              <w:lang w:val="es-ES"/>
            </w:rPr>
            <w:t>Contenido</w:t>
          </w:r>
        </w:p>
        <w:p w14:paraId="467FBE19" w14:textId="77777777" w:rsidR="00AB3FD1" w:rsidRPr="00AB3FD1" w:rsidRDefault="00247497" w:rsidP="00AB3FD1">
          <w:pPr>
            <w:pStyle w:val="TDC1"/>
            <w:tabs>
              <w:tab w:val="right" w:leader="dot" w:pos="9034"/>
            </w:tabs>
            <w:rPr>
              <w:rFonts w:asciiTheme="minorHAnsi" w:eastAsiaTheme="minorEastAsia" w:hAnsiTheme="minorHAnsi" w:cstheme="minorBidi"/>
              <w:noProof/>
              <w:szCs w:val="22"/>
              <w:lang w:eastAsia="es-MX"/>
            </w:rPr>
          </w:pPr>
          <w:r w:rsidRPr="00AB3FD1">
            <w:rPr>
              <w:b/>
              <w:bCs/>
              <w:szCs w:val="22"/>
              <w:lang w:val="es-ES"/>
            </w:rPr>
            <w:fldChar w:fldCharType="begin"/>
          </w:r>
          <w:r w:rsidRPr="00AB3FD1">
            <w:rPr>
              <w:b/>
              <w:bCs/>
              <w:szCs w:val="22"/>
              <w:lang w:val="es-ES"/>
            </w:rPr>
            <w:instrText xml:space="preserve"> TOC \o "1-3" \h \z \u </w:instrText>
          </w:r>
          <w:r w:rsidRPr="00AB3FD1">
            <w:rPr>
              <w:b/>
              <w:bCs/>
              <w:szCs w:val="22"/>
              <w:lang w:val="es-ES"/>
            </w:rPr>
            <w:fldChar w:fldCharType="separate"/>
          </w:r>
          <w:hyperlink w:anchor="_Toc193391346" w:history="1">
            <w:r w:rsidR="00AB3FD1" w:rsidRPr="00AB3FD1">
              <w:rPr>
                <w:rStyle w:val="Hipervnculo"/>
                <w:rFonts w:eastAsiaTheme="majorEastAsia"/>
                <w:noProof/>
                <w:color w:val="auto"/>
              </w:rPr>
              <w:t>ANTECEDENTES</w:t>
            </w:r>
            <w:r w:rsidR="00AB3FD1" w:rsidRPr="00AB3FD1">
              <w:rPr>
                <w:noProof/>
                <w:webHidden/>
              </w:rPr>
              <w:tab/>
            </w:r>
            <w:r w:rsidR="00AB3FD1" w:rsidRPr="00AB3FD1">
              <w:rPr>
                <w:noProof/>
                <w:webHidden/>
              </w:rPr>
              <w:fldChar w:fldCharType="begin"/>
            </w:r>
            <w:r w:rsidR="00AB3FD1" w:rsidRPr="00AB3FD1">
              <w:rPr>
                <w:noProof/>
                <w:webHidden/>
              </w:rPr>
              <w:instrText xml:space="preserve"> PAGEREF _Toc193391346 \h </w:instrText>
            </w:r>
            <w:r w:rsidR="00AB3FD1" w:rsidRPr="00AB3FD1">
              <w:rPr>
                <w:noProof/>
                <w:webHidden/>
              </w:rPr>
            </w:r>
            <w:r w:rsidR="00AB3FD1" w:rsidRPr="00AB3FD1">
              <w:rPr>
                <w:noProof/>
                <w:webHidden/>
              </w:rPr>
              <w:fldChar w:fldCharType="separate"/>
            </w:r>
            <w:r w:rsidR="00CC7DED">
              <w:rPr>
                <w:noProof/>
                <w:webHidden/>
              </w:rPr>
              <w:t>1</w:t>
            </w:r>
            <w:r w:rsidR="00AB3FD1" w:rsidRPr="00AB3FD1">
              <w:rPr>
                <w:noProof/>
                <w:webHidden/>
              </w:rPr>
              <w:fldChar w:fldCharType="end"/>
            </w:r>
          </w:hyperlink>
        </w:p>
        <w:p w14:paraId="2DAC93AF" w14:textId="77777777" w:rsidR="00AB3FD1" w:rsidRPr="00AB3FD1" w:rsidRDefault="009B1E3A" w:rsidP="00AB3FD1">
          <w:pPr>
            <w:pStyle w:val="TDC2"/>
            <w:rPr>
              <w:rFonts w:asciiTheme="minorHAnsi" w:eastAsiaTheme="minorEastAsia" w:hAnsiTheme="minorHAnsi" w:cstheme="minorBidi"/>
              <w:noProof/>
              <w:szCs w:val="22"/>
              <w:lang w:eastAsia="es-MX"/>
            </w:rPr>
          </w:pPr>
          <w:hyperlink w:anchor="_Toc193391347" w:history="1">
            <w:r w:rsidR="00AB3FD1" w:rsidRPr="00AB3FD1">
              <w:rPr>
                <w:rStyle w:val="Hipervnculo"/>
                <w:rFonts w:eastAsiaTheme="majorEastAsia"/>
                <w:noProof/>
                <w:color w:val="auto"/>
              </w:rPr>
              <w:t>DE LA SOLICITUD DE INFORMACIÓN</w:t>
            </w:r>
            <w:r w:rsidR="00AB3FD1" w:rsidRPr="00AB3FD1">
              <w:rPr>
                <w:noProof/>
                <w:webHidden/>
              </w:rPr>
              <w:tab/>
            </w:r>
            <w:r w:rsidR="00AB3FD1" w:rsidRPr="00AB3FD1">
              <w:rPr>
                <w:noProof/>
                <w:webHidden/>
              </w:rPr>
              <w:fldChar w:fldCharType="begin"/>
            </w:r>
            <w:r w:rsidR="00AB3FD1" w:rsidRPr="00AB3FD1">
              <w:rPr>
                <w:noProof/>
                <w:webHidden/>
              </w:rPr>
              <w:instrText xml:space="preserve"> PAGEREF _Toc193391347 \h </w:instrText>
            </w:r>
            <w:r w:rsidR="00AB3FD1" w:rsidRPr="00AB3FD1">
              <w:rPr>
                <w:noProof/>
                <w:webHidden/>
              </w:rPr>
            </w:r>
            <w:r w:rsidR="00AB3FD1" w:rsidRPr="00AB3FD1">
              <w:rPr>
                <w:noProof/>
                <w:webHidden/>
              </w:rPr>
              <w:fldChar w:fldCharType="separate"/>
            </w:r>
            <w:r w:rsidR="00CC7DED">
              <w:rPr>
                <w:noProof/>
                <w:webHidden/>
              </w:rPr>
              <w:t>1</w:t>
            </w:r>
            <w:r w:rsidR="00AB3FD1" w:rsidRPr="00AB3FD1">
              <w:rPr>
                <w:noProof/>
                <w:webHidden/>
              </w:rPr>
              <w:fldChar w:fldCharType="end"/>
            </w:r>
          </w:hyperlink>
        </w:p>
        <w:p w14:paraId="50AA68CE" w14:textId="77777777" w:rsidR="00AB3FD1" w:rsidRPr="00AB3FD1" w:rsidRDefault="009B1E3A" w:rsidP="00AB3FD1">
          <w:pPr>
            <w:pStyle w:val="TDC3"/>
            <w:rPr>
              <w:rFonts w:asciiTheme="minorHAnsi" w:eastAsiaTheme="minorEastAsia" w:hAnsiTheme="minorHAnsi" w:cstheme="minorBidi"/>
              <w:noProof/>
              <w:szCs w:val="22"/>
              <w:lang w:eastAsia="es-MX"/>
            </w:rPr>
          </w:pPr>
          <w:hyperlink w:anchor="_Toc193391348" w:history="1">
            <w:r w:rsidR="00AB3FD1" w:rsidRPr="00AB3FD1">
              <w:rPr>
                <w:rStyle w:val="Hipervnculo"/>
                <w:rFonts w:eastAsiaTheme="majorEastAsia"/>
                <w:noProof/>
                <w:color w:val="auto"/>
              </w:rPr>
              <w:t>a) Solicitud de información.</w:t>
            </w:r>
            <w:r w:rsidR="00AB3FD1" w:rsidRPr="00AB3FD1">
              <w:rPr>
                <w:noProof/>
                <w:webHidden/>
              </w:rPr>
              <w:tab/>
            </w:r>
            <w:r w:rsidR="00AB3FD1" w:rsidRPr="00AB3FD1">
              <w:rPr>
                <w:noProof/>
                <w:webHidden/>
              </w:rPr>
              <w:fldChar w:fldCharType="begin"/>
            </w:r>
            <w:r w:rsidR="00AB3FD1" w:rsidRPr="00AB3FD1">
              <w:rPr>
                <w:noProof/>
                <w:webHidden/>
              </w:rPr>
              <w:instrText xml:space="preserve"> PAGEREF _Toc193391348 \h </w:instrText>
            </w:r>
            <w:r w:rsidR="00AB3FD1" w:rsidRPr="00AB3FD1">
              <w:rPr>
                <w:noProof/>
                <w:webHidden/>
              </w:rPr>
            </w:r>
            <w:r w:rsidR="00AB3FD1" w:rsidRPr="00AB3FD1">
              <w:rPr>
                <w:noProof/>
                <w:webHidden/>
              </w:rPr>
              <w:fldChar w:fldCharType="separate"/>
            </w:r>
            <w:r w:rsidR="00CC7DED">
              <w:rPr>
                <w:noProof/>
                <w:webHidden/>
              </w:rPr>
              <w:t>1</w:t>
            </w:r>
            <w:r w:rsidR="00AB3FD1" w:rsidRPr="00AB3FD1">
              <w:rPr>
                <w:noProof/>
                <w:webHidden/>
              </w:rPr>
              <w:fldChar w:fldCharType="end"/>
            </w:r>
          </w:hyperlink>
        </w:p>
        <w:p w14:paraId="34838492" w14:textId="77777777" w:rsidR="00AB3FD1" w:rsidRPr="00AB3FD1" w:rsidRDefault="009B1E3A" w:rsidP="00AB3FD1">
          <w:pPr>
            <w:pStyle w:val="TDC3"/>
            <w:rPr>
              <w:rFonts w:asciiTheme="minorHAnsi" w:eastAsiaTheme="minorEastAsia" w:hAnsiTheme="minorHAnsi" w:cstheme="minorBidi"/>
              <w:noProof/>
              <w:szCs w:val="22"/>
              <w:lang w:eastAsia="es-MX"/>
            </w:rPr>
          </w:pPr>
          <w:hyperlink w:anchor="_Toc193391349" w:history="1">
            <w:r w:rsidR="00AB3FD1" w:rsidRPr="00AB3FD1">
              <w:rPr>
                <w:rStyle w:val="Hipervnculo"/>
                <w:rFonts w:eastAsiaTheme="majorEastAsia"/>
                <w:noProof/>
                <w:color w:val="auto"/>
              </w:rPr>
              <w:t>b) Respuesta del Sujeto Obligado.</w:t>
            </w:r>
            <w:r w:rsidR="00AB3FD1" w:rsidRPr="00AB3FD1">
              <w:rPr>
                <w:noProof/>
                <w:webHidden/>
              </w:rPr>
              <w:tab/>
            </w:r>
            <w:r w:rsidR="00AB3FD1" w:rsidRPr="00AB3FD1">
              <w:rPr>
                <w:noProof/>
                <w:webHidden/>
              </w:rPr>
              <w:fldChar w:fldCharType="begin"/>
            </w:r>
            <w:r w:rsidR="00AB3FD1" w:rsidRPr="00AB3FD1">
              <w:rPr>
                <w:noProof/>
                <w:webHidden/>
              </w:rPr>
              <w:instrText xml:space="preserve"> PAGEREF _Toc193391349 \h </w:instrText>
            </w:r>
            <w:r w:rsidR="00AB3FD1" w:rsidRPr="00AB3FD1">
              <w:rPr>
                <w:noProof/>
                <w:webHidden/>
              </w:rPr>
            </w:r>
            <w:r w:rsidR="00AB3FD1" w:rsidRPr="00AB3FD1">
              <w:rPr>
                <w:noProof/>
                <w:webHidden/>
              </w:rPr>
              <w:fldChar w:fldCharType="separate"/>
            </w:r>
            <w:r w:rsidR="00CC7DED">
              <w:rPr>
                <w:noProof/>
                <w:webHidden/>
              </w:rPr>
              <w:t>2</w:t>
            </w:r>
            <w:r w:rsidR="00AB3FD1" w:rsidRPr="00AB3FD1">
              <w:rPr>
                <w:noProof/>
                <w:webHidden/>
              </w:rPr>
              <w:fldChar w:fldCharType="end"/>
            </w:r>
          </w:hyperlink>
        </w:p>
        <w:p w14:paraId="3481B7CC" w14:textId="77777777" w:rsidR="00AB3FD1" w:rsidRPr="00AB3FD1" w:rsidRDefault="009B1E3A" w:rsidP="00AB3FD1">
          <w:pPr>
            <w:pStyle w:val="TDC2"/>
            <w:rPr>
              <w:rFonts w:asciiTheme="minorHAnsi" w:eastAsiaTheme="minorEastAsia" w:hAnsiTheme="minorHAnsi" w:cstheme="minorBidi"/>
              <w:noProof/>
              <w:szCs w:val="22"/>
              <w:lang w:eastAsia="es-MX"/>
            </w:rPr>
          </w:pPr>
          <w:hyperlink w:anchor="_Toc193391350" w:history="1">
            <w:r w:rsidR="00AB3FD1" w:rsidRPr="00AB3FD1">
              <w:rPr>
                <w:rStyle w:val="Hipervnculo"/>
                <w:rFonts w:eastAsiaTheme="majorEastAsia"/>
                <w:noProof/>
                <w:color w:val="auto"/>
              </w:rPr>
              <w:t>DEL RECURSO DE REVISIÓN</w:t>
            </w:r>
            <w:r w:rsidR="00AB3FD1" w:rsidRPr="00AB3FD1">
              <w:rPr>
                <w:noProof/>
                <w:webHidden/>
              </w:rPr>
              <w:tab/>
            </w:r>
            <w:r w:rsidR="00AB3FD1" w:rsidRPr="00AB3FD1">
              <w:rPr>
                <w:noProof/>
                <w:webHidden/>
              </w:rPr>
              <w:fldChar w:fldCharType="begin"/>
            </w:r>
            <w:r w:rsidR="00AB3FD1" w:rsidRPr="00AB3FD1">
              <w:rPr>
                <w:noProof/>
                <w:webHidden/>
              </w:rPr>
              <w:instrText xml:space="preserve"> PAGEREF _Toc193391350 \h </w:instrText>
            </w:r>
            <w:r w:rsidR="00AB3FD1" w:rsidRPr="00AB3FD1">
              <w:rPr>
                <w:noProof/>
                <w:webHidden/>
              </w:rPr>
            </w:r>
            <w:r w:rsidR="00AB3FD1" w:rsidRPr="00AB3FD1">
              <w:rPr>
                <w:noProof/>
                <w:webHidden/>
              </w:rPr>
              <w:fldChar w:fldCharType="separate"/>
            </w:r>
            <w:r w:rsidR="00CC7DED">
              <w:rPr>
                <w:noProof/>
                <w:webHidden/>
              </w:rPr>
              <w:t>3</w:t>
            </w:r>
            <w:r w:rsidR="00AB3FD1" w:rsidRPr="00AB3FD1">
              <w:rPr>
                <w:noProof/>
                <w:webHidden/>
              </w:rPr>
              <w:fldChar w:fldCharType="end"/>
            </w:r>
          </w:hyperlink>
        </w:p>
        <w:p w14:paraId="6F74D005" w14:textId="77777777" w:rsidR="00AB3FD1" w:rsidRPr="00AB3FD1" w:rsidRDefault="009B1E3A" w:rsidP="00AB3FD1">
          <w:pPr>
            <w:pStyle w:val="TDC3"/>
            <w:rPr>
              <w:rFonts w:asciiTheme="minorHAnsi" w:eastAsiaTheme="minorEastAsia" w:hAnsiTheme="minorHAnsi" w:cstheme="minorBidi"/>
              <w:noProof/>
              <w:szCs w:val="22"/>
              <w:lang w:eastAsia="es-MX"/>
            </w:rPr>
          </w:pPr>
          <w:hyperlink w:anchor="_Toc193391351" w:history="1">
            <w:r w:rsidR="00AB3FD1" w:rsidRPr="00AB3FD1">
              <w:rPr>
                <w:rStyle w:val="Hipervnculo"/>
                <w:rFonts w:eastAsiaTheme="majorEastAsia"/>
                <w:noProof/>
                <w:color w:val="auto"/>
              </w:rPr>
              <w:t>a) Interposición del Recurso de Revisión.</w:t>
            </w:r>
            <w:r w:rsidR="00AB3FD1" w:rsidRPr="00AB3FD1">
              <w:rPr>
                <w:noProof/>
                <w:webHidden/>
              </w:rPr>
              <w:tab/>
            </w:r>
            <w:r w:rsidR="00AB3FD1" w:rsidRPr="00AB3FD1">
              <w:rPr>
                <w:noProof/>
                <w:webHidden/>
              </w:rPr>
              <w:fldChar w:fldCharType="begin"/>
            </w:r>
            <w:r w:rsidR="00AB3FD1" w:rsidRPr="00AB3FD1">
              <w:rPr>
                <w:noProof/>
                <w:webHidden/>
              </w:rPr>
              <w:instrText xml:space="preserve"> PAGEREF _Toc193391351 \h </w:instrText>
            </w:r>
            <w:r w:rsidR="00AB3FD1" w:rsidRPr="00AB3FD1">
              <w:rPr>
                <w:noProof/>
                <w:webHidden/>
              </w:rPr>
            </w:r>
            <w:r w:rsidR="00AB3FD1" w:rsidRPr="00AB3FD1">
              <w:rPr>
                <w:noProof/>
                <w:webHidden/>
              </w:rPr>
              <w:fldChar w:fldCharType="separate"/>
            </w:r>
            <w:r w:rsidR="00CC7DED">
              <w:rPr>
                <w:noProof/>
                <w:webHidden/>
              </w:rPr>
              <w:t>3</w:t>
            </w:r>
            <w:r w:rsidR="00AB3FD1" w:rsidRPr="00AB3FD1">
              <w:rPr>
                <w:noProof/>
                <w:webHidden/>
              </w:rPr>
              <w:fldChar w:fldCharType="end"/>
            </w:r>
          </w:hyperlink>
        </w:p>
        <w:p w14:paraId="6F5D3185" w14:textId="77777777" w:rsidR="00AB3FD1" w:rsidRPr="00AB3FD1" w:rsidRDefault="009B1E3A" w:rsidP="00AB3FD1">
          <w:pPr>
            <w:pStyle w:val="TDC3"/>
            <w:rPr>
              <w:rFonts w:asciiTheme="minorHAnsi" w:eastAsiaTheme="minorEastAsia" w:hAnsiTheme="minorHAnsi" w:cstheme="minorBidi"/>
              <w:noProof/>
              <w:szCs w:val="22"/>
              <w:lang w:eastAsia="es-MX"/>
            </w:rPr>
          </w:pPr>
          <w:hyperlink w:anchor="_Toc193391352" w:history="1">
            <w:r w:rsidR="00AB3FD1" w:rsidRPr="00AB3FD1">
              <w:rPr>
                <w:rStyle w:val="Hipervnculo"/>
                <w:rFonts w:eastAsiaTheme="majorEastAsia"/>
                <w:noProof/>
                <w:color w:val="auto"/>
              </w:rPr>
              <w:t>b) Turno del Recurso de Revisión.</w:t>
            </w:r>
            <w:r w:rsidR="00AB3FD1" w:rsidRPr="00AB3FD1">
              <w:rPr>
                <w:noProof/>
                <w:webHidden/>
              </w:rPr>
              <w:tab/>
            </w:r>
            <w:r w:rsidR="00AB3FD1" w:rsidRPr="00AB3FD1">
              <w:rPr>
                <w:noProof/>
                <w:webHidden/>
              </w:rPr>
              <w:fldChar w:fldCharType="begin"/>
            </w:r>
            <w:r w:rsidR="00AB3FD1" w:rsidRPr="00AB3FD1">
              <w:rPr>
                <w:noProof/>
                <w:webHidden/>
              </w:rPr>
              <w:instrText xml:space="preserve"> PAGEREF _Toc193391352 \h </w:instrText>
            </w:r>
            <w:r w:rsidR="00AB3FD1" w:rsidRPr="00AB3FD1">
              <w:rPr>
                <w:noProof/>
                <w:webHidden/>
              </w:rPr>
            </w:r>
            <w:r w:rsidR="00AB3FD1" w:rsidRPr="00AB3FD1">
              <w:rPr>
                <w:noProof/>
                <w:webHidden/>
              </w:rPr>
              <w:fldChar w:fldCharType="separate"/>
            </w:r>
            <w:r w:rsidR="00CC7DED">
              <w:rPr>
                <w:noProof/>
                <w:webHidden/>
              </w:rPr>
              <w:t>3</w:t>
            </w:r>
            <w:r w:rsidR="00AB3FD1" w:rsidRPr="00AB3FD1">
              <w:rPr>
                <w:noProof/>
                <w:webHidden/>
              </w:rPr>
              <w:fldChar w:fldCharType="end"/>
            </w:r>
          </w:hyperlink>
        </w:p>
        <w:p w14:paraId="6541B61F" w14:textId="77777777" w:rsidR="00AB3FD1" w:rsidRPr="00AB3FD1" w:rsidRDefault="009B1E3A" w:rsidP="00AB3FD1">
          <w:pPr>
            <w:pStyle w:val="TDC3"/>
            <w:rPr>
              <w:rFonts w:asciiTheme="minorHAnsi" w:eastAsiaTheme="minorEastAsia" w:hAnsiTheme="minorHAnsi" w:cstheme="minorBidi"/>
              <w:noProof/>
              <w:szCs w:val="22"/>
              <w:lang w:eastAsia="es-MX"/>
            </w:rPr>
          </w:pPr>
          <w:hyperlink w:anchor="_Toc193391353" w:history="1">
            <w:r w:rsidR="00AB3FD1" w:rsidRPr="00AB3FD1">
              <w:rPr>
                <w:rStyle w:val="Hipervnculo"/>
                <w:rFonts w:eastAsiaTheme="majorEastAsia"/>
                <w:noProof/>
                <w:color w:val="auto"/>
              </w:rPr>
              <w:t>c) Admisión del Recurso de Revisión.</w:t>
            </w:r>
            <w:r w:rsidR="00AB3FD1" w:rsidRPr="00AB3FD1">
              <w:rPr>
                <w:noProof/>
                <w:webHidden/>
              </w:rPr>
              <w:tab/>
            </w:r>
            <w:r w:rsidR="00AB3FD1" w:rsidRPr="00AB3FD1">
              <w:rPr>
                <w:noProof/>
                <w:webHidden/>
              </w:rPr>
              <w:fldChar w:fldCharType="begin"/>
            </w:r>
            <w:r w:rsidR="00AB3FD1" w:rsidRPr="00AB3FD1">
              <w:rPr>
                <w:noProof/>
                <w:webHidden/>
              </w:rPr>
              <w:instrText xml:space="preserve"> PAGEREF _Toc193391353 \h </w:instrText>
            </w:r>
            <w:r w:rsidR="00AB3FD1" w:rsidRPr="00AB3FD1">
              <w:rPr>
                <w:noProof/>
                <w:webHidden/>
              </w:rPr>
            </w:r>
            <w:r w:rsidR="00AB3FD1" w:rsidRPr="00AB3FD1">
              <w:rPr>
                <w:noProof/>
                <w:webHidden/>
              </w:rPr>
              <w:fldChar w:fldCharType="separate"/>
            </w:r>
            <w:r w:rsidR="00CC7DED">
              <w:rPr>
                <w:noProof/>
                <w:webHidden/>
              </w:rPr>
              <w:t>4</w:t>
            </w:r>
            <w:r w:rsidR="00AB3FD1" w:rsidRPr="00AB3FD1">
              <w:rPr>
                <w:noProof/>
                <w:webHidden/>
              </w:rPr>
              <w:fldChar w:fldCharType="end"/>
            </w:r>
          </w:hyperlink>
        </w:p>
        <w:p w14:paraId="24F4B860" w14:textId="77777777" w:rsidR="00AB3FD1" w:rsidRPr="00AB3FD1" w:rsidRDefault="009B1E3A" w:rsidP="00AB3FD1">
          <w:pPr>
            <w:pStyle w:val="TDC3"/>
            <w:rPr>
              <w:rFonts w:asciiTheme="minorHAnsi" w:eastAsiaTheme="minorEastAsia" w:hAnsiTheme="minorHAnsi" w:cstheme="minorBidi"/>
              <w:noProof/>
              <w:szCs w:val="22"/>
              <w:lang w:eastAsia="es-MX"/>
            </w:rPr>
          </w:pPr>
          <w:hyperlink w:anchor="_Toc193391354" w:history="1">
            <w:r w:rsidR="00AB3FD1" w:rsidRPr="00AB3FD1">
              <w:rPr>
                <w:rStyle w:val="Hipervnculo"/>
                <w:rFonts w:eastAsiaTheme="majorEastAsia"/>
                <w:noProof/>
                <w:color w:val="auto"/>
              </w:rPr>
              <w:t>d) Informe Justificado del Sujeto Obligado.</w:t>
            </w:r>
            <w:r w:rsidR="00AB3FD1" w:rsidRPr="00AB3FD1">
              <w:rPr>
                <w:noProof/>
                <w:webHidden/>
              </w:rPr>
              <w:tab/>
            </w:r>
            <w:r w:rsidR="00AB3FD1" w:rsidRPr="00AB3FD1">
              <w:rPr>
                <w:noProof/>
                <w:webHidden/>
              </w:rPr>
              <w:fldChar w:fldCharType="begin"/>
            </w:r>
            <w:r w:rsidR="00AB3FD1" w:rsidRPr="00AB3FD1">
              <w:rPr>
                <w:noProof/>
                <w:webHidden/>
              </w:rPr>
              <w:instrText xml:space="preserve"> PAGEREF _Toc193391354 \h </w:instrText>
            </w:r>
            <w:r w:rsidR="00AB3FD1" w:rsidRPr="00AB3FD1">
              <w:rPr>
                <w:noProof/>
                <w:webHidden/>
              </w:rPr>
            </w:r>
            <w:r w:rsidR="00AB3FD1" w:rsidRPr="00AB3FD1">
              <w:rPr>
                <w:noProof/>
                <w:webHidden/>
              </w:rPr>
              <w:fldChar w:fldCharType="separate"/>
            </w:r>
            <w:r w:rsidR="00CC7DED">
              <w:rPr>
                <w:noProof/>
                <w:webHidden/>
              </w:rPr>
              <w:t>4</w:t>
            </w:r>
            <w:r w:rsidR="00AB3FD1" w:rsidRPr="00AB3FD1">
              <w:rPr>
                <w:noProof/>
                <w:webHidden/>
              </w:rPr>
              <w:fldChar w:fldCharType="end"/>
            </w:r>
          </w:hyperlink>
        </w:p>
        <w:p w14:paraId="5B52110B" w14:textId="77777777" w:rsidR="00AB3FD1" w:rsidRPr="00AB3FD1" w:rsidRDefault="009B1E3A" w:rsidP="00AB3FD1">
          <w:pPr>
            <w:pStyle w:val="TDC3"/>
            <w:rPr>
              <w:rFonts w:asciiTheme="minorHAnsi" w:eastAsiaTheme="minorEastAsia" w:hAnsiTheme="minorHAnsi" w:cstheme="minorBidi"/>
              <w:noProof/>
              <w:szCs w:val="22"/>
              <w:lang w:eastAsia="es-MX"/>
            </w:rPr>
          </w:pPr>
          <w:hyperlink w:anchor="_Toc193391355" w:history="1">
            <w:r w:rsidR="00AB3FD1" w:rsidRPr="00AB3FD1">
              <w:rPr>
                <w:rStyle w:val="Hipervnculo"/>
                <w:rFonts w:eastAsiaTheme="majorEastAsia"/>
                <w:noProof/>
                <w:color w:val="auto"/>
              </w:rPr>
              <w:t>e) Manifestaciones de la Parte Recurrente.</w:t>
            </w:r>
            <w:r w:rsidR="00AB3FD1" w:rsidRPr="00AB3FD1">
              <w:rPr>
                <w:noProof/>
                <w:webHidden/>
              </w:rPr>
              <w:tab/>
            </w:r>
            <w:r w:rsidR="00AB3FD1" w:rsidRPr="00AB3FD1">
              <w:rPr>
                <w:noProof/>
                <w:webHidden/>
              </w:rPr>
              <w:fldChar w:fldCharType="begin"/>
            </w:r>
            <w:r w:rsidR="00AB3FD1" w:rsidRPr="00AB3FD1">
              <w:rPr>
                <w:noProof/>
                <w:webHidden/>
              </w:rPr>
              <w:instrText xml:space="preserve"> PAGEREF _Toc193391355 \h </w:instrText>
            </w:r>
            <w:r w:rsidR="00AB3FD1" w:rsidRPr="00AB3FD1">
              <w:rPr>
                <w:noProof/>
                <w:webHidden/>
              </w:rPr>
            </w:r>
            <w:r w:rsidR="00AB3FD1" w:rsidRPr="00AB3FD1">
              <w:rPr>
                <w:noProof/>
                <w:webHidden/>
              </w:rPr>
              <w:fldChar w:fldCharType="separate"/>
            </w:r>
            <w:r w:rsidR="00CC7DED">
              <w:rPr>
                <w:noProof/>
                <w:webHidden/>
              </w:rPr>
              <w:t>4</w:t>
            </w:r>
            <w:r w:rsidR="00AB3FD1" w:rsidRPr="00AB3FD1">
              <w:rPr>
                <w:noProof/>
                <w:webHidden/>
              </w:rPr>
              <w:fldChar w:fldCharType="end"/>
            </w:r>
          </w:hyperlink>
        </w:p>
        <w:p w14:paraId="7664A87C" w14:textId="77777777" w:rsidR="00AB3FD1" w:rsidRPr="00AB3FD1" w:rsidRDefault="009B1E3A" w:rsidP="00AB3FD1">
          <w:pPr>
            <w:pStyle w:val="TDC3"/>
            <w:rPr>
              <w:rFonts w:asciiTheme="minorHAnsi" w:eastAsiaTheme="minorEastAsia" w:hAnsiTheme="minorHAnsi" w:cstheme="minorBidi"/>
              <w:noProof/>
              <w:szCs w:val="22"/>
              <w:lang w:eastAsia="es-MX"/>
            </w:rPr>
          </w:pPr>
          <w:hyperlink w:anchor="_Toc193391356" w:history="1">
            <w:r w:rsidR="00AB3FD1" w:rsidRPr="00AB3FD1">
              <w:rPr>
                <w:rStyle w:val="Hipervnculo"/>
                <w:rFonts w:eastAsiaTheme="majorEastAsia"/>
                <w:noProof/>
                <w:color w:val="auto"/>
              </w:rPr>
              <w:t>f) Cierre de instrucción.</w:t>
            </w:r>
            <w:r w:rsidR="00AB3FD1" w:rsidRPr="00AB3FD1">
              <w:rPr>
                <w:noProof/>
                <w:webHidden/>
              </w:rPr>
              <w:tab/>
            </w:r>
            <w:r w:rsidR="00AB3FD1" w:rsidRPr="00AB3FD1">
              <w:rPr>
                <w:noProof/>
                <w:webHidden/>
              </w:rPr>
              <w:fldChar w:fldCharType="begin"/>
            </w:r>
            <w:r w:rsidR="00AB3FD1" w:rsidRPr="00AB3FD1">
              <w:rPr>
                <w:noProof/>
                <w:webHidden/>
              </w:rPr>
              <w:instrText xml:space="preserve"> PAGEREF _Toc193391356 \h </w:instrText>
            </w:r>
            <w:r w:rsidR="00AB3FD1" w:rsidRPr="00AB3FD1">
              <w:rPr>
                <w:noProof/>
                <w:webHidden/>
              </w:rPr>
            </w:r>
            <w:r w:rsidR="00AB3FD1" w:rsidRPr="00AB3FD1">
              <w:rPr>
                <w:noProof/>
                <w:webHidden/>
              </w:rPr>
              <w:fldChar w:fldCharType="separate"/>
            </w:r>
            <w:r w:rsidR="00CC7DED">
              <w:rPr>
                <w:noProof/>
                <w:webHidden/>
              </w:rPr>
              <w:t>4</w:t>
            </w:r>
            <w:r w:rsidR="00AB3FD1" w:rsidRPr="00AB3FD1">
              <w:rPr>
                <w:noProof/>
                <w:webHidden/>
              </w:rPr>
              <w:fldChar w:fldCharType="end"/>
            </w:r>
          </w:hyperlink>
        </w:p>
        <w:p w14:paraId="0EA0A6EB" w14:textId="77777777" w:rsidR="00AB3FD1" w:rsidRPr="00AB3FD1" w:rsidRDefault="009B1E3A" w:rsidP="00AB3FD1">
          <w:pPr>
            <w:pStyle w:val="TDC1"/>
            <w:tabs>
              <w:tab w:val="right" w:leader="dot" w:pos="9034"/>
            </w:tabs>
            <w:rPr>
              <w:rFonts w:asciiTheme="minorHAnsi" w:eastAsiaTheme="minorEastAsia" w:hAnsiTheme="minorHAnsi" w:cstheme="minorBidi"/>
              <w:noProof/>
              <w:szCs w:val="22"/>
              <w:lang w:eastAsia="es-MX"/>
            </w:rPr>
          </w:pPr>
          <w:hyperlink w:anchor="_Toc193391357" w:history="1">
            <w:r w:rsidR="00AB3FD1" w:rsidRPr="00AB3FD1">
              <w:rPr>
                <w:rStyle w:val="Hipervnculo"/>
                <w:rFonts w:eastAsiaTheme="majorEastAsia"/>
                <w:noProof/>
                <w:color w:val="auto"/>
              </w:rPr>
              <w:t>CONSIDERANDOS</w:t>
            </w:r>
            <w:r w:rsidR="00AB3FD1" w:rsidRPr="00AB3FD1">
              <w:rPr>
                <w:noProof/>
                <w:webHidden/>
              </w:rPr>
              <w:tab/>
            </w:r>
            <w:r w:rsidR="00AB3FD1" w:rsidRPr="00AB3FD1">
              <w:rPr>
                <w:noProof/>
                <w:webHidden/>
              </w:rPr>
              <w:fldChar w:fldCharType="begin"/>
            </w:r>
            <w:r w:rsidR="00AB3FD1" w:rsidRPr="00AB3FD1">
              <w:rPr>
                <w:noProof/>
                <w:webHidden/>
              </w:rPr>
              <w:instrText xml:space="preserve"> PAGEREF _Toc193391357 \h </w:instrText>
            </w:r>
            <w:r w:rsidR="00AB3FD1" w:rsidRPr="00AB3FD1">
              <w:rPr>
                <w:noProof/>
                <w:webHidden/>
              </w:rPr>
            </w:r>
            <w:r w:rsidR="00AB3FD1" w:rsidRPr="00AB3FD1">
              <w:rPr>
                <w:noProof/>
                <w:webHidden/>
              </w:rPr>
              <w:fldChar w:fldCharType="separate"/>
            </w:r>
            <w:r w:rsidR="00CC7DED">
              <w:rPr>
                <w:noProof/>
                <w:webHidden/>
              </w:rPr>
              <w:t>5</w:t>
            </w:r>
            <w:r w:rsidR="00AB3FD1" w:rsidRPr="00AB3FD1">
              <w:rPr>
                <w:noProof/>
                <w:webHidden/>
              </w:rPr>
              <w:fldChar w:fldCharType="end"/>
            </w:r>
          </w:hyperlink>
        </w:p>
        <w:p w14:paraId="4430413D" w14:textId="77777777" w:rsidR="00AB3FD1" w:rsidRPr="00AB3FD1" w:rsidRDefault="009B1E3A" w:rsidP="00AB3FD1">
          <w:pPr>
            <w:pStyle w:val="TDC2"/>
            <w:rPr>
              <w:rFonts w:asciiTheme="minorHAnsi" w:eastAsiaTheme="minorEastAsia" w:hAnsiTheme="minorHAnsi" w:cstheme="minorBidi"/>
              <w:noProof/>
              <w:szCs w:val="22"/>
              <w:lang w:eastAsia="es-MX"/>
            </w:rPr>
          </w:pPr>
          <w:hyperlink w:anchor="_Toc193391358" w:history="1">
            <w:r w:rsidR="00AB3FD1" w:rsidRPr="00AB3FD1">
              <w:rPr>
                <w:rStyle w:val="Hipervnculo"/>
                <w:rFonts w:eastAsiaTheme="majorEastAsia"/>
                <w:noProof/>
                <w:color w:val="auto"/>
              </w:rPr>
              <w:t>PRIMERO. Procedibilidad</w:t>
            </w:r>
            <w:r w:rsidR="00AB3FD1" w:rsidRPr="00AB3FD1">
              <w:rPr>
                <w:noProof/>
                <w:webHidden/>
              </w:rPr>
              <w:tab/>
            </w:r>
            <w:r w:rsidR="00AB3FD1" w:rsidRPr="00AB3FD1">
              <w:rPr>
                <w:noProof/>
                <w:webHidden/>
              </w:rPr>
              <w:fldChar w:fldCharType="begin"/>
            </w:r>
            <w:r w:rsidR="00AB3FD1" w:rsidRPr="00AB3FD1">
              <w:rPr>
                <w:noProof/>
                <w:webHidden/>
              </w:rPr>
              <w:instrText xml:space="preserve"> PAGEREF _Toc193391358 \h </w:instrText>
            </w:r>
            <w:r w:rsidR="00AB3FD1" w:rsidRPr="00AB3FD1">
              <w:rPr>
                <w:noProof/>
                <w:webHidden/>
              </w:rPr>
            </w:r>
            <w:r w:rsidR="00AB3FD1" w:rsidRPr="00AB3FD1">
              <w:rPr>
                <w:noProof/>
                <w:webHidden/>
              </w:rPr>
              <w:fldChar w:fldCharType="separate"/>
            </w:r>
            <w:r w:rsidR="00CC7DED">
              <w:rPr>
                <w:noProof/>
                <w:webHidden/>
              </w:rPr>
              <w:t>5</w:t>
            </w:r>
            <w:r w:rsidR="00AB3FD1" w:rsidRPr="00AB3FD1">
              <w:rPr>
                <w:noProof/>
                <w:webHidden/>
              </w:rPr>
              <w:fldChar w:fldCharType="end"/>
            </w:r>
          </w:hyperlink>
        </w:p>
        <w:p w14:paraId="0A43A006" w14:textId="77777777" w:rsidR="00AB3FD1" w:rsidRPr="00AB3FD1" w:rsidRDefault="009B1E3A" w:rsidP="00AB3FD1">
          <w:pPr>
            <w:pStyle w:val="TDC3"/>
            <w:rPr>
              <w:rFonts w:asciiTheme="minorHAnsi" w:eastAsiaTheme="minorEastAsia" w:hAnsiTheme="minorHAnsi" w:cstheme="minorBidi"/>
              <w:noProof/>
              <w:szCs w:val="22"/>
              <w:lang w:eastAsia="es-MX"/>
            </w:rPr>
          </w:pPr>
          <w:hyperlink w:anchor="_Toc193391359" w:history="1">
            <w:r w:rsidR="00AB3FD1" w:rsidRPr="00AB3FD1">
              <w:rPr>
                <w:rStyle w:val="Hipervnculo"/>
                <w:rFonts w:eastAsiaTheme="majorEastAsia"/>
                <w:noProof/>
                <w:color w:val="auto"/>
              </w:rPr>
              <w:t>a) Competencia del Instituto.</w:t>
            </w:r>
            <w:r w:rsidR="00AB3FD1" w:rsidRPr="00AB3FD1">
              <w:rPr>
                <w:noProof/>
                <w:webHidden/>
              </w:rPr>
              <w:tab/>
            </w:r>
            <w:r w:rsidR="00AB3FD1" w:rsidRPr="00AB3FD1">
              <w:rPr>
                <w:noProof/>
                <w:webHidden/>
              </w:rPr>
              <w:fldChar w:fldCharType="begin"/>
            </w:r>
            <w:r w:rsidR="00AB3FD1" w:rsidRPr="00AB3FD1">
              <w:rPr>
                <w:noProof/>
                <w:webHidden/>
              </w:rPr>
              <w:instrText xml:space="preserve"> PAGEREF _Toc193391359 \h </w:instrText>
            </w:r>
            <w:r w:rsidR="00AB3FD1" w:rsidRPr="00AB3FD1">
              <w:rPr>
                <w:noProof/>
                <w:webHidden/>
              </w:rPr>
            </w:r>
            <w:r w:rsidR="00AB3FD1" w:rsidRPr="00AB3FD1">
              <w:rPr>
                <w:noProof/>
                <w:webHidden/>
              </w:rPr>
              <w:fldChar w:fldCharType="separate"/>
            </w:r>
            <w:r w:rsidR="00CC7DED">
              <w:rPr>
                <w:noProof/>
                <w:webHidden/>
              </w:rPr>
              <w:t>5</w:t>
            </w:r>
            <w:r w:rsidR="00AB3FD1" w:rsidRPr="00AB3FD1">
              <w:rPr>
                <w:noProof/>
                <w:webHidden/>
              </w:rPr>
              <w:fldChar w:fldCharType="end"/>
            </w:r>
          </w:hyperlink>
        </w:p>
        <w:p w14:paraId="5F5EB801" w14:textId="77777777" w:rsidR="00AB3FD1" w:rsidRPr="00AB3FD1" w:rsidRDefault="009B1E3A" w:rsidP="00AB3FD1">
          <w:pPr>
            <w:pStyle w:val="TDC3"/>
            <w:rPr>
              <w:rFonts w:asciiTheme="minorHAnsi" w:eastAsiaTheme="minorEastAsia" w:hAnsiTheme="minorHAnsi" w:cstheme="minorBidi"/>
              <w:noProof/>
              <w:szCs w:val="22"/>
              <w:lang w:eastAsia="es-MX"/>
            </w:rPr>
          </w:pPr>
          <w:hyperlink w:anchor="_Toc193391360" w:history="1">
            <w:r w:rsidR="00AB3FD1" w:rsidRPr="00AB3FD1">
              <w:rPr>
                <w:rStyle w:val="Hipervnculo"/>
                <w:rFonts w:eastAsiaTheme="majorEastAsia"/>
                <w:noProof/>
                <w:color w:val="auto"/>
              </w:rPr>
              <w:t>b) Legitimidad de la parte recurrente.</w:t>
            </w:r>
            <w:r w:rsidR="00AB3FD1" w:rsidRPr="00AB3FD1">
              <w:rPr>
                <w:noProof/>
                <w:webHidden/>
              </w:rPr>
              <w:tab/>
            </w:r>
            <w:r w:rsidR="00AB3FD1" w:rsidRPr="00AB3FD1">
              <w:rPr>
                <w:noProof/>
                <w:webHidden/>
              </w:rPr>
              <w:fldChar w:fldCharType="begin"/>
            </w:r>
            <w:r w:rsidR="00AB3FD1" w:rsidRPr="00AB3FD1">
              <w:rPr>
                <w:noProof/>
                <w:webHidden/>
              </w:rPr>
              <w:instrText xml:space="preserve"> PAGEREF _Toc193391360 \h </w:instrText>
            </w:r>
            <w:r w:rsidR="00AB3FD1" w:rsidRPr="00AB3FD1">
              <w:rPr>
                <w:noProof/>
                <w:webHidden/>
              </w:rPr>
            </w:r>
            <w:r w:rsidR="00AB3FD1" w:rsidRPr="00AB3FD1">
              <w:rPr>
                <w:noProof/>
                <w:webHidden/>
              </w:rPr>
              <w:fldChar w:fldCharType="separate"/>
            </w:r>
            <w:r w:rsidR="00CC7DED">
              <w:rPr>
                <w:noProof/>
                <w:webHidden/>
              </w:rPr>
              <w:t>5</w:t>
            </w:r>
            <w:r w:rsidR="00AB3FD1" w:rsidRPr="00AB3FD1">
              <w:rPr>
                <w:noProof/>
                <w:webHidden/>
              </w:rPr>
              <w:fldChar w:fldCharType="end"/>
            </w:r>
          </w:hyperlink>
        </w:p>
        <w:p w14:paraId="4FC5F68C" w14:textId="77777777" w:rsidR="00AB3FD1" w:rsidRPr="00AB3FD1" w:rsidRDefault="009B1E3A" w:rsidP="00AB3FD1">
          <w:pPr>
            <w:pStyle w:val="TDC3"/>
            <w:rPr>
              <w:rFonts w:asciiTheme="minorHAnsi" w:eastAsiaTheme="minorEastAsia" w:hAnsiTheme="minorHAnsi" w:cstheme="minorBidi"/>
              <w:noProof/>
              <w:szCs w:val="22"/>
              <w:lang w:eastAsia="es-MX"/>
            </w:rPr>
          </w:pPr>
          <w:hyperlink w:anchor="_Toc193391361" w:history="1">
            <w:r w:rsidR="00AB3FD1" w:rsidRPr="00AB3FD1">
              <w:rPr>
                <w:rStyle w:val="Hipervnculo"/>
                <w:rFonts w:eastAsiaTheme="majorEastAsia"/>
                <w:noProof/>
                <w:color w:val="auto"/>
              </w:rPr>
              <w:t>c) Plazo para interponer el recurso.</w:t>
            </w:r>
            <w:r w:rsidR="00AB3FD1" w:rsidRPr="00AB3FD1">
              <w:rPr>
                <w:noProof/>
                <w:webHidden/>
              </w:rPr>
              <w:tab/>
            </w:r>
            <w:r w:rsidR="00AB3FD1" w:rsidRPr="00AB3FD1">
              <w:rPr>
                <w:noProof/>
                <w:webHidden/>
              </w:rPr>
              <w:fldChar w:fldCharType="begin"/>
            </w:r>
            <w:r w:rsidR="00AB3FD1" w:rsidRPr="00AB3FD1">
              <w:rPr>
                <w:noProof/>
                <w:webHidden/>
              </w:rPr>
              <w:instrText xml:space="preserve"> PAGEREF _Toc193391361 \h </w:instrText>
            </w:r>
            <w:r w:rsidR="00AB3FD1" w:rsidRPr="00AB3FD1">
              <w:rPr>
                <w:noProof/>
                <w:webHidden/>
              </w:rPr>
            </w:r>
            <w:r w:rsidR="00AB3FD1" w:rsidRPr="00AB3FD1">
              <w:rPr>
                <w:noProof/>
                <w:webHidden/>
              </w:rPr>
              <w:fldChar w:fldCharType="separate"/>
            </w:r>
            <w:r w:rsidR="00CC7DED">
              <w:rPr>
                <w:noProof/>
                <w:webHidden/>
              </w:rPr>
              <w:t>5</w:t>
            </w:r>
            <w:r w:rsidR="00AB3FD1" w:rsidRPr="00AB3FD1">
              <w:rPr>
                <w:noProof/>
                <w:webHidden/>
              </w:rPr>
              <w:fldChar w:fldCharType="end"/>
            </w:r>
          </w:hyperlink>
        </w:p>
        <w:p w14:paraId="7890402F" w14:textId="77777777" w:rsidR="00AB3FD1" w:rsidRPr="00AB3FD1" w:rsidRDefault="009B1E3A" w:rsidP="00AB3FD1">
          <w:pPr>
            <w:pStyle w:val="TDC3"/>
            <w:rPr>
              <w:rFonts w:asciiTheme="minorHAnsi" w:eastAsiaTheme="minorEastAsia" w:hAnsiTheme="minorHAnsi" w:cstheme="minorBidi"/>
              <w:noProof/>
              <w:szCs w:val="22"/>
              <w:lang w:eastAsia="es-MX"/>
            </w:rPr>
          </w:pPr>
          <w:hyperlink w:anchor="_Toc193391362" w:history="1">
            <w:r w:rsidR="00AB3FD1" w:rsidRPr="00AB3FD1">
              <w:rPr>
                <w:rStyle w:val="Hipervnculo"/>
                <w:rFonts w:eastAsiaTheme="majorEastAsia"/>
                <w:noProof/>
                <w:color w:val="auto"/>
              </w:rPr>
              <w:t>d) Causal de procedencia.</w:t>
            </w:r>
            <w:r w:rsidR="00AB3FD1" w:rsidRPr="00AB3FD1">
              <w:rPr>
                <w:noProof/>
                <w:webHidden/>
              </w:rPr>
              <w:tab/>
            </w:r>
            <w:r w:rsidR="00AB3FD1" w:rsidRPr="00AB3FD1">
              <w:rPr>
                <w:noProof/>
                <w:webHidden/>
              </w:rPr>
              <w:fldChar w:fldCharType="begin"/>
            </w:r>
            <w:r w:rsidR="00AB3FD1" w:rsidRPr="00AB3FD1">
              <w:rPr>
                <w:noProof/>
                <w:webHidden/>
              </w:rPr>
              <w:instrText xml:space="preserve"> PAGEREF _Toc193391362 \h </w:instrText>
            </w:r>
            <w:r w:rsidR="00AB3FD1" w:rsidRPr="00AB3FD1">
              <w:rPr>
                <w:noProof/>
                <w:webHidden/>
              </w:rPr>
            </w:r>
            <w:r w:rsidR="00AB3FD1" w:rsidRPr="00AB3FD1">
              <w:rPr>
                <w:noProof/>
                <w:webHidden/>
              </w:rPr>
              <w:fldChar w:fldCharType="separate"/>
            </w:r>
            <w:r w:rsidR="00CC7DED">
              <w:rPr>
                <w:noProof/>
                <w:webHidden/>
              </w:rPr>
              <w:t>6</w:t>
            </w:r>
            <w:r w:rsidR="00AB3FD1" w:rsidRPr="00AB3FD1">
              <w:rPr>
                <w:noProof/>
                <w:webHidden/>
              </w:rPr>
              <w:fldChar w:fldCharType="end"/>
            </w:r>
          </w:hyperlink>
        </w:p>
        <w:p w14:paraId="50FB376B" w14:textId="77777777" w:rsidR="00AB3FD1" w:rsidRPr="00AB3FD1" w:rsidRDefault="009B1E3A" w:rsidP="00AB3FD1">
          <w:pPr>
            <w:pStyle w:val="TDC3"/>
            <w:rPr>
              <w:rFonts w:asciiTheme="minorHAnsi" w:eastAsiaTheme="minorEastAsia" w:hAnsiTheme="minorHAnsi" w:cstheme="minorBidi"/>
              <w:noProof/>
              <w:szCs w:val="22"/>
              <w:lang w:eastAsia="es-MX"/>
            </w:rPr>
          </w:pPr>
          <w:hyperlink w:anchor="_Toc193391363" w:history="1">
            <w:r w:rsidR="00AB3FD1" w:rsidRPr="00AB3FD1">
              <w:rPr>
                <w:rStyle w:val="Hipervnculo"/>
                <w:rFonts w:eastAsiaTheme="majorEastAsia"/>
                <w:noProof/>
                <w:color w:val="auto"/>
              </w:rPr>
              <w:t>e) Requisitos formales para la interposición del recurso.</w:t>
            </w:r>
            <w:r w:rsidR="00AB3FD1" w:rsidRPr="00AB3FD1">
              <w:rPr>
                <w:noProof/>
                <w:webHidden/>
              </w:rPr>
              <w:tab/>
            </w:r>
            <w:r w:rsidR="00AB3FD1" w:rsidRPr="00AB3FD1">
              <w:rPr>
                <w:noProof/>
                <w:webHidden/>
              </w:rPr>
              <w:fldChar w:fldCharType="begin"/>
            </w:r>
            <w:r w:rsidR="00AB3FD1" w:rsidRPr="00AB3FD1">
              <w:rPr>
                <w:noProof/>
                <w:webHidden/>
              </w:rPr>
              <w:instrText xml:space="preserve"> PAGEREF _Toc193391363 \h </w:instrText>
            </w:r>
            <w:r w:rsidR="00AB3FD1" w:rsidRPr="00AB3FD1">
              <w:rPr>
                <w:noProof/>
                <w:webHidden/>
              </w:rPr>
            </w:r>
            <w:r w:rsidR="00AB3FD1" w:rsidRPr="00AB3FD1">
              <w:rPr>
                <w:noProof/>
                <w:webHidden/>
              </w:rPr>
              <w:fldChar w:fldCharType="separate"/>
            </w:r>
            <w:r w:rsidR="00CC7DED">
              <w:rPr>
                <w:noProof/>
                <w:webHidden/>
              </w:rPr>
              <w:t>6</w:t>
            </w:r>
            <w:r w:rsidR="00AB3FD1" w:rsidRPr="00AB3FD1">
              <w:rPr>
                <w:noProof/>
                <w:webHidden/>
              </w:rPr>
              <w:fldChar w:fldCharType="end"/>
            </w:r>
          </w:hyperlink>
        </w:p>
        <w:p w14:paraId="5089F6E3" w14:textId="77777777" w:rsidR="00AB3FD1" w:rsidRPr="00AB3FD1" w:rsidRDefault="009B1E3A" w:rsidP="00AB3FD1">
          <w:pPr>
            <w:pStyle w:val="TDC2"/>
            <w:rPr>
              <w:rFonts w:asciiTheme="minorHAnsi" w:eastAsiaTheme="minorEastAsia" w:hAnsiTheme="minorHAnsi" w:cstheme="minorBidi"/>
              <w:noProof/>
              <w:szCs w:val="22"/>
              <w:lang w:eastAsia="es-MX"/>
            </w:rPr>
          </w:pPr>
          <w:hyperlink w:anchor="_Toc193391364" w:history="1">
            <w:r w:rsidR="00AB3FD1" w:rsidRPr="00AB3FD1">
              <w:rPr>
                <w:rStyle w:val="Hipervnculo"/>
                <w:rFonts w:eastAsiaTheme="majorEastAsia"/>
                <w:noProof/>
                <w:color w:val="auto"/>
              </w:rPr>
              <w:t>SEGUNDO. Estudio de Fondo.</w:t>
            </w:r>
            <w:r w:rsidR="00AB3FD1" w:rsidRPr="00AB3FD1">
              <w:rPr>
                <w:noProof/>
                <w:webHidden/>
              </w:rPr>
              <w:tab/>
            </w:r>
            <w:r w:rsidR="00AB3FD1" w:rsidRPr="00AB3FD1">
              <w:rPr>
                <w:noProof/>
                <w:webHidden/>
              </w:rPr>
              <w:fldChar w:fldCharType="begin"/>
            </w:r>
            <w:r w:rsidR="00AB3FD1" w:rsidRPr="00AB3FD1">
              <w:rPr>
                <w:noProof/>
                <w:webHidden/>
              </w:rPr>
              <w:instrText xml:space="preserve"> PAGEREF _Toc193391364 \h </w:instrText>
            </w:r>
            <w:r w:rsidR="00AB3FD1" w:rsidRPr="00AB3FD1">
              <w:rPr>
                <w:noProof/>
                <w:webHidden/>
              </w:rPr>
            </w:r>
            <w:r w:rsidR="00AB3FD1" w:rsidRPr="00AB3FD1">
              <w:rPr>
                <w:noProof/>
                <w:webHidden/>
              </w:rPr>
              <w:fldChar w:fldCharType="separate"/>
            </w:r>
            <w:r w:rsidR="00CC7DED">
              <w:rPr>
                <w:noProof/>
                <w:webHidden/>
              </w:rPr>
              <w:t>6</w:t>
            </w:r>
            <w:r w:rsidR="00AB3FD1" w:rsidRPr="00AB3FD1">
              <w:rPr>
                <w:noProof/>
                <w:webHidden/>
              </w:rPr>
              <w:fldChar w:fldCharType="end"/>
            </w:r>
          </w:hyperlink>
        </w:p>
        <w:p w14:paraId="57D13556" w14:textId="77777777" w:rsidR="00AB3FD1" w:rsidRPr="00AB3FD1" w:rsidRDefault="009B1E3A" w:rsidP="00AB3FD1">
          <w:pPr>
            <w:pStyle w:val="TDC3"/>
            <w:rPr>
              <w:rFonts w:asciiTheme="minorHAnsi" w:eastAsiaTheme="minorEastAsia" w:hAnsiTheme="minorHAnsi" w:cstheme="minorBidi"/>
              <w:noProof/>
              <w:szCs w:val="22"/>
              <w:lang w:eastAsia="es-MX"/>
            </w:rPr>
          </w:pPr>
          <w:hyperlink w:anchor="_Toc193391365" w:history="1">
            <w:r w:rsidR="00AB3FD1" w:rsidRPr="00AB3FD1">
              <w:rPr>
                <w:rStyle w:val="Hipervnculo"/>
                <w:rFonts w:eastAsiaTheme="majorEastAsia"/>
                <w:noProof/>
                <w:color w:val="auto"/>
              </w:rPr>
              <w:t>a) Mandato de transparencia y responsabilidad del Sujeto Obligado.</w:t>
            </w:r>
            <w:r w:rsidR="00AB3FD1" w:rsidRPr="00AB3FD1">
              <w:rPr>
                <w:noProof/>
                <w:webHidden/>
              </w:rPr>
              <w:tab/>
            </w:r>
            <w:r w:rsidR="00AB3FD1" w:rsidRPr="00AB3FD1">
              <w:rPr>
                <w:noProof/>
                <w:webHidden/>
              </w:rPr>
              <w:fldChar w:fldCharType="begin"/>
            </w:r>
            <w:r w:rsidR="00AB3FD1" w:rsidRPr="00AB3FD1">
              <w:rPr>
                <w:noProof/>
                <w:webHidden/>
              </w:rPr>
              <w:instrText xml:space="preserve"> PAGEREF _Toc193391365 \h </w:instrText>
            </w:r>
            <w:r w:rsidR="00AB3FD1" w:rsidRPr="00AB3FD1">
              <w:rPr>
                <w:noProof/>
                <w:webHidden/>
              </w:rPr>
            </w:r>
            <w:r w:rsidR="00AB3FD1" w:rsidRPr="00AB3FD1">
              <w:rPr>
                <w:noProof/>
                <w:webHidden/>
              </w:rPr>
              <w:fldChar w:fldCharType="separate"/>
            </w:r>
            <w:r w:rsidR="00CC7DED">
              <w:rPr>
                <w:noProof/>
                <w:webHidden/>
              </w:rPr>
              <w:t>6</w:t>
            </w:r>
            <w:r w:rsidR="00AB3FD1" w:rsidRPr="00AB3FD1">
              <w:rPr>
                <w:noProof/>
                <w:webHidden/>
              </w:rPr>
              <w:fldChar w:fldCharType="end"/>
            </w:r>
          </w:hyperlink>
        </w:p>
        <w:p w14:paraId="0FF7FA0A" w14:textId="77777777" w:rsidR="00AB3FD1" w:rsidRPr="00AB3FD1" w:rsidRDefault="009B1E3A" w:rsidP="00AB3FD1">
          <w:pPr>
            <w:pStyle w:val="TDC3"/>
            <w:rPr>
              <w:rFonts w:asciiTheme="minorHAnsi" w:eastAsiaTheme="minorEastAsia" w:hAnsiTheme="minorHAnsi" w:cstheme="minorBidi"/>
              <w:noProof/>
              <w:szCs w:val="22"/>
              <w:lang w:eastAsia="es-MX"/>
            </w:rPr>
          </w:pPr>
          <w:hyperlink w:anchor="_Toc193391366" w:history="1">
            <w:r w:rsidR="00AB3FD1" w:rsidRPr="00AB3FD1">
              <w:rPr>
                <w:rStyle w:val="Hipervnculo"/>
                <w:rFonts w:eastAsiaTheme="majorEastAsia"/>
                <w:noProof/>
                <w:color w:val="auto"/>
              </w:rPr>
              <w:t>b) Controversia a resolver.</w:t>
            </w:r>
            <w:r w:rsidR="00AB3FD1" w:rsidRPr="00AB3FD1">
              <w:rPr>
                <w:noProof/>
                <w:webHidden/>
              </w:rPr>
              <w:tab/>
            </w:r>
            <w:r w:rsidR="00AB3FD1" w:rsidRPr="00AB3FD1">
              <w:rPr>
                <w:noProof/>
                <w:webHidden/>
              </w:rPr>
              <w:fldChar w:fldCharType="begin"/>
            </w:r>
            <w:r w:rsidR="00AB3FD1" w:rsidRPr="00AB3FD1">
              <w:rPr>
                <w:noProof/>
                <w:webHidden/>
              </w:rPr>
              <w:instrText xml:space="preserve"> PAGEREF _Toc193391366 \h </w:instrText>
            </w:r>
            <w:r w:rsidR="00AB3FD1" w:rsidRPr="00AB3FD1">
              <w:rPr>
                <w:noProof/>
                <w:webHidden/>
              </w:rPr>
            </w:r>
            <w:r w:rsidR="00AB3FD1" w:rsidRPr="00AB3FD1">
              <w:rPr>
                <w:noProof/>
                <w:webHidden/>
              </w:rPr>
              <w:fldChar w:fldCharType="separate"/>
            </w:r>
            <w:r w:rsidR="00CC7DED">
              <w:rPr>
                <w:noProof/>
                <w:webHidden/>
              </w:rPr>
              <w:t>9</w:t>
            </w:r>
            <w:r w:rsidR="00AB3FD1" w:rsidRPr="00AB3FD1">
              <w:rPr>
                <w:noProof/>
                <w:webHidden/>
              </w:rPr>
              <w:fldChar w:fldCharType="end"/>
            </w:r>
          </w:hyperlink>
        </w:p>
        <w:p w14:paraId="37400449" w14:textId="77777777" w:rsidR="00AB3FD1" w:rsidRPr="00AB3FD1" w:rsidRDefault="009B1E3A" w:rsidP="00AB3FD1">
          <w:pPr>
            <w:pStyle w:val="TDC3"/>
            <w:rPr>
              <w:rFonts w:asciiTheme="minorHAnsi" w:eastAsiaTheme="minorEastAsia" w:hAnsiTheme="minorHAnsi" w:cstheme="minorBidi"/>
              <w:noProof/>
              <w:szCs w:val="22"/>
              <w:lang w:eastAsia="es-MX"/>
            </w:rPr>
          </w:pPr>
          <w:hyperlink w:anchor="_Toc193391367" w:history="1">
            <w:r w:rsidR="00AB3FD1" w:rsidRPr="00AB3FD1">
              <w:rPr>
                <w:rStyle w:val="Hipervnculo"/>
                <w:rFonts w:eastAsiaTheme="majorEastAsia"/>
                <w:noProof/>
                <w:color w:val="auto"/>
              </w:rPr>
              <w:t>c) Estudio de la controversia.</w:t>
            </w:r>
            <w:r w:rsidR="00AB3FD1" w:rsidRPr="00AB3FD1">
              <w:rPr>
                <w:noProof/>
                <w:webHidden/>
              </w:rPr>
              <w:tab/>
            </w:r>
            <w:r w:rsidR="00AB3FD1" w:rsidRPr="00AB3FD1">
              <w:rPr>
                <w:noProof/>
                <w:webHidden/>
              </w:rPr>
              <w:fldChar w:fldCharType="begin"/>
            </w:r>
            <w:r w:rsidR="00AB3FD1" w:rsidRPr="00AB3FD1">
              <w:rPr>
                <w:noProof/>
                <w:webHidden/>
              </w:rPr>
              <w:instrText xml:space="preserve"> PAGEREF _Toc193391367 \h </w:instrText>
            </w:r>
            <w:r w:rsidR="00AB3FD1" w:rsidRPr="00AB3FD1">
              <w:rPr>
                <w:noProof/>
                <w:webHidden/>
              </w:rPr>
            </w:r>
            <w:r w:rsidR="00AB3FD1" w:rsidRPr="00AB3FD1">
              <w:rPr>
                <w:noProof/>
                <w:webHidden/>
              </w:rPr>
              <w:fldChar w:fldCharType="separate"/>
            </w:r>
            <w:r w:rsidR="00CC7DED">
              <w:rPr>
                <w:noProof/>
                <w:webHidden/>
              </w:rPr>
              <w:t>10</w:t>
            </w:r>
            <w:r w:rsidR="00AB3FD1" w:rsidRPr="00AB3FD1">
              <w:rPr>
                <w:noProof/>
                <w:webHidden/>
              </w:rPr>
              <w:fldChar w:fldCharType="end"/>
            </w:r>
          </w:hyperlink>
        </w:p>
        <w:p w14:paraId="2DF13645" w14:textId="77777777" w:rsidR="00AB3FD1" w:rsidRPr="00AB3FD1" w:rsidRDefault="009B1E3A" w:rsidP="00AB3FD1">
          <w:pPr>
            <w:pStyle w:val="TDC3"/>
            <w:rPr>
              <w:rFonts w:asciiTheme="minorHAnsi" w:eastAsiaTheme="minorEastAsia" w:hAnsiTheme="minorHAnsi" w:cstheme="minorBidi"/>
              <w:noProof/>
              <w:szCs w:val="22"/>
              <w:lang w:eastAsia="es-MX"/>
            </w:rPr>
          </w:pPr>
          <w:hyperlink w:anchor="_Toc193391368" w:history="1">
            <w:r w:rsidR="00AB3FD1" w:rsidRPr="00AB3FD1">
              <w:rPr>
                <w:rStyle w:val="Hipervnculo"/>
                <w:rFonts w:eastAsia="Calibri"/>
                <w:noProof/>
                <w:color w:val="auto"/>
              </w:rPr>
              <w:t>d) Acuerdo de Inexistencia</w:t>
            </w:r>
            <w:r w:rsidR="00AB3FD1" w:rsidRPr="00AB3FD1">
              <w:rPr>
                <w:noProof/>
                <w:webHidden/>
              </w:rPr>
              <w:tab/>
            </w:r>
            <w:r w:rsidR="00AB3FD1" w:rsidRPr="00AB3FD1">
              <w:rPr>
                <w:noProof/>
                <w:webHidden/>
              </w:rPr>
              <w:fldChar w:fldCharType="begin"/>
            </w:r>
            <w:r w:rsidR="00AB3FD1" w:rsidRPr="00AB3FD1">
              <w:rPr>
                <w:noProof/>
                <w:webHidden/>
              </w:rPr>
              <w:instrText xml:space="preserve"> PAGEREF _Toc193391368 \h </w:instrText>
            </w:r>
            <w:r w:rsidR="00AB3FD1" w:rsidRPr="00AB3FD1">
              <w:rPr>
                <w:noProof/>
                <w:webHidden/>
              </w:rPr>
            </w:r>
            <w:r w:rsidR="00AB3FD1" w:rsidRPr="00AB3FD1">
              <w:rPr>
                <w:noProof/>
                <w:webHidden/>
              </w:rPr>
              <w:fldChar w:fldCharType="separate"/>
            </w:r>
            <w:r w:rsidR="00CC7DED">
              <w:rPr>
                <w:noProof/>
                <w:webHidden/>
              </w:rPr>
              <w:t>14</w:t>
            </w:r>
            <w:r w:rsidR="00AB3FD1" w:rsidRPr="00AB3FD1">
              <w:rPr>
                <w:noProof/>
                <w:webHidden/>
              </w:rPr>
              <w:fldChar w:fldCharType="end"/>
            </w:r>
          </w:hyperlink>
        </w:p>
        <w:p w14:paraId="19BBAF10" w14:textId="77777777" w:rsidR="00AB3FD1" w:rsidRPr="00AB3FD1" w:rsidRDefault="009B1E3A" w:rsidP="00AB3FD1">
          <w:pPr>
            <w:pStyle w:val="TDC3"/>
            <w:rPr>
              <w:rFonts w:asciiTheme="minorHAnsi" w:eastAsiaTheme="minorEastAsia" w:hAnsiTheme="minorHAnsi" w:cstheme="minorBidi"/>
              <w:noProof/>
              <w:szCs w:val="22"/>
              <w:lang w:eastAsia="es-MX"/>
            </w:rPr>
          </w:pPr>
          <w:hyperlink w:anchor="_Toc193391369" w:history="1">
            <w:r w:rsidR="00AB3FD1" w:rsidRPr="00AB3FD1">
              <w:rPr>
                <w:rStyle w:val="Hipervnculo"/>
                <w:rFonts w:eastAsiaTheme="majorEastAsia"/>
                <w:noProof/>
                <w:color w:val="auto"/>
              </w:rPr>
              <w:t>e) Conclusión</w:t>
            </w:r>
            <w:r w:rsidR="00AB3FD1" w:rsidRPr="00AB3FD1">
              <w:rPr>
                <w:noProof/>
                <w:webHidden/>
              </w:rPr>
              <w:tab/>
            </w:r>
            <w:r w:rsidR="00AB3FD1" w:rsidRPr="00AB3FD1">
              <w:rPr>
                <w:noProof/>
                <w:webHidden/>
              </w:rPr>
              <w:fldChar w:fldCharType="begin"/>
            </w:r>
            <w:r w:rsidR="00AB3FD1" w:rsidRPr="00AB3FD1">
              <w:rPr>
                <w:noProof/>
                <w:webHidden/>
              </w:rPr>
              <w:instrText xml:space="preserve"> PAGEREF _Toc193391369 \h </w:instrText>
            </w:r>
            <w:r w:rsidR="00AB3FD1" w:rsidRPr="00AB3FD1">
              <w:rPr>
                <w:noProof/>
                <w:webHidden/>
              </w:rPr>
            </w:r>
            <w:r w:rsidR="00AB3FD1" w:rsidRPr="00AB3FD1">
              <w:rPr>
                <w:noProof/>
                <w:webHidden/>
              </w:rPr>
              <w:fldChar w:fldCharType="separate"/>
            </w:r>
            <w:r w:rsidR="00CC7DED">
              <w:rPr>
                <w:noProof/>
                <w:webHidden/>
              </w:rPr>
              <w:t>17</w:t>
            </w:r>
            <w:r w:rsidR="00AB3FD1" w:rsidRPr="00AB3FD1">
              <w:rPr>
                <w:noProof/>
                <w:webHidden/>
              </w:rPr>
              <w:fldChar w:fldCharType="end"/>
            </w:r>
          </w:hyperlink>
        </w:p>
        <w:p w14:paraId="5037C2EA" w14:textId="77777777" w:rsidR="00AB3FD1" w:rsidRPr="00AB3FD1" w:rsidRDefault="009B1E3A" w:rsidP="00AB3FD1">
          <w:pPr>
            <w:pStyle w:val="TDC1"/>
            <w:tabs>
              <w:tab w:val="right" w:leader="dot" w:pos="9034"/>
            </w:tabs>
            <w:rPr>
              <w:rFonts w:asciiTheme="minorHAnsi" w:eastAsiaTheme="minorEastAsia" w:hAnsiTheme="minorHAnsi" w:cstheme="minorBidi"/>
              <w:noProof/>
              <w:szCs w:val="22"/>
              <w:lang w:eastAsia="es-MX"/>
            </w:rPr>
          </w:pPr>
          <w:hyperlink w:anchor="_Toc193391370" w:history="1">
            <w:r w:rsidR="00AB3FD1" w:rsidRPr="00AB3FD1">
              <w:rPr>
                <w:rStyle w:val="Hipervnculo"/>
                <w:rFonts w:eastAsiaTheme="majorEastAsia"/>
                <w:noProof/>
                <w:color w:val="auto"/>
              </w:rPr>
              <w:t>RESUELVE</w:t>
            </w:r>
            <w:r w:rsidR="00AB3FD1" w:rsidRPr="00AB3FD1">
              <w:rPr>
                <w:noProof/>
                <w:webHidden/>
              </w:rPr>
              <w:tab/>
            </w:r>
            <w:r w:rsidR="00AB3FD1" w:rsidRPr="00AB3FD1">
              <w:rPr>
                <w:noProof/>
                <w:webHidden/>
              </w:rPr>
              <w:fldChar w:fldCharType="begin"/>
            </w:r>
            <w:r w:rsidR="00AB3FD1" w:rsidRPr="00AB3FD1">
              <w:rPr>
                <w:noProof/>
                <w:webHidden/>
              </w:rPr>
              <w:instrText xml:space="preserve"> PAGEREF _Toc193391370 \h </w:instrText>
            </w:r>
            <w:r w:rsidR="00AB3FD1" w:rsidRPr="00AB3FD1">
              <w:rPr>
                <w:noProof/>
                <w:webHidden/>
              </w:rPr>
            </w:r>
            <w:r w:rsidR="00AB3FD1" w:rsidRPr="00AB3FD1">
              <w:rPr>
                <w:noProof/>
                <w:webHidden/>
              </w:rPr>
              <w:fldChar w:fldCharType="separate"/>
            </w:r>
            <w:r w:rsidR="00CC7DED">
              <w:rPr>
                <w:noProof/>
                <w:webHidden/>
              </w:rPr>
              <w:t>18</w:t>
            </w:r>
            <w:r w:rsidR="00AB3FD1" w:rsidRPr="00AB3FD1">
              <w:rPr>
                <w:noProof/>
                <w:webHidden/>
              </w:rPr>
              <w:fldChar w:fldCharType="end"/>
            </w:r>
          </w:hyperlink>
        </w:p>
        <w:p w14:paraId="3A77D8BC" w14:textId="6C0A98ED" w:rsidR="00247497" w:rsidRPr="00AB3FD1" w:rsidRDefault="00247497" w:rsidP="00AB3FD1">
          <w:pPr>
            <w:rPr>
              <w:szCs w:val="22"/>
            </w:rPr>
          </w:pPr>
          <w:r w:rsidRPr="00AB3FD1">
            <w:rPr>
              <w:b/>
              <w:bCs/>
              <w:szCs w:val="22"/>
              <w:lang w:val="es-ES"/>
            </w:rPr>
            <w:fldChar w:fldCharType="end"/>
          </w:r>
        </w:p>
      </w:sdtContent>
    </w:sdt>
    <w:p w14:paraId="22C281BC" w14:textId="77777777" w:rsidR="002B11D9" w:rsidRPr="00AB3FD1" w:rsidRDefault="002B11D9" w:rsidP="00AB3FD1">
      <w:pPr>
        <w:rPr>
          <w:szCs w:val="22"/>
        </w:rPr>
        <w:sectPr w:rsidR="002B11D9" w:rsidRPr="00AB3FD1">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1AF7D02E" w14:textId="2935A558" w:rsidR="002B11D9" w:rsidRPr="00AB3FD1" w:rsidRDefault="00E43858" w:rsidP="00AB3FD1">
      <w:pPr>
        <w:rPr>
          <w:b/>
          <w:szCs w:val="22"/>
        </w:rPr>
      </w:pPr>
      <w:r w:rsidRPr="00AB3FD1">
        <w:rPr>
          <w:szCs w:val="22"/>
        </w:rPr>
        <w:lastRenderedPageBreak/>
        <w:t>Resolución del Pleno del Instituto de Transparencia, Acceso a la Información Pública y Protección de Datos Personales del Estado de México y Municipios, con domicilio en Metepec, Estado de México, de</w:t>
      </w:r>
      <w:r w:rsidR="00090FAC" w:rsidRPr="00AB3FD1">
        <w:rPr>
          <w:szCs w:val="22"/>
        </w:rPr>
        <w:t>l</w:t>
      </w:r>
      <w:r w:rsidRPr="00AB3FD1">
        <w:rPr>
          <w:szCs w:val="22"/>
        </w:rPr>
        <w:t xml:space="preserve"> </w:t>
      </w:r>
      <w:r w:rsidR="00A379DD" w:rsidRPr="00AB3FD1">
        <w:rPr>
          <w:b/>
          <w:szCs w:val="22"/>
        </w:rPr>
        <w:t>veinte</w:t>
      </w:r>
      <w:r w:rsidR="00090FAC" w:rsidRPr="00AB3FD1">
        <w:rPr>
          <w:b/>
          <w:szCs w:val="22"/>
        </w:rPr>
        <w:t xml:space="preserve"> </w:t>
      </w:r>
      <w:r w:rsidRPr="00AB3FD1">
        <w:rPr>
          <w:b/>
          <w:szCs w:val="22"/>
        </w:rPr>
        <w:t xml:space="preserve">de </w:t>
      </w:r>
      <w:r w:rsidR="00EA0D99" w:rsidRPr="00AB3FD1">
        <w:rPr>
          <w:b/>
          <w:szCs w:val="22"/>
        </w:rPr>
        <w:t>marzo</w:t>
      </w:r>
      <w:r w:rsidR="00090FAC" w:rsidRPr="00AB3FD1">
        <w:rPr>
          <w:b/>
          <w:szCs w:val="22"/>
        </w:rPr>
        <w:t xml:space="preserve"> </w:t>
      </w:r>
      <w:r w:rsidRPr="00AB3FD1">
        <w:rPr>
          <w:b/>
          <w:szCs w:val="22"/>
        </w:rPr>
        <w:t xml:space="preserve">de dos mil </w:t>
      </w:r>
      <w:r w:rsidR="00743588" w:rsidRPr="00AB3FD1">
        <w:rPr>
          <w:b/>
          <w:szCs w:val="22"/>
        </w:rPr>
        <w:t>veinticinco</w:t>
      </w:r>
      <w:r w:rsidRPr="00AB3FD1">
        <w:rPr>
          <w:b/>
          <w:szCs w:val="22"/>
        </w:rPr>
        <w:t>.</w:t>
      </w:r>
    </w:p>
    <w:p w14:paraId="2FFA481C" w14:textId="77777777" w:rsidR="002B11D9" w:rsidRPr="00AB3FD1" w:rsidRDefault="002B11D9" w:rsidP="00AB3FD1">
      <w:pPr>
        <w:rPr>
          <w:szCs w:val="22"/>
        </w:rPr>
      </w:pPr>
    </w:p>
    <w:p w14:paraId="2FAD1405" w14:textId="2EAE61A4" w:rsidR="002B11D9" w:rsidRPr="00AB3FD1" w:rsidRDefault="00E43858" w:rsidP="00AB3FD1">
      <w:pPr>
        <w:rPr>
          <w:szCs w:val="22"/>
        </w:rPr>
      </w:pPr>
      <w:r w:rsidRPr="00AB3FD1">
        <w:rPr>
          <w:b/>
          <w:szCs w:val="22"/>
        </w:rPr>
        <w:t xml:space="preserve">VISTO </w:t>
      </w:r>
      <w:r w:rsidRPr="00AB3FD1">
        <w:rPr>
          <w:szCs w:val="22"/>
        </w:rPr>
        <w:t xml:space="preserve">el expediente formado con motivo del Recurso de Revisión </w:t>
      </w:r>
      <w:r w:rsidR="00EC13AD" w:rsidRPr="00AB3FD1">
        <w:rPr>
          <w:b/>
          <w:szCs w:val="22"/>
        </w:rPr>
        <w:t>0</w:t>
      </w:r>
      <w:r w:rsidR="00EA0D99" w:rsidRPr="00AB3FD1">
        <w:rPr>
          <w:b/>
          <w:szCs w:val="22"/>
        </w:rPr>
        <w:t>1</w:t>
      </w:r>
      <w:r w:rsidR="00A379DD" w:rsidRPr="00AB3FD1">
        <w:rPr>
          <w:b/>
          <w:szCs w:val="22"/>
        </w:rPr>
        <w:t>727</w:t>
      </w:r>
      <w:r w:rsidRPr="00AB3FD1">
        <w:rPr>
          <w:b/>
          <w:szCs w:val="22"/>
        </w:rPr>
        <w:t>/INFOEM/IP/RR/202</w:t>
      </w:r>
      <w:r w:rsidR="00CB091A" w:rsidRPr="00AB3FD1">
        <w:rPr>
          <w:b/>
          <w:szCs w:val="22"/>
        </w:rPr>
        <w:t>5</w:t>
      </w:r>
      <w:r w:rsidRPr="00AB3FD1">
        <w:rPr>
          <w:szCs w:val="22"/>
        </w:rPr>
        <w:t xml:space="preserve"> interpuesto por </w:t>
      </w:r>
      <w:r w:rsidR="001F5301">
        <w:rPr>
          <w:b/>
          <w:szCs w:val="22"/>
        </w:rPr>
        <w:t>XXXXX XXXX XXXXXXXX</w:t>
      </w:r>
      <w:r w:rsidR="00732DB5" w:rsidRPr="00AB3FD1">
        <w:rPr>
          <w:b/>
          <w:szCs w:val="22"/>
        </w:rPr>
        <w:t xml:space="preserve"> </w:t>
      </w:r>
      <w:r w:rsidRPr="00AB3FD1">
        <w:rPr>
          <w:szCs w:val="22"/>
        </w:rPr>
        <w:t xml:space="preserve">a quien en lo subsecuente se le denominará </w:t>
      </w:r>
      <w:r w:rsidRPr="00AB3FD1">
        <w:rPr>
          <w:b/>
          <w:szCs w:val="22"/>
        </w:rPr>
        <w:t>LA PARTE RECURRENTE</w:t>
      </w:r>
      <w:r w:rsidRPr="00AB3FD1">
        <w:rPr>
          <w:szCs w:val="22"/>
        </w:rPr>
        <w:t xml:space="preserve">, en contra de la respuesta emitida por </w:t>
      </w:r>
      <w:r w:rsidR="00CB091A" w:rsidRPr="00AB3FD1">
        <w:rPr>
          <w:szCs w:val="22"/>
        </w:rPr>
        <w:t>el</w:t>
      </w:r>
      <w:r w:rsidRPr="00AB3FD1">
        <w:rPr>
          <w:szCs w:val="22"/>
        </w:rPr>
        <w:t xml:space="preserve"> </w:t>
      </w:r>
      <w:r w:rsidR="00A379DD" w:rsidRPr="00AB3FD1">
        <w:rPr>
          <w:b/>
          <w:szCs w:val="22"/>
        </w:rPr>
        <w:t xml:space="preserve">Ayuntamiento de </w:t>
      </w:r>
      <w:proofErr w:type="spellStart"/>
      <w:r w:rsidR="00A379DD" w:rsidRPr="00AB3FD1">
        <w:rPr>
          <w:b/>
          <w:szCs w:val="22"/>
        </w:rPr>
        <w:t>Joquicingo</w:t>
      </w:r>
      <w:proofErr w:type="spellEnd"/>
      <w:r w:rsidRPr="00AB3FD1">
        <w:rPr>
          <w:b/>
          <w:szCs w:val="22"/>
        </w:rPr>
        <w:t xml:space="preserve">, </w:t>
      </w:r>
      <w:r w:rsidRPr="00AB3FD1">
        <w:rPr>
          <w:szCs w:val="22"/>
        </w:rPr>
        <w:t xml:space="preserve">en adelante </w:t>
      </w:r>
      <w:r w:rsidRPr="00AB3FD1">
        <w:rPr>
          <w:b/>
          <w:szCs w:val="22"/>
        </w:rPr>
        <w:t>EL SUJETO OBLIGADO</w:t>
      </w:r>
      <w:r w:rsidRPr="00AB3FD1">
        <w:rPr>
          <w:szCs w:val="22"/>
        </w:rPr>
        <w:t>, se emite la presente Resolución con base en los Antecedentes y Considerandos que se exponen a continuación:</w:t>
      </w:r>
    </w:p>
    <w:p w14:paraId="1DE5BFFC" w14:textId="77777777" w:rsidR="002B11D9" w:rsidRPr="00AB3FD1" w:rsidRDefault="002B11D9" w:rsidP="00AB3FD1">
      <w:pPr>
        <w:rPr>
          <w:szCs w:val="22"/>
        </w:rPr>
      </w:pPr>
    </w:p>
    <w:p w14:paraId="1202FAEB" w14:textId="77777777" w:rsidR="002B11D9" w:rsidRPr="00AB3FD1" w:rsidRDefault="00E43858" w:rsidP="00AB3FD1">
      <w:pPr>
        <w:pStyle w:val="Ttulo1"/>
        <w:rPr>
          <w:szCs w:val="22"/>
        </w:rPr>
      </w:pPr>
      <w:bookmarkStart w:id="2" w:name="_Toc193391346"/>
      <w:r w:rsidRPr="00AB3FD1">
        <w:rPr>
          <w:szCs w:val="22"/>
        </w:rPr>
        <w:t>ANTECEDENTES</w:t>
      </w:r>
      <w:bookmarkEnd w:id="2"/>
    </w:p>
    <w:p w14:paraId="1760D115" w14:textId="77777777" w:rsidR="002B11D9" w:rsidRPr="00AB3FD1" w:rsidRDefault="002B11D9" w:rsidP="00AB3FD1">
      <w:pPr>
        <w:rPr>
          <w:szCs w:val="22"/>
        </w:rPr>
      </w:pPr>
    </w:p>
    <w:p w14:paraId="7841BF95" w14:textId="77777777" w:rsidR="002B11D9" w:rsidRPr="00AB3FD1" w:rsidRDefault="00E43858" w:rsidP="00AB3FD1">
      <w:pPr>
        <w:pStyle w:val="Ttulo2"/>
        <w:jc w:val="left"/>
        <w:rPr>
          <w:szCs w:val="22"/>
        </w:rPr>
      </w:pPr>
      <w:bookmarkStart w:id="3" w:name="_Toc193391347"/>
      <w:r w:rsidRPr="00AB3FD1">
        <w:rPr>
          <w:szCs w:val="22"/>
        </w:rPr>
        <w:t>DE LA SOLICITUD DE INFORMACIÓN</w:t>
      </w:r>
      <w:bookmarkEnd w:id="3"/>
    </w:p>
    <w:p w14:paraId="2BF20AA9" w14:textId="77777777" w:rsidR="002B11D9" w:rsidRPr="00AB3FD1" w:rsidRDefault="00E43858" w:rsidP="00AB3FD1">
      <w:pPr>
        <w:pStyle w:val="Ttulo3"/>
        <w:rPr>
          <w:szCs w:val="22"/>
        </w:rPr>
      </w:pPr>
      <w:bookmarkStart w:id="4" w:name="_Toc193391348"/>
      <w:r w:rsidRPr="00AB3FD1">
        <w:rPr>
          <w:szCs w:val="22"/>
        </w:rPr>
        <w:t>a) Solicitud de información.</w:t>
      </w:r>
      <w:bookmarkEnd w:id="4"/>
    </w:p>
    <w:p w14:paraId="7F8FD05B" w14:textId="435ACB02" w:rsidR="002B11D9" w:rsidRPr="00AB3FD1" w:rsidRDefault="00E43858" w:rsidP="00AB3FD1">
      <w:pPr>
        <w:pBdr>
          <w:top w:val="nil"/>
          <w:left w:val="nil"/>
          <w:bottom w:val="nil"/>
          <w:right w:val="nil"/>
          <w:between w:val="nil"/>
        </w:pBdr>
        <w:tabs>
          <w:tab w:val="left" w:pos="0"/>
        </w:tabs>
        <w:rPr>
          <w:rFonts w:eastAsia="Palatino Linotype" w:cs="Palatino Linotype"/>
          <w:szCs w:val="22"/>
        </w:rPr>
      </w:pPr>
      <w:r w:rsidRPr="00AB3FD1">
        <w:rPr>
          <w:rFonts w:eastAsia="Palatino Linotype" w:cs="Palatino Linotype"/>
          <w:szCs w:val="22"/>
        </w:rPr>
        <w:t xml:space="preserve">El </w:t>
      </w:r>
      <w:r w:rsidR="00A379DD" w:rsidRPr="00AB3FD1">
        <w:rPr>
          <w:rFonts w:eastAsia="Palatino Linotype" w:cs="Palatino Linotype"/>
          <w:b/>
          <w:szCs w:val="22"/>
        </w:rPr>
        <w:t>quince</w:t>
      </w:r>
      <w:r w:rsidRPr="00AB3FD1">
        <w:rPr>
          <w:rFonts w:eastAsia="Palatino Linotype" w:cs="Palatino Linotype"/>
          <w:b/>
          <w:szCs w:val="22"/>
        </w:rPr>
        <w:t xml:space="preserve"> de </w:t>
      </w:r>
      <w:r w:rsidR="00A379DD" w:rsidRPr="00AB3FD1">
        <w:rPr>
          <w:rFonts w:eastAsia="Palatino Linotype" w:cs="Palatino Linotype"/>
          <w:b/>
          <w:szCs w:val="22"/>
        </w:rPr>
        <w:t>enero</w:t>
      </w:r>
      <w:r w:rsidRPr="00AB3FD1">
        <w:rPr>
          <w:rFonts w:eastAsia="Palatino Linotype" w:cs="Palatino Linotype"/>
          <w:b/>
          <w:szCs w:val="22"/>
        </w:rPr>
        <w:t xml:space="preserve"> de dos mil </w:t>
      </w:r>
      <w:r w:rsidR="001C0893" w:rsidRPr="00AB3FD1">
        <w:rPr>
          <w:rFonts w:eastAsia="Palatino Linotype" w:cs="Palatino Linotype"/>
          <w:b/>
          <w:szCs w:val="22"/>
        </w:rPr>
        <w:t>veinticinco</w:t>
      </w:r>
      <w:r w:rsidRPr="00AB3FD1">
        <w:rPr>
          <w:rFonts w:eastAsia="Palatino Linotype" w:cs="Palatino Linotype"/>
          <w:szCs w:val="22"/>
        </w:rPr>
        <w:t xml:space="preserve"> </w:t>
      </w:r>
      <w:r w:rsidRPr="00AB3FD1">
        <w:rPr>
          <w:rFonts w:eastAsia="Palatino Linotype" w:cs="Palatino Linotype"/>
          <w:b/>
          <w:szCs w:val="22"/>
        </w:rPr>
        <w:t>LA PARTE RECURRENTE</w:t>
      </w:r>
      <w:r w:rsidRPr="00AB3FD1">
        <w:rPr>
          <w:rFonts w:eastAsia="Palatino Linotype" w:cs="Palatino Linotype"/>
          <w:szCs w:val="22"/>
        </w:rPr>
        <w:t xml:space="preserve"> presentó una solicitud de acceso a la información pública ante el </w:t>
      </w:r>
      <w:r w:rsidRPr="00AB3FD1">
        <w:rPr>
          <w:rFonts w:eastAsia="Palatino Linotype" w:cs="Palatino Linotype"/>
          <w:b/>
          <w:szCs w:val="22"/>
        </w:rPr>
        <w:t>SUJETO OBLIGADO</w:t>
      </w:r>
      <w:r w:rsidRPr="00AB3FD1">
        <w:rPr>
          <w:rFonts w:eastAsia="Palatino Linotype" w:cs="Palatino Linotype"/>
          <w:szCs w:val="22"/>
        </w:rPr>
        <w:t>, a través de</w:t>
      </w:r>
      <w:r w:rsidR="004A1070" w:rsidRPr="00AB3FD1">
        <w:rPr>
          <w:rFonts w:eastAsia="Palatino Linotype" w:cs="Palatino Linotype"/>
          <w:szCs w:val="22"/>
        </w:rPr>
        <w:t xml:space="preserve">l </w:t>
      </w:r>
      <w:r w:rsidRPr="00AB3FD1">
        <w:rPr>
          <w:rFonts w:eastAsia="Palatino Linotype" w:cs="Palatino Linotype"/>
          <w:szCs w:val="22"/>
        </w:rPr>
        <w:t>Sistema de Acceso a la Información Mexiquense (SAIMEX). Dicha solicitud quedó registrada con el número de folio</w:t>
      </w:r>
      <w:r w:rsidRPr="00AB3FD1">
        <w:rPr>
          <w:rFonts w:eastAsia="Palatino Linotype" w:cs="Palatino Linotype"/>
          <w:b/>
          <w:szCs w:val="22"/>
        </w:rPr>
        <w:t xml:space="preserve"> </w:t>
      </w:r>
      <w:r w:rsidR="00A379DD" w:rsidRPr="00AB3FD1">
        <w:rPr>
          <w:rFonts w:eastAsia="Palatino Linotype" w:cs="Palatino Linotype"/>
          <w:b/>
          <w:szCs w:val="22"/>
        </w:rPr>
        <w:t>00005/JOQUICIN/IP/2025</w:t>
      </w:r>
      <w:r w:rsidR="00CB091A" w:rsidRPr="00AB3FD1">
        <w:rPr>
          <w:rFonts w:eastAsia="Palatino Linotype" w:cs="Palatino Linotype"/>
          <w:b/>
          <w:szCs w:val="22"/>
        </w:rPr>
        <w:t xml:space="preserve"> </w:t>
      </w:r>
      <w:r w:rsidRPr="00AB3FD1">
        <w:rPr>
          <w:rFonts w:eastAsia="Palatino Linotype" w:cs="Palatino Linotype"/>
          <w:szCs w:val="22"/>
        </w:rPr>
        <w:t>y en ella se requirió la siguiente información:</w:t>
      </w:r>
    </w:p>
    <w:p w14:paraId="4B392087" w14:textId="77777777" w:rsidR="002B11D9" w:rsidRPr="00AB3FD1" w:rsidRDefault="002B11D9" w:rsidP="00AB3FD1">
      <w:pPr>
        <w:tabs>
          <w:tab w:val="left" w:pos="4667"/>
        </w:tabs>
        <w:ind w:left="567" w:right="567"/>
        <w:rPr>
          <w:b/>
          <w:szCs w:val="22"/>
        </w:rPr>
      </w:pPr>
    </w:p>
    <w:p w14:paraId="69A1C36A" w14:textId="46FEDDEA" w:rsidR="002B11D9" w:rsidRPr="00AB3FD1" w:rsidRDefault="00E43858" w:rsidP="00AB3FD1">
      <w:pPr>
        <w:pStyle w:val="Puesto"/>
      </w:pPr>
      <w:r w:rsidRPr="00AB3FD1">
        <w:t>“</w:t>
      </w:r>
      <w:r w:rsidR="00A379DD" w:rsidRPr="00AB3FD1">
        <w:t>Solicito atentamente las actas de las sesiones de cabildo, tanto ordinarias como extraordinarias, del año 2023 y 2024. Gracias</w:t>
      </w:r>
      <w:r w:rsidRPr="00AB3FD1">
        <w:t>” (sic).</w:t>
      </w:r>
    </w:p>
    <w:p w14:paraId="7DD2BAAE" w14:textId="63A89CDC" w:rsidR="002B11D9" w:rsidRPr="00AB3FD1" w:rsidRDefault="002B11D9" w:rsidP="00AB3FD1">
      <w:pPr>
        <w:tabs>
          <w:tab w:val="left" w:pos="5743"/>
        </w:tabs>
        <w:ind w:left="567" w:right="567"/>
        <w:rPr>
          <w:i/>
          <w:szCs w:val="22"/>
        </w:rPr>
      </w:pPr>
    </w:p>
    <w:p w14:paraId="1850AB1C" w14:textId="77777777" w:rsidR="002B11D9" w:rsidRPr="00AB3FD1" w:rsidRDefault="00E43858" w:rsidP="00AB3FD1">
      <w:pPr>
        <w:tabs>
          <w:tab w:val="left" w:pos="4667"/>
        </w:tabs>
        <w:ind w:right="567"/>
        <w:rPr>
          <w:szCs w:val="22"/>
        </w:rPr>
      </w:pPr>
      <w:r w:rsidRPr="00AB3FD1">
        <w:rPr>
          <w:b/>
          <w:szCs w:val="22"/>
        </w:rPr>
        <w:t>Modalidad de entrega</w:t>
      </w:r>
      <w:r w:rsidRPr="00AB3FD1">
        <w:rPr>
          <w:szCs w:val="22"/>
        </w:rPr>
        <w:t>: a</w:t>
      </w:r>
      <w:r w:rsidRPr="00AB3FD1">
        <w:rPr>
          <w:i/>
          <w:szCs w:val="22"/>
        </w:rPr>
        <w:t xml:space="preserve"> </w:t>
      </w:r>
      <w:r w:rsidRPr="00AB3FD1">
        <w:rPr>
          <w:szCs w:val="22"/>
        </w:rPr>
        <w:t xml:space="preserve">través del </w:t>
      </w:r>
      <w:r w:rsidRPr="00AB3FD1">
        <w:rPr>
          <w:b/>
          <w:szCs w:val="22"/>
        </w:rPr>
        <w:t>SAIMEX</w:t>
      </w:r>
      <w:r w:rsidRPr="00AB3FD1">
        <w:rPr>
          <w:szCs w:val="22"/>
        </w:rPr>
        <w:t>.</w:t>
      </w:r>
    </w:p>
    <w:p w14:paraId="32BE90D2" w14:textId="77777777" w:rsidR="00D35494" w:rsidRPr="00AB3FD1" w:rsidRDefault="00D35494" w:rsidP="00AB3FD1">
      <w:pPr>
        <w:rPr>
          <w:szCs w:val="22"/>
        </w:rPr>
      </w:pPr>
    </w:p>
    <w:p w14:paraId="36510F90" w14:textId="77777777" w:rsidR="00D96A09" w:rsidRPr="00AB3FD1" w:rsidRDefault="00D96A09" w:rsidP="00AB3FD1">
      <w:pPr>
        <w:rPr>
          <w:szCs w:val="22"/>
        </w:rPr>
      </w:pPr>
    </w:p>
    <w:p w14:paraId="53C684AE" w14:textId="6345359D" w:rsidR="002B11D9" w:rsidRPr="00AB3FD1" w:rsidRDefault="00A379DD" w:rsidP="00AB3FD1">
      <w:pPr>
        <w:pStyle w:val="Ttulo3"/>
        <w:rPr>
          <w:szCs w:val="22"/>
        </w:rPr>
      </w:pPr>
      <w:bookmarkStart w:id="5" w:name="_Toc184287666"/>
      <w:bookmarkStart w:id="6" w:name="_Toc193391349"/>
      <w:r w:rsidRPr="00AB3FD1">
        <w:rPr>
          <w:szCs w:val="22"/>
        </w:rPr>
        <w:lastRenderedPageBreak/>
        <w:t>b</w:t>
      </w:r>
      <w:r w:rsidR="00EC13AD" w:rsidRPr="00AB3FD1">
        <w:rPr>
          <w:szCs w:val="22"/>
        </w:rPr>
        <w:t xml:space="preserve">) </w:t>
      </w:r>
      <w:bookmarkEnd w:id="5"/>
      <w:r w:rsidR="00E43858" w:rsidRPr="00AB3FD1">
        <w:rPr>
          <w:szCs w:val="22"/>
        </w:rPr>
        <w:t>Respuesta del Sujeto Obligado.</w:t>
      </w:r>
      <w:bookmarkEnd w:id="6"/>
    </w:p>
    <w:p w14:paraId="01DCF07D" w14:textId="65E7539B" w:rsidR="002B11D9" w:rsidRPr="00AB3FD1" w:rsidRDefault="00E43858" w:rsidP="00AB3FD1">
      <w:pPr>
        <w:pBdr>
          <w:top w:val="nil"/>
          <w:left w:val="nil"/>
          <w:bottom w:val="nil"/>
          <w:right w:val="nil"/>
          <w:between w:val="nil"/>
        </w:pBdr>
        <w:rPr>
          <w:rFonts w:eastAsia="Palatino Linotype" w:cs="Palatino Linotype"/>
          <w:szCs w:val="22"/>
        </w:rPr>
      </w:pPr>
      <w:r w:rsidRPr="00AB3FD1">
        <w:rPr>
          <w:rFonts w:eastAsia="Palatino Linotype" w:cs="Palatino Linotype"/>
          <w:szCs w:val="22"/>
        </w:rPr>
        <w:t xml:space="preserve">El </w:t>
      </w:r>
      <w:r w:rsidR="00A379DD" w:rsidRPr="00AB3FD1">
        <w:rPr>
          <w:rFonts w:eastAsia="Palatino Linotype" w:cs="Palatino Linotype"/>
          <w:b/>
          <w:szCs w:val="22"/>
        </w:rPr>
        <w:t>cinco</w:t>
      </w:r>
      <w:r w:rsidRPr="00AB3FD1">
        <w:rPr>
          <w:rFonts w:eastAsia="Palatino Linotype" w:cs="Palatino Linotype"/>
          <w:b/>
          <w:szCs w:val="22"/>
        </w:rPr>
        <w:t xml:space="preserve"> de </w:t>
      </w:r>
      <w:r w:rsidR="001C0893" w:rsidRPr="00AB3FD1">
        <w:rPr>
          <w:rFonts w:eastAsia="Palatino Linotype" w:cs="Palatino Linotype"/>
          <w:b/>
          <w:szCs w:val="22"/>
        </w:rPr>
        <w:t>febrero</w:t>
      </w:r>
      <w:r w:rsidRPr="00AB3FD1">
        <w:rPr>
          <w:rFonts w:eastAsia="Palatino Linotype" w:cs="Palatino Linotype"/>
          <w:b/>
          <w:szCs w:val="22"/>
        </w:rPr>
        <w:t xml:space="preserve"> de dos mil </w:t>
      </w:r>
      <w:r w:rsidR="00732DB5" w:rsidRPr="00AB3FD1">
        <w:rPr>
          <w:rFonts w:eastAsia="Palatino Linotype" w:cs="Palatino Linotype"/>
          <w:b/>
          <w:szCs w:val="22"/>
        </w:rPr>
        <w:t>veinticinco</w:t>
      </w:r>
      <w:r w:rsidRPr="00AB3FD1">
        <w:rPr>
          <w:rFonts w:eastAsia="Palatino Linotype" w:cs="Palatino Linotype"/>
          <w:szCs w:val="22"/>
        </w:rPr>
        <w:t xml:space="preserve"> el Titular de la Unidad de Transparencia del </w:t>
      </w:r>
      <w:r w:rsidRPr="00AB3FD1">
        <w:rPr>
          <w:rFonts w:eastAsia="Palatino Linotype" w:cs="Palatino Linotype"/>
          <w:b/>
          <w:szCs w:val="22"/>
        </w:rPr>
        <w:t>SUJETO OBLIGADO</w:t>
      </w:r>
      <w:r w:rsidRPr="00AB3FD1">
        <w:rPr>
          <w:rFonts w:eastAsia="Palatino Linotype" w:cs="Palatino Linotype"/>
          <w:szCs w:val="22"/>
        </w:rPr>
        <w:t xml:space="preserve"> notificó la siguiente respuesta a través del </w:t>
      </w:r>
      <w:r w:rsidRPr="00AB3FD1">
        <w:rPr>
          <w:rFonts w:eastAsia="Palatino Linotype" w:cs="Palatino Linotype"/>
          <w:b/>
          <w:szCs w:val="22"/>
        </w:rPr>
        <w:t>SAIMEX</w:t>
      </w:r>
      <w:r w:rsidRPr="00AB3FD1">
        <w:rPr>
          <w:rFonts w:eastAsia="Palatino Linotype" w:cs="Palatino Linotype"/>
          <w:szCs w:val="22"/>
        </w:rPr>
        <w:t>:</w:t>
      </w:r>
    </w:p>
    <w:p w14:paraId="1402A6C2" w14:textId="77777777" w:rsidR="002B11D9" w:rsidRPr="00AB3FD1" w:rsidRDefault="002B11D9" w:rsidP="00AB3FD1">
      <w:pPr>
        <w:tabs>
          <w:tab w:val="left" w:pos="4667"/>
        </w:tabs>
        <w:ind w:left="567" w:right="567"/>
        <w:rPr>
          <w:b/>
          <w:szCs w:val="22"/>
        </w:rPr>
      </w:pPr>
    </w:p>
    <w:p w14:paraId="10972696" w14:textId="77777777" w:rsidR="00A379DD" w:rsidRPr="00AB3FD1" w:rsidRDefault="00E43858" w:rsidP="00AB3FD1">
      <w:pPr>
        <w:spacing w:line="276" w:lineRule="auto"/>
        <w:ind w:left="851" w:right="822"/>
        <w:rPr>
          <w:i/>
          <w:szCs w:val="22"/>
        </w:rPr>
      </w:pPr>
      <w:r w:rsidRPr="00AB3FD1">
        <w:rPr>
          <w:i/>
          <w:szCs w:val="22"/>
        </w:rPr>
        <w:t>“</w:t>
      </w:r>
      <w:proofErr w:type="spellStart"/>
      <w:r w:rsidR="00A379DD" w:rsidRPr="00AB3FD1">
        <w:rPr>
          <w:i/>
          <w:szCs w:val="22"/>
        </w:rPr>
        <w:t>Joquicingo</w:t>
      </w:r>
      <w:proofErr w:type="spellEnd"/>
      <w:r w:rsidR="00A379DD" w:rsidRPr="00AB3FD1">
        <w:rPr>
          <w:i/>
          <w:szCs w:val="22"/>
        </w:rPr>
        <w:t>, México a 05 de Febrero de 2025</w:t>
      </w:r>
    </w:p>
    <w:p w14:paraId="11B00437" w14:textId="77777777" w:rsidR="00A379DD" w:rsidRPr="00AB3FD1" w:rsidRDefault="00A379DD" w:rsidP="00AB3FD1">
      <w:pPr>
        <w:spacing w:line="276" w:lineRule="auto"/>
        <w:ind w:left="851" w:right="822"/>
        <w:rPr>
          <w:i/>
          <w:szCs w:val="22"/>
        </w:rPr>
      </w:pPr>
      <w:r w:rsidRPr="00AB3FD1">
        <w:rPr>
          <w:i/>
          <w:szCs w:val="22"/>
        </w:rPr>
        <w:t>Nombre del solicitante: C. Solicitante</w:t>
      </w:r>
    </w:p>
    <w:p w14:paraId="289E5C8B" w14:textId="77777777" w:rsidR="00A379DD" w:rsidRPr="00AB3FD1" w:rsidRDefault="00A379DD" w:rsidP="00AB3FD1">
      <w:pPr>
        <w:spacing w:line="276" w:lineRule="auto"/>
        <w:ind w:left="851" w:right="822"/>
        <w:rPr>
          <w:i/>
          <w:szCs w:val="22"/>
        </w:rPr>
      </w:pPr>
      <w:r w:rsidRPr="00AB3FD1">
        <w:rPr>
          <w:i/>
          <w:szCs w:val="22"/>
        </w:rPr>
        <w:t>Folio de la solicitud: 00005/JOQUICIN/IP/2025</w:t>
      </w:r>
    </w:p>
    <w:p w14:paraId="5B63E39B" w14:textId="77777777" w:rsidR="00E84DF3" w:rsidRPr="00AB3FD1" w:rsidRDefault="00E84DF3" w:rsidP="00AB3FD1">
      <w:pPr>
        <w:spacing w:line="276" w:lineRule="auto"/>
        <w:ind w:left="851" w:right="822"/>
        <w:rPr>
          <w:i/>
          <w:szCs w:val="22"/>
        </w:rPr>
      </w:pPr>
    </w:p>
    <w:p w14:paraId="5E50FA90" w14:textId="77777777" w:rsidR="00A379DD" w:rsidRPr="00AB3FD1" w:rsidRDefault="00A379DD" w:rsidP="00AB3FD1">
      <w:pPr>
        <w:spacing w:line="276" w:lineRule="auto"/>
        <w:ind w:left="851" w:right="822"/>
        <w:rPr>
          <w:i/>
          <w:szCs w:val="22"/>
        </w:rPr>
      </w:pPr>
      <w:r w:rsidRPr="00AB3FD1">
        <w:rPr>
          <w:i/>
          <w:szCs w:val="22"/>
        </w:rPr>
        <w:t xml:space="preserve">Unidad de Información Planeación Programación y Evaluación y Transparencia del H. Ayuntamiento de </w:t>
      </w:r>
      <w:proofErr w:type="spellStart"/>
      <w:r w:rsidRPr="00AB3FD1">
        <w:rPr>
          <w:i/>
          <w:szCs w:val="22"/>
        </w:rPr>
        <w:t>Joquicingo</w:t>
      </w:r>
      <w:proofErr w:type="spellEnd"/>
      <w:r w:rsidRPr="00AB3FD1">
        <w:rPr>
          <w:i/>
          <w:szCs w:val="22"/>
        </w:rPr>
        <w:t>, México; con fundamento en el Artículo 9, Fracción VII, X, 23, 53, 54, 58, 59 y 151 de la Ley de Transparencia y Acceso Público del Estado de México y Municipios, a fin de proveer lo necesario para garantizar a toda persona el derecho de acceso a la información pública.</w:t>
      </w:r>
    </w:p>
    <w:p w14:paraId="3431F2E9" w14:textId="77777777" w:rsidR="00E84DF3" w:rsidRPr="00AB3FD1" w:rsidRDefault="00E84DF3" w:rsidP="00AB3FD1">
      <w:pPr>
        <w:spacing w:line="276" w:lineRule="auto"/>
        <w:ind w:left="851" w:right="822"/>
        <w:rPr>
          <w:i/>
          <w:szCs w:val="22"/>
        </w:rPr>
      </w:pPr>
    </w:p>
    <w:p w14:paraId="63A95DBF" w14:textId="77777777" w:rsidR="00A379DD" w:rsidRPr="00AB3FD1" w:rsidRDefault="00A379DD" w:rsidP="00AB3FD1">
      <w:pPr>
        <w:spacing w:line="276" w:lineRule="auto"/>
        <w:ind w:left="851" w:right="822"/>
        <w:rPr>
          <w:i/>
          <w:szCs w:val="22"/>
        </w:rPr>
      </w:pPr>
      <w:r w:rsidRPr="00AB3FD1">
        <w:rPr>
          <w:i/>
          <w:szCs w:val="22"/>
        </w:rPr>
        <w:t>ATENTAMENTE</w:t>
      </w:r>
    </w:p>
    <w:p w14:paraId="7B40A02B" w14:textId="77777777" w:rsidR="00E84DF3" w:rsidRPr="00AB3FD1" w:rsidRDefault="00E84DF3" w:rsidP="00AB3FD1">
      <w:pPr>
        <w:spacing w:line="276" w:lineRule="auto"/>
        <w:ind w:left="851" w:right="822"/>
        <w:rPr>
          <w:i/>
          <w:szCs w:val="22"/>
        </w:rPr>
      </w:pPr>
    </w:p>
    <w:p w14:paraId="306F69A1" w14:textId="49A6F9D4" w:rsidR="002B11D9" w:rsidRPr="00AB3FD1" w:rsidRDefault="00A379DD" w:rsidP="00AB3FD1">
      <w:pPr>
        <w:spacing w:line="276" w:lineRule="auto"/>
        <w:ind w:left="851" w:right="822"/>
        <w:rPr>
          <w:i/>
          <w:szCs w:val="22"/>
        </w:rPr>
      </w:pPr>
      <w:r w:rsidRPr="00AB3FD1">
        <w:rPr>
          <w:i/>
          <w:szCs w:val="22"/>
        </w:rPr>
        <w:t xml:space="preserve">LIC. </w:t>
      </w:r>
      <w:bookmarkStart w:id="7" w:name="_GoBack"/>
      <w:r w:rsidR="001F5301">
        <w:rPr>
          <w:i/>
          <w:szCs w:val="22"/>
        </w:rPr>
        <w:t>XXXXX XXXX XXXXXXXX</w:t>
      </w:r>
      <w:bookmarkEnd w:id="7"/>
      <w:r w:rsidR="00E43858" w:rsidRPr="00AB3FD1">
        <w:rPr>
          <w:i/>
          <w:szCs w:val="22"/>
        </w:rPr>
        <w:t>”</w:t>
      </w:r>
    </w:p>
    <w:p w14:paraId="73AEC8AE" w14:textId="77777777" w:rsidR="00E43858" w:rsidRPr="00AB3FD1" w:rsidRDefault="00E43858" w:rsidP="00AB3FD1">
      <w:pPr>
        <w:pBdr>
          <w:top w:val="nil"/>
          <w:left w:val="nil"/>
          <w:bottom w:val="nil"/>
          <w:right w:val="nil"/>
          <w:between w:val="nil"/>
        </w:pBdr>
        <w:ind w:right="-28"/>
        <w:rPr>
          <w:szCs w:val="22"/>
        </w:rPr>
      </w:pPr>
    </w:p>
    <w:p w14:paraId="0B0A03FE" w14:textId="52B74CB9" w:rsidR="00CB091A" w:rsidRPr="00AB3FD1" w:rsidRDefault="00CB091A" w:rsidP="00AB3FD1">
      <w:pPr>
        <w:pBdr>
          <w:top w:val="nil"/>
          <w:left w:val="nil"/>
          <w:bottom w:val="nil"/>
          <w:right w:val="nil"/>
          <w:between w:val="nil"/>
        </w:pBdr>
        <w:ind w:right="-28"/>
        <w:rPr>
          <w:szCs w:val="22"/>
        </w:rPr>
      </w:pPr>
      <w:r w:rsidRPr="00AB3FD1">
        <w:rPr>
          <w:szCs w:val="22"/>
        </w:rPr>
        <w:t xml:space="preserve">A la respuesta, </w:t>
      </w:r>
      <w:r w:rsidRPr="00AB3FD1">
        <w:rPr>
          <w:b/>
          <w:szCs w:val="22"/>
        </w:rPr>
        <w:t xml:space="preserve">EL SUJETO OBLIGADO </w:t>
      </w:r>
      <w:r w:rsidRPr="00AB3FD1">
        <w:rPr>
          <w:szCs w:val="22"/>
        </w:rPr>
        <w:t xml:space="preserve">adjuntó </w:t>
      </w:r>
      <w:r w:rsidR="001C0893" w:rsidRPr="00AB3FD1">
        <w:rPr>
          <w:szCs w:val="22"/>
        </w:rPr>
        <w:t>los</w:t>
      </w:r>
      <w:r w:rsidRPr="00AB3FD1">
        <w:rPr>
          <w:szCs w:val="22"/>
        </w:rPr>
        <w:t xml:space="preserve"> documento</w:t>
      </w:r>
      <w:r w:rsidR="001C0893" w:rsidRPr="00AB3FD1">
        <w:rPr>
          <w:szCs w:val="22"/>
        </w:rPr>
        <w:t>s</w:t>
      </w:r>
      <w:r w:rsidRPr="00AB3FD1">
        <w:rPr>
          <w:szCs w:val="22"/>
        </w:rPr>
        <w:t xml:space="preserve"> que a continuación se describe</w:t>
      </w:r>
      <w:r w:rsidR="001C0893" w:rsidRPr="00AB3FD1">
        <w:rPr>
          <w:szCs w:val="22"/>
        </w:rPr>
        <w:t>n</w:t>
      </w:r>
      <w:r w:rsidRPr="00AB3FD1">
        <w:rPr>
          <w:szCs w:val="22"/>
        </w:rPr>
        <w:t>:</w:t>
      </w:r>
    </w:p>
    <w:p w14:paraId="3C97BA31" w14:textId="77777777" w:rsidR="00CB091A" w:rsidRPr="00AB3FD1" w:rsidRDefault="00CB091A" w:rsidP="00AB3FD1">
      <w:pPr>
        <w:pBdr>
          <w:top w:val="nil"/>
          <w:left w:val="nil"/>
          <w:bottom w:val="nil"/>
          <w:right w:val="nil"/>
          <w:between w:val="nil"/>
        </w:pBdr>
        <w:ind w:right="-28"/>
        <w:rPr>
          <w:szCs w:val="22"/>
        </w:rPr>
      </w:pPr>
    </w:p>
    <w:p w14:paraId="0A943B57" w14:textId="4756B7BD" w:rsidR="001C0893" w:rsidRPr="00AB3FD1" w:rsidRDefault="00400B8C" w:rsidP="00AB3FD1">
      <w:pPr>
        <w:pStyle w:val="Prrafodelista"/>
        <w:numPr>
          <w:ilvl w:val="0"/>
          <w:numId w:val="30"/>
        </w:numPr>
        <w:pBdr>
          <w:top w:val="nil"/>
          <w:left w:val="nil"/>
          <w:bottom w:val="nil"/>
          <w:right w:val="nil"/>
          <w:between w:val="nil"/>
        </w:pBdr>
        <w:ind w:right="-28"/>
        <w:rPr>
          <w:szCs w:val="22"/>
        </w:rPr>
      </w:pPr>
      <w:r w:rsidRPr="00AB3FD1">
        <w:rPr>
          <w:b/>
          <w:i/>
          <w:szCs w:val="22"/>
        </w:rPr>
        <w:t xml:space="preserve"> </w:t>
      </w:r>
      <w:r w:rsidR="001C0893" w:rsidRPr="00AB3FD1">
        <w:rPr>
          <w:b/>
          <w:i/>
          <w:szCs w:val="22"/>
        </w:rPr>
        <w:t>“</w:t>
      </w:r>
      <w:r w:rsidRPr="00AB3FD1">
        <w:rPr>
          <w:b/>
          <w:i/>
          <w:szCs w:val="22"/>
        </w:rPr>
        <w:t xml:space="preserve">Contestación </w:t>
      </w:r>
      <w:proofErr w:type="spellStart"/>
      <w:r w:rsidRPr="00AB3FD1">
        <w:rPr>
          <w:b/>
          <w:i/>
          <w:szCs w:val="22"/>
        </w:rPr>
        <w:t>Transp</w:t>
      </w:r>
      <w:proofErr w:type="spellEnd"/>
      <w:r w:rsidRPr="00AB3FD1">
        <w:rPr>
          <w:b/>
          <w:i/>
          <w:szCs w:val="22"/>
        </w:rPr>
        <w:t xml:space="preserve"> 00005.pdf</w:t>
      </w:r>
      <w:r w:rsidR="001C0893" w:rsidRPr="00AB3FD1">
        <w:rPr>
          <w:b/>
          <w:i/>
          <w:szCs w:val="22"/>
        </w:rPr>
        <w:t xml:space="preserve">”: </w:t>
      </w:r>
      <w:r w:rsidR="001C0893" w:rsidRPr="00AB3FD1">
        <w:rPr>
          <w:szCs w:val="22"/>
        </w:rPr>
        <w:t xml:space="preserve">documento que contiene </w:t>
      </w:r>
      <w:r w:rsidRPr="00AB3FD1">
        <w:rPr>
          <w:szCs w:val="22"/>
        </w:rPr>
        <w:t>un escrito firmado por la Directora General de la UIPPE y Transparencia, por medio del cual indica que se anexa la respuesta de la Secretaría del Ayuntamiento.</w:t>
      </w:r>
    </w:p>
    <w:p w14:paraId="6B3ABE98" w14:textId="52C95462" w:rsidR="00400B8C" w:rsidRPr="00AB3FD1" w:rsidRDefault="00400B8C" w:rsidP="00AB3FD1">
      <w:pPr>
        <w:pStyle w:val="Prrafodelista"/>
        <w:numPr>
          <w:ilvl w:val="0"/>
          <w:numId w:val="30"/>
        </w:numPr>
        <w:pBdr>
          <w:top w:val="nil"/>
          <w:left w:val="nil"/>
          <w:bottom w:val="nil"/>
          <w:right w:val="nil"/>
          <w:between w:val="nil"/>
        </w:pBdr>
        <w:ind w:right="-28"/>
        <w:rPr>
          <w:szCs w:val="22"/>
        </w:rPr>
      </w:pPr>
      <w:r w:rsidRPr="00AB3FD1">
        <w:rPr>
          <w:b/>
          <w:i/>
          <w:szCs w:val="22"/>
        </w:rPr>
        <w:t xml:space="preserve">“Contestación </w:t>
      </w:r>
      <w:proofErr w:type="spellStart"/>
      <w:r w:rsidRPr="00AB3FD1">
        <w:rPr>
          <w:b/>
          <w:i/>
          <w:szCs w:val="22"/>
        </w:rPr>
        <w:t>Sec</w:t>
      </w:r>
      <w:proofErr w:type="spellEnd"/>
      <w:r w:rsidRPr="00AB3FD1">
        <w:rPr>
          <w:b/>
          <w:i/>
          <w:szCs w:val="22"/>
        </w:rPr>
        <w:t xml:space="preserve"> H. AYU 00005.pdf”:</w:t>
      </w:r>
      <w:r w:rsidRPr="00AB3FD1">
        <w:rPr>
          <w:szCs w:val="22"/>
        </w:rPr>
        <w:t xml:space="preserve"> documento que contiene un el oficio número PMJ/SA/115/01/2025, suscrito por el Secretario del Ayuntamiento, por medio del cual indica que el servidor público saliente no dejó medio formato impreso o dispositivo de almacenamiento de las actas de cabildo llevadas a cabo durante la administración 2022-2024, así como tampoco de las video grabaciones de las sesiones.</w:t>
      </w:r>
    </w:p>
    <w:p w14:paraId="306790A5" w14:textId="77777777" w:rsidR="00CB091A" w:rsidRPr="00AB3FD1" w:rsidRDefault="00CB091A" w:rsidP="00AB3FD1">
      <w:pPr>
        <w:pBdr>
          <w:top w:val="nil"/>
          <w:left w:val="nil"/>
          <w:bottom w:val="nil"/>
          <w:right w:val="nil"/>
          <w:between w:val="nil"/>
        </w:pBdr>
        <w:ind w:right="-28"/>
        <w:rPr>
          <w:szCs w:val="22"/>
        </w:rPr>
      </w:pPr>
    </w:p>
    <w:p w14:paraId="1355A11E" w14:textId="77777777" w:rsidR="002B11D9" w:rsidRPr="00AB3FD1" w:rsidRDefault="00E43858" w:rsidP="00AB3FD1">
      <w:pPr>
        <w:pStyle w:val="Ttulo2"/>
        <w:jc w:val="left"/>
        <w:rPr>
          <w:szCs w:val="22"/>
        </w:rPr>
      </w:pPr>
      <w:bookmarkStart w:id="8" w:name="_Toc193391350"/>
      <w:r w:rsidRPr="00AB3FD1">
        <w:rPr>
          <w:szCs w:val="22"/>
        </w:rPr>
        <w:t>DEL RECURSO DE REVISIÓN</w:t>
      </w:r>
      <w:bookmarkEnd w:id="8"/>
    </w:p>
    <w:p w14:paraId="030CC57B" w14:textId="77777777" w:rsidR="002B11D9" w:rsidRPr="00AB3FD1" w:rsidRDefault="00E43858" w:rsidP="00AB3FD1">
      <w:pPr>
        <w:pStyle w:val="Ttulo3"/>
        <w:rPr>
          <w:szCs w:val="22"/>
        </w:rPr>
      </w:pPr>
      <w:bookmarkStart w:id="9" w:name="_Toc193391351"/>
      <w:r w:rsidRPr="00AB3FD1">
        <w:rPr>
          <w:szCs w:val="22"/>
        </w:rPr>
        <w:t>a) Interposición del Recurso de Revisión.</w:t>
      </w:r>
      <w:bookmarkEnd w:id="9"/>
    </w:p>
    <w:p w14:paraId="1C00BD81" w14:textId="40D0B64E" w:rsidR="002B11D9" w:rsidRPr="00AB3FD1" w:rsidRDefault="00E43858" w:rsidP="00AB3FD1">
      <w:pPr>
        <w:ind w:right="-28"/>
        <w:rPr>
          <w:szCs w:val="22"/>
        </w:rPr>
      </w:pPr>
      <w:r w:rsidRPr="00AB3FD1">
        <w:rPr>
          <w:szCs w:val="22"/>
        </w:rPr>
        <w:t xml:space="preserve">El </w:t>
      </w:r>
      <w:r w:rsidR="00400B8C" w:rsidRPr="00AB3FD1">
        <w:rPr>
          <w:b/>
          <w:szCs w:val="22"/>
        </w:rPr>
        <w:t>veinte</w:t>
      </w:r>
      <w:r w:rsidR="00324E04" w:rsidRPr="00AB3FD1">
        <w:rPr>
          <w:b/>
          <w:szCs w:val="22"/>
        </w:rPr>
        <w:t xml:space="preserve"> de </w:t>
      </w:r>
      <w:r w:rsidR="00CB091A" w:rsidRPr="00AB3FD1">
        <w:rPr>
          <w:b/>
          <w:szCs w:val="22"/>
        </w:rPr>
        <w:t>febrero</w:t>
      </w:r>
      <w:r w:rsidRPr="00AB3FD1">
        <w:rPr>
          <w:b/>
          <w:szCs w:val="22"/>
        </w:rPr>
        <w:t xml:space="preserve"> de dos mil </w:t>
      </w:r>
      <w:r w:rsidR="00732DB5" w:rsidRPr="00AB3FD1">
        <w:rPr>
          <w:b/>
          <w:szCs w:val="22"/>
        </w:rPr>
        <w:t>veinticinco</w:t>
      </w:r>
      <w:r w:rsidRPr="00AB3FD1">
        <w:rPr>
          <w:szCs w:val="22"/>
        </w:rPr>
        <w:t xml:space="preserve"> </w:t>
      </w:r>
      <w:r w:rsidRPr="00AB3FD1">
        <w:rPr>
          <w:b/>
          <w:szCs w:val="22"/>
        </w:rPr>
        <w:t>LA PARTE RECURRENTE</w:t>
      </w:r>
      <w:r w:rsidRPr="00AB3FD1">
        <w:rPr>
          <w:szCs w:val="22"/>
        </w:rPr>
        <w:t xml:space="preserve"> interpuso el recurso de revisión en contra de la respuesta emitida por el </w:t>
      </w:r>
      <w:r w:rsidRPr="00AB3FD1">
        <w:rPr>
          <w:b/>
          <w:szCs w:val="22"/>
        </w:rPr>
        <w:t>SUJETO OBLIGADO</w:t>
      </w:r>
      <w:r w:rsidRPr="00AB3FD1">
        <w:rPr>
          <w:szCs w:val="22"/>
        </w:rPr>
        <w:t xml:space="preserve">, mismo que fue registrado en </w:t>
      </w:r>
      <w:r w:rsidR="00680595" w:rsidRPr="00AB3FD1">
        <w:rPr>
          <w:b/>
          <w:szCs w:val="22"/>
        </w:rPr>
        <w:t>EL SAIMEX</w:t>
      </w:r>
      <w:r w:rsidR="00680595" w:rsidRPr="00AB3FD1">
        <w:rPr>
          <w:szCs w:val="22"/>
        </w:rPr>
        <w:t xml:space="preserve"> </w:t>
      </w:r>
      <w:r w:rsidRPr="00AB3FD1">
        <w:rPr>
          <w:szCs w:val="22"/>
        </w:rPr>
        <w:t xml:space="preserve">con el número de expediente </w:t>
      </w:r>
      <w:r w:rsidR="00706BBF" w:rsidRPr="00AB3FD1">
        <w:rPr>
          <w:b/>
          <w:szCs w:val="22"/>
        </w:rPr>
        <w:t>0</w:t>
      </w:r>
      <w:r w:rsidR="001C0893" w:rsidRPr="00AB3FD1">
        <w:rPr>
          <w:b/>
          <w:szCs w:val="22"/>
        </w:rPr>
        <w:t>1</w:t>
      </w:r>
      <w:r w:rsidR="00400B8C" w:rsidRPr="00AB3FD1">
        <w:rPr>
          <w:b/>
          <w:szCs w:val="22"/>
        </w:rPr>
        <w:t>727</w:t>
      </w:r>
      <w:r w:rsidRPr="00AB3FD1">
        <w:rPr>
          <w:b/>
          <w:szCs w:val="22"/>
        </w:rPr>
        <w:t>/INFOEM/IP/RR/202</w:t>
      </w:r>
      <w:r w:rsidR="00732DB5" w:rsidRPr="00AB3FD1">
        <w:rPr>
          <w:b/>
          <w:szCs w:val="22"/>
        </w:rPr>
        <w:t>5</w:t>
      </w:r>
      <w:r w:rsidRPr="00AB3FD1">
        <w:rPr>
          <w:szCs w:val="22"/>
        </w:rPr>
        <w:t xml:space="preserve"> y en el cual manifiesta lo siguiente:</w:t>
      </w:r>
    </w:p>
    <w:p w14:paraId="4BD314D7" w14:textId="77777777" w:rsidR="009123BE" w:rsidRPr="00AB3FD1" w:rsidRDefault="009123BE" w:rsidP="00AB3FD1">
      <w:pPr>
        <w:tabs>
          <w:tab w:val="left" w:pos="4667"/>
        </w:tabs>
        <w:ind w:right="539"/>
        <w:rPr>
          <w:szCs w:val="22"/>
        </w:rPr>
      </w:pPr>
    </w:p>
    <w:p w14:paraId="2F36828A" w14:textId="77777777" w:rsidR="001B5316" w:rsidRPr="00AB3FD1" w:rsidRDefault="00E43858" w:rsidP="00AB3FD1">
      <w:pPr>
        <w:ind w:right="-28"/>
        <w:rPr>
          <w:b/>
          <w:szCs w:val="22"/>
        </w:rPr>
      </w:pPr>
      <w:r w:rsidRPr="00AB3FD1">
        <w:rPr>
          <w:b/>
          <w:szCs w:val="22"/>
        </w:rPr>
        <w:t>ACTO IMPUGNADO</w:t>
      </w:r>
      <w:r w:rsidR="001B5316" w:rsidRPr="00AB3FD1">
        <w:rPr>
          <w:b/>
          <w:szCs w:val="22"/>
        </w:rPr>
        <w:t>:</w:t>
      </w:r>
    </w:p>
    <w:p w14:paraId="4132A8FB" w14:textId="3B6F3B3B" w:rsidR="002B11D9" w:rsidRPr="00AB3FD1" w:rsidRDefault="002B11D9" w:rsidP="00AB3FD1">
      <w:pPr>
        <w:tabs>
          <w:tab w:val="left" w:pos="4667"/>
        </w:tabs>
        <w:ind w:left="567" w:right="539" w:hanging="567"/>
        <w:rPr>
          <w:b/>
          <w:szCs w:val="22"/>
        </w:rPr>
      </w:pPr>
    </w:p>
    <w:p w14:paraId="4F8977AE" w14:textId="3CB918F5" w:rsidR="002B11D9" w:rsidRPr="00AB3FD1" w:rsidRDefault="00E43858" w:rsidP="00AB3FD1">
      <w:pPr>
        <w:pStyle w:val="Puesto"/>
      </w:pPr>
      <w:bookmarkStart w:id="10" w:name="_Hlk188528269"/>
      <w:r w:rsidRPr="00AB3FD1">
        <w:t>“</w:t>
      </w:r>
      <w:r w:rsidR="00400B8C" w:rsidRPr="00AB3FD1">
        <w:t xml:space="preserve">no se brinda la información solicitada o que pudiera ser encontrada en la </w:t>
      </w:r>
      <w:proofErr w:type="spellStart"/>
      <w:r w:rsidR="00400B8C" w:rsidRPr="00AB3FD1">
        <w:t>pagina</w:t>
      </w:r>
      <w:proofErr w:type="spellEnd"/>
      <w:r w:rsidR="00400B8C" w:rsidRPr="00AB3FD1">
        <w:t xml:space="preserve"> del ayuntamiento</w:t>
      </w:r>
      <w:r w:rsidRPr="00AB3FD1">
        <w:t xml:space="preserve">” </w:t>
      </w:r>
      <w:r w:rsidR="00B95674" w:rsidRPr="00AB3FD1">
        <w:t>(S</w:t>
      </w:r>
      <w:r w:rsidRPr="00AB3FD1">
        <w:t>ic).</w:t>
      </w:r>
      <w:r w:rsidR="00B95674" w:rsidRPr="00AB3FD1">
        <w:t xml:space="preserve"> </w:t>
      </w:r>
    </w:p>
    <w:p w14:paraId="67C12786" w14:textId="77777777" w:rsidR="00FD79D8" w:rsidRPr="00AB3FD1" w:rsidRDefault="00FD79D8" w:rsidP="00AB3FD1">
      <w:pPr>
        <w:tabs>
          <w:tab w:val="left" w:pos="4667"/>
        </w:tabs>
        <w:ind w:left="567" w:right="539"/>
        <w:rPr>
          <w:szCs w:val="22"/>
        </w:rPr>
      </w:pPr>
    </w:p>
    <w:p w14:paraId="755E6A05" w14:textId="6BBE8240" w:rsidR="001B5316" w:rsidRPr="00AB3FD1" w:rsidRDefault="001B5316" w:rsidP="00AB3FD1">
      <w:pPr>
        <w:ind w:right="-28"/>
        <w:rPr>
          <w:b/>
          <w:szCs w:val="22"/>
        </w:rPr>
      </w:pPr>
      <w:r w:rsidRPr="00AB3FD1">
        <w:rPr>
          <w:b/>
          <w:szCs w:val="22"/>
        </w:rPr>
        <w:t>RAZONES O MOTIVOS DE INCONFORMIDAD;</w:t>
      </w:r>
    </w:p>
    <w:p w14:paraId="7808848D" w14:textId="77777777" w:rsidR="001B5316" w:rsidRPr="00AB3FD1" w:rsidRDefault="001B5316" w:rsidP="00AB3FD1">
      <w:pPr>
        <w:tabs>
          <w:tab w:val="left" w:pos="4667"/>
        </w:tabs>
        <w:ind w:left="567" w:right="539"/>
        <w:rPr>
          <w:szCs w:val="22"/>
        </w:rPr>
      </w:pPr>
    </w:p>
    <w:p w14:paraId="2132426C" w14:textId="1D26352A" w:rsidR="001B5316" w:rsidRPr="00AB3FD1" w:rsidRDefault="001B5316" w:rsidP="00AB3FD1">
      <w:pPr>
        <w:pStyle w:val="Puesto"/>
        <w:spacing w:line="360" w:lineRule="auto"/>
      </w:pPr>
      <w:r w:rsidRPr="00AB3FD1">
        <w:t>“</w:t>
      </w:r>
      <w:r w:rsidR="00400B8C" w:rsidRPr="00AB3FD1">
        <w:t>las actas de cabildo son un medio el cual deben ser archivadas para su conservación documental y menciona que no hay ninguna impresa</w:t>
      </w:r>
      <w:r w:rsidRPr="00AB3FD1">
        <w:t xml:space="preserve">” (Sic). </w:t>
      </w:r>
    </w:p>
    <w:p w14:paraId="060C6657" w14:textId="1862342D" w:rsidR="001B5316" w:rsidRPr="00AB3FD1" w:rsidRDefault="001B5316" w:rsidP="00AB3FD1">
      <w:pPr>
        <w:tabs>
          <w:tab w:val="left" w:pos="4667"/>
        </w:tabs>
        <w:ind w:left="567" w:right="539"/>
        <w:rPr>
          <w:szCs w:val="22"/>
        </w:rPr>
      </w:pPr>
    </w:p>
    <w:p w14:paraId="1DE31879" w14:textId="77777777" w:rsidR="002B11D9" w:rsidRPr="00AB3FD1" w:rsidRDefault="00E43858" w:rsidP="00AB3FD1">
      <w:pPr>
        <w:pStyle w:val="Ttulo3"/>
        <w:rPr>
          <w:szCs w:val="22"/>
        </w:rPr>
      </w:pPr>
      <w:bookmarkStart w:id="11" w:name="_Toc193391352"/>
      <w:bookmarkEnd w:id="10"/>
      <w:r w:rsidRPr="00AB3FD1">
        <w:rPr>
          <w:szCs w:val="22"/>
        </w:rPr>
        <w:t>b) Turno del Recurso de Revisión.</w:t>
      </w:r>
      <w:bookmarkEnd w:id="11"/>
    </w:p>
    <w:p w14:paraId="2C2E947A" w14:textId="4B5562AC" w:rsidR="002B11D9" w:rsidRPr="00AB3FD1" w:rsidRDefault="00E43858" w:rsidP="00AB3FD1">
      <w:pPr>
        <w:rPr>
          <w:szCs w:val="22"/>
        </w:rPr>
      </w:pPr>
      <w:r w:rsidRPr="00AB3FD1">
        <w:rPr>
          <w:szCs w:val="22"/>
        </w:rPr>
        <w:t>Con fundamento en el artículo 185, fracción I de la Ley de Transparencia y Acceso a la Información Pública del Estado de México y Municipios, el</w:t>
      </w:r>
      <w:r w:rsidRPr="00AB3FD1">
        <w:rPr>
          <w:b/>
          <w:szCs w:val="22"/>
        </w:rPr>
        <w:t xml:space="preserve"> </w:t>
      </w:r>
      <w:r w:rsidR="00400B8C" w:rsidRPr="00AB3FD1">
        <w:rPr>
          <w:b/>
          <w:szCs w:val="22"/>
        </w:rPr>
        <w:t>veinte</w:t>
      </w:r>
      <w:r w:rsidRPr="00AB3FD1">
        <w:rPr>
          <w:b/>
          <w:szCs w:val="22"/>
        </w:rPr>
        <w:t xml:space="preserve"> de </w:t>
      </w:r>
      <w:r w:rsidR="001126E3" w:rsidRPr="00AB3FD1">
        <w:rPr>
          <w:b/>
          <w:szCs w:val="22"/>
        </w:rPr>
        <w:t>febrero</w:t>
      </w:r>
      <w:r w:rsidRPr="00AB3FD1">
        <w:rPr>
          <w:b/>
          <w:szCs w:val="22"/>
        </w:rPr>
        <w:t xml:space="preserve"> de dos mil </w:t>
      </w:r>
      <w:r w:rsidR="00732DB5" w:rsidRPr="00AB3FD1">
        <w:rPr>
          <w:b/>
          <w:szCs w:val="22"/>
        </w:rPr>
        <w:t>veinticinco</w:t>
      </w:r>
      <w:r w:rsidRPr="00AB3FD1">
        <w:rPr>
          <w:szCs w:val="22"/>
        </w:rPr>
        <w:t xml:space="preserve"> se turnó el recurso de revisión a través del SAIMEX a la </w:t>
      </w:r>
      <w:r w:rsidRPr="00AB3FD1">
        <w:rPr>
          <w:b/>
          <w:szCs w:val="22"/>
        </w:rPr>
        <w:t>Comisionada Sharon Cristina Morales Martínez</w:t>
      </w:r>
      <w:r w:rsidRPr="00AB3FD1">
        <w:rPr>
          <w:szCs w:val="22"/>
        </w:rPr>
        <w:t>, a efecto de decret</w:t>
      </w:r>
      <w:r w:rsidR="00B95674" w:rsidRPr="00AB3FD1">
        <w:rPr>
          <w:szCs w:val="22"/>
        </w:rPr>
        <w:t xml:space="preserve">ar su admisión o </w:t>
      </w:r>
      <w:proofErr w:type="spellStart"/>
      <w:r w:rsidR="00B95674" w:rsidRPr="00AB3FD1">
        <w:rPr>
          <w:szCs w:val="22"/>
        </w:rPr>
        <w:t>desechamiento</w:t>
      </w:r>
      <w:proofErr w:type="spellEnd"/>
      <w:r w:rsidR="00B95674" w:rsidRPr="00AB3FD1">
        <w:rPr>
          <w:szCs w:val="22"/>
        </w:rPr>
        <w:t>.</w:t>
      </w:r>
    </w:p>
    <w:p w14:paraId="1202E0D8" w14:textId="77777777" w:rsidR="002B11D9" w:rsidRPr="00AB3FD1" w:rsidRDefault="002B11D9" w:rsidP="00AB3FD1">
      <w:pPr>
        <w:rPr>
          <w:szCs w:val="22"/>
        </w:rPr>
      </w:pPr>
    </w:p>
    <w:p w14:paraId="13786DC0" w14:textId="77777777" w:rsidR="002B11D9" w:rsidRPr="00AB3FD1" w:rsidRDefault="00E43858" w:rsidP="00AB3FD1">
      <w:pPr>
        <w:pStyle w:val="Ttulo3"/>
        <w:rPr>
          <w:szCs w:val="22"/>
        </w:rPr>
      </w:pPr>
      <w:bookmarkStart w:id="12" w:name="_Toc193391353"/>
      <w:r w:rsidRPr="00AB3FD1">
        <w:rPr>
          <w:szCs w:val="22"/>
        </w:rPr>
        <w:lastRenderedPageBreak/>
        <w:t>c) Admisión del Recurso de Revisión.</w:t>
      </w:r>
      <w:bookmarkEnd w:id="12"/>
    </w:p>
    <w:p w14:paraId="0E1729D5" w14:textId="7B330A10" w:rsidR="002B11D9" w:rsidRPr="00AB3FD1" w:rsidRDefault="00E43858" w:rsidP="00AB3FD1">
      <w:pPr>
        <w:rPr>
          <w:szCs w:val="22"/>
        </w:rPr>
      </w:pPr>
      <w:r w:rsidRPr="00AB3FD1">
        <w:rPr>
          <w:szCs w:val="22"/>
        </w:rPr>
        <w:t xml:space="preserve">El </w:t>
      </w:r>
      <w:r w:rsidR="00400B8C" w:rsidRPr="00AB3FD1">
        <w:rPr>
          <w:b/>
          <w:szCs w:val="22"/>
        </w:rPr>
        <w:t>veinticinco</w:t>
      </w:r>
      <w:r w:rsidR="00FD79D8" w:rsidRPr="00AB3FD1">
        <w:rPr>
          <w:b/>
          <w:szCs w:val="22"/>
        </w:rPr>
        <w:t xml:space="preserve"> </w:t>
      </w:r>
      <w:r w:rsidRPr="00AB3FD1">
        <w:rPr>
          <w:b/>
          <w:szCs w:val="22"/>
        </w:rPr>
        <w:t xml:space="preserve">de </w:t>
      </w:r>
      <w:r w:rsidR="001126E3" w:rsidRPr="00AB3FD1">
        <w:rPr>
          <w:b/>
          <w:szCs w:val="22"/>
        </w:rPr>
        <w:t>febrero</w:t>
      </w:r>
      <w:r w:rsidRPr="00AB3FD1">
        <w:rPr>
          <w:b/>
          <w:szCs w:val="22"/>
        </w:rPr>
        <w:t xml:space="preserve"> de dos mil </w:t>
      </w:r>
      <w:r w:rsidR="00732DB5" w:rsidRPr="00AB3FD1">
        <w:rPr>
          <w:b/>
          <w:szCs w:val="22"/>
        </w:rPr>
        <w:t>veinticinco</w:t>
      </w:r>
      <w:r w:rsidRPr="00AB3FD1">
        <w:rPr>
          <w:szCs w:val="22"/>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29AC8402" w14:textId="77777777" w:rsidR="002B11D9" w:rsidRPr="00AB3FD1" w:rsidRDefault="002B11D9" w:rsidP="00AB3FD1">
      <w:pPr>
        <w:rPr>
          <w:b/>
          <w:szCs w:val="22"/>
        </w:rPr>
      </w:pPr>
    </w:p>
    <w:p w14:paraId="5A50F9F8" w14:textId="52382EE2" w:rsidR="002B11D9" w:rsidRPr="00AB3FD1" w:rsidRDefault="00E43858" w:rsidP="00AB3FD1">
      <w:pPr>
        <w:pStyle w:val="Ttulo3"/>
        <w:rPr>
          <w:szCs w:val="22"/>
        </w:rPr>
      </w:pPr>
      <w:bookmarkStart w:id="13" w:name="_Toc193391354"/>
      <w:r w:rsidRPr="00AB3FD1">
        <w:rPr>
          <w:szCs w:val="22"/>
        </w:rPr>
        <w:t xml:space="preserve">d) </w:t>
      </w:r>
      <w:r w:rsidR="00F023FC" w:rsidRPr="00AB3FD1">
        <w:rPr>
          <w:szCs w:val="22"/>
        </w:rPr>
        <w:t>Informe Justificado</w:t>
      </w:r>
      <w:r w:rsidRPr="00AB3FD1">
        <w:rPr>
          <w:szCs w:val="22"/>
        </w:rPr>
        <w:t xml:space="preserve"> del Sujeto Obligado.</w:t>
      </w:r>
      <w:bookmarkEnd w:id="13"/>
    </w:p>
    <w:p w14:paraId="1F72F37E" w14:textId="77777777" w:rsidR="001B5316" w:rsidRPr="00AB3FD1" w:rsidRDefault="001B5316" w:rsidP="00AB3FD1">
      <w:r w:rsidRPr="00AB3FD1">
        <w:t xml:space="preserve">De las constancias que obra en el expediente electrónico del </w:t>
      </w:r>
      <w:r w:rsidRPr="00AB3FD1">
        <w:rPr>
          <w:b/>
        </w:rPr>
        <w:t>SAIMEX</w:t>
      </w:r>
      <w:r w:rsidRPr="00AB3FD1">
        <w:t xml:space="preserve">, se advierte que </w:t>
      </w:r>
      <w:r w:rsidRPr="00AB3FD1">
        <w:rPr>
          <w:b/>
        </w:rPr>
        <w:t>EL SUJETO OBLIGADO</w:t>
      </w:r>
      <w:r w:rsidRPr="00AB3FD1">
        <w:t xml:space="preserve"> omitió remitir su informe justificado dentro del plazo legalmente concedido.</w:t>
      </w:r>
    </w:p>
    <w:p w14:paraId="6A09A953" w14:textId="77777777" w:rsidR="000D7B24" w:rsidRPr="00AB3FD1" w:rsidRDefault="000D7B24" w:rsidP="00AB3FD1">
      <w:pPr>
        <w:ind w:right="539"/>
        <w:rPr>
          <w:szCs w:val="22"/>
        </w:rPr>
      </w:pPr>
    </w:p>
    <w:p w14:paraId="0D5AC062" w14:textId="77777777" w:rsidR="002B11D9" w:rsidRPr="00AB3FD1" w:rsidRDefault="00E43858" w:rsidP="00AB3FD1">
      <w:pPr>
        <w:pStyle w:val="Ttulo3"/>
        <w:rPr>
          <w:szCs w:val="22"/>
        </w:rPr>
      </w:pPr>
      <w:bookmarkStart w:id="14" w:name="_Toc193391355"/>
      <w:r w:rsidRPr="00AB3FD1">
        <w:rPr>
          <w:szCs w:val="22"/>
        </w:rPr>
        <w:t>e) Manifestaciones de la Parte Recurrente.</w:t>
      </w:r>
      <w:bookmarkEnd w:id="14"/>
    </w:p>
    <w:p w14:paraId="6D93204D" w14:textId="77777777" w:rsidR="002B11D9" w:rsidRPr="00AB3FD1" w:rsidRDefault="00E43858" w:rsidP="00AB3FD1">
      <w:pPr>
        <w:rPr>
          <w:szCs w:val="22"/>
        </w:rPr>
      </w:pPr>
      <w:r w:rsidRPr="00AB3FD1">
        <w:rPr>
          <w:b/>
          <w:szCs w:val="22"/>
        </w:rPr>
        <w:t xml:space="preserve">LA PARTE RECURRENTE </w:t>
      </w:r>
      <w:r w:rsidRPr="00AB3FD1">
        <w:rPr>
          <w:szCs w:val="22"/>
        </w:rPr>
        <w:t>no realizó manifestación alguna dentro del término legalmente concedido para tal efecto, ni presentó pruebas o alegatos.</w:t>
      </w:r>
    </w:p>
    <w:p w14:paraId="5EEFF756" w14:textId="77777777" w:rsidR="002B11D9" w:rsidRPr="00AB3FD1" w:rsidRDefault="002B11D9" w:rsidP="00AB3FD1">
      <w:pPr>
        <w:rPr>
          <w:szCs w:val="22"/>
        </w:rPr>
      </w:pPr>
      <w:bookmarkStart w:id="15" w:name="_heading=h.26in1rg" w:colFirst="0" w:colLast="0"/>
      <w:bookmarkEnd w:id="15"/>
    </w:p>
    <w:p w14:paraId="36F09980" w14:textId="6C347413" w:rsidR="002B11D9" w:rsidRPr="00AB3FD1" w:rsidRDefault="0038711B" w:rsidP="00AB3FD1">
      <w:pPr>
        <w:pStyle w:val="Ttulo3"/>
        <w:rPr>
          <w:szCs w:val="22"/>
        </w:rPr>
      </w:pPr>
      <w:bookmarkStart w:id="16" w:name="_Toc193391356"/>
      <w:r w:rsidRPr="00AB3FD1">
        <w:rPr>
          <w:szCs w:val="22"/>
        </w:rPr>
        <w:t>f</w:t>
      </w:r>
      <w:r w:rsidR="00E43858" w:rsidRPr="00AB3FD1">
        <w:rPr>
          <w:szCs w:val="22"/>
        </w:rPr>
        <w:t>) Cierre de instrucción.</w:t>
      </w:r>
      <w:bookmarkEnd w:id="16"/>
    </w:p>
    <w:p w14:paraId="473D959F" w14:textId="2D4980AF" w:rsidR="002B11D9" w:rsidRPr="00AB3FD1" w:rsidRDefault="00E43858" w:rsidP="00AB3FD1">
      <w:pPr>
        <w:rPr>
          <w:szCs w:val="22"/>
        </w:rPr>
      </w:pPr>
      <w:bookmarkStart w:id="17" w:name="_heading=h.35nkun2" w:colFirst="0" w:colLast="0"/>
      <w:bookmarkEnd w:id="17"/>
      <w:r w:rsidRPr="00AB3FD1">
        <w:rPr>
          <w:szCs w:val="22"/>
        </w:rPr>
        <w:t xml:space="preserve">Al no existir diligencias pendientes por desahogar, el </w:t>
      </w:r>
      <w:r w:rsidR="00400B8C" w:rsidRPr="00AB3FD1">
        <w:rPr>
          <w:b/>
          <w:szCs w:val="22"/>
        </w:rPr>
        <w:t>trece</w:t>
      </w:r>
      <w:r w:rsidR="00743588" w:rsidRPr="00AB3FD1">
        <w:rPr>
          <w:b/>
          <w:szCs w:val="22"/>
        </w:rPr>
        <w:t xml:space="preserve"> </w:t>
      </w:r>
      <w:r w:rsidRPr="00AB3FD1">
        <w:rPr>
          <w:b/>
          <w:szCs w:val="22"/>
        </w:rPr>
        <w:t xml:space="preserve">de </w:t>
      </w:r>
      <w:r w:rsidR="00680595" w:rsidRPr="00AB3FD1">
        <w:rPr>
          <w:b/>
          <w:szCs w:val="22"/>
        </w:rPr>
        <w:t>marzo d</w:t>
      </w:r>
      <w:r w:rsidRPr="00AB3FD1">
        <w:rPr>
          <w:b/>
          <w:szCs w:val="22"/>
        </w:rPr>
        <w:t xml:space="preserve">e dos mil </w:t>
      </w:r>
      <w:r w:rsidR="00743588" w:rsidRPr="00AB3FD1">
        <w:rPr>
          <w:b/>
          <w:szCs w:val="22"/>
        </w:rPr>
        <w:t>veinticinco</w:t>
      </w:r>
      <w:r w:rsidRPr="00AB3FD1">
        <w:rPr>
          <w:szCs w:val="22"/>
        </w:rPr>
        <w:t xml:space="preserve"> la </w:t>
      </w:r>
      <w:r w:rsidRPr="00AB3FD1">
        <w:rPr>
          <w:b/>
          <w:szCs w:val="22"/>
        </w:rPr>
        <w:t xml:space="preserve">Comisionada Sharon Cristina Morales Martínez </w:t>
      </w:r>
      <w:r w:rsidRPr="00AB3FD1">
        <w:rPr>
          <w:szCs w:val="22"/>
        </w:rPr>
        <w:t xml:space="preserve">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w:t>
      </w:r>
      <w:r w:rsidRPr="00AB3FD1">
        <w:rPr>
          <w:b/>
          <w:szCs w:val="22"/>
        </w:rPr>
        <w:t>SAIMEX</w:t>
      </w:r>
      <w:r w:rsidRPr="00AB3FD1">
        <w:rPr>
          <w:szCs w:val="22"/>
        </w:rPr>
        <w:t>.</w:t>
      </w:r>
    </w:p>
    <w:p w14:paraId="20A1D19A" w14:textId="77777777" w:rsidR="002B11D9" w:rsidRPr="00AB3FD1" w:rsidRDefault="002B11D9" w:rsidP="00AB3FD1">
      <w:pPr>
        <w:rPr>
          <w:szCs w:val="22"/>
        </w:rPr>
      </w:pPr>
    </w:p>
    <w:p w14:paraId="7AF2B671" w14:textId="77777777" w:rsidR="002B11D9" w:rsidRPr="00AB3FD1" w:rsidRDefault="00E43858" w:rsidP="00AB3FD1">
      <w:pPr>
        <w:pStyle w:val="Ttulo1"/>
        <w:rPr>
          <w:szCs w:val="22"/>
        </w:rPr>
      </w:pPr>
      <w:bookmarkStart w:id="18" w:name="_Toc193391357"/>
      <w:r w:rsidRPr="00AB3FD1">
        <w:rPr>
          <w:szCs w:val="22"/>
        </w:rPr>
        <w:lastRenderedPageBreak/>
        <w:t>CONSIDERANDOS</w:t>
      </w:r>
      <w:bookmarkEnd w:id="18"/>
    </w:p>
    <w:p w14:paraId="4C4E016A" w14:textId="77777777" w:rsidR="002B11D9" w:rsidRPr="00AB3FD1" w:rsidRDefault="002B11D9" w:rsidP="00AB3FD1">
      <w:pPr>
        <w:jc w:val="center"/>
        <w:rPr>
          <w:b/>
          <w:szCs w:val="22"/>
        </w:rPr>
      </w:pPr>
    </w:p>
    <w:p w14:paraId="67991CCB" w14:textId="77777777" w:rsidR="002B11D9" w:rsidRPr="00AB3FD1" w:rsidRDefault="00E43858" w:rsidP="00AB3FD1">
      <w:pPr>
        <w:pStyle w:val="Ttulo2"/>
        <w:rPr>
          <w:szCs w:val="22"/>
        </w:rPr>
      </w:pPr>
      <w:bookmarkStart w:id="19" w:name="_Toc193391358"/>
      <w:r w:rsidRPr="00AB3FD1">
        <w:rPr>
          <w:szCs w:val="22"/>
        </w:rPr>
        <w:t xml:space="preserve">PRIMERO. </w:t>
      </w:r>
      <w:proofErr w:type="spellStart"/>
      <w:r w:rsidRPr="00AB3FD1">
        <w:rPr>
          <w:szCs w:val="22"/>
        </w:rPr>
        <w:t>Procedibilidad</w:t>
      </w:r>
      <w:bookmarkEnd w:id="19"/>
      <w:proofErr w:type="spellEnd"/>
    </w:p>
    <w:p w14:paraId="77F2770D" w14:textId="77777777" w:rsidR="002B11D9" w:rsidRPr="00AB3FD1" w:rsidRDefault="00E43858" w:rsidP="00AB3FD1">
      <w:pPr>
        <w:pStyle w:val="Ttulo3"/>
        <w:rPr>
          <w:szCs w:val="22"/>
        </w:rPr>
      </w:pPr>
      <w:bookmarkStart w:id="20" w:name="_Toc193391359"/>
      <w:r w:rsidRPr="00AB3FD1">
        <w:rPr>
          <w:szCs w:val="22"/>
        </w:rPr>
        <w:t>a) Competencia del Instituto.</w:t>
      </w:r>
      <w:bookmarkEnd w:id="20"/>
    </w:p>
    <w:p w14:paraId="2BCE2FBA" w14:textId="77777777" w:rsidR="002B11D9" w:rsidRPr="00AB3FD1" w:rsidRDefault="00E43858" w:rsidP="00AB3FD1">
      <w:pPr>
        <w:rPr>
          <w:szCs w:val="22"/>
        </w:rPr>
      </w:pPr>
      <w:r w:rsidRPr="00AB3FD1">
        <w:rPr>
          <w:szCs w:val="22"/>
        </w:rPr>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009ABBE" w14:textId="77777777" w:rsidR="002B11D9" w:rsidRPr="00AB3FD1" w:rsidRDefault="002B11D9" w:rsidP="00AB3FD1">
      <w:pPr>
        <w:rPr>
          <w:szCs w:val="22"/>
        </w:rPr>
      </w:pPr>
    </w:p>
    <w:p w14:paraId="2E0E6234" w14:textId="77777777" w:rsidR="002B11D9" w:rsidRPr="00AB3FD1" w:rsidRDefault="00E43858" w:rsidP="00AB3FD1">
      <w:pPr>
        <w:pStyle w:val="Ttulo3"/>
        <w:rPr>
          <w:szCs w:val="22"/>
        </w:rPr>
      </w:pPr>
      <w:bookmarkStart w:id="21" w:name="_Toc193391360"/>
      <w:r w:rsidRPr="00AB3FD1">
        <w:rPr>
          <w:szCs w:val="22"/>
        </w:rPr>
        <w:t>b) Legitimidad de la parte recurrente.</w:t>
      </w:r>
      <w:bookmarkEnd w:id="21"/>
    </w:p>
    <w:p w14:paraId="78DA37FC" w14:textId="77777777" w:rsidR="002B11D9" w:rsidRPr="00AB3FD1" w:rsidRDefault="00E43858" w:rsidP="00AB3FD1">
      <w:pPr>
        <w:rPr>
          <w:szCs w:val="22"/>
        </w:rPr>
      </w:pPr>
      <w:r w:rsidRPr="00AB3FD1">
        <w:rPr>
          <w:szCs w:val="22"/>
        </w:rPr>
        <w:t>El recurso de revisión fue interpuesto por parte legítima, ya que se presentó por la misma persona que formuló la solicitud de acceso a la Información Pública,</w:t>
      </w:r>
      <w:r w:rsidRPr="00AB3FD1">
        <w:rPr>
          <w:b/>
          <w:szCs w:val="22"/>
        </w:rPr>
        <w:t xml:space="preserve"> </w:t>
      </w:r>
      <w:r w:rsidRPr="00AB3FD1">
        <w:rPr>
          <w:szCs w:val="22"/>
        </w:rPr>
        <w:t>debido a que los datos de acceso</w:t>
      </w:r>
      <w:r w:rsidRPr="00AB3FD1">
        <w:rPr>
          <w:b/>
          <w:szCs w:val="22"/>
        </w:rPr>
        <w:t xml:space="preserve"> </w:t>
      </w:r>
      <w:r w:rsidRPr="00AB3FD1">
        <w:rPr>
          <w:szCs w:val="22"/>
        </w:rPr>
        <w:t>SAIMEX son personales e irrepetibles.</w:t>
      </w:r>
    </w:p>
    <w:p w14:paraId="66A2A93E" w14:textId="77777777" w:rsidR="002B11D9" w:rsidRPr="00AB3FD1" w:rsidRDefault="002B11D9" w:rsidP="00AB3FD1">
      <w:pPr>
        <w:rPr>
          <w:szCs w:val="22"/>
        </w:rPr>
      </w:pPr>
    </w:p>
    <w:p w14:paraId="0943A28B" w14:textId="77777777" w:rsidR="002B11D9" w:rsidRPr="00AB3FD1" w:rsidRDefault="00E43858" w:rsidP="00AB3FD1">
      <w:pPr>
        <w:pStyle w:val="Ttulo3"/>
        <w:rPr>
          <w:szCs w:val="22"/>
        </w:rPr>
      </w:pPr>
      <w:bookmarkStart w:id="22" w:name="_Toc193391361"/>
      <w:r w:rsidRPr="00AB3FD1">
        <w:rPr>
          <w:szCs w:val="22"/>
        </w:rPr>
        <w:t>c) Plazo para interponer el recurso.</w:t>
      </w:r>
      <w:bookmarkEnd w:id="22"/>
    </w:p>
    <w:p w14:paraId="02BF5B02" w14:textId="72974157" w:rsidR="002B11D9" w:rsidRPr="00AB3FD1" w:rsidRDefault="00E43858" w:rsidP="00AB3FD1">
      <w:pPr>
        <w:rPr>
          <w:szCs w:val="22"/>
        </w:rPr>
      </w:pPr>
      <w:bookmarkStart w:id="23" w:name="_heading=h.1y810tw" w:colFirst="0" w:colLast="0"/>
      <w:bookmarkEnd w:id="23"/>
      <w:r w:rsidRPr="00AB3FD1">
        <w:rPr>
          <w:b/>
          <w:szCs w:val="22"/>
        </w:rPr>
        <w:t>EL SUJETO OBLIGADO</w:t>
      </w:r>
      <w:r w:rsidRPr="00AB3FD1">
        <w:rPr>
          <w:szCs w:val="22"/>
        </w:rPr>
        <w:t xml:space="preserve"> notificó la respuesta a la solicitud de acceso a la Información Pública el </w:t>
      </w:r>
      <w:r w:rsidR="00400B8C" w:rsidRPr="00AB3FD1">
        <w:rPr>
          <w:b/>
          <w:szCs w:val="22"/>
        </w:rPr>
        <w:t>cinco</w:t>
      </w:r>
      <w:r w:rsidRPr="00AB3FD1">
        <w:rPr>
          <w:b/>
          <w:szCs w:val="22"/>
        </w:rPr>
        <w:t xml:space="preserve"> de </w:t>
      </w:r>
      <w:r w:rsidR="001C0893" w:rsidRPr="00AB3FD1">
        <w:rPr>
          <w:b/>
          <w:szCs w:val="22"/>
        </w:rPr>
        <w:t>febrero</w:t>
      </w:r>
      <w:r w:rsidRPr="00AB3FD1">
        <w:rPr>
          <w:b/>
          <w:szCs w:val="22"/>
        </w:rPr>
        <w:t xml:space="preserve"> de dos mil </w:t>
      </w:r>
      <w:r w:rsidR="000955A6" w:rsidRPr="00AB3FD1">
        <w:rPr>
          <w:b/>
          <w:szCs w:val="22"/>
        </w:rPr>
        <w:t>veinticinco</w:t>
      </w:r>
      <w:r w:rsidRPr="00AB3FD1">
        <w:rPr>
          <w:szCs w:val="22"/>
        </w:rPr>
        <w:t xml:space="preserve"> y el recurso que nos ocupa se interpuso el </w:t>
      </w:r>
      <w:r w:rsidR="00400B8C" w:rsidRPr="00AB3FD1">
        <w:rPr>
          <w:b/>
          <w:szCs w:val="22"/>
        </w:rPr>
        <w:t>veinte</w:t>
      </w:r>
      <w:r w:rsidRPr="00AB3FD1">
        <w:rPr>
          <w:b/>
          <w:szCs w:val="22"/>
        </w:rPr>
        <w:t xml:space="preserve"> de </w:t>
      </w:r>
      <w:r w:rsidR="001C0893" w:rsidRPr="00AB3FD1">
        <w:rPr>
          <w:b/>
          <w:szCs w:val="22"/>
        </w:rPr>
        <w:t>febrero</w:t>
      </w:r>
      <w:r w:rsidRPr="00AB3FD1">
        <w:rPr>
          <w:b/>
          <w:szCs w:val="22"/>
        </w:rPr>
        <w:t xml:space="preserve"> de dos mil </w:t>
      </w:r>
      <w:r w:rsidR="000955A6" w:rsidRPr="00AB3FD1">
        <w:rPr>
          <w:b/>
          <w:szCs w:val="22"/>
        </w:rPr>
        <w:t>veinticinco</w:t>
      </w:r>
      <w:r w:rsidRPr="00AB3FD1">
        <w:rPr>
          <w:szCs w:val="22"/>
        </w:rPr>
        <w:t xml:space="preserve"> por lo tanto, éste se encuentra dentro del margen temporal previsto en el artículo 178 de la Ley de Transparencia y Acceso a la Información Pública del </w:t>
      </w:r>
      <w:r w:rsidRPr="00AB3FD1">
        <w:rPr>
          <w:szCs w:val="22"/>
        </w:rPr>
        <w:lastRenderedPageBreak/>
        <w:t xml:space="preserve">Estado de México y Municipios, el cual transcurrió del </w:t>
      </w:r>
      <w:r w:rsidR="00400B8C" w:rsidRPr="00AB3FD1">
        <w:rPr>
          <w:b/>
          <w:szCs w:val="22"/>
        </w:rPr>
        <w:t>seis al veintiséis</w:t>
      </w:r>
      <w:r w:rsidR="001C0893" w:rsidRPr="00AB3FD1">
        <w:rPr>
          <w:b/>
          <w:szCs w:val="22"/>
        </w:rPr>
        <w:t xml:space="preserve"> </w:t>
      </w:r>
      <w:r w:rsidR="001B5316" w:rsidRPr="00AB3FD1">
        <w:rPr>
          <w:b/>
          <w:szCs w:val="22"/>
        </w:rPr>
        <w:t xml:space="preserve">de febrero </w:t>
      </w:r>
      <w:r w:rsidR="001C0893" w:rsidRPr="00AB3FD1">
        <w:rPr>
          <w:b/>
          <w:szCs w:val="22"/>
        </w:rPr>
        <w:t>de d</w:t>
      </w:r>
      <w:r w:rsidRPr="00AB3FD1">
        <w:rPr>
          <w:b/>
          <w:szCs w:val="22"/>
        </w:rPr>
        <w:t xml:space="preserve">os mil </w:t>
      </w:r>
      <w:r w:rsidR="00502F3C" w:rsidRPr="00AB3FD1">
        <w:rPr>
          <w:b/>
          <w:szCs w:val="22"/>
        </w:rPr>
        <w:t>veinticinco</w:t>
      </w:r>
      <w:r w:rsidRPr="00AB3FD1">
        <w:rPr>
          <w:szCs w:val="22"/>
        </w:rPr>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02130B29" w14:textId="77777777" w:rsidR="002B11D9" w:rsidRPr="00AB3FD1" w:rsidRDefault="002B11D9" w:rsidP="00AB3FD1">
      <w:pPr>
        <w:rPr>
          <w:szCs w:val="22"/>
        </w:rPr>
      </w:pPr>
    </w:p>
    <w:p w14:paraId="2F9FD68D" w14:textId="77777777" w:rsidR="002B11D9" w:rsidRPr="00AB3FD1" w:rsidRDefault="00E43858" w:rsidP="00AB3FD1">
      <w:pPr>
        <w:pStyle w:val="Ttulo3"/>
        <w:rPr>
          <w:szCs w:val="22"/>
        </w:rPr>
      </w:pPr>
      <w:bookmarkStart w:id="24" w:name="_Toc193391362"/>
      <w:r w:rsidRPr="00AB3FD1">
        <w:rPr>
          <w:szCs w:val="22"/>
        </w:rPr>
        <w:t>d) Causal de procedencia.</w:t>
      </w:r>
      <w:bookmarkEnd w:id="24"/>
    </w:p>
    <w:p w14:paraId="21F6A19B" w14:textId="2FB289F6" w:rsidR="002B11D9" w:rsidRPr="00AB3FD1" w:rsidRDefault="00E43858" w:rsidP="00AB3FD1">
      <w:pPr>
        <w:rPr>
          <w:szCs w:val="22"/>
        </w:rPr>
      </w:pPr>
      <w:r w:rsidRPr="00AB3FD1">
        <w:rPr>
          <w:szCs w:val="22"/>
        </w:rPr>
        <w:t>Resulta procedente la interposición del recurso de revisión, ya que se actualiza la causal de procedencia señalad</w:t>
      </w:r>
      <w:r w:rsidR="00FD79D8" w:rsidRPr="00AB3FD1">
        <w:rPr>
          <w:szCs w:val="22"/>
        </w:rPr>
        <w:t xml:space="preserve">a en el artículo 179, fracción </w:t>
      </w:r>
      <w:r w:rsidR="001B5316" w:rsidRPr="00AB3FD1">
        <w:rPr>
          <w:szCs w:val="22"/>
        </w:rPr>
        <w:t>I</w:t>
      </w:r>
      <w:r w:rsidRPr="00AB3FD1">
        <w:rPr>
          <w:szCs w:val="22"/>
        </w:rPr>
        <w:t xml:space="preserve"> de la Ley de Transparencia y Acceso a la Información Pública del Estado de México y Municipios.</w:t>
      </w:r>
    </w:p>
    <w:p w14:paraId="0DA286F6" w14:textId="77777777" w:rsidR="002B11D9" w:rsidRPr="00AB3FD1" w:rsidRDefault="002B11D9" w:rsidP="00AB3FD1">
      <w:pPr>
        <w:rPr>
          <w:szCs w:val="22"/>
        </w:rPr>
      </w:pPr>
    </w:p>
    <w:p w14:paraId="2F204211" w14:textId="77777777" w:rsidR="002B11D9" w:rsidRPr="00AB3FD1" w:rsidRDefault="00E43858" w:rsidP="00AB3FD1">
      <w:pPr>
        <w:pStyle w:val="Ttulo3"/>
        <w:rPr>
          <w:szCs w:val="22"/>
        </w:rPr>
      </w:pPr>
      <w:bookmarkStart w:id="25" w:name="_Toc193391363"/>
      <w:r w:rsidRPr="00AB3FD1">
        <w:rPr>
          <w:szCs w:val="22"/>
        </w:rPr>
        <w:t>e) Requisitos formales para la interposición del recurso.</w:t>
      </w:r>
      <w:bookmarkEnd w:id="25"/>
    </w:p>
    <w:p w14:paraId="690D1265" w14:textId="77777777" w:rsidR="00400B8C" w:rsidRPr="00AB3FD1" w:rsidRDefault="00400B8C" w:rsidP="00AB3FD1">
      <w:r w:rsidRPr="00AB3FD1">
        <w:rPr>
          <w:b/>
        </w:rPr>
        <w:t xml:space="preserve">LA PARTE RECURRENTE </w:t>
      </w:r>
      <w:r w:rsidRPr="00AB3FD1">
        <w:t>acreditó todos y cada uno de los elementos formales exigidos por el artículo 180 de la misma normatividad.</w:t>
      </w:r>
    </w:p>
    <w:p w14:paraId="458725C4" w14:textId="77777777" w:rsidR="002B11D9" w:rsidRPr="00AB3FD1" w:rsidRDefault="002B11D9" w:rsidP="00AB3FD1">
      <w:pPr>
        <w:rPr>
          <w:szCs w:val="22"/>
        </w:rPr>
      </w:pPr>
    </w:p>
    <w:p w14:paraId="6CC0AE89" w14:textId="142E352E" w:rsidR="002B11D9" w:rsidRPr="00AB3FD1" w:rsidRDefault="00E43858" w:rsidP="00AB3FD1">
      <w:pPr>
        <w:pStyle w:val="Ttulo2"/>
        <w:rPr>
          <w:szCs w:val="22"/>
        </w:rPr>
      </w:pPr>
      <w:bookmarkStart w:id="26" w:name="_Toc193391364"/>
      <w:r w:rsidRPr="00AB3FD1">
        <w:rPr>
          <w:szCs w:val="22"/>
        </w:rPr>
        <w:t xml:space="preserve">SEGUNDO. </w:t>
      </w:r>
      <w:r w:rsidR="005201C8" w:rsidRPr="00AB3FD1">
        <w:rPr>
          <w:szCs w:val="22"/>
        </w:rPr>
        <w:t>Estudio de Fondo</w:t>
      </w:r>
      <w:r w:rsidRPr="00AB3FD1">
        <w:rPr>
          <w:szCs w:val="22"/>
        </w:rPr>
        <w:t>.</w:t>
      </w:r>
      <w:bookmarkEnd w:id="26"/>
    </w:p>
    <w:p w14:paraId="36F4B1E9" w14:textId="77777777" w:rsidR="002B11D9" w:rsidRPr="00AB3FD1" w:rsidRDefault="00E43858" w:rsidP="00AB3FD1">
      <w:pPr>
        <w:pStyle w:val="Ttulo3"/>
        <w:rPr>
          <w:szCs w:val="22"/>
        </w:rPr>
      </w:pPr>
      <w:bookmarkStart w:id="27" w:name="_Toc193391365"/>
      <w:r w:rsidRPr="00AB3FD1">
        <w:rPr>
          <w:szCs w:val="22"/>
        </w:rPr>
        <w:t>a) Mandato de transparencia y responsabilidad del Sujeto Obligado.</w:t>
      </w:r>
      <w:bookmarkEnd w:id="27"/>
    </w:p>
    <w:p w14:paraId="645A0019" w14:textId="77777777" w:rsidR="002B11D9" w:rsidRPr="00AB3FD1" w:rsidRDefault="00E43858" w:rsidP="00AB3FD1">
      <w:pPr>
        <w:rPr>
          <w:szCs w:val="22"/>
        </w:rPr>
      </w:pPr>
      <w:r w:rsidRPr="00AB3FD1">
        <w:rPr>
          <w:szCs w:val="22"/>
        </w:rPr>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6BC2B1B8" w14:textId="77777777" w:rsidR="002B11D9" w:rsidRPr="00AB3FD1" w:rsidRDefault="002B11D9" w:rsidP="00AB3FD1">
      <w:pPr>
        <w:rPr>
          <w:szCs w:val="22"/>
        </w:rPr>
      </w:pPr>
    </w:p>
    <w:p w14:paraId="2728DC9A" w14:textId="77777777" w:rsidR="002B11D9" w:rsidRPr="00AB3FD1" w:rsidRDefault="00E43858" w:rsidP="00AB3FD1">
      <w:pPr>
        <w:spacing w:line="240" w:lineRule="auto"/>
        <w:ind w:left="567" w:right="539"/>
        <w:rPr>
          <w:b/>
          <w:i/>
          <w:szCs w:val="22"/>
        </w:rPr>
      </w:pPr>
      <w:r w:rsidRPr="00AB3FD1">
        <w:rPr>
          <w:b/>
          <w:i/>
          <w:szCs w:val="22"/>
        </w:rPr>
        <w:t>Constitución Política de los Estados Unidos Mexicanos</w:t>
      </w:r>
    </w:p>
    <w:p w14:paraId="65A3C40E" w14:textId="77777777" w:rsidR="002B11D9" w:rsidRPr="00AB3FD1" w:rsidRDefault="00E43858" w:rsidP="00AB3FD1">
      <w:pPr>
        <w:spacing w:line="240" w:lineRule="auto"/>
        <w:ind w:left="567" w:right="539"/>
        <w:rPr>
          <w:b/>
          <w:i/>
          <w:szCs w:val="22"/>
        </w:rPr>
      </w:pPr>
      <w:r w:rsidRPr="00AB3FD1">
        <w:rPr>
          <w:b/>
          <w:i/>
          <w:szCs w:val="22"/>
        </w:rPr>
        <w:t>“Artículo 6.</w:t>
      </w:r>
    </w:p>
    <w:p w14:paraId="56A52B32" w14:textId="77777777" w:rsidR="002B11D9" w:rsidRPr="00AB3FD1" w:rsidRDefault="00E43858" w:rsidP="00AB3FD1">
      <w:pPr>
        <w:spacing w:line="240" w:lineRule="auto"/>
        <w:ind w:left="567" w:right="539"/>
        <w:rPr>
          <w:i/>
          <w:szCs w:val="22"/>
        </w:rPr>
      </w:pPr>
      <w:r w:rsidRPr="00AB3FD1">
        <w:rPr>
          <w:i/>
          <w:szCs w:val="22"/>
        </w:rPr>
        <w:t>(…)</w:t>
      </w:r>
    </w:p>
    <w:p w14:paraId="1976FC67" w14:textId="77777777" w:rsidR="002B11D9" w:rsidRPr="00AB3FD1" w:rsidRDefault="00E43858" w:rsidP="00AB3FD1">
      <w:pPr>
        <w:spacing w:line="240" w:lineRule="auto"/>
        <w:ind w:left="567" w:right="539"/>
        <w:rPr>
          <w:i/>
          <w:szCs w:val="22"/>
        </w:rPr>
      </w:pPr>
      <w:r w:rsidRPr="00AB3FD1">
        <w:rPr>
          <w:i/>
          <w:szCs w:val="22"/>
        </w:rPr>
        <w:t>Para efectos de lo dispuesto en el presente artículo se observará lo siguiente:</w:t>
      </w:r>
    </w:p>
    <w:p w14:paraId="04BDA9BA" w14:textId="77777777" w:rsidR="002B11D9" w:rsidRPr="00AB3FD1" w:rsidRDefault="00E43858" w:rsidP="00AB3FD1">
      <w:pPr>
        <w:spacing w:line="240" w:lineRule="auto"/>
        <w:ind w:left="567" w:right="539"/>
        <w:rPr>
          <w:b/>
          <w:i/>
          <w:szCs w:val="22"/>
        </w:rPr>
      </w:pPr>
      <w:r w:rsidRPr="00AB3FD1">
        <w:rPr>
          <w:b/>
          <w:i/>
          <w:szCs w:val="22"/>
        </w:rPr>
        <w:lastRenderedPageBreak/>
        <w:t>A</w:t>
      </w:r>
      <w:r w:rsidRPr="00AB3FD1">
        <w:rPr>
          <w:i/>
          <w:szCs w:val="22"/>
        </w:rPr>
        <w:t xml:space="preserve">. </w:t>
      </w:r>
      <w:r w:rsidRPr="00AB3FD1">
        <w:rPr>
          <w:b/>
          <w:i/>
          <w:szCs w:val="22"/>
        </w:rPr>
        <w:t>Para el ejercicio del derecho de acceso a la información</w:t>
      </w:r>
      <w:r w:rsidRPr="00AB3FD1">
        <w:rPr>
          <w:i/>
          <w:szCs w:val="22"/>
        </w:rPr>
        <w:t xml:space="preserve">, la Federación y </w:t>
      </w:r>
      <w:r w:rsidRPr="00AB3FD1">
        <w:rPr>
          <w:b/>
          <w:i/>
          <w:szCs w:val="22"/>
        </w:rPr>
        <w:t>las entidades federativas, en el ámbito de sus respectivas competencias, se regirán por los siguientes principios y bases:</w:t>
      </w:r>
    </w:p>
    <w:p w14:paraId="7B2501C9" w14:textId="77777777" w:rsidR="002B11D9" w:rsidRPr="00AB3FD1" w:rsidRDefault="00E43858" w:rsidP="00AB3FD1">
      <w:pPr>
        <w:spacing w:line="240" w:lineRule="auto"/>
        <w:ind w:left="567" w:right="539"/>
        <w:rPr>
          <w:i/>
          <w:szCs w:val="22"/>
        </w:rPr>
      </w:pPr>
      <w:r w:rsidRPr="00AB3FD1">
        <w:rPr>
          <w:b/>
          <w:i/>
          <w:szCs w:val="22"/>
        </w:rPr>
        <w:t xml:space="preserve">I. </w:t>
      </w:r>
      <w:r w:rsidRPr="00AB3FD1">
        <w:rPr>
          <w:b/>
          <w:i/>
          <w:szCs w:val="22"/>
        </w:rPr>
        <w:tab/>
        <w:t>Toda la información en posesión de cualquier</w:t>
      </w:r>
      <w:r w:rsidRPr="00AB3FD1">
        <w:rPr>
          <w:i/>
          <w:szCs w:val="22"/>
        </w:rPr>
        <w:t xml:space="preserve"> </w:t>
      </w:r>
      <w:r w:rsidRPr="00AB3FD1">
        <w:rPr>
          <w:b/>
          <w:i/>
          <w:szCs w:val="22"/>
        </w:rPr>
        <w:t>autoridad</w:t>
      </w:r>
      <w:r w:rsidRPr="00AB3FD1">
        <w:rPr>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AB3FD1">
        <w:rPr>
          <w:b/>
          <w:i/>
          <w:szCs w:val="22"/>
        </w:rPr>
        <w:t>municipal</w:t>
      </w:r>
      <w:r w:rsidRPr="00AB3FD1">
        <w:rPr>
          <w:i/>
          <w:szCs w:val="22"/>
        </w:rPr>
        <w:t xml:space="preserve">, </w:t>
      </w:r>
      <w:r w:rsidRPr="00AB3FD1">
        <w:rPr>
          <w:b/>
          <w:i/>
          <w:szCs w:val="22"/>
        </w:rPr>
        <w:t>es pública</w:t>
      </w:r>
      <w:r w:rsidRPr="00AB3FD1">
        <w:rPr>
          <w:i/>
          <w:szCs w:val="22"/>
        </w:rPr>
        <w:t xml:space="preserve"> y sólo podrá ser reservada temporalmente por razones de interés público y seguridad nacional, en los términos que fijen las leyes. </w:t>
      </w:r>
      <w:r w:rsidRPr="00AB3FD1">
        <w:rPr>
          <w:b/>
          <w:i/>
          <w:szCs w:val="22"/>
        </w:rPr>
        <w:t>En la interpretación de este derecho deberá prevalecer el principio de máxima publicidad. Los sujetos obligados deberán documentar todo acto que derive del ejercicio de sus facultades, competencias o funciones</w:t>
      </w:r>
      <w:r w:rsidRPr="00AB3FD1">
        <w:rPr>
          <w:i/>
          <w:szCs w:val="22"/>
        </w:rPr>
        <w:t>, la ley determinará los supuestos específicos bajo los cuales procederá la declaración de inexistencia de la información.”</w:t>
      </w:r>
    </w:p>
    <w:p w14:paraId="55C26538" w14:textId="77777777" w:rsidR="002B11D9" w:rsidRPr="00AB3FD1" w:rsidRDefault="002B11D9" w:rsidP="00AB3FD1">
      <w:pPr>
        <w:spacing w:line="240" w:lineRule="auto"/>
        <w:ind w:left="567" w:right="539"/>
        <w:rPr>
          <w:b/>
          <w:i/>
          <w:szCs w:val="22"/>
        </w:rPr>
      </w:pPr>
    </w:p>
    <w:p w14:paraId="1DB1F016" w14:textId="77777777" w:rsidR="002B11D9" w:rsidRPr="00AB3FD1" w:rsidRDefault="00E43858" w:rsidP="00AB3FD1">
      <w:pPr>
        <w:spacing w:line="240" w:lineRule="auto"/>
        <w:ind w:left="567" w:right="539"/>
        <w:rPr>
          <w:b/>
          <w:i/>
          <w:szCs w:val="22"/>
        </w:rPr>
      </w:pPr>
      <w:r w:rsidRPr="00AB3FD1">
        <w:rPr>
          <w:b/>
          <w:i/>
          <w:szCs w:val="22"/>
        </w:rPr>
        <w:t>Constitución Política del Estado Libre y Soberano de México</w:t>
      </w:r>
    </w:p>
    <w:p w14:paraId="4E542E32" w14:textId="77777777" w:rsidR="002B11D9" w:rsidRPr="00AB3FD1" w:rsidRDefault="00E43858" w:rsidP="00AB3FD1">
      <w:pPr>
        <w:spacing w:line="240" w:lineRule="auto"/>
        <w:ind w:left="567" w:right="539"/>
        <w:rPr>
          <w:i/>
          <w:szCs w:val="22"/>
        </w:rPr>
      </w:pPr>
      <w:r w:rsidRPr="00AB3FD1">
        <w:rPr>
          <w:b/>
          <w:i/>
          <w:szCs w:val="22"/>
        </w:rPr>
        <w:t>“Artículo 5</w:t>
      </w:r>
      <w:r w:rsidRPr="00AB3FD1">
        <w:rPr>
          <w:i/>
          <w:szCs w:val="22"/>
        </w:rPr>
        <w:t xml:space="preserve">.- </w:t>
      </w:r>
    </w:p>
    <w:p w14:paraId="0E7D0278" w14:textId="77777777" w:rsidR="002B11D9" w:rsidRPr="00AB3FD1" w:rsidRDefault="00E43858" w:rsidP="00AB3FD1">
      <w:pPr>
        <w:spacing w:line="240" w:lineRule="auto"/>
        <w:ind w:left="567" w:right="539"/>
        <w:rPr>
          <w:i/>
          <w:szCs w:val="22"/>
        </w:rPr>
      </w:pPr>
      <w:r w:rsidRPr="00AB3FD1">
        <w:rPr>
          <w:i/>
          <w:szCs w:val="22"/>
        </w:rPr>
        <w:t>(…)</w:t>
      </w:r>
    </w:p>
    <w:p w14:paraId="6CD461F3" w14:textId="77777777" w:rsidR="002B11D9" w:rsidRPr="00AB3FD1" w:rsidRDefault="00E43858" w:rsidP="00AB3FD1">
      <w:pPr>
        <w:spacing w:line="240" w:lineRule="auto"/>
        <w:ind w:left="567" w:right="539"/>
        <w:rPr>
          <w:i/>
          <w:szCs w:val="22"/>
        </w:rPr>
      </w:pPr>
      <w:r w:rsidRPr="00AB3FD1">
        <w:rPr>
          <w:b/>
          <w:i/>
          <w:szCs w:val="22"/>
        </w:rPr>
        <w:t>El derecho a la información será garantizado por el Estado. La ley establecerá las previsiones que permitan asegurar la protección, el respeto y la difusión de este derecho</w:t>
      </w:r>
      <w:r w:rsidRPr="00AB3FD1">
        <w:rPr>
          <w:i/>
          <w:szCs w:val="22"/>
        </w:rPr>
        <w:t>.</w:t>
      </w:r>
    </w:p>
    <w:p w14:paraId="2ABE9580" w14:textId="77777777" w:rsidR="002B11D9" w:rsidRPr="00AB3FD1" w:rsidRDefault="00E43858" w:rsidP="00AB3FD1">
      <w:pPr>
        <w:spacing w:line="240" w:lineRule="auto"/>
        <w:ind w:left="567" w:right="539"/>
        <w:rPr>
          <w:i/>
          <w:szCs w:val="22"/>
        </w:rPr>
      </w:pPr>
      <w:r w:rsidRPr="00AB3FD1">
        <w:rPr>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C7A0A77" w14:textId="77777777" w:rsidR="002B11D9" w:rsidRPr="00AB3FD1" w:rsidRDefault="00E43858" w:rsidP="00AB3FD1">
      <w:pPr>
        <w:spacing w:line="240" w:lineRule="auto"/>
        <w:ind w:left="567" w:right="539"/>
        <w:rPr>
          <w:i/>
          <w:szCs w:val="22"/>
        </w:rPr>
      </w:pPr>
      <w:r w:rsidRPr="00AB3FD1">
        <w:rPr>
          <w:b/>
          <w:i/>
          <w:szCs w:val="22"/>
        </w:rPr>
        <w:t>Este derecho se regirá por los principios y bases siguientes</w:t>
      </w:r>
      <w:r w:rsidRPr="00AB3FD1">
        <w:rPr>
          <w:i/>
          <w:szCs w:val="22"/>
        </w:rPr>
        <w:t>:</w:t>
      </w:r>
    </w:p>
    <w:p w14:paraId="20F07590" w14:textId="77777777" w:rsidR="002B11D9" w:rsidRPr="00AB3FD1" w:rsidRDefault="00E43858" w:rsidP="00AB3FD1">
      <w:pPr>
        <w:spacing w:line="240" w:lineRule="auto"/>
        <w:ind w:left="567" w:right="539"/>
        <w:rPr>
          <w:i/>
          <w:szCs w:val="22"/>
        </w:rPr>
      </w:pPr>
      <w:r w:rsidRPr="00AB3FD1">
        <w:rPr>
          <w:b/>
          <w:i/>
          <w:szCs w:val="22"/>
        </w:rPr>
        <w:t>I. Toda la información en posesión de cualquier autoridad, entidad, órgano y organismos de los</w:t>
      </w:r>
      <w:r w:rsidRPr="00AB3FD1">
        <w:rPr>
          <w:i/>
          <w:szCs w:val="22"/>
        </w:rPr>
        <w:t xml:space="preserve"> Poderes Ejecutivo, Legislativo y Judicial, órganos autónomos, partidos políticos, fideicomisos y fondos públicos estatales y </w:t>
      </w:r>
      <w:r w:rsidRPr="00AB3FD1">
        <w:rPr>
          <w:b/>
          <w:i/>
          <w:szCs w:val="22"/>
        </w:rPr>
        <w:t>municipales</w:t>
      </w:r>
      <w:r w:rsidRPr="00AB3FD1">
        <w:rPr>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AB3FD1">
        <w:rPr>
          <w:b/>
          <w:i/>
          <w:szCs w:val="22"/>
        </w:rPr>
        <w:t>es pública</w:t>
      </w:r>
      <w:r w:rsidRPr="00AB3FD1">
        <w:rPr>
          <w:i/>
          <w:szCs w:val="22"/>
        </w:rPr>
        <w:t xml:space="preserve"> y sólo podrá ser reservada temporalmente por razones previstas en la Constitución Política de los Estados Unidos Mexicanos de interés público y seguridad, en los términos que fijen las leyes. </w:t>
      </w:r>
      <w:r w:rsidRPr="00AB3FD1">
        <w:rPr>
          <w:b/>
          <w:i/>
          <w:szCs w:val="22"/>
        </w:rPr>
        <w:t>En la interpretación de este derecho deberá prevalecer el principio de máxima publicidad</w:t>
      </w:r>
      <w:r w:rsidRPr="00AB3FD1">
        <w:rPr>
          <w:i/>
          <w:szCs w:val="22"/>
        </w:rPr>
        <w:t xml:space="preserve">. </w:t>
      </w:r>
      <w:r w:rsidRPr="00AB3FD1">
        <w:rPr>
          <w:b/>
          <w:i/>
          <w:szCs w:val="22"/>
        </w:rPr>
        <w:t>Los sujetos obligados deberán documentar todo acto que derive del ejercicio de sus facultades, competencias o funciones</w:t>
      </w:r>
      <w:r w:rsidRPr="00AB3FD1">
        <w:rPr>
          <w:i/>
          <w:szCs w:val="22"/>
        </w:rPr>
        <w:t>, la ley determinará los supuestos específicos bajo los cuales procederá la declaración de inexistencia de la información.”</w:t>
      </w:r>
    </w:p>
    <w:p w14:paraId="43DAD261" w14:textId="77777777" w:rsidR="002B11D9" w:rsidRPr="00AB3FD1" w:rsidRDefault="002B11D9" w:rsidP="00AB3FD1">
      <w:pPr>
        <w:rPr>
          <w:b/>
          <w:i/>
          <w:szCs w:val="22"/>
        </w:rPr>
      </w:pPr>
    </w:p>
    <w:p w14:paraId="3CC5AE80" w14:textId="77777777" w:rsidR="002B11D9" w:rsidRPr="00AB3FD1" w:rsidRDefault="00E43858" w:rsidP="00AB3FD1">
      <w:pPr>
        <w:rPr>
          <w:i/>
          <w:szCs w:val="22"/>
        </w:rPr>
      </w:pPr>
      <w:r w:rsidRPr="00AB3FD1">
        <w:rPr>
          <w:szCs w:val="22"/>
        </w:rPr>
        <w:lastRenderedPageBreak/>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AB3FD1">
        <w:rPr>
          <w:i/>
          <w:szCs w:val="22"/>
        </w:rPr>
        <w:t>por los principios de simplicidad, rapidez, gratuidad del procedimiento, auxilio y orientación a los particulares.</w:t>
      </w:r>
    </w:p>
    <w:p w14:paraId="06C4477C" w14:textId="77777777" w:rsidR="002B11D9" w:rsidRPr="00AB3FD1" w:rsidRDefault="002B11D9" w:rsidP="00AB3FD1">
      <w:pPr>
        <w:rPr>
          <w:i/>
          <w:szCs w:val="22"/>
        </w:rPr>
      </w:pPr>
    </w:p>
    <w:p w14:paraId="32F71180" w14:textId="77777777" w:rsidR="002B11D9" w:rsidRPr="00AB3FD1" w:rsidRDefault="00E43858" w:rsidP="00AB3FD1">
      <w:pPr>
        <w:rPr>
          <w:i/>
          <w:szCs w:val="22"/>
        </w:rPr>
      </w:pPr>
      <w:r w:rsidRPr="00AB3FD1">
        <w:rPr>
          <w:szCs w:val="22"/>
        </w:rPr>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4B6730D8" w14:textId="77777777" w:rsidR="002B11D9" w:rsidRPr="00AB3FD1" w:rsidRDefault="002B11D9" w:rsidP="00AB3FD1">
      <w:pPr>
        <w:rPr>
          <w:szCs w:val="22"/>
        </w:rPr>
      </w:pPr>
    </w:p>
    <w:p w14:paraId="50C9A409" w14:textId="77777777" w:rsidR="002B11D9" w:rsidRPr="00AB3FD1" w:rsidRDefault="00E43858" w:rsidP="00AB3FD1">
      <w:pPr>
        <w:rPr>
          <w:szCs w:val="22"/>
        </w:rPr>
      </w:pPr>
      <w:r w:rsidRPr="00AB3FD1">
        <w:rPr>
          <w:szCs w:val="22"/>
        </w:rPr>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62A6D7BE" w14:textId="77777777" w:rsidR="002B11D9" w:rsidRPr="00AB3FD1" w:rsidRDefault="002B11D9" w:rsidP="00AB3FD1">
      <w:pPr>
        <w:rPr>
          <w:szCs w:val="22"/>
        </w:rPr>
      </w:pPr>
    </w:p>
    <w:p w14:paraId="35AF7222" w14:textId="77777777" w:rsidR="002B11D9" w:rsidRPr="00AB3FD1" w:rsidRDefault="00E43858" w:rsidP="00AB3FD1">
      <w:pPr>
        <w:rPr>
          <w:szCs w:val="22"/>
        </w:rPr>
      </w:pPr>
      <w:r w:rsidRPr="00AB3FD1">
        <w:rPr>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26BA6196" w14:textId="77777777" w:rsidR="002B11D9" w:rsidRPr="00AB3FD1" w:rsidRDefault="002B11D9" w:rsidP="00AB3FD1">
      <w:pPr>
        <w:rPr>
          <w:szCs w:val="22"/>
        </w:rPr>
      </w:pPr>
    </w:p>
    <w:p w14:paraId="573E8C29" w14:textId="77777777" w:rsidR="002B11D9" w:rsidRPr="00AB3FD1" w:rsidRDefault="00E43858" w:rsidP="00AB3FD1">
      <w:pPr>
        <w:rPr>
          <w:szCs w:val="22"/>
        </w:rPr>
      </w:pPr>
      <w:r w:rsidRPr="00AB3FD1">
        <w:rPr>
          <w:szCs w:val="22"/>
        </w:rPr>
        <w:t xml:space="preserve">En esa tesitura, el artículo 24 último párrafo de la Ley de la Materia dispone que los Sujetos Obligados sólo proporcionarán la información pública que generen, administren o posean en </w:t>
      </w:r>
      <w:r w:rsidRPr="00AB3FD1">
        <w:rPr>
          <w:szCs w:val="22"/>
        </w:rPr>
        <w:lastRenderedPageBreak/>
        <w:t>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1593E47A" w14:textId="77777777" w:rsidR="002B11D9" w:rsidRPr="00AB3FD1" w:rsidRDefault="002B11D9" w:rsidP="00AB3FD1">
      <w:pPr>
        <w:rPr>
          <w:szCs w:val="22"/>
        </w:rPr>
      </w:pPr>
    </w:p>
    <w:p w14:paraId="65B0DF28" w14:textId="77777777" w:rsidR="002B11D9" w:rsidRPr="00AB3FD1" w:rsidRDefault="00E43858" w:rsidP="00AB3FD1">
      <w:pPr>
        <w:rPr>
          <w:szCs w:val="22"/>
        </w:rPr>
      </w:pPr>
      <w:bookmarkStart w:id="28" w:name="_heading=h.2bn6wsx" w:colFirst="0" w:colLast="0"/>
      <w:bookmarkEnd w:id="28"/>
      <w:r w:rsidRPr="00AB3FD1">
        <w:rPr>
          <w:szCs w:val="22"/>
        </w:rPr>
        <w:t xml:space="preserve">Con base en lo anterior, se considera que </w:t>
      </w:r>
      <w:r w:rsidRPr="00AB3FD1">
        <w:rPr>
          <w:b/>
          <w:szCs w:val="22"/>
        </w:rPr>
        <w:t>EL</w:t>
      </w:r>
      <w:r w:rsidRPr="00AB3FD1">
        <w:rPr>
          <w:szCs w:val="22"/>
        </w:rPr>
        <w:t xml:space="preserve"> </w:t>
      </w:r>
      <w:r w:rsidRPr="00AB3FD1">
        <w:rPr>
          <w:b/>
          <w:szCs w:val="22"/>
        </w:rPr>
        <w:t>SUJETO OBLIGADO</w:t>
      </w:r>
      <w:r w:rsidRPr="00AB3FD1">
        <w:rPr>
          <w:szCs w:val="22"/>
        </w:rPr>
        <w:t xml:space="preserve"> se encontraba compelido a atender la solicitud de acceso a la información realizada por </w:t>
      </w:r>
      <w:r w:rsidRPr="00AB3FD1">
        <w:rPr>
          <w:b/>
          <w:szCs w:val="22"/>
        </w:rPr>
        <w:t>LA PARTE RECURRENTE</w:t>
      </w:r>
      <w:r w:rsidRPr="00AB3FD1">
        <w:rPr>
          <w:szCs w:val="22"/>
        </w:rPr>
        <w:t>.</w:t>
      </w:r>
    </w:p>
    <w:p w14:paraId="4D6DDC45" w14:textId="77777777" w:rsidR="002B11D9" w:rsidRPr="00AB3FD1" w:rsidRDefault="002B11D9" w:rsidP="00AB3FD1">
      <w:pPr>
        <w:rPr>
          <w:szCs w:val="22"/>
        </w:rPr>
      </w:pPr>
    </w:p>
    <w:p w14:paraId="0AA81BA3" w14:textId="7A07553B" w:rsidR="002B11D9" w:rsidRPr="00AB3FD1" w:rsidRDefault="00E43858" w:rsidP="00AB3FD1">
      <w:pPr>
        <w:pStyle w:val="Ttulo3"/>
        <w:rPr>
          <w:szCs w:val="22"/>
        </w:rPr>
      </w:pPr>
      <w:bookmarkStart w:id="29" w:name="_Toc193391366"/>
      <w:r w:rsidRPr="00AB3FD1">
        <w:rPr>
          <w:szCs w:val="22"/>
        </w:rPr>
        <w:t>b) Controversia a resolver</w:t>
      </w:r>
      <w:r w:rsidR="0043233B" w:rsidRPr="00AB3FD1">
        <w:rPr>
          <w:szCs w:val="22"/>
        </w:rPr>
        <w:t>.</w:t>
      </w:r>
      <w:bookmarkEnd w:id="29"/>
    </w:p>
    <w:p w14:paraId="2E713C5A" w14:textId="13F17357" w:rsidR="00400B8C" w:rsidRPr="00AB3FD1" w:rsidRDefault="00FD79D8" w:rsidP="00AB3FD1">
      <w:pPr>
        <w:rPr>
          <w:szCs w:val="22"/>
        </w:rPr>
      </w:pPr>
      <w:r w:rsidRPr="00AB3FD1">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Pr="00AB3FD1">
        <w:rPr>
          <w:rFonts w:eastAsia="Calibri"/>
          <w:b/>
          <w:bCs/>
          <w:szCs w:val="22"/>
          <w:lang w:eastAsia="es-ES_tradnl"/>
        </w:rPr>
        <w:t>LA PARTE RECURRENTE</w:t>
      </w:r>
      <w:r w:rsidRPr="00AB3FD1">
        <w:rPr>
          <w:rFonts w:eastAsia="Calibri"/>
          <w:szCs w:val="22"/>
          <w:lang w:eastAsia="es-ES_tradnl"/>
        </w:rPr>
        <w:t xml:space="preserve"> solicitó </w:t>
      </w:r>
      <w:r w:rsidR="00E84DF3" w:rsidRPr="00AB3FD1">
        <w:rPr>
          <w:rFonts w:eastAsia="Calibri"/>
          <w:szCs w:val="22"/>
          <w:lang w:eastAsia="es-ES_tradnl"/>
        </w:rPr>
        <w:t>las</w:t>
      </w:r>
      <w:r w:rsidR="00400B8C" w:rsidRPr="00AB3FD1">
        <w:rPr>
          <w:szCs w:val="22"/>
        </w:rPr>
        <w:t xml:space="preserve"> actas de las sesiones de cabildo ordinarias y extraordinarias del 2023 y 2024.</w:t>
      </w:r>
    </w:p>
    <w:p w14:paraId="49250E9A" w14:textId="77777777" w:rsidR="00400B8C" w:rsidRPr="00AB3FD1" w:rsidRDefault="00400B8C" w:rsidP="00AB3FD1">
      <w:pPr>
        <w:tabs>
          <w:tab w:val="left" w:pos="4667"/>
          <w:tab w:val="left" w:pos="4962"/>
        </w:tabs>
        <w:ind w:right="567"/>
        <w:rPr>
          <w:szCs w:val="22"/>
        </w:rPr>
      </w:pPr>
    </w:p>
    <w:p w14:paraId="2C7AECE4" w14:textId="12546A8A" w:rsidR="00DC66A5" w:rsidRPr="00AB3FD1" w:rsidRDefault="00D96DE4" w:rsidP="00AB3FD1">
      <w:pPr>
        <w:pBdr>
          <w:top w:val="nil"/>
          <w:left w:val="nil"/>
          <w:bottom w:val="nil"/>
          <w:right w:val="nil"/>
          <w:between w:val="nil"/>
        </w:pBdr>
        <w:ind w:right="-28"/>
        <w:rPr>
          <w:szCs w:val="22"/>
        </w:rPr>
      </w:pPr>
      <w:r w:rsidRPr="00AB3FD1">
        <w:rPr>
          <w:szCs w:val="22"/>
        </w:rPr>
        <w:t xml:space="preserve">En respuesta, </w:t>
      </w:r>
      <w:r w:rsidRPr="00AB3FD1">
        <w:rPr>
          <w:b/>
          <w:szCs w:val="22"/>
        </w:rPr>
        <w:t>EL SUJETO OBLIGADO</w:t>
      </w:r>
      <w:r w:rsidR="000B7D6E" w:rsidRPr="00AB3FD1">
        <w:rPr>
          <w:b/>
          <w:szCs w:val="22"/>
        </w:rPr>
        <w:t xml:space="preserve"> </w:t>
      </w:r>
      <w:r w:rsidR="00DC66A5" w:rsidRPr="00AB3FD1">
        <w:rPr>
          <w:szCs w:val="22"/>
        </w:rPr>
        <w:t xml:space="preserve">se pronunció por conducto del Secretario del Ayuntamiento, quien </w:t>
      </w:r>
      <w:r w:rsidR="00E54A54" w:rsidRPr="00AB3FD1">
        <w:rPr>
          <w:szCs w:val="22"/>
        </w:rPr>
        <w:t>indicó que el servidor público saliente de la administración municipal 2022-2024 no dejó constancia en formato impreso o digital de las actas y video grabaciones de las sesiones de cabildo</w:t>
      </w:r>
      <w:r w:rsidR="00DC66A5" w:rsidRPr="00AB3FD1">
        <w:rPr>
          <w:szCs w:val="22"/>
        </w:rPr>
        <w:t>.</w:t>
      </w:r>
    </w:p>
    <w:p w14:paraId="5A4F04CC" w14:textId="77777777" w:rsidR="00134FA1" w:rsidRPr="00AB3FD1" w:rsidRDefault="00134FA1" w:rsidP="00AB3FD1">
      <w:pPr>
        <w:tabs>
          <w:tab w:val="left" w:pos="4962"/>
        </w:tabs>
        <w:rPr>
          <w:szCs w:val="22"/>
        </w:rPr>
      </w:pPr>
    </w:p>
    <w:p w14:paraId="3A9BA8BF" w14:textId="1A9303FA" w:rsidR="002B11D9" w:rsidRPr="00AB3FD1" w:rsidRDefault="00E43858" w:rsidP="00AB3FD1">
      <w:pPr>
        <w:tabs>
          <w:tab w:val="left" w:pos="4962"/>
        </w:tabs>
        <w:rPr>
          <w:szCs w:val="22"/>
        </w:rPr>
      </w:pPr>
      <w:r w:rsidRPr="00AB3FD1">
        <w:rPr>
          <w:szCs w:val="22"/>
        </w:rPr>
        <w:t xml:space="preserve">Ahora bien, en la interposición del presente recurso </w:t>
      </w:r>
      <w:r w:rsidRPr="00AB3FD1">
        <w:rPr>
          <w:b/>
          <w:szCs w:val="22"/>
        </w:rPr>
        <w:t>LA PARTE RECURRENTE</w:t>
      </w:r>
      <w:r w:rsidRPr="00AB3FD1">
        <w:rPr>
          <w:szCs w:val="22"/>
        </w:rPr>
        <w:t xml:space="preserve"> se inconformó </w:t>
      </w:r>
      <w:r w:rsidR="00036E41" w:rsidRPr="00AB3FD1">
        <w:rPr>
          <w:szCs w:val="22"/>
        </w:rPr>
        <w:t xml:space="preserve">sobre la </w:t>
      </w:r>
      <w:r w:rsidR="00E54A54" w:rsidRPr="00AB3FD1">
        <w:rPr>
          <w:szCs w:val="22"/>
        </w:rPr>
        <w:t>negativa a la información solicitada</w:t>
      </w:r>
      <w:r w:rsidR="00421C6E" w:rsidRPr="00AB3FD1">
        <w:rPr>
          <w:szCs w:val="22"/>
        </w:rPr>
        <w:t>.</w:t>
      </w:r>
    </w:p>
    <w:p w14:paraId="3213D847" w14:textId="77777777" w:rsidR="00F10C1B" w:rsidRPr="00AB3FD1" w:rsidRDefault="00F10C1B" w:rsidP="00AB3FD1">
      <w:pPr>
        <w:rPr>
          <w:szCs w:val="22"/>
        </w:rPr>
      </w:pPr>
    </w:p>
    <w:p w14:paraId="7E535975" w14:textId="4B5816DF" w:rsidR="000B4924" w:rsidRPr="00AB3FD1" w:rsidRDefault="00D707EC" w:rsidP="00AB3FD1">
      <w:pPr>
        <w:rPr>
          <w:szCs w:val="22"/>
        </w:rPr>
      </w:pPr>
      <w:r w:rsidRPr="00AB3FD1">
        <w:rPr>
          <w:szCs w:val="22"/>
        </w:rPr>
        <w:t>Por otra parte, en el apartado de manifestaciones</w:t>
      </w:r>
      <w:r w:rsidR="005F7177" w:rsidRPr="00AB3FD1">
        <w:rPr>
          <w:szCs w:val="22"/>
        </w:rPr>
        <w:t xml:space="preserve"> </w:t>
      </w:r>
      <w:r w:rsidRPr="00AB3FD1">
        <w:rPr>
          <w:b/>
          <w:szCs w:val="22"/>
        </w:rPr>
        <w:t xml:space="preserve">EL SUJETO OBLIGADO </w:t>
      </w:r>
      <w:r w:rsidR="00DC66A5" w:rsidRPr="00AB3FD1">
        <w:rPr>
          <w:szCs w:val="22"/>
        </w:rPr>
        <w:t>omitió remitir el informe justificado correspondiente; y por su parte, el solicitante no proporcionó pruebas o alegatos.</w:t>
      </w:r>
    </w:p>
    <w:p w14:paraId="348631A2" w14:textId="77777777" w:rsidR="004A4AA5" w:rsidRPr="00AB3FD1" w:rsidRDefault="004A4AA5" w:rsidP="00AB3FD1">
      <w:pPr>
        <w:rPr>
          <w:b/>
          <w:szCs w:val="22"/>
        </w:rPr>
      </w:pPr>
    </w:p>
    <w:p w14:paraId="7D151D0D" w14:textId="11600886" w:rsidR="005F7177" w:rsidRPr="00AB3FD1" w:rsidRDefault="00D707EC" w:rsidP="00AB3FD1">
      <w:pPr>
        <w:tabs>
          <w:tab w:val="left" w:pos="4962"/>
        </w:tabs>
        <w:rPr>
          <w:bCs/>
          <w:szCs w:val="22"/>
        </w:rPr>
      </w:pPr>
      <w:r w:rsidRPr="00AB3FD1">
        <w:rPr>
          <w:szCs w:val="22"/>
        </w:rPr>
        <w:lastRenderedPageBreak/>
        <w:t xml:space="preserve">En razón de lo anterior, el estudio se centrará en determinar </w:t>
      </w:r>
      <w:r w:rsidR="00E54A54" w:rsidRPr="00AB3FD1">
        <w:rPr>
          <w:szCs w:val="22"/>
        </w:rPr>
        <w:t xml:space="preserve">si </w:t>
      </w:r>
      <w:r w:rsidR="005F7177" w:rsidRPr="00AB3FD1">
        <w:rPr>
          <w:b/>
          <w:szCs w:val="22"/>
        </w:rPr>
        <w:t xml:space="preserve">EL SUJETO OBLIGADO </w:t>
      </w:r>
      <w:r w:rsidR="00E54A54" w:rsidRPr="00AB3FD1">
        <w:rPr>
          <w:bCs/>
          <w:szCs w:val="22"/>
        </w:rPr>
        <w:t>negó la información requerida por</w:t>
      </w:r>
      <w:r w:rsidR="00210D17" w:rsidRPr="00AB3FD1">
        <w:rPr>
          <w:bCs/>
          <w:szCs w:val="22"/>
        </w:rPr>
        <w:t xml:space="preserve"> </w:t>
      </w:r>
      <w:r w:rsidR="00210D17" w:rsidRPr="00AB3FD1">
        <w:rPr>
          <w:b/>
          <w:bCs/>
          <w:szCs w:val="22"/>
        </w:rPr>
        <w:t>LA PARTE RECURRENTE</w:t>
      </w:r>
      <w:r w:rsidR="005F7177" w:rsidRPr="00AB3FD1">
        <w:rPr>
          <w:bCs/>
          <w:szCs w:val="22"/>
        </w:rPr>
        <w:t>.</w:t>
      </w:r>
    </w:p>
    <w:p w14:paraId="6371A379" w14:textId="77777777" w:rsidR="00193492" w:rsidRPr="00AB3FD1" w:rsidRDefault="00193492" w:rsidP="00AB3FD1">
      <w:pPr>
        <w:rPr>
          <w:szCs w:val="22"/>
        </w:rPr>
      </w:pPr>
    </w:p>
    <w:p w14:paraId="19995242" w14:textId="77777777" w:rsidR="002B11D9" w:rsidRPr="00AB3FD1" w:rsidRDefault="00E43858" w:rsidP="00AB3FD1">
      <w:pPr>
        <w:pStyle w:val="Ttulo3"/>
        <w:tabs>
          <w:tab w:val="left" w:pos="6015"/>
        </w:tabs>
        <w:rPr>
          <w:szCs w:val="22"/>
        </w:rPr>
      </w:pPr>
      <w:bookmarkStart w:id="30" w:name="_Toc193391367"/>
      <w:r w:rsidRPr="00AB3FD1">
        <w:rPr>
          <w:szCs w:val="22"/>
        </w:rPr>
        <w:t>c) Estudio de la controversia.</w:t>
      </w:r>
      <w:bookmarkEnd w:id="30"/>
    </w:p>
    <w:p w14:paraId="08833BBD" w14:textId="77777777" w:rsidR="00602ACA" w:rsidRPr="00AB3FD1" w:rsidRDefault="00602ACA" w:rsidP="00AB3FD1">
      <w:pPr>
        <w:ind w:right="-93"/>
        <w:rPr>
          <w:szCs w:val="22"/>
        </w:rPr>
      </w:pPr>
      <w:r w:rsidRPr="00AB3FD1">
        <w:rPr>
          <w:szCs w:val="22"/>
        </w:rPr>
        <w:t>Una vez precisado lo anterior, resulta necesario comenzar con el estudio señalando que el artículo 18 de la Ley de Transparencia y Acceso a la Información Pública del Estado de México y Municipios, contempla que los sujetos obligados deberán documentar todo acto que derive del ejercicio de sus facultades, competencias o funciones, precepto normativo que textualmente establece lo siguiente:</w:t>
      </w:r>
    </w:p>
    <w:p w14:paraId="2D976840" w14:textId="77777777" w:rsidR="00602ACA" w:rsidRPr="00AB3FD1" w:rsidRDefault="00602ACA" w:rsidP="00AB3FD1">
      <w:pPr>
        <w:ind w:right="-93"/>
        <w:rPr>
          <w:szCs w:val="22"/>
        </w:rPr>
      </w:pPr>
    </w:p>
    <w:p w14:paraId="248727A2" w14:textId="77777777" w:rsidR="00602ACA" w:rsidRPr="00AB3FD1" w:rsidRDefault="00602ACA" w:rsidP="00AB3FD1">
      <w:pPr>
        <w:pStyle w:val="Puesto"/>
        <w:ind w:firstLine="567"/>
        <w:rPr>
          <w:szCs w:val="22"/>
        </w:rPr>
      </w:pPr>
      <w:r w:rsidRPr="00AB3FD1">
        <w:rPr>
          <w:b/>
          <w:szCs w:val="22"/>
        </w:rPr>
        <w:t>Artículo 18</w:t>
      </w:r>
      <w:r w:rsidRPr="00AB3FD1">
        <w:rPr>
          <w:szCs w:val="22"/>
        </w:rPr>
        <w:t>. Los sujetos obligados deberán documentar todo acto que derive del ejercicio de sus facultades, competencias o funciones, considerando desde su origen la eventual publicidad y reutilización de la información que generen</w:t>
      </w:r>
    </w:p>
    <w:p w14:paraId="70083728" w14:textId="77777777" w:rsidR="00602ACA" w:rsidRPr="00AB3FD1" w:rsidRDefault="00602ACA" w:rsidP="00AB3FD1">
      <w:pPr>
        <w:ind w:right="-93"/>
        <w:rPr>
          <w:szCs w:val="22"/>
        </w:rPr>
      </w:pPr>
    </w:p>
    <w:p w14:paraId="0638FA69" w14:textId="77777777" w:rsidR="00602ACA" w:rsidRPr="00AB3FD1" w:rsidRDefault="00602ACA" w:rsidP="00AB3FD1">
      <w:pPr>
        <w:ind w:right="-93"/>
        <w:rPr>
          <w:szCs w:val="22"/>
        </w:rPr>
      </w:pPr>
      <w:r w:rsidRPr="00AB3FD1">
        <w:rPr>
          <w:szCs w:val="22"/>
        </w:rPr>
        <w:t xml:space="preserve">Lo anterior toma relevancia, pues según Jarquín, Soledad (2019), en el “Diccionario de Transparencia y Acceso a la Información Pública” (p. 126 y 127), todos los </w:t>
      </w:r>
      <w:r w:rsidRPr="00AB3FD1">
        <w:rPr>
          <w:b/>
          <w:szCs w:val="22"/>
        </w:rPr>
        <w:t>SUJETOS OBLIGADOS</w:t>
      </w:r>
      <w:r w:rsidRPr="00AB3FD1">
        <w:rPr>
          <w:szCs w:val="22"/>
        </w:rPr>
        <w:t xml:space="preserve">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52EB51CE" w14:textId="77777777" w:rsidR="00602ACA" w:rsidRPr="00AB3FD1" w:rsidRDefault="00602ACA" w:rsidP="00AB3FD1">
      <w:pPr>
        <w:ind w:right="-93"/>
        <w:rPr>
          <w:szCs w:val="22"/>
        </w:rPr>
      </w:pPr>
    </w:p>
    <w:p w14:paraId="297CD57F" w14:textId="77777777" w:rsidR="003E4487" w:rsidRPr="00AB3FD1" w:rsidRDefault="00602ACA" w:rsidP="00AB3FD1">
      <w:pPr>
        <w:widowControl w:val="0"/>
        <w:rPr>
          <w:szCs w:val="22"/>
        </w:rPr>
      </w:pPr>
      <w:r w:rsidRPr="00AB3FD1">
        <w:rPr>
          <w:szCs w:val="22"/>
        </w:rPr>
        <w:t>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w:t>
      </w:r>
      <w:r w:rsidR="00240BB6" w:rsidRPr="00AB3FD1">
        <w:rPr>
          <w:szCs w:val="22"/>
        </w:rPr>
        <w:t xml:space="preserve">. </w:t>
      </w:r>
    </w:p>
    <w:p w14:paraId="0094BEE7" w14:textId="77777777" w:rsidR="007F2745" w:rsidRPr="00AB3FD1" w:rsidRDefault="007F2745" w:rsidP="00AB3FD1">
      <w:pPr>
        <w:tabs>
          <w:tab w:val="left" w:pos="4962"/>
        </w:tabs>
      </w:pPr>
    </w:p>
    <w:p w14:paraId="188062CD" w14:textId="1847C0EB" w:rsidR="00466868" w:rsidRPr="00AB3FD1" w:rsidRDefault="00B96B00" w:rsidP="00AB3FD1">
      <w:r w:rsidRPr="00AB3FD1">
        <w:lastRenderedPageBreak/>
        <w:t xml:space="preserve">Ahora bien, para el caso que nos ocupa, </w:t>
      </w:r>
      <w:r w:rsidR="00466868" w:rsidRPr="00AB3FD1">
        <w:t>resulta necesario hacer referencia al procedimiento de búsqueda que deben seguir los Sujetos Obligados para localizar la información, el cual se encuentra previsto en los artículos 160 y 162 de la Ley de Transparencia y Acceso a la Información Pública del Estado de México y Municipios, mismo que es el siguiente:</w:t>
      </w:r>
    </w:p>
    <w:p w14:paraId="105B201A" w14:textId="77777777" w:rsidR="00466868" w:rsidRPr="00AB3FD1" w:rsidRDefault="00466868" w:rsidP="00AB3FD1"/>
    <w:p w14:paraId="12EB3FD1" w14:textId="77777777" w:rsidR="00466868" w:rsidRPr="00AB3FD1" w:rsidRDefault="00466868" w:rsidP="00AB3FD1">
      <w:pPr>
        <w:numPr>
          <w:ilvl w:val="0"/>
          <w:numId w:val="38"/>
        </w:numPr>
      </w:pPr>
      <w:r w:rsidRPr="00AB3FD1">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65FBFB82" w14:textId="77777777" w:rsidR="00466868" w:rsidRPr="00AB3FD1" w:rsidRDefault="00466868" w:rsidP="00AB3FD1"/>
    <w:p w14:paraId="1E642D54" w14:textId="6B6F463F" w:rsidR="00466868" w:rsidRPr="00AB3FD1" w:rsidRDefault="00466868" w:rsidP="00AB3FD1">
      <w:pPr>
        <w:numPr>
          <w:ilvl w:val="0"/>
          <w:numId w:val="38"/>
        </w:numPr>
      </w:pPr>
      <w:r w:rsidRPr="00AB3FD1">
        <w:t>Los sujetos obligados otorgarán acceso a los documentos que se encuentren en sus archivos o que estén obligados a documentar de acuerdo con sus facultades, competencias o funciones, en el formato en que el solicitante manifieste, de entre aquellos formatos existentes.</w:t>
      </w:r>
    </w:p>
    <w:p w14:paraId="042B9F06" w14:textId="77777777" w:rsidR="00466868" w:rsidRPr="00AB3FD1" w:rsidRDefault="00466868" w:rsidP="00AB3FD1">
      <w:pPr>
        <w:tabs>
          <w:tab w:val="left" w:pos="4962"/>
        </w:tabs>
      </w:pPr>
    </w:p>
    <w:p w14:paraId="712BBCF9" w14:textId="6522D0BE" w:rsidR="000F553A" w:rsidRPr="00AB3FD1" w:rsidRDefault="001C1369" w:rsidP="00AB3FD1">
      <w:pPr>
        <w:tabs>
          <w:tab w:val="left" w:pos="4962"/>
        </w:tabs>
      </w:pPr>
      <w:r w:rsidRPr="00AB3FD1">
        <w:t xml:space="preserve">Avanzando en estudio es importante señalar que, </w:t>
      </w:r>
      <w:r w:rsidR="00B96B00" w:rsidRPr="00AB3FD1">
        <w:t xml:space="preserve">si bien dentro de las constancias que obran en el expediente electrónico del SAIMEX no se advierte turno de requerimiento a alguna de las áreas que conforman la administración pública municipal de </w:t>
      </w:r>
      <w:proofErr w:type="spellStart"/>
      <w:r w:rsidR="00B96B00" w:rsidRPr="00AB3FD1">
        <w:rPr>
          <w:b/>
        </w:rPr>
        <w:t>Joquicingo</w:t>
      </w:r>
      <w:proofErr w:type="spellEnd"/>
      <w:r w:rsidR="00B96B00" w:rsidRPr="00AB3FD1">
        <w:t xml:space="preserve">, lo cierto también es que, </w:t>
      </w:r>
      <w:r w:rsidRPr="00AB3FD1">
        <w:t xml:space="preserve">para dar atención al requerimiento realizado por el particular, se pronunció el servidor público habilitado que se estima competente, </w:t>
      </w:r>
      <w:r w:rsidR="000F553A" w:rsidRPr="00AB3FD1">
        <w:t>dad</w:t>
      </w:r>
      <w:r w:rsidR="0060676F" w:rsidRPr="00AB3FD1">
        <w:t>a</w:t>
      </w:r>
      <w:r w:rsidR="000F553A" w:rsidRPr="00AB3FD1">
        <w:t xml:space="preserve"> la propia y especial naturaleza de la solicitud y </w:t>
      </w:r>
      <w:r w:rsidRPr="00AB3FD1">
        <w:t xml:space="preserve">de conformidad con lo previsto en el </w:t>
      </w:r>
      <w:r w:rsidRPr="00AB3FD1">
        <w:rPr>
          <w:b/>
        </w:rPr>
        <w:t>artículo</w:t>
      </w:r>
      <w:r w:rsidRPr="00AB3FD1">
        <w:t xml:space="preserve"> </w:t>
      </w:r>
      <w:r w:rsidR="000F553A" w:rsidRPr="00AB3FD1">
        <w:rPr>
          <w:b/>
        </w:rPr>
        <w:t>91</w:t>
      </w:r>
      <w:r w:rsidRPr="00AB3FD1">
        <w:rPr>
          <w:b/>
        </w:rPr>
        <w:t xml:space="preserve">, </w:t>
      </w:r>
      <w:r w:rsidR="000F553A" w:rsidRPr="00AB3FD1">
        <w:rPr>
          <w:b/>
        </w:rPr>
        <w:t>fracciones I, II, III, IV</w:t>
      </w:r>
      <w:r w:rsidR="000F553A" w:rsidRPr="00AB3FD1">
        <w:t xml:space="preserve"> y </w:t>
      </w:r>
      <w:r w:rsidR="000F553A" w:rsidRPr="00AB3FD1">
        <w:rPr>
          <w:b/>
        </w:rPr>
        <w:t>V</w:t>
      </w:r>
      <w:r w:rsidRPr="00AB3FD1">
        <w:rPr>
          <w:b/>
        </w:rPr>
        <w:t>I</w:t>
      </w:r>
      <w:r w:rsidRPr="00AB3FD1">
        <w:t xml:space="preserve"> </w:t>
      </w:r>
      <w:r w:rsidRPr="00AB3FD1">
        <w:rPr>
          <w:b/>
        </w:rPr>
        <w:t>de la Ley Orgánica Municipal del Estado de México</w:t>
      </w:r>
      <w:r w:rsidRPr="00AB3FD1">
        <w:t>, fragmento</w:t>
      </w:r>
      <w:r w:rsidR="000F553A" w:rsidRPr="00AB3FD1">
        <w:t>s</w:t>
      </w:r>
      <w:r w:rsidRPr="00AB3FD1">
        <w:t xml:space="preserve"> normativo</w:t>
      </w:r>
      <w:r w:rsidR="000F553A" w:rsidRPr="00AB3FD1">
        <w:t>s</w:t>
      </w:r>
      <w:r w:rsidRPr="00AB3FD1">
        <w:t xml:space="preserve"> señala que </w:t>
      </w:r>
      <w:r w:rsidR="000F553A" w:rsidRPr="00AB3FD1">
        <w:t>se transcriben a continuación para una mayor referencia:</w:t>
      </w:r>
    </w:p>
    <w:p w14:paraId="5C281FE2" w14:textId="77777777" w:rsidR="000F553A" w:rsidRPr="00AB3FD1" w:rsidRDefault="000F553A" w:rsidP="00AB3FD1">
      <w:pPr>
        <w:tabs>
          <w:tab w:val="left" w:pos="4962"/>
        </w:tabs>
      </w:pPr>
    </w:p>
    <w:p w14:paraId="014C1A71" w14:textId="5F1E8054" w:rsidR="00325427" w:rsidRPr="00AB3FD1" w:rsidRDefault="00325427" w:rsidP="00AB3FD1">
      <w:pPr>
        <w:tabs>
          <w:tab w:val="left" w:pos="4962"/>
        </w:tabs>
      </w:pPr>
      <w:r w:rsidRPr="00AB3FD1">
        <w:lastRenderedPageBreak/>
        <w:t>En virtud de lo anterior se debe realizar un análisis de la normatividad referida en el párrafo que antecede, con el fin de determinar sí, el Secretario del Ayuntamiento es el único depositario de las actas de cabildo requeridas por el solicitante, quedando de la siguiente manera:</w:t>
      </w:r>
    </w:p>
    <w:p w14:paraId="302E0809" w14:textId="77777777" w:rsidR="00325427" w:rsidRPr="00AB3FD1" w:rsidRDefault="00325427" w:rsidP="00AB3FD1">
      <w:pPr>
        <w:tabs>
          <w:tab w:val="left" w:pos="4962"/>
        </w:tabs>
      </w:pPr>
    </w:p>
    <w:p w14:paraId="54BF2EA3" w14:textId="77777777" w:rsidR="00325427" w:rsidRPr="00AB3FD1" w:rsidRDefault="00325427" w:rsidP="00AB3FD1">
      <w:pPr>
        <w:tabs>
          <w:tab w:val="left" w:pos="4962"/>
        </w:tabs>
      </w:pPr>
      <w:r w:rsidRPr="00AB3FD1">
        <w:t>El artículo 91 de la Ley Orgánica Municipal del Estado de México y Municipios establece las atribuciones del Secretario del Ayuntamiento, una figura clave en la administración municipal. Entre sus responsabilidades, se destaca su función exclusiva como responsable de la elaboración, resguardo y conservación de las actas de cabildo, lo que garantiza la legalidad, transparencia y autenticidad de los acuerdos tomados en sesión.</w:t>
      </w:r>
    </w:p>
    <w:p w14:paraId="456D09A4" w14:textId="77777777" w:rsidR="00325427" w:rsidRPr="00AB3FD1" w:rsidRDefault="00325427" w:rsidP="00AB3FD1">
      <w:pPr>
        <w:tabs>
          <w:tab w:val="left" w:pos="4962"/>
        </w:tabs>
      </w:pPr>
    </w:p>
    <w:p w14:paraId="0317BE09" w14:textId="77777777" w:rsidR="00325427" w:rsidRPr="00AB3FD1" w:rsidRDefault="00325427" w:rsidP="00AB3FD1">
      <w:pPr>
        <w:tabs>
          <w:tab w:val="left" w:pos="4962"/>
        </w:tabs>
        <w:rPr>
          <w:b/>
          <w:u w:val="single"/>
        </w:rPr>
      </w:pPr>
      <w:r w:rsidRPr="00AB3FD1">
        <w:rPr>
          <w:b/>
          <w:u w:val="single"/>
        </w:rPr>
        <w:t>1. Elaboración y Firma de las Actas de Cabildo</w:t>
      </w:r>
    </w:p>
    <w:p w14:paraId="40E2107F" w14:textId="77777777" w:rsidR="00325427" w:rsidRPr="00AB3FD1" w:rsidRDefault="00325427" w:rsidP="00AB3FD1">
      <w:pPr>
        <w:tabs>
          <w:tab w:val="left" w:pos="4962"/>
        </w:tabs>
      </w:pPr>
      <w:r w:rsidRPr="00AB3FD1">
        <w:t>La fracción I del artículo 91 señala que el Secretario del Ayuntamiento tiene la obligación de asistir a las sesiones del cabildo y levantar las actas correspondientes. Esto implica que solo él tiene la facultad de documentar de manera oficial las decisiones del órgano colegiado, asegurando que los acuerdos sean registrados fielmente y sin alteraciones.</w:t>
      </w:r>
    </w:p>
    <w:p w14:paraId="3B9FBEF1" w14:textId="77777777" w:rsidR="00325427" w:rsidRPr="00AB3FD1" w:rsidRDefault="00325427" w:rsidP="00AB3FD1">
      <w:pPr>
        <w:tabs>
          <w:tab w:val="left" w:pos="4962"/>
        </w:tabs>
      </w:pPr>
    </w:p>
    <w:p w14:paraId="7A6CF61E" w14:textId="77777777" w:rsidR="00325427" w:rsidRPr="00AB3FD1" w:rsidRDefault="00325427" w:rsidP="00AB3FD1">
      <w:pPr>
        <w:tabs>
          <w:tab w:val="left" w:pos="4962"/>
        </w:tabs>
        <w:rPr>
          <w:b/>
          <w:u w:val="single"/>
        </w:rPr>
      </w:pPr>
      <w:r w:rsidRPr="00AB3FD1">
        <w:rPr>
          <w:b/>
          <w:u w:val="single"/>
        </w:rPr>
        <w:t>2. Convocatoria y Control de las Sesiones</w:t>
      </w:r>
    </w:p>
    <w:p w14:paraId="412AE38B" w14:textId="77777777" w:rsidR="00325427" w:rsidRPr="00AB3FD1" w:rsidRDefault="00325427" w:rsidP="00AB3FD1">
      <w:pPr>
        <w:tabs>
          <w:tab w:val="left" w:pos="4962"/>
        </w:tabs>
      </w:pPr>
      <w:r w:rsidRPr="00AB3FD1">
        <w:t>De acuerdo con la fracción II, el Secretario es el encargado de emitir los citatorios para la celebración de las sesiones de cabildo. Esta facultad le otorga un control directo sobre la asistencia y el desarrollo de las sesiones, reforzando su papel como autoridad documental en los procedimientos del ayuntamiento.</w:t>
      </w:r>
    </w:p>
    <w:p w14:paraId="25683512" w14:textId="77777777" w:rsidR="00325427" w:rsidRPr="00AB3FD1" w:rsidRDefault="00325427" w:rsidP="00AB3FD1">
      <w:pPr>
        <w:tabs>
          <w:tab w:val="left" w:pos="4962"/>
        </w:tabs>
      </w:pPr>
    </w:p>
    <w:p w14:paraId="29C8CAC2" w14:textId="77777777" w:rsidR="00325427" w:rsidRPr="00AB3FD1" w:rsidRDefault="00325427" w:rsidP="00AB3FD1">
      <w:pPr>
        <w:tabs>
          <w:tab w:val="left" w:pos="4962"/>
        </w:tabs>
        <w:rPr>
          <w:b/>
          <w:u w:val="single"/>
        </w:rPr>
      </w:pPr>
      <w:r w:rsidRPr="00AB3FD1">
        <w:rPr>
          <w:b/>
          <w:u w:val="single"/>
        </w:rPr>
        <w:t>3. Seguimiento y Registro de Acuerdos</w:t>
      </w:r>
    </w:p>
    <w:p w14:paraId="17173870" w14:textId="77777777" w:rsidR="00325427" w:rsidRPr="00AB3FD1" w:rsidRDefault="00325427" w:rsidP="00AB3FD1">
      <w:pPr>
        <w:tabs>
          <w:tab w:val="left" w:pos="4962"/>
        </w:tabs>
      </w:pPr>
      <w:r w:rsidRPr="00AB3FD1">
        <w:t xml:space="preserve">En la fracción III, la ley establece que el Secretario debe dar cuenta en la primera sesión de cada mes del número y contenido de los expedientes enviados a comisión, diferenciando entre </w:t>
      </w:r>
      <w:r w:rsidRPr="00AB3FD1">
        <w:lastRenderedPageBreak/>
        <w:t>los resueltos y los pendientes. Este mandato reafirma su rol exclusivo en el manejo de la información derivada de las sesiones, consolidándolo como el único enlace oficial entre el cabildo y los expedientes administrativos.</w:t>
      </w:r>
    </w:p>
    <w:p w14:paraId="70DCF0DC" w14:textId="77777777" w:rsidR="00325427" w:rsidRPr="00AB3FD1" w:rsidRDefault="00325427" w:rsidP="00AB3FD1">
      <w:pPr>
        <w:tabs>
          <w:tab w:val="left" w:pos="4962"/>
        </w:tabs>
      </w:pPr>
    </w:p>
    <w:p w14:paraId="67110F65" w14:textId="77777777" w:rsidR="00325427" w:rsidRPr="00AB3FD1" w:rsidRDefault="00325427" w:rsidP="00AB3FD1">
      <w:pPr>
        <w:tabs>
          <w:tab w:val="left" w:pos="4962"/>
        </w:tabs>
        <w:rPr>
          <w:b/>
          <w:u w:val="single"/>
        </w:rPr>
      </w:pPr>
      <w:r w:rsidRPr="00AB3FD1">
        <w:rPr>
          <w:b/>
          <w:u w:val="single"/>
        </w:rPr>
        <w:t>4. Custodia de los Libros de Actas</w:t>
      </w:r>
    </w:p>
    <w:p w14:paraId="1488900D" w14:textId="77777777" w:rsidR="00325427" w:rsidRPr="00AB3FD1" w:rsidRDefault="00325427" w:rsidP="00AB3FD1">
      <w:pPr>
        <w:tabs>
          <w:tab w:val="left" w:pos="4962"/>
        </w:tabs>
      </w:pPr>
      <w:r w:rsidRPr="00AB3FD1">
        <w:t>Uno de los aspectos más relevantes es el establecido en la fracción IV, donde se le asigna expresamente la tarea de llevar y conservar los libros de actas de cabildo, así como obtener las firmas de los asistentes a las sesiones. Este punto es crucial, ya que indica que ningún otro funcionario o miembro del ayuntamiento tiene facultades para resguardar o modificar las actas, garantizando así su autenticidad.</w:t>
      </w:r>
    </w:p>
    <w:p w14:paraId="560B0DF3" w14:textId="77777777" w:rsidR="00325427" w:rsidRPr="00AB3FD1" w:rsidRDefault="00325427" w:rsidP="00AB3FD1">
      <w:pPr>
        <w:tabs>
          <w:tab w:val="left" w:pos="4962"/>
        </w:tabs>
      </w:pPr>
    </w:p>
    <w:p w14:paraId="01230B35" w14:textId="77777777" w:rsidR="00325427" w:rsidRPr="00AB3FD1" w:rsidRDefault="00325427" w:rsidP="00AB3FD1">
      <w:pPr>
        <w:tabs>
          <w:tab w:val="left" w:pos="4962"/>
        </w:tabs>
        <w:rPr>
          <w:b/>
          <w:u w:val="single"/>
        </w:rPr>
      </w:pPr>
      <w:r w:rsidRPr="00AB3FD1">
        <w:rPr>
          <w:b/>
          <w:u w:val="single"/>
        </w:rPr>
        <w:t>5. Administración del Archivo General del Ayuntamiento</w:t>
      </w:r>
    </w:p>
    <w:p w14:paraId="70F6FBDC" w14:textId="3871A142" w:rsidR="00325427" w:rsidRPr="00AB3FD1" w:rsidRDefault="00325427" w:rsidP="00AB3FD1">
      <w:pPr>
        <w:tabs>
          <w:tab w:val="left" w:pos="4962"/>
        </w:tabs>
      </w:pPr>
      <w:r w:rsidRPr="00AB3FD1">
        <w:t>Por último, la fracción VI estipula que el Secretario del Ayuntamiento es el responsable del archivo general del municipio. Dado que las actas de cabildo forman parte de la documentación oficial más importante, este mandato refuerza la idea de que solo el Secretario puede poseer y administrar dichos documentos, impidiendo su manipulación por terceros.</w:t>
      </w:r>
    </w:p>
    <w:p w14:paraId="5F9F1E0A" w14:textId="77777777" w:rsidR="00325427" w:rsidRPr="00AB3FD1" w:rsidRDefault="00325427" w:rsidP="00AB3FD1">
      <w:pPr>
        <w:tabs>
          <w:tab w:val="left" w:pos="4962"/>
        </w:tabs>
      </w:pPr>
    </w:p>
    <w:p w14:paraId="3361E3F9" w14:textId="4B54CB89" w:rsidR="001C1369" w:rsidRPr="00AB3FD1" w:rsidRDefault="00325427" w:rsidP="00AB3FD1">
      <w:pPr>
        <w:tabs>
          <w:tab w:val="left" w:pos="4962"/>
        </w:tabs>
      </w:pPr>
      <w:r w:rsidRPr="00AB3FD1">
        <w:t>Así, del análisis de las atribuciones establecidas en el artículo 91, queda claro que el Secretario del Ayuntamiento es la única persona facultada para elaborar, custodiar y administrar las actas de cabildo. Su papel no solo es operativo, sino también garante de la legalidad y la transparencia en la administración municipal. La concentración de esta responsabilidad en una sola figura asegura la correcta preservación de los acuerdos municipales, evitando interpretaciones erróneas o usos indebidos de la documentación oficial.</w:t>
      </w:r>
    </w:p>
    <w:p w14:paraId="0F1121D0" w14:textId="77777777" w:rsidR="00325427" w:rsidRPr="00AB3FD1" w:rsidRDefault="00325427" w:rsidP="00AB3FD1">
      <w:pPr>
        <w:tabs>
          <w:tab w:val="left" w:pos="4962"/>
        </w:tabs>
      </w:pPr>
    </w:p>
    <w:p w14:paraId="1F4AD047" w14:textId="15D2E694" w:rsidR="00325427" w:rsidRPr="00AB3FD1" w:rsidRDefault="00325427" w:rsidP="00AB3FD1">
      <w:pPr>
        <w:tabs>
          <w:tab w:val="left" w:pos="4962"/>
        </w:tabs>
      </w:pPr>
      <w:r w:rsidRPr="00AB3FD1">
        <w:t xml:space="preserve">Luego entonces a nada práctico conduciría ordenar información que </w:t>
      </w:r>
      <w:r w:rsidR="00D04833" w:rsidRPr="00AB3FD1">
        <w:rPr>
          <w:b/>
        </w:rPr>
        <w:t>EL SUJETO OBLIGADO</w:t>
      </w:r>
      <w:r w:rsidR="00D04833" w:rsidRPr="00AB3FD1">
        <w:t xml:space="preserve"> mediante la persona que podría contar con la misma, ha señalado que no la posee.</w:t>
      </w:r>
    </w:p>
    <w:p w14:paraId="30D36CA0" w14:textId="77777777" w:rsidR="00B96B00" w:rsidRPr="00AB3FD1" w:rsidRDefault="00B96B00" w:rsidP="00AB3FD1">
      <w:pPr>
        <w:tabs>
          <w:tab w:val="left" w:pos="4962"/>
        </w:tabs>
      </w:pPr>
    </w:p>
    <w:p w14:paraId="6A76B826" w14:textId="77777777" w:rsidR="000F553A" w:rsidRPr="00AB3FD1" w:rsidRDefault="000F553A" w:rsidP="00AB3FD1">
      <w:pPr>
        <w:pStyle w:val="Ttulo3"/>
        <w:rPr>
          <w:rFonts w:eastAsia="Calibri"/>
        </w:rPr>
      </w:pPr>
      <w:bookmarkStart w:id="31" w:name="_Toc189124218"/>
      <w:bookmarkStart w:id="32" w:name="_Toc193391368"/>
      <w:r w:rsidRPr="00AB3FD1">
        <w:rPr>
          <w:rFonts w:eastAsia="Calibri"/>
        </w:rPr>
        <w:t>d) Acuerdo de Inexistencia</w:t>
      </w:r>
      <w:bookmarkEnd w:id="31"/>
      <w:bookmarkEnd w:id="32"/>
    </w:p>
    <w:p w14:paraId="67836B22" w14:textId="77777777" w:rsidR="000F553A" w:rsidRPr="00AB3FD1" w:rsidRDefault="000F553A" w:rsidP="00AB3FD1">
      <w:pPr>
        <w:autoSpaceDE w:val="0"/>
        <w:autoSpaceDN w:val="0"/>
        <w:adjustRightInd w:val="0"/>
        <w:ind w:right="51"/>
        <w:contextualSpacing/>
      </w:pPr>
      <w:r w:rsidRPr="00AB3FD1">
        <w:t>Los artículos 19; 49, fracciones II y XIII; 169 y 170 de la Ley de Transparencia y Acceso a la Información Pública del Estado de México y Municipios, establecen que:</w:t>
      </w:r>
    </w:p>
    <w:p w14:paraId="37B1F5AE" w14:textId="77777777" w:rsidR="000F553A" w:rsidRPr="00AB3FD1" w:rsidRDefault="000F553A" w:rsidP="00AB3FD1">
      <w:pPr>
        <w:tabs>
          <w:tab w:val="left" w:pos="709"/>
        </w:tabs>
      </w:pPr>
    </w:p>
    <w:p w14:paraId="412AF77E" w14:textId="77777777" w:rsidR="000F553A" w:rsidRPr="00AB3FD1" w:rsidRDefault="000F553A" w:rsidP="00AB3FD1">
      <w:pPr>
        <w:pStyle w:val="Puesto"/>
      </w:pPr>
      <w:r w:rsidRPr="00AB3FD1">
        <w:rPr>
          <w:b/>
          <w:bCs/>
        </w:rPr>
        <w:t xml:space="preserve">“Artículo 19. </w:t>
      </w:r>
      <w:r w:rsidRPr="00AB3FD1">
        <w:t>Se presume que la información debe existir si se refiere a las facultades, competencias y funciones que los ordenamientos jurídicos aplicables otorgan a los sujetos obligados.</w:t>
      </w:r>
      <w:r w:rsidRPr="00AB3FD1">
        <w:rPr>
          <w:u w:val="single"/>
        </w:rPr>
        <w:t> </w:t>
      </w:r>
    </w:p>
    <w:p w14:paraId="28656A1A" w14:textId="77777777" w:rsidR="000F553A" w:rsidRPr="00AB3FD1" w:rsidRDefault="000F553A" w:rsidP="00AB3FD1">
      <w:pPr>
        <w:pStyle w:val="Puesto"/>
      </w:pPr>
      <w:r w:rsidRPr="00AB3FD1">
        <w:rPr>
          <w:iCs/>
        </w:rPr>
        <w:t>…</w:t>
      </w:r>
    </w:p>
    <w:p w14:paraId="55A42C4E" w14:textId="77777777" w:rsidR="000F553A" w:rsidRPr="00AB3FD1" w:rsidRDefault="000F553A" w:rsidP="00AB3FD1">
      <w:pPr>
        <w:pStyle w:val="Puesto"/>
      </w:pPr>
      <w:r w:rsidRPr="00AB3FD1">
        <w:rPr>
          <w:iCs/>
        </w:rPr>
        <w:t xml:space="preserve">Si el sujeto obligado, en el ejercicio de sus atribuciones, debía generar, poseer o administrar la información, pero ésta no se encuentra, </w:t>
      </w:r>
      <w:r w:rsidRPr="00AB3FD1">
        <w:rPr>
          <w:iCs/>
          <w:u w:val="single"/>
        </w:rPr>
        <w:t>el Comité de transparencia deberá emitir un acuerdo de inexistencia, debidamente fundado y motivado, en el que detalle las razones del por qué no obra en sus archivos.</w:t>
      </w:r>
    </w:p>
    <w:p w14:paraId="16448368" w14:textId="77777777" w:rsidR="000F553A" w:rsidRPr="00AB3FD1" w:rsidRDefault="000F553A" w:rsidP="00AB3FD1">
      <w:pPr>
        <w:pStyle w:val="Puesto"/>
      </w:pPr>
      <w:r w:rsidRPr="00AB3FD1">
        <w:rPr>
          <w:b/>
          <w:bCs/>
        </w:rPr>
        <w:t>Artículo 49.</w:t>
      </w:r>
      <w:r w:rsidRPr="00AB3FD1">
        <w:t xml:space="preserve"> Los </w:t>
      </w:r>
      <w:r w:rsidRPr="00AB3FD1">
        <w:rPr>
          <w:u w:val="single"/>
        </w:rPr>
        <w:t xml:space="preserve">Comités de Transparencia </w:t>
      </w:r>
      <w:r w:rsidRPr="00AB3FD1">
        <w:t>tendrán las siguientes atribuciones:</w:t>
      </w:r>
    </w:p>
    <w:p w14:paraId="5D71E2CE" w14:textId="77777777" w:rsidR="000F553A" w:rsidRPr="00AB3FD1" w:rsidRDefault="000F553A" w:rsidP="00AB3FD1">
      <w:pPr>
        <w:pStyle w:val="Puesto"/>
      </w:pPr>
      <w:r w:rsidRPr="00AB3FD1">
        <w:t>II. Confirmar, modificar o revocar las determinaciones que en materia de ampliación del plazo de respuesta, clasificación de la información</w:t>
      </w:r>
      <w:r w:rsidRPr="00AB3FD1">
        <w:rPr>
          <w:u w:val="single"/>
        </w:rPr>
        <w:t xml:space="preserve"> y declaración de inexistencia </w:t>
      </w:r>
      <w:r w:rsidRPr="00AB3FD1">
        <w:t>o de incompetencia realicen los titulares de las áreas de los sujetos obligados;</w:t>
      </w:r>
    </w:p>
    <w:p w14:paraId="7516D140" w14:textId="77777777" w:rsidR="000F553A" w:rsidRPr="00AB3FD1" w:rsidRDefault="000F553A" w:rsidP="00AB3FD1">
      <w:pPr>
        <w:pStyle w:val="Puesto"/>
      </w:pPr>
      <w:r w:rsidRPr="00AB3FD1">
        <w:t xml:space="preserve">XIII. </w:t>
      </w:r>
      <w:r w:rsidRPr="00AB3FD1">
        <w:rPr>
          <w:u w:val="single"/>
        </w:rPr>
        <w:t>Dictaminar las declaratorias de inexistencia de la información que les remitan las unidades administrativas y resolver en consecuencia</w:t>
      </w:r>
      <w:r w:rsidRPr="00AB3FD1">
        <w:t>;</w:t>
      </w:r>
    </w:p>
    <w:p w14:paraId="07666AFB" w14:textId="77777777" w:rsidR="000F553A" w:rsidRPr="00AB3FD1" w:rsidRDefault="000F553A" w:rsidP="00AB3FD1">
      <w:pPr>
        <w:tabs>
          <w:tab w:val="left" w:pos="709"/>
        </w:tabs>
        <w:ind w:left="851" w:right="899"/>
        <w:rPr>
          <w:i/>
          <w:szCs w:val="22"/>
        </w:rPr>
      </w:pPr>
    </w:p>
    <w:p w14:paraId="7F22D3DB" w14:textId="77777777" w:rsidR="000F553A" w:rsidRPr="00AB3FD1" w:rsidRDefault="000F553A" w:rsidP="00AB3FD1">
      <w:pPr>
        <w:pStyle w:val="Puesto"/>
      </w:pPr>
      <w:r w:rsidRPr="00AB3FD1">
        <w:rPr>
          <w:b/>
        </w:rPr>
        <w:t>Artículo 169.</w:t>
      </w:r>
      <w:r w:rsidRPr="00AB3FD1">
        <w:t xml:space="preserve"> Cuando la información no se encuentre en los archivos del sujeto obligado, el Comité de Transparencia:</w:t>
      </w:r>
    </w:p>
    <w:p w14:paraId="76266CFF" w14:textId="77777777" w:rsidR="000F553A" w:rsidRPr="00AB3FD1" w:rsidRDefault="000F553A" w:rsidP="00AB3FD1">
      <w:pPr>
        <w:pStyle w:val="Puesto"/>
      </w:pPr>
      <w:r w:rsidRPr="00AB3FD1">
        <w:rPr>
          <w:b/>
        </w:rPr>
        <w:t>I.</w:t>
      </w:r>
      <w:r w:rsidRPr="00AB3FD1">
        <w:t xml:space="preserve"> Analizará el caso y </w:t>
      </w:r>
      <w:r w:rsidRPr="00AB3FD1">
        <w:rPr>
          <w:b/>
        </w:rPr>
        <w:t>tomará las medidas necesarias para localizar la información</w:t>
      </w:r>
      <w:r w:rsidRPr="00AB3FD1">
        <w:t>;</w:t>
      </w:r>
    </w:p>
    <w:p w14:paraId="3B3056F7" w14:textId="77777777" w:rsidR="000F553A" w:rsidRPr="00AB3FD1" w:rsidRDefault="000F553A" w:rsidP="00AB3FD1">
      <w:pPr>
        <w:pStyle w:val="Puesto"/>
      </w:pPr>
      <w:r w:rsidRPr="00AB3FD1">
        <w:rPr>
          <w:b/>
        </w:rPr>
        <w:t>II.</w:t>
      </w:r>
      <w:r w:rsidRPr="00AB3FD1">
        <w:t xml:space="preserve"> Expedirá una resolución que confirme la inexistencia del documento;</w:t>
      </w:r>
    </w:p>
    <w:p w14:paraId="488523F6" w14:textId="77777777" w:rsidR="000F553A" w:rsidRPr="00AB3FD1" w:rsidRDefault="000F553A" w:rsidP="00AB3FD1">
      <w:pPr>
        <w:pStyle w:val="Puesto"/>
      </w:pPr>
      <w:r w:rsidRPr="00AB3FD1">
        <w:rPr>
          <w:b/>
        </w:rPr>
        <w:t>III.</w:t>
      </w:r>
      <w:r w:rsidRPr="00AB3FD1">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36C1733A" w14:textId="77777777" w:rsidR="000F553A" w:rsidRPr="00AB3FD1" w:rsidRDefault="000F553A" w:rsidP="00AB3FD1">
      <w:pPr>
        <w:pStyle w:val="Puesto"/>
      </w:pPr>
      <w:r w:rsidRPr="00AB3FD1">
        <w:rPr>
          <w:b/>
        </w:rPr>
        <w:t>IV.</w:t>
      </w:r>
      <w:r w:rsidRPr="00AB3FD1">
        <w:t xml:space="preserve"> Notificará al órgano interno de control o equivalente del sujeto obligado quien, en su caso, deberá iniciar el procedimiento de responsabilidad administrativa que corresponda.</w:t>
      </w:r>
    </w:p>
    <w:p w14:paraId="366E5043" w14:textId="77777777" w:rsidR="000F553A" w:rsidRPr="00AB3FD1" w:rsidRDefault="000F553A" w:rsidP="00AB3FD1">
      <w:pPr>
        <w:pStyle w:val="Puesto"/>
      </w:pPr>
      <w:r w:rsidRPr="00AB3FD1">
        <w:t>La Unidad de Transparencia deberá notificarlo al solicitante por escrito, en un plazo que no exceda de quince días hábiles contados a partir del día siguiente a la presentación de la solicitud.</w:t>
      </w:r>
    </w:p>
    <w:p w14:paraId="4109EC29" w14:textId="77777777" w:rsidR="000F553A" w:rsidRPr="00AB3FD1" w:rsidRDefault="000F553A" w:rsidP="00AB3FD1">
      <w:pPr>
        <w:pStyle w:val="Puesto"/>
      </w:pPr>
      <w:r w:rsidRPr="00AB3FD1">
        <w:lastRenderedPageBreak/>
        <w:t>Este plazo podrá ampliarse hasta por otros siete días hábiles, siempre que existan razones para ello, debiendo notificarse por escrito al solicitante.</w:t>
      </w:r>
    </w:p>
    <w:p w14:paraId="34B5C839" w14:textId="77777777" w:rsidR="000F553A" w:rsidRPr="00AB3FD1" w:rsidRDefault="000F553A" w:rsidP="00AB3FD1">
      <w:pPr>
        <w:tabs>
          <w:tab w:val="left" w:pos="709"/>
        </w:tabs>
        <w:ind w:left="851" w:right="899"/>
        <w:rPr>
          <w:i/>
          <w:szCs w:val="22"/>
        </w:rPr>
      </w:pPr>
    </w:p>
    <w:p w14:paraId="3CCEF8B1" w14:textId="77777777" w:rsidR="000F553A" w:rsidRPr="00AB3FD1" w:rsidRDefault="000F553A" w:rsidP="00AB3FD1">
      <w:pPr>
        <w:pStyle w:val="Puesto"/>
        <w:rPr>
          <w:b/>
        </w:rPr>
      </w:pPr>
      <w:r w:rsidRPr="00AB3FD1">
        <w:rPr>
          <w:b/>
        </w:rPr>
        <w:t>Artículo 170</w:t>
      </w:r>
      <w:r w:rsidRPr="00AB3FD1">
        <w:rPr>
          <w:b/>
          <w:bCs/>
        </w:rPr>
        <w:t>.</w:t>
      </w:r>
      <w:r w:rsidRPr="00AB3FD1">
        <w:t xml:space="preserve"> La resolución del Comité de Transparencia que confirme la inexistencia de la información solicitada contendrá los elementos mínimos que permitan al solicitante tener la </w:t>
      </w:r>
      <w:r w:rsidRPr="00AB3FD1">
        <w:rPr>
          <w:b/>
        </w:rPr>
        <w:t>certeza de que se utilizó un criterio de búsqueda exhaustivo</w:t>
      </w:r>
      <w:r w:rsidRPr="00AB3FD1">
        <w:t>, además de señalar las circunstancias de tiempo, modo y lugar que generaron la existencia en cuestión y señalará al servidor público responsable de contar con la misma.”</w:t>
      </w:r>
    </w:p>
    <w:p w14:paraId="6B276ACD" w14:textId="77777777" w:rsidR="000F553A" w:rsidRPr="00AB3FD1" w:rsidRDefault="000F553A" w:rsidP="00AB3FD1">
      <w:pPr>
        <w:tabs>
          <w:tab w:val="left" w:pos="709"/>
        </w:tabs>
        <w:ind w:left="851" w:right="851"/>
        <w:rPr>
          <w:b/>
          <w:i/>
          <w:iCs/>
        </w:rPr>
      </w:pPr>
    </w:p>
    <w:p w14:paraId="623925C5" w14:textId="77777777" w:rsidR="000F553A" w:rsidRPr="00AB3FD1" w:rsidRDefault="000F553A" w:rsidP="00AB3FD1">
      <w:pPr>
        <w:tabs>
          <w:tab w:val="left" w:pos="709"/>
        </w:tabs>
        <w:ind w:right="51"/>
        <w:rPr>
          <w:rFonts w:eastAsia="Calibri"/>
        </w:rPr>
      </w:pPr>
      <w:r w:rsidRPr="00AB3FD1">
        <w:rPr>
          <w:rFonts w:eastAsia="Calibri"/>
        </w:rPr>
        <w:t xml:space="preserve">De los preceptos legales señalados, se advierte que en los casos en que la información solicitada no se encuentre en los archivos del </w:t>
      </w:r>
      <w:r w:rsidRPr="00AB3FD1">
        <w:rPr>
          <w:rFonts w:eastAsia="Calibri"/>
          <w:b/>
        </w:rPr>
        <w:t>SUJETO OBLIGADO</w:t>
      </w:r>
      <w:r w:rsidRPr="00AB3FD1">
        <w:rPr>
          <w:rFonts w:eastAsia="Calibri"/>
          <w:bCs/>
        </w:rPr>
        <w:t xml:space="preserve"> y ésta debiera existir</w:t>
      </w:r>
      <w:r w:rsidRPr="00AB3FD1">
        <w:rPr>
          <w:rFonts w:eastAsia="Calibri"/>
        </w:rPr>
        <w:t xml:space="preserve"> dadas sus facultades, competencias o funciones; el Comité de Transparencia analizará el caso, tomará las medidas necesarias para la localización de la información requerida, emitirá una resolución en donde se confirme la inexistencia de la información y, en su caso, ordenará</w:t>
      </w:r>
      <w:r w:rsidRPr="00AB3FD1">
        <w:rPr>
          <w:rFonts w:cs="Arial"/>
          <w:i/>
          <w:lang w:eastAsia="es-MX"/>
        </w:rPr>
        <w:t xml:space="preserve"> </w:t>
      </w:r>
      <w:r w:rsidRPr="00AB3FD1">
        <w:rPr>
          <w:rFonts w:eastAsia="Calibri"/>
        </w:rPr>
        <w:t xml:space="preserve">que se genere o se reponga cuando sea posible. Asimismo, se debe notificar al órgano interno de control a fin de que inicie el procedimiento de responsabilidad administrativa correspondiente, por la inexistencia de información que debiera haber sido generada, poseída o administrada por el </w:t>
      </w:r>
      <w:r w:rsidRPr="00AB3FD1">
        <w:rPr>
          <w:rFonts w:eastAsia="Calibri"/>
          <w:b/>
          <w:bCs/>
        </w:rPr>
        <w:t>SUJETO OBLIGADO</w:t>
      </w:r>
      <w:r w:rsidRPr="00AB3FD1">
        <w:rPr>
          <w:rFonts w:eastAsia="Calibri"/>
        </w:rPr>
        <w:t>.</w:t>
      </w:r>
    </w:p>
    <w:p w14:paraId="456AD49A" w14:textId="77777777" w:rsidR="000F553A" w:rsidRPr="00AB3FD1" w:rsidRDefault="000F553A" w:rsidP="00AB3FD1">
      <w:pPr>
        <w:autoSpaceDE w:val="0"/>
        <w:autoSpaceDN w:val="0"/>
        <w:adjustRightInd w:val="0"/>
        <w:ind w:right="-91"/>
        <w:contextualSpacing/>
        <w:rPr>
          <w:bCs/>
        </w:rPr>
      </w:pPr>
    </w:p>
    <w:p w14:paraId="2E6AF036" w14:textId="77777777" w:rsidR="000F553A" w:rsidRPr="00AB3FD1" w:rsidRDefault="000F553A" w:rsidP="00AB3FD1">
      <w:pPr>
        <w:tabs>
          <w:tab w:val="left" w:pos="709"/>
        </w:tabs>
        <w:ind w:right="51"/>
        <w:rPr>
          <w:rFonts w:eastAsia="Calibri"/>
        </w:rPr>
      </w:pPr>
      <w:r w:rsidRPr="00AB3FD1">
        <w:rPr>
          <w:bCs/>
        </w:rPr>
        <w:t>Es importante señalar que el acuerdo de inexistencia deberá establecer</w:t>
      </w:r>
      <w:r w:rsidRPr="00AB3FD1">
        <w:t xml:space="preserve"> de manera fundada y motivada </w:t>
      </w:r>
      <w:r w:rsidRPr="00AB3FD1">
        <w:rPr>
          <w:rFonts w:cs="Arial"/>
        </w:rPr>
        <w:t xml:space="preserve">las </w:t>
      </w:r>
      <w:r w:rsidRPr="00AB3FD1">
        <w:rPr>
          <w:rFonts w:cs="Arial"/>
          <w:bCs/>
        </w:rPr>
        <w:t xml:space="preserve">razones por las cuales la información no obra en los archivos del </w:t>
      </w:r>
      <w:r w:rsidRPr="00AB3FD1">
        <w:rPr>
          <w:rFonts w:cs="Arial"/>
          <w:b/>
        </w:rPr>
        <w:t>SUJETO OBLIGADO</w:t>
      </w:r>
      <w:r w:rsidRPr="00AB3FD1">
        <w:rPr>
          <w:rFonts w:cs="Arial"/>
          <w:bCs/>
        </w:rPr>
        <w:t>, los cr</w:t>
      </w:r>
      <w:r w:rsidRPr="00AB3FD1">
        <w:rPr>
          <w:rFonts w:eastAsia="Calibri"/>
        </w:rPr>
        <w:t>iterios y métodos de búsqueda utilizados, así como todas las circunstancias de modo, tiempo y lugar que se tomaron en cuenta para determinar que la información requerida no obra en sus archivos.</w:t>
      </w:r>
    </w:p>
    <w:p w14:paraId="578E2068" w14:textId="77777777" w:rsidR="000F553A" w:rsidRPr="00AB3FD1" w:rsidRDefault="000F553A" w:rsidP="00AB3FD1">
      <w:pPr>
        <w:tabs>
          <w:tab w:val="left" w:pos="709"/>
        </w:tabs>
        <w:ind w:right="51"/>
        <w:rPr>
          <w:bCs/>
        </w:rPr>
      </w:pPr>
    </w:p>
    <w:p w14:paraId="027E18FE" w14:textId="77777777" w:rsidR="000F553A" w:rsidRPr="00AB3FD1" w:rsidRDefault="000F553A" w:rsidP="00AB3FD1">
      <w:pPr>
        <w:tabs>
          <w:tab w:val="left" w:pos="709"/>
        </w:tabs>
        <w:ind w:right="51"/>
        <w:rPr>
          <w:bCs/>
        </w:rPr>
      </w:pPr>
      <w:r w:rsidRPr="00AB3FD1">
        <w:rPr>
          <w:rFonts w:cs="Arial"/>
        </w:rPr>
        <w:t xml:space="preserve">No debe perderse de vista que, la fundamentación y motivación consisten en la obligación que tiene todo ente público de expresar los preceptos jurídicos aplicables al </w:t>
      </w:r>
      <w:r w:rsidRPr="00AB3FD1">
        <w:rPr>
          <w:rFonts w:eastAsia="Calibri"/>
        </w:rPr>
        <w:t>asunto</w:t>
      </w:r>
      <w:r w:rsidRPr="00AB3FD1">
        <w:rPr>
          <w:rFonts w:cs="Arial"/>
        </w:rPr>
        <w:t xml:space="preserve"> y las razones o argumentos de su actuar. Al respecto, el máximo tribunal del país ha establecido </w:t>
      </w:r>
      <w:r w:rsidRPr="00AB3FD1">
        <w:rPr>
          <w:rFonts w:cs="Arial"/>
        </w:rPr>
        <w:lastRenderedPageBreak/>
        <w:t>jurisprudencia en relación a qué debe entenderse por fundamentación y motivación, en los siguientes términos:</w:t>
      </w:r>
    </w:p>
    <w:p w14:paraId="3A916845" w14:textId="77777777" w:rsidR="000F553A" w:rsidRPr="00AB3FD1" w:rsidRDefault="000F553A" w:rsidP="00AB3FD1">
      <w:pPr>
        <w:rPr>
          <w:rFonts w:cs="Arial"/>
          <w:szCs w:val="22"/>
        </w:rPr>
      </w:pPr>
    </w:p>
    <w:p w14:paraId="7759E80C" w14:textId="77777777" w:rsidR="000F553A" w:rsidRPr="00AB3FD1" w:rsidRDefault="000F553A" w:rsidP="00AB3FD1">
      <w:pPr>
        <w:pStyle w:val="Puesto"/>
      </w:pPr>
      <w:r w:rsidRPr="00AB3FD1">
        <w:t>“</w:t>
      </w:r>
      <w:r w:rsidRPr="00AB3FD1">
        <w:rPr>
          <w:b/>
        </w:rPr>
        <w:t xml:space="preserve">FUNDAMENTACIÓN Y MOTIVACIÓN. </w:t>
      </w:r>
      <w:r w:rsidRPr="00AB3FD1">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(Sic)</w:t>
      </w:r>
    </w:p>
    <w:p w14:paraId="4F28020E" w14:textId="77777777" w:rsidR="000F553A" w:rsidRPr="00AB3FD1" w:rsidRDefault="000F553A" w:rsidP="00AB3FD1">
      <w:pPr>
        <w:ind w:left="851" w:right="902"/>
        <w:rPr>
          <w:rFonts w:cs="Arial"/>
          <w:i/>
          <w:szCs w:val="22"/>
        </w:rPr>
      </w:pPr>
    </w:p>
    <w:p w14:paraId="4CE3A9ED" w14:textId="77777777" w:rsidR="000F553A" w:rsidRPr="00AB3FD1" w:rsidRDefault="000F553A" w:rsidP="00AB3FD1">
      <w:pPr>
        <w:tabs>
          <w:tab w:val="left" w:pos="709"/>
        </w:tabs>
        <w:ind w:right="51"/>
        <w:rPr>
          <w:rFonts w:eastAsia="MS Mincho" w:cs="Arial"/>
          <w:lang w:val="es-ES_tradnl"/>
        </w:rPr>
      </w:pPr>
      <w:r w:rsidRPr="00AB3FD1">
        <w:rPr>
          <w:rFonts w:eastAsia="Calibri"/>
        </w:rPr>
        <w:t xml:space="preserve">Para mayor entendimiento, y </w:t>
      </w:r>
      <w:r w:rsidRPr="00AB3FD1">
        <w:rPr>
          <w:rFonts w:eastAsia="MS Mincho" w:cs="Arial"/>
          <w:lang w:val="es-ES_tradnl"/>
        </w:rPr>
        <w:t xml:space="preserve">con el propósito de establecer cómo debe de acordarse la declaratoria </w:t>
      </w:r>
      <w:r w:rsidRPr="00AB3FD1">
        <w:rPr>
          <w:rFonts w:cs="Arial"/>
        </w:rPr>
        <w:t>de</w:t>
      </w:r>
      <w:r w:rsidRPr="00AB3FD1">
        <w:rPr>
          <w:rFonts w:eastAsia="MS Mincho" w:cs="Arial"/>
          <w:lang w:val="es-ES_tradnl"/>
        </w:rPr>
        <w:t xml:space="preserve"> inexistencia, se reproducen los criterios 0003-11 y 0004-11 aprobados por el Pleno de este organismo Garante, en la sesión ordinaria de fecha 25 de agosto del año 2011, que demuestran claramente el concepto de inexistencia, y en qué circunstancias debe emitirse la declaratoria respectiva.</w:t>
      </w:r>
    </w:p>
    <w:p w14:paraId="54FAD6F1" w14:textId="77777777" w:rsidR="000F553A" w:rsidRPr="00AB3FD1" w:rsidRDefault="000F553A" w:rsidP="00AB3FD1">
      <w:pPr>
        <w:tabs>
          <w:tab w:val="left" w:pos="8647"/>
        </w:tabs>
        <w:ind w:left="851" w:right="900"/>
        <w:rPr>
          <w:rFonts w:eastAsia="MS Mincho" w:cs="Arial"/>
          <w:i/>
          <w:szCs w:val="22"/>
          <w:lang w:val="es-ES_tradnl"/>
        </w:rPr>
      </w:pPr>
    </w:p>
    <w:p w14:paraId="3614C055" w14:textId="77777777" w:rsidR="000F553A" w:rsidRPr="00AB3FD1" w:rsidRDefault="000F553A" w:rsidP="00AB3FD1">
      <w:pPr>
        <w:pStyle w:val="Puesto"/>
        <w:rPr>
          <w:rFonts w:eastAsia="MS Mincho"/>
          <w:b/>
          <w:lang w:val="es-ES_tradnl"/>
        </w:rPr>
      </w:pPr>
      <w:r w:rsidRPr="00AB3FD1">
        <w:rPr>
          <w:rFonts w:eastAsia="MS Mincho"/>
          <w:b/>
          <w:lang w:val="es-ES_tradnl"/>
        </w:rPr>
        <w:t>CRITERIO 0003-11</w:t>
      </w:r>
    </w:p>
    <w:p w14:paraId="55233C1E" w14:textId="77777777" w:rsidR="000F553A" w:rsidRPr="00AB3FD1" w:rsidRDefault="000F553A" w:rsidP="00AB3FD1">
      <w:pPr>
        <w:pStyle w:val="Puesto"/>
        <w:rPr>
          <w:rFonts w:eastAsia="MS Mincho"/>
          <w:lang w:val="es-ES_tradnl"/>
        </w:rPr>
      </w:pPr>
      <w:r w:rsidRPr="00AB3FD1">
        <w:rPr>
          <w:rFonts w:eastAsia="MS Mincho"/>
          <w:b/>
          <w:lang w:val="es-ES_tradnl"/>
        </w:rPr>
        <w:t>INEXISTENCIA, CONCEPTO DE, EN MATERIA DE TRANSPARENCIA</w:t>
      </w:r>
      <w:r w:rsidRPr="00AB3FD1">
        <w:rPr>
          <w:rFonts w:eastAsia="MS Mincho"/>
          <w:lang w:val="es-ES_tradnl"/>
        </w:rPr>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43C6306D" w14:textId="77777777" w:rsidR="000F553A" w:rsidRPr="00AB3FD1" w:rsidRDefault="000F553A" w:rsidP="00AB3FD1">
      <w:pPr>
        <w:pStyle w:val="Puesto"/>
        <w:rPr>
          <w:rFonts w:eastAsia="MS Mincho"/>
          <w:lang w:val="es-ES_tradnl"/>
        </w:rPr>
      </w:pPr>
      <w:r w:rsidRPr="00AB3FD1">
        <w:rPr>
          <w:rFonts w:eastAsia="MS Mincho"/>
          <w:lang w:val="es-ES_tradnl"/>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253CA429" w14:textId="77777777" w:rsidR="000F553A" w:rsidRPr="00AB3FD1" w:rsidRDefault="000F553A" w:rsidP="00AB3FD1">
      <w:pPr>
        <w:pStyle w:val="Puesto"/>
        <w:rPr>
          <w:rFonts w:eastAsia="MS Mincho"/>
          <w:lang w:val="es-ES_tradnl"/>
        </w:rPr>
      </w:pPr>
      <w:r w:rsidRPr="00AB3FD1">
        <w:rPr>
          <w:rFonts w:eastAsia="MS Mincho"/>
          <w:lang w:val="es-ES_tradnl"/>
        </w:rPr>
        <w:t xml:space="preserve">b) En los casos en que por las atribuciones conferidas al Sujeto Obligado éste debió generar, administrar o poseer la información, pero en incumplimiento a la normatividad respectiva no llevó a cabo </w:t>
      </w:r>
      <w:proofErr w:type="gramStart"/>
      <w:r w:rsidRPr="00AB3FD1">
        <w:rPr>
          <w:rFonts w:eastAsia="MS Mincho"/>
          <w:lang w:val="es-ES_tradnl"/>
        </w:rPr>
        <w:t>ninguna</w:t>
      </w:r>
      <w:proofErr w:type="gramEnd"/>
      <w:r w:rsidRPr="00AB3FD1">
        <w:rPr>
          <w:rFonts w:eastAsia="MS Mincho"/>
          <w:lang w:val="es-ES_tradnl"/>
        </w:rPr>
        <w:t xml:space="preserve"> de esas acciones.</w:t>
      </w:r>
    </w:p>
    <w:p w14:paraId="22727537" w14:textId="77777777" w:rsidR="000F553A" w:rsidRPr="00AB3FD1" w:rsidRDefault="000F553A" w:rsidP="00AB3FD1">
      <w:pPr>
        <w:pStyle w:val="Puesto"/>
        <w:rPr>
          <w:rFonts w:eastAsia="MS Mincho"/>
          <w:lang w:val="es-ES_tradnl"/>
        </w:rPr>
      </w:pPr>
      <w:r w:rsidRPr="00AB3FD1">
        <w:rPr>
          <w:rFonts w:eastAsia="MS Mincho"/>
          <w:lang w:val="es-ES_tradnl"/>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1C077AED" w14:textId="77777777" w:rsidR="000F553A" w:rsidRPr="00AB3FD1" w:rsidRDefault="000F553A" w:rsidP="00AB3FD1">
      <w:pPr>
        <w:tabs>
          <w:tab w:val="left" w:pos="8647"/>
        </w:tabs>
        <w:ind w:right="900"/>
        <w:rPr>
          <w:rFonts w:eastAsia="MS Mincho" w:cs="Arial"/>
          <w:i/>
          <w:szCs w:val="22"/>
          <w:lang w:val="es-ES_tradnl"/>
        </w:rPr>
      </w:pPr>
    </w:p>
    <w:p w14:paraId="6603958F" w14:textId="77777777" w:rsidR="000F553A" w:rsidRPr="00AB3FD1" w:rsidRDefault="000F553A" w:rsidP="00AB3FD1">
      <w:pPr>
        <w:tabs>
          <w:tab w:val="left" w:pos="8647"/>
        </w:tabs>
        <w:ind w:left="851" w:right="900"/>
        <w:jc w:val="right"/>
        <w:rPr>
          <w:rFonts w:eastAsia="MS Mincho" w:cs="Arial"/>
          <w:i/>
          <w:szCs w:val="22"/>
          <w:lang w:val="es-ES_tradnl"/>
        </w:rPr>
      </w:pPr>
    </w:p>
    <w:p w14:paraId="328D8962" w14:textId="77777777" w:rsidR="000F553A" w:rsidRPr="00AB3FD1" w:rsidRDefault="000F553A" w:rsidP="00AB3FD1">
      <w:pPr>
        <w:pStyle w:val="Puesto"/>
        <w:rPr>
          <w:rFonts w:eastAsia="MS Mincho"/>
          <w:lang w:val="es-ES_tradnl"/>
        </w:rPr>
      </w:pPr>
      <w:r w:rsidRPr="00AB3FD1">
        <w:rPr>
          <w:rFonts w:eastAsia="MS Mincho"/>
          <w:lang w:val="es-ES_tradnl"/>
        </w:rPr>
        <w:t>CRITERIO 0004-11</w:t>
      </w:r>
    </w:p>
    <w:p w14:paraId="7ADC46CB" w14:textId="77777777" w:rsidR="000F553A" w:rsidRPr="00AB3FD1" w:rsidRDefault="000F553A" w:rsidP="00AB3FD1">
      <w:pPr>
        <w:pStyle w:val="Puesto"/>
        <w:rPr>
          <w:rFonts w:eastAsia="MS Mincho"/>
          <w:lang w:val="es-ES_tradnl"/>
        </w:rPr>
      </w:pPr>
      <w:r w:rsidRPr="00AB3FD1">
        <w:rPr>
          <w:rFonts w:eastAsia="MS Mincho"/>
          <w:lang w:val="es-ES_tradnl"/>
        </w:rPr>
        <w:t>INEXISTENCIA. DECLARATORIA DE LA. ALCANCES Y PROCEDIMIENTOS.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6F94E3E9" w14:textId="77777777" w:rsidR="000F553A" w:rsidRPr="00AB3FD1" w:rsidRDefault="000F553A" w:rsidP="00AB3FD1">
      <w:pPr>
        <w:pStyle w:val="Puesto"/>
        <w:rPr>
          <w:rFonts w:eastAsia="MS Mincho"/>
          <w:lang w:val="es-ES_tradnl"/>
        </w:rPr>
      </w:pPr>
      <w:r w:rsidRPr="00AB3FD1">
        <w:rPr>
          <w:rFonts w:eastAsia="MS Mincho"/>
          <w:lang w:val="es-ES_tradnl"/>
        </w:rPr>
        <w:t>Bajo el entendido de que dicha búsqueda exhaustiva permitirá dos determinaciones:</w:t>
      </w:r>
    </w:p>
    <w:p w14:paraId="3DF85FC0" w14:textId="77777777" w:rsidR="000F553A" w:rsidRPr="00AB3FD1" w:rsidRDefault="000F553A" w:rsidP="00AB3FD1">
      <w:pPr>
        <w:pStyle w:val="Puesto"/>
        <w:rPr>
          <w:rFonts w:eastAsia="MS Mincho"/>
          <w:lang w:val="es-ES_tradnl"/>
        </w:rPr>
      </w:pPr>
      <w:r w:rsidRPr="00AB3FD1">
        <w:rPr>
          <w:rFonts w:eastAsia="MS Mincho"/>
          <w:lang w:val="es-ES_tradnl"/>
        </w:rPr>
        <w:t>1ª) Que se localice la documentación que contenga la información solicitada y de ser así la información pueda entregarse al solicitante en la forma en que se encuentra disponible, o</w:t>
      </w:r>
    </w:p>
    <w:p w14:paraId="7C7E1732" w14:textId="77777777" w:rsidR="000F553A" w:rsidRPr="00AB3FD1" w:rsidRDefault="000F553A" w:rsidP="00AB3FD1">
      <w:pPr>
        <w:pStyle w:val="Puesto"/>
        <w:rPr>
          <w:rFonts w:eastAsia="MS Mincho"/>
          <w:lang w:val="es-ES_tradnl"/>
        </w:rPr>
      </w:pPr>
      <w:r w:rsidRPr="00AB3FD1">
        <w:rPr>
          <w:rFonts w:eastAsia="MS Mincho"/>
          <w:lang w:val="es-ES_tradnl"/>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0C4CE030" w14:textId="77777777" w:rsidR="000F553A" w:rsidRPr="00AB3FD1" w:rsidRDefault="000F553A" w:rsidP="00AB3FD1">
      <w:pPr>
        <w:pStyle w:val="Puesto"/>
        <w:rPr>
          <w:rFonts w:eastAsia="MS Mincho"/>
          <w:lang w:val="es-ES_tradnl"/>
        </w:rPr>
      </w:pPr>
      <w:r w:rsidRPr="00AB3FD1">
        <w:rPr>
          <w:rFonts w:eastAsia="MS Mincho"/>
          <w:lang w:val="es-ES_tradnl"/>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r w:rsidRPr="00AB3FD1">
        <w:rPr>
          <w:rFonts w:eastAsia="MS Mincho" w:cs="Arial"/>
          <w:szCs w:val="22"/>
          <w:lang w:val="es-ES_tradnl"/>
        </w:rPr>
        <w:t>.”</w:t>
      </w:r>
    </w:p>
    <w:p w14:paraId="7C415133" w14:textId="77777777" w:rsidR="000F553A" w:rsidRPr="00AB3FD1" w:rsidRDefault="000F553A" w:rsidP="00AB3FD1">
      <w:pPr>
        <w:pStyle w:val="Puesto"/>
        <w:rPr>
          <w:rFonts w:eastAsia="Calibri" w:cs="Tahoma"/>
          <w:b/>
          <w:bCs/>
          <w:szCs w:val="22"/>
        </w:rPr>
      </w:pPr>
    </w:p>
    <w:p w14:paraId="70D50178" w14:textId="77777777" w:rsidR="000F553A" w:rsidRPr="00AB3FD1" w:rsidRDefault="000F553A" w:rsidP="00AB3FD1">
      <w:pPr>
        <w:pStyle w:val="Ttulo3"/>
      </w:pPr>
      <w:bookmarkStart w:id="33" w:name="_Toc189124219"/>
      <w:bookmarkStart w:id="34" w:name="_Toc193391369"/>
      <w:r w:rsidRPr="00AB3FD1">
        <w:t>e) Conclusión</w:t>
      </w:r>
      <w:bookmarkEnd w:id="33"/>
      <w:bookmarkEnd w:id="34"/>
    </w:p>
    <w:p w14:paraId="36A640D2" w14:textId="08CE1CF1" w:rsidR="000F553A" w:rsidRPr="00AB3FD1" w:rsidRDefault="000F553A" w:rsidP="00AB3FD1">
      <w:pPr>
        <w:rPr>
          <w:rFonts w:cs="Tahoma"/>
        </w:rPr>
      </w:pPr>
      <w:r w:rsidRPr="00AB3FD1">
        <w:rPr>
          <w:rFonts w:cs="Tahoma"/>
        </w:rPr>
        <w:t xml:space="preserve">Con fundamento en el artículo 186, fracción III, de la Ley de Transparencia y Acceso a la Información Pública del Estado de México y Municipios, este Instituto considera procedente </w:t>
      </w:r>
      <w:r w:rsidR="00466868" w:rsidRPr="00AB3FD1">
        <w:rPr>
          <w:rFonts w:cs="Tahoma"/>
          <w:b/>
        </w:rPr>
        <w:t>MODIFICAR</w:t>
      </w:r>
      <w:r w:rsidRPr="00AB3FD1">
        <w:rPr>
          <w:rFonts w:cs="Tahoma"/>
          <w:b/>
        </w:rPr>
        <w:t xml:space="preserve"> </w:t>
      </w:r>
      <w:r w:rsidRPr="00AB3FD1">
        <w:rPr>
          <w:rFonts w:cs="Tahoma"/>
          <w:bCs/>
        </w:rPr>
        <w:t>la</w:t>
      </w:r>
      <w:r w:rsidRPr="00AB3FD1">
        <w:rPr>
          <w:rFonts w:cs="Tahoma"/>
        </w:rPr>
        <w:t xml:space="preserve"> respuesta otorgada por el </w:t>
      </w:r>
      <w:r w:rsidR="00466868" w:rsidRPr="00AB3FD1">
        <w:rPr>
          <w:rFonts w:eastAsia="Calibri" w:cs="Tahoma"/>
          <w:b/>
          <w:szCs w:val="22"/>
          <w:lang w:eastAsia="en-US"/>
        </w:rPr>
        <w:t>SUJETO OBLIGADO</w:t>
      </w:r>
      <w:r w:rsidRPr="00AB3FD1">
        <w:rPr>
          <w:rFonts w:eastAsia="Calibri" w:cs="Tahoma"/>
        </w:rPr>
        <w:t xml:space="preserve">, </w:t>
      </w:r>
      <w:r w:rsidRPr="00AB3FD1">
        <w:rPr>
          <w:rFonts w:cs="Tahoma"/>
        </w:rPr>
        <w:t xml:space="preserve">a efecto de que entregue el </w:t>
      </w:r>
      <w:r w:rsidRPr="00AB3FD1">
        <w:rPr>
          <w:rFonts w:cs="Tahoma"/>
        </w:rPr>
        <w:lastRenderedPageBreak/>
        <w:t xml:space="preserve">Acuerdo de Inexistencia, debidamente fundado y motivado, donde se cumplan los parámetros </w:t>
      </w:r>
      <w:r w:rsidR="00D04833" w:rsidRPr="00AB3FD1">
        <w:rPr>
          <w:rFonts w:cs="Tahoma"/>
        </w:rPr>
        <w:t>señalados</w:t>
      </w:r>
      <w:r w:rsidRPr="00AB3FD1">
        <w:rPr>
          <w:rFonts w:cs="Tahoma"/>
        </w:rPr>
        <w:t xml:space="preserve"> en la presente resolución.</w:t>
      </w:r>
    </w:p>
    <w:p w14:paraId="2311853E" w14:textId="77777777" w:rsidR="000F553A" w:rsidRPr="00AB3FD1" w:rsidRDefault="000F553A" w:rsidP="00AB3FD1">
      <w:pPr>
        <w:rPr>
          <w:rFonts w:cs="Tahoma"/>
          <w:iCs/>
        </w:rPr>
      </w:pPr>
    </w:p>
    <w:p w14:paraId="723163E7" w14:textId="77777777" w:rsidR="000F553A" w:rsidRDefault="000F553A" w:rsidP="00AB3FD1">
      <w:pPr>
        <w:ind w:right="-93"/>
        <w:rPr>
          <w:rFonts w:cs="Tahoma"/>
          <w:bCs/>
          <w:szCs w:val="22"/>
        </w:rPr>
      </w:pPr>
      <w:r w:rsidRPr="00AB3FD1">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2C703DDF" w14:textId="77777777" w:rsidR="00197C33" w:rsidRDefault="00197C33" w:rsidP="00AB3FD1">
      <w:pPr>
        <w:pStyle w:val="Ttulo1"/>
      </w:pPr>
      <w:bookmarkStart w:id="35" w:name="_Toc189124220"/>
      <w:bookmarkStart w:id="36" w:name="_Toc193391370"/>
    </w:p>
    <w:p w14:paraId="059BFB73" w14:textId="03DF669D" w:rsidR="000F553A" w:rsidRPr="00AB3FD1" w:rsidRDefault="000F553A" w:rsidP="00AB3FD1">
      <w:pPr>
        <w:pStyle w:val="Ttulo1"/>
      </w:pPr>
      <w:r w:rsidRPr="00AB3FD1">
        <w:t>RESUELVE</w:t>
      </w:r>
      <w:bookmarkEnd w:id="35"/>
      <w:bookmarkEnd w:id="36"/>
    </w:p>
    <w:p w14:paraId="4C0A0F1E" w14:textId="77777777" w:rsidR="000F553A" w:rsidRPr="00AB3FD1" w:rsidRDefault="000F553A" w:rsidP="00AB3FD1">
      <w:pPr>
        <w:ind w:right="113"/>
        <w:rPr>
          <w:rFonts w:cs="Arial"/>
          <w:b/>
          <w:szCs w:val="22"/>
        </w:rPr>
      </w:pPr>
    </w:p>
    <w:p w14:paraId="6FED3249" w14:textId="232AFB80" w:rsidR="000F553A" w:rsidRPr="00AB3FD1" w:rsidRDefault="00E84DF3" w:rsidP="00AB3FD1">
      <w:pPr>
        <w:widowControl w:val="0"/>
      </w:pPr>
      <w:r w:rsidRPr="00AB3FD1">
        <w:rPr>
          <w:b/>
        </w:rPr>
        <w:t>PRIMERO.</w:t>
      </w:r>
      <w:r w:rsidRPr="00AB3FD1">
        <w:t xml:space="preserve"> </w:t>
      </w:r>
      <w:r w:rsidR="000F553A" w:rsidRPr="00AB3FD1">
        <w:t xml:space="preserve">Se </w:t>
      </w:r>
      <w:r w:rsidR="000F553A" w:rsidRPr="00AB3FD1">
        <w:rPr>
          <w:b/>
        </w:rPr>
        <w:t>MODIFICA</w:t>
      </w:r>
      <w:r w:rsidR="000F553A" w:rsidRPr="00AB3FD1">
        <w:t xml:space="preserve"> la respuesta entregada por el </w:t>
      </w:r>
      <w:r w:rsidR="000F553A" w:rsidRPr="00AB3FD1">
        <w:rPr>
          <w:b/>
        </w:rPr>
        <w:t>SUJETO OBLIGADO</w:t>
      </w:r>
      <w:r w:rsidR="000F553A" w:rsidRPr="00AB3FD1">
        <w:t xml:space="preserve"> en la solicitud de información </w:t>
      </w:r>
      <w:r w:rsidR="000F553A" w:rsidRPr="00AB3FD1">
        <w:rPr>
          <w:b/>
        </w:rPr>
        <w:t>00005/JOQUICIN/IP/2025</w:t>
      </w:r>
      <w:r w:rsidR="000F553A" w:rsidRPr="00AB3FD1">
        <w:t xml:space="preserve">, por resultar </w:t>
      </w:r>
      <w:r w:rsidR="000F553A" w:rsidRPr="00AB3FD1">
        <w:rPr>
          <w:b/>
        </w:rPr>
        <w:t>PARCIALMENTE FUNDADAS</w:t>
      </w:r>
      <w:r w:rsidR="000F553A" w:rsidRPr="00AB3FD1">
        <w:t xml:space="preserve"> las razones o motivos de inconformidad hechos valer por </w:t>
      </w:r>
      <w:r w:rsidR="000F553A" w:rsidRPr="00AB3FD1">
        <w:rPr>
          <w:b/>
        </w:rPr>
        <w:t>LA PARTE RECURRENTE</w:t>
      </w:r>
      <w:r w:rsidR="000F553A" w:rsidRPr="00AB3FD1">
        <w:t xml:space="preserve"> en el Recurso de Revisión </w:t>
      </w:r>
      <w:r w:rsidR="000F553A" w:rsidRPr="00AB3FD1">
        <w:rPr>
          <w:b/>
        </w:rPr>
        <w:t xml:space="preserve">01727/INFOEM/IP/RR/2025 </w:t>
      </w:r>
      <w:r w:rsidR="000F553A" w:rsidRPr="00AB3FD1">
        <w:t xml:space="preserve">en términos del considerando </w:t>
      </w:r>
      <w:r w:rsidR="000F553A" w:rsidRPr="00AB3FD1">
        <w:rPr>
          <w:b/>
        </w:rPr>
        <w:t>SEGUNDO</w:t>
      </w:r>
      <w:r w:rsidR="000F553A" w:rsidRPr="00AB3FD1">
        <w:t xml:space="preserve"> de la presente Resolución.</w:t>
      </w:r>
    </w:p>
    <w:p w14:paraId="2F0DEE4E" w14:textId="77777777" w:rsidR="000F553A" w:rsidRPr="00AB3FD1" w:rsidRDefault="000F553A" w:rsidP="00AB3FD1"/>
    <w:p w14:paraId="560BBCFE" w14:textId="77777777" w:rsidR="000F553A" w:rsidRPr="00AB3FD1" w:rsidRDefault="000F553A" w:rsidP="00AB3FD1">
      <w:r w:rsidRPr="00AB3FD1">
        <w:rPr>
          <w:b/>
        </w:rPr>
        <w:t xml:space="preserve">SEGUNDO. </w:t>
      </w:r>
      <w:r w:rsidRPr="00AB3FD1">
        <w:t xml:space="preserve">Se </w:t>
      </w:r>
      <w:r w:rsidRPr="00AB3FD1">
        <w:rPr>
          <w:b/>
        </w:rPr>
        <w:t>ORDENA</w:t>
      </w:r>
      <w:r w:rsidRPr="00AB3FD1">
        <w:t xml:space="preserve"> al Ente Recurrido</w:t>
      </w:r>
      <w:r w:rsidRPr="00AB3FD1">
        <w:rPr>
          <w:b/>
        </w:rPr>
        <w:t xml:space="preserve">, </w:t>
      </w:r>
      <w:r w:rsidRPr="00AB3FD1">
        <w:t>a efecto de que entregue a través del Sistema de Acceso a la Información Mexiquense (</w:t>
      </w:r>
      <w:r w:rsidRPr="00AB3FD1">
        <w:rPr>
          <w:b/>
        </w:rPr>
        <w:t>SAIMEX</w:t>
      </w:r>
      <w:r w:rsidRPr="00AB3FD1">
        <w:t>), lo siguiente:</w:t>
      </w:r>
    </w:p>
    <w:p w14:paraId="1B5E51EA" w14:textId="77777777" w:rsidR="000F553A" w:rsidRPr="00AB3FD1" w:rsidRDefault="000F553A" w:rsidP="00AB3FD1"/>
    <w:p w14:paraId="79164FD1" w14:textId="373A713F" w:rsidR="00E84DF3" w:rsidRPr="00AB3FD1" w:rsidRDefault="00E84DF3" w:rsidP="00AB3FD1">
      <w:pPr>
        <w:spacing w:line="276" w:lineRule="auto"/>
        <w:ind w:left="709" w:right="709"/>
        <w:rPr>
          <w:i/>
        </w:rPr>
      </w:pPr>
      <w:r w:rsidRPr="00AB3FD1">
        <w:rPr>
          <w:i/>
        </w:rPr>
        <w:t xml:space="preserve">El Acuerdo de Inexistencia en términos de los artículos 49, fracciones II y XIII, 169 y 170 de la Ley de Transparencia y Acceso a la Información Pública del Estado de México y Municipios, respecto de las Actas de las Sesiones de Cabildo, tanto Ordinarias como Extraordinarias del año 2023 y 2024. </w:t>
      </w:r>
    </w:p>
    <w:p w14:paraId="4647F274" w14:textId="77777777" w:rsidR="00E84DF3" w:rsidRPr="00AB3FD1" w:rsidRDefault="00E84DF3" w:rsidP="00AB3FD1">
      <w:pPr>
        <w:pStyle w:val="Puesto"/>
      </w:pPr>
    </w:p>
    <w:p w14:paraId="36CA2D65" w14:textId="77777777" w:rsidR="000F553A" w:rsidRPr="00AB3FD1" w:rsidRDefault="000F553A" w:rsidP="00AB3FD1">
      <w:r w:rsidRPr="00AB3FD1">
        <w:rPr>
          <w:b/>
          <w:bCs/>
        </w:rPr>
        <w:t>TERCERO.</w:t>
      </w:r>
      <w:r w:rsidRPr="00AB3FD1">
        <w:t xml:space="preserve"> </w:t>
      </w:r>
      <w:r w:rsidRPr="00AB3FD1">
        <w:rPr>
          <w:rFonts w:eastAsia="Palatino Linotype" w:cs="Palatino Linotype"/>
          <w:b/>
          <w:lang w:eastAsia="es-MX"/>
        </w:rPr>
        <w:t xml:space="preserve">Notifíquese </w:t>
      </w:r>
      <w:r w:rsidRPr="00AB3FD1">
        <w:rPr>
          <w:szCs w:val="17"/>
          <w:lang w:eastAsia="es-ES_tradnl"/>
        </w:rPr>
        <w:t xml:space="preserve">vía </w:t>
      </w:r>
      <w:r w:rsidRPr="00AB3FD1">
        <w:rPr>
          <w:rFonts w:cs="Arial"/>
        </w:rPr>
        <w:t>Sistema de Acceso a la Información Mexiquense (</w:t>
      </w:r>
      <w:r w:rsidRPr="00AB3FD1">
        <w:rPr>
          <w:rFonts w:cs="Arial"/>
          <w:b/>
          <w:bCs/>
        </w:rPr>
        <w:t>SAIMEX)</w:t>
      </w:r>
      <w:r w:rsidRPr="00AB3FD1">
        <w:rPr>
          <w:shd w:val="clear" w:color="auto" w:fill="FFFFFF"/>
        </w:rPr>
        <w:t xml:space="preserve"> la presente resolución al Titular de la Unidad de Transparencia del Sujeto Obligado, para que </w:t>
      </w:r>
      <w:r w:rsidRPr="00AB3FD1">
        <w:rPr>
          <w:shd w:val="clear" w:color="auto" w:fill="FFFFFF"/>
        </w:rPr>
        <w:lastRenderedPageBreak/>
        <w:t>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53C4546" w14:textId="77777777" w:rsidR="000F553A" w:rsidRPr="00AB3FD1" w:rsidRDefault="000F553A" w:rsidP="00AB3FD1"/>
    <w:p w14:paraId="743A5024" w14:textId="77777777" w:rsidR="000F553A" w:rsidRPr="00AB3FD1" w:rsidRDefault="000F553A" w:rsidP="00AB3FD1">
      <w:r w:rsidRPr="00AB3FD1">
        <w:rPr>
          <w:b/>
          <w:bCs/>
        </w:rPr>
        <w:t>CUARTO.</w:t>
      </w:r>
      <w:r w:rsidRPr="00AB3FD1">
        <w:t xml:space="preserve"> Notifíquese a </w:t>
      </w:r>
      <w:r w:rsidRPr="00AB3FD1">
        <w:rPr>
          <w:b/>
          <w:bCs/>
        </w:rPr>
        <w:t>LA PARTE RECURRENTE</w:t>
      </w:r>
      <w:r w:rsidRPr="00AB3FD1">
        <w:t xml:space="preserve"> la presente resolución vía Sistema de Acceso a la Información Mexiquense (SAIMEX).</w:t>
      </w:r>
    </w:p>
    <w:p w14:paraId="7C215A61" w14:textId="77777777" w:rsidR="000F553A" w:rsidRPr="00AB3FD1" w:rsidRDefault="000F553A" w:rsidP="00AB3FD1"/>
    <w:p w14:paraId="26952B42" w14:textId="77777777" w:rsidR="000F553A" w:rsidRPr="00AB3FD1" w:rsidRDefault="000F553A" w:rsidP="00AB3FD1">
      <w:pPr>
        <w:widowControl w:val="0"/>
        <w:autoSpaceDE w:val="0"/>
        <w:autoSpaceDN w:val="0"/>
        <w:adjustRightInd w:val="0"/>
        <w:rPr>
          <w:b/>
        </w:rPr>
      </w:pPr>
      <w:r w:rsidRPr="00AB3FD1">
        <w:rPr>
          <w:b/>
          <w:bCs/>
        </w:rPr>
        <w:t>QUINTO</w:t>
      </w:r>
      <w:r w:rsidRPr="00AB3FD1">
        <w:t xml:space="preserve">. </w:t>
      </w:r>
      <w:r w:rsidRPr="00AB3FD1">
        <w:rPr>
          <w:b/>
          <w:szCs w:val="17"/>
          <w:lang w:eastAsia="es-ES_tradnl"/>
        </w:rPr>
        <w:t>Hágase</w:t>
      </w:r>
      <w:r w:rsidRPr="00AB3FD1">
        <w:rPr>
          <w:szCs w:val="17"/>
          <w:lang w:eastAsia="es-ES_tradnl"/>
        </w:rPr>
        <w:t xml:space="preserve"> </w:t>
      </w:r>
      <w:r w:rsidRPr="00AB3FD1">
        <w:rPr>
          <w:b/>
          <w:szCs w:val="17"/>
          <w:lang w:eastAsia="es-ES_tradnl"/>
        </w:rPr>
        <w:t>del conocimiento</w:t>
      </w:r>
      <w:r w:rsidRPr="00AB3FD1">
        <w:rPr>
          <w:szCs w:val="17"/>
          <w:lang w:eastAsia="es-ES_tradnl"/>
        </w:rPr>
        <w:t xml:space="preserve"> </w:t>
      </w:r>
      <w:r w:rsidRPr="00AB3FD1">
        <w:t>del</w:t>
      </w:r>
      <w:r w:rsidRPr="00AB3FD1">
        <w:rPr>
          <w:rFonts w:cs="Arial"/>
          <w:b/>
        </w:rPr>
        <w:t xml:space="preserve"> RECURRENTE</w:t>
      </w:r>
      <w:r w:rsidRPr="00AB3FD1">
        <w:rPr>
          <w:rFonts w:eastAsiaTheme="minorEastAsia"/>
          <w:szCs w:val="17"/>
          <w:lang w:eastAsia="es-ES_tradnl"/>
        </w:rPr>
        <w:t>, que de conformidad con lo establecido en el artículo 196 de la Ley de Transparencia y Acceso a la Información Pública del Estado de México y Municipios, y con lo establecido en los artículos 159 y 160 de la Ley General de Transparencia y Acceso a la Información Pública podrá impugnarla vía recurso de inconformidad ante el Instituto Nacional de Transparencia, Acceso a la Información y Protección de Datos Personales, o bien, vía Juicio de Amparo en los términos de las leyes aplicables.</w:t>
      </w:r>
    </w:p>
    <w:p w14:paraId="43A94BBB" w14:textId="77777777" w:rsidR="000F553A" w:rsidRPr="00AB3FD1" w:rsidRDefault="000F553A" w:rsidP="00AB3FD1"/>
    <w:p w14:paraId="50CB2D15" w14:textId="77777777" w:rsidR="000F553A" w:rsidRDefault="000F553A" w:rsidP="00AB3FD1">
      <w:r w:rsidRPr="00AB3FD1">
        <w:rPr>
          <w:b/>
          <w:bCs/>
        </w:rPr>
        <w:t>SEXTO.</w:t>
      </w:r>
      <w:r w:rsidRPr="00AB3FD1">
        <w:t xml:space="preserve"> De conformidad con el artículo 198 de la Ley de Transparencia y Acceso a la Información Pública del Estado de México y Municipios, el </w:t>
      </w:r>
      <w:r w:rsidRPr="00AB3FD1">
        <w:rPr>
          <w:b/>
          <w:bCs/>
        </w:rPr>
        <w:t>SUJETO OBLIGADO</w:t>
      </w:r>
      <w:r w:rsidRPr="00AB3FD1">
        <w:t xml:space="preserve"> podrá solicitar una ampliación de plazo de manera fundada y motivada, para el cumplimiento de la presente resolución.</w:t>
      </w:r>
    </w:p>
    <w:p w14:paraId="1D347642" w14:textId="77777777" w:rsidR="00197C33" w:rsidRPr="00AB3FD1" w:rsidRDefault="00197C33" w:rsidP="00AB3FD1"/>
    <w:p w14:paraId="66259D79" w14:textId="313A5561" w:rsidR="00497546" w:rsidRPr="00AB3FD1" w:rsidRDefault="00497546" w:rsidP="00AB3FD1">
      <w:pPr>
        <w:rPr>
          <w:rFonts w:eastAsia="Palatino Linotype" w:cs="Palatino Linotype"/>
          <w:szCs w:val="22"/>
        </w:rPr>
      </w:pPr>
      <w:r w:rsidRPr="00AB3FD1">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D04833" w:rsidRPr="00AB3FD1">
        <w:rPr>
          <w:rFonts w:eastAsia="Palatino Linotype" w:cs="Palatino Linotype"/>
          <w:szCs w:val="22"/>
        </w:rPr>
        <w:t>DÉCIMA</w:t>
      </w:r>
      <w:r w:rsidRPr="00AB3FD1">
        <w:rPr>
          <w:rFonts w:eastAsia="Palatino Linotype" w:cs="Palatino Linotype"/>
          <w:szCs w:val="22"/>
        </w:rPr>
        <w:t xml:space="preserve"> SESIÓN ORDINARIA, CELEBRADA EL </w:t>
      </w:r>
      <w:r w:rsidR="00D04833" w:rsidRPr="00AB3FD1">
        <w:rPr>
          <w:rFonts w:eastAsia="Palatino Linotype" w:cs="Palatino Linotype"/>
          <w:szCs w:val="22"/>
        </w:rPr>
        <w:t>VEINTE</w:t>
      </w:r>
      <w:r w:rsidRPr="00AB3FD1">
        <w:rPr>
          <w:rFonts w:eastAsia="Palatino Linotype" w:cs="Palatino Linotype"/>
          <w:szCs w:val="22"/>
        </w:rPr>
        <w:t xml:space="preserve"> DE MARZO DE DOS MIL VEINTICINCO ANTE EL SECRETARIO TÉCNICO DEL PLENO, ALEXIS TAPIA RAMÍREZ.</w:t>
      </w:r>
    </w:p>
    <w:p w14:paraId="5991A213" w14:textId="77777777" w:rsidR="002B11D9" w:rsidRPr="00AB3FD1" w:rsidRDefault="00E43858" w:rsidP="00AB3FD1">
      <w:pPr>
        <w:tabs>
          <w:tab w:val="left" w:pos="2325"/>
        </w:tabs>
        <w:rPr>
          <w:sz w:val="18"/>
          <w:szCs w:val="22"/>
        </w:rPr>
      </w:pPr>
      <w:r w:rsidRPr="00AB3FD1">
        <w:rPr>
          <w:sz w:val="18"/>
          <w:szCs w:val="22"/>
        </w:rPr>
        <w:t>SCMM/AGZ/DEMF/DLM</w:t>
      </w:r>
    </w:p>
    <w:p w14:paraId="7D79E151" w14:textId="77777777" w:rsidR="002B11D9" w:rsidRPr="00AB3FD1" w:rsidRDefault="002B11D9" w:rsidP="00AB3FD1">
      <w:pPr>
        <w:ind w:right="-93"/>
        <w:rPr>
          <w:szCs w:val="22"/>
        </w:rPr>
      </w:pPr>
    </w:p>
    <w:p w14:paraId="47C5DE74" w14:textId="77777777" w:rsidR="002B11D9" w:rsidRPr="00AB3FD1" w:rsidRDefault="002B11D9" w:rsidP="00AB3FD1">
      <w:pPr>
        <w:ind w:right="-93"/>
        <w:rPr>
          <w:szCs w:val="22"/>
        </w:rPr>
      </w:pPr>
    </w:p>
    <w:p w14:paraId="0CF3F610" w14:textId="77777777" w:rsidR="002B11D9" w:rsidRPr="00AB3FD1" w:rsidRDefault="002B11D9" w:rsidP="00AB3FD1">
      <w:pPr>
        <w:ind w:right="-93"/>
        <w:rPr>
          <w:szCs w:val="22"/>
        </w:rPr>
      </w:pPr>
    </w:p>
    <w:p w14:paraId="06338933" w14:textId="77777777" w:rsidR="002B11D9" w:rsidRPr="00AB3FD1" w:rsidRDefault="002B11D9" w:rsidP="00AB3FD1">
      <w:pPr>
        <w:ind w:right="-93"/>
        <w:rPr>
          <w:szCs w:val="22"/>
        </w:rPr>
      </w:pPr>
    </w:p>
    <w:p w14:paraId="022324A6" w14:textId="77777777" w:rsidR="002B11D9" w:rsidRPr="00AB3FD1" w:rsidRDefault="002B11D9" w:rsidP="00AB3FD1">
      <w:pPr>
        <w:ind w:right="-93"/>
        <w:rPr>
          <w:szCs w:val="22"/>
        </w:rPr>
      </w:pPr>
    </w:p>
    <w:p w14:paraId="1941B3D9" w14:textId="77777777" w:rsidR="002B11D9" w:rsidRPr="00AB3FD1" w:rsidRDefault="002B11D9" w:rsidP="00AB3FD1">
      <w:pPr>
        <w:ind w:right="-93"/>
        <w:rPr>
          <w:szCs w:val="22"/>
        </w:rPr>
      </w:pPr>
    </w:p>
    <w:p w14:paraId="089D4083" w14:textId="77777777" w:rsidR="002B11D9" w:rsidRPr="00AB3FD1" w:rsidRDefault="002B11D9" w:rsidP="00AB3FD1">
      <w:pPr>
        <w:ind w:right="-93"/>
        <w:rPr>
          <w:szCs w:val="22"/>
        </w:rPr>
      </w:pPr>
    </w:p>
    <w:p w14:paraId="13C0A04F" w14:textId="77777777" w:rsidR="002B11D9" w:rsidRPr="00AB3FD1" w:rsidRDefault="002B11D9" w:rsidP="00AB3FD1">
      <w:pPr>
        <w:tabs>
          <w:tab w:val="center" w:pos="4568"/>
        </w:tabs>
        <w:ind w:right="-93"/>
        <w:rPr>
          <w:szCs w:val="22"/>
        </w:rPr>
      </w:pPr>
    </w:p>
    <w:p w14:paraId="5FD2AB72" w14:textId="77777777" w:rsidR="002B11D9" w:rsidRPr="00AB3FD1" w:rsidRDefault="002B11D9" w:rsidP="00AB3FD1">
      <w:pPr>
        <w:tabs>
          <w:tab w:val="center" w:pos="4568"/>
        </w:tabs>
        <w:ind w:right="-93"/>
        <w:rPr>
          <w:szCs w:val="22"/>
        </w:rPr>
      </w:pPr>
    </w:p>
    <w:p w14:paraId="30082FD2" w14:textId="77777777" w:rsidR="002B11D9" w:rsidRPr="00AB3FD1" w:rsidRDefault="002B11D9" w:rsidP="00AB3FD1">
      <w:pPr>
        <w:tabs>
          <w:tab w:val="center" w:pos="4568"/>
        </w:tabs>
        <w:ind w:right="-93"/>
        <w:rPr>
          <w:szCs w:val="22"/>
        </w:rPr>
      </w:pPr>
    </w:p>
    <w:p w14:paraId="451F6B59" w14:textId="77777777" w:rsidR="002B11D9" w:rsidRPr="00AB3FD1" w:rsidRDefault="002B11D9" w:rsidP="00AB3FD1">
      <w:pPr>
        <w:tabs>
          <w:tab w:val="center" w:pos="4568"/>
        </w:tabs>
        <w:ind w:right="-93"/>
        <w:rPr>
          <w:szCs w:val="22"/>
        </w:rPr>
      </w:pPr>
    </w:p>
    <w:p w14:paraId="616609ED" w14:textId="77777777" w:rsidR="002B11D9" w:rsidRPr="00AB3FD1" w:rsidRDefault="002B11D9" w:rsidP="00AB3FD1">
      <w:pPr>
        <w:tabs>
          <w:tab w:val="center" w:pos="4568"/>
        </w:tabs>
        <w:ind w:right="-93"/>
        <w:rPr>
          <w:szCs w:val="22"/>
        </w:rPr>
      </w:pPr>
    </w:p>
    <w:p w14:paraId="2297A5B6" w14:textId="77777777" w:rsidR="002B11D9" w:rsidRPr="00AB3FD1" w:rsidRDefault="002B11D9" w:rsidP="00AB3FD1">
      <w:pPr>
        <w:tabs>
          <w:tab w:val="center" w:pos="4568"/>
        </w:tabs>
        <w:ind w:right="-93"/>
        <w:rPr>
          <w:szCs w:val="22"/>
        </w:rPr>
      </w:pPr>
    </w:p>
    <w:p w14:paraId="2EBCFE13" w14:textId="77777777" w:rsidR="002B11D9" w:rsidRPr="00AB3FD1" w:rsidRDefault="002B11D9" w:rsidP="00AB3FD1">
      <w:pPr>
        <w:tabs>
          <w:tab w:val="center" w:pos="4568"/>
        </w:tabs>
        <w:ind w:right="-93"/>
        <w:rPr>
          <w:szCs w:val="22"/>
        </w:rPr>
      </w:pPr>
    </w:p>
    <w:p w14:paraId="236BF945" w14:textId="77777777" w:rsidR="002B11D9" w:rsidRPr="00AB3FD1" w:rsidRDefault="002B11D9" w:rsidP="00AB3FD1">
      <w:pPr>
        <w:tabs>
          <w:tab w:val="center" w:pos="4568"/>
        </w:tabs>
        <w:ind w:right="-93"/>
        <w:rPr>
          <w:szCs w:val="22"/>
        </w:rPr>
      </w:pPr>
    </w:p>
    <w:p w14:paraId="004681CB" w14:textId="77777777" w:rsidR="002B11D9" w:rsidRPr="00AB3FD1" w:rsidRDefault="002B11D9" w:rsidP="00AB3FD1">
      <w:pPr>
        <w:tabs>
          <w:tab w:val="center" w:pos="4568"/>
        </w:tabs>
        <w:ind w:right="-93"/>
        <w:rPr>
          <w:szCs w:val="22"/>
        </w:rPr>
      </w:pPr>
    </w:p>
    <w:p w14:paraId="2BEE054A" w14:textId="77777777" w:rsidR="002B11D9" w:rsidRPr="00AB3FD1" w:rsidRDefault="002B11D9" w:rsidP="00AB3FD1">
      <w:pPr>
        <w:tabs>
          <w:tab w:val="center" w:pos="4568"/>
        </w:tabs>
        <w:ind w:right="-93"/>
        <w:rPr>
          <w:szCs w:val="22"/>
        </w:rPr>
      </w:pPr>
    </w:p>
    <w:p w14:paraId="654DB8BB" w14:textId="77777777" w:rsidR="002B11D9" w:rsidRPr="00AB3FD1" w:rsidRDefault="002B11D9" w:rsidP="00AB3FD1">
      <w:pPr>
        <w:tabs>
          <w:tab w:val="center" w:pos="4568"/>
        </w:tabs>
        <w:ind w:right="-93"/>
        <w:rPr>
          <w:szCs w:val="22"/>
        </w:rPr>
      </w:pPr>
    </w:p>
    <w:p w14:paraId="71B4C5C8" w14:textId="77777777" w:rsidR="002B11D9" w:rsidRPr="00AB3FD1" w:rsidRDefault="002B11D9" w:rsidP="00AB3FD1">
      <w:pPr>
        <w:tabs>
          <w:tab w:val="center" w:pos="4568"/>
        </w:tabs>
        <w:ind w:right="-93"/>
        <w:rPr>
          <w:szCs w:val="22"/>
        </w:rPr>
      </w:pPr>
    </w:p>
    <w:p w14:paraId="3F14806B" w14:textId="77777777" w:rsidR="002B11D9" w:rsidRPr="00AB3FD1" w:rsidRDefault="002B11D9" w:rsidP="00AB3FD1">
      <w:pPr>
        <w:tabs>
          <w:tab w:val="center" w:pos="4568"/>
        </w:tabs>
        <w:ind w:right="-93"/>
        <w:rPr>
          <w:szCs w:val="22"/>
        </w:rPr>
      </w:pPr>
    </w:p>
    <w:p w14:paraId="108F5EF8" w14:textId="77777777" w:rsidR="002B11D9" w:rsidRPr="00AB3FD1" w:rsidRDefault="002B11D9" w:rsidP="00AB3FD1">
      <w:pPr>
        <w:tabs>
          <w:tab w:val="center" w:pos="4568"/>
        </w:tabs>
        <w:ind w:right="-93"/>
        <w:rPr>
          <w:szCs w:val="22"/>
        </w:rPr>
      </w:pPr>
    </w:p>
    <w:p w14:paraId="673AF841" w14:textId="77777777" w:rsidR="002B11D9" w:rsidRPr="00AB3FD1" w:rsidRDefault="002B11D9" w:rsidP="00AB3FD1">
      <w:pPr>
        <w:tabs>
          <w:tab w:val="center" w:pos="4568"/>
        </w:tabs>
        <w:ind w:right="-93"/>
        <w:rPr>
          <w:szCs w:val="22"/>
        </w:rPr>
      </w:pPr>
    </w:p>
    <w:p w14:paraId="5C52BD3D" w14:textId="77777777" w:rsidR="002B11D9" w:rsidRPr="00AB3FD1" w:rsidRDefault="002B11D9" w:rsidP="00AB3FD1">
      <w:pPr>
        <w:tabs>
          <w:tab w:val="center" w:pos="4568"/>
        </w:tabs>
        <w:ind w:right="-93"/>
        <w:rPr>
          <w:szCs w:val="22"/>
        </w:rPr>
      </w:pPr>
    </w:p>
    <w:p w14:paraId="6D32AF04" w14:textId="77777777" w:rsidR="002B11D9" w:rsidRPr="00AB3FD1" w:rsidRDefault="002B11D9" w:rsidP="00AB3FD1">
      <w:pPr>
        <w:rPr>
          <w:szCs w:val="22"/>
        </w:rPr>
      </w:pPr>
    </w:p>
    <w:sectPr w:rsidR="002B11D9" w:rsidRPr="00AB3FD1">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8D15A" w14:textId="77777777" w:rsidR="009B1E3A" w:rsidRDefault="009B1E3A">
      <w:pPr>
        <w:spacing w:line="240" w:lineRule="auto"/>
      </w:pPr>
      <w:r>
        <w:separator/>
      </w:r>
    </w:p>
  </w:endnote>
  <w:endnote w:type="continuationSeparator" w:id="0">
    <w:p w14:paraId="62EEF1D9" w14:textId="77777777" w:rsidR="009B1E3A" w:rsidRDefault="009B1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ptos Display">
    <w:altName w:val="Times New Roman"/>
    <w:charset w:val="00"/>
    <w:family w:val="swiss"/>
    <w:pitch w:val="variable"/>
    <w:sig w:usb0="20000287" w:usb1="00000003" w:usb2="00000000" w:usb3="00000000" w:csb0="0000019F" w:csb1="00000000"/>
  </w:font>
  <w:font w:name="Aptos">
    <w:altName w:val="Times New Roman"/>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5FC25" w14:textId="77777777" w:rsidR="0060676F" w:rsidRDefault="0060676F">
    <w:pPr>
      <w:tabs>
        <w:tab w:val="center" w:pos="4550"/>
        <w:tab w:val="left" w:pos="5818"/>
      </w:tabs>
      <w:ind w:right="260"/>
      <w:jc w:val="right"/>
      <w:rPr>
        <w:color w:val="071320"/>
        <w:sz w:val="24"/>
        <w:szCs w:val="24"/>
      </w:rPr>
    </w:pPr>
  </w:p>
  <w:p w14:paraId="6956D721" w14:textId="77777777" w:rsidR="0060676F" w:rsidRDefault="0060676F">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C1145" w14:textId="77777777" w:rsidR="0060676F" w:rsidRDefault="0060676F">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1F5301">
      <w:rPr>
        <w:noProof/>
        <w:color w:val="0A1D30"/>
        <w:sz w:val="24"/>
        <w:szCs w:val="24"/>
      </w:rPr>
      <w:t>6</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1F5301">
      <w:rPr>
        <w:noProof/>
        <w:color w:val="0A1D30"/>
        <w:sz w:val="24"/>
        <w:szCs w:val="24"/>
      </w:rPr>
      <w:t>22</w:t>
    </w:r>
    <w:r>
      <w:rPr>
        <w:color w:val="0A1D30"/>
        <w:sz w:val="24"/>
        <w:szCs w:val="24"/>
      </w:rPr>
      <w:fldChar w:fldCharType="end"/>
    </w:r>
  </w:p>
  <w:p w14:paraId="6E3F5C8E" w14:textId="77777777" w:rsidR="0060676F" w:rsidRDefault="0060676F">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BAE8D" w14:textId="77777777" w:rsidR="009B1E3A" w:rsidRDefault="009B1E3A">
      <w:pPr>
        <w:spacing w:line="240" w:lineRule="auto"/>
      </w:pPr>
      <w:r>
        <w:separator/>
      </w:r>
    </w:p>
  </w:footnote>
  <w:footnote w:type="continuationSeparator" w:id="0">
    <w:p w14:paraId="4C86EFCB" w14:textId="77777777" w:rsidR="009B1E3A" w:rsidRDefault="009B1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DEF45" w14:textId="77777777" w:rsidR="0060676F" w:rsidRDefault="0060676F">
    <w:pPr>
      <w:widowControl w:val="0"/>
      <w:pBdr>
        <w:top w:val="nil"/>
        <w:left w:val="nil"/>
        <w:bottom w:val="nil"/>
        <w:right w:val="nil"/>
        <w:between w:val="nil"/>
      </w:pBdr>
      <w:spacing w:line="276" w:lineRule="auto"/>
      <w:jc w:val="left"/>
      <w:rPr>
        <w:rFonts w:ascii="Aptos" w:eastAsia="Aptos" w:hAnsi="Aptos" w:cs="Aptos"/>
        <w:color w:val="000000"/>
        <w:sz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60676F" w14:paraId="0D9B3EDA" w14:textId="77777777">
      <w:trPr>
        <w:trHeight w:val="144"/>
        <w:jc w:val="right"/>
      </w:trPr>
      <w:tc>
        <w:tcPr>
          <w:tcW w:w="2727" w:type="dxa"/>
        </w:tcPr>
        <w:p w14:paraId="27E11930" w14:textId="77777777" w:rsidR="0060676F" w:rsidRDefault="0060676F">
          <w:pPr>
            <w:tabs>
              <w:tab w:val="right" w:pos="8838"/>
            </w:tabs>
            <w:ind w:left="-74" w:right="-105"/>
            <w:rPr>
              <w:b/>
            </w:rPr>
          </w:pPr>
          <w:r>
            <w:rPr>
              <w:b/>
            </w:rPr>
            <w:t>Recurso de Revisión:</w:t>
          </w:r>
        </w:p>
      </w:tc>
      <w:tc>
        <w:tcPr>
          <w:tcW w:w="3402" w:type="dxa"/>
        </w:tcPr>
        <w:p w14:paraId="0190084E" w14:textId="1DEC2DC1" w:rsidR="0060676F" w:rsidRPr="00E43858" w:rsidRDefault="0060676F" w:rsidP="00A379DD">
          <w:pPr>
            <w:tabs>
              <w:tab w:val="right" w:pos="8838"/>
            </w:tabs>
            <w:ind w:left="-74" w:right="-105"/>
          </w:pPr>
          <w:r>
            <w:t>01727</w:t>
          </w:r>
          <w:r w:rsidRPr="00E43858">
            <w:t>/INFOEM/IP/RR/202</w:t>
          </w:r>
          <w:r>
            <w:t>5</w:t>
          </w:r>
          <w:r w:rsidRPr="00E43858">
            <w:t xml:space="preserve"> </w:t>
          </w:r>
        </w:p>
      </w:tc>
    </w:tr>
    <w:tr w:rsidR="0060676F" w14:paraId="71073FBB" w14:textId="77777777">
      <w:trPr>
        <w:trHeight w:val="283"/>
        <w:jc w:val="right"/>
      </w:trPr>
      <w:tc>
        <w:tcPr>
          <w:tcW w:w="2727" w:type="dxa"/>
        </w:tcPr>
        <w:p w14:paraId="17C6F29D" w14:textId="77777777" w:rsidR="0060676F" w:rsidRDefault="0060676F">
          <w:pPr>
            <w:tabs>
              <w:tab w:val="right" w:pos="8838"/>
            </w:tabs>
            <w:ind w:left="-74" w:right="-105"/>
            <w:rPr>
              <w:b/>
            </w:rPr>
          </w:pPr>
          <w:r>
            <w:rPr>
              <w:b/>
            </w:rPr>
            <w:t>Sujeto Obligado:</w:t>
          </w:r>
        </w:p>
      </w:tc>
      <w:tc>
        <w:tcPr>
          <w:tcW w:w="3402" w:type="dxa"/>
        </w:tcPr>
        <w:p w14:paraId="46561F9A" w14:textId="79739A70" w:rsidR="0060676F" w:rsidRPr="00737DE3" w:rsidRDefault="0060676F">
          <w:pPr>
            <w:tabs>
              <w:tab w:val="left" w:pos="2834"/>
              <w:tab w:val="right" w:pos="8838"/>
            </w:tabs>
            <w:ind w:left="-108" w:right="-105"/>
            <w:rPr>
              <w:highlight w:val="yellow"/>
            </w:rPr>
          </w:pPr>
          <w:r w:rsidRPr="00A379DD">
            <w:t xml:space="preserve">Ayuntamiento de </w:t>
          </w:r>
          <w:proofErr w:type="spellStart"/>
          <w:r w:rsidRPr="00A379DD">
            <w:t>Joquicingo</w:t>
          </w:r>
          <w:proofErr w:type="spellEnd"/>
        </w:p>
      </w:tc>
    </w:tr>
    <w:tr w:rsidR="0060676F" w14:paraId="5434ECEC" w14:textId="77777777">
      <w:trPr>
        <w:trHeight w:val="283"/>
        <w:jc w:val="right"/>
      </w:trPr>
      <w:tc>
        <w:tcPr>
          <w:tcW w:w="2727" w:type="dxa"/>
        </w:tcPr>
        <w:p w14:paraId="3E24D6EE" w14:textId="77777777" w:rsidR="0060676F" w:rsidRDefault="0060676F">
          <w:pPr>
            <w:tabs>
              <w:tab w:val="right" w:pos="8838"/>
            </w:tabs>
            <w:ind w:left="-74" w:right="-105"/>
            <w:rPr>
              <w:b/>
            </w:rPr>
          </w:pPr>
          <w:r>
            <w:rPr>
              <w:b/>
            </w:rPr>
            <w:t>Comisionada Ponente:</w:t>
          </w:r>
        </w:p>
      </w:tc>
      <w:tc>
        <w:tcPr>
          <w:tcW w:w="3402" w:type="dxa"/>
        </w:tcPr>
        <w:p w14:paraId="265634D1" w14:textId="77777777" w:rsidR="0060676F" w:rsidRDefault="0060676F">
          <w:pPr>
            <w:tabs>
              <w:tab w:val="right" w:pos="8838"/>
            </w:tabs>
            <w:ind w:left="-108" w:right="-105"/>
          </w:pPr>
          <w:r>
            <w:t>Sharon Cristina Morales Martínez</w:t>
          </w:r>
        </w:p>
      </w:tc>
    </w:tr>
  </w:tbl>
  <w:p w14:paraId="0D720004" w14:textId="77777777" w:rsidR="0060676F" w:rsidRDefault="0060676F">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09A1AD7C" wp14:editId="1A892C77">
          <wp:simplePos x="0" y="0"/>
          <wp:positionH relativeFrom="margin">
            <wp:posOffset>-995043</wp:posOffset>
          </wp:positionH>
          <wp:positionV relativeFrom="margin">
            <wp:posOffset>-1782444</wp:posOffset>
          </wp:positionV>
          <wp:extent cx="8426450" cy="1097280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3CA90" w14:textId="77777777" w:rsidR="0060676F" w:rsidRDefault="0060676F">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60676F" w14:paraId="07D4DC48" w14:textId="77777777">
      <w:trPr>
        <w:trHeight w:val="1435"/>
      </w:trPr>
      <w:tc>
        <w:tcPr>
          <w:tcW w:w="283" w:type="dxa"/>
          <w:shd w:val="clear" w:color="auto" w:fill="auto"/>
        </w:tcPr>
        <w:p w14:paraId="10AEDB3E" w14:textId="77777777" w:rsidR="0060676F" w:rsidRDefault="0060676F">
          <w:pPr>
            <w:tabs>
              <w:tab w:val="right" w:pos="4273"/>
            </w:tabs>
            <w:rPr>
              <w:rFonts w:ascii="Garamond" w:eastAsia="Garamond" w:hAnsi="Garamond" w:cs="Garamond"/>
            </w:rPr>
          </w:pPr>
        </w:p>
      </w:tc>
      <w:tc>
        <w:tcPr>
          <w:tcW w:w="6379" w:type="dxa"/>
          <w:shd w:val="clear" w:color="auto" w:fill="auto"/>
        </w:tcPr>
        <w:p w14:paraId="1F1DA6B4" w14:textId="77777777" w:rsidR="0060676F" w:rsidRDefault="0060676F">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90"/>
            <w:gridCol w:w="3345"/>
            <w:gridCol w:w="3405"/>
          </w:tblGrid>
          <w:tr w:rsidR="0060676F" w14:paraId="6CAFFB43" w14:textId="77777777">
            <w:trPr>
              <w:trHeight w:val="144"/>
            </w:trPr>
            <w:tc>
              <w:tcPr>
                <w:tcW w:w="2790" w:type="dxa"/>
              </w:tcPr>
              <w:p w14:paraId="4F90FE50" w14:textId="77777777" w:rsidR="0060676F" w:rsidRDefault="0060676F">
                <w:pPr>
                  <w:tabs>
                    <w:tab w:val="right" w:pos="8838"/>
                  </w:tabs>
                  <w:ind w:left="-74" w:right="-105"/>
                  <w:rPr>
                    <w:b/>
                  </w:rPr>
                </w:pPr>
                <w:bookmarkStart w:id="0" w:name="_heading=h.147n2zr" w:colFirst="0" w:colLast="0"/>
                <w:bookmarkEnd w:id="0"/>
                <w:r>
                  <w:rPr>
                    <w:b/>
                  </w:rPr>
                  <w:t>Recurso de Revisión:</w:t>
                </w:r>
              </w:p>
            </w:tc>
            <w:tc>
              <w:tcPr>
                <w:tcW w:w="3345" w:type="dxa"/>
              </w:tcPr>
              <w:p w14:paraId="08792260" w14:textId="625157AF" w:rsidR="0060676F" w:rsidRPr="00E43858" w:rsidRDefault="0060676F" w:rsidP="00A379DD">
                <w:pPr>
                  <w:tabs>
                    <w:tab w:val="right" w:pos="8838"/>
                  </w:tabs>
                  <w:ind w:left="-74" w:right="-105"/>
                </w:pPr>
                <w:r>
                  <w:t>01727/INFOEM/IP/RR/2025</w:t>
                </w:r>
                <w:r w:rsidRPr="00E43858">
                  <w:t xml:space="preserve"> </w:t>
                </w:r>
              </w:p>
            </w:tc>
            <w:tc>
              <w:tcPr>
                <w:tcW w:w="3405" w:type="dxa"/>
              </w:tcPr>
              <w:p w14:paraId="2A287227" w14:textId="77777777" w:rsidR="0060676F" w:rsidRDefault="0060676F">
                <w:pPr>
                  <w:tabs>
                    <w:tab w:val="right" w:pos="8838"/>
                  </w:tabs>
                  <w:ind w:left="-74" w:right="-105"/>
                </w:pPr>
              </w:p>
            </w:tc>
          </w:tr>
          <w:tr w:rsidR="0060676F" w14:paraId="0656BFF9" w14:textId="77777777">
            <w:trPr>
              <w:trHeight w:val="144"/>
            </w:trPr>
            <w:tc>
              <w:tcPr>
                <w:tcW w:w="2790" w:type="dxa"/>
              </w:tcPr>
              <w:p w14:paraId="364722EA" w14:textId="77777777" w:rsidR="0060676F" w:rsidRDefault="0060676F">
                <w:pPr>
                  <w:tabs>
                    <w:tab w:val="right" w:pos="8838"/>
                  </w:tabs>
                  <w:ind w:left="-74" w:right="-105"/>
                  <w:rPr>
                    <w:b/>
                  </w:rPr>
                </w:pPr>
                <w:bookmarkStart w:id="1" w:name="_heading=h.3o7alnk" w:colFirst="0" w:colLast="0"/>
                <w:bookmarkEnd w:id="1"/>
                <w:r>
                  <w:rPr>
                    <w:b/>
                  </w:rPr>
                  <w:t>Recurrente:</w:t>
                </w:r>
              </w:p>
            </w:tc>
            <w:tc>
              <w:tcPr>
                <w:tcW w:w="3345" w:type="dxa"/>
              </w:tcPr>
              <w:p w14:paraId="6213424C" w14:textId="7516613A" w:rsidR="0060676F" w:rsidRDefault="001F5301" w:rsidP="00CB091A">
                <w:pPr>
                  <w:tabs>
                    <w:tab w:val="left" w:pos="3122"/>
                    <w:tab w:val="right" w:pos="8838"/>
                  </w:tabs>
                  <w:ind w:left="-105" w:right="-105"/>
                </w:pPr>
                <w:r>
                  <w:t>XXXXX XXXX XXXXXXXX</w:t>
                </w:r>
              </w:p>
            </w:tc>
            <w:tc>
              <w:tcPr>
                <w:tcW w:w="3405" w:type="dxa"/>
              </w:tcPr>
              <w:p w14:paraId="17E34EE7" w14:textId="77777777" w:rsidR="0060676F" w:rsidRDefault="0060676F">
                <w:pPr>
                  <w:tabs>
                    <w:tab w:val="left" w:pos="3122"/>
                    <w:tab w:val="right" w:pos="8838"/>
                  </w:tabs>
                  <w:ind w:left="-105" w:right="-105"/>
                </w:pPr>
              </w:p>
            </w:tc>
          </w:tr>
          <w:tr w:rsidR="0060676F" w14:paraId="3FA08C30" w14:textId="77777777">
            <w:trPr>
              <w:trHeight w:val="283"/>
            </w:trPr>
            <w:tc>
              <w:tcPr>
                <w:tcW w:w="2790" w:type="dxa"/>
              </w:tcPr>
              <w:p w14:paraId="490F74F2" w14:textId="77777777" w:rsidR="0060676F" w:rsidRDefault="0060676F">
                <w:pPr>
                  <w:tabs>
                    <w:tab w:val="right" w:pos="8838"/>
                  </w:tabs>
                  <w:ind w:left="-74" w:right="-105"/>
                  <w:rPr>
                    <w:b/>
                  </w:rPr>
                </w:pPr>
                <w:r>
                  <w:rPr>
                    <w:b/>
                  </w:rPr>
                  <w:t>Sujeto Obligado:</w:t>
                </w:r>
              </w:p>
            </w:tc>
            <w:tc>
              <w:tcPr>
                <w:tcW w:w="3345" w:type="dxa"/>
              </w:tcPr>
              <w:p w14:paraId="7106384F" w14:textId="1C521AF4" w:rsidR="0060676F" w:rsidRPr="00737DE3" w:rsidRDefault="0060676F">
                <w:pPr>
                  <w:tabs>
                    <w:tab w:val="left" w:pos="2834"/>
                    <w:tab w:val="right" w:pos="8838"/>
                  </w:tabs>
                  <w:ind w:left="-108" w:right="-105"/>
                  <w:rPr>
                    <w:highlight w:val="yellow"/>
                  </w:rPr>
                </w:pPr>
                <w:r w:rsidRPr="00A379DD">
                  <w:t xml:space="preserve">Ayuntamiento de </w:t>
                </w:r>
                <w:proofErr w:type="spellStart"/>
                <w:r w:rsidRPr="00A379DD">
                  <w:t>Joquicingo</w:t>
                </w:r>
                <w:proofErr w:type="spellEnd"/>
              </w:p>
            </w:tc>
            <w:tc>
              <w:tcPr>
                <w:tcW w:w="3405" w:type="dxa"/>
              </w:tcPr>
              <w:p w14:paraId="16AB2B15" w14:textId="77777777" w:rsidR="0060676F" w:rsidRDefault="0060676F">
                <w:pPr>
                  <w:tabs>
                    <w:tab w:val="left" w:pos="2834"/>
                    <w:tab w:val="right" w:pos="8838"/>
                  </w:tabs>
                  <w:ind w:left="-108" w:right="-105"/>
                </w:pPr>
              </w:p>
            </w:tc>
          </w:tr>
          <w:tr w:rsidR="0060676F" w14:paraId="2BEAB0A2" w14:textId="77777777">
            <w:trPr>
              <w:trHeight w:val="283"/>
            </w:trPr>
            <w:tc>
              <w:tcPr>
                <w:tcW w:w="2790" w:type="dxa"/>
              </w:tcPr>
              <w:p w14:paraId="0D2ED2D3" w14:textId="77777777" w:rsidR="0060676F" w:rsidRDefault="0060676F">
                <w:pPr>
                  <w:tabs>
                    <w:tab w:val="right" w:pos="8838"/>
                  </w:tabs>
                  <w:ind w:left="-74" w:right="-105"/>
                  <w:rPr>
                    <w:b/>
                  </w:rPr>
                </w:pPr>
                <w:r>
                  <w:rPr>
                    <w:b/>
                  </w:rPr>
                  <w:t>Comisionada Ponente:</w:t>
                </w:r>
              </w:p>
            </w:tc>
            <w:tc>
              <w:tcPr>
                <w:tcW w:w="3345" w:type="dxa"/>
              </w:tcPr>
              <w:p w14:paraId="585AA3C5" w14:textId="77777777" w:rsidR="0060676F" w:rsidRDefault="0060676F">
                <w:pPr>
                  <w:tabs>
                    <w:tab w:val="right" w:pos="8838"/>
                  </w:tabs>
                  <w:ind w:left="-108" w:right="-105"/>
                </w:pPr>
                <w:r>
                  <w:t>Sharon Cristina Morales Martínez</w:t>
                </w:r>
              </w:p>
            </w:tc>
            <w:tc>
              <w:tcPr>
                <w:tcW w:w="3405" w:type="dxa"/>
              </w:tcPr>
              <w:p w14:paraId="2849A278" w14:textId="77777777" w:rsidR="0060676F" w:rsidRDefault="0060676F">
                <w:pPr>
                  <w:tabs>
                    <w:tab w:val="right" w:pos="8838"/>
                  </w:tabs>
                  <w:ind w:left="-108" w:right="-105"/>
                </w:pPr>
              </w:p>
            </w:tc>
          </w:tr>
        </w:tbl>
        <w:p w14:paraId="658704ED" w14:textId="77777777" w:rsidR="0060676F" w:rsidRDefault="0060676F">
          <w:pPr>
            <w:tabs>
              <w:tab w:val="right" w:pos="8838"/>
            </w:tabs>
            <w:ind w:left="-28"/>
            <w:rPr>
              <w:rFonts w:ascii="Arial" w:eastAsia="Arial" w:hAnsi="Arial" w:cs="Arial"/>
              <w:b/>
            </w:rPr>
          </w:pPr>
        </w:p>
      </w:tc>
    </w:tr>
  </w:tbl>
  <w:p w14:paraId="0C136404" w14:textId="77777777" w:rsidR="0060676F" w:rsidRDefault="009B1E3A">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1B7B9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7754"/>
    <w:multiLevelType w:val="hybridMultilevel"/>
    <w:tmpl w:val="6616D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5677C2"/>
    <w:multiLevelType w:val="hybridMultilevel"/>
    <w:tmpl w:val="5B72985A"/>
    <w:lvl w:ilvl="0" w:tplc="CEC86D94">
      <w:start w:val="1"/>
      <w:numFmt w:val="decimal"/>
      <w:lvlText w:val="%1."/>
      <w:lvlJc w:val="left"/>
      <w:pPr>
        <w:ind w:left="720" w:hanging="360"/>
      </w:pPr>
      <w:rPr>
        <w:rFonts w:hint="default"/>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DB4280"/>
    <w:multiLevelType w:val="hybridMultilevel"/>
    <w:tmpl w:val="ED1834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352AA4"/>
    <w:multiLevelType w:val="hybridMultilevel"/>
    <w:tmpl w:val="6DC6BF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B847A8"/>
    <w:multiLevelType w:val="hybridMultilevel"/>
    <w:tmpl w:val="8004B7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8E79D3"/>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0065F7"/>
    <w:multiLevelType w:val="hybridMultilevel"/>
    <w:tmpl w:val="75CA36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124A0F"/>
    <w:multiLevelType w:val="hybridMultilevel"/>
    <w:tmpl w:val="E76CBE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333EA7"/>
    <w:multiLevelType w:val="hybridMultilevel"/>
    <w:tmpl w:val="410013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E6225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797B74"/>
    <w:multiLevelType w:val="multilevel"/>
    <w:tmpl w:val="C46E662C"/>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CCA7C55"/>
    <w:multiLevelType w:val="hybridMultilevel"/>
    <w:tmpl w:val="E8C2F2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6965779"/>
    <w:multiLevelType w:val="hybridMultilevel"/>
    <w:tmpl w:val="47AE41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9506AE6"/>
    <w:multiLevelType w:val="multilevel"/>
    <w:tmpl w:val="75C22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9CE6397"/>
    <w:multiLevelType w:val="hybridMultilevel"/>
    <w:tmpl w:val="75CA36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896AA9"/>
    <w:multiLevelType w:val="hybridMultilevel"/>
    <w:tmpl w:val="9F3AFF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631445"/>
    <w:multiLevelType w:val="hybridMultilevel"/>
    <w:tmpl w:val="6D1AD6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5992F65"/>
    <w:multiLevelType w:val="hybridMultilevel"/>
    <w:tmpl w:val="C3589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8144B6"/>
    <w:multiLevelType w:val="hybridMultilevel"/>
    <w:tmpl w:val="8E70E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C27391A"/>
    <w:multiLevelType w:val="hybridMultilevel"/>
    <w:tmpl w:val="B17E9E66"/>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D476E1B"/>
    <w:multiLevelType w:val="hybridMultilevel"/>
    <w:tmpl w:val="DC1483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1352662"/>
    <w:multiLevelType w:val="hybridMultilevel"/>
    <w:tmpl w:val="AD5E91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4E359CC"/>
    <w:multiLevelType w:val="hybridMultilevel"/>
    <w:tmpl w:val="082E05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6C62006"/>
    <w:multiLevelType w:val="hybridMultilevel"/>
    <w:tmpl w:val="6786E378"/>
    <w:lvl w:ilvl="0" w:tplc="8F449F0E">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8BE461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BE23799"/>
    <w:multiLevelType w:val="hybridMultilevel"/>
    <w:tmpl w:val="FD2C4932"/>
    <w:lvl w:ilvl="0" w:tplc="080A000F">
      <w:start w:val="1"/>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0F15717"/>
    <w:multiLevelType w:val="hybridMultilevel"/>
    <w:tmpl w:val="5C1E3E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DB6EE6"/>
    <w:multiLevelType w:val="hybridMultilevel"/>
    <w:tmpl w:val="59743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E95081A"/>
    <w:multiLevelType w:val="hybridMultilevel"/>
    <w:tmpl w:val="C5D06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0431CAC"/>
    <w:multiLevelType w:val="multilevel"/>
    <w:tmpl w:val="3690B24A"/>
    <w:lvl w:ilvl="0">
      <w:start w:val="1"/>
      <w:numFmt w:val="bullet"/>
      <w:lvlText w:val="●"/>
      <w:lvlJc w:val="left"/>
      <w:pPr>
        <w:ind w:left="1287" w:hanging="360"/>
      </w:pPr>
      <w:rPr>
        <w:u w:val="none"/>
      </w:rPr>
    </w:lvl>
    <w:lvl w:ilvl="1">
      <w:start w:val="1"/>
      <w:numFmt w:val="bullet"/>
      <w:lvlText w:val="o"/>
      <w:lvlJc w:val="left"/>
      <w:pPr>
        <w:ind w:left="2007" w:hanging="360"/>
      </w:pPr>
      <w:rPr>
        <w:u w:val="none"/>
      </w:rPr>
    </w:lvl>
    <w:lvl w:ilvl="2">
      <w:start w:val="1"/>
      <w:numFmt w:val="bullet"/>
      <w:lvlText w:val="▪"/>
      <w:lvlJc w:val="left"/>
      <w:pPr>
        <w:ind w:left="2727" w:hanging="360"/>
      </w:pPr>
      <w:rPr>
        <w:u w:val="none"/>
      </w:rPr>
    </w:lvl>
    <w:lvl w:ilvl="3">
      <w:start w:val="1"/>
      <w:numFmt w:val="bullet"/>
      <w:lvlText w:val="●"/>
      <w:lvlJc w:val="left"/>
      <w:pPr>
        <w:ind w:left="3447" w:hanging="360"/>
      </w:pPr>
      <w:rPr>
        <w:u w:val="none"/>
      </w:rPr>
    </w:lvl>
    <w:lvl w:ilvl="4">
      <w:start w:val="1"/>
      <w:numFmt w:val="bullet"/>
      <w:lvlText w:val="o"/>
      <w:lvlJc w:val="left"/>
      <w:pPr>
        <w:ind w:left="4167" w:hanging="360"/>
      </w:pPr>
      <w:rPr>
        <w:u w:val="none"/>
      </w:rPr>
    </w:lvl>
    <w:lvl w:ilvl="5">
      <w:start w:val="1"/>
      <w:numFmt w:val="bullet"/>
      <w:lvlText w:val="▪"/>
      <w:lvlJc w:val="left"/>
      <w:pPr>
        <w:ind w:left="4887" w:hanging="360"/>
      </w:pPr>
      <w:rPr>
        <w:u w:val="none"/>
      </w:rPr>
    </w:lvl>
    <w:lvl w:ilvl="6">
      <w:start w:val="1"/>
      <w:numFmt w:val="bullet"/>
      <w:lvlText w:val="●"/>
      <w:lvlJc w:val="left"/>
      <w:pPr>
        <w:ind w:left="5607" w:hanging="360"/>
      </w:pPr>
      <w:rPr>
        <w:u w:val="none"/>
      </w:rPr>
    </w:lvl>
    <w:lvl w:ilvl="7">
      <w:start w:val="1"/>
      <w:numFmt w:val="bullet"/>
      <w:lvlText w:val="o"/>
      <w:lvlJc w:val="left"/>
      <w:pPr>
        <w:ind w:left="6327" w:hanging="360"/>
      </w:pPr>
      <w:rPr>
        <w:u w:val="none"/>
      </w:rPr>
    </w:lvl>
    <w:lvl w:ilvl="8">
      <w:start w:val="1"/>
      <w:numFmt w:val="bullet"/>
      <w:lvlText w:val="▪"/>
      <w:lvlJc w:val="left"/>
      <w:pPr>
        <w:ind w:left="7047" w:hanging="360"/>
      </w:pPr>
      <w:rPr>
        <w:u w:val="none"/>
      </w:rPr>
    </w:lvl>
  </w:abstractNum>
  <w:abstractNum w:abstractNumId="31" w15:restartNumberingAfterBreak="0">
    <w:nsid w:val="71121255"/>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480197E"/>
    <w:multiLevelType w:val="hybridMultilevel"/>
    <w:tmpl w:val="15769826"/>
    <w:lvl w:ilvl="0" w:tplc="970C490E">
      <w:start w:val="1"/>
      <w:numFmt w:val="decimal"/>
      <w:lvlText w:val="%1."/>
      <w:lvlJc w:val="left"/>
      <w:pPr>
        <w:ind w:left="252" w:hanging="360"/>
      </w:pPr>
      <w:rPr>
        <w:rFonts w:hint="default"/>
        <w:sz w:val="20"/>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33" w15:restartNumberingAfterBreak="0">
    <w:nsid w:val="76323E37"/>
    <w:multiLevelType w:val="hybridMultilevel"/>
    <w:tmpl w:val="82464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8D6789A"/>
    <w:multiLevelType w:val="hybridMultilevel"/>
    <w:tmpl w:val="F94EF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9C96F74"/>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C910DE0"/>
    <w:multiLevelType w:val="hybridMultilevel"/>
    <w:tmpl w:val="DC1483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E3D2B16"/>
    <w:multiLevelType w:val="hybridMultilevel"/>
    <w:tmpl w:val="DC1483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7"/>
  </w:num>
  <w:num w:numId="3">
    <w:abstractNumId w:val="19"/>
  </w:num>
  <w:num w:numId="4">
    <w:abstractNumId w:val="28"/>
  </w:num>
  <w:num w:numId="5">
    <w:abstractNumId w:val="0"/>
  </w:num>
  <w:num w:numId="6">
    <w:abstractNumId w:val="25"/>
  </w:num>
  <w:num w:numId="7">
    <w:abstractNumId w:val="35"/>
  </w:num>
  <w:num w:numId="8">
    <w:abstractNumId w:val="31"/>
  </w:num>
  <w:num w:numId="9">
    <w:abstractNumId w:val="9"/>
  </w:num>
  <w:num w:numId="10">
    <w:abstractNumId w:val="15"/>
  </w:num>
  <w:num w:numId="11">
    <w:abstractNumId w:val="5"/>
  </w:num>
  <w:num w:numId="12">
    <w:abstractNumId w:val="2"/>
  </w:num>
  <w:num w:numId="13">
    <w:abstractNumId w:val="22"/>
  </w:num>
  <w:num w:numId="14">
    <w:abstractNumId w:val="7"/>
  </w:num>
  <w:num w:numId="15">
    <w:abstractNumId w:val="8"/>
  </w:num>
  <w:num w:numId="16">
    <w:abstractNumId w:val="27"/>
  </w:num>
  <w:num w:numId="17">
    <w:abstractNumId w:val="29"/>
  </w:num>
  <w:num w:numId="18">
    <w:abstractNumId w:val="3"/>
  </w:num>
  <w:num w:numId="19">
    <w:abstractNumId w:val="34"/>
  </w:num>
  <w:num w:numId="20">
    <w:abstractNumId w:val="36"/>
  </w:num>
  <w:num w:numId="21">
    <w:abstractNumId w:val="21"/>
  </w:num>
  <w:num w:numId="22">
    <w:abstractNumId w:val="33"/>
  </w:num>
  <w:num w:numId="23">
    <w:abstractNumId w:val="11"/>
  </w:num>
  <w:num w:numId="24">
    <w:abstractNumId w:val="37"/>
  </w:num>
  <w:num w:numId="25">
    <w:abstractNumId w:val="24"/>
  </w:num>
  <w:num w:numId="26">
    <w:abstractNumId w:val="32"/>
  </w:num>
  <w:num w:numId="27">
    <w:abstractNumId w:val="16"/>
  </w:num>
  <w:num w:numId="28">
    <w:abstractNumId w:val="1"/>
  </w:num>
  <w:num w:numId="29">
    <w:abstractNumId w:val="30"/>
  </w:num>
  <w:num w:numId="30">
    <w:abstractNumId w:val="18"/>
  </w:num>
  <w:num w:numId="31">
    <w:abstractNumId w:val="12"/>
  </w:num>
  <w:num w:numId="32">
    <w:abstractNumId w:val="23"/>
  </w:num>
  <w:num w:numId="33">
    <w:abstractNumId w:val="14"/>
  </w:num>
  <w:num w:numId="34">
    <w:abstractNumId w:val="6"/>
  </w:num>
  <w:num w:numId="35">
    <w:abstractNumId w:val="26"/>
  </w:num>
  <w:num w:numId="36">
    <w:abstractNumId w:val="4"/>
  </w:num>
  <w:num w:numId="37">
    <w:abstractNumId w:val="20"/>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1D9"/>
    <w:rsid w:val="000007C1"/>
    <w:rsid w:val="000021B4"/>
    <w:rsid w:val="000122E9"/>
    <w:rsid w:val="00012BCD"/>
    <w:rsid w:val="0001436B"/>
    <w:rsid w:val="00016B51"/>
    <w:rsid w:val="000256F3"/>
    <w:rsid w:val="00034C5C"/>
    <w:rsid w:val="00036E41"/>
    <w:rsid w:val="000470DF"/>
    <w:rsid w:val="00050E16"/>
    <w:rsid w:val="00051331"/>
    <w:rsid w:val="0005205B"/>
    <w:rsid w:val="00060361"/>
    <w:rsid w:val="0006761C"/>
    <w:rsid w:val="00084868"/>
    <w:rsid w:val="00090FAC"/>
    <w:rsid w:val="000955A6"/>
    <w:rsid w:val="000B4924"/>
    <w:rsid w:val="000B7111"/>
    <w:rsid w:val="000B7D6E"/>
    <w:rsid w:val="000C270A"/>
    <w:rsid w:val="000D33B0"/>
    <w:rsid w:val="000D5826"/>
    <w:rsid w:val="000D600D"/>
    <w:rsid w:val="000D7B24"/>
    <w:rsid w:val="000E3DF1"/>
    <w:rsid w:val="000E42CA"/>
    <w:rsid w:val="000E5873"/>
    <w:rsid w:val="000E5967"/>
    <w:rsid w:val="000F553A"/>
    <w:rsid w:val="0010000B"/>
    <w:rsid w:val="001126E3"/>
    <w:rsid w:val="00114C81"/>
    <w:rsid w:val="00131BE1"/>
    <w:rsid w:val="00134FA1"/>
    <w:rsid w:val="00135023"/>
    <w:rsid w:val="00155E4A"/>
    <w:rsid w:val="0016145D"/>
    <w:rsid w:val="001621AE"/>
    <w:rsid w:val="00167E06"/>
    <w:rsid w:val="0017354D"/>
    <w:rsid w:val="00191CF7"/>
    <w:rsid w:val="00193492"/>
    <w:rsid w:val="00197C33"/>
    <w:rsid w:val="001A6D05"/>
    <w:rsid w:val="001B5316"/>
    <w:rsid w:val="001B7238"/>
    <w:rsid w:val="001C0893"/>
    <w:rsid w:val="001C12D6"/>
    <w:rsid w:val="001C1369"/>
    <w:rsid w:val="001C660F"/>
    <w:rsid w:val="001C77EC"/>
    <w:rsid w:val="001D3D68"/>
    <w:rsid w:val="001E3743"/>
    <w:rsid w:val="001F3976"/>
    <w:rsid w:val="001F4F40"/>
    <w:rsid w:val="001F5301"/>
    <w:rsid w:val="00210D17"/>
    <w:rsid w:val="00217A55"/>
    <w:rsid w:val="002205B7"/>
    <w:rsid w:val="00234167"/>
    <w:rsid w:val="002363EB"/>
    <w:rsid w:val="002366E5"/>
    <w:rsid w:val="00240BB6"/>
    <w:rsid w:val="00247497"/>
    <w:rsid w:val="00251076"/>
    <w:rsid w:val="00283837"/>
    <w:rsid w:val="00290706"/>
    <w:rsid w:val="00290F13"/>
    <w:rsid w:val="002A28CE"/>
    <w:rsid w:val="002A3FDC"/>
    <w:rsid w:val="002A72FE"/>
    <w:rsid w:val="002B11D9"/>
    <w:rsid w:val="002B24B6"/>
    <w:rsid w:val="002B599D"/>
    <w:rsid w:val="002C26FC"/>
    <w:rsid w:val="002D1F4F"/>
    <w:rsid w:val="00317E05"/>
    <w:rsid w:val="00322DE3"/>
    <w:rsid w:val="003248B8"/>
    <w:rsid w:val="00324E04"/>
    <w:rsid w:val="00325427"/>
    <w:rsid w:val="003263B2"/>
    <w:rsid w:val="0032654E"/>
    <w:rsid w:val="00326E22"/>
    <w:rsid w:val="0032750C"/>
    <w:rsid w:val="003278EC"/>
    <w:rsid w:val="00335194"/>
    <w:rsid w:val="0033679A"/>
    <w:rsid w:val="00365E5D"/>
    <w:rsid w:val="00382FEF"/>
    <w:rsid w:val="0038711B"/>
    <w:rsid w:val="003D41EA"/>
    <w:rsid w:val="003E4487"/>
    <w:rsid w:val="003F521F"/>
    <w:rsid w:val="00400B8C"/>
    <w:rsid w:val="00407396"/>
    <w:rsid w:val="00421000"/>
    <w:rsid w:val="00421C6E"/>
    <w:rsid w:val="0043233B"/>
    <w:rsid w:val="00432402"/>
    <w:rsid w:val="00437BFC"/>
    <w:rsid w:val="0044614C"/>
    <w:rsid w:val="00453556"/>
    <w:rsid w:val="00466868"/>
    <w:rsid w:val="004757B0"/>
    <w:rsid w:val="00476551"/>
    <w:rsid w:val="0047718C"/>
    <w:rsid w:val="00483D29"/>
    <w:rsid w:val="00492EA4"/>
    <w:rsid w:val="00497546"/>
    <w:rsid w:val="004A011D"/>
    <w:rsid w:val="004A1070"/>
    <w:rsid w:val="004A3433"/>
    <w:rsid w:val="004A4AA5"/>
    <w:rsid w:val="004D4360"/>
    <w:rsid w:val="004E4285"/>
    <w:rsid w:val="004E7127"/>
    <w:rsid w:val="004F59D6"/>
    <w:rsid w:val="00502F3C"/>
    <w:rsid w:val="00506730"/>
    <w:rsid w:val="005201C8"/>
    <w:rsid w:val="00520C66"/>
    <w:rsid w:val="005315C2"/>
    <w:rsid w:val="00572C31"/>
    <w:rsid w:val="00583B5F"/>
    <w:rsid w:val="0059020D"/>
    <w:rsid w:val="005A1DCB"/>
    <w:rsid w:val="005A7A29"/>
    <w:rsid w:val="005D1356"/>
    <w:rsid w:val="005F6CC7"/>
    <w:rsid w:val="005F7177"/>
    <w:rsid w:val="006027DF"/>
    <w:rsid w:val="00602ACA"/>
    <w:rsid w:val="0060676F"/>
    <w:rsid w:val="006426A9"/>
    <w:rsid w:val="00670C38"/>
    <w:rsid w:val="00680595"/>
    <w:rsid w:val="00686164"/>
    <w:rsid w:val="00692AAF"/>
    <w:rsid w:val="006A5807"/>
    <w:rsid w:val="006D169C"/>
    <w:rsid w:val="006F2AC9"/>
    <w:rsid w:val="00706BBF"/>
    <w:rsid w:val="00712E23"/>
    <w:rsid w:val="00716C11"/>
    <w:rsid w:val="007176B5"/>
    <w:rsid w:val="00727552"/>
    <w:rsid w:val="00732DB5"/>
    <w:rsid w:val="00737DE3"/>
    <w:rsid w:val="00743588"/>
    <w:rsid w:val="00751776"/>
    <w:rsid w:val="0075459A"/>
    <w:rsid w:val="0076015C"/>
    <w:rsid w:val="00775026"/>
    <w:rsid w:val="007860D6"/>
    <w:rsid w:val="0078667E"/>
    <w:rsid w:val="007B2DF6"/>
    <w:rsid w:val="007E00DB"/>
    <w:rsid w:val="007F2745"/>
    <w:rsid w:val="0080475F"/>
    <w:rsid w:val="008063A5"/>
    <w:rsid w:val="00815E38"/>
    <w:rsid w:val="008225E9"/>
    <w:rsid w:val="00840F19"/>
    <w:rsid w:val="00875119"/>
    <w:rsid w:val="00895DB5"/>
    <w:rsid w:val="008C4CBE"/>
    <w:rsid w:val="008F496E"/>
    <w:rsid w:val="00900821"/>
    <w:rsid w:val="009047DE"/>
    <w:rsid w:val="00904CC0"/>
    <w:rsid w:val="00911794"/>
    <w:rsid w:val="009123BE"/>
    <w:rsid w:val="009224ED"/>
    <w:rsid w:val="00945355"/>
    <w:rsid w:val="009459E1"/>
    <w:rsid w:val="00946782"/>
    <w:rsid w:val="009539DF"/>
    <w:rsid w:val="00964083"/>
    <w:rsid w:val="009773B7"/>
    <w:rsid w:val="009921EE"/>
    <w:rsid w:val="009B1E3A"/>
    <w:rsid w:val="009B4DA5"/>
    <w:rsid w:val="009C6FFB"/>
    <w:rsid w:val="009E18B2"/>
    <w:rsid w:val="009E5A62"/>
    <w:rsid w:val="00A11BCA"/>
    <w:rsid w:val="00A174AD"/>
    <w:rsid w:val="00A2512A"/>
    <w:rsid w:val="00A31783"/>
    <w:rsid w:val="00A379DD"/>
    <w:rsid w:val="00A40AE4"/>
    <w:rsid w:val="00A44643"/>
    <w:rsid w:val="00A50B3F"/>
    <w:rsid w:val="00A7186C"/>
    <w:rsid w:val="00A77AB3"/>
    <w:rsid w:val="00A9674B"/>
    <w:rsid w:val="00AB3FD1"/>
    <w:rsid w:val="00AC6B4A"/>
    <w:rsid w:val="00AD418B"/>
    <w:rsid w:val="00B05724"/>
    <w:rsid w:val="00B1246E"/>
    <w:rsid w:val="00B2633D"/>
    <w:rsid w:val="00B33781"/>
    <w:rsid w:val="00B35406"/>
    <w:rsid w:val="00B42E7B"/>
    <w:rsid w:val="00B47A84"/>
    <w:rsid w:val="00B55678"/>
    <w:rsid w:val="00B637B4"/>
    <w:rsid w:val="00B73983"/>
    <w:rsid w:val="00B95674"/>
    <w:rsid w:val="00B96B00"/>
    <w:rsid w:val="00BA6B9F"/>
    <w:rsid w:val="00BC1D2B"/>
    <w:rsid w:val="00BC1E0C"/>
    <w:rsid w:val="00BD06D1"/>
    <w:rsid w:val="00BD2B5E"/>
    <w:rsid w:val="00BD6B68"/>
    <w:rsid w:val="00BF779F"/>
    <w:rsid w:val="00C00CB4"/>
    <w:rsid w:val="00C11483"/>
    <w:rsid w:val="00C15ABB"/>
    <w:rsid w:val="00C32CB5"/>
    <w:rsid w:val="00C65269"/>
    <w:rsid w:val="00CA33C7"/>
    <w:rsid w:val="00CB091A"/>
    <w:rsid w:val="00CB4E1B"/>
    <w:rsid w:val="00CC6C3B"/>
    <w:rsid w:val="00CC7DED"/>
    <w:rsid w:val="00CE6A7F"/>
    <w:rsid w:val="00CF0519"/>
    <w:rsid w:val="00CF6D5B"/>
    <w:rsid w:val="00D03F32"/>
    <w:rsid w:val="00D04833"/>
    <w:rsid w:val="00D0620A"/>
    <w:rsid w:val="00D12525"/>
    <w:rsid w:val="00D2797F"/>
    <w:rsid w:val="00D34440"/>
    <w:rsid w:val="00D35494"/>
    <w:rsid w:val="00D45240"/>
    <w:rsid w:val="00D47FDB"/>
    <w:rsid w:val="00D707EC"/>
    <w:rsid w:val="00D72F5D"/>
    <w:rsid w:val="00D76749"/>
    <w:rsid w:val="00D858BC"/>
    <w:rsid w:val="00D870AB"/>
    <w:rsid w:val="00D92D40"/>
    <w:rsid w:val="00D93A0D"/>
    <w:rsid w:val="00D96A09"/>
    <w:rsid w:val="00D96DE4"/>
    <w:rsid w:val="00DA1852"/>
    <w:rsid w:val="00DA57F8"/>
    <w:rsid w:val="00DA71D0"/>
    <w:rsid w:val="00DC4D39"/>
    <w:rsid w:val="00DC66A5"/>
    <w:rsid w:val="00DE4BA1"/>
    <w:rsid w:val="00E105B0"/>
    <w:rsid w:val="00E27DD5"/>
    <w:rsid w:val="00E424B0"/>
    <w:rsid w:val="00E43858"/>
    <w:rsid w:val="00E44EBA"/>
    <w:rsid w:val="00E46E50"/>
    <w:rsid w:val="00E50421"/>
    <w:rsid w:val="00E51E50"/>
    <w:rsid w:val="00E54A54"/>
    <w:rsid w:val="00E61AC3"/>
    <w:rsid w:val="00E61C36"/>
    <w:rsid w:val="00E71D62"/>
    <w:rsid w:val="00E84DF3"/>
    <w:rsid w:val="00EA0D99"/>
    <w:rsid w:val="00EA2905"/>
    <w:rsid w:val="00EB0438"/>
    <w:rsid w:val="00EC13AD"/>
    <w:rsid w:val="00EC3D52"/>
    <w:rsid w:val="00ED0C1D"/>
    <w:rsid w:val="00ED4973"/>
    <w:rsid w:val="00EF2D8D"/>
    <w:rsid w:val="00EF53D2"/>
    <w:rsid w:val="00EF7B58"/>
    <w:rsid w:val="00F01BEA"/>
    <w:rsid w:val="00F023FC"/>
    <w:rsid w:val="00F067ED"/>
    <w:rsid w:val="00F10C1B"/>
    <w:rsid w:val="00F1249A"/>
    <w:rsid w:val="00F16E3A"/>
    <w:rsid w:val="00F36219"/>
    <w:rsid w:val="00F64803"/>
    <w:rsid w:val="00F82DB2"/>
    <w:rsid w:val="00F86BF3"/>
    <w:rsid w:val="00F9328E"/>
    <w:rsid w:val="00F94C2B"/>
    <w:rsid w:val="00F97DF9"/>
    <w:rsid w:val="00FA569C"/>
    <w:rsid w:val="00FA6B94"/>
    <w:rsid w:val="00FB5184"/>
    <w:rsid w:val="00FD0059"/>
    <w:rsid w:val="00FD79D8"/>
    <w:rsid w:val="00FF3389"/>
    <w:rsid w:val="00FF56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7498A9"/>
  <w15:docId w15:val="{8A06B529-6FD3-4970-971B-FA39AC0F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paragraph" w:customStyle="1" w:styleId="my-4">
    <w:name w:val="my-4"/>
    <w:basedOn w:val="Normal"/>
    <w:rsid w:val="00483D29"/>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483D29"/>
    <w:rPr>
      <w:b/>
      <w:bCs/>
    </w:rPr>
  </w:style>
  <w:style w:type="character" w:customStyle="1" w:styleId="skin-color-text">
    <w:name w:val="skin-color-text"/>
    <w:basedOn w:val="Fuentedeprrafopredeter"/>
    <w:rsid w:val="00483D29"/>
  </w:style>
  <w:style w:type="character" w:customStyle="1" w:styleId="SinespaciadoCar">
    <w:name w:val="Sin espaciado Car"/>
    <w:aliases w:val="Francesa Car,INAI Car"/>
    <w:link w:val="Sinespaciado"/>
    <w:uiPriority w:val="1"/>
    <w:locked/>
    <w:rsid w:val="00686164"/>
    <w:rPr>
      <w:rFonts w:eastAsia="Times New Roman" w:cs="Times New Roman"/>
      <w:szCs w:val="20"/>
      <w:lang w:eastAsia="es-ES"/>
    </w:rPr>
  </w:style>
  <w:style w:type="paragraph" w:styleId="NormalWeb">
    <w:name w:val="Normal (Web)"/>
    <w:basedOn w:val="Normal"/>
    <w:uiPriority w:val="99"/>
    <w:semiHidden/>
    <w:unhideWhenUsed/>
    <w:rsid w:val="00CF0519"/>
    <w:pPr>
      <w:spacing w:before="100" w:beforeAutospacing="1" w:after="100" w:afterAutospacing="1" w:line="240" w:lineRule="auto"/>
      <w:jc w:val="left"/>
    </w:pPr>
    <w:rPr>
      <w:rFonts w:ascii="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501968">
      <w:bodyDiv w:val="1"/>
      <w:marLeft w:val="0"/>
      <w:marRight w:val="0"/>
      <w:marTop w:val="0"/>
      <w:marBottom w:val="0"/>
      <w:divBdr>
        <w:top w:val="none" w:sz="0" w:space="0" w:color="auto"/>
        <w:left w:val="none" w:sz="0" w:space="0" w:color="auto"/>
        <w:bottom w:val="none" w:sz="0" w:space="0" w:color="auto"/>
        <w:right w:val="none" w:sz="0" w:space="0" w:color="auto"/>
      </w:divBdr>
    </w:div>
    <w:div w:id="852305405">
      <w:bodyDiv w:val="1"/>
      <w:marLeft w:val="0"/>
      <w:marRight w:val="0"/>
      <w:marTop w:val="0"/>
      <w:marBottom w:val="0"/>
      <w:divBdr>
        <w:top w:val="none" w:sz="0" w:space="0" w:color="auto"/>
        <w:left w:val="none" w:sz="0" w:space="0" w:color="auto"/>
        <w:bottom w:val="none" w:sz="0" w:space="0" w:color="auto"/>
        <w:right w:val="none" w:sz="0" w:space="0" w:color="auto"/>
      </w:divBdr>
    </w:div>
    <w:div w:id="1015888329">
      <w:bodyDiv w:val="1"/>
      <w:marLeft w:val="0"/>
      <w:marRight w:val="0"/>
      <w:marTop w:val="0"/>
      <w:marBottom w:val="0"/>
      <w:divBdr>
        <w:top w:val="none" w:sz="0" w:space="0" w:color="auto"/>
        <w:left w:val="none" w:sz="0" w:space="0" w:color="auto"/>
        <w:bottom w:val="none" w:sz="0" w:space="0" w:color="auto"/>
        <w:right w:val="none" w:sz="0" w:space="0" w:color="auto"/>
      </w:divBdr>
    </w:div>
    <w:div w:id="1128475832">
      <w:bodyDiv w:val="1"/>
      <w:marLeft w:val="0"/>
      <w:marRight w:val="0"/>
      <w:marTop w:val="0"/>
      <w:marBottom w:val="0"/>
      <w:divBdr>
        <w:top w:val="none" w:sz="0" w:space="0" w:color="auto"/>
        <w:left w:val="none" w:sz="0" w:space="0" w:color="auto"/>
        <w:bottom w:val="none" w:sz="0" w:space="0" w:color="auto"/>
        <w:right w:val="none" w:sz="0" w:space="0" w:color="auto"/>
      </w:divBdr>
    </w:div>
    <w:div w:id="1401293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YmVfl7Bw/ZeHNAn8gMk68Xz8V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OAByITFqanZ4ZmJUTFU0TC1BR0dfZzBmTFRJYm5qWU8wcmpP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2CA8A6B-6714-41D5-BDDB-70D4A27D9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5590</Words>
  <Characters>30748</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36266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Gutierrez Zarate</dc:creator>
  <cp:lastModifiedBy>INFOEM381</cp:lastModifiedBy>
  <cp:revision>7</cp:revision>
  <cp:lastPrinted>2025-03-24T16:41:00Z</cp:lastPrinted>
  <dcterms:created xsi:type="dcterms:W3CDTF">2025-03-13T19:43:00Z</dcterms:created>
  <dcterms:modified xsi:type="dcterms:W3CDTF">2025-04-28T20:50:00Z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