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B3569" w14:textId="77777777" w:rsidR="00D41A88" w:rsidRDefault="00D41A88" w:rsidP="008B6BE0">
      <w:pPr>
        <w:spacing w:line="360" w:lineRule="auto"/>
        <w:jc w:val="both"/>
        <w:rPr>
          <w:rFonts w:ascii="Palatino Linotype" w:hAnsi="Palatino Linotype" w:cs="Tahoma"/>
          <w:bCs/>
          <w:sz w:val="22"/>
          <w:szCs w:val="22"/>
        </w:rPr>
      </w:pPr>
      <w:bookmarkStart w:id="0" w:name="_Hlk76457302"/>
      <w:bookmarkStart w:id="1" w:name="_GoBack"/>
      <w:bookmarkEnd w:id="1"/>
    </w:p>
    <w:p w14:paraId="0D5D8A06" w14:textId="447330C2" w:rsidR="008158E7" w:rsidRPr="00D168C3" w:rsidRDefault="008158E7" w:rsidP="008B6BE0">
      <w:pPr>
        <w:spacing w:line="360" w:lineRule="auto"/>
        <w:jc w:val="both"/>
        <w:rPr>
          <w:rFonts w:ascii="Palatino Linotype" w:hAnsi="Palatino Linotype" w:cs="Tahoma"/>
          <w:sz w:val="22"/>
          <w:szCs w:val="22"/>
        </w:rPr>
      </w:pPr>
      <w:r w:rsidRPr="00D168C3">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450C6F" w:rsidRPr="00D168C3">
        <w:rPr>
          <w:rFonts w:ascii="Palatino Linotype" w:hAnsi="Palatino Linotype" w:cs="Tahoma"/>
          <w:bCs/>
          <w:sz w:val="22"/>
          <w:szCs w:val="22"/>
        </w:rPr>
        <w:t>veinte</w:t>
      </w:r>
      <w:r w:rsidR="00866B2A" w:rsidRPr="00D168C3">
        <w:rPr>
          <w:rFonts w:ascii="Palatino Linotype" w:hAnsi="Palatino Linotype" w:cs="Tahoma"/>
          <w:bCs/>
          <w:sz w:val="22"/>
          <w:szCs w:val="22"/>
        </w:rPr>
        <w:t xml:space="preserve"> de marzo</w:t>
      </w:r>
      <w:r w:rsidR="006B4B3F" w:rsidRPr="00D168C3">
        <w:rPr>
          <w:rFonts w:ascii="Palatino Linotype" w:hAnsi="Palatino Linotype" w:cs="Tahoma"/>
          <w:bCs/>
          <w:sz w:val="22"/>
          <w:szCs w:val="22"/>
        </w:rPr>
        <w:t xml:space="preserve"> </w:t>
      </w:r>
      <w:r w:rsidRPr="00D168C3">
        <w:rPr>
          <w:rFonts w:ascii="Palatino Linotype" w:hAnsi="Palatino Linotype" w:cs="Tahoma"/>
          <w:bCs/>
          <w:sz w:val="22"/>
          <w:szCs w:val="22"/>
        </w:rPr>
        <w:t>de dos mil veinti</w:t>
      </w:r>
      <w:r w:rsidR="00C05786" w:rsidRPr="00D168C3">
        <w:rPr>
          <w:rFonts w:ascii="Palatino Linotype" w:hAnsi="Palatino Linotype" w:cs="Tahoma"/>
          <w:bCs/>
          <w:sz w:val="22"/>
          <w:szCs w:val="22"/>
        </w:rPr>
        <w:t>c</w:t>
      </w:r>
      <w:r w:rsidR="00866B2A" w:rsidRPr="00D168C3">
        <w:rPr>
          <w:rFonts w:ascii="Palatino Linotype" w:hAnsi="Palatino Linotype" w:cs="Tahoma"/>
          <w:bCs/>
          <w:sz w:val="22"/>
          <w:szCs w:val="22"/>
        </w:rPr>
        <w:t>inco</w:t>
      </w:r>
      <w:r w:rsidR="00C05786" w:rsidRPr="00D168C3">
        <w:rPr>
          <w:rFonts w:ascii="Palatino Linotype" w:hAnsi="Palatino Linotype" w:cs="Tahoma"/>
          <w:bCs/>
          <w:sz w:val="22"/>
          <w:szCs w:val="22"/>
        </w:rPr>
        <w:t>.</w:t>
      </w:r>
    </w:p>
    <w:p w14:paraId="5884C22C" w14:textId="77777777" w:rsidR="008158E7" w:rsidRPr="00D168C3" w:rsidRDefault="008158E7" w:rsidP="008B6BE0">
      <w:pPr>
        <w:spacing w:line="360" w:lineRule="auto"/>
        <w:rPr>
          <w:rFonts w:ascii="Palatino Linotype" w:hAnsi="Palatino Linotype" w:cs="Tahoma"/>
          <w:bCs/>
          <w:sz w:val="22"/>
          <w:szCs w:val="40"/>
        </w:rPr>
      </w:pPr>
    </w:p>
    <w:p w14:paraId="781A0273" w14:textId="5EABEA05" w:rsidR="008158E7" w:rsidRPr="00D168C3" w:rsidRDefault="008158E7" w:rsidP="008B6BE0">
      <w:pPr>
        <w:spacing w:line="360" w:lineRule="auto"/>
        <w:jc w:val="both"/>
        <w:rPr>
          <w:rFonts w:ascii="Palatino Linotype" w:hAnsi="Palatino Linotype" w:cs="Tahoma"/>
          <w:b/>
          <w:bCs/>
          <w:color w:val="0D0D0D" w:themeColor="text1" w:themeTint="F2"/>
          <w:sz w:val="22"/>
          <w:szCs w:val="22"/>
        </w:rPr>
      </w:pPr>
      <w:r w:rsidRPr="00D168C3">
        <w:rPr>
          <w:rFonts w:ascii="Palatino Linotype" w:hAnsi="Palatino Linotype" w:cs="Tahoma"/>
          <w:b/>
          <w:bCs/>
          <w:color w:val="0D0D0D" w:themeColor="text1" w:themeTint="F2"/>
          <w:sz w:val="22"/>
          <w:szCs w:val="22"/>
        </w:rPr>
        <w:t>VISTOS</w:t>
      </w:r>
      <w:r w:rsidRPr="00D168C3">
        <w:rPr>
          <w:rFonts w:ascii="Palatino Linotype" w:hAnsi="Palatino Linotype" w:cs="Tahoma"/>
          <w:bCs/>
          <w:color w:val="0D0D0D" w:themeColor="text1" w:themeTint="F2"/>
          <w:sz w:val="22"/>
          <w:szCs w:val="22"/>
        </w:rPr>
        <w:t xml:space="preserve"> los expedientes conformados con motivo de los Recursos de Revisión </w:t>
      </w:r>
      <w:r w:rsidR="00702E3A" w:rsidRPr="00D168C3">
        <w:rPr>
          <w:rFonts w:ascii="Palatino Linotype" w:hAnsi="Palatino Linotype" w:cs="Tahoma"/>
          <w:b/>
          <w:bCs/>
          <w:color w:val="0D0D0D" w:themeColor="text1" w:themeTint="F2"/>
          <w:sz w:val="22"/>
          <w:szCs w:val="22"/>
        </w:rPr>
        <w:t>00871</w:t>
      </w:r>
      <w:r w:rsidRPr="00D168C3">
        <w:rPr>
          <w:rFonts w:ascii="Palatino Linotype" w:eastAsia="Calibri" w:hAnsi="Palatino Linotype" w:cs="Tahoma"/>
          <w:b/>
          <w:sz w:val="22"/>
          <w:szCs w:val="22"/>
          <w:lang w:eastAsia="en-US"/>
        </w:rPr>
        <w:t>/INFOEM/IP/RR/202</w:t>
      </w:r>
      <w:r w:rsidR="00866B2A" w:rsidRPr="00D168C3">
        <w:rPr>
          <w:rFonts w:ascii="Palatino Linotype" w:eastAsia="Calibri" w:hAnsi="Palatino Linotype" w:cs="Tahoma"/>
          <w:b/>
          <w:sz w:val="22"/>
          <w:szCs w:val="22"/>
          <w:lang w:eastAsia="en-US"/>
        </w:rPr>
        <w:t>5</w:t>
      </w:r>
      <w:r w:rsidR="005A5171" w:rsidRPr="00D168C3">
        <w:rPr>
          <w:rFonts w:ascii="Palatino Linotype" w:eastAsia="Calibri" w:hAnsi="Palatino Linotype" w:cs="Tahoma"/>
          <w:b/>
          <w:sz w:val="22"/>
          <w:szCs w:val="22"/>
          <w:lang w:eastAsia="en-US"/>
        </w:rPr>
        <w:t>,</w:t>
      </w:r>
      <w:r w:rsidR="00C05786" w:rsidRPr="00D168C3">
        <w:rPr>
          <w:rFonts w:ascii="Palatino Linotype" w:eastAsia="Calibri" w:hAnsi="Palatino Linotype" w:cs="Tahoma"/>
          <w:b/>
          <w:sz w:val="22"/>
          <w:szCs w:val="22"/>
          <w:lang w:eastAsia="en-US"/>
        </w:rPr>
        <w:t xml:space="preserve"> </w:t>
      </w:r>
      <w:r w:rsidR="00866B2A" w:rsidRPr="00D168C3">
        <w:rPr>
          <w:rFonts w:ascii="Palatino Linotype" w:hAnsi="Palatino Linotype" w:cs="Tahoma"/>
          <w:b/>
          <w:bCs/>
          <w:color w:val="0D0D0D" w:themeColor="text1" w:themeTint="F2"/>
          <w:sz w:val="22"/>
          <w:szCs w:val="22"/>
        </w:rPr>
        <w:t>00</w:t>
      </w:r>
      <w:r w:rsidR="00702E3A" w:rsidRPr="00D168C3">
        <w:rPr>
          <w:rFonts w:ascii="Palatino Linotype" w:hAnsi="Palatino Linotype" w:cs="Tahoma"/>
          <w:b/>
          <w:bCs/>
          <w:color w:val="0D0D0D" w:themeColor="text1" w:themeTint="F2"/>
          <w:sz w:val="22"/>
          <w:szCs w:val="22"/>
        </w:rPr>
        <w:t>909</w:t>
      </w:r>
      <w:r w:rsidR="00866B2A" w:rsidRPr="00D168C3">
        <w:rPr>
          <w:rFonts w:ascii="Palatino Linotype" w:hAnsi="Palatino Linotype" w:cs="Tahoma"/>
          <w:b/>
          <w:bCs/>
          <w:color w:val="0D0D0D" w:themeColor="text1" w:themeTint="F2"/>
          <w:sz w:val="22"/>
          <w:szCs w:val="22"/>
        </w:rPr>
        <w:t>/INFOEM/IP/RR/2025</w:t>
      </w:r>
      <w:r w:rsidR="00702E3A" w:rsidRPr="00D168C3">
        <w:rPr>
          <w:rFonts w:ascii="Palatino Linotype" w:hAnsi="Palatino Linotype" w:cs="Tahoma"/>
          <w:b/>
          <w:bCs/>
          <w:color w:val="0D0D0D" w:themeColor="text1" w:themeTint="F2"/>
          <w:sz w:val="22"/>
          <w:szCs w:val="22"/>
        </w:rPr>
        <w:t xml:space="preserve"> y</w:t>
      </w:r>
      <w:r w:rsidR="00866B2A" w:rsidRPr="00D168C3">
        <w:rPr>
          <w:rFonts w:ascii="Palatino Linotype" w:hAnsi="Palatino Linotype" w:cs="Tahoma"/>
          <w:b/>
          <w:bCs/>
          <w:color w:val="0D0D0D" w:themeColor="text1" w:themeTint="F2"/>
          <w:sz w:val="22"/>
          <w:szCs w:val="22"/>
        </w:rPr>
        <w:t xml:space="preserve"> 0</w:t>
      </w:r>
      <w:r w:rsidR="00702E3A" w:rsidRPr="00D168C3">
        <w:rPr>
          <w:rFonts w:ascii="Palatino Linotype" w:hAnsi="Palatino Linotype" w:cs="Tahoma"/>
          <w:b/>
          <w:bCs/>
          <w:color w:val="0D0D0D" w:themeColor="text1" w:themeTint="F2"/>
          <w:sz w:val="22"/>
          <w:szCs w:val="22"/>
        </w:rPr>
        <w:t>1111</w:t>
      </w:r>
      <w:r w:rsidR="00866B2A" w:rsidRPr="00D168C3">
        <w:rPr>
          <w:rFonts w:ascii="Palatino Linotype" w:hAnsi="Palatino Linotype" w:cs="Tahoma"/>
          <w:b/>
          <w:bCs/>
          <w:color w:val="0D0D0D" w:themeColor="text1" w:themeTint="F2"/>
          <w:sz w:val="22"/>
          <w:szCs w:val="22"/>
        </w:rPr>
        <w:t xml:space="preserve">/INFOEM/IP/RR/2025 </w:t>
      </w:r>
      <w:r w:rsidRPr="00D168C3">
        <w:rPr>
          <w:rFonts w:ascii="Palatino Linotype" w:hAnsi="Palatino Linotype" w:cs="Tahoma"/>
          <w:bCs/>
          <w:color w:val="0D0D0D" w:themeColor="text1" w:themeTint="F2"/>
          <w:sz w:val="22"/>
          <w:szCs w:val="22"/>
        </w:rPr>
        <w:t xml:space="preserve">interpuestos por </w:t>
      </w:r>
      <w:r w:rsidR="00702E3A" w:rsidRPr="00D168C3">
        <w:rPr>
          <w:rFonts w:ascii="Palatino Linotype" w:hAnsi="Palatino Linotype" w:cs="Tahoma"/>
          <w:bCs/>
          <w:color w:val="0D0D0D" w:themeColor="text1" w:themeTint="F2"/>
          <w:sz w:val="22"/>
          <w:szCs w:val="22"/>
        </w:rPr>
        <w:t>un</w:t>
      </w:r>
      <w:r w:rsidR="00702E3A" w:rsidRPr="00D168C3">
        <w:rPr>
          <w:rFonts w:ascii="Palatino Linotype" w:hAnsi="Palatino Linotype" w:cs="Tahoma"/>
          <w:b/>
          <w:bCs/>
          <w:color w:val="0D0D0D" w:themeColor="text1" w:themeTint="F2"/>
          <w:sz w:val="22"/>
          <w:szCs w:val="22"/>
        </w:rPr>
        <w:t xml:space="preserve"> </w:t>
      </w:r>
      <w:r w:rsidRPr="00D168C3">
        <w:rPr>
          <w:rFonts w:ascii="Palatino Linotype" w:hAnsi="Palatino Linotype" w:cs="Tahoma"/>
          <w:bCs/>
          <w:color w:val="0D0D0D" w:themeColor="text1" w:themeTint="F2"/>
          <w:sz w:val="22"/>
          <w:szCs w:val="22"/>
        </w:rPr>
        <w:t xml:space="preserve">Recurrente y/o Particular, en contra de las respuestas del Sujeto Obligado </w:t>
      </w:r>
      <w:r w:rsidR="00702E3A" w:rsidRPr="00D168C3">
        <w:rPr>
          <w:rFonts w:ascii="Palatino Linotype" w:hAnsi="Palatino Linotype" w:cs="Tahoma"/>
          <w:b/>
          <w:bCs/>
          <w:color w:val="0D0D0D" w:themeColor="text1" w:themeTint="F2"/>
          <w:sz w:val="22"/>
          <w:szCs w:val="22"/>
        </w:rPr>
        <w:t>Ayuntamiento de Toluca</w:t>
      </w:r>
      <w:r w:rsidRPr="00D168C3">
        <w:rPr>
          <w:rFonts w:ascii="Palatino Linotype" w:hAnsi="Palatino Linotype" w:cs="Tahoma"/>
          <w:bCs/>
          <w:color w:val="0D0D0D" w:themeColor="text1" w:themeTint="F2"/>
          <w:sz w:val="22"/>
          <w:szCs w:val="22"/>
        </w:rPr>
        <w:t>, se emite la presente Resolución, con base en los Antecedentes y C</w:t>
      </w:r>
      <w:r w:rsidRPr="00D168C3">
        <w:rPr>
          <w:rFonts w:ascii="Palatino Linotype" w:hAnsi="Palatino Linotype" w:cs="Tahoma"/>
          <w:bCs/>
          <w:sz w:val="22"/>
          <w:szCs w:val="22"/>
        </w:rPr>
        <w:t>onsiderandos que a continuación se exponen:</w:t>
      </w:r>
    </w:p>
    <w:p w14:paraId="18DCE845" w14:textId="77777777" w:rsidR="008158E7" w:rsidRPr="00D168C3" w:rsidRDefault="008158E7" w:rsidP="008B6BE0">
      <w:pPr>
        <w:spacing w:line="360" w:lineRule="auto"/>
        <w:rPr>
          <w:rFonts w:ascii="Palatino Linotype" w:hAnsi="Palatino Linotype" w:cs="Tahoma"/>
          <w:sz w:val="22"/>
          <w:szCs w:val="28"/>
        </w:rPr>
      </w:pPr>
    </w:p>
    <w:p w14:paraId="6DC76785" w14:textId="77777777" w:rsidR="008158E7" w:rsidRPr="00D168C3" w:rsidRDefault="008158E7" w:rsidP="008B6BE0">
      <w:pPr>
        <w:tabs>
          <w:tab w:val="center" w:pos="4522"/>
          <w:tab w:val="left" w:pos="7245"/>
        </w:tabs>
        <w:spacing w:line="360" w:lineRule="auto"/>
        <w:jc w:val="center"/>
        <w:rPr>
          <w:rFonts w:ascii="Palatino Linotype" w:hAnsi="Palatino Linotype" w:cs="Tahoma"/>
          <w:b/>
          <w:sz w:val="22"/>
          <w:szCs w:val="22"/>
        </w:rPr>
      </w:pPr>
      <w:r w:rsidRPr="00D168C3">
        <w:rPr>
          <w:rFonts w:ascii="Palatino Linotype" w:hAnsi="Palatino Linotype" w:cs="Tahoma"/>
          <w:b/>
          <w:sz w:val="22"/>
          <w:szCs w:val="22"/>
        </w:rPr>
        <w:t>A N T E C E D E N T E S</w:t>
      </w:r>
    </w:p>
    <w:p w14:paraId="15DB4BF6" w14:textId="77777777" w:rsidR="008158E7" w:rsidRPr="00D168C3"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18FDCC8C" w14:textId="77777777" w:rsidR="008158E7" w:rsidRPr="00D168C3"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D168C3">
        <w:rPr>
          <w:rFonts w:ascii="Palatino Linotype" w:hAnsi="Palatino Linotype" w:cs="Tahoma"/>
          <w:b/>
          <w:szCs w:val="22"/>
        </w:rPr>
        <w:t>I. Presentación de</w:t>
      </w:r>
      <w:r w:rsidR="000D7F71" w:rsidRPr="00D168C3">
        <w:rPr>
          <w:rFonts w:ascii="Palatino Linotype" w:hAnsi="Palatino Linotype" w:cs="Tahoma"/>
          <w:b/>
          <w:szCs w:val="22"/>
        </w:rPr>
        <w:t xml:space="preserve"> las solicitudes de información</w:t>
      </w:r>
      <w:r w:rsidRPr="00D168C3">
        <w:rPr>
          <w:rFonts w:ascii="Palatino Linotype" w:hAnsi="Palatino Linotype" w:cs="Tahoma"/>
          <w:b/>
          <w:szCs w:val="22"/>
        </w:rPr>
        <w:t xml:space="preserve"> </w:t>
      </w:r>
    </w:p>
    <w:p w14:paraId="5B9CE8D4" w14:textId="77777777" w:rsidR="008158E7" w:rsidRPr="00D168C3"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2D9D0248" w14:textId="4A16EE76" w:rsidR="008158E7" w:rsidRPr="00D168C3" w:rsidRDefault="001A1813" w:rsidP="008B6BE0">
      <w:pPr>
        <w:tabs>
          <w:tab w:val="left" w:pos="567"/>
        </w:tabs>
        <w:spacing w:line="360" w:lineRule="auto"/>
        <w:ind w:right="-28"/>
        <w:jc w:val="both"/>
        <w:rPr>
          <w:rFonts w:ascii="Palatino Linotype" w:hAnsi="Palatino Linotype" w:cs="Tahoma"/>
          <w:sz w:val="22"/>
          <w:szCs w:val="22"/>
        </w:rPr>
      </w:pPr>
      <w:r w:rsidRPr="00D168C3">
        <w:rPr>
          <w:rFonts w:ascii="Palatino Linotype" w:hAnsi="Palatino Linotype" w:cs="Tahoma"/>
          <w:sz w:val="22"/>
          <w:szCs w:val="22"/>
        </w:rPr>
        <w:t>El</w:t>
      </w:r>
      <w:r w:rsidR="008158E7" w:rsidRPr="00D168C3">
        <w:rPr>
          <w:rFonts w:ascii="Palatino Linotype" w:hAnsi="Palatino Linotype" w:cs="Tahoma"/>
          <w:sz w:val="22"/>
          <w:szCs w:val="22"/>
        </w:rPr>
        <w:t xml:space="preserve"> </w:t>
      </w:r>
      <w:r w:rsidR="00702E3A" w:rsidRPr="00D168C3">
        <w:rPr>
          <w:rFonts w:ascii="Palatino Linotype" w:hAnsi="Palatino Linotype" w:cs="Tahoma"/>
          <w:sz w:val="22"/>
          <w:szCs w:val="22"/>
        </w:rPr>
        <w:t>catorce</w:t>
      </w:r>
      <w:r w:rsidR="006C08FE" w:rsidRPr="00D168C3">
        <w:rPr>
          <w:rFonts w:ascii="Palatino Linotype" w:hAnsi="Palatino Linotype" w:cs="Tahoma"/>
          <w:sz w:val="22"/>
          <w:szCs w:val="22"/>
        </w:rPr>
        <w:t xml:space="preserve"> de enero</w:t>
      </w:r>
      <w:r w:rsidR="00D51F7E" w:rsidRPr="00D168C3">
        <w:rPr>
          <w:rFonts w:ascii="Palatino Linotype" w:hAnsi="Palatino Linotype" w:cs="Tahoma"/>
          <w:sz w:val="22"/>
          <w:szCs w:val="22"/>
        </w:rPr>
        <w:t xml:space="preserve"> </w:t>
      </w:r>
      <w:r w:rsidR="008158E7" w:rsidRPr="00D168C3">
        <w:rPr>
          <w:rFonts w:ascii="Palatino Linotype" w:hAnsi="Palatino Linotype" w:cs="Tahoma"/>
          <w:sz w:val="22"/>
          <w:szCs w:val="22"/>
        </w:rPr>
        <w:t>de dos mil veinti</w:t>
      </w:r>
      <w:r w:rsidR="006B4B3F" w:rsidRPr="00D168C3">
        <w:rPr>
          <w:rFonts w:ascii="Palatino Linotype" w:hAnsi="Palatino Linotype" w:cs="Tahoma"/>
          <w:sz w:val="22"/>
          <w:szCs w:val="22"/>
        </w:rPr>
        <w:t>c</w:t>
      </w:r>
      <w:r w:rsidR="00866B2A" w:rsidRPr="00D168C3">
        <w:rPr>
          <w:rFonts w:ascii="Palatino Linotype" w:hAnsi="Palatino Linotype" w:cs="Tahoma"/>
          <w:sz w:val="22"/>
          <w:szCs w:val="22"/>
        </w:rPr>
        <w:t>inco</w:t>
      </w:r>
      <w:r w:rsidR="008158E7" w:rsidRPr="00D168C3">
        <w:rPr>
          <w:rFonts w:ascii="Palatino Linotype" w:hAnsi="Palatino Linotype" w:cs="Tahoma"/>
          <w:sz w:val="22"/>
          <w:szCs w:val="22"/>
        </w:rPr>
        <w:t>, el Particular presentó</w:t>
      </w:r>
      <w:r w:rsidR="005A5171" w:rsidRPr="00D168C3">
        <w:rPr>
          <w:rFonts w:ascii="Palatino Linotype" w:hAnsi="Palatino Linotype" w:cs="Tahoma"/>
          <w:sz w:val="22"/>
          <w:szCs w:val="22"/>
        </w:rPr>
        <w:t xml:space="preserve"> </w:t>
      </w:r>
      <w:r w:rsidR="00450C6F" w:rsidRPr="00D168C3">
        <w:rPr>
          <w:rFonts w:ascii="Palatino Linotype" w:hAnsi="Palatino Linotype" w:cs="Tahoma"/>
          <w:sz w:val="22"/>
          <w:szCs w:val="22"/>
        </w:rPr>
        <w:t>tres</w:t>
      </w:r>
      <w:r w:rsidR="00866B2A" w:rsidRPr="00D168C3">
        <w:rPr>
          <w:rFonts w:ascii="Palatino Linotype" w:hAnsi="Palatino Linotype" w:cs="Tahoma"/>
          <w:sz w:val="22"/>
          <w:szCs w:val="22"/>
        </w:rPr>
        <w:t xml:space="preserve"> </w:t>
      </w:r>
      <w:r w:rsidR="008158E7" w:rsidRPr="00D168C3">
        <w:rPr>
          <w:rFonts w:ascii="Palatino Linotype" w:hAnsi="Palatino Linotype" w:cs="Tahoma"/>
          <w:sz w:val="22"/>
          <w:szCs w:val="22"/>
        </w:rPr>
        <w:t xml:space="preserve">solicitudes de acceso a la </w:t>
      </w:r>
      <w:proofErr w:type="gramStart"/>
      <w:r w:rsidR="008158E7" w:rsidRPr="00D168C3">
        <w:rPr>
          <w:rFonts w:ascii="Palatino Linotype" w:hAnsi="Palatino Linotype" w:cs="Tahoma"/>
          <w:sz w:val="22"/>
          <w:szCs w:val="22"/>
        </w:rPr>
        <w:t>información</w:t>
      </w:r>
      <w:proofErr w:type="gramEnd"/>
      <w:r w:rsidR="008158E7" w:rsidRPr="00D168C3">
        <w:rPr>
          <w:rFonts w:ascii="Palatino Linotype" w:hAnsi="Palatino Linotype" w:cs="Tahoma"/>
          <w:sz w:val="22"/>
          <w:szCs w:val="22"/>
        </w:rPr>
        <w:t xml:space="preserve"> pública a través del</w:t>
      </w:r>
      <w:r w:rsidR="005A5171" w:rsidRPr="00D168C3">
        <w:rPr>
          <w:rFonts w:ascii="Palatino Linotype" w:hAnsi="Palatino Linotype" w:cs="Tahoma"/>
          <w:sz w:val="22"/>
          <w:szCs w:val="22"/>
        </w:rPr>
        <w:t xml:space="preserve"> Sistema de Acceso a la Información Mexiquense</w:t>
      </w:r>
      <w:r w:rsidR="00450C6F" w:rsidRPr="00D168C3">
        <w:rPr>
          <w:rFonts w:ascii="Palatino Linotype" w:hAnsi="Palatino Linotype" w:cs="Tahoma"/>
          <w:sz w:val="22"/>
          <w:szCs w:val="22"/>
        </w:rPr>
        <w:t xml:space="preserve">, en lo sucesivo el </w:t>
      </w:r>
      <w:r w:rsidR="005A5171" w:rsidRPr="00D168C3">
        <w:rPr>
          <w:rFonts w:ascii="Palatino Linotype" w:hAnsi="Palatino Linotype" w:cs="Tahoma"/>
          <w:sz w:val="22"/>
          <w:szCs w:val="22"/>
        </w:rPr>
        <w:t>SAIMEX</w:t>
      </w:r>
      <w:r w:rsidR="008158E7" w:rsidRPr="00D168C3">
        <w:rPr>
          <w:rFonts w:ascii="Palatino Linotype" w:hAnsi="Palatino Linotype" w:cs="Tahoma"/>
          <w:sz w:val="22"/>
          <w:szCs w:val="22"/>
        </w:rPr>
        <w:t xml:space="preserve">, ante </w:t>
      </w:r>
      <w:r w:rsidR="00866B2A" w:rsidRPr="00D168C3">
        <w:rPr>
          <w:rFonts w:ascii="Palatino Linotype" w:hAnsi="Palatino Linotype" w:cs="Tahoma"/>
          <w:sz w:val="22"/>
          <w:szCs w:val="22"/>
        </w:rPr>
        <w:t>e</w:t>
      </w:r>
      <w:r w:rsidR="00D51F7E" w:rsidRPr="00D168C3">
        <w:rPr>
          <w:rFonts w:ascii="Palatino Linotype" w:hAnsi="Palatino Linotype" w:cs="Tahoma"/>
          <w:sz w:val="22"/>
          <w:szCs w:val="22"/>
        </w:rPr>
        <w:t xml:space="preserve">l </w:t>
      </w:r>
      <w:r w:rsidR="00702E3A" w:rsidRPr="00D168C3">
        <w:rPr>
          <w:rFonts w:ascii="Palatino Linotype" w:hAnsi="Palatino Linotype" w:cs="Tahoma"/>
          <w:sz w:val="22"/>
          <w:szCs w:val="22"/>
        </w:rPr>
        <w:t>Ayuntamiento de Toluca</w:t>
      </w:r>
      <w:r w:rsidR="008158E7" w:rsidRPr="00D168C3">
        <w:rPr>
          <w:rFonts w:ascii="Palatino Linotype" w:hAnsi="Palatino Linotype" w:cs="Tahoma"/>
          <w:sz w:val="22"/>
          <w:szCs w:val="22"/>
        </w:rPr>
        <w:t>, mediante las cuales requirió lo siguiente:</w:t>
      </w:r>
    </w:p>
    <w:p w14:paraId="7B6D41E5" w14:textId="77777777" w:rsidR="008158E7" w:rsidRPr="00D168C3" w:rsidRDefault="008158E7" w:rsidP="008B6BE0">
      <w:pPr>
        <w:tabs>
          <w:tab w:val="left" w:pos="567"/>
        </w:tabs>
        <w:spacing w:line="360" w:lineRule="auto"/>
        <w:ind w:right="-28"/>
        <w:jc w:val="both"/>
        <w:rPr>
          <w:rFonts w:ascii="Palatino Linotype" w:hAnsi="Palatino Linotype" w:cs="Tahoma"/>
          <w:sz w:val="16"/>
          <w:szCs w:val="22"/>
        </w:rPr>
      </w:pPr>
    </w:p>
    <w:tbl>
      <w:tblPr>
        <w:tblStyle w:val="Tablaconcuadrcula"/>
        <w:tblW w:w="9067" w:type="dxa"/>
        <w:tblLook w:val="04A0" w:firstRow="1" w:lastRow="0" w:firstColumn="1" w:lastColumn="0" w:noHBand="0" w:noVBand="1"/>
      </w:tblPr>
      <w:tblGrid>
        <w:gridCol w:w="502"/>
        <w:gridCol w:w="2790"/>
        <w:gridCol w:w="5775"/>
      </w:tblGrid>
      <w:tr w:rsidR="008158E7" w:rsidRPr="00D168C3" w14:paraId="457A9366" w14:textId="77777777" w:rsidTr="006B4B3F">
        <w:tc>
          <w:tcPr>
            <w:tcW w:w="502" w:type="dxa"/>
            <w:shd w:val="clear" w:color="auto" w:fill="D0CECE" w:themeFill="background2" w:themeFillShade="E6"/>
          </w:tcPr>
          <w:p w14:paraId="2985E1CF" w14:textId="77777777" w:rsidR="008158E7" w:rsidRPr="00D168C3" w:rsidRDefault="008158E7" w:rsidP="008B6BE0">
            <w:pPr>
              <w:tabs>
                <w:tab w:val="left" w:pos="567"/>
              </w:tabs>
              <w:spacing w:line="360" w:lineRule="auto"/>
              <w:ind w:right="-28"/>
              <w:contextualSpacing/>
              <w:jc w:val="both"/>
              <w:rPr>
                <w:rFonts w:ascii="Palatino Linotype" w:hAnsi="Palatino Linotype" w:cs="Tahoma"/>
                <w:sz w:val="20"/>
                <w:szCs w:val="20"/>
              </w:rPr>
            </w:pPr>
          </w:p>
        </w:tc>
        <w:tc>
          <w:tcPr>
            <w:tcW w:w="2790" w:type="dxa"/>
            <w:shd w:val="clear" w:color="auto" w:fill="D0CECE" w:themeFill="background2" w:themeFillShade="E6"/>
          </w:tcPr>
          <w:p w14:paraId="1034802B" w14:textId="77777777" w:rsidR="008158E7" w:rsidRPr="00D168C3" w:rsidRDefault="008158E7" w:rsidP="008B6BE0">
            <w:pPr>
              <w:tabs>
                <w:tab w:val="left" w:pos="567"/>
              </w:tabs>
              <w:spacing w:line="360" w:lineRule="auto"/>
              <w:ind w:right="-28"/>
              <w:contextualSpacing/>
              <w:jc w:val="both"/>
              <w:rPr>
                <w:rFonts w:ascii="Palatino Linotype" w:hAnsi="Palatino Linotype" w:cs="Tahoma"/>
                <w:b/>
                <w:sz w:val="20"/>
                <w:szCs w:val="20"/>
              </w:rPr>
            </w:pPr>
            <w:r w:rsidRPr="00D168C3">
              <w:rPr>
                <w:rFonts w:ascii="Palatino Linotype" w:hAnsi="Palatino Linotype" w:cs="Tahoma"/>
                <w:b/>
                <w:sz w:val="20"/>
                <w:szCs w:val="20"/>
              </w:rPr>
              <w:t>FOLIO DE SOLICITUD</w:t>
            </w:r>
          </w:p>
        </w:tc>
        <w:tc>
          <w:tcPr>
            <w:tcW w:w="5775" w:type="dxa"/>
            <w:shd w:val="clear" w:color="auto" w:fill="D0CECE" w:themeFill="background2" w:themeFillShade="E6"/>
          </w:tcPr>
          <w:p w14:paraId="4925AD6A" w14:textId="77777777" w:rsidR="008158E7" w:rsidRPr="00D168C3" w:rsidRDefault="008158E7" w:rsidP="008B6BE0">
            <w:pPr>
              <w:tabs>
                <w:tab w:val="left" w:pos="567"/>
              </w:tabs>
              <w:spacing w:line="360" w:lineRule="auto"/>
              <w:ind w:right="-28"/>
              <w:contextualSpacing/>
              <w:jc w:val="both"/>
              <w:rPr>
                <w:rFonts w:ascii="Palatino Linotype" w:hAnsi="Palatino Linotype" w:cs="Tahoma"/>
                <w:b/>
                <w:sz w:val="20"/>
                <w:szCs w:val="20"/>
              </w:rPr>
            </w:pPr>
            <w:r w:rsidRPr="00D168C3">
              <w:rPr>
                <w:rFonts w:ascii="Palatino Linotype" w:hAnsi="Palatino Linotype" w:cs="Tahoma"/>
                <w:b/>
                <w:sz w:val="20"/>
                <w:szCs w:val="20"/>
              </w:rPr>
              <w:t>DESCRIPCIÓN CLARA Y PRECISA DE LA INFORMACIÓN SOLICITADA</w:t>
            </w:r>
          </w:p>
        </w:tc>
      </w:tr>
      <w:tr w:rsidR="008158E7" w:rsidRPr="00D168C3" w14:paraId="2EC92BC4" w14:textId="77777777" w:rsidTr="006B4B3F">
        <w:tc>
          <w:tcPr>
            <w:tcW w:w="502" w:type="dxa"/>
          </w:tcPr>
          <w:p w14:paraId="0A758C5F" w14:textId="77777777" w:rsidR="008158E7" w:rsidRPr="00D168C3" w:rsidRDefault="008158E7" w:rsidP="008B6BE0">
            <w:pPr>
              <w:tabs>
                <w:tab w:val="left" w:pos="567"/>
              </w:tabs>
              <w:spacing w:line="360" w:lineRule="auto"/>
              <w:ind w:right="-28"/>
              <w:contextualSpacing/>
              <w:jc w:val="both"/>
              <w:rPr>
                <w:rFonts w:ascii="Palatino Linotype" w:hAnsi="Palatino Linotype" w:cs="Tahoma"/>
                <w:b/>
                <w:sz w:val="20"/>
                <w:szCs w:val="20"/>
              </w:rPr>
            </w:pPr>
            <w:bookmarkStart w:id="2" w:name="_Hlk110865829"/>
            <w:r w:rsidRPr="00D168C3">
              <w:rPr>
                <w:rFonts w:ascii="Palatino Linotype" w:hAnsi="Palatino Linotype" w:cs="Tahoma"/>
                <w:b/>
                <w:sz w:val="20"/>
                <w:szCs w:val="20"/>
              </w:rPr>
              <w:t>1</w:t>
            </w:r>
          </w:p>
        </w:tc>
        <w:tc>
          <w:tcPr>
            <w:tcW w:w="2790" w:type="dxa"/>
          </w:tcPr>
          <w:p w14:paraId="5A96C398" w14:textId="23E49AB8" w:rsidR="008158E7" w:rsidRPr="00D168C3" w:rsidRDefault="00702E3A" w:rsidP="008B6BE0">
            <w:pPr>
              <w:spacing w:line="360" w:lineRule="auto"/>
              <w:rPr>
                <w:rFonts w:ascii="Palatino Linotype" w:hAnsi="Palatino Linotype"/>
                <w:b/>
                <w:sz w:val="20"/>
                <w:szCs w:val="20"/>
              </w:rPr>
            </w:pPr>
            <w:r w:rsidRPr="00D168C3">
              <w:rPr>
                <w:rFonts w:ascii="Palatino Linotype" w:hAnsi="Palatino Linotype"/>
                <w:b/>
                <w:sz w:val="20"/>
                <w:szCs w:val="20"/>
              </w:rPr>
              <w:t>00262/TOLUCA/IP/2025</w:t>
            </w:r>
          </w:p>
        </w:tc>
        <w:tc>
          <w:tcPr>
            <w:tcW w:w="5775" w:type="dxa"/>
          </w:tcPr>
          <w:p w14:paraId="64DA8911" w14:textId="0900B3EC" w:rsidR="008158E7" w:rsidRPr="00D168C3" w:rsidRDefault="00D51F7E" w:rsidP="00702E3A">
            <w:pPr>
              <w:tabs>
                <w:tab w:val="left" w:pos="567"/>
              </w:tabs>
              <w:spacing w:line="360" w:lineRule="auto"/>
              <w:ind w:right="-28"/>
              <w:contextualSpacing/>
              <w:jc w:val="both"/>
              <w:rPr>
                <w:rFonts w:ascii="Palatino Linotype" w:hAnsi="Palatino Linotype" w:cs="Tahoma"/>
                <w:sz w:val="20"/>
                <w:szCs w:val="20"/>
              </w:rPr>
            </w:pPr>
            <w:r w:rsidRPr="00D168C3">
              <w:rPr>
                <w:rFonts w:ascii="Palatino Linotype" w:hAnsi="Palatino Linotype"/>
                <w:i/>
                <w:color w:val="000000"/>
                <w:sz w:val="20"/>
                <w:szCs w:val="20"/>
              </w:rPr>
              <w:t>“</w:t>
            </w:r>
            <w:r w:rsidR="00702E3A" w:rsidRPr="00D168C3">
              <w:rPr>
                <w:rFonts w:ascii="Palatino Linotype" w:hAnsi="Palatino Linotype"/>
                <w:i/>
                <w:color w:val="000000"/>
                <w:sz w:val="20"/>
                <w:szCs w:val="20"/>
              </w:rPr>
              <w:t>Documentos que acrediten el presupuesto asignado y ejercido con los proyectos del FEFOM 2023</w:t>
            </w:r>
            <w:r w:rsidRPr="00D168C3">
              <w:rPr>
                <w:rFonts w:ascii="Palatino Linotype" w:hAnsi="Palatino Linotype"/>
                <w:i/>
                <w:color w:val="000000"/>
                <w:sz w:val="20"/>
                <w:szCs w:val="20"/>
              </w:rPr>
              <w:t>”</w:t>
            </w:r>
          </w:p>
        </w:tc>
      </w:tr>
      <w:tr w:rsidR="008158E7" w:rsidRPr="00D168C3" w14:paraId="47AA5286" w14:textId="77777777" w:rsidTr="006B4B3F">
        <w:tc>
          <w:tcPr>
            <w:tcW w:w="502" w:type="dxa"/>
          </w:tcPr>
          <w:p w14:paraId="76A0C8D4" w14:textId="77777777" w:rsidR="008158E7" w:rsidRPr="00D168C3" w:rsidRDefault="008158E7" w:rsidP="008B6BE0">
            <w:pPr>
              <w:tabs>
                <w:tab w:val="left" w:pos="567"/>
              </w:tabs>
              <w:spacing w:line="360" w:lineRule="auto"/>
              <w:ind w:right="-28"/>
              <w:contextualSpacing/>
              <w:jc w:val="both"/>
              <w:rPr>
                <w:rFonts w:ascii="Palatino Linotype" w:hAnsi="Palatino Linotype" w:cs="Tahoma"/>
                <w:b/>
                <w:sz w:val="20"/>
                <w:szCs w:val="20"/>
              </w:rPr>
            </w:pPr>
            <w:r w:rsidRPr="00D168C3">
              <w:rPr>
                <w:rFonts w:ascii="Palatino Linotype" w:hAnsi="Palatino Linotype" w:cs="Tahoma"/>
                <w:b/>
                <w:sz w:val="20"/>
                <w:szCs w:val="20"/>
              </w:rPr>
              <w:t>2</w:t>
            </w:r>
          </w:p>
        </w:tc>
        <w:tc>
          <w:tcPr>
            <w:tcW w:w="2790" w:type="dxa"/>
          </w:tcPr>
          <w:p w14:paraId="114569ED" w14:textId="67AA7BDC" w:rsidR="008158E7" w:rsidRPr="00D168C3" w:rsidRDefault="00702E3A" w:rsidP="008B6BE0">
            <w:pPr>
              <w:spacing w:line="360" w:lineRule="auto"/>
              <w:rPr>
                <w:rFonts w:ascii="Palatino Linotype" w:hAnsi="Palatino Linotype"/>
                <w:b/>
                <w:sz w:val="20"/>
                <w:szCs w:val="20"/>
              </w:rPr>
            </w:pPr>
            <w:r w:rsidRPr="00D168C3">
              <w:rPr>
                <w:rFonts w:ascii="Palatino Linotype" w:hAnsi="Palatino Linotype"/>
                <w:b/>
                <w:sz w:val="20"/>
                <w:szCs w:val="20"/>
              </w:rPr>
              <w:t>00250/TOLUCA/IP/2025</w:t>
            </w:r>
          </w:p>
        </w:tc>
        <w:tc>
          <w:tcPr>
            <w:tcW w:w="5775" w:type="dxa"/>
          </w:tcPr>
          <w:p w14:paraId="2EFD54C8" w14:textId="7CA79213" w:rsidR="008158E7" w:rsidRPr="00D168C3" w:rsidRDefault="00D51F7E" w:rsidP="00702E3A">
            <w:pPr>
              <w:tabs>
                <w:tab w:val="left" w:pos="567"/>
              </w:tabs>
              <w:spacing w:line="360" w:lineRule="auto"/>
              <w:ind w:right="-28"/>
              <w:contextualSpacing/>
              <w:jc w:val="both"/>
              <w:rPr>
                <w:rFonts w:ascii="Palatino Linotype" w:hAnsi="Palatino Linotype"/>
                <w:i/>
                <w:color w:val="000000"/>
                <w:sz w:val="20"/>
                <w:szCs w:val="20"/>
              </w:rPr>
            </w:pPr>
            <w:r w:rsidRPr="00D168C3">
              <w:rPr>
                <w:rFonts w:ascii="Palatino Linotype" w:hAnsi="Palatino Linotype"/>
                <w:i/>
                <w:color w:val="000000"/>
                <w:sz w:val="20"/>
                <w:szCs w:val="20"/>
              </w:rPr>
              <w:t>“</w:t>
            </w:r>
            <w:r w:rsidR="00702E3A" w:rsidRPr="00D168C3">
              <w:rPr>
                <w:rFonts w:ascii="Palatino Linotype" w:hAnsi="Palatino Linotype"/>
                <w:i/>
                <w:color w:val="000000"/>
                <w:sz w:val="20"/>
                <w:szCs w:val="20"/>
              </w:rPr>
              <w:t xml:space="preserve">El presupuesto asignado por partida y capitulo por unidad </w:t>
            </w:r>
            <w:proofErr w:type="spellStart"/>
            <w:r w:rsidR="00702E3A" w:rsidRPr="00D168C3">
              <w:rPr>
                <w:rFonts w:ascii="Palatino Linotype" w:hAnsi="Palatino Linotype"/>
                <w:i/>
                <w:color w:val="000000"/>
                <w:sz w:val="20"/>
                <w:szCs w:val="20"/>
              </w:rPr>
              <w:t>admtrativa</w:t>
            </w:r>
            <w:proofErr w:type="spellEnd"/>
            <w:r w:rsidR="00702E3A" w:rsidRPr="00D168C3">
              <w:rPr>
                <w:rFonts w:ascii="Palatino Linotype" w:hAnsi="Palatino Linotype"/>
                <w:i/>
                <w:color w:val="000000"/>
                <w:sz w:val="20"/>
                <w:szCs w:val="20"/>
              </w:rPr>
              <w:t xml:space="preserve"> para el Ejercicio 2025</w:t>
            </w:r>
            <w:r w:rsidRPr="00D168C3">
              <w:rPr>
                <w:rFonts w:ascii="Palatino Linotype" w:hAnsi="Palatino Linotype"/>
                <w:i/>
                <w:color w:val="000000"/>
                <w:sz w:val="20"/>
                <w:szCs w:val="20"/>
              </w:rPr>
              <w:t>”</w:t>
            </w:r>
          </w:p>
        </w:tc>
      </w:tr>
      <w:tr w:rsidR="005A5171" w:rsidRPr="00D168C3" w14:paraId="43456ED3" w14:textId="77777777" w:rsidTr="006B4B3F">
        <w:tc>
          <w:tcPr>
            <w:tcW w:w="502" w:type="dxa"/>
          </w:tcPr>
          <w:p w14:paraId="6C2CBEA9" w14:textId="77777777" w:rsidR="005A5171" w:rsidRPr="00D168C3" w:rsidRDefault="006E62C1" w:rsidP="008B6BE0">
            <w:pPr>
              <w:tabs>
                <w:tab w:val="left" w:pos="567"/>
              </w:tabs>
              <w:spacing w:line="360" w:lineRule="auto"/>
              <w:ind w:right="-28"/>
              <w:contextualSpacing/>
              <w:jc w:val="both"/>
              <w:rPr>
                <w:rFonts w:ascii="Palatino Linotype" w:hAnsi="Palatino Linotype" w:cs="Tahoma"/>
                <w:b/>
                <w:sz w:val="20"/>
                <w:szCs w:val="20"/>
              </w:rPr>
            </w:pPr>
            <w:r w:rsidRPr="00D168C3">
              <w:rPr>
                <w:rFonts w:ascii="Palatino Linotype" w:hAnsi="Palatino Linotype" w:cs="Tahoma"/>
                <w:b/>
                <w:sz w:val="20"/>
                <w:szCs w:val="20"/>
              </w:rPr>
              <w:lastRenderedPageBreak/>
              <w:t>3</w:t>
            </w:r>
          </w:p>
        </w:tc>
        <w:tc>
          <w:tcPr>
            <w:tcW w:w="2790" w:type="dxa"/>
          </w:tcPr>
          <w:p w14:paraId="0B9B4D63" w14:textId="1A74223D" w:rsidR="005A5171" w:rsidRPr="00D168C3" w:rsidRDefault="00702E3A" w:rsidP="00702E3A">
            <w:pPr>
              <w:spacing w:line="360" w:lineRule="auto"/>
              <w:rPr>
                <w:rFonts w:ascii="Palatino Linotype" w:hAnsi="Palatino Linotype"/>
                <w:b/>
                <w:sz w:val="20"/>
                <w:szCs w:val="20"/>
              </w:rPr>
            </w:pPr>
            <w:r w:rsidRPr="00D168C3">
              <w:rPr>
                <w:rFonts w:ascii="Palatino Linotype" w:hAnsi="Palatino Linotype"/>
                <w:b/>
                <w:sz w:val="20"/>
                <w:szCs w:val="20"/>
              </w:rPr>
              <w:t>00261/TOLUCA/IP/2025</w:t>
            </w:r>
          </w:p>
        </w:tc>
        <w:tc>
          <w:tcPr>
            <w:tcW w:w="5775" w:type="dxa"/>
          </w:tcPr>
          <w:p w14:paraId="5FF48955" w14:textId="7661E623" w:rsidR="005A5171" w:rsidRPr="00D168C3" w:rsidRDefault="00D51F7E" w:rsidP="008B6BE0">
            <w:pPr>
              <w:tabs>
                <w:tab w:val="left" w:pos="567"/>
              </w:tabs>
              <w:spacing w:line="360" w:lineRule="auto"/>
              <w:ind w:right="-28"/>
              <w:contextualSpacing/>
              <w:jc w:val="both"/>
              <w:rPr>
                <w:rFonts w:ascii="Palatino Linotype" w:hAnsi="Palatino Linotype"/>
                <w:i/>
                <w:color w:val="000000"/>
                <w:sz w:val="20"/>
                <w:szCs w:val="20"/>
              </w:rPr>
            </w:pPr>
            <w:r w:rsidRPr="00D168C3">
              <w:rPr>
                <w:rFonts w:ascii="Palatino Linotype" w:hAnsi="Palatino Linotype"/>
                <w:i/>
                <w:color w:val="000000"/>
                <w:sz w:val="20"/>
                <w:szCs w:val="20"/>
              </w:rPr>
              <w:t>“</w:t>
            </w:r>
            <w:r w:rsidR="00702E3A" w:rsidRPr="00D168C3">
              <w:rPr>
                <w:rFonts w:ascii="Palatino Linotype" w:hAnsi="Palatino Linotype"/>
                <w:i/>
                <w:color w:val="000000"/>
                <w:sz w:val="20"/>
                <w:szCs w:val="20"/>
              </w:rPr>
              <w:t>Documentos que acrediten el presupuesto asignado y ejercido con los proyectos del FEFOM 2022</w:t>
            </w:r>
            <w:r w:rsidRPr="00D168C3">
              <w:rPr>
                <w:rFonts w:ascii="Palatino Linotype" w:hAnsi="Palatino Linotype"/>
                <w:i/>
                <w:color w:val="000000"/>
                <w:sz w:val="20"/>
                <w:szCs w:val="20"/>
              </w:rPr>
              <w:t>”</w:t>
            </w:r>
          </w:p>
        </w:tc>
      </w:tr>
      <w:bookmarkEnd w:id="2"/>
    </w:tbl>
    <w:p w14:paraId="40D9A37E" w14:textId="77777777" w:rsidR="008158E7" w:rsidRPr="00D168C3" w:rsidRDefault="008158E7" w:rsidP="008B6BE0">
      <w:pPr>
        <w:tabs>
          <w:tab w:val="left" w:pos="4667"/>
        </w:tabs>
        <w:spacing w:line="360" w:lineRule="auto"/>
        <w:ind w:left="567" w:right="567"/>
        <w:jc w:val="both"/>
        <w:rPr>
          <w:rFonts w:ascii="Palatino Linotype" w:hAnsi="Palatino Linotype" w:cs="Tahoma"/>
          <w:b/>
          <w:bCs/>
          <w:sz w:val="22"/>
          <w:szCs w:val="22"/>
        </w:rPr>
      </w:pPr>
    </w:p>
    <w:p w14:paraId="5B312108" w14:textId="77777777" w:rsidR="00702E3A" w:rsidRPr="00D168C3" w:rsidRDefault="00702E3A" w:rsidP="008B6BE0">
      <w:pPr>
        <w:tabs>
          <w:tab w:val="left" w:pos="4667"/>
        </w:tabs>
        <w:spacing w:line="360" w:lineRule="auto"/>
        <w:ind w:left="567" w:right="567"/>
        <w:jc w:val="both"/>
        <w:rPr>
          <w:rFonts w:ascii="Palatino Linotype" w:hAnsi="Palatino Linotype" w:cs="Tahoma"/>
          <w:b/>
          <w:bCs/>
          <w:sz w:val="22"/>
          <w:szCs w:val="22"/>
        </w:rPr>
      </w:pPr>
    </w:p>
    <w:p w14:paraId="7861E499" w14:textId="77777777" w:rsidR="008158E7" w:rsidRPr="00D168C3" w:rsidRDefault="008158E7" w:rsidP="008B6BE0">
      <w:pPr>
        <w:tabs>
          <w:tab w:val="left" w:pos="4667"/>
        </w:tabs>
        <w:spacing w:line="360" w:lineRule="auto"/>
        <w:ind w:left="567" w:right="567"/>
        <w:jc w:val="both"/>
        <w:rPr>
          <w:rFonts w:ascii="Palatino Linotype" w:hAnsi="Palatino Linotype" w:cs="Tahoma"/>
          <w:bCs/>
          <w:sz w:val="22"/>
          <w:szCs w:val="22"/>
        </w:rPr>
      </w:pPr>
      <w:r w:rsidRPr="00D168C3">
        <w:rPr>
          <w:rFonts w:ascii="Palatino Linotype" w:hAnsi="Palatino Linotype" w:cs="Tahoma"/>
          <w:b/>
          <w:bCs/>
          <w:sz w:val="22"/>
          <w:szCs w:val="22"/>
        </w:rPr>
        <w:t>MODALIDAD DE ENTREGA</w:t>
      </w:r>
    </w:p>
    <w:p w14:paraId="5E8BBAE4" w14:textId="77777777" w:rsidR="000F0262" w:rsidRPr="00D168C3" w:rsidRDefault="000F0262" w:rsidP="008B6BE0">
      <w:pPr>
        <w:spacing w:line="360" w:lineRule="auto"/>
        <w:ind w:right="567"/>
        <w:jc w:val="both"/>
        <w:rPr>
          <w:rFonts w:ascii="Palatino Linotype" w:hAnsi="Palatino Linotype" w:cs="Arial"/>
          <w:bCs/>
          <w:sz w:val="22"/>
          <w:szCs w:val="22"/>
        </w:rPr>
      </w:pPr>
    </w:p>
    <w:p w14:paraId="318D99AA" w14:textId="77777777" w:rsidR="000208AC" w:rsidRPr="00D168C3" w:rsidRDefault="008158E7" w:rsidP="008B6BE0">
      <w:pPr>
        <w:spacing w:line="360" w:lineRule="auto"/>
        <w:ind w:right="113"/>
        <w:jc w:val="both"/>
        <w:rPr>
          <w:rFonts w:ascii="Palatino Linotype" w:hAnsi="Palatino Linotype" w:cs="Arial"/>
          <w:bCs/>
          <w:sz w:val="22"/>
          <w:szCs w:val="22"/>
        </w:rPr>
      </w:pPr>
      <w:r w:rsidRPr="00D168C3">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D168C3">
        <w:rPr>
          <w:rFonts w:ascii="Palatino Linotype" w:hAnsi="Palatino Linotype" w:cs="Arial"/>
          <w:bCs/>
          <w:sz w:val="22"/>
          <w:szCs w:val="22"/>
        </w:rPr>
        <w:t>d</w:t>
      </w:r>
      <w:r w:rsidR="00011975" w:rsidRPr="00D168C3">
        <w:rPr>
          <w:rFonts w:ascii="Palatino Linotype" w:hAnsi="Palatino Linotype" w:cs="Arial"/>
          <w:bCs/>
          <w:sz w:val="22"/>
          <w:szCs w:val="22"/>
        </w:rPr>
        <w:t xml:space="preserve">el </w:t>
      </w:r>
      <w:r w:rsidR="000208AC" w:rsidRPr="00D168C3">
        <w:rPr>
          <w:rFonts w:ascii="Palatino Linotype" w:hAnsi="Palatino Linotype" w:cs="Arial"/>
          <w:bCs/>
          <w:sz w:val="22"/>
          <w:szCs w:val="22"/>
        </w:rPr>
        <w:t xml:space="preserve">Sistema </w:t>
      </w:r>
      <w:r w:rsidR="00011975" w:rsidRPr="00D168C3">
        <w:rPr>
          <w:rFonts w:ascii="Palatino Linotype" w:hAnsi="Palatino Linotype" w:cs="Arial"/>
          <w:bCs/>
          <w:sz w:val="22"/>
          <w:szCs w:val="22"/>
        </w:rPr>
        <w:t xml:space="preserve">de </w:t>
      </w:r>
      <w:r w:rsidR="000208AC" w:rsidRPr="00D168C3">
        <w:rPr>
          <w:rFonts w:ascii="Palatino Linotype" w:hAnsi="Palatino Linotype" w:cs="Arial"/>
          <w:bCs/>
          <w:sz w:val="22"/>
          <w:szCs w:val="22"/>
        </w:rPr>
        <w:t>Acceso a la Información Mexiquense (SAIMEX)</w:t>
      </w:r>
    </w:p>
    <w:p w14:paraId="204CEA9F" w14:textId="77777777" w:rsidR="008158E7" w:rsidRPr="00D168C3"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41D1A3C3" w14:textId="77777777" w:rsidR="008158E7" w:rsidRPr="00D168C3" w:rsidRDefault="00B26FEA" w:rsidP="008B6BE0">
      <w:pPr>
        <w:pStyle w:val="Prrafodelista"/>
        <w:tabs>
          <w:tab w:val="left" w:pos="567"/>
        </w:tabs>
        <w:spacing w:line="360" w:lineRule="auto"/>
        <w:ind w:left="0"/>
        <w:contextualSpacing w:val="0"/>
        <w:jc w:val="both"/>
        <w:rPr>
          <w:rFonts w:ascii="Palatino Linotype" w:hAnsi="Palatino Linotype" w:cs="Tahoma"/>
          <w:b/>
        </w:rPr>
      </w:pPr>
      <w:r w:rsidRPr="00D168C3">
        <w:rPr>
          <w:rFonts w:ascii="Palatino Linotype" w:hAnsi="Palatino Linotype" w:cs="Tahoma"/>
          <w:b/>
          <w:szCs w:val="20"/>
        </w:rPr>
        <w:t>II</w:t>
      </w:r>
      <w:r w:rsidR="008158E7" w:rsidRPr="00D168C3">
        <w:rPr>
          <w:rFonts w:ascii="Palatino Linotype" w:hAnsi="Palatino Linotype" w:cs="Tahoma"/>
          <w:b/>
        </w:rPr>
        <w:t>.</w:t>
      </w:r>
      <w:r w:rsidR="000D7F71" w:rsidRPr="00D168C3">
        <w:rPr>
          <w:rFonts w:ascii="Palatino Linotype" w:hAnsi="Palatino Linotype" w:cs="Tahoma"/>
          <w:b/>
        </w:rPr>
        <w:t xml:space="preserve"> Respuestas del Sujeto Obligado</w:t>
      </w:r>
    </w:p>
    <w:p w14:paraId="22844D0E" w14:textId="77777777" w:rsidR="008158E7" w:rsidRPr="00D168C3"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488CC410" w14:textId="0E44691E" w:rsidR="008158E7" w:rsidRPr="00D168C3"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D168C3">
        <w:rPr>
          <w:rFonts w:ascii="Palatino Linotype" w:hAnsi="Palatino Linotype" w:cs="Tahoma"/>
          <w:bCs/>
          <w:sz w:val="22"/>
          <w:szCs w:val="22"/>
        </w:rPr>
        <w:t>Con fecha</w:t>
      </w:r>
      <w:r w:rsidR="00EB0E9D" w:rsidRPr="00D168C3">
        <w:rPr>
          <w:rFonts w:ascii="Palatino Linotype" w:hAnsi="Palatino Linotype" w:cs="Tahoma"/>
          <w:bCs/>
          <w:sz w:val="22"/>
          <w:szCs w:val="22"/>
        </w:rPr>
        <w:t xml:space="preserve"> </w:t>
      </w:r>
      <w:r w:rsidR="00702E3A" w:rsidRPr="00D168C3">
        <w:rPr>
          <w:rFonts w:ascii="Palatino Linotype" w:hAnsi="Palatino Linotype" w:cs="Tahoma"/>
          <w:bCs/>
          <w:sz w:val="22"/>
          <w:szCs w:val="22"/>
        </w:rPr>
        <w:t>cinco</w:t>
      </w:r>
      <w:r w:rsidR="003A0252" w:rsidRPr="00D168C3">
        <w:rPr>
          <w:rFonts w:ascii="Palatino Linotype" w:hAnsi="Palatino Linotype" w:cs="Tahoma"/>
          <w:bCs/>
          <w:sz w:val="22"/>
          <w:szCs w:val="22"/>
        </w:rPr>
        <w:t xml:space="preserve"> de febrero</w:t>
      </w:r>
      <w:r w:rsidR="00D51F7E" w:rsidRPr="00D168C3">
        <w:rPr>
          <w:rFonts w:ascii="Palatino Linotype" w:hAnsi="Palatino Linotype" w:cs="Tahoma"/>
          <w:bCs/>
          <w:sz w:val="22"/>
          <w:szCs w:val="22"/>
        </w:rPr>
        <w:t xml:space="preserve"> </w:t>
      </w:r>
      <w:r w:rsidRPr="00D168C3">
        <w:rPr>
          <w:rFonts w:ascii="Palatino Linotype" w:hAnsi="Palatino Linotype" w:cs="Tahoma"/>
          <w:bCs/>
          <w:sz w:val="22"/>
          <w:szCs w:val="22"/>
        </w:rPr>
        <w:t>de dos mil veinti</w:t>
      </w:r>
      <w:r w:rsidR="006B4B3F" w:rsidRPr="00D168C3">
        <w:rPr>
          <w:rFonts w:ascii="Palatino Linotype" w:hAnsi="Palatino Linotype" w:cs="Tahoma"/>
          <w:bCs/>
          <w:sz w:val="22"/>
          <w:szCs w:val="22"/>
        </w:rPr>
        <w:t>c</w:t>
      </w:r>
      <w:r w:rsidR="00277CFD" w:rsidRPr="00D168C3">
        <w:rPr>
          <w:rFonts w:ascii="Palatino Linotype" w:hAnsi="Palatino Linotype" w:cs="Tahoma"/>
          <w:bCs/>
          <w:sz w:val="22"/>
          <w:szCs w:val="22"/>
        </w:rPr>
        <w:t>inco</w:t>
      </w:r>
      <w:r w:rsidR="00EB0E9D" w:rsidRPr="00D168C3">
        <w:rPr>
          <w:rFonts w:ascii="Palatino Linotype" w:hAnsi="Palatino Linotype" w:cs="Tahoma"/>
          <w:bCs/>
          <w:sz w:val="22"/>
          <w:szCs w:val="22"/>
        </w:rPr>
        <w:t xml:space="preserve">, </w:t>
      </w:r>
      <w:r w:rsidRPr="00D168C3">
        <w:rPr>
          <w:rFonts w:ascii="Palatino Linotype" w:hAnsi="Palatino Linotype" w:cs="Tahoma"/>
          <w:bCs/>
          <w:sz w:val="22"/>
          <w:szCs w:val="22"/>
        </w:rPr>
        <w:t xml:space="preserve">a través del SAIMEX, </w:t>
      </w:r>
      <w:r w:rsidRPr="00D168C3">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 la</w:t>
      </w:r>
      <w:r w:rsidR="00170B20" w:rsidRPr="00D168C3">
        <w:rPr>
          <w:rFonts w:ascii="Palatino Linotype" w:eastAsia="Calibri" w:hAnsi="Palatino Linotype" w:cs="Tahoma"/>
          <w:bCs/>
          <w:sz w:val="22"/>
          <w:szCs w:val="22"/>
          <w:lang w:val="es-ES" w:eastAsia="en-US"/>
        </w:rPr>
        <w:t>s que manifestó lo siguiente</w:t>
      </w:r>
      <w:r w:rsidRPr="00D168C3">
        <w:rPr>
          <w:rFonts w:ascii="Palatino Linotype" w:eastAsia="Calibri" w:hAnsi="Palatino Linotype" w:cs="Tahoma"/>
          <w:bCs/>
          <w:sz w:val="22"/>
          <w:szCs w:val="22"/>
          <w:lang w:val="es-ES" w:eastAsia="en-US"/>
        </w:rPr>
        <w:t>:</w:t>
      </w:r>
    </w:p>
    <w:p w14:paraId="5B4A7992" w14:textId="77777777" w:rsidR="008158E7" w:rsidRPr="00D168C3"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5326B51F" w14:textId="7927B0C1" w:rsidR="00C05786" w:rsidRPr="00D168C3" w:rsidRDefault="00C05786" w:rsidP="002044AB">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D168C3">
        <w:rPr>
          <w:rFonts w:ascii="Palatino Linotype" w:eastAsia="Calibri" w:hAnsi="Palatino Linotype" w:cs="Tahoma"/>
          <w:b/>
          <w:szCs w:val="22"/>
          <w:lang w:val="es-ES" w:eastAsia="en-US"/>
        </w:rPr>
        <w:t xml:space="preserve">Solicitud de información </w:t>
      </w:r>
      <w:r w:rsidR="002044AB" w:rsidRPr="00D168C3">
        <w:rPr>
          <w:rFonts w:ascii="Palatino Linotype" w:eastAsia="Calibri" w:hAnsi="Palatino Linotype" w:cs="Tahoma"/>
          <w:b/>
          <w:szCs w:val="22"/>
          <w:lang w:val="es-ES" w:eastAsia="en-US"/>
        </w:rPr>
        <w:t>00262/TOLUCA/IP/2025</w:t>
      </w:r>
    </w:p>
    <w:p w14:paraId="0EFF535C" w14:textId="77777777" w:rsidR="003A0252" w:rsidRPr="00D168C3" w:rsidRDefault="003A0252" w:rsidP="005C330C">
      <w:pPr>
        <w:tabs>
          <w:tab w:val="left" w:pos="4667"/>
          <w:tab w:val="left" w:pos="8222"/>
        </w:tabs>
        <w:spacing w:line="360" w:lineRule="auto"/>
        <w:ind w:right="539"/>
        <w:jc w:val="both"/>
        <w:rPr>
          <w:rFonts w:ascii="Palatino Linotype" w:eastAsia="Calibri" w:hAnsi="Palatino Linotype" w:cs="Tahoma"/>
          <w:bCs/>
          <w:i/>
          <w:szCs w:val="22"/>
          <w:lang w:val="es-ES" w:eastAsia="en-US"/>
        </w:rPr>
      </w:pPr>
    </w:p>
    <w:p w14:paraId="3F9E192E" w14:textId="77777777" w:rsidR="00ED4272" w:rsidRPr="00D168C3"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324C5791" w14:textId="77777777" w:rsidR="00ED4272" w:rsidRPr="00D168C3" w:rsidRDefault="00ED4272"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En atención a la solicitud con folio 0262/TOLUCA/IP/2025, me permito adjuntar al presente la respuesta correspondiente. Sin más por el momento, reciba un saludo.</w:t>
      </w:r>
    </w:p>
    <w:p w14:paraId="6848505E" w14:textId="35C8319D" w:rsidR="005C330C" w:rsidRPr="00D168C3"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39400F80" w14:textId="77777777" w:rsidR="005C330C" w:rsidRPr="00D168C3"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699F63CF" w14:textId="645D4C97" w:rsidR="005C330C" w:rsidRPr="00D168C3"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D168C3">
        <w:rPr>
          <w:rFonts w:ascii="Palatino Linotype" w:eastAsia="Calibri" w:hAnsi="Palatino Linotype" w:cs="Tahoma"/>
          <w:bCs/>
          <w:sz w:val="22"/>
          <w:szCs w:val="22"/>
          <w:lang w:val="es-ES" w:eastAsia="en-US"/>
        </w:rPr>
        <w:t xml:space="preserve">El </w:t>
      </w:r>
      <w:r w:rsidR="002044AB" w:rsidRPr="00D168C3">
        <w:rPr>
          <w:rFonts w:ascii="Palatino Linotype" w:eastAsia="Calibri" w:hAnsi="Palatino Linotype" w:cs="Tahoma"/>
          <w:bCs/>
          <w:sz w:val="22"/>
          <w:szCs w:val="22"/>
          <w:lang w:val="es-ES" w:eastAsia="en-US"/>
        </w:rPr>
        <w:t>Sujeto Obligado</w:t>
      </w:r>
      <w:r w:rsidRPr="00D168C3">
        <w:rPr>
          <w:rFonts w:ascii="Palatino Linotype" w:eastAsia="Calibri" w:hAnsi="Palatino Linotype" w:cs="Tahoma"/>
          <w:bCs/>
          <w:sz w:val="22"/>
          <w:szCs w:val="22"/>
          <w:lang w:val="es-ES" w:eastAsia="en-US"/>
        </w:rPr>
        <w:t xml:space="preserve"> adjuntó </w:t>
      </w:r>
      <w:r w:rsidR="00ED4272" w:rsidRPr="00D168C3">
        <w:rPr>
          <w:rFonts w:ascii="Palatino Linotype" w:eastAsia="Calibri" w:hAnsi="Palatino Linotype" w:cs="Tahoma"/>
          <w:bCs/>
          <w:sz w:val="22"/>
          <w:szCs w:val="22"/>
          <w:lang w:val="es-ES" w:eastAsia="en-US"/>
        </w:rPr>
        <w:t>el archivo</w:t>
      </w:r>
      <w:r w:rsidRPr="00D168C3">
        <w:rPr>
          <w:rFonts w:ascii="Palatino Linotype" w:eastAsia="Calibri" w:hAnsi="Palatino Linotype" w:cs="Tahoma"/>
          <w:bCs/>
          <w:sz w:val="22"/>
          <w:szCs w:val="22"/>
          <w:lang w:val="es-ES" w:eastAsia="en-US"/>
        </w:rPr>
        <w:t xml:space="preserve"> </w:t>
      </w:r>
      <w:r w:rsidR="002044AB" w:rsidRPr="00D168C3">
        <w:rPr>
          <w:rFonts w:ascii="Palatino Linotype" w:eastAsia="Calibri" w:hAnsi="Palatino Linotype" w:cs="Tahoma"/>
          <w:b/>
          <w:bCs/>
          <w:i/>
          <w:sz w:val="22"/>
          <w:szCs w:val="22"/>
          <w:lang w:val="es-ES" w:eastAsia="en-US"/>
        </w:rPr>
        <w:t xml:space="preserve">RESPUESTA 0262.2025.pdf </w:t>
      </w:r>
      <w:r w:rsidRPr="00D168C3">
        <w:rPr>
          <w:rFonts w:ascii="Palatino Linotype" w:eastAsia="Calibri" w:hAnsi="Palatino Linotype" w:cs="Tahoma"/>
          <w:bCs/>
          <w:sz w:val="22"/>
          <w:szCs w:val="22"/>
          <w:lang w:val="es-ES" w:eastAsia="en-US"/>
        </w:rPr>
        <w:t xml:space="preserve">por medio del cual el </w:t>
      </w:r>
      <w:r w:rsidR="002044AB" w:rsidRPr="00D168C3">
        <w:rPr>
          <w:rFonts w:ascii="Palatino Linotype" w:eastAsia="Calibri" w:hAnsi="Palatino Linotype" w:cs="Tahoma"/>
          <w:bCs/>
          <w:sz w:val="22"/>
          <w:szCs w:val="22"/>
          <w:lang w:val="es-ES" w:eastAsia="en-US"/>
        </w:rPr>
        <w:t>Titular de la Unidad de Transparencia</w:t>
      </w:r>
      <w:r w:rsidRPr="00D168C3">
        <w:rPr>
          <w:rFonts w:ascii="Palatino Linotype" w:eastAsia="Calibri" w:hAnsi="Palatino Linotype" w:cs="Tahoma"/>
          <w:bCs/>
          <w:sz w:val="22"/>
          <w:szCs w:val="22"/>
          <w:lang w:val="es-ES" w:eastAsia="en-US"/>
        </w:rPr>
        <w:t xml:space="preserve"> manifestó lo siguiente:</w:t>
      </w:r>
    </w:p>
    <w:p w14:paraId="22C4F2E3" w14:textId="77777777" w:rsidR="005C330C" w:rsidRPr="00D168C3"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D168C3">
        <w:rPr>
          <w:rFonts w:ascii="Palatino Linotype" w:eastAsia="Calibri" w:hAnsi="Palatino Linotype" w:cs="Tahoma"/>
          <w:bCs/>
          <w:sz w:val="20"/>
          <w:szCs w:val="22"/>
          <w:lang w:val="es-ES" w:eastAsia="en-US"/>
        </w:rPr>
        <w:t xml:space="preserve"> </w:t>
      </w:r>
    </w:p>
    <w:p w14:paraId="6A690C57" w14:textId="77777777" w:rsidR="00450C6F" w:rsidRPr="00D168C3" w:rsidRDefault="00450C6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D14617A" w14:textId="77777777" w:rsidR="00450C6F" w:rsidRPr="00D168C3" w:rsidRDefault="00450C6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2258153" w14:textId="5B0B56F8" w:rsidR="003B7EB5" w:rsidRPr="00D168C3"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r w:rsidR="003B7EB5" w:rsidRPr="00D168C3">
        <w:rPr>
          <w:rFonts w:ascii="Palatino Linotype" w:eastAsia="Calibri" w:hAnsi="Palatino Linotype" w:cs="Tahoma"/>
          <w:bCs/>
          <w:i/>
          <w:sz w:val="20"/>
          <w:szCs w:val="22"/>
          <w:lang w:val="es-ES" w:eastAsia="en-US"/>
        </w:rPr>
        <w:t xml:space="preserve"> </w:t>
      </w:r>
      <w:r w:rsidR="00ED4272" w:rsidRPr="00D168C3">
        <w:rPr>
          <w:rFonts w:ascii="Palatino Linotype" w:eastAsia="Calibri" w:hAnsi="Palatino Linotype" w:cs="Tahoma"/>
          <w:bCs/>
          <w:i/>
          <w:sz w:val="20"/>
          <w:szCs w:val="22"/>
          <w:lang w:val="es-ES" w:eastAsia="en-US"/>
        </w:rPr>
        <w:t xml:space="preserve">hago de su conocimiento que la </w:t>
      </w:r>
      <w:r w:rsidR="00ED4272" w:rsidRPr="00D168C3">
        <w:rPr>
          <w:rFonts w:ascii="Palatino Linotype" w:eastAsia="Calibri" w:hAnsi="Palatino Linotype" w:cs="Tahoma"/>
          <w:b/>
          <w:bCs/>
          <w:i/>
          <w:sz w:val="20"/>
          <w:szCs w:val="22"/>
          <w:lang w:val="es-ES" w:eastAsia="en-US"/>
        </w:rPr>
        <w:t xml:space="preserve">Tesorería Municipal y Servidor Público Habilitado, </w:t>
      </w:r>
      <w:r w:rsidR="00ED4272" w:rsidRPr="00D168C3">
        <w:rPr>
          <w:rFonts w:ascii="Palatino Linotype" w:eastAsia="Calibri" w:hAnsi="Palatino Linotype" w:cs="Tahoma"/>
          <w:bCs/>
          <w:i/>
          <w:sz w:val="20"/>
          <w:szCs w:val="22"/>
          <w:lang w:val="es-ES" w:eastAsia="en-US"/>
        </w:rPr>
        <w:t>informo que durante el ejercicio fiscal 2023 no fue ministrado recurso correspondiente al Fondo Estatal de Fortalecimiento Municipal.</w:t>
      </w:r>
    </w:p>
    <w:p w14:paraId="233FD803" w14:textId="03DF293F" w:rsidR="006B4B3F" w:rsidRPr="00D168C3"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634EB7AA" w14:textId="77777777" w:rsidR="005C330C" w:rsidRPr="00D168C3" w:rsidRDefault="005C330C"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00F7905D" w14:textId="516B1CCF" w:rsidR="006B4B3F" w:rsidRPr="00D168C3" w:rsidRDefault="006B4B3F" w:rsidP="00ED4272">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D168C3">
        <w:rPr>
          <w:rFonts w:ascii="Palatino Linotype" w:eastAsia="Calibri" w:hAnsi="Palatino Linotype" w:cs="Tahoma"/>
          <w:b/>
          <w:szCs w:val="22"/>
          <w:lang w:val="es-ES" w:eastAsia="en-US"/>
        </w:rPr>
        <w:t xml:space="preserve">Solicitud de información </w:t>
      </w:r>
      <w:r w:rsidR="00ED4272" w:rsidRPr="00D168C3">
        <w:rPr>
          <w:rFonts w:ascii="Palatino Linotype" w:eastAsia="Calibri" w:hAnsi="Palatino Linotype" w:cs="Tahoma"/>
          <w:b/>
          <w:szCs w:val="22"/>
          <w:lang w:val="es-ES" w:eastAsia="en-US"/>
        </w:rPr>
        <w:t>00250/TOLUCA/IP/2025</w:t>
      </w:r>
    </w:p>
    <w:p w14:paraId="3469EEB1" w14:textId="77777777" w:rsidR="003A0252" w:rsidRPr="00D168C3" w:rsidRDefault="003A0252"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EF6CAE6" w14:textId="77777777" w:rsidR="005C330C" w:rsidRPr="00D168C3"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7F0E73A6" w14:textId="6CE771FF" w:rsidR="005C330C" w:rsidRPr="00D168C3" w:rsidRDefault="00ED4272"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En atención a la solicitud con folio 0250/TOLUCA/IP/2025, me permito adjuntar al presente la respuesta correspondiente. Sin más por el momento, reciba un saludo.</w:t>
      </w:r>
      <w:r w:rsidR="005C330C" w:rsidRPr="00D168C3">
        <w:rPr>
          <w:rFonts w:ascii="Palatino Linotype" w:eastAsia="Calibri" w:hAnsi="Palatino Linotype" w:cs="Tahoma"/>
          <w:bCs/>
          <w:i/>
          <w:sz w:val="20"/>
          <w:szCs w:val="22"/>
          <w:lang w:val="es-ES" w:eastAsia="en-US"/>
        </w:rPr>
        <w:t>…”</w:t>
      </w:r>
    </w:p>
    <w:p w14:paraId="68779A2B" w14:textId="77777777" w:rsidR="005C330C" w:rsidRPr="00D168C3"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4F624EFE" w14:textId="6BA80897" w:rsidR="005C330C" w:rsidRPr="00D168C3"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D168C3">
        <w:rPr>
          <w:rFonts w:ascii="Palatino Linotype" w:eastAsia="Calibri" w:hAnsi="Palatino Linotype" w:cs="Tahoma"/>
          <w:bCs/>
          <w:sz w:val="22"/>
          <w:szCs w:val="22"/>
          <w:lang w:val="es-ES" w:eastAsia="en-US"/>
        </w:rPr>
        <w:t xml:space="preserve">El </w:t>
      </w:r>
      <w:r w:rsidR="00ED4272" w:rsidRPr="00D168C3">
        <w:rPr>
          <w:rFonts w:ascii="Palatino Linotype" w:eastAsia="Calibri" w:hAnsi="Palatino Linotype" w:cs="Tahoma"/>
          <w:bCs/>
          <w:sz w:val="22"/>
          <w:szCs w:val="22"/>
          <w:lang w:val="es-ES" w:eastAsia="en-US"/>
        </w:rPr>
        <w:t>Sujeto Obligado</w:t>
      </w:r>
      <w:r w:rsidRPr="00D168C3">
        <w:rPr>
          <w:rFonts w:ascii="Palatino Linotype" w:eastAsia="Calibri" w:hAnsi="Palatino Linotype" w:cs="Tahoma"/>
          <w:bCs/>
          <w:sz w:val="22"/>
          <w:szCs w:val="22"/>
          <w:lang w:val="es-ES" w:eastAsia="en-US"/>
        </w:rPr>
        <w:t xml:space="preserve"> adjuntó </w:t>
      </w:r>
      <w:r w:rsidR="00ED4272" w:rsidRPr="00D168C3">
        <w:rPr>
          <w:rFonts w:ascii="Palatino Linotype" w:eastAsia="Calibri" w:hAnsi="Palatino Linotype" w:cs="Tahoma"/>
          <w:bCs/>
          <w:sz w:val="22"/>
          <w:szCs w:val="22"/>
          <w:lang w:val="es-ES" w:eastAsia="en-US"/>
        </w:rPr>
        <w:t xml:space="preserve">el archivo </w:t>
      </w:r>
      <w:r w:rsidRPr="00D168C3">
        <w:rPr>
          <w:rFonts w:ascii="Palatino Linotype" w:eastAsia="Calibri" w:hAnsi="Palatino Linotype" w:cs="Tahoma"/>
          <w:bCs/>
          <w:sz w:val="22"/>
          <w:szCs w:val="22"/>
          <w:lang w:val="es-ES" w:eastAsia="en-US"/>
        </w:rPr>
        <w:t xml:space="preserve">de nombre </w:t>
      </w:r>
      <w:r w:rsidR="00ED4272" w:rsidRPr="00D168C3">
        <w:rPr>
          <w:rFonts w:ascii="Palatino Linotype" w:eastAsia="Calibri" w:hAnsi="Palatino Linotype" w:cs="Tahoma"/>
          <w:b/>
          <w:bCs/>
          <w:i/>
          <w:sz w:val="22"/>
          <w:szCs w:val="22"/>
          <w:lang w:val="es-ES" w:eastAsia="en-US"/>
        </w:rPr>
        <w:t>RESPUESTA 0250.2025.pdf</w:t>
      </w:r>
      <w:r w:rsidRPr="00D168C3">
        <w:rPr>
          <w:rFonts w:ascii="Palatino Linotype" w:eastAsia="Calibri" w:hAnsi="Palatino Linotype" w:cs="Tahoma"/>
          <w:b/>
          <w:bCs/>
          <w:i/>
          <w:sz w:val="22"/>
          <w:szCs w:val="22"/>
          <w:lang w:val="es-ES" w:eastAsia="en-US"/>
        </w:rPr>
        <w:t xml:space="preserve"> </w:t>
      </w:r>
      <w:r w:rsidRPr="00D168C3">
        <w:rPr>
          <w:rFonts w:ascii="Palatino Linotype" w:eastAsia="Calibri" w:hAnsi="Palatino Linotype" w:cs="Tahoma"/>
          <w:bCs/>
          <w:sz w:val="22"/>
          <w:szCs w:val="22"/>
          <w:lang w:val="es-ES" w:eastAsia="en-US"/>
        </w:rPr>
        <w:t xml:space="preserve">por medio del cual el </w:t>
      </w:r>
      <w:r w:rsidR="00ED4272" w:rsidRPr="00D168C3">
        <w:rPr>
          <w:rFonts w:ascii="Palatino Linotype" w:eastAsia="Calibri" w:hAnsi="Palatino Linotype" w:cs="Tahoma"/>
          <w:bCs/>
          <w:sz w:val="22"/>
          <w:szCs w:val="22"/>
          <w:lang w:val="es-ES" w:eastAsia="en-US"/>
        </w:rPr>
        <w:t>Titular de la Unidad de Transparencia</w:t>
      </w:r>
      <w:r w:rsidR="00701E49" w:rsidRPr="00D168C3">
        <w:rPr>
          <w:rFonts w:ascii="Palatino Linotype" w:eastAsia="Calibri" w:hAnsi="Palatino Linotype" w:cs="Tahoma"/>
          <w:bCs/>
          <w:sz w:val="22"/>
          <w:szCs w:val="22"/>
          <w:lang w:val="es-ES" w:eastAsia="en-US"/>
        </w:rPr>
        <w:t xml:space="preserve"> </w:t>
      </w:r>
      <w:r w:rsidRPr="00D168C3">
        <w:rPr>
          <w:rFonts w:ascii="Palatino Linotype" w:eastAsia="Calibri" w:hAnsi="Palatino Linotype" w:cs="Tahoma"/>
          <w:bCs/>
          <w:sz w:val="22"/>
          <w:szCs w:val="22"/>
          <w:lang w:val="es-ES" w:eastAsia="en-US"/>
        </w:rPr>
        <w:t>manifestó lo siguiente:</w:t>
      </w:r>
    </w:p>
    <w:p w14:paraId="097D4B48" w14:textId="77777777" w:rsidR="005C330C" w:rsidRPr="00D168C3"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D168C3">
        <w:rPr>
          <w:rFonts w:ascii="Palatino Linotype" w:eastAsia="Calibri" w:hAnsi="Palatino Linotype" w:cs="Tahoma"/>
          <w:bCs/>
          <w:sz w:val="20"/>
          <w:szCs w:val="22"/>
          <w:lang w:val="es-ES" w:eastAsia="en-US"/>
        </w:rPr>
        <w:t xml:space="preserve"> </w:t>
      </w:r>
    </w:p>
    <w:p w14:paraId="6313AF3A" w14:textId="75F50C22" w:rsidR="00ED4272" w:rsidRPr="00D168C3" w:rsidRDefault="005C330C"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r w:rsidR="00ED4272" w:rsidRPr="00D168C3">
        <w:rPr>
          <w:rFonts w:ascii="Palatino Linotype" w:eastAsia="Calibri" w:hAnsi="Palatino Linotype" w:cs="Tahoma"/>
          <w:bCs/>
          <w:i/>
          <w:sz w:val="20"/>
          <w:szCs w:val="22"/>
          <w:lang w:val="es-ES" w:eastAsia="en-US"/>
        </w:rPr>
        <w:t xml:space="preserve"> hago de su conocimiento que la </w:t>
      </w:r>
      <w:r w:rsidR="00ED4272" w:rsidRPr="00D168C3">
        <w:rPr>
          <w:rFonts w:ascii="Palatino Linotype" w:eastAsia="Calibri" w:hAnsi="Palatino Linotype" w:cs="Tahoma"/>
          <w:b/>
          <w:bCs/>
          <w:i/>
          <w:sz w:val="20"/>
          <w:szCs w:val="22"/>
          <w:lang w:val="es-ES" w:eastAsia="en-US"/>
        </w:rPr>
        <w:t xml:space="preserve">Tesorería Municipal y Servidor Público Habilitado, </w:t>
      </w:r>
      <w:r w:rsidR="00ED4272" w:rsidRPr="00D168C3">
        <w:rPr>
          <w:rFonts w:ascii="Palatino Linotype" w:eastAsia="Calibri" w:hAnsi="Palatino Linotype" w:cs="Tahoma"/>
          <w:bCs/>
          <w:i/>
          <w:sz w:val="20"/>
          <w:szCs w:val="22"/>
          <w:lang w:val="es-ES" w:eastAsia="en-US"/>
        </w:rPr>
        <w:t>informo que la información solicitada, se encuentra en proceso de integración en términos de los periodos establecidos para la aprobación del presupuesto correspondiente al ejercicio fiscal 2025.</w:t>
      </w:r>
    </w:p>
    <w:p w14:paraId="7F07D260" w14:textId="77777777" w:rsidR="005C330C" w:rsidRPr="00D168C3"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6A1EAB5A" w14:textId="77777777" w:rsidR="005C330C" w:rsidRPr="00D168C3" w:rsidRDefault="005C330C" w:rsidP="005C330C">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2B9F0854" w14:textId="4414A2F1" w:rsidR="00DD3C0E" w:rsidRPr="00D168C3" w:rsidRDefault="00DD3C0E" w:rsidP="00ED4272">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D168C3">
        <w:rPr>
          <w:rFonts w:ascii="Palatino Linotype" w:eastAsia="Calibri" w:hAnsi="Palatino Linotype" w:cs="Tahoma"/>
          <w:b/>
          <w:szCs w:val="22"/>
          <w:lang w:val="es-ES" w:eastAsia="en-US"/>
        </w:rPr>
        <w:t xml:space="preserve">Solicitud de información </w:t>
      </w:r>
      <w:r w:rsidR="00ED4272" w:rsidRPr="00D168C3">
        <w:rPr>
          <w:rFonts w:ascii="Palatino Linotype" w:eastAsia="Calibri" w:hAnsi="Palatino Linotype" w:cs="Tahoma"/>
          <w:b/>
          <w:szCs w:val="22"/>
          <w:lang w:val="es-ES" w:eastAsia="en-US"/>
        </w:rPr>
        <w:t>00261/TOLUCA/IP/2025</w:t>
      </w:r>
    </w:p>
    <w:p w14:paraId="0F0F4E9E" w14:textId="77777777" w:rsidR="00A305F9" w:rsidRPr="00D168C3" w:rsidRDefault="00A305F9"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947BD8B" w14:textId="77777777" w:rsidR="007130B5" w:rsidRPr="00D168C3"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1E4EF7FC" w14:textId="77777777" w:rsidR="00ED4272" w:rsidRPr="00D168C3" w:rsidRDefault="00ED4272"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En atención a la solicitud con folio 0261/TOLUCA/IP/2025, me permito adjuntar al presente la respuesta correspondiente. Sin más por el momento, reciba un saludo.</w:t>
      </w:r>
    </w:p>
    <w:p w14:paraId="08C15306" w14:textId="568C3013" w:rsidR="007130B5" w:rsidRPr="00D168C3"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7B9AB005" w14:textId="77777777" w:rsidR="007130B5" w:rsidRPr="00D168C3" w:rsidRDefault="007130B5"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785F9B69" w14:textId="10955174" w:rsidR="007130B5" w:rsidRPr="00D168C3" w:rsidRDefault="007130B5"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D168C3">
        <w:rPr>
          <w:rFonts w:ascii="Palatino Linotype" w:eastAsia="Calibri" w:hAnsi="Palatino Linotype" w:cs="Tahoma"/>
          <w:bCs/>
          <w:sz w:val="22"/>
          <w:szCs w:val="22"/>
          <w:lang w:val="es-ES" w:eastAsia="en-US"/>
        </w:rPr>
        <w:t xml:space="preserve">El </w:t>
      </w:r>
      <w:r w:rsidR="00ED4272" w:rsidRPr="00D168C3">
        <w:rPr>
          <w:rFonts w:ascii="Palatino Linotype" w:eastAsia="Calibri" w:hAnsi="Palatino Linotype" w:cs="Tahoma"/>
          <w:bCs/>
          <w:sz w:val="22"/>
          <w:szCs w:val="22"/>
          <w:lang w:val="es-ES" w:eastAsia="en-US"/>
        </w:rPr>
        <w:t>Ayuntamiento</w:t>
      </w:r>
      <w:r w:rsidRPr="00D168C3">
        <w:rPr>
          <w:rFonts w:ascii="Palatino Linotype" w:eastAsia="Calibri" w:hAnsi="Palatino Linotype" w:cs="Tahoma"/>
          <w:bCs/>
          <w:sz w:val="22"/>
          <w:szCs w:val="22"/>
          <w:lang w:val="es-ES" w:eastAsia="en-US"/>
        </w:rPr>
        <w:t xml:space="preserve"> adjuntó </w:t>
      </w:r>
      <w:r w:rsidR="00ED4272" w:rsidRPr="00D168C3">
        <w:rPr>
          <w:rFonts w:ascii="Palatino Linotype" w:eastAsia="Calibri" w:hAnsi="Palatino Linotype" w:cs="Tahoma"/>
          <w:bCs/>
          <w:sz w:val="22"/>
          <w:szCs w:val="22"/>
          <w:lang w:val="es-ES" w:eastAsia="en-US"/>
        </w:rPr>
        <w:t>el archivo</w:t>
      </w:r>
      <w:r w:rsidRPr="00D168C3">
        <w:rPr>
          <w:rFonts w:ascii="Palatino Linotype" w:eastAsia="Calibri" w:hAnsi="Palatino Linotype" w:cs="Tahoma"/>
          <w:bCs/>
          <w:sz w:val="22"/>
          <w:szCs w:val="22"/>
          <w:lang w:val="es-ES" w:eastAsia="en-US"/>
        </w:rPr>
        <w:t xml:space="preserve"> de nombre </w:t>
      </w:r>
      <w:r w:rsidR="00ED4272" w:rsidRPr="00D168C3">
        <w:rPr>
          <w:rFonts w:ascii="Palatino Linotype" w:eastAsia="Calibri" w:hAnsi="Palatino Linotype" w:cs="Tahoma"/>
          <w:b/>
          <w:bCs/>
          <w:i/>
          <w:sz w:val="22"/>
          <w:szCs w:val="22"/>
          <w:lang w:val="es-ES" w:eastAsia="en-US"/>
        </w:rPr>
        <w:t xml:space="preserve">RESPUESTA 0261.2025.pdf </w:t>
      </w:r>
      <w:r w:rsidRPr="00D168C3">
        <w:rPr>
          <w:rFonts w:ascii="Palatino Linotype" w:eastAsia="Calibri" w:hAnsi="Palatino Linotype" w:cs="Tahoma"/>
          <w:bCs/>
          <w:sz w:val="22"/>
          <w:szCs w:val="22"/>
          <w:lang w:val="es-ES" w:eastAsia="en-US"/>
        </w:rPr>
        <w:t xml:space="preserve">por medio del cual el </w:t>
      </w:r>
      <w:r w:rsidR="00ED4272" w:rsidRPr="00D168C3">
        <w:rPr>
          <w:rFonts w:ascii="Palatino Linotype" w:eastAsia="Calibri" w:hAnsi="Palatino Linotype" w:cs="Tahoma"/>
          <w:bCs/>
          <w:sz w:val="22"/>
          <w:szCs w:val="22"/>
          <w:lang w:val="es-ES" w:eastAsia="en-US"/>
        </w:rPr>
        <w:t xml:space="preserve">Titular de la Unidad de Transparencia </w:t>
      </w:r>
      <w:r w:rsidRPr="00D168C3">
        <w:rPr>
          <w:rFonts w:ascii="Palatino Linotype" w:eastAsia="Calibri" w:hAnsi="Palatino Linotype" w:cs="Tahoma"/>
          <w:bCs/>
          <w:sz w:val="22"/>
          <w:szCs w:val="22"/>
          <w:lang w:val="es-ES" w:eastAsia="en-US"/>
        </w:rPr>
        <w:t>manifestó lo siguiente:</w:t>
      </w:r>
    </w:p>
    <w:p w14:paraId="7479B2FD" w14:textId="77777777" w:rsidR="00ED4272" w:rsidRPr="00D168C3" w:rsidRDefault="00ED4272" w:rsidP="00ED4272">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p>
    <w:p w14:paraId="6A59EBFC" w14:textId="77777777" w:rsidR="00ED4272" w:rsidRPr="00D168C3" w:rsidRDefault="00ED427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 xml:space="preserve">“… hago de su conocimiento que la </w:t>
      </w:r>
      <w:r w:rsidRPr="00D168C3">
        <w:rPr>
          <w:rFonts w:ascii="Palatino Linotype" w:eastAsia="Calibri" w:hAnsi="Palatino Linotype" w:cs="Tahoma"/>
          <w:b/>
          <w:bCs/>
          <w:i/>
          <w:sz w:val="20"/>
          <w:szCs w:val="22"/>
          <w:lang w:val="es-ES" w:eastAsia="en-US"/>
        </w:rPr>
        <w:t xml:space="preserve">Tesorería Municipal y Servidor Público Habilitado, </w:t>
      </w:r>
      <w:r w:rsidRPr="00D168C3">
        <w:rPr>
          <w:rFonts w:ascii="Palatino Linotype" w:eastAsia="Calibri" w:hAnsi="Palatino Linotype" w:cs="Tahoma"/>
          <w:bCs/>
          <w:i/>
          <w:sz w:val="20"/>
          <w:szCs w:val="22"/>
          <w:lang w:val="es-ES" w:eastAsia="en-US"/>
        </w:rPr>
        <w:t>informo que se adjunta al presente el Anexo 1 del Fondo Estatal de Fortalecimiento (FEFOM) mediante el cual, se podrá observar el Presupuesto asignado y ejercido durante el año 2022 respecto del Fondo Estatal del Fortalecimiento Municipal.</w:t>
      </w:r>
    </w:p>
    <w:p w14:paraId="2220F24B" w14:textId="77777777" w:rsidR="00ED4272" w:rsidRPr="00D168C3" w:rsidRDefault="00ED427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D168C3">
        <w:rPr>
          <w:rFonts w:ascii="Palatino Linotype" w:eastAsia="Calibri" w:hAnsi="Palatino Linotype" w:cs="Tahoma"/>
          <w:bCs/>
          <w:i/>
          <w:sz w:val="20"/>
          <w:szCs w:val="22"/>
          <w:lang w:val="es-ES" w:eastAsia="en-US"/>
        </w:rPr>
        <w:t>…”</w:t>
      </w:r>
    </w:p>
    <w:p w14:paraId="7C66D49E" w14:textId="77777777" w:rsidR="00DD3C0E" w:rsidRPr="00D168C3" w:rsidRDefault="00DD3C0E"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0FF79DAC" w14:textId="77777777" w:rsidR="008158E7" w:rsidRPr="00D168C3" w:rsidRDefault="008158E7" w:rsidP="008B6BE0">
      <w:pPr>
        <w:autoSpaceDE w:val="0"/>
        <w:autoSpaceDN w:val="0"/>
        <w:adjustRightInd w:val="0"/>
        <w:spacing w:line="360" w:lineRule="auto"/>
        <w:jc w:val="both"/>
        <w:rPr>
          <w:rFonts w:ascii="Palatino Linotype" w:hAnsi="Palatino Linotype" w:cs="Tahoma"/>
          <w:b/>
          <w:sz w:val="22"/>
        </w:rPr>
      </w:pPr>
      <w:r w:rsidRPr="00D168C3">
        <w:rPr>
          <w:rFonts w:ascii="Palatino Linotype" w:hAnsi="Palatino Linotype" w:cs="Tahoma"/>
          <w:b/>
          <w:sz w:val="22"/>
        </w:rPr>
        <w:t>I</w:t>
      </w:r>
      <w:r w:rsidR="007130B5" w:rsidRPr="00D168C3">
        <w:rPr>
          <w:rFonts w:ascii="Palatino Linotype" w:hAnsi="Palatino Linotype" w:cs="Tahoma"/>
          <w:b/>
          <w:sz w:val="22"/>
        </w:rPr>
        <w:t>II</w:t>
      </w:r>
      <w:r w:rsidRPr="00D168C3">
        <w:rPr>
          <w:rFonts w:ascii="Palatino Linotype" w:hAnsi="Palatino Linotype" w:cs="Tahoma"/>
          <w:b/>
          <w:sz w:val="22"/>
        </w:rPr>
        <w:t>. Interposición de los Recursos de Revisión</w:t>
      </w:r>
    </w:p>
    <w:p w14:paraId="29689518" w14:textId="77777777" w:rsidR="008158E7" w:rsidRPr="00D168C3" w:rsidRDefault="008158E7" w:rsidP="008B6BE0">
      <w:pPr>
        <w:autoSpaceDE w:val="0"/>
        <w:autoSpaceDN w:val="0"/>
        <w:adjustRightInd w:val="0"/>
        <w:spacing w:line="360" w:lineRule="auto"/>
        <w:jc w:val="both"/>
        <w:rPr>
          <w:rFonts w:ascii="Palatino Linotype" w:hAnsi="Palatino Linotype" w:cs="Tahoma"/>
          <w:sz w:val="22"/>
        </w:rPr>
      </w:pPr>
    </w:p>
    <w:p w14:paraId="2C2C89BE" w14:textId="1961EC06" w:rsidR="00011975" w:rsidRPr="00D168C3" w:rsidRDefault="008158E7" w:rsidP="008B6BE0">
      <w:pPr>
        <w:autoSpaceDE w:val="0"/>
        <w:autoSpaceDN w:val="0"/>
        <w:adjustRightInd w:val="0"/>
        <w:spacing w:line="360" w:lineRule="auto"/>
        <w:jc w:val="both"/>
        <w:rPr>
          <w:rFonts w:ascii="Palatino Linotype" w:hAnsi="Palatino Linotype"/>
          <w:b/>
        </w:rPr>
      </w:pPr>
      <w:r w:rsidRPr="00D168C3">
        <w:rPr>
          <w:rFonts w:ascii="Palatino Linotype" w:hAnsi="Palatino Linotype" w:cs="Tahoma"/>
          <w:sz w:val="22"/>
        </w:rPr>
        <w:t xml:space="preserve">Con fecha </w:t>
      </w:r>
      <w:r w:rsidR="00ED4272" w:rsidRPr="00D168C3">
        <w:rPr>
          <w:rFonts w:ascii="Palatino Linotype" w:hAnsi="Palatino Linotype" w:cs="Tahoma"/>
          <w:sz w:val="22"/>
        </w:rPr>
        <w:t>siete</w:t>
      </w:r>
      <w:r w:rsidR="000E3008" w:rsidRPr="00D168C3">
        <w:rPr>
          <w:rFonts w:ascii="Palatino Linotype" w:hAnsi="Palatino Linotype" w:cs="Tahoma"/>
          <w:sz w:val="22"/>
        </w:rPr>
        <w:t>, diez</w:t>
      </w:r>
      <w:r w:rsidR="00155375" w:rsidRPr="00D168C3">
        <w:rPr>
          <w:rFonts w:ascii="Palatino Linotype" w:hAnsi="Palatino Linotype" w:cs="Tahoma"/>
          <w:sz w:val="22"/>
        </w:rPr>
        <w:t xml:space="preserve"> </w:t>
      </w:r>
      <w:r w:rsidR="000E3008" w:rsidRPr="00D168C3">
        <w:rPr>
          <w:rFonts w:ascii="Palatino Linotype" w:hAnsi="Palatino Linotype" w:cs="Tahoma"/>
          <w:sz w:val="22"/>
        </w:rPr>
        <w:t xml:space="preserve">y once </w:t>
      </w:r>
      <w:r w:rsidR="00155375" w:rsidRPr="00D168C3">
        <w:rPr>
          <w:rFonts w:ascii="Palatino Linotype" w:hAnsi="Palatino Linotype" w:cs="Tahoma"/>
          <w:sz w:val="22"/>
        </w:rPr>
        <w:t xml:space="preserve">de febrero </w:t>
      </w:r>
      <w:r w:rsidRPr="00D168C3">
        <w:rPr>
          <w:rFonts w:ascii="Palatino Linotype" w:hAnsi="Palatino Linotype" w:cs="Tahoma"/>
          <w:sz w:val="22"/>
        </w:rPr>
        <w:t>de dos mil veinti</w:t>
      </w:r>
      <w:r w:rsidR="001D560A" w:rsidRPr="00D168C3">
        <w:rPr>
          <w:rFonts w:ascii="Palatino Linotype" w:hAnsi="Palatino Linotype" w:cs="Tahoma"/>
          <w:sz w:val="22"/>
        </w:rPr>
        <w:t>cinco</w:t>
      </w:r>
      <w:r w:rsidRPr="00D168C3">
        <w:rPr>
          <w:rFonts w:ascii="Palatino Linotype" w:hAnsi="Palatino Linotype" w:cs="Tahoma"/>
          <w:sz w:val="22"/>
        </w:rPr>
        <w:t xml:space="preserve">, se recibieron en este </w:t>
      </w:r>
      <w:r w:rsidRPr="00D168C3">
        <w:rPr>
          <w:rFonts w:ascii="Palatino Linotype" w:eastAsia="Calibri" w:hAnsi="Palatino Linotype" w:cs="Tahoma"/>
          <w:sz w:val="22"/>
          <w:lang w:eastAsia="en-US"/>
        </w:rPr>
        <w:t xml:space="preserve">Instituto, a través del </w:t>
      </w:r>
      <w:r w:rsidR="00450C6F" w:rsidRPr="00D168C3">
        <w:rPr>
          <w:rFonts w:ascii="Palatino Linotype" w:hAnsi="Palatino Linotype" w:cs="Tahoma"/>
          <w:sz w:val="22"/>
          <w:lang w:val="es-ES"/>
        </w:rPr>
        <w:t>SAIMEX</w:t>
      </w:r>
      <w:r w:rsidRPr="00D168C3">
        <w:rPr>
          <w:rFonts w:ascii="Palatino Linotype" w:hAnsi="Palatino Linotype" w:cs="Tahoma"/>
          <w:sz w:val="22"/>
        </w:rPr>
        <w:t xml:space="preserve"> </w:t>
      </w:r>
      <w:r w:rsidR="000E3008" w:rsidRPr="00D168C3">
        <w:rPr>
          <w:rFonts w:ascii="Palatino Linotype" w:hAnsi="Palatino Linotype" w:cs="Tahoma"/>
          <w:sz w:val="22"/>
        </w:rPr>
        <w:t>tres</w:t>
      </w:r>
      <w:r w:rsidR="001D560A" w:rsidRPr="00D168C3">
        <w:rPr>
          <w:rFonts w:ascii="Palatino Linotype" w:hAnsi="Palatino Linotype" w:cs="Tahoma"/>
          <w:sz w:val="22"/>
        </w:rPr>
        <w:t xml:space="preserve"> </w:t>
      </w:r>
      <w:r w:rsidRPr="00D168C3">
        <w:rPr>
          <w:rFonts w:ascii="Palatino Linotype" w:hAnsi="Palatino Linotype" w:cs="Tahoma"/>
          <w:sz w:val="22"/>
        </w:rPr>
        <w:t>Recursos de Revisión interpuestos por la parte recurrente, en contra de las respuestas emitidas p</w:t>
      </w:r>
      <w:r w:rsidR="00D92844" w:rsidRPr="00D168C3">
        <w:rPr>
          <w:rFonts w:ascii="Palatino Linotype" w:hAnsi="Palatino Linotype" w:cs="Tahoma"/>
          <w:sz w:val="22"/>
        </w:rPr>
        <w:t xml:space="preserve">or </w:t>
      </w:r>
      <w:r w:rsidR="001D560A" w:rsidRPr="00D168C3">
        <w:rPr>
          <w:rFonts w:ascii="Palatino Linotype" w:hAnsi="Palatino Linotype" w:cs="Tahoma"/>
          <w:sz w:val="22"/>
        </w:rPr>
        <w:t>e</w:t>
      </w:r>
      <w:r w:rsidRPr="00D168C3">
        <w:rPr>
          <w:rFonts w:ascii="Palatino Linotype" w:hAnsi="Palatino Linotype" w:cs="Tahoma"/>
          <w:sz w:val="22"/>
        </w:rPr>
        <w:t xml:space="preserve">l </w:t>
      </w:r>
      <w:r w:rsidR="00702E3A" w:rsidRPr="00D168C3">
        <w:rPr>
          <w:rFonts w:ascii="Palatino Linotype" w:hAnsi="Palatino Linotype" w:cs="Tahoma"/>
          <w:sz w:val="22"/>
        </w:rPr>
        <w:t>Ayuntamiento de Toluca</w:t>
      </w:r>
      <w:r w:rsidRPr="00D168C3">
        <w:rPr>
          <w:rFonts w:ascii="Palatino Linotype" w:hAnsi="Palatino Linotype" w:cs="Tahoma"/>
          <w:sz w:val="22"/>
        </w:rPr>
        <w:t xml:space="preserve">, </w:t>
      </w:r>
      <w:r w:rsidR="00A61FF1" w:rsidRPr="00D168C3">
        <w:rPr>
          <w:rFonts w:ascii="Palatino Linotype" w:hAnsi="Palatino Linotype" w:cs="Tahoma"/>
          <w:sz w:val="22"/>
        </w:rPr>
        <w:t>como se muestra a continuación:</w:t>
      </w:r>
      <w:r w:rsidR="00DF56EF" w:rsidRPr="00D168C3">
        <w:rPr>
          <w:rFonts w:ascii="Palatino Linotype" w:hAnsi="Palatino Linotype" w:cs="Tahoma"/>
          <w:sz w:val="22"/>
          <w:szCs w:val="22"/>
        </w:rPr>
        <w:t xml:space="preserve"> </w:t>
      </w:r>
    </w:p>
    <w:p w14:paraId="43AD1790" w14:textId="77777777" w:rsidR="00011975" w:rsidRPr="00D168C3" w:rsidRDefault="00011975" w:rsidP="008B6BE0">
      <w:pPr>
        <w:spacing w:line="360" w:lineRule="auto"/>
        <w:rPr>
          <w:rFonts w:ascii="Palatino Linotype" w:hAnsi="Palatino Linotype"/>
          <w:b/>
        </w:rPr>
      </w:pPr>
    </w:p>
    <w:p w14:paraId="3E593471" w14:textId="22FC8D71" w:rsidR="000E3008" w:rsidRPr="00D168C3" w:rsidRDefault="000E3008" w:rsidP="008B6BE0">
      <w:pPr>
        <w:spacing w:line="360" w:lineRule="auto"/>
        <w:ind w:left="567"/>
        <w:rPr>
          <w:rFonts w:ascii="Palatino Linotype" w:hAnsi="Palatino Linotype"/>
          <w:b/>
          <w:sz w:val="20"/>
          <w:szCs w:val="20"/>
        </w:rPr>
      </w:pPr>
      <w:r w:rsidRPr="00D168C3">
        <w:rPr>
          <w:rFonts w:ascii="Palatino Linotype" w:hAnsi="Palatino Linotype"/>
          <w:b/>
          <w:sz w:val="20"/>
          <w:szCs w:val="20"/>
        </w:rPr>
        <w:t>Folio de la Solicitud 00262/TOLUCA/IP/2025</w:t>
      </w:r>
    </w:p>
    <w:p w14:paraId="621D8CBC" w14:textId="0CBDC867" w:rsidR="000E3008" w:rsidRPr="00D168C3" w:rsidRDefault="000E3008" w:rsidP="008B6BE0">
      <w:pPr>
        <w:spacing w:line="360" w:lineRule="auto"/>
        <w:ind w:left="567"/>
        <w:rPr>
          <w:rFonts w:ascii="Palatino Linotype" w:hAnsi="Palatino Linotype"/>
          <w:b/>
          <w:sz w:val="20"/>
          <w:szCs w:val="20"/>
        </w:rPr>
      </w:pPr>
      <w:r w:rsidRPr="00D168C3">
        <w:rPr>
          <w:rFonts w:ascii="Palatino Linotype" w:hAnsi="Palatino Linotype"/>
          <w:b/>
          <w:sz w:val="20"/>
          <w:szCs w:val="20"/>
        </w:rPr>
        <w:t>Recurso de Revisión 00871/INFOEM/IP/RR/2025</w:t>
      </w:r>
    </w:p>
    <w:p w14:paraId="626DCB79" w14:textId="77777777" w:rsidR="00DD3C0E" w:rsidRPr="00D168C3" w:rsidRDefault="00DD3C0E" w:rsidP="008B6BE0">
      <w:pPr>
        <w:spacing w:line="360" w:lineRule="auto"/>
        <w:ind w:left="567"/>
        <w:rPr>
          <w:rFonts w:ascii="Palatino Linotype" w:hAnsi="Palatino Linotype"/>
          <w:b/>
          <w:sz w:val="20"/>
          <w:szCs w:val="20"/>
        </w:rPr>
      </w:pPr>
      <w:r w:rsidRPr="00D168C3">
        <w:rPr>
          <w:rFonts w:ascii="Palatino Linotype" w:hAnsi="Palatino Linotype"/>
          <w:b/>
          <w:sz w:val="20"/>
          <w:szCs w:val="20"/>
        </w:rPr>
        <w:t>ACTO IMPUGNADO</w:t>
      </w:r>
    </w:p>
    <w:p w14:paraId="2923CAD5" w14:textId="16E92562" w:rsidR="00DD3C0E" w:rsidRPr="00D168C3" w:rsidRDefault="00DD3C0E" w:rsidP="008B6BE0">
      <w:pPr>
        <w:spacing w:line="360" w:lineRule="auto"/>
        <w:ind w:left="567"/>
        <w:rPr>
          <w:rFonts w:ascii="Palatino Linotype" w:hAnsi="Palatino Linotype"/>
          <w:i/>
          <w:sz w:val="20"/>
          <w:szCs w:val="20"/>
        </w:rPr>
      </w:pPr>
      <w:r w:rsidRPr="00D168C3">
        <w:rPr>
          <w:rFonts w:ascii="Palatino Linotype" w:hAnsi="Palatino Linotype"/>
          <w:i/>
          <w:sz w:val="20"/>
          <w:szCs w:val="20"/>
        </w:rPr>
        <w:t>“</w:t>
      </w:r>
      <w:r w:rsidR="000E3008" w:rsidRPr="00D168C3">
        <w:rPr>
          <w:rFonts w:ascii="Palatino Linotype" w:hAnsi="Palatino Linotype"/>
          <w:i/>
          <w:sz w:val="20"/>
          <w:szCs w:val="20"/>
        </w:rPr>
        <w:t>NO ENTREGA INFORMACIÓN DEL FEFOM</w:t>
      </w:r>
      <w:r w:rsidRPr="00D168C3">
        <w:rPr>
          <w:rFonts w:ascii="Palatino Linotype" w:hAnsi="Palatino Linotype"/>
          <w:i/>
          <w:sz w:val="20"/>
          <w:szCs w:val="20"/>
        </w:rPr>
        <w:t>”</w:t>
      </w:r>
    </w:p>
    <w:p w14:paraId="5D291A1B" w14:textId="77777777" w:rsidR="00DD3C0E" w:rsidRPr="00D168C3" w:rsidRDefault="00DD3C0E" w:rsidP="008B6BE0">
      <w:pPr>
        <w:spacing w:line="360" w:lineRule="auto"/>
        <w:ind w:left="567"/>
        <w:rPr>
          <w:rFonts w:ascii="Palatino Linotype" w:hAnsi="Palatino Linotype"/>
          <w:b/>
          <w:sz w:val="20"/>
          <w:szCs w:val="20"/>
        </w:rPr>
      </w:pPr>
    </w:p>
    <w:p w14:paraId="0CDB57A7" w14:textId="77777777" w:rsidR="00DD3C0E" w:rsidRPr="00D168C3" w:rsidRDefault="00DD3C0E" w:rsidP="008B6BE0">
      <w:pPr>
        <w:spacing w:line="360" w:lineRule="auto"/>
        <w:ind w:left="567"/>
        <w:rPr>
          <w:rFonts w:ascii="Palatino Linotype" w:hAnsi="Palatino Linotype"/>
          <w:b/>
          <w:sz w:val="20"/>
          <w:szCs w:val="20"/>
        </w:rPr>
      </w:pPr>
      <w:r w:rsidRPr="00D168C3">
        <w:rPr>
          <w:rFonts w:ascii="Palatino Linotype" w:hAnsi="Palatino Linotype"/>
          <w:b/>
          <w:sz w:val="20"/>
          <w:szCs w:val="20"/>
        </w:rPr>
        <w:t>RAZONES O MOTIVOS DE LA INCONFORMIDAD</w:t>
      </w:r>
    </w:p>
    <w:p w14:paraId="55BE4CFA" w14:textId="22A21054" w:rsidR="00DD3C0E" w:rsidRPr="00D168C3" w:rsidRDefault="00DD3C0E" w:rsidP="008B6BE0">
      <w:pPr>
        <w:autoSpaceDE w:val="0"/>
        <w:autoSpaceDN w:val="0"/>
        <w:adjustRightInd w:val="0"/>
        <w:spacing w:line="360" w:lineRule="auto"/>
        <w:ind w:left="567" w:right="539"/>
        <w:jc w:val="both"/>
        <w:rPr>
          <w:rFonts w:ascii="Palatino Linotype" w:hAnsi="Palatino Linotype"/>
          <w:i/>
          <w:sz w:val="20"/>
          <w:szCs w:val="20"/>
        </w:rPr>
      </w:pPr>
      <w:r w:rsidRPr="00D168C3">
        <w:rPr>
          <w:rFonts w:ascii="Palatino Linotype" w:hAnsi="Palatino Linotype"/>
          <w:i/>
          <w:sz w:val="20"/>
          <w:szCs w:val="20"/>
        </w:rPr>
        <w:t>“</w:t>
      </w:r>
      <w:r w:rsidR="000E3008" w:rsidRPr="00D168C3">
        <w:rPr>
          <w:rFonts w:ascii="Palatino Linotype" w:hAnsi="Palatino Linotype"/>
          <w:i/>
          <w:sz w:val="20"/>
          <w:szCs w:val="20"/>
        </w:rPr>
        <w:t>NO ENTREGA LO SOLICITADO</w:t>
      </w:r>
      <w:r w:rsidR="00B73FE7" w:rsidRPr="00D168C3">
        <w:rPr>
          <w:rFonts w:ascii="Palatino Linotype" w:hAnsi="Palatino Linotype"/>
          <w:i/>
          <w:sz w:val="20"/>
          <w:szCs w:val="20"/>
        </w:rPr>
        <w:t xml:space="preserve">” </w:t>
      </w:r>
    </w:p>
    <w:p w14:paraId="0DED974E" w14:textId="77777777" w:rsidR="000E3008" w:rsidRPr="00D168C3" w:rsidRDefault="000E3008" w:rsidP="008B6BE0">
      <w:pPr>
        <w:autoSpaceDE w:val="0"/>
        <w:autoSpaceDN w:val="0"/>
        <w:adjustRightInd w:val="0"/>
        <w:spacing w:line="360" w:lineRule="auto"/>
        <w:ind w:left="567" w:right="539"/>
        <w:jc w:val="both"/>
        <w:rPr>
          <w:rFonts w:ascii="Palatino Linotype" w:hAnsi="Palatino Linotype"/>
          <w:i/>
          <w:sz w:val="20"/>
          <w:szCs w:val="20"/>
        </w:rPr>
      </w:pPr>
    </w:p>
    <w:p w14:paraId="12AC6425" w14:textId="569E6F56"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Folio de la Solicitud 00250/TOLUCA/IP/2025</w:t>
      </w:r>
    </w:p>
    <w:p w14:paraId="7A8A8906" w14:textId="2672D217"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Recurso de Revisión 00909/INFOEM/IP/RR/2025</w:t>
      </w:r>
    </w:p>
    <w:p w14:paraId="2FB7A41E" w14:textId="77777777"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ACTO IMPUGNADO</w:t>
      </w:r>
    </w:p>
    <w:p w14:paraId="331FCCF8" w14:textId="5965DD66" w:rsidR="000E3008" w:rsidRPr="00D168C3" w:rsidRDefault="000E3008" w:rsidP="000E3008">
      <w:pPr>
        <w:spacing w:line="360" w:lineRule="auto"/>
        <w:ind w:left="567"/>
        <w:rPr>
          <w:rFonts w:ascii="Palatino Linotype" w:hAnsi="Palatino Linotype"/>
          <w:i/>
          <w:sz w:val="20"/>
          <w:szCs w:val="20"/>
        </w:rPr>
      </w:pPr>
      <w:r w:rsidRPr="00D168C3">
        <w:rPr>
          <w:rFonts w:ascii="Palatino Linotype" w:hAnsi="Palatino Linotype"/>
          <w:i/>
          <w:sz w:val="20"/>
          <w:szCs w:val="20"/>
        </w:rPr>
        <w:t xml:space="preserve">“Si no tienes presupuesto </w:t>
      </w:r>
      <w:proofErr w:type="spellStart"/>
      <w:r w:rsidRPr="00D168C3">
        <w:rPr>
          <w:rFonts w:ascii="Palatino Linotype" w:hAnsi="Palatino Linotype"/>
          <w:i/>
          <w:sz w:val="20"/>
          <w:szCs w:val="20"/>
        </w:rPr>
        <w:t>coml</w:t>
      </w:r>
      <w:proofErr w:type="spellEnd"/>
      <w:r w:rsidRPr="00D168C3">
        <w:rPr>
          <w:rFonts w:ascii="Palatino Linotype" w:hAnsi="Palatino Linotype"/>
          <w:i/>
          <w:sz w:val="20"/>
          <w:szCs w:val="20"/>
        </w:rPr>
        <w:t xml:space="preserve"> están operando más bien están negando la información” (Sic)</w:t>
      </w:r>
    </w:p>
    <w:p w14:paraId="6607172A" w14:textId="77777777" w:rsidR="000E3008" w:rsidRPr="00D168C3" w:rsidRDefault="000E3008" w:rsidP="000E3008">
      <w:pPr>
        <w:spacing w:line="360" w:lineRule="auto"/>
        <w:ind w:left="567"/>
        <w:rPr>
          <w:rFonts w:ascii="Palatino Linotype" w:hAnsi="Palatino Linotype"/>
          <w:b/>
          <w:sz w:val="20"/>
          <w:szCs w:val="20"/>
        </w:rPr>
      </w:pPr>
    </w:p>
    <w:p w14:paraId="391094A1" w14:textId="77777777"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RAZONES O MOTIVOS DE LA INCONFORMIDAD</w:t>
      </w:r>
    </w:p>
    <w:p w14:paraId="4C22AD51" w14:textId="12439170" w:rsidR="000E3008" w:rsidRPr="00D168C3" w:rsidRDefault="000E3008" w:rsidP="000E3008">
      <w:pPr>
        <w:autoSpaceDE w:val="0"/>
        <w:autoSpaceDN w:val="0"/>
        <w:adjustRightInd w:val="0"/>
        <w:spacing w:line="360" w:lineRule="auto"/>
        <w:ind w:left="567" w:right="539"/>
        <w:jc w:val="both"/>
        <w:rPr>
          <w:rFonts w:ascii="Palatino Linotype" w:hAnsi="Palatino Linotype"/>
          <w:i/>
          <w:sz w:val="20"/>
          <w:szCs w:val="20"/>
        </w:rPr>
      </w:pPr>
      <w:r w:rsidRPr="00D168C3">
        <w:rPr>
          <w:rFonts w:ascii="Palatino Linotype" w:hAnsi="Palatino Linotype"/>
          <w:i/>
          <w:sz w:val="20"/>
          <w:szCs w:val="20"/>
        </w:rPr>
        <w:t xml:space="preserve">“No </w:t>
      </w:r>
      <w:proofErr w:type="spellStart"/>
      <w:r w:rsidRPr="00D168C3">
        <w:rPr>
          <w:rFonts w:ascii="Palatino Linotype" w:hAnsi="Palatino Linotype"/>
          <w:i/>
          <w:sz w:val="20"/>
          <w:szCs w:val="20"/>
        </w:rPr>
        <w:t>entregao</w:t>
      </w:r>
      <w:proofErr w:type="spellEnd"/>
      <w:r w:rsidRPr="00D168C3">
        <w:rPr>
          <w:rFonts w:ascii="Palatino Linotype" w:hAnsi="Palatino Linotype"/>
          <w:i/>
          <w:sz w:val="20"/>
          <w:szCs w:val="20"/>
        </w:rPr>
        <w:t xml:space="preserve"> solicitado” (Sic)</w:t>
      </w:r>
    </w:p>
    <w:p w14:paraId="54D05FF2" w14:textId="77777777" w:rsidR="000E3008" w:rsidRPr="00D168C3" w:rsidRDefault="000E3008" w:rsidP="000E3008">
      <w:pPr>
        <w:autoSpaceDE w:val="0"/>
        <w:autoSpaceDN w:val="0"/>
        <w:adjustRightInd w:val="0"/>
        <w:spacing w:line="360" w:lineRule="auto"/>
        <w:ind w:left="567" w:right="539"/>
        <w:jc w:val="both"/>
        <w:rPr>
          <w:rFonts w:ascii="Palatino Linotype" w:hAnsi="Palatino Linotype"/>
          <w:i/>
          <w:sz w:val="20"/>
          <w:szCs w:val="20"/>
        </w:rPr>
      </w:pPr>
    </w:p>
    <w:p w14:paraId="19318E11" w14:textId="24FC0B3A"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lastRenderedPageBreak/>
        <w:t>Folio de la Solicitud 00261/TOLUCA/IP/2025</w:t>
      </w:r>
    </w:p>
    <w:p w14:paraId="1D23E311" w14:textId="0991CB71"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Recurso de Revisión 01111/INFOEM/IP/RR/2025</w:t>
      </w:r>
    </w:p>
    <w:p w14:paraId="04CAC232" w14:textId="77777777"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ACTO IMPUGNADO</w:t>
      </w:r>
    </w:p>
    <w:p w14:paraId="7188A26C" w14:textId="4F9F0BE0" w:rsidR="000E3008" w:rsidRPr="00D168C3" w:rsidRDefault="000E3008" w:rsidP="000E3008">
      <w:pPr>
        <w:spacing w:line="360" w:lineRule="auto"/>
        <w:ind w:left="567"/>
        <w:rPr>
          <w:rFonts w:ascii="Palatino Linotype" w:hAnsi="Palatino Linotype"/>
          <w:i/>
          <w:sz w:val="20"/>
          <w:szCs w:val="20"/>
        </w:rPr>
      </w:pPr>
      <w:r w:rsidRPr="00D168C3">
        <w:rPr>
          <w:rFonts w:ascii="Palatino Linotype" w:hAnsi="Palatino Linotype"/>
          <w:i/>
          <w:sz w:val="20"/>
          <w:szCs w:val="20"/>
        </w:rPr>
        <w:t>“se violenta el derecho de saber con dolo y mala fe” (Sic)</w:t>
      </w:r>
    </w:p>
    <w:p w14:paraId="21CBF429" w14:textId="77777777" w:rsidR="000E3008" w:rsidRPr="00D168C3" w:rsidRDefault="000E3008" w:rsidP="000E3008">
      <w:pPr>
        <w:spacing w:line="360" w:lineRule="auto"/>
        <w:ind w:left="567"/>
        <w:rPr>
          <w:rFonts w:ascii="Palatino Linotype" w:hAnsi="Palatino Linotype"/>
          <w:b/>
          <w:sz w:val="20"/>
          <w:szCs w:val="20"/>
        </w:rPr>
      </w:pPr>
    </w:p>
    <w:p w14:paraId="2862842A" w14:textId="77777777" w:rsidR="000E3008" w:rsidRPr="00D168C3" w:rsidRDefault="000E3008" w:rsidP="000E3008">
      <w:pPr>
        <w:spacing w:line="360" w:lineRule="auto"/>
        <w:ind w:left="567"/>
        <w:rPr>
          <w:rFonts w:ascii="Palatino Linotype" w:hAnsi="Palatino Linotype"/>
          <w:b/>
          <w:sz w:val="20"/>
          <w:szCs w:val="20"/>
        </w:rPr>
      </w:pPr>
      <w:r w:rsidRPr="00D168C3">
        <w:rPr>
          <w:rFonts w:ascii="Palatino Linotype" w:hAnsi="Palatino Linotype"/>
          <w:b/>
          <w:sz w:val="20"/>
          <w:szCs w:val="20"/>
        </w:rPr>
        <w:t>RAZONES O MOTIVOS DE LA INCONFORMIDAD</w:t>
      </w:r>
    </w:p>
    <w:p w14:paraId="66750CBB" w14:textId="0D606E9B" w:rsidR="000E3008" w:rsidRPr="00D168C3" w:rsidRDefault="000E3008" w:rsidP="000E3008">
      <w:pPr>
        <w:autoSpaceDE w:val="0"/>
        <w:autoSpaceDN w:val="0"/>
        <w:adjustRightInd w:val="0"/>
        <w:spacing w:line="360" w:lineRule="auto"/>
        <w:ind w:left="567" w:right="539"/>
        <w:jc w:val="both"/>
        <w:rPr>
          <w:rFonts w:ascii="Palatino Linotype" w:hAnsi="Palatino Linotype"/>
          <w:sz w:val="20"/>
          <w:szCs w:val="20"/>
        </w:rPr>
      </w:pPr>
      <w:r w:rsidRPr="00D168C3">
        <w:rPr>
          <w:rFonts w:ascii="Palatino Linotype" w:hAnsi="Palatino Linotype"/>
          <w:i/>
          <w:sz w:val="20"/>
          <w:szCs w:val="20"/>
        </w:rPr>
        <w:t>“no entrega el anexo que dice su respuesta” (Sic)</w:t>
      </w:r>
    </w:p>
    <w:p w14:paraId="6ED23E49" w14:textId="77777777" w:rsidR="000E3008" w:rsidRPr="00D168C3" w:rsidRDefault="000E3008" w:rsidP="008B6BE0">
      <w:pPr>
        <w:autoSpaceDE w:val="0"/>
        <w:autoSpaceDN w:val="0"/>
        <w:adjustRightInd w:val="0"/>
        <w:spacing w:line="360" w:lineRule="auto"/>
        <w:ind w:left="567" w:right="539"/>
        <w:jc w:val="both"/>
        <w:rPr>
          <w:rFonts w:ascii="Palatino Linotype" w:hAnsi="Palatino Linotype"/>
          <w:sz w:val="20"/>
          <w:szCs w:val="20"/>
        </w:rPr>
      </w:pPr>
    </w:p>
    <w:p w14:paraId="009BEC37" w14:textId="77777777" w:rsidR="005B21F7" w:rsidRPr="00D168C3" w:rsidRDefault="005B21F7" w:rsidP="005B21F7">
      <w:pPr>
        <w:spacing w:line="360" w:lineRule="auto"/>
        <w:rPr>
          <w:rFonts w:ascii="Palatino Linotype" w:hAnsi="Palatino Linotype"/>
          <w:b/>
          <w:sz w:val="18"/>
          <w:szCs w:val="22"/>
        </w:rPr>
      </w:pPr>
    </w:p>
    <w:p w14:paraId="78C1A1D7" w14:textId="77777777" w:rsidR="008158E7" w:rsidRPr="00D168C3" w:rsidRDefault="00A61FF1" w:rsidP="008B6BE0">
      <w:pPr>
        <w:spacing w:line="360" w:lineRule="auto"/>
        <w:jc w:val="both"/>
        <w:rPr>
          <w:rFonts w:ascii="Palatino Linotype" w:eastAsia="Batang" w:hAnsi="Palatino Linotype" w:cs="Tahoma"/>
          <w:b/>
          <w:bCs/>
          <w:sz w:val="22"/>
        </w:rPr>
      </w:pPr>
      <w:r w:rsidRPr="00D168C3">
        <w:rPr>
          <w:rFonts w:ascii="Palatino Linotype" w:hAnsi="Palatino Linotype" w:cs="Tahoma"/>
          <w:b/>
          <w:sz w:val="22"/>
        </w:rPr>
        <w:t>I</w:t>
      </w:r>
      <w:r w:rsidR="008158E7" w:rsidRPr="00D168C3">
        <w:rPr>
          <w:rFonts w:ascii="Palatino Linotype" w:hAnsi="Palatino Linotype" w:cs="Tahoma"/>
          <w:b/>
          <w:sz w:val="22"/>
        </w:rPr>
        <w:t xml:space="preserve">V. </w:t>
      </w:r>
      <w:r w:rsidR="008158E7" w:rsidRPr="00D168C3">
        <w:rPr>
          <w:rFonts w:ascii="Palatino Linotype" w:eastAsia="Batang" w:hAnsi="Palatino Linotype" w:cs="Tahoma"/>
          <w:b/>
          <w:bCs/>
          <w:sz w:val="22"/>
        </w:rPr>
        <w:t xml:space="preserve">Trámite de los </w:t>
      </w:r>
      <w:r w:rsidR="008158E7" w:rsidRPr="00D168C3">
        <w:rPr>
          <w:rFonts w:ascii="Palatino Linotype" w:hAnsi="Palatino Linotype" w:cs="Tahoma"/>
          <w:b/>
          <w:sz w:val="22"/>
        </w:rPr>
        <w:t>Recursos de Revisión</w:t>
      </w:r>
      <w:r w:rsidR="008158E7" w:rsidRPr="00D168C3">
        <w:rPr>
          <w:rFonts w:ascii="Palatino Linotype" w:eastAsia="Batang" w:hAnsi="Palatino Linotype" w:cs="Tahoma"/>
          <w:b/>
          <w:bCs/>
          <w:sz w:val="22"/>
        </w:rPr>
        <w:t xml:space="preserve"> ante el Instituto</w:t>
      </w:r>
    </w:p>
    <w:p w14:paraId="376AA739" w14:textId="77777777" w:rsidR="008158E7" w:rsidRPr="00D168C3" w:rsidRDefault="008158E7" w:rsidP="008B6BE0">
      <w:pPr>
        <w:spacing w:line="360" w:lineRule="auto"/>
        <w:jc w:val="both"/>
        <w:rPr>
          <w:rFonts w:ascii="Palatino Linotype" w:eastAsia="Batang" w:hAnsi="Palatino Linotype" w:cs="Tahoma"/>
          <w:b/>
          <w:bCs/>
          <w:sz w:val="16"/>
        </w:rPr>
      </w:pPr>
    </w:p>
    <w:p w14:paraId="119E0D4D" w14:textId="7000C5FA" w:rsidR="008158E7" w:rsidRPr="00D168C3" w:rsidRDefault="008158E7" w:rsidP="008B6BE0">
      <w:pPr>
        <w:spacing w:line="360" w:lineRule="auto"/>
        <w:jc w:val="both"/>
        <w:rPr>
          <w:rFonts w:ascii="Palatino Linotype" w:eastAsia="Batang" w:hAnsi="Palatino Linotype" w:cs="Tahoma"/>
          <w:bCs/>
          <w:sz w:val="22"/>
        </w:rPr>
      </w:pPr>
      <w:r w:rsidRPr="00D168C3">
        <w:rPr>
          <w:rFonts w:ascii="Palatino Linotype" w:eastAsia="Batang" w:hAnsi="Palatino Linotype" w:cs="Tahoma"/>
          <w:b/>
          <w:bCs/>
          <w:sz w:val="22"/>
        </w:rPr>
        <w:t xml:space="preserve">a) Turno de los </w:t>
      </w:r>
      <w:r w:rsidRPr="00D168C3">
        <w:rPr>
          <w:rFonts w:ascii="Palatino Linotype" w:hAnsi="Palatino Linotype" w:cs="Tahoma"/>
          <w:b/>
          <w:sz w:val="22"/>
        </w:rPr>
        <w:t>Recursos de Revisión</w:t>
      </w:r>
      <w:r w:rsidRPr="00D168C3">
        <w:rPr>
          <w:rFonts w:ascii="Palatino Linotype" w:eastAsia="Batang" w:hAnsi="Palatino Linotype" w:cs="Tahoma"/>
          <w:b/>
          <w:bCs/>
          <w:sz w:val="22"/>
        </w:rPr>
        <w:t xml:space="preserve">. </w:t>
      </w:r>
      <w:r w:rsidRPr="00D168C3">
        <w:rPr>
          <w:rFonts w:ascii="Palatino Linotype" w:eastAsia="Batang" w:hAnsi="Palatino Linotype" w:cs="Tahoma"/>
          <w:bCs/>
          <w:sz w:val="22"/>
        </w:rPr>
        <w:t xml:space="preserve">El </w:t>
      </w:r>
      <w:r w:rsidR="000E3008" w:rsidRPr="00D168C3">
        <w:rPr>
          <w:rFonts w:ascii="Palatino Linotype" w:hAnsi="Palatino Linotype" w:cs="Tahoma"/>
          <w:sz w:val="22"/>
        </w:rPr>
        <w:t>siete, diez y once</w:t>
      </w:r>
      <w:r w:rsidR="00F7533A" w:rsidRPr="00D168C3">
        <w:rPr>
          <w:rFonts w:ascii="Palatino Linotype" w:hAnsi="Palatino Linotype" w:cs="Tahoma"/>
          <w:sz w:val="22"/>
        </w:rPr>
        <w:t xml:space="preserve"> de febrero </w:t>
      </w:r>
      <w:r w:rsidR="00A61FF1" w:rsidRPr="00D168C3">
        <w:rPr>
          <w:rFonts w:ascii="Palatino Linotype" w:hAnsi="Palatino Linotype" w:cs="Tahoma"/>
          <w:sz w:val="22"/>
        </w:rPr>
        <w:t>de dos mil veinticinco</w:t>
      </w:r>
      <w:r w:rsidRPr="00D168C3">
        <w:rPr>
          <w:rFonts w:ascii="Palatino Linotype" w:eastAsia="Batang" w:hAnsi="Palatino Linotype" w:cs="Tahoma"/>
          <w:bCs/>
          <w:sz w:val="22"/>
        </w:rPr>
        <w:t xml:space="preserve">, el </w:t>
      </w:r>
      <w:r w:rsidRPr="00D168C3">
        <w:rPr>
          <w:rFonts w:ascii="Palatino Linotype" w:hAnsi="Palatino Linotype" w:cs="Tahoma"/>
          <w:sz w:val="22"/>
          <w:lang w:val="es-ES"/>
        </w:rPr>
        <w:t>SAIMEX,</w:t>
      </w:r>
      <w:r w:rsidRPr="00D168C3">
        <w:rPr>
          <w:rFonts w:ascii="Palatino Linotype" w:eastAsia="Batang" w:hAnsi="Palatino Linotype" w:cs="Tahoma"/>
          <w:bCs/>
          <w:sz w:val="22"/>
        </w:rPr>
        <w:t xml:space="preserve"> 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77710368" w14:textId="77777777" w:rsidR="008158E7" w:rsidRPr="00D168C3" w:rsidRDefault="008158E7" w:rsidP="008B6BE0">
      <w:pPr>
        <w:spacing w:line="360" w:lineRule="auto"/>
        <w:jc w:val="both"/>
        <w:rPr>
          <w:rFonts w:ascii="Palatino Linotype" w:eastAsia="Batang" w:hAnsi="Palatino Linotype" w:cs="Tahoma"/>
          <w:bCs/>
          <w:sz w:val="22"/>
        </w:rPr>
      </w:pPr>
    </w:p>
    <w:p w14:paraId="459CB513" w14:textId="412A1CDC" w:rsidR="008158E7" w:rsidRPr="00D168C3" w:rsidRDefault="008158E7" w:rsidP="008B6BE0">
      <w:pPr>
        <w:spacing w:line="360" w:lineRule="auto"/>
        <w:jc w:val="both"/>
        <w:rPr>
          <w:rFonts w:ascii="Palatino Linotype" w:eastAsia="Batang" w:hAnsi="Palatino Linotype" w:cs="Tahoma"/>
          <w:bCs/>
          <w:sz w:val="22"/>
          <w:lang w:val="es-ES_tradnl"/>
        </w:rPr>
      </w:pPr>
      <w:r w:rsidRPr="00D168C3">
        <w:rPr>
          <w:rFonts w:ascii="Palatino Linotype" w:eastAsia="Batang" w:hAnsi="Palatino Linotype" w:cs="Tahoma"/>
          <w:b/>
          <w:bCs/>
          <w:sz w:val="22"/>
        </w:rPr>
        <w:t xml:space="preserve">b) Admisión de los </w:t>
      </w:r>
      <w:r w:rsidRPr="00D168C3">
        <w:rPr>
          <w:rFonts w:ascii="Palatino Linotype" w:hAnsi="Palatino Linotype" w:cs="Tahoma"/>
          <w:b/>
          <w:sz w:val="22"/>
        </w:rPr>
        <w:t>Recursos de Revisión</w:t>
      </w:r>
      <w:r w:rsidRPr="00D168C3">
        <w:rPr>
          <w:rFonts w:ascii="Palatino Linotype" w:eastAsia="Batang" w:hAnsi="Palatino Linotype" w:cs="Tahoma"/>
          <w:b/>
          <w:bCs/>
          <w:sz w:val="22"/>
          <w:lang w:val="es-ES_tradnl"/>
        </w:rPr>
        <w:t xml:space="preserve">. </w:t>
      </w:r>
      <w:r w:rsidRPr="00D168C3">
        <w:rPr>
          <w:rFonts w:ascii="Palatino Linotype" w:eastAsia="Batang" w:hAnsi="Palatino Linotype" w:cs="Tahoma"/>
          <w:bCs/>
          <w:sz w:val="22"/>
          <w:lang w:val="es-ES_tradnl"/>
        </w:rPr>
        <w:t>El</w:t>
      </w:r>
      <w:r w:rsidR="00660635" w:rsidRPr="00D168C3">
        <w:rPr>
          <w:rFonts w:ascii="Palatino Linotype" w:eastAsia="Batang" w:hAnsi="Palatino Linotype" w:cs="Tahoma"/>
          <w:bCs/>
          <w:sz w:val="22"/>
          <w:lang w:val="es-ES_tradnl"/>
        </w:rPr>
        <w:t xml:space="preserve"> </w:t>
      </w:r>
      <w:r w:rsidR="000E3008" w:rsidRPr="00D168C3">
        <w:rPr>
          <w:rFonts w:ascii="Palatino Linotype" w:eastAsia="Batang" w:hAnsi="Palatino Linotype" w:cs="Tahoma"/>
          <w:bCs/>
          <w:sz w:val="22"/>
          <w:lang w:val="es-ES_tradnl"/>
        </w:rPr>
        <w:t xml:space="preserve">doce, trece y catorce </w:t>
      </w:r>
      <w:r w:rsidR="00F7533A" w:rsidRPr="00D168C3">
        <w:rPr>
          <w:rFonts w:ascii="Palatino Linotype" w:eastAsia="Batang" w:hAnsi="Palatino Linotype" w:cs="Tahoma"/>
          <w:bCs/>
          <w:sz w:val="22"/>
          <w:lang w:val="es-ES_tradnl"/>
        </w:rPr>
        <w:t>de febrero</w:t>
      </w:r>
      <w:r w:rsidR="00DD3C0E" w:rsidRPr="00D168C3">
        <w:rPr>
          <w:rFonts w:ascii="Palatino Linotype" w:eastAsia="Batang" w:hAnsi="Palatino Linotype" w:cs="Tahoma"/>
          <w:bCs/>
          <w:sz w:val="22"/>
          <w:lang w:val="es-ES_tradnl"/>
        </w:rPr>
        <w:t xml:space="preserve"> de dos mil veintic</w:t>
      </w:r>
      <w:r w:rsidR="00A61FF1" w:rsidRPr="00D168C3">
        <w:rPr>
          <w:rFonts w:ascii="Palatino Linotype" w:eastAsia="Batang" w:hAnsi="Palatino Linotype" w:cs="Tahoma"/>
          <w:bCs/>
          <w:sz w:val="22"/>
          <w:lang w:val="es-ES_tradnl"/>
        </w:rPr>
        <w:t>inco</w:t>
      </w:r>
      <w:r w:rsidRPr="00D168C3">
        <w:rPr>
          <w:rFonts w:ascii="Palatino Linotype" w:eastAsia="Batang" w:hAnsi="Palatino Linotype" w:cs="Tahoma"/>
          <w:bCs/>
          <w:sz w:val="22"/>
          <w:lang w:val="es-ES_tradnl"/>
        </w:rPr>
        <w:t xml:space="preserve">, respectivamente, </w:t>
      </w:r>
      <w:r w:rsidRPr="00D168C3">
        <w:rPr>
          <w:rFonts w:ascii="Palatino Linotype" w:hAnsi="Palatino Linotype" w:cs="Tahoma"/>
          <w:sz w:val="22"/>
        </w:rPr>
        <w:t>se</w:t>
      </w:r>
      <w:r w:rsidRPr="00D168C3">
        <w:rPr>
          <w:rFonts w:ascii="Palatino Linotype" w:eastAsia="Calibri" w:hAnsi="Palatino Linotype" w:cs="Tahoma"/>
          <w:sz w:val="22"/>
          <w:lang w:eastAsia="en-US"/>
        </w:rPr>
        <w:t xml:space="preserve"> acordó la admisión de los medios de impugnación</w:t>
      </w:r>
      <w:r w:rsidRPr="00D168C3">
        <w:rPr>
          <w:rFonts w:ascii="Palatino Linotype" w:eastAsia="Calibri" w:hAnsi="Palatino Linotype" w:cs="Tahoma"/>
          <w:b/>
          <w:sz w:val="22"/>
          <w:szCs w:val="22"/>
          <w:lang w:eastAsia="en-US"/>
        </w:rPr>
        <w:t xml:space="preserve">, </w:t>
      </w:r>
      <w:r w:rsidRPr="00D168C3">
        <w:rPr>
          <w:rFonts w:ascii="Palatino Linotype" w:hAnsi="Palatino Linotype" w:cs="Tahoma"/>
          <w:sz w:val="22"/>
        </w:rPr>
        <w:t xml:space="preserve">interpuestos por </w:t>
      </w:r>
      <w:r w:rsidR="000F0262" w:rsidRPr="00D168C3">
        <w:rPr>
          <w:rFonts w:ascii="Palatino Linotype" w:hAnsi="Palatino Linotype" w:cs="Tahoma"/>
          <w:sz w:val="22"/>
        </w:rPr>
        <w:t>la persona Recurrente</w:t>
      </w:r>
      <w:r w:rsidRPr="00D168C3">
        <w:rPr>
          <w:rFonts w:ascii="Palatino Linotype" w:hAnsi="Palatino Linotype" w:cs="Tahoma"/>
          <w:sz w:val="22"/>
        </w:rPr>
        <w:t xml:space="preserve"> en contra de </w:t>
      </w:r>
      <w:r w:rsidR="00702E3A" w:rsidRPr="00D168C3">
        <w:rPr>
          <w:rFonts w:ascii="Palatino Linotype" w:hAnsi="Palatino Linotype" w:cs="Tahoma"/>
          <w:sz w:val="22"/>
        </w:rPr>
        <w:t>Ayuntamiento de Toluca</w:t>
      </w:r>
      <w:r w:rsidRPr="00D168C3">
        <w:rPr>
          <w:rFonts w:ascii="Palatino Linotype" w:hAnsi="Palatino Linotype" w:cs="Tahoma"/>
          <w:sz w:val="22"/>
        </w:rPr>
        <w:t xml:space="preserve">, en términos del artículo 185, fracciones I y II, de la </w:t>
      </w:r>
      <w:r w:rsidRPr="00D168C3">
        <w:rPr>
          <w:rFonts w:ascii="Palatino Linotype" w:hAnsi="Palatino Linotype" w:cs="Tahoma"/>
          <w:bCs/>
          <w:sz w:val="22"/>
        </w:rPr>
        <w:t xml:space="preserve">Ley de Transparencia y Acceso a la Información Pública del Estado de México y Municipios, la cual fue notificada a las partes el mismo día, a través del </w:t>
      </w:r>
      <w:r w:rsidR="00450C6F" w:rsidRPr="00D168C3">
        <w:rPr>
          <w:rFonts w:ascii="Palatino Linotype" w:hAnsi="Palatino Linotype" w:cs="Tahoma"/>
          <w:sz w:val="22"/>
          <w:lang w:val="es-ES"/>
        </w:rPr>
        <w:t>SAIMEX</w:t>
      </w:r>
      <w:r w:rsidRPr="00D168C3">
        <w:rPr>
          <w:rFonts w:ascii="Palatino Linotype" w:hAnsi="Palatino Linotype" w:cs="Tahoma"/>
          <w:bCs/>
          <w:sz w:val="22"/>
        </w:rPr>
        <w:t xml:space="preserve"> en el que se les otorgó un plazo de siete días hábiles posteriores a dichas notificaciones para que manifestaran lo que a su derecho conviniera y formularan alegatos. </w:t>
      </w:r>
    </w:p>
    <w:p w14:paraId="27DB8354" w14:textId="77777777" w:rsidR="008158E7" w:rsidRPr="00D168C3" w:rsidRDefault="008158E7" w:rsidP="008B6BE0">
      <w:pPr>
        <w:spacing w:line="360" w:lineRule="auto"/>
        <w:jc w:val="both"/>
        <w:rPr>
          <w:rFonts w:ascii="Palatino Linotype" w:hAnsi="Palatino Linotype" w:cs="Tahoma"/>
          <w:bCs/>
          <w:sz w:val="22"/>
        </w:rPr>
      </w:pPr>
    </w:p>
    <w:p w14:paraId="2B49F6CC" w14:textId="2DD08C07" w:rsidR="00A52012" w:rsidRPr="00D168C3" w:rsidRDefault="00DF56EF" w:rsidP="008B6BE0">
      <w:pPr>
        <w:spacing w:line="360" w:lineRule="auto"/>
        <w:jc w:val="both"/>
        <w:rPr>
          <w:rFonts w:ascii="Palatino Linotype" w:eastAsia="Batang" w:hAnsi="Palatino Linotype" w:cs="Tahoma"/>
          <w:bCs/>
          <w:sz w:val="22"/>
          <w:szCs w:val="22"/>
          <w:lang w:val="es-ES_tradnl"/>
        </w:rPr>
      </w:pPr>
      <w:r w:rsidRPr="00D168C3">
        <w:rPr>
          <w:rFonts w:ascii="Palatino Linotype" w:eastAsia="Batang" w:hAnsi="Palatino Linotype" w:cs="Tahoma"/>
          <w:b/>
          <w:bCs/>
          <w:sz w:val="22"/>
          <w:szCs w:val="22"/>
          <w:lang w:val="es-ES_tradnl"/>
        </w:rPr>
        <w:t xml:space="preserve">c) Informe Justificado. </w:t>
      </w:r>
      <w:r w:rsidRPr="00D168C3">
        <w:rPr>
          <w:rFonts w:ascii="Palatino Linotype" w:eastAsia="Batang" w:hAnsi="Palatino Linotype" w:cs="Tahoma"/>
          <w:bCs/>
          <w:sz w:val="22"/>
          <w:szCs w:val="22"/>
          <w:lang w:val="es-ES_tradnl"/>
        </w:rPr>
        <w:t xml:space="preserve">El </w:t>
      </w:r>
      <w:r w:rsidR="000E3008" w:rsidRPr="00D168C3">
        <w:rPr>
          <w:rFonts w:ascii="Palatino Linotype" w:eastAsia="Batang" w:hAnsi="Palatino Linotype" w:cs="Tahoma"/>
          <w:bCs/>
          <w:sz w:val="22"/>
          <w:szCs w:val="22"/>
          <w:lang w:val="es-ES_tradnl"/>
        </w:rPr>
        <w:t>veintiuno</w:t>
      </w:r>
      <w:r w:rsidR="000F26B0" w:rsidRPr="00D168C3">
        <w:rPr>
          <w:rFonts w:ascii="Palatino Linotype" w:eastAsia="Batang" w:hAnsi="Palatino Linotype" w:cs="Tahoma"/>
          <w:bCs/>
          <w:sz w:val="22"/>
          <w:szCs w:val="22"/>
          <w:lang w:val="es-ES_tradnl"/>
        </w:rPr>
        <w:t>, veinticuatro y veinticinco</w:t>
      </w:r>
      <w:r w:rsidR="000C23AD" w:rsidRPr="00D168C3">
        <w:rPr>
          <w:rFonts w:ascii="Palatino Linotype" w:eastAsia="Batang" w:hAnsi="Palatino Linotype" w:cs="Tahoma"/>
          <w:bCs/>
          <w:sz w:val="22"/>
          <w:szCs w:val="22"/>
          <w:lang w:val="es-ES_tradnl"/>
        </w:rPr>
        <w:t xml:space="preserve"> de </w:t>
      </w:r>
      <w:r w:rsidR="001C7BBD" w:rsidRPr="00D168C3">
        <w:rPr>
          <w:rFonts w:ascii="Palatino Linotype" w:eastAsia="Batang" w:hAnsi="Palatino Linotype" w:cs="Tahoma"/>
          <w:bCs/>
          <w:sz w:val="22"/>
          <w:szCs w:val="22"/>
          <w:lang w:val="es-ES_tradnl"/>
        </w:rPr>
        <w:t>febrero</w:t>
      </w:r>
      <w:r w:rsidR="00576540" w:rsidRPr="00D168C3">
        <w:rPr>
          <w:rFonts w:ascii="Palatino Linotype" w:eastAsia="Batang" w:hAnsi="Palatino Linotype" w:cs="Tahoma"/>
          <w:bCs/>
          <w:sz w:val="22"/>
          <w:szCs w:val="22"/>
          <w:lang w:val="es-ES_tradnl"/>
        </w:rPr>
        <w:t xml:space="preserve"> </w:t>
      </w:r>
      <w:r w:rsidRPr="00D168C3">
        <w:rPr>
          <w:rFonts w:ascii="Palatino Linotype" w:eastAsia="Batang" w:hAnsi="Palatino Linotype" w:cs="Tahoma"/>
          <w:bCs/>
          <w:sz w:val="22"/>
          <w:szCs w:val="22"/>
          <w:lang w:val="es-ES_tradnl"/>
        </w:rPr>
        <w:t>de dos mil veinti</w:t>
      </w:r>
      <w:r w:rsidR="00D358DE" w:rsidRPr="00D168C3">
        <w:rPr>
          <w:rFonts w:ascii="Palatino Linotype" w:eastAsia="Batang" w:hAnsi="Palatino Linotype" w:cs="Tahoma"/>
          <w:bCs/>
          <w:sz w:val="22"/>
          <w:szCs w:val="22"/>
          <w:lang w:val="es-ES_tradnl"/>
        </w:rPr>
        <w:t>c</w:t>
      </w:r>
      <w:r w:rsidR="001C7BBD" w:rsidRPr="00D168C3">
        <w:rPr>
          <w:rFonts w:ascii="Palatino Linotype" w:eastAsia="Batang" w:hAnsi="Palatino Linotype" w:cs="Tahoma"/>
          <w:bCs/>
          <w:sz w:val="22"/>
          <w:szCs w:val="22"/>
          <w:lang w:val="es-ES_tradnl"/>
        </w:rPr>
        <w:t>inco</w:t>
      </w:r>
      <w:r w:rsidRPr="00D168C3">
        <w:rPr>
          <w:rFonts w:ascii="Palatino Linotype" w:eastAsia="Batang" w:hAnsi="Palatino Linotype" w:cs="Tahoma"/>
          <w:bCs/>
          <w:sz w:val="22"/>
          <w:szCs w:val="22"/>
          <w:lang w:val="es-ES_tradnl"/>
        </w:rPr>
        <w:t>, a través del SAIMEX, se recibieron en este Instituto los informes justificados por parte del Sujeto Obligado</w:t>
      </w:r>
      <w:r w:rsidR="00073FC3" w:rsidRPr="00D168C3">
        <w:rPr>
          <w:rFonts w:ascii="Palatino Linotype" w:eastAsia="Batang" w:hAnsi="Palatino Linotype" w:cs="Tahoma"/>
          <w:bCs/>
          <w:sz w:val="22"/>
          <w:szCs w:val="22"/>
          <w:lang w:val="es-ES_tradnl"/>
        </w:rPr>
        <w:t xml:space="preserve">, </w:t>
      </w:r>
      <w:r w:rsidR="000F26B0" w:rsidRPr="00D168C3">
        <w:rPr>
          <w:rFonts w:ascii="Palatino Linotype" w:eastAsia="Batang" w:hAnsi="Palatino Linotype" w:cs="Tahoma"/>
          <w:bCs/>
          <w:sz w:val="22"/>
          <w:szCs w:val="22"/>
          <w:lang w:val="es-ES_tradnl"/>
        </w:rPr>
        <w:t xml:space="preserve">en similares términos </w:t>
      </w:r>
      <w:r w:rsidR="00073FC3" w:rsidRPr="00D168C3">
        <w:rPr>
          <w:rFonts w:ascii="Palatino Linotype" w:eastAsia="Batang" w:hAnsi="Palatino Linotype" w:cs="Tahoma"/>
          <w:bCs/>
          <w:sz w:val="22"/>
          <w:szCs w:val="22"/>
          <w:lang w:val="es-ES_tradnl"/>
        </w:rPr>
        <w:t xml:space="preserve">como se muestra a continuación: </w:t>
      </w:r>
    </w:p>
    <w:p w14:paraId="0BCC3AD9" w14:textId="77777777" w:rsidR="000E3008" w:rsidRPr="00D168C3" w:rsidRDefault="000E3008" w:rsidP="000E3008">
      <w:pPr>
        <w:spacing w:line="360" w:lineRule="auto"/>
        <w:jc w:val="both"/>
        <w:rPr>
          <w:rFonts w:ascii="Palatino Linotype" w:eastAsia="Batang" w:hAnsi="Palatino Linotype" w:cs="Tahoma"/>
          <w:bCs/>
          <w:sz w:val="22"/>
          <w:szCs w:val="22"/>
          <w:lang w:val="es-ES_tradnl"/>
        </w:rPr>
      </w:pPr>
    </w:p>
    <w:p w14:paraId="0B7E187D" w14:textId="0EE04B3B" w:rsidR="00DF56EF" w:rsidRPr="00D168C3" w:rsidRDefault="00DF56EF" w:rsidP="008B6BE0">
      <w:pPr>
        <w:spacing w:line="360" w:lineRule="auto"/>
        <w:ind w:left="567" w:right="539"/>
        <w:jc w:val="both"/>
        <w:rPr>
          <w:rFonts w:ascii="Palatino Linotype" w:eastAsia="Batang" w:hAnsi="Palatino Linotype" w:cs="Tahoma"/>
          <w:bCs/>
          <w:sz w:val="20"/>
          <w:szCs w:val="22"/>
          <w:lang w:val="es-ES_tradnl"/>
        </w:rPr>
      </w:pPr>
      <w:r w:rsidRPr="00D168C3">
        <w:rPr>
          <w:rFonts w:ascii="Palatino Linotype" w:eastAsia="Batang" w:hAnsi="Palatino Linotype" w:cs="Tahoma"/>
          <w:bCs/>
          <w:sz w:val="20"/>
          <w:szCs w:val="22"/>
          <w:lang w:val="es-ES_tradnl"/>
        </w:rPr>
        <w:t>“…</w:t>
      </w:r>
    </w:p>
    <w:p w14:paraId="7F7E3B90" w14:textId="4EABE365" w:rsidR="00073FC3" w:rsidRPr="00D168C3" w:rsidRDefault="000F26B0" w:rsidP="008B6BE0">
      <w:pPr>
        <w:spacing w:line="360" w:lineRule="auto"/>
        <w:ind w:left="567" w:right="539"/>
        <w:jc w:val="both"/>
        <w:rPr>
          <w:rFonts w:ascii="Palatino Linotype" w:eastAsia="Batang" w:hAnsi="Palatino Linotype" w:cs="Tahoma"/>
          <w:bCs/>
          <w:i/>
          <w:sz w:val="20"/>
          <w:szCs w:val="22"/>
        </w:rPr>
      </w:pPr>
      <w:r w:rsidRPr="00D168C3">
        <w:rPr>
          <w:rFonts w:ascii="Palatino Linotype" w:eastAsia="Batang" w:hAnsi="Palatino Linotype" w:cs="Tahoma"/>
          <w:bCs/>
          <w:i/>
          <w:sz w:val="20"/>
          <w:szCs w:val="22"/>
        </w:rPr>
        <w:t>Por lo antes expuesto se ratifica en todas y cada una de sus partes la respuesta a la solicitud de información de mérito, toda vez que, se le entregó lo que obra de acuerdo a lo requerido en la solicitud de acceso a la información pública, en atención a lo manifestado por el Servidor Público Habilitado Competente, cumpliendo con el principio de legalidad y el derecho de acceso a la información pública.</w:t>
      </w:r>
    </w:p>
    <w:p w14:paraId="28C00072" w14:textId="77777777" w:rsidR="00073FC3" w:rsidRPr="00D168C3" w:rsidRDefault="00073FC3" w:rsidP="008B6BE0">
      <w:pPr>
        <w:spacing w:line="360" w:lineRule="auto"/>
        <w:ind w:left="567" w:right="539"/>
        <w:jc w:val="both"/>
        <w:rPr>
          <w:rFonts w:ascii="Palatino Linotype" w:eastAsia="Batang" w:hAnsi="Palatino Linotype" w:cs="Tahoma"/>
          <w:bCs/>
          <w:i/>
          <w:sz w:val="20"/>
          <w:szCs w:val="22"/>
        </w:rPr>
      </w:pPr>
      <w:r w:rsidRPr="00D168C3">
        <w:rPr>
          <w:rFonts w:ascii="Palatino Linotype" w:eastAsia="Batang" w:hAnsi="Palatino Linotype" w:cs="Tahoma"/>
          <w:bCs/>
          <w:i/>
          <w:sz w:val="20"/>
          <w:szCs w:val="22"/>
        </w:rPr>
        <w:t>…”</w:t>
      </w:r>
    </w:p>
    <w:p w14:paraId="68DDD613" w14:textId="77777777" w:rsidR="00073FC3" w:rsidRPr="00D168C3" w:rsidRDefault="00073FC3" w:rsidP="004073FF">
      <w:pPr>
        <w:spacing w:line="360" w:lineRule="auto"/>
        <w:ind w:right="539"/>
        <w:jc w:val="both"/>
        <w:rPr>
          <w:rFonts w:ascii="Palatino Linotype" w:eastAsia="Batang" w:hAnsi="Palatino Linotype" w:cs="Tahoma"/>
          <w:bCs/>
          <w:iCs/>
          <w:sz w:val="22"/>
          <w:szCs w:val="22"/>
        </w:rPr>
      </w:pPr>
    </w:p>
    <w:p w14:paraId="6907DFDC" w14:textId="4BCD83B4" w:rsidR="004073FF" w:rsidRPr="00D168C3" w:rsidRDefault="004073FF" w:rsidP="004073FF">
      <w:pPr>
        <w:spacing w:line="360" w:lineRule="auto"/>
        <w:jc w:val="both"/>
        <w:rPr>
          <w:rFonts w:ascii="Palatino Linotype" w:hAnsi="Palatino Linotype" w:cs="Tahoma"/>
          <w:sz w:val="22"/>
          <w:szCs w:val="22"/>
        </w:rPr>
      </w:pPr>
      <w:r w:rsidRPr="00D168C3">
        <w:rPr>
          <w:rFonts w:ascii="Palatino Linotype" w:eastAsia="Batang" w:hAnsi="Palatino Linotype" w:cs="Tahoma"/>
          <w:bCs/>
          <w:iCs/>
          <w:sz w:val="22"/>
          <w:szCs w:val="22"/>
        </w:rPr>
        <w:t xml:space="preserve">Ahora bien, por lo que hace a la solicitud 00261/TOLUCA/IP/2025, que corresponde al Recurso de Revisión 01111/INFOEM/IP/RR/2025, el Ayuntamiento </w:t>
      </w:r>
      <w:r w:rsidRPr="00D168C3">
        <w:rPr>
          <w:rFonts w:ascii="Palatino Linotype" w:hAnsi="Palatino Linotype" w:cs="Tahoma"/>
          <w:sz w:val="22"/>
          <w:szCs w:val="22"/>
        </w:rPr>
        <w:t>hizo entrega del anexo que mencionó en respuesta del cual se puede observar el monto asignado del FEFOM así como el nombre de la obra a la que se asignó junto con el monto ejercido.</w:t>
      </w:r>
    </w:p>
    <w:p w14:paraId="5F39B0DA" w14:textId="77777777" w:rsidR="004073FF" w:rsidRPr="00D168C3" w:rsidRDefault="004073FF" w:rsidP="004073FF">
      <w:pPr>
        <w:spacing w:line="360" w:lineRule="auto"/>
        <w:jc w:val="both"/>
        <w:rPr>
          <w:rFonts w:ascii="Palatino Linotype" w:eastAsia="Batang" w:hAnsi="Palatino Linotype" w:cs="Tahoma"/>
          <w:bCs/>
          <w:iCs/>
          <w:sz w:val="22"/>
          <w:szCs w:val="22"/>
        </w:rPr>
      </w:pPr>
    </w:p>
    <w:p w14:paraId="216A8DBE" w14:textId="193F2E01" w:rsidR="00DF56EF" w:rsidRPr="00D168C3" w:rsidRDefault="00D168C3" w:rsidP="008B6BE0">
      <w:pPr>
        <w:spacing w:line="360" w:lineRule="auto"/>
        <w:jc w:val="both"/>
        <w:rPr>
          <w:rFonts w:ascii="Palatino Linotype" w:hAnsi="Palatino Linotype" w:cs="Tahoma"/>
          <w:sz w:val="22"/>
          <w:szCs w:val="22"/>
        </w:rPr>
      </w:pPr>
      <w:r w:rsidRPr="00D168C3">
        <w:rPr>
          <w:rFonts w:ascii="Palatino Linotype" w:hAnsi="Palatino Linotype" w:cs="Tahoma"/>
          <w:b/>
          <w:sz w:val="22"/>
          <w:szCs w:val="22"/>
        </w:rPr>
        <w:t>d)</w:t>
      </w:r>
      <w:r w:rsidR="00DF56EF" w:rsidRPr="00D168C3">
        <w:rPr>
          <w:rFonts w:ascii="Palatino Linotype" w:hAnsi="Palatino Linotype" w:cs="Tahoma"/>
          <w:b/>
          <w:sz w:val="22"/>
          <w:szCs w:val="22"/>
        </w:rPr>
        <w:t xml:space="preserve"> Vista del Informe Justificado</w:t>
      </w:r>
      <w:r w:rsidR="00DF56EF" w:rsidRPr="00D168C3">
        <w:rPr>
          <w:rFonts w:ascii="Palatino Linotype" w:hAnsi="Palatino Linotype" w:cs="Tahoma"/>
          <w:sz w:val="22"/>
          <w:szCs w:val="22"/>
        </w:rPr>
        <w:t xml:space="preserve">. El </w:t>
      </w:r>
      <w:r w:rsidR="005F7E06" w:rsidRPr="00D168C3">
        <w:rPr>
          <w:rFonts w:ascii="Palatino Linotype" w:hAnsi="Palatino Linotype" w:cs="Tahoma"/>
          <w:sz w:val="22"/>
          <w:szCs w:val="22"/>
        </w:rPr>
        <w:t>doce de marzo</w:t>
      </w:r>
      <w:r w:rsidR="001C7BBD" w:rsidRPr="00D168C3">
        <w:rPr>
          <w:rFonts w:ascii="Palatino Linotype" w:hAnsi="Palatino Linotype" w:cs="Tahoma"/>
          <w:sz w:val="22"/>
          <w:szCs w:val="22"/>
        </w:rPr>
        <w:t xml:space="preserve"> </w:t>
      </w:r>
      <w:r w:rsidR="00DF56EF" w:rsidRPr="00D168C3">
        <w:rPr>
          <w:rFonts w:ascii="Palatino Linotype" w:hAnsi="Palatino Linotype" w:cs="Tahoma"/>
          <w:sz w:val="22"/>
          <w:szCs w:val="22"/>
        </w:rPr>
        <w:t>de dos mil veintic</w:t>
      </w:r>
      <w:r w:rsidR="001C7BBD" w:rsidRPr="00D168C3">
        <w:rPr>
          <w:rFonts w:ascii="Palatino Linotype" w:hAnsi="Palatino Linotype" w:cs="Tahoma"/>
          <w:sz w:val="22"/>
          <w:szCs w:val="22"/>
        </w:rPr>
        <w:t>inco</w:t>
      </w:r>
      <w:r w:rsidR="00DF56EF" w:rsidRPr="00D168C3">
        <w:rPr>
          <w:rFonts w:ascii="Palatino Linotype" w:hAnsi="Palatino Linotype" w:cs="Tahoma"/>
          <w:sz w:val="22"/>
          <w:szCs w:val="22"/>
        </w:rPr>
        <w:t>,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0FCC68A6" w14:textId="77777777" w:rsidR="00654139" w:rsidRPr="00D168C3" w:rsidRDefault="00654139" w:rsidP="008B6BE0">
      <w:pPr>
        <w:spacing w:line="360" w:lineRule="auto"/>
        <w:jc w:val="both"/>
        <w:rPr>
          <w:rFonts w:ascii="Palatino Linotype" w:hAnsi="Palatino Linotype" w:cs="Tahoma"/>
          <w:b/>
          <w:sz w:val="22"/>
        </w:rPr>
      </w:pPr>
    </w:p>
    <w:p w14:paraId="2FD76BBE" w14:textId="51CAFB3F" w:rsidR="008158E7" w:rsidRPr="00D168C3" w:rsidRDefault="00DF56EF" w:rsidP="008B6BE0">
      <w:pPr>
        <w:spacing w:line="360" w:lineRule="auto"/>
        <w:jc w:val="both"/>
        <w:rPr>
          <w:rFonts w:ascii="Palatino Linotype" w:hAnsi="Palatino Linotype" w:cs="Tahoma"/>
          <w:sz w:val="22"/>
          <w:szCs w:val="22"/>
        </w:rPr>
      </w:pPr>
      <w:r w:rsidRPr="00D168C3">
        <w:rPr>
          <w:rFonts w:ascii="Palatino Linotype" w:hAnsi="Palatino Linotype" w:cs="Tahoma"/>
          <w:b/>
          <w:sz w:val="22"/>
          <w:szCs w:val="22"/>
        </w:rPr>
        <w:t>e</w:t>
      </w:r>
      <w:r w:rsidR="00D168C3" w:rsidRPr="00D168C3">
        <w:rPr>
          <w:rFonts w:ascii="Palatino Linotype" w:hAnsi="Palatino Linotype" w:cs="Tahoma"/>
          <w:b/>
          <w:sz w:val="22"/>
          <w:szCs w:val="22"/>
        </w:rPr>
        <w:t>)</w:t>
      </w:r>
      <w:r w:rsidR="008158E7" w:rsidRPr="00D168C3">
        <w:rPr>
          <w:rFonts w:ascii="Palatino Linotype" w:hAnsi="Palatino Linotype" w:cs="Tahoma"/>
          <w:b/>
          <w:sz w:val="22"/>
          <w:szCs w:val="22"/>
        </w:rPr>
        <w:t xml:space="preserve"> Acumulación de los asuntos.</w:t>
      </w:r>
      <w:r w:rsidR="008158E7" w:rsidRPr="00D168C3">
        <w:rPr>
          <w:rFonts w:ascii="Palatino Linotype" w:hAnsi="Palatino Linotype" w:cs="Tahoma"/>
          <w:sz w:val="22"/>
          <w:szCs w:val="22"/>
        </w:rPr>
        <w:t xml:space="preserve"> El </w:t>
      </w:r>
      <w:r w:rsidR="001C7BBD" w:rsidRPr="00D168C3">
        <w:rPr>
          <w:rFonts w:ascii="Palatino Linotype" w:eastAsia="Calibri" w:hAnsi="Palatino Linotype" w:cs="Tahoma"/>
          <w:sz w:val="22"/>
          <w:szCs w:val="22"/>
          <w:lang w:eastAsia="en-US"/>
        </w:rPr>
        <w:t>diecinueve de febrero</w:t>
      </w:r>
      <w:r w:rsidR="00BC10D7" w:rsidRPr="00D168C3">
        <w:rPr>
          <w:rFonts w:ascii="Palatino Linotype" w:eastAsia="Calibri" w:hAnsi="Palatino Linotype" w:cs="Tahoma"/>
          <w:sz w:val="22"/>
          <w:szCs w:val="22"/>
          <w:lang w:eastAsia="en-US"/>
        </w:rPr>
        <w:t xml:space="preserve"> </w:t>
      </w:r>
      <w:r w:rsidR="00333BFE" w:rsidRPr="00D168C3">
        <w:rPr>
          <w:rFonts w:ascii="Palatino Linotype" w:eastAsia="Calibri" w:hAnsi="Palatino Linotype" w:cs="Tahoma"/>
          <w:sz w:val="22"/>
          <w:szCs w:val="22"/>
          <w:lang w:eastAsia="en-US"/>
        </w:rPr>
        <w:t>de dos mil veintic</w:t>
      </w:r>
      <w:r w:rsidR="001C7BBD" w:rsidRPr="00D168C3">
        <w:rPr>
          <w:rFonts w:ascii="Palatino Linotype" w:eastAsia="Calibri" w:hAnsi="Palatino Linotype" w:cs="Tahoma"/>
          <w:sz w:val="22"/>
          <w:szCs w:val="22"/>
          <w:lang w:eastAsia="en-US"/>
        </w:rPr>
        <w:t>inco</w:t>
      </w:r>
      <w:r w:rsidR="008158E7" w:rsidRPr="00D168C3">
        <w:rPr>
          <w:rFonts w:ascii="Palatino Linotype" w:hAnsi="Palatino Linotype" w:cs="Tahoma"/>
          <w:sz w:val="22"/>
          <w:szCs w:val="22"/>
        </w:rPr>
        <w:t xml:space="preserve">, el Pleno del Instituto de Transparencia, Acceso a la Información Pública y Protección de Datos Personales del Estado de México y Municipios, durante la </w:t>
      </w:r>
      <w:r w:rsidR="001C7BBD" w:rsidRPr="00D168C3">
        <w:rPr>
          <w:rFonts w:ascii="Palatino Linotype" w:hAnsi="Palatino Linotype" w:cs="Tahoma"/>
          <w:sz w:val="22"/>
          <w:szCs w:val="22"/>
        </w:rPr>
        <w:t>Sexta</w:t>
      </w:r>
      <w:r w:rsidR="00333BFE" w:rsidRPr="00D168C3">
        <w:rPr>
          <w:rFonts w:ascii="Palatino Linotype" w:hAnsi="Palatino Linotype" w:cs="Tahoma"/>
          <w:sz w:val="22"/>
          <w:szCs w:val="22"/>
        </w:rPr>
        <w:t xml:space="preserve"> </w:t>
      </w:r>
      <w:r w:rsidR="008158E7" w:rsidRPr="00D168C3">
        <w:rPr>
          <w:rFonts w:ascii="Palatino Linotype" w:hAnsi="Palatino Linotype" w:cs="Tahoma"/>
          <w:sz w:val="22"/>
          <w:szCs w:val="22"/>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D168C3">
        <w:rPr>
          <w:rFonts w:ascii="Palatino Linotype" w:hAnsi="Palatino Linotype" w:cs="Tahoma"/>
          <w:b/>
          <w:sz w:val="22"/>
          <w:szCs w:val="22"/>
        </w:rPr>
        <w:t>acordó</w:t>
      </w:r>
      <w:r w:rsidR="008158E7" w:rsidRPr="00D168C3">
        <w:rPr>
          <w:rFonts w:ascii="Palatino Linotype" w:hAnsi="Palatino Linotype" w:cs="Tahoma"/>
          <w:sz w:val="22"/>
          <w:szCs w:val="22"/>
        </w:rPr>
        <w:t xml:space="preserve"> la acumulación de</w:t>
      </w:r>
      <w:r w:rsidR="00BC10D7" w:rsidRPr="00D168C3">
        <w:rPr>
          <w:rFonts w:ascii="Palatino Linotype" w:hAnsi="Palatino Linotype" w:cs="Tahoma"/>
          <w:sz w:val="22"/>
          <w:szCs w:val="22"/>
        </w:rPr>
        <w:t xml:space="preserve"> </w:t>
      </w:r>
      <w:r w:rsidR="008158E7" w:rsidRPr="00D168C3">
        <w:rPr>
          <w:rFonts w:ascii="Palatino Linotype" w:hAnsi="Palatino Linotype" w:cs="Tahoma"/>
          <w:sz w:val="22"/>
          <w:szCs w:val="22"/>
        </w:rPr>
        <w:t>l</w:t>
      </w:r>
      <w:r w:rsidR="00BC10D7" w:rsidRPr="00D168C3">
        <w:rPr>
          <w:rFonts w:ascii="Palatino Linotype" w:hAnsi="Palatino Linotype" w:cs="Tahoma"/>
          <w:sz w:val="22"/>
          <w:szCs w:val="22"/>
        </w:rPr>
        <w:t>os</w:t>
      </w:r>
      <w:r w:rsidR="008158E7" w:rsidRPr="00D168C3">
        <w:rPr>
          <w:rFonts w:ascii="Palatino Linotype" w:hAnsi="Palatino Linotype" w:cs="Tahoma"/>
          <w:sz w:val="22"/>
          <w:szCs w:val="22"/>
        </w:rPr>
        <w:t xml:space="preserve"> Recursos de Revisión</w:t>
      </w:r>
      <w:r w:rsidR="008158E7" w:rsidRPr="00D168C3">
        <w:rPr>
          <w:rFonts w:ascii="Palatino Linotype" w:eastAsia="Calibri" w:hAnsi="Palatino Linotype" w:cs="Tahoma"/>
          <w:sz w:val="22"/>
          <w:szCs w:val="22"/>
          <w:lang w:eastAsia="en-US"/>
        </w:rPr>
        <w:t xml:space="preserve"> </w:t>
      </w:r>
      <w:r w:rsidR="001C7BBD" w:rsidRPr="00D168C3">
        <w:rPr>
          <w:rFonts w:ascii="Palatino Linotype" w:eastAsia="Calibri" w:hAnsi="Palatino Linotype" w:cs="Tahoma"/>
          <w:b/>
          <w:bCs/>
          <w:sz w:val="22"/>
          <w:szCs w:val="22"/>
          <w:lang w:eastAsia="en-US"/>
        </w:rPr>
        <w:t>00</w:t>
      </w:r>
      <w:r w:rsidR="005F7E06" w:rsidRPr="00D168C3">
        <w:rPr>
          <w:rFonts w:ascii="Palatino Linotype" w:eastAsia="Calibri" w:hAnsi="Palatino Linotype" w:cs="Tahoma"/>
          <w:b/>
          <w:bCs/>
          <w:sz w:val="22"/>
          <w:szCs w:val="22"/>
          <w:lang w:eastAsia="en-US"/>
        </w:rPr>
        <w:t>909</w:t>
      </w:r>
      <w:r w:rsidR="00E7035D" w:rsidRPr="00D168C3">
        <w:rPr>
          <w:rFonts w:ascii="Palatino Linotype" w:eastAsia="Calibri" w:hAnsi="Palatino Linotype" w:cs="Tahoma"/>
          <w:b/>
          <w:bCs/>
          <w:sz w:val="22"/>
          <w:szCs w:val="22"/>
          <w:lang w:eastAsia="en-US"/>
        </w:rPr>
        <w:t>/INFOEM/IP/RR/202</w:t>
      </w:r>
      <w:r w:rsidR="001C7BBD" w:rsidRPr="00D168C3">
        <w:rPr>
          <w:rFonts w:ascii="Palatino Linotype" w:eastAsia="Calibri" w:hAnsi="Palatino Linotype" w:cs="Tahoma"/>
          <w:b/>
          <w:bCs/>
          <w:sz w:val="22"/>
          <w:szCs w:val="22"/>
          <w:lang w:eastAsia="en-US"/>
        </w:rPr>
        <w:t>5</w:t>
      </w:r>
      <w:r w:rsidR="005F7E06" w:rsidRPr="00D168C3">
        <w:rPr>
          <w:rFonts w:ascii="Palatino Linotype" w:eastAsia="Calibri" w:hAnsi="Palatino Linotype" w:cs="Tahoma"/>
          <w:b/>
          <w:bCs/>
          <w:sz w:val="22"/>
          <w:szCs w:val="22"/>
          <w:lang w:eastAsia="en-US"/>
        </w:rPr>
        <w:t xml:space="preserve"> y</w:t>
      </w:r>
      <w:r w:rsidR="00E7035D" w:rsidRPr="00D168C3">
        <w:rPr>
          <w:rFonts w:ascii="Palatino Linotype" w:eastAsia="Calibri" w:hAnsi="Palatino Linotype" w:cs="Tahoma"/>
          <w:b/>
          <w:bCs/>
          <w:sz w:val="22"/>
          <w:szCs w:val="22"/>
          <w:lang w:eastAsia="en-US"/>
        </w:rPr>
        <w:t xml:space="preserve"> </w:t>
      </w:r>
      <w:r w:rsidR="005F7E06" w:rsidRPr="00D168C3">
        <w:rPr>
          <w:rFonts w:ascii="Palatino Linotype" w:eastAsia="Calibri" w:hAnsi="Palatino Linotype" w:cs="Tahoma"/>
          <w:b/>
          <w:bCs/>
          <w:sz w:val="22"/>
          <w:szCs w:val="22"/>
          <w:lang w:eastAsia="en-US"/>
        </w:rPr>
        <w:t>01111</w:t>
      </w:r>
      <w:r w:rsidR="00E7035D" w:rsidRPr="00D168C3">
        <w:rPr>
          <w:rFonts w:ascii="Palatino Linotype" w:eastAsia="Calibri" w:hAnsi="Palatino Linotype" w:cs="Tahoma"/>
          <w:b/>
          <w:bCs/>
          <w:sz w:val="22"/>
          <w:szCs w:val="22"/>
          <w:lang w:eastAsia="en-US"/>
        </w:rPr>
        <w:t>/INFOEM/IP/RR/202</w:t>
      </w:r>
      <w:r w:rsidR="001C7BBD" w:rsidRPr="00D168C3">
        <w:rPr>
          <w:rFonts w:ascii="Palatino Linotype" w:eastAsia="Calibri" w:hAnsi="Palatino Linotype" w:cs="Tahoma"/>
          <w:b/>
          <w:bCs/>
          <w:sz w:val="22"/>
          <w:szCs w:val="22"/>
          <w:lang w:eastAsia="en-US"/>
        </w:rPr>
        <w:t>5</w:t>
      </w:r>
      <w:r w:rsidR="00E7035D" w:rsidRPr="00D168C3">
        <w:rPr>
          <w:rFonts w:ascii="Palatino Linotype" w:eastAsia="Calibri" w:hAnsi="Palatino Linotype" w:cs="Tahoma"/>
          <w:b/>
          <w:bCs/>
          <w:sz w:val="22"/>
          <w:szCs w:val="22"/>
          <w:lang w:eastAsia="en-US"/>
        </w:rPr>
        <w:t>,</w:t>
      </w:r>
      <w:r w:rsidR="00BC10D7" w:rsidRPr="00D168C3">
        <w:rPr>
          <w:rFonts w:ascii="Palatino Linotype" w:eastAsia="Calibri" w:hAnsi="Palatino Linotype" w:cs="Tahoma"/>
          <w:b/>
          <w:bCs/>
          <w:sz w:val="22"/>
          <w:szCs w:val="22"/>
          <w:lang w:eastAsia="en-US"/>
        </w:rPr>
        <w:t xml:space="preserve"> </w:t>
      </w:r>
      <w:r w:rsidR="003F73EE" w:rsidRPr="00D168C3">
        <w:rPr>
          <w:rFonts w:ascii="Palatino Linotype" w:eastAsia="Calibri" w:hAnsi="Palatino Linotype" w:cs="Tahoma"/>
          <w:sz w:val="22"/>
          <w:szCs w:val="22"/>
          <w:lang w:eastAsia="en-US"/>
        </w:rPr>
        <w:t>al diverso</w:t>
      </w:r>
      <w:r w:rsidR="003F73EE" w:rsidRPr="00D168C3">
        <w:rPr>
          <w:rFonts w:ascii="Palatino Linotype" w:eastAsia="Calibri" w:hAnsi="Palatino Linotype" w:cs="Tahoma"/>
          <w:b/>
          <w:bCs/>
          <w:sz w:val="22"/>
          <w:szCs w:val="22"/>
          <w:lang w:eastAsia="en-US"/>
        </w:rPr>
        <w:t xml:space="preserve"> </w:t>
      </w:r>
      <w:r w:rsidR="005F7E06" w:rsidRPr="00D168C3">
        <w:rPr>
          <w:rFonts w:ascii="Palatino Linotype" w:eastAsia="Calibri" w:hAnsi="Palatino Linotype" w:cs="Tahoma"/>
          <w:b/>
          <w:bCs/>
          <w:sz w:val="22"/>
          <w:szCs w:val="22"/>
          <w:lang w:eastAsia="en-US"/>
        </w:rPr>
        <w:lastRenderedPageBreak/>
        <w:t>00871</w:t>
      </w:r>
      <w:r w:rsidR="003F73EE" w:rsidRPr="00D168C3">
        <w:rPr>
          <w:rFonts w:ascii="Palatino Linotype" w:eastAsia="Calibri" w:hAnsi="Palatino Linotype" w:cs="Tahoma"/>
          <w:b/>
          <w:bCs/>
          <w:sz w:val="22"/>
          <w:szCs w:val="22"/>
          <w:lang w:eastAsia="en-US"/>
        </w:rPr>
        <w:t>/INFOEM/IP/RR/202</w:t>
      </w:r>
      <w:r w:rsidR="001C7BBD" w:rsidRPr="00D168C3">
        <w:rPr>
          <w:rFonts w:ascii="Palatino Linotype" w:eastAsia="Calibri" w:hAnsi="Palatino Linotype" w:cs="Tahoma"/>
          <w:b/>
          <w:bCs/>
          <w:sz w:val="22"/>
          <w:szCs w:val="22"/>
          <w:lang w:eastAsia="en-US"/>
        </w:rPr>
        <w:t>5</w:t>
      </w:r>
      <w:r w:rsidR="003F73EE" w:rsidRPr="00D168C3">
        <w:rPr>
          <w:rFonts w:ascii="Palatino Linotype" w:eastAsia="Calibri" w:hAnsi="Palatino Linotype" w:cs="Tahoma"/>
          <w:sz w:val="22"/>
          <w:szCs w:val="22"/>
          <w:lang w:eastAsia="en-US"/>
        </w:rPr>
        <w:t>,</w:t>
      </w:r>
      <w:r w:rsidR="008158E7" w:rsidRPr="00D168C3">
        <w:rPr>
          <w:rFonts w:ascii="Palatino Linotype" w:hAnsi="Palatino Linotype" w:cs="Tahoma"/>
          <w:b/>
          <w:bCs/>
          <w:color w:val="0D0D0D" w:themeColor="text1" w:themeTint="F2"/>
          <w:sz w:val="22"/>
          <w:szCs w:val="22"/>
        </w:rPr>
        <w:t xml:space="preserve">, </w:t>
      </w:r>
      <w:r w:rsidR="008158E7" w:rsidRPr="00D168C3">
        <w:rPr>
          <w:rFonts w:ascii="Palatino Linotype" w:hAnsi="Palatino Linotype" w:cs="Tahoma"/>
          <w:sz w:val="22"/>
          <w:szCs w:val="22"/>
        </w:rPr>
        <w:t xml:space="preserve">por ser este último el más antiguo, sustanciado bajo el índice de esta Ponencia, al advertir conexidad entre estos, ya que fueron promovidos por la misma persona, en los que se señaló como Sujeto Obligado recurrido </w:t>
      </w:r>
      <w:r w:rsidR="00702E3A" w:rsidRPr="00D168C3">
        <w:rPr>
          <w:rFonts w:ascii="Palatino Linotype" w:hAnsi="Palatino Linotype" w:cs="Tahoma"/>
          <w:sz w:val="22"/>
          <w:szCs w:val="22"/>
        </w:rPr>
        <w:t>Ayuntamiento de Toluca</w:t>
      </w:r>
      <w:r w:rsidR="008158E7" w:rsidRPr="00D168C3">
        <w:rPr>
          <w:rFonts w:ascii="Palatino Linotype" w:hAnsi="Palatino Linotype" w:cs="Tahoma"/>
          <w:sz w:val="22"/>
          <w:szCs w:val="22"/>
        </w:rPr>
        <w:t xml:space="preserve"> y en los cuales, además, se manifestaron idénticos actos recurridos.</w:t>
      </w:r>
    </w:p>
    <w:p w14:paraId="764D1DC7" w14:textId="77777777" w:rsidR="008158E7" w:rsidRPr="00D168C3" w:rsidRDefault="008158E7" w:rsidP="008B6BE0">
      <w:pPr>
        <w:spacing w:line="360" w:lineRule="auto"/>
        <w:jc w:val="both"/>
        <w:rPr>
          <w:rFonts w:ascii="Palatino Linotype" w:hAnsi="Palatino Linotype" w:cs="Tahoma"/>
          <w:b/>
          <w:sz w:val="22"/>
        </w:rPr>
      </w:pPr>
    </w:p>
    <w:p w14:paraId="077C5F9F" w14:textId="653CB231" w:rsidR="008158E7" w:rsidRPr="00D168C3" w:rsidRDefault="001C7BBD" w:rsidP="008B6BE0">
      <w:pPr>
        <w:spacing w:line="360" w:lineRule="auto"/>
        <w:jc w:val="both"/>
        <w:rPr>
          <w:rFonts w:ascii="Palatino Linotype" w:hAnsi="Palatino Linotype" w:cs="Tahoma"/>
          <w:sz w:val="22"/>
        </w:rPr>
      </w:pPr>
      <w:r w:rsidRPr="00D168C3">
        <w:rPr>
          <w:rFonts w:ascii="Palatino Linotype" w:hAnsi="Palatino Linotype" w:cs="Tahoma"/>
          <w:b/>
          <w:sz w:val="22"/>
          <w:szCs w:val="22"/>
        </w:rPr>
        <w:t>f</w:t>
      </w:r>
      <w:r w:rsidR="008158E7" w:rsidRPr="00D168C3">
        <w:rPr>
          <w:rFonts w:ascii="Palatino Linotype" w:hAnsi="Palatino Linotype" w:cs="Tahoma"/>
          <w:b/>
          <w:sz w:val="22"/>
          <w:szCs w:val="22"/>
        </w:rPr>
        <w:t xml:space="preserve">) </w:t>
      </w:r>
      <w:r w:rsidR="008158E7" w:rsidRPr="00D168C3">
        <w:rPr>
          <w:rFonts w:ascii="Palatino Linotype" w:hAnsi="Palatino Linotype" w:cs="Tahoma"/>
          <w:b/>
          <w:sz w:val="22"/>
        </w:rPr>
        <w:t>Cierre de instrucción.</w:t>
      </w:r>
      <w:r w:rsidR="008158E7" w:rsidRPr="00D168C3">
        <w:rPr>
          <w:rFonts w:ascii="Palatino Linotype" w:hAnsi="Palatino Linotype" w:cs="Tahoma"/>
          <w:sz w:val="22"/>
        </w:rPr>
        <w:t xml:space="preserve"> El </w:t>
      </w:r>
      <w:r w:rsidR="005F7E06" w:rsidRPr="00D168C3">
        <w:rPr>
          <w:rFonts w:ascii="Palatino Linotype" w:hAnsi="Palatino Linotype" w:cs="Tahoma"/>
          <w:sz w:val="22"/>
        </w:rPr>
        <w:t>veinte</w:t>
      </w:r>
      <w:r w:rsidRPr="00D168C3">
        <w:rPr>
          <w:rFonts w:ascii="Palatino Linotype" w:hAnsi="Palatino Linotype" w:cs="Tahoma"/>
          <w:sz w:val="22"/>
        </w:rPr>
        <w:t xml:space="preserve"> de marzo </w:t>
      </w:r>
      <w:r w:rsidR="008158E7" w:rsidRPr="00D168C3">
        <w:rPr>
          <w:rFonts w:ascii="Palatino Linotype" w:hAnsi="Palatino Linotype" w:cs="Tahoma"/>
          <w:sz w:val="22"/>
        </w:rPr>
        <w:t>de dos mil veinti</w:t>
      </w:r>
      <w:r w:rsidR="001B061A" w:rsidRPr="00D168C3">
        <w:rPr>
          <w:rFonts w:ascii="Palatino Linotype" w:hAnsi="Palatino Linotype" w:cs="Tahoma"/>
          <w:sz w:val="22"/>
        </w:rPr>
        <w:t>c</w:t>
      </w:r>
      <w:r w:rsidRPr="00D168C3">
        <w:rPr>
          <w:rFonts w:ascii="Palatino Linotype" w:hAnsi="Palatino Linotype" w:cs="Tahoma"/>
          <w:sz w:val="22"/>
        </w:rPr>
        <w:t>inco</w:t>
      </w:r>
      <w:r w:rsidR="008158E7" w:rsidRPr="00D168C3">
        <w:rPr>
          <w:rFonts w:ascii="Palatino Linotype" w:hAnsi="Palatino Linotype" w:cs="Tahoma"/>
          <w:sz w:val="22"/>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D168C3">
        <w:rPr>
          <w:rFonts w:ascii="Palatino Linotype" w:hAnsi="Palatino Linotype" w:cs="Tahoma"/>
          <w:sz w:val="22"/>
          <w:lang w:val="es-ES"/>
        </w:rPr>
        <w:t>Sistema de Acceso a la Información Mexiquense (SAIMEX)</w:t>
      </w:r>
      <w:r w:rsidR="008158E7" w:rsidRPr="00D168C3">
        <w:rPr>
          <w:rFonts w:ascii="Palatino Linotype" w:hAnsi="Palatino Linotype" w:cs="Tahoma"/>
          <w:sz w:val="22"/>
        </w:rPr>
        <w:t>.</w:t>
      </w:r>
    </w:p>
    <w:p w14:paraId="496D01D8" w14:textId="77777777" w:rsidR="008158E7" w:rsidRPr="00D168C3" w:rsidRDefault="008158E7" w:rsidP="008B6BE0">
      <w:pPr>
        <w:spacing w:line="360" w:lineRule="auto"/>
        <w:jc w:val="both"/>
        <w:rPr>
          <w:rFonts w:ascii="Palatino Linotype" w:hAnsi="Palatino Linotype" w:cs="Tahoma"/>
          <w:sz w:val="22"/>
        </w:rPr>
      </w:pPr>
    </w:p>
    <w:p w14:paraId="75ECA650" w14:textId="77777777" w:rsidR="008158E7" w:rsidRPr="00D168C3" w:rsidRDefault="008158E7" w:rsidP="008B6BE0">
      <w:pPr>
        <w:spacing w:line="360" w:lineRule="auto"/>
        <w:jc w:val="both"/>
        <w:rPr>
          <w:rFonts w:ascii="Palatino Linotype" w:hAnsi="Palatino Linotype" w:cs="Tahoma"/>
          <w:color w:val="000000"/>
          <w:sz w:val="22"/>
        </w:rPr>
      </w:pPr>
      <w:r w:rsidRPr="00D168C3">
        <w:rPr>
          <w:rFonts w:ascii="Palatino Linotype" w:hAnsi="Palatino Linotype" w:cs="Tahoma"/>
          <w:color w:val="000000"/>
          <w:sz w:val="22"/>
        </w:rPr>
        <w:t xml:space="preserve">En razón de que fue debidamente sustanciado el expediente electrónico y no existe diligencia pendiente de desahogo, se emite la resolución que conforme a Derecho proceda, de acuerdo a los siguientes: </w:t>
      </w:r>
    </w:p>
    <w:p w14:paraId="12B54C04" w14:textId="77777777" w:rsidR="008158E7" w:rsidRPr="00D168C3" w:rsidRDefault="008158E7" w:rsidP="008B6BE0">
      <w:pPr>
        <w:spacing w:line="360" w:lineRule="auto"/>
        <w:contextualSpacing/>
        <w:jc w:val="both"/>
        <w:rPr>
          <w:rFonts w:ascii="Palatino Linotype" w:hAnsi="Palatino Linotype" w:cs="Tahoma"/>
          <w:bCs/>
          <w:sz w:val="22"/>
          <w:szCs w:val="22"/>
        </w:rPr>
      </w:pPr>
    </w:p>
    <w:bookmarkEnd w:id="0"/>
    <w:p w14:paraId="50320028" w14:textId="77777777" w:rsidR="00EA4E4A" w:rsidRPr="00D168C3" w:rsidRDefault="00EA4E4A" w:rsidP="008B6BE0">
      <w:pPr>
        <w:spacing w:line="360" w:lineRule="auto"/>
        <w:contextualSpacing/>
        <w:jc w:val="center"/>
        <w:rPr>
          <w:rFonts w:ascii="Palatino Linotype" w:hAnsi="Palatino Linotype" w:cs="Tahoma"/>
          <w:b/>
          <w:sz w:val="22"/>
          <w:szCs w:val="22"/>
        </w:rPr>
      </w:pPr>
      <w:r w:rsidRPr="00D168C3">
        <w:rPr>
          <w:rFonts w:ascii="Palatino Linotype" w:hAnsi="Palatino Linotype" w:cs="Tahoma"/>
          <w:b/>
          <w:sz w:val="22"/>
          <w:szCs w:val="22"/>
        </w:rPr>
        <w:t>C O N S I D E R A N D O S</w:t>
      </w:r>
    </w:p>
    <w:p w14:paraId="293CDC0B" w14:textId="77777777" w:rsidR="00EA4E4A" w:rsidRPr="00D168C3" w:rsidRDefault="00EA4E4A" w:rsidP="008A1BBA">
      <w:pPr>
        <w:spacing w:line="360" w:lineRule="auto"/>
        <w:contextualSpacing/>
        <w:rPr>
          <w:rFonts w:ascii="Palatino Linotype" w:hAnsi="Palatino Linotype" w:cs="Tahoma"/>
          <w:b/>
          <w:sz w:val="14"/>
          <w:szCs w:val="14"/>
        </w:rPr>
      </w:pPr>
    </w:p>
    <w:p w14:paraId="1ED25FD9" w14:textId="77777777" w:rsidR="00EA4E4A" w:rsidRPr="00D168C3"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D168C3">
        <w:rPr>
          <w:rFonts w:ascii="Palatino Linotype" w:eastAsia="Calibri" w:hAnsi="Palatino Linotype" w:cs="Tahoma"/>
          <w:b/>
          <w:color w:val="000000"/>
          <w:sz w:val="22"/>
          <w:szCs w:val="22"/>
        </w:rPr>
        <w:t>PRIMERO</w:t>
      </w:r>
      <w:r w:rsidRPr="00D168C3">
        <w:rPr>
          <w:rFonts w:ascii="Palatino Linotype" w:eastAsia="Calibri" w:hAnsi="Palatino Linotype" w:cs="Tahoma"/>
          <w:color w:val="000000"/>
          <w:sz w:val="22"/>
          <w:szCs w:val="22"/>
        </w:rPr>
        <w:t xml:space="preserve">. </w:t>
      </w:r>
      <w:r w:rsidRPr="00D168C3">
        <w:rPr>
          <w:rFonts w:ascii="Palatino Linotype" w:hAnsi="Palatino Linotype" w:cs="Tahoma"/>
          <w:b/>
          <w:sz w:val="22"/>
          <w:szCs w:val="22"/>
        </w:rPr>
        <w:t>Competencia</w:t>
      </w:r>
    </w:p>
    <w:p w14:paraId="07B3D71C" w14:textId="77777777" w:rsidR="00EA4E4A" w:rsidRPr="00D168C3"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19500765" w14:textId="0BFDE6CE" w:rsidR="00CE0B4C" w:rsidRPr="00D168C3" w:rsidRDefault="00CE0B4C" w:rsidP="008B6BE0">
      <w:pPr>
        <w:spacing w:line="360" w:lineRule="auto"/>
        <w:jc w:val="both"/>
        <w:rPr>
          <w:rFonts w:ascii="Palatino Linotype" w:hAnsi="Palatino Linotype" w:cs="Tahoma"/>
          <w:sz w:val="22"/>
          <w:szCs w:val="22"/>
          <w:shd w:val="clear" w:color="auto" w:fill="FFFFFF"/>
        </w:rPr>
      </w:pPr>
      <w:r w:rsidRPr="00D168C3">
        <w:rPr>
          <w:rFonts w:ascii="Palatino Linotype" w:eastAsia="Calibri"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D8102D" w:rsidRPr="00D168C3">
        <w:rPr>
          <w:rFonts w:ascii="Palatino Linotype" w:eastAsia="Calibri" w:hAnsi="Palatino Linotype" w:cs="Tahoma"/>
          <w:color w:val="000000"/>
          <w:sz w:val="22"/>
          <w:szCs w:val="22"/>
        </w:rPr>
        <w:t xml:space="preserve"> segundo</w:t>
      </w:r>
      <w:r w:rsidRPr="00D168C3">
        <w:rPr>
          <w:rFonts w:ascii="Palatino Linotype" w:eastAsia="Calibri" w:hAnsi="Palatino Linotype" w:cs="Tahoma"/>
          <w:color w:val="000000"/>
          <w:sz w:val="22"/>
          <w:szCs w:val="22"/>
        </w:rPr>
        <w:t xml:space="preserve">, trigésimo </w:t>
      </w:r>
      <w:r w:rsidR="00D8102D" w:rsidRPr="00D168C3">
        <w:rPr>
          <w:rFonts w:ascii="Palatino Linotype" w:eastAsia="Calibri" w:hAnsi="Palatino Linotype" w:cs="Tahoma"/>
          <w:color w:val="000000"/>
          <w:sz w:val="22"/>
          <w:szCs w:val="22"/>
        </w:rPr>
        <w:t xml:space="preserve">tercero </w:t>
      </w:r>
      <w:r w:rsidRPr="00D168C3">
        <w:rPr>
          <w:rFonts w:ascii="Palatino Linotype" w:eastAsia="Calibri" w:hAnsi="Palatino Linotype" w:cs="Tahoma"/>
          <w:color w:val="000000"/>
          <w:sz w:val="22"/>
          <w:szCs w:val="22"/>
        </w:rPr>
        <w:t xml:space="preserve">y trigésimo </w:t>
      </w:r>
      <w:r w:rsidR="00D8102D" w:rsidRPr="00D168C3">
        <w:rPr>
          <w:rFonts w:ascii="Palatino Linotype" w:eastAsia="Calibri" w:hAnsi="Palatino Linotype" w:cs="Tahoma"/>
          <w:color w:val="000000"/>
          <w:sz w:val="22"/>
          <w:szCs w:val="22"/>
        </w:rPr>
        <w:t>cuarto</w:t>
      </w:r>
      <w:r w:rsidRPr="00D168C3">
        <w:rPr>
          <w:rFonts w:ascii="Palatino Linotype" w:eastAsia="Calibri" w:hAnsi="Palatino Linotype" w:cs="Tahoma"/>
          <w:color w:val="000000"/>
          <w:sz w:val="22"/>
          <w:szCs w:val="22"/>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w:t>
      </w:r>
      <w:r w:rsidRPr="00D168C3">
        <w:rPr>
          <w:rFonts w:ascii="Palatino Linotype" w:eastAsia="Calibri" w:hAnsi="Palatino Linotype" w:cs="Tahoma"/>
          <w:color w:val="000000"/>
          <w:sz w:val="22"/>
          <w:szCs w:val="22"/>
        </w:rPr>
        <w:lastRenderedPageBreak/>
        <w:t>185, 188 y 189 de la Ley Transparencia y Acceso a la Información Pública del Estado de México y Municipios;</w:t>
      </w:r>
      <w:r w:rsidRPr="00D168C3">
        <w:rPr>
          <w:rFonts w:eastAsia="Calibri"/>
          <w:color w:val="000000"/>
        </w:rPr>
        <w:t xml:space="preserve"> 7°, </w:t>
      </w:r>
      <w:r w:rsidRPr="00D168C3">
        <w:rPr>
          <w:rFonts w:ascii="Palatino Linotype" w:eastAsia="Calibri" w:hAnsi="Palatino Linotype" w:cs="Tahoma"/>
          <w:color w:val="000000"/>
          <w:sz w:val="22"/>
          <w:szCs w:val="22"/>
        </w:rPr>
        <w:t>9°, fracciones I y XX</w:t>
      </w:r>
      <w:r w:rsidR="00BE1EF8" w:rsidRPr="00D168C3">
        <w:rPr>
          <w:rFonts w:ascii="Palatino Linotype" w:eastAsia="Calibri" w:hAnsi="Palatino Linotype" w:cs="Tahoma"/>
          <w:color w:val="000000"/>
          <w:sz w:val="22"/>
          <w:szCs w:val="22"/>
        </w:rPr>
        <w:t>III</w:t>
      </w:r>
      <w:r w:rsidRPr="00D168C3">
        <w:rPr>
          <w:rFonts w:ascii="Palatino Linotype" w:eastAsia="Calibri" w:hAnsi="Palatino Linotype" w:cs="Tahoma"/>
          <w:color w:val="000000"/>
          <w:sz w:val="22"/>
          <w:szCs w:val="22"/>
        </w:rPr>
        <w:t xml:space="preserve"> y 11 del Reglamento Interior del Instituto de Transparencia, Acceso a la Información</w:t>
      </w:r>
      <w:r w:rsidRPr="00D168C3">
        <w:rPr>
          <w:rFonts w:ascii="Palatino Linotype" w:hAnsi="Palatino Linotype" w:cs="Tahoma"/>
          <w:sz w:val="22"/>
          <w:szCs w:val="22"/>
          <w:shd w:val="clear" w:color="auto" w:fill="FFFFFF"/>
        </w:rPr>
        <w:t xml:space="preserve"> Pública y Protección de Datos Personales del Estado de México y Municipios.</w:t>
      </w:r>
    </w:p>
    <w:p w14:paraId="2E386657" w14:textId="77777777" w:rsidR="00EA4E4A" w:rsidRPr="00D168C3" w:rsidRDefault="00EA4E4A" w:rsidP="008B6BE0">
      <w:pPr>
        <w:spacing w:line="360" w:lineRule="auto"/>
        <w:contextualSpacing/>
        <w:jc w:val="both"/>
        <w:rPr>
          <w:rFonts w:ascii="Palatino Linotype" w:hAnsi="Palatino Linotype" w:cs="Tahoma"/>
          <w:sz w:val="22"/>
          <w:szCs w:val="22"/>
          <w:shd w:val="clear" w:color="auto" w:fill="FFFFFF"/>
        </w:rPr>
      </w:pPr>
    </w:p>
    <w:p w14:paraId="4D48E788" w14:textId="77777777" w:rsidR="00A56C7D" w:rsidRPr="00D168C3"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r w:rsidRPr="00D168C3">
        <w:rPr>
          <w:rFonts w:ascii="Palatino Linotype" w:eastAsia="Calibri" w:hAnsi="Palatino Linotype" w:cs="Tahoma"/>
          <w:b/>
          <w:color w:val="000000"/>
          <w:sz w:val="22"/>
          <w:szCs w:val="22"/>
        </w:rPr>
        <w:t>SEGUNDO</w:t>
      </w:r>
      <w:r w:rsidRPr="00D168C3">
        <w:rPr>
          <w:rFonts w:ascii="Palatino Linotype" w:eastAsia="Calibri" w:hAnsi="Palatino Linotype" w:cs="Tahoma"/>
          <w:color w:val="000000"/>
          <w:sz w:val="22"/>
          <w:szCs w:val="22"/>
        </w:rPr>
        <w:t xml:space="preserve">. </w:t>
      </w:r>
      <w:r w:rsidRPr="00D168C3">
        <w:rPr>
          <w:rFonts w:ascii="Palatino Linotype" w:eastAsia="Calibri" w:hAnsi="Palatino Linotype" w:cs="Tahoma"/>
          <w:b/>
          <w:color w:val="000000"/>
          <w:sz w:val="22"/>
          <w:szCs w:val="22"/>
        </w:rPr>
        <w:t>Causales de improcedencia y sobreseimiento</w:t>
      </w:r>
    </w:p>
    <w:p w14:paraId="00E71B63" w14:textId="77777777" w:rsidR="00A56C7D" w:rsidRPr="00D168C3"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p>
    <w:p w14:paraId="3D124350" w14:textId="77777777" w:rsidR="00A56C7D" w:rsidRPr="00D168C3"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r w:rsidRPr="00D168C3">
        <w:rPr>
          <w:rFonts w:ascii="Palatino Linotype" w:eastAsia="Calibri" w:hAnsi="Palatino Linotype" w:cs="Tahoma"/>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0AD1D33" w14:textId="77777777" w:rsidR="00A56C7D" w:rsidRPr="00D168C3"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p>
    <w:p w14:paraId="0C45D0E6" w14:textId="77777777" w:rsidR="00A56C7D" w:rsidRPr="00D168C3"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r w:rsidRPr="00D168C3">
        <w:rPr>
          <w:rFonts w:ascii="Palatino Linotype" w:eastAsia="Calibri" w:hAnsi="Palatino Linotype" w:cs="Tahoma"/>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D6BB0D7" w14:textId="77777777" w:rsidR="00A56C7D" w:rsidRPr="00D168C3" w:rsidRDefault="00A56C7D" w:rsidP="00A56C7D">
      <w:pPr>
        <w:spacing w:line="360" w:lineRule="auto"/>
        <w:jc w:val="both"/>
        <w:rPr>
          <w:rFonts w:ascii="Palatino Linotype" w:eastAsia="Calibri" w:hAnsi="Palatino Linotype" w:cs="Tahoma"/>
          <w:b/>
          <w:sz w:val="22"/>
          <w:szCs w:val="22"/>
          <w:lang w:eastAsia="es-ES_tradnl"/>
        </w:rPr>
      </w:pPr>
    </w:p>
    <w:p w14:paraId="576C10AB" w14:textId="77777777" w:rsidR="00A56C7D" w:rsidRPr="00D168C3" w:rsidRDefault="00A56C7D" w:rsidP="00A56C7D">
      <w:pPr>
        <w:spacing w:line="360" w:lineRule="auto"/>
        <w:jc w:val="both"/>
        <w:rPr>
          <w:rFonts w:ascii="Palatino Linotype" w:eastAsia="Calibri" w:hAnsi="Palatino Linotype" w:cs="Tahoma"/>
          <w:b/>
          <w:sz w:val="22"/>
          <w:szCs w:val="22"/>
          <w:lang w:eastAsia="es-ES_tradnl"/>
        </w:rPr>
      </w:pPr>
      <w:r w:rsidRPr="00D168C3">
        <w:rPr>
          <w:rFonts w:ascii="Palatino Linotype" w:eastAsia="Calibri" w:hAnsi="Palatino Linotype" w:cs="Tahoma"/>
          <w:b/>
          <w:sz w:val="22"/>
          <w:szCs w:val="22"/>
          <w:lang w:eastAsia="es-ES_tradnl"/>
        </w:rPr>
        <w:t>Causales de sobreseimiento</w:t>
      </w:r>
    </w:p>
    <w:p w14:paraId="781240D7" w14:textId="77777777" w:rsidR="00A56C7D" w:rsidRPr="00D168C3" w:rsidRDefault="00A56C7D" w:rsidP="00A56C7D">
      <w:pPr>
        <w:spacing w:line="360" w:lineRule="auto"/>
        <w:jc w:val="both"/>
        <w:rPr>
          <w:rFonts w:ascii="Palatino Linotype" w:hAnsi="Palatino Linotype" w:cs="Tahoma"/>
          <w:sz w:val="22"/>
          <w:lang w:val="es-ES"/>
        </w:rPr>
      </w:pPr>
    </w:p>
    <w:p w14:paraId="6F4E78AE" w14:textId="77777777" w:rsidR="00A56C7D" w:rsidRPr="00D168C3" w:rsidRDefault="00A56C7D" w:rsidP="00A56C7D">
      <w:pPr>
        <w:spacing w:line="360" w:lineRule="auto"/>
        <w:jc w:val="both"/>
        <w:rPr>
          <w:rFonts w:ascii="Palatino Linotype" w:eastAsia="Calibri" w:hAnsi="Palatino Linotype" w:cs="Tahoma"/>
          <w:bCs/>
          <w:color w:val="000000"/>
          <w:sz w:val="22"/>
          <w:szCs w:val="22"/>
          <w:lang w:eastAsia="es-ES_tradnl"/>
        </w:rPr>
      </w:pPr>
      <w:r w:rsidRPr="00D168C3">
        <w:rPr>
          <w:rFonts w:ascii="Palatino Linotype" w:hAnsi="Palatino Linotype" w:cs="Tahoma"/>
          <w:sz w:val="22"/>
          <w:szCs w:val="22"/>
        </w:rPr>
        <w:lastRenderedPageBreak/>
        <w:t xml:space="preserve">Por otra parte, el artículo 192 de la </w:t>
      </w:r>
      <w:r w:rsidRPr="00D168C3">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30789FBA" w14:textId="77777777" w:rsidR="00A56C7D" w:rsidRPr="00D168C3" w:rsidRDefault="00A56C7D" w:rsidP="00A56C7D">
      <w:pPr>
        <w:spacing w:line="360" w:lineRule="auto"/>
        <w:jc w:val="both"/>
        <w:rPr>
          <w:rFonts w:ascii="Palatino Linotype" w:eastAsia="Calibri" w:hAnsi="Palatino Linotype" w:cs="Tahoma"/>
          <w:bCs/>
          <w:color w:val="000000"/>
          <w:sz w:val="22"/>
          <w:szCs w:val="22"/>
          <w:lang w:eastAsia="es-ES_tradnl"/>
        </w:rPr>
      </w:pPr>
    </w:p>
    <w:p w14:paraId="1E94676F" w14:textId="77777777" w:rsidR="00A56C7D" w:rsidRPr="00D168C3" w:rsidRDefault="00A56C7D" w:rsidP="00A56C7D">
      <w:pPr>
        <w:numPr>
          <w:ilvl w:val="0"/>
          <w:numId w:val="14"/>
        </w:numPr>
        <w:spacing w:line="360" w:lineRule="auto"/>
        <w:jc w:val="both"/>
        <w:rPr>
          <w:rFonts w:ascii="Palatino Linotype" w:eastAsia="Calibri" w:hAnsi="Palatino Linotype" w:cs="Tahoma"/>
          <w:bCs/>
          <w:color w:val="000000"/>
          <w:sz w:val="22"/>
          <w:szCs w:val="22"/>
          <w:lang w:eastAsia="es-ES_tradnl"/>
        </w:rPr>
      </w:pPr>
      <w:r w:rsidRPr="00D168C3">
        <w:rPr>
          <w:rFonts w:ascii="Palatino Linotype" w:eastAsia="Calibri" w:hAnsi="Palatino Linotype" w:cs="Tahoma"/>
          <w:bCs/>
          <w:color w:val="000000"/>
          <w:sz w:val="22"/>
          <w:szCs w:val="22"/>
          <w:lang w:eastAsia="es-ES_tradnl"/>
        </w:rPr>
        <w:t>El recurrente se desista expresamente;</w:t>
      </w:r>
    </w:p>
    <w:p w14:paraId="3E50BE07" w14:textId="77777777" w:rsidR="00A56C7D" w:rsidRPr="00D168C3" w:rsidRDefault="00A56C7D" w:rsidP="00A56C7D">
      <w:pPr>
        <w:numPr>
          <w:ilvl w:val="0"/>
          <w:numId w:val="14"/>
        </w:numPr>
        <w:spacing w:line="360" w:lineRule="auto"/>
        <w:jc w:val="both"/>
        <w:rPr>
          <w:rFonts w:ascii="Palatino Linotype" w:eastAsia="Calibri" w:hAnsi="Palatino Linotype" w:cs="Tahoma"/>
          <w:bCs/>
          <w:color w:val="000000"/>
          <w:sz w:val="22"/>
          <w:szCs w:val="22"/>
          <w:lang w:eastAsia="es-ES_tradnl"/>
        </w:rPr>
      </w:pPr>
      <w:r w:rsidRPr="00D168C3">
        <w:rPr>
          <w:rFonts w:ascii="Palatino Linotype" w:eastAsia="Calibri" w:hAnsi="Palatino Linotype" w:cs="Tahoma"/>
          <w:bCs/>
          <w:color w:val="000000"/>
          <w:sz w:val="22"/>
          <w:szCs w:val="22"/>
          <w:lang w:eastAsia="es-ES_tradnl"/>
        </w:rPr>
        <w:t>El recurrente fallezca o, tratándose de personas morales se disuelva;</w:t>
      </w:r>
    </w:p>
    <w:p w14:paraId="3A96EEEE" w14:textId="77777777" w:rsidR="00A56C7D" w:rsidRPr="00D168C3" w:rsidRDefault="00A56C7D" w:rsidP="00A56C7D">
      <w:pPr>
        <w:numPr>
          <w:ilvl w:val="0"/>
          <w:numId w:val="14"/>
        </w:numPr>
        <w:spacing w:line="360" w:lineRule="auto"/>
        <w:jc w:val="both"/>
        <w:rPr>
          <w:rFonts w:ascii="Palatino Linotype" w:eastAsia="Calibri" w:hAnsi="Palatino Linotype" w:cs="Tahoma"/>
          <w:bCs/>
          <w:color w:val="000000"/>
          <w:sz w:val="22"/>
          <w:szCs w:val="22"/>
          <w:lang w:eastAsia="es-ES_tradnl"/>
        </w:rPr>
      </w:pPr>
      <w:r w:rsidRPr="00D168C3">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4B58F8E0" w14:textId="77777777" w:rsidR="00A56C7D" w:rsidRPr="00D168C3" w:rsidRDefault="00A56C7D" w:rsidP="00A56C7D">
      <w:pPr>
        <w:numPr>
          <w:ilvl w:val="0"/>
          <w:numId w:val="14"/>
        </w:numPr>
        <w:spacing w:line="360" w:lineRule="auto"/>
        <w:jc w:val="both"/>
        <w:rPr>
          <w:rFonts w:ascii="Palatino Linotype" w:eastAsia="Calibri" w:hAnsi="Palatino Linotype" w:cs="Tahoma"/>
          <w:bCs/>
          <w:color w:val="000000"/>
          <w:sz w:val="22"/>
          <w:szCs w:val="22"/>
          <w:lang w:eastAsia="es-ES_tradnl"/>
        </w:rPr>
      </w:pPr>
      <w:r w:rsidRPr="00D168C3">
        <w:rPr>
          <w:rFonts w:ascii="Palatino Linotype" w:eastAsia="Calibri" w:hAnsi="Palatino Linotype" w:cs="Tahoma"/>
          <w:bCs/>
          <w:color w:val="000000"/>
          <w:sz w:val="22"/>
          <w:szCs w:val="22"/>
          <w:lang w:eastAsia="es-ES_tradnl"/>
        </w:rPr>
        <w:t>Admitido el recurso de revisión, aparezca alguna causal de improcedencia; y,</w:t>
      </w:r>
    </w:p>
    <w:p w14:paraId="2F50901A" w14:textId="77777777" w:rsidR="00A56C7D" w:rsidRPr="00D168C3" w:rsidRDefault="00A56C7D" w:rsidP="00A56C7D">
      <w:pPr>
        <w:numPr>
          <w:ilvl w:val="0"/>
          <w:numId w:val="14"/>
        </w:numPr>
        <w:spacing w:line="360" w:lineRule="auto"/>
        <w:jc w:val="both"/>
        <w:rPr>
          <w:rFonts w:ascii="Palatino Linotype" w:eastAsia="Calibri" w:hAnsi="Palatino Linotype" w:cs="Tahoma"/>
          <w:bCs/>
          <w:color w:val="000000"/>
          <w:sz w:val="22"/>
          <w:szCs w:val="22"/>
          <w:lang w:eastAsia="es-ES_tradnl"/>
        </w:rPr>
      </w:pPr>
      <w:r w:rsidRPr="00D168C3">
        <w:rPr>
          <w:rFonts w:ascii="Palatino Linotype" w:eastAsia="Calibri" w:hAnsi="Palatino Linotype" w:cs="Tahoma"/>
          <w:bCs/>
          <w:color w:val="000000"/>
          <w:sz w:val="22"/>
          <w:szCs w:val="22"/>
          <w:lang w:eastAsia="es-ES_tradnl"/>
        </w:rPr>
        <w:t>Cuando por cualquier motivo quede sin materia el recurso de revisión.</w:t>
      </w:r>
    </w:p>
    <w:p w14:paraId="40B51069" w14:textId="77777777" w:rsidR="00A56C7D" w:rsidRPr="00D168C3" w:rsidRDefault="00A56C7D" w:rsidP="00A56C7D">
      <w:pPr>
        <w:spacing w:line="360" w:lineRule="auto"/>
        <w:jc w:val="both"/>
        <w:rPr>
          <w:rFonts w:ascii="Palatino Linotype" w:eastAsia="Calibri" w:hAnsi="Palatino Linotype" w:cs="Tahoma"/>
          <w:bCs/>
          <w:color w:val="000000"/>
          <w:sz w:val="22"/>
          <w:szCs w:val="22"/>
          <w:lang w:eastAsia="es-ES_tradnl"/>
        </w:rPr>
      </w:pPr>
    </w:p>
    <w:p w14:paraId="7D435340" w14:textId="798C0AF7" w:rsidR="00A56C7D" w:rsidRPr="00D168C3" w:rsidRDefault="00A56C7D" w:rsidP="00A56C7D">
      <w:pPr>
        <w:spacing w:line="360" w:lineRule="auto"/>
        <w:jc w:val="both"/>
        <w:rPr>
          <w:rFonts w:ascii="Palatino Linotype" w:hAnsi="Palatino Linotype" w:cs="Tahoma"/>
          <w:sz w:val="22"/>
          <w:szCs w:val="22"/>
        </w:rPr>
      </w:pPr>
      <w:r w:rsidRPr="00D168C3">
        <w:rPr>
          <w:rFonts w:ascii="Palatino Linotype" w:hAnsi="Palatino Linotype" w:cs="Tahoma"/>
          <w:sz w:val="22"/>
          <w:szCs w:val="22"/>
        </w:rPr>
        <w:t xml:space="preserve">Sin embargo, de los autos que corren agregados al Recurso de Revisión </w:t>
      </w:r>
      <w:r w:rsidRPr="00D168C3">
        <w:rPr>
          <w:rFonts w:ascii="Palatino Linotype" w:hAnsi="Palatino Linotype" w:cs="Tahoma"/>
          <w:b/>
          <w:sz w:val="22"/>
          <w:szCs w:val="22"/>
        </w:rPr>
        <w:t>01111/INFOEM/IP/RR/2025</w:t>
      </w:r>
      <w:r w:rsidRPr="00D168C3">
        <w:rPr>
          <w:rFonts w:ascii="Palatino Linotype" w:hAnsi="Palatino Linotype" w:cs="Tahoma"/>
          <w:sz w:val="22"/>
          <w:szCs w:val="22"/>
        </w:rPr>
        <w:t>, no fue posible advertir que el Recurrente se hubiera desistido, fallecido o hubiera aparecido una causal de improcedencia durante el trámite del presente Recurso, Por lo que no se actualizan dichas causales de sobreseimiento.</w:t>
      </w:r>
    </w:p>
    <w:p w14:paraId="1ADDA68E" w14:textId="77777777" w:rsidR="00A56C7D" w:rsidRPr="00D168C3" w:rsidRDefault="00A56C7D" w:rsidP="00A56C7D">
      <w:pPr>
        <w:spacing w:line="360" w:lineRule="auto"/>
        <w:jc w:val="both"/>
        <w:rPr>
          <w:rFonts w:ascii="Palatino Linotype" w:hAnsi="Palatino Linotype" w:cs="Tahoma"/>
          <w:sz w:val="22"/>
          <w:szCs w:val="22"/>
        </w:rPr>
      </w:pPr>
    </w:p>
    <w:p w14:paraId="444B4311" w14:textId="48646C37" w:rsidR="00A56C7D" w:rsidRPr="00D168C3" w:rsidRDefault="00A56C7D" w:rsidP="00A56C7D">
      <w:pPr>
        <w:spacing w:line="360" w:lineRule="auto"/>
        <w:jc w:val="both"/>
        <w:rPr>
          <w:rFonts w:ascii="Palatino Linotype" w:eastAsia="Calibri" w:hAnsi="Palatino Linotype" w:cs="Tahoma"/>
          <w:bCs/>
          <w:color w:val="000000"/>
          <w:sz w:val="22"/>
          <w:szCs w:val="22"/>
          <w:lang w:eastAsia="es-ES_tradnl"/>
        </w:rPr>
      </w:pPr>
      <w:r w:rsidRPr="00D168C3">
        <w:rPr>
          <w:rFonts w:ascii="Palatino Linotype" w:hAnsi="Palatino Linotype" w:cs="Tahoma"/>
          <w:sz w:val="22"/>
          <w:szCs w:val="22"/>
        </w:rPr>
        <w:t xml:space="preserve">Ahora bien, es susceptible de análisis la actualización del supuesto jurídico previsto en la fracción III, del artículo 192, de la Ley en cita, mismo que dispone que el Recurso de Revisión será sobreseído cuando </w:t>
      </w:r>
      <w:r w:rsidRPr="00D168C3">
        <w:rPr>
          <w:rFonts w:ascii="Palatino Linotype" w:hAnsi="Palatino Linotype" w:cs="Tahoma"/>
          <w:b/>
          <w:sz w:val="22"/>
          <w:szCs w:val="22"/>
        </w:rPr>
        <w:t>el Sujeto Obligado del acto lo modifique de tal manera</w:t>
      </w:r>
      <w:r w:rsidRPr="00D168C3">
        <w:rPr>
          <w:rFonts w:ascii="Palatino Linotype" w:hAnsi="Palatino Linotype" w:cs="Tahoma"/>
          <w:sz w:val="22"/>
          <w:szCs w:val="22"/>
        </w:rPr>
        <w:t xml:space="preserve"> </w:t>
      </w:r>
      <w:r w:rsidRPr="00D168C3">
        <w:rPr>
          <w:rFonts w:ascii="Palatino Linotype" w:eastAsia="Calibri" w:hAnsi="Palatino Linotype" w:cs="Tahoma"/>
          <w:b/>
          <w:bCs/>
          <w:color w:val="000000"/>
          <w:sz w:val="22"/>
          <w:szCs w:val="22"/>
          <w:lang w:eastAsia="es-ES_tradnl"/>
        </w:rPr>
        <w:t>que quede sin materia</w:t>
      </w:r>
      <w:r w:rsidRPr="00D168C3">
        <w:rPr>
          <w:rFonts w:ascii="Palatino Linotype" w:eastAsia="Calibri" w:hAnsi="Palatino Linotype" w:cs="Tahoma"/>
          <w:bCs/>
          <w:color w:val="000000"/>
          <w:sz w:val="22"/>
          <w:szCs w:val="22"/>
          <w:lang w:eastAsia="es-ES_tradnl"/>
        </w:rPr>
        <w:t xml:space="preserve">. Ello, toda vez que mediante Informe Justificado en el Recurso de Revisión </w:t>
      </w:r>
      <w:r w:rsidRPr="00D168C3">
        <w:rPr>
          <w:rFonts w:ascii="Palatino Linotype" w:eastAsia="Calibri" w:hAnsi="Palatino Linotype" w:cs="Tahoma"/>
          <w:b/>
          <w:bCs/>
          <w:color w:val="000000"/>
          <w:sz w:val="22"/>
          <w:szCs w:val="22"/>
          <w:lang w:eastAsia="es-ES_tradnl"/>
        </w:rPr>
        <w:t>01111/INFOEM/IP/RR/2025</w:t>
      </w:r>
      <w:r w:rsidRPr="00D168C3">
        <w:rPr>
          <w:rFonts w:ascii="Palatino Linotype" w:eastAsia="Calibri" w:hAnsi="Palatino Linotype" w:cs="Tahoma"/>
          <w:bCs/>
          <w:color w:val="000000"/>
          <w:sz w:val="22"/>
          <w:szCs w:val="22"/>
          <w:lang w:eastAsia="es-ES_tradnl"/>
        </w:rPr>
        <w:t xml:space="preserve"> el Sujeto Obligado realizó diversas manifestaciones.</w:t>
      </w:r>
    </w:p>
    <w:p w14:paraId="1658C6D5" w14:textId="77777777" w:rsidR="00A56C7D" w:rsidRPr="00D168C3" w:rsidRDefault="00A56C7D" w:rsidP="00A56C7D">
      <w:pPr>
        <w:tabs>
          <w:tab w:val="left" w:pos="4962"/>
        </w:tabs>
        <w:spacing w:line="360" w:lineRule="auto"/>
        <w:jc w:val="both"/>
        <w:rPr>
          <w:rFonts w:ascii="Palatino Linotype" w:eastAsia="Calibri" w:hAnsi="Palatino Linotype" w:cs="Tahoma"/>
          <w:iCs/>
          <w:sz w:val="22"/>
          <w:szCs w:val="22"/>
          <w:lang w:eastAsia="es-ES_tradnl"/>
        </w:rPr>
      </w:pPr>
    </w:p>
    <w:p w14:paraId="66D0A32E" w14:textId="77777777" w:rsidR="00A56C7D" w:rsidRPr="00D168C3" w:rsidRDefault="00A56C7D" w:rsidP="00A56C7D">
      <w:pPr>
        <w:spacing w:line="360" w:lineRule="auto"/>
        <w:jc w:val="both"/>
        <w:rPr>
          <w:rFonts w:ascii="Palatino Linotype" w:eastAsia="Calibri" w:hAnsi="Palatino Linotype" w:cs="Tahoma"/>
          <w:iCs/>
          <w:sz w:val="22"/>
          <w:szCs w:val="22"/>
          <w:lang w:eastAsia="es-ES_tradnl"/>
        </w:rPr>
      </w:pPr>
      <w:r w:rsidRPr="00D168C3">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D168C3">
        <w:rPr>
          <w:rFonts w:ascii="Palatino Linotype" w:hAnsi="Palatino Linotype" w:cs="Tahoma"/>
          <w:sz w:val="22"/>
          <w:szCs w:val="22"/>
        </w:rPr>
        <w:t xml:space="preserve">se realizará la relatoría de las actuaciones efectuadas por las partes durante el procedimiento de acceso a la información pública </w:t>
      </w:r>
      <w:r w:rsidRPr="00D168C3">
        <w:rPr>
          <w:rFonts w:ascii="Palatino Linotype" w:eastAsia="Calibri" w:hAnsi="Palatino Linotype" w:cs="Tahoma"/>
          <w:iCs/>
          <w:sz w:val="22"/>
          <w:szCs w:val="22"/>
          <w:lang w:eastAsia="es-ES_tradnl"/>
        </w:rPr>
        <w:t xml:space="preserve">con el propósito de dar claridad en el tratamiento del tema en estudio. </w:t>
      </w:r>
    </w:p>
    <w:p w14:paraId="6D1118B0" w14:textId="77777777" w:rsidR="00A56C7D" w:rsidRPr="00D168C3" w:rsidRDefault="00A56C7D" w:rsidP="00A56C7D">
      <w:pPr>
        <w:spacing w:line="360" w:lineRule="auto"/>
        <w:jc w:val="both"/>
        <w:rPr>
          <w:rFonts w:ascii="Palatino Linotype" w:eastAsia="Calibri" w:hAnsi="Palatino Linotype" w:cs="Tahoma"/>
          <w:iCs/>
          <w:sz w:val="22"/>
          <w:szCs w:val="22"/>
          <w:lang w:eastAsia="es-ES_tradnl"/>
        </w:rPr>
      </w:pPr>
    </w:p>
    <w:p w14:paraId="453DD5FC" w14:textId="23301DE5" w:rsidR="00A56C7D" w:rsidRPr="00D168C3" w:rsidRDefault="00A56C7D" w:rsidP="00A56C7D">
      <w:pPr>
        <w:tabs>
          <w:tab w:val="left" w:pos="4962"/>
        </w:tabs>
        <w:spacing w:line="360" w:lineRule="auto"/>
        <w:jc w:val="both"/>
        <w:rPr>
          <w:rFonts w:ascii="Palatino Linotype" w:eastAsia="Calibri" w:hAnsi="Palatino Linotype" w:cs="Tahoma"/>
          <w:iCs/>
          <w:sz w:val="22"/>
          <w:szCs w:val="22"/>
          <w:lang w:val="es-ES" w:eastAsia="es-ES_tradnl"/>
        </w:rPr>
      </w:pPr>
      <w:r w:rsidRPr="00D168C3">
        <w:rPr>
          <w:rFonts w:ascii="Palatino Linotype" w:eastAsia="Calibri" w:hAnsi="Palatino Linotype" w:cs="Tahoma"/>
          <w:iCs/>
          <w:sz w:val="22"/>
          <w:szCs w:val="22"/>
          <w:lang w:eastAsia="es-ES_tradnl"/>
        </w:rPr>
        <w:lastRenderedPageBreak/>
        <w:t xml:space="preserve">En primer término, enunciaremos que el Particular solicitó los documentos que acrediten el presupuesto asignado y ejercido con los proyectos del FEFOM dos mil veintidós. </w:t>
      </w:r>
      <w:r w:rsidR="004073FF" w:rsidRPr="00D168C3">
        <w:rPr>
          <w:rFonts w:ascii="Palatino Linotype" w:eastAsia="Calibri" w:hAnsi="Palatino Linotype" w:cs="Tahoma"/>
          <w:iCs/>
          <w:sz w:val="22"/>
          <w:szCs w:val="22"/>
          <w:lang w:eastAsia="es-ES_tradnl"/>
        </w:rPr>
        <w:t xml:space="preserve"> </w:t>
      </w:r>
      <w:r w:rsidRPr="00D168C3">
        <w:rPr>
          <w:rFonts w:ascii="Palatino Linotype" w:eastAsia="Calibri" w:hAnsi="Palatino Linotype" w:cs="Tahoma"/>
          <w:iCs/>
          <w:sz w:val="22"/>
          <w:szCs w:val="22"/>
          <w:lang w:val="es-ES" w:eastAsia="es-ES_tradnl"/>
        </w:rPr>
        <w:t>En respuesta, el Sujeto Obligado señaló que la Tesorería Municipal y Servidor Público Habilitado, adjuntaba el Anexo 1 del Fondo Estatal de Fortalecimiento (FEFOM) mediante el cual, se podrá observar el Presupuesto asignado y ejercido durante el año dos mil veintidós respecto del Fondo Estata</w:t>
      </w:r>
      <w:r w:rsidR="002A5516" w:rsidRPr="00D168C3">
        <w:rPr>
          <w:rFonts w:ascii="Palatino Linotype" w:eastAsia="Calibri" w:hAnsi="Palatino Linotype" w:cs="Tahoma"/>
          <w:iCs/>
          <w:sz w:val="22"/>
          <w:szCs w:val="22"/>
          <w:lang w:val="es-ES" w:eastAsia="es-ES_tradnl"/>
        </w:rPr>
        <w:t>l del Fortalecimiento Municipal, no obstante, no hay ningún documento adjunt</w:t>
      </w:r>
      <w:r w:rsidR="004073FF" w:rsidRPr="00D168C3">
        <w:rPr>
          <w:rFonts w:ascii="Palatino Linotype" w:eastAsia="Calibri" w:hAnsi="Palatino Linotype" w:cs="Tahoma"/>
          <w:iCs/>
          <w:sz w:val="22"/>
          <w:szCs w:val="22"/>
          <w:lang w:val="es-ES" w:eastAsia="es-ES_tradnl"/>
        </w:rPr>
        <w:t>o</w:t>
      </w:r>
      <w:r w:rsidR="002A5516" w:rsidRPr="00D168C3">
        <w:rPr>
          <w:rFonts w:ascii="Palatino Linotype" w:eastAsia="Calibri" w:hAnsi="Palatino Linotype" w:cs="Tahoma"/>
          <w:iCs/>
          <w:sz w:val="22"/>
          <w:szCs w:val="22"/>
          <w:lang w:val="es-ES" w:eastAsia="es-ES_tradnl"/>
        </w:rPr>
        <w:t>.</w:t>
      </w:r>
    </w:p>
    <w:p w14:paraId="425DA04B" w14:textId="77777777" w:rsidR="004073FF" w:rsidRPr="00D168C3" w:rsidRDefault="004073FF" w:rsidP="00A56C7D">
      <w:pPr>
        <w:tabs>
          <w:tab w:val="left" w:pos="4962"/>
        </w:tabs>
        <w:spacing w:line="360" w:lineRule="auto"/>
        <w:jc w:val="both"/>
        <w:rPr>
          <w:rFonts w:ascii="Palatino Linotype" w:eastAsia="Calibri" w:hAnsi="Palatino Linotype" w:cs="Tahoma"/>
          <w:iCs/>
          <w:sz w:val="22"/>
          <w:szCs w:val="22"/>
          <w:lang w:val="es-ES" w:eastAsia="es-ES_tradnl"/>
        </w:rPr>
      </w:pPr>
    </w:p>
    <w:p w14:paraId="5BE6399D" w14:textId="2AB897F3" w:rsidR="00BA54B9" w:rsidRPr="00D168C3" w:rsidRDefault="00BA54B9" w:rsidP="00BA54B9">
      <w:pPr>
        <w:tabs>
          <w:tab w:val="left" w:pos="4962"/>
        </w:tabs>
        <w:spacing w:line="360" w:lineRule="auto"/>
        <w:jc w:val="both"/>
        <w:rPr>
          <w:rFonts w:ascii="Palatino Linotype" w:hAnsi="Palatino Linotype" w:cs="Tahoma"/>
          <w:sz w:val="22"/>
          <w:szCs w:val="22"/>
        </w:rPr>
      </w:pPr>
      <w:r w:rsidRPr="00D168C3">
        <w:rPr>
          <w:rFonts w:ascii="Palatino Linotype" w:hAnsi="Palatino Linotype" w:cs="Tahoma"/>
          <w:sz w:val="22"/>
          <w:szCs w:val="22"/>
        </w:rPr>
        <w:t>Establecido lo anterior, es de señalar que para el año dos mil veintidós en el Presupuesto de Egresos del Gobierno del Estado de México para el ejercicio fiscal 2022 se señaló lo siguiente:</w:t>
      </w:r>
    </w:p>
    <w:p w14:paraId="2A3D2A1B" w14:textId="77777777" w:rsidR="00BA54B9" w:rsidRPr="00D168C3" w:rsidRDefault="00BA54B9" w:rsidP="00BA54B9">
      <w:pPr>
        <w:spacing w:line="360" w:lineRule="auto"/>
        <w:ind w:right="-93"/>
        <w:jc w:val="both"/>
        <w:rPr>
          <w:rFonts w:ascii="Palatino Linotype" w:hAnsi="Palatino Linotype" w:cs="Tahoma"/>
          <w:sz w:val="18"/>
          <w:szCs w:val="22"/>
        </w:rPr>
      </w:pPr>
    </w:p>
    <w:p w14:paraId="3A49ACFC" w14:textId="77777777" w:rsidR="00BA54B9" w:rsidRPr="00D168C3" w:rsidRDefault="00BA54B9" w:rsidP="00BA54B9">
      <w:pPr>
        <w:spacing w:line="360" w:lineRule="auto"/>
        <w:ind w:left="567" w:right="539"/>
        <w:jc w:val="both"/>
        <w:rPr>
          <w:rFonts w:ascii="Palatino Linotype" w:hAnsi="Palatino Linotype" w:cs="Tahoma"/>
          <w:i/>
          <w:sz w:val="20"/>
          <w:szCs w:val="22"/>
        </w:rPr>
      </w:pPr>
      <w:r w:rsidRPr="00D168C3">
        <w:rPr>
          <w:rFonts w:ascii="Palatino Linotype" w:hAnsi="Palatino Linotype" w:cs="Tahoma"/>
          <w:b/>
          <w:i/>
          <w:sz w:val="20"/>
          <w:szCs w:val="22"/>
        </w:rPr>
        <w:t xml:space="preserve">Artículo 58. </w:t>
      </w:r>
      <w:r w:rsidRPr="00D168C3">
        <w:rPr>
          <w:rFonts w:ascii="Palatino Linotype" w:hAnsi="Palatino Linotype" w:cs="Tahoma"/>
          <w:i/>
          <w:sz w:val="20"/>
          <w:szCs w:val="22"/>
        </w:rPr>
        <w:t xml:space="preserve">La Secretaría deberá publicar a más tardar el 15 de marzo de 2022, las fórmulas y variables que se utilizarán para determinar el monto correspondiente a cada municipio de los recursos del FEFOM y los lineamientos para su utilización y criterios de aplicación correspondientes. </w:t>
      </w:r>
    </w:p>
    <w:p w14:paraId="7BF6F8C1" w14:textId="77777777" w:rsidR="00BA54B9" w:rsidRPr="00D168C3" w:rsidRDefault="00BA54B9" w:rsidP="00BA54B9">
      <w:pPr>
        <w:spacing w:line="360" w:lineRule="auto"/>
        <w:ind w:left="567" w:right="539"/>
        <w:jc w:val="both"/>
        <w:rPr>
          <w:rFonts w:ascii="Palatino Linotype" w:hAnsi="Palatino Linotype" w:cs="Tahoma"/>
          <w:i/>
          <w:sz w:val="20"/>
          <w:szCs w:val="22"/>
        </w:rPr>
      </w:pPr>
    </w:p>
    <w:p w14:paraId="59A37033" w14:textId="377E1BA2" w:rsidR="00BA54B9" w:rsidRPr="00D168C3" w:rsidRDefault="00BA54B9" w:rsidP="00BA54B9">
      <w:pPr>
        <w:spacing w:line="360" w:lineRule="auto"/>
        <w:ind w:left="567" w:right="539"/>
        <w:jc w:val="both"/>
        <w:rPr>
          <w:rFonts w:ascii="Palatino Linotype" w:hAnsi="Palatino Linotype" w:cs="Tahoma"/>
          <w:i/>
          <w:sz w:val="20"/>
          <w:szCs w:val="22"/>
        </w:rPr>
      </w:pPr>
      <w:r w:rsidRPr="00D168C3">
        <w:rPr>
          <w:rFonts w:ascii="Palatino Linotype" w:hAnsi="Palatino Linotype" w:cs="Tahoma"/>
          <w:i/>
          <w:sz w:val="20"/>
          <w:szCs w:val="22"/>
        </w:rPr>
        <w:t>Mismos que deberán especificar el importe de la retención para los municipios que contrataron créditos al amparo del Programa Especial FEFOM al que se refiere el artículo octavo transitorio del presente Decreto, la cual será de al menos el 50% de los recursos del FEFOM, y con esta se dará cumplimiento a los compromisos del Contrato de Fideicomiso Irrevocable de Administración y Fuente de Pago Número 1734, y cuyo saldo podrá ser aplicado para los fines del mismo o en lo señalado en el artículo 22 del presente Decreto.</w:t>
      </w:r>
    </w:p>
    <w:p w14:paraId="23E913A6" w14:textId="77777777" w:rsidR="00BA54B9" w:rsidRPr="00D168C3" w:rsidRDefault="00BA54B9" w:rsidP="00BA54B9">
      <w:pPr>
        <w:spacing w:line="360" w:lineRule="auto"/>
        <w:ind w:right="-93"/>
        <w:jc w:val="both"/>
        <w:rPr>
          <w:rFonts w:ascii="Palatino Linotype" w:hAnsi="Palatino Linotype" w:cs="Tahoma"/>
          <w:sz w:val="22"/>
          <w:szCs w:val="22"/>
        </w:rPr>
      </w:pPr>
    </w:p>
    <w:p w14:paraId="63CA68C6" w14:textId="3AF292B4" w:rsidR="00A56C7D" w:rsidRPr="00D168C3" w:rsidRDefault="00BA54B9" w:rsidP="008E2BC7">
      <w:pPr>
        <w:spacing w:line="360" w:lineRule="auto"/>
        <w:ind w:right="-93"/>
        <w:jc w:val="both"/>
        <w:rPr>
          <w:rFonts w:ascii="Palatino Linotype" w:hAnsi="Palatino Linotype" w:cs="Tahoma"/>
          <w:sz w:val="22"/>
          <w:szCs w:val="22"/>
        </w:rPr>
      </w:pPr>
      <w:r w:rsidRPr="00D168C3">
        <w:rPr>
          <w:rFonts w:ascii="Palatino Linotype" w:hAnsi="Palatino Linotype" w:cs="Tahoma"/>
          <w:sz w:val="22"/>
          <w:szCs w:val="22"/>
        </w:rPr>
        <w:t>Así la intención del Particular es que se le proporcione el documento en donde conste el monto asignado del FEFOM y en donde conste como se ejerció, en ese sentido se advierte, que el Sujeto Obligado debe tener en sus archivos los documentos que solicita el Particular</w:t>
      </w:r>
      <w:r w:rsidRPr="00D168C3">
        <w:rPr>
          <w:rFonts w:ascii="Palatino Linotype" w:hAnsi="Palatino Linotype" w:cs="Tahoma"/>
          <w:sz w:val="22"/>
        </w:rPr>
        <w:t xml:space="preserve">; por ello en informe justificado, hizo entrega del anexo que mencionó en respuesta del cual se puede observar </w:t>
      </w:r>
      <w:r w:rsidR="00E65301" w:rsidRPr="00D168C3">
        <w:rPr>
          <w:rFonts w:ascii="Palatino Linotype" w:hAnsi="Palatino Linotype" w:cs="Tahoma"/>
          <w:sz w:val="22"/>
        </w:rPr>
        <w:t xml:space="preserve">el monto asignado del FEFOM así como el nombre de la obra a la que se asignó junto </w:t>
      </w:r>
      <w:r w:rsidR="00E65301" w:rsidRPr="00D168C3">
        <w:rPr>
          <w:rFonts w:ascii="Palatino Linotype" w:hAnsi="Palatino Linotype" w:cs="Tahoma"/>
          <w:sz w:val="22"/>
        </w:rPr>
        <w:lastRenderedPageBreak/>
        <w:t>con el monto ejercido</w:t>
      </w:r>
      <w:r w:rsidR="008E2BC7" w:rsidRPr="00D168C3">
        <w:rPr>
          <w:rFonts w:ascii="Palatino Linotype" w:hAnsi="Palatino Linotype" w:cs="Tahoma"/>
          <w:sz w:val="22"/>
        </w:rPr>
        <w:t xml:space="preserve">. </w:t>
      </w:r>
      <w:r w:rsidR="00A56C7D" w:rsidRPr="00D168C3">
        <w:rPr>
          <w:rFonts w:ascii="Palatino Linotype" w:hAnsi="Palatino Linotype" w:cs="Tahoma"/>
          <w:bCs/>
          <w:sz w:val="22"/>
          <w:szCs w:val="22"/>
          <w:lang w:val="es-ES"/>
        </w:rPr>
        <w:t xml:space="preserve">En ese sentido, se colige que los sujetos obligados únicamente están constreñidos a proporcionar </w:t>
      </w:r>
      <w:r w:rsidR="00A56C7D" w:rsidRPr="00D168C3">
        <w:rPr>
          <w:rFonts w:ascii="Palatino Linotype" w:hAnsi="Palatino Linotype" w:cs="Tahoma"/>
          <w:b/>
          <w:bCs/>
          <w:sz w:val="22"/>
          <w:szCs w:val="22"/>
          <w:lang w:val="es-ES"/>
        </w:rPr>
        <w:t>la documentación que obre en sus archivos</w:t>
      </w:r>
      <w:r w:rsidR="00A56C7D" w:rsidRPr="00D168C3">
        <w:rPr>
          <w:rFonts w:ascii="Palatino Linotype" w:hAnsi="Palatino Linotype" w:cs="Tahoma"/>
          <w:bCs/>
          <w:sz w:val="22"/>
          <w:szCs w:val="22"/>
          <w:lang w:val="es-ES"/>
        </w:rPr>
        <w:t>; por lo que, no están obligados a generar o elaborar documentos </w:t>
      </w:r>
      <w:r w:rsidR="00A56C7D" w:rsidRPr="00D168C3">
        <w:rPr>
          <w:rFonts w:ascii="Palatino Linotype" w:hAnsi="Palatino Linotype" w:cs="Tahoma"/>
          <w:bCs/>
          <w:i/>
          <w:iCs/>
          <w:sz w:val="22"/>
          <w:szCs w:val="22"/>
          <w:lang w:val="es-ES"/>
        </w:rPr>
        <w:t>ad hoc</w:t>
      </w:r>
      <w:r w:rsidR="00A56C7D" w:rsidRPr="00D168C3">
        <w:rPr>
          <w:rFonts w:ascii="Palatino Linotype" w:hAnsi="Palatino Linotype" w:cs="Tahoma"/>
          <w:bCs/>
          <w:sz w:val="22"/>
          <w:szCs w:val="22"/>
          <w:lang w:val="es-ES"/>
        </w:rPr>
        <w:t xml:space="preserve">. </w:t>
      </w:r>
      <w:r w:rsidR="00A56C7D" w:rsidRPr="00D168C3">
        <w:rPr>
          <w:rFonts w:ascii="Palatino Linotype" w:eastAsia="Calibri" w:hAnsi="Palatino Linotype" w:cs="Tahoma"/>
          <w:bCs/>
          <w:sz w:val="22"/>
          <w:szCs w:val="22"/>
          <w:lang w:eastAsia="en-US"/>
        </w:rPr>
        <w:t>En consecuencia, de lo manifestado se estima que se actualiza el supuesto establecido en la fracción III, del artículo 192, de la Ley de la materia,</w:t>
      </w:r>
      <w:r w:rsidR="00E65301" w:rsidRPr="00D168C3">
        <w:rPr>
          <w:rFonts w:ascii="Palatino Linotype" w:eastAsia="Calibri" w:hAnsi="Palatino Linotype" w:cs="Tahoma"/>
          <w:bCs/>
          <w:sz w:val="22"/>
          <w:szCs w:val="22"/>
          <w:lang w:eastAsia="en-US"/>
        </w:rPr>
        <w:t xml:space="preserve"> en el Recurso de Revisión </w:t>
      </w:r>
      <w:r w:rsidR="00E65301" w:rsidRPr="00D168C3">
        <w:rPr>
          <w:rFonts w:ascii="Palatino Linotype" w:eastAsia="Calibri" w:hAnsi="Palatino Linotype" w:cs="Tahoma"/>
          <w:b/>
          <w:bCs/>
          <w:sz w:val="22"/>
          <w:szCs w:val="22"/>
          <w:lang w:eastAsia="en-US"/>
        </w:rPr>
        <w:t>01111/INFOEM/IP/RR/2025</w:t>
      </w:r>
      <w:r w:rsidR="00E65301" w:rsidRPr="00D168C3">
        <w:rPr>
          <w:rFonts w:ascii="Palatino Linotype" w:eastAsia="Calibri" w:hAnsi="Palatino Linotype" w:cs="Tahoma"/>
          <w:bCs/>
          <w:sz w:val="22"/>
          <w:szCs w:val="22"/>
          <w:lang w:eastAsia="en-US"/>
        </w:rPr>
        <w:t xml:space="preserve"> </w:t>
      </w:r>
      <w:r w:rsidR="00A56C7D" w:rsidRPr="00D168C3">
        <w:rPr>
          <w:rFonts w:ascii="Palatino Linotype" w:eastAsia="Calibri" w:hAnsi="Palatino Linotype" w:cs="Tahoma"/>
          <w:bCs/>
          <w:sz w:val="22"/>
          <w:szCs w:val="22"/>
          <w:lang w:eastAsia="en-US"/>
        </w:rPr>
        <w:t xml:space="preserve">el cual determina </w:t>
      </w:r>
      <w:r w:rsidR="004073FF" w:rsidRPr="00D168C3">
        <w:rPr>
          <w:rFonts w:ascii="Palatino Linotype" w:eastAsia="Calibri" w:hAnsi="Palatino Linotype" w:cs="Tahoma"/>
          <w:bCs/>
          <w:sz w:val="22"/>
          <w:szCs w:val="22"/>
          <w:lang w:eastAsia="en-US"/>
        </w:rPr>
        <w:t>que procede sobreseer un recurso, ya sea todo o en parte cuando el sujeto obligado responsable del acto lo modifique o revoque de tal manera que el recurso de revisión quede sin materia.</w:t>
      </w:r>
    </w:p>
    <w:p w14:paraId="64F605C9" w14:textId="77777777" w:rsidR="00A56C7D" w:rsidRPr="00D168C3" w:rsidRDefault="00A56C7D" w:rsidP="008B6BE0">
      <w:pPr>
        <w:spacing w:line="360" w:lineRule="auto"/>
        <w:contextualSpacing/>
        <w:jc w:val="both"/>
        <w:rPr>
          <w:rFonts w:ascii="Palatino Linotype" w:hAnsi="Palatino Linotype" w:cs="Tahoma"/>
          <w:sz w:val="22"/>
          <w:szCs w:val="22"/>
          <w:shd w:val="clear" w:color="auto" w:fill="FFFFFF"/>
        </w:rPr>
      </w:pPr>
    </w:p>
    <w:p w14:paraId="10628A76" w14:textId="77777777" w:rsidR="003A2950" w:rsidRPr="00D168C3"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r w:rsidRPr="00D168C3">
        <w:rPr>
          <w:rFonts w:ascii="Palatino Linotype" w:eastAsia="Calibri" w:hAnsi="Palatino Linotype" w:cs="Tahoma"/>
          <w:b/>
          <w:iCs/>
          <w:sz w:val="22"/>
          <w:szCs w:val="22"/>
          <w:lang w:val="es-ES" w:eastAsia="es-ES_tradnl"/>
        </w:rPr>
        <w:t xml:space="preserve">TERCERO. Determinación de la Controversia </w:t>
      </w:r>
    </w:p>
    <w:p w14:paraId="2F66846B" w14:textId="77777777" w:rsidR="003A2950" w:rsidRPr="00D168C3"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5254D55E" w14:textId="2C7AFB9E" w:rsidR="00B22F08" w:rsidRPr="00D168C3"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D168C3">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Particular solicitó al </w:t>
      </w:r>
      <w:r w:rsidR="00702E3A" w:rsidRPr="00D168C3">
        <w:rPr>
          <w:rFonts w:ascii="Palatino Linotype" w:eastAsia="Calibri" w:hAnsi="Palatino Linotype" w:cs="Tahoma"/>
          <w:iCs/>
          <w:sz w:val="22"/>
          <w:szCs w:val="22"/>
          <w:lang w:val="es-ES" w:eastAsia="es-ES_tradnl"/>
        </w:rPr>
        <w:t>Ayuntamiento de Toluca</w:t>
      </w:r>
      <w:r w:rsidRPr="00D168C3">
        <w:rPr>
          <w:rFonts w:ascii="Palatino Linotype" w:eastAsia="Calibri" w:hAnsi="Palatino Linotype" w:cs="Tahoma"/>
          <w:iCs/>
          <w:sz w:val="22"/>
          <w:szCs w:val="22"/>
          <w:lang w:val="es-ES" w:eastAsia="es-ES_tradnl"/>
        </w:rPr>
        <w:t xml:space="preserve">, </w:t>
      </w:r>
      <w:r w:rsidR="008F06C4" w:rsidRPr="00D168C3">
        <w:rPr>
          <w:rFonts w:ascii="Palatino Linotype" w:eastAsia="Calibri" w:hAnsi="Palatino Linotype" w:cs="Tahoma"/>
          <w:iCs/>
          <w:sz w:val="22"/>
          <w:szCs w:val="22"/>
          <w:lang w:val="es-ES" w:eastAsia="es-ES_tradnl"/>
        </w:rPr>
        <w:t xml:space="preserve">el presupuesto asignado </w:t>
      </w:r>
      <w:r w:rsidR="004073FF" w:rsidRPr="00D168C3">
        <w:rPr>
          <w:rFonts w:ascii="Palatino Linotype" w:eastAsia="Calibri" w:hAnsi="Palatino Linotype" w:cs="Tahoma"/>
          <w:iCs/>
          <w:sz w:val="22"/>
          <w:szCs w:val="22"/>
          <w:lang w:val="es-ES" w:eastAsia="es-ES_tradnl"/>
        </w:rPr>
        <w:t xml:space="preserve">y </w:t>
      </w:r>
      <w:r w:rsidR="008F06C4" w:rsidRPr="00D168C3">
        <w:rPr>
          <w:rFonts w:ascii="Palatino Linotype" w:eastAsia="Calibri" w:hAnsi="Palatino Linotype" w:cs="Tahoma"/>
          <w:iCs/>
          <w:sz w:val="22"/>
          <w:szCs w:val="22"/>
          <w:lang w:val="es-ES" w:eastAsia="es-ES_tradnl"/>
        </w:rPr>
        <w:t>ejercido con los proyecto del FEFOM del año dos mil veintitrés así como el presupuesto por partida y cap</w:t>
      </w:r>
      <w:r w:rsidR="004073FF" w:rsidRPr="00D168C3">
        <w:rPr>
          <w:rFonts w:ascii="Palatino Linotype" w:eastAsia="Calibri" w:hAnsi="Palatino Linotype" w:cs="Tahoma"/>
          <w:iCs/>
          <w:sz w:val="22"/>
          <w:szCs w:val="22"/>
          <w:lang w:val="es-ES" w:eastAsia="es-ES_tradnl"/>
        </w:rPr>
        <w:t>í</w:t>
      </w:r>
      <w:r w:rsidR="008F06C4" w:rsidRPr="00D168C3">
        <w:rPr>
          <w:rFonts w:ascii="Palatino Linotype" w:eastAsia="Calibri" w:hAnsi="Palatino Linotype" w:cs="Tahoma"/>
          <w:iCs/>
          <w:sz w:val="22"/>
          <w:szCs w:val="22"/>
          <w:lang w:val="es-ES" w:eastAsia="es-ES_tradnl"/>
        </w:rPr>
        <w:t>tulo por unidad administrativa para el ejercicio dos mil veinticinco.</w:t>
      </w:r>
    </w:p>
    <w:p w14:paraId="268C1945" w14:textId="77777777" w:rsidR="005F7E06" w:rsidRPr="00D168C3" w:rsidRDefault="005F7E06" w:rsidP="003A2950">
      <w:pPr>
        <w:tabs>
          <w:tab w:val="left" w:pos="4962"/>
        </w:tabs>
        <w:spacing w:line="360" w:lineRule="auto"/>
        <w:jc w:val="both"/>
        <w:rPr>
          <w:rFonts w:ascii="Palatino Linotype" w:eastAsia="Calibri" w:hAnsi="Palatino Linotype" w:cs="Tahoma"/>
          <w:iCs/>
          <w:sz w:val="22"/>
          <w:szCs w:val="22"/>
          <w:lang w:val="es-ES" w:eastAsia="es-ES_tradnl"/>
        </w:rPr>
      </w:pPr>
    </w:p>
    <w:p w14:paraId="1B8A53EA" w14:textId="5BCB074D" w:rsidR="003A2950" w:rsidRPr="00D168C3"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D168C3">
        <w:rPr>
          <w:rFonts w:ascii="Palatino Linotype" w:eastAsia="Calibri" w:hAnsi="Palatino Linotype" w:cs="Tahoma"/>
          <w:iCs/>
          <w:sz w:val="22"/>
          <w:szCs w:val="22"/>
          <w:lang w:val="es-ES" w:eastAsia="es-ES_tradnl"/>
        </w:rPr>
        <w:t>En respuesta, el Sujeto Obligado</w:t>
      </w:r>
      <w:r w:rsidR="00B22F08" w:rsidRPr="00D168C3">
        <w:rPr>
          <w:rFonts w:ascii="Palatino Linotype" w:eastAsia="Calibri" w:hAnsi="Palatino Linotype" w:cs="Tahoma"/>
          <w:iCs/>
          <w:sz w:val="22"/>
          <w:szCs w:val="22"/>
          <w:lang w:val="es-ES" w:eastAsia="es-ES_tradnl"/>
        </w:rPr>
        <w:t xml:space="preserve"> </w:t>
      </w:r>
      <w:r w:rsidR="008F06C4" w:rsidRPr="00D168C3">
        <w:rPr>
          <w:rFonts w:ascii="Palatino Linotype" w:eastAsia="Calibri" w:hAnsi="Palatino Linotype" w:cs="Tahoma"/>
          <w:iCs/>
          <w:sz w:val="22"/>
          <w:szCs w:val="22"/>
          <w:lang w:val="es-ES" w:eastAsia="es-ES_tradnl"/>
        </w:rPr>
        <w:t>señaló que no se le ministr</w:t>
      </w:r>
      <w:r w:rsidR="004073FF" w:rsidRPr="00D168C3">
        <w:rPr>
          <w:rFonts w:ascii="Palatino Linotype" w:eastAsia="Calibri" w:hAnsi="Palatino Linotype" w:cs="Tahoma"/>
          <w:iCs/>
          <w:sz w:val="22"/>
          <w:szCs w:val="22"/>
          <w:lang w:val="es-ES" w:eastAsia="es-ES_tradnl"/>
        </w:rPr>
        <w:t>ó</w:t>
      </w:r>
      <w:r w:rsidR="008F06C4" w:rsidRPr="00D168C3">
        <w:rPr>
          <w:rFonts w:ascii="Palatino Linotype" w:eastAsia="Calibri" w:hAnsi="Palatino Linotype" w:cs="Tahoma"/>
          <w:iCs/>
          <w:sz w:val="22"/>
          <w:szCs w:val="22"/>
          <w:lang w:val="es-ES" w:eastAsia="es-ES_tradnl"/>
        </w:rPr>
        <w:t xml:space="preserve"> el presupuesto requerido y por lo que hace a la información de dos mil veinticinco </w:t>
      </w:r>
      <w:r w:rsidR="00A56C7D" w:rsidRPr="00D168C3">
        <w:rPr>
          <w:rFonts w:ascii="Palatino Linotype" w:eastAsia="Calibri" w:hAnsi="Palatino Linotype" w:cs="Tahoma"/>
          <w:iCs/>
          <w:sz w:val="22"/>
          <w:szCs w:val="22"/>
          <w:lang w:val="es-ES" w:eastAsia="es-ES_tradnl"/>
        </w:rPr>
        <w:t>informó</w:t>
      </w:r>
      <w:r w:rsidR="008F06C4" w:rsidRPr="00D168C3">
        <w:rPr>
          <w:rFonts w:ascii="Palatino Linotype" w:eastAsia="Calibri" w:hAnsi="Palatino Linotype" w:cs="Tahoma"/>
          <w:iCs/>
          <w:sz w:val="22"/>
          <w:szCs w:val="22"/>
          <w:lang w:val="es-ES" w:eastAsia="es-ES_tradnl"/>
        </w:rPr>
        <w:t xml:space="preserve"> que aún seguía en integración</w:t>
      </w:r>
      <w:r w:rsidRPr="00D168C3">
        <w:rPr>
          <w:rFonts w:ascii="Palatino Linotype" w:eastAsia="Calibri" w:hAnsi="Palatino Linotype" w:cs="Tahoma"/>
          <w:iCs/>
          <w:sz w:val="22"/>
          <w:szCs w:val="22"/>
          <w:lang w:val="es-ES" w:eastAsia="es-ES_tradnl"/>
        </w:rPr>
        <w:t xml:space="preserve">, derivado de ello el Particular se inconformó por la negativa de la información, </w:t>
      </w:r>
      <w:r w:rsidRPr="00D168C3">
        <w:rPr>
          <w:rFonts w:ascii="Palatino Linotype" w:eastAsia="Calibri" w:hAnsi="Palatino Linotype" w:cs="Tahoma"/>
          <w:bCs/>
          <w:sz w:val="22"/>
          <w:szCs w:val="22"/>
          <w:lang w:val="es-ES_tradnl" w:eastAsia="en-US"/>
        </w:rPr>
        <w:t xml:space="preserve">así </w:t>
      </w:r>
      <w:r w:rsidRPr="00D168C3">
        <w:rPr>
          <w:rFonts w:ascii="Palatino Linotype" w:eastAsia="Calibri" w:hAnsi="Palatino Linotype" w:cs="Tahoma"/>
          <w:color w:val="000000"/>
          <w:sz w:val="22"/>
          <w:szCs w:val="22"/>
        </w:rPr>
        <w:t xml:space="preserve">en el asunto que nos ocupa se actualiza la causal de procedencia señalada en el </w:t>
      </w:r>
      <w:r w:rsidRPr="00D168C3">
        <w:rPr>
          <w:rFonts w:ascii="Palatino Linotype" w:eastAsia="Calibri" w:hAnsi="Palatino Linotype" w:cs="Tahoma"/>
          <w:sz w:val="22"/>
          <w:szCs w:val="22"/>
        </w:rPr>
        <w:t>artículo 179, fracción I, de la Ley de la materia</w:t>
      </w:r>
      <w:r w:rsidRPr="00D168C3">
        <w:rPr>
          <w:rFonts w:ascii="Palatino Linotype" w:eastAsia="Calibri" w:hAnsi="Palatino Linotype" w:cs="Tahoma"/>
          <w:bCs/>
          <w:sz w:val="22"/>
          <w:szCs w:val="22"/>
        </w:rPr>
        <w:t>.</w:t>
      </w:r>
    </w:p>
    <w:p w14:paraId="24C1E68A" w14:textId="77777777" w:rsidR="003A2950" w:rsidRPr="00D168C3"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3DB60E41" w14:textId="77777777" w:rsidR="003A2950" w:rsidRPr="00D168C3" w:rsidRDefault="003A2950" w:rsidP="003A2950">
      <w:pPr>
        <w:tabs>
          <w:tab w:val="left" w:pos="4962"/>
        </w:tabs>
        <w:spacing w:line="360" w:lineRule="auto"/>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C4DB074" w14:textId="77777777" w:rsidR="003A2950" w:rsidRPr="00D168C3" w:rsidRDefault="003A2950" w:rsidP="003A2950">
      <w:pPr>
        <w:tabs>
          <w:tab w:val="left" w:pos="4962"/>
        </w:tabs>
        <w:spacing w:line="360" w:lineRule="auto"/>
        <w:jc w:val="both"/>
        <w:rPr>
          <w:rFonts w:ascii="Palatino Linotype" w:eastAsia="Calibri" w:hAnsi="Palatino Linotype" w:cs="Tahoma"/>
          <w:iCs/>
          <w:sz w:val="22"/>
          <w:szCs w:val="22"/>
          <w:lang w:eastAsia="es-ES_tradnl"/>
        </w:rPr>
      </w:pPr>
    </w:p>
    <w:p w14:paraId="1B7707A4" w14:textId="77777777" w:rsidR="003A2950" w:rsidRPr="00D168C3" w:rsidRDefault="003A2950" w:rsidP="003A2950">
      <w:pPr>
        <w:spacing w:line="360" w:lineRule="auto"/>
        <w:ind w:right="-93"/>
        <w:jc w:val="both"/>
        <w:rPr>
          <w:rFonts w:ascii="Palatino Linotype" w:hAnsi="Palatino Linotype" w:cs="Tahoma"/>
          <w:b/>
          <w:sz w:val="22"/>
          <w:szCs w:val="22"/>
        </w:rPr>
      </w:pPr>
      <w:r w:rsidRPr="00D168C3">
        <w:rPr>
          <w:rFonts w:ascii="Palatino Linotype" w:hAnsi="Palatino Linotype" w:cs="Tahoma"/>
          <w:b/>
          <w:sz w:val="22"/>
          <w:szCs w:val="22"/>
          <w:lang w:val="es-ES"/>
        </w:rPr>
        <w:lastRenderedPageBreak/>
        <w:t xml:space="preserve">CUARTO. </w:t>
      </w:r>
      <w:r w:rsidRPr="00D168C3">
        <w:rPr>
          <w:rFonts w:ascii="Palatino Linotype" w:hAnsi="Palatino Linotype" w:cs="Tahoma"/>
          <w:b/>
          <w:sz w:val="22"/>
          <w:szCs w:val="22"/>
        </w:rPr>
        <w:t>Marco normativo aplicable en materia de transparencia y acceso a la información pública</w:t>
      </w:r>
    </w:p>
    <w:p w14:paraId="406CEC94" w14:textId="77777777" w:rsidR="003A2950" w:rsidRPr="00D168C3" w:rsidRDefault="003A2950" w:rsidP="003A2950">
      <w:pPr>
        <w:spacing w:line="360" w:lineRule="auto"/>
        <w:contextualSpacing/>
        <w:jc w:val="both"/>
        <w:rPr>
          <w:rFonts w:ascii="Palatino Linotype" w:hAnsi="Palatino Linotype" w:cs="Tahoma"/>
          <w:sz w:val="22"/>
          <w:szCs w:val="22"/>
        </w:rPr>
      </w:pPr>
    </w:p>
    <w:p w14:paraId="2DBCC6FA" w14:textId="77777777" w:rsidR="003A2950" w:rsidRPr="00D168C3" w:rsidRDefault="003A2950" w:rsidP="003A2950">
      <w:pPr>
        <w:widowControl w:val="0"/>
        <w:spacing w:line="360" w:lineRule="auto"/>
        <w:contextualSpacing/>
        <w:jc w:val="both"/>
        <w:rPr>
          <w:rFonts w:ascii="Palatino Linotype" w:hAnsi="Palatino Linotype" w:cs="Tahoma"/>
          <w:sz w:val="22"/>
          <w:szCs w:val="22"/>
        </w:rPr>
      </w:pPr>
      <w:r w:rsidRPr="00D168C3">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E2A3D29" w14:textId="77777777" w:rsidR="003A2950" w:rsidRPr="00D168C3" w:rsidRDefault="003A2950" w:rsidP="003A2950">
      <w:pPr>
        <w:spacing w:line="360" w:lineRule="auto"/>
        <w:contextualSpacing/>
        <w:jc w:val="both"/>
        <w:rPr>
          <w:rFonts w:ascii="Palatino Linotype" w:hAnsi="Palatino Linotype" w:cs="Tahoma"/>
          <w:sz w:val="22"/>
          <w:szCs w:val="22"/>
        </w:rPr>
      </w:pPr>
    </w:p>
    <w:p w14:paraId="75792DA6"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4D93EC1" w14:textId="77777777" w:rsidR="003A2950" w:rsidRPr="00D168C3" w:rsidRDefault="003A2950" w:rsidP="003A2950">
      <w:pPr>
        <w:spacing w:line="360" w:lineRule="auto"/>
        <w:jc w:val="both"/>
        <w:rPr>
          <w:rFonts w:ascii="Palatino Linotype" w:hAnsi="Palatino Linotype" w:cs="Tahoma"/>
          <w:sz w:val="22"/>
          <w:szCs w:val="22"/>
        </w:rPr>
      </w:pPr>
    </w:p>
    <w:p w14:paraId="5D4938EB"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D198229" w14:textId="77777777" w:rsidR="003A2950" w:rsidRPr="00D168C3" w:rsidRDefault="003A2950" w:rsidP="003A2950">
      <w:pPr>
        <w:spacing w:line="360" w:lineRule="auto"/>
        <w:jc w:val="both"/>
        <w:rPr>
          <w:rFonts w:ascii="Palatino Linotype" w:hAnsi="Palatino Linotype" w:cs="Tahoma"/>
          <w:sz w:val="22"/>
          <w:szCs w:val="22"/>
        </w:rPr>
      </w:pPr>
    </w:p>
    <w:p w14:paraId="36A34339"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056C3DD" w14:textId="77777777" w:rsidR="003A2950" w:rsidRPr="00D168C3" w:rsidRDefault="003A2950" w:rsidP="003A2950">
      <w:pPr>
        <w:spacing w:line="360" w:lineRule="auto"/>
        <w:jc w:val="both"/>
        <w:rPr>
          <w:rFonts w:ascii="Palatino Linotype" w:hAnsi="Palatino Linotype" w:cs="Tahoma"/>
          <w:sz w:val="22"/>
          <w:szCs w:val="22"/>
        </w:rPr>
      </w:pPr>
    </w:p>
    <w:p w14:paraId="0BA4CD2E"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C6013A9" w14:textId="77777777" w:rsidR="003A2950" w:rsidRPr="00D168C3" w:rsidRDefault="003A2950" w:rsidP="003A2950">
      <w:pPr>
        <w:spacing w:line="360" w:lineRule="auto"/>
        <w:jc w:val="both"/>
        <w:rPr>
          <w:rFonts w:ascii="Palatino Linotype" w:hAnsi="Palatino Linotype" w:cs="Tahoma"/>
          <w:sz w:val="22"/>
          <w:szCs w:val="22"/>
        </w:rPr>
      </w:pPr>
    </w:p>
    <w:p w14:paraId="1CDF0BD8"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33D621F4" w14:textId="77777777" w:rsidR="003A2950" w:rsidRPr="00D168C3" w:rsidRDefault="003A2950" w:rsidP="003A2950">
      <w:pPr>
        <w:spacing w:line="360" w:lineRule="auto"/>
        <w:jc w:val="both"/>
        <w:rPr>
          <w:rFonts w:ascii="Palatino Linotype" w:hAnsi="Palatino Linotype" w:cs="Tahoma"/>
          <w:sz w:val="22"/>
          <w:szCs w:val="22"/>
        </w:rPr>
      </w:pPr>
    </w:p>
    <w:p w14:paraId="38E1683B"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686A10" w14:textId="77777777" w:rsidR="003A2950" w:rsidRPr="00D168C3" w:rsidRDefault="003A2950" w:rsidP="003A2950">
      <w:pPr>
        <w:spacing w:line="360" w:lineRule="auto"/>
        <w:ind w:right="-93"/>
        <w:jc w:val="both"/>
        <w:rPr>
          <w:rFonts w:ascii="Palatino Linotype" w:hAnsi="Palatino Linotype" w:cs="Tahoma"/>
          <w:b/>
          <w:sz w:val="22"/>
          <w:szCs w:val="22"/>
          <w:lang w:val="es-ES"/>
        </w:rPr>
      </w:pPr>
    </w:p>
    <w:p w14:paraId="52B9BE5B" w14:textId="77777777" w:rsidR="003A2950" w:rsidRPr="00D168C3" w:rsidRDefault="003A2950" w:rsidP="003A2950">
      <w:pPr>
        <w:spacing w:line="360" w:lineRule="auto"/>
        <w:ind w:right="-93"/>
        <w:jc w:val="both"/>
        <w:rPr>
          <w:rFonts w:ascii="Palatino Linotype" w:hAnsi="Palatino Linotype" w:cs="Tahoma"/>
          <w:b/>
          <w:sz w:val="22"/>
          <w:szCs w:val="22"/>
          <w:lang w:val="es-ES"/>
        </w:rPr>
      </w:pPr>
      <w:r w:rsidRPr="00D168C3">
        <w:rPr>
          <w:rFonts w:ascii="Palatino Linotype" w:hAnsi="Palatino Linotype" w:cs="Tahoma"/>
          <w:b/>
          <w:sz w:val="22"/>
          <w:szCs w:val="22"/>
          <w:lang w:val="es-ES"/>
        </w:rPr>
        <w:t>QUINTO. Estudio de Fondo</w:t>
      </w:r>
    </w:p>
    <w:p w14:paraId="3AC87B08" w14:textId="77777777" w:rsidR="003A2950" w:rsidRPr="00D168C3" w:rsidRDefault="003A2950" w:rsidP="003A2950">
      <w:pPr>
        <w:spacing w:line="360" w:lineRule="auto"/>
        <w:ind w:right="-93"/>
        <w:jc w:val="both"/>
        <w:rPr>
          <w:rFonts w:ascii="Palatino Linotype" w:hAnsi="Palatino Linotype" w:cs="Tahoma"/>
          <w:b/>
          <w:sz w:val="22"/>
          <w:szCs w:val="22"/>
          <w:lang w:val="es-ES"/>
        </w:rPr>
      </w:pPr>
    </w:p>
    <w:p w14:paraId="3824B0CE" w14:textId="77777777" w:rsidR="003A2950" w:rsidRPr="00D168C3" w:rsidRDefault="003A2950" w:rsidP="003A2950">
      <w:pPr>
        <w:spacing w:line="360" w:lineRule="auto"/>
        <w:jc w:val="both"/>
        <w:rPr>
          <w:rFonts w:ascii="Palatino Linotype" w:hAnsi="Palatino Linotype" w:cs="Tahoma"/>
          <w:sz w:val="22"/>
          <w:szCs w:val="22"/>
        </w:rPr>
      </w:pPr>
      <w:r w:rsidRPr="00D168C3">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729FB2F0" w14:textId="77777777" w:rsidR="003A2950" w:rsidRPr="00D168C3" w:rsidRDefault="003A2950" w:rsidP="003A2950">
      <w:pPr>
        <w:spacing w:line="360" w:lineRule="auto"/>
        <w:jc w:val="both"/>
        <w:rPr>
          <w:rFonts w:ascii="Palatino Linotype" w:hAnsi="Palatino Linotype" w:cs="Tahoma"/>
          <w:sz w:val="22"/>
          <w:szCs w:val="22"/>
        </w:rPr>
      </w:pPr>
    </w:p>
    <w:p w14:paraId="1CA856D2" w14:textId="1EFB9541" w:rsidR="007F78AD" w:rsidRPr="00D168C3" w:rsidRDefault="003A2950"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 xml:space="preserve">Establecido lo anterior, </w:t>
      </w:r>
      <w:r w:rsidR="007F78AD" w:rsidRPr="00D168C3">
        <w:rPr>
          <w:rFonts w:ascii="Palatino Linotype" w:eastAsia="Calibri" w:hAnsi="Palatino Linotype" w:cs="Tahoma"/>
          <w:iCs/>
          <w:sz w:val="22"/>
          <w:szCs w:val="22"/>
          <w:lang w:eastAsia="es-ES_tradnl"/>
        </w:rPr>
        <w:t>en la solicitud 00250/TOLUCA/IP/2025</w:t>
      </w:r>
      <w:r w:rsidR="004073FF" w:rsidRPr="00D168C3">
        <w:rPr>
          <w:rFonts w:ascii="Palatino Linotype" w:eastAsia="Calibri" w:hAnsi="Palatino Linotype" w:cs="Tahoma"/>
          <w:iCs/>
          <w:sz w:val="22"/>
          <w:szCs w:val="22"/>
          <w:lang w:eastAsia="es-ES_tradnl"/>
        </w:rPr>
        <w:t xml:space="preserve">, </w:t>
      </w:r>
      <w:r w:rsidR="007F78AD" w:rsidRPr="00D168C3">
        <w:rPr>
          <w:rFonts w:ascii="Palatino Linotype" w:eastAsia="Calibri" w:hAnsi="Palatino Linotype" w:cs="Tahoma"/>
          <w:iCs/>
          <w:sz w:val="22"/>
          <w:szCs w:val="22"/>
          <w:lang w:eastAsia="es-ES_tradnl"/>
        </w:rPr>
        <w:t>el Particular solicitó el presupuesto asignado por partida y cap</w:t>
      </w:r>
      <w:r w:rsidR="004073FF" w:rsidRPr="00D168C3">
        <w:rPr>
          <w:rFonts w:ascii="Palatino Linotype" w:eastAsia="Calibri" w:hAnsi="Palatino Linotype" w:cs="Tahoma"/>
          <w:iCs/>
          <w:sz w:val="22"/>
          <w:szCs w:val="22"/>
          <w:lang w:eastAsia="es-ES_tradnl"/>
        </w:rPr>
        <w:t>í</w:t>
      </w:r>
      <w:r w:rsidR="007F78AD" w:rsidRPr="00D168C3">
        <w:rPr>
          <w:rFonts w:ascii="Palatino Linotype" w:eastAsia="Calibri" w:hAnsi="Palatino Linotype" w:cs="Tahoma"/>
          <w:iCs/>
          <w:sz w:val="22"/>
          <w:szCs w:val="22"/>
          <w:lang w:eastAsia="es-ES_tradnl"/>
        </w:rPr>
        <w:t>tulo por unidad administrativa para el ejercicio fiscal dos mil veinticinco, en respuesta el Ayuntamiento señaló que se encuentra en proceso de integración en términos de los periodos establecidos para la aprobación del presupuesto correspondiente.</w:t>
      </w:r>
    </w:p>
    <w:p w14:paraId="7E2F689C" w14:textId="77777777" w:rsidR="007F78AD" w:rsidRPr="00D168C3" w:rsidRDefault="007F78AD" w:rsidP="003A2950">
      <w:pPr>
        <w:spacing w:line="360" w:lineRule="auto"/>
        <w:ind w:right="-93"/>
        <w:jc w:val="both"/>
        <w:rPr>
          <w:rFonts w:ascii="Palatino Linotype" w:eastAsia="Calibri" w:hAnsi="Palatino Linotype" w:cs="Tahoma"/>
          <w:iCs/>
          <w:sz w:val="22"/>
          <w:szCs w:val="22"/>
          <w:lang w:eastAsia="es-ES_tradnl"/>
        </w:rPr>
      </w:pPr>
    </w:p>
    <w:p w14:paraId="603F6FCE" w14:textId="7CE38FDE" w:rsidR="007F78AD" w:rsidRPr="00D168C3" w:rsidRDefault="007F78AD"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 xml:space="preserve">Derivado de lo anterior, se trae a colación el Código Financiero del Estado de México y Municipios que en su artículo 351 señala que los Ayuntamientos al aprobar en forma definitiva </w:t>
      </w:r>
      <w:r w:rsidRPr="00D168C3">
        <w:rPr>
          <w:rFonts w:ascii="Palatino Linotype" w:eastAsia="Calibri" w:hAnsi="Palatino Linotype" w:cs="Tahoma"/>
          <w:iCs/>
          <w:sz w:val="22"/>
          <w:szCs w:val="22"/>
          <w:lang w:eastAsia="es-ES_tradnl"/>
        </w:rPr>
        <w:lastRenderedPageBreak/>
        <w:t>su presupuesto de egresos, deberán publicar en la "Gaceta Municipal" de manera clara y entendible, todas y cada una de las partidas que lo integran, las remuneraciones de todo tipo aprobadas para las y los miembros del ayuntamiento y para las personas servidoras públicas en general, incluyendo mandos medios y superiores de la administración municipal, a más tardar el 25 de febrero del año para el cual habrá de aplicar dicho presupuesto.</w:t>
      </w:r>
    </w:p>
    <w:p w14:paraId="41134171" w14:textId="77777777" w:rsidR="007F78AD" w:rsidRPr="00D168C3" w:rsidRDefault="007F78AD" w:rsidP="003A2950">
      <w:pPr>
        <w:spacing w:line="360" w:lineRule="auto"/>
        <w:ind w:right="-93"/>
        <w:jc w:val="both"/>
        <w:rPr>
          <w:rFonts w:ascii="Palatino Linotype" w:eastAsia="Calibri" w:hAnsi="Palatino Linotype" w:cs="Tahoma"/>
          <w:iCs/>
          <w:sz w:val="22"/>
          <w:szCs w:val="22"/>
          <w:lang w:eastAsia="es-ES_tradnl"/>
        </w:rPr>
      </w:pPr>
    </w:p>
    <w:p w14:paraId="36FB20A6" w14:textId="0960E5A8" w:rsidR="003B7EB5" w:rsidRPr="00D168C3" w:rsidRDefault="007F78AD" w:rsidP="003B7EB5">
      <w:pPr>
        <w:tabs>
          <w:tab w:val="left" w:pos="4962"/>
        </w:tabs>
        <w:spacing w:line="360" w:lineRule="auto"/>
        <w:jc w:val="both"/>
        <w:rPr>
          <w:rFonts w:ascii="Palatino Linotype" w:hAnsi="Palatino Linotype" w:cs="Tahoma"/>
          <w:i/>
          <w:sz w:val="22"/>
          <w:szCs w:val="22"/>
        </w:rPr>
      </w:pPr>
      <w:r w:rsidRPr="00D168C3">
        <w:rPr>
          <w:rFonts w:ascii="Palatino Linotype" w:eastAsia="Calibri" w:hAnsi="Palatino Linotype" w:cs="Tahoma"/>
          <w:iCs/>
          <w:sz w:val="22"/>
          <w:szCs w:val="22"/>
          <w:lang w:eastAsia="es-ES_tradnl"/>
        </w:rPr>
        <w:t>Derivado de lo anterior, se observa que a la fecha de la solicitud que fue el catorce de enero del año en curso aún se encontraba dentro del término establecido en el artículo citado, por lo que resulta cierta la manifestación del Sujeto Obligado</w:t>
      </w:r>
      <w:r w:rsidR="003B7EB5" w:rsidRPr="00D168C3">
        <w:rPr>
          <w:rFonts w:ascii="Palatino Linotype" w:eastAsia="Calibri" w:hAnsi="Palatino Linotype" w:cs="Tahoma"/>
          <w:iCs/>
          <w:sz w:val="22"/>
          <w:szCs w:val="22"/>
          <w:lang w:eastAsia="es-ES_tradnl"/>
        </w:rPr>
        <w:t xml:space="preserve">, por lo anterior, </w:t>
      </w:r>
      <w:r w:rsidR="003B7EB5" w:rsidRPr="00D168C3">
        <w:rPr>
          <w:rFonts w:ascii="Palatino Linotype" w:eastAsia="Calibri" w:hAnsi="Palatino Linotype" w:cs="Tahoma"/>
          <w:bCs/>
          <w:sz w:val="22"/>
          <w:szCs w:val="22"/>
          <w:lang w:eastAsia="es-ES_tradnl"/>
        </w:rPr>
        <w:t xml:space="preserve">se observa que la solicitud del Particular fue atendida por el área que pudiera contar con lo solicitado es decir por la Tesorería Municipal, </w:t>
      </w:r>
      <w:r w:rsidR="003B7EB5" w:rsidRPr="00D168C3">
        <w:rPr>
          <w:rFonts w:ascii="Palatino Linotype" w:eastAsia="Calibri" w:hAnsi="Palatino Linotype" w:cs="Tahoma"/>
          <w:iCs/>
          <w:sz w:val="22"/>
          <w:szCs w:val="22"/>
          <w:lang w:eastAsia="es-ES_tradnl"/>
        </w:rPr>
        <w:t>por lo que se observa que siguió el procedimiento de búsqueda previsto en los artículos</w:t>
      </w:r>
      <w:r w:rsidR="003B7EB5" w:rsidRPr="00D168C3">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 d</w:t>
      </w:r>
      <w:proofErr w:type="spellStart"/>
      <w:r w:rsidR="003B7EB5" w:rsidRPr="00D168C3">
        <w:rPr>
          <w:rFonts w:ascii="Palatino Linotype" w:hAnsi="Palatino Linotype" w:cs="Tahoma"/>
          <w:sz w:val="22"/>
          <w:szCs w:val="22"/>
          <w:lang w:val="es-ES"/>
        </w:rPr>
        <w:t>e</w:t>
      </w:r>
      <w:proofErr w:type="spellEnd"/>
      <w:r w:rsidR="003B7EB5" w:rsidRPr="00D168C3">
        <w:rPr>
          <w:rFonts w:ascii="Palatino Linotype" w:hAnsi="Palatino Linotype" w:cs="Tahoma"/>
          <w:sz w:val="22"/>
          <w:szCs w:val="22"/>
          <w:lang w:val="es-ES"/>
        </w:rPr>
        <w:t xml:space="preserve"> tales circunstancias, se colige que los sujetos obligados únicamente están constreñidos a proporcionar </w:t>
      </w:r>
      <w:r w:rsidR="003B7EB5" w:rsidRPr="00D168C3">
        <w:rPr>
          <w:rFonts w:ascii="Palatino Linotype" w:hAnsi="Palatino Linotype" w:cs="Tahoma"/>
          <w:b/>
          <w:sz w:val="22"/>
          <w:szCs w:val="22"/>
          <w:lang w:val="es-ES"/>
        </w:rPr>
        <w:t>la documentación que obre en sus archivos</w:t>
      </w:r>
      <w:r w:rsidR="003B7EB5" w:rsidRPr="00D168C3">
        <w:rPr>
          <w:rFonts w:ascii="Palatino Linotype" w:hAnsi="Palatino Linotype" w:cs="Tahoma"/>
          <w:sz w:val="22"/>
          <w:szCs w:val="22"/>
          <w:lang w:val="es-ES"/>
        </w:rPr>
        <w:t>; por lo que, no están obligados a generar o elaborar documentos </w:t>
      </w:r>
      <w:r w:rsidR="003B7EB5" w:rsidRPr="00D168C3">
        <w:rPr>
          <w:rFonts w:ascii="Palatino Linotype" w:hAnsi="Palatino Linotype" w:cs="Tahoma"/>
          <w:i/>
          <w:iCs/>
          <w:sz w:val="22"/>
          <w:szCs w:val="22"/>
          <w:lang w:val="es-ES"/>
        </w:rPr>
        <w:t>ad hoc, </w:t>
      </w:r>
      <w:r w:rsidR="003B7EB5" w:rsidRPr="00D168C3">
        <w:rPr>
          <w:rFonts w:ascii="Palatino Linotype" w:hAnsi="Palatino Linotype" w:cs="Tahoma"/>
          <w:b/>
          <w:bCs/>
          <w:sz w:val="22"/>
          <w:szCs w:val="22"/>
          <w:lang w:val="es-ES"/>
        </w:rPr>
        <w:t xml:space="preserve">como es el caso de proporcionar respuesta a un cuestionamiento. </w:t>
      </w:r>
      <w:r w:rsidR="003B7EB5" w:rsidRPr="00D168C3">
        <w:rPr>
          <w:rFonts w:ascii="Palatino Linotype" w:hAnsi="Palatino Linotype" w:cs="Tahoma"/>
          <w:sz w:val="22"/>
          <w:szCs w:val="22"/>
          <w:lang w:val="es-ES"/>
        </w:rPr>
        <w:t>Robustece lo anterior el Criterio 01/21 emitido por el Instituto Nacional de Transparencia, Acceso a la Información y Protección de Datos Personales</w:t>
      </w:r>
      <w:r w:rsidR="003B7EB5" w:rsidRPr="00D168C3">
        <w:rPr>
          <w:rFonts w:ascii="Palatino Linotype" w:hAnsi="Palatino Linotype" w:cs="Tahoma"/>
          <w:sz w:val="22"/>
          <w:szCs w:val="22"/>
        </w:rPr>
        <w:t xml:space="preserve">. </w:t>
      </w:r>
      <w:r w:rsidR="003B7EB5" w:rsidRPr="00D168C3">
        <w:rPr>
          <w:rFonts w:ascii="Palatino Linotype" w:hAnsi="Palatino Linotype" w:cs="Tahoma"/>
          <w:bCs/>
          <w:sz w:val="22"/>
          <w:szCs w:val="22"/>
        </w:rPr>
        <w:t xml:space="preserve">En razón de lo anterior, este Instituto advierte que los agravios hechos valer devienen de </w:t>
      </w:r>
      <w:r w:rsidR="003B7EB5" w:rsidRPr="00D168C3">
        <w:rPr>
          <w:rFonts w:ascii="Palatino Linotype" w:hAnsi="Palatino Linotype" w:cs="Tahoma"/>
          <w:b/>
          <w:bCs/>
          <w:sz w:val="22"/>
          <w:szCs w:val="22"/>
        </w:rPr>
        <w:t xml:space="preserve">infundados </w:t>
      </w:r>
      <w:r w:rsidR="003B7EB5" w:rsidRPr="00D168C3">
        <w:rPr>
          <w:rFonts w:ascii="Palatino Linotype" w:hAnsi="Palatino Linotype" w:cs="Tahoma"/>
          <w:bCs/>
          <w:sz w:val="22"/>
          <w:szCs w:val="22"/>
        </w:rPr>
        <w:t xml:space="preserve">en el Recurso de Revisión </w:t>
      </w:r>
      <w:r w:rsidR="003B7EB5" w:rsidRPr="00D168C3">
        <w:rPr>
          <w:rFonts w:ascii="Palatino Linotype" w:hAnsi="Palatino Linotype" w:cs="Tahoma"/>
          <w:b/>
          <w:bCs/>
          <w:sz w:val="22"/>
          <w:szCs w:val="22"/>
        </w:rPr>
        <w:t>00909/INFOEM/IP/RR/2025</w:t>
      </w:r>
      <w:r w:rsidR="003B7EB5" w:rsidRPr="00D168C3">
        <w:rPr>
          <w:rFonts w:ascii="Palatino Linotype" w:hAnsi="Palatino Linotype" w:cs="Tahoma"/>
          <w:bCs/>
          <w:sz w:val="22"/>
          <w:szCs w:val="22"/>
        </w:rPr>
        <w:t>, por las razones señaladas en la presente.</w:t>
      </w:r>
    </w:p>
    <w:p w14:paraId="1AC26764" w14:textId="57608635" w:rsidR="007F78AD" w:rsidRPr="00D168C3" w:rsidRDefault="007F78AD" w:rsidP="003A2950">
      <w:pPr>
        <w:spacing w:line="360" w:lineRule="auto"/>
        <w:ind w:right="-93"/>
        <w:jc w:val="both"/>
        <w:rPr>
          <w:rFonts w:ascii="Palatino Linotype" w:eastAsia="Calibri" w:hAnsi="Palatino Linotype" w:cs="Tahoma"/>
          <w:iCs/>
          <w:sz w:val="22"/>
          <w:szCs w:val="22"/>
          <w:lang w:eastAsia="es-ES_tradnl"/>
        </w:rPr>
      </w:pPr>
    </w:p>
    <w:p w14:paraId="47452611" w14:textId="0518906A" w:rsidR="009901BF" w:rsidRPr="00D168C3" w:rsidRDefault="003B7EB5"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 xml:space="preserve">Ahora por lo que respecta a la solicitud </w:t>
      </w:r>
      <w:r w:rsidRPr="00D168C3">
        <w:rPr>
          <w:rFonts w:ascii="Palatino Linotype" w:eastAsia="Calibri" w:hAnsi="Palatino Linotype" w:cs="Tahoma"/>
          <w:b/>
          <w:iCs/>
          <w:sz w:val="22"/>
          <w:szCs w:val="22"/>
          <w:lang w:eastAsia="es-ES_tradnl"/>
        </w:rPr>
        <w:t>00262/TOLUCA/IP/2025</w:t>
      </w:r>
      <w:r w:rsidRPr="00D168C3">
        <w:rPr>
          <w:rFonts w:ascii="Palatino Linotype" w:eastAsia="Calibri" w:hAnsi="Palatino Linotype" w:cs="Tahoma"/>
          <w:iCs/>
          <w:sz w:val="22"/>
          <w:szCs w:val="22"/>
          <w:lang w:eastAsia="es-ES_tradnl"/>
        </w:rPr>
        <w:t xml:space="preserve"> en la que el Particular solicitó información del FEFOM del año dos mil veintitrés, </w:t>
      </w:r>
      <w:r w:rsidR="008E2BC7" w:rsidRPr="00D168C3">
        <w:rPr>
          <w:rFonts w:ascii="Palatino Linotype" w:eastAsia="Calibri" w:hAnsi="Palatino Linotype" w:cs="Tahoma"/>
          <w:iCs/>
          <w:sz w:val="22"/>
          <w:szCs w:val="22"/>
          <w:lang w:eastAsia="es-ES_tradnl"/>
        </w:rPr>
        <w:t>e</w:t>
      </w:r>
      <w:r w:rsidR="00C8283C" w:rsidRPr="00D168C3">
        <w:rPr>
          <w:rFonts w:ascii="Palatino Linotype" w:eastAsia="Calibri" w:hAnsi="Palatino Linotype" w:cs="Tahoma"/>
          <w:iCs/>
          <w:sz w:val="22"/>
          <w:szCs w:val="22"/>
          <w:lang w:eastAsia="es-ES_tradnl"/>
        </w:rPr>
        <w:t>l</w:t>
      </w:r>
      <w:r w:rsidR="008E2BC7" w:rsidRPr="00D168C3">
        <w:rPr>
          <w:rFonts w:ascii="Palatino Linotype" w:eastAsia="Calibri" w:hAnsi="Palatino Linotype" w:cs="Tahoma"/>
          <w:iCs/>
          <w:sz w:val="22"/>
          <w:szCs w:val="22"/>
          <w:lang w:eastAsia="es-ES_tradnl"/>
        </w:rPr>
        <w:t xml:space="preserve"> Ayuntamiento </w:t>
      </w:r>
      <w:r w:rsidRPr="00D168C3">
        <w:rPr>
          <w:rFonts w:ascii="Palatino Linotype" w:eastAsia="Calibri" w:hAnsi="Palatino Linotype" w:cs="Tahoma"/>
          <w:iCs/>
          <w:sz w:val="22"/>
          <w:szCs w:val="22"/>
          <w:lang w:eastAsia="es-ES_tradnl"/>
        </w:rPr>
        <w:t>inform</w:t>
      </w:r>
      <w:r w:rsidR="004073FF" w:rsidRPr="00D168C3">
        <w:rPr>
          <w:rFonts w:ascii="Palatino Linotype" w:eastAsia="Calibri" w:hAnsi="Palatino Linotype" w:cs="Tahoma"/>
          <w:iCs/>
          <w:sz w:val="22"/>
          <w:szCs w:val="22"/>
          <w:lang w:eastAsia="es-ES_tradnl"/>
        </w:rPr>
        <w:t>ó</w:t>
      </w:r>
      <w:r w:rsidRPr="00D168C3">
        <w:rPr>
          <w:rFonts w:ascii="Palatino Linotype" w:eastAsia="Calibri" w:hAnsi="Palatino Linotype" w:cs="Tahoma"/>
          <w:iCs/>
          <w:sz w:val="22"/>
          <w:szCs w:val="22"/>
          <w:lang w:eastAsia="es-ES_tradnl"/>
        </w:rPr>
        <w:t xml:space="preserve"> que durante el ejercicio fiscal 2023 no fue ministrado recurso correspondiente al Fondo Estatal de Fortalecimiento Municipal</w:t>
      </w:r>
      <w:r w:rsidR="00642A75" w:rsidRPr="00D168C3">
        <w:rPr>
          <w:rFonts w:ascii="Palatino Linotype" w:eastAsia="Calibri" w:hAnsi="Palatino Linotype" w:cs="Tahoma"/>
          <w:iCs/>
          <w:sz w:val="22"/>
          <w:szCs w:val="22"/>
          <w:lang w:eastAsia="es-ES_tradnl"/>
        </w:rPr>
        <w:t xml:space="preserve">, no </w:t>
      </w:r>
      <w:r w:rsidR="008E2BC7" w:rsidRPr="00D168C3">
        <w:rPr>
          <w:rFonts w:ascii="Palatino Linotype" w:eastAsia="Calibri" w:hAnsi="Palatino Linotype" w:cs="Tahoma"/>
          <w:iCs/>
          <w:sz w:val="22"/>
          <w:szCs w:val="22"/>
          <w:lang w:eastAsia="es-ES_tradnl"/>
        </w:rPr>
        <w:t>obstante,</w:t>
      </w:r>
      <w:r w:rsidR="00642A75" w:rsidRPr="00D168C3">
        <w:rPr>
          <w:rFonts w:ascii="Palatino Linotype" w:eastAsia="Calibri" w:hAnsi="Palatino Linotype" w:cs="Tahoma"/>
          <w:iCs/>
          <w:sz w:val="22"/>
          <w:szCs w:val="22"/>
          <w:lang w:eastAsia="es-ES_tradnl"/>
        </w:rPr>
        <w:t xml:space="preserve"> se localizó </w:t>
      </w:r>
      <w:r w:rsidR="008E2BC7" w:rsidRPr="00D168C3">
        <w:rPr>
          <w:rFonts w:ascii="Palatino Linotype" w:eastAsia="Calibri" w:hAnsi="Palatino Linotype" w:cs="Tahoma"/>
          <w:iCs/>
          <w:sz w:val="22"/>
          <w:szCs w:val="22"/>
          <w:lang w:eastAsia="es-ES_tradnl"/>
        </w:rPr>
        <w:t xml:space="preserve">en el </w:t>
      </w:r>
      <w:r w:rsidR="000D0A1B" w:rsidRPr="00D168C3">
        <w:rPr>
          <w:rFonts w:ascii="Palatino Linotype" w:eastAsia="Calibri" w:hAnsi="Palatino Linotype" w:cs="Tahoma"/>
          <w:iCs/>
          <w:sz w:val="22"/>
          <w:szCs w:val="22"/>
          <w:lang w:eastAsia="es-ES_tradnl"/>
        </w:rPr>
        <w:t>Periódico</w:t>
      </w:r>
      <w:r w:rsidR="008E2BC7" w:rsidRPr="00D168C3">
        <w:rPr>
          <w:rFonts w:ascii="Palatino Linotype" w:eastAsia="Calibri" w:hAnsi="Palatino Linotype" w:cs="Tahoma"/>
          <w:iCs/>
          <w:sz w:val="22"/>
          <w:szCs w:val="22"/>
          <w:lang w:eastAsia="es-ES_tradnl"/>
        </w:rPr>
        <w:t xml:space="preserve"> Ofi</w:t>
      </w:r>
      <w:r w:rsidR="000D0A1B" w:rsidRPr="00D168C3">
        <w:rPr>
          <w:rFonts w:ascii="Palatino Linotype" w:eastAsia="Calibri" w:hAnsi="Palatino Linotype" w:cs="Tahoma"/>
          <w:iCs/>
          <w:sz w:val="22"/>
          <w:szCs w:val="22"/>
          <w:lang w:eastAsia="es-ES_tradnl"/>
        </w:rPr>
        <w:t xml:space="preserve">cial “Gaceta del Gobierno” del quince de febrero de dos mil veintitrés el Acuerdo por el que se dan a conocer las fórmulas y variables utilizadas para determinar el monto asignado a cada Municipio del </w:t>
      </w:r>
      <w:r w:rsidR="000D0A1B" w:rsidRPr="00D168C3">
        <w:rPr>
          <w:rFonts w:ascii="Palatino Linotype" w:eastAsia="Calibri" w:hAnsi="Palatino Linotype" w:cs="Tahoma"/>
          <w:iCs/>
          <w:sz w:val="22"/>
          <w:szCs w:val="22"/>
          <w:lang w:eastAsia="es-ES_tradnl"/>
        </w:rPr>
        <w:lastRenderedPageBreak/>
        <w:t>Fondo Estatal de Fortalecimiento Municipal para el ejercicio fiscal 2023</w:t>
      </w:r>
      <w:r w:rsidR="00370439" w:rsidRPr="00D168C3">
        <w:rPr>
          <w:rFonts w:ascii="Palatino Linotype" w:eastAsia="Calibri" w:hAnsi="Palatino Linotype" w:cs="Tahoma"/>
          <w:iCs/>
          <w:sz w:val="22"/>
          <w:szCs w:val="22"/>
          <w:lang w:eastAsia="es-ES_tradnl"/>
        </w:rPr>
        <w:t xml:space="preserve"> en el que se establece el monto del </w:t>
      </w:r>
      <w:proofErr w:type="spellStart"/>
      <w:r w:rsidR="00370439" w:rsidRPr="00D168C3">
        <w:rPr>
          <w:rFonts w:ascii="Palatino Linotype" w:eastAsia="Calibri" w:hAnsi="Palatino Linotype" w:cs="Tahoma"/>
          <w:iCs/>
          <w:sz w:val="22"/>
          <w:szCs w:val="22"/>
          <w:lang w:eastAsia="es-ES_tradnl"/>
        </w:rPr>
        <w:t>Fefom</w:t>
      </w:r>
      <w:proofErr w:type="spellEnd"/>
      <w:r w:rsidR="00370439" w:rsidRPr="00D168C3">
        <w:rPr>
          <w:rFonts w:ascii="Palatino Linotype" w:eastAsia="Calibri" w:hAnsi="Palatino Linotype" w:cs="Tahoma"/>
          <w:iCs/>
          <w:sz w:val="22"/>
          <w:szCs w:val="22"/>
          <w:lang w:eastAsia="es-ES_tradnl"/>
        </w:rPr>
        <w:t xml:space="preserve"> que corresponde a cada municipio para </w:t>
      </w:r>
      <w:r w:rsidR="009901BF" w:rsidRPr="00D168C3">
        <w:rPr>
          <w:rFonts w:ascii="Palatino Linotype" w:eastAsia="Calibri" w:hAnsi="Palatino Linotype" w:cs="Tahoma"/>
          <w:iCs/>
          <w:sz w:val="22"/>
          <w:szCs w:val="22"/>
          <w:lang w:eastAsia="es-ES_tradnl"/>
        </w:rPr>
        <w:t>dicho año</w:t>
      </w:r>
      <w:r w:rsidR="00370439" w:rsidRPr="00D168C3">
        <w:rPr>
          <w:rFonts w:ascii="Palatino Linotype" w:eastAsia="Calibri" w:hAnsi="Palatino Linotype" w:cs="Tahoma"/>
          <w:iCs/>
          <w:sz w:val="22"/>
          <w:szCs w:val="22"/>
          <w:lang w:eastAsia="es-ES_tradnl"/>
        </w:rPr>
        <w:t xml:space="preserve">, </w:t>
      </w:r>
      <w:r w:rsidR="009901BF" w:rsidRPr="00D168C3">
        <w:rPr>
          <w:rFonts w:ascii="Palatino Linotype" w:eastAsia="Calibri" w:hAnsi="Palatino Linotype" w:cs="Tahoma"/>
          <w:iCs/>
          <w:sz w:val="22"/>
          <w:szCs w:val="22"/>
          <w:lang w:eastAsia="es-ES_tradnl"/>
        </w:rPr>
        <w:t xml:space="preserve">en el que se puede ver que al Ayuntamiento de Toluca le </w:t>
      </w:r>
      <w:r w:rsidR="001711BC" w:rsidRPr="00D168C3">
        <w:rPr>
          <w:rFonts w:ascii="Palatino Linotype" w:eastAsia="Calibri" w:hAnsi="Palatino Linotype" w:cs="Tahoma"/>
          <w:iCs/>
          <w:sz w:val="22"/>
          <w:szCs w:val="22"/>
          <w:lang w:eastAsia="es-ES_tradnl"/>
        </w:rPr>
        <w:t>fue asignado</w:t>
      </w:r>
      <w:r w:rsidR="009901BF" w:rsidRPr="00D168C3">
        <w:rPr>
          <w:rFonts w:ascii="Palatino Linotype" w:eastAsia="Calibri" w:hAnsi="Palatino Linotype" w:cs="Tahoma"/>
          <w:iCs/>
          <w:sz w:val="22"/>
          <w:szCs w:val="22"/>
          <w:lang w:eastAsia="es-ES_tradnl"/>
        </w:rPr>
        <w:t xml:space="preserve"> cierto monto</w:t>
      </w:r>
      <w:r w:rsidR="001711BC" w:rsidRPr="00D168C3">
        <w:rPr>
          <w:rFonts w:ascii="Palatino Linotype" w:eastAsia="Calibri" w:hAnsi="Palatino Linotype" w:cs="Tahoma"/>
          <w:iCs/>
          <w:sz w:val="22"/>
          <w:szCs w:val="22"/>
          <w:lang w:eastAsia="es-ES_tradnl"/>
        </w:rPr>
        <w:t>.</w:t>
      </w:r>
    </w:p>
    <w:p w14:paraId="046ECFE0" w14:textId="2A296F50" w:rsidR="001711BC" w:rsidRPr="00D168C3" w:rsidRDefault="001711BC" w:rsidP="003A2950">
      <w:pPr>
        <w:spacing w:line="360" w:lineRule="auto"/>
        <w:ind w:right="-93"/>
        <w:jc w:val="both"/>
        <w:rPr>
          <w:rFonts w:ascii="Palatino Linotype" w:eastAsia="Calibri" w:hAnsi="Palatino Linotype" w:cs="Tahoma"/>
          <w:iCs/>
          <w:sz w:val="22"/>
          <w:szCs w:val="22"/>
          <w:lang w:eastAsia="es-ES_tradnl"/>
        </w:rPr>
      </w:pPr>
    </w:p>
    <w:p w14:paraId="12A0069D" w14:textId="6DBEC7EE" w:rsidR="001711BC" w:rsidRPr="00D168C3" w:rsidRDefault="001711BC"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 xml:space="preserve">Aunado a lo anterior, se localizó la liga electrónica </w:t>
      </w:r>
      <w:hyperlink r:id="rId8" w:history="1">
        <w:r w:rsidRPr="00D168C3">
          <w:rPr>
            <w:rStyle w:val="Hipervnculo"/>
            <w:rFonts w:ascii="Palatino Linotype" w:eastAsia="Calibri" w:hAnsi="Palatino Linotype" w:cs="Tahoma"/>
            <w:iCs/>
            <w:sz w:val="22"/>
            <w:szCs w:val="22"/>
            <w:lang w:eastAsia="es-ES_tradnl"/>
          </w:rPr>
          <w:t>https://www2.toluca.gob.mx/wp-content/uploads/2024/02/tol-pdf-Numeralia-2023.pdf</w:t>
        </w:r>
      </w:hyperlink>
      <w:r w:rsidRPr="00D168C3">
        <w:rPr>
          <w:rFonts w:ascii="Palatino Linotype" w:eastAsia="Calibri" w:hAnsi="Palatino Linotype" w:cs="Tahoma"/>
          <w:iCs/>
          <w:sz w:val="22"/>
          <w:szCs w:val="22"/>
          <w:lang w:eastAsia="es-ES_tradnl"/>
        </w:rPr>
        <w:t xml:space="preserve"> en la que se puede observar la </w:t>
      </w:r>
      <w:proofErr w:type="spellStart"/>
      <w:r w:rsidRPr="00D168C3">
        <w:rPr>
          <w:rFonts w:ascii="Palatino Linotype" w:eastAsia="Calibri" w:hAnsi="Palatino Linotype" w:cs="Tahoma"/>
          <w:iCs/>
          <w:sz w:val="22"/>
          <w:szCs w:val="22"/>
          <w:lang w:eastAsia="es-ES_tradnl"/>
        </w:rPr>
        <w:t>Numeralia</w:t>
      </w:r>
      <w:proofErr w:type="spellEnd"/>
      <w:r w:rsidRPr="00D168C3">
        <w:rPr>
          <w:rFonts w:ascii="Palatino Linotype" w:eastAsia="Calibri" w:hAnsi="Palatino Linotype" w:cs="Tahoma"/>
          <w:iCs/>
          <w:sz w:val="22"/>
          <w:szCs w:val="22"/>
          <w:lang w:eastAsia="es-ES_tradnl"/>
        </w:rPr>
        <w:t xml:space="preserve"> Municipal 2023 del Ayuntamiento de Toluca, en la que en su apartado de Presentación señala que contiene datos estadísticos sobre servicios, estrategias y programas que operó el gobierno municipal de enero a diciembre de dicho año, y especifica que la </w:t>
      </w:r>
      <w:proofErr w:type="spellStart"/>
      <w:r w:rsidRPr="00D168C3">
        <w:rPr>
          <w:rFonts w:ascii="Palatino Linotype" w:eastAsia="Calibri" w:hAnsi="Palatino Linotype" w:cs="Tahoma"/>
          <w:iCs/>
          <w:sz w:val="22"/>
          <w:szCs w:val="22"/>
          <w:lang w:eastAsia="es-ES_tradnl"/>
        </w:rPr>
        <w:t>Numeralia</w:t>
      </w:r>
      <w:proofErr w:type="spellEnd"/>
      <w:r w:rsidRPr="00D168C3">
        <w:rPr>
          <w:rFonts w:ascii="Palatino Linotype" w:eastAsia="Calibri" w:hAnsi="Palatino Linotype" w:cs="Tahoma"/>
          <w:iCs/>
          <w:sz w:val="22"/>
          <w:szCs w:val="22"/>
          <w:lang w:eastAsia="es-ES_tradnl"/>
        </w:rPr>
        <w:t xml:space="preserve"> Municipal es entendida como una colección o conjunto de datos estadísticos y tiene el objetivo principal de difundir de manera clara y sencilla la información básica del ayuntamiento y del municipio de Toluca.</w:t>
      </w:r>
    </w:p>
    <w:p w14:paraId="17A0726B" w14:textId="4B08DC30" w:rsidR="009901BF" w:rsidRPr="00D168C3" w:rsidRDefault="009901BF" w:rsidP="003A2950">
      <w:pPr>
        <w:spacing w:line="360" w:lineRule="auto"/>
        <w:ind w:right="-93"/>
        <w:jc w:val="both"/>
        <w:rPr>
          <w:rFonts w:ascii="Palatino Linotype" w:eastAsia="Calibri" w:hAnsi="Palatino Linotype" w:cs="Tahoma"/>
          <w:iCs/>
          <w:sz w:val="22"/>
          <w:szCs w:val="22"/>
          <w:lang w:eastAsia="es-ES_tradnl"/>
        </w:rPr>
      </w:pPr>
    </w:p>
    <w:p w14:paraId="2DF3F87A" w14:textId="1A68F4E6" w:rsidR="001711BC" w:rsidRPr="00D168C3" w:rsidRDefault="001711BC"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Aunado a lo anterior, en el mismo apartado de Presentación señala que los datos estadísticos anuales expuestos ahí muestran los resultados obtenidos por las unidades administrativas que integran la administración pública municipal y que atienden las necesidades sociales que demanda la población toluqueña.</w:t>
      </w:r>
    </w:p>
    <w:p w14:paraId="3B55F41C" w14:textId="6B829A48" w:rsidR="001711BC" w:rsidRPr="00D168C3" w:rsidRDefault="001711BC" w:rsidP="003A2950">
      <w:pPr>
        <w:spacing w:line="360" w:lineRule="auto"/>
        <w:ind w:right="-93"/>
        <w:jc w:val="both"/>
        <w:rPr>
          <w:rFonts w:ascii="Palatino Linotype" w:eastAsia="Calibri" w:hAnsi="Palatino Linotype" w:cs="Tahoma"/>
          <w:iCs/>
          <w:sz w:val="22"/>
          <w:szCs w:val="22"/>
          <w:lang w:eastAsia="es-ES_tradnl"/>
        </w:rPr>
      </w:pPr>
    </w:p>
    <w:p w14:paraId="0C659A45" w14:textId="35EA0611" w:rsidR="001711BC" w:rsidRPr="00D168C3" w:rsidRDefault="00823FCC" w:rsidP="003A2950">
      <w:pPr>
        <w:spacing w:line="360" w:lineRule="auto"/>
        <w:ind w:right="-93"/>
        <w:jc w:val="both"/>
        <w:rPr>
          <w:rFonts w:ascii="Palatino Linotype" w:eastAsia="Calibri" w:hAnsi="Palatino Linotype" w:cs="Tahoma"/>
          <w:iCs/>
          <w:sz w:val="22"/>
          <w:szCs w:val="22"/>
          <w:lang w:eastAsia="es-ES_tradnl"/>
        </w:rPr>
      </w:pPr>
      <w:r w:rsidRPr="00D168C3">
        <w:rPr>
          <w:rFonts w:ascii="Palatino Linotype" w:eastAsia="Calibri" w:hAnsi="Palatino Linotype" w:cs="Tahoma"/>
          <w:iCs/>
          <w:sz w:val="22"/>
          <w:szCs w:val="22"/>
          <w:lang w:eastAsia="es-ES_tradnl"/>
        </w:rPr>
        <w:t xml:space="preserve">Establecido lo anterior en el documento citado se localizó respecto del </w:t>
      </w:r>
      <w:proofErr w:type="spellStart"/>
      <w:r w:rsidRPr="00D168C3">
        <w:rPr>
          <w:rFonts w:ascii="Palatino Linotype" w:eastAsia="Calibri" w:hAnsi="Palatino Linotype" w:cs="Tahoma"/>
          <w:iCs/>
          <w:sz w:val="22"/>
          <w:szCs w:val="22"/>
          <w:lang w:eastAsia="es-ES_tradnl"/>
        </w:rPr>
        <w:t>Fefom</w:t>
      </w:r>
      <w:proofErr w:type="spellEnd"/>
      <w:r w:rsidRPr="00D168C3">
        <w:rPr>
          <w:rFonts w:ascii="Palatino Linotype" w:eastAsia="Calibri" w:hAnsi="Palatino Linotype" w:cs="Tahoma"/>
          <w:iCs/>
          <w:sz w:val="22"/>
          <w:szCs w:val="22"/>
          <w:lang w:eastAsia="es-ES_tradnl"/>
        </w:rPr>
        <w:t xml:space="preserve"> lo siguiente:</w:t>
      </w:r>
    </w:p>
    <w:p w14:paraId="4D50BCDF" w14:textId="2D6A8B3C" w:rsidR="001711BC" w:rsidRPr="00D168C3" w:rsidRDefault="001711BC" w:rsidP="003A2950">
      <w:pPr>
        <w:spacing w:line="360" w:lineRule="auto"/>
        <w:ind w:right="-93"/>
        <w:jc w:val="both"/>
        <w:rPr>
          <w:rFonts w:ascii="Palatino Linotype" w:eastAsia="Calibri" w:hAnsi="Palatino Linotype" w:cs="Tahoma"/>
          <w:iCs/>
          <w:sz w:val="22"/>
          <w:szCs w:val="22"/>
          <w:lang w:eastAsia="es-ES_tradnl"/>
        </w:rPr>
      </w:pPr>
    </w:p>
    <w:p w14:paraId="6B6C3690" w14:textId="1212C0CE" w:rsidR="001711BC" w:rsidRPr="00D168C3" w:rsidRDefault="00823FCC" w:rsidP="003A2950">
      <w:pPr>
        <w:spacing w:line="360" w:lineRule="auto"/>
        <w:ind w:right="-93"/>
        <w:jc w:val="both"/>
        <w:rPr>
          <w:rFonts w:ascii="Palatino Linotype" w:eastAsia="Calibri" w:hAnsi="Palatino Linotype" w:cs="Tahoma"/>
          <w:iCs/>
          <w:sz w:val="22"/>
          <w:szCs w:val="22"/>
          <w:lang w:eastAsia="es-ES_tradnl"/>
        </w:rPr>
      </w:pPr>
      <w:r w:rsidRPr="00D168C3">
        <w:rPr>
          <w:noProof/>
        </w:rPr>
        <mc:AlternateContent>
          <mc:Choice Requires="wps">
            <w:drawing>
              <wp:anchor distT="0" distB="0" distL="114300" distR="114300" simplePos="0" relativeHeight="251660288" behindDoc="0" locked="0" layoutInCell="1" allowOverlap="1" wp14:anchorId="747B66FD" wp14:editId="49F62643">
                <wp:simplePos x="0" y="0"/>
                <wp:positionH relativeFrom="column">
                  <wp:posOffset>77470</wp:posOffset>
                </wp:positionH>
                <wp:positionV relativeFrom="paragraph">
                  <wp:posOffset>1102360</wp:posOffset>
                </wp:positionV>
                <wp:extent cx="5534025" cy="276225"/>
                <wp:effectExtent l="19050" t="19050" r="28575" b="28575"/>
                <wp:wrapNone/>
                <wp:docPr id="7" name="Rectángulo 7"/>
                <wp:cNvGraphicFramePr/>
                <a:graphic xmlns:a="http://schemas.openxmlformats.org/drawingml/2006/main">
                  <a:graphicData uri="http://schemas.microsoft.com/office/word/2010/wordprocessingShape">
                    <wps:wsp>
                      <wps:cNvSpPr/>
                      <wps:spPr>
                        <a:xfrm>
                          <a:off x="0" y="0"/>
                          <a:ext cx="5534025" cy="276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5C6EF940" id="Rectángulo 7" o:spid="_x0000_s1026" style="position:absolute;margin-left:6.1pt;margin-top:86.8pt;width:435.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" filled="f" strokecolor="red" strokeweight="2.25pt"/>
            </w:pict>
          </mc:Fallback>
        </mc:AlternateContent>
      </w:r>
      <w:r w:rsidRPr="00D168C3">
        <w:rPr>
          <w:noProof/>
        </w:rPr>
        <w:drawing>
          <wp:inline distT="0" distB="0" distL="0" distR="0" wp14:anchorId="06DC13D0" wp14:editId="1772FB56">
            <wp:extent cx="5705475" cy="1407443"/>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026" cy="1412266"/>
                    </a:xfrm>
                    <a:prstGeom prst="rect">
                      <a:avLst/>
                    </a:prstGeom>
                  </pic:spPr>
                </pic:pic>
              </a:graphicData>
            </a:graphic>
          </wp:inline>
        </w:drawing>
      </w:r>
    </w:p>
    <w:p w14:paraId="015FDFED" w14:textId="77777777" w:rsidR="00823FCC" w:rsidRPr="00D168C3" w:rsidRDefault="00823FCC" w:rsidP="003A2950">
      <w:pPr>
        <w:spacing w:line="360" w:lineRule="auto"/>
        <w:ind w:right="-93"/>
        <w:jc w:val="both"/>
        <w:rPr>
          <w:rFonts w:ascii="Palatino Linotype" w:eastAsia="Calibri" w:hAnsi="Palatino Linotype" w:cs="Tahoma"/>
          <w:iCs/>
          <w:sz w:val="22"/>
          <w:szCs w:val="22"/>
          <w:lang w:eastAsia="es-ES_tradnl"/>
        </w:rPr>
      </w:pPr>
    </w:p>
    <w:p w14:paraId="5B8E1326" w14:textId="598A162D" w:rsidR="00823FCC" w:rsidRPr="00D168C3" w:rsidRDefault="00823FCC" w:rsidP="00823FCC">
      <w:pPr>
        <w:spacing w:line="360" w:lineRule="auto"/>
        <w:ind w:right="-93"/>
        <w:jc w:val="both"/>
        <w:rPr>
          <w:rFonts w:ascii="Palatino Linotype" w:eastAsia="Calibri" w:hAnsi="Palatino Linotype" w:cs="Tahoma"/>
          <w:bCs/>
          <w:iCs/>
          <w:sz w:val="22"/>
          <w:szCs w:val="22"/>
          <w:lang w:val="es-ES" w:eastAsia="es-ES_tradnl"/>
        </w:rPr>
      </w:pPr>
      <w:r w:rsidRPr="00D168C3">
        <w:rPr>
          <w:rFonts w:ascii="Palatino Linotype" w:eastAsia="Calibri" w:hAnsi="Palatino Linotype" w:cs="Tahoma"/>
          <w:iCs/>
          <w:sz w:val="22"/>
          <w:szCs w:val="22"/>
          <w:lang w:eastAsia="es-ES_tradnl"/>
        </w:rPr>
        <w:lastRenderedPageBreak/>
        <w:t xml:space="preserve">Derivado de lo anterior, se observa que si bien si se asignó un monto del Fondo en estudio el mismo no fue asignado al Ayuntamiento, como lo plasmo en su </w:t>
      </w:r>
      <w:proofErr w:type="spellStart"/>
      <w:r w:rsidRPr="00D168C3">
        <w:rPr>
          <w:rFonts w:ascii="Palatino Linotype" w:eastAsia="Calibri" w:hAnsi="Palatino Linotype" w:cs="Tahoma"/>
          <w:iCs/>
          <w:sz w:val="22"/>
          <w:szCs w:val="22"/>
          <w:lang w:eastAsia="es-ES_tradnl"/>
        </w:rPr>
        <w:t>Numeralia</w:t>
      </w:r>
      <w:proofErr w:type="spellEnd"/>
      <w:r w:rsidRPr="00D168C3">
        <w:rPr>
          <w:rFonts w:ascii="Palatino Linotype" w:eastAsia="Calibri" w:hAnsi="Palatino Linotype" w:cs="Tahoma"/>
          <w:iCs/>
          <w:sz w:val="22"/>
          <w:szCs w:val="22"/>
          <w:lang w:eastAsia="es-ES_tradnl"/>
        </w:rPr>
        <w:t xml:space="preserve"> Municipal, por tal razón, </w:t>
      </w:r>
      <w:r w:rsidRPr="00D168C3">
        <w:rPr>
          <w:rFonts w:ascii="Palatino Linotype" w:eastAsia="Calibri" w:hAnsi="Palatino Linotype" w:cs="Tahoma"/>
          <w:bCs/>
          <w:sz w:val="22"/>
          <w:szCs w:val="22"/>
          <w:lang w:eastAsia="es-ES_tradnl"/>
        </w:rPr>
        <w:t xml:space="preserve">se observa que la solicitud del Particular fue atendida por el área que pudiera contar con lo solicitado , a saber la Tesorería Municipal,, </w:t>
      </w:r>
      <w:r w:rsidRPr="00D168C3">
        <w:rPr>
          <w:rFonts w:ascii="Palatino Linotype" w:eastAsia="Calibri" w:hAnsi="Palatino Linotype" w:cs="Tahoma"/>
          <w:iCs/>
          <w:sz w:val="22"/>
          <w:szCs w:val="22"/>
          <w:lang w:eastAsia="es-ES_tradnl"/>
        </w:rPr>
        <w:t>por lo que se observa que siguió el procedimiento de búsqueda previsto en los artículos</w:t>
      </w:r>
      <w:r w:rsidRPr="00D168C3">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w:t>
      </w:r>
    </w:p>
    <w:p w14:paraId="1A468B6B" w14:textId="15738D91" w:rsidR="00823FCC" w:rsidRPr="00D168C3" w:rsidRDefault="00C8283C" w:rsidP="00823FCC">
      <w:pPr>
        <w:spacing w:line="360" w:lineRule="auto"/>
        <w:jc w:val="both"/>
        <w:rPr>
          <w:rFonts w:ascii="Palatino Linotype" w:hAnsi="Palatino Linotype" w:cs="Tahoma"/>
          <w:bCs/>
          <w:sz w:val="22"/>
          <w:szCs w:val="22"/>
        </w:rPr>
      </w:pPr>
      <w:r w:rsidRPr="00D168C3">
        <w:rPr>
          <w:rFonts w:ascii="Palatino Linotype" w:hAnsi="Palatino Linotype" w:cs="Tahoma"/>
          <w:bCs/>
          <w:sz w:val="22"/>
          <w:szCs w:val="22"/>
          <w:lang w:val="es-ES"/>
        </w:rPr>
        <w:t xml:space="preserve">Además, sobre la manifestación realizada por el Tesorero Municipal al no contar con la información, constituye una expresión en sentido negativo, ya que, es claro que dichas manifestaciones se encuentran relacionadas de manera directa e inmediata con la solicitud de acceso a la información en estudio. Así, es evidente que la información solicitada no puede fácticamente obrar en los archivos del Sujeto Obligado,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el presente punto se tiene por atendido. </w:t>
      </w:r>
      <w:r w:rsidR="00823FCC" w:rsidRPr="00D168C3">
        <w:rPr>
          <w:rFonts w:ascii="Palatino Linotype" w:hAnsi="Palatino Linotype" w:cs="Tahoma"/>
          <w:sz w:val="22"/>
          <w:szCs w:val="22"/>
          <w:lang w:val="es-ES"/>
        </w:rPr>
        <w:t xml:space="preserve">De tales circunstancias, se colige que los sujetos obligados únicamente están constreñidos a proporcionar </w:t>
      </w:r>
      <w:r w:rsidR="00823FCC" w:rsidRPr="00D168C3">
        <w:rPr>
          <w:rFonts w:ascii="Palatino Linotype" w:hAnsi="Palatino Linotype" w:cs="Tahoma"/>
          <w:b/>
          <w:sz w:val="22"/>
          <w:szCs w:val="22"/>
          <w:lang w:val="es-ES"/>
        </w:rPr>
        <w:t>la documentación que obre en sus archivos</w:t>
      </w:r>
      <w:r w:rsidR="00823FCC" w:rsidRPr="00D168C3">
        <w:rPr>
          <w:rFonts w:ascii="Palatino Linotype" w:hAnsi="Palatino Linotype" w:cs="Tahoma"/>
          <w:sz w:val="22"/>
          <w:szCs w:val="22"/>
          <w:lang w:val="es-ES"/>
        </w:rPr>
        <w:t>; por lo que, no están obligados a generar o elaborar documentos </w:t>
      </w:r>
      <w:r w:rsidR="00823FCC" w:rsidRPr="00D168C3">
        <w:rPr>
          <w:rFonts w:ascii="Palatino Linotype" w:hAnsi="Palatino Linotype" w:cs="Tahoma"/>
          <w:i/>
          <w:iCs/>
          <w:sz w:val="22"/>
          <w:szCs w:val="22"/>
          <w:lang w:val="es-ES"/>
        </w:rPr>
        <w:t>ad hoc</w:t>
      </w:r>
      <w:r w:rsidR="00823FCC" w:rsidRPr="00D168C3">
        <w:rPr>
          <w:rFonts w:ascii="Palatino Linotype" w:hAnsi="Palatino Linotype" w:cs="Tahoma"/>
          <w:sz w:val="22"/>
          <w:szCs w:val="22"/>
        </w:rPr>
        <w:t xml:space="preserve">. </w:t>
      </w:r>
      <w:r w:rsidR="00823FCC" w:rsidRPr="00D168C3">
        <w:rPr>
          <w:rFonts w:ascii="Palatino Linotype" w:hAnsi="Palatino Linotype" w:cs="Tahoma"/>
          <w:bCs/>
          <w:sz w:val="22"/>
          <w:szCs w:val="22"/>
        </w:rPr>
        <w:t xml:space="preserve">En razón de lo anterior, este Instituto advierte que los agravios hechos valer devienen de </w:t>
      </w:r>
      <w:r w:rsidR="00823FCC" w:rsidRPr="00D168C3">
        <w:rPr>
          <w:rFonts w:ascii="Palatino Linotype" w:hAnsi="Palatino Linotype" w:cs="Tahoma"/>
          <w:b/>
          <w:bCs/>
          <w:sz w:val="22"/>
          <w:szCs w:val="22"/>
        </w:rPr>
        <w:t>infundados</w:t>
      </w:r>
      <w:r w:rsidR="00823FCC" w:rsidRPr="00D168C3">
        <w:rPr>
          <w:rFonts w:ascii="Palatino Linotype" w:hAnsi="Palatino Linotype" w:cs="Tahoma"/>
          <w:bCs/>
          <w:sz w:val="22"/>
          <w:szCs w:val="22"/>
        </w:rPr>
        <w:t>, por las razones señaladas en la presente.</w:t>
      </w:r>
    </w:p>
    <w:p w14:paraId="30C41EAB" w14:textId="467B722C" w:rsidR="00492FCE" w:rsidRPr="00D168C3" w:rsidRDefault="00492FCE" w:rsidP="00492FCE">
      <w:pPr>
        <w:spacing w:line="360" w:lineRule="auto"/>
        <w:jc w:val="both"/>
        <w:rPr>
          <w:rFonts w:ascii="Palatino Linotype" w:eastAsia="Calibri" w:hAnsi="Palatino Linotype" w:cs="Tahoma"/>
          <w:bCs/>
          <w:iCs/>
          <w:sz w:val="22"/>
          <w:szCs w:val="22"/>
          <w:lang w:eastAsia="en-US"/>
        </w:rPr>
      </w:pPr>
    </w:p>
    <w:p w14:paraId="5FA23A67" w14:textId="77777777" w:rsidR="00C6061A" w:rsidRPr="00D168C3" w:rsidRDefault="00C6061A" w:rsidP="00C6061A">
      <w:pPr>
        <w:pStyle w:val="Ttulo1"/>
        <w:spacing w:before="0"/>
        <w:rPr>
          <w:rFonts w:ascii="Palatino Linotype" w:hAnsi="Palatino Linotype"/>
          <w:b/>
          <w:color w:val="auto"/>
          <w:sz w:val="22"/>
          <w:szCs w:val="22"/>
        </w:rPr>
      </w:pPr>
      <w:bookmarkStart w:id="3" w:name="_Toc179975607"/>
      <w:bookmarkStart w:id="4" w:name="_Toc179976895"/>
      <w:bookmarkStart w:id="5" w:name="_Toc188440338"/>
      <w:r w:rsidRPr="00D168C3">
        <w:rPr>
          <w:rFonts w:ascii="Palatino Linotype" w:hAnsi="Palatino Linotype"/>
          <w:b/>
          <w:color w:val="auto"/>
          <w:sz w:val="22"/>
          <w:szCs w:val="22"/>
        </w:rPr>
        <w:t>SEXTO. Decisión</w:t>
      </w:r>
      <w:bookmarkEnd w:id="3"/>
      <w:bookmarkEnd w:id="4"/>
      <w:bookmarkEnd w:id="5"/>
    </w:p>
    <w:p w14:paraId="2C556EDC" w14:textId="77777777" w:rsidR="00C6061A" w:rsidRPr="00D168C3" w:rsidRDefault="00C6061A" w:rsidP="00C6061A">
      <w:pPr>
        <w:spacing w:line="360" w:lineRule="auto"/>
        <w:contextualSpacing/>
        <w:rPr>
          <w:rFonts w:ascii="Palatino Linotype" w:hAnsi="Palatino Linotype" w:cs="Tahoma"/>
          <w:b/>
          <w:sz w:val="22"/>
          <w:szCs w:val="22"/>
          <w:lang w:val="es-ES"/>
        </w:rPr>
      </w:pPr>
    </w:p>
    <w:p w14:paraId="648AA943" w14:textId="09F7AA67" w:rsidR="00C6061A" w:rsidRPr="00D168C3" w:rsidRDefault="00C6061A" w:rsidP="00C6061A">
      <w:pPr>
        <w:spacing w:line="360" w:lineRule="auto"/>
        <w:contextualSpacing/>
        <w:jc w:val="both"/>
        <w:rPr>
          <w:rFonts w:ascii="Palatino Linotype" w:hAnsi="Palatino Linotype" w:cs="Tahoma"/>
          <w:iCs/>
          <w:sz w:val="22"/>
          <w:szCs w:val="22"/>
        </w:rPr>
      </w:pPr>
      <w:r w:rsidRPr="00D168C3">
        <w:rPr>
          <w:rFonts w:ascii="Palatino Linotype" w:hAnsi="Palatino Linotype" w:cs="Tahoma"/>
          <w:sz w:val="22"/>
          <w:szCs w:val="22"/>
        </w:rPr>
        <w:t xml:space="preserve">Con fundamento en el artículo 186, fracciones I y II, de la Ley de Transparencia y Acceso a la Información Pública del Estado de México y Municipios, este Instituto considera procedente </w:t>
      </w:r>
      <w:r w:rsidRPr="00D168C3">
        <w:rPr>
          <w:rFonts w:ascii="Palatino Linotype" w:hAnsi="Palatino Linotype" w:cs="Tahoma"/>
          <w:b/>
          <w:bCs/>
          <w:sz w:val="22"/>
          <w:szCs w:val="22"/>
        </w:rPr>
        <w:t xml:space="preserve">SOBRESEER </w:t>
      </w:r>
      <w:r w:rsidRPr="00D168C3">
        <w:rPr>
          <w:rFonts w:ascii="Palatino Linotype" w:hAnsi="Palatino Linotype" w:cs="Tahoma"/>
          <w:sz w:val="22"/>
          <w:szCs w:val="22"/>
        </w:rPr>
        <w:t xml:space="preserve">el Recurso de Revisión </w:t>
      </w:r>
      <w:r w:rsidRPr="00D168C3">
        <w:rPr>
          <w:rFonts w:ascii="Palatino Linotype" w:hAnsi="Palatino Linotype" w:cs="Tahoma"/>
          <w:b/>
          <w:bCs/>
          <w:sz w:val="22"/>
          <w:szCs w:val="22"/>
        </w:rPr>
        <w:t>01111/INFOEM/IP/RR/2025</w:t>
      </w:r>
      <w:r w:rsidRPr="00D168C3">
        <w:rPr>
          <w:rFonts w:ascii="Palatino Linotype" w:hAnsi="Palatino Linotype" w:cs="Tahoma"/>
          <w:sz w:val="22"/>
          <w:szCs w:val="22"/>
        </w:rPr>
        <w:t xml:space="preserve"> </w:t>
      </w:r>
      <w:r w:rsidRPr="00D168C3">
        <w:rPr>
          <w:rFonts w:ascii="Palatino Linotype" w:hAnsi="Palatino Linotype" w:cs="Tahoma"/>
          <w:bCs/>
          <w:sz w:val="22"/>
          <w:szCs w:val="22"/>
        </w:rPr>
        <w:t>por modificar respuesta</w:t>
      </w:r>
      <w:r w:rsidRPr="00D168C3">
        <w:rPr>
          <w:rFonts w:ascii="Palatino Linotype" w:hAnsi="Palatino Linotype" w:cs="Tahoma"/>
          <w:b/>
          <w:sz w:val="22"/>
          <w:szCs w:val="22"/>
        </w:rPr>
        <w:t xml:space="preserve"> y CONFIRMAR </w:t>
      </w:r>
      <w:r w:rsidRPr="00D168C3">
        <w:rPr>
          <w:rFonts w:ascii="Palatino Linotype" w:hAnsi="Palatino Linotype" w:cs="Tahoma"/>
          <w:bCs/>
          <w:sz w:val="22"/>
          <w:szCs w:val="22"/>
        </w:rPr>
        <w:t>las</w:t>
      </w:r>
      <w:r w:rsidRPr="00D168C3">
        <w:rPr>
          <w:rFonts w:ascii="Palatino Linotype" w:hAnsi="Palatino Linotype" w:cs="Tahoma"/>
          <w:sz w:val="22"/>
          <w:szCs w:val="22"/>
        </w:rPr>
        <w:t xml:space="preserve"> respuestas otorgadas</w:t>
      </w:r>
      <w:r w:rsidRPr="00D168C3">
        <w:rPr>
          <w:rFonts w:ascii="Palatino Linotype" w:hAnsi="Palatino Linotype" w:cs="Tahoma"/>
          <w:iCs/>
          <w:sz w:val="22"/>
          <w:szCs w:val="22"/>
        </w:rPr>
        <w:t xml:space="preserve"> en las solicitudes </w:t>
      </w:r>
      <w:r w:rsidRPr="00D168C3">
        <w:rPr>
          <w:rFonts w:ascii="Palatino Linotype" w:hAnsi="Palatino Linotype" w:cs="Tahoma"/>
          <w:b/>
          <w:bCs/>
          <w:iCs/>
          <w:sz w:val="22"/>
          <w:szCs w:val="22"/>
        </w:rPr>
        <w:t>00262/TOLUCA/IP/2025 y 00250/TOLUCA/IP/2025.</w:t>
      </w:r>
    </w:p>
    <w:p w14:paraId="0E2BE4CF" w14:textId="08AA201A" w:rsidR="00492FCE" w:rsidRPr="00D168C3" w:rsidRDefault="00575A39" w:rsidP="00492FCE">
      <w:pPr>
        <w:spacing w:line="360" w:lineRule="auto"/>
        <w:jc w:val="both"/>
        <w:rPr>
          <w:rFonts w:ascii="Palatino Linotype" w:hAnsi="Palatino Linotype" w:cs="Tahoma"/>
          <w:sz w:val="22"/>
          <w:szCs w:val="22"/>
        </w:rPr>
      </w:pPr>
      <w:r w:rsidRPr="00D168C3">
        <w:rPr>
          <w:rFonts w:ascii="Palatino Linotype" w:hAnsi="Palatino Linotype" w:cs="Tahoma"/>
          <w:sz w:val="22"/>
          <w:szCs w:val="22"/>
        </w:rPr>
        <w:lastRenderedPageBreak/>
        <w:t xml:space="preserve"> </w:t>
      </w:r>
    </w:p>
    <w:p w14:paraId="44F594C4" w14:textId="77777777" w:rsidR="00492FCE" w:rsidRPr="00D168C3" w:rsidRDefault="00492FCE" w:rsidP="00492FCE">
      <w:pPr>
        <w:spacing w:line="360" w:lineRule="auto"/>
        <w:jc w:val="both"/>
        <w:rPr>
          <w:rFonts w:ascii="Palatino Linotype" w:hAnsi="Palatino Linotype" w:cs="Tahoma"/>
          <w:b/>
          <w:sz w:val="22"/>
          <w:szCs w:val="22"/>
        </w:rPr>
      </w:pPr>
      <w:r w:rsidRPr="00D168C3">
        <w:rPr>
          <w:rFonts w:ascii="Palatino Linotype" w:hAnsi="Palatino Linotype" w:cs="Tahoma"/>
          <w:b/>
          <w:sz w:val="22"/>
          <w:szCs w:val="22"/>
        </w:rPr>
        <w:t>Términos de la Resolución para conocimiento del Particular</w:t>
      </w:r>
    </w:p>
    <w:p w14:paraId="1C590C8E" w14:textId="77777777" w:rsidR="00492FCE" w:rsidRPr="00D168C3" w:rsidRDefault="00492FCE" w:rsidP="00492FCE">
      <w:pPr>
        <w:spacing w:line="360" w:lineRule="auto"/>
        <w:jc w:val="both"/>
        <w:rPr>
          <w:rFonts w:ascii="Palatino Linotype" w:hAnsi="Palatino Linotype" w:cs="Tahoma"/>
          <w:b/>
          <w:sz w:val="22"/>
          <w:szCs w:val="22"/>
        </w:rPr>
      </w:pPr>
    </w:p>
    <w:p w14:paraId="43A80FA1" w14:textId="78122337" w:rsidR="00575A39" w:rsidRPr="00D168C3" w:rsidRDefault="00575A39" w:rsidP="00492FCE">
      <w:pPr>
        <w:spacing w:line="360" w:lineRule="auto"/>
        <w:jc w:val="both"/>
        <w:rPr>
          <w:rFonts w:ascii="Palatino Linotype" w:hAnsi="Palatino Linotype" w:cs="Tahoma"/>
          <w:sz w:val="22"/>
          <w:szCs w:val="22"/>
        </w:rPr>
      </w:pPr>
      <w:r w:rsidRPr="00D168C3">
        <w:rPr>
          <w:rFonts w:ascii="Palatino Linotype" w:hAnsi="Palatino Linotype" w:cs="Tahoma"/>
          <w:sz w:val="22"/>
          <w:szCs w:val="22"/>
        </w:rPr>
        <w:t xml:space="preserve">Se le hace del conocimiento al Particular, que, en el presente caso, no se le concede la razón, pues el Ayuntamiento de Toluca por lo que haca a la información de dos mil veintitrés y dos mil veinticinco, se le hizo del conocimiento que no cuenta con la información, y por lo que hace al Recurso de Revisión 01111/INFOEM/IP/RR/2025 se determinó sobreseer ya la información que es de su interés se le proporcionó en informe justificado. </w:t>
      </w:r>
    </w:p>
    <w:p w14:paraId="769AF41D" w14:textId="77777777" w:rsidR="00575A39" w:rsidRPr="00D168C3" w:rsidRDefault="00575A39" w:rsidP="00492FCE">
      <w:pPr>
        <w:spacing w:line="360" w:lineRule="auto"/>
        <w:jc w:val="both"/>
        <w:rPr>
          <w:rFonts w:ascii="Palatino Linotype" w:hAnsi="Palatino Linotype" w:cs="Tahoma"/>
          <w:sz w:val="22"/>
          <w:szCs w:val="22"/>
        </w:rPr>
      </w:pPr>
    </w:p>
    <w:p w14:paraId="28609ECA" w14:textId="77777777" w:rsidR="00492FCE" w:rsidRPr="00D168C3" w:rsidRDefault="00492FCE" w:rsidP="00492FCE">
      <w:pPr>
        <w:spacing w:line="360" w:lineRule="auto"/>
        <w:jc w:val="both"/>
        <w:rPr>
          <w:rFonts w:ascii="Palatino Linotype" w:hAnsi="Palatino Linotype" w:cs="Tahoma"/>
          <w:sz w:val="22"/>
          <w:szCs w:val="22"/>
        </w:rPr>
      </w:pPr>
      <w:r w:rsidRPr="00D168C3">
        <w:rPr>
          <w:rFonts w:ascii="Palatino Linotype" w:hAnsi="Palatino Linotype" w:cs="Tahoma"/>
          <w:bCs/>
          <w:iCs/>
          <w:sz w:val="22"/>
          <w:szCs w:val="22"/>
        </w:rPr>
        <w:t>Finalmente, la labor del Instituto, es apoyar a la población a acceder a la información pública y garantizar la protección de los datos personales.</w:t>
      </w:r>
    </w:p>
    <w:p w14:paraId="1DB87723" w14:textId="77777777" w:rsidR="00492FCE" w:rsidRPr="00D168C3" w:rsidRDefault="00492FCE" w:rsidP="00492FCE">
      <w:pPr>
        <w:spacing w:line="360" w:lineRule="auto"/>
        <w:jc w:val="both"/>
        <w:rPr>
          <w:rFonts w:ascii="Palatino Linotype" w:hAnsi="Palatino Linotype" w:cs="Tahoma"/>
          <w:sz w:val="22"/>
          <w:szCs w:val="22"/>
        </w:rPr>
      </w:pPr>
    </w:p>
    <w:p w14:paraId="48BF45B1" w14:textId="77777777" w:rsidR="00492FCE" w:rsidRPr="00D168C3" w:rsidRDefault="00492FCE" w:rsidP="00492FCE">
      <w:pPr>
        <w:spacing w:line="360" w:lineRule="auto"/>
        <w:jc w:val="both"/>
        <w:rPr>
          <w:rFonts w:ascii="Palatino Linotype" w:hAnsi="Palatino Linotype" w:cs="Tahoma"/>
          <w:sz w:val="22"/>
          <w:szCs w:val="22"/>
        </w:rPr>
      </w:pPr>
      <w:r w:rsidRPr="00D168C3">
        <w:rPr>
          <w:rFonts w:ascii="Palatino Linotype" w:hAnsi="Palatino Linotype" w:cs="Tahoma"/>
          <w:sz w:val="22"/>
          <w:szCs w:val="22"/>
        </w:rPr>
        <w:t>Por lo expuesto y fundado, este Pleno:</w:t>
      </w:r>
    </w:p>
    <w:p w14:paraId="6CE1782E" w14:textId="77777777" w:rsidR="00492FCE" w:rsidRPr="00D168C3" w:rsidRDefault="00492FCE" w:rsidP="00492FCE">
      <w:pPr>
        <w:spacing w:line="360" w:lineRule="auto"/>
        <w:jc w:val="both"/>
        <w:rPr>
          <w:rFonts w:ascii="Palatino Linotype" w:hAnsi="Palatino Linotype" w:cs="Tahoma"/>
          <w:sz w:val="22"/>
          <w:szCs w:val="22"/>
        </w:rPr>
      </w:pPr>
    </w:p>
    <w:p w14:paraId="20CC7798" w14:textId="77777777" w:rsidR="00492FCE" w:rsidRPr="00D168C3" w:rsidRDefault="00492FCE" w:rsidP="00492FCE">
      <w:pPr>
        <w:pStyle w:val="Ttulo1"/>
        <w:spacing w:before="0"/>
        <w:jc w:val="center"/>
        <w:rPr>
          <w:rFonts w:ascii="Palatino Linotype" w:hAnsi="Palatino Linotype"/>
          <w:b/>
          <w:color w:val="auto"/>
          <w:sz w:val="22"/>
          <w:szCs w:val="22"/>
        </w:rPr>
      </w:pPr>
      <w:bookmarkStart w:id="6" w:name="_Toc179975608"/>
      <w:bookmarkStart w:id="7" w:name="_Toc179976896"/>
      <w:bookmarkStart w:id="8" w:name="_Toc188440339"/>
      <w:r w:rsidRPr="00D168C3">
        <w:rPr>
          <w:rFonts w:ascii="Palatino Linotype" w:hAnsi="Palatino Linotype"/>
          <w:b/>
          <w:color w:val="auto"/>
          <w:sz w:val="22"/>
          <w:szCs w:val="22"/>
        </w:rPr>
        <w:t>R E S U E L V E</w:t>
      </w:r>
      <w:bookmarkEnd w:id="6"/>
      <w:bookmarkEnd w:id="7"/>
      <w:bookmarkEnd w:id="8"/>
    </w:p>
    <w:p w14:paraId="5F14D7DC" w14:textId="7A5D9972" w:rsidR="00492FCE" w:rsidRPr="00D168C3" w:rsidRDefault="00492FCE" w:rsidP="00492FCE">
      <w:pPr>
        <w:spacing w:line="360" w:lineRule="auto"/>
        <w:jc w:val="both"/>
        <w:rPr>
          <w:rFonts w:ascii="Palatino Linotype" w:hAnsi="Palatino Linotype" w:cs="Tahoma"/>
          <w:b/>
          <w:sz w:val="22"/>
          <w:szCs w:val="22"/>
        </w:rPr>
      </w:pPr>
    </w:p>
    <w:p w14:paraId="1DFFDF35" w14:textId="7B890968" w:rsidR="00C8283C" w:rsidRPr="00D168C3" w:rsidRDefault="00575A39" w:rsidP="00C8283C">
      <w:pPr>
        <w:spacing w:line="360" w:lineRule="auto"/>
        <w:ind w:right="113"/>
        <w:jc w:val="both"/>
        <w:rPr>
          <w:rFonts w:ascii="Palatino Linotype" w:hAnsi="Palatino Linotype" w:cs="Arial"/>
          <w:sz w:val="22"/>
          <w:szCs w:val="22"/>
        </w:rPr>
      </w:pPr>
      <w:r w:rsidRPr="00D168C3">
        <w:rPr>
          <w:rFonts w:ascii="Palatino Linotype" w:eastAsia="Palatino Linotype" w:hAnsi="Palatino Linotype" w:cs="Palatino Linotype"/>
          <w:b/>
          <w:sz w:val="22"/>
          <w:szCs w:val="22"/>
        </w:rPr>
        <w:t xml:space="preserve">PRIMERO. </w:t>
      </w:r>
      <w:r w:rsidRPr="00D168C3">
        <w:rPr>
          <w:rFonts w:ascii="Palatino Linotype" w:eastAsia="Palatino Linotype" w:hAnsi="Palatino Linotype" w:cs="Palatino Linotype"/>
          <w:sz w:val="22"/>
          <w:szCs w:val="22"/>
        </w:rPr>
        <w:t>Se</w:t>
      </w:r>
      <w:r w:rsidRPr="00D168C3">
        <w:rPr>
          <w:rFonts w:ascii="Palatino Linotype" w:eastAsia="Palatino Linotype" w:hAnsi="Palatino Linotype" w:cs="Palatino Linotype"/>
          <w:b/>
          <w:sz w:val="22"/>
          <w:szCs w:val="22"/>
        </w:rPr>
        <w:t xml:space="preserve"> SOBRESEE </w:t>
      </w:r>
      <w:r w:rsidRPr="00D168C3">
        <w:rPr>
          <w:rFonts w:ascii="Palatino Linotype" w:eastAsia="Palatino Linotype" w:hAnsi="Palatino Linotype" w:cs="Palatino Linotype"/>
          <w:sz w:val="22"/>
          <w:szCs w:val="22"/>
        </w:rPr>
        <w:t>el Recurso de Revisión</w:t>
      </w:r>
      <w:r w:rsidRPr="00D168C3">
        <w:rPr>
          <w:rFonts w:ascii="Palatino Linotype" w:eastAsia="Palatino Linotype" w:hAnsi="Palatino Linotype" w:cs="Palatino Linotype"/>
          <w:b/>
          <w:sz w:val="22"/>
          <w:szCs w:val="22"/>
        </w:rPr>
        <w:t xml:space="preserve"> 01111/INFOEM/IP/RR/2025, </w:t>
      </w:r>
      <w:r w:rsidRPr="00D168C3">
        <w:rPr>
          <w:rFonts w:ascii="Palatino Linotype" w:eastAsia="Palatino Linotype" w:hAnsi="Palatino Linotype" w:cs="Palatino Linotype"/>
          <w:sz w:val="22"/>
          <w:szCs w:val="22"/>
        </w:rPr>
        <w:t xml:space="preserve">de conformidad con el artículo 192, fracción III, </w:t>
      </w:r>
      <w:r w:rsidR="00C8283C" w:rsidRPr="00D168C3">
        <w:rPr>
          <w:rFonts w:ascii="Palatino Linotype" w:eastAsia="Calibri" w:hAnsi="Palatino Linotype" w:cs="Tahoma"/>
          <w:bCs/>
          <w:iCs/>
          <w:sz w:val="22"/>
          <w:szCs w:val="22"/>
          <w:lang w:eastAsia="en-US"/>
        </w:rPr>
        <w:t>de la Ley de Transparencia y Acceso a la Información Pública del Estado de México y Municipios,</w:t>
      </w:r>
      <w:r w:rsidR="00C8283C" w:rsidRPr="00D168C3">
        <w:rPr>
          <w:rFonts w:ascii="Palatino Linotype" w:hAnsi="Palatino Linotype" w:cs="Arial"/>
          <w:sz w:val="22"/>
          <w:szCs w:val="22"/>
        </w:rPr>
        <w:t xml:space="preserve"> </w:t>
      </w:r>
      <w:r w:rsidR="00C8283C" w:rsidRPr="00D168C3">
        <w:rPr>
          <w:rFonts w:ascii="Palatino Linotype" w:hAnsi="Palatino Linotype" w:cs="Arial"/>
          <w:b/>
          <w:sz w:val="22"/>
          <w:szCs w:val="22"/>
        </w:rPr>
        <w:t>porque el Sujeto Obligado al modificar la respuesta</w:t>
      </w:r>
      <w:r w:rsidR="00C8283C" w:rsidRPr="00D168C3">
        <w:rPr>
          <w:rFonts w:ascii="Palatino Linotype" w:hAnsi="Palatino Linotype" w:cs="Arial"/>
          <w:sz w:val="22"/>
          <w:szCs w:val="22"/>
        </w:rPr>
        <w:t xml:space="preserve"> de la solicitud con número de folio </w:t>
      </w:r>
      <w:r w:rsidR="00C8283C" w:rsidRPr="00D168C3">
        <w:rPr>
          <w:rFonts w:ascii="Palatino Linotype" w:hAnsi="Palatino Linotype" w:cs="Arial"/>
          <w:b/>
          <w:sz w:val="22"/>
          <w:szCs w:val="22"/>
        </w:rPr>
        <w:t>00261/TOLUCA/IP/2025</w:t>
      </w:r>
      <w:r w:rsidR="00C8283C" w:rsidRPr="00D168C3">
        <w:rPr>
          <w:rFonts w:ascii="Palatino Linotype" w:hAnsi="Palatino Linotype" w:cs="Arial"/>
          <w:sz w:val="22"/>
          <w:szCs w:val="22"/>
        </w:rPr>
        <w:t>, el Recurso de Revisión</w:t>
      </w:r>
      <w:r w:rsidR="00C8283C" w:rsidRPr="00D168C3">
        <w:rPr>
          <w:rFonts w:ascii="Palatino Linotype" w:hAnsi="Palatino Linotype" w:cs="Arial"/>
          <w:b/>
          <w:sz w:val="22"/>
          <w:szCs w:val="22"/>
        </w:rPr>
        <w:t xml:space="preserve"> quedó sin materia</w:t>
      </w:r>
      <w:r w:rsidR="00C8283C" w:rsidRPr="00D168C3">
        <w:rPr>
          <w:rFonts w:ascii="Palatino Linotype" w:hAnsi="Palatino Linotype" w:cs="Arial"/>
          <w:sz w:val="22"/>
          <w:szCs w:val="22"/>
        </w:rPr>
        <w:t xml:space="preserve">, en términos del Considerando </w:t>
      </w:r>
      <w:r w:rsidR="00C8283C" w:rsidRPr="00D168C3">
        <w:rPr>
          <w:rFonts w:ascii="Palatino Linotype" w:hAnsi="Palatino Linotype" w:cs="Arial"/>
          <w:bCs/>
          <w:sz w:val="22"/>
          <w:szCs w:val="22"/>
        </w:rPr>
        <w:t>SEGUNDO</w:t>
      </w:r>
      <w:r w:rsidR="00C8283C" w:rsidRPr="00D168C3">
        <w:rPr>
          <w:rFonts w:ascii="Palatino Linotype" w:hAnsi="Palatino Linotype" w:cs="Arial"/>
          <w:b/>
          <w:sz w:val="22"/>
          <w:szCs w:val="22"/>
        </w:rPr>
        <w:t xml:space="preserve"> </w:t>
      </w:r>
      <w:r w:rsidR="00C8283C" w:rsidRPr="00D168C3">
        <w:rPr>
          <w:rFonts w:ascii="Palatino Linotype" w:hAnsi="Palatino Linotype" w:cs="Arial"/>
          <w:sz w:val="22"/>
          <w:szCs w:val="22"/>
        </w:rPr>
        <w:t>de la presente Resolución.</w:t>
      </w:r>
    </w:p>
    <w:p w14:paraId="533AD00B" w14:textId="77777777" w:rsidR="00C8283C" w:rsidRPr="00D168C3" w:rsidRDefault="00C8283C" w:rsidP="00C8283C">
      <w:pPr>
        <w:spacing w:line="360" w:lineRule="auto"/>
        <w:ind w:right="113"/>
        <w:jc w:val="both"/>
        <w:rPr>
          <w:rFonts w:ascii="Palatino Linotype" w:hAnsi="Palatino Linotype" w:cs="Arial"/>
          <w:sz w:val="22"/>
          <w:szCs w:val="22"/>
        </w:rPr>
      </w:pPr>
    </w:p>
    <w:p w14:paraId="16EBFE4B" w14:textId="2B05D28C" w:rsidR="00575A39" w:rsidRPr="00D168C3" w:rsidRDefault="00575A39" w:rsidP="00575A39">
      <w:pPr>
        <w:spacing w:line="360" w:lineRule="auto"/>
        <w:jc w:val="both"/>
        <w:rPr>
          <w:rFonts w:ascii="Palatino Linotype" w:eastAsia="Palatino Linotype" w:hAnsi="Palatino Linotype" w:cs="Palatino Linotype"/>
          <w:bCs/>
          <w:sz w:val="22"/>
          <w:szCs w:val="22"/>
        </w:rPr>
      </w:pPr>
      <w:r w:rsidRPr="00D168C3">
        <w:rPr>
          <w:rFonts w:ascii="Palatino Linotype" w:eastAsia="Palatino Linotype" w:hAnsi="Palatino Linotype" w:cs="Palatino Linotype"/>
          <w:b/>
          <w:sz w:val="22"/>
          <w:szCs w:val="22"/>
        </w:rPr>
        <w:t xml:space="preserve">SEGUNDO. </w:t>
      </w:r>
      <w:r w:rsidRPr="00D168C3">
        <w:rPr>
          <w:rFonts w:ascii="Palatino Linotype" w:eastAsia="Palatino Linotype" w:hAnsi="Palatino Linotype" w:cs="Palatino Linotype"/>
          <w:bCs/>
          <w:sz w:val="22"/>
          <w:szCs w:val="22"/>
        </w:rPr>
        <w:t>Se</w:t>
      </w:r>
      <w:r w:rsidRPr="00D168C3">
        <w:rPr>
          <w:rFonts w:ascii="Palatino Linotype" w:eastAsia="Palatino Linotype" w:hAnsi="Palatino Linotype" w:cs="Palatino Linotype"/>
          <w:b/>
          <w:sz w:val="22"/>
          <w:szCs w:val="22"/>
        </w:rPr>
        <w:t xml:space="preserve"> CONFIRMAN </w:t>
      </w:r>
      <w:r w:rsidRPr="00D168C3">
        <w:rPr>
          <w:rFonts w:ascii="Palatino Linotype" w:eastAsia="Palatino Linotype" w:hAnsi="Palatino Linotype" w:cs="Palatino Linotype"/>
          <w:bCs/>
          <w:sz w:val="22"/>
          <w:szCs w:val="22"/>
        </w:rPr>
        <w:t>las respuestas entregadas por el Ayuntamiento de Toluca a las solicitudes de información</w:t>
      </w:r>
      <w:r w:rsidRPr="00D168C3">
        <w:rPr>
          <w:rFonts w:ascii="Palatino Linotype" w:eastAsia="Palatino Linotype" w:hAnsi="Palatino Linotype" w:cs="Palatino Linotype"/>
          <w:b/>
          <w:sz w:val="22"/>
          <w:szCs w:val="22"/>
        </w:rPr>
        <w:t xml:space="preserve"> 00262/TOLUCA/IP/2025 y 00250/TOLUCA/IP/2025, </w:t>
      </w:r>
      <w:r w:rsidRPr="00D168C3">
        <w:rPr>
          <w:rFonts w:ascii="Palatino Linotype" w:eastAsia="Palatino Linotype" w:hAnsi="Palatino Linotype" w:cs="Palatino Linotype"/>
          <w:bCs/>
          <w:sz w:val="22"/>
          <w:szCs w:val="22"/>
        </w:rPr>
        <w:t xml:space="preserve">por resultar infundadas las razones o motivos de inconformidad hechos valer por el Recurrente en los </w:t>
      </w:r>
      <w:r w:rsidRPr="00D168C3">
        <w:rPr>
          <w:rFonts w:ascii="Palatino Linotype" w:eastAsia="Palatino Linotype" w:hAnsi="Palatino Linotype" w:cs="Palatino Linotype"/>
          <w:bCs/>
          <w:sz w:val="22"/>
          <w:szCs w:val="22"/>
        </w:rPr>
        <w:lastRenderedPageBreak/>
        <w:t>Recursos de Revisión</w:t>
      </w:r>
      <w:r w:rsidRPr="00D168C3">
        <w:rPr>
          <w:rFonts w:ascii="Palatino Linotype" w:eastAsia="Palatino Linotype" w:hAnsi="Palatino Linotype" w:cs="Palatino Linotype"/>
          <w:b/>
          <w:sz w:val="22"/>
          <w:szCs w:val="22"/>
        </w:rPr>
        <w:t xml:space="preserve"> 00871/INFOEM/IP/RR/2025 y 0909/INFOEM/IP/RR/2025, </w:t>
      </w:r>
      <w:r w:rsidRPr="00D168C3">
        <w:rPr>
          <w:rFonts w:ascii="Palatino Linotype" w:eastAsia="Palatino Linotype" w:hAnsi="Palatino Linotype" w:cs="Palatino Linotype"/>
          <w:bCs/>
          <w:sz w:val="22"/>
          <w:szCs w:val="22"/>
        </w:rPr>
        <w:t>en términos de los considerandos QUINTO y SEXTO de la presente Resolución.</w:t>
      </w:r>
    </w:p>
    <w:p w14:paraId="7CC6F560" w14:textId="77777777" w:rsidR="00492FCE" w:rsidRPr="00D168C3" w:rsidRDefault="00492FCE" w:rsidP="00492FCE">
      <w:pPr>
        <w:spacing w:line="360" w:lineRule="auto"/>
        <w:jc w:val="both"/>
        <w:rPr>
          <w:rFonts w:ascii="Palatino Linotype" w:hAnsi="Palatino Linotype" w:cs="Tahoma"/>
          <w:bCs/>
          <w:sz w:val="22"/>
          <w:szCs w:val="22"/>
        </w:rPr>
      </w:pPr>
    </w:p>
    <w:p w14:paraId="2E8CCF89" w14:textId="57925136" w:rsidR="00575A39" w:rsidRPr="00D168C3" w:rsidRDefault="00575A39" w:rsidP="00575A39">
      <w:pPr>
        <w:spacing w:line="360" w:lineRule="auto"/>
        <w:contextualSpacing/>
        <w:jc w:val="both"/>
        <w:rPr>
          <w:rFonts w:ascii="Palatino Linotype" w:hAnsi="Palatino Linotype" w:cs="Tahoma"/>
          <w:i/>
          <w:iCs/>
          <w:sz w:val="22"/>
          <w:szCs w:val="22"/>
        </w:rPr>
      </w:pPr>
      <w:r w:rsidRPr="00D168C3">
        <w:rPr>
          <w:rFonts w:ascii="Palatino Linotype" w:hAnsi="Palatino Linotype" w:cs="Tahoma"/>
          <w:b/>
          <w:bCs/>
          <w:iCs/>
          <w:sz w:val="22"/>
          <w:szCs w:val="22"/>
        </w:rPr>
        <w:t>TERCERO. NOTIFÍQUESE POR SAIMEX</w:t>
      </w:r>
      <w:r w:rsidRPr="00D168C3">
        <w:rPr>
          <w:rFonts w:ascii="Palatino Linotype" w:hAnsi="Palatino Linotype" w:cs="Tahoma"/>
          <w:iCs/>
          <w:sz w:val="22"/>
          <w:szCs w:val="22"/>
        </w:rPr>
        <w:t xml:space="preserve"> la presente resolución al Titular de la Unidad de Transparencia del Sujeto Obligado.</w:t>
      </w:r>
    </w:p>
    <w:p w14:paraId="6B028492" w14:textId="77777777" w:rsidR="00575A39" w:rsidRPr="00D168C3" w:rsidRDefault="00575A39" w:rsidP="00575A39">
      <w:pPr>
        <w:spacing w:line="360" w:lineRule="auto"/>
        <w:contextualSpacing/>
        <w:jc w:val="both"/>
        <w:rPr>
          <w:rFonts w:ascii="Palatino Linotype" w:hAnsi="Palatino Linotype" w:cs="Tahoma"/>
          <w:iCs/>
          <w:sz w:val="22"/>
          <w:szCs w:val="22"/>
        </w:rPr>
      </w:pPr>
    </w:p>
    <w:p w14:paraId="5AA4D205" w14:textId="7C8F40C7" w:rsidR="00575A39" w:rsidRPr="00D168C3" w:rsidRDefault="00575A39" w:rsidP="00575A39">
      <w:pPr>
        <w:spacing w:line="360" w:lineRule="auto"/>
        <w:contextualSpacing/>
        <w:jc w:val="both"/>
        <w:rPr>
          <w:rFonts w:ascii="Palatino Linotype" w:hAnsi="Palatino Linotype" w:cs="Tahoma"/>
          <w:iCs/>
          <w:sz w:val="22"/>
          <w:szCs w:val="22"/>
        </w:rPr>
      </w:pPr>
      <w:r w:rsidRPr="00D168C3">
        <w:rPr>
          <w:rFonts w:ascii="Palatino Linotype" w:hAnsi="Palatino Linotype" w:cs="Tahoma"/>
          <w:b/>
          <w:bCs/>
          <w:iCs/>
          <w:sz w:val="22"/>
          <w:szCs w:val="22"/>
        </w:rPr>
        <w:t xml:space="preserve">CUARTO. NOTIFÍQUESE POR SAIMEX </w:t>
      </w:r>
      <w:r w:rsidRPr="00D168C3">
        <w:rPr>
          <w:rFonts w:ascii="Palatino Linotype" w:hAnsi="Palatino Linotype" w:cs="Tahoma"/>
          <w:iCs/>
          <w:sz w:val="22"/>
          <w:szCs w:val="22"/>
        </w:rPr>
        <w:t>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79AAE59" w14:textId="77777777" w:rsidR="00B80CDA" w:rsidRPr="00D168C3" w:rsidRDefault="00B80CDA" w:rsidP="008B6BE0">
      <w:pPr>
        <w:tabs>
          <w:tab w:val="left" w:pos="4962"/>
        </w:tabs>
        <w:spacing w:line="360" w:lineRule="auto"/>
        <w:jc w:val="both"/>
        <w:rPr>
          <w:rFonts w:ascii="Palatino Linotype" w:hAnsi="Palatino Linotype" w:cs="Tahoma"/>
          <w:sz w:val="22"/>
          <w:szCs w:val="22"/>
          <w:lang w:val="es-ES"/>
        </w:rPr>
      </w:pPr>
    </w:p>
    <w:p w14:paraId="641F803F" w14:textId="6A688C67" w:rsidR="00803E3D" w:rsidRDefault="00803E3D" w:rsidP="008B6BE0">
      <w:pPr>
        <w:spacing w:line="360" w:lineRule="auto"/>
        <w:contextualSpacing/>
        <w:jc w:val="both"/>
        <w:rPr>
          <w:rFonts w:ascii="Palatino Linotype" w:hAnsi="Palatino Linotype" w:cs="Tahoma"/>
          <w:sz w:val="22"/>
          <w:szCs w:val="22"/>
        </w:rPr>
      </w:pPr>
      <w:r w:rsidRPr="00D168C3">
        <w:rPr>
          <w:rFonts w:ascii="Palatino Linotype" w:hAnsi="Palatino Linotype" w:cs="Tahoma"/>
          <w:sz w:val="22"/>
          <w:szCs w:val="22"/>
        </w:rPr>
        <w:t xml:space="preserve">ASÍ LO RESUELVE, POR </w:t>
      </w:r>
      <w:r w:rsidRPr="00D168C3">
        <w:rPr>
          <w:rFonts w:ascii="Palatino Linotype" w:hAnsi="Palatino Linotype" w:cs="Tahoma"/>
          <w:b/>
          <w:sz w:val="22"/>
          <w:szCs w:val="22"/>
        </w:rPr>
        <w:t>UNANIMIDAD</w:t>
      </w:r>
      <w:r w:rsidRPr="00D168C3">
        <w:rPr>
          <w:rFonts w:ascii="Palatino Linotype" w:hAnsi="Palatino Linotype" w:cs="Tahoma"/>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8283C" w:rsidRPr="00D168C3">
        <w:rPr>
          <w:rFonts w:ascii="Palatino Linotype" w:hAnsi="Palatino Linotype" w:cs="Tahoma"/>
          <w:sz w:val="22"/>
          <w:szCs w:val="22"/>
        </w:rPr>
        <w:t xml:space="preserve">DÉCIMA </w:t>
      </w:r>
      <w:r w:rsidR="00CB4703" w:rsidRPr="00D168C3">
        <w:rPr>
          <w:rFonts w:ascii="Palatino Linotype" w:hAnsi="Palatino Linotype" w:cs="Tahoma"/>
          <w:sz w:val="22"/>
          <w:szCs w:val="22"/>
        </w:rPr>
        <w:t xml:space="preserve">SESIÓN ORDINARIA, CELEBRADA EL </w:t>
      </w:r>
      <w:r w:rsidR="00C8283C" w:rsidRPr="00D168C3">
        <w:rPr>
          <w:rFonts w:ascii="Palatino Linotype" w:hAnsi="Palatino Linotype" w:cs="Tahoma"/>
          <w:sz w:val="22"/>
          <w:szCs w:val="22"/>
        </w:rPr>
        <w:t xml:space="preserve">VEINTE DE MARZO </w:t>
      </w:r>
      <w:r w:rsidR="00050D67" w:rsidRPr="00D168C3">
        <w:rPr>
          <w:rFonts w:ascii="Palatino Linotype" w:hAnsi="Palatino Linotype" w:cs="Tahoma"/>
          <w:sz w:val="22"/>
          <w:szCs w:val="22"/>
        </w:rPr>
        <w:t>DE</w:t>
      </w:r>
      <w:r w:rsidR="00B73D51" w:rsidRPr="00D168C3">
        <w:rPr>
          <w:rFonts w:ascii="Palatino Linotype" w:hAnsi="Palatino Linotype" w:cs="Tahoma"/>
          <w:sz w:val="22"/>
          <w:szCs w:val="22"/>
        </w:rPr>
        <w:t xml:space="preserve"> DOS MIL VEINTI</w:t>
      </w:r>
      <w:r w:rsidR="00050D67" w:rsidRPr="00D168C3">
        <w:rPr>
          <w:rFonts w:ascii="Palatino Linotype" w:hAnsi="Palatino Linotype" w:cs="Tahoma"/>
          <w:sz w:val="22"/>
          <w:szCs w:val="22"/>
        </w:rPr>
        <w:t>C</w:t>
      </w:r>
      <w:r w:rsidR="00C8283C" w:rsidRPr="00D168C3">
        <w:rPr>
          <w:rFonts w:ascii="Palatino Linotype" w:hAnsi="Palatino Linotype" w:cs="Tahoma"/>
          <w:sz w:val="22"/>
          <w:szCs w:val="22"/>
        </w:rPr>
        <w:t>INCO</w:t>
      </w:r>
      <w:r w:rsidRPr="00D168C3">
        <w:rPr>
          <w:rFonts w:ascii="Palatino Linotype" w:hAnsi="Palatino Linotype" w:cs="Tahoma"/>
          <w:sz w:val="22"/>
          <w:szCs w:val="22"/>
        </w:rPr>
        <w:t>, ANTE EL SECRETARIO TÉCNICO DEL PLENO, ALEXIS TAPIA RAMÍREZ.</w:t>
      </w:r>
    </w:p>
    <w:p w14:paraId="2787CAA7" w14:textId="77777777" w:rsidR="00163BAA" w:rsidRDefault="00163BAA" w:rsidP="008B6BE0">
      <w:pPr>
        <w:spacing w:line="360" w:lineRule="auto"/>
        <w:contextualSpacing/>
        <w:jc w:val="both"/>
        <w:rPr>
          <w:rFonts w:ascii="Palatino Linotype" w:hAnsi="Palatino Linotype" w:cs="Tahoma"/>
          <w:sz w:val="22"/>
          <w:szCs w:val="22"/>
        </w:rPr>
      </w:pPr>
    </w:p>
    <w:p w14:paraId="1F763360" w14:textId="77777777" w:rsidR="00163BAA" w:rsidRDefault="00163BAA" w:rsidP="008B6BE0">
      <w:pPr>
        <w:spacing w:line="360" w:lineRule="auto"/>
        <w:contextualSpacing/>
        <w:jc w:val="both"/>
        <w:rPr>
          <w:rFonts w:ascii="Palatino Linotype" w:hAnsi="Palatino Linotype" w:cs="Tahoma"/>
          <w:sz w:val="22"/>
          <w:szCs w:val="22"/>
        </w:rPr>
      </w:pPr>
    </w:p>
    <w:p w14:paraId="149DA106" w14:textId="77777777" w:rsidR="00163BAA" w:rsidRDefault="00163BAA" w:rsidP="008B6BE0">
      <w:pPr>
        <w:spacing w:line="360" w:lineRule="auto"/>
        <w:contextualSpacing/>
        <w:jc w:val="both"/>
        <w:rPr>
          <w:rFonts w:ascii="Palatino Linotype" w:hAnsi="Palatino Linotype" w:cs="Tahoma"/>
          <w:sz w:val="22"/>
          <w:szCs w:val="22"/>
        </w:rPr>
      </w:pPr>
    </w:p>
    <w:p w14:paraId="7E373107" w14:textId="77777777" w:rsidR="0089175F" w:rsidRDefault="0089175F" w:rsidP="008B6BE0">
      <w:pPr>
        <w:spacing w:line="360" w:lineRule="auto"/>
        <w:contextualSpacing/>
        <w:jc w:val="both"/>
        <w:rPr>
          <w:rFonts w:ascii="Palatino Linotype" w:hAnsi="Palatino Linotype" w:cs="Tahoma"/>
          <w:sz w:val="22"/>
          <w:szCs w:val="22"/>
        </w:rPr>
      </w:pPr>
    </w:p>
    <w:p w14:paraId="2660CF2F" w14:textId="77777777" w:rsidR="0089175F" w:rsidRDefault="0089175F" w:rsidP="008B6BE0">
      <w:pPr>
        <w:spacing w:line="360" w:lineRule="auto"/>
        <w:contextualSpacing/>
        <w:jc w:val="both"/>
        <w:rPr>
          <w:rFonts w:ascii="Palatino Linotype" w:hAnsi="Palatino Linotype" w:cs="Tahoma"/>
          <w:sz w:val="22"/>
          <w:szCs w:val="22"/>
        </w:rPr>
      </w:pPr>
    </w:p>
    <w:p w14:paraId="6AF8F871" w14:textId="77777777" w:rsidR="0089175F" w:rsidRDefault="0089175F" w:rsidP="008B6BE0">
      <w:pPr>
        <w:spacing w:line="360" w:lineRule="auto"/>
        <w:contextualSpacing/>
        <w:jc w:val="both"/>
        <w:rPr>
          <w:rFonts w:ascii="Palatino Linotype" w:hAnsi="Palatino Linotype" w:cs="Tahoma"/>
          <w:sz w:val="22"/>
          <w:szCs w:val="22"/>
        </w:rPr>
      </w:pPr>
    </w:p>
    <w:p w14:paraId="6C5FF3FF" w14:textId="77777777" w:rsidR="0089175F" w:rsidRDefault="0089175F" w:rsidP="008B6BE0">
      <w:pPr>
        <w:spacing w:line="360" w:lineRule="auto"/>
        <w:contextualSpacing/>
        <w:jc w:val="both"/>
        <w:rPr>
          <w:rFonts w:ascii="Palatino Linotype" w:hAnsi="Palatino Linotype" w:cs="Tahoma"/>
          <w:sz w:val="22"/>
          <w:szCs w:val="22"/>
        </w:rPr>
      </w:pPr>
    </w:p>
    <w:p w14:paraId="38205BAC" w14:textId="77777777" w:rsidR="0089175F" w:rsidRDefault="0089175F" w:rsidP="008B6BE0">
      <w:pPr>
        <w:spacing w:line="360" w:lineRule="auto"/>
        <w:contextualSpacing/>
        <w:jc w:val="both"/>
        <w:rPr>
          <w:rFonts w:ascii="Palatino Linotype" w:hAnsi="Palatino Linotype" w:cs="Tahoma"/>
          <w:sz w:val="22"/>
          <w:szCs w:val="22"/>
        </w:rPr>
      </w:pPr>
    </w:p>
    <w:p w14:paraId="4C69ADD3" w14:textId="77777777" w:rsidR="0089175F" w:rsidRDefault="0089175F" w:rsidP="008B6BE0">
      <w:pPr>
        <w:spacing w:line="360" w:lineRule="auto"/>
        <w:contextualSpacing/>
        <w:jc w:val="both"/>
        <w:rPr>
          <w:rFonts w:ascii="Palatino Linotype" w:hAnsi="Palatino Linotype" w:cs="Tahoma"/>
          <w:sz w:val="22"/>
          <w:szCs w:val="22"/>
        </w:rPr>
      </w:pPr>
    </w:p>
    <w:p w14:paraId="0D3E576A" w14:textId="77777777" w:rsidR="001F1A77" w:rsidRDefault="001F1A77" w:rsidP="008B6BE0">
      <w:pPr>
        <w:spacing w:line="360" w:lineRule="auto"/>
        <w:contextualSpacing/>
        <w:jc w:val="both"/>
        <w:rPr>
          <w:rFonts w:ascii="Palatino Linotype" w:hAnsi="Palatino Linotype" w:cs="Tahoma"/>
          <w:sz w:val="22"/>
          <w:szCs w:val="22"/>
        </w:rPr>
      </w:pPr>
    </w:p>
    <w:p w14:paraId="2BAC363B" w14:textId="77777777" w:rsidR="001F1A77" w:rsidRDefault="001F1A77" w:rsidP="008B6BE0">
      <w:pPr>
        <w:spacing w:line="360" w:lineRule="auto"/>
        <w:contextualSpacing/>
        <w:jc w:val="both"/>
        <w:rPr>
          <w:rFonts w:ascii="Palatino Linotype" w:hAnsi="Palatino Linotype" w:cs="Tahoma"/>
          <w:sz w:val="22"/>
          <w:szCs w:val="22"/>
        </w:rPr>
      </w:pPr>
    </w:p>
    <w:p w14:paraId="08A93C2B" w14:textId="77777777" w:rsidR="000B1059" w:rsidRDefault="000B1059" w:rsidP="008B6BE0">
      <w:pPr>
        <w:spacing w:line="360" w:lineRule="auto"/>
        <w:contextualSpacing/>
        <w:jc w:val="both"/>
        <w:rPr>
          <w:rFonts w:ascii="Palatino Linotype" w:hAnsi="Palatino Linotype" w:cs="Tahoma"/>
          <w:sz w:val="22"/>
          <w:szCs w:val="22"/>
        </w:rPr>
      </w:pPr>
    </w:p>
    <w:p w14:paraId="5F760314" w14:textId="77777777" w:rsidR="000B1059" w:rsidRDefault="000B1059" w:rsidP="008B6BE0">
      <w:pPr>
        <w:spacing w:line="360" w:lineRule="auto"/>
        <w:contextualSpacing/>
        <w:jc w:val="both"/>
        <w:rPr>
          <w:rFonts w:ascii="Palatino Linotype" w:hAnsi="Palatino Linotype" w:cs="Tahoma"/>
          <w:sz w:val="22"/>
          <w:szCs w:val="22"/>
        </w:rPr>
      </w:pPr>
    </w:p>
    <w:p w14:paraId="4D60FEB7" w14:textId="77777777" w:rsidR="000B1059" w:rsidRDefault="000B1059" w:rsidP="008B6BE0">
      <w:pPr>
        <w:spacing w:line="360" w:lineRule="auto"/>
        <w:contextualSpacing/>
        <w:jc w:val="both"/>
        <w:rPr>
          <w:rFonts w:ascii="Palatino Linotype" w:hAnsi="Palatino Linotype" w:cs="Tahoma"/>
          <w:sz w:val="22"/>
          <w:szCs w:val="22"/>
        </w:rPr>
      </w:pPr>
    </w:p>
    <w:p w14:paraId="1D189444" w14:textId="77777777" w:rsidR="001F1A77" w:rsidRDefault="001F1A77" w:rsidP="008B6BE0">
      <w:pPr>
        <w:spacing w:line="360" w:lineRule="auto"/>
        <w:contextualSpacing/>
        <w:jc w:val="both"/>
        <w:rPr>
          <w:rFonts w:ascii="Palatino Linotype" w:hAnsi="Palatino Linotype" w:cs="Tahoma"/>
          <w:sz w:val="22"/>
          <w:szCs w:val="22"/>
        </w:rPr>
      </w:pPr>
    </w:p>
    <w:p w14:paraId="52FCA9C0" w14:textId="77777777" w:rsidR="001F1A77" w:rsidRDefault="001F1A77" w:rsidP="008B6BE0">
      <w:pPr>
        <w:spacing w:line="360" w:lineRule="auto"/>
        <w:contextualSpacing/>
        <w:jc w:val="both"/>
        <w:rPr>
          <w:rFonts w:ascii="Palatino Linotype" w:hAnsi="Palatino Linotype" w:cs="Tahoma"/>
          <w:sz w:val="22"/>
          <w:szCs w:val="22"/>
        </w:rPr>
      </w:pPr>
    </w:p>
    <w:p w14:paraId="42091BAB" w14:textId="77777777" w:rsidR="001F1A77" w:rsidRDefault="001F1A77" w:rsidP="008B6BE0">
      <w:pPr>
        <w:spacing w:line="360" w:lineRule="auto"/>
        <w:contextualSpacing/>
        <w:jc w:val="both"/>
        <w:rPr>
          <w:rFonts w:ascii="Palatino Linotype" w:hAnsi="Palatino Linotype" w:cs="Tahoma"/>
          <w:sz w:val="22"/>
          <w:szCs w:val="22"/>
        </w:rPr>
      </w:pPr>
    </w:p>
    <w:p w14:paraId="72773EB1" w14:textId="77777777" w:rsidR="001F1A77" w:rsidRDefault="001F1A77" w:rsidP="008B6BE0">
      <w:pPr>
        <w:spacing w:line="360" w:lineRule="auto"/>
        <w:contextualSpacing/>
        <w:jc w:val="both"/>
        <w:rPr>
          <w:rFonts w:ascii="Palatino Linotype" w:hAnsi="Palatino Linotype" w:cs="Tahoma"/>
          <w:sz w:val="22"/>
          <w:szCs w:val="22"/>
        </w:rPr>
      </w:pPr>
    </w:p>
    <w:p w14:paraId="63AD08C1" w14:textId="77777777" w:rsidR="001F1A77" w:rsidRDefault="001F1A77" w:rsidP="008B6BE0">
      <w:pPr>
        <w:spacing w:line="360" w:lineRule="auto"/>
        <w:contextualSpacing/>
        <w:jc w:val="both"/>
        <w:rPr>
          <w:rFonts w:ascii="Palatino Linotype" w:hAnsi="Palatino Linotype" w:cs="Tahoma"/>
          <w:sz w:val="22"/>
          <w:szCs w:val="22"/>
        </w:rPr>
      </w:pPr>
    </w:p>
    <w:p w14:paraId="0035C915" w14:textId="77777777" w:rsidR="001F1A77" w:rsidRDefault="001F1A77" w:rsidP="008B6BE0">
      <w:pPr>
        <w:spacing w:line="360" w:lineRule="auto"/>
        <w:contextualSpacing/>
        <w:jc w:val="both"/>
        <w:rPr>
          <w:rFonts w:ascii="Palatino Linotype" w:hAnsi="Palatino Linotype" w:cs="Tahoma"/>
          <w:sz w:val="22"/>
          <w:szCs w:val="22"/>
        </w:rPr>
      </w:pPr>
    </w:p>
    <w:p w14:paraId="2A6FCC80" w14:textId="77777777" w:rsidR="001F1A77" w:rsidRDefault="001F1A77" w:rsidP="008B6BE0">
      <w:pPr>
        <w:spacing w:line="360" w:lineRule="auto"/>
        <w:contextualSpacing/>
        <w:jc w:val="both"/>
        <w:rPr>
          <w:rFonts w:ascii="Palatino Linotype" w:hAnsi="Palatino Linotype" w:cs="Tahoma"/>
          <w:sz w:val="22"/>
          <w:szCs w:val="22"/>
        </w:rPr>
      </w:pPr>
    </w:p>
    <w:p w14:paraId="1E0501E0" w14:textId="77777777" w:rsidR="001F1A77" w:rsidRPr="003A1DF0" w:rsidRDefault="001F1A77" w:rsidP="008B6BE0">
      <w:pPr>
        <w:spacing w:line="360" w:lineRule="auto"/>
        <w:contextualSpacing/>
        <w:jc w:val="both"/>
        <w:rPr>
          <w:rFonts w:ascii="Palatino Linotype" w:hAnsi="Palatino Linotype" w:cs="Tahoma"/>
          <w:sz w:val="22"/>
          <w:szCs w:val="22"/>
        </w:rPr>
      </w:pPr>
    </w:p>
    <w:p w14:paraId="4125B927"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CFAE" w14:textId="77777777" w:rsidR="0032596F" w:rsidRDefault="0032596F" w:rsidP="00B31222">
      <w:r>
        <w:separator/>
      </w:r>
    </w:p>
  </w:endnote>
  <w:endnote w:type="continuationSeparator" w:id="0">
    <w:p w14:paraId="56D79505" w14:textId="77777777" w:rsidR="0032596F" w:rsidRDefault="0032596F" w:rsidP="00B31222">
      <w:r>
        <w:continuationSeparator/>
      </w:r>
    </w:p>
  </w:endnote>
  <w:endnote w:type="continuationNotice" w:id="1">
    <w:p w14:paraId="793F379C" w14:textId="77777777" w:rsidR="0032596F" w:rsidRDefault="0032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66CAD4B" w14:textId="77777777" w:rsidR="003B7EB5" w:rsidRDefault="003B7EB5">
            <w:pPr>
              <w:pStyle w:val="Piedepgina"/>
              <w:jc w:val="right"/>
            </w:pPr>
            <w:r>
              <w:rPr>
                <w:lang w:val="es-ES"/>
              </w:rPr>
              <w:t xml:space="preserve">Página </w:t>
            </w:r>
            <w:r>
              <w:rPr>
                <w:b/>
                <w:bCs/>
              </w:rPr>
              <w:fldChar w:fldCharType="begin"/>
            </w:r>
            <w:r>
              <w:rPr>
                <w:b/>
                <w:bCs/>
              </w:rPr>
              <w:instrText>PAGE</w:instrText>
            </w:r>
            <w:r>
              <w:rPr>
                <w:b/>
                <w:bCs/>
              </w:rPr>
              <w:fldChar w:fldCharType="separate"/>
            </w:r>
            <w:r w:rsidR="006F568B">
              <w:rPr>
                <w:b/>
                <w:bCs/>
                <w:noProof/>
              </w:rPr>
              <w:t>19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F568B">
              <w:rPr>
                <w:b/>
                <w:bCs/>
                <w:noProof/>
              </w:rPr>
              <w:t>19</w:t>
            </w:r>
            <w:r>
              <w:rPr>
                <w:b/>
                <w:bCs/>
              </w:rPr>
              <w:fldChar w:fldCharType="end"/>
            </w:r>
          </w:p>
        </w:sdtContent>
      </w:sdt>
    </w:sdtContent>
  </w:sdt>
  <w:p w14:paraId="0240E779" w14:textId="77777777" w:rsidR="003B7EB5" w:rsidRDefault="003B7E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9A168BD" w14:textId="77777777" w:rsidR="003B7EB5" w:rsidRDefault="003B7EB5">
            <w:pPr>
              <w:pStyle w:val="Piedepgina"/>
              <w:jc w:val="right"/>
            </w:pPr>
            <w:r>
              <w:rPr>
                <w:lang w:val="es-ES"/>
              </w:rPr>
              <w:t xml:space="preserve">Página </w:t>
            </w:r>
            <w:r>
              <w:rPr>
                <w:b/>
                <w:bCs/>
              </w:rPr>
              <w:fldChar w:fldCharType="begin"/>
            </w:r>
            <w:r>
              <w:rPr>
                <w:b/>
                <w:bCs/>
              </w:rPr>
              <w:instrText>PAGE</w:instrText>
            </w:r>
            <w:r>
              <w:rPr>
                <w:b/>
                <w:bCs/>
              </w:rPr>
              <w:fldChar w:fldCharType="separate"/>
            </w:r>
            <w:r w:rsidR="006F568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F568B">
              <w:rPr>
                <w:b/>
                <w:bCs/>
                <w:noProof/>
              </w:rPr>
              <w:t>19</w:t>
            </w:r>
            <w:r>
              <w:rPr>
                <w:b/>
                <w:bCs/>
              </w:rPr>
              <w:fldChar w:fldCharType="end"/>
            </w:r>
          </w:p>
        </w:sdtContent>
      </w:sdt>
    </w:sdtContent>
  </w:sdt>
  <w:p w14:paraId="103BD721" w14:textId="77777777" w:rsidR="003B7EB5" w:rsidRDefault="003B7E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83F48" w14:textId="77777777" w:rsidR="0032596F" w:rsidRDefault="0032596F" w:rsidP="00B31222">
      <w:r>
        <w:separator/>
      </w:r>
    </w:p>
  </w:footnote>
  <w:footnote w:type="continuationSeparator" w:id="0">
    <w:p w14:paraId="692E5E40" w14:textId="77777777" w:rsidR="0032596F" w:rsidRDefault="0032596F" w:rsidP="00B31222">
      <w:r>
        <w:continuationSeparator/>
      </w:r>
    </w:p>
  </w:footnote>
  <w:footnote w:type="continuationNotice" w:id="1">
    <w:p w14:paraId="3F965C4C" w14:textId="77777777" w:rsidR="0032596F" w:rsidRDefault="003259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67F7" w14:textId="77777777" w:rsidR="003B7EB5" w:rsidRDefault="0032596F">
    <w:pPr>
      <w:pStyle w:val="Encabezado"/>
    </w:pPr>
    <w:r>
      <w:rPr>
        <w:noProof/>
      </w:rPr>
      <w:pict w14:anchorId="7702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B7EB5" w:rsidRPr="005C106F" w14:paraId="08B1EF4D" w14:textId="77777777" w:rsidTr="00202DB8">
      <w:trPr>
        <w:trHeight w:val="1435"/>
      </w:trPr>
      <w:tc>
        <w:tcPr>
          <w:tcW w:w="2835" w:type="dxa"/>
          <w:shd w:val="clear" w:color="auto" w:fill="auto"/>
        </w:tcPr>
        <w:p w14:paraId="6EF3A2EA" w14:textId="77777777" w:rsidR="003B7EB5" w:rsidRPr="005C106F" w:rsidRDefault="003B7EB5" w:rsidP="00EF4A64">
          <w:pPr>
            <w:tabs>
              <w:tab w:val="right" w:pos="4273"/>
            </w:tabs>
            <w:rPr>
              <w:rFonts w:ascii="Garamond" w:eastAsia="Calibri" w:hAnsi="Garamond"/>
              <w:sz w:val="16"/>
              <w:szCs w:val="16"/>
              <w:lang w:eastAsia="en-US"/>
            </w:rPr>
          </w:pPr>
          <w:r>
            <w:rPr>
              <w:rFonts w:ascii="Garamond" w:eastAsia="Calibri" w:hAnsi="Garamond"/>
              <w:noProof/>
              <w:sz w:val="16"/>
              <w:szCs w:val="16"/>
            </w:rPr>
            <w:drawing>
              <wp:anchor distT="0" distB="0" distL="114300" distR="114300" simplePos="0" relativeHeight="251656704" behindDoc="1" locked="0" layoutInCell="0" allowOverlap="1" wp14:anchorId="2A5CA28E" wp14:editId="3ED4DC4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3BDE226" w14:textId="77777777" w:rsidR="003B7EB5" w:rsidRDefault="003B7EB5"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B7EB5" w14:paraId="4BA1EF0D" w14:textId="77777777" w:rsidTr="00DF3BE8">
            <w:trPr>
              <w:trHeight w:val="144"/>
            </w:trPr>
            <w:tc>
              <w:tcPr>
                <w:tcW w:w="2589" w:type="dxa"/>
              </w:tcPr>
              <w:p w14:paraId="76997816" w14:textId="77777777" w:rsidR="003B7EB5" w:rsidRPr="00431A70" w:rsidRDefault="003B7EB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8A0CB3E" w14:textId="12F8042F" w:rsidR="003B7EB5" w:rsidRPr="00431A70" w:rsidRDefault="003B7EB5" w:rsidP="00866B2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00871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 y acumulados</w:t>
                </w:r>
              </w:p>
            </w:tc>
          </w:tr>
          <w:tr w:rsidR="003B7EB5" w14:paraId="7C659DEF" w14:textId="77777777" w:rsidTr="00DF3BE8">
            <w:trPr>
              <w:trHeight w:val="283"/>
            </w:trPr>
            <w:tc>
              <w:tcPr>
                <w:tcW w:w="2589" w:type="dxa"/>
              </w:tcPr>
              <w:p w14:paraId="1E5CA45C" w14:textId="77777777" w:rsidR="003B7EB5" w:rsidRPr="00431A70" w:rsidRDefault="003B7EB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31A20B5" w14:textId="615640F1" w:rsidR="003B7EB5" w:rsidRPr="005F13CF" w:rsidRDefault="003B7EB5"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3B7EB5" w14:paraId="1BBA2755" w14:textId="77777777" w:rsidTr="00DF3BE8">
            <w:trPr>
              <w:trHeight w:val="283"/>
            </w:trPr>
            <w:tc>
              <w:tcPr>
                <w:tcW w:w="2589" w:type="dxa"/>
              </w:tcPr>
              <w:p w14:paraId="6168E663" w14:textId="77777777" w:rsidR="003B7EB5" w:rsidRPr="00431A70" w:rsidRDefault="003B7EB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05B5AE1" w14:textId="77777777" w:rsidR="003B7EB5" w:rsidRPr="00431A70" w:rsidRDefault="003B7EB5"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F83A731" w14:textId="77777777" w:rsidR="003B7EB5" w:rsidRPr="005C106F" w:rsidRDefault="003B7EB5" w:rsidP="005743D2">
          <w:pPr>
            <w:tabs>
              <w:tab w:val="right" w:pos="8838"/>
            </w:tabs>
            <w:ind w:left="-28"/>
            <w:jc w:val="both"/>
            <w:rPr>
              <w:rFonts w:ascii="Arial" w:eastAsia="Calibri" w:hAnsi="Arial" w:cs="Arial"/>
              <w:b/>
              <w:sz w:val="22"/>
              <w:szCs w:val="22"/>
              <w:lang w:eastAsia="en-US"/>
            </w:rPr>
          </w:pPr>
        </w:p>
      </w:tc>
    </w:tr>
  </w:tbl>
  <w:p w14:paraId="2D36110D" w14:textId="77777777" w:rsidR="003B7EB5" w:rsidRPr="00A25151" w:rsidRDefault="003B7EB5"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B7EB5" w:rsidRPr="00330DA7" w14:paraId="56B7BC9D" w14:textId="77777777" w:rsidTr="003B165A">
      <w:trPr>
        <w:trHeight w:val="1435"/>
      </w:trPr>
      <w:tc>
        <w:tcPr>
          <w:tcW w:w="2835" w:type="dxa"/>
          <w:shd w:val="clear" w:color="auto" w:fill="auto"/>
        </w:tcPr>
        <w:p w14:paraId="10D9BABA" w14:textId="77777777" w:rsidR="003B7EB5" w:rsidRPr="00330DA7" w:rsidRDefault="003B7EB5" w:rsidP="00F805F6">
          <w:pPr>
            <w:tabs>
              <w:tab w:val="right" w:pos="4273"/>
            </w:tabs>
            <w:rPr>
              <w:rFonts w:ascii="Garamond" w:eastAsia="Calibri" w:hAnsi="Garamond"/>
              <w:sz w:val="22"/>
              <w:szCs w:val="22"/>
              <w:lang w:eastAsia="en-US"/>
            </w:rPr>
          </w:pPr>
          <w:r>
            <w:rPr>
              <w:rFonts w:ascii="Garamond" w:eastAsia="Calibri" w:hAnsi="Garamond"/>
              <w:noProof/>
              <w:sz w:val="22"/>
              <w:szCs w:val="22"/>
            </w:rPr>
            <w:drawing>
              <wp:anchor distT="0" distB="0" distL="114300" distR="114300" simplePos="0" relativeHeight="251657728" behindDoc="1" locked="0" layoutInCell="0" allowOverlap="1" wp14:anchorId="07128C13" wp14:editId="6D945BF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B7EB5" w:rsidRPr="00431A70" w14:paraId="213F4F91" w14:textId="77777777" w:rsidTr="00DF3BE8">
            <w:trPr>
              <w:trHeight w:val="144"/>
            </w:trPr>
            <w:tc>
              <w:tcPr>
                <w:tcW w:w="2589" w:type="dxa"/>
              </w:tcPr>
              <w:p w14:paraId="0BDD2BB8" w14:textId="77777777" w:rsidR="003B7EB5" w:rsidRPr="00431A70" w:rsidRDefault="003B7EB5"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EE2E386" w14:textId="7FF7ECF0" w:rsidR="003B7EB5" w:rsidRPr="00431A70" w:rsidRDefault="003B7EB5" w:rsidP="00866B2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00871/INFOEM/IP/RR/2025 y acumulados</w:t>
                </w:r>
              </w:p>
            </w:tc>
          </w:tr>
          <w:tr w:rsidR="003B7EB5" w:rsidRPr="00286D0C" w14:paraId="260153CA" w14:textId="77777777" w:rsidTr="00DF3BE8">
            <w:trPr>
              <w:trHeight w:val="144"/>
            </w:trPr>
            <w:tc>
              <w:tcPr>
                <w:tcW w:w="2589" w:type="dxa"/>
              </w:tcPr>
              <w:p w14:paraId="14DC36E2" w14:textId="77777777" w:rsidR="003B7EB5" w:rsidRPr="00431A70" w:rsidRDefault="003B7EB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F324155" w14:textId="6549ADB1" w:rsidR="003B7EB5" w:rsidRPr="00286D0C" w:rsidRDefault="003B7EB5"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3B7EB5" w:rsidRPr="00431A70" w14:paraId="48D914FA" w14:textId="77777777" w:rsidTr="00DF3BE8">
            <w:trPr>
              <w:trHeight w:val="283"/>
            </w:trPr>
            <w:tc>
              <w:tcPr>
                <w:tcW w:w="2589" w:type="dxa"/>
              </w:tcPr>
              <w:p w14:paraId="1BF8342B" w14:textId="77777777" w:rsidR="003B7EB5" w:rsidRPr="00431A70" w:rsidRDefault="003B7EB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BF6098D" w14:textId="1D8D0637" w:rsidR="003B7EB5" w:rsidRPr="005F13CF" w:rsidRDefault="003B7EB5"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3B7EB5" w:rsidRPr="00431A70" w14:paraId="213FD753" w14:textId="77777777" w:rsidTr="00DF3BE8">
            <w:trPr>
              <w:trHeight w:val="283"/>
            </w:trPr>
            <w:tc>
              <w:tcPr>
                <w:tcW w:w="2589" w:type="dxa"/>
              </w:tcPr>
              <w:p w14:paraId="4B06A1D9" w14:textId="77777777" w:rsidR="003B7EB5" w:rsidRPr="00431A70" w:rsidRDefault="003B7EB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87BD24E" w14:textId="77777777" w:rsidR="003B7EB5" w:rsidRPr="00431A70" w:rsidRDefault="003B7EB5"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9344E97" w14:textId="77777777" w:rsidR="003B7EB5" w:rsidRPr="00330DA7" w:rsidRDefault="003B7EB5" w:rsidP="00DB7E5F">
          <w:pPr>
            <w:tabs>
              <w:tab w:val="right" w:pos="8838"/>
            </w:tabs>
            <w:ind w:left="-28"/>
            <w:jc w:val="both"/>
            <w:rPr>
              <w:rFonts w:ascii="Arial" w:eastAsia="Calibri" w:hAnsi="Arial" w:cs="Arial"/>
              <w:b/>
              <w:sz w:val="22"/>
              <w:szCs w:val="22"/>
              <w:lang w:eastAsia="en-US"/>
            </w:rPr>
          </w:pPr>
        </w:p>
      </w:tc>
    </w:tr>
  </w:tbl>
  <w:p w14:paraId="61CBB0FE" w14:textId="77777777" w:rsidR="003B7EB5" w:rsidRPr="00330DA7" w:rsidRDefault="003B7EB5"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63876"/>
    <w:multiLevelType w:val="hybridMultilevel"/>
    <w:tmpl w:val="90B86808"/>
    <w:lvl w:ilvl="0" w:tplc="60F4F60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F902AA"/>
    <w:multiLevelType w:val="hybridMultilevel"/>
    <w:tmpl w:val="E7B48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3C50EB"/>
    <w:multiLevelType w:val="hybridMultilevel"/>
    <w:tmpl w:val="C726A1F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3B4EBB"/>
    <w:multiLevelType w:val="hybridMultilevel"/>
    <w:tmpl w:val="2F0C505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0D1D37"/>
    <w:multiLevelType w:val="hybridMultilevel"/>
    <w:tmpl w:val="89D2C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2"/>
  </w:num>
  <w:num w:numId="3">
    <w:abstractNumId w:val="10"/>
  </w:num>
  <w:num w:numId="4">
    <w:abstractNumId w:val="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1"/>
  </w:num>
  <w:num w:numId="10">
    <w:abstractNumId w:val="5"/>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2AE"/>
    <w:rsid w:val="00062B8B"/>
    <w:rsid w:val="00063514"/>
    <w:rsid w:val="000640BD"/>
    <w:rsid w:val="00064855"/>
    <w:rsid w:val="000648B3"/>
    <w:rsid w:val="00064F47"/>
    <w:rsid w:val="0006638C"/>
    <w:rsid w:val="0006654C"/>
    <w:rsid w:val="000666FD"/>
    <w:rsid w:val="000672AA"/>
    <w:rsid w:val="00070129"/>
    <w:rsid w:val="00070738"/>
    <w:rsid w:val="00071A4A"/>
    <w:rsid w:val="0007204D"/>
    <w:rsid w:val="00072AD9"/>
    <w:rsid w:val="00073C50"/>
    <w:rsid w:val="00073FC3"/>
    <w:rsid w:val="000749A5"/>
    <w:rsid w:val="00075542"/>
    <w:rsid w:val="000758B2"/>
    <w:rsid w:val="00075C83"/>
    <w:rsid w:val="000765EA"/>
    <w:rsid w:val="000778B2"/>
    <w:rsid w:val="000805CC"/>
    <w:rsid w:val="000813B0"/>
    <w:rsid w:val="0008148B"/>
    <w:rsid w:val="00081756"/>
    <w:rsid w:val="00081C1C"/>
    <w:rsid w:val="00083696"/>
    <w:rsid w:val="000851BA"/>
    <w:rsid w:val="00085AC1"/>
    <w:rsid w:val="00086A01"/>
    <w:rsid w:val="0008787B"/>
    <w:rsid w:val="0009087C"/>
    <w:rsid w:val="000910AA"/>
    <w:rsid w:val="00091672"/>
    <w:rsid w:val="00091759"/>
    <w:rsid w:val="000921E1"/>
    <w:rsid w:val="00092475"/>
    <w:rsid w:val="0009263F"/>
    <w:rsid w:val="00092AD0"/>
    <w:rsid w:val="000939AD"/>
    <w:rsid w:val="00093C0E"/>
    <w:rsid w:val="000943DD"/>
    <w:rsid w:val="00096500"/>
    <w:rsid w:val="00097211"/>
    <w:rsid w:val="00097806"/>
    <w:rsid w:val="000A001B"/>
    <w:rsid w:val="000A0452"/>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4E3B"/>
    <w:rsid w:val="000B5711"/>
    <w:rsid w:val="000B5B81"/>
    <w:rsid w:val="000B5B9F"/>
    <w:rsid w:val="000B5E8D"/>
    <w:rsid w:val="000B6020"/>
    <w:rsid w:val="000C0396"/>
    <w:rsid w:val="000C04EA"/>
    <w:rsid w:val="000C055A"/>
    <w:rsid w:val="000C2283"/>
    <w:rsid w:val="000C23AD"/>
    <w:rsid w:val="000C2529"/>
    <w:rsid w:val="000C27CA"/>
    <w:rsid w:val="000C3B64"/>
    <w:rsid w:val="000C3D6D"/>
    <w:rsid w:val="000C3F1A"/>
    <w:rsid w:val="000C471D"/>
    <w:rsid w:val="000C59CB"/>
    <w:rsid w:val="000C5A95"/>
    <w:rsid w:val="000C60A2"/>
    <w:rsid w:val="000C6179"/>
    <w:rsid w:val="000C77BB"/>
    <w:rsid w:val="000C7B74"/>
    <w:rsid w:val="000D0A1B"/>
    <w:rsid w:val="000D0B08"/>
    <w:rsid w:val="000D1DDF"/>
    <w:rsid w:val="000D1F49"/>
    <w:rsid w:val="000D2535"/>
    <w:rsid w:val="000D2646"/>
    <w:rsid w:val="000D2A27"/>
    <w:rsid w:val="000D300A"/>
    <w:rsid w:val="000D352D"/>
    <w:rsid w:val="000D3B88"/>
    <w:rsid w:val="000D3EFB"/>
    <w:rsid w:val="000D62E2"/>
    <w:rsid w:val="000D62EF"/>
    <w:rsid w:val="000D6304"/>
    <w:rsid w:val="000D7F71"/>
    <w:rsid w:val="000E0BEA"/>
    <w:rsid w:val="000E189E"/>
    <w:rsid w:val="000E2884"/>
    <w:rsid w:val="000E3008"/>
    <w:rsid w:val="000E50C3"/>
    <w:rsid w:val="000E54A2"/>
    <w:rsid w:val="000E6517"/>
    <w:rsid w:val="000E7527"/>
    <w:rsid w:val="000E7E79"/>
    <w:rsid w:val="000F019D"/>
    <w:rsid w:val="000F0262"/>
    <w:rsid w:val="000F02BE"/>
    <w:rsid w:val="000F04E8"/>
    <w:rsid w:val="000F1AF4"/>
    <w:rsid w:val="000F24C8"/>
    <w:rsid w:val="000F26B0"/>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618"/>
    <w:rsid w:val="00110986"/>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2E5"/>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2312"/>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375"/>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171"/>
    <w:rsid w:val="00170545"/>
    <w:rsid w:val="00170B20"/>
    <w:rsid w:val="001711BC"/>
    <w:rsid w:val="00171ADD"/>
    <w:rsid w:val="001728F3"/>
    <w:rsid w:val="00172F78"/>
    <w:rsid w:val="00173533"/>
    <w:rsid w:val="00173548"/>
    <w:rsid w:val="00174134"/>
    <w:rsid w:val="00174390"/>
    <w:rsid w:val="0017459B"/>
    <w:rsid w:val="00174E6C"/>
    <w:rsid w:val="00175A0D"/>
    <w:rsid w:val="00175CEB"/>
    <w:rsid w:val="00175E61"/>
    <w:rsid w:val="00176367"/>
    <w:rsid w:val="00177532"/>
    <w:rsid w:val="00177BFC"/>
    <w:rsid w:val="00177C07"/>
    <w:rsid w:val="00180086"/>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12"/>
    <w:rsid w:val="001C182B"/>
    <w:rsid w:val="001C1CFF"/>
    <w:rsid w:val="001C1F74"/>
    <w:rsid w:val="001C282F"/>
    <w:rsid w:val="001C33B3"/>
    <w:rsid w:val="001C45E3"/>
    <w:rsid w:val="001C67BD"/>
    <w:rsid w:val="001C7BBD"/>
    <w:rsid w:val="001C7DDF"/>
    <w:rsid w:val="001D0086"/>
    <w:rsid w:val="001D0094"/>
    <w:rsid w:val="001D0B58"/>
    <w:rsid w:val="001D1C9C"/>
    <w:rsid w:val="001D3086"/>
    <w:rsid w:val="001D3CA3"/>
    <w:rsid w:val="001D3E97"/>
    <w:rsid w:val="001D55BF"/>
    <w:rsid w:val="001D560A"/>
    <w:rsid w:val="001D5A6D"/>
    <w:rsid w:val="001D5CC3"/>
    <w:rsid w:val="001D67AC"/>
    <w:rsid w:val="001D6B83"/>
    <w:rsid w:val="001D7012"/>
    <w:rsid w:val="001D733A"/>
    <w:rsid w:val="001D7530"/>
    <w:rsid w:val="001D7974"/>
    <w:rsid w:val="001D7BD2"/>
    <w:rsid w:val="001E04FC"/>
    <w:rsid w:val="001E05F1"/>
    <w:rsid w:val="001E0C19"/>
    <w:rsid w:val="001E16C2"/>
    <w:rsid w:val="001E211D"/>
    <w:rsid w:val="001E251F"/>
    <w:rsid w:val="001E293E"/>
    <w:rsid w:val="001E2A4D"/>
    <w:rsid w:val="001E331E"/>
    <w:rsid w:val="001E3322"/>
    <w:rsid w:val="001E343E"/>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4965"/>
    <w:rsid w:val="001F5C7C"/>
    <w:rsid w:val="001F5D3A"/>
    <w:rsid w:val="001F652C"/>
    <w:rsid w:val="001F787A"/>
    <w:rsid w:val="001F78D9"/>
    <w:rsid w:val="002000F7"/>
    <w:rsid w:val="0020024D"/>
    <w:rsid w:val="00200E50"/>
    <w:rsid w:val="0020187B"/>
    <w:rsid w:val="002020FA"/>
    <w:rsid w:val="00202DB8"/>
    <w:rsid w:val="00203950"/>
    <w:rsid w:val="002044AB"/>
    <w:rsid w:val="002047ED"/>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5D0D"/>
    <w:rsid w:val="002161C6"/>
    <w:rsid w:val="00217AEF"/>
    <w:rsid w:val="00220BD3"/>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C1F"/>
    <w:rsid w:val="00237D0D"/>
    <w:rsid w:val="00237E8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1FF7"/>
    <w:rsid w:val="002520B1"/>
    <w:rsid w:val="00252669"/>
    <w:rsid w:val="00252BD8"/>
    <w:rsid w:val="00252F10"/>
    <w:rsid w:val="00253937"/>
    <w:rsid w:val="00254209"/>
    <w:rsid w:val="00254288"/>
    <w:rsid w:val="0025469C"/>
    <w:rsid w:val="00255921"/>
    <w:rsid w:val="00257541"/>
    <w:rsid w:val="00257932"/>
    <w:rsid w:val="002579CE"/>
    <w:rsid w:val="002607B1"/>
    <w:rsid w:val="00260BF5"/>
    <w:rsid w:val="00260FEC"/>
    <w:rsid w:val="0026108A"/>
    <w:rsid w:val="00261DD6"/>
    <w:rsid w:val="00262408"/>
    <w:rsid w:val="00263DDD"/>
    <w:rsid w:val="00263FE3"/>
    <w:rsid w:val="002644A8"/>
    <w:rsid w:val="002649C4"/>
    <w:rsid w:val="002650E8"/>
    <w:rsid w:val="002657E2"/>
    <w:rsid w:val="002661B2"/>
    <w:rsid w:val="002669E5"/>
    <w:rsid w:val="002671C8"/>
    <w:rsid w:val="002672CF"/>
    <w:rsid w:val="00271E0B"/>
    <w:rsid w:val="0027236C"/>
    <w:rsid w:val="002727CC"/>
    <w:rsid w:val="00272ADB"/>
    <w:rsid w:val="00272F63"/>
    <w:rsid w:val="00273679"/>
    <w:rsid w:val="00274E6F"/>
    <w:rsid w:val="00275C84"/>
    <w:rsid w:val="00275CC4"/>
    <w:rsid w:val="00276009"/>
    <w:rsid w:val="00276A4C"/>
    <w:rsid w:val="00277B53"/>
    <w:rsid w:val="00277CFD"/>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516"/>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ADE"/>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A93"/>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5D2A"/>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96F"/>
    <w:rsid w:val="00325EC0"/>
    <w:rsid w:val="00326A83"/>
    <w:rsid w:val="00326EA2"/>
    <w:rsid w:val="00330729"/>
    <w:rsid w:val="00330822"/>
    <w:rsid w:val="00330D7B"/>
    <w:rsid w:val="00330DA7"/>
    <w:rsid w:val="003323E7"/>
    <w:rsid w:val="00332724"/>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E21"/>
    <w:rsid w:val="00341E6C"/>
    <w:rsid w:val="00343B91"/>
    <w:rsid w:val="00343DCE"/>
    <w:rsid w:val="00344511"/>
    <w:rsid w:val="00344743"/>
    <w:rsid w:val="003462E8"/>
    <w:rsid w:val="003479AE"/>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D22"/>
    <w:rsid w:val="00365026"/>
    <w:rsid w:val="00366C8C"/>
    <w:rsid w:val="0036780A"/>
    <w:rsid w:val="00367F82"/>
    <w:rsid w:val="00370439"/>
    <w:rsid w:val="00370CB0"/>
    <w:rsid w:val="0037163B"/>
    <w:rsid w:val="00371916"/>
    <w:rsid w:val="00371AB3"/>
    <w:rsid w:val="00372803"/>
    <w:rsid w:val="00373387"/>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252"/>
    <w:rsid w:val="003A0E17"/>
    <w:rsid w:val="003A123E"/>
    <w:rsid w:val="003A12F1"/>
    <w:rsid w:val="003A1986"/>
    <w:rsid w:val="003A1A15"/>
    <w:rsid w:val="003A1DF0"/>
    <w:rsid w:val="003A24F5"/>
    <w:rsid w:val="003A2950"/>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5FF2"/>
    <w:rsid w:val="003B643A"/>
    <w:rsid w:val="003B6586"/>
    <w:rsid w:val="003B6BEF"/>
    <w:rsid w:val="003B7EB5"/>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3F1"/>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650B"/>
    <w:rsid w:val="003F6EF0"/>
    <w:rsid w:val="003F73EE"/>
    <w:rsid w:val="003F7DF9"/>
    <w:rsid w:val="004004E9"/>
    <w:rsid w:val="0040115B"/>
    <w:rsid w:val="00402B25"/>
    <w:rsid w:val="004052C5"/>
    <w:rsid w:val="004059FB"/>
    <w:rsid w:val="00406B7F"/>
    <w:rsid w:val="00406BFE"/>
    <w:rsid w:val="004073FF"/>
    <w:rsid w:val="004074B3"/>
    <w:rsid w:val="00407A93"/>
    <w:rsid w:val="00407F13"/>
    <w:rsid w:val="004100AA"/>
    <w:rsid w:val="00410BA4"/>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6DC1"/>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7C98"/>
    <w:rsid w:val="00447F7D"/>
    <w:rsid w:val="004506B1"/>
    <w:rsid w:val="004506BF"/>
    <w:rsid w:val="00450C6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D31"/>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8C"/>
    <w:rsid w:val="00485EC7"/>
    <w:rsid w:val="004860BD"/>
    <w:rsid w:val="00487430"/>
    <w:rsid w:val="00487710"/>
    <w:rsid w:val="0049115D"/>
    <w:rsid w:val="00491430"/>
    <w:rsid w:val="00491647"/>
    <w:rsid w:val="00491A4E"/>
    <w:rsid w:val="004922A7"/>
    <w:rsid w:val="00492FAB"/>
    <w:rsid w:val="00492FCE"/>
    <w:rsid w:val="0049514C"/>
    <w:rsid w:val="00495D70"/>
    <w:rsid w:val="004960B3"/>
    <w:rsid w:val="004962E4"/>
    <w:rsid w:val="00496DAA"/>
    <w:rsid w:val="00497150"/>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3C0"/>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10A"/>
    <w:rsid w:val="00534258"/>
    <w:rsid w:val="0053462F"/>
    <w:rsid w:val="0053527A"/>
    <w:rsid w:val="00535C1C"/>
    <w:rsid w:val="00536006"/>
    <w:rsid w:val="005366E5"/>
    <w:rsid w:val="00536B36"/>
    <w:rsid w:val="00540E5A"/>
    <w:rsid w:val="005423DD"/>
    <w:rsid w:val="00542B62"/>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5A39"/>
    <w:rsid w:val="00576540"/>
    <w:rsid w:val="00576FAF"/>
    <w:rsid w:val="00576FDA"/>
    <w:rsid w:val="00577825"/>
    <w:rsid w:val="005802BD"/>
    <w:rsid w:val="00580BBC"/>
    <w:rsid w:val="00581892"/>
    <w:rsid w:val="005818E7"/>
    <w:rsid w:val="0058220D"/>
    <w:rsid w:val="00583228"/>
    <w:rsid w:val="00583A2A"/>
    <w:rsid w:val="0058487B"/>
    <w:rsid w:val="00584915"/>
    <w:rsid w:val="00585B48"/>
    <w:rsid w:val="00585BFC"/>
    <w:rsid w:val="005864DC"/>
    <w:rsid w:val="00586FA8"/>
    <w:rsid w:val="00586FDF"/>
    <w:rsid w:val="00587C94"/>
    <w:rsid w:val="00587F23"/>
    <w:rsid w:val="00590A85"/>
    <w:rsid w:val="005912F7"/>
    <w:rsid w:val="00591E3A"/>
    <w:rsid w:val="00592510"/>
    <w:rsid w:val="00593411"/>
    <w:rsid w:val="00593B50"/>
    <w:rsid w:val="00593C8E"/>
    <w:rsid w:val="00593CB4"/>
    <w:rsid w:val="00593E68"/>
    <w:rsid w:val="0059433D"/>
    <w:rsid w:val="00594CC7"/>
    <w:rsid w:val="00597E7C"/>
    <w:rsid w:val="005A04BD"/>
    <w:rsid w:val="005A16B3"/>
    <w:rsid w:val="005A1884"/>
    <w:rsid w:val="005A5171"/>
    <w:rsid w:val="005A52AC"/>
    <w:rsid w:val="005A62BE"/>
    <w:rsid w:val="005A6C82"/>
    <w:rsid w:val="005A738C"/>
    <w:rsid w:val="005B02DF"/>
    <w:rsid w:val="005B08E6"/>
    <w:rsid w:val="005B0D7C"/>
    <w:rsid w:val="005B0E86"/>
    <w:rsid w:val="005B21F7"/>
    <w:rsid w:val="005B248C"/>
    <w:rsid w:val="005B2B96"/>
    <w:rsid w:val="005B5416"/>
    <w:rsid w:val="005B5CB1"/>
    <w:rsid w:val="005B5D03"/>
    <w:rsid w:val="005B6854"/>
    <w:rsid w:val="005C04CB"/>
    <w:rsid w:val="005C0E92"/>
    <w:rsid w:val="005C0FE1"/>
    <w:rsid w:val="005C1800"/>
    <w:rsid w:val="005C1943"/>
    <w:rsid w:val="005C2BEF"/>
    <w:rsid w:val="005C330C"/>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C6FC7"/>
    <w:rsid w:val="005D0941"/>
    <w:rsid w:val="005D1427"/>
    <w:rsid w:val="005D22D3"/>
    <w:rsid w:val="005D26B8"/>
    <w:rsid w:val="005D285E"/>
    <w:rsid w:val="005D364D"/>
    <w:rsid w:val="005D3841"/>
    <w:rsid w:val="005D4463"/>
    <w:rsid w:val="005D457F"/>
    <w:rsid w:val="005D49C8"/>
    <w:rsid w:val="005D5607"/>
    <w:rsid w:val="005D5B86"/>
    <w:rsid w:val="005D6A2B"/>
    <w:rsid w:val="005D6AD9"/>
    <w:rsid w:val="005D729C"/>
    <w:rsid w:val="005E1099"/>
    <w:rsid w:val="005E15D1"/>
    <w:rsid w:val="005E1BC2"/>
    <w:rsid w:val="005E1EE5"/>
    <w:rsid w:val="005E2F72"/>
    <w:rsid w:val="005E32ED"/>
    <w:rsid w:val="005E37E9"/>
    <w:rsid w:val="005E3B56"/>
    <w:rsid w:val="005E4B75"/>
    <w:rsid w:val="005E4BAF"/>
    <w:rsid w:val="005E6CA4"/>
    <w:rsid w:val="005E6E23"/>
    <w:rsid w:val="005E7994"/>
    <w:rsid w:val="005F03DB"/>
    <w:rsid w:val="005F0F0A"/>
    <w:rsid w:val="005F13CF"/>
    <w:rsid w:val="005F220F"/>
    <w:rsid w:val="005F2E78"/>
    <w:rsid w:val="005F3BF5"/>
    <w:rsid w:val="005F48F1"/>
    <w:rsid w:val="005F50AE"/>
    <w:rsid w:val="005F52F4"/>
    <w:rsid w:val="005F7BA4"/>
    <w:rsid w:val="005F7E06"/>
    <w:rsid w:val="00600280"/>
    <w:rsid w:val="006005AF"/>
    <w:rsid w:val="0060111D"/>
    <w:rsid w:val="00601E59"/>
    <w:rsid w:val="00602657"/>
    <w:rsid w:val="00602736"/>
    <w:rsid w:val="0060381C"/>
    <w:rsid w:val="00603A46"/>
    <w:rsid w:val="006045FD"/>
    <w:rsid w:val="00605E6E"/>
    <w:rsid w:val="00606194"/>
    <w:rsid w:val="00606A2B"/>
    <w:rsid w:val="00607826"/>
    <w:rsid w:val="006103E1"/>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2F06"/>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A75"/>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78FC"/>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87A82"/>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80E"/>
    <w:rsid w:val="006B307F"/>
    <w:rsid w:val="006B385B"/>
    <w:rsid w:val="006B4562"/>
    <w:rsid w:val="006B4B3F"/>
    <w:rsid w:val="006B5493"/>
    <w:rsid w:val="006B6FED"/>
    <w:rsid w:val="006B72F6"/>
    <w:rsid w:val="006B77E2"/>
    <w:rsid w:val="006C005A"/>
    <w:rsid w:val="006C08FE"/>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D14"/>
    <w:rsid w:val="006E00EF"/>
    <w:rsid w:val="006E06BB"/>
    <w:rsid w:val="006E0DA3"/>
    <w:rsid w:val="006E1A7A"/>
    <w:rsid w:val="006E4723"/>
    <w:rsid w:val="006E5F79"/>
    <w:rsid w:val="006E62C1"/>
    <w:rsid w:val="006E716F"/>
    <w:rsid w:val="006E7DA9"/>
    <w:rsid w:val="006E7DEE"/>
    <w:rsid w:val="006F01E7"/>
    <w:rsid w:val="006F0FD7"/>
    <w:rsid w:val="006F13AF"/>
    <w:rsid w:val="006F1F3A"/>
    <w:rsid w:val="006F2104"/>
    <w:rsid w:val="006F568B"/>
    <w:rsid w:val="006F6CA7"/>
    <w:rsid w:val="006F7EB8"/>
    <w:rsid w:val="007007DA"/>
    <w:rsid w:val="00700825"/>
    <w:rsid w:val="0070094A"/>
    <w:rsid w:val="00701DE4"/>
    <w:rsid w:val="00701E49"/>
    <w:rsid w:val="00702DD7"/>
    <w:rsid w:val="00702E3A"/>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0B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D4E"/>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E2E"/>
    <w:rsid w:val="007C4B13"/>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2C3"/>
    <w:rsid w:val="007D7E3A"/>
    <w:rsid w:val="007E05D3"/>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7F78AD"/>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3C5E"/>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3FCC"/>
    <w:rsid w:val="008242C5"/>
    <w:rsid w:val="0082496F"/>
    <w:rsid w:val="00825F1D"/>
    <w:rsid w:val="008267E8"/>
    <w:rsid w:val="00826BB6"/>
    <w:rsid w:val="0082778C"/>
    <w:rsid w:val="00827F88"/>
    <w:rsid w:val="008310F6"/>
    <w:rsid w:val="008315CE"/>
    <w:rsid w:val="00831AA8"/>
    <w:rsid w:val="008336A5"/>
    <w:rsid w:val="0083454E"/>
    <w:rsid w:val="00834C4C"/>
    <w:rsid w:val="00834E16"/>
    <w:rsid w:val="00835107"/>
    <w:rsid w:val="00835474"/>
    <w:rsid w:val="00836653"/>
    <w:rsid w:val="00836A78"/>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12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6B2A"/>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3F5"/>
    <w:rsid w:val="00884EE8"/>
    <w:rsid w:val="00885168"/>
    <w:rsid w:val="008858AD"/>
    <w:rsid w:val="008868FF"/>
    <w:rsid w:val="00890C12"/>
    <w:rsid w:val="008915DD"/>
    <w:rsid w:val="0089173B"/>
    <w:rsid w:val="0089175F"/>
    <w:rsid w:val="00891E76"/>
    <w:rsid w:val="0089220F"/>
    <w:rsid w:val="00892B57"/>
    <w:rsid w:val="008935AA"/>
    <w:rsid w:val="008939CF"/>
    <w:rsid w:val="00893D5A"/>
    <w:rsid w:val="00893F8E"/>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423"/>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1393"/>
    <w:rsid w:val="008C15FF"/>
    <w:rsid w:val="008C2FA1"/>
    <w:rsid w:val="008C491F"/>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BC7"/>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06C4"/>
    <w:rsid w:val="008F13A5"/>
    <w:rsid w:val="008F18ED"/>
    <w:rsid w:val="008F2631"/>
    <w:rsid w:val="008F46C2"/>
    <w:rsid w:val="008F5C6C"/>
    <w:rsid w:val="008F6A41"/>
    <w:rsid w:val="008F6CE5"/>
    <w:rsid w:val="008F7068"/>
    <w:rsid w:val="008F77BF"/>
    <w:rsid w:val="008F7852"/>
    <w:rsid w:val="00901CD4"/>
    <w:rsid w:val="0090360E"/>
    <w:rsid w:val="00903A75"/>
    <w:rsid w:val="00903D37"/>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658"/>
    <w:rsid w:val="00917D6F"/>
    <w:rsid w:val="0092073B"/>
    <w:rsid w:val="00921B1A"/>
    <w:rsid w:val="00921B7F"/>
    <w:rsid w:val="00921DDA"/>
    <w:rsid w:val="00922DE1"/>
    <w:rsid w:val="00922E4B"/>
    <w:rsid w:val="00924B6C"/>
    <w:rsid w:val="00924E02"/>
    <w:rsid w:val="00924F11"/>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720"/>
    <w:rsid w:val="00941C5E"/>
    <w:rsid w:val="00943993"/>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6DB7"/>
    <w:rsid w:val="00987D23"/>
    <w:rsid w:val="009901BF"/>
    <w:rsid w:val="009905A5"/>
    <w:rsid w:val="009912C8"/>
    <w:rsid w:val="009912E0"/>
    <w:rsid w:val="00992750"/>
    <w:rsid w:val="00992766"/>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2F18"/>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556"/>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4DF"/>
    <w:rsid w:val="009F65AF"/>
    <w:rsid w:val="009F72A8"/>
    <w:rsid w:val="009F754F"/>
    <w:rsid w:val="009F775D"/>
    <w:rsid w:val="009F7D54"/>
    <w:rsid w:val="00A00109"/>
    <w:rsid w:val="00A01B9B"/>
    <w:rsid w:val="00A01BE4"/>
    <w:rsid w:val="00A01C00"/>
    <w:rsid w:val="00A01EB6"/>
    <w:rsid w:val="00A01ED1"/>
    <w:rsid w:val="00A02488"/>
    <w:rsid w:val="00A02AB3"/>
    <w:rsid w:val="00A034EF"/>
    <w:rsid w:val="00A0365E"/>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5F9"/>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3F74"/>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C7D"/>
    <w:rsid w:val="00A56F1F"/>
    <w:rsid w:val="00A56F39"/>
    <w:rsid w:val="00A571CD"/>
    <w:rsid w:val="00A57C3D"/>
    <w:rsid w:val="00A57D17"/>
    <w:rsid w:val="00A617D1"/>
    <w:rsid w:val="00A61FF1"/>
    <w:rsid w:val="00A640F1"/>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4938"/>
    <w:rsid w:val="00A95838"/>
    <w:rsid w:val="00A9629C"/>
    <w:rsid w:val="00A96A29"/>
    <w:rsid w:val="00A97219"/>
    <w:rsid w:val="00A97515"/>
    <w:rsid w:val="00AA07B1"/>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02"/>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329B"/>
    <w:rsid w:val="00AE47BF"/>
    <w:rsid w:val="00AE489D"/>
    <w:rsid w:val="00AE4A34"/>
    <w:rsid w:val="00AE552E"/>
    <w:rsid w:val="00AE56A2"/>
    <w:rsid w:val="00AE5737"/>
    <w:rsid w:val="00AE57A9"/>
    <w:rsid w:val="00AE6218"/>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59C"/>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3402"/>
    <w:rsid w:val="00B14154"/>
    <w:rsid w:val="00B1415B"/>
    <w:rsid w:val="00B150A3"/>
    <w:rsid w:val="00B15278"/>
    <w:rsid w:val="00B15589"/>
    <w:rsid w:val="00B1643D"/>
    <w:rsid w:val="00B164F6"/>
    <w:rsid w:val="00B16E71"/>
    <w:rsid w:val="00B177DD"/>
    <w:rsid w:val="00B20805"/>
    <w:rsid w:val="00B222A2"/>
    <w:rsid w:val="00B22D84"/>
    <w:rsid w:val="00B22F08"/>
    <w:rsid w:val="00B233F4"/>
    <w:rsid w:val="00B234EC"/>
    <w:rsid w:val="00B267E1"/>
    <w:rsid w:val="00B26FEA"/>
    <w:rsid w:val="00B274AE"/>
    <w:rsid w:val="00B274BF"/>
    <w:rsid w:val="00B27B6C"/>
    <w:rsid w:val="00B304B7"/>
    <w:rsid w:val="00B3086B"/>
    <w:rsid w:val="00B31222"/>
    <w:rsid w:val="00B31516"/>
    <w:rsid w:val="00B318C9"/>
    <w:rsid w:val="00B31FDB"/>
    <w:rsid w:val="00B33EEF"/>
    <w:rsid w:val="00B348F1"/>
    <w:rsid w:val="00B416D0"/>
    <w:rsid w:val="00B41D89"/>
    <w:rsid w:val="00B42C7F"/>
    <w:rsid w:val="00B42E81"/>
    <w:rsid w:val="00B4329D"/>
    <w:rsid w:val="00B457EF"/>
    <w:rsid w:val="00B45BEE"/>
    <w:rsid w:val="00B45C95"/>
    <w:rsid w:val="00B464B0"/>
    <w:rsid w:val="00B46A26"/>
    <w:rsid w:val="00B46C8E"/>
    <w:rsid w:val="00B50512"/>
    <w:rsid w:val="00B50F74"/>
    <w:rsid w:val="00B51282"/>
    <w:rsid w:val="00B51A2F"/>
    <w:rsid w:val="00B51AEA"/>
    <w:rsid w:val="00B520F9"/>
    <w:rsid w:val="00B52812"/>
    <w:rsid w:val="00B529DA"/>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0C4"/>
    <w:rsid w:val="00B625C9"/>
    <w:rsid w:val="00B63796"/>
    <w:rsid w:val="00B64641"/>
    <w:rsid w:val="00B648F6"/>
    <w:rsid w:val="00B66A77"/>
    <w:rsid w:val="00B675DD"/>
    <w:rsid w:val="00B704AA"/>
    <w:rsid w:val="00B70B16"/>
    <w:rsid w:val="00B70B2A"/>
    <w:rsid w:val="00B71F2C"/>
    <w:rsid w:val="00B7262F"/>
    <w:rsid w:val="00B726C3"/>
    <w:rsid w:val="00B727C5"/>
    <w:rsid w:val="00B73031"/>
    <w:rsid w:val="00B73CF6"/>
    <w:rsid w:val="00B73D51"/>
    <w:rsid w:val="00B73FD4"/>
    <w:rsid w:val="00B73FE7"/>
    <w:rsid w:val="00B74128"/>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ED2"/>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97EFC"/>
    <w:rsid w:val="00BA064F"/>
    <w:rsid w:val="00BA0D0B"/>
    <w:rsid w:val="00BA14FC"/>
    <w:rsid w:val="00BA1EE5"/>
    <w:rsid w:val="00BA3D3F"/>
    <w:rsid w:val="00BA4C61"/>
    <w:rsid w:val="00BA4CE5"/>
    <w:rsid w:val="00BA54B9"/>
    <w:rsid w:val="00BA5DF2"/>
    <w:rsid w:val="00BA7E4A"/>
    <w:rsid w:val="00BB1236"/>
    <w:rsid w:val="00BB18B6"/>
    <w:rsid w:val="00BB1A27"/>
    <w:rsid w:val="00BB2936"/>
    <w:rsid w:val="00BB375D"/>
    <w:rsid w:val="00BB4277"/>
    <w:rsid w:val="00BB49A0"/>
    <w:rsid w:val="00BB4D89"/>
    <w:rsid w:val="00BB515F"/>
    <w:rsid w:val="00BB532B"/>
    <w:rsid w:val="00BB6565"/>
    <w:rsid w:val="00BB6734"/>
    <w:rsid w:val="00BC0924"/>
    <w:rsid w:val="00BC0C50"/>
    <w:rsid w:val="00BC10D7"/>
    <w:rsid w:val="00BC11E0"/>
    <w:rsid w:val="00BC1FA5"/>
    <w:rsid w:val="00BC2598"/>
    <w:rsid w:val="00BC299D"/>
    <w:rsid w:val="00BC2C0C"/>
    <w:rsid w:val="00BC3B70"/>
    <w:rsid w:val="00BC4359"/>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BB3"/>
    <w:rsid w:val="00BD4EAE"/>
    <w:rsid w:val="00BD50FE"/>
    <w:rsid w:val="00BD5C33"/>
    <w:rsid w:val="00BD6804"/>
    <w:rsid w:val="00BD7B60"/>
    <w:rsid w:val="00BD7F11"/>
    <w:rsid w:val="00BE17C6"/>
    <w:rsid w:val="00BE1EF8"/>
    <w:rsid w:val="00BE2498"/>
    <w:rsid w:val="00BE2BD3"/>
    <w:rsid w:val="00BE2E7C"/>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357"/>
    <w:rsid w:val="00C03070"/>
    <w:rsid w:val="00C034F5"/>
    <w:rsid w:val="00C05786"/>
    <w:rsid w:val="00C06B11"/>
    <w:rsid w:val="00C06BCB"/>
    <w:rsid w:val="00C07A3E"/>
    <w:rsid w:val="00C100E3"/>
    <w:rsid w:val="00C10FCF"/>
    <w:rsid w:val="00C11870"/>
    <w:rsid w:val="00C12810"/>
    <w:rsid w:val="00C12D84"/>
    <w:rsid w:val="00C13B88"/>
    <w:rsid w:val="00C1483A"/>
    <w:rsid w:val="00C14CF4"/>
    <w:rsid w:val="00C15B35"/>
    <w:rsid w:val="00C15FAD"/>
    <w:rsid w:val="00C16B4B"/>
    <w:rsid w:val="00C1729D"/>
    <w:rsid w:val="00C17427"/>
    <w:rsid w:val="00C1797D"/>
    <w:rsid w:val="00C20C00"/>
    <w:rsid w:val="00C20C5A"/>
    <w:rsid w:val="00C210FD"/>
    <w:rsid w:val="00C2141B"/>
    <w:rsid w:val="00C214F6"/>
    <w:rsid w:val="00C2165D"/>
    <w:rsid w:val="00C22901"/>
    <w:rsid w:val="00C22969"/>
    <w:rsid w:val="00C22C44"/>
    <w:rsid w:val="00C22E10"/>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061A"/>
    <w:rsid w:val="00C6103F"/>
    <w:rsid w:val="00C612FD"/>
    <w:rsid w:val="00C61A21"/>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CA7"/>
    <w:rsid w:val="00C763EE"/>
    <w:rsid w:val="00C7683D"/>
    <w:rsid w:val="00C76A6F"/>
    <w:rsid w:val="00C76EE0"/>
    <w:rsid w:val="00C77E7E"/>
    <w:rsid w:val="00C80361"/>
    <w:rsid w:val="00C81912"/>
    <w:rsid w:val="00C819AE"/>
    <w:rsid w:val="00C81FBD"/>
    <w:rsid w:val="00C8283C"/>
    <w:rsid w:val="00C82A8F"/>
    <w:rsid w:val="00C82FB9"/>
    <w:rsid w:val="00C84AAD"/>
    <w:rsid w:val="00C85C96"/>
    <w:rsid w:val="00C85FEE"/>
    <w:rsid w:val="00C860AE"/>
    <w:rsid w:val="00C86432"/>
    <w:rsid w:val="00C86912"/>
    <w:rsid w:val="00C86FC6"/>
    <w:rsid w:val="00C87C17"/>
    <w:rsid w:val="00C901BB"/>
    <w:rsid w:val="00C90C46"/>
    <w:rsid w:val="00C90CD3"/>
    <w:rsid w:val="00C91B62"/>
    <w:rsid w:val="00C92552"/>
    <w:rsid w:val="00C92916"/>
    <w:rsid w:val="00C92C27"/>
    <w:rsid w:val="00C9345C"/>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326"/>
    <w:rsid w:val="00CB03C1"/>
    <w:rsid w:val="00CB4370"/>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938"/>
    <w:rsid w:val="00CE0B4C"/>
    <w:rsid w:val="00CE0DCE"/>
    <w:rsid w:val="00CE142E"/>
    <w:rsid w:val="00CE1BC9"/>
    <w:rsid w:val="00CE1E68"/>
    <w:rsid w:val="00CE25A1"/>
    <w:rsid w:val="00CE33C1"/>
    <w:rsid w:val="00CE43B9"/>
    <w:rsid w:val="00CE448B"/>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73F3"/>
    <w:rsid w:val="00CF7778"/>
    <w:rsid w:val="00CF7D06"/>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711"/>
    <w:rsid w:val="00D10D98"/>
    <w:rsid w:val="00D117D5"/>
    <w:rsid w:val="00D11916"/>
    <w:rsid w:val="00D125A8"/>
    <w:rsid w:val="00D1276A"/>
    <w:rsid w:val="00D14DB7"/>
    <w:rsid w:val="00D15D92"/>
    <w:rsid w:val="00D15E6A"/>
    <w:rsid w:val="00D15ED5"/>
    <w:rsid w:val="00D16656"/>
    <w:rsid w:val="00D168C3"/>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58DE"/>
    <w:rsid w:val="00D36EB4"/>
    <w:rsid w:val="00D36EF4"/>
    <w:rsid w:val="00D371D0"/>
    <w:rsid w:val="00D37285"/>
    <w:rsid w:val="00D4062A"/>
    <w:rsid w:val="00D40BC3"/>
    <w:rsid w:val="00D410EA"/>
    <w:rsid w:val="00D41A88"/>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59A"/>
    <w:rsid w:val="00D95B5F"/>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38"/>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7A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4DE1"/>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68A4"/>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CE2"/>
    <w:rsid w:val="00E60967"/>
    <w:rsid w:val="00E617BD"/>
    <w:rsid w:val="00E617DF"/>
    <w:rsid w:val="00E61A64"/>
    <w:rsid w:val="00E61E05"/>
    <w:rsid w:val="00E61F5C"/>
    <w:rsid w:val="00E63111"/>
    <w:rsid w:val="00E63348"/>
    <w:rsid w:val="00E634C1"/>
    <w:rsid w:val="00E64921"/>
    <w:rsid w:val="00E64BD9"/>
    <w:rsid w:val="00E6519C"/>
    <w:rsid w:val="00E65301"/>
    <w:rsid w:val="00E65A16"/>
    <w:rsid w:val="00E6698C"/>
    <w:rsid w:val="00E67E50"/>
    <w:rsid w:val="00E7035D"/>
    <w:rsid w:val="00E705B4"/>
    <w:rsid w:val="00E709F3"/>
    <w:rsid w:val="00E72597"/>
    <w:rsid w:val="00E72967"/>
    <w:rsid w:val="00E74577"/>
    <w:rsid w:val="00E754ED"/>
    <w:rsid w:val="00E8041A"/>
    <w:rsid w:val="00E8071C"/>
    <w:rsid w:val="00E809B3"/>
    <w:rsid w:val="00E80D12"/>
    <w:rsid w:val="00E810C4"/>
    <w:rsid w:val="00E8134F"/>
    <w:rsid w:val="00E8155D"/>
    <w:rsid w:val="00E81743"/>
    <w:rsid w:val="00E823F9"/>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3886"/>
    <w:rsid w:val="00E94225"/>
    <w:rsid w:val="00E947EF"/>
    <w:rsid w:val="00E94C22"/>
    <w:rsid w:val="00E95147"/>
    <w:rsid w:val="00E95260"/>
    <w:rsid w:val="00E963D8"/>
    <w:rsid w:val="00E96AB8"/>
    <w:rsid w:val="00E96E1A"/>
    <w:rsid w:val="00EA030F"/>
    <w:rsid w:val="00EA063F"/>
    <w:rsid w:val="00EA0A1B"/>
    <w:rsid w:val="00EA0E04"/>
    <w:rsid w:val="00EA220D"/>
    <w:rsid w:val="00EA2FBD"/>
    <w:rsid w:val="00EA3156"/>
    <w:rsid w:val="00EA3DB2"/>
    <w:rsid w:val="00EA3FF0"/>
    <w:rsid w:val="00EA40A2"/>
    <w:rsid w:val="00EA4113"/>
    <w:rsid w:val="00EA46DF"/>
    <w:rsid w:val="00EA4CD5"/>
    <w:rsid w:val="00EA4E4A"/>
    <w:rsid w:val="00EA5D2C"/>
    <w:rsid w:val="00EA5D8E"/>
    <w:rsid w:val="00EA5E9B"/>
    <w:rsid w:val="00EA601D"/>
    <w:rsid w:val="00EA6C10"/>
    <w:rsid w:val="00EA7A52"/>
    <w:rsid w:val="00EB07CF"/>
    <w:rsid w:val="00EB0E9D"/>
    <w:rsid w:val="00EB112C"/>
    <w:rsid w:val="00EB2B80"/>
    <w:rsid w:val="00EB2E80"/>
    <w:rsid w:val="00EB397F"/>
    <w:rsid w:val="00EB3A2C"/>
    <w:rsid w:val="00EB3B88"/>
    <w:rsid w:val="00EB4900"/>
    <w:rsid w:val="00EB555C"/>
    <w:rsid w:val="00EB64EC"/>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2CAF"/>
    <w:rsid w:val="00ED30E8"/>
    <w:rsid w:val="00ED35FC"/>
    <w:rsid w:val="00ED3886"/>
    <w:rsid w:val="00ED3B69"/>
    <w:rsid w:val="00ED3E49"/>
    <w:rsid w:val="00ED3ECA"/>
    <w:rsid w:val="00ED3F39"/>
    <w:rsid w:val="00ED4272"/>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2ADC"/>
    <w:rsid w:val="00F14017"/>
    <w:rsid w:val="00F160C8"/>
    <w:rsid w:val="00F1684C"/>
    <w:rsid w:val="00F17435"/>
    <w:rsid w:val="00F17BCE"/>
    <w:rsid w:val="00F20633"/>
    <w:rsid w:val="00F210B8"/>
    <w:rsid w:val="00F21CB5"/>
    <w:rsid w:val="00F228DB"/>
    <w:rsid w:val="00F23316"/>
    <w:rsid w:val="00F2385F"/>
    <w:rsid w:val="00F23B0A"/>
    <w:rsid w:val="00F24527"/>
    <w:rsid w:val="00F24E11"/>
    <w:rsid w:val="00F25CFE"/>
    <w:rsid w:val="00F26CBF"/>
    <w:rsid w:val="00F26F86"/>
    <w:rsid w:val="00F27918"/>
    <w:rsid w:val="00F304E8"/>
    <w:rsid w:val="00F30562"/>
    <w:rsid w:val="00F30C80"/>
    <w:rsid w:val="00F30E94"/>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AD4"/>
    <w:rsid w:val="00F46E80"/>
    <w:rsid w:val="00F47A11"/>
    <w:rsid w:val="00F47CE9"/>
    <w:rsid w:val="00F5096E"/>
    <w:rsid w:val="00F50BE6"/>
    <w:rsid w:val="00F51236"/>
    <w:rsid w:val="00F51B4C"/>
    <w:rsid w:val="00F5374C"/>
    <w:rsid w:val="00F537BE"/>
    <w:rsid w:val="00F53B33"/>
    <w:rsid w:val="00F541B8"/>
    <w:rsid w:val="00F554DC"/>
    <w:rsid w:val="00F55697"/>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33A"/>
    <w:rsid w:val="00F75EAD"/>
    <w:rsid w:val="00F763CA"/>
    <w:rsid w:val="00F77154"/>
    <w:rsid w:val="00F8053B"/>
    <w:rsid w:val="00F805F6"/>
    <w:rsid w:val="00F80F33"/>
    <w:rsid w:val="00F8108F"/>
    <w:rsid w:val="00F8257B"/>
    <w:rsid w:val="00F82D9E"/>
    <w:rsid w:val="00F82FA8"/>
    <w:rsid w:val="00F8308D"/>
    <w:rsid w:val="00F8328B"/>
    <w:rsid w:val="00F8411B"/>
    <w:rsid w:val="00F8442A"/>
    <w:rsid w:val="00F846D6"/>
    <w:rsid w:val="00F85113"/>
    <w:rsid w:val="00F85512"/>
    <w:rsid w:val="00F856EE"/>
    <w:rsid w:val="00F85741"/>
    <w:rsid w:val="00F86130"/>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4B8B"/>
    <w:rsid w:val="00FE524D"/>
    <w:rsid w:val="00FF05B9"/>
    <w:rsid w:val="00FF05E6"/>
    <w:rsid w:val="00FF08BF"/>
    <w:rsid w:val="00FF0EB1"/>
    <w:rsid w:val="00FF1049"/>
    <w:rsid w:val="00FF156D"/>
    <w:rsid w:val="00FF3529"/>
    <w:rsid w:val="00FF3634"/>
    <w:rsid w:val="00FF3699"/>
    <w:rsid w:val="00FF4408"/>
    <w:rsid w:val="00FF4423"/>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0742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3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style>
  <w:style w:type="character" w:customStyle="1" w:styleId="UnresolvedMention">
    <w:name w:val="Unresolved Mention"/>
    <w:basedOn w:val="Fuentedeprrafopredeter"/>
    <w:uiPriority w:val="99"/>
    <w:semiHidden/>
    <w:unhideWhenUsed/>
    <w:rsid w:val="0017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2749941">
      <w:bodyDiv w:val="1"/>
      <w:marLeft w:val="0"/>
      <w:marRight w:val="0"/>
      <w:marTop w:val="0"/>
      <w:marBottom w:val="0"/>
      <w:divBdr>
        <w:top w:val="none" w:sz="0" w:space="0" w:color="auto"/>
        <w:left w:val="none" w:sz="0" w:space="0" w:color="auto"/>
        <w:bottom w:val="none" w:sz="0" w:space="0" w:color="auto"/>
        <w:right w:val="none" w:sz="0" w:space="0" w:color="auto"/>
      </w:divBdr>
      <w:divsChild>
        <w:div w:id="230124133">
          <w:marLeft w:val="0"/>
          <w:marRight w:val="0"/>
          <w:marTop w:val="0"/>
          <w:marBottom w:val="101"/>
          <w:divBdr>
            <w:top w:val="none" w:sz="0" w:space="0" w:color="auto"/>
            <w:left w:val="none" w:sz="0" w:space="0" w:color="auto"/>
            <w:bottom w:val="none" w:sz="0" w:space="0" w:color="auto"/>
            <w:right w:val="none" w:sz="0" w:space="0" w:color="auto"/>
          </w:divBdr>
        </w:div>
        <w:div w:id="1321926913">
          <w:marLeft w:val="0"/>
          <w:marRight w:val="0"/>
          <w:marTop w:val="0"/>
          <w:marBottom w:val="101"/>
          <w:divBdr>
            <w:top w:val="none" w:sz="0" w:space="0" w:color="auto"/>
            <w:left w:val="none" w:sz="0" w:space="0" w:color="auto"/>
            <w:bottom w:val="none" w:sz="0" w:space="0" w:color="auto"/>
            <w:right w:val="none" w:sz="0" w:space="0" w:color="auto"/>
          </w:divBdr>
        </w:div>
        <w:div w:id="413016561">
          <w:marLeft w:val="0"/>
          <w:marRight w:val="0"/>
          <w:marTop w:val="0"/>
          <w:marBottom w:val="101"/>
          <w:divBdr>
            <w:top w:val="none" w:sz="0" w:space="0" w:color="auto"/>
            <w:left w:val="none" w:sz="0" w:space="0" w:color="auto"/>
            <w:bottom w:val="none" w:sz="0" w:space="0" w:color="auto"/>
            <w:right w:val="none" w:sz="0" w:space="0" w:color="auto"/>
          </w:divBdr>
        </w:div>
        <w:div w:id="486172510">
          <w:marLeft w:val="0"/>
          <w:marRight w:val="0"/>
          <w:marTop w:val="0"/>
          <w:marBottom w:val="101"/>
          <w:divBdr>
            <w:top w:val="none" w:sz="0" w:space="0" w:color="auto"/>
            <w:left w:val="none" w:sz="0" w:space="0" w:color="auto"/>
            <w:bottom w:val="none" w:sz="0" w:space="0" w:color="auto"/>
            <w:right w:val="none" w:sz="0" w:space="0" w:color="auto"/>
          </w:divBdr>
        </w:div>
        <w:div w:id="703404445">
          <w:marLeft w:val="0"/>
          <w:marRight w:val="0"/>
          <w:marTop w:val="0"/>
          <w:marBottom w:val="101"/>
          <w:divBdr>
            <w:top w:val="none" w:sz="0" w:space="0" w:color="auto"/>
            <w:left w:val="none" w:sz="0" w:space="0" w:color="auto"/>
            <w:bottom w:val="none" w:sz="0" w:space="0" w:color="auto"/>
            <w:right w:val="none" w:sz="0" w:space="0" w:color="auto"/>
          </w:divBdr>
        </w:div>
      </w:divsChild>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16800548">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7490090">
      <w:bodyDiv w:val="1"/>
      <w:marLeft w:val="0"/>
      <w:marRight w:val="0"/>
      <w:marTop w:val="0"/>
      <w:marBottom w:val="0"/>
      <w:divBdr>
        <w:top w:val="none" w:sz="0" w:space="0" w:color="auto"/>
        <w:left w:val="none" w:sz="0" w:space="0" w:color="auto"/>
        <w:bottom w:val="none" w:sz="0" w:space="0" w:color="auto"/>
        <w:right w:val="none" w:sz="0" w:space="0" w:color="auto"/>
      </w:divBdr>
      <w:divsChild>
        <w:div w:id="500197903">
          <w:marLeft w:val="0"/>
          <w:marRight w:val="0"/>
          <w:marTop w:val="0"/>
          <w:marBottom w:val="101"/>
          <w:divBdr>
            <w:top w:val="none" w:sz="0" w:space="0" w:color="auto"/>
            <w:left w:val="none" w:sz="0" w:space="0" w:color="auto"/>
            <w:bottom w:val="none" w:sz="0" w:space="0" w:color="auto"/>
            <w:right w:val="none" w:sz="0" w:space="0" w:color="auto"/>
          </w:divBdr>
        </w:div>
        <w:div w:id="2011714689">
          <w:marLeft w:val="0"/>
          <w:marRight w:val="0"/>
          <w:marTop w:val="0"/>
          <w:marBottom w:val="101"/>
          <w:divBdr>
            <w:top w:val="none" w:sz="0" w:space="0" w:color="auto"/>
            <w:left w:val="none" w:sz="0" w:space="0" w:color="auto"/>
            <w:bottom w:val="none" w:sz="0" w:space="0" w:color="auto"/>
            <w:right w:val="none" w:sz="0" w:space="0" w:color="auto"/>
          </w:divBdr>
        </w:div>
      </w:divsChild>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sChild>
        <w:div w:id="401219980">
          <w:marLeft w:val="1008"/>
          <w:marRight w:val="0"/>
          <w:marTop w:val="0"/>
          <w:marBottom w:val="96"/>
          <w:divBdr>
            <w:top w:val="none" w:sz="0" w:space="0" w:color="auto"/>
            <w:left w:val="none" w:sz="0" w:space="0" w:color="auto"/>
            <w:bottom w:val="none" w:sz="0" w:space="0" w:color="auto"/>
            <w:right w:val="none" w:sz="0" w:space="0" w:color="auto"/>
          </w:divBdr>
        </w:div>
        <w:div w:id="78841015">
          <w:marLeft w:val="1008"/>
          <w:marRight w:val="0"/>
          <w:marTop w:val="0"/>
          <w:marBottom w:val="96"/>
          <w:divBdr>
            <w:top w:val="none" w:sz="0" w:space="0" w:color="auto"/>
            <w:left w:val="none" w:sz="0" w:space="0" w:color="auto"/>
            <w:bottom w:val="none" w:sz="0" w:space="0" w:color="auto"/>
            <w:right w:val="none" w:sz="0" w:space="0" w:color="auto"/>
          </w:divBdr>
        </w:div>
        <w:div w:id="2056660496">
          <w:marLeft w:val="1008"/>
          <w:marRight w:val="0"/>
          <w:marTop w:val="0"/>
          <w:marBottom w:val="101"/>
          <w:divBdr>
            <w:top w:val="none" w:sz="0" w:space="0" w:color="auto"/>
            <w:left w:val="none" w:sz="0" w:space="0" w:color="auto"/>
            <w:bottom w:val="none" w:sz="0" w:space="0" w:color="auto"/>
            <w:right w:val="none" w:sz="0" w:space="0" w:color="auto"/>
          </w:divBdr>
        </w:div>
        <w:div w:id="1317224612">
          <w:marLeft w:val="1008"/>
          <w:marRight w:val="0"/>
          <w:marTop w:val="0"/>
          <w:marBottom w:val="101"/>
          <w:divBdr>
            <w:top w:val="none" w:sz="0" w:space="0" w:color="auto"/>
            <w:left w:val="none" w:sz="0" w:space="0" w:color="auto"/>
            <w:bottom w:val="none" w:sz="0" w:space="0" w:color="auto"/>
            <w:right w:val="none" w:sz="0" w:space="0" w:color="auto"/>
          </w:divBdr>
        </w:div>
        <w:div w:id="1780637782">
          <w:marLeft w:val="1008"/>
          <w:marRight w:val="0"/>
          <w:marTop w:val="0"/>
          <w:marBottom w:val="101"/>
          <w:divBdr>
            <w:top w:val="none" w:sz="0" w:space="0" w:color="auto"/>
            <w:left w:val="none" w:sz="0" w:space="0" w:color="auto"/>
            <w:bottom w:val="none" w:sz="0" w:space="0" w:color="auto"/>
            <w:right w:val="none" w:sz="0" w:space="0" w:color="auto"/>
          </w:divBdr>
        </w:div>
        <w:div w:id="1615288261">
          <w:marLeft w:val="1008"/>
          <w:marRight w:val="0"/>
          <w:marTop w:val="0"/>
          <w:marBottom w:val="101"/>
          <w:divBdr>
            <w:top w:val="none" w:sz="0" w:space="0" w:color="auto"/>
            <w:left w:val="none" w:sz="0" w:space="0" w:color="auto"/>
            <w:bottom w:val="none" w:sz="0" w:space="0" w:color="auto"/>
            <w:right w:val="none" w:sz="0" w:space="0" w:color="auto"/>
          </w:divBdr>
        </w:div>
        <w:div w:id="836774205">
          <w:marLeft w:val="1008"/>
          <w:marRight w:val="0"/>
          <w:marTop w:val="0"/>
          <w:marBottom w:val="101"/>
          <w:divBdr>
            <w:top w:val="none" w:sz="0" w:space="0" w:color="auto"/>
            <w:left w:val="none" w:sz="0" w:space="0" w:color="auto"/>
            <w:bottom w:val="none" w:sz="0" w:space="0" w:color="auto"/>
            <w:right w:val="none" w:sz="0" w:space="0" w:color="auto"/>
          </w:divBdr>
        </w:div>
        <w:div w:id="185408907">
          <w:marLeft w:val="1008"/>
          <w:marRight w:val="0"/>
          <w:marTop w:val="0"/>
          <w:marBottom w:val="101"/>
          <w:divBdr>
            <w:top w:val="none" w:sz="0" w:space="0" w:color="auto"/>
            <w:left w:val="none" w:sz="0" w:space="0" w:color="auto"/>
            <w:bottom w:val="none" w:sz="0" w:space="0" w:color="auto"/>
            <w:right w:val="none" w:sz="0" w:space="0" w:color="auto"/>
          </w:divBdr>
        </w:div>
      </w:divsChild>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wp-content/uploads/2024/02/tol-pdf-Numeralia-202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A152-6912-4A53-BE2F-81D01D0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4431</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USUARIO</cp:lastModifiedBy>
  <cp:revision>3</cp:revision>
  <cp:lastPrinted>2025-03-24T16:32:00Z</cp:lastPrinted>
  <dcterms:created xsi:type="dcterms:W3CDTF">2025-03-24T16:32:00Z</dcterms:created>
  <dcterms:modified xsi:type="dcterms:W3CDTF">2025-03-24T16:32:00Z</dcterms:modified>
</cp:coreProperties>
</file>