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CF3B" w14:textId="77777777" w:rsidR="00CD465A" w:rsidRPr="00DD2CF2" w:rsidRDefault="00CD465A" w:rsidP="00691C7E">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080EE241" w14:textId="3BD05FA2" w:rsidR="00CD465A" w:rsidRPr="002E26EB" w:rsidRDefault="00CD465A" w:rsidP="00691C7E">
          <w:pPr>
            <w:pStyle w:val="TtulodeTDC"/>
            <w:spacing w:before="0" w:line="360" w:lineRule="auto"/>
            <w:contextualSpacing/>
            <w:jc w:val="center"/>
            <w:rPr>
              <w:rFonts w:ascii="Palatino Linotype" w:hAnsi="Palatino Linotype"/>
              <w:color w:val="auto"/>
              <w:sz w:val="22"/>
              <w:szCs w:val="22"/>
            </w:rPr>
          </w:pPr>
          <w:r w:rsidRPr="002E26EB">
            <w:rPr>
              <w:rFonts w:ascii="Palatino Linotype" w:hAnsi="Palatino Linotype"/>
              <w:color w:val="auto"/>
              <w:sz w:val="22"/>
              <w:szCs w:val="22"/>
              <w:lang w:val="es-ES"/>
            </w:rPr>
            <w:t xml:space="preserve">RESOLUCIÓN DEL RECURSO DE REVISIÓN </w:t>
          </w:r>
          <w:r w:rsidRPr="002E26EB">
            <w:rPr>
              <w:rFonts w:ascii="Palatino Linotype" w:hAnsi="Palatino Linotype"/>
              <w:color w:val="auto"/>
              <w:sz w:val="22"/>
              <w:szCs w:val="22"/>
            </w:rPr>
            <w:t>0</w:t>
          </w:r>
          <w:r>
            <w:rPr>
              <w:rFonts w:ascii="Palatino Linotype" w:hAnsi="Palatino Linotype"/>
              <w:color w:val="auto"/>
              <w:sz w:val="22"/>
              <w:szCs w:val="22"/>
            </w:rPr>
            <w:t>7621</w:t>
          </w:r>
          <w:r w:rsidRPr="002E26EB">
            <w:rPr>
              <w:rFonts w:ascii="Palatino Linotype" w:hAnsi="Palatino Linotype"/>
              <w:color w:val="auto"/>
              <w:sz w:val="22"/>
              <w:szCs w:val="22"/>
            </w:rPr>
            <w:t xml:space="preserve">/INFOEM/IP/RR/2025 </w:t>
          </w:r>
        </w:p>
        <w:p w14:paraId="3E0A8698" w14:textId="77777777" w:rsidR="00CD465A" w:rsidRPr="002E26EB" w:rsidRDefault="00CD465A" w:rsidP="00691C7E">
          <w:pPr>
            <w:pStyle w:val="TtulodeTDC"/>
            <w:spacing w:before="0" w:line="360" w:lineRule="auto"/>
            <w:contextualSpacing/>
            <w:rPr>
              <w:rFonts w:ascii="Palatino Linotype" w:hAnsi="Palatino Linotype"/>
              <w:color w:val="auto"/>
              <w:sz w:val="22"/>
              <w:szCs w:val="22"/>
            </w:rPr>
          </w:pPr>
        </w:p>
        <w:p w14:paraId="12F09525" w14:textId="1E96C3E5" w:rsidR="0058612E" w:rsidRPr="0058612E" w:rsidRDefault="00CD465A" w:rsidP="0058612E">
          <w:pPr>
            <w:pStyle w:val="TDC1"/>
            <w:tabs>
              <w:tab w:val="right" w:leader="dot" w:pos="8828"/>
            </w:tabs>
            <w:spacing w:line="360" w:lineRule="auto"/>
            <w:contextualSpacing/>
            <w:rPr>
              <w:rFonts w:cstheme="minorBidi"/>
              <w:noProof/>
              <w:kern w:val="2"/>
              <w:sz w:val="24"/>
              <w:szCs w:val="24"/>
              <w14:ligatures w14:val="standardContextual"/>
            </w:rPr>
          </w:pPr>
          <w:r w:rsidRPr="002E26EB">
            <w:rPr>
              <w:rFonts w:ascii="Palatino Linotype" w:eastAsia="Palatino Linotype" w:hAnsi="Palatino Linotype" w:cs="Palatino Linotype"/>
              <w:color w:val="000000" w:themeColor="text1"/>
            </w:rPr>
            <w:fldChar w:fldCharType="begin"/>
          </w:r>
          <w:r w:rsidRPr="002E26EB">
            <w:rPr>
              <w:rFonts w:ascii="Palatino Linotype" w:hAnsi="Palatino Linotype"/>
            </w:rPr>
            <w:instrText xml:space="preserve"> TOC \o "1-3" \h \z \u </w:instrText>
          </w:r>
          <w:r w:rsidRPr="002E26EB">
            <w:rPr>
              <w:rFonts w:ascii="Palatino Linotype" w:eastAsia="Palatino Linotype" w:hAnsi="Palatino Linotype" w:cs="Palatino Linotype"/>
              <w:color w:val="000000" w:themeColor="text1"/>
            </w:rPr>
            <w:fldChar w:fldCharType="separate"/>
          </w:r>
          <w:hyperlink w:anchor="_Toc208412738" w:history="1">
            <w:r w:rsidR="0058612E" w:rsidRPr="0058612E">
              <w:rPr>
                <w:rStyle w:val="Hipervnculo"/>
                <w:rFonts w:ascii="Palatino Linotype" w:hAnsi="Palatino Linotype"/>
                <w:noProof/>
              </w:rPr>
              <w:t>A N T E C E D E N T E S</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_Toc208412738 \h </w:instrText>
            </w:r>
            <w:r w:rsidR="0058612E" w:rsidRPr="0058612E">
              <w:rPr>
                <w:noProof/>
                <w:webHidden/>
              </w:rPr>
            </w:r>
            <w:r w:rsidR="0058612E" w:rsidRPr="0058612E">
              <w:rPr>
                <w:noProof/>
                <w:webHidden/>
              </w:rPr>
              <w:fldChar w:fldCharType="separate"/>
            </w:r>
            <w:r w:rsidR="00D503E4">
              <w:rPr>
                <w:noProof/>
                <w:webHidden/>
              </w:rPr>
              <w:t>2</w:t>
            </w:r>
            <w:r w:rsidR="0058612E" w:rsidRPr="0058612E">
              <w:rPr>
                <w:noProof/>
                <w:webHidden/>
              </w:rPr>
              <w:fldChar w:fldCharType="end"/>
            </w:r>
          </w:hyperlink>
        </w:p>
        <w:p w14:paraId="32966696" w14:textId="477EE5E5"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39" w:history="1">
            <w:r w:rsidR="0058612E" w:rsidRPr="0058612E">
              <w:rPr>
                <w:rStyle w:val="Hipervnculo"/>
                <w:rFonts w:ascii="Palatino Linotype" w:hAnsi="Palatino Linotype"/>
                <w:noProof/>
              </w:rPr>
              <w:t>I. Presentación de la solicitud de información</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_Toc208412739 \h </w:instrText>
            </w:r>
            <w:r w:rsidR="0058612E" w:rsidRPr="0058612E">
              <w:rPr>
                <w:noProof/>
                <w:webHidden/>
              </w:rPr>
            </w:r>
            <w:r w:rsidR="0058612E" w:rsidRPr="0058612E">
              <w:rPr>
                <w:noProof/>
                <w:webHidden/>
              </w:rPr>
              <w:fldChar w:fldCharType="separate"/>
            </w:r>
            <w:r w:rsidR="00D503E4">
              <w:rPr>
                <w:noProof/>
                <w:webHidden/>
              </w:rPr>
              <w:t>2</w:t>
            </w:r>
            <w:r w:rsidR="0058612E" w:rsidRPr="0058612E">
              <w:rPr>
                <w:noProof/>
                <w:webHidden/>
              </w:rPr>
              <w:fldChar w:fldCharType="end"/>
            </w:r>
          </w:hyperlink>
        </w:p>
        <w:p w14:paraId="4EEA6088" w14:textId="263A481E"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0" w:history="1">
            <w:r w:rsidR="0058612E" w:rsidRPr="0058612E">
              <w:rPr>
                <w:rStyle w:val="Hipervnculo"/>
                <w:rFonts w:ascii="Palatino Linotype" w:hAnsi="Palatino Linotype"/>
                <w:noProof/>
              </w:rPr>
              <w:t>II. Respuesta del Sujeto Obligado</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_Toc208412740 \h </w:instrText>
            </w:r>
            <w:r w:rsidR="0058612E" w:rsidRPr="0058612E">
              <w:rPr>
                <w:noProof/>
                <w:webHidden/>
              </w:rPr>
            </w:r>
            <w:r w:rsidR="0058612E" w:rsidRPr="0058612E">
              <w:rPr>
                <w:noProof/>
                <w:webHidden/>
              </w:rPr>
              <w:fldChar w:fldCharType="separate"/>
            </w:r>
            <w:r w:rsidR="00D503E4">
              <w:rPr>
                <w:noProof/>
                <w:webHidden/>
              </w:rPr>
              <w:t>3</w:t>
            </w:r>
            <w:r w:rsidR="0058612E" w:rsidRPr="0058612E">
              <w:rPr>
                <w:noProof/>
                <w:webHidden/>
              </w:rPr>
              <w:fldChar w:fldCharType="end"/>
            </w:r>
          </w:hyperlink>
        </w:p>
        <w:p w14:paraId="10862BA8" w14:textId="43CA42DA"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1" w:history="1">
            <w:r w:rsidR="0058612E" w:rsidRPr="0058612E">
              <w:rPr>
                <w:rStyle w:val="Hipervnculo"/>
                <w:rFonts w:ascii="Palatino Linotype" w:hAnsi="Palatino Linotype"/>
                <w:noProof/>
              </w:rPr>
              <w:t>III. Interposición del Recurso de Revisión</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_Toc208412741 \h </w:instrText>
            </w:r>
            <w:r w:rsidR="0058612E" w:rsidRPr="0058612E">
              <w:rPr>
                <w:noProof/>
                <w:webHidden/>
              </w:rPr>
            </w:r>
            <w:r w:rsidR="0058612E" w:rsidRPr="0058612E">
              <w:rPr>
                <w:noProof/>
                <w:webHidden/>
              </w:rPr>
              <w:fldChar w:fldCharType="separate"/>
            </w:r>
            <w:r w:rsidR="00D503E4">
              <w:rPr>
                <w:noProof/>
                <w:webHidden/>
              </w:rPr>
              <w:t>4</w:t>
            </w:r>
            <w:r w:rsidR="0058612E" w:rsidRPr="0058612E">
              <w:rPr>
                <w:noProof/>
                <w:webHidden/>
              </w:rPr>
              <w:fldChar w:fldCharType="end"/>
            </w:r>
          </w:hyperlink>
        </w:p>
        <w:p w14:paraId="0645953D" w14:textId="08D17771"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2" w:history="1">
            <w:r w:rsidR="0058612E" w:rsidRPr="0058612E">
              <w:rPr>
                <w:rStyle w:val="Hipervnculo"/>
                <w:rFonts w:ascii="Palatino Linotype" w:hAnsi="Palatino Linotype"/>
                <w:noProof/>
              </w:rPr>
              <w:t xml:space="preserve">IV. </w:t>
            </w:r>
            <w:r w:rsidR="0058612E" w:rsidRPr="0058612E">
              <w:rPr>
                <w:rStyle w:val="Hipervnculo"/>
                <w:rFonts w:ascii="Palatino Linotype" w:eastAsia="Batang" w:hAnsi="Palatino Linotype"/>
                <w:noProof/>
              </w:rPr>
              <w:t xml:space="preserve">Trámite del </w:t>
            </w:r>
            <w:r w:rsidR="0058612E" w:rsidRPr="0058612E">
              <w:rPr>
                <w:rStyle w:val="Hipervnculo"/>
                <w:rFonts w:ascii="Palatino Linotype" w:hAnsi="Palatino Linotype"/>
                <w:noProof/>
              </w:rPr>
              <w:t xml:space="preserve">Recurso de Revisión </w:t>
            </w:r>
            <w:r w:rsidR="0058612E" w:rsidRPr="0058612E">
              <w:rPr>
                <w:rStyle w:val="Hipervnculo"/>
                <w:rFonts w:ascii="Palatino Linotype" w:eastAsia="Batang" w:hAnsi="Palatino Linotype"/>
                <w:noProof/>
              </w:rPr>
              <w:t>ante este Instituto</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_Toc208412742 \h </w:instrText>
            </w:r>
            <w:r w:rsidR="0058612E" w:rsidRPr="0058612E">
              <w:rPr>
                <w:noProof/>
                <w:webHidden/>
              </w:rPr>
            </w:r>
            <w:r w:rsidR="0058612E" w:rsidRPr="0058612E">
              <w:rPr>
                <w:noProof/>
                <w:webHidden/>
              </w:rPr>
              <w:fldChar w:fldCharType="separate"/>
            </w:r>
            <w:r w:rsidR="00D503E4">
              <w:rPr>
                <w:noProof/>
                <w:webHidden/>
              </w:rPr>
              <w:t>4</w:t>
            </w:r>
            <w:r w:rsidR="0058612E" w:rsidRPr="0058612E">
              <w:rPr>
                <w:noProof/>
                <w:webHidden/>
              </w:rPr>
              <w:fldChar w:fldCharType="end"/>
            </w:r>
          </w:hyperlink>
        </w:p>
        <w:p w14:paraId="367B0A65" w14:textId="36F7420F" w:rsidR="0058612E" w:rsidRPr="0058612E" w:rsidRDefault="001A6517" w:rsidP="0058612E">
          <w:pPr>
            <w:pStyle w:val="TDC1"/>
            <w:tabs>
              <w:tab w:val="right" w:leader="dot" w:pos="8828"/>
            </w:tabs>
            <w:spacing w:line="360" w:lineRule="auto"/>
            <w:contextualSpacing/>
            <w:rPr>
              <w:rFonts w:cstheme="minorBidi"/>
              <w:noProof/>
              <w:kern w:val="2"/>
              <w:sz w:val="24"/>
              <w:szCs w:val="24"/>
              <w14:ligatures w14:val="standardContextual"/>
            </w:rPr>
          </w:pPr>
          <w:hyperlink w:anchor="_Toc208412743" w:history="1">
            <w:r w:rsidR="0058612E" w:rsidRPr="0058612E">
              <w:rPr>
                <w:rStyle w:val="Hipervnculo"/>
                <w:rFonts w:ascii="Palatino Linotype" w:hAnsi="Palatino Linotype"/>
                <w:noProof/>
              </w:rPr>
              <w:t>C O N S I D E R A N D O S</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_Toc208412743 \h </w:instrText>
            </w:r>
            <w:r w:rsidR="0058612E" w:rsidRPr="0058612E">
              <w:rPr>
                <w:noProof/>
                <w:webHidden/>
              </w:rPr>
            </w:r>
            <w:r w:rsidR="0058612E" w:rsidRPr="0058612E">
              <w:rPr>
                <w:noProof/>
                <w:webHidden/>
              </w:rPr>
              <w:fldChar w:fldCharType="separate"/>
            </w:r>
            <w:r w:rsidR="00D503E4">
              <w:rPr>
                <w:noProof/>
                <w:webHidden/>
              </w:rPr>
              <w:t>6</w:t>
            </w:r>
            <w:r w:rsidR="0058612E" w:rsidRPr="0058612E">
              <w:rPr>
                <w:noProof/>
                <w:webHidden/>
              </w:rPr>
              <w:fldChar w:fldCharType="end"/>
            </w:r>
          </w:hyperlink>
        </w:p>
        <w:p w14:paraId="294A983D" w14:textId="1D32A60F"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4" w:history="1">
            <w:r w:rsidR="0058612E" w:rsidRPr="0058612E">
              <w:rPr>
                <w:rStyle w:val="Hipervnculo"/>
                <w:rFonts w:ascii="Palatino Linotype" w:hAnsi="Palatino Linotype"/>
                <w:noProof/>
              </w:rPr>
              <w:t>PRIMERO. Competencia</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_Toc208412744 \h </w:instrText>
            </w:r>
            <w:r w:rsidR="0058612E" w:rsidRPr="0058612E">
              <w:rPr>
                <w:noProof/>
                <w:webHidden/>
              </w:rPr>
            </w:r>
            <w:r w:rsidR="0058612E" w:rsidRPr="0058612E">
              <w:rPr>
                <w:noProof/>
                <w:webHidden/>
              </w:rPr>
              <w:fldChar w:fldCharType="separate"/>
            </w:r>
            <w:r w:rsidR="00D503E4">
              <w:rPr>
                <w:noProof/>
                <w:webHidden/>
              </w:rPr>
              <w:t>6</w:t>
            </w:r>
            <w:r w:rsidR="0058612E" w:rsidRPr="0058612E">
              <w:rPr>
                <w:noProof/>
                <w:webHidden/>
              </w:rPr>
              <w:fldChar w:fldCharType="end"/>
            </w:r>
          </w:hyperlink>
        </w:p>
        <w:p w14:paraId="2DBF23F1" w14:textId="56C4E8C3"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5" w:history="1">
            <w:r w:rsidR="0058612E" w:rsidRPr="0058612E">
              <w:rPr>
                <w:rStyle w:val="Hipervnculo"/>
                <w:rFonts w:ascii="Palatino Linotype" w:eastAsia="Calibri" w:hAnsi="Palatino Linotype"/>
                <w:noProof/>
                <w:lang w:val="es-ES"/>
              </w:rPr>
              <w:t xml:space="preserve">SEGUNDO. </w:t>
            </w:r>
            <w:r w:rsidR="0058612E" w:rsidRPr="0058612E">
              <w:rPr>
                <w:rStyle w:val="Hipervnculo"/>
                <w:rFonts w:ascii="Palatino Linotype" w:hAnsi="Palatino Linotype"/>
                <w:noProof/>
                <w:lang w:val="es-ES"/>
              </w:rPr>
              <w:t>Causales de improcedencia y sobreseimiento</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_Toc208412745 \h </w:instrText>
            </w:r>
            <w:r w:rsidR="0058612E" w:rsidRPr="0058612E">
              <w:rPr>
                <w:noProof/>
                <w:webHidden/>
              </w:rPr>
            </w:r>
            <w:r w:rsidR="0058612E" w:rsidRPr="0058612E">
              <w:rPr>
                <w:noProof/>
                <w:webHidden/>
              </w:rPr>
              <w:fldChar w:fldCharType="separate"/>
            </w:r>
            <w:r w:rsidR="00D503E4">
              <w:rPr>
                <w:noProof/>
                <w:webHidden/>
              </w:rPr>
              <w:t>7</w:t>
            </w:r>
            <w:r w:rsidR="0058612E" w:rsidRPr="0058612E">
              <w:rPr>
                <w:noProof/>
                <w:webHidden/>
              </w:rPr>
              <w:fldChar w:fldCharType="end"/>
            </w:r>
          </w:hyperlink>
        </w:p>
        <w:p w14:paraId="18D2AED8" w14:textId="5378AECA"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6" w:history="1">
            <w:r w:rsidR="0058612E" w:rsidRPr="0058612E">
              <w:rPr>
                <w:rStyle w:val="Hipervnculo"/>
                <w:rFonts w:ascii="Palatino Linotype" w:eastAsia="Calibri" w:hAnsi="Palatino Linotype"/>
                <w:noProof/>
                <w:lang w:val="es-ES" w:eastAsia="es-ES_tradnl"/>
              </w:rPr>
              <w:t>TERCERO. Determinación de la Controversia</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_Toc208412746 \h </w:instrText>
            </w:r>
            <w:r w:rsidR="0058612E" w:rsidRPr="0058612E">
              <w:rPr>
                <w:noProof/>
                <w:webHidden/>
              </w:rPr>
            </w:r>
            <w:r w:rsidR="0058612E" w:rsidRPr="0058612E">
              <w:rPr>
                <w:noProof/>
                <w:webHidden/>
              </w:rPr>
              <w:fldChar w:fldCharType="separate"/>
            </w:r>
            <w:r w:rsidR="00D503E4">
              <w:rPr>
                <w:noProof/>
                <w:webHidden/>
              </w:rPr>
              <w:t>8</w:t>
            </w:r>
            <w:r w:rsidR="0058612E" w:rsidRPr="0058612E">
              <w:rPr>
                <w:noProof/>
                <w:webHidden/>
              </w:rPr>
              <w:fldChar w:fldCharType="end"/>
            </w:r>
          </w:hyperlink>
        </w:p>
        <w:p w14:paraId="658A4339" w14:textId="58840FDB"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7" w:history="1">
            <w:r w:rsidR="0058612E" w:rsidRPr="0058612E">
              <w:rPr>
                <w:rStyle w:val="Hipervnculo"/>
                <w:rFonts w:ascii="Palatino Linotype" w:hAnsi="Palatino Linotype"/>
                <w:noProof/>
                <w:lang w:val="es-ES"/>
              </w:rPr>
              <w:t xml:space="preserve">CUARTO. </w:t>
            </w:r>
            <w:r w:rsidR="0058612E" w:rsidRPr="0058612E">
              <w:rPr>
                <w:rStyle w:val="Hipervnculo"/>
                <w:rFonts w:ascii="Palatino Linotype" w:hAnsi="Palatino Linotype"/>
                <w:noProof/>
              </w:rPr>
              <w:t>Marco normativo aplicable en materia de transparencia y acceso a la información pública</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_Toc208412747 \h </w:instrText>
            </w:r>
            <w:r w:rsidR="0058612E" w:rsidRPr="0058612E">
              <w:rPr>
                <w:noProof/>
                <w:webHidden/>
              </w:rPr>
            </w:r>
            <w:r w:rsidR="0058612E" w:rsidRPr="0058612E">
              <w:rPr>
                <w:noProof/>
                <w:webHidden/>
              </w:rPr>
              <w:fldChar w:fldCharType="separate"/>
            </w:r>
            <w:r w:rsidR="00D503E4">
              <w:rPr>
                <w:noProof/>
                <w:webHidden/>
              </w:rPr>
              <w:t>11</w:t>
            </w:r>
            <w:r w:rsidR="0058612E" w:rsidRPr="0058612E">
              <w:rPr>
                <w:noProof/>
                <w:webHidden/>
              </w:rPr>
              <w:fldChar w:fldCharType="end"/>
            </w:r>
          </w:hyperlink>
        </w:p>
        <w:p w14:paraId="0441C8BD" w14:textId="72DAB516" w:rsidR="0058612E" w:rsidRPr="0058612E" w:rsidRDefault="001A6517" w:rsidP="0058612E">
          <w:pPr>
            <w:pStyle w:val="TDC2"/>
            <w:tabs>
              <w:tab w:val="right" w:leader="dot" w:pos="8828"/>
            </w:tabs>
            <w:spacing w:line="360" w:lineRule="auto"/>
            <w:contextualSpacing/>
            <w:rPr>
              <w:rFonts w:cstheme="minorBidi"/>
              <w:noProof/>
              <w:kern w:val="2"/>
              <w:sz w:val="24"/>
              <w:szCs w:val="24"/>
              <w14:ligatures w14:val="standardContextual"/>
            </w:rPr>
          </w:pPr>
          <w:hyperlink w:anchor="_Toc208412748" w:history="1">
            <w:r w:rsidR="0058612E" w:rsidRPr="0058612E">
              <w:rPr>
                <w:rStyle w:val="Hipervnculo"/>
                <w:rFonts w:ascii="Palatino Linotype" w:hAnsi="Palatino Linotype"/>
                <w:noProof/>
                <w:lang w:val="es-ES"/>
              </w:rPr>
              <w:t>QUINTO. Estudio de Fondo</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_Toc208412748 \h </w:instrText>
            </w:r>
            <w:r w:rsidR="0058612E" w:rsidRPr="0058612E">
              <w:rPr>
                <w:noProof/>
                <w:webHidden/>
              </w:rPr>
            </w:r>
            <w:r w:rsidR="0058612E" w:rsidRPr="0058612E">
              <w:rPr>
                <w:noProof/>
                <w:webHidden/>
              </w:rPr>
              <w:fldChar w:fldCharType="separate"/>
            </w:r>
            <w:r w:rsidR="00D503E4">
              <w:rPr>
                <w:noProof/>
                <w:webHidden/>
              </w:rPr>
              <w:t>12</w:t>
            </w:r>
            <w:r w:rsidR="0058612E" w:rsidRPr="0058612E">
              <w:rPr>
                <w:noProof/>
                <w:webHidden/>
              </w:rPr>
              <w:fldChar w:fldCharType="end"/>
            </w:r>
          </w:hyperlink>
        </w:p>
        <w:p w14:paraId="6ABEA4C5" w14:textId="07B8B5EC" w:rsidR="0058612E" w:rsidRPr="0058612E" w:rsidRDefault="001A6517" w:rsidP="0058612E">
          <w:pPr>
            <w:pStyle w:val="TDC1"/>
            <w:tabs>
              <w:tab w:val="right" w:leader="dot" w:pos="8828"/>
            </w:tabs>
            <w:spacing w:line="360" w:lineRule="auto"/>
            <w:contextualSpacing/>
            <w:rPr>
              <w:rFonts w:cstheme="minorBidi"/>
              <w:noProof/>
              <w:kern w:val="2"/>
              <w:sz w:val="24"/>
              <w:szCs w:val="24"/>
              <w14:ligatures w14:val="standardContextual"/>
            </w:rPr>
          </w:pPr>
          <w:hyperlink w:anchor="_Toc208412749" w:history="1">
            <w:r w:rsidR="0058612E" w:rsidRPr="0058612E">
              <w:rPr>
                <w:rStyle w:val="Hipervnculo"/>
                <w:rFonts w:ascii="Palatino Linotype" w:eastAsia="Palatino Linotype" w:hAnsi="Palatino Linotype"/>
                <w:noProof/>
              </w:rPr>
              <w:t>SEXTO. Decisión</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_Toc208412749 \h </w:instrText>
            </w:r>
            <w:r w:rsidR="0058612E" w:rsidRPr="0058612E">
              <w:rPr>
                <w:noProof/>
                <w:webHidden/>
              </w:rPr>
            </w:r>
            <w:r w:rsidR="0058612E" w:rsidRPr="0058612E">
              <w:rPr>
                <w:noProof/>
                <w:webHidden/>
              </w:rPr>
              <w:fldChar w:fldCharType="separate"/>
            </w:r>
            <w:r w:rsidR="00D503E4">
              <w:rPr>
                <w:noProof/>
                <w:webHidden/>
              </w:rPr>
              <w:t>28</w:t>
            </w:r>
            <w:r w:rsidR="0058612E" w:rsidRPr="0058612E">
              <w:rPr>
                <w:noProof/>
                <w:webHidden/>
              </w:rPr>
              <w:fldChar w:fldCharType="end"/>
            </w:r>
          </w:hyperlink>
        </w:p>
        <w:p w14:paraId="2EC3F68E" w14:textId="1425F0E8" w:rsidR="0058612E" w:rsidRDefault="001A6517" w:rsidP="0058612E">
          <w:pPr>
            <w:pStyle w:val="TDC1"/>
            <w:tabs>
              <w:tab w:val="right" w:leader="dot" w:pos="8828"/>
            </w:tabs>
            <w:spacing w:line="360" w:lineRule="auto"/>
            <w:contextualSpacing/>
            <w:rPr>
              <w:rFonts w:cstheme="minorBidi"/>
              <w:noProof/>
              <w:kern w:val="2"/>
              <w:sz w:val="24"/>
              <w:szCs w:val="24"/>
              <w14:ligatures w14:val="standardContextual"/>
            </w:rPr>
          </w:pPr>
          <w:hyperlink w:anchor="_Toc208412750" w:history="1">
            <w:r w:rsidR="0058612E" w:rsidRPr="0058612E">
              <w:rPr>
                <w:rStyle w:val="Hipervnculo"/>
                <w:rFonts w:ascii="Palatino Linotype" w:eastAsia="Palatino Linotype" w:hAnsi="Palatino Linotype"/>
                <w:noProof/>
              </w:rPr>
              <w:t>R E S U E L V E</w:t>
            </w:r>
            <w:r w:rsidR="0058612E" w:rsidRPr="0058612E">
              <w:rPr>
                <w:noProof/>
                <w:webHidden/>
              </w:rPr>
              <w:tab/>
            </w:r>
            <w:r w:rsidR="0058612E" w:rsidRPr="0058612E">
              <w:rPr>
                <w:noProof/>
                <w:webHidden/>
              </w:rPr>
              <w:fldChar w:fldCharType="begin"/>
            </w:r>
            <w:r w:rsidR="0058612E" w:rsidRPr="0058612E">
              <w:rPr>
                <w:noProof/>
                <w:webHidden/>
              </w:rPr>
              <w:instrText xml:space="preserve"> PAGEREF _Toc208412750 \h </w:instrText>
            </w:r>
            <w:r w:rsidR="0058612E" w:rsidRPr="0058612E">
              <w:rPr>
                <w:noProof/>
                <w:webHidden/>
              </w:rPr>
            </w:r>
            <w:r w:rsidR="0058612E" w:rsidRPr="0058612E">
              <w:rPr>
                <w:noProof/>
                <w:webHidden/>
              </w:rPr>
              <w:fldChar w:fldCharType="separate"/>
            </w:r>
            <w:r w:rsidR="00D503E4">
              <w:rPr>
                <w:noProof/>
                <w:webHidden/>
              </w:rPr>
              <w:t>29</w:t>
            </w:r>
            <w:r w:rsidR="0058612E" w:rsidRPr="0058612E">
              <w:rPr>
                <w:noProof/>
                <w:webHidden/>
              </w:rPr>
              <w:fldChar w:fldCharType="end"/>
            </w:r>
          </w:hyperlink>
        </w:p>
        <w:p w14:paraId="6CB38B0C" w14:textId="2ED66906" w:rsidR="00CD465A" w:rsidRPr="00DD2CF2" w:rsidRDefault="00CD465A" w:rsidP="00691C7E">
          <w:pPr>
            <w:spacing w:line="360" w:lineRule="auto"/>
            <w:contextualSpacing/>
            <w:jc w:val="both"/>
            <w:rPr>
              <w:rFonts w:ascii="Palatino Linotype" w:hAnsi="Palatino Linotype" w:cs="Tahoma"/>
              <w:bCs/>
              <w:sz w:val="22"/>
              <w:szCs w:val="22"/>
            </w:rPr>
          </w:pPr>
          <w:r w:rsidRPr="002E26EB">
            <w:rPr>
              <w:rFonts w:ascii="Palatino Linotype" w:hAnsi="Palatino Linotype"/>
              <w:sz w:val="22"/>
              <w:szCs w:val="22"/>
              <w:lang w:val="es-ES"/>
            </w:rPr>
            <w:fldChar w:fldCharType="end"/>
          </w:r>
        </w:p>
      </w:sdtContent>
    </w:sdt>
    <w:p w14:paraId="3EEA3EF9" w14:textId="77777777" w:rsidR="00CD465A" w:rsidRPr="00DD2CF2" w:rsidRDefault="00CD465A" w:rsidP="00691C7E">
      <w:pPr>
        <w:spacing w:line="360" w:lineRule="auto"/>
        <w:contextualSpacing/>
        <w:rPr>
          <w:rFonts w:ascii="Palatino Linotype" w:hAnsi="Palatino Linotype" w:cs="Tahoma"/>
          <w:bCs/>
          <w:sz w:val="22"/>
          <w:szCs w:val="22"/>
        </w:rPr>
      </w:pPr>
      <w:r w:rsidRPr="00DD2CF2">
        <w:rPr>
          <w:rFonts w:ascii="Palatino Linotype" w:hAnsi="Palatino Linotype" w:cs="Tahoma"/>
          <w:bCs/>
          <w:sz w:val="22"/>
          <w:szCs w:val="22"/>
        </w:rPr>
        <w:br w:type="page"/>
      </w:r>
    </w:p>
    <w:p w14:paraId="3B7EBAC9" w14:textId="77777777" w:rsidR="00CD465A" w:rsidRPr="00DD2CF2" w:rsidRDefault="00CD465A" w:rsidP="00691C7E">
      <w:pPr>
        <w:spacing w:line="360" w:lineRule="auto"/>
        <w:contextualSpacing/>
        <w:jc w:val="both"/>
        <w:rPr>
          <w:rFonts w:ascii="Palatino Linotype" w:hAnsi="Palatino Linotype" w:cs="Tahoma"/>
          <w:bCs/>
          <w:sz w:val="22"/>
          <w:szCs w:val="22"/>
        </w:rPr>
      </w:pPr>
    </w:p>
    <w:p w14:paraId="07D0932E" w14:textId="712C28E5" w:rsidR="00CD465A" w:rsidRPr="00DD2CF2" w:rsidRDefault="00CD465A" w:rsidP="00691C7E">
      <w:pPr>
        <w:spacing w:line="360" w:lineRule="auto"/>
        <w:contextualSpacing/>
        <w:jc w:val="both"/>
        <w:rPr>
          <w:rFonts w:ascii="Palatino Linotype" w:hAnsi="Palatino Linotype" w:cs="Tahoma"/>
          <w:bCs/>
          <w:sz w:val="22"/>
          <w:szCs w:val="22"/>
        </w:rPr>
      </w:pPr>
      <w:r w:rsidRPr="00DD2C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diez de septiembre </w:t>
      </w:r>
      <w:r w:rsidRPr="00DD2CF2">
        <w:rPr>
          <w:rFonts w:ascii="Palatino Linotype" w:hAnsi="Palatino Linotype" w:cs="Tahoma"/>
          <w:bCs/>
          <w:sz w:val="22"/>
          <w:szCs w:val="22"/>
        </w:rPr>
        <w:t>de dos mil veinticinco.</w:t>
      </w:r>
    </w:p>
    <w:p w14:paraId="67AAFD3D" w14:textId="77777777" w:rsidR="00CD465A" w:rsidRPr="00DD2CF2" w:rsidRDefault="00CD465A" w:rsidP="00691C7E">
      <w:pPr>
        <w:spacing w:line="360" w:lineRule="auto"/>
        <w:contextualSpacing/>
        <w:rPr>
          <w:rFonts w:ascii="Palatino Linotype" w:hAnsi="Palatino Linotype" w:cs="Tahoma"/>
          <w:bCs/>
          <w:sz w:val="22"/>
          <w:szCs w:val="22"/>
        </w:rPr>
      </w:pPr>
    </w:p>
    <w:p w14:paraId="25C1E979" w14:textId="4A5C44F1" w:rsidR="00CD465A" w:rsidRPr="00DD2CF2" w:rsidRDefault="00CD465A" w:rsidP="00691C7E">
      <w:pPr>
        <w:spacing w:line="360" w:lineRule="auto"/>
        <w:contextualSpacing/>
        <w:jc w:val="both"/>
        <w:rPr>
          <w:rFonts w:ascii="Palatino Linotype" w:hAnsi="Palatino Linotype"/>
          <w:color w:val="000000" w:themeColor="text1"/>
          <w:sz w:val="22"/>
          <w:szCs w:val="22"/>
        </w:rPr>
      </w:pPr>
      <w:r w:rsidRPr="00DD2CF2">
        <w:rPr>
          <w:rFonts w:ascii="Palatino Linotype" w:hAnsi="Palatino Linotype" w:cs="Tahoma"/>
          <w:b/>
          <w:bCs/>
          <w:color w:val="0D0D0D" w:themeColor="text1" w:themeTint="F2"/>
          <w:sz w:val="22"/>
          <w:szCs w:val="22"/>
        </w:rPr>
        <w:t xml:space="preserve">VISTO </w:t>
      </w:r>
      <w:r w:rsidRPr="00DD2CF2">
        <w:rPr>
          <w:rFonts w:ascii="Palatino Linotype" w:hAnsi="Palatino Linotype" w:cs="Tahoma"/>
          <w:bCs/>
          <w:color w:val="0D0D0D" w:themeColor="text1" w:themeTint="F2"/>
          <w:sz w:val="22"/>
          <w:szCs w:val="22"/>
        </w:rPr>
        <w:t xml:space="preserve">el expediente conformado con motivo del Recurso de Revisión </w:t>
      </w:r>
      <w:r w:rsidRPr="00E87D57">
        <w:rPr>
          <w:rFonts w:ascii="Palatino Linotype" w:eastAsia="Batang" w:hAnsi="Palatino Linotype" w:cs="Tahoma"/>
          <w:b/>
          <w:bCs/>
          <w:sz w:val="22"/>
          <w:szCs w:val="22"/>
          <w:lang w:val="es-ES_tradnl"/>
        </w:rPr>
        <w:t>07621/INFOEM/IP/RR/2025</w:t>
      </w:r>
      <w:r w:rsidRPr="00463A5B">
        <w:rPr>
          <w:rFonts w:ascii="Palatino Linotype" w:eastAsia="Batang" w:hAnsi="Palatino Linotype" w:cs="Tahoma"/>
          <w:bCs/>
          <w:sz w:val="22"/>
          <w:szCs w:val="22"/>
          <w:lang w:val="es-ES_tradnl"/>
        </w:rPr>
        <w:t xml:space="preserve">, </w:t>
      </w:r>
      <w:r w:rsidRPr="00463A5B">
        <w:rPr>
          <w:rFonts w:ascii="Palatino Linotype" w:hAnsi="Palatino Linotype" w:cs="Tahoma"/>
          <w:bCs/>
          <w:color w:val="0D0D0D" w:themeColor="text1" w:themeTint="F2"/>
          <w:sz w:val="22"/>
          <w:szCs w:val="22"/>
        </w:rPr>
        <w:t xml:space="preserve">interpuesto por el Recurrente o Particular, en contra de la respuesta del Sujeto Obligado, </w:t>
      </w:r>
      <w:r w:rsidRPr="00E87D57">
        <w:rPr>
          <w:rFonts w:ascii="Palatino Linotype" w:hAnsi="Palatino Linotype" w:cs="Tahoma"/>
          <w:b/>
          <w:bCs/>
          <w:color w:val="0D0D0D" w:themeColor="text1" w:themeTint="F2"/>
          <w:sz w:val="22"/>
          <w:szCs w:val="22"/>
        </w:rPr>
        <w:t>Ayuntamiento de Atlacomulco</w:t>
      </w:r>
      <w:r w:rsidRPr="00463A5B">
        <w:rPr>
          <w:rFonts w:ascii="Palatino Linotype" w:hAnsi="Palatino Linotype" w:cs="Tahoma"/>
          <w:bCs/>
          <w:color w:val="0D0D0D" w:themeColor="text1" w:themeTint="F2"/>
          <w:sz w:val="22"/>
          <w:szCs w:val="22"/>
        </w:rPr>
        <w:t xml:space="preserve">, a la solicitud de acceso a la información pública </w:t>
      </w:r>
      <w:r w:rsidRPr="00CD465A">
        <w:rPr>
          <w:rFonts w:ascii="Palatino Linotype" w:hAnsi="Palatino Linotype"/>
          <w:sz w:val="22"/>
          <w:szCs w:val="22"/>
        </w:rPr>
        <w:t>00391/ATLACOM/IP/2025</w:t>
      </w:r>
      <w:r>
        <w:rPr>
          <w:rFonts w:ascii="Palatino Linotype" w:hAnsi="Palatino Linotype"/>
          <w:b/>
          <w:bCs/>
          <w:sz w:val="22"/>
          <w:szCs w:val="22"/>
        </w:rPr>
        <w:t xml:space="preserve"> </w:t>
      </w:r>
      <w:r w:rsidRPr="00463A5B">
        <w:rPr>
          <w:rFonts w:ascii="Palatino Linotype" w:hAnsi="Palatino Linotype" w:cs="Tahoma"/>
          <w:bCs/>
          <w:color w:val="0D0D0D" w:themeColor="text1" w:themeTint="F2"/>
          <w:sz w:val="22"/>
          <w:szCs w:val="22"/>
        </w:rPr>
        <w:t>se emite la presente Resolución, con</w:t>
      </w:r>
      <w:r w:rsidRPr="00DD2CF2">
        <w:rPr>
          <w:rFonts w:ascii="Palatino Linotype" w:hAnsi="Palatino Linotype" w:cs="Tahoma"/>
          <w:bCs/>
          <w:color w:val="0D0D0D" w:themeColor="text1" w:themeTint="F2"/>
          <w:sz w:val="22"/>
          <w:szCs w:val="22"/>
        </w:rPr>
        <w:t xml:space="preserve"> base en los Antecedentes y C</w:t>
      </w:r>
      <w:r w:rsidRPr="00DD2CF2">
        <w:rPr>
          <w:rFonts w:ascii="Palatino Linotype" w:hAnsi="Palatino Linotype" w:cs="Tahoma"/>
          <w:bCs/>
          <w:sz w:val="22"/>
          <w:szCs w:val="22"/>
        </w:rPr>
        <w:t>onsiderandos que a continuación se exponen:</w:t>
      </w:r>
    </w:p>
    <w:p w14:paraId="1B269868" w14:textId="77777777" w:rsidR="00CD465A" w:rsidRPr="00DD2CF2" w:rsidRDefault="00CD465A" w:rsidP="00691C7E">
      <w:pPr>
        <w:tabs>
          <w:tab w:val="center" w:pos="4522"/>
          <w:tab w:val="left" w:pos="7245"/>
        </w:tabs>
        <w:spacing w:line="360" w:lineRule="auto"/>
        <w:contextualSpacing/>
        <w:jc w:val="center"/>
        <w:rPr>
          <w:rFonts w:ascii="Palatino Linotype" w:hAnsi="Palatino Linotype" w:cs="Tahoma"/>
          <w:b/>
          <w:sz w:val="22"/>
          <w:szCs w:val="22"/>
        </w:rPr>
      </w:pPr>
    </w:p>
    <w:p w14:paraId="32B19244" w14:textId="77777777" w:rsidR="00CD465A" w:rsidRPr="00DD2CF2" w:rsidRDefault="00CD465A" w:rsidP="00691C7E">
      <w:pPr>
        <w:pStyle w:val="Ttulo1"/>
        <w:spacing w:before="0" w:after="0" w:line="360" w:lineRule="auto"/>
        <w:contextualSpacing/>
        <w:jc w:val="center"/>
        <w:rPr>
          <w:rFonts w:ascii="Palatino Linotype" w:hAnsi="Palatino Linotype"/>
          <w:b/>
          <w:bCs/>
          <w:color w:val="auto"/>
          <w:sz w:val="22"/>
          <w:szCs w:val="22"/>
        </w:rPr>
      </w:pPr>
      <w:bookmarkStart w:id="1" w:name="_Toc208412738"/>
      <w:r w:rsidRPr="00DD2CF2">
        <w:rPr>
          <w:rFonts w:ascii="Palatino Linotype" w:hAnsi="Palatino Linotype"/>
          <w:b/>
          <w:bCs/>
          <w:color w:val="auto"/>
          <w:sz w:val="22"/>
          <w:szCs w:val="22"/>
        </w:rPr>
        <w:t>A N T E C E D E N T E S</w:t>
      </w:r>
      <w:bookmarkEnd w:id="1"/>
    </w:p>
    <w:p w14:paraId="6145154A" w14:textId="77777777" w:rsidR="00CD465A" w:rsidRPr="00DD2CF2" w:rsidRDefault="00CD465A" w:rsidP="00691C7E">
      <w:pPr>
        <w:pStyle w:val="Prrafodelista"/>
        <w:tabs>
          <w:tab w:val="left" w:pos="567"/>
        </w:tabs>
        <w:spacing w:line="360" w:lineRule="auto"/>
        <w:ind w:left="567"/>
        <w:jc w:val="both"/>
        <w:rPr>
          <w:rFonts w:ascii="Palatino Linotype" w:hAnsi="Palatino Linotype" w:cs="Tahoma"/>
          <w:sz w:val="22"/>
          <w:szCs w:val="22"/>
        </w:rPr>
      </w:pPr>
    </w:p>
    <w:p w14:paraId="324EA8E0"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rPr>
      </w:pPr>
      <w:bookmarkStart w:id="2" w:name="_Toc208412739"/>
      <w:r w:rsidRPr="00DD2CF2">
        <w:rPr>
          <w:rFonts w:ascii="Palatino Linotype" w:hAnsi="Palatino Linotype"/>
          <w:b/>
          <w:bCs/>
          <w:color w:val="auto"/>
          <w:sz w:val="22"/>
          <w:szCs w:val="22"/>
        </w:rPr>
        <w:t>I. Presentación de la solicitud de información</w:t>
      </w:r>
      <w:bookmarkEnd w:id="2"/>
    </w:p>
    <w:p w14:paraId="0EB16FEC" w14:textId="77777777" w:rsidR="00CD465A" w:rsidRPr="00DD2CF2" w:rsidRDefault="00CD465A" w:rsidP="00691C7E">
      <w:pPr>
        <w:pStyle w:val="Prrafodelista"/>
        <w:tabs>
          <w:tab w:val="left" w:pos="567"/>
        </w:tabs>
        <w:spacing w:line="360" w:lineRule="auto"/>
        <w:ind w:left="0"/>
        <w:jc w:val="both"/>
        <w:rPr>
          <w:rFonts w:ascii="Palatino Linotype" w:hAnsi="Palatino Linotype" w:cs="Tahoma"/>
          <w:sz w:val="22"/>
          <w:szCs w:val="22"/>
        </w:rPr>
      </w:pPr>
    </w:p>
    <w:p w14:paraId="481F5C58" w14:textId="2C7E2934" w:rsidR="00CD465A" w:rsidRPr="0058612E" w:rsidRDefault="00CD465A" w:rsidP="00691C7E">
      <w:pPr>
        <w:pStyle w:val="Prrafodelista"/>
        <w:tabs>
          <w:tab w:val="left" w:pos="567"/>
        </w:tabs>
        <w:spacing w:line="360" w:lineRule="auto"/>
        <w:ind w:left="0"/>
        <w:jc w:val="both"/>
        <w:rPr>
          <w:rFonts w:ascii="Palatino Linotype" w:hAnsi="Palatino Linotype" w:cs="Tahoma"/>
          <w:sz w:val="22"/>
          <w:szCs w:val="22"/>
        </w:rPr>
      </w:pPr>
      <w:r w:rsidRPr="0058612E">
        <w:rPr>
          <w:rFonts w:ascii="Palatino Linotype" w:hAnsi="Palatino Linotype" w:cs="Tahoma"/>
          <w:sz w:val="22"/>
          <w:szCs w:val="22"/>
        </w:rPr>
        <w:t xml:space="preserve">Con fecha nueve de junio de dos mil veinticinco, el Particular presentó una solicitud de acceso a la información pública, a través del Sistema de Acceso a la Información Mexiquense, en lo sucesivo </w:t>
      </w:r>
      <w:r w:rsidRPr="0058612E">
        <w:rPr>
          <w:rFonts w:ascii="Palatino Linotype" w:hAnsi="Palatino Linotype" w:cs="Tahoma"/>
          <w:sz w:val="22"/>
          <w:szCs w:val="22"/>
          <w:lang w:val="es-ES"/>
        </w:rPr>
        <w:t>el SAIMEX</w:t>
      </w:r>
      <w:r w:rsidRPr="0058612E">
        <w:rPr>
          <w:rFonts w:ascii="Palatino Linotype" w:hAnsi="Palatino Linotype" w:cs="Tahoma"/>
          <w:sz w:val="22"/>
          <w:szCs w:val="22"/>
        </w:rPr>
        <w:t>, ante el Ayuntamiento de Atlacomulco,</w:t>
      </w:r>
      <w:r w:rsidRPr="0058612E">
        <w:rPr>
          <w:rFonts w:ascii="Palatino Linotype" w:hAnsi="Palatino Linotype" w:cs="Tahoma"/>
          <w:b/>
          <w:sz w:val="22"/>
          <w:szCs w:val="22"/>
          <w:lang w:val="es-ES"/>
        </w:rPr>
        <w:t xml:space="preserve"> </w:t>
      </w:r>
      <w:r w:rsidRPr="0058612E">
        <w:rPr>
          <w:rFonts w:ascii="Palatino Linotype" w:hAnsi="Palatino Linotype" w:cs="Tahoma"/>
          <w:sz w:val="22"/>
          <w:szCs w:val="22"/>
        </w:rPr>
        <w:t>mediante la cual requirió lo siguiente:</w:t>
      </w:r>
    </w:p>
    <w:p w14:paraId="76266ADE" w14:textId="77777777" w:rsidR="00CD465A" w:rsidRPr="00DD2CF2" w:rsidRDefault="00CD465A" w:rsidP="00691C7E">
      <w:pPr>
        <w:pStyle w:val="Prrafodelista"/>
        <w:tabs>
          <w:tab w:val="left" w:pos="567"/>
        </w:tabs>
        <w:spacing w:line="360" w:lineRule="auto"/>
        <w:ind w:left="0"/>
        <w:jc w:val="both"/>
        <w:rPr>
          <w:rFonts w:ascii="Palatino Linotype" w:hAnsi="Palatino Linotype" w:cs="Tahoma"/>
          <w:sz w:val="22"/>
          <w:szCs w:val="22"/>
        </w:rPr>
      </w:pPr>
    </w:p>
    <w:p w14:paraId="3ADEAAC1" w14:textId="77777777" w:rsidR="00CD465A" w:rsidRPr="004E1101" w:rsidRDefault="00CD465A" w:rsidP="00691C7E">
      <w:pPr>
        <w:pStyle w:val="Prrafodelista"/>
        <w:tabs>
          <w:tab w:val="left" w:pos="567"/>
        </w:tabs>
        <w:spacing w:line="360" w:lineRule="auto"/>
        <w:ind w:left="567" w:right="567"/>
        <w:jc w:val="both"/>
        <w:rPr>
          <w:rFonts w:ascii="Palatino Linotype" w:hAnsi="Palatino Linotype" w:cs="Tahoma"/>
          <w:b/>
          <w:bCs/>
          <w:i/>
          <w:iCs/>
        </w:rPr>
      </w:pPr>
      <w:r w:rsidRPr="004E1101">
        <w:rPr>
          <w:rFonts w:ascii="Palatino Linotype" w:hAnsi="Palatino Linotype" w:cs="Tahoma"/>
          <w:b/>
          <w:bCs/>
          <w:i/>
          <w:iCs/>
        </w:rPr>
        <w:t>“DESCRIPCIÓN CLARA Y PRECISA DE LA INFORMACIÓN SOLICITADA</w:t>
      </w:r>
    </w:p>
    <w:p w14:paraId="76E29DC9" w14:textId="77777777" w:rsidR="0058612E" w:rsidRDefault="00CD465A" w:rsidP="00691C7E">
      <w:pPr>
        <w:spacing w:line="360" w:lineRule="auto"/>
        <w:ind w:left="567" w:right="567"/>
        <w:contextualSpacing/>
        <w:jc w:val="both"/>
        <w:rPr>
          <w:rFonts w:ascii="Palatino Linotype" w:hAnsi="Palatino Linotype" w:cs="Tahoma"/>
          <w:b/>
          <w:bCs/>
          <w:i/>
          <w:iCs/>
        </w:rPr>
      </w:pPr>
      <w:proofErr w:type="spellStart"/>
      <w:r w:rsidRPr="004E1101">
        <w:rPr>
          <w:rFonts w:ascii="Palatino Linotype" w:hAnsi="Palatino Linotype"/>
          <w:i/>
          <w:iCs/>
          <w:lang w:eastAsia="es-MX"/>
        </w:rPr>
        <w:t>titulo</w:t>
      </w:r>
      <w:proofErr w:type="spellEnd"/>
      <w:r w:rsidRPr="004E1101">
        <w:rPr>
          <w:rFonts w:ascii="Palatino Linotype" w:hAnsi="Palatino Linotype"/>
          <w:i/>
          <w:iCs/>
          <w:lang w:eastAsia="es-MX"/>
        </w:rPr>
        <w:t>, cv, certificado de competencia laboral de la contralora municipal, cv de todo su personal operativo, administrativo ya que solo actúa bajo sus propios intereses y realiza acciones fuera de su marco legal, y no deja funcionar la operación del ayuntamiento.</w:t>
      </w:r>
      <w:r w:rsidRPr="004E1101">
        <w:rPr>
          <w:rFonts w:ascii="Palatino Linotype" w:hAnsi="Palatino Linotype" w:cs="Tahoma"/>
          <w:b/>
          <w:bCs/>
          <w:i/>
          <w:iCs/>
        </w:rPr>
        <w:t>”</w:t>
      </w:r>
    </w:p>
    <w:p w14:paraId="1D0E830B" w14:textId="35D2E687" w:rsidR="00CD465A" w:rsidRPr="004E1101" w:rsidRDefault="00CD465A" w:rsidP="00691C7E">
      <w:pPr>
        <w:spacing w:line="360" w:lineRule="auto"/>
        <w:ind w:left="567" w:right="567"/>
        <w:contextualSpacing/>
        <w:jc w:val="both"/>
        <w:rPr>
          <w:rFonts w:ascii="Palatino Linotype" w:hAnsi="Palatino Linotype" w:cs="Tahoma"/>
          <w:b/>
          <w:bCs/>
          <w:i/>
          <w:iCs/>
        </w:rPr>
      </w:pPr>
      <w:r w:rsidRPr="004E1101">
        <w:rPr>
          <w:rFonts w:ascii="Palatino Linotype" w:hAnsi="Palatino Linotype" w:cs="Tahoma"/>
          <w:b/>
          <w:bCs/>
          <w:i/>
          <w:iCs/>
        </w:rPr>
        <w:t xml:space="preserve"> </w:t>
      </w:r>
      <w:r w:rsidRPr="004E1101">
        <w:rPr>
          <w:rFonts w:ascii="Palatino Linotype" w:hAnsi="Palatino Linotype" w:cs="Tahoma"/>
          <w:i/>
          <w:iCs/>
        </w:rPr>
        <w:t>(Sic)</w:t>
      </w:r>
    </w:p>
    <w:p w14:paraId="50C5F1D2" w14:textId="77777777" w:rsidR="00CD465A" w:rsidRPr="004E1101" w:rsidRDefault="00CD465A" w:rsidP="00691C7E">
      <w:pPr>
        <w:tabs>
          <w:tab w:val="left" w:pos="567"/>
        </w:tabs>
        <w:spacing w:line="360" w:lineRule="auto"/>
        <w:ind w:right="567"/>
        <w:contextualSpacing/>
        <w:jc w:val="both"/>
        <w:rPr>
          <w:rFonts w:ascii="Palatino Linotype" w:hAnsi="Palatino Linotype" w:cs="Tahoma"/>
          <w:i/>
        </w:rPr>
      </w:pPr>
    </w:p>
    <w:p w14:paraId="54DAE14D" w14:textId="77777777" w:rsidR="00CD465A" w:rsidRPr="004E1101" w:rsidRDefault="00CD465A" w:rsidP="00691C7E">
      <w:pPr>
        <w:tabs>
          <w:tab w:val="left" w:pos="4667"/>
        </w:tabs>
        <w:spacing w:line="360" w:lineRule="auto"/>
        <w:ind w:left="567" w:right="567"/>
        <w:contextualSpacing/>
        <w:jc w:val="both"/>
        <w:rPr>
          <w:rFonts w:ascii="Palatino Linotype" w:hAnsi="Palatino Linotype" w:cs="Tahoma"/>
          <w:bCs/>
          <w:i/>
        </w:rPr>
      </w:pPr>
      <w:r w:rsidRPr="004E1101">
        <w:rPr>
          <w:rFonts w:ascii="Palatino Linotype" w:hAnsi="Palatino Linotype" w:cs="Tahoma"/>
          <w:b/>
          <w:bCs/>
          <w:i/>
        </w:rPr>
        <w:t xml:space="preserve">Modalidad de Entrega: </w:t>
      </w:r>
      <w:r w:rsidRPr="004E1101">
        <w:rPr>
          <w:rFonts w:ascii="Palatino Linotype" w:hAnsi="Palatino Linotype" w:cs="Tahoma"/>
          <w:bCs/>
          <w:i/>
        </w:rPr>
        <w:t>A través de SAIMEX.</w:t>
      </w:r>
    </w:p>
    <w:p w14:paraId="6C0222E8" w14:textId="77777777" w:rsidR="00CD465A" w:rsidRPr="00DD2CF2" w:rsidRDefault="00CD465A" w:rsidP="00691C7E">
      <w:pPr>
        <w:tabs>
          <w:tab w:val="left" w:pos="4667"/>
        </w:tabs>
        <w:spacing w:line="360" w:lineRule="auto"/>
        <w:ind w:right="567"/>
        <w:contextualSpacing/>
        <w:jc w:val="both"/>
        <w:rPr>
          <w:rFonts w:ascii="Palatino Linotype" w:hAnsi="Palatino Linotype" w:cs="Tahoma"/>
          <w:sz w:val="22"/>
          <w:szCs w:val="22"/>
        </w:rPr>
      </w:pPr>
    </w:p>
    <w:p w14:paraId="2902199D"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rPr>
      </w:pPr>
      <w:bookmarkStart w:id="3" w:name="_Toc208412740"/>
      <w:r w:rsidRPr="00DD2CF2">
        <w:rPr>
          <w:rFonts w:ascii="Palatino Linotype" w:hAnsi="Palatino Linotype"/>
          <w:b/>
          <w:bCs/>
          <w:color w:val="auto"/>
          <w:sz w:val="22"/>
          <w:szCs w:val="22"/>
        </w:rPr>
        <w:lastRenderedPageBreak/>
        <w:t>II. Respuesta del Sujeto Obligado</w:t>
      </w:r>
      <w:bookmarkEnd w:id="3"/>
    </w:p>
    <w:p w14:paraId="509D7546" w14:textId="77777777" w:rsidR="00CD465A" w:rsidRPr="00DD2CF2" w:rsidRDefault="00CD465A" w:rsidP="00691C7E">
      <w:pPr>
        <w:tabs>
          <w:tab w:val="left" w:pos="4667"/>
        </w:tabs>
        <w:spacing w:line="360" w:lineRule="auto"/>
        <w:ind w:right="567"/>
        <w:contextualSpacing/>
        <w:jc w:val="both"/>
        <w:rPr>
          <w:rFonts w:ascii="Palatino Linotype" w:hAnsi="Palatino Linotype" w:cs="Tahoma"/>
          <w:b/>
          <w:bCs/>
          <w:sz w:val="22"/>
          <w:szCs w:val="22"/>
        </w:rPr>
      </w:pPr>
    </w:p>
    <w:p w14:paraId="43A8E515" w14:textId="23958EB9"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r w:rsidRPr="00DD2CF2">
        <w:rPr>
          <w:rFonts w:ascii="Palatino Linotype" w:hAnsi="Palatino Linotype" w:cs="Tahoma"/>
          <w:bCs/>
          <w:sz w:val="22"/>
          <w:szCs w:val="22"/>
        </w:rPr>
        <w:t xml:space="preserve">Con fecha </w:t>
      </w:r>
      <w:r>
        <w:rPr>
          <w:rFonts w:ascii="Palatino Linotype" w:hAnsi="Palatino Linotype" w:cs="Tahoma"/>
          <w:bCs/>
          <w:sz w:val="22"/>
          <w:szCs w:val="22"/>
        </w:rPr>
        <w:t xml:space="preserve">veinte de junio </w:t>
      </w:r>
      <w:r w:rsidRPr="00DD2CF2">
        <w:rPr>
          <w:rFonts w:ascii="Palatino Linotype" w:hAnsi="Palatino Linotype" w:cs="Tahoma"/>
          <w:bCs/>
          <w:sz w:val="22"/>
          <w:szCs w:val="22"/>
        </w:rPr>
        <w:t>de dos mil veinticinco, el</w:t>
      </w:r>
      <w:r w:rsidRPr="00DD2CF2">
        <w:rPr>
          <w:rFonts w:ascii="Palatino Linotype" w:hAnsi="Palatino Linotype" w:cs="Tahoma"/>
          <w:b/>
          <w:sz w:val="22"/>
          <w:szCs w:val="22"/>
        </w:rPr>
        <w:t xml:space="preserve"> </w:t>
      </w:r>
      <w:r w:rsidRPr="00DD2CF2">
        <w:rPr>
          <w:rFonts w:ascii="Palatino Linotype" w:hAnsi="Palatino Linotype" w:cs="Tahoma"/>
          <w:sz w:val="22"/>
          <w:szCs w:val="22"/>
        </w:rPr>
        <w:t>Sujeto Obligado dio respuesta a la solicitud de acceso a la información a través del SAIMEX,</w:t>
      </w:r>
      <w:bookmarkStart w:id="4" w:name="_Hlk201128022"/>
      <w:r>
        <w:rPr>
          <w:rFonts w:ascii="Palatino Linotype" w:hAnsi="Palatino Linotype" w:cs="Tahoma"/>
          <w:sz w:val="22"/>
          <w:szCs w:val="22"/>
        </w:rPr>
        <w:t xml:space="preserve"> por medio de la digitalización de los documentos siguientes:</w:t>
      </w:r>
    </w:p>
    <w:p w14:paraId="41692AA0" w14:textId="77777777"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p>
    <w:p w14:paraId="7A95075A" w14:textId="70E522B6"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 O</w:t>
      </w:r>
      <w:r w:rsidRPr="00DD2CF2">
        <w:rPr>
          <w:rFonts w:ascii="Palatino Linotype" w:hAnsi="Palatino Linotype" w:cs="Tahoma"/>
          <w:sz w:val="22"/>
          <w:szCs w:val="22"/>
        </w:rPr>
        <w:t xml:space="preserve">ficio número </w:t>
      </w:r>
      <w:r>
        <w:rPr>
          <w:rFonts w:ascii="Palatino Linotype" w:hAnsi="Palatino Linotype" w:cs="Tahoma"/>
          <w:sz w:val="22"/>
          <w:szCs w:val="22"/>
        </w:rPr>
        <w:t>PM/UT/391/2025</w:t>
      </w:r>
      <w:r w:rsidRPr="00DD2CF2">
        <w:rPr>
          <w:rFonts w:ascii="Palatino Linotype" w:hAnsi="Palatino Linotype" w:cs="Tahoma"/>
          <w:sz w:val="22"/>
          <w:szCs w:val="22"/>
        </w:rPr>
        <w:t>, de</w:t>
      </w:r>
      <w:r>
        <w:rPr>
          <w:rFonts w:ascii="Palatino Linotype" w:hAnsi="Palatino Linotype" w:cs="Tahoma"/>
          <w:sz w:val="22"/>
          <w:szCs w:val="22"/>
        </w:rPr>
        <w:t xml:space="preserve"> fecha de su presentación</w:t>
      </w:r>
      <w:r w:rsidRPr="00DD2CF2">
        <w:rPr>
          <w:rFonts w:ascii="Palatino Linotype" w:hAnsi="Palatino Linotype" w:cs="Tahoma"/>
          <w:sz w:val="22"/>
          <w:szCs w:val="22"/>
        </w:rPr>
        <w:t>, suscrito por la Titular de la Unid</w:t>
      </w:r>
      <w:r>
        <w:rPr>
          <w:rFonts w:ascii="Palatino Linotype" w:hAnsi="Palatino Linotype" w:cs="Tahoma"/>
          <w:sz w:val="22"/>
          <w:szCs w:val="22"/>
        </w:rPr>
        <w:t>ad de Transparencia, dirigido al</w:t>
      </w:r>
      <w:r w:rsidRPr="00DD2CF2">
        <w:rPr>
          <w:rFonts w:ascii="Palatino Linotype" w:hAnsi="Palatino Linotype" w:cs="Tahoma"/>
          <w:sz w:val="22"/>
          <w:szCs w:val="22"/>
        </w:rPr>
        <w:t xml:space="preserve"> </w:t>
      </w:r>
      <w:r>
        <w:rPr>
          <w:rFonts w:ascii="Palatino Linotype" w:hAnsi="Palatino Linotype" w:cs="Tahoma"/>
          <w:sz w:val="22"/>
          <w:szCs w:val="22"/>
        </w:rPr>
        <w:t>Solicitante</w:t>
      </w:r>
      <w:r w:rsidRPr="00DD2CF2">
        <w:rPr>
          <w:rFonts w:ascii="Palatino Linotype" w:hAnsi="Palatino Linotype" w:cs="Tahoma"/>
          <w:sz w:val="22"/>
          <w:szCs w:val="22"/>
        </w:rPr>
        <w:t xml:space="preserve">, a través del cual </w:t>
      </w:r>
      <w:r>
        <w:rPr>
          <w:rFonts w:ascii="Palatino Linotype" w:hAnsi="Palatino Linotype" w:cs="Tahoma"/>
          <w:sz w:val="22"/>
          <w:szCs w:val="22"/>
        </w:rPr>
        <w:t>precisa que remite la información turnada por el Departamento de Recursos Humanos.</w:t>
      </w:r>
      <w:bookmarkEnd w:id="4"/>
    </w:p>
    <w:p w14:paraId="4247EF9F" w14:textId="77777777"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p>
    <w:p w14:paraId="6445C0B4" w14:textId="1E805062"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Oficio número ADMON/RH/1710/06/2025, del trece de junio de la presenta anualidad, suscrito por la Jefa del Departamento de Recursos Humanos, dirigido a la Titular de la Unidad de Transparencia, a través del cual manifiesta y expone lo siguiente: </w:t>
      </w:r>
    </w:p>
    <w:p w14:paraId="652439AC" w14:textId="77777777"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p>
    <w:p w14:paraId="76BD858E" w14:textId="5FB99DBB" w:rsidR="00CD465A" w:rsidRPr="00174F74" w:rsidRDefault="00CD465A" w:rsidP="00691C7E">
      <w:pPr>
        <w:autoSpaceDE w:val="0"/>
        <w:autoSpaceDN w:val="0"/>
        <w:adjustRightInd w:val="0"/>
        <w:spacing w:line="360" w:lineRule="auto"/>
        <w:ind w:left="567" w:right="567"/>
        <w:contextualSpacing/>
        <w:jc w:val="both"/>
        <w:rPr>
          <w:rFonts w:ascii="Palatino Linotype" w:hAnsi="Palatino Linotype" w:cs="Tahoma"/>
          <w:i/>
          <w:iCs/>
        </w:rPr>
      </w:pPr>
      <w:r w:rsidRPr="00174F74">
        <w:rPr>
          <w:rFonts w:ascii="Palatino Linotype" w:hAnsi="Palatino Linotype" w:cs="Tahoma"/>
          <w:i/>
          <w:iCs/>
        </w:rPr>
        <w:t>“…</w:t>
      </w:r>
    </w:p>
    <w:p w14:paraId="22C79C62" w14:textId="77777777" w:rsidR="00CD465A" w:rsidRPr="00174F74" w:rsidRDefault="00CD465A" w:rsidP="00691C7E">
      <w:pPr>
        <w:autoSpaceDE w:val="0"/>
        <w:autoSpaceDN w:val="0"/>
        <w:adjustRightInd w:val="0"/>
        <w:spacing w:line="360" w:lineRule="auto"/>
        <w:ind w:left="567" w:right="567"/>
        <w:contextualSpacing/>
        <w:jc w:val="both"/>
        <w:rPr>
          <w:rFonts w:ascii="Palatino Linotype" w:hAnsi="Palatino Linotype" w:cs="Tahoma"/>
          <w:i/>
          <w:iCs/>
        </w:rPr>
      </w:pPr>
      <w:r w:rsidRPr="00174F74">
        <w:rPr>
          <w:rFonts w:ascii="Palatino Linotype" w:hAnsi="Palatino Linotype" w:cs="Tahoma"/>
          <w:i/>
          <w:iCs/>
        </w:rPr>
        <w:t>Al respecto informo a usted; Se precisa información del personal operativo y administrativo del Órgano Interno de Control Municipal, en el siguiente cuadro:</w:t>
      </w:r>
    </w:p>
    <w:p w14:paraId="186603BD" w14:textId="77777777"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p>
    <w:p w14:paraId="674C6A70" w14:textId="1DB2CCF1" w:rsidR="00CD465A" w:rsidRDefault="00CD465A" w:rsidP="00691C7E">
      <w:pPr>
        <w:autoSpaceDE w:val="0"/>
        <w:autoSpaceDN w:val="0"/>
        <w:adjustRightInd w:val="0"/>
        <w:spacing w:line="360" w:lineRule="auto"/>
        <w:contextualSpacing/>
        <w:jc w:val="center"/>
        <w:rPr>
          <w:rFonts w:ascii="Palatino Linotype" w:hAnsi="Palatino Linotype" w:cs="Tahoma"/>
          <w:sz w:val="22"/>
          <w:szCs w:val="22"/>
        </w:rPr>
      </w:pPr>
      <w:r>
        <w:rPr>
          <w:rFonts w:ascii="Palatino Linotype" w:hAnsi="Palatino Linotype" w:cs="Tahoma"/>
          <w:noProof/>
          <w:sz w:val="22"/>
          <w:szCs w:val="22"/>
          <w:lang w:eastAsia="es-MX"/>
        </w:rPr>
        <w:drawing>
          <wp:inline distT="0" distB="0" distL="0" distR="0" wp14:anchorId="4C0A8101" wp14:editId="0B85EB52">
            <wp:extent cx="4671151" cy="1682119"/>
            <wp:effectExtent l="0" t="0" r="0" b="0"/>
            <wp:docPr id="1016192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569" cy="1841437"/>
                    </a:xfrm>
                    <a:prstGeom prst="rect">
                      <a:avLst/>
                    </a:prstGeom>
                    <a:noFill/>
                  </pic:spPr>
                </pic:pic>
              </a:graphicData>
            </a:graphic>
          </wp:inline>
        </w:drawing>
      </w:r>
    </w:p>
    <w:p w14:paraId="0D86D5E5" w14:textId="77777777" w:rsidR="00CD465A" w:rsidRDefault="00CD465A" w:rsidP="00691C7E">
      <w:pPr>
        <w:autoSpaceDE w:val="0"/>
        <w:autoSpaceDN w:val="0"/>
        <w:adjustRightInd w:val="0"/>
        <w:spacing w:line="360" w:lineRule="auto"/>
        <w:contextualSpacing/>
        <w:jc w:val="center"/>
        <w:rPr>
          <w:rFonts w:ascii="Palatino Linotype" w:hAnsi="Palatino Linotype" w:cs="Tahoma"/>
          <w:sz w:val="22"/>
          <w:szCs w:val="22"/>
        </w:rPr>
      </w:pPr>
    </w:p>
    <w:p w14:paraId="5ABDDAD6" w14:textId="2E4F3C32" w:rsidR="00CD465A" w:rsidRDefault="00CD465A" w:rsidP="00691C7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00174F74">
        <w:rPr>
          <w:rFonts w:ascii="Palatino Linotype" w:hAnsi="Palatino Linotype" w:cs="Tahoma"/>
          <w:sz w:val="22"/>
          <w:szCs w:val="22"/>
        </w:rPr>
        <w:t xml:space="preserve">Titulo de la Licenciatura el Derecho de Mireya Martínez </w:t>
      </w:r>
      <w:proofErr w:type="spellStart"/>
      <w:r w:rsidR="00174F74">
        <w:rPr>
          <w:rFonts w:ascii="Palatino Linotype" w:hAnsi="Palatino Linotype" w:cs="Tahoma"/>
          <w:sz w:val="22"/>
          <w:szCs w:val="22"/>
        </w:rPr>
        <w:t>Martínez</w:t>
      </w:r>
      <w:proofErr w:type="spellEnd"/>
      <w:r w:rsidR="00174F74">
        <w:rPr>
          <w:rFonts w:ascii="Palatino Linotype" w:hAnsi="Palatino Linotype" w:cs="Tahoma"/>
          <w:sz w:val="22"/>
          <w:szCs w:val="22"/>
        </w:rPr>
        <w:t>.</w:t>
      </w:r>
    </w:p>
    <w:p w14:paraId="1359CAB0" w14:textId="77777777" w:rsidR="00174F74" w:rsidRDefault="00174F74" w:rsidP="00691C7E">
      <w:pPr>
        <w:autoSpaceDE w:val="0"/>
        <w:autoSpaceDN w:val="0"/>
        <w:adjustRightInd w:val="0"/>
        <w:spacing w:line="360" w:lineRule="auto"/>
        <w:contextualSpacing/>
        <w:jc w:val="both"/>
        <w:rPr>
          <w:rFonts w:ascii="Palatino Linotype" w:hAnsi="Palatino Linotype" w:cs="Tahoma"/>
          <w:sz w:val="22"/>
          <w:szCs w:val="22"/>
        </w:rPr>
      </w:pPr>
    </w:p>
    <w:p w14:paraId="79547790" w14:textId="5E290BD9" w:rsidR="00174F74" w:rsidRDefault="00174F74" w:rsidP="00691C7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iv) Certificado de Competencia Laboral en la Norma Institucional, “Administrar las funciones y atribuciones </w:t>
      </w:r>
      <w:proofErr w:type="spellStart"/>
      <w:r>
        <w:rPr>
          <w:rFonts w:ascii="Palatino Linotype" w:hAnsi="Palatino Linotype" w:cs="Tahoma"/>
          <w:sz w:val="22"/>
          <w:szCs w:val="22"/>
        </w:rPr>
        <w:t>del</w:t>
      </w:r>
      <w:proofErr w:type="spellEnd"/>
      <w:r>
        <w:rPr>
          <w:rFonts w:ascii="Palatino Linotype" w:hAnsi="Palatino Linotype" w:cs="Tahoma"/>
          <w:sz w:val="22"/>
          <w:szCs w:val="22"/>
        </w:rPr>
        <w:t xml:space="preserve"> los Órganos Internos de Control en el Ámbito Municipal”, a favor de Mireya Martínez </w:t>
      </w:r>
      <w:proofErr w:type="spellStart"/>
      <w:r>
        <w:rPr>
          <w:rFonts w:ascii="Palatino Linotype" w:hAnsi="Palatino Linotype" w:cs="Tahoma"/>
          <w:sz w:val="22"/>
          <w:szCs w:val="22"/>
        </w:rPr>
        <w:t>Martínez</w:t>
      </w:r>
      <w:proofErr w:type="spellEnd"/>
      <w:r>
        <w:rPr>
          <w:rFonts w:ascii="Palatino Linotype" w:hAnsi="Palatino Linotype" w:cs="Tahoma"/>
          <w:sz w:val="22"/>
          <w:szCs w:val="22"/>
        </w:rPr>
        <w:t>.</w:t>
      </w:r>
    </w:p>
    <w:p w14:paraId="62A8F829" w14:textId="77777777" w:rsidR="00174F74" w:rsidRDefault="00174F74" w:rsidP="00691C7E">
      <w:pPr>
        <w:autoSpaceDE w:val="0"/>
        <w:autoSpaceDN w:val="0"/>
        <w:adjustRightInd w:val="0"/>
        <w:spacing w:line="360" w:lineRule="auto"/>
        <w:contextualSpacing/>
        <w:jc w:val="both"/>
        <w:rPr>
          <w:rFonts w:ascii="Palatino Linotype" w:hAnsi="Palatino Linotype" w:cs="Tahoma"/>
          <w:sz w:val="22"/>
          <w:szCs w:val="22"/>
        </w:rPr>
      </w:pPr>
    </w:p>
    <w:p w14:paraId="53CD1F51" w14:textId="2076FED8" w:rsidR="00174F74" w:rsidRDefault="00174F74" w:rsidP="00691C7E">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 El Sujeto Obligado proporcionó el Currículum Vitae de </w:t>
      </w:r>
      <w:r w:rsidR="004D311A">
        <w:rPr>
          <w:rFonts w:ascii="Palatino Linotype" w:hAnsi="Palatino Linotype" w:cs="Tahoma"/>
          <w:sz w:val="22"/>
          <w:szCs w:val="22"/>
        </w:rPr>
        <w:t>diez</w:t>
      </w:r>
      <w:r>
        <w:rPr>
          <w:rFonts w:ascii="Palatino Linotype" w:hAnsi="Palatino Linotype" w:cs="Tahoma"/>
          <w:sz w:val="22"/>
          <w:szCs w:val="22"/>
        </w:rPr>
        <w:t xml:space="preserve"> servidores públicos</w:t>
      </w:r>
      <w:r w:rsidR="004D311A">
        <w:rPr>
          <w:rFonts w:ascii="Palatino Linotype" w:hAnsi="Palatino Linotype" w:cs="Tahoma"/>
          <w:sz w:val="22"/>
          <w:szCs w:val="22"/>
        </w:rPr>
        <w:t xml:space="preserve"> adscritos al Órgano Interno de Control.</w:t>
      </w:r>
    </w:p>
    <w:p w14:paraId="6BFDE3E7" w14:textId="77777777" w:rsidR="00CD465A" w:rsidRPr="008E09A3" w:rsidRDefault="00CD465A" w:rsidP="00691C7E">
      <w:pPr>
        <w:autoSpaceDE w:val="0"/>
        <w:autoSpaceDN w:val="0"/>
        <w:adjustRightInd w:val="0"/>
        <w:spacing w:line="360" w:lineRule="auto"/>
        <w:contextualSpacing/>
        <w:rPr>
          <w:rFonts w:ascii="Palatino Linotype" w:hAnsi="Palatino Linotype" w:cs="Tahoma"/>
          <w:sz w:val="22"/>
          <w:szCs w:val="22"/>
        </w:rPr>
      </w:pPr>
    </w:p>
    <w:p w14:paraId="62FEA536"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rPr>
      </w:pPr>
      <w:bookmarkStart w:id="5" w:name="_Toc208412741"/>
      <w:r w:rsidRPr="00DD2CF2">
        <w:rPr>
          <w:rFonts w:ascii="Palatino Linotype" w:hAnsi="Palatino Linotype"/>
          <w:b/>
          <w:bCs/>
          <w:color w:val="auto"/>
          <w:sz w:val="22"/>
          <w:szCs w:val="22"/>
        </w:rPr>
        <w:t>III. Interposición del Recurso de Revisión</w:t>
      </w:r>
      <w:bookmarkEnd w:id="5"/>
    </w:p>
    <w:p w14:paraId="5E14F111" w14:textId="77777777" w:rsidR="00CD465A" w:rsidRPr="00DD2CF2" w:rsidRDefault="00CD465A" w:rsidP="00691C7E">
      <w:pPr>
        <w:autoSpaceDE w:val="0"/>
        <w:autoSpaceDN w:val="0"/>
        <w:adjustRightInd w:val="0"/>
        <w:spacing w:line="360" w:lineRule="auto"/>
        <w:contextualSpacing/>
        <w:jc w:val="both"/>
        <w:rPr>
          <w:rFonts w:ascii="Palatino Linotype" w:hAnsi="Palatino Linotype" w:cs="Tahoma"/>
          <w:sz w:val="22"/>
          <w:szCs w:val="22"/>
        </w:rPr>
      </w:pPr>
    </w:p>
    <w:p w14:paraId="6470FAF5" w14:textId="481962BC" w:rsidR="00CD465A" w:rsidRPr="00DD2CF2" w:rsidRDefault="00CD465A" w:rsidP="00691C7E">
      <w:pPr>
        <w:autoSpaceDE w:val="0"/>
        <w:autoSpaceDN w:val="0"/>
        <w:adjustRightInd w:val="0"/>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t xml:space="preserve">En fecha </w:t>
      </w:r>
      <w:r w:rsidR="00174F74">
        <w:rPr>
          <w:rFonts w:ascii="Palatino Linotype" w:hAnsi="Palatino Linotype" w:cs="Tahoma"/>
          <w:sz w:val="22"/>
          <w:szCs w:val="22"/>
        </w:rPr>
        <w:t>veintitrés</w:t>
      </w:r>
      <w:r>
        <w:rPr>
          <w:rFonts w:ascii="Palatino Linotype" w:hAnsi="Palatino Linotype" w:cs="Tahoma"/>
          <w:sz w:val="22"/>
          <w:szCs w:val="22"/>
        </w:rPr>
        <w:t xml:space="preserve"> de junio </w:t>
      </w:r>
      <w:r w:rsidRPr="00DD2CF2">
        <w:rPr>
          <w:rFonts w:ascii="Palatino Linotype" w:hAnsi="Palatino Linotype" w:cs="Tahoma"/>
          <w:sz w:val="22"/>
          <w:szCs w:val="22"/>
        </w:rPr>
        <w:t>de dos mil veinticinco, se recibi</w:t>
      </w:r>
      <w:r>
        <w:rPr>
          <w:rFonts w:ascii="Palatino Linotype" w:hAnsi="Palatino Linotype" w:cs="Tahoma"/>
          <w:sz w:val="22"/>
          <w:szCs w:val="22"/>
        </w:rPr>
        <w:t xml:space="preserve">ó </w:t>
      </w:r>
      <w:r w:rsidRPr="00DD2CF2">
        <w:rPr>
          <w:rFonts w:ascii="Palatino Linotype" w:hAnsi="Palatino Linotype" w:cs="Tahoma"/>
          <w:sz w:val="22"/>
          <w:szCs w:val="22"/>
        </w:rPr>
        <w:t xml:space="preserve">en este </w:t>
      </w:r>
      <w:r w:rsidRPr="00DD2CF2">
        <w:rPr>
          <w:rFonts w:ascii="Palatino Linotype" w:eastAsia="Calibri" w:hAnsi="Palatino Linotype" w:cs="Tahoma"/>
          <w:sz w:val="22"/>
          <w:szCs w:val="22"/>
          <w:lang w:eastAsia="en-US"/>
        </w:rPr>
        <w:t xml:space="preserve">Instituto, a través del </w:t>
      </w:r>
      <w:r w:rsidRPr="00DD2CF2">
        <w:rPr>
          <w:rFonts w:ascii="Palatino Linotype" w:hAnsi="Palatino Linotype" w:cs="Tahoma"/>
          <w:sz w:val="22"/>
          <w:szCs w:val="22"/>
          <w:lang w:val="es-ES"/>
        </w:rPr>
        <w:t>SAIMEX</w:t>
      </w:r>
      <w:r w:rsidRPr="00DD2CF2">
        <w:rPr>
          <w:rFonts w:ascii="Palatino Linotype" w:hAnsi="Palatino Linotype" w:cs="Tahoma"/>
          <w:sz w:val="22"/>
          <w:szCs w:val="22"/>
        </w:rPr>
        <w:t xml:space="preserve">, </w:t>
      </w:r>
      <w:r>
        <w:rPr>
          <w:rFonts w:ascii="Palatino Linotype" w:hAnsi="Palatino Linotype" w:cs="Tahoma"/>
          <w:sz w:val="22"/>
          <w:szCs w:val="22"/>
        </w:rPr>
        <w:t>e</w:t>
      </w:r>
      <w:r w:rsidRPr="00DD2CF2">
        <w:rPr>
          <w:rFonts w:ascii="Palatino Linotype" w:hAnsi="Palatino Linotype" w:cs="Tahoma"/>
          <w:sz w:val="22"/>
          <w:szCs w:val="22"/>
        </w:rPr>
        <w:t xml:space="preserve">l Recurso de Revisión interpuesto por la parte Recurrente, en contra de la respuesta del Ayuntamiento de </w:t>
      </w:r>
      <w:r w:rsidR="00174F74">
        <w:rPr>
          <w:rFonts w:ascii="Palatino Linotype" w:hAnsi="Palatino Linotype" w:cs="Tahoma"/>
          <w:sz w:val="22"/>
          <w:szCs w:val="22"/>
        </w:rPr>
        <w:t>Atlacomulco</w:t>
      </w:r>
      <w:r w:rsidRPr="00DD2CF2">
        <w:rPr>
          <w:rFonts w:ascii="Palatino Linotype" w:hAnsi="Palatino Linotype" w:cs="Tahoma"/>
          <w:sz w:val="22"/>
          <w:szCs w:val="22"/>
        </w:rPr>
        <w:t>, en los siguientes términos</w:t>
      </w:r>
      <w:r w:rsidRPr="00DD2CF2">
        <w:rPr>
          <w:rFonts w:ascii="Palatino Linotype" w:hAnsi="Palatino Linotype" w:cs="Tahoma"/>
          <w:sz w:val="22"/>
          <w:szCs w:val="22"/>
          <w:lang w:val="es-ES"/>
        </w:rPr>
        <w:t>:</w:t>
      </w:r>
    </w:p>
    <w:p w14:paraId="5D58646A" w14:textId="77777777" w:rsidR="00CD465A" w:rsidRPr="00DD2CF2" w:rsidRDefault="00CD465A" w:rsidP="00691C7E">
      <w:pPr>
        <w:autoSpaceDE w:val="0"/>
        <w:autoSpaceDN w:val="0"/>
        <w:adjustRightInd w:val="0"/>
        <w:spacing w:line="360" w:lineRule="auto"/>
        <w:contextualSpacing/>
        <w:jc w:val="both"/>
        <w:rPr>
          <w:rFonts w:ascii="Palatino Linotype" w:hAnsi="Palatino Linotype" w:cs="Tahoma"/>
          <w:sz w:val="22"/>
          <w:szCs w:val="22"/>
          <w:lang w:val="es-ES"/>
        </w:rPr>
      </w:pPr>
    </w:p>
    <w:p w14:paraId="2311276D" w14:textId="77777777" w:rsidR="00CD465A" w:rsidRPr="00463A5B" w:rsidRDefault="00CD465A" w:rsidP="00691C7E">
      <w:pPr>
        <w:autoSpaceDE w:val="0"/>
        <w:autoSpaceDN w:val="0"/>
        <w:adjustRightInd w:val="0"/>
        <w:spacing w:line="360" w:lineRule="auto"/>
        <w:ind w:left="567" w:right="567"/>
        <w:contextualSpacing/>
        <w:jc w:val="both"/>
        <w:rPr>
          <w:rFonts w:ascii="Palatino Linotype" w:hAnsi="Palatino Linotype" w:cs="Tahoma"/>
          <w:b/>
          <w:bCs/>
          <w:i/>
        </w:rPr>
      </w:pPr>
      <w:r w:rsidRPr="00463A5B">
        <w:rPr>
          <w:rFonts w:ascii="Palatino Linotype" w:hAnsi="Palatino Linotype" w:cs="Tahoma"/>
          <w:b/>
          <w:bCs/>
          <w:i/>
        </w:rPr>
        <w:t>“ACTO IMPUGNADO</w:t>
      </w:r>
    </w:p>
    <w:p w14:paraId="136A7E14" w14:textId="2BA16901" w:rsidR="00CD465A" w:rsidRPr="00463A5B" w:rsidRDefault="000517AE" w:rsidP="00691C7E">
      <w:pPr>
        <w:autoSpaceDE w:val="0"/>
        <w:autoSpaceDN w:val="0"/>
        <w:adjustRightInd w:val="0"/>
        <w:spacing w:line="360" w:lineRule="auto"/>
        <w:ind w:left="567" w:right="567"/>
        <w:contextualSpacing/>
        <w:jc w:val="both"/>
        <w:rPr>
          <w:rFonts w:ascii="Palatino Linotype" w:hAnsi="Palatino Linotype" w:cs="Tahoma"/>
          <w:i/>
        </w:rPr>
      </w:pPr>
      <w:r w:rsidRPr="000517AE">
        <w:rPr>
          <w:rFonts w:ascii="Palatino Linotype" w:hAnsi="Palatino Linotype" w:cs="Tahoma"/>
          <w:i/>
        </w:rPr>
        <w:t xml:space="preserve">información incompleta, se </w:t>
      </w:r>
      <w:proofErr w:type="spellStart"/>
      <w:r w:rsidRPr="000517AE">
        <w:rPr>
          <w:rFonts w:ascii="Palatino Linotype" w:hAnsi="Palatino Linotype" w:cs="Tahoma"/>
          <w:i/>
        </w:rPr>
        <w:t>solicito</w:t>
      </w:r>
      <w:proofErr w:type="spellEnd"/>
      <w:r w:rsidRPr="000517AE">
        <w:rPr>
          <w:rFonts w:ascii="Palatino Linotype" w:hAnsi="Palatino Linotype" w:cs="Tahoma"/>
          <w:i/>
        </w:rPr>
        <w:t xml:space="preserve"> </w:t>
      </w:r>
      <w:proofErr w:type="spellStart"/>
      <w:r w:rsidRPr="000517AE">
        <w:rPr>
          <w:rFonts w:ascii="Palatino Linotype" w:hAnsi="Palatino Linotype" w:cs="Tahoma"/>
          <w:i/>
        </w:rPr>
        <w:t>curriculums</w:t>
      </w:r>
      <w:proofErr w:type="spellEnd"/>
      <w:r w:rsidRPr="000517AE">
        <w:rPr>
          <w:rFonts w:ascii="Palatino Linotype" w:hAnsi="Palatino Linotype" w:cs="Tahoma"/>
          <w:i/>
        </w:rPr>
        <w:t xml:space="preserve"> del personal, para ver si son aptos tal y como lo señala la propia contralora, </w:t>
      </w:r>
      <w:proofErr w:type="spellStart"/>
      <w:r w:rsidRPr="000517AE">
        <w:rPr>
          <w:rFonts w:ascii="Palatino Linotype" w:hAnsi="Palatino Linotype" w:cs="Tahoma"/>
          <w:i/>
        </w:rPr>
        <w:t>ademas</w:t>
      </w:r>
      <w:proofErr w:type="spellEnd"/>
      <w:r w:rsidRPr="000517AE">
        <w:rPr>
          <w:rFonts w:ascii="Palatino Linotype" w:hAnsi="Palatino Linotype" w:cs="Tahoma"/>
          <w:i/>
        </w:rPr>
        <w:t xml:space="preserve"> de que en </w:t>
      </w:r>
      <w:proofErr w:type="spellStart"/>
      <w:r w:rsidRPr="000517AE">
        <w:rPr>
          <w:rFonts w:ascii="Palatino Linotype" w:hAnsi="Palatino Linotype" w:cs="Tahoma"/>
          <w:i/>
        </w:rPr>
        <w:t>elorganigrama</w:t>
      </w:r>
      <w:proofErr w:type="spellEnd"/>
      <w:r w:rsidRPr="000517AE">
        <w:rPr>
          <w:rFonts w:ascii="Palatino Linotype" w:hAnsi="Palatino Linotype" w:cs="Tahoma"/>
          <w:i/>
        </w:rPr>
        <w:t xml:space="preserve"> interno y bando municipal cuenta con los puestos siguientes: Órgano Interno de Control Municipal. 15.1. Autoridad Investigadora. 15.2. Autoridad Substanciadora. 15.3. Autoridad Resolutora. 15.4. Área de Auditoria. 15.5. Área de Contraloría Social y Atención Ciudadana</w:t>
      </w:r>
      <w:r w:rsidR="00CD465A" w:rsidRPr="00463A5B">
        <w:rPr>
          <w:rFonts w:ascii="Palatino Linotype" w:hAnsi="Palatino Linotype" w:cs="Tahoma"/>
          <w:i/>
        </w:rPr>
        <w:t>.” (Sic.)</w:t>
      </w:r>
    </w:p>
    <w:p w14:paraId="777393CA" w14:textId="77777777" w:rsidR="00CD465A" w:rsidRPr="00463A5B" w:rsidRDefault="00CD465A" w:rsidP="00691C7E">
      <w:pPr>
        <w:autoSpaceDE w:val="0"/>
        <w:autoSpaceDN w:val="0"/>
        <w:adjustRightInd w:val="0"/>
        <w:spacing w:line="360" w:lineRule="auto"/>
        <w:ind w:left="567" w:right="567"/>
        <w:contextualSpacing/>
        <w:jc w:val="both"/>
        <w:rPr>
          <w:rFonts w:ascii="Palatino Linotype" w:hAnsi="Palatino Linotype" w:cs="Tahoma"/>
          <w:b/>
          <w:bCs/>
          <w:i/>
        </w:rPr>
      </w:pPr>
    </w:p>
    <w:p w14:paraId="27F99403" w14:textId="77777777" w:rsidR="00CD465A" w:rsidRPr="00463A5B" w:rsidRDefault="00CD465A" w:rsidP="00691C7E">
      <w:pPr>
        <w:autoSpaceDE w:val="0"/>
        <w:autoSpaceDN w:val="0"/>
        <w:adjustRightInd w:val="0"/>
        <w:spacing w:line="360" w:lineRule="auto"/>
        <w:ind w:left="567" w:right="567"/>
        <w:contextualSpacing/>
        <w:jc w:val="both"/>
        <w:rPr>
          <w:rFonts w:ascii="Palatino Linotype" w:hAnsi="Palatino Linotype" w:cs="Tahoma"/>
          <w:b/>
          <w:bCs/>
          <w:i/>
        </w:rPr>
      </w:pPr>
      <w:r w:rsidRPr="00463A5B">
        <w:rPr>
          <w:rFonts w:ascii="Palatino Linotype" w:hAnsi="Palatino Linotype" w:cs="Tahoma"/>
          <w:b/>
          <w:bCs/>
          <w:i/>
        </w:rPr>
        <w:t>“RAZONES O MOTIVOS DE LA INCONFORMIDAD</w:t>
      </w:r>
    </w:p>
    <w:p w14:paraId="74FD0061" w14:textId="6A461863" w:rsidR="00CD465A" w:rsidRPr="00463A5B" w:rsidRDefault="000517AE" w:rsidP="00691C7E">
      <w:pPr>
        <w:autoSpaceDE w:val="0"/>
        <w:autoSpaceDN w:val="0"/>
        <w:adjustRightInd w:val="0"/>
        <w:spacing w:line="360" w:lineRule="auto"/>
        <w:ind w:left="567" w:right="567"/>
        <w:contextualSpacing/>
        <w:jc w:val="both"/>
        <w:rPr>
          <w:rFonts w:ascii="Palatino Linotype" w:hAnsi="Palatino Linotype" w:cs="Tahoma"/>
          <w:i/>
        </w:rPr>
      </w:pPr>
      <w:r w:rsidRPr="000517AE">
        <w:rPr>
          <w:rFonts w:ascii="Palatino Linotype" w:hAnsi="Palatino Linotype" w:cs="Tahoma"/>
          <w:i/>
        </w:rPr>
        <w:t>respuesta incompleta</w:t>
      </w:r>
      <w:r w:rsidR="00CD465A" w:rsidRPr="00463A5B">
        <w:rPr>
          <w:rFonts w:ascii="Palatino Linotype" w:hAnsi="Palatino Linotype" w:cs="Tahoma"/>
          <w:i/>
        </w:rPr>
        <w:t xml:space="preserve">.” (Sic) </w:t>
      </w:r>
    </w:p>
    <w:p w14:paraId="290471EA" w14:textId="77777777" w:rsidR="00CD465A" w:rsidRPr="00DD2CF2" w:rsidRDefault="00CD465A" w:rsidP="00691C7E">
      <w:pPr>
        <w:spacing w:line="360" w:lineRule="auto"/>
        <w:contextualSpacing/>
        <w:jc w:val="both"/>
        <w:rPr>
          <w:rFonts w:ascii="Palatino Linotype" w:hAnsi="Palatino Linotype" w:cs="Tahoma"/>
          <w:b/>
          <w:sz w:val="22"/>
          <w:szCs w:val="22"/>
        </w:rPr>
      </w:pPr>
    </w:p>
    <w:p w14:paraId="2A92EE68" w14:textId="77777777" w:rsidR="00CD465A" w:rsidRPr="00DD2CF2" w:rsidRDefault="00CD465A" w:rsidP="00691C7E">
      <w:pPr>
        <w:pStyle w:val="Ttulo2"/>
        <w:spacing w:before="0" w:after="0" w:line="360" w:lineRule="auto"/>
        <w:contextualSpacing/>
        <w:rPr>
          <w:rFonts w:ascii="Palatino Linotype" w:eastAsia="Batang" w:hAnsi="Palatino Linotype"/>
          <w:b/>
          <w:bCs/>
          <w:color w:val="auto"/>
          <w:sz w:val="22"/>
          <w:szCs w:val="22"/>
        </w:rPr>
      </w:pPr>
      <w:bookmarkStart w:id="6" w:name="_Toc208412742"/>
      <w:r w:rsidRPr="00DD2CF2">
        <w:rPr>
          <w:rFonts w:ascii="Palatino Linotype" w:hAnsi="Palatino Linotype"/>
          <w:b/>
          <w:bCs/>
          <w:color w:val="auto"/>
          <w:sz w:val="22"/>
          <w:szCs w:val="22"/>
        </w:rPr>
        <w:t xml:space="preserve">IV. </w:t>
      </w:r>
      <w:r w:rsidRPr="00DD2CF2">
        <w:rPr>
          <w:rFonts w:ascii="Palatino Linotype" w:eastAsia="Batang" w:hAnsi="Palatino Linotype"/>
          <w:b/>
          <w:bCs/>
          <w:color w:val="auto"/>
          <w:sz w:val="22"/>
          <w:szCs w:val="22"/>
        </w:rPr>
        <w:t xml:space="preserve">Trámite del </w:t>
      </w:r>
      <w:r w:rsidRPr="00DD2CF2">
        <w:rPr>
          <w:rFonts w:ascii="Palatino Linotype" w:hAnsi="Palatino Linotype"/>
          <w:b/>
          <w:bCs/>
          <w:color w:val="auto"/>
          <w:sz w:val="22"/>
          <w:szCs w:val="22"/>
        </w:rPr>
        <w:t xml:space="preserve">Recurso de Revisión </w:t>
      </w:r>
      <w:r w:rsidRPr="00DD2CF2">
        <w:rPr>
          <w:rFonts w:ascii="Palatino Linotype" w:eastAsia="Batang" w:hAnsi="Palatino Linotype"/>
          <w:b/>
          <w:bCs/>
          <w:color w:val="auto"/>
          <w:sz w:val="22"/>
          <w:szCs w:val="22"/>
        </w:rPr>
        <w:t>ante este Instituto</w:t>
      </w:r>
      <w:bookmarkEnd w:id="6"/>
    </w:p>
    <w:p w14:paraId="61D0E1CC" w14:textId="77777777" w:rsidR="00CD465A" w:rsidRPr="00DD2CF2" w:rsidRDefault="00CD465A" w:rsidP="00691C7E">
      <w:pPr>
        <w:spacing w:line="360" w:lineRule="auto"/>
        <w:contextualSpacing/>
        <w:jc w:val="both"/>
        <w:rPr>
          <w:rFonts w:ascii="Palatino Linotype" w:eastAsia="Batang" w:hAnsi="Palatino Linotype" w:cs="Tahoma"/>
          <w:b/>
          <w:bCs/>
          <w:sz w:val="22"/>
          <w:szCs w:val="22"/>
        </w:rPr>
      </w:pPr>
    </w:p>
    <w:p w14:paraId="25733D08" w14:textId="20CF556D" w:rsidR="00CD465A" w:rsidRPr="00DD2CF2" w:rsidRDefault="00CD465A" w:rsidP="00691C7E">
      <w:pPr>
        <w:spacing w:line="360" w:lineRule="auto"/>
        <w:contextualSpacing/>
        <w:jc w:val="both"/>
        <w:rPr>
          <w:rFonts w:ascii="Palatino Linotype" w:eastAsia="Batang" w:hAnsi="Palatino Linotype" w:cs="Tahoma"/>
          <w:bCs/>
          <w:sz w:val="22"/>
          <w:szCs w:val="22"/>
        </w:rPr>
      </w:pPr>
      <w:r w:rsidRPr="00DD2CF2">
        <w:rPr>
          <w:rFonts w:ascii="Palatino Linotype" w:hAnsi="Palatino Linotype"/>
          <w:b/>
          <w:bCs/>
          <w:sz w:val="22"/>
          <w:szCs w:val="22"/>
        </w:rPr>
        <w:t xml:space="preserve">a) Turno del Recurso de Revisión. </w:t>
      </w:r>
      <w:r w:rsidRPr="00DD2CF2">
        <w:rPr>
          <w:rFonts w:ascii="Palatino Linotype" w:hAnsi="Palatino Linotype" w:cs="Tahoma"/>
          <w:sz w:val="22"/>
          <w:szCs w:val="22"/>
        </w:rPr>
        <w:t>Con fecha</w:t>
      </w:r>
      <w:r>
        <w:rPr>
          <w:rFonts w:ascii="Palatino Linotype" w:hAnsi="Palatino Linotype" w:cs="Tahoma"/>
          <w:sz w:val="22"/>
          <w:szCs w:val="22"/>
        </w:rPr>
        <w:t xml:space="preserve"> </w:t>
      </w:r>
      <w:r w:rsidR="000517AE">
        <w:rPr>
          <w:rFonts w:ascii="Palatino Linotype" w:hAnsi="Palatino Linotype" w:cs="Tahoma"/>
          <w:sz w:val="22"/>
          <w:szCs w:val="22"/>
        </w:rPr>
        <w:t xml:space="preserve">veintitrés </w:t>
      </w:r>
      <w:r>
        <w:rPr>
          <w:rFonts w:ascii="Palatino Linotype" w:hAnsi="Palatino Linotype" w:cs="Tahoma"/>
          <w:sz w:val="22"/>
          <w:szCs w:val="22"/>
        </w:rPr>
        <w:t xml:space="preserve">de junio </w:t>
      </w:r>
      <w:r w:rsidRPr="00DD2CF2">
        <w:rPr>
          <w:rFonts w:ascii="Palatino Linotype" w:hAnsi="Palatino Linotype" w:cs="Tahoma"/>
          <w:sz w:val="22"/>
          <w:szCs w:val="22"/>
        </w:rPr>
        <w:t>de dos mil veinticinco</w:t>
      </w:r>
      <w:r w:rsidRPr="00DD2CF2">
        <w:rPr>
          <w:rFonts w:ascii="Palatino Linotype" w:eastAsia="Batang" w:hAnsi="Palatino Linotype" w:cs="Tahoma"/>
          <w:bCs/>
          <w:sz w:val="22"/>
          <w:szCs w:val="22"/>
          <w:lang w:val="es-ES_tradnl"/>
        </w:rPr>
        <w:t xml:space="preserve">, el SAIMEX, asignó </w:t>
      </w:r>
      <w:r>
        <w:rPr>
          <w:rFonts w:ascii="Palatino Linotype" w:eastAsia="Batang" w:hAnsi="Palatino Linotype" w:cs="Tahoma"/>
          <w:bCs/>
          <w:sz w:val="22"/>
          <w:szCs w:val="22"/>
          <w:lang w:val="es-ES_tradnl"/>
        </w:rPr>
        <w:t>e</w:t>
      </w:r>
      <w:r w:rsidRPr="00DD2CF2">
        <w:rPr>
          <w:rFonts w:ascii="Palatino Linotype" w:eastAsia="Batang" w:hAnsi="Palatino Linotype" w:cs="Tahoma"/>
          <w:bCs/>
          <w:sz w:val="22"/>
          <w:szCs w:val="22"/>
          <w:lang w:val="es-ES_tradnl"/>
        </w:rPr>
        <w:t xml:space="preserve">l número de expediente </w:t>
      </w:r>
      <w:r w:rsidRPr="00DD2CF2">
        <w:rPr>
          <w:rFonts w:ascii="Palatino Linotype" w:eastAsia="Batang" w:hAnsi="Palatino Linotype" w:cs="Tahoma"/>
          <w:b/>
          <w:sz w:val="22"/>
          <w:szCs w:val="22"/>
          <w:lang w:val="es-ES_tradnl"/>
        </w:rPr>
        <w:t>0</w:t>
      </w:r>
      <w:r w:rsidR="000517AE">
        <w:rPr>
          <w:rFonts w:ascii="Palatino Linotype" w:eastAsia="Batang" w:hAnsi="Palatino Linotype" w:cs="Tahoma"/>
          <w:b/>
          <w:sz w:val="22"/>
          <w:szCs w:val="22"/>
          <w:lang w:val="es-ES_tradnl"/>
        </w:rPr>
        <w:t>7621</w:t>
      </w:r>
      <w:r w:rsidRPr="00DD2CF2">
        <w:rPr>
          <w:rFonts w:ascii="Palatino Linotype" w:eastAsia="Batang" w:hAnsi="Palatino Linotype" w:cs="Tahoma"/>
          <w:b/>
          <w:sz w:val="22"/>
          <w:szCs w:val="22"/>
          <w:lang w:val="es-ES_tradnl"/>
        </w:rPr>
        <w:t>/INFOEM/IP/RR/2025</w:t>
      </w:r>
      <w:r w:rsidRPr="00DD2CF2">
        <w:rPr>
          <w:rFonts w:ascii="Palatino Linotype" w:eastAsia="Batang" w:hAnsi="Palatino Linotype" w:cs="Tahoma"/>
          <w:bCs/>
          <w:sz w:val="22"/>
          <w:szCs w:val="22"/>
          <w:lang w:val="es-ES_tradnl"/>
        </w:rPr>
        <w:t xml:space="preserve"> al medio de impugnación que nos ocupa, con base en el sistema aprobado por el Pleno de este </w:t>
      </w:r>
      <w:r w:rsidRPr="00DD2CF2">
        <w:rPr>
          <w:rFonts w:ascii="Palatino Linotype" w:eastAsia="Batang" w:hAnsi="Palatino Linotype" w:cs="Tahoma"/>
          <w:bCs/>
          <w:sz w:val="22"/>
          <w:szCs w:val="22"/>
          <w:lang w:val="es-ES_tradnl"/>
        </w:rPr>
        <w:lastRenderedPageBreak/>
        <w:t xml:space="preserve">Organismo Garante y lo turnó al Comisionado </w:t>
      </w:r>
      <w:r w:rsidRPr="00DD2CF2">
        <w:rPr>
          <w:rFonts w:ascii="Palatino Linotype" w:eastAsia="Batang" w:hAnsi="Palatino Linotype" w:cs="Tahoma"/>
          <w:b/>
          <w:sz w:val="22"/>
          <w:szCs w:val="22"/>
          <w:lang w:val="es-ES_tradnl"/>
        </w:rPr>
        <w:t xml:space="preserve">Luis Gustavo Parra Noriega, </w:t>
      </w:r>
      <w:r w:rsidRPr="00DD2CF2">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50F9214A" w14:textId="77777777" w:rsidR="00CD465A" w:rsidRPr="00DD2CF2" w:rsidRDefault="00CD465A" w:rsidP="00691C7E">
      <w:pPr>
        <w:spacing w:line="360" w:lineRule="auto"/>
        <w:contextualSpacing/>
        <w:jc w:val="both"/>
        <w:rPr>
          <w:rFonts w:ascii="Palatino Linotype" w:eastAsia="Batang" w:hAnsi="Palatino Linotype" w:cs="Tahoma"/>
          <w:b/>
          <w:bCs/>
          <w:sz w:val="22"/>
          <w:szCs w:val="22"/>
        </w:rPr>
      </w:pPr>
    </w:p>
    <w:p w14:paraId="007EF55E" w14:textId="4BFBEA61" w:rsidR="00CD465A" w:rsidRPr="00DD2CF2" w:rsidRDefault="00CD465A" w:rsidP="00691C7E">
      <w:pPr>
        <w:spacing w:line="360" w:lineRule="auto"/>
        <w:contextualSpacing/>
        <w:jc w:val="both"/>
        <w:rPr>
          <w:rFonts w:ascii="Palatino Linotype" w:eastAsia="Batang" w:hAnsi="Palatino Linotype" w:cs="Tahoma"/>
          <w:bCs/>
          <w:sz w:val="22"/>
          <w:szCs w:val="22"/>
          <w:lang w:val="es-ES_tradnl"/>
        </w:rPr>
      </w:pPr>
      <w:r w:rsidRPr="00DD2CF2">
        <w:rPr>
          <w:rFonts w:ascii="Palatino Linotype" w:eastAsia="Batang" w:hAnsi="Palatino Linotype" w:cs="Tahoma"/>
          <w:b/>
          <w:bCs/>
          <w:sz w:val="22"/>
          <w:szCs w:val="22"/>
        </w:rPr>
        <w:t xml:space="preserve">b) Admisión del </w:t>
      </w:r>
      <w:r w:rsidRPr="00DD2CF2">
        <w:rPr>
          <w:rFonts w:ascii="Palatino Linotype" w:hAnsi="Palatino Linotype" w:cs="Tahoma"/>
          <w:b/>
          <w:sz w:val="22"/>
          <w:szCs w:val="22"/>
        </w:rPr>
        <w:t>Recurso de Revisión</w:t>
      </w:r>
      <w:r w:rsidRPr="00DD2CF2">
        <w:rPr>
          <w:rFonts w:ascii="Palatino Linotype" w:eastAsia="Batang" w:hAnsi="Palatino Linotype" w:cs="Tahoma"/>
          <w:b/>
          <w:bCs/>
          <w:sz w:val="22"/>
          <w:szCs w:val="22"/>
          <w:lang w:val="es-ES_tradnl"/>
        </w:rPr>
        <w:t xml:space="preserve">. </w:t>
      </w:r>
      <w:r w:rsidRPr="00DD2CF2">
        <w:rPr>
          <w:rFonts w:ascii="Palatino Linotype" w:eastAsia="Batang" w:hAnsi="Palatino Linotype" w:cs="Tahoma"/>
          <w:bCs/>
          <w:sz w:val="22"/>
          <w:szCs w:val="22"/>
          <w:lang w:val="es-ES_tradnl"/>
        </w:rPr>
        <w:t>El</w:t>
      </w:r>
      <w:r>
        <w:rPr>
          <w:rFonts w:ascii="Palatino Linotype" w:eastAsia="Batang" w:hAnsi="Palatino Linotype" w:cs="Tahoma"/>
          <w:bCs/>
          <w:sz w:val="22"/>
          <w:szCs w:val="22"/>
          <w:lang w:val="es-ES_tradnl"/>
        </w:rPr>
        <w:t xml:space="preserve"> </w:t>
      </w:r>
      <w:r w:rsidR="000517AE">
        <w:rPr>
          <w:rFonts w:ascii="Palatino Linotype" w:eastAsia="Batang" w:hAnsi="Palatino Linotype" w:cs="Tahoma"/>
          <w:bCs/>
          <w:sz w:val="22"/>
          <w:szCs w:val="22"/>
          <w:lang w:val="es-ES_tradnl"/>
        </w:rPr>
        <w:t xml:space="preserve">veintiséis </w:t>
      </w:r>
      <w:r>
        <w:rPr>
          <w:rFonts w:ascii="Palatino Linotype" w:eastAsia="Batang" w:hAnsi="Palatino Linotype" w:cs="Tahoma"/>
          <w:bCs/>
          <w:sz w:val="22"/>
          <w:szCs w:val="22"/>
          <w:lang w:val="es-ES_tradnl"/>
        </w:rPr>
        <w:t xml:space="preserve">de junio </w:t>
      </w:r>
      <w:r w:rsidRPr="00DD2CF2">
        <w:rPr>
          <w:rFonts w:ascii="Palatino Linotype" w:eastAsia="Batang" w:hAnsi="Palatino Linotype" w:cs="Tahoma"/>
          <w:bCs/>
          <w:sz w:val="22"/>
          <w:szCs w:val="22"/>
          <w:lang w:val="es-ES_tradnl"/>
        </w:rPr>
        <w:t xml:space="preserve">de dos mil veinticinco, se acordó la admisión del Recurso de Revisión, interpuesto por el Recurrente, en contra del Sujeto Obligado, en términos del artículo 185, fracciones I y II, de la Ley de Transparencia y Acceso a la Información Pública del Estado de México y Municipios, </w:t>
      </w:r>
      <w:r>
        <w:rPr>
          <w:rFonts w:ascii="Palatino Linotype" w:eastAsia="Batang" w:hAnsi="Palatino Linotype" w:cs="Tahoma"/>
          <w:bCs/>
          <w:sz w:val="22"/>
          <w:szCs w:val="22"/>
          <w:lang w:val="es-ES_tradnl"/>
        </w:rPr>
        <w:t>e</w:t>
      </w:r>
      <w:r w:rsidRPr="00DD2CF2">
        <w:rPr>
          <w:rFonts w:ascii="Palatino Linotype" w:eastAsia="Batang" w:hAnsi="Palatino Linotype" w:cs="Tahoma"/>
          <w:bCs/>
          <w:sz w:val="22"/>
          <w:szCs w:val="22"/>
          <w:lang w:val="es-ES_tradnl"/>
        </w:rPr>
        <w:t>l cual fue notificado a las partes</w:t>
      </w:r>
      <w:r>
        <w:rPr>
          <w:rFonts w:ascii="Palatino Linotype" w:eastAsia="Batang" w:hAnsi="Palatino Linotype" w:cs="Tahoma"/>
          <w:bCs/>
          <w:sz w:val="22"/>
          <w:szCs w:val="22"/>
          <w:lang w:val="es-ES_tradnl"/>
        </w:rPr>
        <w:t xml:space="preserve"> el mismo día</w:t>
      </w:r>
      <w:r w:rsidRPr="00DD2CF2">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2197D6B1" w14:textId="77777777" w:rsidR="00CD465A" w:rsidRPr="00DD2CF2" w:rsidRDefault="00CD465A" w:rsidP="00691C7E">
      <w:pPr>
        <w:spacing w:line="360" w:lineRule="auto"/>
        <w:contextualSpacing/>
        <w:jc w:val="both"/>
        <w:rPr>
          <w:rFonts w:ascii="Palatino Linotype" w:eastAsia="Batang" w:hAnsi="Palatino Linotype" w:cs="Tahoma"/>
          <w:bCs/>
          <w:sz w:val="22"/>
          <w:szCs w:val="22"/>
          <w:lang w:val="es-ES_tradnl"/>
        </w:rPr>
      </w:pPr>
    </w:p>
    <w:p w14:paraId="5C1B1102" w14:textId="2B6E992F" w:rsidR="000517AE" w:rsidRDefault="000517AE" w:rsidP="00691C7E">
      <w:pPr>
        <w:autoSpaceDE w:val="0"/>
        <w:autoSpaceDN w:val="0"/>
        <w:adjustRightInd w:val="0"/>
        <w:spacing w:line="360" w:lineRule="auto"/>
        <w:contextualSpacing/>
        <w:jc w:val="both"/>
        <w:rPr>
          <w:rFonts w:ascii="Palatino Linotype" w:hAnsi="Palatino Linotype" w:cs="Tahoma"/>
          <w:bCs/>
          <w:sz w:val="22"/>
          <w:szCs w:val="22"/>
        </w:rPr>
      </w:pPr>
      <w:r w:rsidRPr="000517AE">
        <w:rPr>
          <w:rFonts w:ascii="Palatino Linotype" w:hAnsi="Palatino Linotype" w:cs="Tahoma"/>
          <w:b/>
          <w:sz w:val="22"/>
          <w:szCs w:val="22"/>
        </w:rPr>
        <w:t xml:space="preserve">c) Informe Justificado. </w:t>
      </w:r>
      <w:r w:rsidRPr="000517AE">
        <w:rPr>
          <w:rFonts w:ascii="Palatino Linotype" w:hAnsi="Palatino Linotype" w:cs="Tahoma"/>
          <w:bCs/>
          <w:sz w:val="22"/>
          <w:szCs w:val="22"/>
        </w:rPr>
        <w:t xml:space="preserve">El </w:t>
      </w:r>
      <w:r>
        <w:rPr>
          <w:rFonts w:ascii="Palatino Linotype" w:hAnsi="Palatino Linotype" w:cs="Tahoma"/>
          <w:bCs/>
          <w:sz w:val="22"/>
          <w:szCs w:val="22"/>
        </w:rPr>
        <w:t xml:space="preserve">cuatro de julio </w:t>
      </w:r>
      <w:r w:rsidRPr="000517AE">
        <w:rPr>
          <w:rFonts w:ascii="Palatino Linotype" w:hAnsi="Palatino Linotype" w:cs="Tahoma"/>
          <w:bCs/>
          <w:sz w:val="22"/>
          <w:szCs w:val="22"/>
        </w:rPr>
        <w:t xml:space="preserve">de dos mil veinticinco, se recibió, a través del SAIMEX, </w:t>
      </w:r>
      <w:r>
        <w:rPr>
          <w:rFonts w:ascii="Palatino Linotype" w:hAnsi="Palatino Linotype" w:cs="Tahoma"/>
          <w:bCs/>
          <w:sz w:val="22"/>
          <w:szCs w:val="22"/>
        </w:rPr>
        <w:t>e</w:t>
      </w:r>
      <w:r w:rsidRPr="000517AE">
        <w:rPr>
          <w:rFonts w:ascii="Palatino Linotype" w:hAnsi="Palatino Linotype" w:cs="Tahoma"/>
          <w:bCs/>
          <w:sz w:val="22"/>
          <w:szCs w:val="22"/>
        </w:rPr>
        <w:t xml:space="preserve">l informe justificado, por medio del </w:t>
      </w:r>
      <w:r>
        <w:rPr>
          <w:rFonts w:ascii="Palatino Linotype" w:hAnsi="Palatino Linotype" w:cs="Tahoma"/>
          <w:bCs/>
          <w:sz w:val="22"/>
          <w:szCs w:val="22"/>
        </w:rPr>
        <w:t>oficio número PM/UT/RR/0314/2025, a través del cual esencialmente ratifica su respuesta inicial</w:t>
      </w:r>
    </w:p>
    <w:p w14:paraId="48BFE936" w14:textId="77777777" w:rsidR="000517AE" w:rsidRDefault="000517AE" w:rsidP="00691C7E">
      <w:pPr>
        <w:autoSpaceDE w:val="0"/>
        <w:autoSpaceDN w:val="0"/>
        <w:adjustRightInd w:val="0"/>
        <w:spacing w:line="360" w:lineRule="auto"/>
        <w:contextualSpacing/>
        <w:jc w:val="both"/>
        <w:rPr>
          <w:rFonts w:ascii="Palatino Linotype" w:hAnsi="Palatino Linotype" w:cs="Tahoma"/>
          <w:bCs/>
          <w:sz w:val="22"/>
          <w:szCs w:val="22"/>
        </w:rPr>
      </w:pPr>
    </w:p>
    <w:p w14:paraId="71BC7FDA" w14:textId="60B9AFEC" w:rsidR="000517AE" w:rsidRDefault="000517AE" w:rsidP="00691C7E">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bCs/>
          <w:sz w:val="22"/>
          <w:szCs w:val="22"/>
        </w:rPr>
        <w:t>d</w:t>
      </w:r>
      <w:r w:rsidRPr="000517AE">
        <w:rPr>
          <w:rFonts w:ascii="Palatino Linotype" w:hAnsi="Palatino Linotype" w:cs="Tahoma"/>
          <w:b/>
          <w:bCs/>
          <w:sz w:val="22"/>
          <w:szCs w:val="22"/>
        </w:rPr>
        <w:t xml:space="preserve">) Vista del informe justificado. </w:t>
      </w:r>
      <w:r w:rsidRPr="000517AE">
        <w:rPr>
          <w:rFonts w:ascii="Palatino Linotype" w:hAnsi="Palatino Linotype" w:cs="Tahoma"/>
          <w:bCs/>
          <w:sz w:val="22"/>
          <w:szCs w:val="22"/>
        </w:rPr>
        <w:t xml:space="preserve">El </w:t>
      </w:r>
      <w:r>
        <w:rPr>
          <w:rFonts w:ascii="Palatino Linotype" w:hAnsi="Palatino Linotype" w:cs="Tahoma"/>
          <w:bCs/>
          <w:sz w:val="22"/>
          <w:szCs w:val="22"/>
        </w:rPr>
        <w:t xml:space="preserve">tres de septiembre </w:t>
      </w:r>
      <w:r w:rsidRPr="000517AE">
        <w:rPr>
          <w:rFonts w:ascii="Palatino Linotype" w:hAnsi="Palatino Linotype" w:cs="Tahoma"/>
          <w:bCs/>
          <w:sz w:val="22"/>
          <w:szCs w:val="22"/>
        </w:rPr>
        <w:t xml:space="preserve">de dos mil veinticinco, se dictó acuerdo mediante el cual se puso a la vista del Particular, los Informes Justificados entregados por el Sujeto Obligado, los cuales fueron notificados, a través del SAIMEX, el </w:t>
      </w:r>
      <w:r>
        <w:rPr>
          <w:rFonts w:ascii="Palatino Linotype" w:hAnsi="Palatino Linotype" w:cs="Tahoma"/>
          <w:bCs/>
          <w:sz w:val="22"/>
          <w:szCs w:val="22"/>
        </w:rPr>
        <w:t>mismo día</w:t>
      </w:r>
      <w:r w:rsidRPr="000517AE">
        <w:rPr>
          <w:rFonts w:ascii="Palatino Linotype" w:hAnsi="Palatino Linotype" w:cs="Tahoma"/>
          <w:bCs/>
          <w:sz w:val="22"/>
          <w:szCs w:val="22"/>
        </w:rPr>
        <w:t>.</w:t>
      </w:r>
      <w:r w:rsidRPr="000517AE">
        <w:rPr>
          <w:rFonts w:ascii="Palatino Linotype" w:hAnsi="Palatino Linotype" w:cs="Tahoma"/>
          <w:b/>
          <w:sz w:val="22"/>
          <w:szCs w:val="22"/>
        </w:rPr>
        <w:t xml:space="preserve"> </w:t>
      </w:r>
    </w:p>
    <w:p w14:paraId="3D5834DE" w14:textId="77777777" w:rsidR="000517AE" w:rsidRDefault="000517AE" w:rsidP="00691C7E">
      <w:pPr>
        <w:autoSpaceDE w:val="0"/>
        <w:autoSpaceDN w:val="0"/>
        <w:adjustRightInd w:val="0"/>
        <w:spacing w:line="360" w:lineRule="auto"/>
        <w:contextualSpacing/>
        <w:jc w:val="both"/>
        <w:rPr>
          <w:rFonts w:ascii="Palatino Linotype" w:hAnsi="Palatino Linotype" w:cs="Tahoma"/>
          <w:b/>
          <w:sz w:val="22"/>
          <w:szCs w:val="22"/>
        </w:rPr>
      </w:pPr>
    </w:p>
    <w:p w14:paraId="67021234" w14:textId="15C02262" w:rsidR="000517AE" w:rsidRPr="000517AE" w:rsidRDefault="000517AE" w:rsidP="00691C7E">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Pr="000517AE">
        <w:rPr>
          <w:rFonts w:ascii="Palatino Linotype" w:hAnsi="Palatino Linotype" w:cs="Tahoma"/>
          <w:b/>
          <w:sz w:val="22"/>
          <w:szCs w:val="22"/>
        </w:rPr>
        <w:t xml:space="preserve">) Ampliación de plazo para resolver. </w:t>
      </w:r>
      <w:r w:rsidRPr="000517AE">
        <w:rPr>
          <w:rFonts w:ascii="Palatino Linotype" w:hAnsi="Palatino Linotype" w:cs="Tahoma"/>
          <w:bCs/>
          <w:sz w:val="22"/>
          <w:szCs w:val="22"/>
        </w:rPr>
        <w:t xml:space="preserve">El </w:t>
      </w:r>
      <w:r>
        <w:rPr>
          <w:rFonts w:ascii="Palatino Linotype" w:hAnsi="Palatino Linotype" w:cs="Tahoma"/>
          <w:bCs/>
          <w:sz w:val="22"/>
          <w:szCs w:val="22"/>
        </w:rPr>
        <w:t xml:space="preserve">tres de septiembre </w:t>
      </w:r>
      <w:r w:rsidRPr="000517AE">
        <w:rPr>
          <w:rFonts w:ascii="Palatino Linotype" w:hAnsi="Palatino Linotype" w:cs="Tahoma"/>
          <w:bCs/>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2B08DD7C" w14:textId="74EC9EA5" w:rsidR="00CD465A" w:rsidRPr="0035347C" w:rsidRDefault="000517AE" w:rsidP="00691C7E">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lastRenderedPageBreak/>
        <w:t>f</w:t>
      </w:r>
      <w:r w:rsidR="00CD465A" w:rsidRPr="00DD2CF2">
        <w:rPr>
          <w:rFonts w:ascii="Palatino Linotype" w:hAnsi="Palatino Linotype" w:cs="Tahoma"/>
          <w:b/>
          <w:sz w:val="22"/>
          <w:szCs w:val="22"/>
        </w:rPr>
        <w:t xml:space="preserve">) </w:t>
      </w:r>
      <w:bookmarkStart w:id="7" w:name="_Hlk145410441"/>
      <w:r w:rsidR="00CD465A" w:rsidRPr="00DD2CF2">
        <w:rPr>
          <w:rFonts w:ascii="Palatino Linotype" w:hAnsi="Palatino Linotype" w:cs="Tahoma"/>
          <w:b/>
          <w:bCs/>
          <w:sz w:val="22"/>
          <w:szCs w:val="22"/>
        </w:rPr>
        <w:t>Cierre de instrucción.</w:t>
      </w:r>
      <w:r w:rsidR="00CD465A" w:rsidRPr="00DD2CF2">
        <w:rPr>
          <w:rFonts w:ascii="Palatino Linotype" w:hAnsi="Palatino Linotype" w:cs="Tahoma"/>
          <w:bCs/>
          <w:sz w:val="22"/>
          <w:szCs w:val="22"/>
        </w:rPr>
        <w:t xml:space="preserve"> El </w:t>
      </w:r>
      <w:r>
        <w:rPr>
          <w:rFonts w:ascii="Palatino Linotype" w:hAnsi="Palatino Linotype" w:cs="Tahoma"/>
          <w:bCs/>
          <w:sz w:val="22"/>
          <w:szCs w:val="22"/>
        </w:rPr>
        <w:t xml:space="preserve">nueve de septiembre </w:t>
      </w:r>
      <w:r w:rsidR="00CD465A" w:rsidRPr="00DD2CF2">
        <w:rPr>
          <w:rFonts w:ascii="Palatino Linotype" w:hAnsi="Palatino Linotype" w:cs="Tahoma"/>
          <w:bCs/>
          <w:sz w:val="22"/>
          <w:szCs w:val="22"/>
        </w:rPr>
        <w:t>de dos mil veinticinco, al no existir diligencias pendientes por desahogar, se emitió el acuerdo por medio del cual se declaró cerrada la instrucción y se determinó pasar</w:t>
      </w:r>
      <w:r w:rsidR="00CD465A">
        <w:rPr>
          <w:rFonts w:ascii="Palatino Linotype" w:hAnsi="Palatino Linotype" w:cs="Tahoma"/>
          <w:bCs/>
          <w:sz w:val="22"/>
          <w:szCs w:val="22"/>
        </w:rPr>
        <w:t xml:space="preserve"> e</w:t>
      </w:r>
      <w:r w:rsidR="00CD465A" w:rsidRPr="00DD2CF2">
        <w:rPr>
          <w:rFonts w:ascii="Palatino Linotype" w:hAnsi="Palatino Linotype" w:cs="Tahoma"/>
          <w:bCs/>
          <w:sz w:val="22"/>
          <w:szCs w:val="22"/>
        </w:rPr>
        <w:t xml:space="preserve">l expediente a resolución, en términos de lo dispuesto en los artículos 185, fracciones VI y VIII, de la Ley de Transparencia y Acceso a la Información Pública del Estado de México y Municipios, </w:t>
      </w:r>
      <w:r w:rsidR="00CD465A" w:rsidRPr="00DD2CF2">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00CD465A" w:rsidRPr="00DD2CF2">
        <w:rPr>
          <w:rFonts w:ascii="Palatino Linotype" w:hAnsi="Palatino Linotype" w:cs="Tahoma"/>
          <w:bCs/>
          <w:sz w:val="22"/>
          <w:szCs w:val="22"/>
          <w:lang w:val="es-ES"/>
        </w:rPr>
        <w:t>.</w:t>
      </w:r>
    </w:p>
    <w:bookmarkEnd w:id="7"/>
    <w:p w14:paraId="0E259C04" w14:textId="77777777" w:rsidR="00CD465A" w:rsidRPr="00DD2CF2" w:rsidRDefault="00CD465A" w:rsidP="00691C7E">
      <w:pPr>
        <w:autoSpaceDE w:val="0"/>
        <w:autoSpaceDN w:val="0"/>
        <w:adjustRightInd w:val="0"/>
        <w:spacing w:line="360" w:lineRule="auto"/>
        <w:contextualSpacing/>
        <w:jc w:val="both"/>
        <w:rPr>
          <w:rFonts w:ascii="Palatino Linotype" w:hAnsi="Palatino Linotype" w:cs="Tahoma"/>
          <w:b/>
          <w:sz w:val="22"/>
          <w:szCs w:val="22"/>
          <w:lang w:val="es-ES"/>
        </w:rPr>
      </w:pPr>
    </w:p>
    <w:p w14:paraId="53DF013F" w14:textId="77777777" w:rsidR="00CD465A" w:rsidRPr="00DD2CF2" w:rsidRDefault="00CD465A" w:rsidP="00691C7E">
      <w:pPr>
        <w:spacing w:line="360" w:lineRule="auto"/>
        <w:contextualSpacing/>
        <w:jc w:val="both"/>
        <w:rPr>
          <w:rFonts w:ascii="Palatino Linotype" w:hAnsi="Palatino Linotype" w:cs="Tahoma"/>
          <w:color w:val="000000"/>
          <w:sz w:val="22"/>
          <w:szCs w:val="22"/>
        </w:rPr>
      </w:pPr>
      <w:r w:rsidRPr="00DD2CF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D3FA5C7" w14:textId="77777777" w:rsidR="00CD465A" w:rsidRPr="00DD2CF2" w:rsidRDefault="00CD465A" w:rsidP="00691C7E">
      <w:pPr>
        <w:pStyle w:val="Ttulo1"/>
        <w:spacing w:before="0" w:after="0" w:line="360" w:lineRule="auto"/>
        <w:contextualSpacing/>
        <w:jc w:val="center"/>
        <w:rPr>
          <w:rFonts w:ascii="Palatino Linotype" w:hAnsi="Palatino Linotype"/>
          <w:b/>
          <w:bCs/>
          <w:color w:val="auto"/>
          <w:sz w:val="22"/>
          <w:szCs w:val="22"/>
        </w:rPr>
      </w:pPr>
    </w:p>
    <w:p w14:paraId="7DC79F9A" w14:textId="77777777" w:rsidR="00CD465A" w:rsidRPr="00DD2CF2" w:rsidRDefault="00CD465A" w:rsidP="00691C7E">
      <w:pPr>
        <w:pStyle w:val="Ttulo1"/>
        <w:spacing w:before="0" w:after="0" w:line="360" w:lineRule="auto"/>
        <w:contextualSpacing/>
        <w:jc w:val="center"/>
        <w:rPr>
          <w:rFonts w:ascii="Palatino Linotype" w:hAnsi="Palatino Linotype"/>
          <w:b/>
          <w:bCs/>
          <w:color w:val="auto"/>
          <w:sz w:val="22"/>
          <w:szCs w:val="22"/>
        </w:rPr>
      </w:pPr>
      <w:bookmarkStart w:id="8" w:name="_Toc208412743"/>
      <w:r w:rsidRPr="00DD2CF2">
        <w:rPr>
          <w:rFonts w:ascii="Palatino Linotype" w:hAnsi="Palatino Linotype"/>
          <w:b/>
          <w:bCs/>
          <w:color w:val="auto"/>
          <w:sz w:val="22"/>
          <w:szCs w:val="22"/>
        </w:rPr>
        <w:t>C O N S I D E R A N D O S</w:t>
      </w:r>
      <w:bookmarkEnd w:id="8"/>
    </w:p>
    <w:p w14:paraId="6E42CEC1" w14:textId="77777777" w:rsidR="00CD465A" w:rsidRPr="00DD2CF2" w:rsidRDefault="00CD465A" w:rsidP="00691C7E">
      <w:pPr>
        <w:spacing w:line="360" w:lineRule="auto"/>
        <w:contextualSpacing/>
        <w:rPr>
          <w:rFonts w:ascii="Palatino Linotype" w:hAnsi="Palatino Linotype" w:cs="Tahoma"/>
          <w:b/>
          <w:sz w:val="22"/>
          <w:szCs w:val="22"/>
        </w:rPr>
      </w:pPr>
    </w:p>
    <w:p w14:paraId="1402AD0A"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rPr>
      </w:pPr>
      <w:bookmarkStart w:id="9" w:name="_Toc208412744"/>
      <w:r w:rsidRPr="00DD2CF2">
        <w:rPr>
          <w:rFonts w:ascii="Palatino Linotype" w:hAnsi="Palatino Linotype"/>
          <w:b/>
          <w:bCs/>
          <w:color w:val="auto"/>
          <w:sz w:val="22"/>
          <w:szCs w:val="22"/>
        </w:rPr>
        <w:t>PRIMERO. Competencia</w:t>
      </w:r>
      <w:bookmarkEnd w:id="9"/>
    </w:p>
    <w:p w14:paraId="45B513E7" w14:textId="77777777" w:rsidR="00CD465A" w:rsidRPr="00DD2CF2" w:rsidRDefault="00CD465A" w:rsidP="00691C7E">
      <w:pPr>
        <w:spacing w:line="360" w:lineRule="auto"/>
        <w:contextualSpacing/>
        <w:rPr>
          <w:rFonts w:ascii="Palatino Linotype" w:eastAsia="Batang" w:hAnsi="Palatino Linotype"/>
          <w:sz w:val="22"/>
          <w:szCs w:val="22"/>
        </w:rPr>
      </w:pPr>
    </w:p>
    <w:p w14:paraId="4EC95265" w14:textId="77777777" w:rsidR="00CD465A" w:rsidRDefault="00CD465A" w:rsidP="00691C7E">
      <w:pPr>
        <w:spacing w:line="360" w:lineRule="auto"/>
        <w:contextualSpacing/>
        <w:jc w:val="both"/>
        <w:rPr>
          <w:rFonts w:ascii="Palatino Linotype" w:hAnsi="Palatino Linotype" w:cs="Tahoma"/>
          <w:bCs/>
          <w:sz w:val="22"/>
          <w:szCs w:val="22"/>
        </w:rPr>
      </w:pPr>
      <w:r w:rsidRPr="002E26EB">
        <w:rPr>
          <w:rFonts w:ascii="Palatino Linotype" w:hAnsi="Palatino Linotype" w:cs="Tahoma"/>
          <w:bCs/>
          <w:sz w:val="22"/>
          <w:szCs w:val="22"/>
        </w:rPr>
        <w:t>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6ABF7D" w14:textId="77777777" w:rsidR="00CD465A" w:rsidRPr="00DD2CF2" w:rsidRDefault="00CD465A" w:rsidP="00691C7E">
      <w:pPr>
        <w:spacing w:line="360" w:lineRule="auto"/>
        <w:contextualSpacing/>
        <w:jc w:val="both"/>
        <w:rPr>
          <w:rFonts w:ascii="Palatino Linotype" w:eastAsia="Calibri" w:hAnsi="Palatino Linotype" w:cs="Tahoma"/>
          <w:bCs/>
          <w:color w:val="000000"/>
          <w:sz w:val="22"/>
          <w:szCs w:val="22"/>
          <w:lang w:eastAsia="es-ES_tradnl"/>
        </w:rPr>
      </w:pPr>
    </w:p>
    <w:p w14:paraId="4640ED3C"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lang w:val="es-ES"/>
        </w:rPr>
      </w:pPr>
      <w:bookmarkStart w:id="10" w:name="_Toc208412745"/>
      <w:r w:rsidRPr="00DD2CF2">
        <w:rPr>
          <w:rFonts w:ascii="Palatino Linotype" w:eastAsia="Calibri" w:hAnsi="Palatino Linotype"/>
          <w:b/>
          <w:bCs/>
          <w:color w:val="auto"/>
          <w:sz w:val="22"/>
          <w:szCs w:val="22"/>
          <w:lang w:val="es-ES" w:eastAsia="es-MX"/>
        </w:rPr>
        <w:lastRenderedPageBreak/>
        <w:t xml:space="preserve">SEGUNDO. </w:t>
      </w:r>
      <w:r w:rsidRPr="00DD2CF2">
        <w:rPr>
          <w:rFonts w:ascii="Palatino Linotype" w:hAnsi="Palatino Linotype"/>
          <w:b/>
          <w:bCs/>
          <w:color w:val="auto"/>
          <w:sz w:val="22"/>
          <w:szCs w:val="22"/>
          <w:lang w:val="es-ES"/>
        </w:rPr>
        <w:t>Causales de improcedencia y sobreseimiento</w:t>
      </w:r>
      <w:bookmarkEnd w:id="10"/>
    </w:p>
    <w:p w14:paraId="43D9F3EF" w14:textId="77777777" w:rsidR="00CD465A" w:rsidRPr="00DD2CF2" w:rsidRDefault="00CD465A" w:rsidP="00691C7E">
      <w:pPr>
        <w:autoSpaceDE w:val="0"/>
        <w:autoSpaceDN w:val="0"/>
        <w:adjustRightInd w:val="0"/>
        <w:spacing w:line="360" w:lineRule="auto"/>
        <w:contextualSpacing/>
        <w:jc w:val="both"/>
        <w:rPr>
          <w:rFonts w:ascii="Palatino Linotype" w:hAnsi="Palatino Linotype" w:cs="Tahoma"/>
          <w:b/>
          <w:sz w:val="22"/>
          <w:szCs w:val="22"/>
          <w:lang w:val="es-ES"/>
        </w:rPr>
      </w:pPr>
    </w:p>
    <w:p w14:paraId="1B6FE933" w14:textId="77777777" w:rsidR="00CD465A" w:rsidRPr="00DD2CF2" w:rsidRDefault="00CD465A" w:rsidP="00691C7E">
      <w:pPr>
        <w:autoSpaceDE w:val="0"/>
        <w:autoSpaceDN w:val="0"/>
        <w:adjustRightInd w:val="0"/>
        <w:spacing w:line="360" w:lineRule="auto"/>
        <w:contextualSpacing/>
        <w:jc w:val="both"/>
        <w:rPr>
          <w:rFonts w:ascii="Palatino Linotype" w:hAnsi="Palatino Linotype" w:cs="Tahoma"/>
          <w:sz w:val="22"/>
          <w:szCs w:val="22"/>
          <w:lang w:val="es-ES"/>
        </w:rPr>
      </w:pPr>
      <w:r w:rsidRPr="00DD2CF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D2CF2">
        <w:rPr>
          <w:rFonts w:ascii="Palatino Linotype" w:hAnsi="Palatino Linotype" w:cs="Tahoma"/>
          <w:i/>
          <w:sz w:val="22"/>
          <w:szCs w:val="22"/>
          <w:lang w:val="es-ES"/>
        </w:rPr>
        <w:t>litis</w:t>
      </w:r>
      <w:r w:rsidRPr="00DD2CF2">
        <w:rPr>
          <w:rFonts w:ascii="Palatino Linotype" w:hAnsi="Palatino Linotype" w:cs="Tahoma"/>
          <w:sz w:val="22"/>
          <w:szCs w:val="22"/>
          <w:lang w:val="es-ES"/>
        </w:rPr>
        <w:t>, es necesario estudiar las causales de improcedencia y sobreseimiento que se adviertan, para determinar lo que en Derecho proceda.</w:t>
      </w:r>
    </w:p>
    <w:p w14:paraId="2F52070B" w14:textId="77777777" w:rsidR="00CD465A" w:rsidRPr="00DD2CF2" w:rsidRDefault="00CD465A" w:rsidP="00691C7E">
      <w:pPr>
        <w:spacing w:line="360" w:lineRule="auto"/>
        <w:contextualSpacing/>
        <w:jc w:val="both"/>
        <w:rPr>
          <w:rFonts w:ascii="Palatino Linotype" w:eastAsia="Calibri" w:hAnsi="Palatino Linotype" w:cs="Tahoma"/>
          <w:b/>
          <w:color w:val="000000"/>
          <w:sz w:val="22"/>
          <w:szCs w:val="22"/>
          <w:lang w:val="es-ES" w:eastAsia="es-MX"/>
        </w:rPr>
      </w:pPr>
    </w:p>
    <w:p w14:paraId="78E50FB4" w14:textId="77777777" w:rsidR="00CD465A" w:rsidRPr="00DD2CF2" w:rsidRDefault="00CD465A" w:rsidP="00691C7E">
      <w:pPr>
        <w:spacing w:line="360" w:lineRule="auto"/>
        <w:contextualSpacing/>
        <w:jc w:val="both"/>
        <w:rPr>
          <w:rFonts w:ascii="Palatino Linotype" w:hAnsi="Palatino Linotype" w:cs="Tahoma"/>
          <w:b/>
          <w:bCs/>
          <w:sz w:val="22"/>
          <w:szCs w:val="22"/>
          <w:lang w:val="es-ES"/>
        </w:rPr>
      </w:pPr>
      <w:r w:rsidRPr="00DD2CF2">
        <w:rPr>
          <w:rFonts w:ascii="Palatino Linotype" w:hAnsi="Palatino Linotype" w:cs="Tahoma"/>
          <w:b/>
          <w:bCs/>
          <w:sz w:val="22"/>
          <w:szCs w:val="22"/>
          <w:lang w:val="es-ES"/>
        </w:rPr>
        <w:t>Causales de improcedencia</w:t>
      </w:r>
    </w:p>
    <w:p w14:paraId="06985D03" w14:textId="77777777" w:rsidR="00CD465A" w:rsidRPr="00DD2CF2" w:rsidRDefault="00CD465A" w:rsidP="00691C7E">
      <w:pPr>
        <w:spacing w:line="360" w:lineRule="auto"/>
        <w:contextualSpacing/>
        <w:jc w:val="both"/>
        <w:rPr>
          <w:rFonts w:ascii="Palatino Linotype" w:hAnsi="Palatino Linotype" w:cs="Tahoma"/>
          <w:sz w:val="22"/>
          <w:szCs w:val="22"/>
          <w:lang w:val="es-ES"/>
        </w:rPr>
      </w:pPr>
    </w:p>
    <w:p w14:paraId="1E34EFDE" w14:textId="77777777" w:rsidR="00CD465A" w:rsidRPr="00DD2CF2" w:rsidRDefault="00CD465A" w:rsidP="00691C7E">
      <w:pPr>
        <w:spacing w:line="360" w:lineRule="auto"/>
        <w:contextualSpacing/>
        <w:jc w:val="both"/>
        <w:rPr>
          <w:rFonts w:ascii="Palatino Linotype" w:hAnsi="Palatino Linotype" w:cs="Tahoma"/>
          <w:sz w:val="22"/>
          <w:szCs w:val="22"/>
          <w:lang w:val="es-ES"/>
        </w:rPr>
      </w:pPr>
      <w:r w:rsidRPr="00DD2CF2">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FE2DED4" w14:textId="77777777" w:rsidR="00CD465A" w:rsidRPr="00DD2CF2" w:rsidRDefault="00CD465A" w:rsidP="00691C7E">
      <w:pPr>
        <w:spacing w:line="360" w:lineRule="auto"/>
        <w:contextualSpacing/>
        <w:jc w:val="both"/>
        <w:rPr>
          <w:rFonts w:ascii="Palatino Linotype" w:hAnsi="Palatino Linotype" w:cs="Tahoma"/>
          <w:sz w:val="22"/>
          <w:szCs w:val="22"/>
          <w:lang w:val="es-ES"/>
        </w:rPr>
      </w:pPr>
    </w:p>
    <w:p w14:paraId="6D8B5A48" w14:textId="77777777" w:rsidR="00CD465A" w:rsidRPr="00DD2CF2" w:rsidRDefault="00CD465A" w:rsidP="00691C7E">
      <w:pPr>
        <w:spacing w:line="360" w:lineRule="auto"/>
        <w:contextualSpacing/>
        <w:jc w:val="both"/>
        <w:rPr>
          <w:rFonts w:ascii="Palatino Linotype" w:hAnsi="Palatino Linotype" w:cs="Tahoma"/>
          <w:sz w:val="22"/>
          <w:szCs w:val="22"/>
          <w:lang w:val="es-ES"/>
        </w:rPr>
      </w:pPr>
      <w:r w:rsidRPr="00DD2CF2">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6137252" w14:textId="77777777" w:rsidR="00CD465A" w:rsidRPr="00DD2CF2" w:rsidRDefault="00CD465A" w:rsidP="00691C7E">
      <w:pPr>
        <w:spacing w:line="360" w:lineRule="auto"/>
        <w:contextualSpacing/>
        <w:jc w:val="both"/>
        <w:rPr>
          <w:rFonts w:ascii="Palatino Linotype" w:hAnsi="Palatino Linotype" w:cs="Tahoma"/>
          <w:sz w:val="22"/>
          <w:szCs w:val="22"/>
          <w:lang w:val="es-ES"/>
        </w:rPr>
      </w:pPr>
    </w:p>
    <w:p w14:paraId="03157881" w14:textId="0041B93A" w:rsidR="00CD465A" w:rsidRPr="00DD2CF2" w:rsidRDefault="00CD465A" w:rsidP="00691C7E">
      <w:pPr>
        <w:spacing w:line="360" w:lineRule="auto"/>
        <w:contextualSpacing/>
        <w:jc w:val="both"/>
        <w:rPr>
          <w:rFonts w:ascii="Palatino Linotype" w:hAnsi="Palatino Linotype" w:cs="Tahoma"/>
          <w:sz w:val="22"/>
          <w:szCs w:val="22"/>
          <w:lang w:val="es-ES"/>
        </w:rPr>
      </w:pPr>
      <w:r w:rsidRPr="00DD2CF2">
        <w:rPr>
          <w:rFonts w:ascii="Palatino Linotype" w:hAnsi="Palatino Linotype" w:cs="Tahoma"/>
          <w:sz w:val="22"/>
          <w:szCs w:val="22"/>
          <w:lang w:val="es-ES"/>
        </w:rPr>
        <w:lastRenderedPageBreak/>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DD2CF2">
        <w:rPr>
          <w:rFonts w:ascii="Palatino Linotype" w:hAnsi="Palatino Linotype" w:cs="Tahoma"/>
          <w:sz w:val="22"/>
          <w:szCs w:val="22"/>
          <w:lang w:val="es-ES"/>
        </w:rPr>
        <w:t xml:space="preserve"> de la Ley de Transparencia y Acceso a la Información Pública del Estado de México y Municipios, referente a </w:t>
      </w:r>
      <w:r>
        <w:rPr>
          <w:rFonts w:ascii="Palatino Linotype" w:hAnsi="Palatino Linotype" w:cs="Tahoma"/>
          <w:sz w:val="22"/>
          <w:szCs w:val="22"/>
          <w:lang w:val="es-ES"/>
        </w:rPr>
        <w:t xml:space="preserve">la entrega de información </w:t>
      </w:r>
      <w:r w:rsidR="000517AE">
        <w:rPr>
          <w:rFonts w:ascii="Palatino Linotype" w:hAnsi="Palatino Linotype" w:cs="Tahoma"/>
          <w:sz w:val="22"/>
          <w:szCs w:val="22"/>
          <w:lang w:val="es-ES"/>
        </w:rPr>
        <w:t>incompleta</w:t>
      </w:r>
      <w:r w:rsidRPr="00DD2CF2">
        <w:rPr>
          <w:rFonts w:ascii="Palatino Linotype" w:hAnsi="Palatino Linotype" w:cs="Tahoma"/>
          <w:sz w:val="22"/>
          <w:szCs w:val="22"/>
          <w:lang w:val="es-ES"/>
        </w:rPr>
        <w:t>.</w:t>
      </w:r>
    </w:p>
    <w:p w14:paraId="69BC8FA1" w14:textId="77777777" w:rsidR="00CD465A" w:rsidRPr="00DD2CF2" w:rsidRDefault="00CD465A" w:rsidP="00691C7E">
      <w:pPr>
        <w:spacing w:line="360" w:lineRule="auto"/>
        <w:contextualSpacing/>
        <w:jc w:val="both"/>
        <w:rPr>
          <w:rFonts w:ascii="Palatino Linotype" w:hAnsi="Palatino Linotype" w:cs="Tahoma"/>
          <w:sz w:val="22"/>
          <w:szCs w:val="22"/>
          <w:lang w:val="es-ES"/>
        </w:rPr>
      </w:pPr>
    </w:p>
    <w:p w14:paraId="4675209A" w14:textId="77777777" w:rsidR="00295459" w:rsidRPr="00295459" w:rsidRDefault="00295459" w:rsidP="00691C7E">
      <w:pPr>
        <w:spacing w:line="360" w:lineRule="auto"/>
        <w:contextualSpacing/>
        <w:jc w:val="both"/>
        <w:rPr>
          <w:rFonts w:ascii="Palatino Linotype" w:hAnsi="Palatino Linotype" w:cs="Tahoma"/>
          <w:b/>
          <w:bCs/>
          <w:sz w:val="22"/>
          <w:szCs w:val="22"/>
        </w:rPr>
      </w:pPr>
      <w:r w:rsidRPr="00295459">
        <w:rPr>
          <w:rFonts w:ascii="Palatino Linotype" w:hAnsi="Palatino Linotype" w:cs="Tahoma"/>
          <w:b/>
          <w:bCs/>
          <w:sz w:val="22"/>
          <w:szCs w:val="22"/>
        </w:rPr>
        <w:t>Causales de sobreseimiento.</w:t>
      </w:r>
    </w:p>
    <w:p w14:paraId="21037656" w14:textId="77777777" w:rsidR="00295459" w:rsidRDefault="00295459" w:rsidP="00691C7E">
      <w:pPr>
        <w:spacing w:line="360" w:lineRule="auto"/>
        <w:contextualSpacing/>
        <w:jc w:val="both"/>
        <w:rPr>
          <w:rFonts w:ascii="Palatino Linotype" w:hAnsi="Palatino Linotype" w:cs="Tahoma"/>
          <w:sz w:val="22"/>
          <w:szCs w:val="22"/>
          <w:lang w:eastAsia="es-MX"/>
        </w:rPr>
      </w:pPr>
    </w:p>
    <w:p w14:paraId="7F80595E" w14:textId="77777777" w:rsidR="003C7C12" w:rsidRPr="003C7C12" w:rsidRDefault="003C7C12" w:rsidP="003C7C12">
      <w:pPr>
        <w:spacing w:line="360" w:lineRule="auto"/>
        <w:contextualSpacing/>
        <w:jc w:val="both"/>
        <w:rPr>
          <w:rFonts w:ascii="Palatino Linotype" w:hAnsi="Palatino Linotype" w:cs="Tahoma"/>
          <w:sz w:val="22"/>
          <w:szCs w:val="24"/>
        </w:rPr>
      </w:pPr>
      <w:r w:rsidRPr="003C7C12">
        <w:rPr>
          <w:rFonts w:ascii="Palatino Linotype" w:hAnsi="Palatino Linotype" w:cs="Tahoma"/>
          <w:sz w:val="22"/>
          <w:szCs w:val="24"/>
        </w:rPr>
        <w:t>Por ser de previo y especial pronunciamiento, este Instituto analiza si se actualiza alguna causal de sobreseimiento.</w:t>
      </w:r>
    </w:p>
    <w:p w14:paraId="79F174F0" w14:textId="77777777" w:rsidR="003C7C12" w:rsidRPr="003C7C12" w:rsidRDefault="003C7C12" w:rsidP="003C7C12">
      <w:pPr>
        <w:spacing w:line="360" w:lineRule="auto"/>
        <w:contextualSpacing/>
        <w:jc w:val="both"/>
        <w:rPr>
          <w:rFonts w:ascii="Palatino Linotype" w:hAnsi="Palatino Linotype" w:cs="Tahoma"/>
          <w:sz w:val="22"/>
          <w:szCs w:val="24"/>
        </w:rPr>
      </w:pPr>
    </w:p>
    <w:p w14:paraId="3F201CE4" w14:textId="77777777" w:rsidR="003C7C12" w:rsidRPr="003C7C12" w:rsidRDefault="003C7C12" w:rsidP="003C7C12">
      <w:pPr>
        <w:spacing w:line="360" w:lineRule="auto"/>
        <w:jc w:val="both"/>
        <w:rPr>
          <w:rFonts w:ascii="Palatino Linotype" w:eastAsia="Palatino Linotype" w:hAnsi="Palatino Linotype" w:cs="Palatino Linotype"/>
          <w:color w:val="000000"/>
          <w:sz w:val="22"/>
          <w:szCs w:val="22"/>
          <w:lang w:eastAsia="es-MX"/>
        </w:rPr>
      </w:pPr>
      <w:r w:rsidRPr="003C7C12">
        <w:rPr>
          <w:rFonts w:ascii="Palatino Linotype" w:eastAsia="Palatino Linotype" w:hAnsi="Palatino Linotype" w:cs="Palatino Linotype"/>
          <w:color w:val="0D0D0D"/>
          <w:sz w:val="22"/>
          <w:szCs w:val="22"/>
          <w:lang w:eastAsia="es-MX"/>
        </w:rPr>
        <w:t>Sobre el tema, e</w:t>
      </w:r>
      <w:r w:rsidRPr="003C7C12">
        <w:rPr>
          <w:rFonts w:ascii="Palatino Linotype" w:eastAsia="Palatino Linotype" w:hAnsi="Palatino Linotype" w:cs="Palatino Linotype"/>
          <w:color w:val="000000"/>
          <w:sz w:val="22"/>
          <w:szCs w:val="22"/>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E011A7D" w14:textId="77777777" w:rsidR="003C7C12" w:rsidRPr="003C7C12" w:rsidRDefault="003C7C12" w:rsidP="003C7C12">
      <w:pPr>
        <w:spacing w:line="360" w:lineRule="auto"/>
        <w:jc w:val="both"/>
        <w:rPr>
          <w:rFonts w:ascii="Palatino Linotype" w:eastAsia="Calibri" w:hAnsi="Palatino Linotype" w:cs="Tahoma"/>
          <w:color w:val="0D0D0D"/>
          <w:sz w:val="22"/>
          <w:szCs w:val="22"/>
          <w:lang w:eastAsia="es-ES_tradnl"/>
        </w:rPr>
      </w:pPr>
    </w:p>
    <w:p w14:paraId="1B620813" w14:textId="77777777" w:rsidR="003C7C12" w:rsidRPr="003C7C12" w:rsidRDefault="003C7C12" w:rsidP="003C7C12">
      <w:pPr>
        <w:spacing w:line="360" w:lineRule="auto"/>
        <w:jc w:val="both"/>
        <w:rPr>
          <w:rFonts w:ascii="Palatino Linotype" w:eastAsia="Calibri" w:hAnsi="Palatino Linotype" w:cs="Tahoma"/>
          <w:color w:val="0D0D0D"/>
          <w:sz w:val="22"/>
          <w:szCs w:val="22"/>
          <w:lang w:eastAsia="es-ES_tradnl"/>
        </w:rPr>
      </w:pPr>
      <w:r w:rsidRPr="003C7C12">
        <w:rPr>
          <w:rFonts w:ascii="Palatino Linotype" w:eastAsia="Calibri" w:hAnsi="Palatino Linotype" w:cs="Tahoma"/>
          <w:color w:val="0D0D0D"/>
          <w:sz w:val="22"/>
          <w:szCs w:val="22"/>
          <w:lang w:eastAsia="es-ES_tradnl"/>
        </w:rPr>
        <w:t>Por tales motivos, se considera procedente entrar al fondo del presente asunto.</w:t>
      </w:r>
    </w:p>
    <w:p w14:paraId="300C8BED" w14:textId="77777777" w:rsidR="00CD465A" w:rsidRPr="003C7C12" w:rsidRDefault="00CD465A" w:rsidP="00691C7E">
      <w:pPr>
        <w:tabs>
          <w:tab w:val="left" w:pos="4962"/>
        </w:tabs>
        <w:spacing w:line="360" w:lineRule="auto"/>
        <w:contextualSpacing/>
        <w:rPr>
          <w:rFonts w:ascii="Palatino Linotype" w:eastAsia="Calibri" w:hAnsi="Palatino Linotype" w:cs="Tahoma"/>
          <w:b/>
          <w:iCs/>
          <w:sz w:val="22"/>
          <w:szCs w:val="22"/>
          <w:lang w:eastAsia="es-ES_tradnl"/>
        </w:rPr>
      </w:pPr>
    </w:p>
    <w:p w14:paraId="6C60C4CF" w14:textId="77777777" w:rsidR="00CD465A" w:rsidRPr="00DD2CF2" w:rsidRDefault="00CD465A" w:rsidP="00691C7E">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8412746"/>
      <w:r w:rsidRPr="00DD2CF2">
        <w:rPr>
          <w:rFonts w:ascii="Palatino Linotype" w:eastAsia="Calibri" w:hAnsi="Palatino Linotype"/>
          <w:b/>
          <w:bCs/>
          <w:color w:val="auto"/>
          <w:sz w:val="22"/>
          <w:szCs w:val="22"/>
          <w:lang w:val="es-ES" w:eastAsia="es-ES_tradnl"/>
        </w:rPr>
        <w:t>TERCERO. Determinación de la Controversia</w:t>
      </w:r>
      <w:bookmarkEnd w:id="11"/>
    </w:p>
    <w:p w14:paraId="576B1E80" w14:textId="77777777" w:rsidR="00CD465A" w:rsidRPr="00DD2CF2" w:rsidRDefault="00CD465A" w:rsidP="00691C7E">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437E0485" w14:textId="092554A2" w:rsidR="00CD465A" w:rsidRDefault="00CD465A" w:rsidP="00691C7E">
      <w:pPr>
        <w:spacing w:line="360" w:lineRule="auto"/>
        <w:contextualSpacing/>
        <w:jc w:val="both"/>
        <w:rPr>
          <w:rFonts w:ascii="Palatino Linotype" w:hAnsi="Palatino Linotype" w:cs="Tahoma"/>
          <w:sz w:val="22"/>
          <w:szCs w:val="22"/>
        </w:rPr>
      </w:pPr>
      <w:r w:rsidRPr="00DD2CF2">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0517AE">
        <w:rPr>
          <w:rFonts w:ascii="Palatino Linotype" w:hAnsi="Palatino Linotype" w:cs="Tahoma"/>
          <w:sz w:val="22"/>
          <w:szCs w:val="22"/>
        </w:rPr>
        <w:t xml:space="preserve"> respecto de</w:t>
      </w:r>
      <w:r w:rsidR="000A585B">
        <w:rPr>
          <w:rFonts w:ascii="Palatino Linotype" w:hAnsi="Palatino Linotype" w:cs="Tahoma"/>
          <w:sz w:val="22"/>
          <w:szCs w:val="22"/>
        </w:rPr>
        <w:t>l personal adscrito a</w:t>
      </w:r>
      <w:r w:rsidR="000517AE">
        <w:rPr>
          <w:rFonts w:ascii="Palatino Linotype" w:hAnsi="Palatino Linotype" w:cs="Tahoma"/>
          <w:sz w:val="22"/>
          <w:szCs w:val="22"/>
        </w:rPr>
        <w:t xml:space="preserve"> la Contraloría Municipal, al nueve de junio de dos mil veinticinco,</w:t>
      </w:r>
      <w:r>
        <w:rPr>
          <w:rFonts w:ascii="Palatino Linotype" w:hAnsi="Palatino Linotype" w:cs="Tahoma"/>
          <w:sz w:val="22"/>
          <w:szCs w:val="22"/>
        </w:rPr>
        <w:t xml:space="preserve"> los documentos que dieran cuenta </w:t>
      </w:r>
      <w:r w:rsidR="000517AE">
        <w:rPr>
          <w:rFonts w:ascii="Palatino Linotype" w:hAnsi="Palatino Linotype" w:cs="Tahoma"/>
          <w:sz w:val="22"/>
          <w:szCs w:val="22"/>
        </w:rPr>
        <w:t>de lo siguiente:</w:t>
      </w:r>
    </w:p>
    <w:p w14:paraId="7723843C" w14:textId="77777777" w:rsidR="000A585B" w:rsidRDefault="000A585B" w:rsidP="00691C7E">
      <w:pPr>
        <w:spacing w:line="360" w:lineRule="auto"/>
        <w:contextualSpacing/>
        <w:jc w:val="both"/>
        <w:rPr>
          <w:rFonts w:ascii="Palatino Linotype" w:hAnsi="Palatino Linotype" w:cs="Tahoma"/>
          <w:sz w:val="22"/>
          <w:szCs w:val="22"/>
        </w:rPr>
      </w:pPr>
    </w:p>
    <w:p w14:paraId="76370E9B" w14:textId="6744DA64" w:rsidR="000A585B" w:rsidRPr="004B0DBB" w:rsidRDefault="000A585B" w:rsidP="00691C7E">
      <w:pPr>
        <w:pStyle w:val="Prrafodelista"/>
        <w:numPr>
          <w:ilvl w:val="0"/>
          <w:numId w:val="2"/>
        </w:numPr>
        <w:spacing w:line="360" w:lineRule="auto"/>
        <w:jc w:val="both"/>
        <w:rPr>
          <w:rFonts w:ascii="Palatino Linotype" w:hAnsi="Palatino Linotype" w:cs="Tahoma"/>
          <w:sz w:val="22"/>
          <w:szCs w:val="22"/>
        </w:rPr>
      </w:pPr>
      <w:r w:rsidRPr="004B0DBB">
        <w:rPr>
          <w:rFonts w:ascii="Palatino Linotype" w:hAnsi="Palatino Linotype" w:cs="Tahoma"/>
          <w:sz w:val="22"/>
          <w:szCs w:val="22"/>
        </w:rPr>
        <w:t>Título Profesional</w:t>
      </w:r>
      <w:r w:rsidR="003C7C12">
        <w:rPr>
          <w:rFonts w:ascii="Palatino Linotype" w:hAnsi="Palatino Linotype" w:cs="Tahoma"/>
          <w:sz w:val="22"/>
          <w:szCs w:val="22"/>
        </w:rPr>
        <w:t xml:space="preserve"> de la Contralora Municipal</w:t>
      </w:r>
      <w:r w:rsidRPr="004B0DBB">
        <w:rPr>
          <w:rFonts w:ascii="Palatino Linotype" w:hAnsi="Palatino Linotype" w:cs="Tahoma"/>
          <w:sz w:val="22"/>
          <w:szCs w:val="22"/>
        </w:rPr>
        <w:t>;</w:t>
      </w:r>
    </w:p>
    <w:p w14:paraId="2E89B920" w14:textId="0A016C0B" w:rsidR="000A585B" w:rsidRPr="004B0DBB" w:rsidRDefault="000A585B" w:rsidP="00691C7E">
      <w:pPr>
        <w:pStyle w:val="Prrafodelista"/>
        <w:numPr>
          <w:ilvl w:val="0"/>
          <w:numId w:val="2"/>
        </w:numPr>
        <w:spacing w:line="360" w:lineRule="auto"/>
        <w:jc w:val="both"/>
        <w:rPr>
          <w:rFonts w:ascii="Palatino Linotype" w:hAnsi="Palatino Linotype" w:cs="Tahoma"/>
          <w:sz w:val="22"/>
          <w:szCs w:val="22"/>
        </w:rPr>
      </w:pPr>
      <w:r w:rsidRPr="004B0DBB">
        <w:rPr>
          <w:rFonts w:ascii="Palatino Linotype" w:hAnsi="Palatino Linotype" w:cs="Tahoma"/>
          <w:sz w:val="22"/>
          <w:szCs w:val="22"/>
        </w:rPr>
        <w:t>Certificado de competencia laboral de la Contralora Municipal; y</w:t>
      </w:r>
    </w:p>
    <w:p w14:paraId="1DE14352" w14:textId="087B1DE0" w:rsidR="000A585B" w:rsidRPr="004B0DBB" w:rsidRDefault="000A585B" w:rsidP="00691C7E">
      <w:pPr>
        <w:pStyle w:val="Prrafodelista"/>
        <w:numPr>
          <w:ilvl w:val="0"/>
          <w:numId w:val="2"/>
        </w:numPr>
        <w:spacing w:line="360" w:lineRule="auto"/>
        <w:jc w:val="both"/>
        <w:rPr>
          <w:rFonts w:ascii="Palatino Linotype" w:hAnsi="Palatino Linotype" w:cs="Tahoma"/>
          <w:sz w:val="22"/>
          <w:szCs w:val="22"/>
        </w:rPr>
      </w:pPr>
      <w:r w:rsidRPr="004B0DBB">
        <w:rPr>
          <w:rFonts w:ascii="Palatino Linotype" w:hAnsi="Palatino Linotype" w:cs="Tahoma"/>
          <w:sz w:val="22"/>
          <w:szCs w:val="22"/>
        </w:rPr>
        <w:t>Currículum Vitae.</w:t>
      </w:r>
    </w:p>
    <w:p w14:paraId="54802AFF" w14:textId="77777777" w:rsidR="00CD465A" w:rsidRDefault="00CD465A" w:rsidP="00691C7E">
      <w:pPr>
        <w:spacing w:line="360" w:lineRule="auto"/>
        <w:contextualSpacing/>
        <w:jc w:val="both"/>
        <w:rPr>
          <w:rFonts w:ascii="Palatino Linotype" w:eastAsia="Calibri" w:hAnsi="Palatino Linotype" w:cs="Tahoma"/>
          <w:iCs/>
          <w:sz w:val="22"/>
          <w:szCs w:val="22"/>
          <w:lang w:val="es-ES" w:eastAsia="es-ES_tradnl"/>
        </w:rPr>
      </w:pPr>
    </w:p>
    <w:p w14:paraId="53FE59D1" w14:textId="54E51985" w:rsidR="00CD465A" w:rsidRDefault="00CD465A" w:rsidP="00691C7E">
      <w:pPr>
        <w:spacing w:line="360" w:lineRule="auto"/>
        <w:contextualSpacing/>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En respuesta, el Sujeto Obligado a través de</w:t>
      </w:r>
      <w:r w:rsidRPr="00DD2CF2">
        <w:rPr>
          <w:rFonts w:ascii="Palatino Linotype" w:hAnsi="Palatino Linotype" w:cs="Tahoma"/>
          <w:sz w:val="22"/>
          <w:szCs w:val="22"/>
        </w:rPr>
        <w:t xml:space="preserve">l </w:t>
      </w:r>
      <w:r w:rsidR="004B0DBB">
        <w:rPr>
          <w:rFonts w:ascii="Palatino Linotype" w:hAnsi="Palatino Linotype" w:cs="Tahoma"/>
          <w:sz w:val="22"/>
          <w:szCs w:val="22"/>
        </w:rPr>
        <w:t>Departamento de Recursos Humanos, proporcionó el título profesional y la certificación de la Contralora Interna, así como la información curricular de diez servidores públicos</w:t>
      </w:r>
      <w:r>
        <w:rPr>
          <w:rFonts w:ascii="Palatino Linotype" w:hAnsi="Palatino Linotype" w:cs="Tahoma"/>
          <w:sz w:val="22"/>
          <w:szCs w:val="22"/>
        </w:rPr>
        <w:t>, ante dicha circunstancia, la parte Recurrente se inconformó porque</w:t>
      </w:r>
      <w:r w:rsidR="000110B7">
        <w:rPr>
          <w:rFonts w:ascii="Palatino Linotype" w:hAnsi="Palatino Linotype" w:cs="Tahoma"/>
          <w:sz w:val="22"/>
          <w:szCs w:val="22"/>
        </w:rPr>
        <w:t xml:space="preserve"> no le habían proporcionado la información curricular de todo el personal adscrito al área</w:t>
      </w:r>
      <w:r>
        <w:rPr>
          <w:rFonts w:ascii="Palatino Linotype" w:hAnsi="Palatino Linotype" w:cs="Tahoma"/>
          <w:sz w:val="22"/>
          <w:szCs w:val="22"/>
        </w:rPr>
        <w:t>; por lo que, se</w:t>
      </w:r>
      <w:r w:rsidRPr="0035685C">
        <w:rPr>
          <w:rFonts w:ascii="Palatino Linotype" w:hAnsi="Palatino Linotype" w:cs="Tahoma"/>
          <w:sz w:val="22"/>
          <w:szCs w:val="22"/>
        </w:rPr>
        <w:t xml:space="preserve"> actualiza la causal de procedencia prevista en la fracción </w:t>
      </w:r>
      <w:r w:rsidR="000110B7">
        <w:rPr>
          <w:rFonts w:ascii="Palatino Linotype" w:hAnsi="Palatino Linotype" w:cs="Tahoma"/>
          <w:sz w:val="22"/>
          <w:szCs w:val="22"/>
        </w:rPr>
        <w:t>V</w:t>
      </w:r>
      <w:r w:rsidRPr="0035685C">
        <w:rPr>
          <w:rFonts w:ascii="Palatino Linotype" w:hAnsi="Palatino Linotype" w:cs="Tahoma"/>
          <w:sz w:val="22"/>
          <w:szCs w:val="22"/>
        </w:rPr>
        <w:t>, del artículo 179 de la Ley de Transparencia y Acceso a la Información Pública del Estado de México y Municipios.</w:t>
      </w:r>
    </w:p>
    <w:p w14:paraId="5FC89751" w14:textId="77777777" w:rsidR="00CD465A" w:rsidRDefault="00CD465A" w:rsidP="00691C7E">
      <w:pPr>
        <w:spacing w:line="360" w:lineRule="auto"/>
        <w:contextualSpacing/>
        <w:jc w:val="both"/>
        <w:rPr>
          <w:rFonts w:ascii="Palatino Linotype" w:hAnsi="Palatino Linotype" w:cs="Tahoma"/>
          <w:sz w:val="22"/>
          <w:szCs w:val="22"/>
        </w:rPr>
      </w:pPr>
    </w:p>
    <w:p w14:paraId="2D61E9F3" w14:textId="5B864641" w:rsidR="00CD465A" w:rsidRPr="006A4380" w:rsidRDefault="00CD465A" w:rsidP="00691C7E">
      <w:pPr>
        <w:tabs>
          <w:tab w:val="left" w:pos="4962"/>
        </w:tabs>
        <w:spacing w:line="360" w:lineRule="auto"/>
        <w:contextualSpacing/>
        <w:jc w:val="both"/>
        <w:rPr>
          <w:rFonts w:ascii="Palatino Linotype" w:hAnsi="Palatino Linotype"/>
          <w:sz w:val="22"/>
          <w:szCs w:val="22"/>
        </w:rPr>
      </w:pPr>
      <w:r w:rsidRPr="00822D07">
        <w:rPr>
          <w:rFonts w:ascii="Palatino Linotype" w:hAnsi="Palatino Linotype"/>
          <w:sz w:val="22"/>
          <w:szCs w:val="22"/>
        </w:rPr>
        <w:t>Así</w:t>
      </w:r>
      <w:r>
        <w:rPr>
          <w:rFonts w:ascii="Palatino Linotype" w:hAnsi="Palatino Linotype"/>
          <w:sz w:val="22"/>
          <w:szCs w:val="22"/>
        </w:rPr>
        <w:t xml:space="preserve">, </w:t>
      </w:r>
      <w:r w:rsidRPr="00822D07">
        <w:rPr>
          <w:rFonts w:ascii="Palatino Linotype" w:hAnsi="Palatino Linotype"/>
          <w:sz w:val="22"/>
          <w:szCs w:val="22"/>
        </w:rPr>
        <w:t>derivado de la respuesta</w:t>
      </w:r>
      <w:r>
        <w:rPr>
          <w:rFonts w:ascii="Palatino Linotype" w:hAnsi="Palatino Linotype"/>
          <w:sz w:val="22"/>
          <w:szCs w:val="22"/>
        </w:rPr>
        <w:t xml:space="preserve"> y el recurso de revisión, se advierte que </w:t>
      </w:r>
      <w:r w:rsidRPr="00822D07">
        <w:rPr>
          <w:rFonts w:ascii="Palatino Linotype" w:hAnsi="Palatino Linotype"/>
          <w:sz w:val="22"/>
          <w:szCs w:val="22"/>
        </w:rPr>
        <w:t>el P</w:t>
      </w:r>
      <w:r>
        <w:rPr>
          <w:rFonts w:ascii="Palatino Linotype" w:hAnsi="Palatino Linotype"/>
          <w:sz w:val="22"/>
          <w:szCs w:val="22"/>
        </w:rPr>
        <w:t>articular no se inconformó de</w:t>
      </w:r>
      <w:r w:rsidR="00295459">
        <w:rPr>
          <w:rFonts w:ascii="Palatino Linotype" w:hAnsi="Palatino Linotype"/>
          <w:sz w:val="22"/>
          <w:szCs w:val="22"/>
        </w:rPr>
        <w:t xml:space="preserve"> </w:t>
      </w:r>
      <w:r>
        <w:rPr>
          <w:rFonts w:ascii="Palatino Linotype" w:hAnsi="Palatino Linotype"/>
          <w:sz w:val="22"/>
          <w:szCs w:val="22"/>
        </w:rPr>
        <w:t>l</w:t>
      </w:r>
      <w:r w:rsidR="00295459">
        <w:rPr>
          <w:rFonts w:ascii="Palatino Linotype" w:hAnsi="Palatino Linotype"/>
          <w:sz w:val="22"/>
          <w:szCs w:val="22"/>
        </w:rPr>
        <w:t>os</w:t>
      </w:r>
      <w:r>
        <w:rPr>
          <w:rFonts w:ascii="Palatino Linotype" w:hAnsi="Palatino Linotype"/>
          <w:sz w:val="22"/>
          <w:szCs w:val="22"/>
        </w:rPr>
        <w:t xml:space="preserve"> documentos que acreditaran </w:t>
      </w:r>
      <w:r w:rsidR="00295459">
        <w:rPr>
          <w:rFonts w:ascii="Palatino Linotype" w:hAnsi="Palatino Linotype"/>
          <w:sz w:val="22"/>
          <w:szCs w:val="22"/>
        </w:rPr>
        <w:t>el grado académico</w:t>
      </w:r>
      <w:r w:rsidR="00964EED">
        <w:rPr>
          <w:rFonts w:ascii="Palatino Linotype" w:hAnsi="Palatino Linotype"/>
          <w:sz w:val="22"/>
          <w:szCs w:val="22"/>
        </w:rPr>
        <w:t xml:space="preserve"> </w:t>
      </w:r>
      <w:r w:rsidR="00295459">
        <w:rPr>
          <w:rFonts w:ascii="Palatino Linotype" w:hAnsi="Palatino Linotype"/>
          <w:sz w:val="22"/>
          <w:szCs w:val="22"/>
        </w:rPr>
        <w:t xml:space="preserve">y el certificado de competencia laboral de </w:t>
      </w:r>
      <w:r w:rsidR="000110B7">
        <w:rPr>
          <w:rFonts w:ascii="Palatino Linotype" w:hAnsi="Palatino Linotype"/>
          <w:sz w:val="22"/>
          <w:szCs w:val="22"/>
        </w:rPr>
        <w:t>la Contralora Municipal</w:t>
      </w:r>
      <w:r>
        <w:rPr>
          <w:rFonts w:ascii="Palatino Linotype" w:hAnsi="Palatino Linotype"/>
          <w:sz w:val="22"/>
          <w:szCs w:val="22"/>
        </w:rPr>
        <w:t>, s</w:t>
      </w:r>
      <w:r w:rsidRPr="00822D07">
        <w:rPr>
          <w:rFonts w:ascii="Palatino Linotype" w:hAnsi="Palatino Linotype"/>
          <w:sz w:val="22"/>
          <w:szCs w:val="22"/>
        </w:rPr>
        <w:t>ino porque</w:t>
      </w:r>
      <w:r>
        <w:rPr>
          <w:rFonts w:ascii="Palatino Linotype" w:hAnsi="Palatino Linotype"/>
          <w:sz w:val="22"/>
          <w:szCs w:val="22"/>
        </w:rPr>
        <w:t>,</w:t>
      </w:r>
      <w:r w:rsidRPr="00822D07">
        <w:rPr>
          <w:rFonts w:ascii="Palatino Linotype" w:hAnsi="Palatino Linotype"/>
          <w:sz w:val="22"/>
          <w:szCs w:val="22"/>
        </w:rPr>
        <w:t xml:space="preserve"> </w:t>
      </w:r>
      <w:r w:rsidR="00295459">
        <w:rPr>
          <w:rFonts w:ascii="Palatino Linotype" w:hAnsi="Palatino Linotype"/>
          <w:sz w:val="22"/>
          <w:szCs w:val="22"/>
        </w:rPr>
        <w:t>no l</w:t>
      </w:r>
      <w:r w:rsidR="000110B7">
        <w:rPr>
          <w:rFonts w:ascii="Palatino Linotype" w:hAnsi="Palatino Linotype"/>
          <w:sz w:val="22"/>
          <w:szCs w:val="22"/>
        </w:rPr>
        <w:t>e</w:t>
      </w:r>
      <w:r w:rsidR="00295459">
        <w:rPr>
          <w:rFonts w:ascii="Palatino Linotype" w:hAnsi="Palatino Linotype"/>
          <w:sz w:val="22"/>
          <w:szCs w:val="22"/>
        </w:rPr>
        <w:t xml:space="preserve"> habían proporcionado los currículums de</w:t>
      </w:r>
      <w:r w:rsidR="000110B7">
        <w:rPr>
          <w:rFonts w:ascii="Palatino Linotype" w:hAnsi="Palatino Linotype"/>
          <w:sz w:val="22"/>
          <w:szCs w:val="22"/>
        </w:rPr>
        <w:t xml:space="preserve"> todo el</w:t>
      </w:r>
      <w:r w:rsidR="00295459">
        <w:rPr>
          <w:rFonts w:ascii="Palatino Linotype" w:hAnsi="Palatino Linotype"/>
          <w:sz w:val="22"/>
          <w:szCs w:val="22"/>
        </w:rPr>
        <w:t xml:space="preserve"> personal adscrito al área</w:t>
      </w:r>
      <w:r w:rsidRPr="00822D07">
        <w:rPr>
          <w:rFonts w:ascii="Palatino Linotype" w:hAnsi="Palatino Linotype"/>
          <w:sz w:val="22"/>
          <w:szCs w:val="22"/>
        </w:rPr>
        <w:t xml:space="preserve">, </w:t>
      </w:r>
      <w:r>
        <w:rPr>
          <w:rFonts w:ascii="Palatino Linotype" w:hAnsi="Palatino Linotype"/>
          <w:sz w:val="22"/>
          <w:szCs w:val="22"/>
        </w:rPr>
        <w:t xml:space="preserve">así, </w:t>
      </w:r>
      <w:r w:rsidRPr="00822D07">
        <w:rPr>
          <w:rFonts w:ascii="Palatino Linotype" w:hAnsi="Palatino Linotype"/>
          <w:sz w:val="22"/>
          <w:szCs w:val="22"/>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822D07">
        <w:rPr>
          <w:rFonts w:ascii="Palatino Linotype" w:hAnsi="Palatino Linotype"/>
          <w:b/>
          <w:bCs/>
          <w:sz w:val="22"/>
          <w:szCs w:val="22"/>
        </w:rPr>
        <w:t>los actos que se hayan consentido tácitamente,</w:t>
      </w:r>
      <w:r w:rsidRPr="00822D07">
        <w:rPr>
          <w:rFonts w:ascii="Palatino Linotype" w:hAnsi="Palatino Linotype"/>
          <w:sz w:val="22"/>
          <w:szCs w:val="22"/>
        </w:rPr>
        <w:t xml:space="preserve"> entendiéndose por estos cuando el agravio no se haya promovido en el plazo señalado para el efecto.</w:t>
      </w:r>
    </w:p>
    <w:p w14:paraId="2058DBDB" w14:textId="77777777" w:rsidR="00CD465A" w:rsidRPr="00822D07" w:rsidRDefault="00CD465A" w:rsidP="00691C7E">
      <w:pPr>
        <w:spacing w:line="360" w:lineRule="auto"/>
        <w:contextualSpacing/>
        <w:jc w:val="both"/>
        <w:rPr>
          <w:rFonts w:ascii="Palatino Linotype" w:hAnsi="Palatino Linotype"/>
          <w:bCs/>
          <w:iCs/>
          <w:sz w:val="22"/>
          <w:szCs w:val="22"/>
        </w:rPr>
      </w:pPr>
      <w:r w:rsidRPr="00822D07">
        <w:rPr>
          <w:rFonts w:ascii="Palatino Linotype" w:hAnsi="Palatino Linotype"/>
          <w:bCs/>
          <w:iCs/>
          <w:sz w:val="22"/>
          <w:szCs w:val="22"/>
        </w:rPr>
        <w:t xml:space="preserve"> </w:t>
      </w:r>
    </w:p>
    <w:p w14:paraId="0BF72C77" w14:textId="77777777" w:rsidR="00CD465A" w:rsidRPr="00446AB1" w:rsidRDefault="00CD465A" w:rsidP="00691C7E">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De la misma manera resulta aplicable el criterio sostenido por el Poder Judicial de la Federación de rubro </w:t>
      </w:r>
      <w:r w:rsidRPr="00446AB1">
        <w:rPr>
          <w:rFonts w:ascii="Palatino Linotype" w:hAnsi="Palatino Linotype"/>
          <w:b/>
          <w:bCs/>
          <w:sz w:val="22"/>
          <w:szCs w:val="22"/>
        </w:rPr>
        <w:t>ACTOS CONSENTIDOS TÁCITAMENTE</w:t>
      </w:r>
      <w:r w:rsidRPr="00446AB1">
        <w:rPr>
          <w:rFonts w:ascii="Palatino Linotype" w:hAnsi="Palatino Linotype"/>
          <w:sz w:val="22"/>
          <w:szCs w:val="22"/>
        </w:rPr>
        <w:t xml:space="preserve">, Tesis VI.2o. J/21, emitida en la novena época, por el Segundo Tribunal Colegiado del Sexto Circuito, publicada en la Gaceta del Semanario Judicial de la Federación en agosto de 1995, página 291, número de </w:t>
      </w:r>
      <w:r w:rsidRPr="00446AB1">
        <w:rPr>
          <w:rFonts w:ascii="Palatino Linotype" w:hAnsi="Palatino Linotype"/>
          <w:sz w:val="22"/>
          <w:szCs w:val="22"/>
        </w:rPr>
        <w:lastRenderedPageBreak/>
        <w:t>registro 204707, del que se desprende que cuando no se reclaman los actos de autoridad en la vía y plazos establecidos en la Ley, se presume que el Particular está conforme con los mismos.</w:t>
      </w:r>
    </w:p>
    <w:p w14:paraId="247184C8" w14:textId="77777777" w:rsidR="00CD465A" w:rsidRPr="00446AB1" w:rsidRDefault="00CD465A" w:rsidP="00691C7E">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 </w:t>
      </w:r>
    </w:p>
    <w:p w14:paraId="31FFC54C" w14:textId="77777777" w:rsidR="00CD465A" w:rsidRPr="00446AB1" w:rsidRDefault="00CD465A" w:rsidP="00691C7E">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C40C9E1" w14:textId="77777777" w:rsidR="00CD465A" w:rsidRPr="00446AB1" w:rsidRDefault="00CD465A" w:rsidP="00691C7E">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 </w:t>
      </w:r>
    </w:p>
    <w:p w14:paraId="01C6780D" w14:textId="70B9AC33" w:rsidR="00CD465A" w:rsidRDefault="00CD465A" w:rsidP="00964EED">
      <w:pPr>
        <w:spacing w:line="360" w:lineRule="auto"/>
        <w:contextualSpacing/>
        <w:jc w:val="both"/>
        <w:rPr>
          <w:rFonts w:ascii="Palatino Linotype" w:hAnsi="Palatino Linotype"/>
          <w:sz w:val="22"/>
          <w:szCs w:val="22"/>
        </w:rPr>
      </w:pPr>
      <w:r w:rsidRPr="00446AB1">
        <w:rPr>
          <w:rFonts w:ascii="Palatino Linotype" w:hAnsi="Palatino Linotype"/>
          <w:bCs/>
          <w:sz w:val="22"/>
          <w:szCs w:val="22"/>
        </w:rPr>
        <w:t xml:space="preserve">Asimismo, resulta relevante traer a colación como criterio orientador, el Criterio de Interpretación, con clave de control SO/001/2020, de la Segunda Época, emitido por el Instituto Nacional de Transparencia, Acceso a la Información y Protección de Datos Personales, </w:t>
      </w:r>
      <w:r w:rsidR="00964EED">
        <w:rPr>
          <w:rFonts w:ascii="Palatino Linotype" w:hAnsi="Palatino Linotype"/>
          <w:bCs/>
          <w:sz w:val="22"/>
          <w:szCs w:val="22"/>
        </w:rPr>
        <w:t>el cual establece que</w:t>
      </w:r>
      <w:r w:rsidRPr="00446AB1">
        <w:rPr>
          <w:rFonts w:ascii="Palatino Linotype" w:hAnsi="Palatino Linotype"/>
          <w:sz w:val="22"/>
          <w:szCs w:val="22"/>
        </w:rPr>
        <w:t xml:space="preserve"> es improcedente entrar al análisis de las partes de la respuesta del Sujeto Obligado que no fueron impugnadas por la Recurrente; por lo que, en el presente caso, se tiene por consentida la información relacionada </w:t>
      </w:r>
      <w:r>
        <w:rPr>
          <w:rFonts w:ascii="Palatino Linotype" w:hAnsi="Palatino Linotype"/>
          <w:sz w:val="22"/>
          <w:szCs w:val="22"/>
        </w:rPr>
        <w:t xml:space="preserve">con </w:t>
      </w:r>
      <w:r w:rsidR="00295459">
        <w:rPr>
          <w:rFonts w:ascii="Palatino Linotype" w:hAnsi="Palatino Linotype"/>
          <w:sz w:val="22"/>
          <w:szCs w:val="22"/>
        </w:rPr>
        <w:t>el título profesional de los servidores públicos adscritos al Órgano Interno de Control, así como de la certificación remitida</w:t>
      </w:r>
      <w:r>
        <w:rPr>
          <w:rFonts w:ascii="Palatino Linotype" w:hAnsi="Palatino Linotype"/>
          <w:sz w:val="22"/>
          <w:szCs w:val="22"/>
        </w:rPr>
        <w:t xml:space="preserve"> </w:t>
      </w:r>
      <w:r w:rsidR="00295459">
        <w:rPr>
          <w:rFonts w:ascii="Palatino Linotype" w:hAnsi="Palatino Linotype"/>
          <w:sz w:val="22"/>
          <w:szCs w:val="22"/>
        </w:rPr>
        <w:t xml:space="preserve">de </w:t>
      </w:r>
      <w:r>
        <w:rPr>
          <w:rFonts w:ascii="Palatino Linotype" w:hAnsi="Palatino Linotype"/>
          <w:sz w:val="22"/>
          <w:szCs w:val="22"/>
        </w:rPr>
        <w:t xml:space="preserve">la Titular del </w:t>
      </w:r>
      <w:r w:rsidR="00295459">
        <w:rPr>
          <w:rFonts w:ascii="Palatino Linotype" w:hAnsi="Palatino Linotype"/>
          <w:sz w:val="22"/>
          <w:szCs w:val="22"/>
        </w:rPr>
        <w:t>área solicitada</w:t>
      </w:r>
      <w:r w:rsidRPr="00446AB1">
        <w:rPr>
          <w:rFonts w:ascii="Palatino Linotype" w:hAnsi="Palatino Linotype"/>
          <w:sz w:val="22"/>
          <w:szCs w:val="22"/>
        </w:rPr>
        <w:t xml:space="preserve">, y únicamente se entrará al análisis </w:t>
      </w:r>
      <w:r>
        <w:rPr>
          <w:rFonts w:ascii="Palatino Linotype" w:hAnsi="Palatino Linotype"/>
          <w:sz w:val="22"/>
          <w:szCs w:val="22"/>
        </w:rPr>
        <w:t>de l</w:t>
      </w:r>
      <w:r w:rsidR="00295459">
        <w:rPr>
          <w:rFonts w:ascii="Palatino Linotype" w:hAnsi="Palatino Linotype"/>
          <w:sz w:val="22"/>
          <w:szCs w:val="22"/>
        </w:rPr>
        <w:t xml:space="preserve">os currículums vitae </w:t>
      </w:r>
      <w:r>
        <w:rPr>
          <w:rFonts w:ascii="Palatino Linotype" w:hAnsi="Palatino Linotype"/>
          <w:sz w:val="22"/>
          <w:szCs w:val="22"/>
        </w:rPr>
        <w:t>solicitad</w:t>
      </w:r>
      <w:r w:rsidR="00295459">
        <w:rPr>
          <w:rFonts w:ascii="Palatino Linotype" w:hAnsi="Palatino Linotype"/>
          <w:sz w:val="22"/>
          <w:szCs w:val="22"/>
        </w:rPr>
        <w:t>os</w:t>
      </w:r>
      <w:r>
        <w:rPr>
          <w:rFonts w:ascii="Palatino Linotype" w:hAnsi="Palatino Linotype"/>
          <w:sz w:val="22"/>
          <w:szCs w:val="22"/>
        </w:rPr>
        <w:t>.</w:t>
      </w:r>
    </w:p>
    <w:p w14:paraId="5686820D" w14:textId="77777777" w:rsidR="003C7C12" w:rsidRDefault="003C7C12" w:rsidP="00691C7E">
      <w:pPr>
        <w:spacing w:line="360" w:lineRule="auto"/>
        <w:contextualSpacing/>
        <w:jc w:val="both"/>
        <w:rPr>
          <w:rFonts w:ascii="Palatino Linotype" w:hAnsi="Palatino Linotype"/>
          <w:sz w:val="22"/>
          <w:szCs w:val="22"/>
        </w:rPr>
      </w:pPr>
    </w:p>
    <w:p w14:paraId="1984FF34" w14:textId="164317C5" w:rsidR="003C7C12" w:rsidRPr="003C7C12" w:rsidRDefault="003C7C12" w:rsidP="003C7C12">
      <w:pPr>
        <w:spacing w:line="360" w:lineRule="auto"/>
        <w:contextualSpacing/>
        <w:jc w:val="both"/>
        <w:rPr>
          <w:rFonts w:ascii="Palatino Linotype" w:eastAsia="Calibri" w:hAnsi="Palatino Linotype" w:cs="Tahoma"/>
          <w:bCs/>
          <w:color w:val="0C0C0C"/>
          <w:sz w:val="22"/>
          <w:szCs w:val="22"/>
          <w:lang w:eastAsia="es-MX"/>
        </w:rPr>
      </w:pPr>
      <w:r w:rsidRPr="003C7C12">
        <w:rPr>
          <w:rFonts w:ascii="Palatino Linotype" w:eastAsia="Calibri" w:hAnsi="Palatino Linotype" w:cs="Tahoma"/>
          <w:bCs/>
          <w:color w:val="0C0C0C"/>
          <w:sz w:val="22"/>
          <w:szCs w:val="22"/>
          <w:lang w:eastAsia="es-MX"/>
        </w:rPr>
        <w:t xml:space="preserve">Por otra parte, a través </w:t>
      </w:r>
      <w:r>
        <w:rPr>
          <w:rFonts w:ascii="Palatino Linotype" w:eastAsia="Calibri" w:hAnsi="Palatino Linotype" w:cs="Tahoma"/>
          <w:bCs/>
          <w:color w:val="0C0C0C"/>
          <w:sz w:val="22"/>
          <w:szCs w:val="22"/>
          <w:lang w:eastAsia="es-MX"/>
        </w:rPr>
        <w:t>de la solicitud de información</w:t>
      </w:r>
      <w:r w:rsidRPr="003C7C12">
        <w:rPr>
          <w:rFonts w:ascii="Palatino Linotype" w:eastAsia="Calibri" w:hAnsi="Palatino Linotype" w:cs="Tahoma"/>
          <w:bCs/>
          <w:color w:val="0C0C0C"/>
          <w:sz w:val="22"/>
          <w:szCs w:val="22"/>
          <w:lang w:eastAsia="es-MX"/>
        </w:rPr>
        <w:t>, el Particular realizó las siguientes</w:t>
      </w:r>
      <w:r w:rsidRPr="003C7C12">
        <w:rPr>
          <w:rFonts w:ascii="Palatino Linotype" w:eastAsia="Calibri" w:hAnsi="Palatino Linotype" w:cs="Tahoma"/>
          <w:bCs/>
          <w:color w:val="0C0C0C"/>
          <w:sz w:val="22"/>
          <w:szCs w:val="22"/>
          <w:lang w:eastAsia="es-MX"/>
        </w:rPr>
        <w:br/>
        <w:t>manifestaciones: “…</w:t>
      </w:r>
      <w:r w:rsidRPr="00295459">
        <w:rPr>
          <w:rFonts w:ascii="Palatino Linotype" w:hAnsi="Palatino Linotype"/>
          <w:i/>
          <w:iCs/>
          <w:color w:val="000000"/>
          <w:sz w:val="22"/>
          <w:szCs w:val="22"/>
          <w:lang w:eastAsia="es-MX"/>
        </w:rPr>
        <w:t>ya que solo actúa bajo sus propios intereses y realiza acciones fuera de su marco legal, y no deja funcionar la operación del ayuntamiento.</w:t>
      </w:r>
      <w:r w:rsidRPr="003C7C12">
        <w:rPr>
          <w:rFonts w:ascii="Palatino Linotype" w:eastAsia="Calibri" w:hAnsi="Palatino Linotype" w:cs="Tahoma"/>
          <w:bCs/>
          <w:color w:val="0C0C0C"/>
          <w:sz w:val="22"/>
          <w:szCs w:val="22"/>
          <w:lang w:eastAsia="es-MX"/>
        </w:rPr>
        <w:t>”; las cuales únicamente contienen afirmaciones sobre apreciaciones subjetivas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carentes de sustento, al no presentar, ni aportar elementos que apoyen la localización de la</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información requerida, ya que refieren a pronunciamientos a la forma de actuar del Sujeto</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 xml:space="preserve">Obligado, mismas que no corresponden a </w:t>
      </w:r>
      <w:r w:rsidRPr="003C7C12">
        <w:rPr>
          <w:rFonts w:ascii="Palatino Linotype" w:eastAsia="Calibri" w:hAnsi="Palatino Linotype" w:cs="Tahoma"/>
          <w:bCs/>
          <w:color w:val="0C0C0C"/>
          <w:sz w:val="22"/>
          <w:szCs w:val="22"/>
          <w:lang w:eastAsia="es-MX"/>
        </w:rPr>
        <w:lastRenderedPageBreak/>
        <w:t>una solicitud de acceso y por lo tanto, las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mismas devienen de IMPROCEDENTES; por lo que deben desestimarse para todos los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efectos a que haya lugar.</w:t>
      </w:r>
    </w:p>
    <w:p w14:paraId="61266887" w14:textId="77777777" w:rsidR="003C7C12" w:rsidRPr="00B131FB" w:rsidRDefault="003C7C12" w:rsidP="00691C7E">
      <w:pPr>
        <w:spacing w:line="360" w:lineRule="auto"/>
        <w:contextualSpacing/>
        <w:jc w:val="both"/>
        <w:rPr>
          <w:rFonts w:ascii="Palatino Linotype" w:hAnsi="Palatino Linotype"/>
          <w:sz w:val="22"/>
          <w:szCs w:val="22"/>
        </w:rPr>
      </w:pPr>
    </w:p>
    <w:p w14:paraId="1006B5BD" w14:textId="1E1018D4" w:rsidR="00CD465A" w:rsidRPr="00DD2CF2" w:rsidRDefault="00CD465A" w:rsidP="00691C7E">
      <w:pPr>
        <w:spacing w:line="360" w:lineRule="auto"/>
        <w:contextualSpacing/>
        <w:jc w:val="both"/>
        <w:rPr>
          <w:rFonts w:ascii="Palatino Linotype" w:eastAsia="Calibri" w:hAnsi="Palatino Linotype" w:cs="Tahoma"/>
          <w:bCs/>
          <w:sz w:val="22"/>
          <w:szCs w:val="22"/>
        </w:rPr>
      </w:pPr>
      <w:r w:rsidRPr="00DD2CF2">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0029545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w:t>
      </w:r>
      <w:r w:rsidRPr="00DD2CF2">
        <w:rPr>
          <w:rFonts w:ascii="Palatino Linotype" w:eastAsia="Calibri" w:hAnsi="Palatino Linotype" w:cs="Tahoma"/>
          <w:iCs/>
          <w:sz w:val="22"/>
          <w:szCs w:val="22"/>
          <w:lang w:eastAsia="es-ES_tradnl"/>
        </w:rPr>
        <w:t>l escrito recursal</w:t>
      </w:r>
      <w:r w:rsidR="00295459">
        <w:rPr>
          <w:rFonts w:ascii="Palatino Linotype" w:eastAsia="Calibri" w:hAnsi="Palatino Linotype" w:cs="Tahoma"/>
          <w:iCs/>
          <w:sz w:val="22"/>
          <w:szCs w:val="22"/>
          <w:lang w:eastAsia="es-ES_tradnl"/>
        </w:rPr>
        <w:t xml:space="preserve"> y, el informe justificado</w:t>
      </w:r>
      <w:r w:rsidRPr="00DD2CF2">
        <w:rPr>
          <w:rFonts w:ascii="Palatino Linotype" w:eastAsia="Calibri" w:hAnsi="Palatino Linotype" w:cs="Tahoma"/>
          <w:iCs/>
          <w:sz w:val="22"/>
          <w:szCs w:val="22"/>
          <w:lang w:eastAsia="es-ES_tradnl"/>
        </w:rPr>
        <w:t xml:space="preserve"> </w:t>
      </w:r>
      <w:r w:rsidRPr="00DD2CF2">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DD2CF2">
        <w:rPr>
          <w:rFonts w:ascii="Palatino Linotype" w:eastAsia="Calibri" w:hAnsi="Palatino Linotype" w:cs="Tahoma"/>
          <w:b/>
          <w:sz w:val="22"/>
          <w:szCs w:val="22"/>
        </w:rPr>
        <w:t xml:space="preserve">. </w:t>
      </w:r>
    </w:p>
    <w:p w14:paraId="6C76CF73" w14:textId="77777777" w:rsidR="00CD465A" w:rsidRPr="00DD2CF2" w:rsidRDefault="00CD465A" w:rsidP="00691C7E">
      <w:pPr>
        <w:spacing w:line="360" w:lineRule="auto"/>
        <w:contextualSpacing/>
        <w:jc w:val="both"/>
        <w:rPr>
          <w:rFonts w:ascii="Palatino Linotype" w:hAnsi="Palatino Linotype"/>
          <w:color w:val="000000"/>
          <w:sz w:val="22"/>
          <w:szCs w:val="22"/>
          <w:lang w:eastAsia="es-ES_tradnl"/>
        </w:rPr>
      </w:pPr>
    </w:p>
    <w:p w14:paraId="25016D09" w14:textId="77777777" w:rsidR="00CD465A" w:rsidRPr="00DD2CF2" w:rsidRDefault="00CD465A" w:rsidP="00691C7E">
      <w:pPr>
        <w:pStyle w:val="Ttulo2"/>
        <w:spacing w:before="0" w:after="0" w:line="360" w:lineRule="auto"/>
        <w:contextualSpacing/>
        <w:jc w:val="both"/>
        <w:rPr>
          <w:rFonts w:ascii="Palatino Linotype" w:hAnsi="Palatino Linotype"/>
          <w:b/>
          <w:bCs/>
          <w:color w:val="auto"/>
          <w:sz w:val="22"/>
          <w:szCs w:val="22"/>
        </w:rPr>
      </w:pPr>
      <w:bookmarkStart w:id="12" w:name="_Toc208412747"/>
      <w:r w:rsidRPr="00DD2CF2">
        <w:rPr>
          <w:rFonts w:ascii="Palatino Linotype" w:hAnsi="Palatino Linotype"/>
          <w:b/>
          <w:bCs/>
          <w:color w:val="auto"/>
          <w:sz w:val="22"/>
          <w:szCs w:val="22"/>
          <w:lang w:val="es-ES"/>
        </w:rPr>
        <w:t xml:space="preserve">CUARTO. </w:t>
      </w:r>
      <w:r w:rsidRPr="00DD2CF2">
        <w:rPr>
          <w:rFonts w:ascii="Palatino Linotype" w:hAnsi="Palatino Linotype"/>
          <w:b/>
          <w:bCs/>
          <w:color w:val="auto"/>
          <w:sz w:val="22"/>
          <w:szCs w:val="22"/>
        </w:rPr>
        <w:t>Marco normativo aplicable en materia de transparencia y acceso a la información pública</w:t>
      </w:r>
      <w:bookmarkEnd w:id="12"/>
    </w:p>
    <w:p w14:paraId="42C0A84B"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p>
    <w:p w14:paraId="74051DA9"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4FC320"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p>
    <w:p w14:paraId="25FD574D" w14:textId="77777777" w:rsidR="00CD465A" w:rsidRPr="00DD2CF2" w:rsidRDefault="00CD465A" w:rsidP="00691C7E">
      <w:pPr>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0AF30E"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p>
    <w:p w14:paraId="561B0E8A"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7A8A9943"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lastRenderedPageBreak/>
        <w:t>El artículo 12, que, quienes generen, recopilen, administren, manejen, procesen, archiven o conserven información pública serán responsables de la misma.</w:t>
      </w:r>
    </w:p>
    <w:p w14:paraId="32269820"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p>
    <w:p w14:paraId="0DA6D5F9"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46B7CD5" w14:textId="77777777" w:rsidR="00CD465A" w:rsidRPr="00DD2CF2" w:rsidRDefault="00CD465A" w:rsidP="00691C7E">
      <w:pPr>
        <w:widowControl w:val="0"/>
        <w:spacing w:line="360" w:lineRule="auto"/>
        <w:contextualSpacing/>
        <w:jc w:val="both"/>
        <w:rPr>
          <w:rFonts w:ascii="Palatino Linotype" w:hAnsi="Palatino Linotype" w:cs="Tahoma"/>
          <w:sz w:val="22"/>
          <w:szCs w:val="22"/>
          <w:lang w:eastAsia="es-MX"/>
        </w:rPr>
      </w:pPr>
    </w:p>
    <w:p w14:paraId="3AA0ED3E" w14:textId="77777777" w:rsidR="00CD465A" w:rsidRDefault="00CD465A" w:rsidP="00691C7E">
      <w:pPr>
        <w:widowControl w:val="0"/>
        <w:spacing w:line="360" w:lineRule="auto"/>
        <w:contextualSpacing/>
        <w:jc w:val="both"/>
        <w:rPr>
          <w:rFonts w:ascii="Palatino Linotype" w:hAnsi="Palatino Linotype" w:cs="Tahoma"/>
          <w:sz w:val="22"/>
          <w:szCs w:val="22"/>
          <w:lang w:eastAsia="es-MX"/>
        </w:rPr>
      </w:pPr>
      <w:r w:rsidRPr="00DD2CF2">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A32A6" w14:textId="77777777" w:rsidR="00CD465A" w:rsidRDefault="00CD465A" w:rsidP="00691C7E">
      <w:pPr>
        <w:widowControl w:val="0"/>
        <w:spacing w:line="360" w:lineRule="auto"/>
        <w:contextualSpacing/>
        <w:jc w:val="both"/>
        <w:rPr>
          <w:rFonts w:ascii="Palatino Linotype" w:hAnsi="Palatino Linotype" w:cs="Tahoma"/>
          <w:sz w:val="22"/>
          <w:szCs w:val="22"/>
          <w:lang w:eastAsia="es-MX"/>
        </w:rPr>
      </w:pPr>
    </w:p>
    <w:p w14:paraId="22232A42" w14:textId="77777777" w:rsidR="0096670D" w:rsidRPr="0096670D" w:rsidRDefault="0096670D" w:rsidP="00691C7E">
      <w:pPr>
        <w:tabs>
          <w:tab w:val="left" w:pos="4962"/>
        </w:tabs>
        <w:spacing w:line="360" w:lineRule="auto"/>
        <w:contextualSpacing/>
        <w:jc w:val="both"/>
        <w:rPr>
          <w:rFonts w:ascii="Palatino Linotype" w:hAnsi="Palatino Linotype" w:cs="Tahoma"/>
          <w:bCs/>
          <w:iCs/>
          <w:sz w:val="22"/>
          <w:szCs w:val="22"/>
        </w:rPr>
      </w:pPr>
      <w:r w:rsidRPr="0096670D">
        <w:rPr>
          <w:rFonts w:ascii="Palatino Linotype" w:hAnsi="Palatino Linotype" w:cs="Tahoma"/>
          <w:bCs/>
          <w:iCs/>
          <w:sz w:val="22"/>
          <w:szCs w:val="22"/>
        </w:rPr>
        <w:t>El artículo 92, fracción XXI, que la información sobre la información curricular de los servidores públicos, corresponde a una Obligación Común de Transparencia para los Sujetos Obligados.</w:t>
      </w:r>
    </w:p>
    <w:p w14:paraId="016A3D88" w14:textId="77777777" w:rsidR="00CD465A" w:rsidRPr="00DD2CF2" w:rsidRDefault="00CD465A" w:rsidP="00691C7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3C7496B" w14:textId="77777777" w:rsidR="00CD465A" w:rsidRPr="00DD2CF2" w:rsidRDefault="00CD465A" w:rsidP="00691C7E">
      <w:pPr>
        <w:pStyle w:val="Ttulo2"/>
        <w:spacing w:before="0" w:after="0" w:line="360" w:lineRule="auto"/>
        <w:contextualSpacing/>
        <w:rPr>
          <w:rFonts w:ascii="Palatino Linotype" w:hAnsi="Palatino Linotype"/>
          <w:b/>
          <w:bCs/>
          <w:color w:val="auto"/>
          <w:sz w:val="22"/>
          <w:szCs w:val="22"/>
          <w:lang w:val="es-ES"/>
        </w:rPr>
      </w:pPr>
      <w:bookmarkStart w:id="13" w:name="_Toc208412748"/>
      <w:r w:rsidRPr="00DD2CF2">
        <w:rPr>
          <w:rFonts w:ascii="Palatino Linotype" w:hAnsi="Palatino Linotype"/>
          <w:b/>
          <w:bCs/>
          <w:color w:val="auto"/>
          <w:sz w:val="22"/>
          <w:szCs w:val="22"/>
          <w:lang w:val="es-ES"/>
        </w:rPr>
        <w:t>QUINTO. Estudio de Fondo</w:t>
      </w:r>
      <w:bookmarkEnd w:id="13"/>
    </w:p>
    <w:p w14:paraId="6F5884DB" w14:textId="77777777" w:rsidR="00CD465A" w:rsidRPr="00DD2CF2" w:rsidRDefault="00CD465A" w:rsidP="00691C7E">
      <w:pPr>
        <w:spacing w:line="360" w:lineRule="auto"/>
        <w:contextualSpacing/>
        <w:jc w:val="both"/>
        <w:rPr>
          <w:rFonts w:ascii="Palatino Linotype" w:hAnsi="Palatino Linotype" w:cs="Tahoma"/>
          <w:b/>
          <w:sz w:val="22"/>
          <w:szCs w:val="22"/>
          <w:lang w:val="es-ES"/>
        </w:rPr>
      </w:pPr>
    </w:p>
    <w:p w14:paraId="31EDBBF2" w14:textId="7DADA1B9" w:rsidR="00CD465A" w:rsidRPr="00DD2CF2" w:rsidRDefault="00CD465A" w:rsidP="00691C7E">
      <w:pPr>
        <w:widowControl w:val="0"/>
        <w:spacing w:line="360" w:lineRule="auto"/>
        <w:contextualSpacing/>
        <w:jc w:val="both"/>
        <w:rPr>
          <w:rFonts w:ascii="Palatino Linotype" w:hAnsi="Palatino Linotype" w:cs="Tahoma"/>
          <w:sz w:val="22"/>
          <w:szCs w:val="22"/>
          <w:lang w:val="es-ES"/>
        </w:rPr>
      </w:pPr>
      <w:r w:rsidRPr="00DD2CF2">
        <w:rPr>
          <w:rFonts w:ascii="Palatino Linotype" w:hAnsi="Palatino Linotype" w:cs="Tahoma"/>
          <w:bCs/>
          <w:iCs/>
          <w:sz w:val="22"/>
          <w:szCs w:val="22"/>
        </w:rPr>
        <w:t>Expuestas las posturas de las partes, se procede a realizar el análisi</w:t>
      </w:r>
      <w:r>
        <w:rPr>
          <w:rFonts w:ascii="Palatino Linotype" w:hAnsi="Palatino Linotype" w:cs="Tahoma"/>
          <w:bCs/>
          <w:iCs/>
          <w:sz w:val="22"/>
          <w:szCs w:val="22"/>
        </w:rPr>
        <w:t>s del agravio hecho valer por el</w:t>
      </w:r>
      <w:r w:rsidRPr="00DD2CF2">
        <w:rPr>
          <w:rFonts w:ascii="Palatino Linotype" w:hAnsi="Palatino Linotype" w:cs="Tahoma"/>
          <w:bCs/>
          <w:iCs/>
          <w:sz w:val="22"/>
          <w:szCs w:val="22"/>
        </w:rPr>
        <w:t xml:space="preserve"> ahora Recurrente, </w:t>
      </w:r>
      <w:r w:rsidRPr="00DD2CF2">
        <w:rPr>
          <w:rFonts w:ascii="Palatino Linotype" w:hAnsi="Palatino Linotype" w:cs="Tahoma"/>
          <w:sz w:val="22"/>
          <w:szCs w:val="22"/>
          <w:lang w:val="es-ES"/>
        </w:rPr>
        <w:t>referente a la entrega de información</w:t>
      </w:r>
      <w:r>
        <w:rPr>
          <w:rFonts w:ascii="Palatino Linotype" w:hAnsi="Palatino Linotype" w:cs="Tahoma"/>
          <w:sz w:val="22"/>
          <w:szCs w:val="22"/>
          <w:lang w:val="es-ES"/>
        </w:rPr>
        <w:t xml:space="preserve"> </w:t>
      </w:r>
      <w:r w:rsidR="0096670D">
        <w:rPr>
          <w:rFonts w:ascii="Palatino Linotype" w:hAnsi="Palatino Linotype" w:cs="Tahoma"/>
          <w:sz w:val="22"/>
          <w:szCs w:val="22"/>
          <w:lang w:val="es-ES"/>
        </w:rPr>
        <w:t>incompleta</w:t>
      </w:r>
      <w:r w:rsidRPr="00DD2CF2">
        <w:rPr>
          <w:rFonts w:ascii="Palatino Linotype" w:hAnsi="Palatino Linotype" w:cs="Tahoma"/>
          <w:sz w:val="22"/>
          <w:szCs w:val="22"/>
          <w:lang w:val="es-ES"/>
        </w:rPr>
        <w:t>, para lo cual resulta necesario contextualizar la solicitud de información</w:t>
      </w:r>
      <w:r>
        <w:rPr>
          <w:rFonts w:ascii="Palatino Linotype" w:hAnsi="Palatino Linotype" w:cs="Tahoma"/>
          <w:sz w:val="22"/>
          <w:szCs w:val="22"/>
          <w:lang w:val="es-ES"/>
        </w:rPr>
        <w:t xml:space="preserve"> relacionada con la </w:t>
      </w:r>
      <w:r w:rsidR="0096670D">
        <w:rPr>
          <w:rFonts w:ascii="Palatino Linotype" w:hAnsi="Palatino Linotype" w:cs="Tahoma"/>
          <w:sz w:val="22"/>
          <w:szCs w:val="22"/>
          <w:lang w:val="es-ES"/>
        </w:rPr>
        <w:t>información curricular del personal adscrito a la Contraloría Municipal del Ayuntamiento de Atlacomulco</w:t>
      </w:r>
      <w:r w:rsidRPr="00DD2CF2">
        <w:rPr>
          <w:rFonts w:ascii="Palatino Linotype" w:hAnsi="Palatino Linotype" w:cs="Tahoma"/>
          <w:sz w:val="22"/>
          <w:szCs w:val="22"/>
          <w:lang w:val="es-ES"/>
        </w:rPr>
        <w:t>.</w:t>
      </w:r>
    </w:p>
    <w:p w14:paraId="08500C75" w14:textId="77777777" w:rsidR="00CD465A" w:rsidRPr="00DD2CF2" w:rsidRDefault="00CD465A" w:rsidP="00691C7E">
      <w:pPr>
        <w:widowControl w:val="0"/>
        <w:spacing w:line="360" w:lineRule="auto"/>
        <w:contextualSpacing/>
        <w:jc w:val="both"/>
        <w:rPr>
          <w:rFonts w:ascii="Palatino Linotype" w:hAnsi="Palatino Linotype" w:cs="Tahoma"/>
          <w:sz w:val="22"/>
          <w:szCs w:val="22"/>
          <w:lang w:val="es-ES"/>
        </w:rPr>
      </w:pPr>
    </w:p>
    <w:p w14:paraId="5F674DD1"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964EED">
        <w:rPr>
          <w:rFonts w:ascii="Palatino Linotype" w:eastAsia="Calibri" w:hAnsi="Palatino Linotype"/>
          <w:sz w:val="22"/>
          <w:szCs w:val="22"/>
          <w:lang w:eastAsia="en-US"/>
        </w:rPr>
        <w:t xml:space="preserve">Al respecto, el </w:t>
      </w:r>
      <w:r w:rsidRPr="00964EED">
        <w:rPr>
          <w:rFonts w:ascii="Palatino Linotype" w:eastAsia="Calibri" w:hAnsi="Palatino Linotype"/>
          <w:i/>
          <w:iCs/>
          <w:sz w:val="22"/>
          <w:szCs w:val="22"/>
          <w:lang w:eastAsia="en-US"/>
        </w:rPr>
        <w:t>currículum vitae,</w:t>
      </w:r>
      <w:r w:rsidRPr="00964EED">
        <w:rPr>
          <w:rFonts w:ascii="Palatino Linotype" w:eastAsia="Calibri" w:hAnsi="Palatino Linotype"/>
          <w:sz w:val="22"/>
          <w:szCs w:val="22"/>
          <w:lang w:eastAsia="en-US"/>
        </w:rPr>
        <w:t xml:space="preserve"> es aquel documento que las personas elaboran con los datos de identificación y contacto, preparación académica y experiencia profesional, para presentarse ante un posible empleador. Por lo que, dicho documento da cuenta de la </w:t>
      </w:r>
      <w:r w:rsidRPr="00964EED">
        <w:rPr>
          <w:rFonts w:ascii="Palatino Linotype" w:eastAsia="Calibri" w:hAnsi="Palatino Linotype"/>
          <w:sz w:val="22"/>
          <w:szCs w:val="22"/>
          <w:lang w:eastAsia="en-US"/>
        </w:rPr>
        <w:lastRenderedPageBreak/>
        <w:t>preparación académica y la experiencia laboral, lo cual permite identificar el nivel de conocimientos de su titular, así como, su perfil profesional o laboral.</w:t>
      </w:r>
    </w:p>
    <w:p w14:paraId="1921443D"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2C438E8F"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964EED">
        <w:rPr>
          <w:rFonts w:ascii="Palatino Linotype" w:eastAsia="Calibri" w:hAnsi="Palatino Linotype"/>
          <w:sz w:val="22"/>
          <w:szCs w:val="22"/>
          <w:lang w:eastAsia="en-US"/>
        </w:rPr>
        <w:t xml:space="preserve">En ese orden de ideas, el documento en comento, si bien, </w:t>
      </w:r>
      <w:r w:rsidRPr="00964EED">
        <w:rPr>
          <w:rFonts w:ascii="Palatino Linotype" w:eastAsia="Calibri" w:hAnsi="Palatino Linotype"/>
          <w:b/>
          <w:bCs/>
          <w:sz w:val="22"/>
          <w:szCs w:val="22"/>
          <w:lang w:eastAsia="en-US"/>
        </w:rPr>
        <w:t>se trata de aquel elaborado por cada persona,</w:t>
      </w:r>
      <w:r w:rsidRPr="00964EED">
        <w:rPr>
          <w:rFonts w:ascii="Palatino Linotype" w:eastAsia="Calibri" w:hAnsi="Palatino Linotype"/>
          <w:sz w:val="22"/>
          <w:szCs w:val="22"/>
          <w:lang w:eastAsia="en-U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6C0D8D8"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1F4BA898"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964EED">
        <w:rPr>
          <w:rFonts w:ascii="Palatino Linotype" w:eastAsia="Calibri" w:hAnsi="Palatino Linotype"/>
          <w:sz w:val="22"/>
          <w:szCs w:val="22"/>
          <w:lang w:eastAsia="en-U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Ayuntamiento de San Antonio la Isla.</w:t>
      </w:r>
    </w:p>
    <w:p w14:paraId="348F85B1" w14:textId="77777777" w:rsidR="00964EED" w:rsidRPr="00964EED" w:rsidRDefault="00964EED" w:rsidP="00964EED">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0108B32B" w14:textId="77777777" w:rsidR="00964EED" w:rsidRPr="00964EED" w:rsidRDefault="00964EED" w:rsidP="00964EED">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bCs/>
          <w:color w:val="000000"/>
          <w:sz w:val="22"/>
          <w:szCs w:val="22"/>
          <w:lang w:val="es-ES" w:eastAsia="es-MX"/>
          <w14:ligatures w14:val="standardContextual"/>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964EED">
        <w:rPr>
          <w:rFonts w:ascii="Palatino Linotype" w:eastAsia="Calibri" w:hAnsi="Palatino Linotype" w:cs="Tahoma"/>
          <w:bCs/>
          <w:iCs/>
          <w:color w:val="000000"/>
          <w:sz w:val="22"/>
          <w:szCs w:val="22"/>
          <w:lang w:eastAsia="es-MX"/>
          <w14:ligatures w14:val="standardContextual"/>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45CE2042" w14:textId="77777777" w:rsidR="00964EED" w:rsidRPr="00964EED" w:rsidRDefault="00964EED" w:rsidP="00964EED">
      <w:pPr>
        <w:spacing w:line="360" w:lineRule="auto"/>
        <w:ind w:right="-28"/>
        <w:contextualSpacing/>
        <w:jc w:val="both"/>
        <w:rPr>
          <w:rFonts w:ascii="Palatino Linotype" w:eastAsia="Calibri" w:hAnsi="Palatino Linotype" w:cs="Tahoma"/>
          <w:bCs/>
          <w:color w:val="000000"/>
          <w:sz w:val="22"/>
          <w:szCs w:val="22"/>
          <w:lang w:eastAsia="es-MX"/>
          <w14:ligatures w14:val="standardContextual"/>
        </w:rPr>
      </w:pPr>
    </w:p>
    <w:p w14:paraId="0FB86131" w14:textId="77777777" w:rsidR="00964EED" w:rsidRPr="00964EED" w:rsidRDefault="00964EED" w:rsidP="00964EED">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bCs/>
          <w:color w:val="000000"/>
          <w:sz w:val="22"/>
          <w:szCs w:val="22"/>
          <w:lang w:eastAsia="es-MX"/>
          <w14:ligatures w14:val="standardContextual"/>
        </w:rPr>
        <w:lastRenderedPageBreak/>
        <w:t xml:space="preserve">En ese contexto, según Islas, Jorge (2016), en la “Ley General de Transparencia y Acceso a la Información Pública Comentada” (p. 244), refirió que el </w:t>
      </w:r>
      <w:r w:rsidRPr="00964EED">
        <w:rPr>
          <w:rFonts w:ascii="Palatino Linotype" w:eastAsia="Calibri" w:hAnsi="Palatino Linotype" w:cs="Tahoma"/>
          <w:b/>
          <w:bCs/>
          <w:iCs/>
          <w:color w:val="000000"/>
          <w:sz w:val="22"/>
          <w:szCs w:val="22"/>
          <w:lang w:eastAsia="es-MX"/>
          <w14:ligatures w14:val="standardContextual"/>
        </w:rPr>
        <w:t>currículum vitae</w:t>
      </w:r>
      <w:r w:rsidRPr="00964EED">
        <w:rPr>
          <w:rFonts w:ascii="Palatino Linotype" w:eastAsia="Calibri" w:hAnsi="Palatino Linotype" w:cs="Tahoma"/>
          <w:b/>
          <w:bCs/>
          <w:color w:val="000000"/>
          <w:sz w:val="22"/>
          <w:szCs w:val="22"/>
          <w:lang w:eastAsia="es-MX"/>
          <w14:ligatures w14:val="standardContextual"/>
        </w:rPr>
        <w:t xml:space="preserve"> </w:t>
      </w:r>
      <w:r w:rsidRPr="00964EED">
        <w:rPr>
          <w:rFonts w:ascii="Palatino Linotype" w:eastAsia="Calibri" w:hAnsi="Palatino Linotype" w:cs="Tahoma"/>
          <w:bCs/>
          <w:color w:val="000000"/>
          <w:sz w:val="22"/>
          <w:szCs w:val="22"/>
          <w:lang w:eastAsia="es-MX"/>
          <w14:ligatures w14:val="standardContextual"/>
        </w:rPr>
        <w:t>d</w:t>
      </w:r>
      <w:r w:rsidRPr="00964EED">
        <w:rPr>
          <w:rFonts w:ascii="Palatino Linotype" w:eastAsia="Calibri" w:hAnsi="Palatino Linotype" w:cs="Tahoma"/>
          <w:b/>
          <w:bCs/>
          <w:color w:val="000000"/>
          <w:sz w:val="22"/>
          <w:szCs w:val="22"/>
          <w:lang w:eastAsia="es-MX"/>
          <w14:ligatures w14:val="standardContextual"/>
        </w:rPr>
        <w:t>e un servidor público, justifica que su formación académica resulta viable para el desempeño eficiente y correcto de su encargo; lo anterior, con el fin de acreditar que dichos trabajadores sean los más capacitados acordes al área solicitada.</w:t>
      </w:r>
    </w:p>
    <w:p w14:paraId="2F75523E" w14:textId="77777777" w:rsidR="00964EED" w:rsidRPr="00964EED" w:rsidRDefault="00964EED" w:rsidP="00964EED">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42E0EC44" w14:textId="77777777" w:rsidR="00964EED" w:rsidRPr="00964EED" w:rsidRDefault="00964EED" w:rsidP="00964EED">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964EED">
        <w:rPr>
          <w:rFonts w:ascii="Palatino Linotype" w:eastAsia="Calibri" w:hAnsi="Palatino Linotype" w:cs="Tahoma"/>
          <w:color w:val="000000"/>
          <w:sz w:val="22"/>
          <w:szCs w:val="22"/>
          <w:lang w:eastAsia="es-MX"/>
          <w14:ligatures w14:val="standardContextual"/>
        </w:rPr>
        <w:t xml:space="preserve">En el mismo sentido, </w:t>
      </w:r>
      <w:r w:rsidRPr="00964EED">
        <w:rPr>
          <w:rFonts w:ascii="Palatino Linotype" w:eastAsia="Palatino Linotype" w:hAnsi="Palatino Linotype" w:cs="Tahoma"/>
          <w:iCs/>
          <w:color w:val="000000"/>
          <w:sz w:val="22"/>
          <w:szCs w:val="22"/>
          <w:lang w:eastAsia="es-MX"/>
          <w14:ligatures w14:val="standardContextual"/>
        </w:rPr>
        <w:t>el</w:t>
      </w:r>
      <w:r w:rsidRPr="00964EED">
        <w:rPr>
          <w:rFonts w:ascii="Palatino Linotype" w:eastAsia="Palatino Linotype" w:hAnsi="Palatino Linotype" w:cs="Tahoma"/>
          <w:bCs/>
          <w:iCs/>
          <w:color w:val="000000"/>
          <w:sz w:val="22"/>
          <w:szCs w:val="22"/>
          <w:lang w:eastAsia="es-MX"/>
          <w14:ligatures w14:val="standardContextual"/>
        </w:rPr>
        <w:t xml:space="preserve"> C</w:t>
      </w:r>
      <w:r w:rsidRPr="00964EED">
        <w:rPr>
          <w:rFonts w:ascii="Palatino Linotype" w:eastAsia="Palatino Linotype" w:hAnsi="Palatino Linotype" w:cs="Tahoma"/>
          <w:iCs/>
          <w:color w:val="000000"/>
          <w:sz w:val="22"/>
          <w:szCs w:val="22"/>
          <w:lang w:eastAsia="es-MX"/>
          <w14:ligatures w14:val="standardContextual"/>
        </w:rPr>
        <w:t xml:space="preserve">riterio de Interpretación, de la Tercera de Época, con número de registro </w:t>
      </w:r>
      <w:r w:rsidRPr="00964EED">
        <w:rPr>
          <w:rFonts w:ascii="Palatino Linotype" w:eastAsia="Palatino Linotype" w:hAnsi="Palatino Linotype" w:cs="Arial"/>
          <w:color w:val="222222"/>
          <w:sz w:val="22"/>
          <w:szCs w:val="22"/>
          <w:shd w:val="clear" w:color="auto" w:fill="FFFFFF"/>
          <w:lang w:eastAsia="es-MX"/>
          <w14:ligatures w14:val="standardContextual"/>
        </w:rPr>
        <w:t>SO/007/2023</w:t>
      </w:r>
      <w:r w:rsidRPr="00964EED">
        <w:rPr>
          <w:rFonts w:ascii="Palatino Linotype" w:eastAsia="Palatino Linotype" w:hAnsi="Palatino Linotype" w:cs="Tahoma"/>
          <w:iCs/>
          <w:color w:val="000000"/>
          <w:sz w:val="22"/>
          <w:szCs w:val="22"/>
          <w:lang w:eastAsia="es-MX"/>
          <w14:ligatures w14:val="standardContextual"/>
        </w:rPr>
        <w:t>, emitido por el Instituto Nacional de Transparencia, Acceso a la Información y Protección de Datos Personales</w:t>
      </w:r>
      <w:r w:rsidRPr="00964EED">
        <w:rPr>
          <w:rFonts w:ascii="Palatino Linotype" w:eastAsia="Calibri" w:hAnsi="Palatino Linotype" w:cs="Tahoma"/>
          <w:bCs/>
          <w:color w:val="000000"/>
          <w:sz w:val="22"/>
          <w:szCs w:val="22"/>
          <w:lang w:eastAsia="es-MX"/>
          <w14:ligatures w14:val="standardContextual"/>
        </w:rPr>
        <w:t>, establece</w:t>
      </w:r>
      <w:r w:rsidRPr="00964EED">
        <w:rPr>
          <w:rFonts w:ascii="Palatino Linotype" w:eastAsia="Calibri" w:hAnsi="Palatino Linotype" w:cs="Tahoma"/>
          <w:color w:val="000000"/>
          <w:sz w:val="22"/>
          <w:szCs w:val="22"/>
          <w:lang w:eastAsia="es-MX"/>
          <w14:ligatures w14:val="standardContextual"/>
        </w:rPr>
        <w:t xml:space="preserve"> que una de las formas en que los ciudadanos pueden evaluar las aptitudes para desempeñar un cargo público determinado, es mediante la </w:t>
      </w:r>
      <w:r w:rsidRPr="00964EED">
        <w:rPr>
          <w:rFonts w:ascii="Palatino Linotype" w:eastAsia="Calibri" w:hAnsi="Palatino Linotype" w:cs="Tahoma"/>
          <w:b/>
          <w:color w:val="000000"/>
          <w:sz w:val="22"/>
          <w:szCs w:val="22"/>
          <w:lang w:eastAsia="es-MX"/>
          <w14:ligatures w14:val="standardContextual"/>
        </w:rPr>
        <w:t xml:space="preserve">publicidad de ciertos datos contenidos en el </w:t>
      </w:r>
      <w:r w:rsidRPr="00964EED">
        <w:rPr>
          <w:rFonts w:ascii="Palatino Linotype" w:eastAsia="Calibri" w:hAnsi="Palatino Linotype" w:cs="Tahoma"/>
          <w:iCs/>
          <w:color w:val="000000"/>
          <w:sz w:val="22"/>
          <w:szCs w:val="22"/>
          <w:lang w:eastAsia="es-MX"/>
          <w14:ligatures w14:val="standardContextual"/>
        </w:rPr>
        <w:t>currículum vitae</w:t>
      </w:r>
      <w:r w:rsidRPr="00964EED">
        <w:rPr>
          <w:rFonts w:ascii="Palatino Linotype" w:eastAsia="Calibri" w:hAnsi="Palatino Linotype" w:cs="Tahoma"/>
          <w:i/>
          <w:color w:val="000000"/>
          <w:sz w:val="22"/>
          <w:szCs w:val="22"/>
          <w:lang w:eastAsia="es-MX"/>
          <w14:ligatures w14:val="standardContextual"/>
        </w:rPr>
        <w:t xml:space="preserve">, </w:t>
      </w:r>
      <w:r w:rsidRPr="00964EED">
        <w:rPr>
          <w:rFonts w:ascii="Palatino Linotype" w:eastAsia="Calibri" w:hAnsi="Palatino Linotype" w:cs="Tahoma"/>
          <w:color w:val="000000"/>
          <w:sz w:val="22"/>
          <w:szCs w:val="22"/>
          <w:lang w:eastAsia="es-MX"/>
          <w14:ligatures w14:val="standardContextual"/>
        </w:rPr>
        <w:t>tales como,</w:t>
      </w:r>
      <w:r w:rsidRPr="00964EED">
        <w:rPr>
          <w:rFonts w:ascii="Palatino Linotype" w:eastAsia="Calibri" w:hAnsi="Palatino Linotype" w:cs="Tahoma"/>
          <w:b/>
          <w:color w:val="000000"/>
          <w:sz w:val="22"/>
          <w:szCs w:val="22"/>
          <w:lang w:eastAsia="es-MX"/>
          <w14:ligatures w14:val="standardContextual"/>
        </w:rPr>
        <w:t xml:space="preserve"> la trayectoria académica, profesional, laboral, así como todos aquellos que acrediten su capacidad, habilidades pericia para ocupar el puesto público. </w:t>
      </w:r>
      <w:r w:rsidRPr="00964EED">
        <w:rPr>
          <w:rFonts w:ascii="Palatino Linotype" w:eastAsia="Calibri" w:hAnsi="Palatino Linotype" w:cs="Tahoma"/>
          <w:color w:val="000000"/>
          <w:sz w:val="22"/>
          <w:szCs w:val="22"/>
          <w:lang w:eastAsia="es-MX"/>
          <w14:ligatures w14:val="standardContextual"/>
        </w:rPr>
        <w:t>Lo anterior, para favorecer la rendición de cuentas, pues la publicidad de lo anterior tiene como fin verificar el correcto desempeño de los sujetos obligados.</w:t>
      </w:r>
    </w:p>
    <w:p w14:paraId="49D4BB14" w14:textId="77777777" w:rsidR="00964EED" w:rsidRPr="00964EED" w:rsidRDefault="00964EED" w:rsidP="00964EED">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2BF6E5B9" w14:textId="0D13C2E9" w:rsidR="0096670D" w:rsidRDefault="0096670D" w:rsidP="00691C7E">
      <w:pPr>
        <w:spacing w:line="360" w:lineRule="auto"/>
        <w:contextualSpacing/>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Ahora bien, sobre el área requerida, resulta oportuno traer a estudio l</w:t>
      </w:r>
      <w:r w:rsidR="00787E60">
        <w:rPr>
          <w:rFonts w:ascii="Palatino Linotype" w:eastAsia="Calibri" w:hAnsi="Palatino Linotype"/>
          <w:bCs/>
          <w:iCs/>
          <w:color w:val="000000" w:themeColor="text1"/>
          <w:sz w:val="22"/>
          <w:szCs w:val="22"/>
          <w:lang w:eastAsia="en-US"/>
        </w:rPr>
        <w:t>os</w:t>
      </w:r>
      <w:r>
        <w:rPr>
          <w:rFonts w:ascii="Palatino Linotype" w:eastAsia="Calibri" w:hAnsi="Palatino Linotype"/>
          <w:bCs/>
          <w:iCs/>
          <w:color w:val="000000" w:themeColor="text1"/>
          <w:sz w:val="22"/>
          <w:szCs w:val="22"/>
          <w:lang w:eastAsia="en-US"/>
        </w:rPr>
        <w:t xml:space="preserve"> artículo</w:t>
      </w:r>
      <w:r w:rsidR="00787E60">
        <w:rPr>
          <w:rFonts w:ascii="Palatino Linotype" w:eastAsia="Calibri" w:hAnsi="Palatino Linotype"/>
          <w:bCs/>
          <w:iCs/>
          <w:color w:val="000000" w:themeColor="text1"/>
          <w:sz w:val="22"/>
          <w:szCs w:val="22"/>
          <w:lang w:eastAsia="en-US"/>
        </w:rPr>
        <w:t>s</w:t>
      </w:r>
      <w:r>
        <w:rPr>
          <w:rFonts w:ascii="Palatino Linotype" w:eastAsia="Calibri" w:hAnsi="Palatino Linotype"/>
          <w:bCs/>
          <w:iCs/>
          <w:color w:val="000000" w:themeColor="text1"/>
          <w:sz w:val="22"/>
          <w:szCs w:val="22"/>
          <w:lang w:eastAsia="en-US"/>
        </w:rPr>
        <w:t xml:space="preserve"> </w:t>
      </w:r>
      <w:r w:rsidR="00787E60">
        <w:rPr>
          <w:rFonts w:ascii="Palatino Linotype" w:eastAsia="Calibri" w:hAnsi="Palatino Linotype"/>
          <w:bCs/>
          <w:iCs/>
          <w:color w:val="000000" w:themeColor="text1"/>
          <w:sz w:val="22"/>
          <w:szCs w:val="22"/>
          <w:lang w:eastAsia="en-US"/>
        </w:rPr>
        <w:t xml:space="preserve">73, 74 numerales 15, 15.1, 15.2, 15.3. 15.4 y 15.5, del Bando Municipal de Atlacomulco, dos mil veinticinco, en los cuales se establece que para el adecuado funcionamiento de la Administración Pública Municipal, cada dependencia o Dirección contará con los Departamentos, Coordinaciones, Oficialías, Áreas y Unidades Administrativas, entre las que se localiza; </w:t>
      </w:r>
      <w:r w:rsidR="00787E60" w:rsidRPr="00787E60">
        <w:rPr>
          <w:rFonts w:ascii="Palatino Linotype" w:eastAsia="Calibri" w:hAnsi="Palatino Linotype"/>
          <w:bCs/>
          <w:iCs/>
          <w:color w:val="000000" w:themeColor="text1"/>
          <w:sz w:val="22"/>
          <w:szCs w:val="22"/>
          <w:lang w:eastAsia="en-US"/>
        </w:rPr>
        <w:t>El Órgano Interno de Control Municipal, es el encargado de promover, evaluar y fortalecer el buen funcionamiento del control interno, competente para aplicar las leyes en materia de responsabilidades de los servidores públicos. Las atribuciones del Órgano Interno de Control, se encuentran contempladas en el artículo 112 de la Ley Orgánica Municipal.</w:t>
      </w:r>
    </w:p>
    <w:p w14:paraId="36853F63" w14:textId="77777777" w:rsidR="00787E60" w:rsidRDefault="00787E60" w:rsidP="00691C7E">
      <w:pPr>
        <w:spacing w:line="360" w:lineRule="auto"/>
        <w:contextualSpacing/>
        <w:jc w:val="both"/>
        <w:rPr>
          <w:rFonts w:ascii="Palatino Linotype" w:eastAsia="Calibri" w:hAnsi="Palatino Linotype"/>
          <w:bCs/>
          <w:iCs/>
          <w:color w:val="000000" w:themeColor="text1"/>
          <w:sz w:val="22"/>
          <w:szCs w:val="22"/>
          <w:lang w:eastAsia="en-US"/>
        </w:rPr>
      </w:pPr>
    </w:p>
    <w:p w14:paraId="2BE09179" w14:textId="07DA800D" w:rsidR="00787E60" w:rsidRPr="004B0DBB" w:rsidRDefault="00787E60" w:rsidP="00691C7E">
      <w:pPr>
        <w:spacing w:line="360" w:lineRule="auto"/>
        <w:contextualSpacing/>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lastRenderedPageBreak/>
        <w:t>Para el ejercicio de sus atribuciones el Órgano Interno de Control se auxiliará de las siguientes unidades administrativas:</w:t>
      </w:r>
      <w:r w:rsidR="004B0DBB">
        <w:rPr>
          <w:rFonts w:ascii="Palatino Linotype" w:eastAsia="Calibri" w:hAnsi="Palatino Linotype"/>
          <w:bCs/>
          <w:iCs/>
          <w:color w:val="000000" w:themeColor="text1"/>
          <w:sz w:val="22"/>
          <w:szCs w:val="22"/>
          <w:lang w:eastAsia="en-US"/>
        </w:rPr>
        <w:t xml:space="preserve"> </w:t>
      </w:r>
      <w:r w:rsidRPr="004B0DBB">
        <w:rPr>
          <w:rFonts w:ascii="Palatino Linotype" w:eastAsia="Calibri" w:hAnsi="Palatino Linotype"/>
          <w:bCs/>
          <w:iCs/>
          <w:color w:val="000000" w:themeColor="text1"/>
          <w:sz w:val="22"/>
          <w:szCs w:val="22"/>
          <w:lang w:eastAsia="en-US"/>
        </w:rPr>
        <w:t>Autoridad Investigadora</w:t>
      </w:r>
      <w:r w:rsidR="004B0DBB">
        <w:rPr>
          <w:rFonts w:ascii="Palatino Linotype" w:eastAsia="Calibri" w:hAnsi="Palatino Linotype"/>
          <w:bCs/>
          <w:iCs/>
          <w:color w:val="000000" w:themeColor="text1"/>
          <w:sz w:val="22"/>
          <w:szCs w:val="22"/>
          <w:lang w:eastAsia="en-US"/>
        </w:rPr>
        <w:t xml:space="preserve">; </w:t>
      </w:r>
      <w:r w:rsidRPr="004B0DBB">
        <w:rPr>
          <w:rFonts w:ascii="Palatino Linotype" w:eastAsia="Calibri" w:hAnsi="Palatino Linotype"/>
          <w:bCs/>
          <w:iCs/>
          <w:color w:val="000000" w:themeColor="text1"/>
          <w:sz w:val="22"/>
          <w:szCs w:val="22"/>
          <w:lang w:eastAsia="en-US"/>
        </w:rPr>
        <w:t>Autoridad Substanciadora;</w:t>
      </w:r>
      <w:r w:rsidR="004B0DBB">
        <w:rPr>
          <w:rFonts w:ascii="Palatino Linotype" w:eastAsia="Calibri" w:hAnsi="Palatino Linotype"/>
          <w:bCs/>
          <w:iCs/>
          <w:color w:val="000000" w:themeColor="text1"/>
          <w:sz w:val="22"/>
          <w:szCs w:val="22"/>
          <w:lang w:eastAsia="en-US"/>
        </w:rPr>
        <w:t xml:space="preserve"> </w:t>
      </w:r>
      <w:r w:rsidRPr="004B0DBB">
        <w:rPr>
          <w:rFonts w:ascii="Palatino Linotype" w:eastAsia="Calibri" w:hAnsi="Palatino Linotype"/>
          <w:bCs/>
          <w:iCs/>
          <w:color w:val="000000" w:themeColor="text1"/>
          <w:sz w:val="22"/>
          <w:szCs w:val="22"/>
          <w:lang w:eastAsia="en-US"/>
        </w:rPr>
        <w:t>Autoridad Resolutora;</w:t>
      </w:r>
      <w:r w:rsidR="004B0DBB">
        <w:rPr>
          <w:rFonts w:ascii="Palatino Linotype" w:eastAsia="Calibri" w:hAnsi="Palatino Linotype"/>
          <w:bCs/>
          <w:iCs/>
          <w:color w:val="000000" w:themeColor="text1"/>
          <w:sz w:val="22"/>
          <w:szCs w:val="22"/>
          <w:lang w:eastAsia="en-US"/>
        </w:rPr>
        <w:t xml:space="preserve"> </w:t>
      </w:r>
      <w:r w:rsidRPr="004B0DBB">
        <w:rPr>
          <w:rFonts w:ascii="Palatino Linotype" w:eastAsia="Calibri" w:hAnsi="Palatino Linotype"/>
          <w:bCs/>
          <w:iCs/>
          <w:color w:val="000000" w:themeColor="text1"/>
          <w:sz w:val="22"/>
          <w:szCs w:val="22"/>
          <w:lang w:eastAsia="en-US"/>
        </w:rPr>
        <w:t xml:space="preserve">Área de Auditoria; </w:t>
      </w:r>
      <w:r w:rsidR="004B0DBB">
        <w:rPr>
          <w:rFonts w:ascii="Palatino Linotype" w:eastAsia="Calibri" w:hAnsi="Palatino Linotype"/>
          <w:bCs/>
          <w:iCs/>
          <w:color w:val="000000" w:themeColor="text1"/>
          <w:sz w:val="22"/>
          <w:szCs w:val="22"/>
          <w:lang w:eastAsia="en-US"/>
        </w:rPr>
        <w:t xml:space="preserve">y </w:t>
      </w:r>
      <w:r w:rsidRPr="004B0DBB">
        <w:rPr>
          <w:rFonts w:ascii="Palatino Linotype" w:eastAsia="Calibri" w:hAnsi="Palatino Linotype"/>
          <w:bCs/>
          <w:iCs/>
          <w:color w:val="000000" w:themeColor="text1"/>
          <w:sz w:val="22"/>
          <w:szCs w:val="22"/>
          <w:lang w:eastAsia="en-US"/>
        </w:rPr>
        <w:t>Área de Contraloría Social y Atención Ciudadana.</w:t>
      </w:r>
    </w:p>
    <w:p w14:paraId="3AB30AD6" w14:textId="77777777" w:rsidR="00787E60" w:rsidRPr="00DD2CF2" w:rsidRDefault="00787E60" w:rsidP="00691C7E">
      <w:pPr>
        <w:spacing w:line="360" w:lineRule="auto"/>
        <w:contextualSpacing/>
        <w:jc w:val="both"/>
        <w:rPr>
          <w:rFonts w:ascii="Palatino Linotype" w:eastAsia="Calibri" w:hAnsi="Palatino Linotype"/>
          <w:bCs/>
          <w:iCs/>
          <w:color w:val="000000" w:themeColor="text1"/>
          <w:sz w:val="22"/>
          <w:szCs w:val="22"/>
          <w:lang w:eastAsia="en-US"/>
        </w:rPr>
      </w:pPr>
    </w:p>
    <w:p w14:paraId="2C31BAB8" w14:textId="51501EC7" w:rsidR="00F104E7" w:rsidRDefault="00F104E7" w:rsidP="00691C7E">
      <w:pPr>
        <w:spacing w:line="360" w:lineRule="auto"/>
        <w:contextualSpacing/>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 xml:space="preserve">Ahora bien, este Instituto procedió a ingresar al Portal </w:t>
      </w:r>
      <w:r w:rsidR="004E1101">
        <w:rPr>
          <w:rFonts w:ascii="Palatino Linotype" w:eastAsia="Calibri" w:hAnsi="Palatino Linotype"/>
          <w:bCs/>
          <w:iCs/>
          <w:color w:val="000000" w:themeColor="text1"/>
          <w:sz w:val="22"/>
          <w:szCs w:val="22"/>
          <w:lang w:eastAsia="en-US"/>
        </w:rPr>
        <w:t xml:space="preserve">de información </w:t>
      </w:r>
      <w:r>
        <w:rPr>
          <w:rFonts w:ascii="Palatino Linotype" w:eastAsia="Calibri" w:hAnsi="Palatino Linotype"/>
          <w:bCs/>
          <w:iCs/>
          <w:color w:val="000000" w:themeColor="text1"/>
          <w:sz w:val="22"/>
          <w:szCs w:val="22"/>
          <w:lang w:eastAsia="en-US"/>
        </w:rPr>
        <w:t xml:space="preserve">del Sujeto Obligado en el apartado de “Directorio de todos los Servidores Públicos” Fracción VII, visible en el siguiente enlace: </w:t>
      </w:r>
      <w:hyperlink r:id="rId8" w:anchor="/info-fraccion/10/103/22" w:history="1">
        <w:r w:rsidRPr="00543133">
          <w:rPr>
            <w:rStyle w:val="Hipervnculo"/>
            <w:rFonts w:ascii="Palatino Linotype" w:eastAsia="Calibri" w:hAnsi="Palatino Linotype"/>
            <w:bCs/>
            <w:iCs/>
            <w:sz w:val="22"/>
            <w:szCs w:val="22"/>
            <w:lang w:eastAsia="en-US"/>
          </w:rPr>
          <w:t>https://ipomex.org.mx/ipomex/#/info-fraccion/10/103/22</w:t>
        </w:r>
      </w:hyperlink>
      <w:r>
        <w:rPr>
          <w:rFonts w:ascii="Palatino Linotype" w:eastAsia="Calibri" w:hAnsi="Palatino Linotype"/>
          <w:bCs/>
          <w:iCs/>
          <w:color w:val="000000" w:themeColor="text1"/>
          <w:sz w:val="22"/>
          <w:szCs w:val="22"/>
          <w:lang w:eastAsia="en-US"/>
        </w:rPr>
        <w:t>, en el cual se logró vislumbrar que</w:t>
      </w:r>
      <w:r w:rsidR="004E1101">
        <w:rPr>
          <w:rFonts w:ascii="Palatino Linotype" w:eastAsia="Calibri" w:hAnsi="Palatino Linotype"/>
          <w:bCs/>
          <w:iCs/>
          <w:color w:val="000000" w:themeColor="text1"/>
          <w:sz w:val="22"/>
          <w:szCs w:val="22"/>
          <w:lang w:eastAsia="en-US"/>
        </w:rPr>
        <w:t xml:space="preserve"> al ingresar a los registros del segundo trimestre de dos mil veinticuatro,</w:t>
      </w:r>
      <w:r>
        <w:rPr>
          <w:rFonts w:ascii="Palatino Linotype" w:eastAsia="Calibri" w:hAnsi="Palatino Linotype"/>
          <w:bCs/>
          <w:iCs/>
          <w:color w:val="000000" w:themeColor="text1"/>
          <w:sz w:val="22"/>
          <w:szCs w:val="22"/>
          <w:lang w:eastAsia="en-US"/>
        </w:rPr>
        <w:t xml:space="preserve"> </w:t>
      </w:r>
      <w:r w:rsidR="004E1101">
        <w:rPr>
          <w:rFonts w:ascii="Palatino Linotype" w:eastAsia="Calibri" w:hAnsi="Palatino Linotype"/>
          <w:bCs/>
          <w:iCs/>
          <w:color w:val="000000" w:themeColor="text1"/>
          <w:sz w:val="22"/>
          <w:szCs w:val="22"/>
          <w:lang w:eastAsia="en-US"/>
        </w:rPr>
        <w:t>a</w:t>
      </w:r>
      <w:r>
        <w:rPr>
          <w:rFonts w:ascii="Palatino Linotype" w:eastAsia="Calibri" w:hAnsi="Palatino Linotype"/>
          <w:bCs/>
          <w:iCs/>
          <w:color w:val="000000" w:themeColor="text1"/>
          <w:sz w:val="22"/>
          <w:szCs w:val="22"/>
          <w:lang w:eastAsia="en-US"/>
        </w:rPr>
        <w:t>l Órgano Interno de Control del Ayuntamiento de Atlacomulco</w:t>
      </w:r>
      <w:r w:rsidR="004B0DBB">
        <w:rPr>
          <w:rFonts w:ascii="Palatino Linotype" w:eastAsia="Calibri" w:hAnsi="Palatino Linotype"/>
          <w:bCs/>
          <w:iCs/>
          <w:color w:val="000000" w:themeColor="text1"/>
          <w:sz w:val="22"/>
          <w:szCs w:val="22"/>
          <w:lang w:eastAsia="en-US"/>
        </w:rPr>
        <w:t>,</w:t>
      </w:r>
      <w:r>
        <w:rPr>
          <w:rFonts w:ascii="Palatino Linotype" w:eastAsia="Calibri" w:hAnsi="Palatino Linotype"/>
          <w:bCs/>
          <w:iCs/>
          <w:color w:val="000000" w:themeColor="text1"/>
          <w:sz w:val="22"/>
          <w:szCs w:val="22"/>
          <w:lang w:eastAsia="en-US"/>
        </w:rPr>
        <w:t xml:space="preserve"> se encuentran adscritos los servidores públicos siguientes:</w:t>
      </w:r>
    </w:p>
    <w:p w14:paraId="28553015" w14:textId="77777777" w:rsidR="00F104E7" w:rsidRDefault="00F104E7" w:rsidP="00691C7E">
      <w:pPr>
        <w:spacing w:line="360" w:lineRule="auto"/>
        <w:contextualSpacing/>
        <w:jc w:val="both"/>
        <w:rPr>
          <w:rFonts w:ascii="Palatino Linotype" w:eastAsia="Calibri" w:hAnsi="Palatino Linotype"/>
          <w:bCs/>
          <w:iCs/>
          <w:color w:val="000000" w:themeColor="text1"/>
          <w:sz w:val="22"/>
          <w:szCs w:val="22"/>
          <w:lang w:eastAsia="en-US"/>
        </w:rPr>
      </w:pPr>
    </w:p>
    <w:p w14:paraId="49E99D85" w14:textId="77777777" w:rsidR="00F104E7" w:rsidRDefault="00F104E7" w:rsidP="00691C7E">
      <w:pPr>
        <w:spacing w:line="360" w:lineRule="auto"/>
        <w:contextualSpacing/>
        <w:jc w:val="center"/>
        <w:rPr>
          <w:rFonts w:ascii="Palatino Linotype" w:eastAsia="Calibri" w:hAnsi="Palatino Linotype"/>
          <w:bCs/>
          <w:iCs/>
          <w:color w:val="000000" w:themeColor="text1"/>
          <w:sz w:val="22"/>
          <w:szCs w:val="22"/>
          <w:lang w:eastAsia="en-US"/>
        </w:rPr>
      </w:pPr>
      <w:r>
        <w:rPr>
          <w:noProof/>
          <w:lang w:eastAsia="es-MX"/>
        </w:rPr>
        <w:drawing>
          <wp:inline distT="0" distB="0" distL="0" distR="0" wp14:anchorId="7A44168D" wp14:editId="212218AF">
            <wp:extent cx="5407660" cy="2030095"/>
            <wp:effectExtent l="0" t="0" r="2540" b="8255"/>
            <wp:docPr id="458146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660" cy="2030095"/>
                    </a:xfrm>
                    <a:prstGeom prst="rect">
                      <a:avLst/>
                    </a:prstGeom>
                    <a:noFill/>
                  </pic:spPr>
                </pic:pic>
              </a:graphicData>
            </a:graphic>
          </wp:inline>
        </w:drawing>
      </w:r>
    </w:p>
    <w:p w14:paraId="02843F8F" w14:textId="271E2120" w:rsidR="00F104E7" w:rsidRDefault="00F104E7" w:rsidP="00691C7E">
      <w:pPr>
        <w:spacing w:line="360" w:lineRule="auto"/>
        <w:contextualSpacing/>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 xml:space="preserve"> </w:t>
      </w:r>
    </w:p>
    <w:p w14:paraId="6C29DC62" w14:textId="1DBDE0E5" w:rsidR="00CF55DB" w:rsidRDefault="00CD465A" w:rsidP="00691C7E">
      <w:pPr>
        <w:spacing w:line="360" w:lineRule="auto"/>
        <w:contextualSpacing/>
        <w:jc w:val="both"/>
        <w:rPr>
          <w:rFonts w:ascii="Palatino Linotype" w:hAnsi="Palatino Linotype"/>
          <w:sz w:val="22"/>
          <w:szCs w:val="22"/>
        </w:rPr>
      </w:pPr>
      <w:r w:rsidRPr="00DD2CF2">
        <w:rPr>
          <w:rFonts w:ascii="Palatino Linotype" w:eastAsia="Calibri" w:hAnsi="Palatino Linotype"/>
          <w:bCs/>
          <w:iCs/>
          <w:color w:val="000000" w:themeColor="text1"/>
          <w:sz w:val="22"/>
          <w:szCs w:val="22"/>
          <w:lang w:eastAsia="en-US"/>
        </w:rPr>
        <w:t xml:space="preserve">Conforme a lo anterior, se logra vislumbrar que el Sujeto Obligado es competente para conocer sobre </w:t>
      </w:r>
      <w:r w:rsidR="00CF55DB">
        <w:rPr>
          <w:rFonts w:ascii="Palatino Linotype" w:eastAsia="Calibri" w:hAnsi="Palatino Linotype"/>
          <w:bCs/>
          <w:iCs/>
          <w:color w:val="000000" w:themeColor="text1"/>
          <w:sz w:val="22"/>
          <w:szCs w:val="22"/>
          <w:lang w:eastAsia="en-US"/>
        </w:rPr>
        <w:t>lo peticionado</w:t>
      </w:r>
      <w:r w:rsidRPr="00DD2CF2">
        <w:rPr>
          <w:rFonts w:ascii="Palatino Linotype" w:eastAsia="Calibri" w:hAnsi="Palatino Linotype"/>
          <w:bCs/>
          <w:iCs/>
          <w:color w:val="000000" w:themeColor="text1"/>
          <w:sz w:val="22"/>
          <w:szCs w:val="22"/>
          <w:lang w:eastAsia="en-US"/>
        </w:rPr>
        <w:t xml:space="preserve">, y que la pretensión del ahora Recurrente, es obtener </w:t>
      </w:r>
      <w:r>
        <w:rPr>
          <w:rFonts w:ascii="Palatino Linotype" w:eastAsia="Calibri" w:hAnsi="Palatino Linotype"/>
          <w:bCs/>
          <w:iCs/>
          <w:color w:val="000000" w:themeColor="text1"/>
          <w:sz w:val="22"/>
          <w:szCs w:val="22"/>
          <w:lang w:eastAsia="en-US"/>
        </w:rPr>
        <w:t xml:space="preserve">el documento que dé cuenta </w:t>
      </w:r>
      <w:r w:rsidR="009B1C9B">
        <w:rPr>
          <w:rFonts w:ascii="Palatino Linotype" w:eastAsia="Calibri" w:hAnsi="Palatino Linotype"/>
          <w:bCs/>
          <w:iCs/>
          <w:color w:val="000000" w:themeColor="text1"/>
          <w:sz w:val="22"/>
          <w:szCs w:val="22"/>
          <w:lang w:eastAsia="en-US"/>
        </w:rPr>
        <w:t>de la información curricular de</w:t>
      </w:r>
      <w:r w:rsidR="00CF55DB" w:rsidRPr="00CF55DB">
        <w:rPr>
          <w:rFonts w:ascii="Palatino Linotype" w:eastAsia="Calibri" w:hAnsi="Palatino Linotype"/>
          <w:bCs/>
          <w:iCs/>
          <w:color w:val="000000" w:themeColor="text1"/>
          <w:sz w:val="22"/>
          <w:szCs w:val="22"/>
          <w:lang w:eastAsia="en-US"/>
        </w:rPr>
        <w:t xml:space="preserve"> todos los servidores público</w:t>
      </w:r>
      <w:r w:rsidR="00CF55DB">
        <w:rPr>
          <w:rFonts w:ascii="Palatino Linotype" w:eastAsia="Calibri" w:hAnsi="Palatino Linotype"/>
          <w:bCs/>
          <w:iCs/>
          <w:color w:val="000000" w:themeColor="text1"/>
          <w:sz w:val="22"/>
          <w:szCs w:val="22"/>
          <w:lang w:eastAsia="en-US"/>
        </w:rPr>
        <w:t xml:space="preserve">s adscritos al Órgano Interno de Control del Ayuntamiento de Atlacomulco, </w:t>
      </w:r>
      <w:r w:rsidR="009B1C9B">
        <w:rPr>
          <w:rFonts w:ascii="Palatino Linotype" w:eastAsia="Calibri" w:hAnsi="Palatino Linotype"/>
          <w:bCs/>
          <w:iCs/>
          <w:color w:val="000000" w:themeColor="text1"/>
          <w:sz w:val="22"/>
          <w:szCs w:val="22"/>
          <w:lang w:eastAsia="en-US"/>
        </w:rPr>
        <w:t>en funciones al</w:t>
      </w:r>
      <w:r w:rsidR="00CF55DB">
        <w:rPr>
          <w:rFonts w:ascii="Palatino Linotype" w:eastAsia="Calibri" w:hAnsi="Palatino Linotype"/>
          <w:bCs/>
          <w:iCs/>
          <w:color w:val="000000" w:themeColor="text1"/>
          <w:sz w:val="22"/>
          <w:szCs w:val="22"/>
          <w:lang w:eastAsia="en-US"/>
        </w:rPr>
        <w:t xml:space="preserve"> nueve de junio de dos mil veinticinco</w:t>
      </w:r>
      <w:r>
        <w:rPr>
          <w:rFonts w:ascii="Palatino Linotype" w:hAnsi="Palatino Linotype"/>
          <w:sz w:val="22"/>
          <w:szCs w:val="22"/>
        </w:rPr>
        <w:t>.</w:t>
      </w:r>
    </w:p>
    <w:p w14:paraId="241E277D" w14:textId="77777777" w:rsidR="004B0DBB" w:rsidRDefault="004B0DBB" w:rsidP="00691C7E">
      <w:pPr>
        <w:spacing w:line="360" w:lineRule="auto"/>
        <w:contextualSpacing/>
        <w:jc w:val="both"/>
        <w:rPr>
          <w:rFonts w:ascii="Palatino Linotype" w:hAnsi="Palatino Linotype"/>
          <w:sz w:val="22"/>
          <w:szCs w:val="22"/>
        </w:rPr>
      </w:pPr>
    </w:p>
    <w:p w14:paraId="706C7706" w14:textId="3B698590" w:rsidR="00CF55DB" w:rsidRPr="00CF55DB" w:rsidRDefault="00CF55DB" w:rsidP="009B1C9B">
      <w:pPr>
        <w:spacing w:line="360" w:lineRule="auto"/>
        <w:contextualSpacing/>
        <w:jc w:val="both"/>
        <w:rPr>
          <w:rFonts w:ascii="Palatino Linotype" w:eastAsia="Calibri" w:hAnsi="Palatino Linotype"/>
          <w:bCs/>
          <w:iCs/>
          <w:color w:val="000000" w:themeColor="text1"/>
          <w:sz w:val="22"/>
          <w:szCs w:val="22"/>
          <w:lang w:eastAsia="en-US"/>
        </w:rPr>
      </w:pPr>
      <w:r w:rsidRPr="00CF55DB">
        <w:rPr>
          <w:rFonts w:ascii="Palatino Linotype" w:eastAsia="Calibri" w:hAnsi="Palatino Linotype"/>
          <w:bCs/>
          <w:iCs/>
          <w:color w:val="000000" w:themeColor="text1"/>
          <w:sz w:val="22"/>
          <w:szCs w:val="22"/>
          <w:lang w:eastAsia="en-US"/>
        </w:rPr>
        <w:lastRenderedPageBreak/>
        <w:t xml:space="preserve">Establecida dicha circunstancia, se procede analizar la respuesta entregada, para lo cual, es de señalar que de las constancias que obran en el expediente, se logra vislumbrar que el Sujeto Obligado turnó la solicitud de información al </w:t>
      </w:r>
      <w:r>
        <w:rPr>
          <w:rFonts w:ascii="Palatino Linotype" w:eastAsia="Calibri" w:hAnsi="Palatino Linotype"/>
          <w:bCs/>
          <w:iCs/>
          <w:color w:val="000000" w:themeColor="text1"/>
          <w:sz w:val="22"/>
          <w:szCs w:val="22"/>
          <w:lang w:eastAsia="en-US"/>
        </w:rPr>
        <w:t xml:space="preserve">Departamento </w:t>
      </w:r>
      <w:r w:rsidRPr="00CF55DB">
        <w:rPr>
          <w:rFonts w:ascii="Palatino Linotype" w:eastAsia="Calibri" w:hAnsi="Palatino Linotype"/>
          <w:bCs/>
          <w:iCs/>
          <w:color w:val="000000" w:themeColor="text1"/>
          <w:sz w:val="22"/>
          <w:szCs w:val="22"/>
          <w:lang w:eastAsia="en-US"/>
        </w:rPr>
        <w:t>de Recursos Humanos, adscrita a la Dirección de Administración; por lo que, resulta necesario</w:t>
      </w:r>
      <w:r>
        <w:rPr>
          <w:rFonts w:ascii="Palatino Linotype" w:eastAsia="Calibri" w:hAnsi="Palatino Linotype"/>
          <w:bCs/>
          <w:iCs/>
          <w:color w:val="000000" w:themeColor="text1"/>
          <w:sz w:val="22"/>
          <w:szCs w:val="22"/>
          <w:lang w:eastAsia="en-US"/>
        </w:rPr>
        <w:t xml:space="preserve"> </w:t>
      </w:r>
      <w:r w:rsidRPr="00CF55DB">
        <w:rPr>
          <w:rFonts w:ascii="Palatino Linotype" w:eastAsia="Calibri" w:hAnsi="Palatino Linotype"/>
          <w:bCs/>
          <w:iCs/>
          <w:color w:val="000000" w:themeColor="text1"/>
          <w:sz w:val="22"/>
          <w:szCs w:val="22"/>
          <w:lang w:eastAsia="en-US"/>
        </w:rPr>
        <w:t xml:space="preserve">hacer referencia al </w:t>
      </w:r>
      <w:r w:rsidRPr="00CF55DB">
        <w:rPr>
          <w:rFonts w:ascii="Palatino Linotype" w:eastAsia="Calibri" w:hAnsi="Palatino Linotype"/>
          <w:b/>
          <w:bCs/>
          <w:iCs/>
          <w:color w:val="000000" w:themeColor="text1"/>
          <w:sz w:val="22"/>
          <w:szCs w:val="22"/>
          <w:lang w:eastAsia="en-US"/>
        </w:rPr>
        <w:t>procedimiento de búsqueda que deben de seguir los Sujetos Obligados para localizar la información</w:t>
      </w:r>
      <w:r w:rsidRPr="00CF55DB">
        <w:rPr>
          <w:rFonts w:ascii="Palatino Linotype" w:eastAsia="Calibri" w:hAnsi="Palatino Linotype"/>
          <w:bCs/>
          <w:iCs/>
          <w:color w:val="000000" w:themeColor="text1"/>
          <w:sz w:val="22"/>
          <w:szCs w:val="22"/>
          <w:lang w:eastAsia="en-US"/>
        </w:rPr>
        <w:t xml:space="preserve">, el cual se encuentra previsto </w:t>
      </w:r>
      <w:r w:rsidR="009B1C9B">
        <w:rPr>
          <w:rFonts w:ascii="Palatino Linotype" w:eastAsia="Calibri" w:hAnsi="Palatino Linotype"/>
          <w:bCs/>
          <w:iCs/>
          <w:color w:val="000000" w:themeColor="text1"/>
          <w:sz w:val="22"/>
          <w:szCs w:val="22"/>
          <w:lang w:eastAsia="en-US"/>
        </w:rPr>
        <w:t>en el artículo</w:t>
      </w:r>
      <w:r w:rsidRPr="00CF55DB">
        <w:rPr>
          <w:rFonts w:ascii="Palatino Linotype" w:eastAsia="Calibri" w:hAnsi="Palatino Linotype"/>
          <w:bCs/>
          <w:iCs/>
          <w:color w:val="000000" w:themeColor="text1"/>
          <w:sz w:val="22"/>
          <w:szCs w:val="22"/>
          <w:lang w:eastAsia="en-US"/>
        </w:rPr>
        <w:t xml:space="preserve"> 162 de la Ley de Transparencia y Acceso a la Información Pública del Estado de México y Municipios</w:t>
      </w:r>
      <w:r w:rsidR="009B1C9B">
        <w:rPr>
          <w:rFonts w:ascii="Palatino Linotype" w:eastAsia="Calibri" w:hAnsi="Palatino Linotype"/>
          <w:bCs/>
          <w:iCs/>
          <w:color w:val="000000" w:themeColor="text1"/>
          <w:sz w:val="22"/>
          <w:szCs w:val="22"/>
          <w:lang w:eastAsia="en-US"/>
        </w:rPr>
        <w:t xml:space="preserve">, el cual establece que las </w:t>
      </w:r>
      <w:r w:rsidRPr="00CF55DB">
        <w:rPr>
          <w:rFonts w:ascii="Palatino Linotype" w:eastAsia="Calibri" w:hAnsi="Palatino Linotype"/>
          <w:bCs/>
          <w:iCs/>
          <w:color w:val="000000" w:themeColor="text1"/>
          <w:sz w:val="22"/>
          <w:szCs w:val="22"/>
          <w:lang w:eastAsia="en-US"/>
        </w:rPr>
        <w:t>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9B1C9B">
        <w:rPr>
          <w:rFonts w:ascii="Palatino Linotype" w:eastAsia="Calibri" w:hAnsi="Palatino Linotype"/>
          <w:bCs/>
          <w:iCs/>
          <w:color w:val="000000" w:themeColor="text1"/>
          <w:sz w:val="22"/>
          <w:szCs w:val="22"/>
          <w:lang w:eastAsia="en-US"/>
        </w:rPr>
        <w:t>.</w:t>
      </w:r>
    </w:p>
    <w:p w14:paraId="0C1F18EB" w14:textId="77777777" w:rsidR="00CF55DB" w:rsidRPr="00CF55DB" w:rsidRDefault="00CF55DB" w:rsidP="00691C7E">
      <w:pPr>
        <w:spacing w:line="360" w:lineRule="auto"/>
        <w:contextualSpacing/>
        <w:jc w:val="both"/>
        <w:rPr>
          <w:rFonts w:ascii="Palatino Linotype" w:eastAsia="Calibri" w:hAnsi="Palatino Linotype"/>
          <w:bCs/>
          <w:iCs/>
          <w:color w:val="000000" w:themeColor="text1"/>
          <w:sz w:val="22"/>
          <w:szCs w:val="22"/>
          <w:lang w:eastAsia="en-US"/>
        </w:rPr>
      </w:pPr>
      <w:r w:rsidRPr="00CF55DB">
        <w:rPr>
          <w:rFonts w:ascii="Palatino Linotype" w:eastAsia="Calibri" w:hAnsi="Palatino Linotype"/>
          <w:bCs/>
          <w:iCs/>
          <w:color w:val="000000" w:themeColor="text1"/>
          <w:sz w:val="22"/>
          <w:szCs w:val="22"/>
          <w:lang w:eastAsia="en-US"/>
        </w:rPr>
        <w:t xml:space="preserve"> </w:t>
      </w:r>
    </w:p>
    <w:p w14:paraId="200BAD0A" w14:textId="6C7E4CF8" w:rsidR="00CF55DB" w:rsidRPr="00CF55DB" w:rsidRDefault="00CF55DB" w:rsidP="00691C7E">
      <w:pPr>
        <w:spacing w:line="360" w:lineRule="auto"/>
        <w:contextualSpacing/>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En este contexto, resulta oportuno traer a estudio los artículos 73, 74 numerales 6 y 6</w:t>
      </w:r>
      <w:r w:rsidR="004D311A">
        <w:rPr>
          <w:rFonts w:ascii="Palatino Linotype" w:eastAsia="Calibri" w:hAnsi="Palatino Linotype"/>
          <w:bCs/>
          <w:iCs/>
          <w:color w:val="000000" w:themeColor="text1"/>
          <w:sz w:val="22"/>
          <w:szCs w:val="22"/>
          <w:lang w:eastAsia="en-US"/>
        </w:rPr>
        <w:t>.3</w:t>
      </w:r>
      <w:r>
        <w:rPr>
          <w:rFonts w:ascii="Palatino Linotype" w:eastAsia="Calibri" w:hAnsi="Palatino Linotype"/>
          <w:bCs/>
          <w:iCs/>
          <w:color w:val="000000" w:themeColor="text1"/>
          <w:sz w:val="22"/>
          <w:szCs w:val="22"/>
          <w:lang w:eastAsia="en-US"/>
        </w:rPr>
        <w:t xml:space="preserve">, del Bando Municipal de Atlacomulco, dos mil veinticinco, en los cuales se establece que para el adecuado funcionamiento de la Administración Pública Municipal </w:t>
      </w:r>
      <w:r w:rsidRPr="00CF55DB">
        <w:rPr>
          <w:rFonts w:ascii="Palatino Linotype" w:eastAsia="Calibri" w:hAnsi="Palatino Linotype"/>
          <w:bCs/>
          <w:iCs/>
          <w:color w:val="000000" w:themeColor="text1"/>
          <w:sz w:val="22"/>
          <w:szCs w:val="22"/>
          <w:lang w:eastAsia="en-US"/>
        </w:rPr>
        <w:t xml:space="preserve">contará con diversas </w:t>
      </w:r>
      <w:r w:rsidR="004D311A">
        <w:rPr>
          <w:rFonts w:ascii="Palatino Linotype" w:eastAsia="Calibri" w:hAnsi="Palatino Linotype"/>
          <w:bCs/>
          <w:iCs/>
          <w:color w:val="000000" w:themeColor="text1"/>
          <w:sz w:val="22"/>
          <w:szCs w:val="22"/>
          <w:lang w:eastAsia="en-US"/>
        </w:rPr>
        <w:t xml:space="preserve">áreas entre otras la Dirección de Administración, quien a su vez se auxiliará de diversas unidades administrativas </w:t>
      </w:r>
      <w:r w:rsidRPr="00CF55DB">
        <w:rPr>
          <w:rFonts w:ascii="Palatino Linotype" w:eastAsia="Calibri" w:hAnsi="Palatino Linotype"/>
          <w:bCs/>
          <w:iCs/>
          <w:color w:val="000000" w:themeColor="text1"/>
          <w:sz w:val="22"/>
          <w:szCs w:val="22"/>
          <w:lang w:eastAsia="en-US"/>
        </w:rPr>
        <w:t xml:space="preserve">entre otras </w:t>
      </w:r>
      <w:r w:rsidR="004D311A">
        <w:rPr>
          <w:rFonts w:ascii="Palatino Linotype" w:eastAsia="Calibri" w:hAnsi="Palatino Linotype"/>
          <w:bCs/>
          <w:iCs/>
          <w:color w:val="000000" w:themeColor="text1"/>
          <w:sz w:val="22"/>
          <w:szCs w:val="22"/>
          <w:lang w:eastAsia="en-US"/>
        </w:rPr>
        <w:t>e</w:t>
      </w:r>
      <w:r w:rsidRPr="00CF55DB">
        <w:rPr>
          <w:rFonts w:ascii="Palatino Linotype" w:eastAsia="Calibri" w:hAnsi="Palatino Linotype"/>
          <w:bCs/>
          <w:iCs/>
          <w:color w:val="000000" w:themeColor="text1"/>
          <w:sz w:val="22"/>
          <w:szCs w:val="22"/>
          <w:lang w:eastAsia="en-US"/>
        </w:rPr>
        <w:t>l</w:t>
      </w:r>
      <w:r w:rsidR="004D311A">
        <w:rPr>
          <w:rFonts w:ascii="Palatino Linotype" w:eastAsia="Calibri" w:hAnsi="Palatino Linotype"/>
          <w:bCs/>
          <w:iCs/>
          <w:color w:val="000000" w:themeColor="text1"/>
          <w:sz w:val="22"/>
          <w:szCs w:val="22"/>
          <w:lang w:eastAsia="en-US"/>
        </w:rPr>
        <w:t xml:space="preserve"> Departamento </w:t>
      </w:r>
      <w:r w:rsidRPr="00CF55DB">
        <w:rPr>
          <w:rFonts w:ascii="Palatino Linotype" w:eastAsia="Calibri" w:hAnsi="Palatino Linotype"/>
          <w:bCs/>
          <w:iCs/>
          <w:color w:val="000000" w:themeColor="text1"/>
          <w:sz w:val="22"/>
          <w:szCs w:val="22"/>
          <w:lang w:eastAsia="en-US"/>
        </w:rPr>
        <w:t>de Recursos Humanos, encargada del control y desarrollo del personal al servicio del Municipio, e integrar los expedientes respectivos.</w:t>
      </w:r>
    </w:p>
    <w:p w14:paraId="7AFA1EEA" w14:textId="77777777" w:rsidR="00CF55DB" w:rsidRPr="00CF55DB" w:rsidRDefault="00CF55DB" w:rsidP="00691C7E">
      <w:pPr>
        <w:spacing w:line="360" w:lineRule="auto"/>
        <w:contextualSpacing/>
        <w:jc w:val="both"/>
        <w:rPr>
          <w:rFonts w:ascii="Palatino Linotype" w:eastAsia="Calibri" w:hAnsi="Palatino Linotype"/>
          <w:bCs/>
          <w:iCs/>
          <w:color w:val="000000" w:themeColor="text1"/>
          <w:sz w:val="22"/>
          <w:szCs w:val="22"/>
          <w:lang w:eastAsia="en-US"/>
        </w:rPr>
      </w:pPr>
      <w:r w:rsidRPr="00CF55DB">
        <w:rPr>
          <w:rFonts w:ascii="Palatino Linotype" w:eastAsia="Calibri" w:hAnsi="Palatino Linotype"/>
          <w:bCs/>
          <w:iCs/>
          <w:color w:val="000000" w:themeColor="text1"/>
          <w:sz w:val="22"/>
          <w:szCs w:val="22"/>
          <w:lang w:eastAsia="en-US"/>
        </w:rPr>
        <w:t xml:space="preserve"> </w:t>
      </w:r>
    </w:p>
    <w:p w14:paraId="6880DF61" w14:textId="7E5219EF" w:rsidR="00CF55DB" w:rsidRPr="00CF55DB" w:rsidRDefault="00CF55DB" w:rsidP="00691C7E">
      <w:pPr>
        <w:spacing w:line="360" w:lineRule="auto"/>
        <w:contextualSpacing/>
        <w:jc w:val="both"/>
        <w:rPr>
          <w:rFonts w:ascii="Palatino Linotype" w:eastAsia="Calibri" w:hAnsi="Palatino Linotype"/>
          <w:bCs/>
          <w:iCs/>
          <w:color w:val="000000" w:themeColor="text1"/>
          <w:sz w:val="22"/>
          <w:szCs w:val="22"/>
          <w:lang w:eastAsia="en-US"/>
        </w:rPr>
      </w:pPr>
      <w:r w:rsidRPr="00CF55DB">
        <w:rPr>
          <w:rFonts w:ascii="Palatino Linotype" w:eastAsia="Calibri" w:hAnsi="Palatino Linotype"/>
          <w:bCs/>
          <w:iCs/>
          <w:color w:val="000000" w:themeColor="text1"/>
          <w:sz w:val="22"/>
          <w:szCs w:val="22"/>
          <w:lang w:eastAsia="en-US"/>
        </w:rPr>
        <w:t xml:space="preserve">Conforme a lo anterior se logra observar que el Ayuntamiento de </w:t>
      </w:r>
      <w:r w:rsidR="004D311A">
        <w:rPr>
          <w:rFonts w:ascii="Palatino Linotype" w:eastAsia="Calibri" w:hAnsi="Palatino Linotype"/>
          <w:bCs/>
          <w:iCs/>
          <w:color w:val="000000" w:themeColor="text1"/>
          <w:sz w:val="22"/>
          <w:szCs w:val="22"/>
          <w:lang w:eastAsia="en-US"/>
        </w:rPr>
        <w:t>Atlacomulco</w:t>
      </w:r>
      <w:r w:rsidRPr="00CF55DB">
        <w:rPr>
          <w:rFonts w:ascii="Palatino Linotype" w:eastAsia="Calibri" w:hAnsi="Palatino Linotype"/>
          <w:bCs/>
          <w:iCs/>
          <w:color w:val="000000" w:themeColor="text1"/>
          <w:sz w:val="22"/>
          <w:szCs w:val="22"/>
          <w:lang w:eastAsia="en-US"/>
        </w:rPr>
        <w:t>, gestionó la solicitud de información a la Dirección de Administración, área competente para conocer de lo requerido, por lo que, cumplió con el procedimiento de búsqueda establecido en el artículo 162 de la Ley de la materia.</w:t>
      </w:r>
    </w:p>
    <w:p w14:paraId="763A7DD6" w14:textId="77777777" w:rsidR="00CD465A" w:rsidRPr="00DD2CF2" w:rsidRDefault="00CD465A" w:rsidP="00691C7E">
      <w:pPr>
        <w:spacing w:line="360" w:lineRule="auto"/>
        <w:contextualSpacing/>
        <w:jc w:val="both"/>
        <w:rPr>
          <w:rFonts w:ascii="Palatino Linotype" w:hAnsi="Palatino Linotype" w:cs="Tahoma"/>
          <w:bCs/>
          <w:sz w:val="22"/>
          <w:szCs w:val="22"/>
        </w:rPr>
      </w:pPr>
      <w:bookmarkStart w:id="14" w:name="_Hlk201088369"/>
    </w:p>
    <w:bookmarkEnd w:id="14"/>
    <w:p w14:paraId="679518F6" w14:textId="6064EF1B" w:rsidR="004B0DBB" w:rsidRDefault="004D311A" w:rsidP="00691C7E">
      <w:pPr>
        <w:tabs>
          <w:tab w:val="left" w:pos="4962"/>
        </w:tabs>
        <w:spacing w:line="360" w:lineRule="auto"/>
        <w:contextualSpacing/>
        <w:jc w:val="both"/>
        <w:rPr>
          <w:rFonts w:ascii="Palatino Linotype" w:hAnsi="Palatino Linotype" w:cs="Tahoma"/>
          <w:color w:val="0D0D0D" w:themeColor="text1" w:themeTint="F2"/>
          <w:sz w:val="22"/>
          <w:szCs w:val="22"/>
          <w:lang w:val="es-ES"/>
        </w:rPr>
      </w:pPr>
      <w:r>
        <w:rPr>
          <w:rFonts w:ascii="Palatino Linotype" w:hAnsi="Palatino Linotype"/>
          <w:sz w:val="22"/>
          <w:szCs w:val="22"/>
        </w:rPr>
        <w:t>Ahora bien</w:t>
      </w:r>
      <w:r w:rsidR="00CD465A" w:rsidRPr="00DD2CF2">
        <w:rPr>
          <w:rFonts w:ascii="Palatino Linotype" w:hAnsi="Palatino Linotype" w:cs="Tahoma"/>
          <w:bCs/>
          <w:iCs/>
          <w:sz w:val="22"/>
          <w:szCs w:val="22"/>
        </w:rPr>
        <w:t xml:space="preserve">, </w:t>
      </w:r>
      <w:r w:rsidR="00CD465A">
        <w:rPr>
          <w:rFonts w:ascii="Palatino Linotype" w:hAnsi="Palatino Linotype" w:cs="Tahoma"/>
          <w:bCs/>
          <w:iCs/>
          <w:sz w:val="22"/>
          <w:szCs w:val="22"/>
        </w:rPr>
        <w:t>en</w:t>
      </w:r>
      <w:r w:rsidR="00CD465A" w:rsidRPr="00DD2CF2">
        <w:rPr>
          <w:rFonts w:ascii="Palatino Linotype" w:hAnsi="Palatino Linotype" w:cs="Tahoma"/>
          <w:bCs/>
          <w:iCs/>
          <w:sz w:val="22"/>
          <w:szCs w:val="22"/>
        </w:rPr>
        <w:t xml:space="preserve"> respuesta</w:t>
      </w:r>
      <w:r w:rsidR="00CD465A">
        <w:rPr>
          <w:rFonts w:ascii="Palatino Linotype" w:hAnsi="Palatino Linotype" w:cs="Tahoma"/>
          <w:bCs/>
          <w:iCs/>
          <w:sz w:val="22"/>
          <w:szCs w:val="22"/>
        </w:rPr>
        <w:t>,</w:t>
      </w:r>
      <w:r w:rsidR="00CD465A" w:rsidRPr="00DD2CF2">
        <w:rPr>
          <w:rFonts w:ascii="Palatino Linotype" w:hAnsi="Palatino Linotype" w:cs="Tahoma"/>
          <w:bCs/>
          <w:iCs/>
          <w:sz w:val="22"/>
          <w:szCs w:val="22"/>
        </w:rPr>
        <w:t xml:space="preserve"> </w:t>
      </w:r>
      <w:r>
        <w:rPr>
          <w:rFonts w:ascii="Palatino Linotype" w:hAnsi="Palatino Linotype" w:cs="Tahoma"/>
          <w:bCs/>
          <w:iCs/>
          <w:sz w:val="22"/>
          <w:szCs w:val="22"/>
        </w:rPr>
        <w:t>el Departamento de Recursos Humanos</w:t>
      </w:r>
      <w:r w:rsidR="00CD465A">
        <w:rPr>
          <w:rFonts w:ascii="Palatino Linotype" w:hAnsi="Palatino Linotype" w:cs="Tahoma"/>
          <w:bCs/>
          <w:iCs/>
          <w:sz w:val="22"/>
          <w:szCs w:val="22"/>
        </w:rPr>
        <w:t xml:space="preserve"> proporcionó entre otras cosas, </w:t>
      </w:r>
      <w:r w:rsidR="00F25F5A">
        <w:rPr>
          <w:rFonts w:ascii="Palatino Linotype" w:hAnsi="Palatino Linotype" w:cs="Tahoma"/>
          <w:bCs/>
          <w:iCs/>
          <w:sz w:val="22"/>
          <w:szCs w:val="22"/>
        </w:rPr>
        <w:t>e</w:t>
      </w:r>
      <w:r w:rsidR="00CD465A">
        <w:rPr>
          <w:rFonts w:ascii="Palatino Linotype" w:hAnsi="Palatino Linotype" w:cs="Tahoma"/>
          <w:bCs/>
          <w:iCs/>
          <w:sz w:val="22"/>
          <w:szCs w:val="22"/>
        </w:rPr>
        <w:t>l</w:t>
      </w:r>
      <w:r>
        <w:rPr>
          <w:rFonts w:ascii="Palatino Linotype" w:hAnsi="Palatino Linotype" w:cs="Tahoma"/>
          <w:bCs/>
          <w:iCs/>
          <w:sz w:val="22"/>
          <w:szCs w:val="22"/>
        </w:rPr>
        <w:t xml:space="preserve"> </w:t>
      </w:r>
      <w:r w:rsidRPr="004D311A">
        <w:rPr>
          <w:rFonts w:ascii="Palatino Linotype" w:hAnsi="Palatino Linotype" w:cs="Tahoma"/>
          <w:bCs/>
          <w:i/>
          <w:sz w:val="22"/>
          <w:szCs w:val="22"/>
        </w:rPr>
        <w:t>Currículum Vitae</w:t>
      </w:r>
      <w:r w:rsidR="00CD465A">
        <w:rPr>
          <w:rFonts w:ascii="Palatino Linotype" w:hAnsi="Palatino Linotype" w:cs="Tahoma"/>
          <w:bCs/>
          <w:iCs/>
          <w:sz w:val="22"/>
          <w:szCs w:val="22"/>
        </w:rPr>
        <w:t xml:space="preserve"> </w:t>
      </w:r>
      <w:r>
        <w:rPr>
          <w:rFonts w:ascii="Palatino Linotype" w:hAnsi="Palatino Linotype" w:cs="Tahoma"/>
          <w:bCs/>
          <w:iCs/>
          <w:sz w:val="22"/>
          <w:szCs w:val="22"/>
        </w:rPr>
        <w:t xml:space="preserve">de </w:t>
      </w:r>
      <w:r w:rsidR="00F25F5A">
        <w:rPr>
          <w:rFonts w:ascii="Palatino Linotype" w:hAnsi="Palatino Linotype" w:cs="Tahoma"/>
          <w:bCs/>
          <w:iCs/>
          <w:sz w:val="22"/>
          <w:szCs w:val="22"/>
        </w:rPr>
        <w:t>diez</w:t>
      </w:r>
      <w:r>
        <w:rPr>
          <w:rFonts w:ascii="Palatino Linotype" w:hAnsi="Palatino Linotype" w:cs="Tahoma"/>
          <w:bCs/>
          <w:iCs/>
          <w:sz w:val="22"/>
          <w:szCs w:val="22"/>
        </w:rPr>
        <w:t xml:space="preserve"> servidores públicos adscritos al Órgano Interno de Control</w:t>
      </w:r>
      <w:r w:rsidR="00F25F5A">
        <w:rPr>
          <w:rFonts w:ascii="Palatino Linotype" w:hAnsi="Palatino Linotype" w:cs="Tahoma"/>
          <w:bCs/>
          <w:iCs/>
          <w:sz w:val="22"/>
          <w:szCs w:val="22"/>
        </w:rPr>
        <w:t xml:space="preserve"> </w:t>
      </w:r>
      <w:r w:rsidR="00F25F5A">
        <w:rPr>
          <w:rFonts w:ascii="Palatino Linotype" w:hAnsi="Palatino Linotype" w:cs="Tahoma"/>
          <w:bCs/>
          <w:iCs/>
          <w:sz w:val="22"/>
          <w:szCs w:val="22"/>
        </w:rPr>
        <w:lastRenderedPageBreak/>
        <w:t>del Ayuntamiento de Atlacomulco,</w:t>
      </w:r>
      <w:r>
        <w:rPr>
          <w:rFonts w:ascii="Palatino Linotype" w:hAnsi="Palatino Linotype" w:cs="Tahoma"/>
          <w:bCs/>
          <w:iCs/>
          <w:sz w:val="22"/>
          <w:szCs w:val="22"/>
        </w:rPr>
        <w:t xml:space="preserve"> </w:t>
      </w:r>
      <w:r w:rsidR="004B0DBB">
        <w:rPr>
          <w:rFonts w:ascii="Palatino Linotype" w:hAnsi="Palatino Linotype" w:cs="Tahoma"/>
          <w:color w:val="0D0D0D" w:themeColor="text1" w:themeTint="F2"/>
          <w:sz w:val="22"/>
          <w:szCs w:val="22"/>
          <w:lang w:val="es-ES"/>
        </w:rPr>
        <w:t>no obstante, el ahora Recurrente se inconformó por la entrega de información incompleta</w:t>
      </w:r>
      <w:r w:rsidR="00241170">
        <w:rPr>
          <w:rFonts w:ascii="Palatino Linotype" w:hAnsi="Palatino Linotype" w:cs="Tahoma"/>
          <w:color w:val="0D0D0D" w:themeColor="text1" w:themeTint="F2"/>
          <w:sz w:val="22"/>
          <w:szCs w:val="22"/>
          <w:lang w:val="es-ES"/>
        </w:rPr>
        <w:t xml:space="preserve"> al no haber proporcionado la información de todo el personal adscrito al área,</w:t>
      </w:r>
      <w:r w:rsidR="004B0DBB">
        <w:rPr>
          <w:rFonts w:ascii="Palatino Linotype" w:hAnsi="Palatino Linotype" w:cs="Tahoma"/>
          <w:color w:val="0D0D0D" w:themeColor="text1" w:themeTint="F2"/>
          <w:sz w:val="22"/>
          <w:szCs w:val="22"/>
          <w:lang w:val="es-ES"/>
        </w:rPr>
        <w:t xml:space="preserve"> por lo que se considera oportuno</w:t>
      </w:r>
      <w:r w:rsidR="00241170">
        <w:rPr>
          <w:rFonts w:ascii="Palatino Linotype" w:hAnsi="Palatino Linotype" w:cs="Tahoma"/>
          <w:color w:val="0D0D0D" w:themeColor="text1" w:themeTint="F2"/>
          <w:sz w:val="22"/>
          <w:szCs w:val="22"/>
          <w:lang w:val="es-ES"/>
        </w:rPr>
        <w:t xml:space="preserve"> realizar un cuadro con los servidores públicos </w:t>
      </w:r>
      <w:r w:rsidR="00F03450">
        <w:rPr>
          <w:rFonts w:ascii="Palatino Linotype" w:hAnsi="Palatino Linotype" w:cs="Tahoma"/>
          <w:color w:val="0D0D0D" w:themeColor="text1" w:themeTint="F2"/>
          <w:sz w:val="22"/>
          <w:szCs w:val="22"/>
          <w:lang w:val="es-ES"/>
        </w:rPr>
        <w:t>entreg</w:t>
      </w:r>
      <w:r w:rsidR="00241170">
        <w:rPr>
          <w:rFonts w:ascii="Palatino Linotype" w:hAnsi="Palatino Linotype" w:cs="Tahoma"/>
          <w:color w:val="0D0D0D" w:themeColor="text1" w:themeTint="F2"/>
          <w:sz w:val="22"/>
          <w:szCs w:val="22"/>
          <w:lang w:val="es-ES"/>
        </w:rPr>
        <w:t>ados y faltantes, a efecto de determinar lo cond</w:t>
      </w:r>
      <w:r w:rsidR="00F03450">
        <w:rPr>
          <w:rFonts w:ascii="Palatino Linotype" w:hAnsi="Palatino Linotype" w:cs="Tahoma"/>
          <w:color w:val="0D0D0D" w:themeColor="text1" w:themeTint="F2"/>
          <w:sz w:val="22"/>
          <w:szCs w:val="22"/>
          <w:lang w:val="es-ES"/>
        </w:rPr>
        <w:t>u</w:t>
      </w:r>
      <w:r w:rsidR="00241170">
        <w:rPr>
          <w:rFonts w:ascii="Palatino Linotype" w:hAnsi="Palatino Linotype" w:cs="Tahoma"/>
          <w:color w:val="0D0D0D" w:themeColor="text1" w:themeTint="F2"/>
          <w:sz w:val="22"/>
          <w:szCs w:val="22"/>
          <w:lang w:val="es-ES"/>
        </w:rPr>
        <w:t>cente, situación que se realiza conforme a lo siguiente:</w:t>
      </w:r>
    </w:p>
    <w:p w14:paraId="446F821C" w14:textId="77777777" w:rsidR="000110B7" w:rsidRDefault="000110B7" w:rsidP="00691C7E">
      <w:pPr>
        <w:spacing w:line="360" w:lineRule="auto"/>
        <w:contextualSpacing/>
        <w:jc w:val="both"/>
        <w:rPr>
          <w:rFonts w:ascii="Palatino Linotype" w:hAnsi="Palatino Linotype" w:cs="Tahoma"/>
          <w:bCs/>
          <w:iCs/>
          <w:sz w:val="22"/>
          <w:szCs w:val="22"/>
        </w:rPr>
      </w:pPr>
    </w:p>
    <w:tbl>
      <w:tblPr>
        <w:tblStyle w:val="Tablaconcuadrcula"/>
        <w:tblW w:w="0" w:type="auto"/>
        <w:tblLook w:val="04A0" w:firstRow="1" w:lastRow="0" w:firstColumn="1" w:lastColumn="0" w:noHBand="0" w:noVBand="1"/>
      </w:tblPr>
      <w:tblGrid>
        <w:gridCol w:w="4414"/>
        <w:gridCol w:w="4414"/>
      </w:tblGrid>
      <w:tr w:rsidR="00241170" w14:paraId="46B10761" w14:textId="77777777" w:rsidTr="00241170">
        <w:tc>
          <w:tcPr>
            <w:tcW w:w="4414" w:type="dxa"/>
          </w:tcPr>
          <w:p w14:paraId="5DDB1C73" w14:textId="0DC3A74C" w:rsidR="00241170" w:rsidRPr="00F03450" w:rsidRDefault="00241170" w:rsidP="00691C7E">
            <w:pPr>
              <w:spacing w:line="360" w:lineRule="auto"/>
              <w:contextualSpacing/>
              <w:jc w:val="center"/>
              <w:rPr>
                <w:rFonts w:ascii="Palatino Linotype" w:hAnsi="Palatino Linotype" w:cs="Tahoma"/>
                <w:b/>
                <w:iCs/>
                <w:sz w:val="22"/>
                <w:szCs w:val="22"/>
              </w:rPr>
            </w:pPr>
            <w:r w:rsidRPr="00F03450">
              <w:rPr>
                <w:rFonts w:ascii="Palatino Linotype" w:hAnsi="Palatino Linotype" w:cs="Tahoma"/>
                <w:b/>
                <w:iCs/>
                <w:sz w:val="22"/>
                <w:szCs w:val="22"/>
              </w:rPr>
              <w:t>Servidores públicos</w:t>
            </w:r>
            <w:r w:rsidR="00F03450" w:rsidRPr="00F03450">
              <w:rPr>
                <w:rFonts w:ascii="Palatino Linotype" w:hAnsi="Palatino Linotype" w:cs="Tahoma"/>
                <w:b/>
                <w:iCs/>
                <w:sz w:val="22"/>
                <w:szCs w:val="22"/>
              </w:rPr>
              <w:t xml:space="preserve"> entregados</w:t>
            </w:r>
          </w:p>
        </w:tc>
        <w:tc>
          <w:tcPr>
            <w:tcW w:w="4414" w:type="dxa"/>
          </w:tcPr>
          <w:p w14:paraId="39DF4D9B" w14:textId="34125166" w:rsidR="00241170" w:rsidRPr="00F03450" w:rsidRDefault="00F03450" w:rsidP="00691C7E">
            <w:pPr>
              <w:spacing w:line="360" w:lineRule="auto"/>
              <w:contextualSpacing/>
              <w:jc w:val="center"/>
              <w:rPr>
                <w:rFonts w:ascii="Palatino Linotype" w:hAnsi="Palatino Linotype" w:cs="Tahoma"/>
                <w:b/>
                <w:iCs/>
                <w:sz w:val="22"/>
                <w:szCs w:val="22"/>
              </w:rPr>
            </w:pPr>
            <w:r w:rsidRPr="00F03450">
              <w:rPr>
                <w:rFonts w:ascii="Palatino Linotype" w:hAnsi="Palatino Linotype" w:cs="Tahoma"/>
                <w:b/>
                <w:iCs/>
                <w:sz w:val="22"/>
                <w:szCs w:val="22"/>
              </w:rPr>
              <w:t>Servidores públicos faltantes</w:t>
            </w:r>
          </w:p>
        </w:tc>
      </w:tr>
      <w:tr w:rsidR="00FD6564" w14:paraId="2A460DBB" w14:textId="77777777" w:rsidTr="00241170">
        <w:tc>
          <w:tcPr>
            <w:tcW w:w="4414" w:type="dxa"/>
          </w:tcPr>
          <w:p w14:paraId="34E10DEC" w14:textId="77777777" w:rsidR="00FD6564" w:rsidRDefault="00FD6564" w:rsidP="00691C7E">
            <w:pPr>
              <w:pStyle w:val="Prrafodelista"/>
              <w:autoSpaceDE w:val="0"/>
              <w:autoSpaceDN w:val="0"/>
              <w:adjustRightInd w:val="0"/>
              <w:spacing w:line="360" w:lineRule="auto"/>
              <w:jc w:val="both"/>
              <w:rPr>
                <w:rFonts w:ascii="Palatino Linotype" w:hAnsi="Palatino Linotype" w:cs="Tahoma"/>
              </w:rPr>
            </w:pPr>
          </w:p>
          <w:p w14:paraId="38DFDA8C"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 xml:space="preserve">Mireya Martínez </w:t>
            </w:r>
            <w:proofErr w:type="spellStart"/>
            <w:r w:rsidRPr="00F03450">
              <w:rPr>
                <w:rFonts w:ascii="Palatino Linotype" w:hAnsi="Palatino Linotype" w:cs="Tahoma"/>
              </w:rPr>
              <w:t>Martínez</w:t>
            </w:r>
            <w:proofErr w:type="spellEnd"/>
            <w:r w:rsidRPr="00F03450">
              <w:rPr>
                <w:rFonts w:ascii="Palatino Linotype" w:hAnsi="Palatino Linotype" w:cs="Tahoma"/>
              </w:rPr>
              <w:t>; (Contralora Municipal)</w:t>
            </w:r>
            <w:r>
              <w:rPr>
                <w:rFonts w:ascii="Palatino Linotype" w:hAnsi="Palatino Linotype" w:cs="Tahoma"/>
              </w:rPr>
              <w:t>;</w:t>
            </w:r>
          </w:p>
          <w:p w14:paraId="7ECFEF18"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Lizbeth Becerril Jiménez; (secretaria)</w:t>
            </w:r>
            <w:r>
              <w:rPr>
                <w:rFonts w:ascii="Palatino Linotype" w:hAnsi="Palatino Linotype" w:cs="Tahoma"/>
              </w:rPr>
              <w:t>;</w:t>
            </w:r>
          </w:p>
          <w:p w14:paraId="0A145B71"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Miguel Aldo Romero García; (Notificador)</w:t>
            </w:r>
            <w:r>
              <w:rPr>
                <w:rFonts w:ascii="Palatino Linotype" w:hAnsi="Palatino Linotype" w:cs="Tahoma"/>
              </w:rPr>
              <w:t>;</w:t>
            </w:r>
          </w:p>
          <w:p w14:paraId="4A04AAEF"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Marco Antonio Delgado Navarrete; (Autoridad Resolutora)</w:t>
            </w:r>
            <w:r>
              <w:rPr>
                <w:rFonts w:ascii="Palatino Linotype" w:hAnsi="Palatino Linotype" w:cs="Tahoma"/>
              </w:rPr>
              <w:t>;</w:t>
            </w:r>
          </w:p>
          <w:p w14:paraId="301E6519"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Brayan González Escutia; (Auditor)</w:t>
            </w:r>
            <w:r>
              <w:rPr>
                <w:rFonts w:ascii="Palatino Linotype" w:hAnsi="Palatino Linotype" w:cs="Tahoma"/>
              </w:rPr>
              <w:t>;</w:t>
            </w:r>
          </w:p>
          <w:p w14:paraId="1919347F"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Oscar Delfino Lara Ortega; (Autoridad Substanciadora)</w:t>
            </w:r>
            <w:r>
              <w:rPr>
                <w:rFonts w:ascii="Palatino Linotype" w:hAnsi="Palatino Linotype" w:cs="Tahoma"/>
              </w:rPr>
              <w:t>;</w:t>
            </w:r>
          </w:p>
          <w:p w14:paraId="76FF9964"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Hilda de la Cruz Romero; (Auxiliar Administrativo)</w:t>
            </w:r>
            <w:r>
              <w:rPr>
                <w:rFonts w:ascii="Palatino Linotype" w:hAnsi="Palatino Linotype" w:cs="Tahoma"/>
              </w:rPr>
              <w:t>;</w:t>
            </w:r>
          </w:p>
          <w:p w14:paraId="46AC8671"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Ana María González Pérez; (Auditor)</w:t>
            </w:r>
            <w:r>
              <w:rPr>
                <w:rFonts w:ascii="Palatino Linotype" w:hAnsi="Palatino Linotype" w:cs="Tahoma"/>
              </w:rPr>
              <w:t>;</w:t>
            </w:r>
          </w:p>
          <w:p w14:paraId="63AE734B" w14:textId="77777777" w:rsidR="00FD6564"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Daniela Hernández Serrano; (Auxiliar Administrativo) y</w:t>
            </w:r>
          </w:p>
          <w:p w14:paraId="3689E0B5" w14:textId="77777777" w:rsidR="00FD6564" w:rsidRPr="00F03450" w:rsidRDefault="00FD6564" w:rsidP="00691C7E">
            <w:pPr>
              <w:pStyle w:val="Prrafodelista"/>
              <w:numPr>
                <w:ilvl w:val="0"/>
                <w:numId w:val="7"/>
              </w:numPr>
              <w:autoSpaceDE w:val="0"/>
              <w:autoSpaceDN w:val="0"/>
              <w:adjustRightInd w:val="0"/>
              <w:spacing w:line="360" w:lineRule="auto"/>
              <w:jc w:val="both"/>
              <w:rPr>
                <w:rFonts w:ascii="Palatino Linotype" w:hAnsi="Palatino Linotype" w:cs="Tahoma"/>
              </w:rPr>
            </w:pPr>
            <w:r w:rsidRPr="00F03450">
              <w:rPr>
                <w:rFonts w:ascii="Palatino Linotype" w:hAnsi="Palatino Linotype" w:cs="Tahoma"/>
              </w:rPr>
              <w:t>Angela Ama</w:t>
            </w:r>
            <w:r>
              <w:rPr>
                <w:rFonts w:ascii="Palatino Linotype" w:hAnsi="Palatino Linotype" w:cs="Tahoma"/>
              </w:rPr>
              <w:t>r</w:t>
            </w:r>
            <w:r w:rsidRPr="00F03450">
              <w:rPr>
                <w:rFonts w:ascii="Palatino Linotype" w:hAnsi="Palatino Linotype" w:cs="Tahoma"/>
              </w:rPr>
              <w:t>o Ortega, (Auxiliar Administrativo).</w:t>
            </w:r>
          </w:p>
          <w:p w14:paraId="1074E670" w14:textId="77777777" w:rsidR="00FD6564" w:rsidRPr="00F03450" w:rsidRDefault="00FD6564" w:rsidP="00691C7E">
            <w:pPr>
              <w:spacing w:line="360" w:lineRule="auto"/>
              <w:contextualSpacing/>
              <w:jc w:val="both"/>
              <w:rPr>
                <w:rFonts w:ascii="Palatino Linotype" w:hAnsi="Palatino Linotype" w:cs="Tahoma"/>
                <w:bCs/>
                <w:iCs/>
              </w:rPr>
            </w:pPr>
          </w:p>
        </w:tc>
        <w:tc>
          <w:tcPr>
            <w:tcW w:w="4414" w:type="dxa"/>
          </w:tcPr>
          <w:p w14:paraId="777C51AA" w14:textId="77777777" w:rsidR="00FD6564" w:rsidRPr="0037639F" w:rsidRDefault="00FD6564" w:rsidP="00691C7E">
            <w:pPr>
              <w:spacing w:line="360" w:lineRule="auto"/>
              <w:contextualSpacing/>
              <w:rPr>
                <w:rFonts w:ascii="Palatino Linotype" w:hAnsi="Palatino Linotype" w:cs="Tahoma"/>
                <w:bCs/>
                <w:iCs/>
              </w:rPr>
            </w:pPr>
          </w:p>
          <w:p w14:paraId="7755D5B9" w14:textId="77777777" w:rsidR="00FD6564" w:rsidRPr="0037639F" w:rsidRDefault="00FD6564" w:rsidP="00691C7E">
            <w:pPr>
              <w:pStyle w:val="Prrafodelista"/>
              <w:numPr>
                <w:ilvl w:val="0"/>
                <w:numId w:val="8"/>
              </w:numPr>
              <w:spacing w:line="360" w:lineRule="auto"/>
              <w:rPr>
                <w:rFonts w:ascii="Palatino Linotype" w:hAnsi="Palatino Linotype" w:cs="Tahoma"/>
                <w:bCs/>
                <w:iCs/>
              </w:rPr>
            </w:pPr>
            <w:r w:rsidRPr="0037639F">
              <w:rPr>
                <w:rFonts w:ascii="Palatino Linotype" w:hAnsi="Palatino Linotype" w:cs="Tahoma"/>
                <w:bCs/>
                <w:iCs/>
              </w:rPr>
              <w:t>Francisco Javier De la Cruz Martínez (Autoridad Investigadora);</w:t>
            </w:r>
          </w:p>
          <w:p w14:paraId="32F51ADC" w14:textId="77777777" w:rsidR="00FD6564" w:rsidRPr="0037639F" w:rsidRDefault="00FD6564" w:rsidP="00691C7E">
            <w:pPr>
              <w:pStyle w:val="Prrafodelista"/>
              <w:numPr>
                <w:ilvl w:val="0"/>
                <w:numId w:val="8"/>
              </w:numPr>
              <w:spacing w:line="360" w:lineRule="auto"/>
              <w:rPr>
                <w:rFonts w:ascii="Palatino Linotype" w:hAnsi="Palatino Linotype"/>
              </w:rPr>
            </w:pPr>
            <w:r w:rsidRPr="0037639F">
              <w:rPr>
                <w:rFonts w:ascii="Palatino Linotype" w:hAnsi="Palatino Linotype"/>
              </w:rPr>
              <w:t>Artemio Almazán Montes de Oca (Auditor);</w:t>
            </w:r>
          </w:p>
          <w:p w14:paraId="00143F1F" w14:textId="77777777" w:rsidR="00FD6564" w:rsidRPr="0037639F" w:rsidRDefault="00FD6564" w:rsidP="00691C7E">
            <w:pPr>
              <w:pStyle w:val="Prrafodelista"/>
              <w:numPr>
                <w:ilvl w:val="0"/>
                <w:numId w:val="8"/>
              </w:numPr>
              <w:spacing w:line="360" w:lineRule="auto"/>
              <w:rPr>
                <w:rFonts w:ascii="Palatino Linotype" w:hAnsi="Palatino Linotype"/>
              </w:rPr>
            </w:pPr>
            <w:r w:rsidRPr="0037639F">
              <w:rPr>
                <w:rFonts w:ascii="Palatino Linotype" w:hAnsi="Palatino Linotype"/>
              </w:rPr>
              <w:t>Pedro Axel Silva Bernabé (Auxiliar);</w:t>
            </w:r>
          </w:p>
          <w:p w14:paraId="23C62988" w14:textId="6FC0D835" w:rsidR="00FD6564" w:rsidRPr="0037639F" w:rsidRDefault="00FD6564" w:rsidP="00691C7E">
            <w:pPr>
              <w:pStyle w:val="Prrafodelista"/>
              <w:numPr>
                <w:ilvl w:val="0"/>
                <w:numId w:val="8"/>
              </w:numPr>
              <w:spacing w:line="360" w:lineRule="auto"/>
              <w:rPr>
                <w:rFonts w:ascii="Palatino Linotype" w:hAnsi="Palatino Linotype"/>
              </w:rPr>
            </w:pPr>
            <w:r>
              <w:rPr>
                <w:rFonts w:ascii="Palatino Linotype" w:hAnsi="Palatino Linotype"/>
              </w:rPr>
              <w:t>Ángel Garduño Salinas (Contraloría Social y Atención Ciudadana).</w:t>
            </w:r>
          </w:p>
          <w:p w14:paraId="043412C3" w14:textId="77777777" w:rsidR="00FD6564" w:rsidRPr="0037639F" w:rsidRDefault="00FD6564" w:rsidP="00691C7E">
            <w:pPr>
              <w:spacing w:line="360" w:lineRule="auto"/>
              <w:contextualSpacing/>
              <w:rPr>
                <w:rFonts w:ascii="Palatino Linotype" w:hAnsi="Palatino Linotype"/>
              </w:rPr>
            </w:pPr>
          </w:p>
          <w:p w14:paraId="5CC08779" w14:textId="77777777" w:rsidR="00FD6564" w:rsidRPr="0037639F" w:rsidRDefault="00FD6564" w:rsidP="00691C7E">
            <w:pPr>
              <w:spacing w:line="360" w:lineRule="auto"/>
              <w:contextualSpacing/>
            </w:pPr>
          </w:p>
          <w:p w14:paraId="611A157B" w14:textId="77777777" w:rsidR="00FD6564" w:rsidRPr="0037639F" w:rsidRDefault="00FD6564" w:rsidP="00691C7E">
            <w:pPr>
              <w:spacing w:line="360" w:lineRule="auto"/>
              <w:contextualSpacing/>
            </w:pPr>
          </w:p>
          <w:p w14:paraId="6FB91420" w14:textId="50A44050" w:rsidR="00FD6564" w:rsidRPr="00F03450" w:rsidRDefault="00FD6564" w:rsidP="00691C7E">
            <w:pPr>
              <w:spacing w:line="360" w:lineRule="auto"/>
              <w:contextualSpacing/>
              <w:jc w:val="both"/>
              <w:rPr>
                <w:rFonts w:ascii="Palatino Linotype" w:hAnsi="Palatino Linotype"/>
                <w:sz w:val="22"/>
                <w:szCs w:val="22"/>
              </w:rPr>
            </w:pPr>
          </w:p>
        </w:tc>
      </w:tr>
    </w:tbl>
    <w:p w14:paraId="03272675" w14:textId="77777777" w:rsidR="00CD465A" w:rsidRDefault="00CD465A" w:rsidP="00691C7E">
      <w:pPr>
        <w:spacing w:line="360" w:lineRule="auto"/>
        <w:contextualSpacing/>
        <w:jc w:val="both"/>
        <w:rPr>
          <w:rFonts w:ascii="Palatino Linotype" w:hAnsi="Palatino Linotype" w:cs="Tahoma"/>
          <w:bCs/>
          <w:iCs/>
          <w:sz w:val="22"/>
          <w:szCs w:val="22"/>
        </w:rPr>
      </w:pPr>
    </w:p>
    <w:p w14:paraId="4788CE34" w14:textId="18B46013" w:rsidR="000110B7" w:rsidRDefault="00CD465A" w:rsidP="00691C7E">
      <w:pPr>
        <w:tabs>
          <w:tab w:val="left" w:pos="4962"/>
        </w:tabs>
        <w:spacing w:line="360" w:lineRule="auto"/>
        <w:contextualSpacing/>
        <w:jc w:val="both"/>
        <w:rPr>
          <w:rFonts w:ascii="Palatino Linotype" w:hAnsi="Palatino Linotype" w:cs="Tahoma"/>
          <w:b/>
          <w:bCs/>
          <w:color w:val="0D0D0D" w:themeColor="text1" w:themeTint="F2"/>
          <w:sz w:val="22"/>
          <w:szCs w:val="22"/>
          <w:lang w:val="es-ES"/>
        </w:rPr>
      </w:pPr>
      <w:r w:rsidRPr="009D17BB">
        <w:rPr>
          <w:rFonts w:ascii="Palatino Linotype" w:hAnsi="Palatino Linotype" w:cs="Tahoma"/>
          <w:color w:val="0D0D0D" w:themeColor="text1" w:themeTint="F2"/>
          <w:sz w:val="22"/>
          <w:szCs w:val="22"/>
          <w:lang w:val="es-ES"/>
        </w:rPr>
        <w:t>Conforme a lo anterior, se logra vislumbrar que el Sujeto Obligado</w:t>
      </w:r>
      <w:r w:rsidR="00FD6564">
        <w:rPr>
          <w:rFonts w:ascii="Palatino Linotype" w:hAnsi="Palatino Linotype" w:cs="Tahoma"/>
          <w:color w:val="0D0D0D" w:themeColor="text1" w:themeTint="F2"/>
          <w:sz w:val="22"/>
          <w:szCs w:val="22"/>
          <w:lang w:val="es-ES"/>
        </w:rPr>
        <w:t xml:space="preserve"> si bien,</w:t>
      </w:r>
      <w:r w:rsidRPr="009D17BB">
        <w:rPr>
          <w:rFonts w:ascii="Palatino Linotype" w:hAnsi="Palatino Linotype" w:cs="Tahoma"/>
          <w:color w:val="0D0D0D" w:themeColor="text1" w:themeTint="F2"/>
          <w:sz w:val="22"/>
          <w:szCs w:val="22"/>
          <w:lang w:val="es-ES"/>
        </w:rPr>
        <w:t xml:space="preserve"> proporcionó </w:t>
      </w:r>
      <w:r>
        <w:rPr>
          <w:rFonts w:ascii="Palatino Linotype" w:hAnsi="Palatino Linotype" w:cs="Tahoma"/>
          <w:color w:val="0D0D0D" w:themeColor="text1" w:themeTint="F2"/>
          <w:sz w:val="22"/>
          <w:szCs w:val="22"/>
          <w:lang w:val="es-ES"/>
        </w:rPr>
        <w:t>l</w:t>
      </w:r>
      <w:r w:rsidR="00FD6564">
        <w:rPr>
          <w:rFonts w:ascii="Palatino Linotype" w:hAnsi="Palatino Linotype" w:cs="Tahoma"/>
          <w:color w:val="0D0D0D" w:themeColor="text1" w:themeTint="F2"/>
          <w:sz w:val="22"/>
          <w:szCs w:val="22"/>
          <w:lang w:val="es-ES"/>
        </w:rPr>
        <w:t>os</w:t>
      </w:r>
      <w:r>
        <w:rPr>
          <w:rFonts w:ascii="Palatino Linotype" w:hAnsi="Palatino Linotype" w:cs="Tahoma"/>
          <w:color w:val="0D0D0D" w:themeColor="text1" w:themeTint="F2"/>
          <w:sz w:val="22"/>
          <w:szCs w:val="22"/>
          <w:lang w:val="es-ES"/>
        </w:rPr>
        <w:t xml:space="preserve"> documento</w:t>
      </w:r>
      <w:r w:rsidR="00FD6564">
        <w:rPr>
          <w:rFonts w:ascii="Palatino Linotype" w:hAnsi="Palatino Linotype" w:cs="Tahoma"/>
          <w:color w:val="0D0D0D" w:themeColor="text1" w:themeTint="F2"/>
          <w:sz w:val="22"/>
          <w:szCs w:val="22"/>
          <w:lang w:val="es-ES"/>
        </w:rPr>
        <w:t>s idóneos</w:t>
      </w:r>
      <w:r>
        <w:rPr>
          <w:rFonts w:ascii="Palatino Linotype" w:hAnsi="Palatino Linotype" w:cs="Tahoma"/>
          <w:color w:val="0D0D0D" w:themeColor="text1" w:themeTint="F2"/>
          <w:sz w:val="22"/>
          <w:szCs w:val="22"/>
          <w:lang w:val="es-ES"/>
        </w:rPr>
        <w:t xml:space="preserve"> que obraba</w:t>
      </w:r>
      <w:r w:rsidR="00FD6564">
        <w:rPr>
          <w:rFonts w:ascii="Palatino Linotype" w:hAnsi="Palatino Linotype" w:cs="Tahoma"/>
          <w:color w:val="0D0D0D" w:themeColor="text1" w:themeTint="F2"/>
          <w:sz w:val="22"/>
          <w:szCs w:val="22"/>
          <w:lang w:val="es-ES"/>
        </w:rPr>
        <w:t>n</w:t>
      </w:r>
      <w:r>
        <w:rPr>
          <w:rFonts w:ascii="Palatino Linotype" w:hAnsi="Palatino Linotype" w:cs="Tahoma"/>
          <w:color w:val="0D0D0D" w:themeColor="text1" w:themeTint="F2"/>
          <w:sz w:val="22"/>
          <w:szCs w:val="22"/>
          <w:lang w:val="es-ES"/>
        </w:rPr>
        <w:t xml:space="preserve"> en sus archivos</w:t>
      </w:r>
      <w:r w:rsidR="00FD6564">
        <w:rPr>
          <w:rFonts w:ascii="Palatino Linotype" w:hAnsi="Palatino Linotype" w:cs="Tahoma"/>
          <w:color w:val="0D0D0D" w:themeColor="text1" w:themeTint="F2"/>
          <w:sz w:val="22"/>
          <w:szCs w:val="22"/>
          <w:lang w:val="es-ES"/>
        </w:rPr>
        <w:t>,</w:t>
      </w:r>
      <w:r>
        <w:rPr>
          <w:rFonts w:ascii="Palatino Linotype" w:hAnsi="Palatino Linotype" w:cs="Tahoma"/>
          <w:color w:val="0D0D0D" w:themeColor="text1" w:themeTint="F2"/>
          <w:sz w:val="22"/>
          <w:szCs w:val="22"/>
          <w:lang w:val="es-ES"/>
        </w:rPr>
        <w:t xml:space="preserve"> y que acreditaba l</w:t>
      </w:r>
      <w:r w:rsidR="00FD6564">
        <w:rPr>
          <w:rFonts w:ascii="Palatino Linotype" w:hAnsi="Palatino Linotype" w:cs="Tahoma"/>
          <w:color w:val="0D0D0D" w:themeColor="text1" w:themeTint="F2"/>
          <w:sz w:val="22"/>
          <w:szCs w:val="22"/>
          <w:lang w:val="es-ES"/>
        </w:rPr>
        <w:t>a</w:t>
      </w:r>
      <w:r>
        <w:rPr>
          <w:rFonts w:ascii="Palatino Linotype" w:hAnsi="Palatino Linotype" w:cs="Tahoma"/>
          <w:color w:val="0D0D0D" w:themeColor="text1" w:themeTint="F2"/>
          <w:sz w:val="22"/>
          <w:szCs w:val="22"/>
          <w:lang w:val="es-ES"/>
        </w:rPr>
        <w:t xml:space="preserve"> </w:t>
      </w:r>
      <w:r w:rsidR="00FD6564">
        <w:rPr>
          <w:rFonts w:ascii="Palatino Linotype" w:hAnsi="Palatino Linotype" w:cs="Tahoma"/>
          <w:color w:val="0D0D0D" w:themeColor="text1" w:themeTint="F2"/>
          <w:sz w:val="22"/>
          <w:szCs w:val="22"/>
          <w:lang w:val="es-ES"/>
        </w:rPr>
        <w:t xml:space="preserve">información </w:t>
      </w:r>
      <w:r w:rsidR="00FD6564">
        <w:rPr>
          <w:rFonts w:ascii="Palatino Linotype" w:hAnsi="Palatino Linotype" w:cs="Tahoma"/>
          <w:color w:val="0D0D0D" w:themeColor="text1" w:themeTint="F2"/>
          <w:sz w:val="22"/>
          <w:szCs w:val="22"/>
          <w:lang w:val="es-ES"/>
        </w:rPr>
        <w:lastRenderedPageBreak/>
        <w:t xml:space="preserve">curricular de los servidores públicos adscritos al Órgano Interno de Control del Sujeto Obligado, lo cierto es que entregó la información de forma incompleta, lo cual da como resultado que el agravio del Recurrente sea </w:t>
      </w:r>
      <w:r w:rsidR="00FD6564" w:rsidRPr="00FD6564">
        <w:rPr>
          <w:rFonts w:ascii="Palatino Linotype" w:hAnsi="Palatino Linotype" w:cs="Tahoma"/>
          <w:b/>
          <w:bCs/>
          <w:color w:val="0D0D0D" w:themeColor="text1" w:themeTint="F2"/>
          <w:sz w:val="22"/>
          <w:szCs w:val="22"/>
          <w:lang w:val="es-ES"/>
        </w:rPr>
        <w:t>FUNDADO.</w:t>
      </w:r>
    </w:p>
    <w:p w14:paraId="729D8DA7" w14:textId="77777777" w:rsidR="00FD6564" w:rsidRDefault="00FD6564" w:rsidP="00691C7E">
      <w:pPr>
        <w:tabs>
          <w:tab w:val="left" w:pos="4962"/>
        </w:tabs>
        <w:spacing w:line="360" w:lineRule="auto"/>
        <w:contextualSpacing/>
        <w:jc w:val="both"/>
        <w:rPr>
          <w:rFonts w:ascii="Palatino Linotype" w:hAnsi="Palatino Linotype" w:cs="Tahoma"/>
          <w:b/>
          <w:bCs/>
          <w:color w:val="0D0D0D" w:themeColor="text1" w:themeTint="F2"/>
          <w:sz w:val="22"/>
          <w:szCs w:val="22"/>
          <w:lang w:val="es-ES"/>
        </w:rPr>
      </w:pPr>
    </w:p>
    <w:p w14:paraId="0FFAFD78" w14:textId="3C9F34F0" w:rsidR="00CD465A" w:rsidRPr="00FD6564" w:rsidRDefault="00FD6564" w:rsidP="00691C7E">
      <w:pPr>
        <w:tabs>
          <w:tab w:val="left" w:pos="4962"/>
        </w:tabs>
        <w:spacing w:line="360" w:lineRule="auto"/>
        <w:contextualSpacing/>
        <w:jc w:val="both"/>
        <w:rPr>
          <w:rFonts w:ascii="Palatino Linotype" w:hAnsi="Palatino Linotype" w:cs="Tahoma"/>
          <w:bCs/>
          <w:iCs/>
          <w:color w:val="0D0D0D" w:themeColor="text1" w:themeTint="F2"/>
          <w:sz w:val="22"/>
          <w:szCs w:val="22"/>
        </w:rPr>
      </w:pPr>
      <w:r w:rsidRPr="00FD6564">
        <w:rPr>
          <w:rFonts w:ascii="Palatino Linotype" w:hAnsi="Palatino Linotype" w:cs="Tahoma"/>
          <w:color w:val="0D0D0D" w:themeColor="text1" w:themeTint="F2"/>
          <w:sz w:val="22"/>
          <w:szCs w:val="22"/>
          <w:lang w:val="es-ES"/>
        </w:rPr>
        <w:t>Por l</w:t>
      </w:r>
      <w:r>
        <w:rPr>
          <w:rFonts w:ascii="Palatino Linotype" w:hAnsi="Palatino Linotype" w:cs="Tahoma"/>
          <w:color w:val="0D0D0D" w:themeColor="text1" w:themeTint="F2"/>
          <w:sz w:val="22"/>
          <w:szCs w:val="22"/>
          <w:lang w:val="es-ES"/>
        </w:rPr>
        <w:t xml:space="preserve">o anteriormente expuesto, se considera que, para atender el requerimiento de información, el Sujeto Obligado a través de las unidades administrativas competentes, </w:t>
      </w:r>
      <w:r w:rsidRPr="00FD6564">
        <w:rPr>
          <w:rFonts w:ascii="Palatino Linotype" w:hAnsi="Palatino Linotype" w:cs="Tahoma"/>
          <w:bCs/>
          <w:iCs/>
          <w:color w:val="0D0D0D" w:themeColor="text1" w:themeTint="F2"/>
          <w:sz w:val="22"/>
          <w:szCs w:val="22"/>
        </w:rPr>
        <w:t>deberá realizar una búsqueda exhaustiva y razonable, a efecto de que proporcione los documentos que den cuenta de la información curricular</w:t>
      </w:r>
      <w:r>
        <w:rPr>
          <w:rFonts w:ascii="Palatino Linotype" w:hAnsi="Palatino Linotype" w:cs="Tahoma"/>
          <w:bCs/>
          <w:iCs/>
          <w:color w:val="0D0D0D" w:themeColor="text1" w:themeTint="F2"/>
          <w:sz w:val="22"/>
          <w:szCs w:val="22"/>
        </w:rPr>
        <w:t xml:space="preserve"> de los servidores públicos faltantes insertos en el cuadro </w:t>
      </w:r>
      <w:r w:rsidR="00E81813">
        <w:rPr>
          <w:rFonts w:ascii="Palatino Linotype" w:hAnsi="Palatino Linotype" w:cs="Tahoma"/>
          <w:bCs/>
          <w:iCs/>
          <w:color w:val="0D0D0D" w:themeColor="text1" w:themeTint="F2"/>
          <w:sz w:val="22"/>
          <w:szCs w:val="22"/>
        </w:rPr>
        <w:t>previamente señalado</w:t>
      </w:r>
      <w:r w:rsidRPr="00FD6564">
        <w:rPr>
          <w:rFonts w:ascii="Palatino Linotype" w:hAnsi="Palatino Linotype" w:cs="Tahoma"/>
          <w:bCs/>
          <w:iCs/>
          <w:color w:val="0D0D0D" w:themeColor="text1" w:themeTint="F2"/>
          <w:sz w:val="22"/>
          <w:szCs w:val="22"/>
        </w:rPr>
        <w:t>.</w:t>
      </w:r>
      <w:r w:rsidR="00691C7E">
        <w:rPr>
          <w:rFonts w:ascii="Palatino Linotype" w:hAnsi="Palatino Linotype" w:cs="Tahoma"/>
          <w:bCs/>
          <w:iCs/>
          <w:color w:val="0D0D0D" w:themeColor="text1" w:themeTint="F2"/>
          <w:sz w:val="22"/>
          <w:szCs w:val="22"/>
        </w:rPr>
        <w:t xml:space="preserve"> </w:t>
      </w:r>
      <w:r>
        <w:rPr>
          <w:rFonts w:ascii="Palatino Linotype" w:hAnsi="Palatino Linotype" w:cs="Tahoma"/>
          <w:sz w:val="22"/>
          <w:szCs w:val="22"/>
        </w:rPr>
        <w:t>D</w:t>
      </w:r>
      <w:r w:rsidR="00CD465A" w:rsidRPr="009D17BB">
        <w:rPr>
          <w:rFonts w:ascii="Palatino Linotype" w:hAnsi="Palatino Linotype" w:cs="Tahoma"/>
          <w:sz w:val="22"/>
          <w:szCs w:val="22"/>
        </w:rPr>
        <w:t>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ADAA975" w14:textId="77777777" w:rsidR="00CD465A" w:rsidRPr="009D17BB" w:rsidRDefault="00CD465A" w:rsidP="00691C7E">
      <w:pPr>
        <w:tabs>
          <w:tab w:val="left" w:pos="4962"/>
        </w:tabs>
        <w:spacing w:line="360" w:lineRule="auto"/>
        <w:contextualSpacing/>
        <w:jc w:val="both"/>
        <w:rPr>
          <w:rFonts w:ascii="Palatino Linotype" w:hAnsi="Palatino Linotype" w:cs="Tahoma"/>
          <w:sz w:val="22"/>
          <w:szCs w:val="22"/>
        </w:rPr>
      </w:pPr>
    </w:p>
    <w:p w14:paraId="21A3B536" w14:textId="77777777" w:rsidR="00CD465A" w:rsidRPr="009D17BB" w:rsidRDefault="00CD465A" w:rsidP="00691C7E">
      <w:pPr>
        <w:tabs>
          <w:tab w:val="left" w:pos="4962"/>
        </w:tabs>
        <w:spacing w:line="360" w:lineRule="auto"/>
        <w:contextualSpacing/>
        <w:jc w:val="both"/>
        <w:rPr>
          <w:rFonts w:ascii="Palatino Linotype" w:hAnsi="Palatino Linotype" w:cs="Tahoma"/>
          <w:sz w:val="22"/>
          <w:szCs w:val="22"/>
        </w:rPr>
      </w:pPr>
      <w:r w:rsidRPr="009D17BB">
        <w:rPr>
          <w:rFonts w:ascii="Palatino Linotype" w:hAnsi="Palatino Linotype" w:cs="Tahoma"/>
          <w:sz w:val="22"/>
          <w:szCs w:val="22"/>
        </w:rPr>
        <w:t xml:space="preserve">De esta manera, </w:t>
      </w:r>
      <w:r w:rsidRPr="009D17BB">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9D17BB">
        <w:rPr>
          <w:rFonts w:ascii="Palatino Linotype" w:hAnsi="Palatino Linotype" w:cs="Tahoma"/>
          <w:i/>
          <w:sz w:val="22"/>
          <w:szCs w:val="22"/>
        </w:rPr>
        <w:t>ad hoc</w:t>
      </w:r>
      <w:r w:rsidRPr="009D17BB">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06BABF1" w14:textId="77777777" w:rsidR="00CD465A" w:rsidRPr="009D17BB" w:rsidRDefault="00CD465A" w:rsidP="00691C7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4A52000" w14:textId="77777777" w:rsidR="00FD6564" w:rsidRDefault="00CD465A" w:rsidP="00691C7E">
      <w:pPr>
        <w:spacing w:line="360" w:lineRule="auto"/>
        <w:contextualSpacing/>
        <w:jc w:val="both"/>
        <w:rPr>
          <w:rFonts w:ascii="Palatino Linotype" w:hAnsi="Palatino Linotype" w:cs="Tahoma"/>
          <w:sz w:val="22"/>
          <w:szCs w:val="22"/>
          <w:lang w:val="es-ES"/>
        </w:rPr>
      </w:pPr>
      <w:r w:rsidRPr="009D17BB">
        <w:rPr>
          <w:rFonts w:ascii="Palatino Linotype" w:hAnsi="Palatino Linotype" w:cs="Tahoma"/>
          <w:sz w:val="22"/>
          <w:szCs w:val="22"/>
          <w:lang w:val="es-ES"/>
        </w:rPr>
        <w:t xml:space="preserve">De tales circunstancias, se concluye que los sujetos obligados únicamente se encuentran constreñidos a proporcionar la información que dé cuenta de lo peticionado, como obre en sus archivos, sin tener que elaborarlos </w:t>
      </w:r>
      <w:r>
        <w:rPr>
          <w:rFonts w:ascii="Palatino Linotype" w:hAnsi="Palatino Linotype" w:cs="Tahoma"/>
          <w:sz w:val="22"/>
          <w:szCs w:val="22"/>
          <w:lang w:val="es-ES"/>
        </w:rPr>
        <w:t xml:space="preserve">conforme </w:t>
      </w:r>
      <w:r w:rsidRPr="009D17BB">
        <w:rPr>
          <w:rFonts w:ascii="Palatino Linotype" w:hAnsi="Palatino Linotype" w:cs="Tahoma"/>
          <w:sz w:val="22"/>
          <w:szCs w:val="22"/>
          <w:lang w:val="es-ES"/>
        </w:rPr>
        <w:t xml:space="preserve">a las necesidades del Recurrente; </w:t>
      </w:r>
      <w:r w:rsidR="00FD6564">
        <w:rPr>
          <w:rFonts w:ascii="Palatino Linotype" w:hAnsi="Palatino Linotype" w:cs="Tahoma"/>
          <w:sz w:val="22"/>
          <w:szCs w:val="22"/>
          <w:lang w:val="es-ES"/>
        </w:rPr>
        <w:t>por lo que en el presente caso el Sujeto Obligado, deberá proporcionar la información curricular faltante.</w:t>
      </w:r>
    </w:p>
    <w:p w14:paraId="4C4DE0C8" w14:textId="77777777" w:rsidR="00E81813" w:rsidRDefault="00E81813" w:rsidP="00691C7E">
      <w:pPr>
        <w:spacing w:line="360" w:lineRule="auto"/>
        <w:contextualSpacing/>
        <w:jc w:val="both"/>
        <w:rPr>
          <w:rFonts w:ascii="Palatino Linotype" w:hAnsi="Palatino Linotype" w:cs="Tahoma"/>
          <w:sz w:val="22"/>
          <w:szCs w:val="22"/>
          <w:lang w:val="es-ES"/>
        </w:rPr>
      </w:pPr>
    </w:p>
    <w:p w14:paraId="1FE4FBBE" w14:textId="3C1B2A35"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Ahora bien, n</w:t>
      </w:r>
      <w:r w:rsidR="00E81813" w:rsidRPr="0058612E">
        <w:rPr>
          <w:rFonts w:ascii="Palatino Linotype" w:hAnsi="Palatino Linotype" w:cs="Tahoma"/>
          <w:bCs/>
          <w:iCs/>
          <w:sz w:val="22"/>
          <w:szCs w:val="22"/>
        </w:rPr>
        <w:t>o pasa desapercibido para este Instituto</w:t>
      </w:r>
      <w:r w:rsidRPr="0058612E">
        <w:rPr>
          <w:rFonts w:ascii="Palatino Linotype" w:hAnsi="Palatino Linotype" w:cs="Tahoma"/>
          <w:bCs/>
          <w:iCs/>
          <w:sz w:val="22"/>
          <w:szCs w:val="22"/>
        </w:rPr>
        <w:t>,</w:t>
      </w:r>
      <w:r w:rsidR="00E81813" w:rsidRPr="0058612E">
        <w:rPr>
          <w:rFonts w:ascii="Palatino Linotype" w:hAnsi="Palatino Linotype" w:cs="Tahoma"/>
          <w:bCs/>
          <w:iCs/>
          <w:sz w:val="22"/>
          <w:szCs w:val="22"/>
        </w:rPr>
        <w:t xml:space="preserve"> que los documentos que den cuenta de lo solicitado, pudieran contener datos o información clasificada</w:t>
      </w:r>
      <w:r w:rsidRPr="0058612E">
        <w:rPr>
          <w:rFonts w:ascii="Palatino Linotype" w:hAnsi="Palatino Linotype" w:cs="Tahoma"/>
          <w:bCs/>
          <w:iCs/>
          <w:sz w:val="22"/>
          <w:szCs w:val="22"/>
        </w:rPr>
        <w:t>, entre otros los siguientes:</w:t>
      </w:r>
    </w:p>
    <w:p w14:paraId="2E9A71FB"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7613685F" w14:textId="77777777" w:rsidR="00737218" w:rsidRPr="0058612E" w:rsidRDefault="00737218" w:rsidP="00737218">
      <w:pPr>
        <w:pStyle w:val="Prrafodelista"/>
        <w:numPr>
          <w:ilvl w:val="0"/>
          <w:numId w:val="10"/>
        </w:numPr>
        <w:spacing w:line="360" w:lineRule="auto"/>
        <w:jc w:val="both"/>
        <w:rPr>
          <w:rFonts w:ascii="Palatino Linotype" w:hAnsi="Palatino Linotype" w:cs="Tahoma"/>
          <w:bCs/>
          <w:iCs/>
          <w:sz w:val="22"/>
          <w:szCs w:val="22"/>
        </w:rPr>
      </w:pPr>
      <w:r w:rsidRPr="0058612E">
        <w:rPr>
          <w:rFonts w:ascii="Palatino Linotype" w:hAnsi="Palatino Linotype" w:cs="Tahoma"/>
          <w:bCs/>
          <w:iCs/>
          <w:sz w:val="22"/>
          <w:szCs w:val="22"/>
        </w:rPr>
        <w:t>Estado Civil;</w:t>
      </w:r>
    </w:p>
    <w:p w14:paraId="6197FB92" w14:textId="77777777" w:rsidR="00737218" w:rsidRPr="0058612E" w:rsidRDefault="00737218" w:rsidP="00737218">
      <w:pPr>
        <w:pStyle w:val="Prrafodelista"/>
        <w:numPr>
          <w:ilvl w:val="0"/>
          <w:numId w:val="10"/>
        </w:numPr>
        <w:spacing w:line="360" w:lineRule="auto"/>
        <w:jc w:val="both"/>
        <w:rPr>
          <w:rFonts w:ascii="Palatino Linotype" w:hAnsi="Palatino Linotype" w:cs="Tahoma"/>
          <w:bCs/>
          <w:iCs/>
          <w:sz w:val="22"/>
          <w:szCs w:val="22"/>
        </w:rPr>
      </w:pPr>
      <w:r w:rsidRPr="0058612E">
        <w:rPr>
          <w:rFonts w:ascii="Palatino Linotype" w:hAnsi="Palatino Linotype" w:cs="Tahoma"/>
          <w:bCs/>
          <w:iCs/>
          <w:sz w:val="22"/>
          <w:szCs w:val="22"/>
        </w:rPr>
        <w:t xml:space="preserve">Clave Única de Registro de Población; </w:t>
      </w:r>
    </w:p>
    <w:p w14:paraId="3BA8C4C5" w14:textId="3791C297" w:rsidR="00737218" w:rsidRPr="0058612E" w:rsidRDefault="00737218" w:rsidP="00737218">
      <w:pPr>
        <w:pStyle w:val="Prrafodelista"/>
        <w:numPr>
          <w:ilvl w:val="0"/>
          <w:numId w:val="10"/>
        </w:numPr>
        <w:spacing w:line="360" w:lineRule="auto"/>
        <w:jc w:val="both"/>
        <w:rPr>
          <w:rFonts w:ascii="Palatino Linotype" w:hAnsi="Palatino Linotype"/>
          <w:sz w:val="22"/>
          <w:szCs w:val="22"/>
          <w:lang w:eastAsia="es-MX"/>
        </w:rPr>
      </w:pPr>
      <w:r w:rsidRPr="0058612E">
        <w:rPr>
          <w:rFonts w:ascii="Palatino Linotype" w:hAnsi="Palatino Linotype" w:cs="Tahoma"/>
          <w:bCs/>
          <w:iCs/>
          <w:sz w:val="22"/>
          <w:szCs w:val="22"/>
        </w:rPr>
        <w:t>Correo Electrónico de Particulares; y</w:t>
      </w:r>
    </w:p>
    <w:p w14:paraId="54917C54" w14:textId="76ACE61F" w:rsidR="00737218" w:rsidRPr="0058612E" w:rsidRDefault="005A752B" w:rsidP="00737218">
      <w:pPr>
        <w:pStyle w:val="Prrafodelista"/>
        <w:numPr>
          <w:ilvl w:val="0"/>
          <w:numId w:val="10"/>
        </w:numPr>
        <w:spacing w:line="360" w:lineRule="auto"/>
        <w:jc w:val="both"/>
        <w:rPr>
          <w:rFonts w:ascii="Palatino Linotype" w:hAnsi="Palatino Linotype" w:cs="Tahoma"/>
          <w:bCs/>
          <w:iCs/>
          <w:sz w:val="22"/>
          <w:szCs w:val="22"/>
        </w:rPr>
      </w:pPr>
      <w:r w:rsidRPr="0058612E">
        <w:rPr>
          <w:rFonts w:ascii="Palatino Linotype" w:hAnsi="Palatino Linotype" w:cs="Tahoma"/>
          <w:bCs/>
          <w:iCs/>
          <w:sz w:val="22"/>
          <w:szCs w:val="22"/>
        </w:rPr>
        <w:t>Fotografía</w:t>
      </w:r>
      <w:r w:rsidR="00737218" w:rsidRPr="0058612E">
        <w:rPr>
          <w:rFonts w:ascii="Palatino Linotype" w:hAnsi="Palatino Linotype" w:cs="Tahoma"/>
          <w:bCs/>
          <w:iCs/>
          <w:sz w:val="22"/>
          <w:szCs w:val="22"/>
        </w:rPr>
        <w:t>.</w:t>
      </w:r>
    </w:p>
    <w:p w14:paraId="0BD5AB36"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469B1833" w14:textId="68BB089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Al respecto, cabe mencionar que el artículo 143, fracción I, de la</w:t>
      </w:r>
      <w:r w:rsidR="005A752B" w:rsidRPr="0058612E">
        <w:rPr>
          <w:rFonts w:ascii="Palatino Linotype" w:hAnsi="Palatino Linotype" w:cs="Tahoma"/>
          <w:bCs/>
          <w:iCs/>
          <w:sz w:val="22"/>
          <w:szCs w:val="22"/>
        </w:rPr>
        <w:t xml:space="preserve"> Ley de Transparencia y Acceso a la Información Pública del Estado de México y Municipios</w:t>
      </w:r>
      <w:r w:rsidRPr="0058612E">
        <w:rPr>
          <w:rFonts w:ascii="Palatino Linotype" w:hAnsi="Palatino Linotype" w:cs="Tahoma"/>
          <w:bCs/>
          <w:iCs/>
          <w:sz w:val="22"/>
          <w:szCs w:val="22"/>
        </w:rPr>
        <w:t>, establece que la información privada y los datos personales, concernientes a una persona física o jurídica colectiva identificada o identificable son confidenciales.</w:t>
      </w:r>
    </w:p>
    <w:p w14:paraId="46FC3518"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548DA805" w14:textId="4E67EE8F"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Asimismo, el artículo 145 de la</w:t>
      </w:r>
      <w:r w:rsidR="005A752B" w:rsidRPr="0058612E">
        <w:rPr>
          <w:rFonts w:ascii="Palatino Linotype" w:hAnsi="Palatino Linotype" w:cs="Tahoma"/>
          <w:bCs/>
          <w:iCs/>
          <w:sz w:val="22"/>
          <w:szCs w:val="22"/>
        </w:rPr>
        <w:t xml:space="preserve"> Ley previamente citada</w:t>
      </w:r>
      <w:r w:rsidRPr="0058612E">
        <w:rPr>
          <w:rFonts w:ascii="Palatino Linotype" w:hAnsi="Palatino Linotype" w:cs="Tahoma"/>
          <w:bCs/>
          <w:iCs/>
          <w:sz w:val="22"/>
          <w:szCs w:val="22"/>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9739A8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42FC67FD"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82E362A"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4FE0E09E" w14:textId="77777777" w:rsidR="00737218" w:rsidRPr="0058612E" w:rsidRDefault="00737218" w:rsidP="00737218">
      <w:pPr>
        <w:numPr>
          <w:ilvl w:val="0"/>
          <w:numId w:val="11"/>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esta sea identificada o identificable. </w:t>
      </w:r>
    </w:p>
    <w:p w14:paraId="0115F4C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425D296D" w14:textId="77777777" w:rsidR="00737218" w:rsidRPr="0058612E" w:rsidRDefault="00737218" w:rsidP="00737218">
      <w:pPr>
        <w:numPr>
          <w:ilvl w:val="0"/>
          <w:numId w:val="11"/>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Para la difusión de los datos, se requiera el consentimiento del titular. </w:t>
      </w:r>
    </w:p>
    <w:p w14:paraId="0B0B02FC"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407E27F5"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2CFB480"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354C6BD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Además, en el artículo 5° de dicho ordenamiento jurídico, establece que es la Ley aplicable para todo tratamiento de datos personales.</w:t>
      </w:r>
    </w:p>
    <w:p w14:paraId="4FD0F82F"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1ECDF2F3"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DEE1FE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1349DF25"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025135"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37F20BA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BB62F14"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7739068D"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1BD4BD4"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3612E08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D3D6794"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 xml:space="preserve"> </w:t>
      </w:r>
    </w:p>
    <w:p w14:paraId="07BB50E4" w14:textId="4384CCC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14F5E40"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381AF02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C7CD4C5"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5BFB9562"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5D9EA857" w14:textId="77777777" w:rsidR="00737218" w:rsidRPr="0058612E" w:rsidRDefault="00737218" w:rsidP="00737218">
      <w:pPr>
        <w:spacing w:line="360" w:lineRule="auto"/>
        <w:contextualSpacing/>
        <w:jc w:val="both"/>
        <w:rPr>
          <w:rFonts w:ascii="Palatino Linotype" w:hAnsi="Palatino Linotype" w:cs="Tahoma"/>
          <w:b/>
          <w:bCs/>
          <w:iCs/>
          <w:sz w:val="22"/>
          <w:szCs w:val="22"/>
        </w:rPr>
      </w:pPr>
      <w:r w:rsidRPr="0058612E">
        <w:rPr>
          <w:rFonts w:ascii="Palatino Linotype" w:hAnsi="Palatino Linotype" w:cs="Tahoma"/>
          <w:bCs/>
          <w:iCs/>
          <w:sz w:val="22"/>
          <w:szCs w:val="22"/>
        </w:rPr>
        <w:t xml:space="preserve"> </w:t>
      </w:r>
    </w:p>
    <w:p w14:paraId="2AAD0658" w14:textId="77777777" w:rsidR="00737218" w:rsidRPr="0058612E" w:rsidRDefault="00737218" w:rsidP="00737218">
      <w:pPr>
        <w:pStyle w:val="Prrafodelista"/>
        <w:numPr>
          <w:ilvl w:val="0"/>
          <w:numId w:val="13"/>
        </w:numPr>
        <w:spacing w:line="360" w:lineRule="auto"/>
        <w:jc w:val="both"/>
        <w:rPr>
          <w:rFonts w:ascii="Palatino Linotype" w:hAnsi="Palatino Linotype" w:cs="Tahoma"/>
          <w:b/>
          <w:bCs/>
          <w:iCs/>
          <w:sz w:val="22"/>
          <w:szCs w:val="22"/>
        </w:rPr>
      </w:pPr>
      <w:r w:rsidRPr="0058612E">
        <w:rPr>
          <w:rFonts w:ascii="Palatino Linotype" w:hAnsi="Palatino Linotype" w:cs="Tahoma"/>
          <w:b/>
          <w:bCs/>
          <w:iCs/>
          <w:sz w:val="22"/>
          <w:szCs w:val="22"/>
        </w:rPr>
        <w:t>Estado civil</w:t>
      </w:r>
    </w:p>
    <w:p w14:paraId="4AD937A8" w14:textId="77777777" w:rsidR="00737218" w:rsidRPr="0058612E" w:rsidRDefault="00737218" w:rsidP="00737218">
      <w:pPr>
        <w:spacing w:line="360" w:lineRule="auto"/>
        <w:contextualSpacing/>
        <w:jc w:val="both"/>
        <w:rPr>
          <w:rFonts w:ascii="Palatino Linotype" w:hAnsi="Palatino Linotype" w:cs="Tahoma"/>
          <w:b/>
          <w:bCs/>
          <w:iCs/>
          <w:sz w:val="22"/>
          <w:szCs w:val="22"/>
        </w:rPr>
      </w:pPr>
      <w:r w:rsidRPr="0058612E">
        <w:rPr>
          <w:rFonts w:ascii="Palatino Linotype" w:hAnsi="Palatino Linotype" w:cs="Tahoma"/>
          <w:b/>
          <w:bCs/>
          <w:iCs/>
          <w:sz w:val="22"/>
          <w:szCs w:val="22"/>
        </w:rPr>
        <w:t xml:space="preserve"> </w:t>
      </w:r>
    </w:p>
    <w:p w14:paraId="0A391222"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El estado civil es un atributo de la personalidad, de acuerdo con el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A795D9F"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2D096A3D"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D3D78F4"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1A561DD5" w14:textId="77777777" w:rsidR="00737218" w:rsidRPr="0058612E" w:rsidRDefault="00737218" w:rsidP="00737218">
      <w:pPr>
        <w:numPr>
          <w:ilvl w:val="0"/>
          <w:numId w:val="15"/>
        </w:numPr>
        <w:spacing w:line="360" w:lineRule="auto"/>
        <w:contextualSpacing/>
        <w:jc w:val="both"/>
        <w:rPr>
          <w:rFonts w:ascii="Palatino Linotype" w:hAnsi="Palatino Linotype" w:cs="Tahoma"/>
          <w:b/>
          <w:bCs/>
          <w:iCs/>
          <w:sz w:val="22"/>
          <w:szCs w:val="22"/>
        </w:rPr>
      </w:pPr>
      <w:r w:rsidRPr="0058612E">
        <w:rPr>
          <w:rFonts w:ascii="Palatino Linotype" w:hAnsi="Palatino Linotype" w:cs="Tahoma"/>
          <w:b/>
          <w:bCs/>
          <w:iCs/>
          <w:sz w:val="22"/>
          <w:szCs w:val="22"/>
        </w:rPr>
        <w:t>Clave Única de Registro de Población (CURP)</w:t>
      </w:r>
    </w:p>
    <w:p w14:paraId="74C32B26"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7E5B488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EFABA2A"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43C4A39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9C5AD60"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5F9938E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En ese orden de ideas, la Secretaría de Gobernación en las direcciones https://consultas.curp.gob.mx/CurpSP/html/informacionecurpPS.html y https://www.gob.mx/segob/renapo/acciones-y-programas/clave-unica-de-registro-de-</w:t>
      </w:r>
    </w:p>
    <w:p w14:paraId="1429E25F"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poblacion-curp-142226 (consultadas el catorce de agosto de dos mil veinticuatro),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8612E">
        <w:rPr>
          <w:rFonts w:ascii="Palatino Linotype" w:hAnsi="Palatino Linotype" w:cs="Tahoma"/>
          <w:b/>
          <w:bCs/>
          <w:iCs/>
          <w:sz w:val="22"/>
          <w:szCs w:val="22"/>
        </w:rPr>
        <w:t>se generan a partir de los datos contenidos en el documento probatorio de la identidad del interesado</w:t>
      </w:r>
      <w:r w:rsidRPr="0058612E">
        <w:rPr>
          <w:rFonts w:ascii="Palatino Linotype" w:hAnsi="Palatino Linotype" w:cs="Tahoma"/>
          <w:bCs/>
          <w:iCs/>
          <w:sz w:val="22"/>
          <w:szCs w:val="22"/>
        </w:rPr>
        <w:t xml:space="preserve"> (acta de nacimiento, carta de naturalización o documento migratorio) de la siguiente forma:</w:t>
      </w:r>
    </w:p>
    <w:p w14:paraId="25DE1D2C"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5511DF79" w14:textId="77777777" w:rsidR="00737218" w:rsidRPr="0058612E" w:rsidRDefault="00737218" w:rsidP="00737218">
      <w:pPr>
        <w:numPr>
          <w:ilvl w:val="0"/>
          <w:numId w:val="14"/>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El primero y segundo apellidos, así como al nombre de pila;</w:t>
      </w:r>
    </w:p>
    <w:p w14:paraId="29B71188" w14:textId="77777777" w:rsidR="00737218" w:rsidRPr="0058612E" w:rsidRDefault="00737218" w:rsidP="00737218">
      <w:pPr>
        <w:numPr>
          <w:ilvl w:val="0"/>
          <w:numId w:val="14"/>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La fecha de nacimiento;</w:t>
      </w:r>
    </w:p>
    <w:p w14:paraId="6F284972" w14:textId="77777777" w:rsidR="00737218" w:rsidRPr="0058612E" w:rsidRDefault="00737218" w:rsidP="00737218">
      <w:pPr>
        <w:numPr>
          <w:ilvl w:val="0"/>
          <w:numId w:val="14"/>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El sexo, y</w:t>
      </w:r>
    </w:p>
    <w:p w14:paraId="77969FB5" w14:textId="77777777" w:rsidR="00737218" w:rsidRPr="0058612E" w:rsidRDefault="00737218" w:rsidP="00737218">
      <w:pPr>
        <w:numPr>
          <w:ilvl w:val="0"/>
          <w:numId w:val="14"/>
        </w:num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La entidad federativa de nacimiento.</w:t>
      </w:r>
    </w:p>
    <w:p w14:paraId="6879E85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27D3997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Los dos últimos elementos de la Clave Única de Registro de Población evitan la duplicidad de la Clave y garantizan su correcta integración.</w:t>
      </w:r>
    </w:p>
    <w:p w14:paraId="7BB2483B"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018A0AE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7D00E9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73CB8653"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lastRenderedPageBreak/>
        <w:t>Situación que se robustece, con el Criterio de Interpretación, de la Segunda Época, con número de registro SO/018/2017, emitido por el Instituto Nacional de Transparencia, Acceso a la Información y Protección de Datos Personales, que establece lo siguiente:</w:t>
      </w:r>
    </w:p>
    <w:p w14:paraId="61ED0597" w14:textId="77777777" w:rsidR="00737218" w:rsidRPr="0058612E" w:rsidRDefault="00737218" w:rsidP="00737218">
      <w:pPr>
        <w:spacing w:line="360" w:lineRule="auto"/>
        <w:ind w:left="567" w:right="567"/>
        <w:contextualSpacing/>
        <w:jc w:val="both"/>
        <w:rPr>
          <w:rFonts w:ascii="Palatino Linotype" w:hAnsi="Palatino Linotype" w:cs="Tahoma"/>
          <w:bCs/>
          <w:iCs/>
        </w:rPr>
      </w:pPr>
      <w:r w:rsidRPr="0058612E">
        <w:rPr>
          <w:rFonts w:ascii="Palatino Linotype" w:hAnsi="Palatino Linotype" w:cs="Tahoma"/>
          <w:bCs/>
          <w:iCs/>
        </w:rPr>
        <w:t xml:space="preserve"> </w:t>
      </w:r>
    </w:p>
    <w:p w14:paraId="5CFC5595" w14:textId="77777777" w:rsidR="00737218" w:rsidRPr="0058612E" w:rsidRDefault="00737218" w:rsidP="00737218">
      <w:pPr>
        <w:spacing w:line="360" w:lineRule="auto"/>
        <w:ind w:left="567" w:right="567"/>
        <w:contextualSpacing/>
        <w:jc w:val="both"/>
        <w:rPr>
          <w:rFonts w:ascii="Palatino Linotype" w:hAnsi="Palatino Linotype" w:cs="Tahoma"/>
          <w:bCs/>
          <w:i/>
          <w:iCs/>
        </w:rPr>
      </w:pPr>
      <w:r w:rsidRPr="0058612E">
        <w:rPr>
          <w:rFonts w:ascii="Palatino Linotype" w:hAnsi="Palatino Linotype" w:cs="Tahoma"/>
          <w:b/>
          <w:bCs/>
          <w:i/>
          <w:iCs/>
        </w:rPr>
        <w:t xml:space="preserve">“Clave Única de Registro de Población (CURP). </w:t>
      </w:r>
      <w:r w:rsidRPr="0058612E">
        <w:rPr>
          <w:rFonts w:ascii="Palatino Linotype"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76C2C44" w14:textId="77777777" w:rsidR="00737218" w:rsidRPr="0058612E" w:rsidRDefault="00737218" w:rsidP="00737218">
      <w:pPr>
        <w:spacing w:line="360" w:lineRule="auto"/>
        <w:contextualSpacing/>
        <w:jc w:val="both"/>
        <w:rPr>
          <w:rFonts w:ascii="Palatino Linotype" w:hAnsi="Palatino Linotype" w:cs="Tahoma"/>
          <w:bCs/>
          <w:i/>
          <w:iCs/>
          <w:sz w:val="22"/>
          <w:szCs w:val="22"/>
        </w:rPr>
      </w:pPr>
      <w:r w:rsidRPr="0058612E">
        <w:rPr>
          <w:rFonts w:ascii="Palatino Linotype" w:hAnsi="Palatino Linotype" w:cs="Tahoma"/>
          <w:bCs/>
          <w:i/>
          <w:iCs/>
          <w:sz w:val="22"/>
          <w:szCs w:val="22"/>
        </w:rPr>
        <w:t xml:space="preserve"> </w:t>
      </w:r>
    </w:p>
    <w:p w14:paraId="6BEAFF32"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De acuerdo con lo anterior, resulta procedente la clasificación de </w:t>
      </w:r>
      <w:r w:rsidRPr="0058612E">
        <w:rPr>
          <w:rFonts w:ascii="Palatino Linotype" w:hAnsi="Palatino Linotype" w:cs="Tahoma"/>
          <w:b/>
          <w:bCs/>
          <w:iCs/>
          <w:sz w:val="22"/>
          <w:szCs w:val="22"/>
        </w:rPr>
        <w:t>la Clave Única de Registro de Población</w:t>
      </w:r>
      <w:r w:rsidRPr="0058612E">
        <w:rPr>
          <w:rFonts w:ascii="Palatino Linotype" w:hAnsi="Palatino Linotype" w:cs="Tahoma"/>
          <w:bCs/>
          <w:iCs/>
          <w:sz w:val="22"/>
          <w:szCs w:val="22"/>
        </w:rPr>
        <w:t xml:space="preserve">, por tratarse de un dato personal confidencial, en términos del artículo 143, fracción I, de la Ley de Transparencia y Acceso a la Información Pública del Estado de México y Municipios. </w:t>
      </w:r>
    </w:p>
    <w:p w14:paraId="314D20D8"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041787FA" w14:textId="77777777" w:rsidR="00737218" w:rsidRPr="0058612E" w:rsidRDefault="00737218" w:rsidP="00737218">
      <w:pPr>
        <w:numPr>
          <w:ilvl w:val="0"/>
          <w:numId w:val="12"/>
        </w:numPr>
        <w:spacing w:line="360" w:lineRule="auto"/>
        <w:contextualSpacing/>
        <w:jc w:val="both"/>
        <w:rPr>
          <w:rFonts w:ascii="Palatino Linotype" w:hAnsi="Palatino Linotype" w:cs="Tahoma"/>
          <w:b/>
          <w:bCs/>
          <w:iCs/>
          <w:sz w:val="22"/>
          <w:szCs w:val="22"/>
        </w:rPr>
      </w:pPr>
      <w:r w:rsidRPr="0058612E">
        <w:rPr>
          <w:rFonts w:ascii="Palatino Linotype" w:hAnsi="Palatino Linotype" w:cs="Tahoma"/>
          <w:b/>
          <w:bCs/>
          <w:iCs/>
          <w:sz w:val="22"/>
          <w:szCs w:val="22"/>
        </w:rPr>
        <w:t>Fotografías de los servidores públicos</w:t>
      </w:r>
    </w:p>
    <w:p w14:paraId="15C8233E" w14:textId="77777777" w:rsidR="00737218" w:rsidRPr="0058612E" w:rsidRDefault="00737218" w:rsidP="00737218">
      <w:pPr>
        <w:spacing w:line="360" w:lineRule="auto"/>
        <w:contextualSpacing/>
        <w:jc w:val="both"/>
        <w:rPr>
          <w:rFonts w:ascii="Palatino Linotype" w:hAnsi="Palatino Linotype" w:cs="Tahoma"/>
          <w:b/>
          <w:bCs/>
          <w:iCs/>
          <w:sz w:val="22"/>
          <w:szCs w:val="22"/>
        </w:rPr>
      </w:pPr>
      <w:r w:rsidRPr="0058612E">
        <w:rPr>
          <w:rFonts w:ascii="Palatino Linotype" w:hAnsi="Palatino Linotype" w:cs="Tahoma"/>
          <w:b/>
          <w:bCs/>
          <w:iCs/>
          <w:sz w:val="22"/>
          <w:szCs w:val="22"/>
        </w:rPr>
        <w:t xml:space="preserve"> </w:t>
      </w:r>
    </w:p>
    <w:p w14:paraId="39FCB573"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EC9D1E6"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0F86253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w:t>
      </w:r>
      <w:r w:rsidRPr="0058612E">
        <w:rPr>
          <w:rFonts w:ascii="Palatino Linotype" w:hAnsi="Palatino Linotype" w:cs="Tahoma"/>
          <w:bCs/>
          <w:iCs/>
          <w:sz w:val="22"/>
          <w:szCs w:val="22"/>
        </w:rPr>
        <w:lastRenderedPageBreak/>
        <w:t>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84EA5D2"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6C3C1FE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9A1177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140D362D"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9E413F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1DDDFC37"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58612E">
        <w:rPr>
          <w:rFonts w:ascii="Palatino Linotype" w:hAnsi="Palatino Linotype" w:cs="Tahoma"/>
          <w:bCs/>
          <w:iCs/>
          <w:sz w:val="22"/>
          <w:szCs w:val="22"/>
        </w:rPr>
        <w:lastRenderedPageBreak/>
        <w:t xml:space="preserve">cumplimiento de disposiciones normativas o el ejercicio de funciones revisten un interés público. </w:t>
      </w:r>
    </w:p>
    <w:p w14:paraId="68218087"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684C9DDF"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E516441"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737FEF32"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E084C59"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6F65BD7C"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34A75B4C" w14:textId="77777777" w:rsidR="00737218" w:rsidRPr="0058612E" w:rsidRDefault="00737218" w:rsidP="00737218">
      <w:pPr>
        <w:spacing w:line="360" w:lineRule="auto"/>
        <w:contextualSpacing/>
        <w:jc w:val="both"/>
        <w:rPr>
          <w:rFonts w:ascii="Palatino Linotype" w:hAnsi="Palatino Linotype" w:cs="Tahoma"/>
          <w:bCs/>
          <w:iCs/>
          <w:sz w:val="22"/>
          <w:szCs w:val="22"/>
        </w:rPr>
      </w:pPr>
    </w:p>
    <w:p w14:paraId="33422D2A" w14:textId="107A8AA0" w:rsidR="00737218" w:rsidRPr="0058612E" w:rsidRDefault="00737218" w:rsidP="00737218">
      <w:pPr>
        <w:pStyle w:val="Prrafodelista"/>
        <w:numPr>
          <w:ilvl w:val="0"/>
          <w:numId w:val="20"/>
        </w:numPr>
        <w:spacing w:line="360" w:lineRule="auto"/>
        <w:jc w:val="both"/>
        <w:rPr>
          <w:rFonts w:ascii="Palatino Linotype" w:hAnsi="Palatino Linotype" w:cs="Tahoma"/>
          <w:b/>
          <w:iCs/>
          <w:sz w:val="22"/>
          <w:szCs w:val="22"/>
        </w:rPr>
      </w:pPr>
      <w:r w:rsidRPr="0058612E">
        <w:rPr>
          <w:rFonts w:ascii="Palatino Linotype" w:hAnsi="Palatino Linotype" w:cs="Tahoma"/>
          <w:b/>
          <w:iCs/>
          <w:sz w:val="22"/>
          <w:szCs w:val="22"/>
        </w:rPr>
        <w:t>Correo Electrónico de Particulares</w:t>
      </w:r>
    </w:p>
    <w:p w14:paraId="02C4E500" w14:textId="77777777" w:rsidR="00737218" w:rsidRPr="0058612E" w:rsidRDefault="00737218" w:rsidP="00737218">
      <w:pPr>
        <w:spacing w:line="360" w:lineRule="auto"/>
        <w:jc w:val="both"/>
        <w:rPr>
          <w:rFonts w:ascii="Palatino Linotype" w:eastAsia="Calibri" w:hAnsi="Palatino Linotype" w:cs="Tahoma"/>
          <w:bCs/>
          <w:sz w:val="22"/>
          <w:szCs w:val="22"/>
        </w:rPr>
      </w:pPr>
    </w:p>
    <w:p w14:paraId="4047568E" w14:textId="494BFA0F" w:rsidR="00737218" w:rsidRPr="0058612E" w:rsidRDefault="00737218" w:rsidP="00737218">
      <w:pPr>
        <w:spacing w:line="360" w:lineRule="auto"/>
        <w:jc w:val="both"/>
        <w:rPr>
          <w:rFonts w:ascii="Palatino Linotype" w:eastAsia="Calibri" w:hAnsi="Palatino Linotype" w:cs="Tahoma"/>
          <w:bCs/>
          <w:sz w:val="22"/>
          <w:szCs w:val="22"/>
          <w:lang w:eastAsia="es-MX"/>
        </w:rPr>
      </w:pPr>
      <w:r w:rsidRPr="0058612E">
        <w:rPr>
          <w:rFonts w:ascii="Palatino Linotype" w:eastAsia="Calibri" w:hAnsi="Palatino Linotype" w:cs="Tahoma"/>
          <w:bCs/>
          <w:sz w:val="22"/>
          <w:szCs w:val="22"/>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w:t>
      </w:r>
      <w:r w:rsidRPr="0058612E">
        <w:rPr>
          <w:rFonts w:ascii="Palatino Linotype" w:eastAsia="Calibri" w:hAnsi="Palatino Linotype" w:cs="Tahoma"/>
          <w:bCs/>
          <w:sz w:val="22"/>
          <w:szCs w:val="22"/>
        </w:rPr>
        <w:lastRenderedPageBreak/>
        <w:t>comunicarse con la persona titular del mismo, la hace localizable e incluso identificable, al poder estar conformado por parte de su nombre o bien, fecha de nacimiento.</w:t>
      </w:r>
    </w:p>
    <w:p w14:paraId="0BD04F52" w14:textId="22EFFA39" w:rsidR="00737218" w:rsidRPr="0058612E" w:rsidRDefault="00737218" w:rsidP="00737218">
      <w:pPr>
        <w:pStyle w:val="Prrafodelista"/>
        <w:spacing w:line="360" w:lineRule="auto"/>
        <w:jc w:val="both"/>
        <w:rPr>
          <w:rFonts w:ascii="Palatino Linotype" w:eastAsia="Calibri" w:hAnsi="Palatino Linotype" w:cs="Tahoma"/>
          <w:bCs/>
          <w:sz w:val="22"/>
          <w:szCs w:val="22"/>
        </w:rPr>
      </w:pPr>
    </w:p>
    <w:p w14:paraId="54F77BD0" w14:textId="0CE75D39" w:rsidR="00737218" w:rsidRPr="0058612E" w:rsidRDefault="00737218" w:rsidP="00737218">
      <w:pPr>
        <w:spacing w:line="360" w:lineRule="auto"/>
        <w:jc w:val="both"/>
        <w:rPr>
          <w:rFonts w:ascii="Palatino Linotype" w:eastAsia="Calibri" w:hAnsi="Palatino Linotype" w:cs="Tahoma"/>
          <w:bCs/>
          <w:sz w:val="22"/>
          <w:szCs w:val="22"/>
        </w:rPr>
      </w:pPr>
      <w:r w:rsidRPr="0058612E">
        <w:rPr>
          <w:rFonts w:ascii="Palatino Linotype" w:eastAsia="Calibri" w:hAnsi="Palatino Linotype" w:cs="Tahoma"/>
          <w:bCs/>
          <w:sz w:val="22"/>
          <w:szCs w:val="22"/>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7423079" w14:textId="6A4565B0" w:rsidR="00737218" w:rsidRPr="0058612E" w:rsidRDefault="00737218" w:rsidP="00737218">
      <w:pPr>
        <w:spacing w:line="360" w:lineRule="auto"/>
        <w:contextualSpacing/>
        <w:jc w:val="both"/>
        <w:rPr>
          <w:rFonts w:ascii="Palatino Linotype" w:hAnsi="Palatino Linotype" w:cs="Tahoma"/>
          <w:bCs/>
          <w:iCs/>
          <w:sz w:val="22"/>
          <w:szCs w:val="22"/>
        </w:rPr>
      </w:pPr>
    </w:p>
    <w:p w14:paraId="414A8F50"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Conforme a lo anterior, se considera que el Sujeto Obliga deberá entregar en versión pública los documentos;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468C58E" w14:textId="77777777" w:rsidR="00737218" w:rsidRPr="0058612E"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 xml:space="preserve"> </w:t>
      </w:r>
    </w:p>
    <w:p w14:paraId="08B66A7C" w14:textId="3A7C30D7" w:rsidR="00737218" w:rsidRDefault="00737218" w:rsidP="00737218">
      <w:pPr>
        <w:spacing w:line="360" w:lineRule="auto"/>
        <w:contextualSpacing/>
        <w:jc w:val="both"/>
        <w:rPr>
          <w:rFonts w:ascii="Palatino Linotype" w:hAnsi="Palatino Linotype" w:cs="Tahoma"/>
          <w:bCs/>
          <w:iCs/>
          <w:sz w:val="22"/>
          <w:szCs w:val="22"/>
        </w:rPr>
      </w:pPr>
      <w:r w:rsidRPr="0058612E">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9856111" w14:textId="77777777" w:rsidR="00E81813" w:rsidRPr="00691C7E" w:rsidRDefault="00E81813" w:rsidP="00691C7E">
      <w:pPr>
        <w:pStyle w:val="Ttulo1"/>
        <w:spacing w:line="360" w:lineRule="auto"/>
        <w:contextualSpacing/>
        <w:rPr>
          <w:rFonts w:ascii="Palatino Linotype" w:eastAsia="Palatino Linotype" w:hAnsi="Palatino Linotype"/>
          <w:b/>
          <w:bCs/>
          <w:color w:val="auto"/>
          <w:sz w:val="22"/>
          <w:szCs w:val="22"/>
        </w:rPr>
      </w:pPr>
      <w:bookmarkStart w:id="15" w:name="_Toc208412749"/>
      <w:r w:rsidRPr="00691C7E">
        <w:rPr>
          <w:rFonts w:ascii="Palatino Linotype" w:eastAsia="Palatino Linotype" w:hAnsi="Palatino Linotype"/>
          <w:b/>
          <w:bCs/>
          <w:color w:val="auto"/>
          <w:sz w:val="22"/>
          <w:szCs w:val="22"/>
        </w:rPr>
        <w:t>SEXTO. Decisión</w:t>
      </w:r>
      <w:bookmarkEnd w:id="15"/>
    </w:p>
    <w:p w14:paraId="0CE9D046" w14:textId="77777777" w:rsidR="00E81813" w:rsidRPr="00E81813" w:rsidRDefault="00E81813" w:rsidP="00691C7E">
      <w:pPr>
        <w:spacing w:line="360" w:lineRule="auto"/>
        <w:contextualSpacing/>
        <w:jc w:val="both"/>
        <w:rPr>
          <w:rFonts w:ascii="Palatino Linotype" w:eastAsia="Palatino Linotype" w:hAnsi="Palatino Linotype" w:cs="Palatino Linotype"/>
          <w:b/>
          <w:sz w:val="22"/>
          <w:szCs w:val="22"/>
        </w:rPr>
      </w:pPr>
      <w:r w:rsidRPr="00E81813">
        <w:rPr>
          <w:rFonts w:ascii="Palatino Linotype" w:eastAsia="Palatino Linotype" w:hAnsi="Palatino Linotype" w:cs="Palatino Linotype"/>
          <w:b/>
          <w:sz w:val="22"/>
          <w:szCs w:val="22"/>
        </w:rPr>
        <w:t xml:space="preserve"> </w:t>
      </w:r>
    </w:p>
    <w:p w14:paraId="00E7D417" w14:textId="593BF9BC" w:rsidR="00E81813" w:rsidRP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lastRenderedPageBreak/>
        <w:t xml:space="preserve">Con fundamento en el artículo 186, fracción III, de la Ley de Transparencia y Acceso a la Información Pública del Estado de México y Municipios, este Instituto considera procedente </w:t>
      </w:r>
      <w:r w:rsidRPr="00E81813">
        <w:rPr>
          <w:rFonts w:ascii="Palatino Linotype" w:eastAsia="Palatino Linotype" w:hAnsi="Palatino Linotype" w:cs="Palatino Linotype"/>
          <w:b/>
          <w:sz w:val="22"/>
          <w:szCs w:val="22"/>
        </w:rPr>
        <w:t>MODIFICAR</w:t>
      </w:r>
      <w:r w:rsidRPr="00E81813">
        <w:rPr>
          <w:rFonts w:ascii="Palatino Linotype" w:eastAsia="Palatino Linotype" w:hAnsi="Palatino Linotype" w:cs="Palatino Linotype"/>
          <w:sz w:val="22"/>
          <w:szCs w:val="22"/>
        </w:rPr>
        <w:t xml:space="preserve"> la respuesta otorgada </w:t>
      </w:r>
      <w:r>
        <w:rPr>
          <w:rFonts w:ascii="Palatino Linotype" w:eastAsia="Palatino Linotype" w:hAnsi="Palatino Linotype" w:cs="Palatino Linotype"/>
          <w:sz w:val="22"/>
          <w:szCs w:val="22"/>
        </w:rPr>
        <w:t xml:space="preserve">por el Ayuntamiento de Atlacomulco </w:t>
      </w:r>
      <w:r w:rsidRPr="00E81813">
        <w:rPr>
          <w:rFonts w:ascii="Palatino Linotype" w:eastAsia="Palatino Linotype" w:hAnsi="Palatino Linotype" w:cs="Palatino Linotype"/>
          <w:sz w:val="22"/>
          <w:szCs w:val="22"/>
        </w:rPr>
        <w:t xml:space="preserve">a la solicitud de información </w:t>
      </w:r>
      <w:r w:rsidRPr="00CD465A">
        <w:rPr>
          <w:rFonts w:ascii="Palatino Linotype" w:hAnsi="Palatino Linotype"/>
          <w:sz w:val="22"/>
          <w:szCs w:val="22"/>
        </w:rPr>
        <w:t>00391/ATLACOM/IP/2025</w:t>
      </w:r>
      <w:r w:rsidRPr="00E81813">
        <w:rPr>
          <w:rFonts w:ascii="Palatino Linotype" w:eastAsia="Palatino Linotype" w:hAnsi="Palatino Linotype" w:cs="Palatino Linotype"/>
          <w:bCs/>
          <w:sz w:val="22"/>
          <w:szCs w:val="22"/>
        </w:rPr>
        <w:t>, a efecto de que,</w:t>
      </w:r>
      <w:r w:rsidRPr="00E81813">
        <w:rPr>
          <w:rFonts w:ascii="Palatino Linotype" w:eastAsia="Palatino Linotype" w:hAnsi="Palatino Linotype" w:cs="Palatino Linotype"/>
          <w:sz w:val="22"/>
          <w:szCs w:val="22"/>
        </w:rPr>
        <w:t xml:space="preserve"> proporcione de manera completa la información</w:t>
      </w:r>
      <w:r>
        <w:rPr>
          <w:rFonts w:ascii="Palatino Linotype" w:eastAsia="Palatino Linotype" w:hAnsi="Palatino Linotype" w:cs="Palatino Linotype"/>
          <w:sz w:val="22"/>
          <w:szCs w:val="22"/>
        </w:rPr>
        <w:t xml:space="preserve"> curricular faltante</w:t>
      </w:r>
      <w:r w:rsidRPr="00E81813">
        <w:rPr>
          <w:rFonts w:ascii="Palatino Linotype" w:eastAsia="Palatino Linotype" w:hAnsi="Palatino Linotype" w:cs="Palatino Linotype"/>
          <w:sz w:val="22"/>
          <w:szCs w:val="22"/>
        </w:rPr>
        <w:t>.</w:t>
      </w:r>
    </w:p>
    <w:p w14:paraId="77F042F9" w14:textId="20B67DD5" w:rsidR="00E81813" w:rsidRP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t xml:space="preserve"> </w:t>
      </w:r>
    </w:p>
    <w:p w14:paraId="553A9F42" w14:textId="77777777" w:rsidR="00E81813" w:rsidRPr="00E81813" w:rsidRDefault="00E81813" w:rsidP="00691C7E">
      <w:pPr>
        <w:spacing w:line="360" w:lineRule="auto"/>
        <w:contextualSpacing/>
        <w:jc w:val="both"/>
        <w:rPr>
          <w:rFonts w:ascii="Palatino Linotype" w:eastAsia="Palatino Linotype" w:hAnsi="Palatino Linotype" w:cs="Palatino Linotype"/>
          <w:b/>
          <w:bCs/>
          <w:iCs/>
          <w:sz w:val="22"/>
          <w:szCs w:val="22"/>
        </w:rPr>
      </w:pPr>
      <w:r w:rsidRPr="00E81813">
        <w:rPr>
          <w:rFonts w:ascii="Palatino Linotype" w:eastAsia="Palatino Linotype" w:hAnsi="Palatino Linotype" w:cs="Palatino Linotype"/>
          <w:b/>
          <w:bCs/>
          <w:iCs/>
          <w:sz w:val="22"/>
          <w:szCs w:val="22"/>
        </w:rPr>
        <w:t>Términos de la Resolución para conocimiento del Particular</w:t>
      </w:r>
    </w:p>
    <w:p w14:paraId="44FC974B" w14:textId="77777777" w:rsidR="00E81813" w:rsidRPr="00E81813" w:rsidRDefault="00E81813" w:rsidP="00691C7E">
      <w:pPr>
        <w:spacing w:line="360" w:lineRule="auto"/>
        <w:contextualSpacing/>
        <w:jc w:val="both"/>
        <w:rPr>
          <w:rFonts w:ascii="Palatino Linotype" w:eastAsia="Palatino Linotype" w:hAnsi="Palatino Linotype" w:cs="Palatino Linotype"/>
          <w:b/>
          <w:sz w:val="22"/>
          <w:szCs w:val="22"/>
        </w:rPr>
      </w:pPr>
      <w:r w:rsidRPr="00E81813">
        <w:rPr>
          <w:rFonts w:ascii="Palatino Linotype" w:eastAsia="Palatino Linotype" w:hAnsi="Palatino Linotype" w:cs="Palatino Linotype"/>
          <w:b/>
          <w:sz w:val="22"/>
          <w:szCs w:val="22"/>
        </w:rPr>
        <w:t xml:space="preserve"> </w:t>
      </w:r>
    </w:p>
    <w:p w14:paraId="2944FCCD" w14:textId="4DEE4E73" w:rsidR="00E81813" w:rsidRP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t>Se le hace del conocimiento al ahora Recurrente que, en el presente asunto, se le concede la razón, pues si bien el Sujeto Obligado proporcionó diversa información, lo cierto es que l</w:t>
      </w:r>
      <w:r>
        <w:rPr>
          <w:rFonts w:ascii="Palatino Linotype" w:eastAsia="Palatino Linotype" w:hAnsi="Palatino Linotype" w:cs="Palatino Linotype"/>
          <w:sz w:val="22"/>
          <w:szCs w:val="22"/>
        </w:rPr>
        <w:t>a</w:t>
      </w:r>
      <w:r w:rsidRPr="00E81813">
        <w:rPr>
          <w:rFonts w:ascii="Palatino Linotype" w:eastAsia="Palatino Linotype" w:hAnsi="Palatino Linotype" w:cs="Palatino Linotype"/>
          <w:sz w:val="22"/>
          <w:szCs w:val="22"/>
        </w:rPr>
        <w:t xml:space="preserve"> estregó de manera incompleta, por lo que, deberá proporcionar la información faltante. </w:t>
      </w:r>
      <w:r w:rsidRPr="00E81813">
        <w:rPr>
          <w:rFonts w:ascii="Palatino Linotype" w:eastAsia="Palatino Linotype" w:hAnsi="Palatino Linotype" w:cs="Palatino Linotype"/>
          <w:bCs/>
          <w:iCs/>
          <w:sz w:val="22"/>
          <w:szCs w:val="22"/>
        </w:rPr>
        <w:t>La labor de este Instituto, es apoyar a la población a acceder a la información pública y garantizar la protección de los datos personales.</w:t>
      </w:r>
    </w:p>
    <w:p w14:paraId="56A3152B" w14:textId="77777777" w:rsidR="00E81813" w:rsidRP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t xml:space="preserve"> </w:t>
      </w:r>
    </w:p>
    <w:p w14:paraId="19CDC382" w14:textId="4681DFFE" w:rsidR="00E81813" w:rsidRPr="0058612E"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t>Por lo expuesto y fundado, este Pleno:</w:t>
      </w:r>
    </w:p>
    <w:p w14:paraId="6969F306" w14:textId="34075ED4" w:rsidR="00E81813" w:rsidRPr="00691C7E" w:rsidRDefault="00E81813" w:rsidP="00691C7E">
      <w:pPr>
        <w:pStyle w:val="Ttulo1"/>
        <w:jc w:val="center"/>
        <w:rPr>
          <w:rFonts w:ascii="Palatino Linotype" w:eastAsia="Palatino Linotype" w:hAnsi="Palatino Linotype"/>
          <w:b/>
          <w:bCs/>
          <w:color w:val="auto"/>
          <w:sz w:val="22"/>
          <w:szCs w:val="22"/>
        </w:rPr>
      </w:pPr>
      <w:bookmarkStart w:id="16" w:name="_Toc208412750"/>
      <w:r w:rsidRPr="00691C7E">
        <w:rPr>
          <w:rFonts w:ascii="Palatino Linotype" w:eastAsia="Palatino Linotype" w:hAnsi="Palatino Linotype"/>
          <w:b/>
          <w:bCs/>
          <w:color w:val="auto"/>
          <w:sz w:val="22"/>
          <w:szCs w:val="22"/>
        </w:rPr>
        <w:t>R E S U E L V E</w:t>
      </w:r>
      <w:bookmarkEnd w:id="16"/>
    </w:p>
    <w:p w14:paraId="209D1A6D" w14:textId="77777777" w:rsidR="00E81813" w:rsidRPr="00E81813" w:rsidRDefault="00E81813" w:rsidP="00691C7E">
      <w:pPr>
        <w:spacing w:line="360" w:lineRule="auto"/>
        <w:contextualSpacing/>
        <w:jc w:val="both"/>
        <w:rPr>
          <w:rFonts w:ascii="Palatino Linotype" w:eastAsia="Palatino Linotype" w:hAnsi="Palatino Linotype" w:cs="Palatino Linotype"/>
          <w:b/>
          <w:bCs/>
          <w:sz w:val="22"/>
          <w:szCs w:val="22"/>
        </w:rPr>
      </w:pPr>
      <w:r w:rsidRPr="00E81813">
        <w:rPr>
          <w:rFonts w:ascii="Palatino Linotype" w:eastAsia="Palatino Linotype" w:hAnsi="Palatino Linotype" w:cs="Palatino Linotype"/>
          <w:b/>
          <w:bCs/>
          <w:sz w:val="22"/>
          <w:szCs w:val="22"/>
        </w:rPr>
        <w:t xml:space="preserve"> </w:t>
      </w:r>
    </w:p>
    <w:p w14:paraId="460B9AFE" w14:textId="4F825E46" w:rsidR="00E81813" w:rsidRPr="00E81813" w:rsidRDefault="00E81813" w:rsidP="00691C7E">
      <w:pPr>
        <w:spacing w:line="360" w:lineRule="auto"/>
        <w:contextualSpacing/>
        <w:jc w:val="both"/>
        <w:rPr>
          <w:rFonts w:ascii="Palatino Linotype" w:eastAsia="Palatino Linotype" w:hAnsi="Palatino Linotype" w:cs="Palatino Linotype"/>
          <w:b/>
          <w:bCs/>
          <w:sz w:val="22"/>
          <w:szCs w:val="22"/>
        </w:rPr>
      </w:pPr>
      <w:r w:rsidRPr="00E81813">
        <w:rPr>
          <w:rFonts w:ascii="Palatino Linotype" w:eastAsia="Palatino Linotype" w:hAnsi="Palatino Linotype" w:cs="Palatino Linotype"/>
          <w:b/>
          <w:bCs/>
          <w:sz w:val="22"/>
          <w:szCs w:val="22"/>
        </w:rPr>
        <w:t xml:space="preserve">PRIMERO. </w:t>
      </w:r>
      <w:r w:rsidRPr="00E81813">
        <w:rPr>
          <w:rFonts w:ascii="Palatino Linotype" w:eastAsia="Palatino Linotype" w:hAnsi="Palatino Linotype" w:cs="Palatino Linotype"/>
          <w:sz w:val="22"/>
          <w:szCs w:val="22"/>
        </w:rPr>
        <w:t xml:space="preserve">Se </w:t>
      </w:r>
      <w:r w:rsidRPr="00E81813">
        <w:rPr>
          <w:rFonts w:ascii="Palatino Linotype" w:eastAsia="Palatino Linotype" w:hAnsi="Palatino Linotype" w:cs="Palatino Linotype"/>
          <w:b/>
          <w:bCs/>
          <w:sz w:val="22"/>
          <w:szCs w:val="22"/>
        </w:rPr>
        <w:t xml:space="preserve">MODIFICA </w:t>
      </w:r>
      <w:r w:rsidRPr="00E81813">
        <w:rPr>
          <w:rFonts w:ascii="Palatino Linotype" w:eastAsia="Palatino Linotype" w:hAnsi="Palatino Linotype" w:cs="Palatino Linotype"/>
          <w:sz w:val="22"/>
          <w:szCs w:val="22"/>
        </w:rPr>
        <w:t>la</w:t>
      </w:r>
      <w:r w:rsidRPr="00E81813">
        <w:rPr>
          <w:rFonts w:ascii="Palatino Linotype" w:eastAsia="Palatino Linotype" w:hAnsi="Palatino Linotype" w:cs="Palatino Linotype"/>
          <w:b/>
          <w:bCs/>
          <w:sz w:val="22"/>
          <w:szCs w:val="22"/>
        </w:rPr>
        <w:t xml:space="preserve"> </w:t>
      </w:r>
      <w:r w:rsidRPr="00E81813">
        <w:rPr>
          <w:rFonts w:ascii="Palatino Linotype" w:eastAsia="Palatino Linotype" w:hAnsi="Palatino Linotype" w:cs="Palatino Linotype"/>
          <w:sz w:val="22"/>
          <w:szCs w:val="22"/>
        </w:rPr>
        <w:t xml:space="preserve">respuesta entregada por el Ayuntamiento de </w:t>
      </w:r>
      <w:r>
        <w:rPr>
          <w:rFonts w:ascii="Palatino Linotype" w:eastAsia="Palatino Linotype" w:hAnsi="Palatino Linotype" w:cs="Palatino Linotype"/>
          <w:sz w:val="22"/>
          <w:szCs w:val="22"/>
        </w:rPr>
        <w:t xml:space="preserve">Atlacomulco </w:t>
      </w:r>
      <w:r w:rsidRPr="00E81813">
        <w:rPr>
          <w:rFonts w:ascii="Palatino Linotype" w:eastAsia="Palatino Linotype" w:hAnsi="Palatino Linotype" w:cs="Palatino Linotype"/>
          <w:sz w:val="22"/>
          <w:szCs w:val="22"/>
        </w:rPr>
        <w:t>a la solicitud de información</w:t>
      </w:r>
      <w:r w:rsidRPr="00E81813">
        <w:rPr>
          <w:rFonts w:ascii="Palatino Linotype" w:eastAsia="Palatino Linotype" w:hAnsi="Palatino Linotype" w:cs="Palatino Linotype"/>
          <w:b/>
          <w:bCs/>
          <w:sz w:val="22"/>
          <w:szCs w:val="22"/>
        </w:rPr>
        <w:t xml:space="preserve"> </w:t>
      </w:r>
      <w:r w:rsidRPr="00CD465A">
        <w:rPr>
          <w:rFonts w:ascii="Palatino Linotype" w:hAnsi="Palatino Linotype"/>
          <w:sz w:val="22"/>
          <w:szCs w:val="22"/>
        </w:rPr>
        <w:t>00391/ATLACOM/IP/2025</w:t>
      </w:r>
      <w:r>
        <w:rPr>
          <w:rFonts w:ascii="Palatino Linotype" w:hAnsi="Palatino Linotype"/>
          <w:b/>
          <w:bCs/>
          <w:sz w:val="22"/>
          <w:szCs w:val="22"/>
        </w:rPr>
        <w:t xml:space="preserve"> </w:t>
      </w:r>
      <w:r w:rsidRPr="00E81813">
        <w:rPr>
          <w:rFonts w:ascii="Palatino Linotype" w:eastAsia="Palatino Linotype" w:hAnsi="Palatino Linotype" w:cs="Palatino Linotype"/>
          <w:sz w:val="22"/>
          <w:szCs w:val="22"/>
        </w:rPr>
        <w:t xml:space="preserve">por resultar </w:t>
      </w:r>
      <w:r w:rsidRPr="00E81813">
        <w:rPr>
          <w:rFonts w:ascii="Palatino Linotype" w:eastAsia="Palatino Linotype" w:hAnsi="Palatino Linotype" w:cs="Palatino Linotype"/>
          <w:b/>
          <w:bCs/>
          <w:sz w:val="22"/>
          <w:szCs w:val="22"/>
        </w:rPr>
        <w:t>fundadas</w:t>
      </w:r>
      <w:r w:rsidRPr="00E81813">
        <w:rPr>
          <w:rFonts w:ascii="Palatino Linotype" w:eastAsia="Palatino Linotype" w:hAnsi="Palatino Linotype" w:cs="Palatino Linotype"/>
          <w:sz w:val="22"/>
          <w:szCs w:val="22"/>
        </w:rPr>
        <w:t xml:space="preserve"> las razones o motivos de inconformidad hechos valer por la Recurrente, en términos de los considerandos QUINTO y SEXTO de la presente Resolución.</w:t>
      </w:r>
    </w:p>
    <w:p w14:paraId="4645E27B" w14:textId="77777777" w:rsidR="00E81813" w:rsidRP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sz w:val="22"/>
          <w:szCs w:val="22"/>
        </w:rPr>
        <w:t xml:space="preserve"> </w:t>
      </w:r>
    </w:p>
    <w:p w14:paraId="33882786" w14:textId="6E554968" w:rsidR="00E81813" w:rsidRDefault="00E81813" w:rsidP="00691C7E">
      <w:pPr>
        <w:spacing w:line="360" w:lineRule="auto"/>
        <w:contextualSpacing/>
        <w:jc w:val="both"/>
        <w:rPr>
          <w:rFonts w:ascii="Palatino Linotype" w:eastAsia="Palatino Linotype" w:hAnsi="Palatino Linotype" w:cs="Palatino Linotype"/>
          <w:sz w:val="22"/>
          <w:szCs w:val="22"/>
        </w:rPr>
      </w:pPr>
      <w:r w:rsidRPr="00E81813">
        <w:rPr>
          <w:rFonts w:ascii="Palatino Linotype" w:eastAsia="Palatino Linotype" w:hAnsi="Palatino Linotype" w:cs="Palatino Linotype"/>
          <w:b/>
          <w:sz w:val="22"/>
          <w:szCs w:val="22"/>
        </w:rPr>
        <w:t xml:space="preserve">SEGUNDO. </w:t>
      </w:r>
      <w:r w:rsidRPr="00E81813">
        <w:rPr>
          <w:rFonts w:ascii="Palatino Linotype" w:eastAsia="Palatino Linotype" w:hAnsi="Palatino Linotype" w:cs="Palatino Linotype"/>
          <w:sz w:val="22"/>
          <w:szCs w:val="22"/>
        </w:rPr>
        <w:t xml:space="preserve">Se </w:t>
      </w:r>
      <w:r w:rsidRPr="00E81813">
        <w:rPr>
          <w:rFonts w:ascii="Palatino Linotype" w:eastAsia="Palatino Linotype" w:hAnsi="Palatino Linotype" w:cs="Palatino Linotype"/>
          <w:b/>
          <w:sz w:val="22"/>
          <w:szCs w:val="22"/>
        </w:rPr>
        <w:t>ORDENA</w:t>
      </w:r>
      <w:r w:rsidRPr="00E81813">
        <w:rPr>
          <w:rFonts w:ascii="Palatino Linotype" w:eastAsia="Palatino Linotype" w:hAnsi="Palatino Linotype" w:cs="Palatino Linotype"/>
          <w:sz w:val="22"/>
          <w:szCs w:val="22"/>
        </w:rPr>
        <w:t xml:space="preserve"> al Ente Recurrido</w:t>
      </w:r>
      <w:r w:rsidRPr="00E81813">
        <w:rPr>
          <w:rFonts w:ascii="Palatino Linotype" w:eastAsia="Palatino Linotype" w:hAnsi="Palatino Linotype" w:cs="Palatino Linotype"/>
          <w:b/>
          <w:sz w:val="22"/>
          <w:szCs w:val="22"/>
        </w:rPr>
        <w:t xml:space="preserve">, </w:t>
      </w:r>
      <w:r w:rsidRPr="00E81813">
        <w:rPr>
          <w:rFonts w:ascii="Palatino Linotype" w:eastAsia="Palatino Linotype" w:hAnsi="Palatino Linotype" w:cs="Palatino Linotype"/>
          <w:sz w:val="22"/>
          <w:szCs w:val="22"/>
        </w:rPr>
        <w:t xml:space="preserve">a efecto de que entregue, a través del SAIMEX, previa búsqueda exhaustiva y razonable, </w:t>
      </w:r>
      <w:r w:rsidR="009B1C9B">
        <w:rPr>
          <w:rFonts w:ascii="Palatino Linotype" w:eastAsia="Palatino Linotype" w:hAnsi="Palatino Linotype" w:cs="Palatino Linotype"/>
          <w:sz w:val="22"/>
          <w:szCs w:val="22"/>
        </w:rPr>
        <w:t xml:space="preserve">en su caso, en versión pública, </w:t>
      </w:r>
      <w:r w:rsidRPr="00E81813">
        <w:rPr>
          <w:rFonts w:ascii="Palatino Linotype" w:eastAsia="Palatino Linotype" w:hAnsi="Palatino Linotype" w:cs="Palatino Linotype"/>
          <w:sz w:val="22"/>
          <w:szCs w:val="22"/>
        </w:rPr>
        <w:t>los documentos</w:t>
      </w:r>
      <w:r w:rsidR="009B1C9B">
        <w:rPr>
          <w:rFonts w:ascii="Palatino Linotype" w:eastAsia="Palatino Linotype" w:hAnsi="Palatino Linotype" w:cs="Palatino Linotype"/>
          <w:sz w:val="22"/>
          <w:szCs w:val="22"/>
        </w:rPr>
        <w:t xml:space="preserve"> con los que contara al nueve de junio de dos mil veinticinco,</w:t>
      </w:r>
      <w:r w:rsidRPr="00E81813">
        <w:rPr>
          <w:rFonts w:ascii="Palatino Linotype" w:eastAsia="Palatino Linotype" w:hAnsi="Palatino Linotype" w:cs="Palatino Linotype"/>
          <w:sz w:val="22"/>
          <w:szCs w:val="22"/>
        </w:rPr>
        <w:t xml:space="preserve"> que den cuenta</w:t>
      </w:r>
      <w:r>
        <w:rPr>
          <w:rFonts w:ascii="Palatino Linotype" w:eastAsia="Palatino Linotype" w:hAnsi="Palatino Linotype" w:cs="Palatino Linotype"/>
          <w:sz w:val="22"/>
          <w:szCs w:val="22"/>
        </w:rPr>
        <w:t xml:space="preserve"> </w:t>
      </w:r>
      <w:r w:rsidR="004E1101">
        <w:rPr>
          <w:rFonts w:ascii="Palatino Linotype" w:eastAsia="Palatino Linotype" w:hAnsi="Palatino Linotype" w:cs="Palatino Linotype"/>
          <w:bCs/>
          <w:sz w:val="22"/>
          <w:szCs w:val="22"/>
        </w:rPr>
        <w:t>de l</w:t>
      </w:r>
      <w:r w:rsidRPr="00E81813">
        <w:rPr>
          <w:rFonts w:ascii="Palatino Linotype" w:eastAsia="Palatino Linotype" w:hAnsi="Palatino Linotype" w:cs="Palatino Linotype"/>
          <w:bCs/>
          <w:sz w:val="22"/>
          <w:szCs w:val="22"/>
        </w:rPr>
        <w:t xml:space="preserve">a información </w:t>
      </w:r>
      <w:r w:rsidRPr="00E81813">
        <w:rPr>
          <w:rFonts w:ascii="Palatino Linotype" w:eastAsia="Palatino Linotype" w:hAnsi="Palatino Linotype" w:cs="Palatino Linotype"/>
          <w:sz w:val="22"/>
          <w:szCs w:val="22"/>
        </w:rPr>
        <w:lastRenderedPageBreak/>
        <w:t>curricular</w:t>
      </w:r>
      <w:r w:rsidR="009B1C9B">
        <w:rPr>
          <w:rFonts w:ascii="Palatino Linotype" w:eastAsia="Palatino Linotype" w:hAnsi="Palatino Linotype" w:cs="Palatino Linotype"/>
          <w:sz w:val="22"/>
          <w:szCs w:val="22"/>
        </w:rPr>
        <w:t xml:space="preserve"> </w:t>
      </w:r>
      <w:r w:rsidRPr="00E81813">
        <w:rPr>
          <w:rFonts w:ascii="Palatino Linotype" w:eastAsia="Palatino Linotype" w:hAnsi="Palatino Linotype" w:cs="Palatino Linotype"/>
          <w:sz w:val="22"/>
          <w:szCs w:val="22"/>
        </w:rPr>
        <w:t>de los servidores públicos</w:t>
      </w:r>
      <w:r w:rsidR="004E1101">
        <w:rPr>
          <w:rFonts w:ascii="Palatino Linotype" w:eastAsia="Palatino Linotype" w:hAnsi="Palatino Linotype" w:cs="Palatino Linotype"/>
          <w:sz w:val="22"/>
          <w:szCs w:val="22"/>
        </w:rPr>
        <w:t xml:space="preserve"> faltantes del Órgano Interno de Control, </w:t>
      </w:r>
      <w:r w:rsidRPr="00E81813">
        <w:rPr>
          <w:rFonts w:ascii="Palatino Linotype" w:eastAsia="Palatino Linotype" w:hAnsi="Palatino Linotype" w:cs="Palatino Linotype"/>
          <w:sz w:val="22"/>
          <w:szCs w:val="22"/>
        </w:rPr>
        <w:t>señalados en el cuadro realizado en el considerando QUINTO.</w:t>
      </w:r>
      <w:r w:rsidRPr="00E81813">
        <w:rPr>
          <w:rFonts w:ascii="Palatino Linotype" w:eastAsia="Palatino Linotype" w:hAnsi="Palatino Linotype" w:cs="Palatino Linotype"/>
          <w:bCs/>
          <w:sz w:val="22"/>
          <w:szCs w:val="22"/>
        </w:rPr>
        <w:t xml:space="preserve"> </w:t>
      </w:r>
    </w:p>
    <w:p w14:paraId="55040F69" w14:textId="77777777" w:rsidR="004E1101" w:rsidRPr="00E81813" w:rsidRDefault="004E1101" w:rsidP="00691C7E">
      <w:pPr>
        <w:spacing w:line="360" w:lineRule="auto"/>
        <w:contextualSpacing/>
        <w:jc w:val="both"/>
        <w:rPr>
          <w:rFonts w:ascii="Palatino Linotype" w:eastAsia="Palatino Linotype" w:hAnsi="Palatino Linotype" w:cs="Palatino Linotype"/>
          <w:sz w:val="22"/>
          <w:szCs w:val="22"/>
        </w:rPr>
      </w:pPr>
    </w:p>
    <w:p w14:paraId="6CAF99E6" w14:textId="29B7CFE2" w:rsidR="00E81813" w:rsidRPr="00E81813" w:rsidRDefault="009B1C9B" w:rsidP="00691C7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Además, de ser necesario</w:t>
      </w:r>
      <w:r w:rsidR="004E1101">
        <w:rPr>
          <w:rFonts w:ascii="Palatino Linotype" w:eastAsia="Palatino Linotype" w:hAnsi="Palatino Linotype" w:cs="Palatino Linotype"/>
          <w:bCs/>
          <w:iCs/>
          <w:sz w:val="22"/>
          <w:szCs w:val="22"/>
        </w:rPr>
        <w:t xml:space="preserve">, </w:t>
      </w:r>
      <w:r w:rsidR="00E81813" w:rsidRPr="00E81813">
        <w:rPr>
          <w:rFonts w:ascii="Palatino Linotype" w:eastAsia="Palatino Linotype" w:hAnsi="Palatino Linotype" w:cs="Palatino Linotype"/>
          <w:bCs/>
          <w:iCs/>
          <w:sz w:val="22"/>
          <w:szCs w:val="22"/>
        </w:rPr>
        <w:t xml:space="preserve">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284DBB92" w14:textId="0CBD118D" w:rsidR="00E81813" w:rsidRPr="00E81813" w:rsidRDefault="00E81813" w:rsidP="00691C7E">
      <w:pPr>
        <w:spacing w:line="360" w:lineRule="auto"/>
        <w:contextualSpacing/>
        <w:jc w:val="both"/>
        <w:rPr>
          <w:rFonts w:ascii="Palatino Linotype" w:eastAsia="Palatino Linotype" w:hAnsi="Palatino Linotype" w:cs="Palatino Linotype"/>
          <w:bCs/>
          <w:iCs/>
          <w:sz w:val="22"/>
          <w:szCs w:val="22"/>
        </w:rPr>
      </w:pPr>
    </w:p>
    <w:p w14:paraId="38940E2C" w14:textId="77777777" w:rsidR="004E1101"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b/>
          <w:bCs/>
          <w:iCs/>
          <w:sz w:val="22"/>
          <w:szCs w:val="22"/>
        </w:rPr>
        <w:t>TERCERO. NOTIFÍQUESE POR SAIMEX</w:t>
      </w:r>
      <w:r w:rsidRPr="00E81813">
        <w:rPr>
          <w:rFonts w:ascii="Palatino Linotype" w:eastAsia="Palatino Linotype" w:hAnsi="Palatino Linotype" w:cs="Palatino Linotype"/>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4E1101">
        <w:rPr>
          <w:rFonts w:ascii="Palatino Linotype" w:eastAsia="Palatino Linotype" w:hAnsi="Palatino Linotype" w:cs="Palatino Linotype"/>
          <w:iCs/>
          <w:sz w:val="22"/>
          <w:szCs w:val="22"/>
        </w:rPr>
        <w:t xml:space="preserve"> </w:t>
      </w:r>
    </w:p>
    <w:p w14:paraId="016F11A1" w14:textId="77777777" w:rsidR="004E1101" w:rsidRDefault="004E1101" w:rsidP="00691C7E">
      <w:pPr>
        <w:spacing w:line="360" w:lineRule="auto"/>
        <w:contextualSpacing/>
        <w:jc w:val="both"/>
        <w:rPr>
          <w:rFonts w:ascii="Palatino Linotype" w:eastAsia="Palatino Linotype" w:hAnsi="Palatino Linotype" w:cs="Palatino Linotype"/>
          <w:iCs/>
          <w:sz w:val="22"/>
          <w:szCs w:val="22"/>
        </w:rPr>
      </w:pPr>
    </w:p>
    <w:p w14:paraId="775B6090" w14:textId="06F9FA97" w:rsidR="00E81813" w:rsidRPr="00E81813"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iCs/>
          <w:sz w:val="22"/>
          <w:szCs w:val="22"/>
        </w:rPr>
        <w:t xml:space="preserve">De conformidad con el artículo 198 de la </w:t>
      </w:r>
      <w:r w:rsidR="009B1C9B">
        <w:rPr>
          <w:rFonts w:ascii="Palatino Linotype" w:eastAsia="Palatino Linotype" w:hAnsi="Palatino Linotype" w:cs="Palatino Linotype"/>
          <w:iCs/>
          <w:sz w:val="22"/>
          <w:szCs w:val="22"/>
        </w:rPr>
        <w:t>Ley de la materia</w:t>
      </w:r>
      <w:r w:rsidRPr="00E81813">
        <w:rPr>
          <w:rFonts w:ascii="Palatino Linotype" w:eastAsia="Palatino Linotype" w:hAnsi="Palatino Linotype" w:cs="Palatino Linotype"/>
          <w:iCs/>
          <w:sz w:val="22"/>
          <w:szCs w:val="22"/>
        </w:rPr>
        <w:t>, de considerarlo procedente, el Sujeto Obligado de manera fundada y motivada, podrá solicitar una ampliación de plazo para el cumplimiento de la presente Resolución.</w:t>
      </w:r>
    </w:p>
    <w:p w14:paraId="07947C9C" w14:textId="77777777" w:rsidR="00E81813" w:rsidRPr="00E81813"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iCs/>
          <w:sz w:val="22"/>
          <w:szCs w:val="22"/>
        </w:rPr>
        <w:t xml:space="preserve"> </w:t>
      </w:r>
    </w:p>
    <w:p w14:paraId="667D2FBB" w14:textId="77777777" w:rsidR="00E81813" w:rsidRPr="00E81813"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b/>
          <w:bCs/>
          <w:iCs/>
          <w:sz w:val="22"/>
          <w:szCs w:val="22"/>
        </w:rPr>
        <w:t>CUARTO. NOTIFÍQUESE POR SAIMEX</w:t>
      </w:r>
      <w:r w:rsidRPr="00E81813">
        <w:rPr>
          <w:rFonts w:ascii="Palatino Linotype" w:eastAsia="Palatino Linotype" w:hAnsi="Palatino Linotype" w:cs="Palatino Linotype"/>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0FB699" w14:textId="4166944D" w:rsidR="00E81813" w:rsidRPr="00E81813"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iCs/>
          <w:sz w:val="22"/>
          <w:szCs w:val="22"/>
        </w:rPr>
        <w:lastRenderedPageBreak/>
        <w:t xml:space="preserve"> </w:t>
      </w:r>
    </w:p>
    <w:p w14:paraId="2EDCB459" w14:textId="5CE5B3D1" w:rsidR="00E81813" w:rsidRPr="00E81813" w:rsidRDefault="00E81813" w:rsidP="00691C7E">
      <w:pPr>
        <w:spacing w:line="360" w:lineRule="auto"/>
        <w:contextualSpacing/>
        <w:jc w:val="both"/>
        <w:rPr>
          <w:rFonts w:ascii="Palatino Linotype" w:eastAsia="Palatino Linotype" w:hAnsi="Palatino Linotype" w:cs="Palatino Linotype"/>
          <w:iCs/>
          <w:sz w:val="22"/>
          <w:szCs w:val="22"/>
        </w:rPr>
      </w:pPr>
      <w:r w:rsidRPr="00E81813">
        <w:rPr>
          <w:rFonts w:ascii="Palatino Linotype" w:eastAsia="Palatino Linotype" w:hAnsi="Palatino Linotype" w:cs="Palatino Linotype"/>
          <w:iCs/>
          <w:sz w:val="22"/>
          <w:szCs w:val="22"/>
        </w:rPr>
        <w:t xml:space="preserve">ASÍ LO RESUELVE, POR </w:t>
      </w:r>
      <w:r w:rsidRPr="00E81813">
        <w:rPr>
          <w:rFonts w:ascii="Palatino Linotype" w:eastAsia="Palatino Linotype" w:hAnsi="Palatino Linotype" w:cs="Palatino Linotype"/>
          <w:b/>
          <w:bCs/>
          <w:iCs/>
          <w:sz w:val="22"/>
          <w:szCs w:val="22"/>
        </w:rPr>
        <w:t>UNANIMIDAD</w:t>
      </w:r>
      <w:r w:rsidRPr="00E81813">
        <w:rPr>
          <w:rFonts w:ascii="Palatino Linotype" w:eastAsia="Palatino Linotype" w:hAnsi="Palatino Linotype" w:cs="Palatino Linotype"/>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262B2">
        <w:rPr>
          <w:rFonts w:ascii="Palatino Linotype" w:eastAsia="Palatino Linotype" w:hAnsi="Palatino Linotype" w:cs="Palatino Linotype"/>
          <w:iCs/>
          <w:sz w:val="22"/>
          <w:szCs w:val="22"/>
        </w:rPr>
        <w:t xml:space="preserve"> CON VOTO PARTICULAR</w:t>
      </w:r>
      <w:r w:rsidRPr="00E81813">
        <w:rPr>
          <w:rFonts w:ascii="Palatino Linotype" w:eastAsia="Palatino Linotype" w:hAnsi="Palatino Linotype" w:cs="Palatino Linotype"/>
          <w:iCs/>
          <w:sz w:val="22"/>
          <w:szCs w:val="22"/>
        </w:rPr>
        <w:t>, LUIS GUSTAVO PARRA NORIEGA Y GUADALUPE RAMÍREZ PEÑA</w:t>
      </w:r>
      <w:r w:rsidR="009262B2">
        <w:rPr>
          <w:rFonts w:ascii="Palatino Linotype" w:eastAsia="Palatino Linotype" w:hAnsi="Palatino Linotype" w:cs="Palatino Linotype"/>
          <w:iCs/>
          <w:sz w:val="22"/>
          <w:szCs w:val="22"/>
        </w:rPr>
        <w:t xml:space="preserve"> CON VOTO PARTIULAR</w:t>
      </w:r>
      <w:bookmarkStart w:id="17" w:name="_GoBack"/>
      <w:bookmarkEnd w:id="17"/>
      <w:r w:rsidRPr="00E81813">
        <w:rPr>
          <w:rFonts w:ascii="Palatino Linotype" w:eastAsia="Palatino Linotype" w:hAnsi="Palatino Linotype" w:cs="Palatino Linotype"/>
          <w:iCs/>
          <w:sz w:val="22"/>
          <w:szCs w:val="22"/>
        </w:rPr>
        <w:t xml:space="preserve">, EN LA </w:t>
      </w:r>
      <w:r w:rsidR="004E1101">
        <w:rPr>
          <w:rFonts w:ascii="Palatino Linotype" w:eastAsia="Palatino Linotype" w:hAnsi="Palatino Linotype" w:cs="Palatino Linotype"/>
          <w:iCs/>
          <w:sz w:val="22"/>
          <w:szCs w:val="22"/>
        </w:rPr>
        <w:t xml:space="preserve">TRIGÉSIMA SEGUNDA </w:t>
      </w:r>
      <w:r w:rsidRPr="00E81813">
        <w:rPr>
          <w:rFonts w:ascii="Palatino Linotype" w:eastAsia="Palatino Linotype" w:hAnsi="Palatino Linotype" w:cs="Palatino Linotype"/>
          <w:iCs/>
          <w:sz w:val="22"/>
          <w:szCs w:val="22"/>
        </w:rPr>
        <w:t xml:space="preserve">SESIÓN ORDINARIA, CELEBRADA EL </w:t>
      </w:r>
      <w:r w:rsidR="004E1101">
        <w:rPr>
          <w:rFonts w:ascii="Palatino Linotype" w:eastAsia="Palatino Linotype" w:hAnsi="Palatino Linotype" w:cs="Palatino Linotype"/>
          <w:iCs/>
          <w:sz w:val="22"/>
          <w:szCs w:val="22"/>
        </w:rPr>
        <w:t xml:space="preserve">DIEZ DE SEPTIEMBRE </w:t>
      </w:r>
      <w:r w:rsidRPr="00E81813">
        <w:rPr>
          <w:rFonts w:ascii="Palatino Linotype" w:eastAsia="Palatino Linotype" w:hAnsi="Palatino Linotype" w:cs="Palatino Linotype"/>
          <w:iCs/>
          <w:sz w:val="22"/>
          <w:szCs w:val="22"/>
        </w:rPr>
        <w:t>DE DOS MIL VEINTICINCO, ANTE EL SECRETARIO TÉCNICO DEL PLENO, ALEXIS TAPIA RAMÍREZ.</w:t>
      </w:r>
    </w:p>
    <w:p w14:paraId="7675C653" w14:textId="77777777" w:rsidR="00CD465A" w:rsidRPr="00DD2CF2" w:rsidRDefault="00CD465A" w:rsidP="00691C7E">
      <w:pPr>
        <w:spacing w:line="360" w:lineRule="auto"/>
        <w:contextualSpacing/>
        <w:jc w:val="both"/>
        <w:rPr>
          <w:rFonts w:ascii="Palatino Linotype" w:eastAsia="Calibri" w:hAnsi="Palatino Linotype" w:cs="Tahoma"/>
          <w:color w:val="000000"/>
          <w:sz w:val="22"/>
          <w:szCs w:val="22"/>
          <w:lang w:val="es-ES" w:eastAsia="es-MX"/>
        </w:rPr>
      </w:pPr>
    </w:p>
    <w:p w14:paraId="1F465B96" w14:textId="77777777" w:rsidR="00CD465A" w:rsidRPr="00DD2CF2" w:rsidRDefault="00CD465A" w:rsidP="00691C7E">
      <w:pPr>
        <w:spacing w:line="360" w:lineRule="auto"/>
        <w:contextualSpacing/>
        <w:rPr>
          <w:rFonts w:ascii="Palatino Linotype" w:hAnsi="Palatino Linotype"/>
          <w:sz w:val="22"/>
          <w:szCs w:val="22"/>
        </w:rPr>
      </w:pPr>
    </w:p>
    <w:p w14:paraId="69343FAA" w14:textId="77777777" w:rsidR="00CD465A" w:rsidRPr="00DD2CF2" w:rsidRDefault="00CD465A" w:rsidP="00691C7E">
      <w:pPr>
        <w:spacing w:line="360" w:lineRule="auto"/>
        <w:contextualSpacing/>
        <w:rPr>
          <w:rFonts w:ascii="Palatino Linotype" w:hAnsi="Palatino Linotype"/>
          <w:sz w:val="22"/>
          <w:szCs w:val="22"/>
        </w:rPr>
      </w:pPr>
    </w:p>
    <w:p w14:paraId="147B431D" w14:textId="77777777" w:rsidR="00CD465A" w:rsidRPr="00DD2CF2" w:rsidRDefault="00CD465A" w:rsidP="00691C7E">
      <w:pPr>
        <w:spacing w:line="360" w:lineRule="auto"/>
        <w:contextualSpacing/>
        <w:rPr>
          <w:rFonts w:ascii="Palatino Linotype" w:hAnsi="Palatino Linotype"/>
          <w:sz w:val="22"/>
          <w:szCs w:val="22"/>
        </w:rPr>
      </w:pPr>
    </w:p>
    <w:p w14:paraId="57CA67A8" w14:textId="77777777" w:rsidR="00CD465A" w:rsidRPr="00DD2CF2" w:rsidRDefault="00CD465A" w:rsidP="00691C7E">
      <w:pPr>
        <w:spacing w:line="360" w:lineRule="auto"/>
        <w:contextualSpacing/>
        <w:rPr>
          <w:rFonts w:ascii="Palatino Linotype" w:hAnsi="Palatino Linotype"/>
          <w:sz w:val="22"/>
          <w:szCs w:val="22"/>
        </w:rPr>
      </w:pPr>
    </w:p>
    <w:p w14:paraId="0AF773BF" w14:textId="77777777" w:rsidR="00CD465A" w:rsidRPr="00DD2CF2" w:rsidRDefault="00CD465A" w:rsidP="00691C7E">
      <w:pPr>
        <w:spacing w:line="360" w:lineRule="auto"/>
        <w:contextualSpacing/>
        <w:rPr>
          <w:rFonts w:ascii="Palatino Linotype" w:hAnsi="Palatino Linotype"/>
          <w:sz w:val="22"/>
          <w:szCs w:val="22"/>
        </w:rPr>
      </w:pPr>
    </w:p>
    <w:p w14:paraId="52202673" w14:textId="77777777" w:rsidR="00CD465A" w:rsidRPr="00DD2CF2" w:rsidRDefault="00CD465A" w:rsidP="00691C7E">
      <w:pPr>
        <w:spacing w:line="360" w:lineRule="auto"/>
        <w:contextualSpacing/>
        <w:rPr>
          <w:rFonts w:ascii="Palatino Linotype" w:hAnsi="Palatino Linotype"/>
          <w:sz w:val="22"/>
          <w:szCs w:val="22"/>
        </w:rPr>
      </w:pPr>
    </w:p>
    <w:p w14:paraId="366FEF3B" w14:textId="77777777" w:rsidR="00CD465A" w:rsidRPr="00DD2CF2" w:rsidRDefault="00CD465A" w:rsidP="00691C7E">
      <w:pPr>
        <w:spacing w:line="360" w:lineRule="auto"/>
        <w:contextualSpacing/>
        <w:rPr>
          <w:rFonts w:ascii="Palatino Linotype" w:hAnsi="Palatino Linotype"/>
          <w:sz w:val="22"/>
          <w:szCs w:val="22"/>
        </w:rPr>
      </w:pPr>
    </w:p>
    <w:p w14:paraId="7F398205" w14:textId="77777777" w:rsidR="00CD465A" w:rsidRPr="00DD2CF2" w:rsidRDefault="00CD465A" w:rsidP="00691C7E">
      <w:pPr>
        <w:spacing w:line="360" w:lineRule="auto"/>
        <w:contextualSpacing/>
        <w:rPr>
          <w:rFonts w:ascii="Palatino Linotype" w:hAnsi="Palatino Linotype"/>
          <w:sz w:val="22"/>
          <w:szCs w:val="22"/>
        </w:rPr>
      </w:pPr>
    </w:p>
    <w:p w14:paraId="5C3E06FB" w14:textId="77777777" w:rsidR="00CD465A" w:rsidRPr="00DD2CF2" w:rsidRDefault="00CD465A" w:rsidP="00691C7E">
      <w:pPr>
        <w:spacing w:line="360" w:lineRule="auto"/>
        <w:contextualSpacing/>
        <w:rPr>
          <w:rFonts w:ascii="Palatino Linotype" w:hAnsi="Palatino Linotype"/>
          <w:sz w:val="22"/>
          <w:szCs w:val="22"/>
        </w:rPr>
      </w:pPr>
    </w:p>
    <w:p w14:paraId="529EAD1D" w14:textId="77777777" w:rsidR="00CD465A" w:rsidRPr="00DD2CF2" w:rsidRDefault="00CD465A" w:rsidP="00691C7E">
      <w:pPr>
        <w:spacing w:line="360" w:lineRule="auto"/>
        <w:contextualSpacing/>
        <w:rPr>
          <w:rFonts w:ascii="Palatino Linotype" w:hAnsi="Palatino Linotype"/>
          <w:sz w:val="22"/>
          <w:szCs w:val="22"/>
        </w:rPr>
      </w:pPr>
    </w:p>
    <w:p w14:paraId="2C641AE3" w14:textId="77777777" w:rsidR="00CD465A" w:rsidRPr="00DD2CF2" w:rsidRDefault="00CD465A" w:rsidP="00691C7E">
      <w:pPr>
        <w:spacing w:line="360" w:lineRule="auto"/>
        <w:contextualSpacing/>
        <w:rPr>
          <w:rFonts w:ascii="Palatino Linotype" w:hAnsi="Palatino Linotype"/>
          <w:sz w:val="22"/>
          <w:szCs w:val="22"/>
        </w:rPr>
      </w:pPr>
    </w:p>
    <w:p w14:paraId="176838C7" w14:textId="77777777" w:rsidR="00CD465A" w:rsidRPr="00DD2CF2" w:rsidRDefault="00CD465A" w:rsidP="00691C7E">
      <w:pPr>
        <w:spacing w:line="360" w:lineRule="auto"/>
        <w:contextualSpacing/>
        <w:rPr>
          <w:rFonts w:ascii="Palatino Linotype" w:hAnsi="Palatino Linotype"/>
          <w:sz w:val="22"/>
          <w:szCs w:val="22"/>
        </w:rPr>
      </w:pPr>
    </w:p>
    <w:p w14:paraId="1456FA9E" w14:textId="77777777" w:rsidR="00CD465A" w:rsidRPr="00DD2CF2" w:rsidRDefault="00CD465A" w:rsidP="00691C7E">
      <w:pPr>
        <w:spacing w:line="360" w:lineRule="auto"/>
        <w:contextualSpacing/>
        <w:rPr>
          <w:rFonts w:ascii="Palatino Linotype" w:hAnsi="Palatino Linotype"/>
          <w:sz w:val="22"/>
          <w:szCs w:val="22"/>
        </w:rPr>
      </w:pPr>
    </w:p>
    <w:p w14:paraId="1F548F5E" w14:textId="77777777" w:rsidR="00CD465A" w:rsidRPr="00DD2CF2" w:rsidRDefault="00CD465A" w:rsidP="00691C7E">
      <w:pPr>
        <w:spacing w:line="360" w:lineRule="auto"/>
        <w:contextualSpacing/>
        <w:rPr>
          <w:rFonts w:ascii="Palatino Linotype" w:hAnsi="Palatino Linotype"/>
          <w:sz w:val="22"/>
          <w:szCs w:val="22"/>
        </w:rPr>
      </w:pPr>
    </w:p>
    <w:p w14:paraId="0A0CBBF4" w14:textId="77777777" w:rsidR="00CD465A" w:rsidRPr="00DD2CF2" w:rsidRDefault="00CD465A" w:rsidP="00691C7E">
      <w:pPr>
        <w:spacing w:line="360" w:lineRule="auto"/>
        <w:contextualSpacing/>
        <w:rPr>
          <w:rFonts w:ascii="Palatino Linotype" w:hAnsi="Palatino Linotype"/>
          <w:sz w:val="22"/>
          <w:szCs w:val="22"/>
        </w:rPr>
      </w:pPr>
    </w:p>
    <w:p w14:paraId="259338F6" w14:textId="77777777" w:rsidR="00CD465A" w:rsidRPr="00DD2CF2" w:rsidRDefault="00CD465A" w:rsidP="00691C7E">
      <w:pPr>
        <w:spacing w:line="360" w:lineRule="auto"/>
        <w:contextualSpacing/>
        <w:rPr>
          <w:rFonts w:ascii="Palatino Linotype" w:hAnsi="Palatino Linotype"/>
          <w:sz w:val="22"/>
          <w:szCs w:val="22"/>
        </w:rPr>
      </w:pPr>
    </w:p>
    <w:p w14:paraId="1BFD0D7C" w14:textId="77777777" w:rsidR="00CD465A" w:rsidRPr="00DD2CF2" w:rsidRDefault="00CD465A" w:rsidP="00691C7E">
      <w:pPr>
        <w:spacing w:line="360" w:lineRule="auto"/>
        <w:contextualSpacing/>
        <w:rPr>
          <w:rFonts w:ascii="Palatino Linotype" w:hAnsi="Palatino Linotype"/>
          <w:sz w:val="22"/>
          <w:szCs w:val="22"/>
        </w:rPr>
      </w:pPr>
    </w:p>
    <w:p w14:paraId="55FB18E6" w14:textId="77777777" w:rsidR="00CD465A" w:rsidRPr="00DD2CF2" w:rsidRDefault="00CD465A" w:rsidP="00691C7E">
      <w:pPr>
        <w:spacing w:line="360" w:lineRule="auto"/>
        <w:contextualSpacing/>
        <w:rPr>
          <w:rFonts w:ascii="Palatino Linotype" w:hAnsi="Palatino Linotype"/>
          <w:sz w:val="22"/>
          <w:szCs w:val="22"/>
        </w:rPr>
      </w:pPr>
    </w:p>
    <w:p w14:paraId="1CF71B01" w14:textId="77777777" w:rsidR="00CD465A" w:rsidRPr="00DD2CF2" w:rsidRDefault="00CD465A" w:rsidP="00691C7E">
      <w:pPr>
        <w:spacing w:line="360" w:lineRule="auto"/>
        <w:contextualSpacing/>
        <w:rPr>
          <w:rFonts w:ascii="Palatino Linotype" w:hAnsi="Palatino Linotype"/>
          <w:sz w:val="22"/>
          <w:szCs w:val="22"/>
        </w:rPr>
      </w:pPr>
    </w:p>
    <w:p w14:paraId="4ED3BAF9" w14:textId="77777777" w:rsidR="00CD465A" w:rsidRPr="00DD2CF2" w:rsidRDefault="00CD465A" w:rsidP="00691C7E">
      <w:pPr>
        <w:spacing w:line="360" w:lineRule="auto"/>
        <w:contextualSpacing/>
        <w:rPr>
          <w:rFonts w:ascii="Palatino Linotype" w:hAnsi="Palatino Linotype"/>
          <w:sz w:val="22"/>
          <w:szCs w:val="22"/>
        </w:rPr>
      </w:pPr>
    </w:p>
    <w:p w14:paraId="2BB8B27B" w14:textId="77777777" w:rsidR="00CD465A" w:rsidRPr="00DD2CF2" w:rsidRDefault="00CD465A" w:rsidP="00691C7E">
      <w:pPr>
        <w:spacing w:line="360" w:lineRule="auto"/>
        <w:contextualSpacing/>
        <w:rPr>
          <w:rFonts w:ascii="Palatino Linotype" w:hAnsi="Palatino Linotype"/>
          <w:sz w:val="22"/>
          <w:szCs w:val="22"/>
        </w:rPr>
      </w:pPr>
    </w:p>
    <w:p w14:paraId="67A3F239" w14:textId="77777777" w:rsidR="00CD465A" w:rsidRPr="00DD2CF2" w:rsidRDefault="00CD465A" w:rsidP="00691C7E">
      <w:pPr>
        <w:spacing w:line="360" w:lineRule="auto"/>
        <w:contextualSpacing/>
        <w:rPr>
          <w:rFonts w:ascii="Palatino Linotype" w:hAnsi="Palatino Linotype"/>
          <w:sz w:val="22"/>
          <w:szCs w:val="22"/>
        </w:rPr>
      </w:pPr>
    </w:p>
    <w:p w14:paraId="111A6769" w14:textId="77777777" w:rsidR="00B01980" w:rsidRDefault="00B01980" w:rsidP="00691C7E">
      <w:pPr>
        <w:spacing w:line="360" w:lineRule="auto"/>
        <w:contextualSpacing/>
      </w:pPr>
    </w:p>
    <w:sectPr w:rsidR="00B01980" w:rsidSect="00CD465A">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C6E81" w14:textId="77777777" w:rsidR="001A6517" w:rsidRDefault="001A6517" w:rsidP="00CD465A">
      <w:r>
        <w:separator/>
      </w:r>
    </w:p>
  </w:endnote>
  <w:endnote w:type="continuationSeparator" w:id="0">
    <w:p w14:paraId="5D79E049" w14:textId="77777777" w:rsidR="001A6517" w:rsidRDefault="001A6517" w:rsidP="00CD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6FAE197" w14:textId="77777777" w:rsidR="00CD465A" w:rsidRDefault="00CD465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503E4">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61AD16B9" w14:textId="77777777" w:rsidR="00CD465A" w:rsidRDefault="00CD46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67BBB1BD" w14:textId="77777777" w:rsidR="00CD465A" w:rsidRDefault="00CD465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503E4">
              <w:rPr>
                <w:rFonts w:ascii="Palatino Linotype" w:hAnsi="Palatino Linotype"/>
                <w:b/>
                <w:bCs/>
                <w:noProof/>
                <w:sz w:val="22"/>
                <w:szCs w:val="22"/>
              </w:rPr>
              <w:t>31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503E4">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269E88DD" w14:textId="77777777" w:rsidR="00CD465A" w:rsidRDefault="00CD46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72DA8E3" w14:textId="77777777" w:rsidR="00CD465A" w:rsidRPr="00AA25BA" w:rsidRDefault="00CD465A">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503E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503E4">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2DB50FE4" w14:textId="77777777" w:rsidR="00CD465A" w:rsidRDefault="00CD46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AE01" w14:textId="77777777" w:rsidR="001A6517" w:rsidRDefault="001A6517" w:rsidP="00CD465A">
      <w:r>
        <w:separator/>
      </w:r>
    </w:p>
  </w:footnote>
  <w:footnote w:type="continuationSeparator" w:id="0">
    <w:p w14:paraId="3F694626" w14:textId="77777777" w:rsidR="001A6517" w:rsidRDefault="001A6517" w:rsidP="00CD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D465A" w14:paraId="7CEF4EBB" w14:textId="77777777" w:rsidTr="00B0790E">
      <w:trPr>
        <w:trHeight w:val="1435"/>
      </w:trPr>
      <w:tc>
        <w:tcPr>
          <w:tcW w:w="2972" w:type="dxa"/>
        </w:tcPr>
        <w:p w14:paraId="1571B204" w14:textId="77777777" w:rsidR="00CD465A" w:rsidRDefault="00CD465A" w:rsidP="00B0790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D465A" w14:paraId="0FDBC31D" w14:textId="77777777" w:rsidTr="00B0790E">
            <w:trPr>
              <w:trHeight w:val="144"/>
            </w:trPr>
            <w:tc>
              <w:tcPr>
                <w:tcW w:w="2447" w:type="dxa"/>
                <w:hideMark/>
              </w:tcPr>
              <w:p w14:paraId="45C70670" w14:textId="77777777" w:rsidR="00CD465A" w:rsidRPr="008A245E" w:rsidRDefault="00CD465A" w:rsidP="00B0790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F4EDF5C" w14:textId="77777777" w:rsidR="00CD465A" w:rsidRPr="008A245E" w:rsidRDefault="00CD465A" w:rsidP="00B0790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CD465A" w14:paraId="6259711F" w14:textId="77777777" w:rsidTr="00B0790E">
            <w:trPr>
              <w:trHeight w:val="283"/>
            </w:trPr>
            <w:tc>
              <w:tcPr>
                <w:tcW w:w="2447" w:type="dxa"/>
                <w:hideMark/>
              </w:tcPr>
              <w:p w14:paraId="7CD8D838" w14:textId="77777777" w:rsidR="00CD465A" w:rsidRPr="008A245E" w:rsidRDefault="00CD465A" w:rsidP="00B0790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5EBCE63" w14:textId="77777777" w:rsidR="00CD465A" w:rsidRPr="008A245E" w:rsidRDefault="00CD465A" w:rsidP="00B0790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CD465A" w14:paraId="3B983C09" w14:textId="77777777" w:rsidTr="00B0790E">
            <w:trPr>
              <w:trHeight w:val="283"/>
            </w:trPr>
            <w:tc>
              <w:tcPr>
                <w:tcW w:w="2447" w:type="dxa"/>
                <w:hideMark/>
              </w:tcPr>
              <w:p w14:paraId="1C55A534" w14:textId="77777777" w:rsidR="00CD465A" w:rsidRPr="008A245E" w:rsidRDefault="00CD465A" w:rsidP="00B0790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1CAF87CC" w14:textId="77777777" w:rsidR="00CD465A" w:rsidRPr="008A245E" w:rsidRDefault="00CD465A" w:rsidP="00B0790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4F950AA" w14:textId="77777777" w:rsidR="00CD465A" w:rsidRPr="008A245E" w:rsidRDefault="00CD465A" w:rsidP="00B0790E">
                <w:pPr>
                  <w:tabs>
                    <w:tab w:val="right" w:pos="8838"/>
                  </w:tabs>
                  <w:ind w:left="-74" w:right="-105"/>
                  <w:jc w:val="both"/>
                  <w:rPr>
                    <w:rFonts w:ascii="Palatino Linotype" w:eastAsia="Calibri" w:hAnsi="Palatino Linotype" w:cs="Tahoma"/>
                    <w:b/>
                    <w:sz w:val="22"/>
                    <w:szCs w:val="22"/>
                    <w:lang w:eastAsia="en-US"/>
                  </w:rPr>
                </w:pPr>
              </w:p>
            </w:tc>
          </w:tr>
        </w:tbl>
        <w:p w14:paraId="5A43FA89" w14:textId="77777777" w:rsidR="00CD465A" w:rsidRDefault="00CD465A" w:rsidP="00B0790E">
          <w:pPr>
            <w:tabs>
              <w:tab w:val="right" w:pos="8838"/>
            </w:tabs>
            <w:spacing w:line="256" w:lineRule="auto"/>
            <w:ind w:left="-28"/>
            <w:jc w:val="both"/>
            <w:rPr>
              <w:rFonts w:ascii="Arial" w:eastAsia="Calibri" w:hAnsi="Arial" w:cs="Arial"/>
              <w:b/>
              <w:sz w:val="22"/>
              <w:szCs w:val="22"/>
              <w:lang w:eastAsia="en-US"/>
            </w:rPr>
          </w:pPr>
        </w:p>
      </w:tc>
    </w:tr>
  </w:tbl>
  <w:p w14:paraId="03AC4A88" w14:textId="77777777" w:rsidR="00CD465A" w:rsidRDefault="00CD465A">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BEB5F72" wp14:editId="5FB94093">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CD465A" w14:paraId="229840BC" w14:textId="77777777" w:rsidTr="00B0790E">
      <w:trPr>
        <w:trHeight w:val="1435"/>
      </w:trPr>
      <w:tc>
        <w:tcPr>
          <w:tcW w:w="1985" w:type="dxa"/>
        </w:tcPr>
        <w:p w14:paraId="2AA8870D" w14:textId="77777777" w:rsidR="00CD465A" w:rsidRDefault="00CD465A" w:rsidP="00B0790E">
          <w:pPr>
            <w:tabs>
              <w:tab w:val="right" w:pos="4273"/>
            </w:tabs>
            <w:spacing w:line="256" w:lineRule="auto"/>
            <w:rPr>
              <w:rFonts w:ascii="Garamond" w:eastAsia="Calibri" w:hAnsi="Garamond"/>
              <w:sz w:val="22"/>
              <w:szCs w:val="22"/>
              <w:lang w:eastAsia="en-US"/>
            </w:rPr>
          </w:pPr>
        </w:p>
      </w:tc>
      <w:tc>
        <w:tcPr>
          <w:tcW w:w="7371" w:type="dxa"/>
          <w:hideMark/>
        </w:tcPr>
        <w:p w14:paraId="1E51C0A3" w14:textId="77777777" w:rsidR="00CD465A" w:rsidRPr="007D2BD0" w:rsidRDefault="00CD465A">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61"/>
            <w:gridCol w:w="3110"/>
            <w:gridCol w:w="287"/>
          </w:tblGrid>
          <w:tr w:rsidR="00CD465A" w14:paraId="1C9ECC5A" w14:textId="77777777" w:rsidTr="00B0790E">
            <w:trPr>
              <w:trHeight w:val="244"/>
            </w:trPr>
            <w:tc>
              <w:tcPr>
                <w:tcW w:w="3861" w:type="dxa"/>
                <w:hideMark/>
              </w:tcPr>
              <w:p w14:paraId="4157E88F" w14:textId="77777777" w:rsidR="00CD465A" w:rsidRPr="008A245E" w:rsidRDefault="00CD465A" w:rsidP="00B0790E">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110" w:type="dxa"/>
                <w:hideMark/>
              </w:tcPr>
              <w:p w14:paraId="64818A64" w14:textId="125D2C32" w:rsidR="00CD465A" w:rsidRPr="008A245E" w:rsidRDefault="00CD465A" w:rsidP="00B0790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07621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87" w:type="dxa"/>
              </w:tcPr>
              <w:p w14:paraId="58A7135D" w14:textId="77777777" w:rsidR="00CD465A" w:rsidRDefault="00CD465A" w:rsidP="00B0790E">
                <w:pPr>
                  <w:tabs>
                    <w:tab w:val="right" w:pos="8838"/>
                  </w:tabs>
                  <w:ind w:left="-114" w:right="-105"/>
                  <w:jc w:val="both"/>
                  <w:rPr>
                    <w:rFonts w:ascii="Palatino Linotype" w:eastAsia="Calibri" w:hAnsi="Palatino Linotype" w:cs="Tahoma"/>
                    <w:bCs/>
                    <w:sz w:val="22"/>
                    <w:szCs w:val="22"/>
                    <w:lang w:eastAsia="en-US"/>
                  </w:rPr>
                </w:pPr>
              </w:p>
            </w:tc>
          </w:tr>
          <w:tr w:rsidR="00CD465A" w14:paraId="4F6A27DA" w14:textId="77777777" w:rsidTr="00B0790E">
            <w:trPr>
              <w:trHeight w:val="110"/>
            </w:trPr>
            <w:tc>
              <w:tcPr>
                <w:tcW w:w="3861" w:type="dxa"/>
                <w:hideMark/>
              </w:tcPr>
              <w:p w14:paraId="13124BF3" w14:textId="77777777" w:rsidR="00CD465A" w:rsidRPr="008A245E" w:rsidRDefault="00CD465A" w:rsidP="00B0790E">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110" w:type="dxa"/>
                <w:hideMark/>
              </w:tcPr>
              <w:p w14:paraId="3FF8660B" w14:textId="0BF1B976" w:rsidR="00CD465A" w:rsidRPr="008A245E" w:rsidRDefault="00CD465A" w:rsidP="00B0790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Atlacomulco</w:t>
                </w:r>
              </w:p>
            </w:tc>
            <w:tc>
              <w:tcPr>
                <w:tcW w:w="287" w:type="dxa"/>
              </w:tcPr>
              <w:p w14:paraId="376F99C0" w14:textId="77777777" w:rsidR="00CD465A" w:rsidRPr="00326F31" w:rsidRDefault="00CD465A" w:rsidP="00B0790E">
                <w:pPr>
                  <w:tabs>
                    <w:tab w:val="left" w:pos="2834"/>
                    <w:tab w:val="right" w:pos="8838"/>
                  </w:tabs>
                  <w:ind w:left="-114"/>
                  <w:jc w:val="both"/>
                  <w:rPr>
                    <w:rFonts w:ascii="Palatino Linotype" w:eastAsia="Calibri" w:hAnsi="Palatino Linotype" w:cs="Tahoma"/>
                    <w:sz w:val="22"/>
                    <w:szCs w:val="22"/>
                    <w:lang w:eastAsia="en-US"/>
                  </w:rPr>
                </w:pPr>
              </w:p>
            </w:tc>
          </w:tr>
          <w:tr w:rsidR="00CD465A" w14:paraId="50C2FA3F" w14:textId="77777777" w:rsidTr="00B0790E">
            <w:trPr>
              <w:trHeight w:val="483"/>
            </w:trPr>
            <w:tc>
              <w:tcPr>
                <w:tcW w:w="3861" w:type="dxa"/>
                <w:hideMark/>
              </w:tcPr>
              <w:p w14:paraId="3687AC83" w14:textId="77777777" w:rsidR="00CD465A" w:rsidRPr="008A245E" w:rsidRDefault="00CD465A" w:rsidP="00B0790E">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110" w:type="dxa"/>
              </w:tcPr>
              <w:p w14:paraId="0DF20106" w14:textId="77777777" w:rsidR="00CD465A" w:rsidRPr="007D2BD0" w:rsidRDefault="00CD465A" w:rsidP="00B0790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87" w:type="dxa"/>
              </w:tcPr>
              <w:p w14:paraId="181DF815" w14:textId="77777777" w:rsidR="00CD465A" w:rsidRPr="008A245E" w:rsidRDefault="00CD465A" w:rsidP="00B0790E">
                <w:pPr>
                  <w:tabs>
                    <w:tab w:val="right" w:pos="8838"/>
                  </w:tabs>
                  <w:ind w:left="-114" w:right="-105"/>
                  <w:jc w:val="both"/>
                  <w:rPr>
                    <w:rFonts w:ascii="Palatino Linotype" w:eastAsia="Calibri" w:hAnsi="Palatino Linotype" w:cs="Tahoma"/>
                    <w:sz w:val="22"/>
                    <w:szCs w:val="22"/>
                    <w:lang w:eastAsia="en-US"/>
                  </w:rPr>
                </w:pPr>
              </w:p>
            </w:tc>
          </w:tr>
        </w:tbl>
        <w:p w14:paraId="63071AB3" w14:textId="77777777" w:rsidR="00CD465A" w:rsidRDefault="00CD465A" w:rsidP="00B0790E">
          <w:pPr>
            <w:tabs>
              <w:tab w:val="right" w:pos="8838"/>
            </w:tabs>
            <w:spacing w:line="256" w:lineRule="auto"/>
            <w:ind w:left="-28"/>
            <w:jc w:val="both"/>
            <w:rPr>
              <w:rFonts w:ascii="Arial" w:eastAsia="Calibri" w:hAnsi="Arial" w:cs="Arial"/>
              <w:b/>
              <w:sz w:val="22"/>
              <w:szCs w:val="22"/>
              <w:lang w:eastAsia="en-US"/>
            </w:rPr>
          </w:pPr>
        </w:p>
      </w:tc>
    </w:tr>
  </w:tbl>
  <w:p w14:paraId="45F841DD" w14:textId="77777777" w:rsidR="00CD465A" w:rsidRDefault="00CD465A">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0EF2F07" wp14:editId="52EC016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CD465A" w14:paraId="09E6BDA1" w14:textId="77777777" w:rsidTr="00B0790E">
      <w:trPr>
        <w:trHeight w:val="1435"/>
      </w:trPr>
      <w:tc>
        <w:tcPr>
          <w:tcW w:w="1560" w:type="dxa"/>
        </w:tcPr>
        <w:p w14:paraId="1CD83DF6" w14:textId="77777777" w:rsidR="00CD465A" w:rsidRDefault="00CD465A" w:rsidP="00B0790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34"/>
            <w:gridCol w:w="3130"/>
            <w:gridCol w:w="448"/>
          </w:tblGrid>
          <w:tr w:rsidR="00CD465A" w:rsidRPr="0095634C" w14:paraId="0E300454" w14:textId="77777777" w:rsidTr="00CD465A">
            <w:trPr>
              <w:gridAfter w:val="1"/>
              <w:wAfter w:w="448" w:type="dxa"/>
              <w:trHeight w:val="132"/>
            </w:trPr>
            <w:tc>
              <w:tcPr>
                <w:tcW w:w="3534" w:type="dxa"/>
                <w:hideMark/>
              </w:tcPr>
              <w:p w14:paraId="2ECDD4AB" w14:textId="77777777" w:rsidR="00CD465A" w:rsidRPr="0095634C" w:rsidRDefault="00CD465A" w:rsidP="00B0790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130" w:type="dxa"/>
                <w:hideMark/>
              </w:tcPr>
              <w:p w14:paraId="296476D8" w14:textId="5568B6ED" w:rsidR="00CD465A" w:rsidRPr="0095634C" w:rsidRDefault="00CD465A" w:rsidP="00B0790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07621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CD465A" w:rsidRPr="0095634C" w14:paraId="2E1D327B" w14:textId="77777777" w:rsidTr="00CD465A">
            <w:trPr>
              <w:gridAfter w:val="1"/>
              <w:wAfter w:w="448" w:type="dxa"/>
              <w:trHeight w:val="132"/>
            </w:trPr>
            <w:tc>
              <w:tcPr>
                <w:tcW w:w="3534" w:type="dxa"/>
                <w:hideMark/>
              </w:tcPr>
              <w:p w14:paraId="6322C568" w14:textId="77777777" w:rsidR="00CD465A" w:rsidRPr="0095634C" w:rsidRDefault="00CD465A" w:rsidP="00B0790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130" w:type="dxa"/>
              </w:tcPr>
              <w:p w14:paraId="47FC1E24" w14:textId="77777777" w:rsidR="00CD465A" w:rsidRPr="0095634C" w:rsidRDefault="00CD465A" w:rsidP="00B0790E">
                <w:pPr>
                  <w:tabs>
                    <w:tab w:val="left" w:pos="3122"/>
                    <w:tab w:val="right" w:pos="8838"/>
                  </w:tabs>
                  <w:ind w:left="-74" w:right="-105"/>
                  <w:jc w:val="both"/>
                  <w:rPr>
                    <w:rFonts w:ascii="Palatino Linotype" w:eastAsia="Calibri" w:hAnsi="Palatino Linotype" w:cs="Tahoma"/>
                    <w:sz w:val="22"/>
                    <w:szCs w:val="22"/>
                    <w:lang w:eastAsia="en-US"/>
                  </w:rPr>
                </w:pPr>
              </w:p>
            </w:tc>
          </w:tr>
          <w:tr w:rsidR="00CD465A" w:rsidRPr="0095634C" w14:paraId="483C40E4" w14:textId="77777777" w:rsidTr="00CD465A">
            <w:trPr>
              <w:gridAfter w:val="1"/>
              <w:wAfter w:w="448" w:type="dxa"/>
              <w:trHeight w:val="261"/>
            </w:trPr>
            <w:tc>
              <w:tcPr>
                <w:tcW w:w="3534" w:type="dxa"/>
                <w:hideMark/>
              </w:tcPr>
              <w:p w14:paraId="312665A3" w14:textId="77777777" w:rsidR="00CD465A" w:rsidRPr="0095634C" w:rsidRDefault="00CD465A" w:rsidP="00B0790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130" w:type="dxa"/>
                <w:hideMark/>
              </w:tcPr>
              <w:p w14:paraId="2915E699" w14:textId="76690BDB" w:rsidR="00CD465A" w:rsidRPr="0095634C" w:rsidRDefault="00CD465A" w:rsidP="00B0790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Atlacomulco</w:t>
                </w:r>
              </w:p>
            </w:tc>
          </w:tr>
          <w:tr w:rsidR="00CD465A" w:rsidRPr="0095634C" w14:paraId="526D6F27" w14:textId="77777777" w:rsidTr="00CD465A">
            <w:trPr>
              <w:trHeight w:val="261"/>
            </w:trPr>
            <w:tc>
              <w:tcPr>
                <w:tcW w:w="3534" w:type="dxa"/>
                <w:hideMark/>
              </w:tcPr>
              <w:p w14:paraId="4A924557" w14:textId="77777777" w:rsidR="00CD465A" w:rsidRPr="0095634C" w:rsidRDefault="00CD465A" w:rsidP="00B0790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78" w:type="dxa"/>
                <w:gridSpan w:val="2"/>
              </w:tcPr>
              <w:p w14:paraId="687B04A0" w14:textId="77777777" w:rsidR="00CD465A" w:rsidRPr="0057023C" w:rsidRDefault="00CD465A" w:rsidP="00B0790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B4DFCC4" w14:textId="77777777" w:rsidR="00CD465A" w:rsidRDefault="00CD465A" w:rsidP="00B0790E">
          <w:pPr>
            <w:tabs>
              <w:tab w:val="right" w:pos="8838"/>
            </w:tabs>
            <w:spacing w:line="256" w:lineRule="auto"/>
            <w:ind w:left="-28"/>
            <w:jc w:val="both"/>
            <w:rPr>
              <w:rFonts w:ascii="Arial" w:eastAsia="Calibri" w:hAnsi="Arial" w:cs="Arial"/>
              <w:b/>
              <w:sz w:val="22"/>
              <w:szCs w:val="22"/>
              <w:lang w:eastAsia="en-US"/>
            </w:rPr>
          </w:pPr>
        </w:p>
      </w:tc>
    </w:tr>
  </w:tbl>
  <w:p w14:paraId="74057578" w14:textId="77777777" w:rsidR="00CD465A" w:rsidRDefault="001A6517" w:rsidP="00B0790E">
    <w:pPr>
      <w:pStyle w:val="Encabezado"/>
    </w:pPr>
    <w:r>
      <w:rPr>
        <w:rFonts w:ascii="Garamond" w:eastAsia="Calibri" w:hAnsi="Garamond"/>
        <w:noProof/>
        <w:sz w:val="22"/>
        <w:szCs w:val="22"/>
        <w:lang w:eastAsia="en-US"/>
      </w:rPr>
      <w:pict w14:anchorId="42FE8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75"/>
    <w:multiLevelType w:val="multilevel"/>
    <w:tmpl w:val="3D8C6E22"/>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24C"/>
    <w:multiLevelType w:val="multilevel"/>
    <w:tmpl w:val="518E2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32ED7"/>
    <w:multiLevelType w:val="multilevel"/>
    <w:tmpl w:val="60841694"/>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15:restartNumberingAfterBreak="0">
    <w:nsid w:val="15E659EC"/>
    <w:multiLevelType w:val="hybridMultilevel"/>
    <w:tmpl w:val="BD9E0206"/>
    <w:lvl w:ilvl="0" w:tplc="FFFFFFFF">
      <w:start w:val="1"/>
      <w:numFmt w:val="decimal"/>
      <w:lvlText w:val="%1."/>
      <w:lvlJc w:val="left"/>
      <w:pPr>
        <w:ind w:left="720" w:hanging="360"/>
      </w:pPr>
      <w:rPr>
        <w:rFonts w:ascii="Palatino Linotype" w:eastAsia="Times New Roman"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113A89"/>
    <w:multiLevelType w:val="hybridMultilevel"/>
    <w:tmpl w:val="E6CEFC34"/>
    <w:lvl w:ilvl="0" w:tplc="14CC3E14">
      <w:start w:val="2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F46766"/>
    <w:multiLevelType w:val="hybridMultilevel"/>
    <w:tmpl w:val="0EEAA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9A3186"/>
    <w:multiLevelType w:val="multilevel"/>
    <w:tmpl w:val="603A00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41080F63"/>
    <w:multiLevelType w:val="hybridMultilevel"/>
    <w:tmpl w:val="C6FAEB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893063"/>
    <w:multiLevelType w:val="hybridMultilevel"/>
    <w:tmpl w:val="BA528A40"/>
    <w:lvl w:ilvl="0" w:tplc="7AA234DE">
      <w:start w:val="819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6D5F34"/>
    <w:multiLevelType w:val="multilevel"/>
    <w:tmpl w:val="B5CAB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2C135E"/>
    <w:multiLevelType w:val="multilevel"/>
    <w:tmpl w:val="F35C9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3C7AB2"/>
    <w:multiLevelType w:val="hybridMultilevel"/>
    <w:tmpl w:val="03E6E84E"/>
    <w:lvl w:ilvl="0" w:tplc="8ECCBC74">
      <w:start w:val="1"/>
      <w:numFmt w:val="decimal"/>
      <w:lvlText w:val="%1."/>
      <w:lvlJc w:val="left"/>
      <w:pPr>
        <w:ind w:left="720" w:hanging="360"/>
      </w:pPr>
      <w:rPr>
        <w:rFonts w:ascii="Palatino Linotype" w:eastAsia="Times New Roman"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2D2DA4"/>
    <w:multiLevelType w:val="hybridMultilevel"/>
    <w:tmpl w:val="4FAE1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CE5963"/>
    <w:multiLevelType w:val="hybridMultilevel"/>
    <w:tmpl w:val="F7B2E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9706B"/>
    <w:multiLevelType w:val="hybridMultilevel"/>
    <w:tmpl w:val="2E04A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610536"/>
    <w:multiLevelType w:val="hybridMultilevel"/>
    <w:tmpl w:val="89F05E78"/>
    <w:lvl w:ilvl="0" w:tplc="D1484932">
      <w:start w:val="819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D01AB6"/>
    <w:multiLevelType w:val="multilevel"/>
    <w:tmpl w:val="C83A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5E4CED"/>
    <w:multiLevelType w:val="hybridMultilevel"/>
    <w:tmpl w:val="A96AC9B6"/>
    <w:lvl w:ilvl="0" w:tplc="6CF8F98A">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824F4D"/>
    <w:multiLevelType w:val="multilevel"/>
    <w:tmpl w:val="0AD62348"/>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14"/>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7"/>
  </w:num>
  <w:num w:numId="15">
    <w:abstractNumId w:val="10"/>
  </w:num>
  <w:num w:numId="16">
    <w:abstractNumId w:val="11"/>
  </w:num>
  <w:num w:numId="17">
    <w:abstractNumId w:val="4"/>
  </w:num>
  <w:num w:numId="18">
    <w:abstractNumId w:val="1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5A"/>
    <w:rsid w:val="000110B7"/>
    <w:rsid w:val="000517AE"/>
    <w:rsid w:val="00090C6B"/>
    <w:rsid w:val="000A585B"/>
    <w:rsid w:val="00174F74"/>
    <w:rsid w:val="00183EE3"/>
    <w:rsid w:val="001A6517"/>
    <w:rsid w:val="00241170"/>
    <w:rsid w:val="00295459"/>
    <w:rsid w:val="002F4206"/>
    <w:rsid w:val="003458B5"/>
    <w:rsid w:val="003528F8"/>
    <w:rsid w:val="00365EA3"/>
    <w:rsid w:val="003C7C12"/>
    <w:rsid w:val="004B0DBB"/>
    <w:rsid w:val="004B24E1"/>
    <w:rsid w:val="004D311A"/>
    <w:rsid w:val="004E1101"/>
    <w:rsid w:val="00543563"/>
    <w:rsid w:val="0058612E"/>
    <w:rsid w:val="005A11A9"/>
    <w:rsid w:val="005A752B"/>
    <w:rsid w:val="005B619A"/>
    <w:rsid w:val="00600650"/>
    <w:rsid w:val="00691C7E"/>
    <w:rsid w:val="006E5D72"/>
    <w:rsid w:val="00737218"/>
    <w:rsid w:val="00787E60"/>
    <w:rsid w:val="009262B2"/>
    <w:rsid w:val="00964EED"/>
    <w:rsid w:val="0096670D"/>
    <w:rsid w:val="009B1C9B"/>
    <w:rsid w:val="00B01980"/>
    <w:rsid w:val="00CD465A"/>
    <w:rsid w:val="00CF55DB"/>
    <w:rsid w:val="00D503E4"/>
    <w:rsid w:val="00E7464F"/>
    <w:rsid w:val="00E81813"/>
    <w:rsid w:val="00E87D57"/>
    <w:rsid w:val="00EA4BF6"/>
    <w:rsid w:val="00ED22CA"/>
    <w:rsid w:val="00F03450"/>
    <w:rsid w:val="00F104E7"/>
    <w:rsid w:val="00F25F5A"/>
    <w:rsid w:val="00FD6564"/>
    <w:rsid w:val="00FE2F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4FC3B9"/>
  <w15:chartTrackingRefBased/>
  <w15:docId w15:val="{BB644172-192B-4A93-B22B-7C6A0FD6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65A"/>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D4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D4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46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46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46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465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465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465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465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6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D46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46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46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46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46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46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46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465A"/>
    <w:rPr>
      <w:rFonts w:eastAsiaTheme="majorEastAsia" w:cstheme="majorBidi"/>
      <w:color w:val="272727" w:themeColor="text1" w:themeTint="D8"/>
    </w:rPr>
  </w:style>
  <w:style w:type="paragraph" w:styleId="Puesto">
    <w:name w:val="Title"/>
    <w:basedOn w:val="Normal"/>
    <w:next w:val="Normal"/>
    <w:link w:val="PuestoCar"/>
    <w:uiPriority w:val="10"/>
    <w:qFormat/>
    <w:rsid w:val="00CD465A"/>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D46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46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46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465A"/>
    <w:pPr>
      <w:spacing w:before="160"/>
      <w:jc w:val="center"/>
    </w:pPr>
    <w:rPr>
      <w:i/>
      <w:iCs/>
      <w:color w:val="404040" w:themeColor="text1" w:themeTint="BF"/>
    </w:rPr>
  </w:style>
  <w:style w:type="character" w:customStyle="1" w:styleId="CitaCar">
    <w:name w:val="Cita Car"/>
    <w:basedOn w:val="Fuentedeprrafopredeter"/>
    <w:link w:val="Cita"/>
    <w:uiPriority w:val="29"/>
    <w:rsid w:val="00CD465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465A"/>
    <w:pPr>
      <w:ind w:left="720"/>
      <w:contextualSpacing/>
    </w:pPr>
  </w:style>
  <w:style w:type="character" w:styleId="nfasisintenso">
    <w:name w:val="Intense Emphasis"/>
    <w:basedOn w:val="Fuentedeprrafopredeter"/>
    <w:uiPriority w:val="21"/>
    <w:qFormat/>
    <w:rsid w:val="00CD465A"/>
    <w:rPr>
      <w:i/>
      <w:iCs/>
      <w:color w:val="2F5496" w:themeColor="accent1" w:themeShade="BF"/>
    </w:rPr>
  </w:style>
  <w:style w:type="paragraph" w:styleId="Citadestacada">
    <w:name w:val="Intense Quote"/>
    <w:basedOn w:val="Normal"/>
    <w:next w:val="Normal"/>
    <w:link w:val="CitadestacadaCar"/>
    <w:uiPriority w:val="30"/>
    <w:qFormat/>
    <w:rsid w:val="00CD4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465A"/>
    <w:rPr>
      <w:i/>
      <w:iCs/>
      <w:color w:val="2F5496" w:themeColor="accent1" w:themeShade="BF"/>
    </w:rPr>
  </w:style>
  <w:style w:type="character" w:styleId="Referenciaintensa">
    <w:name w:val="Intense Reference"/>
    <w:basedOn w:val="Fuentedeprrafopredeter"/>
    <w:uiPriority w:val="32"/>
    <w:qFormat/>
    <w:rsid w:val="00CD465A"/>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D465A"/>
  </w:style>
  <w:style w:type="table" w:styleId="Tablaconcuadrcula">
    <w:name w:val="Table Grid"/>
    <w:basedOn w:val="Tablanormal"/>
    <w:uiPriority w:val="39"/>
    <w:qFormat/>
    <w:rsid w:val="00CD465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D465A"/>
    <w:pPr>
      <w:tabs>
        <w:tab w:val="center" w:pos="4419"/>
        <w:tab w:val="right" w:pos="8838"/>
      </w:tabs>
    </w:pPr>
  </w:style>
  <w:style w:type="character" w:customStyle="1" w:styleId="EncabezadoCar">
    <w:name w:val="Encabezado Car"/>
    <w:basedOn w:val="Fuentedeprrafopredeter"/>
    <w:link w:val="Encabezado"/>
    <w:uiPriority w:val="99"/>
    <w:rsid w:val="00CD465A"/>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D465A"/>
    <w:pPr>
      <w:tabs>
        <w:tab w:val="center" w:pos="4419"/>
        <w:tab w:val="right" w:pos="8838"/>
      </w:tabs>
    </w:pPr>
  </w:style>
  <w:style w:type="character" w:customStyle="1" w:styleId="PiedepginaCar">
    <w:name w:val="Pie de página Car"/>
    <w:basedOn w:val="Fuentedeprrafopredeter"/>
    <w:link w:val="Piedepgina"/>
    <w:uiPriority w:val="99"/>
    <w:rsid w:val="00CD465A"/>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CD465A"/>
    <w:rPr>
      <w:color w:val="0563C1" w:themeColor="hyperlink"/>
      <w:u w:val="single"/>
    </w:rPr>
  </w:style>
  <w:style w:type="paragraph" w:styleId="TtulodeTDC">
    <w:name w:val="TOC Heading"/>
    <w:basedOn w:val="Ttulo1"/>
    <w:next w:val="Normal"/>
    <w:uiPriority w:val="39"/>
    <w:unhideWhenUsed/>
    <w:qFormat/>
    <w:rsid w:val="00CD465A"/>
    <w:pPr>
      <w:spacing w:before="240" w:after="0"/>
      <w:outlineLvl w:val="9"/>
    </w:pPr>
    <w:rPr>
      <w:sz w:val="32"/>
      <w:szCs w:val="32"/>
      <w:lang w:eastAsia="es-MX"/>
    </w:rPr>
  </w:style>
  <w:style w:type="paragraph" w:styleId="TDC2">
    <w:name w:val="toc 2"/>
    <w:basedOn w:val="Normal"/>
    <w:next w:val="Normal"/>
    <w:autoRedefine/>
    <w:uiPriority w:val="39"/>
    <w:unhideWhenUsed/>
    <w:rsid w:val="00CD465A"/>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CD465A"/>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F104E7"/>
    <w:rPr>
      <w:color w:val="605E5C"/>
      <w:shd w:val="clear" w:color="auto" w:fill="E1DFDD"/>
    </w:rPr>
  </w:style>
  <w:style w:type="character" w:styleId="Hipervnculovisitado">
    <w:name w:val="FollowedHyperlink"/>
    <w:basedOn w:val="Fuentedeprrafopredeter"/>
    <w:uiPriority w:val="99"/>
    <w:semiHidden/>
    <w:unhideWhenUsed/>
    <w:rsid w:val="00964E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7717</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2025-09-11T16:26:00Z</cp:lastPrinted>
  <dcterms:created xsi:type="dcterms:W3CDTF">2025-09-11T16:26:00Z</dcterms:created>
  <dcterms:modified xsi:type="dcterms:W3CDTF">2025-09-11T16:26:00Z</dcterms:modified>
</cp:coreProperties>
</file>