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7D76E" w14:textId="045E3C61" w:rsidR="00546C2A" w:rsidRPr="000D4539" w:rsidRDefault="00546C2A" w:rsidP="00546C2A">
      <w:pPr>
        <w:spacing w:line="360" w:lineRule="auto"/>
        <w:jc w:val="both"/>
        <w:rPr>
          <w:rFonts w:ascii="Palatino Linotype" w:eastAsia="Palatino Linotype" w:hAnsi="Palatino Linotype" w:cs="Palatino Linotype"/>
          <w:sz w:val="24"/>
          <w:szCs w:val="24"/>
        </w:rPr>
      </w:pPr>
      <w:bookmarkStart w:id="0" w:name="_Toc87549675"/>
      <w:r w:rsidRPr="000D4539">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de </w:t>
      </w:r>
      <w:r w:rsidR="004D3C61" w:rsidRPr="000D4539">
        <w:rPr>
          <w:rFonts w:ascii="Palatino Linotype" w:eastAsia="Palatino Linotype" w:hAnsi="Palatino Linotype" w:cs="Palatino Linotype"/>
          <w:b/>
          <w:sz w:val="24"/>
          <w:szCs w:val="24"/>
        </w:rPr>
        <w:t xml:space="preserve">veintiséis </w:t>
      </w:r>
      <w:r w:rsidR="00E92E15" w:rsidRPr="000D4539">
        <w:rPr>
          <w:rFonts w:ascii="Palatino Linotype" w:eastAsia="Palatino Linotype" w:hAnsi="Palatino Linotype" w:cs="Palatino Linotype"/>
          <w:b/>
          <w:sz w:val="24"/>
          <w:szCs w:val="24"/>
        </w:rPr>
        <w:t>de marzo</w:t>
      </w:r>
      <w:r w:rsidRPr="000D4539">
        <w:rPr>
          <w:rFonts w:ascii="Palatino Linotype" w:eastAsia="Palatino Linotype" w:hAnsi="Palatino Linotype" w:cs="Palatino Linotype"/>
          <w:b/>
          <w:sz w:val="24"/>
          <w:szCs w:val="24"/>
        </w:rPr>
        <w:t xml:space="preserve"> de dos mil veinticinco. </w:t>
      </w:r>
    </w:p>
    <w:p w14:paraId="3790767F" w14:textId="77777777" w:rsidR="00546C2A" w:rsidRPr="000D4539" w:rsidRDefault="00546C2A" w:rsidP="00546C2A">
      <w:pPr>
        <w:spacing w:line="360" w:lineRule="auto"/>
        <w:jc w:val="both"/>
        <w:rPr>
          <w:rFonts w:ascii="Palatino Linotype" w:eastAsia="Palatino Linotype" w:hAnsi="Palatino Linotype" w:cs="Palatino Linotype"/>
          <w:sz w:val="24"/>
          <w:szCs w:val="24"/>
        </w:rPr>
      </w:pPr>
    </w:p>
    <w:p w14:paraId="3C1EB051" w14:textId="4410C4A0" w:rsidR="00546C2A" w:rsidRPr="000D4539" w:rsidRDefault="00546C2A" w:rsidP="00546C2A">
      <w:pPr>
        <w:spacing w:line="360" w:lineRule="auto"/>
        <w:jc w:val="both"/>
        <w:rPr>
          <w:rFonts w:ascii="Palatino Linotype" w:eastAsia="Palatino Linotype" w:hAnsi="Palatino Linotype" w:cs="Palatino Linotype"/>
          <w:b/>
          <w:sz w:val="24"/>
          <w:szCs w:val="24"/>
        </w:rPr>
      </w:pPr>
      <w:r w:rsidRPr="000D4539">
        <w:rPr>
          <w:rFonts w:ascii="Palatino Linotype" w:eastAsia="Palatino Linotype" w:hAnsi="Palatino Linotype" w:cs="Palatino Linotype"/>
          <w:b/>
          <w:sz w:val="24"/>
          <w:szCs w:val="24"/>
        </w:rPr>
        <w:t>VISTO</w:t>
      </w:r>
      <w:r w:rsidRPr="000D4539">
        <w:rPr>
          <w:rFonts w:ascii="Palatino Linotype" w:eastAsia="Palatino Linotype" w:hAnsi="Palatino Linotype" w:cs="Palatino Linotype"/>
          <w:sz w:val="24"/>
          <w:szCs w:val="24"/>
        </w:rPr>
        <w:t xml:space="preserve"> el expediente electrónico formado con</w:t>
      </w:r>
      <w:r w:rsidR="00FA2E10" w:rsidRPr="000D4539">
        <w:rPr>
          <w:rFonts w:ascii="Palatino Linotype" w:eastAsia="Palatino Linotype" w:hAnsi="Palatino Linotype" w:cs="Palatino Linotype"/>
          <w:sz w:val="24"/>
          <w:szCs w:val="24"/>
        </w:rPr>
        <w:t xml:space="preserve"> motivo del recurso de revisión</w:t>
      </w:r>
      <w:r w:rsidR="00FA2E10" w:rsidRPr="000D4539">
        <w:rPr>
          <w:rFonts w:ascii="Palatino Linotype" w:eastAsia="Palatino Linotype" w:hAnsi="Palatino Linotype" w:cs="Palatino Linotype"/>
          <w:b/>
          <w:bCs/>
          <w:sz w:val="24"/>
          <w:szCs w:val="24"/>
        </w:rPr>
        <w:t> </w:t>
      </w:r>
      <w:r w:rsidR="00E92E15" w:rsidRPr="000D4539">
        <w:rPr>
          <w:rFonts w:ascii="Palatino Linotype" w:eastAsia="Palatino Linotype" w:hAnsi="Palatino Linotype" w:cs="Palatino Linotype"/>
          <w:b/>
          <w:bCs/>
          <w:sz w:val="24"/>
          <w:szCs w:val="24"/>
        </w:rPr>
        <w:t>02313/INFOEM/IP/RR/2025</w:t>
      </w:r>
      <w:r w:rsidRPr="000D4539">
        <w:rPr>
          <w:rFonts w:ascii="Palatino Linotype" w:eastAsia="Palatino Linotype" w:hAnsi="Palatino Linotype" w:cs="Palatino Linotype"/>
          <w:b/>
          <w:sz w:val="24"/>
          <w:szCs w:val="24"/>
        </w:rPr>
        <w:t xml:space="preserve">, </w:t>
      </w:r>
      <w:r w:rsidRPr="000D4539">
        <w:rPr>
          <w:rFonts w:ascii="Palatino Linotype" w:eastAsia="Palatino Linotype" w:hAnsi="Palatino Linotype" w:cs="Palatino Linotype"/>
          <w:sz w:val="24"/>
          <w:szCs w:val="24"/>
        </w:rPr>
        <w:t>promovido por</w:t>
      </w:r>
      <w:r w:rsidRPr="000D4539">
        <w:rPr>
          <w:rFonts w:ascii="Palatino Linotype" w:eastAsia="Palatino Linotype" w:hAnsi="Palatino Linotype" w:cs="Palatino Linotype"/>
          <w:b/>
          <w:color w:val="FF0000"/>
          <w:sz w:val="24"/>
          <w:szCs w:val="24"/>
        </w:rPr>
        <w:t xml:space="preserve"> </w:t>
      </w:r>
      <w:r w:rsidR="0007668C" w:rsidRPr="000D4539">
        <w:rPr>
          <w:rFonts w:ascii="Palatino Linotype" w:eastAsia="Palatino Linotype" w:hAnsi="Palatino Linotype" w:cs="Palatino Linotype"/>
          <w:b/>
          <w:bCs/>
          <w:sz w:val="24"/>
          <w:szCs w:val="24"/>
        </w:rPr>
        <w:t xml:space="preserve">una persona que no proporcionó datos de identificación, </w:t>
      </w:r>
      <w:r w:rsidRPr="000D4539">
        <w:rPr>
          <w:rFonts w:ascii="Palatino Linotype" w:eastAsia="Palatino Linotype" w:hAnsi="Palatino Linotype" w:cs="Palatino Linotype"/>
          <w:sz w:val="24"/>
          <w:szCs w:val="24"/>
        </w:rPr>
        <w:t xml:space="preserve">a quien en lo sucesivo se </w:t>
      </w:r>
      <w:r w:rsidR="0007668C" w:rsidRPr="000D4539">
        <w:rPr>
          <w:rFonts w:ascii="Palatino Linotype" w:eastAsia="Palatino Linotype" w:hAnsi="Palatino Linotype" w:cs="Palatino Linotype"/>
          <w:sz w:val="24"/>
          <w:szCs w:val="24"/>
        </w:rPr>
        <w:t xml:space="preserve">le </w:t>
      </w:r>
      <w:r w:rsidRPr="000D4539">
        <w:rPr>
          <w:rFonts w:ascii="Palatino Linotype" w:eastAsia="Palatino Linotype" w:hAnsi="Palatino Linotype" w:cs="Palatino Linotype"/>
          <w:sz w:val="24"/>
          <w:szCs w:val="24"/>
        </w:rPr>
        <w:t xml:space="preserve">identificará como </w:t>
      </w:r>
      <w:r w:rsidRPr="000D4539">
        <w:rPr>
          <w:rFonts w:ascii="Palatino Linotype" w:eastAsia="Palatino Linotype" w:hAnsi="Palatino Linotype" w:cs="Palatino Linotype"/>
          <w:b/>
          <w:sz w:val="24"/>
          <w:szCs w:val="24"/>
        </w:rPr>
        <w:t>EL RECURRENTE</w:t>
      </w:r>
      <w:r w:rsidR="00FA2E10" w:rsidRPr="000D4539">
        <w:rPr>
          <w:rFonts w:ascii="Palatino Linotype" w:eastAsia="Palatino Linotype" w:hAnsi="Palatino Linotype" w:cs="Palatino Linotype"/>
          <w:sz w:val="24"/>
          <w:szCs w:val="24"/>
        </w:rPr>
        <w:t>, en contra de la respuesta de la</w:t>
      </w:r>
      <w:r w:rsidRPr="000D4539">
        <w:rPr>
          <w:rFonts w:ascii="Palatino Linotype" w:eastAsia="Palatino Linotype" w:hAnsi="Palatino Linotype" w:cs="Palatino Linotype"/>
          <w:sz w:val="24"/>
          <w:szCs w:val="24"/>
        </w:rPr>
        <w:t xml:space="preserve"> </w:t>
      </w:r>
      <w:r w:rsidR="00E92E15" w:rsidRPr="000D4539">
        <w:rPr>
          <w:rFonts w:ascii="Palatino Linotype" w:eastAsia="Palatino Linotype" w:hAnsi="Palatino Linotype" w:cs="Palatino Linotype"/>
          <w:b/>
          <w:bCs/>
          <w:sz w:val="24"/>
          <w:szCs w:val="24"/>
        </w:rPr>
        <w:t>Secretaría de Movilidad</w:t>
      </w:r>
      <w:r w:rsidRPr="000D4539">
        <w:rPr>
          <w:rFonts w:ascii="Palatino Linotype" w:eastAsia="Palatino Linotype" w:hAnsi="Palatino Linotype" w:cs="Palatino Linotype"/>
          <w:b/>
          <w:sz w:val="24"/>
          <w:szCs w:val="24"/>
        </w:rPr>
        <w:t xml:space="preserve">, </w:t>
      </w:r>
      <w:r w:rsidRPr="000D4539">
        <w:rPr>
          <w:rFonts w:ascii="Palatino Linotype" w:eastAsia="Palatino Linotype" w:hAnsi="Palatino Linotype" w:cs="Palatino Linotype"/>
          <w:sz w:val="24"/>
          <w:szCs w:val="24"/>
        </w:rPr>
        <w:t>en lo sucesivo el</w:t>
      </w:r>
      <w:r w:rsidRPr="000D4539">
        <w:rPr>
          <w:rFonts w:ascii="Palatino Linotype" w:eastAsia="Palatino Linotype" w:hAnsi="Palatino Linotype" w:cs="Palatino Linotype"/>
          <w:b/>
          <w:sz w:val="24"/>
          <w:szCs w:val="24"/>
        </w:rPr>
        <w:t xml:space="preserve"> SUJETO OBLIGADO</w:t>
      </w:r>
      <w:r w:rsidRPr="000D4539">
        <w:rPr>
          <w:rFonts w:ascii="Palatino Linotype" w:eastAsia="Palatino Linotype" w:hAnsi="Palatino Linotype" w:cs="Palatino Linotype"/>
          <w:sz w:val="24"/>
          <w:szCs w:val="24"/>
        </w:rPr>
        <w:t>, por lo que se procede a dictar la presente resolución, con base en los siguientes:</w:t>
      </w:r>
    </w:p>
    <w:p w14:paraId="005EE687" w14:textId="77777777" w:rsidR="00546C2A" w:rsidRPr="000D4539" w:rsidRDefault="00546C2A" w:rsidP="00546C2A">
      <w:pPr>
        <w:spacing w:line="360" w:lineRule="auto"/>
        <w:jc w:val="both"/>
        <w:rPr>
          <w:rFonts w:ascii="Palatino Linotype" w:eastAsia="Palatino Linotype" w:hAnsi="Palatino Linotype" w:cs="Palatino Linotype"/>
          <w:b/>
          <w:sz w:val="24"/>
          <w:szCs w:val="24"/>
        </w:rPr>
      </w:pPr>
    </w:p>
    <w:p w14:paraId="53BE6703" w14:textId="28CD7492" w:rsidR="00546C2A" w:rsidRPr="000D4539" w:rsidRDefault="00546C2A" w:rsidP="00546C2A">
      <w:pPr>
        <w:keepNext/>
        <w:keepLines/>
        <w:spacing w:line="360" w:lineRule="auto"/>
        <w:jc w:val="center"/>
        <w:rPr>
          <w:rFonts w:ascii="Palatino Linotype" w:eastAsia="Palatino Linotype" w:hAnsi="Palatino Linotype" w:cs="Palatino Linotype"/>
          <w:b/>
          <w:sz w:val="24"/>
          <w:szCs w:val="24"/>
        </w:rPr>
      </w:pPr>
      <w:bookmarkStart w:id="1" w:name="_heading=h.gjdgxs" w:colFirst="0" w:colLast="0"/>
      <w:bookmarkEnd w:id="1"/>
      <w:r w:rsidRPr="000D4539">
        <w:rPr>
          <w:rFonts w:ascii="Palatino Linotype" w:eastAsia="Palatino Linotype" w:hAnsi="Palatino Linotype" w:cs="Palatino Linotype"/>
          <w:b/>
          <w:sz w:val="24"/>
          <w:szCs w:val="24"/>
        </w:rPr>
        <w:t>A</w:t>
      </w:r>
      <w:r w:rsidR="0007668C" w:rsidRPr="000D4539">
        <w:rPr>
          <w:rFonts w:ascii="Palatino Linotype" w:eastAsia="Palatino Linotype" w:hAnsi="Palatino Linotype" w:cs="Palatino Linotype"/>
          <w:b/>
          <w:sz w:val="24"/>
          <w:szCs w:val="24"/>
        </w:rPr>
        <w:t xml:space="preserve"> </w:t>
      </w:r>
      <w:r w:rsidRPr="000D4539">
        <w:rPr>
          <w:rFonts w:ascii="Palatino Linotype" w:eastAsia="Palatino Linotype" w:hAnsi="Palatino Linotype" w:cs="Palatino Linotype"/>
          <w:b/>
          <w:sz w:val="24"/>
          <w:szCs w:val="24"/>
        </w:rPr>
        <w:t>N</w:t>
      </w:r>
      <w:r w:rsidR="0007668C" w:rsidRPr="000D4539">
        <w:rPr>
          <w:rFonts w:ascii="Palatino Linotype" w:eastAsia="Palatino Linotype" w:hAnsi="Palatino Linotype" w:cs="Palatino Linotype"/>
          <w:b/>
          <w:sz w:val="24"/>
          <w:szCs w:val="24"/>
        </w:rPr>
        <w:t xml:space="preserve"> </w:t>
      </w:r>
      <w:r w:rsidRPr="000D4539">
        <w:rPr>
          <w:rFonts w:ascii="Palatino Linotype" w:eastAsia="Palatino Linotype" w:hAnsi="Palatino Linotype" w:cs="Palatino Linotype"/>
          <w:b/>
          <w:sz w:val="24"/>
          <w:szCs w:val="24"/>
        </w:rPr>
        <w:t>T</w:t>
      </w:r>
      <w:r w:rsidR="0007668C" w:rsidRPr="000D4539">
        <w:rPr>
          <w:rFonts w:ascii="Palatino Linotype" w:eastAsia="Palatino Linotype" w:hAnsi="Palatino Linotype" w:cs="Palatino Linotype"/>
          <w:b/>
          <w:sz w:val="24"/>
          <w:szCs w:val="24"/>
        </w:rPr>
        <w:t xml:space="preserve"> </w:t>
      </w:r>
      <w:r w:rsidRPr="000D4539">
        <w:rPr>
          <w:rFonts w:ascii="Palatino Linotype" w:eastAsia="Palatino Linotype" w:hAnsi="Palatino Linotype" w:cs="Palatino Linotype"/>
          <w:b/>
          <w:sz w:val="24"/>
          <w:szCs w:val="24"/>
        </w:rPr>
        <w:t>E</w:t>
      </w:r>
      <w:r w:rsidR="0007668C" w:rsidRPr="000D4539">
        <w:rPr>
          <w:rFonts w:ascii="Palatino Linotype" w:eastAsia="Palatino Linotype" w:hAnsi="Palatino Linotype" w:cs="Palatino Linotype"/>
          <w:b/>
          <w:sz w:val="24"/>
          <w:szCs w:val="24"/>
        </w:rPr>
        <w:t xml:space="preserve"> </w:t>
      </w:r>
      <w:r w:rsidRPr="000D4539">
        <w:rPr>
          <w:rFonts w:ascii="Palatino Linotype" w:eastAsia="Palatino Linotype" w:hAnsi="Palatino Linotype" w:cs="Palatino Linotype"/>
          <w:b/>
          <w:sz w:val="24"/>
          <w:szCs w:val="24"/>
        </w:rPr>
        <w:t>C</w:t>
      </w:r>
      <w:r w:rsidR="0007668C" w:rsidRPr="000D4539">
        <w:rPr>
          <w:rFonts w:ascii="Palatino Linotype" w:eastAsia="Palatino Linotype" w:hAnsi="Palatino Linotype" w:cs="Palatino Linotype"/>
          <w:b/>
          <w:sz w:val="24"/>
          <w:szCs w:val="24"/>
        </w:rPr>
        <w:t xml:space="preserve"> </w:t>
      </w:r>
      <w:r w:rsidRPr="000D4539">
        <w:rPr>
          <w:rFonts w:ascii="Palatino Linotype" w:eastAsia="Palatino Linotype" w:hAnsi="Palatino Linotype" w:cs="Palatino Linotype"/>
          <w:b/>
          <w:sz w:val="24"/>
          <w:szCs w:val="24"/>
        </w:rPr>
        <w:t>E</w:t>
      </w:r>
      <w:r w:rsidR="0007668C" w:rsidRPr="000D4539">
        <w:rPr>
          <w:rFonts w:ascii="Palatino Linotype" w:eastAsia="Palatino Linotype" w:hAnsi="Palatino Linotype" w:cs="Palatino Linotype"/>
          <w:b/>
          <w:sz w:val="24"/>
          <w:szCs w:val="24"/>
        </w:rPr>
        <w:t xml:space="preserve"> </w:t>
      </w:r>
      <w:r w:rsidRPr="000D4539">
        <w:rPr>
          <w:rFonts w:ascii="Palatino Linotype" w:eastAsia="Palatino Linotype" w:hAnsi="Palatino Linotype" w:cs="Palatino Linotype"/>
          <w:b/>
          <w:sz w:val="24"/>
          <w:szCs w:val="24"/>
        </w:rPr>
        <w:t>D</w:t>
      </w:r>
      <w:r w:rsidR="0007668C" w:rsidRPr="000D4539">
        <w:rPr>
          <w:rFonts w:ascii="Palatino Linotype" w:eastAsia="Palatino Linotype" w:hAnsi="Palatino Linotype" w:cs="Palatino Linotype"/>
          <w:b/>
          <w:sz w:val="24"/>
          <w:szCs w:val="24"/>
        </w:rPr>
        <w:t xml:space="preserve"> </w:t>
      </w:r>
      <w:r w:rsidRPr="000D4539">
        <w:rPr>
          <w:rFonts w:ascii="Palatino Linotype" w:eastAsia="Palatino Linotype" w:hAnsi="Palatino Linotype" w:cs="Palatino Linotype"/>
          <w:b/>
          <w:sz w:val="24"/>
          <w:szCs w:val="24"/>
        </w:rPr>
        <w:t>E</w:t>
      </w:r>
      <w:r w:rsidR="0007668C" w:rsidRPr="000D4539">
        <w:rPr>
          <w:rFonts w:ascii="Palatino Linotype" w:eastAsia="Palatino Linotype" w:hAnsi="Palatino Linotype" w:cs="Palatino Linotype"/>
          <w:b/>
          <w:sz w:val="24"/>
          <w:szCs w:val="24"/>
        </w:rPr>
        <w:t xml:space="preserve"> </w:t>
      </w:r>
      <w:r w:rsidRPr="000D4539">
        <w:rPr>
          <w:rFonts w:ascii="Palatino Linotype" w:eastAsia="Palatino Linotype" w:hAnsi="Palatino Linotype" w:cs="Palatino Linotype"/>
          <w:b/>
          <w:sz w:val="24"/>
          <w:szCs w:val="24"/>
        </w:rPr>
        <w:t>N</w:t>
      </w:r>
      <w:r w:rsidR="0007668C" w:rsidRPr="000D4539">
        <w:rPr>
          <w:rFonts w:ascii="Palatino Linotype" w:eastAsia="Palatino Linotype" w:hAnsi="Palatino Linotype" w:cs="Palatino Linotype"/>
          <w:b/>
          <w:sz w:val="24"/>
          <w:szCs w:val="24"/>
        </w:rPr>
        <w:t xml:space="preserve"> </w:t>
      </w:r>
      <w:r w:rsidRPr="000D4539">
        <w:rPr>
          <w:rFonts w:ascii="Palatino Linotype" w:eastAsia="Palatino Linotype" w:hAnsi="Palatino Linotype" w:cs="Palatino Linotype"/>
          <w:b/>
          <w:sz w:val="24"/>
          <w:szCs w:val="24"/>
        </w:rPr>
        <w:t>T</w:t>
      </w:r>
      <w:r w:rsidR="0007668C" w:rsidRPr="000D4539">
        <w:rPr>
          <w:rFonts w:ascii="Palatino Linotype" w:eastAsia="Palatino Linotype" w:hAnsi="Palatino Linotype" w:cs="Palatino Linotype"/>
          <w:b/>
          <w:sz w:val="24"/>
          <w:szCs w:val="24"/>
        </w:rPr>
        <w:t xml:space="preserve"> </w:t>
      </w:r>
      <w:r w:rsidRPr="000D4539">
        <w:rPr>
          <w:rFonts w:ascii="Palatino Linotype" w:eastAsia="Palatino Linotype" w:hAnsi="Palatino Linotype" w:cs="Palatino Linotype"/>
          <w:b/>
          <w:sz w:val="24"/>
          <w:szCs w:val="24"/>
        </w:rPr>
        <w:t>E</w:t>
      </w:r>
      <w:r w:rsidR="0007668C" w:rsidRPr="000D4539">
        <w:rPr>
          <w:rFonts w:ascii="Palatino Linotype" w:eastAsia="Palatino Linotype" w:hAnsi="Palatino Linotype" w:cs="Palatino Linotype"/>
          <w:b/>
          <w:sz w:val="24"/>
          <w:szCs w:val="24"/>
        </w:rPr>
        <w:t xml:space="preserve"> </w:t>
      </w:r>
      <w:r w:rsidRPr="000D4539">
        <w:rPr>
          <w:rFonts w:ascii="Palatino Linotype" w:eastAsia="Palatino Linotype" w:hAnsi="Palatino Linotype" w:cs="Palatino Linotype"/>
          <w:b/>
          <w:sz w:val="24"/>
          <w:szCs w:val="24"/>
        </w:rPr>
        <w:t>S</w:t>
      </w:r>
    </w:p>
    <w:p w14:paraId="4A82D11B" w14:textId="77777777" w:rsidR="00546C2A" w:rsidRPr="000D4539" w:rsidRDefault="00546C2A" w:rsidP="00546C2A">
      <w:pPr>
        <w:keepNext/>
        <w:keepLines/>
        <w:spacing w:line="360" w:lineRule="auto"/>
        <w:jc w:val="center"/>
        <w:rPr>
          <w:rFonts w:ascii="Palatino Linotype" w:eastAsia="Palatino Linotype" w:hAnsi="Palatino Linotype" w:cs="Palatino Linotype"/>
          <w:b/>
          <w:sz w:val="24"/>
          <w:szCs w:val="24"/>
        </w:rPr>
      </w:pPr>
      <w:r w:rsidRPr="000D4539">
        <w:rPr>
          <w:rFonts w:ascii="Palatino Linotype" w:eastAsia="Palatino Linotype" w:hAnsi="Palatino Linotype" w:cs="Palatino Linotype"/>
          <w:b/>
          <w:sz w:val="24"/>
          <w:szCs w:val="24"/>
        </w:rPr>
        <w:t>SOLICITUD</w:t>
      </w:r>
    </w:p>
    <w:p w14:paraId="179CDA11" w14:textId="3B5918DF" w:rsidR="00546C2A" w:rsidRPr="000D4539" w:rsidRDefault="00546C2A" w:rsidP="00CF6481">
      <w:pPr>
        <w:numPr>
          <w:ilvl w:val="0"/>
          <w:numId w:val="3"/>
        </w:numPr>
        <w:spacing w:line="360" w:lineRule="auto"/>
        <w:ind w:left="0" w:firstLine="0"/>
        <w:jc w:val="both"/>
        <w:rPr>
          <w:rFonts w:ascii="Palatino Linotype" w:eastAsia="Palatino Linotype" w:hAnsi="Palatino Linotype" w:cs="Palatino Linotype"/>
          <w:sz w:val="24"/>
          <w:szCs w:val="24"/>
        </w:rPr>
      </w:pPr>
      <w:r w:rsidRPr="000D4539">
        <w:rPr>
          <w:rFonts w:ascii="Palatino Linotype" w:eastAsia="Palatino Linotype" w:hAnsi="Palatino Linotype" w:cs="Palatino Linotype"/>
          <w:sz w:val="24"/>
          <w:szCs w:val="24"/>
        </w:rPr>
        <w:t xml:space="preserve">El </w:t>
      </w:r>
      <w:r w:rsidR="00E92E15" w:rsidRPr="000D4539">
        <w:rPr>
          <w:rFonts w:ascii="Palatino Linotype" w:eastAsia="Palatino Linotype" w:hAnsi="Palatino Linotype" w:cs="Palatino Linotype"/>
          <w:b/>
          <w:sz w:val="24"/>
          <w:szCs w:val="24"/>
        </w:rPr>
        <w:t>veintiuno de enero</w:t>
      </w:r>
      <w:r w:rsidRPr="000D4539">
        <w:rPr>
          <w:rFonts w:ascii="Palatino Linotype" w:eastAsia="Palatino Linotype" w:hAnsi="Palatino Linotype" w:cs="Palatino Linotype"/>
          <w:b/>
          <w:sz w:val="24"/>
          <w:szCs w:val="24"/>
        </w:rPr>
        <w:t xml:space="preserve"> de dos mil veintic</w:t>
      </w:r>
      <w:r w:rsidR="0007668C" w:rsidRPr="000D4539">
        <w:rPr>
          <w:rFonts w:ascii="Palatino Linotype" w:eastAsia="Palatino Linotype" w:hAnsi="Palatino Linotype" w:cs="Palatino Linotype"/>
          <w:b/>
          <w:sz w:val="24"/>
          <w:szCs w:val="24"/>
        </w:rPr>
        <w:t>inco</w:t>
      </w:r>
      <w:r w:rsidRPr="000D4539">
        <w:rPr>
          <w:rFonts w:ascii="Palatino Linotype" w:eastAsia="Palatino Linotype" w:hAnsi="Palatino Linotype" w:cs="Palatino Linotype"/>
          <w:sz w:val="24"/>
          <w:szCs w:val="24"/>
        </w:rPr>
        <w:t xml:space="preserve">, </w:t>
      </w:r>
      <w:r w:rsidRPr="000D4539">
        <w:rPr>
          <w:rFonts w:ascii="Palatino Linotype" w:eastAsia="Palatino Linotype" w:hAnsi="Palatino Linotype" w:cs="Palatino Linotype"/>
          <w:b/>
          <w:sz w:val="24"/>
          <w:szCs w:val="24"/>
        </w:rPr>
        <w:t>EL RECURRENTE,</w:t>
      </w:r>
      <w:r w:rsidRPr="000D4539">
        <w:rPr>
          <w:rFonts w:ascii="Palatino Linotype" w:eastAsia="Palatino Linotype" w:hAnsi="Palatino Linotype" w:cs="Palatino Linotype"/>
          <w:sz w:val="24"/>
          <w:szCs w:val="24"/>
        </w:rPr>
        <w:t xml:space="preserve"> ante el </w:t>
      </w:r>
      <w:r w:rsidRPr="000D4539">
        <w:rPr>
          <w:rFonts w:ascii="Palatino Linotype" w:eastAsia="Palatino Linotype" w:hAnsi="Palatino Linotype" w:cs="Palatino Linotype"/>
          <w:b/>
          <w:sz w:val="24"/>
          <w:szCs w:val="24"/>
        </w:rPr>
        <w:t>SUJETO OBLIGADO</w:t>
      </w:r>
      <w:r w:rsidRPr="000D4539">
        <w:rPr>
          <w:rFonts w:ascii="Palatino Linotype" w:eastAsia="Palatino Linotype" w:hAnsi="Palatino Linotype" w:cs="Palatino Linotype"/>
          <w:sz w:val="24"/>
          <w:szCs w:val="24"/>
        </w:rPr>
        <w:t xml:space="preserve"> vía Sistema de Acceso a la Información Mexiquense (</w:t>
      </w:r>
      <w:r w:rsidRPr="000D4539">
        <w:rPr>
          <w:rFonts w:ascii="Palatino Linotype" w:eastAsia="Palatino Linotype" w:hAnsi="Palatino Linotype" w:cs="Palatino Linotype"/>
          <w:b/>
          <w:sz w:val="24"/>
          <w:szCs w:val="24"/>
        </w:rPr>
        <w:t>SAIMEX)</w:t>
      </w:r>
      <w:r w:rsidRPr="000D4539">
        <w:rPr>
          <w:rFonts w:ascii="Palatino Linotype" w:eastAsia="Palatino Linotype" w:hAnsi="Palatino Linotype" w:cs="Palatino Linotype"/>
          <w:sz w:val="24"/>
          <w:szCs w:val="24"/>
        </w:rPr>
        <w:t xml:space="preserve">, presentó la solicitud de información registrada con el número </w:t>
      </w:r>
      <w:r w:rsidRPr="000D4539">
        <w:rPr>
          <w:rFonts w:ascii="Palatino Linotype" w:eastAsia="Palatino Linotype" w:hAnsi="Palatino Linotype" w:cs="Palatino Linotype"/>
          <w:b/>
          <w:sz w:val="24"/>
          <w:szCs w:val="24"/>
        </w:rPr>
        <w:t xml:space="preserve"> </w:t>
      </w:r>
      <w:r w:rsidR="00E92E15" w:rsidRPr="000D4539">
        <w:rPr>
          <w:rFonts w:ascii="Palatino Linotype" w:eastAsia="Palatino Linotype" w:hAnsi="Palatino Linotype" w:cs="Palatino Linotype"/>
          <w:b/>
          <w:bCs/>
          <w:sz w:val="24"/>
          <w:szCs w:val="24"/>
        </w:rPr>
        <w:t>00053/SMOV/IP/2025</w:t>
      </w:r>
      <w:r w:rsidR="00FA2E10" w:rsidRPr="000D4539">
        <w:rPr>
          <w:rFonts w:ascii="Palatino Linotype" w:eastAsia="Palatino Linotype" w:hAnsi="Palatino Linotype" w:cs="Palatino Linotype"/>
          <w:b/>
          <w:bCs/>
          <w:sz w:val="24"/>
          <w:szCs w:val="24"/>
        </w:rPr>
        <w:t>,</w:t>
      </w:r>
      <w:r w:rsidRPr="000D4539">
        <w:rPr>
          <w:rFonts w:ascii="Palatino Linotype" w:eastAsia="Palatino Linotype" w:hAnsi="Palatino Linotype" w:cs="Palatino Linotype"/>
          <w:b/>
          <w:sz w:val="24"/>
          <w:szCs w:val="24"/>
        </w:rPr>
        <w:t xml:space="preserve"> </w:t>
      </w:r>
      <w:r w:rsidRPr="000D4539">
        <w:rPr>
          <w:rFonts w:ascii="Palatino Linotype" w:eastAsia="Palatino Linotype" w:hAnsi="Palatino Linotype" w:cs="Palatino Linotype"/>
          <w:sz w:val="24"/>
          <w:szCs w:val="24"/>
        </w:rPr>
        <w:t>mediante la cual solicitó lo siguiente:</w:t>
      </w:r>
    </w:p>
    <w:p w14:paraId="4D25DF5D" w14:textId="77777777" w:rsidR="00E92E15" w:rsidRPr="000D4539" w:rsidRDefault="00E92E15" w:rsidP="00E92E15">
      <w:pPr>
        <w:spacing w:line="360" w:lineRule="auto"/>
        <w:jc w:val="both"/>
        <w:rPr>
          <w:rFonts w:ascii="Palatino Linotype" w:eastAsia="Palatino Linotype" w:hAnsi="Palatino Linotype" w:cs="Palatino Linotype"/>
          <w:sz w:val="24"/>
          <w:szCs w:val="24"/>
        </w:rPr>
      </w:pPr>
    </w:p>
    <w:p w14:paraId="40F6E38D" w14:textId="20512A35" w:rsidR="00E92E15" w:rsidRPr="000D4539" w:rsidRDefault="00F9065C" w:rsidP="00E92E15">
      <w:pPr>
        <w:pStyle w:val="Prrafodelista"/>
        <w:numPr>
          <w:ilvl w:val="0"/>
          <w:numId w:val="21"/>
        </w:numPr>
        <w:spacing w:line="360" w:lineRule="auto"/>
        <w:jc w:val="both"/>
        <w:rPr>
          <w:rFonts w:ascii="Palatino Linotype" w:eastAsia="Palatino Linotype" w:hAnsi="Palatino Linotype" w:cs="Palatino Linotype"/>
          <w:i/>
          <w:sz w:val="24"/>
        </w:rPr>
      </w:pPr>
      <w:r w:rsidRPr="000D4539">
        <w:rPr>
          <w:rFonts w:ascii="Palatino Linotype" w:eastAsia="Palatino Linotype" w:hAnsi="Palatino Linotype" w:cs="Palatino Linotype"/>
          <w:i/>
          <w:sz w:val="24"/>
        </w:rPr>
        <w:t xml:space="preserve">La renuncia de Ernesto García Tampa por extorsión y cuanto fue el monto recaudado por cobro de derecho de piso a </w:t>
      </w:r>
      <w:proofErr w:type="spellStart"/>
      <w:r w:rsidRPr="000D4539">
        <w:rPr>
          <w:rFonts w:ascii="Palatino Linotype" w:eastAsia="Palatino Linotype" w:hAnsi="Palatino Linotype" w:cs="Palatino Linotype"/>
          <w:i/>
          <w:sz w:val="24"/>
        </w:rPr>
        <w:t>transportiata</w:t>
      </w:r>
      <w:proofErr w:type="spellEnd"/>
      <w:r w:rsidR="00D22461" w:rsidRPr="000D4539">
        <w:rPr>
          <w:rFonts w:ascii="Palatino Linotype" w:eastAsia="Palatino Linotype" w:hAnsi="Palatino Linotype" w:cs="Palatino Linotype"/>
          <w:i/>
          <w:sz w:val="24"/>
        </w:rPr>
        <w:t>.”</w:t>
      </w:r>
    </w:p>
    <w:p w14:paraId="09D6B822" w14:textId="77777777" w:rsidR="00F9065C" w:rsidRPr="000D4539" w:rsidRDefault="00F9065C" w:rsidP="00F9065C">
      <w:pPr>
        <w:pStyle w:val="Prrafodelista"/>
        <w:spacing w:line="360" w:lineRule="auto"/>
        <w:jc w:val="both"/>
        <w:rPr>
          <w:rFonts w:ascii="Palatino Linotype" w:eastAsia="Palatino Linotype" w:hAnsi="Palatino Linotype" w:cs="Palatino Linotype"/>
          <w:i/>
          <w:sz w:val="24"/>
        </w:rPr>
      </w:pPr>
    </w:p>
    <w:p w14:paraId="0D629DD6" w14:textId="01CB1959" w:rsidR="00F9065C" w:rsidRPr="000D4539" w:rsidRDefault="00F9065C" w:rsidP="00F9065C">
      <w:pPr>
        <w:pStyle w:val="Prrafodelista"/>
        <w:spacing w:line="360" w:lineRule="auto"/>
        <w:jc w:val="center"/>
        <w:rPr>
          <w:rFonts w:ascii="Palatino Linotype" w:eastAsia="Palatino Linotype" w:hAnsi="Palatino Linotype" w:cs="Palatino Linotype"/>
          <w:b/>
          <w:sz w:val="24"/>
        </w:rPr>
      </w:pPr>
      <w:r w:rsidRPr="000D4539">
        <w:rPr>
          <w:rFonts w:ascii="Palatino Linotype" w:eastAsia="Palatino Linotype" w:hAnsi="Palatino Linotype" w:cs="Palatino Linotype"/>
          <w:b/>
          <w:sz w:val="24"/>
        </w:rPr>
        <w:t>RESPUESTA</w:t>
      </w:r>
    </w:p>
    <w:p w14:paraId="25329789" w14:textId="77777777" w:rsidR="00D22461" w:rsidRPr="000D4539" w:rsidRDefault="00D22461" w:rsidP="00D22461">
      <w:pPr>
        <w:pStyle w:val="Prrafodelista"/>
        <w:spacing w:line="360" w:lineRule="auto"/>
        <w:jc w:val="both"/>
        <w:rPr>
          <w:rFonts w:ascii="Palatino Linotype" w:eastAsia="Palatino Linotype" w:hAnsi="Palatino Linotype" w:cs="Palatino Linotype"/>
          <w:sz w:val="24"/>
        </w:rPr>
      </w:pPr>
    </w:p>
    <w:p w14:paraId="4C7A68DE" w14:textId="0E92F726" w:rsidR="00546C2A" w:rsidRPr="000D4539" w:rsidRDefault="00F9065C" w:rsidP="00F9065C">
      <w:pPr>
        <w:numPr>
          <w:ilvl w:val="0"/>
          <w:numId w:val="3"/>
        </w:numPr>
        <w:spacing w:line="360" w:lineRule="auto"/>
        <w:ind w:left="0" w:firstLine="0"/>
        <w:jc w:val="both"/>
        <w:rPr>
          <w:rFonts w:ascii="Palatino Linotype" w:eastAsia="Palatino Linotype" w:hAnsi="Palatino Linotype" w:cs="Palatino Linotype"/>
          <w:i/>
          <w:sz w:val="24"/>
          <w:szCs w:val="24"/>
        </w:rPr>
      </w:pPr>
      <w:r w:rsidRPr="000D4539">
        <w:rPr>
          <w:rFonts w:ascii="Palatino Linotype" w:eastAsia="Palatino Linotype" w:hAnsi="Palatino Linotype" w:cs="Palatino Linotype"/>
          <w:sz w:val="24"/>
          <w:szCs w:val="24"/>
        </w:rPr>
        <w:lastRenderedPageBreak/>
        <w:t xml:space="preserve">El </w:t>
      </w:r>
      <w:r w:rsidRPr="000D4539">
        <w:rPr>
          <w:rFonts w:ascii="Palatino Linotype" w:eastAsia="Palatino Linotype" w:hAnsi="Palatino Linotype" w:cs="Palatino Linotype"/>
          <w:b/>
          <w:sz w:val="24"/>
          <w:szCs w:val="24"/>
        </w:rPr>
        <w:t xml:space="preserve">SUJETO OBLIGADO, </w:t>
      </w:r>
      <w:r w:rsidRPr="000D4539">
        <w:rPr>
          <w:rFonts w:ascii="Palatino Linotype" w:eastAsia="Palatino Linotype" w:hAnsi="Palatino Linotype" w:cs="Palatino Linotype"/>
          <w:sz w:val="24"/>
          <w:szCs w:val="24"/>
        </w:rPr>
        <w:t xml:space="preserve">el </w:t>
      </w:r>
      <w:r w:rsidRPr="000D4539">
        <w:rPr>
          <w:rFonts w:ascii="Palatino Linotype" w:eastAsia="Palatino Linotype" w:hAnsi="Palatino Linotype" w:cs="Palatino Linotype"/>
          <w:b/>
          <w:sz w:val="24"/>
          <w:szCs w:val="24"/>
        </w:rPr>
        <w:t xml:space="preserve">diez de febrero de dos mil veinticinco, </w:t>
      </w:r>
      <w:r w:rsidRPr="000D4539">
        <w:rPr>
          <w:rFonts w:ascii="Palatino Linotype" w:eastAsia="Palatino Linotype" w:hAnsi="Palatino Linotype" w:cs="Palatino Linotype"/>
          <w:sz w:val="24"/>
          <w:szCs w:val="24"/>
        </w:rPr>
        <w:t>informo que después de haberse realizado una búsqueda, no se localizó la renuncia solicitada.</w:t>
      </w:r>
    </w:p>
    <w:p w14:paraId="37201B09" w14:textId="77777777" w:rsidR="00F9065C" w:rsidRPr="000D4539" w:rsidRDefault="00F9065C" w:rsidP="00F9065C">
      <w:pPr>
        <w:spacing w:line="360" w:lineRule="auto"/>
        <w:jc w:val="both"/>
        <w:rPr>
          <w:rFonts w:ascii="Palatino Linotype" w:eastAsia="Palatino Linotype" w:hAnsi="Palatino Linotype" w:cs="Palatino Linotype"/>
          <w:i/>
          <w:sz w:val="24"/>
          <w:szCs w:val="24"/>
        </w:rPr>
      </w:pPr>
    </w:p>
    <w:p w14:paraId="0F15EE82" w14:textId="77777777" w:rsidR="00546C2A" w:rsidRPr="000D4539" w:rsidRDefault="00546C2A" w:rsidP="00546C2A">
      <w:pPr>
        <w:keepNext/>
        <w:keepLines/>
        <w:spacing w:line="360" w:lineRule="auto"/>
        <w:jc w:val="center"/>
        <w:rPr>
          <w:rFonts w:ascii="Palatino Linotype" w:eastAsia="Palatino Linotype" w:hAnsi="Palatino Linotype" w:cs="Palatino Linotype"/>
          <w:b/>
          <w:sz w:val="24"/>
          <w:szCs w:val="24"/>
        </w:rPr>
      </w:pPr>
      <w:r w:rsidRPr="000D4539">
        <w:rPr>
          <w:rFonts w:ascii="Palatino Linotype" w:eastAsia="Palatino Linotype" w:hAnsi="Palatino Linotype" w:cs="Palatino Linotype"/>
          <w:b/>
          <w:sz w:val="24"/>
          <w:szCs w:val="24"/>
        </w:rPr>
        <w:t xml:space="preserve">INCONFORMIDAD </w:t>
      </w:r>
    </w:p>
    <w:p w14:paraId="576BAD3E" w14:textId="77777777" w:rsidR="00546C2A" w:rsidRPr="000D4539" w:rsidRDefault="00546C2A" w:rsidP="00546C2A">
      <w:pPr>
        <w:spacing w:line="360" w:lineRule="auto"/>
        <w:jc w:val="both"/>
        <w:rPr>
          <w:rFonts w:ascii="Palatino Linotype" w:eastAsia="Palatino Linotype" w:hAnsi="Palatino Linotype" w:cs="Palatino Linotype"/>
          <w:sz w:val="24"/>
          <w:szCs w:val="24"/>
        </w:rPr>
      </w:pPr>
    </w:p>
    <w:p w14:paraId="58E21051" w14:textId="7577D295" w:rsidR="00546C2A" w:rsidRPr="000D4539" w:rsidRDefault="00546C2A" w:rsidP="00CF6481">
      <w:pPr>
        <w:numPr>
          <w:ilvl w:val="0"/>
          <w:numId w:val="3"/>
        </w:numPr>
        <w:spacing w:line="360" w:lineRule="auto"/>
        <w:ind w:left="0" w:firstLine="0"/>
        <w:jc w:val="both"/>
        <w:rPr>
          <w:rFonts w:ascii="Palatino Linotype" w:eastAsia="Palatino Linotype" w:hAnsi="Palatino Linotype" w:cs="Palatino Linotype"/>
          <w:sz w:val="24"/>
          <w:szCs w:val="24"/>
        </w:rPr>
      </w:pPr>
      <w:r w:rsidRPr="000D4539">
        <w:rPr>
          <w:rFonts w:ascii="Palatino Linotype" w:eastAsia="Palatino Linotype" w:hAnsi="Palatino Linotype" w:cs="Palatino Linotype"/>
          <w:sz w:val="24"/>
          <w:szCs w:val="24"/>
        </w:rPr>
        <w:t xml:space="preserve">Inconforme con lo anterior, el </w:t>
      </w:r>
      <w:r w:rsidR="00D22461" w:rsidRPr="000D4539">
        <w:rPr>
          <w:rFonts w:ascii="Palatino Linotype" w:eastAsia="Palatino Linotype" w:hAnsi="Palatino Linotype" w:cs="Palatino Linotype"/>
          <w:b/>
          <w:sz w:val="24"/>
          <w:szCs w:val="24"/>
        </w:rPr>
        <w:t>veintiocho de febrero de dos mil veinticinco</w:t>
      </w:r>
      <w:r w:rsidRPr="000D4539">
        <w:rPr>
          <w:rFonts w:ascii="Palatino Linotype" w:eastAsia="Palatino Linotype" w:hAnsi="Palatino Linotype" w:cs="Palatino Linotype"/>
          <w:sz w:val="24"/>
          <w:szCs w:val="24"/>
        </w:rPr>
        <w:t xml:space="preserve">,  el </w:t>
      </w:r>
      <w:r w:rsidRPr="000D4539">
        <w:rPr>
          <w:rFonts w:ascii="Palatino Linotype" w:eastAsia="Palatino Linotype" w:hAnsi="Palatino Linotype" w:cs="Palatino Linotype"/>
          <w:b/>
          <w:sz w:val="24"/>
          <w:szCs w:val="24"/>
        </w:rPr>
        <w:t xml:space="preserve">SUJETO OBLIGADO </w:t>
      </w:r>
      <w:r w:rsidRPr="000D4539">
        <w:rPr>
          <w:rFonts w:ascii="Palatino Linotype" w:eastAsia="Palatino Linotype" w:hAnsi="Palatino Linotype" w:cs="Palatino Linotype"/>
          <w:sz w:val="24"/>
          <w:szCs w:val="24"/>
        </w:rPr>
        <w:t xml:space="preserve">interpuso recurso de revisión, arguyendo como </w:t>
      </w:r>
    </w:p>
    <w:p w14:paraId="7398E9BC" w14:textId="77777777" w:rsidR="00546C2A" w:rsidRPr="000D4539" w:rsidRDefault="00546C2A" w:rsidP="00546C2A">
      <w:pPr>
        <w:spacing w:line="360" w:lineRule="auto"/>
        <w:jc w:val="both"/>
        <w:rPr>
          <w:rFonts w:ascii="Palatino Linotype" w:eastAsia="Palatino Linotype" w:hAnsi="Palatino Linotype" w:cs="Palatino Linotype"/>
          <w:sz w:val="24"/>
          <w:szCs w:val="24"/>
        </w:rPr>
      </w:pPr>
    </w:p>
    <w:p w14:paraId="4C4BCA3B" w14:textId="61A07E78" w:rsidR="00546C2A" w:rsidRPr="000D4539" w:rsidRDefault="00546C2A" w:rsidP="00087F25">
      <w:pPr>
        <w:numPr>
          <w:ilvl w:val="0"/>
          <w:numId w:val="5"/>
        </w:numPr>
        <w:pBdr>
          <w:top w:val="nil"/>
          <w:left w:val="nil"/>
          <w:bottom w:val="nil"/>
          <w:right w:val="nil"/>
          <w:between w:val="nil"/>
        </w:pBdr>
        <w:ind w:right="539"/>
        <w:jc w:val="both"/>
        <w:rPr>
          <w:rFonts w:ascii="Palatino Linotype" w:eastAsia="Palatino Linotype" w:hAnsi="Palatino Linotype" w:cs="Palatino Linotype"/>
          <w:i/>
          <w:color w:val="000000"/>
          <w:sz w:val="24"/>
          <w:szCs w:val="24"/>
        </w:rPr>
      </w:pPr>
      <w:r w:rsidRPr="000D4539">
        <w:rPr>
          <w:rFonts w:ascii="Palatino Linotype" w:eastAsia="Palatino Linotype" w:hAnsi="Palatino Linotype" w:cs="Palatino Linotype"/>
          <w:b/>
          <w:color w:val="000000"/>
          <w:sz w:val="24"/>
          <w:szCs w:val="24"/>
        </w:rPr>
        <w:t>Acto impugnado</w:t>
      </w:r>
      <w:r w:rsidRPr="000D4539">
        <w:rPr>
          <w:rFonts w:ascii="Palatino Linotype" w:eastAsia="Palatino Linotype" w:hAnsi="Palatino Linotype" w:cs="Palatino Linotype"/>
          <w:b/>
          <w:i/>
          <w:color w:val="000000"/>
          <w:sz w:val="24"/>
          <w:szCs w:val="24"/>
        </w:rPr>
        <w:t>:</w:t>
      </w:r>
      <w:r w:rsidRPr="000D4539">
        <w:rPr>
          <w:rFonts w:ascii="Palatino Linotype" w:eastAsia="Palatino Linotype" w:hAnsi="Palatino Linotype" w:cs="Palatino Linotype"/>
          <w:color w:val="000000"/>
          <w:sz w:val="24"/>
          <w:szCs w:val="24"/>
        </w:rPr>
        <w:t xml:space="preserve"> </w:t>
      </w:r>
      <w:r w:rsidRPr="000D4539">
        <w:rPr>
          <w:rFonts w:ascii="Palatino Linotype" w:eastAsia="Palatino Linotype" w:hAnsi="Palatino Linotype" w:cs="Palatino Linotype"/>
          <w:i/>
          <w:color w:val="000000"/>
          <w:sz w:val="24"/>
          <w:szCs w:val="24"/>
        </w:rPr>
        <w:t>“</w:t>
      </w:r>
      <w:r w:rsidR="00D22461" w:rsidRPr="000D4539">
        <w:rPr>
          <w:rFonts w:ascii="Palatino Linotype" w:eastAsia="Palatino Linotype" w:hAnsi="Palatino Linotype" w:cs="Palatino Linotype"/>
          <w:i/>
          <w:color w:val="000000"/>
          <w:sz w:val="24"/>
          <w:szCs w:val="24"/>
        </w:rPr>
        <w:t xml:space="preserve">La </w:t>
      </w:r>
      <w:proofErr w:type="spellStart"/>
      <w:r w:rsidR="00D22461" w:rsidRPr="000D4539">
        <w:rPr>
          <w:rFonts w:ascii="Palatino Linotype" w:eastAsia="Palatino Linotype" w:hAnsi="Palatino Linotype" w:cs="Palatino Linotype"/>
          <w:i/>
          <w:color w:val="000000"/>
          <w:sz w:val="24"/>
          <w:szCs w:val="24"/>
        </w:rPr>
        <w:t>contestacion</w:t>
      </w:r>
      <w:proofErr w:type="spellEnd"/>
      <w:r w:rsidR="00D22461" w:rsidRPr="000D4539">
        <w:rPr>
          <w:rFonts w:ascii="Palatino Linotype" w:eastAsia="Palatino Linotype" w:hAnsi="Palatino Linotype" w:cs="Palatino Linotype"/>
          <w:i/>
          <w:color w:val="000000"/>
          <w:sz w:val="24"/>
          <w:szCs w:val="24"/>
        </w:rPr>
        <w:t xml:space="preserve"> no es de acuerdo con lo que se pide vía </w:t>
      </w:r>
      <w:proofErr w:type="spellStart"/>
      <w:r w:rsidR="00D22461" w:rsidRPr="000D4539">
        <w:rPr>
          <w:rFonts w:ascii="Palatino Linotype" w:eastAsia="Palatino Linotype" w:hAnsi="Palatino Linotype" w:cs="Palatino Linotype"/>
          <w:i/>
          <w:color w:val="000000"/>
          <w:sz w:val="24"/>
          <w:szCs w:val="24"/>
        </w:rPr>
        <w:t>saimex</w:t>
      </w:r>
      <w:proofErr w:type="spellEnd"/>
      <w:r w:rsidRPr="000D4539">
        <w:rPr>
          <w:rFonts w:ascii="Palatino Linotype" w:eastAsia="Palatino Linotype" w:hAnsi="Palatino Linotype" w:cs="Palatino Linotype"/>
          <w:i/>
          <w:color w:val="000000"/>
          <w:sz w:val="24"/>
          <w:szCs w:val="24"/>
        </w:rPr>
        <w:t>” (sic)</w:t>
      </w:r>
    </w:p>
    <w:p w14:paraId="129A19DF" w14:textId="77777777" w:rsidR="00546C2A" w:rsidRPr="000D4539" w:rsidRDefault="00546C2A" w:rsidP="00087F25">
      <w:pPr>
        <w:pBdr>
          <w:top w:val="nil"/>
          <w:left w:val="nil"/>
          <w:bottom w:val="nil"/>
          <w:right w:val="nil"/>
          <w:between w:val="nil"/>
        </w:pBdr>
        <w:spacing w:line="360" w:lineRule="auto"/>
        <w:ind w:left="720" w:right="539"/>
        <w:jc w:val="both"/>
        <w:rPr>
          <w:rFonts w:ascii="Palatino Linotype" w:eastAsia="Palatino Linotype" w:hAnsi="Palatino Linotype" w:cs="Palatino Linotype"/>
          <w:color w:val="000000"/>
          <w:sz w:val="24"/>
          <w:szCs w:val="24"/>
        </w:rPr>
      </w:pPr>
    </w:p>
    <w:p w14:paraId="3CDF2AB9" w14:textId="393DF6C7" w:rsidR="00546C2A" w:rsidRPr="000D4539" w:rsidRDefault="00546C2A" w:rsidP="00087F25">
      <w:pPr>
        <w:pStyle w:val="Listaconvietas2"/>
        <w:numPr>
          <w:ilvl w:val="0"/>
          <w:numId w:val="5"/>
        </w:numPr>
        <w:tabs>
          <w:tab w:val="clear" w:pos="643"/>
        </w:tabs>
        <w:ind w:right="539"/>
        <w:jc w:val="both"/>
        <w:rPr>
          <w:rFonts w:ascii="Palatino Linotype" w:eastAsia="Palatino Linotype" w:hAnsi="Palatino Linotype" w:cs="Palatino Linotype"/>
          <w:color w:val="000000"/>
          <w:sz w:val="24"/>
          <w:szCs w:val="24"/>
        </w:rPr>
      </w:pPr>
      <w:r w:rsidRPr="000D4539">
        <w:rPr>
          <w:rFonts w:ascii="Palatino Linotype" w:eastAsia="Palatino Linotype" w:hAnsi="Palatino Linotype" w:cs="Palatino Linotype"/>
          <w:b/>
          <w:color w:val="000000"/>
          <w:sz w:val="24"/>
          <w:szCs w:val="24"/>
        </w:rPr>
        <w:t xml:space="preserve">Razones o Motivos de inconformidad: </w:t>
      </w:r>
      <w:r w:rsidR="00D22461" w:rsidRPr="000D4539">
        <w:rPr>
          <w:rFonts w:ascii="Palatino Linotype" w:eastAsia="Palatino Linotype" w:hAnsi="Palatino Linotype" w:cs="Palatino Linotype"/>
          <w:b/>
          <w:color w:val="000000"/>
          <w:sz w:val="24"/>
          <w:szCs w:val="24"/>
        </w:rPr>
        <w:t>“</w:t>
      </w:r>
      <w:r w:rsidR="00D22461" w:rsidRPr="000D4539">
        <w:rPr>
          <w:rFonts w:ascii="Palatino Linotype" w:eastAsia="Palatino Linotype" w:hAnsi="Palatino Linotype" w:cs="Palatino Linotype"/>
          <w:i/>
          <w:color w:val="000000"/>
          <w:sz w:val="24"/>
          <w:szCs w:val="24"/>
        </w:rPr>
        <w:t xml:space="preserve">No entrega la renuncia y todo lo que se </w:t>
      </w:r>
      <w:proofErr w:type="spellStart"/>
      <w:r w:rsidR="00D22461" w:rsidRPr="000D4539">
        <w:rPr>
          <w:rFonts w:ascii="Palatino Linotype" w:eastAsia="Palatino Linotype" w:hAnsi="Palatino Linotype" w:cs="Palatino Linotype"/>
          <w:i/>
          <w:color w:val="000000"/>
          <w:sz w:val="24"/>
          <w:szCs w:val="24"/>
        </w:rPr>
        <w:t>solicito</w:t>
      </w:r>
      <w:proofErr w:type="spellEnd"/>
      <w:r w:rsidR="00D22461" w:rsidRPr="000D4539">
        <w:rPr>
          <w:rFonts w:ascii="Palatino Linotype" w:eastAsia="Palatino Linotype" w:hAnsi="Palatino Linotype" w:cs="Palatino Linotype"/>
          <w:i/>
          <w:color w:val="000000"/>
          <w:sz w:val="24"/>
          <w:szCs w:val="24"/>
        </w:rPr>
        <w:t xml:space="preserve"> en </w:t>
      </w:r>
      <w:proofErr w:type="spellStart"/>
      <w:r w:rsidR="00D22461" w:rsidRPr="000D4539">
        <w:rPr>
          <w:rFonts w:ascii="Palatino Linotype" w:eastAsia="Palatino Linotype" w:hAnsi="Palatino Linotype" w:cs="Palatino Linotype"/>
          <w:i/>
          <w:color w:val="000000"/>
          <w:sz w:val="24"/>
          <w:szCs w:val="24"/>
        </w:rPr>
        <w:t>saimex</w:t>
      </w:r>
      <w:proofErr w:type="spellEnd"/>
      <w:r w:rsidR="00087F25" w:rsidRPr="000D4539">
        <w:rPr>
          <w:rFonts w:ascii="Palatino Linotype" w:eastAsia="Palatino Linotype" w:hAnsi="Palatino Linotype" w:cs="Palatino Linotype"/>
          <w:i/>
          <w:color w:val="000000"/>
          <w:sz w:val="24"/>
          <w:szCs w:val="24"/>
        </w:rPr>
        <w:t xml:space="preserve">. </w:t>
      </w:r>
      <w:r w:rsidRPr="000D4539">
        <w:rPr>
          <w:rFonts w:ascii="Palatino Linotype" w:eastAsia="Palatino Linotype" w:hAnsi="Palatino Linotype" w:cs="Palatino Linotype"/>
          <w:i/>
          <w:color w:val="000000"/>
          <w:sz w:val="24"/>
          <w:szCs w:val="24"/>
        </w:rPr>
        <w:t>“(Sic)</w:t>
      </w:r>
    </w:p>
    <w:p w14:paraId="5876C336" w14:textId="77777777" w:rsidR="00546C2A" w:rsidRPr="000D4539" w:rsidRDefault="00546C2A" w:rsidP="00546C2A">
      <w:pPr>
        <w:spacing w:line="360" w:lineRule="auto"/>
        <w:jc w:val="both"/>
        <w:rPr>
          <w:rFonts w:ascii="Palatino Linotype" w:eastAsia="Palatino Linotype" w:hAnsi="Palatino Linotype" w:cs="Palatino Linotype"/>
          <w:sz w:val="24"/>
          <w:szCs w:val="24"/>
        </w:rPr>
      </w:pPr>
    </w:p>
    <w:p w14:paraId="5F2BDDCF" w14:textId="77777777" w:rsidR="00546C2A" w:rsidRPr="000D4539" w:rsidRDefault="00546C2A" w:rsidP="00CF6481">
      <w:pPr>
        <w:numPr>
          <w:ilvl w:val="0"/>
          <w:numId w:val="3"/>
        </w:numPr>
        <w:spacing w:line="360" w:lineRule="auto"/>
        <w:ind w:left="0" w:firstLine="0"/>
        <w:jc w:val="both"/>
        <w:rPr>
          <w:rFonts w:ascii="Palatino Linotype" w:eastAsia="Palatino Linotype" w:hAnsi="Palatino Linotype" w:cs="Palatino Linotype"/>
          <w:sz w:val="24"/>
          <w:szCs w:val="24"/>
        </w:rPr>
      </w:pPr>
      <w:r w:rsidRPr="000D4539">
        <w:rPr>
          <w:rFonts w:ascii="Palatino Linotype" w:eastAsia="Palatino Linotype" w:hAnsi="Palatino Linotype" w:cs="Palatino Linotype"/>
          <w:sz w:val="24"/>
          <w:szCs w:val="24"/>
        </w:rPr>
        <w:t xml:space="preserve">Se registró el recurso de revisión bajo el número de expediente al rubro indicado, asimismo con fundamento en lo dispuesto por el artículo 185 fracción I de la </w:t>
      </w:r>
      <w:r w:rsidRPr="000D4539">
        <w:rPr>
          <w:rFonts w:ascii="Palatino Linotype" w:eastAsia="Palatino Linotype" w:hAnsi="Palatino Linotype" w:cs="Palatino Linotype"/>
          <w:b/>
          <w:sz w:val="24"/>
          <w:szCs w:val="24"/>
        </w:rPr>
        <w:t xml:space="preserve">Ley de Transparencia y Acceso a la Información Pública del Estado de México y Municipios </w:t>
      </w:r>
      <w:r w:rsidRPr="000D4539">
        <w:rPr>
          <w:rFonts w:ascii="Palatino Linotype" w:eastAsia="Palatino Linotype" w:hAnsi="Palatino Linotype" w:cs="Palatino Linotype"/>
          <w:sz w:val="24"/>
          <w:szCs w:val="24"/>
        </w:rPr>
        <w:t xml:space="preserve">se turnó a la </w:t>
      </w:r>
      <w:r w:rsidRPr="000D4539">
        <w:rPr>
          <w:rFonts w:ascii="Palatino Linotype" w:eastAsia="Palatino Linotype" w:hAnsi="Palatino Linotype" w:cs="Palatino Linotype"/>
          <w:b/>
          <w:sz w:val="24"/>
          <w:szCs w:val="24"/>
        </w:rPr>
        <w:t xml:space="preserve">Comisionada María del Rosario Mejía Ayala, </w:t>
      </w:r>
      <w:r w:rsidRPr="000D4539">
        <w:rPr>
          <w:rFonts w:ascii="Palatino Linotype" w:eastAsia="Palatino Linotype" w:hAnsi="Palatino Linotype" w:cs="Palatino Linotype"/>
          <w:sz w:val="24"/>
          <w:szCs w:val="24"/>
        </w:rPr>
        <w:t xml:space="preserve">con el objeto de su análisis. </w:t>
      </w:r>
    </w:p>
    <w:p w14:paraId="30E93D52" w14:textId="77777777" w:rsidR="00546C2A" w:rsidRPr="000D4539" w:rsidRDefault="00546C2A" w:rsidP="00546C2A">
      <w:pPr>
        <w:spacing w:line="360" w:lineRule="auto"/>
        <w:jc w:val="both"/>
        <w:rPr>
          <w:rFonts w:ascii="Palatino Linotype" w:eastAsia="Palatino Linotype" w:hAnsi="Palatino Linotype" w:cs="Palatino Linotype"/>
          <w:sz w:val="24"/>
          <w:szCs w:val="24"/>
        </w:rPr>
      </w:pPr>
    </w:p>
    <w:p w14:paraId="7EE23493" w14:textId="302A309B" w:rsidR="00546C2A" w:rsidRPr="000D4539" w:rsidRDefault="00546C2A" w:rsidP="00CF6481">
      <w:pPr>
        <w:numPr>
          <w:ilvl w:val="0"/>
          <w:numId w:val="3"/>
        </w:numPr>
        <w:spacing w:line="360" w:lineRule="auto"/>
        <w:ind w:left="0" w:firstLine="0"/>
        <w:jc w:val="both"/>
        <w:rPr>
          <w:rFonts w:ascii="Palatino Linotype" w:eastAsia="Palatino Linotype" w:hAnsi="Palatino Linotype" w:cs="Palatino Linotype"/>
          <w:i/>
          <w:sz w:val="24"/>
          <w:szCs w:val="24"/>
        </w:rPr>
      </w:pPr>
      <w:r w:rsidRPr="000D4539">
        <w:rPr>
          <w:rFonts w:ascii="Palatino Linotype" w:eastAsia="Palatino Linotype" w:hAnsi="Palatino Linotype" w:cs="Palatino Linotype"/>
          <w:sz w:val="24"/>
          <w:szCs w:val="24"/>
        </w:rPr>
        <w:t xml:space="preserve">La Comisionada Ponente con fundamento en lo dispuesto por el artículo 18 fracción II de la ley de la materia, a través del acuerdo de admisión notificado el </w:t>
      </w:r>
      <w:r w:rsidR="00D22461" w:rsidRPr="000D4539">
        <w:rPr>
          <w:rFonts w:ascii="Palatino Linotype" w:eastAsia="Palatino Linotype" w:hAnsi="Palatino Linotype" w:cs="Palatino Linotype"/>
          <w:b/>
          <w:sz w:val="24"/>
          <w:szCs w:val="24"/>
        </w:rPr>
        <w:t>cuatro de marzo de dos mil veinticinco</w:t>
      </w:r>
      <w:r w:rsidRPr="000D4539">
        <w:rPr>
          <w:rFonts w:ascii="Palatino Linotype" w:eastAsia="Palatino Linotype" w:hAnsi="Palatino Linotype" w:cs="Palatino Linotype"/>
          <w:b/>
          <w:sz w:val="24"/>
          <w:szCs w:val="24"/>
        </w:rPr>
        <w:t>,</w:t>
      </w:r>
      <w:r w:rsidRPr="000D4539">
        <w:rPr>
          <w:rFonts w:ascii="Palatino Linotype" w:eastAsia="Palatino Linotype" w:hAnsi="Palatino Linotype" w:cs="Palatino Linotype"/>
          <w:sz w:val="24"/>
          <w:szCs w:val="24"/>
        </w:rPr>
        <w:t xml:space="preserve"> se puso a disposición de las partes el expediente </w:t>
      </w:r>
      <w:r w:rsidRPr="000D4539">
        <w:rPr>
          <w:rFonts w:ascii="Palatino Linotype" w:eastAsia="Palatino Linotype" w:hAnsi="Palatino Linotype" w:cs="Palatino Linotype"/>
          <w:sz w:val="24"/>
          <w:szCs w:val="24"/>
        </w:rPr>
        <w:lastRenderedPageBreak/>
        <w:t xml:space="preserve">electrónico vía </w:t>
      </w:r>
      <w:r w:rsidRPr="000D4539">
        <w:rPr>
          <w:rFonts w:ascii="Palatino Linotype" w:eastAsia="Palatino Linotype" w:hAnsi="Palatino Linotype" w:cs="Palatino Linotype"/>
          <w:b/>
          <w:sz w:val="24"/>
          <w:szCs w:val="24"/>
        </w:rPr>
        <w:t xml:space="preserve">SAIMEX </w:t>
      </w:r>
      <w:r w:rsidRPr="000D4539">
        <w:rPr>
          <w:rFonts w:ascii="Palatino Linotype" w:eastAsia="Palatino Linotype" w:hAnsi="Palatino Linotype" w:cs="Palatino Linotype"/>
          <w:sz w:val="24"/>
          <w:szCs w:val="24"/>
        </w:rPr>
        <w:t xml:space="preserve">a efecto de que en un plazo máximo de siete días manifestaran lo que a derecho convinieran, ofrecieran pruebas y alegatos según corresponda al caso concreto, de esta forma para que el </w:t>
      </w:r>
      <w:r w:rsidRPr="000D4539">
        <w:rPr>
          <w:rFonts w:ascii="Palatino Linotype" w:eastAsia="Palatino Linotype" w:hAnsi="Palatino Linotype" w:cs="Palatino Linotype"/>
          <w:b/>
          <w:sz w:val="24"/>
          <w:szCs w:val="24"/>
        </w:rPr>
        <w:t>SUJETO OBLIGADO</w:t>
      </w:r>
      <w:r w:rsidRPr="000D4539">
        <w:rPr>
          <w:rFonts w:ascii="Palatino Linotype" w:eastAsia="Palatino Linotype" w:hAnsi="Palatino Linotype" w:cs="Palatino Linotype"/>
          <w:sz w:val="24"/>
          <w:szCs w:val="24"/>
        </w:rPr>
        <w:t xml:space="preserve"> presentara el informe justificado procedente. </w:t>
      </w:r>
    </w:p>
    <w:p w14:paraId="12E9CD76" w14:textId="77777777" w:rsidR="00546C2A" w:rsidRPr="000D4539" w:rsidRDefault="00546C2A" w:rsidP="00546C2A">
      <w:pPr>
        <w:spacing w:line="360" w:lineRule="auto"/>
        <w:jc w:val="both"/>
        <w:rPr>
          <w:rFonts w:ascii="Palatino Linotype" w:eastAsia="Palatino Linotype" w:hAnsi="Palatino Linotype" w:cs="Palatino Linotype"/>
          <w:i/>
          <w:sz w:val="24"/>
          <w:szCs w:val="24"/>
        </w:rPr>
      </w:pPr>
    </w:p>
    <w:p w14:paraId="2E7BD187" w14:textId="77777777" w:rsidR="00546C2A" w:rsidRPr="000D4539" w:rsidRDefault="00546C2A" w:rsidP="00546C2A">
      <w:pPr>
        <w:keepNext/>
        <w:keepLines/>
        <w:spacing w:line="360" w:lineRule="auto"/>
        <w:jc w:val="center"/>
        <w:rPr>
          <w:rFonts w:ascii="Palatino Linotype" w:eastAsia="Palatino Linotype" w:hAnsi="Palatino Linotype" w:cs="Palatino Linotype"/>
          <w:b/>
          <w:sz w:val="24"/>
          <w:szCs w:val="24"/>
        </w:rPr>
      </w:pPr>
      <w:r w:rsidRPr="000D4539">
        <w:rPr>
          <w:rFonts w:ascii="Palatino Linotype" w:eastAsia="Palatino Linotype" w:hAnsi="Palatino Linotype" w:cs="Palatino Linotype"/>
          <w:b/>
          <w:sz w:val="24"/>
          <w:szCs w:val="24"/>
        </w:rPr>
        <w:t>MANIFESTACIONES</w:t>
      </w:r>
    </w:p>
    <w:p w14:paraId="5F220195" w14:textId="77777777" w:rsidR="00546C2A" w:rsidRPr="000D4539" w:rsidRDefault="00546C2A" w:rsidP="00546C2A">
      <w:pPr>
        <w:spacing w:line="360" w:lineRule="auto"/>
        <w:jc w:val="both"/>
        <w:rPr>
          <w:rFonts w:ascii="Palatino Linotype" w:eastAsia="Palatino Linotype" w:hAnsi="Palatino Linotype" w:cs="Palatino Linotype"/>
          <w:i/>
          <w:sz w:val="24"/>
          <w:szCs w:val="24"/>
        </w:rPr>
      </w:pPr>
    </w:p>
    <w:p w14:paraId="36A38D4B" w14:textId="67E5A4F8" w:rsidR="00546C2A" w:rsidRPr="000D4539" w:rsidRDefault="00546C2A" w:rsidP="00CF6481">
      <w:pPr>
        <w:numPr>
          <w:ilvl w:val="0"/>
          <w:numId w:val="3"/>
        </w:numPr>
        <w:spacing w:line="360" w:lineRule="auto"/>
        <w:ind w:left="0" w:firstLine="0"/>
        <w:jc w:val="both"/>
        <w:rPr>
          <w:rFonts w:ascii="Palatino Linotype" w:eastAsia="Palatino Linotype" w:hAnsi="Palatino Linotype" w:cs="Palatino Linotype"/>
          <w:i/>
          <w:sz w:val="24"/>
          <w:szCs w:val="24"/>
        </w:rPr>
      </w:pPr>
      <w:r w:rsidRPr="000D4539">
        <w:rPr>
          <w:rFonts w:ascii="Palatino Linotype" w:eastAsia="Palatino Linotype" w:hAnsi="Palatino Linotype" w:cs="Palatino Linotype"/>
          <w:sz w:val="24"/>
          <w:szCs w:val="24"/>
        </w:rPr>
        <w:t xml:space="preserve">De las constancias que obran en el expediente electrónico SAIMEX, se advierte que el </w:t>
      </w:r>
      <w:r w:rsidR="00D22461" w:rsidRPr="000D4539">
        <w:rPr>
          <w:rFonts w:ascii="Palatino Linotype" w:eastAsia="Palatino Linotype" w:hAnsi="Palatino Linotype" w:cs="Palatino Linotype"/>
          <w:b/>
          <w:sz w:val="24"/>
          <w:szCs w:val="24"/>
        </w:rPr>
        <w:t xml:space="preserve">PARTICULAR </w:t>
      </w:r>
      <w:r w:rsidR="00D22461" w:rsidRPr="000D4539">
        <w:rPr>
          <w:rFonts w:ascii="Palatino Linotype" w:eastAsia="Palatino Linotype" w:hAnsi="Palatino Linotype" w:cs="Palatino Linotype"/>
          <w:sz w:val="24"/>
          <w:szCs w:val="24"/>
        </w:rPr>
        <w:t xml:space="preserve">y el </w:t>
      </w:r>
      <w:r w:rsidR="00D22461" w:rsidRPr="000D4539">
        <w:rPr>
          <w:rFonts w:ascii="Palatino Linotype" w:eastAsia="Palatino Linotype" w:hAnsi="Palatino Linotype" w:cs="Palatino Linotype"/>
          <w:b/>
          <w:sz w:val="24"/>
          <w:szCs w:val="24"/>
        </w:rPr>
        <w:t xml:space="preserve">SUJETO OBLGADO, </w:t>
      </w:r>
      <w:r w:rsidR="00D22461" w:rsidRPr="000D4539">
        <w:rPr>
          <w:rFonts w:ascii="Palatino Linotype" w:eastAsia="Palatino Linotype" w:hAnsi="Palatino Linotype" w:cs="Palatino Linotype"/>
          <w:sz w:val="24"/>
          <w:szCs w:val="24"/>
        </w:rPr>
        <w:t xml:space="preserve"> no realizaron </w:t>
      </w:r>
      <w:r w:rsidRPr="000D4539">
        <w:rPr>
          <w:rFonts w:ascii="Palatino Linotype" w:eastAsia="Palatino Linotype" w:hAnsi="Palatino Linotype" w:cs="Palatino Linotype"/>
          <w:sz w:val="24"/>
          <w:szCs w:val="24"/>
        </w:rPr>
        <w:t>manifestaciones conforme a su derecho conviniera y asistiera</w:t>
      </w:r>
    </w:p>
    <w:p w14:paraId="2B091F77" w14:textId="77777777" w:rsidR="00546C2A" w:rsidRPr="000D4539" w:rsidRDefault="00546C2A" w:rsidP="00546C2A">
      <w:pPr>
        <w:spacing w:line="360" w:lineRule="auto"/>
        <w:jc w:val="both"/>
        <w:rPr>
          <w:rFonts w:ascii="Palatino Linotype" w:eastAsia="Palatino Linotype" w:hAnsi="Palatino Linotype" w:cs="Palatino Linotype"/>
          <w:sz w:val="24"/>
          <w:szCs w:val="24"/>
        </w:rPr>
      </w:pPr>
    </w:p>
    <w:p w14:paraId="1808D753" w14:textId="641BF26F" w:rsidR="00546C2A" w:rsidRPr="000D4539" w:rsidRDefault="00546C2A" w:rsidP="00CF6481">
      <w:pPr>
        <w:numPr>
          <w:ilvl w:val="0"/>
          <w:numId w:val="3"/>
        </w:numPr>
        <w:tabs>
          <w:tab w:val="left" w:pos="426"/>
        </w:tabs>
        <w:spacing w:line="360" w:lineRule="auto"/>
        <w:ind w:left="0" w:firstLine="0"/>
        <w:jc w:val="both"/>
        <w:rPr>
          <w:rFonts w:ascii="Palatino Linotype" w:eastAsia="Palatino Linotype" w:hAnsi="Palatino Linotype" w:cs="Palatino Linotype"/>
          <w:b/>
          <w:sz w:val="24"/>
          <w:szCs w:val="24"/>
          <w:u w:val="single"/>
        </w:rPr>
      </w:pPr>
      <w:r w:rsidRPr="000D4539">
        <w:rPr>
          <w:rFonts w:ascii="Palatino Linotype" w:eastAsia="Palatino Linotype" w:hAnsi="Palatino Linotype" w:cs="Palatino Linotype"/>
          <w:sz w:val="24"/>
          <w:szCs w:val="24"/>
        </w:rPr>
        <w:t xml:space="preserve">El </w:t>
      </w:r>
      <w:r w:rsidR="00D22461" w:rsidRPr="000D4539">
        <w:rPr>
          <w:rFonts w:ascii="Palatino Linotype" w:eastAsia="Palatino Linotype" w:hAnsi="Palatino Linotype" w:cs="Palatino Linotype"/>
          <w:b/>
          <w:sz w:val="24"/>
          <w:szCs w:val="24"/>
        </w:rPr>
        <w:t>trece de marzo de dos mil veinticinco</w:t>
      </w:r>
      <w:r w:rsidRPr="000D4539">
        <w:rPr>
          <w:rFonts w:ascii="Palatino Linotype" w:eastAsia="Palatino Linotype" w:hAnsi="Palatino Linotype" w:cs="Palatino Linotype"/>
          <w:sz w:val="24"/>
          <w:szCs w:val="24"/>
        </w:rPr>
        <w:t>, la Comisionada Ponente decretó el cierre de instrucción y al no existir diligencias por realizar y se turnó el expediente a resolución correspondiente, por lo que no habiendo más que hacer constar, y ----------</w:t>
      </w:r>
    </w:p>
    <w:p w14:paraId="6078F595" w14:textId="77777777" w:rsidR="00546C2A" w:rsidRPr="000D4539" w:rsidRDefault="00546C2A" w:rsidP="00546C2A">
      <w:pPr>
        <w:tabs>
          <w:tab w:val="left" w:pos="426"/>
        </w:tabs>
        <w:spacing w:line="360" w:lineRule="auto"/>
        <w:jc w:val="both"/>
        <w:rPr>
          <w:rFonts w:ascii="Palatino Linotype" w:eastAsia="Palatino Linotype" w:hAnsi="Palatino Linotype" w:cs="Palatino Linotype"/>
          <w:b/>
          <w:sz w:val="24"/>
          <w:szCs w:val="24"/>
          <w:u w:val="single"/>
        </w:rPr>
      </w:pPr>
    </w:p>
    <w:p w14:paraId="26393C62" w14:textId="5D16873D" w:rsidR="00546C2A" w:rsidRPr="000D4539" w:rsidRDefault="00546C2A" w:rsidP="00546C2A">
      <w:pPr>
        <w:keepNext/>
        <w:keepLines/>
        <w:spacing w:line="360" w:lineRule="auto"/>
        <w:jc w:val="center"/>
        <w:rPr>
          <w:rFonts w:ascii="Palatino Linotype" w:eastAsia="Palatino Linotype" w:hAnsi="Palatino Linotype" w:cs="Palatino Linotype"/>
          <w:b/>
          <w:sz w:val="24"/>
          <w:szCs w:val="24"/>
        </w:rPr>
      </w:pPr>
      <w:bookmarkStart w:id="2" w:name="_heading=h.30j0zll" w:colFirst="0" w:colLast="0"/>
      <w:bookmarkEnd w:id="2"/>
      <w:r w:rsidRPr="000D4539">
        <w:rPr>
          <w:rFonts w:ascii="Palatino Linotype" w:eastAsia="Palatino Linotype" w:hAnsi="Palatino Linotype" w:cs="Palatino Linotype"/>
          <w:b/>
          <w:sz w:val="24"/>
          <w:szCs w:val="24"/>
        </w:rPr>
        <w:t>C</w:t>
      </w:r>
      <w:r w:rsidR="0007668C" w:rsidRPr="000D4539">
        <w:rPr>
          <w:rFonts w:ascii="Palatino Linotype" w:eastAsia="Palatino Linotype" w:hAnsi="Palatino Linotype" w:cs="Palatino Linotype"/>
          <w:b/>
          <w:sz w:val="24"/>
          <w:szCs w:val="24"/>
        </w:rPr>
        <w:t xml:space="preserve"> </w:t>
      </w:r>
      <w:r w:rsidRPr="000D4539">
        <w:rPr>
          <w:rFonts w:ascii="Palatino Linotype" w:eastAsia="Palatino Linotype" w:hAnsi="Palatino Linotype" w:cs="Palatino Linotype"/>
          <w:b/>
          <w:sz w:val="24"/>
          <w:szCs w:val="24"/>
        </w:rPr>
        <w:t>O</w:t>
      </w:r>
      <w:r w:rsidR="0007668C" w:rsidRPr="000D4539">
        <w:rPr>
          <w:rFonts w:ascii="Palatino Linotype" w:eastAsia="Palatino Linotype" w:hAnsi="Palatino Linotype" w:cs="Palatino Linotype"/>
          <w:b/>
          <w:sz w:val="24"/>
          <w:szCs w:val="24"/>
        </w:rPr>
        <w:t xml:space="preserve"> </w:t>
      </w:r>
      <w:r w:rsidRPr="000D4539">
        <w:rPr>
          <w:rFonts w:ascii="Palatino Linotype" w:eastAsia="Palatino Linotype" w:hAnsi="Palatino Linotype" w:cs="Palatino Linotype"/>
          <w:b/>
          <w:sz w:val="24"/>
          <w:szCs w:val="24"/>
        </w:rPr>
        <w:t>N</w:t>
      </w:r>
      <w:r w:rsidR="0007668C" w:rsidRPr="000D4539">
        <w:rPr>
          <w:rFonts w:ascii="Palatino Linotype" w:eastAsia="Palatino Linotype" w:hAnsi="Palatino Linotype" w:cs="Palatino Linotype"/>
          <w:b/>
          <w:sz w:val="24"/>
          <w:szCs w:val="24"/>
        </w:rPr>
        <w:t xml:space="preserve"> </w:t>
      </w:r>
      <w:r w:rsidRPr="000D4539">
        <w:rPr>
          <w:rFonts w:ascii="Palatino Linotype" w:eastAsia="Palatino Linotype" w:hAnsi="Palatino Linotype" w:cs="Palatino Linotype"/>
          <w:b/>
          <w:sz w:val="24"/>
          <w:szCs w:val="24"/>
        </w:rPr>
        <w:t>S</w:t>
      </w:r>
      <w:r w:rsidR="0007668C" w:rsidRPr="000D4539">
        <w:rPr>
          <w:rFonts w:ascii="Palatino Linotype" w:eastAsia="Palatino Linotype" w:hAnsi="Palatino Linotype" w:cs="Palatino Linotype"/>
          <w:b/>
          <w:sz w:val="24"/>
          <w:szCs w:val="24"/>
        </w:rPr>
        <w:t xml:space="preserve"> </w:t>
      </w:r>
      <w:r w:rsidRPr="000D4539">
        <w:rPr>
          <w:rFonts w:ascii="Palatino Linotype" w:eastAsia="Palatino Linotype" w:hAnsi="Palatino Linotype" w:cs="Palatino Linotype"/>
          <w:b/>
          <w:sz w:val="24"/>
          <w:szCs w:val="24"/>
        </w:rPr>
        <w:t>I</w:t>
      </w:r>
      <w:r w:rsidR="0007668C" w:rsidRPr="000D4539">
        <w:rPr>
          <w:rFonts w:ascii="Palatino Linotype" w:eastAsia="Palatino Linotype" w:hAnsi="Palatino Linotype" w:cs="Palatino Linotype"/>
          <w:b/>
          <w:sz w:val="24"/>
          <w:szCs w:val="24"/>
        </w:rPr>
        <w:t xml:space="preserve"> </w:t>
      </w:r>
      <w:r w:rsidRPr="000D4539">
        <w:rPr>
          <w:rFonts w:ascii="Palatino Linotype" w:eastAsia="Palatino Linotype" w:hAnsi="Palatino Linotype" w:cs="Palatino Linotype"/>
          <w:b/>
          <w:sz w:val="24"/>
          <w:szCs w:val="24"/>
        </w:rPr>
        <w:t>D</w:t>
      </w:r>
      <w:r w:rsidR="0007668C" w:rsidRPr="000D4539">
        <w:rPr>
          <w:rFonts w:ascii="Palatino Linotype" w:eastAsia="Palatino Linotype" w:hAnsi="Palatino Linotype" w:cs="Palatino Linotype"/>
          <w:b/>
          <w:sz w:val="24"/>
          <w:szCs w:val="24"/>
        </w:rPr>
        <w:t xml:space="preserve"> </w:t>
      </w:r>
      <w:r w:rsidRPr="000D4539">
        <w:rPr>
          <w:rFonts w:ascii="Palatino Linotype" w:eastAsia="Palatino Linotype" w:hAnsi="Palatino Linotype" w:cs="Palatino Linotype"/>
          <w:b/>
          <w:sz w:val="24"/>
          <w:szCs w:val="24"/>
        </w:rPr>
        <w:t>E</w:t>
      </w:r>
      <w:r w:rsidR="0007668C" w:rsidRPr="000D4539">
        <w:rPr>
          <w:rFonts w:ascii="Palatino Linotype" w:eastAsia="Palatino Linotype" w:hAnsi="Palatino Linotype" w:cs="Palatino Linotype"/>
          <w:b/>
          <w:sz w:val="24"/>
          <w:szCs w:val="24"/>
        </w:rPr>
        <w:t xml:space="preserve"> </w:t>
      </w:r>
      <w:r w:rsidRPr="000D4539">
        <w:rPr>
          <w:rFonts w:ascii="Palatino Linotype" w:eastAsia="Palatino Linotype" w:hAnsi="Palatino Linotype" w:cs="Palatino Linotype"/>
          <w:b/>
          <w:sz w:val="24"/>
          <w:szCs w:val="24"/>
        </w:rPr>
        <w:t>R</w:t>
      </w:r>
      <w:r w:rsidR="0007668C" w:rsidRPr="000D4539">
        <w:rPr>
          <w:rFonts w:ascii="Palatino Linotype" w:eastAsia="Palatino Linotype" w:hAnsi="Palatino Linotype" w:cs="Palatino Linotype"/>
          <w:b/>
          <w:sz w:val="24"/>
          <w:szCs w:val="24"/>
        </w:rPr>
        <w:t xml:space="preserve"> </w:t>
      </w:r>
      <w:r w:rsidRPr="000D4539">
        <w:rPr>
          <w:rFonts w:ascii="Palatino Linotype" w:eastAsia="Palatino Linotype" w:hAnsi="Palatino Linotype" w:cs="Palatino Linotype"/>
          <w:b/>
          <w:sz w:val="24"/>
          <w:szCs w:val="24"/>
        </w:rPr>
        <w:t>A</w:t>
      </w:r>
      <w:r w:rsidR="0007668C" w:rsidRPr="000D4539">
        <w:rPr>
          <w:rFonts w:ascii="Palatino Linotype" w:eastAsia="Palatino Linotype" w:hAnsi="Palatino Linotype" w:cs="Palatino Linotype"/>
          <w:b/>
          <w:sz w:val="24"/>
          <w:szCs w:val="24"/>
        </w:rPr>
        <w:t xml:space="preserve"> </w:t>
      </w:r>
      <w:r w:rsidRPr="000D4539">
        <w:rPr>
          <w:rFonts w:ascii="Palatino Linotype" w:eastAsia="Palatino Linotype" w:hAnsi="Palatino Linotype" w:cs="Palatino Linotype"/>
          <w:b/>
          <w:sz w:val="24"/>
          <w:szCs w:val="24"/>
        </w:rPr>
        <w:t>N</w:t>
      </w:r>
      <w:r w:rsidR="0007668C" w:rsidRPr="000D4539">
        <w:rPr>
          <w:rFonts w:ascii="Palatino Linotype" w:eastAsia="Palatino Linotype" w:hAnsi="Palatino Linotype" w:cs="Palatino Linotype"/>
          <w:b/>
          <w:sz w:val="24"/>
          <w:szCs w:val="24"/>
        </w:rPr>
        <w:t xml:space="preserve"> </w:t>
      </w:r>
      <w:r w:rsidRPr="000D4539">
        <w:rPr>
          <w:rFonts w:ascii="Palatino Linotype" w:eastAsia="Palatino Linotype" w:hAnsi="Palatino Linotype" w:cs="Palatino Linotype"/>
          <w:b/>
          <w:sz w:val="24"/>
          <w:szCs w:val="24"/>
        </w:rPr>
        <w:t>D</w:t>
      </w:r>
      <w:r w:rsidR="0007668C" w:rsidRPr="000D4539">
        <w:rPr>
          <w:rFonts w:ascii="Palatino Linotype" w:eastAsia="Palatino Linotype" w:hAnsi="Palatino Linotype" w:cs="Palatino Linotype"/>
          <w:b/>
          <w:sz w:val="24"/>
          <w:szCs w:val="24"/>
        </w:rPr>
        <w:t xml:space="preserve"> </w:t>
      </w:r>
      <w:r w:rsidRPr="000D4539">
        <w:rPr>
          <w:rFonts w:ascii="Palatino Linotype" w:eastAsia="Palatino Linotype" w:hAnsi="Palatino Linotype" w:cs="Palatino Linotype"/>
          <w:b/>
          <w:sz w:val="24"/>
          <w:szCs w:val="24"/>
        </w:rPr>
        <w:t xml:space="preserve">O </w:t>
      </w:r>
    </w:p>
    <w:p w14:paraId="7CCE3C09" w14:textId="77777777" w:rsidR="00546C2A" w:rsidRPr="000D4539" w:rsidRDefault="00546C2A" w:rsidP="00546C2A">
      <w:pPr>
        <w:spacing w:line="360" w:lineRule="auto"/>
        <w:rPr>
          <w:rFonts w:ascii="Palatino Linotype" w:eastAsia="Palatino Linotype" w:hAnsi="Palatino Linotype" w:cs="Palatino Linotype"/>
          <w:sz w:val="24"/>
          <w:szCs w:val="24"/>
        </w:rPr>
      </w:pPr>
    </w:p>
    <w:p w14:paraId="0EE22D91" w14:textId="77777777" w:rsidR="00546C2A" w:rsidRPr="000D4539" w:rsidRDefault="00546C2A" w:rsidP="00546C2A">
      <w:pPr>
        <w:keepNext/>
        <w:keepLines/>
        <w:spacing w:line="360" w:lineRule="auto"/>
        <w:rPr>
          <w:rFonts w:ascii="Palatino Linotype" w:eastAsia="Palatino Linotype" w:hAnsi="Palatino Linotype" w:cs="Palatino Linotype"/>
          <w:b/>
          <w:sz w:val="24"/>
          <w:szCs w:val="24"/>
        </w:rPr>
      </w:pPr>
      <w:bookmarkStart w:id="3" w:name="_heading=h.1fob9te" w:colFirst="0" w:colLast="0"/>
      <w:bookmarkEnd w:id="3"/>
      <w:r w:rsidRPr="000D4539">
        <w:rPr>
          <w:rFonts w:ascii="Palatino Linotype" w:eastAsia="Palatino Linotype" w:hAnsi="Palatino Linotype" w:cs="Palatino Linotype"/>
          <w:b/>
          <w:sz w:val="24"/>
          <w:szCs w:val="24"/>
        </w:rPr>
        <w:t>PRIMERO. De la competencia</w:t>
      </w:r>
    </w:p>
    <w:p w14:paraId="15FAD6BD" w14:textId="77777777" w:rsidR="00546C2A" w:rsidRPr="000D4539" w:rsidRDefault="00546C2A" w:rsidP="00546C2A">
      <w:pPr>
        <w:rPr>
          <w:rFonts w:ascii="Palatino Linotype" w:eastAsia="Palatino Linotype" w:hAnsi="Palatino Linotype" w:cs="Palatino Linotype"/>
          <w:sz w:val="24"/>
          <w:szCs w:val="24"/>
        </w:rPr>
      </w:pPr>
    </w:p>
    <w:p w14:paraId="530CD9F0" w14:textId="77777777" w:rsidR="00546C2A" w:rsidRPr="000D4539" w:rsidRDefault="00546C2A" w:rsidP="00CF6481">
      <w:pPr>
        <w:numPr>
          <w:ilvl w:val="0"/>
          <w:numId w:val="3"/>
        </w:numPr>
        <w:tabs>
          <w:tab w:val="left" w:pos="426"/>
        </w:tabs>
        <w:spacing w:line="360" w:lineRule="auto"/>
        <w:ind w:left="0" w:firstLine="0"/>
        <w:jc w:val="both"/>
        <w:rPr>
          <w:rFonts w:ascii="Palatino Linotype" w:eastAsia="Palatino Linotype" w:hAnsi="Palatino Linotype" w:cs="Palatino Linotype"/>
          <w:color w:val="000000"/>
          <w:sz w:val="24"/>
          <w:szCs w:val="24"/>
        </w:rPr>
      </w:pPr>
      <w:r w:rsidRPr="000D4539">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w:t>
      </w:r>
      <w:r w:rsidRPr="000D4539">
        <w:rPr>
          <w:rFonts w:ascii="Palatino Linotype" w:eastAsia="Palatino Linotype" w:hAnsi="Palatino Linotype" w:cs="Palatino Linotype"/>
          <w:color w:val="000000"/>
          <w:sz w:val="24"/>
          <w:szCs w:val="24"/>
        </w:rPr>
        <w:lastRenderedPageBreak/>
        <w:t>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2F11BEC1" w14:textId="77777777" w:rsidR="00546C2A" w:rsidRPr="000D4539" w:rsidRDefault="00546C2A" w:rsidP="00546C2A">
      <w:pPr>
        <w:tabs>
          <w:tab w:val="left" w:pos="426"/>
        </w:tabs>
        <w:spacing w:line="360" w:lineRule="auto"/>
        <w:jc w:val="both"/>
        <w:rPr>
          <w:rFonts w:ascii="Palatino Linotype" w:eastAsia="Palatino Linotype" w:hAnsi="Palatino Linotype" w:cs="Palatino Linotype"/>
          <w:color w:val="000000"/>
          <w:sz w:val="24"/>
          <w:szCs w:val="24"/>
        </w:rPr>
      </w:pPr>
    </w:p>
    <w:p w14:paraId="56CFC189" w14:textId="77777777" w:rsidR="00546C2A" w:rsidRPr="000D4539" w:rsidRDefault="00546C2A" w:rsidP="00546C2A">
      <w:pPr>
        <w:keepNext/>
        <w:keepLines/>
        <w:spacing w:line="360" w:lineRule="auto"/>
        <w:rPr>
          <w:rFonts w:ascii="Palatino Linotype" w:eastAsia="Palatino Linotype" w:hAnsi="Palatino Linotype" w:cs="Palatino Linotype"/>
          <w:b/>
          <w:sz w:val="24"/>
          <w:szCs w:val="24"/>
        </w:rPr>
      </w:pPr>
      <w:bookmarkStart w:id="4" w:name="_heading=h.3znysh7" w:colFirst="0" w:colLast="0"/>
      <w:bookmarkEnd w:id="4"/>
      <w:r w:rsidRPr="000D4539">
        <w:rPr>
          <w:rFonts w:ascii="Palatino Linotype" w:eastAsia="Palatino Linotype" w:hAnsi="Palatino Linotype" w:cs="Palatino Linotype"/>
          <w:b/>
          <w:sz w:val="24"/>
          <w:szCs w:val="24"/>
        </w:rPr>
        <w:t>SEGUNDO. De la oportunidad y procedencia.</w:t>
      </w:r>
    </w:p>
    <w:p w14:paraId="7B409349" w14:textId="77777777" w:rsidR="00546C2A" w:rsidRPr="000D4539" w:rsidRDefault="00546C2A" w:rsidP="00546C2A">
      <w:pPr>
        <w:spacing w:line="360" w:lineRule="auto"/>
        <w:rPr>
          <w:rFonts w:ascii="Palatino Linotype" w:eastAsia="Palatino Linotype" w:hAnsi="Palatino Linotype" w:cs="Palatino Linotype"/>
          <w:sz w:val="24"/>
          <w:szCs w:val="24"/>
        </w:rPr>
      </w:pPr>
    </w:p>
    <w:p w14:paraId="775F54A6" w14:textId="43284BF1" w:rsidR="00546C2A" w:rsidRPr="000D4539" w:rsidRDefault="00546C2A" w:rsidP="00CF6481">
      <w:pPr>
        <w:numPr>
          <w:ilvl w:val="0"/>
          <w:numId w:val="3"/>
        </w:numPr>
        <w:spacing w:line="360" w:lineRule="auto"/>
        <w:ind w:left="0" w:right="48" w:firstLine="0"/>
        <w:jc w:val="both"/>
        <w:rPr>
          <w:rFonts w:ascii="Palatino Linotype" w:eastAsia="Palatino Linotype" w:hAnsi="Palatino Linotype" w:cs="Palatino Linotype"/>
          <w:sz w:val="24"/>
          <w:szCs w:val="24"/>
        </w:rPr>
      </w:pPr>
      <w:r w:rsidRPr="000D4539">
        <w:rPr>
          <w:rFonts w:ascii="Palatino Linotype" w:eastAsia="Palatino Linotype" w:hAnsi="Palatino Linotype" w:cs="Palatino Linotype"/>
          <w:sz w:val="24"/>
          <w:szCs w:val="24"/>
        </w:rPr>
        <w:t xml:space="preserve">El medio de impugnación fue presentado a través del </w:t>
      </w:r>
      <w:r w:rsidRPr="000D4539">
        <w:rPr>
          <w:rFonts w:ascii="Palatino Linotype" w:eastAsia="Palatino Linotype" w:hAnsi="Palatino Linotype" w:cs="Palatino Linotype"/>
          <w:b/>
          <w:sz w:val="24"/>
          <w:szCs w:val="24"/>
        </w:rPr>
        <w:t>SAIMEX,</w:t>
      </w:r>
      <w:r w:rsidRPr="000D4539">
        <w:rPr>
          <w:rFonts w:ascii="Palatino Linotype" w:eastAsia="Palatino Linotype" w:hAnsi="Palatino Linotype" w:cs="Palatino Linotype"/>
          <w:sz w:val="24"/>
          <w:szCs w:val="24"/>
        </w:rPr>
        <w:t xml:space="preserve"> en el formato previamente aprobado para tal efecto y dentro del plazo legal de quince días hábiles otorgados; para el caso en particular es de señalar que el </w:t>
      </w:r>
      <w:r w:rsidRPr="000D4539">
        <w:rPr>
          <w:rFonts w:ascii="Palatino Linotype" w:eastAsia="Palatino Linotype" w:hAnsi="Palatino Linotype" w:cs="Palatino Linotype"/>
          <w:b/>
          <w:sz w:val="24"/>
          <w:szCs w:val="24"/>
        </w:rPr>
        <w:t>SUJETO OBLIGADO</w:t>
      </w:r>
      <w:r w:rsidRPr="000D4539">
        <w:rPr>
          <w:rFonts w:ascii="Palatino Linotype" w:eastAsia="Palatino Linotype" w:hAnsi="Palatino Linotype" w:cs="Palatino Linotype"/>
          <w:sz w:val="24"/>
          <w:szCs w:val="24"/>
        </w:rPr>
        <w:t xml:space="preserve"> entregó respuesta el </w:t>
      </w:r>
      <w:r w:rsidR="00D22461" w:rsidRPr="000D4539">
        <w:rPr>
          <w:rFonts w:ascii="Palatino Linotype" w:eastAsia="Palatino Linotype" w:hAnsi="Palatino Linotype" w:cs="Palatino Linotype"/>
          <w:b/>
          <w:sz w:val="24"/>
          <w:szCs w:val="24"/>
        </w:rPr>
        <w:t>diez de febrero de dos mil veinticinco</w:t>
      </w:r>
      <w:r w:rsidRPr="000D4539">
        <w:rPr>
          <w:rFonts w:ascii="Palatino Linotype" w:eastAsia="Palatino Linotype" w:hAnsi="Palatino Linotype" w:cs="Palatino Linotype"/>
          <w:sz w:val="24"/>
          <w:szCs w:val="24"/>
        </w:rPr>
        <w:t xml:space="preserve">, de tal forma que el plazo para interponer el recurso transcurrió del </w:t>
      </w:r>
      <w:r w:rsidR="00D22461" w:rsidRPr="000D4539">
        <w:rPr>
          <w:rFonts w:ascii="Palatino Linotype" w:eastAsia="Palatino Linotype" w:hAnsi="Palatino Linotype" w:cs="Palatino Linotype"/>
          <w:b/>
          <w:sz w:val="24"/>
          <w:szCs w:val="24"/>
        </w:rPr>
        <w:t>once de febrero al cuatro de marzo de dos mil veinticinco</w:t>
      </w:r>
      <w:r w:rsidRPr="000D4539">
        <w:rPr>
          <w:rFonts w:ascii="Palatino Linotype" w:eastAsia="Palatino Linotype" w:hAnsi="Palatino Linotype" w:cs="Palatino Linotype"/>
          <w:b/>
          <w:sz w:val="24"/>
          <w:szCs w:val="24"/>
        </w:rPr>
        <w:t xml:space="preserve">, </w:t>
      </w:r>
      <w:r w:rsidRPr="000D4539">
        <w:rPr>
          <w:rFonts w:ascii="Palatino Linotype" w:eastAsia="Palatino Linotype" w:hAnsi="Palatino Linotype" w:cs="Palatino Linotype"/>
          <w:sz w:val="24"/>
          <w:szCs w:val="24"/>
        </w:rPr>
        <w:t xml:space="preserve">en consecuencia, si el </w:t>
      </w:r>
      <w:r w:rsidRPr="000D4539">
        <w:rPr>
          <w:rFonts w:ascii="Palatino Linotype" w:eastAsia="Palatino Linotype" w:hAnsi="Palatino Linotype" w:cs="Palatino Linotype"/>
          <w:b/>
          <w:sz w:val="24"/>
          <w:szCs w:val="24"/>
        </w:rPr>
        <w:t>PARTICULAR</w:t>
      </w:r>
      <w:r w:rsidRPr="000D4539">
        <w:rPr>
          <w:rFonts w:ascii="Palatino Linotype" w:eastAsia="Palatino Linotype" w:hAnsi="Palatino Linotype" w:cs="Palatino Linotype"/>
          <w:sz w:val="24"/>
          <w:szCs w:val="24"/>
        </w:rPr>
        <w:t xml:space="preserve"> presentó su inconformidad el </w:t>
      </w:r>
      <w:r w:rsidR="00D22461" w:rsidRPr="000D4539">
        <w:rPr>
          <w:rFonts w:ascii="Palatino Linotype" w:eastAsia="Palatino Linotype" w:hAnsi="Palatino Linotype" w:cs="Palatino Linotype"/>
          <w:b/>
          <w:sz w:val="24"/>
          <w:szCs w:val="24"/>
        </w:rPr>
        <w:t>veintiocho de febrero de dos mil veinticinco</w:t>
      </w:r>
      <w:r w:rsidRPr="000D4539">
        <w:rPr>
          <w:rFonts w:ascii="Palatino Linotype" w:eastAsia="Palatino Linotype" w:hAnsi="Palatino Linotype" w:cs="Palatino Linotype"/>
          <w:sz w:val="24"/>
          <w:szCs w:val="24"/>
        </w:rPr>
        <w:t xml:space="preserve">, este  se encuentra dentro de los márgenes temporales previstos en el artículo 178 de la </w:t>
      </w:r>
      <w:r w:rsidRPr="000D4539">
        <w:rPr>
          <w:rFonts w:ascii="Palatino Linotype" w:eastAsia="Palatino Linotype" w:hAnsi="Palatino Linotype" w:cs="Palatino Linotype"/>
          <w:b/>
          <w:sz w:val="24"/>
          <w:szCs w:val="24"/>
        </w:rPr>
        <w:t xml:space="preserve">Ley de Transparencia y Acceso a la Información Pública del Estado de México y Municipios </w:t>
      </w:r>
      <w:r w:rsidRPr="000D4539">
        <w:rPr>
          <w:rFonts w:ascii="Palatino Linotype" w:eastAsia="Palatino Linotype" w:hAnsi="Palatino Linotype" w:cs="Palatino Linotype"/>
          <w:sz w:val="24"/>
          <w:szCs w:val="24"/>
        </w:rPr>
        <w:t xml:space="preserve">vigente. </w:t>
      </w:r>
    </w:p>
    <w:p w14:paraId="1F3F4B55" w14:textId="77777777" w:rsidR="00546C2A" w:rsidRPr="000D4539" w:rsidRDefault="00546C2A" w:rsidP="00546C2A">
      <w:pPr>
        <w:spacing w:line="360" w:lineRule="auto"/>
        <w:ind w:right="49"/>
        <w:jc w:val="both"/>
        <w:rPr>
          <w:rFonts w:ascii="Palatino Linotype" w:eastAsia="Palatino Linotype" w:hAnsi="Palatino Linotype" w:cs="Palatino Linotype"/>
          <w:sz w:val="24"/>
          <w:szCs w:val="24"/>
        </w:rPr>
      </w:pPr>
      <w:bookmarkStart w:id="5" w:name="_heading=h.2et92p0" w:colFirst="0" w:colLast="0"/>
      <w:bookmarkEnd w:id="5"/>
    </w:p>
    <w:p w14:paraId="5A39CC6D" w14:textId="77777777" w:rsidR="00546C2A" w:rsidRPr="000D4539" w:rsidRDefault="00546C2A" w:rsidP="00546C2A">
      <w:pPr>
        <w:pStyle w:val="Ttulo2"/>
        <w:rPr>
          <w:rFonts w:ascii="Palatino Linotype" w:eastAsia="Palatino Linotype" w:hAnsi="Palatino Linotype" w:cs="Palatino Linotype"/>
          <w:b/>
          <w:i/>
          <w:color w:val="000000"/>
          <w:sz w:val="24"/>
          <w:szCs w:val="24"/>
        </w:rPr>
      </w:pPr>
      <w:r w:rsidRPr="000D4539">
        <w:rPr>
          <w:rFonts w:ascii="Palatino Linotype" w:eastAsia="Palatino Linotype" w:hAnsi="Palatino Linotype" w:cs="Palatino Linotype"/>
          <w:b/>
          <w:color w:val="000000"/>
          <w:sz w:val="24"/>
          <w:szCs w:val="24"/>
        </w:rPr>
        <w:lastRenderedPageBreak/>
        <w:t xml:space="preserve">TERCERO. Del planteamiento de la </w:t>
      </w:r>
      <w:r w:rsidRPr="000D4539">
        <w:rPr>
          <w:rFonts w:ascii="Palatino Linotype" w:eastAsia="Palatino Linotype" w:hAnsi="Palatino Linotype" w:cs="Palatino Linotype"/>
          <w:b/>
          <w:i/>
          <w:color w:val="000000"/>
          <w:sz w:val="24"/>
          <w:szCs w:val="24"/>
        </w:rPr>
        <w:t>Litis.</w:t>
      </w:r>
    </w:p>
    <w:p w14:paraId="7664558D" w14:textId="77777777" w:rsidR="00546C2A" w:rsidRPr="000D4539" w:rsidRDefault="00546C2A" w:rsidP="00546C2A">
      <w:pPr>
        <w:spacing w:line="360" w:lineRule="auto"/>
        <w:ind w:right="49"/>
        <w:jc w:val="both"/>
        <w:rPr>
          <w:rFonts w:ascii="Palatino Linotype" w:eastAsia="Palatino Linotype" w:hAnsi="Palatino Linotype" w:cs="Palatino Linotype"/>
          <w:b/>
          <w:sz w:val="24"/>
          <w:szCs w:val="24"/>
        </w:rPr>
      </w:pPr>
    </w:p>
    <w:p w14:paraId="0232E7E8" w14:textId="77777777" w:rsidR="00546C2A" w:rsidRPr="000D4539" w:rsidRDefault="00546C2A" w:rsidP="00CF6481">
      <w:pPr>
        <w:numPr>
          <w:ilvl w:val="0"/>
          <w:numId w:val="3"/>
        </w:numPr>
        <w:spacing w:line="360" w:lineRule="auto"/>
        <w:ind w:left="0" w:right="49" w:firstLine="0"/>
        <w:jc w:val="both"/>
        <w:rPr>
          <w:rFonts w:ascii="Palatino Linotype" w:eastAsia="Palatino Linotype" w:hAnsi="Palatino Linotype" w:cs="Palatino Linotype"/>
          <w:sz w:val="24"/>
          <w:szCs w:val="24"/>
        </w:rPr>
      </w:pPr>
      <w:r w:rsidRPr="000D4539">
        <w:rPr>
          <w:rFonts w:ascii="Palatino Linotype" w:eastAsia="Palatino Linotype" w:hAnsi="Palatino Linotype" w:cs="Palatino Linotype"/>
          <w:sz w:val="24"/>
          <w:szCs w:val="24"/>
        </w:rPr>
        <w:t>Se solicitó la información que a continuación se desagrega:</w:t>
      </w:r>
    </w:p>
    <w:p w14:paraId="75F74F1F" w14:textId="77777777" w:rsidR="00546C2A" w:rsidRPr="000D4539" w:rsidRDefault="00546C2A" w:rsidP="00546C2A">
      <w:pPr>
        <w:spacing w:line="276" w:lineRule="auto"/>
        <w:ind w:right="680"/>
        <w:rPr>
          <w:rFonts w:ascii="Palatino Linotype" w:eastAsia="Palatino Linotype" w:hAnsi="Palatino Linotype" w:cs="Palatino Linotype"/>
          <w:sz w:val="24"/>
          <w:szCs w:val="24"/>
        </w:rPr>
      </w:pPr>
    </w:p>
    <w:p w14:paraId="2BA36009" w14:textId="7FAAD684" w:rsidR="00546C2A" w:rsidRPr="000D4539" w:rsidRDefault="00546C2A" w:rsidP="00D22461">
      <w:pPr>
        <w:spacing w:line="276" w:lineRule="auto"/>
        <w:ind w:left="426" w:right="680"/>
        <w:rPr>
          <w:rFonts w:ascii="Palatino Linotype" w:eastAsia="Palatino Linotype" w:hAnsi="Palatino Linotype" w:cs="Palatino Linotype"/>
          <w:i/>
          <w:color w:val="000000"/>
          <w:sz w:val="24"/>
          <w:szCs w:val="24"/>
        </w:rPr>
      </w:pPr>
      <w:r w:rsidRPr="000D4539">
        <w:rPr>
          <w:rFonts w:ascii="Palatino Linotype" w:eastAsia="Palatino Linotype" w:hAnsi="Palatino Linotype" w:cs="Palatino Linotype"/>
          <w:i/>
          <w:color w:val="000000"/>
          <w:sz w:val="24"/>
          <w:szCs w:val="24"/>
        </w:rPr>
        <w:t>“</w:t>
      </w:r>
      <w:r w:rsidR="00D22461" w:rsidRPr="000D4539">
        <w:rPr>
          <w:rFonts w:ascii="Palatino Linotype" w:eastAsia="Palatino Linotype" w:hAnsi="Palatino Linotype" w:cs="Palatino Linotype"/>
          <w:i/>
          <w:color w:val="000000"/>
          <w:sz w:val="24"/>
          <w:szCs w:val="24"/>
        </w:rPr>
        <w:t xml:space="preserve">La renuncia de Ernesto García Tampa por extorsión y cuanto fue el monto recaudado por cobro de derecho de piso a </w:t>
      </w:r>
      <w:proofErr w:type="spellStart"/>
      <w:r w:rsidR="00D22461" w:rsidRPr="000D4539">
        <w:rPr>
          <w:rFonts w:ascii="Palatino Linotype" w:eastAsia="Palatino Linotype" w:hAnsi="Palatino Linotype" w:cs="Palatino Linotype"/>
          <w:i/>
          <w:color w:val="000000"/>
          <w:sz w:val="24"/>
          <w:szCs w:val="24"/>
        </w:rPr>
        <w:t>transportiatas</w:t>
      </w:r>
      <w:proofErr w:type="spellEnd"/>
      <w:r w:rsidR="00D22461" w:rsidRPr="000D4539">
        <w:rPr>
          <w:rFonts w:ascii="Palatino Linotype" w:eastAsia="Palatino Linotype" w:hAnsi="Palatino Linotype" w:cs="Palatino Linotype"/>
          <w:i/>
          <w:color w:val="000000"/>
          <w:sz w:val="24"/>
          <w:szCs w:val="24"/>
        </w:rPr>
        <w:t>.</w:t>
      </w:r>
      <w:r w:rsidRPr="000D4539">
        <w:rPr>
          <w:rFonts w:ascii="Palatino Linotype" w:eastAsia="Palatino Linotype" w:hAnsi="Palatino Linotype" w:cs="Palatino Linotype"/>
          <w:i/>
          <w:color w:val="000000"/>
          <w:sz w:val="24"/>
          <w:szCs w:val="24"/>
        </w:rPr>
        <w:t>”</w:t>
      </w:r>
    </w:p>
    <w:p w14:paraId="35A808EB" w14:textId="77777777" w:rsidR="00546C2A" w:rsidRPr="000D4539" w:rsidRDefault="00546C2A" w:rsidP="00546C2A">
      <w:pPr>
        <w:spacing w:line="276" w:lineRule="auto"/>
        <w:ind w:right="680"/>
        <w:rPr>
          <w:rFonts w:ascii="Palatino Linotype" w:eastAsia="Palatino Linotype" w:hAnsi="Palatino Linotype" w:cs="Palatino Linotype"/>
          <w:i/>
          <w:sz w:val="24"/>
          <w:szCs w:val="24"/>
        </w:rPr>
      </w:pPr>
    </w:p>
    <w:p w14:paraId="4562F8BA" w14:textId="61CD1278" w:rsidR="00546C2A" w:rsidRPr="000D4539" w:rsidRDefault="00546C2A" w:rsidP="00D22461">
      <w:pPr>
        <w:numPr>
          <w:ilvl w:val="0"/>
          <w:numId w:val="3"/>
        </w:numPr>
        <w:spacing w:line="360" w:lineRule="auto"/>
        <w:ind w:left="0" w:right="49" w:firstLine="0"/>
        <w:jc w:val="both"/>
        <w:rPr>
          <w:rFonts w:ascii="Palatino Linotype" w:eastAsia="Palatino Linotype" w:hAnsi="Palatino Linotype" w:cs="Palatino Linotype"/>
          <w:sz w:val="24"/>
          <w:szCs w:val="24"/>
        </w:rPr>
      </w:pPr>
      <w:r w:rsidRPr="000D4539">
        <w:rPr>
          <w:rFonts w:ascii="Palatino Linotype" w:eastAsia="Palatino Linotype" w:hAnsi="Palatino Linotype" w:cs="Palatino Linotype"/>
          <w:sz w:val="24"/>
          <w:szCs w:val="24"/>
        </w:rPr>
        <w:t xml:space="preserve">El </w:t>
      </w:r>
      <w:r w:rsidRPr="000D4539">
        <w:rPr>
          <w:rFonts w:ascii="Palatino Linotype" w:eastAsia="Palatino Linotype" w:hAnsi="Palatino Linotype" w:cs="Palatino Linotype"/>
          <w:b/>
          <w:sz w:val="24"/>
          <w:szCs w:val="24"/>
        </w:rPr>
        <w:t xml:space="preserve">SUJETO OBLIGADO, </w:t>
      </w:r>
      <w:r w:rsidR="00D22461" w:rsidRPr="000D4539">
        <w:rPr>
          <w:rFonts w:ascii="Palatino Linotype" w:eastAsia="Palatino Linotype" w:hAnsi="Palatino Linotype" w:cs="Palatino Linotype"/>
          <w:sz w:val="24"/>
          <w:szCs w:val="24"/>
        </w:rPr>
        <w:t>en respuesta informó que después de una búsqueda, no se localizó la información solicitada.</w:t>
      </w:r>
    </w:p>
    <w:p w14:paraId="698EF6D1" w14:textId="77777777" w:rsidR="00D22461" w:rsidRPr="000D4539" w:rsidRDefault="00D22461" w:rsidP="00D22461">
      <w:pPr>
        <w:spacing w:line="360" w:lineRule="auto"/>
        <w:ind w:right="49"/>
        <w:jc w:val="both"/>
        <w:rPr>
          <w:rFonts w:ascii="Palatino Linotype" w:eastAsia="Palatino Linotype" w:hAnsi="Palatino Linotype" w:cs="Palatino Linotype"/>
          <w:sz w:val="24"/>
          <w:szCs w:val="24"/>
        </w:rPr>
      </w:pPr>
    </w:p>
    <w:p w14:paraId="00ECDF93" w14:textId="3A3E3604" w:rsidR="00546C2A" w:rsidRPr="000D4539" w:rsidRDefault="00546C2A" w:rsidP="00CF6481">
      <w:pPr>
        <w:numPr>
          <w:ilvl w:val="0"/>
          <w:numId w:val="3"/>
        </w:numPr>
        <w:spacing w:line="360" w:lineRule="auto"/>
        <w:ind w:left="0" w:right="49" w:firstLine="0"/>
        <w:jc w:val="both"/>
        <w:rPr>
          <w:rFonts w:ascii="Palatino Linotype" w:eastAsia="Palatino Linotype" w:hAnsi="Palatino Linotype" w:cs="Palatino Linotype"/>
          <w:i/>
          <w:sz w:val="24"/>
          <w:szCs w:val="24"/>
        </w:rPr>
      </w:pPr>
      <w:r w:rsidRPr="000D4539">
        <w:rPr>
          <w:rFonts w:ascii="Palatino Linotype" w:eastAsia="Palatino Linotype" w:hAnsi="Palatino Linotype" w:cs="Palatino Linotype"/>
          <w:sz w:val="24"/>
          <w:szCs w:val="24"/>
        </w:rPr>
        <w:t xml:space="preserve">Inconforme con lo anterior, el ahora </w:t>
      </w:r>
      <w:r w:rsidRPr="000D4539">
        <w:rPr>
          <w:rFonts w:ascii="Palatino Linotype" w:eastAsia="Palatino Linotype" w:hAnsi="Palatino Linotype" w:cs="Palatino Linotype"/>
          <w:b/>
          <w:sz w:val="24"/>
          <w:szCs w:val="24"/>
        </w:rPr>
        <w:t xml:space="preserve">RECURRENTE </w:t>
      </w:r>
      <w:r w:rsidRPr="000D4539">
        <w:rPr>
          <w:rFonts w:ascii="Palatino Linotype" w:eastAsia="Palatino Linotype" w:hAnsi="Palatino Linotype" w:cs="Palatino Linotype"/>
          <w:sz w:val="24"/>
          <w:szCs w:val="24"/>
        </w:rPr>
        <w:t>interpuso Recurso de Revisión arguyendo medularmente que no se le entrego la inf</w:t>
      </w:r>
      <w:r w:rsidR="00D2558C" w:rsidRPr="000D4539">
        <w:rPr>
          <w:rFonts w:ascii="Palatino Linotype" w:eastAsia="Palatino Linotype" w:hAnsi="Palatino Linotype" w:cs="Palatino Linotype"/>
          <w:sz w:val="24"/>
          <w:szCs w:val="24"/>
        </w:rPr>
        <w:t xml:space="preserve">ormación </w:t>
      </w:r>
      <w:r w:rsidR="00D22461" w:rsidRPr="000D4539">
        <w:rPr>
          <w:rFonts w:ascii="Palatino Linotype" w:eastAsia="Palatino Linotype" w:hAnsi="Palatino Linotype" w:cs="Palatino Linotype"/>
          <w:sz w:val="24"/>
          <w:szCs w:val="24"/>
        </w:rPr>
        <w:t>solicitada.</w:t>
      </w:r>
    </w:p>
    <w:p w14:paraId="1A49C260" w14:textId="77777777" w:rsidR="00546C2A" w:rsidRPr="000D4539" w:rsidRDefault="00546C2A" w:rsidP="00546C2A">
      <w:pPr>
        <w:spacing w:line="360" w:lineRule="auto"/>
        <w:ind w:right="49"/>
        <w:jc w:val="both"/>
        <w:rPr>
          <w:rFonts w:ascii="Palatino Linotype" w:eastAsia="Palatino Linotype" w:hAnsi="Palatino Linotype" w:cs="Palatino Linotype"/>
          <w:i/>
          <w:sz w:val="24"/>
          <w:szCs w:val="24"/>
        </w:rPr>
      </w:pPr>
    </w:p>
    <w:p w14:paraId="1AB2AAA8" w14:textId="4A3F176D" w:rsidR="00546C2A" w:rsidRPr="000D4539" w:rsidRDefault="00546C2A" w:rsidP="00CF6481">
      <w:pPr>
        <w:numPr>
          <w:ilvl w:val="0"/>
          <w:numId w:val="3"/>
        </w:numPr>
        <w:spacing w:line="360" w:lineRule="auto"/>
        <w:ind w:left="0" w:right="49" w:firstLine="0"/>
        <w:jc w:val="both"/>
        <w:rPr>
          <w:rFonts w:ascii="Palatino Linotype" w:eastAsia="Palatino Linotype" w:hAnsi="Palatino Linotype" w:cs="Palatino Linotype"/>
          <w:sz w:val="24"/>
          <w:szCs w:val="24"/>
        </w:rPr>
      </w:pPr>
      <w:r w:rsidRPr="000D4539">
        <w:rPr>
          <w:rFonts w:ascii="Palatino Linotype" w:eastAsia="Palatino Linotype" w:hAnsi="Palatino Linotype" w:cs="Palatino Linotype"/>
          <w:sz w:val="24"/>
          <w:szCs w:val="24"/>
        </w:rPr>
        <w:t xml:space="preserve">En dichas condiciones, la </w:t>
      </w:r>
      <w:r w:rsidRPr="000D4539">
        <w:rPr>
          <w:rFonts w:ascii="Palatino Linotype" w:eastAsia="Palatino Linotype" w:hAnsi="Palatino Linotype" w:cs="Palatino Linotype"/>
          <w:i/>
          <w:sz w:val="24"/>
          <w:szCs w:val="24"/>
        </w:rPr>
        <w:t>Litis</w:t>
      </w:r>
      <w:r w:rsidRPr="000D4539">
        <w:rPr>
          <w:rFonts w:ascii="Palatino Linotype" w:eastAsia="Palatino Linotype" w:hAnsi="Palatino Linotype" w:cs="Palatino Linotype"/>
          <w:sz w:val="24"/>
          <w:szCs w:val="24"/>
        </w:rPr>
        <w:t xml:space="preserve"> a resolver en este recurso se circunscribe a determinar si se actualiza la causal de procedencia prevista en el artículo 179, fracción</w:t>
      </w:r>
      <w:r w:rsidR="00D22461" w:rsidRPr="000D4539">
        <w:rPr>
          <w:rFonts w:ascii="Palatino Linotype" w:eastAsia="Palatino Linotype" w:hAnsi="Palatino Linotype" w:cs="Palatino Linotype"/>
          <w:b/>
          <w:sz w:val="24"/>
          <w:szCs w:val="24"/>
        </w:rPr>
        <w:t xml:space="preserve"> I</w:t>
      </w:r>
      <w:r w:rsidRPr="000D4539">
        <w:rPr>
          <w:rFonts w:ascii="Palatino Linotype" w:eastAsia="Palatino Linotype" w:hAnsi="Palatino Linotype" w:cs="Palatino Linotype"/>
          <w:b/>
          <w:sz w:val="24"/>
          <w:szCs w:val="24"/>
        </w:rPr>
        <w:t xml:space="preserve"> </w:t>
      </w:r>
      <w:r w:rsidRPr="000D4539">
        <w:rPr>
          <w:rFonts w:ascii="Palatino Linotype" w:eastAsia="Palatino Linotype" w:hAnsi="Palatino Linotype" w:cs="Palatino Linotype"/>
          <w:sz w:val="24"/>
          <w:szCs w:val="24"/>
        </w:rPr>
        <w:t xml:space="preserve">de la </w:t>
      </w:r>
      <w:r w:rsidRPr="000D4539">
        <w:rPr>
          <w:rFonts w:ascii="Palatino Linotype" w:eastAsia="Palatino Linotype" w:hAnsi="Palatino Linotype" w:cs="Palatino Linotype"/>
          <w:b/>
          <w:sz w:val="24"/>
          <w:szCs w:val="24"/>
        </w:rPr>
        <w:t>Ley de Transparencia y Acceso a la Información Pública del Estado de México y Municipios</w:t>
      </w:r>
      <w:r w:rsidRPr="000D4539">
        <w:rPr>
          <w:rFonts w:ascii="Palatino Linotype" w:eastAsia="Palatino Linotype" w:hAnsi="Palatino Linotype" w:cs="Palatino Linotype"/>
          <w:sz w:val="24"/>
          <w:szCs w:val="24"/>
        </w:rPr>
        <w:t xml:space="preserve">; </w:t>
      </w:r>
      <w:r w:rsidRPr="000D4539">
        <w:rPr>
          <w:rFonts w:ascii="Palatino Linotype" w:eastAsia="Palatino Linotype" w:hAnsi="Palatino Linotype" w:cs="Palatino Linotype"/>
          <w:color w:val="000000"/>
          <w:sz w:val="24"/>
          <w:szCs w:val="24"/>
        </w:rPr>
        <w:t xml:space="preserve">fracción que determina las hipótesis jurídica relativa </w:t>
      </w:r>
      <w:r w:rsidR="00D22461" w:rsidRPr="000D4539">
        <w:rPr>
          <w:rFonts w:ascii="Palatino Linotype" w:eastAsia="Palatino Linotype" w:hAnsi="Palatino Linotype" w:cs="Palatino Linotype"/>
          <w:color w:val="000000"/>
          <w:sz w:val="24"/>
          <w:szCs w:val="24"/>
        </w:rPr>
        <w:t>a la negativa a la información solicitada</w:t>
      </w:r>
      <w:proofErr w:type="gramStart"/>
      <w:r w:rsidR="00D22461" w:rsidRPr="000D4539">
        <w:rPr>
          <w:rFonts w:ascii="Palatino Linotype" w:eastAsia="Palatino Linotype" w:hAnsi="Palatino Linotype" w:cs="Palatino Linotype"/>
          <w:color w:val="000000"/>
          <w:sz w:val="24"/>
          <w:szCs w:val="24"/>
        </w:rPr>
        <w:t>;</w:t>
      </w:r>
      <w:r w:rsidRPr="000D4539">
        <w:rPr>
          <w:rFonts w:ascii="Palatino Linotype" w:eastAsia="Palatino Linotype" w:hAnsi="Palatino Linotype" w:cs="Palatino Linotype"/>
          <w:color w:val="000000"/>
          <w:sz w:val="24"/>
          <w:szCs w:val="24"/>
        </w:rPr>
        <w:t>;</w:t>
      </w:r>
      <w:proofErr w:type="gramEnd"/>
      <w:r w:rsidRPr="000D4539">
        <w:rPr>
          <w:rFonts w:ascii="Palatino Linotype" w:eastAsia="Palatino Linotype" w:hAnsi="Palatino Linotype" w:cs="Palatino Linotype"/>
          <w:color w:val="000000"/>
          <w:sz w:val="24"/>
          <w:szCs w:val="24"/>
        </w:rPr>
        <w:t xml:space="preserve"> </w:t>
      </w:r>
      <w:r w:rsidRPr="000D4539">
        <w:rPr>
          <w:rFonts w:ascii="Palatino Linotype" w:eastAsia="Palatino Linotype" w:hAnsi="Palatino Linotype" w:cs="Palatino Linotype"/>
          <w:sz w:val="24"/>
          <w:szCs w:val="24"/>
        </w:rPr>
        <w:t xml:space="preserve">contexto del cual se dolió </w:t>
      </w:r>
      <w:r w:rsidRPr="000D4539">
        <w:rPr>
          <w:rFonts w:ascii="Palatino Linotype" w:eastAsia="Palatino Linotype" w:hAnsi="Palatino Linotype" w:cs="Palatino Linotype"/>
          <w:b/>
          <w:sz w:val="24"/>
          <w:szCs w:val="24"/>
        </w:rPr>
        <w:t xml:space="preserve">EL RECURRENTE </w:t>
      </w:r>
      <w:r w:rsidRPr="000D4539">
        <w:rPr>
          <w:rFonts w:ascii="Palatino Linotype" w:eastAsia="Palatino Linotype" w:hAnsi="Palatino Linotype" w:cs="Palatino Linotype"/>
          <w:sz w:val="24"/>
          <w:szCs w:val="24"/>
        </w:rPr>
        <w:t>al momento de interponer su inconformidad.</w:t>
      </w:r>
      <w:r w:rsidRPr="000D4539">
        <w:rPr>
          <w:rFonts w:ascii="Palatino Linotype" w:eastAsia="Palatino Linotype" w:hAnsi="Palatino Linotype" w:cs="Palatino Linotype"/>
          <w:color w:val="000000"/>
          <w:sz w:val="24"/>
          <w:szCs w:val="24"/>
        </w:rPr>
        <w:t xml:space="preserve"> De modo tal que, el presente recurso de revisión se abocara en determinar si el </w:t>
      </w:r>
      <w:r w:rsidRPr="000D4539">
        <w:rPr>
          <w:rFonts w:ascii="Palatino Linotype" w:eastAsia="Palatino Linotype" w:hAnsi="Palatino Linotype" w:cs="Palatino Linotype"/>
          <w:b/>
          <w:color w:val="000000"/>
          <w:sz w:val="24"/>
          <w:szCs w:val="24"/>
        </w:rPr>
        <w:t>SUJETO</w:t>
      </w:r>
      <w:r w:rsidRPr="000D4539">
        <w:rPr>
          <w:rFonts w:ascii="Palatino Linotype" w:eastAsia="Palatino Linotype" w:hAnsi="Palatino Linotype" w:cs="Palatino Linotype"/>
          <w:color w:val="000000"/>
          <w:sz w:val="24"/>
          <w:szCs w:val="24"/>
        </w:rPr>
        <w:t xml:space="preserve"> </w:t>
      </w:r>
      <w:r w:rsidRPr="000D4539">
        <w:rPr>
          <w:rFonts w:ascii="Palatino Linotype" w:eastAsia="Palatino Linotype" w:hAnsi="Palatino Linotype" w:cs="Palatino Linotype"/>
          <w:b/>
          <w:color w:val="000000"/>
          <w:sz w:val="24"/>
          <w:szCs w:val="24"/>
        </w:rPr>
        <w:t>OBLIGADO</w:t>
      </w:r>
      <w:r w:rsidRPr="000D4539">
        <w:rPr>
          <w:rFonts w:ascii="Palatino Linotype" w:eastAsia="Palatino Linotype" w:hAnsi="Palatino Linotype" w:cs="Palatino Linotype"/>
          <w:color w:val="000000"/>
          <w:sz w:val="24"/>
          <w:szCs w:val="24"/>
        </w:rPr>
        <w:t xml:space="preserve"> con su respuesta ciertamente actualiza la causal de procedencia</w:t>
      </w:r>
      <w:r w:rsidRPr="000D4539">
        <w:rPr>
          <w:rFonts w:ascii="Palatino Linotype" w:eastAsia="Palatino Linotype" w:hAnsi="Palatino Linotype" w:cs="Palatino Linotype"/>
          <w:b/>
          <w:color w:val="000000"/>
          <w:sz w:val="24"/>
          <w:szCs w:val="24"/>
        </w:rPr>
        <w:t xml:space="preserve"> </w:t>
      </w:r>
      <w:r w:rsidRPr="000D4539">
        <w:rPr>
          <w:rFonts w:ascii="Palatino Linotype" w:eastAsia="Palatino Linotype" w:hAnsi="Palatino Linotype" w:cs="Palatino Linotype"/>
          <w:color w:val="000000"/>
          <w:sz w:val="24"/>
          <w:szCs w:val="24"/>
        </w:rPr>
        <w:t>antes señalada. Así como comprobar si la respuesta emitida resulta congruente e integral en términos del artículo 11 de la ley de la materia.</w:t>
      </w:r>
    </w:p>
    <w:p w14:paraId="53499C79" w14:textId="77777777" w:rsidR="00546C2A" w:rsidRPr="000D4539" w:rsidRDefault="00546C2A" w:rsidP="00546C2A">
      <w:pPr>
        <w:pBdr>
          <w:top w:val="nil"/>
          <w:left w:val="nil"/>
          <w:bottom w:val="nil"/>
          <w:right w:val="nil"/>
          <w:between w:val="nil"/>
        </w:pBdr>
        <w:ind w:left="720"/>
        <w:rPr>
          <w:rFonts w:ascii="Palatino Linotype" w:eastAsia="Palatino Linotype" w:hAnsi="Palatino Linotype" w:cs="Palatino Linotype"/>
          <w:color w:val="000000"/>
          <w:sz w:val="24"/>
          <w:szCs w:val="24"/>
        </w:rPr>
      </w:pPr>
    </w:p>
    <w:p w14:paraId="4A04C14F" w14:textId="77777777" w:rsidR="00546C2A" w:rsidRPr="000D4539" w:rsidRDefault="00546C2A" w:rsidP="00546C2A">
      <w:pPr>
        <w:pStyle w:val="Ttulo2"/>
        <w:rPr>
          <w:rFonts w:ascii="Palatino Linotype" w:eastAsia="Palatino Linotype" w:hAnsi="Palatino Linotype" w:cs="Palatino Linotype"/>
          <w:b/>
          <w:color w:val="000000"/>
          <w:sz w:val="24"/>
          <w:szCs w:val="24"/>
        </w:rPr>
      </w:pPr>
      <w:bookmarkStart w:id="6" w:name="_heading=h.3dy6vkm" w:colFirst="0" w:colLast="0"/>
      <w:bookmarkEnd w:id="6"/>
      <w:r w:rsidRPr="000D4539">
        <w:rPr>
          <w:rFonts w:ascii="Palatino Linotype" w:eastAsia="Palatino Linotype" w:hAnsi="Palatino Linotype" w:cs="Palatino Linotype"/>
          <w:b/>
          <w:color w:val="000000"/>
          <w:sz w:val="24"/>
          <w:szCs w:val="24"/>
        </w:rPr>
        <w:t>CUARTO. Del estudio y resolución del asunto.</w:t>
      </w:r>
    </w:p>
    <w:p w14:paraId="22F3E0C1" w14:textId="24BD9965" w:rsidR="00DC7455" w:rsidRPr="000D4539" w:rsidRDefault="00DC7455" w:rsidP="00546C2A">
      <w:pPr>
        <w:spacing w:line="360" w:lineRule="auto"/>
        <w:ind w:right="49"/>
        <w:jc w:val="both"/>
        <w:rPr>
          <w:rFonts w:ascii="Palatino Linotype" w:eastAsia="Palatino Linotype" w:hAnsi="Palatino Linotype" w:cs="Palatino Linotype"/>
          <w:sz w:val="24"/>
          <w:szCs w:val="24"/>
        </w:rPr>
      </w:pPr>
    </w:p>
    <w:p w14:paraId="3B5A579A" w14:textId="5B938B31" w:rsidR="00EE6511" w:rsidRPr="000D4539" w:rsidRDefault="001007D9" w:rsidP="00E44A42">
      <w:pPr>
        <w:numPr>
          <w:ilvl w:val="0"/>
          <w:numId w:val="3"/>
        </w:numPr>
        <w:spacing w:line="360" w:lineRule="auto"/>
        <w:ind w:left="0" w:right="49" w:firstLine="0"/>
        <w:jc w:val="both"/>
        <w:rPr>
          <w:rFonts w:ascii="Palatino Linotype" w:eastAsia="Palatino Linotype" w:hAnsi="Palatino Linotype" w:cs="Palatino Linotype"/>
          <w:sz w:val="24"/>
          <w:szCs w:val="24"/>
        </w:rPr>
      </w:pPr>
      <w:bookmarkStart w:id="7" w:name="_Toc34911390"/>
      <w:bookmarkEnd w:id="0"/>
      <w:r w:rsidRPr="000D4539">
        <w:rPr>
          <w:rFonts w:ascii="Palatino Linotype" w:hAnsi="Palatino Linotype"/>
          <w:bCs/>
          <w:sz w:val="24"/>
          <w:szCs w:val="24"/>
        </w:rPr>
        <w:t xml:space="preserve">Dicho lo anterior, este Órgano </w:t>
      </w:r>
      <w:proofErr w:type="spellStart"/>
      <w:r w:rsidRPr="000D4539">
        <w:rPr>
          <w:rFonts w:ascii="Palatino Linotype" w:hAnsi="Palatino Linotype"/>
          <w:bCs/>
          <w:sz w:val="24"/>
          <w:szCs w:val="24"/>
        </w:rPr>
        <w:t>Resolutor</w:t>
      </w:r>
      <w:proofErr w:type="spellEnd"/>
      <w:r w:rsidRPr="000D4539">
        <w:rPr>
          <w:rFonts w:ascii="Palatino Linotype" w:hAnsi="Palatino Linotype"/>
          <w:bCs/>
          <w:sz w:val="24"/>
          <w:szCs w:val="24"/>
        </w:rPr>
        <w:t xml:space="preserve"> se avocara a realizar el estudio en conjunto de todas las constancias que obran en el SAIMEX, con la finalidad </w:t>
      </w:r>
      <w:r w:rsidR="00DC7455" w:rsidRPr="000D4539">
        <w:rPr>
          <w:rFonts w:ascii="Palatino Linotype" w:hAnsi="Palatino Linotype"/>
          <w:bCs/>
          <w:sz w:val="24"/>
          <w:szCs w:val="24"/>
        </w:rPr>
        <w:t>de poder determinar si</w:t>
      </w:r>
      <w:r w:rsidR="00D22461" w:rsidRPr="000D4539">
        <w:rPr>
          <w:rFonts w:ascii="Palatino Linotype" w:hAnsi="Palatino Linotype"/>
          <w:bCs/>
          <w:sz w:val="24"/>
          <w:szCs w:val="24"/>
        </w:rPr>
        <w:t xml:space="preserve"> con la respuesta proporcionada se tiene por colmada la </w:t>
      </w:r>
      <w:r w:rsidR="00A67F04" w:rsidRPr="000D4539">
        <w:rPr>
          <w:rFonts w:ascii="Palatino Linotype" w:hAnsi="Palatino Linotype"/>
          <w:bCs/>
          <w:sz w:val="24"/>
          <w:szCs w:val="24"/>
        </w:rPr>
        <w:t>solicitud</w:t>
      </w:r>
      <w:r w:rsidR="00D22461" w:rsidRPr="000D4539">
        <w:rPr>
          <w:rFonts w:ascii="Palatino Linotype" w:hAnsi="Palatino Linotype"/>
          <w:bCs/>
          <w:sz w:val="24"/>
          <w:szCs w:val="24"/>
        </w:rPr>
        <w:t xml:space="preserve"> de información </w:t>
      </w:r>
      <w:r w:rsidR="00DC7455" w:rsidRPr="000D4539">
        <w:rPr>
          <w:rFonts w:ascii="Palatino Linotype" w:hAnsi="Palatino Linotype"/>
          <w:bCs/>
          <w:sz w:val="24"/>
          <w:szCs w:val="24"/>
        </w:rPr>
        <w:t xml:space="preserve"> </w:t>
      </w:r>
      <w:r w:rsidR="00D22461" w:rsidRPr="000D4539">
        <w:rPr>
          <w:rFonts w:ascii="Palatino Linotype" w:hAnsi="Palatino Linotype"/>
          <w:b/>
          <w:bCs/>
          <w:sz w:val="24"/>
          <w:szCs w:val="24"/>
        </w:rPr>
        <w:t xml:space="preserve"> 00053/SMOV/IP/2025, </w:t>
      </w:r>
      <w:r w:rsidR="00D22461" w:rsidRPr="000D4539">
        <w:rPr>
          <w:rFonts w:ascii="Palatino Linotype" w:hAnsi="Palatino Linotype"/>
          <w:bCs/>
          <w:sz w:val="24"/>
          <w:szCs w:val="24"/>
        </w:rPr>
        <w:t>o si por el contrario, l</w:t>
      </w:r>
      <w:r w:rsidR="00DC7455" w:rsidRPr="000D4539">
        <w:rPr>
          <w:rFonts w:ascii="Palatino Linotype" w:hAnsi="Palatino Linotype"/>
          <w:bCs/>
          <w:sz w:val="24"/>
          <w:szCs w:val="24"/>
        </w:rPr>
        <w:t xml:space="preserve">os motivos de inconformidad hechos valer por el ahora </w:t>
      </w:r>
      <w:r w:rsidR="00DC7455" w:rsidRPr="000D4539">
        <w:rPr>
          <w:rFonts w:ascii="Palatino Linotype" w:hAnsi="Palatino Linotype"/>
          <w:b/>
          <w:bCs/>
          <w:sz w:val="24"/>
          <w:szCs w:val="24"/>
        </w:rPr>
        <w:t xml:space="preserve">RECURRENTE, </w:t>
      </w:r>
      <w:r w:rsidR="00D22461" w:rsidRPr="000D4539">
        <w:rPr>
          <w:rFonts w:ascii="Palatino Linotype" w:hAnsi="Palatino Linotype"/>
          <w:bCs/>
          <w:sz w:val="24"/>
          <w:szCs w:val="24"/>
        </w:rPr>
        <w:t>resultan fundados</w:t>
      </w:r>
    </w:p>
    <w:p w14:paraId="20CD0731" w14:textId="2EAB80C3" w:rsidR="00DC7455" w:rsidRPr="000D4539" w:rsidRDefault="00DC7455" w:rsidP="00DC7455">
      <w:pPr>
        <w:spacing w:line="360" w:lineRule="auto"/>
        <w:ind w:right="49"/>
        <w:jc w:val="both"/>
        <w:rPr>
          <w:rFonts w:ascii="Palatino Linotype" w:eastAsia="Palatino Linotype" w:hAnsi="Palatino Linotype" w:cs="Palatino Linotype"/>
          <w:color w:val="000000"/>
          <w:sz w:val="24"/>
          <w:szCs w:val="24"/>
          <w:lang w:eastAsia="es-MX"/>
        </w:rPr>
      </w:pPr>
    </w:p>
    <w:p w14:paraId="3DCD27D9" w14:textId="6D6C53AA" w:rsidR="00D2558C" w:rsidRPr="000D4539" w:rsidRDefault="00DC7455" w:rsidP="007729CD">
      <w:pPr>
        <w:numPr>
          <w:ilvl w:val="0"/>
          <w:numId w:val="3"/>
        </w:numPr>
        <w:spacing w:line="360" w:lineRule="auto"/>
        <w:ind w:left="0" w:right="49" w:firstLine="0"/>
        <w:jc w:val="both"/>
        <w:rPr>
          <w:rFonts w:ascii="Palatino Linotype" w:eastAsia="Palatino Linotype" w:hAnsi="Palatino Linotype" w:cs="Palatino Linotype"/>
          <w:color w:val="000000"/>
          <w:sz w:val="24"/>
          <w:szCs w:val="24"/>
          <w:lang w:eastAsia="es-MX"/>
        </w:rPr>
      </w:pPr>
      <w:r w:rsidRPr="000D4539">
        <w:rPr>
          <w:rFonts w:ascii="Palatino Linotype" w:eastAsia="Palatino Linotype" w:hAnsi="Palatino Linotype" w:cs="Palatino Linotype"/>
          <w:sz w:val="24"/>
          <w:szCs w:val="24"/>
        </w:rPr>
        <w:t>P</w:t>
      </w:r>
      <w:r w:rsidR="00EE6511" w:rsidRPr="000D4539">
        <w:rPr>
          <w:rFonts w:ascii="Palatino Linotype" w:eastAsia="Palatino Linotype" w:hAnsi="Palatino Linotype" w:cs="Palatino Linotype"/>
          <w:sz w:val="24"/>
          <w:szCs w:val="24"/>
        </w:rPr>
        <w:t>or lo que re</w:t>
      </w:r>
      <w:r w:rsidR="007729CD" w:rsidRPr="000D4539">
        <w:rPr>
          <w:rFonts w:ascii="Palatino Linotype" w:eastAsia="Palatino Linotype" w:hAnsi="Palatino Linotype" w:cs="Palatino Linotype"/>
          <w:sz w:val="24"/>
          <w:szCs w:val="24"/>
        </w:rPr>
        <w:t>specta a la fuente obligacional</w:t>
      </w:r>
      <w:r w:rsidR="00F5328D" w:rsidRPr="000D4539">
        <w:rPr>
          <w:rFonts w:ascii="Palatino Linotype" w:eastAsia="Palatino Linotype" w:hAnsi="Palatino Linotype" w:cs="Palatino Linotype"/>
          <w:color w:val="000000"/>
          <w:sz w:val="24"/>
          <w:szCs w:val="24"/>
          <w:lang w:eastAsia="es-MX"/>
        </w:rPr>
        <w:t xml:space="preserve">, se advierte que el </w:t>
      </w:r>
      <w:r w:rsidR="00F5328D" w:rsidRPr="000D4539">
        <w:rPr>
          <w:rFonts w:ascii="Palatino Linotype" w:eastAsia="Palatino Linotype" w:hAnsi="Palatino Linotype" w:cs="Palatino Linotype"/>
          <w:b/>
          <w:color w:val="000000"/>
          <w:sz w:val="24"/>
          <w:szCs w:val="24"/>
          <w:lang w:eastAsia="es-MX"/>
        </w:rPr>
        <w:t xml:space="preserve">Secretaría de Movilidad, </w:t>
      </w:r>
      <w:r w:rsidR="00F5328D" w:rsidRPr="000D4539">
        <w:rPr>
          <w:rFonts w:ascii="Palatino Linotype" w:eastAsia="Palatino Linotype" w:hAnsi="Palatino Linotype" w:cs="Palatino Linotype"/>
          <w:color w:val="000000"/>
          <w:sz w:val="24"/>
          <w:szCs w:val="24"/>
          <w:lang w:eastAsia="es-MX"/>
        </w:rPr>
        <w:t>se integra de la siguiente manera:</w:t>
      </w:r>
    </w:p>
    <w:p w14:paraId="6FD28DA0" w14:textId="77777777" w:rsidR="00F5328D" w:rsidRPr="000D4539" w:rsidRDefault="00F5328D" w:rsidP="00F5328D">
      <w:pPr>
        <w:spacing w:line="360" w:lineRule="auto"/>
        <w:ind w:right="49"/>
        <w:jc w:val="both"/>
        <w:rPr>
          <w:rFonts w:ascii="Palatino Linotype" w:eastAsia="Palatino Linotype" w:hAnsi="Palatino Linotype" w:cs="Palatino Linotype"/>
          <w:sz w:val="24"/>
          <w:szCs w:val="24"/>
        </w:rPr>
      </w:pPr>
    </w:p>
    <w:p w14:paraId="7B90307A" w14:textId="582510CB" w:rsidR="00F5328D" w:rsidRPr="000D4539" w:rsidRDefault="00F5328D" w:rsidP="00F5328D">
      <w:pPr>
        <w:spacing w:line="360" w:lineRule="auto"/>
        <w:ind w:right="49"/>
        <w:jc w:val="both"/>
        <w:rPr>
          <w:rFonts w:ascii="Palatino Linotype" w:eastAsia="Palatino Linotype" w:hAnsi="Palatino Linotype" w:cs="Palatino Linotype"/>
          <w:color w:val="000000"/>
          <w:sz w:val="24"/>
          <w:szCs w:val="24"/>
          <w:lang w:eastAsia="es-MX"/>
        </w:rPr>
      </w:pPr>
      <w:r w:rsidRPr="000D4539">
        <w:rPr>
          <w:rFonts w:ascii="Palatino Linotype" w:eastAsia="Palatino Linotype" w:hAnsi="Palatino Linotype" w:cs="Palatino Linotype"/>
          <w:noProof/>
          <w:color w:val="000000"/>
          <w:sz w:val="24"/>
          <w:szCs w:val="24"/>
          <w:lang w:eastAsia="es-MX"/>
        </w:rPr>
        <w:lastRenderedPageBreak/>
        <w:drawing>
          <wp:inline distT="0" distB="0" distL="0" distR="0" wp14:anchorId="21021DC1" wp14:editId="49F2FB61">
            <wp:extent cx="5742940" cy="589343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42940" cy="5893435"/>
                    </a:xfrm>
                    <a:prstGeom prst="rect">
                      <a:avLst/>
                    </a:prstGeom>
                  </pic:spPr>
                </pic:pic>
              </a:graphicData>
            </a:graphic>
          </wp:inline>
        </w:drawing>
      </w:r>
    </w:p>
    <w:p w14:paraId="09A295AD" w14:textId="7A71DD53" w:rsidR="00F5328D" w:rsidRPr="000D4539" w:rsidRDefault="00F5328D" w:rsidP="00F5328D">
      <w:pPr>
        <w:spacing w:line="360" w:lineRule="auto"/>
        <w:ind w:right="49"/>
        <w:jc w:val="both"/>
        <w:rPr>
          <w:rFonts w:ascii="Palatino Linotype" w:eastAsia="Palatino Linotype" w:hAnsi="Palatino Linotype" w:cs="Palatino Linotype"/>
          <w:b/>
          <w:i/>
          <w:color w:val="000000"/>
          <w:sz w:val="24"/>
          <w:szCs w:val="24"/>
          <w:u w:val="single"/>
          <w:lang w:eastAsia="es-MX"/>
        </w:rPr>
      </w:pPr>
    </w:p>
    <w:p w14:paraId="444F13B7" w14:textId="77777777" w:rsidR="0007668C" w:rsidRPr="000D4539" w:rsidRDefault="0007668C" w:rsidP="00F5328D">
      <w:pPr>
        <w:spacing w:line="360" w:lineRule="auto"/>
        <w:ind w:right="49"/>
        <w:jc w:val="both"/>
        <w:rPr>
          <w:rFonts w:ascii="Palatino Linotype" w:eastAsia="Palatino Linotype" w:hAnsi="Palatino Linotype" w:cs="Palatino Linotype"/>
          <w:b/>
          <w:i/>
          <w:color w:val="000000"/>
          <w:sz w:val="24"/>
          <w:szCs w:val="24"/>
          <w:u w:val="single"/>
          <w:lang w:eastAsia="es-MX"/>
        </w:rPr>
      </w:pPr>
    </w:p>
    <w:p w14:paraId="0D9AA973" w14:textId="0D68FCF8" w:rsidR="007A5A76" w:rsidRPr="000D4539" w:rsidRDefault="00F5328D" w:rsidP="007A5A76">
      <w:pPr>
        <w:numPr>
          <w:ilvl w:val="0"/>
          <w:numId w:val="3"/>
        </w:numPr>
        <w:spacing w:line="360" w:lineRule="auto"/>
        <w:ind w:left="0" w:right="49" w:firstLine="0"/>
        <w:jc w:val="both"/>
        <w:rPr>
          <w:rFonts w:ascii="Palatino Linotype" w:eastAsia="Palatino Linotype" w:hAnsi="Palatino Linotype" w:cs="Palatino Linotype"/>
          <w:b/>
          <w:i/>
          <w:color w:val="000000"/>
          <w:sz w:val="24"/>
          <w:szCs w:val="24"/>
          <w:u w:val="single"/>
          <w:lang w:eastAsia="es-MX"/>
        </w:rPr>
      </w:pPr>
      <w:r w:rsidRPr="000D4539">
        <w:rPr>
          <w:rFonts w:ascii="Palatino Linotype" w:eastAsia="Palatino Linotype" w:hAnsi="Palatino Linotype" w:cs="Palatino Linotype"/>
          <w:color w:val="000000"/>
          <w:sz w:val="24"/>
          <w:szCs w:val="24"/>
          <w:lang w:eastAsia="es-MX"/>
        </w:rPr>
        <w:lastRenderedPageBreak/>
        <w:t xml:space="preserve">El Manual General de Organización, refiere lo siguiente: </w:t>
      </w:r>
    </w:p>
    <w:p w14:paraId="28B4242E" w14:textId="77777777" w:rsidR="0007668C" w:rsidRPr="000D4539" w:rsidRDefault="0007668C" w:rsidP="0007668C">
      <w:pPr>
        <w:spacing w:line="360" w:lineRule="auto"/>
        <w:ind w:right="49"/>
        <w:jc w:val="both"/>
        <w:rPr>
          <w:rFonts w:ascii="Palatino Linotype" w:eastAsia="Palatino Linotype" w:hAnsi="Palatino Linotype" w:cs="Palatino Linotype"/>
          <w:b/>
          <w:i/>
          <w:color w:val="000000"/>
          <w:sz w:val="24"/>
          <w:szCs w:val="24"/>
          <w:u w:val="single"/>
          <w:lang w:eastAsia="es-MX"/>
        </w:rPr>
      </w:pPr>
    </w:p>
    <w:p w14:paraId="49351F11" w14:textId="676CF55A" w:rsidR="00F5328D" w:rsidRPr="000D4539" w:rsidRDefault="007A5A76" w:rsidP="00A67F04">
      <w:pPr>
        <w:spacing w:line="276" w:lineRule="auto"/>
        <w:ind w:left="426" w:right="397"/>
        <w:jc w:val="both"/>
        <w:rPr>
          <w:rFonts w:ascii="Palatino Linotype" w:eastAsia="Palatino Linotype" w:hAnsi="Palatino Linotype" w:cs="Palatino Linotype"/>
          <w:b/>
          <w:i/>
          <w:color w:val="000000"/>
          <w:sz w:val="24"/>
          <w:szCs w:val="24"/>
          <w:lang w:eastAsia="es-MX"/>
        </w:rPr>
      </w:pPr>
      <w:r w:rsidRPr="000D4539">
        <w:rPr>
          <w:rFonts w:ascii="Palatino Linotype" w:eastAsia="Palatino Linotype" w:hAnsi="Palatino Linotype" w:cs="Palatino Linotype"/>
          <w:b/>
          <w:i/>
          <w:color w:val="000000"/>
          <w:sz w:val="24"/>
          <w:szCs w:val="24"/>
          <w:lang w:eastAsia="es-MX"/>
        </w:rPr>
        <w:t>V. ESTRUCTURA ORGÁNICA</w:t>
      </w:r>
    </w:p>
    <w:p w14:paraId="4FE371E9" w14:textId="53114DF0" w:rsidR="007A5A76" w:rsidRPr="000D4539" w:rsidRDefault="007A5A76" w:rsidP="00A67F04">
      <w:pPr>
        <w:spacing w:line="276" w:lineRule="auto"/>
        <w:ind w:left="426" w:right="397"/>
        <w:jc w:val="both"/>
        <w:rPr>
          <w:rFonts w:ascii="Palatino Linotype" w:eastAsia="Palatino Linotype" w:hAnsi="Palatino Linotype" w:cs="Palatino Linotype"/>
          <w:b/>
          <w:i/>
          <w:color w:val="000000"/>
          <w:sz w:val="24"/>
          <w:szCs w:val="24"/>
          <w:lang w:eastAsia="es-MX"/>
        </w:rPr>
      </w:pPr>
      <w:r w:rsidRPr="000D4539">
        <w:rPr>
          <w:rFonts w:ascii="Palatino Linotype" w:eastAsia="Palatino Linotype" w:hAnsi="Palatino Linotype" w:cs="Palatino Linotype"/>
          <w:b/>
          <w:i/>
          <w:color w:val="000000"/>
          <w:sz w:val="24"/>
          <w:szCs w:val="24"/>
          <w:lang w:eastAsia="es-MX"/>
        </w:rPr>
        <w:t>…</w:t>
      </w:r>
    </w:p>
    <w:p w14:paraId="693FCD8E" w14:textId="77777777" w:rsidR="007A5A76" w:rsidRPr="000D4539" w:rsidRDefault="007A5A76" w:rsidP="00A67F04">
      <w:pPr>
        <w:spacing w:line="276" w:lineRule="auto"/>
        <w:ind w:left="426" w:right="397"/>
        <w:jc w:val="both"/>
        <w:rPr>
          <w:rFonts w:ascii="Palatino Linotype" w:eastAsia="Palatino Linotype" w:hAnsi="Palatino Linotype" w:cs="Palatino Linotype"/>
          <w:b/>
          <w:i/>
          <w:color w:val="000000"/>
          <w:sz w:val="24"/>
          <w:szCs w:val="24"/>
          <w:lang w:eastAsia="es-MX"/>
        </w:rPr>
      </w:pPr>
      <w:r w:rsidRPr="000D4539">
        <w:rPr>
          <w:rFonts w:ascii="Palatino Linotype" w:eastAsia="Palatino Linotype" w:hAnsi="Palatino Linotype" w:cs="Palatino Linotype"/>
          <w:b/>
          <w:i/>
          <w:color w:val="000000"/>
          <w:sz w:val="24"/>
          <w:szCs w:val="24"/>
          <w:lang w:eastAsia="es-MX"/>
        </w:rPr>
        <w:t>22000002000000S Coordinación Administrativa</w:t>
      </w:r>
    </w:p>
    <w:p w14:paraId="3C3846F6" w14:textId="77777777" w:rsidR="007A5A76" w:rsidRPr="000D4539" w:rsidRDefault="007A5A76" w:rsidP="00A67F04">
      <w:pPr>
        <w:spacing w:line="276" w:lineRule="auto"/>
        <w:ind w:left="426" w:right="397"/>
        <w:jc w:val="both"/>
        <w:rPr>
          <w:rFonts w:ascii="Palatino Linotype" w:eastAsia="Palatino Linotype" w:hAnsi="Palatino Linotype" w:cs="Palatino Linotype"/>
          <w:i/>
          <w:color w:val="000000"/>
          <w:sz w:val="24"/>
          <w:szCs w:val="24"/>
          <w:lang w:eastAsia="es-MX"/>
        </w:rPr>
      </w:pPr>
      <w:r w:rsidRPr="000D4539">
        <w:rPr>
          <w:rFonts w:ascii="Palatino Linotype" w:eastAsia="Palatino Linotype" w:hAnsi="Palatino Linotype" w:cs="Palatino Linotype"/>
          <w:i/>
          <w:color w:val="000000"/>
          <w:sz w:val="24"/>
          <w:szCs w:val="24"/>
          <w:lang w:eastAsia="es-MX"/>
        </w:rPr>
        <w:t xml:space="preserve"> 22000002000300S Subdirección de Administración del Capital Humano</w:t>
      </w:r>
    </w:p>
    <w:p w14:paraId="6C53469A" w14:textId="77777777" w:rsidR="007A5A76" w:rsidRPr="000D4539" w:rsidRDefault="007A5A76" w:rsidP="00A67F04">
      <w:pPr>
        <w:spacing w:line="276" w:lineRule="auto"/>
        <w:ind w:left="426" w:right="397"/>
        <w:jc w:val="both"/>
        <w:rPr>
          <w:rFonts w:ascii="Palatino Linotype" w:eastAsia="Palatino Linotype" w:hAnsi="Palatino Linotype" w:cs="Palatino Linotype"/>
          <w:i/>
          <w:color w:val="000000"/>
          <w:sz w:val="24"/>
          <w:szCs w:val="24"/>
          <w:lang w:eastAsia="es-MX"/>
        </w:rPr>
      </w:pPr>
      <w:r w:rsidRPr="000D4539">
        <w:rPr>
          <w:rFonts w:ascii="Palatino Linotype" w:eastAsia="Palatino Linotype" w:hAnsi="Palatino Linotype" w:cs="Palatino Linotype"/>
          <w:i/>
          <w:color w:val="000000"/>
          <w:sz w:val="24"/>
          <w:szCs w:val="24"/>
          <w:lang w:eastAsia="es-MX"/>
        </w:rPr>
        <w:t xml:space="preserve"> 22000002000301S Departamento de Registro de Incidencias </w:t>
      </w:r>
    </w:p>
    <w:p w14:paraId="13C5A286" w14:textId="77777777" w:rsidR="007A5A76" w:rsidRPr="000D4539" w:rsidRDefault="007A5A76" w:rsidP="00A67F04">
      <w:pPr>
        <w:spacing w:line="276" w:lineRule="auto"/>
        <w:ind w:left="426" w:right="397"/>
        <w:jc w:val="both"/>
        <w:rPr>
          <w:rFonts w:ascii="Palatino Linotype" w:eastAsia="Palatino Linotype" w:hAnsi="Palatino Linotype" w:cs="Palatino Linotype"/>
          <w:i/>
          <w:color w:val="000000"/>
          <w:sz w:val="24"/>
          <w:szCs w:val="24"/>
          <w:lang w:eastAsia="es-MX"/>
        </w:rPr>
      </w:pPr>
      <w:r w:rsidRPr="000D4539">
        <w:rPr>
          <w:rFonts w:ascii="Palatino Linotype" w:eastAsia="Palatino Linotype" w:hAnsi="Palatino Linotype" w:cs="Palatino Linotype"/>
          <w:i/>
          <w:color w:val="000000"/>
          <w:sz w:val="24"/>
          <w:szCs w:val="24"/>
          <w:lang w:eastAsia="es-MX"/>
        </w:rPr>
        <w:t xml:space="preserve">22000002000400S Subdirección de Recursos Materiales </w:t>
      </w:r>
    </w:p>
    <w:p w14:paraId="21773E70" w14:textId="77777777" w:rsidR="007A5A76" w:rsidRPr="000D4539" w:rsidRDefault="007A5A76" w:rsidP="00A67F04">
      <w:pPr>
        <w:spacing w:line="276" w:lineRule="auto"/>
        <w:ind w:left="426" w:right="397"/>
        <w:jc w:val="both"/>
        <w:rPr>
          <w:rFonts w:ascii="Palatino Linotype" w:eastAsia="Palatino Linotype" w:hAnsi="Palatino Linotype" w:cs="Palatino Linotype"/>
          <w:i/>
          <w:color w:val="000000"/>
          <w:sz w:val="24"/>
          <w:szCs w:val="24"/>
          <w:lang w:eastAsia="es-MX"/>
        </w:rPr>
      </w:pPr>
      <w:r w:rsidRPr="000D4539">
        <w:rPr>
          <w:rFonts w:ascii="Palatino Linotype" w:eastAsia="Palatino Linotype" w:hAnsi="Palatino Linotype" w:cs="Palatino Linotype"/>
          <w:i/>
          <w:color w:val="000000"/>
          <w:sz w:val="24"/>
          <w:szCs w:val="24"/>
          <w:lang w:eastAsia="es-MX"/>
        </w:rPr>
        <w:t>22000002000401S Departamento de Adquisiciones, Control y Suministro de Bienes 22000002000500S Subdirección de Servicios Generales</w:t>
      </w:r>
    </w:p>
    <w:p w14:paraId="67D028D5" w14:textId="77777777" w:rsidR="007A5A76" w:rsidRPr="000D4539" w:rsidRDefault="007A5A76" w:rsidP="00A67F04">
      <w:pPr>
        <w:spacing w:line="276" w:lineRule="auto"/>
        <w:ind w:left="426" w:right="397"/>
        <w:jc w:val="both"/>
        <w:rPr>
          <w:rFonts w:ascii="Palatino Linotype" w:eastAsia="Palatino Linotype" w:hAnsi="Palatino Linotype" w:cs="Palatino Linotype"/>
          <w:i/>
          <w:color w:val="000000"/>
          <w:sz w:val="24"/>
          <w:szCs w:val="24"/>
          <w:lang w:eastAsia="es-MX"/>
        </w:rPr>
      </w:pPr>
      <w:r w:rsidRPr="000D4539">
        <w:rPr>
          <w:rFonts w:ascii="Palatino Linotype" w:eastAsia="Palatino Linotype" w:hAnsi="Palatino Linotype" w:cs="Palatino Linotype"/>
          <w:i/>
          <w:color w:val="000000"/>
          <w:sz w:val="24"/>
          <w:szCs w:val="24"/>
          <w:lang w:eastAsia="es-MX"/>
        </w:rPr>
        <w:t xml:space="preserve"> 22000002000100S Subdirección de Finanzas </w:t>
      </w:r>
    </w:p>
    <w:p w14:paraId="59E7DCFB" w14:textId="37BB5802" w:rsidR="007A5A76" w:rsidRPr="000D4539" w:rsidRDefault="007A5A76" w:rsidP="00A67F04">
      <w:pPr>
        <w:spacing w:line="276" w:lineRule="auto"/>
        <w:ind w:left="426" w:right="397"/>
        <w:jc w:val="both"/>
        <w:rPr>
          <w:rFonts w:ascii="Palatino Linotype" w:eastAsia="Palatino Linotype" w:hAnsi="Palatino Linotype" w:cs="Palatino Linotype"/>
          <w:i/>
          <w:color w:val="000000"/>
          <w:sz w:val="24"/>
          <w:szCs w:val="24"/>
          <w:lang w:eastAsia="es-MX"/>
        </w:rPr>
      </w:pPr>
      <w:r w:rsidRPr="000D4539">
        <w:rPr>
          <w:rFonts w:ascii="Palatino Linotype" w:eastAsia="Palatino Linotype" w:hAnsi="Palatino Linotype" w:cs="Palatino Linotype"/>
          <w:i/>
          <w:color w:val="000000"/>
          <w:sz w:val="24"/>
          <w:szCs w:val="24"/>
          <w:lang w:eastAsia="es-MX"/>
        </w:rPr>
        <w:t>22000002000102S Departamento de Control Presupuestal</w:t>
      </w:r>
    </w:p>
    <w:p w14:paraId="15F5B2C2" w14:textId="77777777" w:rsidR="00F5328D" w:rsidRPr="000D4539" w:rsidRDefault="00F5328D" w:rsidP="00F5328D">
      <w:pPr>
        <w:spacing w:line="360" w:lineRule="auto"/>
        <w:ind w:right="49"/>
        <w:jc w:val="both"/>
        <w:rPr>
          <w:rFonts w:ascii="Palatino Linotype" w:eastAsia="Palatino Linotype" w:hAnsi="Palatino Linotype" w:cs="Palatino Linotype"/>
          <w:color w:val="000000"/>
          <w:sz w:val="24"/>
          <w:szCs w:val="24"/>
          <w:lang w:eastAsia="es-MX"/>
        </w:rPr>
      </w:pPr>
    </w:p>
    <w:p w14:paraId="60F6DCF9" w14:textId="77777777" w:rsidR="00A67F04" w:rsidRPr="000D4539" w:rsidRDefault="00A67F04" w:rsidP="00F5328D">
      <w:pPr>
        <w:spacing w:line="360" w:lineRule="auto"/>
        <w:ind w:right="49"/>
        <w:jc w:val="both"/>
        <w:rPr>
          <w:rFonts w:ascii="Palatino Linotype" w:eastAsia="Palatino Linotype" w:hAnsi="Palatino Linotype" w:cs="Palatino Linotype"/>
          <w:color w:val="000000"/>
          <w:sz w:val="24"/>
          <w:szCs w:val="24"/>
          <w:lang w:eastAsia="es-MX"/>
        </w:rPr>
      </w:pPr>
    </w:p>
    <w:p w14:paraId="1F3BFACE" w14:textId="4155BE17" w:rsidR="00F5328D" w:rsidRPr="000D4539" w:rsidRDefault="007A5A76" w:rsidP="00F5328D">
      <w:pPr>
        <w:spacing w:line="360" w:lineRule="auto"/>
        <w:ind w:right="49"/>
        <w:jc w:val="both"/>
        <w:rPr>
          <w:rFonts w:ascii="Palatino Linotype" w:eastAsia="Palatino Linotype" w:hAnsi="Palatino Linotype" w:cs="Palatino Linotype"/>
          <w:color w:val="000000"/>
          <w:sz w:val="24"/>
          <w:szCs w:val="24"/>
          <w:lang w:eastAsia="es-MX"/>
        </w:rPr>
      </w:pPr>
      <w:r w:rsidRPr="000D4539">
        <w:rPr>
          <w:rFonts w:ascii="Palatino Linotype" w:eastAsia="Palatino Linotype" w:hAnsi="Palatino Linotype" w:cs="Palatino Linotype"/>
          <w:noProof/>
          <w:color w:val="000000"/>
          <w:sz w:val="24"/>
          <w:szCs w:val="24"/>
          <w:lang w:eastAsia="es-MX"/>
        </w:rPr>
        <w:lastRenderedPageBreak/>
        <w:drawing>
          <wp:inline distT="0" distB="0" distL="0" distR="0" wp14:anchorId="67BDB75E" wp14:editId="74307FE4">
            <wp:extent cx="5715798" cy="3210373"/>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15798" cy="3210373"/>
                    </a:xfrm>
                    <a:prstGeom prst="rect">
                      <a:avLst/>
                    </a:prstGeom>
                  </pic:spPr>
                </pic:pic>
              </a:graphicData>
            </a:graphic>
          </wp:inline>
        </w:drawing>
      </w:r>
    </w:p>
    <w:p w14:paraId="798816BE" w14:textId="77777777" w:rsidR="00A67F04" w:rsidRPr="000D4539" w:rsidRDefault="00A67F04" w:rsidP="00F5328D">
      <w:pPr>
        <w:spacing w:line="360" w:lineRule="auto"/>
        <w:ind w:right="49"/>
        <w:jc w:val="both"/>
        <w:rPr>
          <w:rFonts w:ascii="Palatino Linotype" w:eastAsia="Palatino Linotype" w:hAnsi="Palatino Linotype" w:cs="Palatino Linotype"/>
          <w:color w:val="000000"/>
          <w:sz w:val="24"/>
          <w:szCs w:val="24"/>
          <w:lang w:eastAsia="es-MX"/>
        </w:rPr>
      </w:pPr>
    </w:p>
    <w:p w14:paraId="1C0D882B" w14:textId="77777777" w:rsidR="007A5A76" w:rsidRPr="000D4539" w:rsidRDefault="007A5A76" w:rsidP="007A5A76">
      <w:pPr>
        <w:spacing w:line="276" w:lineRule="auto"/>
        <w:ind w:left="284" w:right="539"/>
        <w:jc w:val="both"/>
        <w:rPr>
          <w:rFonts w:ascii="Palatino Linotype" w:hAnsi="Palatino Linotype"/>
          <w:b/>
          <w:i/>
          <w:sz w:val="24"/>
          <w:szCs w:val="24"/>
        </w:rPr>
      </w:pPr>
      <w:r w:rsidRPr="000D4539">
        <w:rPr>
          <w:rFonts w:ascii="Palatino Linotype" w:hAnsi="Palatino Linotype"/>
          <w:b/>
          <w:i/>
          <w:sz w:val="24"/>
          <w:szCs w:val="24"/>
        </w:rPr>
        <w:t xml:space="preserve">22000002000300S SUBDIRECCIÓN DE ADMINISTRACIÓN DEL CAPITAL HUMANO </w:t>
      </w:r>
    </w:p>
    <w:p w14:paraId="2F32BC46" w14:textId="77777777" w:rsidR="007A5A76" w:rsidRPr="000D4539" w:rsidRDefault="007A5A76" w:rsidP="007A5A76">
      <w:pPr>
        <w:spacing w:line="276" w:lineRule="auto"/>
        <w:ind w:left="284" w:right="539" w:firstLine="142"/>
        <w:jc w:val="both"/>
        <w:rPr>
          <w:rFonts w:ascii="Palatino Linotype" w:hAnsi="Palatino Linotype"/>
          <w:b/>
          <w:i/>
          <w:sz w:val="24"/>
          <w:szCs w:val="24"/>
        </w:rPr>
      </w:pPr>
    </w:p>
    <w:p w14:paraId="4BFCAE13" w14:textId="77777777" w:rsidR="007A5A76" w:rsidRPr="000D4539" w:rsidRDefault="007A5A76" w:rsidP="007A5A76">
      <w:pPr>
        <w:spacing w:line="276" w:lineRule="auto"/>
        <w:ind w:left="284" w:right="539"/>
        <w:jc w:val="both"/>
        <w:rPr>
          <w:rFonts w:ascii="Palatino Linotype" w:hAnsi="Palatino Linotype"/>
          <w:i/>
          <w:sz w:val="24"/>
          <w:szCs w:val="24"/>
        </w:rPr>
      </w:pPr>
      <w:r w:rsidRPr="000D4539">
        <w:rPr>
          <w:rFonts w:ascii="Palatino Linotype" w:hAnsi="Palatino Linotype"/>
          <w:b/>
          <w:i/>
          <w:sz w:val="24"/>
          <w:szCs w:val="24"/>
        </w:rPr>
        <w:t>OBJETIVO</w:t>
      </w:r>
      <w:r w:rsidRPr="000D4539">
        <w:rPr>
          <w:rFonts w:ascii="Palatino Linotype" w:hAnsi="Palatino Linotype"/>
          <w:i/>
          <w:sz w:val="24"/>
          <w:szCs w:val="24"/>
        </w:rPr>
        <w:t xml:space="preserve">: Tramitar, coordinar y supervisar las gestiones y acciones para que la administración de los recursos humanos se lleve en observancia a la normativa aplicable, para el adecuado funcionamiento de la Secretaría. </w:t>
      </w:r>
    </w:p>
    <w:p w14:paraId="4C1DD2F4" w14:textId="77777777" w:rsidR="007A5A76" w:rsidRPr="000D4539" w:rsidRDefault="007A5A76" w:rsidP="007A5A76">
      <w:pPr>
        <w:spacing w:line="276" w:lineRule="auto"/>
        <w:ind w:left="284" w:right="539" w:firstLine="142"/>
        <w:jc w:val="both"/>
        <w:rPr>
          <w:rFonts w:ascii="Palatino Linotype" w:hAnsi="Palatino Linotype"/>
          <w:i/>
          <w:sz w:val="24"/>
          <w:szCs w:val="24"/>
        </w:rPr>
      </w:pPr>
    </w:p>
    <w:p w14:paraId="5120A32D" w14:textId="77777777" w:rsidR="007A5A76" w:rsidRPr="000D4539" w:rsidRDefault="007A5A76" w:rsidP="007A5A76">
      <w:pPr>
        <w:spacing w:line="276" w:lineRule="auto"/>
        <w:ind w:left="284" w:right="539"/>
        <w:jc w:val="both"/>
        <w:rPr>
          <w:rFonts w:ascii="Palatino Linotype" w:hAnsi="Palatino Linotype"/>
          <w:i/>
          <w:sz w:val="24"/>
          <w:szCs w:val="24"/>
        </w:rPr>
      </w:pPr>
      <w:r w:rsidRPr="000D4539">
        <w:rPr>
          <w:rFonts w:ascii="Palatino Linotype" w:hAnsi="Palatino Linotype"/>
          <w:b/>
          <w:i/>
          <w:sz w:val="24"/>
          <w:szCs w:val="24"/>
        </w:rPr>
        <w:t>FUNCIONES</w:t>
      </w:r>
      <w:r w:rsidRPr="000D4539">
        <w:rPr>
          <w:rFonts w:ascii="Palatino Linotype" w:hAnsi="Palatino Linotype"/>
          <w:i/>
          <w:sz w:val="24"/>
          <w:szCs w:val="24"/>
        </w:rPr>
        <w:t xml:space="preserve">: </w:t>
      </w:r>
    </w:p>
    <w:p w14:paraId="0172B6E8" w14:textId="77777777" w:rsidR="007A5A76" w:rsidRPr="000D4539" w:rsidRDefault="007A5A76" w:rsidP="007A5A76">
      <w:pPr>
        <w:pStyle w:val="Prrafodelista"/>
        <w:numPr>
          <w:ilvl w:val="0"/>
          <w:numId w:val="22"/>
        </w:numPr>
        <w:spacing w:line="276" w:lineRule="auto"/>
        <w:ind w:left="284" w:right="539" w:firstLine="0"/>
        <w:jc w:val="both"/>
        <w:rPr>
          <w:rFonts w:ascii="Palatino Linotype" w:eastAsia="Palatino Linotype" w:hAnsi="Palatino Linotype" w:cs="Palatino Linotype"/>
          <w:b/>
          <w:i/>
          <w:color w:val="000000"/>
          <w:sz w:val="24"/>
          <w:u w:val="single"/>
          <w:lang w:eastAsia="es-MX"/>
        </w:rPr>
      </w:pPr>
      <w:r w:rsidRPr="000D4539">
        <w:rPr>
          <w:rFonts w:ascii="Palatino Linotype" w:hAnsi="Palatino Linotype"/>
          <w:i/>
          <w:sz w:val="24"/>
        </w:rPr>
        <w:t>Planear, organizar y controlar el aprovisionamiento de los recursos humanos.</w:t>
      </w:r>
    </w:p>
    <w:p w14:paraId="2495243F" w14:textId="77777777" w:rsidR="007A5A76" w:rsidRPr="000D4539" w:rsidRDefault="007A5A76" w:rsidP="007A5A76">
      <w:pPr>
        <w:pStyle w:val="Prrafodelista"/>
        <w:numPr>
          <w:ilvl w:val="0"/>
          <w:numId w:val="22"/>
        </w:numPr>
        <w:spacing w:line="276" w:lineRule="auto"/>
        <w:ind w:left="284" w:right="539" w:firstLine="0"/>
        <w:jc w:val="both"/>
        <w:rPr>
          <w:rFonts w:ascii="Palatino Linotype" w:eastAsia="Palatino Linotype" w:hAnsi="Palatino Linotype" w:cs="Palatino Linotype"/>
          <w:b/>
          <w:i/>
          <w:color w:val="000000"/>
          <w:sz w:val="24"/>
          <w:u w:val="single"/>
          <w:lang w:eastAsia="es-MX"/>
        </w:rPr>
      </w:pPr>
      <w:r w:rsidRPr="000D4539">
        <w:rPr>
          <w:rFonts w:ascii="Palatino Linotype" w:hAnsi="Palatino Linotype"/>
          <w:i/>
          <w:sz w:val="24"/>
        </w:rPr>
        <w:t xml:space="preserve">Difundir y promover, en coordinación con el Instituto de Profesionalización de los Servidores Públicos del Poder Ejecutivo del Gobierno del Estado de México, los cursos de capacitación y/o desarrollo, que contribuyan a la superación personal de las personas servidoras públicas. </w:t>
      </w:r>
    </w:p>
    <w:p w14:paraId="6F4025F4" w14:textId="77777777" w:rsidR="007A5A76" w:rsidRPr="000D4539" w:rsidRDefault="007A5A76" w:rsidP="007A5A76">
      <w:pPr>
        <w:pStyle w:val="Prrafodelista"/>
        <w:numPr>
          <w:ilvl w:val="0"/>
          <w:numId w:val="22"/>
        </w:numPr>
        <w:spacing w:line="276" w:lineRule="auto"/>
        <w:ind w:left="284" w:right="539" w:firstLine="0"/>
        <w:jc w:val="both"/>
        <w:rPr>
          <w:rFonts w:ascii="Palatino Linotype" w:eastAsia="Palatino Linotype" w:hAnsi="Palatino Linotype" w:cs="Palatino Linotype"/>
          <w:b/>
          <w:i/>
          <w:color w:val="000000"/>
          <w:sz w:val="24"/>
          <w:u w:val="single"/>
          <w:lang w:eastAsia="es-MX"/>
        </w:rPr>
      </w:pPr>
      <w:r w:rsidRPr="000D4539">
        <w:rPr>
          <w:rFonts w:ascii="Palatino Linotype" w:hAnsi="Palatino Linotype"/>
          <w:i/>
          <w:sz w:val="24"/>
          <w:u w:val="single"/>
        </w:rPr>
        <w:lastRenderedPageBreak/>
        <w:t xml:space="preserve">Integrar y gestionar ante la Secretaría de Finanzas los nombramientos, cambios de adscripción, compactaciones y/o conversiones de puestos, cambio de datos, licencias, vacaciones, pago de prestaciones, entre otros, a que tienen derecho las personas servidoras públicas. </w:t>
      </w:r>
    </w:p>
    <w:p w14:paraId="273DFD1D" w14:textId="77777777" w:rsidR="007A5A76" w:rsidRPr="000D4539" w:rsidRDefault="007A5A76" w:rsidP="007A5A76">
      <w:pPr>
        <w:pStyle w:val="Prrafodelista"/>
        <w:numPr>
          <w:ilvl w:val="0"/>
          <w:numId w:val="22"/>
        </w:numPr>
        <w:spacing w:line="276" w:lineRule="auto"/>
        <w:ind w:left="284" w:right="539" w:firstLine="0"/>
        <w:jc w:val="both"/>
        <w:rPr>
          <w:rFonts w:ascii="Palatino Linotype" w:eastAsia="Palatino Linotype" w:hAnsi="Palatino Linotype" w:cs="Palatino Linotype"/>
          <w:b/>
          <w:i/>
          <w:color w:val="000000"/>
          <w:sz w:val="24"/>
          <w:u w:val="single"/>
          <w:lang w:eastAsia="es-MX"/>
        </w:rPr>
      </w:pPr>
      <w:r w:rsidRPr="000D4539">
        <w:rPr>
          <w:rFonts w:ascii="Palatino Linotype" w:hAnsi="Palatino Linotype"/>
          <w:i/>
          <w:sz w:val="24"/>
        </w:rPr>
        <w:t xml:space="preserve">Supervisar el cumplimiento de la normatividad vigente en materia de Recursos Humanos. </w:t>
      </w:r>
    </w:p>
    <w:p w14:paraId="546061DD" w14:textId="77777777" w:rsidR="007A5A76" w:rsidRPr="000D4539" w:rsidRDefault="007A5A76" w:rsidP="007A5A76">
      <w:pPr>
        <w:pStyle w:val="Prrafodelista"/>
        <w:numPr>
          <w:ilvl w:val="0"/>
          <w:numId w:val="22"/>
        </w:numPr>
        <w:spacing w:line="276" w:lineRule="auto"/>
        <w:ind w:left="284" w:right="539" w:firstLine="0"/>
        <w:jc w:val="both"/>
        <w:rPr>
          <w:rFonts w:ascii="Palatino Linotype" w:eastAsia="Palatino Linotype" w:hAnsi="Palatino Linotype" w:cs="Palatino Linotype"/>
          <w:b/>
          <w:i/>
          <w:color w:val="000000"/>
          <w:sz w:val="24"/>
          <w:u w:val="single"/>
          <w:lang w:eastAsia="es-MX"/>
        </w:rPr>
      </w:pPr>
      <w:r w:rsidRPr="000D4539">
        <w:rPr>
          <w:rFonts w:ascii="Palatino Linotype" w:hAnsi="Palatino Linotype"/>
          <w:i/>
          <w:sz w:val="24"/>
        </w:rPr>
        <w:t>Supervisar y participar en la integración del proyecto anual de presupuesto de egresos, correspondiente al Capítulo 1000 Servicios Personales, así como su programación y seguimiento en su aplicación.</w:t>
      </w:r>
    </w:p>
    <w:p w14:paraId="1744D71D" w14:textId="77777777" w:rsidR="007A5A76" w:rsidRPr="000D4539" w:rsidRDefault="007A5A76" w:rsidP="007A5A76">
      <w:pPr>
        <w:pStyle w:val="Prrafodelista"/>
        <w:numPr>
          <w:ilvl w:val="0"/>
          <w:numId w:val="22"/>
        </w:numPr>
        <w:spacing w:line="276" w:lineRule="auto"/>
        <w:ind w:left="284" w:right="539" w:firstLine="0"/>
        <w:jc w:val="both"/>
        <w:rPr>
          <w:rFonts w:ascii="Palatino Linotype" w:eastAsia="Palatino Linotype" w:hAnsi="Palatino Linotype" w:cs="Palatino Linotype"/>
          <w:b/>
          <w:i/>
          <w:color w:val="000000"/>
          <w:sz w:val="24"/>
          <w:u w:val="single"/>
          <w:lang w:eastAsia="es-MX"/>
        </w:rPr>
      </w:pPr>
      <w:r w:rsidRPr="000D4539">
        <w:rPr>
          <w:rFonts w:ascii="Palatino Linotype" w:hAnsi="Palatino Linotype"/>
          <w:i/>
          <w:sz w:val="24"/>
        </w:rPr>
        <w:t xml:space="preserve"> Supervisar y coordinar los sistemas, procedimientos y controles en materia de recursos humanos.</w:t>
      </w:r>
    </w:p>
    <w:p w14:paraId="7B5532A9" w14:textId="77777777" w:rsidR="007A5A76" w:rsidRPr="000D4539" w:rsidRDefault="007A5A76" w:rsidP="007A5A76">
      <w:pPr>
        <w:pStyle w:val="Prrafodelista"/>
        <w:numPr>
          <w:ilvl w:val="0"/>
          <w:numId w:val="22"/>
        </w:numPr>
        <w:spacing w:line="276" w:lineRule="auto"/>
        <w:ind w:left="284" w:right="539" w:firstLine="0"/>
        <w:jc w:val="both"/>
        <w:rPr>
          <w:rFonts w:ascii="Palatino Linotype" w:eastAsia="Palatino Linotype" w:hAnsi="Palatino Linotype" w:cs="Palatino Linotype"/>
          <w:b/>
          <w:i/>
          <w:color w:val="000000"/>
          <w:sz w:val="24"/>
          <w:u w:val="single"/>
          <w:lang w:eastAsia="es-MX"/>
        </w:rPr>
      </w:pPr>
      <w:r w:rsidRPr="000D4539">
        <w:rPr>
          <w:rFonts w:ascii="Palatino Linotype" w:hAnsi="Palatino Linotype"/>
          <w:i/>
          <w:sz w:val="24"/>
        </w:rPr>
        <w:t xml:space="preserve"> Cumplir y hacer cumplir la normatividad y los procedimientos establecidos por la Secretaría de Finanzas en materia de contratación y administración de recursos humanos. </w:t>
      </w:r>
    </w:p>
    <w:p w14:paraId="3124D46F" w14:textId="77777777" w:rsidR="007A5A76" w:rsidRPr="000D4539" w:rsidRDefault="007A5A76" w:rsidP="007A5A76">
      <w:pPr>
        <w:pStyle w:val="Prrafodelista"/>
        <w:numPr>
          <w:ilvl w:val="0"/>
          <w:numId w:val="22"/>
        </w:numPr>
        <w:spacing w:line="276" w:lineRule="auto"/>
        <w:ind w:left="284" w:right="539" w:firstLine="0"/>
        <w:jc w:val="both"/>
        <w:rPr>
          <w:rFonts w:ascii="Palatino Linotype" w:eastAsia="Palatino Linotype" w:hAnsi="Palatino Linotype" w:cs="Palatino Linotype"/>
          <w:b/>
          <w:i/>
          <w:color w:val="000000"/>
          <w:sz w:val="24"/>
          <w:u w:val="single"/>
          <w:lang w:eastAsia="es-MX"/>
        </w:rPr>
      </w:pPr>
      <w:r w:rsidRPr="000D4539">
        <w:rPr>
          <w:rFonts w:ascii="Palatino Linotype" w:hAnsi="Palatino Linotype"/>
          <w:i/>
          <w:sz w:val="24"/>
        </w:rPr>
        <w:t xml:space="preserve">Validar y supervisar la plantilla de personal de las unidades administrativas de la Secretaría. Supervisar el cumplimiento de la normatividad vigente en materia de sanciones al recurso humano. </w:t>
      </w:r>
    </w:p>
    <w:p w14:paraId="43D6E883" w14:textId="77777777" w:rsidR="007A5A76" w:rsidRPr="000D4539" w:rsidRDefault="007A5A76" w:rsidP="007A5A76">
      <w:pPr>
        <w:pStyle w:val="Prrafodelista"/>
        <w:numPr>
          <w:ilvl w:val="0"/>
          <w:numId w:val="22"/>
        </w:numPr>
        <w:spacing w:line="276" w:lineRule="auto"/>
        <w:ind w:left="284" w:right="539" w:firstLine="0"/>
        <w:jc w:val="both"/>
        <w:rPr>
          <w:rFonts w:ascii="Palatino Linotype" w:eastAsia="Palatino Linotype" w:hAnsi="Palatino Linotype" w:cs="Palatino Linotype"/>
          <w:b/>
          <w:i/>
          <w:color w:val="000000"/>
          <w:sz w:val="24"/>
          <w:u w:val="single"/>
          <w:lang w:eastAsia="es-MX"/>
        </w:rPr>
      </w:pPr>
      <w:r w:rsidRPr="000D4539">
        <w:rPr>
          <w:rFonts w:ascii="Palatino Linotype" w:hAnsi="Palatino Linotype"/>
          <w:i/>
          <w:sz w:val="24"/>
        </w:rPr>
        <w:t xml:space="preserve">Supervisar y controlar los registros de puntualidad y asistencia del personal de la Secretaría. </w:t>
      </w:r>
    </w:p>
    <w:p w14:paraId="4E49D7F5" w14:textId="77777777" w:rsidR="007A5A76" w:rsidRPr="000D4539" w:rsidRDefault="007A5A76" w:rsidP="007A5A76">
      <w:pPr>
        <w:pStyle w:val="Prrafodelista"/>
        <w:numPr>
          <w:ilvl w:val="0"/>
          <w:numId w:val="22"/>
        </w:numPr>
        <w:spacing w:line="276" w:lineRule="auto"/>
        <w:ind w:left="284" w:right="539" w:firstLine="0"/>
        <w:jc w:val="both"/>
        <w:rPr>
          <w:rFonts w:ascii="Palatino Linotype" w:eastAsia="Palatino Linotype" w:hAnsi="Palatino Linotype" w:cs="Palatino Linotype"/>
          <w:b/>
          <w:i/>
          <w:color w:val="000000"/>
          <w:sz w:val="24"/>
          <w:u w:val="single"/>
          <w:lang w:eastAsia="es-MX"/>
        </w:rPr>
      </w:pPr>
      <w:r w:rsidRPr="000D4539">
        <w:rPr>
          <w:rFonts w:ascii="Palatino Linotype" w:hAnsi="Palatino Linotype"/>
          <w:i/>
          <w:sz w:val="24"/>
        </w:rPr>
        <w:t xml:space="preserve">Supervisar la gestión de los recursos y la autorización correspondiente, para la celebración de contratos individuales de trabajo por tiempo determinado, así como de la tramitación del pago, la afiliación y, en su momento, baja ante el Instituto de Seguridad Social del Estado de México y Municipios. </w:t>
      </w:r>
    </w:p>
    <w:p w14:paraId="03A73981" w14:textId="01EEBD88" w:rsidR="007A5A76" w:rsidRPr="000D4539" w:rsidRDefault="007A5A76" w:rsidP="007A5A76">
      <w:pPr>
        <w:pStyle w:val="Prrafodelista"/>
        <w:numPr>
          <w:ilvl w:val="0"/>
          <w:numId w:val="22"/>
        </w:numPr>
        <w:spacing w:line="276" w:lineRule="auto"/>
        <w:ind w:left="284" w:right="539" w:firstLine="0"/>
        <w:jc w:val="both"/>
        <w:rPr>
          <w:rFonts w:ascii="Palatino Linotype" w:eastAsia="Palatino Linotype" w:hAnsi="Palatino Linotype" w:cs="Palatino Linotype"/>
          <w:b/>
          <w:i/>
          <w:color w:val="000000"/>
          <w:sz w:val="24"/>
          <w:u w:val="single"/>
          <w:lang w:eastAsia="es-MX"/>
        </w:rPr>
      </w:pPr>
      <w:r w:rsidRPr="000D4539">
        <w:rPr>
          <w:rFonts w:ascii="Palatino Linotype" w:hAnsi="Palatino Linotype"/>
          <w:i/>
          <w:sz w:val="24"/>
        </w:rPr>
        <w:t>Supervisar la debida aplicación de los catálogos de puestos y tabuladores de sueldos conforme a las plazas vacantes, en el momento de la incorporación del personal, en cualquiera de sus modalidades.</w:t>
      </w:r>
    </w:p>
    <w:p w14:paraId="1AA1FDF2" w14:textId="77777777" w:rsidR="007A5A76" w:rsidRPr="000D4539" w:rsidRDefault="007A5A76" w:rsidP="007A5A76">
      <w:pPr>
        <w:pStyle w:val="Prrafodelista"/>
        <w:numPr>
          <w:ilvl w:val="0"/>
          <w:numId w:val="22"/>
        </w:numPr>
        <w:spacing w:line="276" w:lineRule="auto"/>
        <w:ind w:left="284" w:right="539" w:firstLine="0"/>
        <w:jc w:val="both"/>
        <w:rPr>
          <w:rFonts w:ascii="Palatino Linotype" w:hAnsi="Palatino Linotype"/>
          <w:i/>
          <w:sz w:val="24"/>
        </w:rPr>
      </w:pPr>
      <w:r w:rsidRPr="000D4539">
        <w:rPr>
          <w:rFonts w:ascii="Palatino Linotype" w:hAnsi="Palatino Linotype"/>
          <w:i/>
          <w:sz w:val="24"/>
        </w:rPr>
        <w:t xml:space="preserve">Coordinar con la Dirección General de Personal y el Instituto de Profesionalización de los Servidores Públicos del Poder Ejecutivo del Gobierno del </w:t>
      </w:r>
      <w:r w:rsidRPr="000D4539">
        <w:rPr>
          <w:rFonts w:ascii="Palatino Linotype" w:hAnsi="Palatino Linotype"/>
          <w:i/>
          <w:sz w:val="24"/>
        </w:rPr>
        <w:lastRenderedPageBreak/>
        <w:t xml:space="preserve">Estado de México, en materia de selección, contratación, administración y capacitación de las personas servidoras públicas adscritas a la dependencia. </w:t>
      </w:r>
    </w:p>
    <w:p w14:paraId="634EDED3" w14:textId="77777777" w:rsidR="007A5A76" w:rsidRPr="000D4539" w:rsidRDefault="007A5A76" w:rsidP="007A5A76">
      <w:pPr>
        <w:pStyle w:val="Prrafodelista"/>
        <w:numPr>
          <w:ilvl w:val="0"/>
          <w:numId w:val="22"/>
        </w:numPr>
        <w:spacing w:line="276" w:lineRule="auto"/>
        <w:ind w:left="284" w:right="539" w:firstLine="0"/>
        <w:jc w:val="both"/>
        <w:rPr>
          <w:rFonts w:ascii="Palatino Linotype" w:hAnsi="Palatino Linotype"/>
          <w:i/>
          <w:sz w:val="24"/>
        </w:rPr>
      </w:pPr>
      <w:r w:rsidRPr="000D4539">
        <w:rPr>
          <w:rFonts w:ascii="Palatino Linotype" w:hAnsi="Palatino Linotype"/>
          <w:i/>
          <w:sz w:val="24"/>
        </w:rPr>
        <w:t xml:space="preserve">Comunicar y gestionar las peticiones para las evaluaciones de prospectos de candidatas y candidatos a ocupar plazas vacantes, así como los ascensos </w:t>
      </w:r>
      <w:proofErr w:type="spellStart"/>
      <w:r w:rsidRPr="000D4539">
        <w:rPr>
          <w:rFonts w:ascii="Palatino Linotype" w:hAnsi="Palatino Linotype"/>
          <w:i/>
          <w:sz w:val="24"/>
        </w:rPr>
        <w:t>escalafonarios</w:t>
      </w:r>
      <w:proofErr w:type="spellEnd"/>
      <w:r w:rsidRPr="000D4539">
        <w:rPr>
          <w:rFonts w:ascii="Palatino Linotype" w:hAnsi="Palatino Linotype"/>
          <w:i/>
          <w:sz w:val="24"/>
        </w:rPr>
        <w:t>, a través de la aplicación del Sistema de Escalafón en la Secretaría de Movilidad.</w:t>
      </w:r>
    </w:p>
    <w:p w14:paraId="6AC9A3D8" w14:textId="77777777" w:rsidR="007A5A76" w:rsidRPr="000D4539" w:rsidRDefault="007A5A76" w:rsidP="007A5A76">
      <w:pPr>
        <w:pStyle w:val="Prrafodelista"/>
        <w:numPr>
          <w:ilvl w:val="0"/>
          <w:numId w:val="22"/>
        </w:numPr>
        <w:spacing w:line="276" w:lineRule="auto"/>
        <w:ind w:left="284" w:right="539" w:firstLine="0"/>
        <w:jc w:val="both"/>
        <w:rPr>
          <w:rFonts w:ascii="Palatino Linotype" w:hAnsi="Palatino Linotype"/>
          <w:i/>
          <w:sz w:val="24"/>
        </w:rPr>
      </w:pPr>
      <w:r w:rsidRPr="000D4539">
        <w:rPr>
          <w:rFonts w:ascii="Palatino Linotype" w:hAnsi="Palatino Linotype"/>
          <w:i/>
          <w:sz w:val="24"/>
        </w:rPr>
        <w:t xml:space="preserve">Acordar con la Dirección General de Protección Civil, las acciones necesarias encaminadas a la creación de las brigadas internas de protección civil, promoviendo su capacitación y desarrollo, así como establecer los mecanismos de prevención y auxilio destinados a salvaguardar la vida e integridad de las personas servidoras públicas ante la eventualidad de un estado de desastre o contingencia. </w:t>
      </w:r>
    </w:p>
    <w:p w14:paraId="098595ED" w14:textId="77777777" w:rsidR="007A5A76" w:rsidRPr="000D4539" w:rsidRDefault="007A5A76" w:rsidP="007A5A76">
      <w:pPr>
        <w:pStyle w:val="Prrafodelista"/>
        <w:numPr>
          <w:ilvl w:val="0"/>
          <w:numId w:val="22"/>
        </w:numPr>
        <w:spacing w:line="276" w:lineRule="auto"/>
        <w:ind w:left="284" w:right="539" w:firstLine="0"/>
        <w:jc w:val="both"/>
        <w:rPr>
          <w:rFonts w:ascii="Palatino Linotype" w:hAnsi="Palatino Linotype"/>
          <w:i/>
          <w:sz w:val="24"/>
        </w:rPr>
      </w:pPr>
      <w:r w:rsidRPr="000D4539">
        <w:rPr>
          <w:rFonts w:ascii="Palatino Linotype" w:hAnsi="Palatino Linotype"/>
          <w:i/>
          <w:sz w:val="24"/>
        </w:rPr>
        <w:t xml:space="preserve">Promover las acciones que permitan la creación y operación de las brigadas internas de protección civil, promoviendo su capacitación y desarrollo, así como supervisar las medidas de seguridad e higiene al interior de las unidades administrativas de la Secretaría. </w:t>
      </w:r>
    </w:p>
    <w:p w14:paraId="3D0ABC58" w14:textId="77777777" w:rsidR="007A5A76" w:rsidRPr="000D4539" w:rsidRDefault="007A5A76" w:rsidP="007A5A76">
      <w:pPr>
        <w:pStyle w:val="Prrafodelista"/>
        <w:numPr>
          <w:ilvl w:val="0"/>
          <w:numId w:val="22"/>
        </w:numPr>
        <w:spacing w:line="276" w:lineRule="auto"/>
        <w:ind w:left="284" w:right="539" w:firstLine="0"/>
        <w:jc w:val="both"/>
        <w:rPr>
          <w:rFonts w:ascii="Palatino Linotype" w:hAnsi="Palatino Linotype"/>
          <w:i/>
          <w:sz w:val="24"/>
        </w:rPr>
      </w:pPr>
      <w:r w:rsidRPr="000D4539">
        <w:rPr>
          <w:rFonts w:ascii="Palatino Linotype" w:hAnsi="Palatino Linotype"/>
          <w:i/>
          <w:sz w:val="24"/>
          <w:u w:val="single"/>
        </w:rPr>
        <w:t>Supervisar la adecuada integración de los expedientes del personal de la Secretaría.</w:t>
      </w:r>
    </w:p>
    <w:p w14:paraId="706729E7" w14:textId="77777777" w:rsidR="007A5A76" w:rsidRPr="000D4539" w:rsidRDefault="007A5A76" w:rsidP="007A5A76">
      <w:pPr>
        <w:pStyle w:val="Prrafodelista"/>
        <w:numPr>
          <w:ilvl w:val="0"/>
          <w:numId w:val="22"/>
        </w:numPr>
        <w:spacing w:line="276" w:lineRule="auto"/>
        <w:ind w:left="284" w:right="539" w:firstLine="0"/>
        <w:jc w:val="both"/>
        <w:rPr>
          <w:rFonts w:ascii="Palatino Linotype" w:hAnsi="Palatino Linotype"/>
          <w:i/>
          <w:sz w:val="24"/>
        </w:rPr>
      </w:pPr>
      <w:r w:rsidRPr="000D4539">
        <w:rPr>
          <w:rFonts w:ascii="Palatino Linotype" w:hAnsi="Palatino Linotype"/>
          <w:i/>
          <w:sz w:val="24"/>
        </w:rPr>
        <w:t xml:space="preserve">Ordenar </w:t>
      </w:r>
      <w:r w:rsidRPr="000D4539">
        <w:rPr>
          <w:rFonts w:ascii="Palatino Linotype" w:hAnsi="Palatino Linotype"/>
          <w:i/>
          <w:sz w:val="24"/>
          <w:u w:val="single"/>
        </w:rPr>
        <w:t>y validar la realización de los trámites de altas, nombramientos, protestas de cargo, incidencias, ascensos, cambios de adscripción, licencias, vacaciones, bajas, recibos de sueldo, aguinaldos y demás movimientos de las personas servidoras públicas adscritas a la dependencia, ante la Dirección General de Personal.</w:t>
      </w:r>
      <w:r w:rsidRPr="000D4539">
        <w:rPr>
          <w:rFonts w:ascii="Palatino Linotype" w:hAnsi="Palatino Linotype"/>
          <w:i/>
          <w:sz w:val="24"/>
        </w:rPr>
        <w:t xml:space="preserve"> </w:t>
      </w:r>
    </w:p>
    <w:p w14:paraId="0A8F769F" w14:textId="77777777" w:rsidR="007A5A76" w:rsidRPr="000D4539" w:rsidRDefault="007A5A76" w:rsidP="007A5A76">
      <w:pPr>
        <w:pStyle w:val="Prrafodelista"/>
        <w:numPr>
          <w:ilvl w:val="0"/>
          <w:numId w:val="22"/>
        </w:numPr>
        <w:spacing w:line="276" w:lineRule="auto"/>
        <w:ind w:left="284" w:right="539" w:firstLine="0"/>
        <w:jc w:val="both"/>
        <w:rPr>
          <w:rFonts w:ascii="Palatino Linotype" w:hAnsi="Palatino Linotype"/>
          <w:i/>
          <w:sz w:val="24"/>
        </w:rPr>
      </w:pPr>
      <w:r w:rsidRPr="000D4539">
        <w:rPr>
          <w:rFonts w:ascii="Palatino Linotype" w:hAnsi="Palatino Linotype"/>
          <w:i/>
          <w:sz w:val="24"/>
        </w:rPr>
        <w:t xml:space="preserve">Coordinar las acciones necesarias para atender los actos de entrega recepción de las unidades administrativas. </w:t>
      </w:r>
    </w:p>
    <w:p w14:paraId="2A37E374" w14:textId="77777777" w:rsidR="007A5A76" w:rsidRPr="000D4539" w:rsidRDefault="007A5A76" w:rsidP="007A5A76">
      <w:pPr>
        <w:pStyle w:val="Prrafodelista"/>
        <w:numPr>
          <w:ilvl w:val="0"/>
          <w:numId w:val="22"/>
        </w:numPr>
        <w:spacing w:line="276" w:lineRule="auto"/>
        <w:ind w:left="284" w:right="539" w:firstLine="0"/>
        <w:jc w:val="both"/>
        <w:rPr>
          <w:rFonts w:ascii="Palatino Linotype" w:hAnsi="Palatino Linotype"/>
          <w:i/>
          <w:sz w:val="24"/>
        </w:rPr>
      </w:pPr>
      <w:r w:rsidRPr="000D4539">
        <w:rPr>
          <w:rFonts w:ascii="Palatino Linotype" w:hAnsi="Palatino Linotype"/>
          <w:i/>
          <w:sz w:val="24"/>
        </w:rPr>
        <w:t>Coordinar y supervisar a las y los prestadores de prácticas profesionales y servicio social, adscritos a las unidades administrativas de la Secretaría.</w:t>
      </w:r>
    </w:p>
    <w:p w14:paraId="21940D6E" w14:textId="3D1D98AE" w:rsidR="007A5A76" w:rsidRPr="000D4539" w:rsidRDefault="007A5A76" w:rsidP="007A5A76">
      <w:pPr>
        <w:pStyle w:val="Prrafodelista"/>
        <w:numPr>
          <w:ilvl w:val="0"/>
          <w:numId w:val="22"/>
        </w:numPr>
        <w:spacing w:line="276" w:lineRule="auto"/>
        <w:ind w:left="284" w:right="539" w:firstLine="0"/>
        <w:jc w:val="both"/>
        <w:rPr>
          <w:rFonts w:ascii="Palatino Linotype" w:hAnsi="Palatino Linotype"/>
          <w:i/>
          <w:sz w:val="24"/>
        </w:rPr>
      </w:pPr>
      <w:r w:rsidRPr="000D4539">
        <w:rPr>
          <w:rFonts w:ascii="Palatino Linotype" w:hAnsi="Palatino Linotype"/>
          <w:i/>
          <w:sz w:val="24"/>
        </w:rPr>
        <w:t xml:space="preserve"> Supervisar el estado que guardan las obligaciones de transparencia de su competencia.</w:t>
      </w:r>
    </w:p>
    <w:p w14:paraId="33772640" w14:textId="77777777" w:rsidR="007A5A76" w:rsidRPr="000D4539" w:rsidRDefault="007A5A76" w:rsidP="007A5A76">
      <w:pPr>
        <w:pStyle w:val="Prrafodelista"/>
        <w:numPr>
          <w:ilvl w:val="0"/>
          <w:numId w:val="22"/>
        </w:numPr>
        <w:spacing w:line="276" w:lineRule="auto"/>
        <w:ind w:left="284" w:right="539" w:firstLine="0"/>
        <w:jc w:val="both"/>
        <w:rPr>
          <w:rFonts w:ascii="Palatino Linotype" w:hAnsi="Palatino Linotype"/>
          <w:i/>
          <w:sz w:val="24"/>
        </w:rPr>
      </w:pPr>
      <w:r w:rsidRPr="000D4539">
        <w:rPr>
          <w:rFonts w:ascii="Palatino Linotype" w:hAnsi="Palatino Linotype"/>
          <w:i/>
          <w:sz w:val="24"/>
        </w:rPr>
        <w:t xml:space="preserve"> Coordinar y conducir la operación de la Comisión Mixta de Seguridad e Higiene de la Secretaría; así como promover las acciones que permitan su operación. </w:t>
      </w:r>
    </w:p>
    <w:p w14:paraId="3F2FF315" w14:textId="77777777" w:rsidR="007A5A76" w:rsidRPr="000D4539" w:rsidRDefault="007A5A76" w:rsidP="007A5A76">
      <w:pPr>
        <w:pStyle w:val="Prrafodelista"/>
        <w:numPr>
          <w:ilvl w:val="0"/>
          <w:numId w:val="22"/>
        </w:numPr>
        <w:spacing w:line="276" w:lineRule="auto"/>
        <w:ind w:left="284" w:right="539" w:firstLine="0"/>
        <w:jc w:val="both"/>
        <w:rPr>
          <w:rFonts w:ascii="Palatino Linotype" w:hAnsi="Palatino Linotype"/>
          <w:i/>
          <w:sz w:val="24"/>
        </w:rPr>
      </w:pPr>
      <w:r w:rsidRPr="000D4539">
        <w:rPr>
          <w:rFonts w:ascii="Palatino Linotype" w:hAnsi="Palatino Linotype"/>
          <w:i/>
          <w:sz w:val="24"/>
        </w:rPr>
        <w:lastRenderedPageBreak/>
        <w:t>Supervisar y aprobar la debida dispersión y aplicación de las nóminas de la Secretaría.</w:t>
      </w:r>
    </w:p>
    <w:p w14:paraId="43185895" w14:textId="77777777" w:rsidR="007A5A76" w:rsidRPr="000D4539" w:rsidRDefault="007A5A76" w:rsidP="007A5A76">
      <w:pPr>
        <w:pStyle w:val="Prrafodelista"/>
        <w:numPr>
          <w:ilvl w:val="0"/>
          <w:numId w:val="22"/>
        </w:numPr>
        <w:spacing w:line="276" w:lineRule="auto"/>
        <w:ind w:left="284" w:right="539" w:firstLine="0"/>
        <w:jc w:val="both"/>
        <w:rPr>
          <w:rFonts w:ascii="Palatino Linotype" w:hAnsi="Palatino Linotype"/>
          <w:i/>
          <w:sz w:val="24"/>
        </w:rPr>
      </w:pPr>
      <w:r w:rsidRPr="000D4539">
        <w:rPr>
          <w:rFonts w:ascii="Palatino Linotype" w:hAnsi="Palatino Linotype"/>
          <w:i/>
          <w:sz w:val="24"/>
        </w:rPr>
        <w:t xml:space="preserve"> </w:t>
      </w:r>
      <w:r w:rsidRPr="000D4539">
        <w:rPr>
          <w:rFonts w:ascii="Palatino Linotype" w:hAnsi="Palatino Linotype"/>
          <w:i/>
          <w:sz w:val="24"/>
          <w:u w:val="single"/>
        </w:rPr>
        <w:t>Instruir al Departamento de Registro de Incidencias el realizar supervisiones al sistema de registro y control de personal, así como a la permanencia y asistencia de las personas servidoras públicas en sus lugares de adscripción y/o centros de trabajo.</w:t>
      </w:r>
    </w:p>
    <w:p w14:paraId="7E12D464" w14:textId="77777777" w:rsidR="007A5A76" w:rsidRPr="000D4539" w:rsidRDefault="007A5A76" w:rsidP="007A5A76">
      <w:pPr>
        <w:pStyle w:val="Prrafodelista"/>
        <w:numPr>
          <w:ilvl w:val="0"/>
          <w:numId w:val="22"/>
        </w:numPr>
        <w:spacing w:line="276" w:lineRule="auto"/>
        <w:ind w:left="284" w:right="539" w:firstLine="0"/>
        <w:jc w:val="both"/>
        <w:rPr>
          <w:rFonts w:ascii="Palatino Linotype" w:hAnsi="Palatino Linotype"/>
          <w:i/>
          <w:sz w:val="24"/>
          <w:u w:val="single"/>
        </w:rPr>
      </w:pPr>
      <w:r w:rsidRPr="000D4539">
        <w:rPr>
          <w:rFonts w:ascii="Palatino Linotype" w:hAnsi="Palatino Linotype"/>
          <w:i/>
          <w:sz w:val="24"/>
          <w:u w:val="single"/>
        </w:rPr>
        <w:t>Supervisar y aprobar el cálculo de estímulos, descuentos, prestaciones de seguridad social, finiquitos y demás prestaciones de las personas servidoras públicas, previa comprobación.</w:t>
      </w:r>
    </w:p>
    <w:p w14:paraId="2CE03DA2" w14:textId="3B5DB070" w:rsidR="007A5A76" w:rsidRPr="000D4539" w:rsidRDefault="007A5A76" w:rsidP="007A5A76">
      <w:pPr>
        <w:pStyle w:val="Prrafodelista"/>
        <w:numPr>
          <w:ilvl w:val="0"/>
          <w:numId w:val="22"/>
        </w:numPr>
        <w:spacing w:line="276" w:lineRule="auto"/>
        <w:ind w:left="284" w:right="539" w:firstLine="0"/>
        <w:jc w:val="both"/>
        <w:rPr>
          <w:rFonts w:ascii="Palatino Linotype" w:hAnsi="Palatino Linotype"/>
          <w:i/>
          <w:sz w:val="24"/>
        </w:rPr>
      </w:pPr>
      <w:r w:rsidRPr="000D4539">
        <w:rPr>
          <w:rFonts w:ascii="Palatino Linotype" w:hAnsi="Palatino Linotype"/>
          <w:i/>
          <w:sz w:val="24"/>
        </w:rPr>
        <w:t xml:space="preserve"> Supervisar la aplicación del Programa de Estímulos y Recompensas, así como los programas sociales, culturales y recreativos que promueve la Secretaría. Desarrollar las demás funciones inherentes al puesto, de conformidad con las disposiciones jurídicas aplicables y realizar aquellas que le encomienden sus superiores jerárquicos. Desarrollar las demás funciones inherentes al área de su competencia</w:t>
      </w:r>
    </w:p>
    <w:p w14:paraId="14467947" w14:textId="77777777" w:rsidR="007A5A76" w:rsidRPr="000D4539" w:rsidRDefault="007A5A76" w:rsidP="007A5A76">
      <w:pPr>
        <w:pStyle w:val="Prrafodelista"/>
        <w:spacing w:line="276" w:lineRule="auto"/>
        <w:ind w:left="284" w:right="539"/>
        <w:jc w:val="both"/>
        <w:rPr>
          <w:rFonts w:ascii="Palatino Linotype" w:hAnsi="Palatino Linotype"/>
          <w:i/>
          <w:sz w:val="24"/>
        </w:rPr>
      </w:pPr>
    </w:p>
    <w:p w14:paraId="613AA90E" w14:textId="395C29E2" w:rsidR="007A5A76" w:rsidRPr="000D4539" w:rsidRDefault="007A5A76" w:rsidP="007A5A76">
      <w:pPr>
        <w:numPr>
          <w:ilvl w:val="0"/>
          <w:numId w:val="3"/>
        </w:numPr>
        <w:spacing w:line="360" w:lineRule="auto"/>
        <w:ind w:left="0" w:right="49" w:firstLine="0"/>
        <w:jc w:val="both"/>
        <w:rPr>
          <w:rFonts w:ascii="Palatino Linotype" w:hAnsi="Palatino Linotype"/>
          <w:b/>
          <w:i/>
          <w:sz w:val="24"/>
          <w:szCs w:val="24"/>
        </w:rPr>
      </w:pPr>
      <w:r w:rsidRPr="000D4539">
        <w:rPr>
          <w:rFonts w:ascii="Palatino Linotype" w:eastAsia="Palatino Linotype" w:hAnsi="Palatino Linotype" w:cs="Palatino Linotype"/>
          <w:color w:val="000000"/>
          <w:sz w:val="24"/>
          <w:szCs w:val="24"/>
          <w:lang w:eastAsia="es-MX"/>
        </w:rPr>
        <w:t xml:space="preserve">De lo anterior, se colige que es la Coordinación Administrativa, a través de </w:t>
      </w:r>
      <w:r w:rsidRPr="000D4539">
        <w:rPr>
          <w:rFonts w:ascii="Palatino Linotype" w:hAnsi="Palatino Linotype"/>
          <w:sz w:val="24"/>
          <w:szCs w:val="24"/>
        </w:rPr>
        <w:t>Subdirección de Administración del Capital Humano</w:t>
      </w:r>
      <w:r w:rsidRPr="000D4539">
        <w:rPr>
          <w:rFonts w:ascii="Palatino Linotype" w:hAnsi="Palatino Linotype"/>
          <w:b/>
          <w:i/>
          <w:sz w:val="24"/>
          <w:szCs w:val="24"/>
        </w:rPr>
        <w:t xml:space="preserve">, </w:t>
      </w:r>
      <w:r w:rsidRPr="000D4539">
        <w:rPr>
          <w:rFonts w:ascii="Palatino Linotype" w:hAnsi="Palatino Linotype"/>
          <w:sz w:val="24"/>
          <w:szCs w:val="24"/>
        </w:rPr>
        <w:t>el área encargada de generar, poseer y/o administrar la información solicitada, luego entonces se advierte que la respuesta fue proporcionada por el Servidor Público Habilitado para tal efecto, razones suficientes para tenerse por válida.</w:t>
      </w:r>
    </w:p>
    <w:p w14:paraId="6EA7624C" w14:textId="7B3CA95F" w:rsidR="007A5A76" w:rsidRPr="000D4539" w:rsidRDefault="007A5A76" w:rsidP="007A5A76">
      <w:pPr>
        <w:spacing w:line="360" w:lineRule="auto"/>
        <w:ind w:right="49"/>
        <w:jc w:val="both"/>
        <w:rPr>
          <w:rFonts w:ascii="Palatino Linotype" w:eastAsia="Palatino Linotype" w:hAnsi="Palatino Linotype" w:cs="Palatino Linotype"/>
          <w:b/>
          <w:i/>
          <w:color w:val="000000"/>
          <w:sz w:val="24"/>
          <w:szCs w:val="24"/>
          <w:u w:val="single"/>
          <w:lang w:eastAsia="es-MX"/>
        </w:rPr>
      </w:pPr>
    </w:p>
    <w:p w14:paraId="110D033F" w14:textId="407E5762" w:rsidR="00E775C5" w:rsidRPr="000D4539" w:rsidRDefault="007A5A76" w:rsidP="00E775C5">
      <w:pPr>
        <w:numPr>
          <w:ilvl w:val="0"/>
          <w:numId w:val="3"/>
        </w:numPr>
        <w:spacing w:line="360" w:lineRule="auto"/>
        <w:ind w:left="0" w:right="49" w:firstLine="0"/>
        <w:jc w:val="both"/>
        <w:rPr>
          <w:rFonts w:ascii="Palatino Linotype" w:eastAsia="Palatino Linotype" w:hAnsi="Palatino Linotype" w:cs="Palatino Linotype"/>
          <w:b/>
          <w:i/>
          <w:color w:val="000000"/>
          <w:sz w:val="24"/>
          <w:szCs w:val="24"/>
          <w:u w:val="single"/>
          <w:lang w:eastAsia="es-MX"/>
        </w:rPr>
      </w:pPr>
      <w:r w:rsidRPr="000D4539">
        <w:rPr>
          <w:rFonts w:ascii="Palatino Linotype" w:eastAsia="Palatino Linotype" w:hAnsi="Palatino Linotype" w:cs="Palatino Linotype"/>
          <w:color w:val="000000"/>
          <w:sz w:val="24"/>
          <w:szCs w:val="24"/>
          <w:lang w:eastAsia="es-MX"/>
        </w:rPr>
        <w:t xml:space="preserve">Precisado lo anterior, en relación con lo solicitado por el </w:t>
      </w:r>
      <w:r w:rsidRPr="000D4539">
        <w:rPr>
          <w:rFonts w:ascii="Palatino Linotype" w:eastAsia="Palatino Linotype" w:hAnsi="Palatino Linotype" w:cs="Palatino Linotype"/>
          <w:b/>
          <w:color w:val="000000"/>
          <w:sz w:val="24"/>
          <w:szCs w:val="24"/>
          <w:lang w:eastAsia="es-MX"/>
        </w:rPr>
        <w:t xml:space="preserve">PARTICULAR, </w:t>
      </w:r>
      <w:r w:rsidRPr="000D4539">
        <w:rPr>
          <w:rFonts w:ascii="Palatino Linotype" w:eastAsia="Palatino Linotype" w:hAnsi="Palatino Linotype" w:cs="Palatino Linotype"/>
          <w:color w:val="000000"/>
          <w:sz w:val="24"/>
          <w:szCs w:val="24"/>
          <w:lang w:eastAsia="es-MX"/>
        </w:rPr>
        <w:t xml:space="preserve">se advierte que </w:t>
      </w:r>
      <w:r w:rsidR="00E775C5" w:rsidRPr="000D4539">
        <w:rPr>
          <w:rFonts w:ascii="Palatino Linotype" w:eastAsia="Palatino Linotype" w:hAnsi="Palatino Linotype" w:cs="Palatino Linotype"/>
          <w:color w:val="000000"/>
          <w:sz w:val="24"/>
          <w:szCs w:val="24"/>
          <w:lang w:eastAsia="es-MX"/>
        </w:rPr>
        <w:t xml:space="preserve">si bien es cierto de su contenido se advierten manifestaciones subjetivas, también cierto es que, de la respuesta proporcionada, el </w:t>
      </w:r>
      <w:r w:rsidR="00E775C5" w:rsidRPr="000D4539">
        <w:rPr>
          <w:rFonts w:ascii="Palatino Linotype" w:eastAsia="Palatino Linotype" w:hAnsi="Palatino Linotype" w:cs="Palatino Linotype"/>
          <w:b/>
          <w:color w:val="000000"/>
          <w:sz w:val="24"/>
          <w:szCs w:val="24"/>
          <w:lang w:eastAsia="es-MX"/>
        </w:rPr>
        <w:t>SUJETO OBLIGADO,</w:t>
      </w:r>
      <w:r w:rsidR="00E775C5" w:rsidRPr="000D4539">
        <w:rPr>
          <w:rFonts w:ascii="Palatino Linotype" w:eastAsia="Palatino Linotype" w:hAnsi="Palatino Linotype"/>
          <w:sz w:val="24"/>
          <w:szCs w:val="24"/>
        </w:rPr>
        <w:t xml:space="preserve"> fue enfático en referir, que no obstante dichas manifestaciones, se hizo una búsqueda de la información de la renuncia solicitada, no localizándose información </w:t>
      </w:r>
      <w:r w:rsidR="00A67F04" w:rsidRPr="000D4539">
        <w:rPr>
          <w:rFonts w:ascii="Palatino Linotype" w:eastAsia="Palatino Linotype" w:hAnsi="Palatino Linotype"/>
          <w:sz w:val="24"/>
          <w:szCs w:val="24"/>
        </w:rPr>
        <w:t>solicitada</w:t>
      </w:r>
      <w:r w:rsidR="00E775C5" w:rsidRPr="000D4539">
        <w:rPr>
          <w:rFonts w:ascii="Palatino Linotype" w:eastAsia="Palatino Linotype" w:hAnsi="Palatino Linotype"/>
          <w:sz w:val="24"/>
          <w:szCs w:val="24"/>
        </w:rPr>
        <w:t>.</w:t>
      </w:r>
    </w:p>
    <w:p w14:paraId="7637C6A8" w14:textId="77777777" w:rsidR="00E775C5" w:rsidRPr="000D4539" w:rsidRDefault="00E775C5" w:rsidP="00E775C5">
      <w:pPr>
        <w:spacing w:line="360" w:lineRule="auto"/>
        <w:ind w:right="49"/>
        <w:jc w:val="both"/>
        <w:rPr>
          <w:rFonts w:ascii="Palatino Linotype" w:eastAsia="Palatino Linotype" w:hAnsi="Palatino Linotype" w:cs="Palatino Linotype"/>
          <w:b/>
          <w:i/>
          <w:color w:val="000000"/>
          <w:sz w:val="24"/>
          <w:szCs w:val="24"/>
          <w:u w:val="single"/>
          <w:lang w:eastAsia="es-MX"/>
        </w:rPr>
      </w:pPr>
    </w:p>
    <w:p w14:paraId="5DA85F4A" w14:textId="77777777" w:rsidR="00E775C5" w:rsidRPr="000D4539" w:rsidRDefault="00E775C5" w:rsidP="0007668C">
      <w:pPr>
        <w:numPr>
          <w:ilvl w:val="0"/>
          <w:numId w:val="3"/>
        </w:numPr>
        <w:spacing w:line="360" w:lineRule="auto"/>
        <w:ind w:left="0" w:firstLine="0"/>
        <w:contextualSpacing/>
        <w:jc w:val="both"/>
        <w:rPr>
          <w:rFonts w:ascii="Palatino Linotype" w:eastAsia="Palatino Linotype" w:hAnsi="Palatino Linotype" w:cs="Palatino Linotype"/>
          <w:sz w:val="24"/>
          <w:szCs w:val="24"/>
        </w:rPr>
      </w:pPr>
      <w:r w:rsidRPr="000D4539">
        <w:rPr>
          <w:rFonts w:ascii="Palatino Linotype" w:eastAsia="Palatino Linotype" w:hAnsi="Palatino Linotype" w:cs="Palatino Linotype"/>
          <w:color w:val="000000"/>
          <w:sz w:val="24"/>
          <w:szCs w:val="24"/>
        </w:rPr>
        <w:t xml:space="preserve">En esa tesitura, </w:t>
      </w:r>
      <w:r w:rsidRPr="000D4539">
        <w:rPr>
          <w:rFonts w:ascii="Palatino Linotype" w:eastAsia="Palatino Linotype" w:hAnsi="Palatino Linotype" w:cs="Palatino Linotype"/>
          <w:sz w:val="24"/>
          <w:szCs w:val="24"/>
        </w:rPr>
        <w:t xml:space="preserve">toda vez que el </w:t>
      </w:r>
      <w:r w:rsidRPr="000D4539">
        <w:rPr>
          <w:rFonts w:ascii="Palatino Linotype" w:eastAsia="Palatino Linotype" w:hAnsi="Palatino Linotype" w:cs="Palatino Linotype"/>
          <w:b/>
          <w:sz w:val="24"/>
          <w:szCs w:val="24"/>
        </w:rPr>
        <w:t xml:space="preserve">SUJETO OBLIGADO </w:t>
      </w:r>
      <w:r w:rsidRPr="000D4539">
        <w:rPr>
          <w:rFonts w:ascii="Palatino Linotype" w:eastAsia="Palatino Linotype" w:hAnsi="Palatino Linotype" w:cs="Palatino Linotype"/>
          <w:sz w:val="24"/>
          <w:szCs w:val="24"/>
        </w:rPr>
        <w:t xml:space="preserve">manifestó que no se posee, administra ni generó la información requerida por </w:t>
      </w:r>
      <w:r w:rsidRPr="000D4539">
        <w:rPr>
          <w:rFonts w:ascii="Palatino Linotype" w:eastAsia="Palatino Linotype" w:hAnsi="Palatino Linotype" w:cs="Palatino Linotype"/>
          <w:b/>
          <w:sz w:val="24"/>
          <w:szCs w:val="24"/>
        </w:rPr>
        <w:t>EL PARTICULAR</w:t>
      </w:r>
      <w:r w:rsidRPr="000D4539">
        <w:rPr>
          <w:rFonts w:ascii="Palatino Linotype" w:eastAsia="Palatino Linotype" w:hAnsi="Palatino Linotype" w:cs="Palatino Linotype"/>
          <w:sz w:val="24"/>
          <w:szCs w:val="24"/>
        </w:rPr>
        <w:t xml:space="preserve">, constituye un hecho negativo; luego entonces, si se considera el hecho negativo, es obvio que éste no puede fácticamente obrar en los archivos del </w:t>
      </w:r>
      <w:r w:rsidRPr="000D4539">
        <w:rPr>
          <w:rFonts w:ascii="Palatino Linotype" w:eastAsia="Palatino Linotype" w:hAnsi="Palatino Linotype" w:cs="Palatino Linotype"/>
          <w:b/>
          <w:sz w:val="24"/>
          <w:szCs w:val="24"/>
        </w:rPr>
        <w:t>SUJETO OBLIGADO</w:t>
      </w:r>
      <w:r w:rsidRPr="000D4539">
        <w:rPr>
          <w:rFonts w:ascii="Palatino Linotype" w:eastAsia="Palatino Linotype" w:hAnsi="Palatino Linotype" w:cs="Palatino Linotype"/>
          <w:sz w:val="24"/>
          <w:szCs w:val="24"/>
        </w:rPr>
        <w:t>, ya que no puede probarse por ser lógica y materialmente imposible.</w:t>
      </w:r>
    </w:p>
    <w:p w14:paraId="1F5C71ED" w14:textId="77777777" w:rsidR="00E775C5" w:rsidRPr="000D4539" w:rsidRDefault="00E775C5" w:rsidP="00E775C5">
      <w:pPr>
        <w:spacing w:line="360" w:lineRule="auto"/>
        <w:contextualSpacing/>
        <w:jc w:val="both"/>
        <w:rPr>
          <w:rFonts w:ascii="Palatino Linotype" w:eastAsia="Palatino Linotype" w:hAnsi="Palatino Linotype" w:cs="Palatino Linotype"/>
          <w:sz w:val="24"/>
          <w:szCs w:val="24"/>
        </w:rPr>
      </w:pPr>
    </w:p>
    <w:p w14:paraId="388B54FC" w14:textId="77777777" w:rsidR="00E775C5" w:rsidRPr="000D4539" w:rsidRDefault="00E775C5" w:rsidP="0007668C">
      <w:pPr>
        <w:numPr>
          <w:ilvl w:val="0"/>
          <w:numId w:val="3"/>
        </w:numPr>
        <w:spacing w:line="360" w:lineRule="auto"/>
        <w:ind w:left="0" w:firstLine="0"/>
        <w:contextualSpacing/>
        <w:jc w:val="both"/>
        <w:rPr>
          <w:rFonts w:ascii="Palatino Linotype" w:eastAsia="Palatino Linotype" w:hAnsi="Palatino Linotype" w:cs="Palatino Linotype"/>
          <w:sz w:val="24"/>
          <w:szCs w:val="24"/>
        </w:rPr>
      </w:pPr>
      <w:r w:rsidRPr="000D4539">
        <w:rPr>
          <w:rFonts w:ascii="Palatino Linotype" w:eastAsia="Palatino Linotype" w:hAnsi="Palatino Linotype" w:cs="Palatino Linotype"/>
          <w:sz w:val="24"/>
          <w:szCs w:val="24"/>
        </w:rPr>
        <w:t>Asimismo, no se trata de un caso por el cual la negación del hecho implique la afirmación del mismo, simplemente se está ante una notoria y evidente inexistencia fáctica de la información solicitada.</w:t>
      </w:r>
    </w:p>
    <w:p w14:paraId="544810C0" w14:textId="77777777" w:rsidR="00E775C5" w:rsidRPr="000D4539" w:rsidRDefault="00E775C5" w:rsidP="00E775C5">
      <w:pPr>
        <w:spacing w:line="360" w:lineRule="auto"/>
        <w:contextualSpacing/>
        <w:jc w:val="both"/>
        <w:rPr>
          <w:rFonts w:ascii="Palatino Linotype" w:eastAsia="Palatino Linotype" w:hAnsi="Palatino Linotype" w:cs="Palatino Linotype"/>
          <w:sz w:val="24"/>
          <w:szCs w:val="24"/>
        </w:rPr>
      </w:pPr>
    </w:p>
    <w:p w14:paraId="6BB78158" w14:textId="77777777" w:rsidR="00E775C5" w:rsidRPr="000D4539" w:rsidRDefault="00E775C5" w:rsidP="0007668C">
      <w:pPr>
        <w:numPr>
          <w:ilvl w:val="0"/>
          <w:numId w:val="3"/>
        </w:numPr>
        <w:spacing w:line="360" w:lineRule="auto"/>
        <w:ind w:left="0" w:firstLine="0"/>
        <w:contextualSpacing/>
        <w:jc w:val="both"/>
        <w:rPr>
          <w:rFonts w:ascii="Palatino Linotype" w:eastAsia="Palatino Linotype" w:hAnsi="Palatino Linotype" w:cs="Palatino Linotype"/>
          <w:sz w:val="24"/>
          <w:szCs w:val="24"/>
        </w:rPr>
      </w:pPr>
      <w:r w:rsidRPr="000D4539">
        <w:rPr>
          <w:rFonts w:ascii="Palatino Linotype" w:eastAsia="Palatino Linotype" w:hAnsi="Palatino Linotype" w:cs="Palatino Linotype"/>
          <w:sz w:val="24"/>
          <w:szCs w:val="24"/>
        </w:rPr>
        <w:t>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14:paraId="79EA06E0" w14:textId="77777777" w:rsidR="00E775C5" w:rsidRPr="000D4539" w:rsidRDefault="00E775C5" w:rsidP="00E775C5">
      <w:pPr>
        <w:spacing w:line="360" w:lineRule="auto"/>
        <w:jc w:val="both"/>
        <w:rPr>
          <w:rFonts w:ascii="Palatino Linotype" w:eastAsia="Palatino Linotype" w:hAnsi="Palatino Linotype" w:cs="Palatino Linotype"/>
          <w:sz w:val="24"/>
          <w:szCs w:val="24"/>
        </w:rPr>
      </w:pPr>
    </w:p>
    <w:p w14:paraId="2216AD99" w14:textId="77777777" w:rsidR="00E775C5" w:rsidRPr="000D4539" w:rsidRDefault="00E775C5" w:rsidP="00E775C5">
      <w:pPr>
        <w:spacing w:line="360" w:lineRule="auto"/>
        <w:ind w:left="851" w:right="567"/>
        <w:jc w:val="both"/>
        <w:rPr>
          <w:rFonts w:ascii="Palatino Linotype" w:eastAsia="Palatino Linotype" w:hAnsi="Palatino Linotype" w:cs="Palatino Linotype"/>
          <w:b/>
          <w:i/>
          <w:sz w:val="24"/>
          <w:szCs w:val="24"/>
        </w:rPr>
      </w:pPr>
      <w:r w:rsidRPr="000D4539">
        <w:rPr>
          <w:rFonts w:ascii="Palatino Linotype" w:eastAsia="Palatino Linotype" w:hAnsi="Palatino Linotype" w:cs="Palatino Linotype"/>
          <w:b/>
          <w:i/>
          <w:sz w:val="24"/>
          <w:szCs w:val="24"/>
        </w:rPr>
        <w:t xml:space="preserve">HECHOS NEGATIVOS, NO SON SUSCEPTIBLES DE DEMOSTRACIÓN. </w:t>
      </w:r>
    </w:p>
    <w:p w14:paraId="5B0E818D" w14:textId="4097C4AC" w:rsidR="00E775C5" w:rsidRPr="000D4539" w:rsidRDefault="00E775C5" w:rsidP="00E775C5">
      <w:pPr>
        <w:spacing w:line="360" w:lineRule="auto"/>
        <w:ind w:left="851" w:right="567"/>
        <w:jc w:val="both"/>
        <w:rPr>
          <w:rFonts w:ascii="Palatino Linotype" w:eastAsia="Palatino Linotype" w:hAnsi="Palatino Linotype" w:cs="Palatino Linotype"/>
          <w:i/>
          <w:sz w:val="24"/>
          <w:szCs w:val="24"/>
        </w:rPr>
      </w:pPr>
      <w:r w:rsidRPr="000D4539">
        <w:rPr>
          <w:rFonts w:ascii="Palatino Linotype" w:eastAsia="Palatino Linotype" w:hAnsi="Palatino Linotype" w:cs="Palatino Linotype"/>
          <w:i/>
          <w:sz w:val="24"/>
          <w:szCs w:val="24"/>
        </w:rPr>
        <w:t xml:space="preserve">Tratándose de un hecho negativo, el Juez no tiene </w:t>
      </w:r>
      <w:r w:rsidR="004D3C61" w:rsidRPr="000D4539">
        <w:rPr>
          <w:rFonts w:ascii="Palatino Linotype" w:eastAsia="Palatino Linotype" w:hAnsi="Palatino Linotype" w:cs="Palatino Linotype"/>
          <w:i/>
          <w:sz w:val="24"/>
          <w:szCs w:val="24"/>
        </w:rPr>
        <w:t>por qué</w:t>
      </w:r>
      <w:r w:rsidRPr="000D4539">
        <w:rPr>
          <w:rFonts w:ascii="Palatino Linotype" w:eastAsia="Palatino Linotype" w:hAnsi="Palatino Linotype" w:cs="Palatino Linotype"/>
          <w:i/>
          <w:sz w:val="24"/>
          <w:szCs w:val="24"/>
        </w:rPr>
        <w:t xml:space="preserve"> invocar prueba alguna de la que se desprenda, ya que es bien sabido que esta clase de hechos no son susceptibles de demostración.</w:t>
      </w:r>
    </w:p>
    <w:p w14:paraId="568CD630" w14:textId="77777777" w:rsidR="00E775C5" w:rsidRPr="000D4539" w:rsidRDefault="00E775C5" w:rsidP="00E775C5">
      <w:pPr>
        <w:spacing w:line="360" w:lineRule="auto"/>
        <w:ind w:left="851" w:right="567"/>
        <w:jc w:val="both"/>
        <w:rPr>
          <w:rFonts w:ascii="Palatino Linotype" w:eastAsia="Palatino Linotype" w:hAnsi="Palatino Linotype" w:cs="Palatino Linotype"/>
          <w:i/>
          <w:sz w:val="24"/>
          <w:szCs w:val="24"/>
        </w:rPr>
      </w:pPr>
      <w:r w:rsidRPr="000D4539">
        <w:rPr>
          <w:rFonts w:ascii="Palatino Linotype" w:eastAsia="Palatino Linotype" w:hAnsi="Palatino Linotype" w:cs="Palatino Linotype"/>
          <w:i/>
          <w:sz w:val="24"/>
          <w:szCs w:val="24"/>
        </w:rPr>
        <w:lastRenderedPageBreak/>
        <w:t>Amparo en revisión 2022/61. José García Florín (Menor). 9 de octubre de 1961. Cinco votos. Ponente: José Rivera Pérez Campos.”</w:t>
      </w:r>
    </w:p>
    <w:p w14:paraId="7401D2B7" w14:textId="77777777" w:rsidR="00E775C5" w:rsidRPr="000D4539" w:rsidRDefault="00E775C5" w:rsidP="00E775C5">
      <w:pPr>
        <w:spacing w:line="360" w:lineRule="auto"/>
        <w:ind w:left="709" w:right="758"/>
        <w:jc w:val="both"/>
        <w:rPr>
          <w:rFonts w:ascii="Palatino Linotype" w:eastAsia="Palatino Linotype" w:hAnsi="Palatino Linotype" w:cs="Palatino Linotype"/>
          <w:i/>
          <w:sz w:val="24"/>
          <w:szCs w:val="24"/>
        </w:rPr>
      </w:pPr>
    </w:p>
    <w:p w14:paraId="04FDAA2C" w14:textId="77777777" w:rsidR="00E775C5" w:rsidRPr="000D4539" w:rsidRDefault="00E775C5" w:rsidP="0007668C">
      <w:pPr>
        <w:numPr>
          <w:ilvl w:val="0"/>
          <w:numId w:val="3"/>
        </w:numPr>
        <w:spacing w:line="360" w:lineRule="auto"/>
        <w:ind w:left="0" w:firstLine="0"/>
        <w:contextualSpacing/>
        <w:jc w:val="both"/>
        <w:rPr>
          <w:rFonts w:ascii="Palatino Linotype" w:eastAsia="Palatino Linotype" w:hAnsi="Palatino Linotype" w:cs="Palatino Linotype"/>
          <w:sz w:val="24"/>
          <w:szCs w:val="24"/>
        </w:rPr>
      </w:pPr>
      <w:r w:rsidRPr="000D4539">
        <w:rPr>
          <w:rFonts w:ascii="Palatino Linotype" w:eastAsia="Palatino Linotype" w:hAnsi="Palatino Linotype" w:cs="Palatino Linotype"/>
          <w:sz w:val="24"/>
          <w:szCs w:val="24"/>
        </w:rPr>
        <w:t xml:space="preserve">Además, y de conformidad con lo establecido en el artículo 12 de la </w:t>
      </w:r>
      <w:r w:rsidRPr="000D4539">
        <w:rPr>
          <w:rFonts w:ascii="Palatino Linotype" w:eastAsia="Palatino Linotype" w:hAnsi="Palatino Linotype" w:cs="Palatino Linotype"/>
          <w:b/>
          <w:sz w:val="24"/>
          <w:szCs w:val="24"/>
        </w:rPr>
        <w:t>Ley de Transparencia y Acceso a la Información Pública del Estado de México y Municipios</w:t>
      </w:r>
      <w:r w:rsidRPr="000D4539">
        <w:rPr>
          <w:rFonts w:ascii="Palatino Linotype" w:eastAsia="Palatino Linotype" w:hAnsi="Palatino Linotype" w:cs="Palatino Linotype"/>
          <w:sz w:val="24"/>
          <w:szCs w:val="24"/>
        </w:rPr>
        <w:t xml:space="preserve">, anteriormente invocado, el </w:t>
      </w:r>
      <w:r w:rsidRPr="000D4539">
        <w:rPr>
          <w:rFonts w:ascii="Palatino Linotype" w:eastAsia="Palatino Linotype" w:hAnsi="Palatino Linotype" w:cs="Palatino Linotype"/>
          <w:b/>
          <w:sz w:val="24"/>
          <w:szCs w:val="24"/>
        </w:rPr>
        <w:t>SUJETO OBLIGADO</w:t>
      </w:r>
      <w:r w:rsidRPr="000D4539">
        <w:rPr>
          <w:rFonts w:ascii="Palatino Linotype" w:eastAsia="Palatino Linotype" w:hAnsi="Palatino Linotype" w:cs="Palatino Linotype"/>
          <w:sz w:val="24"/>
          <w:szCs w:val="24"/>
        </w:rPr>
        <w:t xml:space="preserve"> únicamente proporcionará la información que obra en sus archivos, lo que a</w:t>
      </w:r>
      <w:r w:rsidRPr="000D4539">
        <w:rPr>
          <w:rFonts w:ascii="Palatino Linotype" w:eastAsia="Palatino Linotype" w:hAnsi="Palatino Linotype" w:cs="Palatino Linotype"/>
          <w:i/>
          <w:sz w:val="24"/>
          <w:szCs w:val="24"/>
        </w:rPr>
        <w:t xml:space="preserve"> contrario sensu</w:t>
      </w:r>
      <w:r w:rsidRPr="000D4539">
        <w:rPr>
          <w:rFonts w:ascii="Palatino Linotype" w:eastAsia="Palatino Linotype" w:hAnsi="Palatino Linotype" w:cs="Palatino Linotype"/>
          <w:sz w:val="24"/>
          <w:szCs w:val="24"/>
        </w:rPr>
        <w:t xml:space="preserve"> significa que no se está obligado a proporcionar lo que no obre en sus archivos.</w:t>
      </w:r>
    </w:p>
    <w:p w14:paraId="4BAB80CC" w14:textId="77777777" w:rsidR="00E775C5" w:rsidRPr="000D4539" w:rsidRDefault="00E775C5" w:rsidP="00E775C5">
      <w:pPr>
        <w:spacing w:line="360" w:lineRule="auto"/>
        <w:contextualSpacing/>
        <w:jc w:val="both"/>
        <w:rPr>
          <w:rFonts w:ascii="Palatino Linotype" w:eastAsia="Palatino Linotype" w:hAnsi="Palatino Linotype" w:cs="Palatino Linotype"/>
          <w:sz w:val="24"/>
          <w:szCs w:val="24"/>
        </w:rPr>
      </w:pPr>
    </w:p>
    <w:p w14:paraId="3A3FC5A7" w14:textId="77777777" w:rsidR="00E775C5" w:rsidRPr="000D4539" w:rsidRDefault="00E775C5" w:rsidP="0007668C">
      <w:pPr>
        <w:numPr>
          <w:ilvl w:val="0"/>
          <w:numId w:val="3"/>
        </w:numPr>
        <w:spacing w:line="360" w:lineRule="auto"/>
        <w:ind w:left="0" w:firstLine="0"/>
        <w:contextualSpacing/>
        <w:jc w:val="both"/>
        <w:rPr>
          <w:rFonts w:ascii="Palatino Linotype" w:hAnsi="Palatino Linotype"/>
          <w:color w:val="000000"/>
          <w:sz w:val="24"/>
          <w:szCs w:val="24"/>
        </w:rPr>
      </w:pPr>
      <w:r w:rsidRPr="000D4539">
        <w:rPr>
          <w:rFonts w:ascii="Palatino Linotype" w:hAnsi="Palatino Linotype" w:cs="Arial"/>
          <w:sz w:val="24"/>
          <w:szCs w:val="24"/>
        </w:rPr>
        <w:t xml:space="preserve">Así mismo, es necesario señalar que éste Órgano Garante no está facultado para pronunciarse sobre la veracidad de la información que los Sujetos Obligados ponen a disposición de los solicitantes; situación que se aleja de las atribuciones de este Instituto </w:t>
      </w:r>
      <w:r w:rsidRPr="000D4539">
        <w:rPr>
          <w:rFonts w:ascii="Palatino Linotype" w:hAnsi="Palatino Linotype"/>
          <w:color w:val="000000"/>
          <w:sz w:val="24"/>
          <w:szCs w:val="24"/>
        </w:rPr>
        <w:t>máxime que al momento que ponen a disposición ésta, la misma tiene el carácter oficial y se presume veraz, tan es así que la misma queda registrada en el Sistema de Acceso a la Información Mexiquense (SAIMEX).</w:t>
      </w:r>
    </w:p>
    <w:p w14:paraId="3B8E71F5" w14:textId="77777777" w:rsidR="00E775C5" w:rsidRPr="000D4539" w:rsidRDefault="00E775C5" w:rsidP="00AC0BDE">
      <w:pPr>
        <w:spacing w:line="360" w:lineRule="auto"/>
        <w:contextualSpacing/>
        <w:jc w:val="both"/>
        <w:rPr>
          <w:rFonts w:ascii="Palatino Linotype" w:hAnsi="Palatino Linotype"/>
          <w:color w:val="000000"/>
          <w:sz w:val="24"/>
          <w:szCs w:val="24"/>
        </w:rPr>
      </w:pPr>
    </w:p>
    <w:p w14:paraId="62B6991F" w14:textId="77777777" w:rsidR="00E775C5" w:rsidRPr="000D4539" w:rsidRDefault="00E775C5" w:rsidP="0007668C">
      <w:pPr>
        <w:numPr>
          <w:ilvl w:val="0"/>
          <w:numId w:val="3"/>
        </w:numPr>
        <w:spacing w:line="360" w:lineRule="auto"/>
        <w:ind w:left="0" w:firstLine="0"/>
        <w:contextualSpacing/>
        <w:jc w:val="both"/>
        <w:rPr>
          <w:rFonts w:ascii="Palatino Linotype" w:hAnsi="Palatino Linotype" w:cs="Arial"/>
          <w:sz w:val="24"/>
          <w:szCs w:val="24"/>
        </w:rPr>
      </w:pPr>
      <w:r w:rsidRPr="000D4539">
        <w:rPr>
          <w:rFonts w:ascii="Palatino Linotype" w:hAnsi="Palatino Linotype" w:cs="Arial"/>
          <w:sz w:val="24"/>
          <w:szCs w:val="24"/>
        </w:rPr>
        <w:t xml:space="preserve">Así mismo, la </w:t>
      </w:r>
      <w:r w:rsidRPr="000D4539">
        <w:rPr>
          <w:rFonts w:ascii="Palatino Linotype" w:hAnsi="Palatino Linotype" w:cs="Arial"/>
          <w:b/>
          <w:sz w:val="24"/>
          <w:szCs w:val="24"/>
        </w:rPr>
        <w:t>Ley de Transparencia y Acceso a la Información Pública del Estado de México y Municipios</w:t>
      </w:r>
      <w:r w:rsidRPr="000D4539">
        <w:rPr>
          <w:rFonts w:ascii="Palatino Linotype" w:hAnsi="Palatino Linotype" w:cs="Arial"/>
          <w:sz w:val="24"/>
          <w:szCs w:val="24"/>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w:t>
      </w:r>
      <w:r w:rsidRPr="000D4539">
        <w:rPr>
          <w:rFonts w:ascii="Palatino Linotype" w:hAnsi="Palatino Linotype" w:cs="Arial"/>
          <w:sz w:val="24"/>
          <w:szCs w:val="24"/>
        </w:rPr>
        <w:lastRenderedPageBreak/>
        <w:t>momento a los criterios de publicidad, veracidad, oportunidad entre otros, numeral en comento que a la letra señala;</w:t>
      </w:r>
    </w:p>
    <w:p w14:paraId="121D214B" w14:textId="77777777" w:rsidR="00E775C5" w:rsidRPr="000D4539" w:rsidRDefault="00E775C5" w:rsidP="00E775C5">
      <w:pPr>
        <w:pStyle w:val="Prrafodelista"/>
        <w:spacing w:line="360" w:lineRule="auto"/>
        <w:ind w:left="0"/>
        <w:jc w:val="both"/>
        <w:rPr>
          <w:rFonts w:ascii="Palatino Linotype" w:hAnsi="Palatino Linotype" w:cs="Arial"/>
          <w:sz w:val="24"/>
        </w:rPr>
      </w:pPr>
    </w:p>
    <w:p w14:paraId="0292E45C" w14:textId="77777777" w:rsidR="00E775C5" w:rsidRPr="000D4539" w:rsidRDefault="00E775C5" w:rsidP="00E775C5">
      <w:pPr>
        <w:pStyle w:val="Prrafodelista"/>
        <w:spacing w:line="360" w:lineRule="auto"/>
        <w:ind w:left="644" w:right="902"/>
        <w:jc w:val="both"/>
        <w:rPr>
          <w:rFonts w:ascii="Palatino Linotype" w:hAnsi="Palatino Linotype" w:cs="Arial"/>
          <w:b/>
          <w:i/>
          <w:sz w:val="24"/>
        </w:rPr>
      </w:pPr>
      <w:r w:rsidRPr="000D4539">
        <w:rPr>
          <w:rFonts w:ascii="Palatino Linotype" w:hAnsi="Palatino Linotype" w:cs="Arial"/>
          <w:i/>
          <w:sz w:val="24"/>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0D4539">
        <w:rPr>
          <w:rFonts w:ascii="Palatino Linotype" w:hAnsi="Palatino Linotype" w:cs="Arial"/>
          <w:b/>
          <w:i/>
          <w:sz w:val="24"/>
        </w:rPr>
        <w:t>Los Sujetos Obligados deben poner en práctica, políticas y programas de acceso a la información que se apeguen a criterios de publicidad, veracidad, oportunidad, precisión y suficiencia en beneficio de los solicitantes.</w:t>
      </w:r>
    </w:p>
    <w:p w14:paraId="584F540B" w14:textId="77777777" w:rsidR="00E775C5" w:rsidRPr="000D4539" w:rsidRDefault="00E775C5" w:rsidP="00E775C5">
      <w:pPr>
        <w:spacing w:line="360" w:lineRule="auto"/>
        <w:ind w:right="902"/>
        <w:jc w:val="both"/>
        <w:rPr>
          <w:rFonts w:ascii="Palatino Linotype" w:hAnsi="Palatino Linotype" w:cs="Arial"/>
          <w:b/>
          <w:i/>
          <w:sz w:val="24"/>
          <w:szCs w:val="24"/>
        </w:rPr>
      </w:pPr>
    </w:p>
    <w:p w14:paraId="765813CB" w14:textId="77777777" w:rsidR="00E775C5" w:rsidRPr="000D4539" w:rsidRDefault="00E775C5" w:rsidP="0007668C">
      <w:pPr>
        <w:numPr>
          <w:ilvl w:val="0"/>
          <w:numId w:val="3"/>
        </w:numPr>
        <w:spacing w:line="360" w:lineRule="auto"/>
        <w:ind w:left="0" w:firstLine="0"/>
        <w:contextualSpacing/>
        <w:jc w:val="both"/>
        <w:rPr>
          <w:rFonts w:ascii="Palatino Linotype" w:hAnsi="Palatino Linotype" w:cs="Arial"/>
          <w:noProof/>
          <w:sz w:val="24"/>
          <w:szCs w:val="24"/>
        </w:rPr>
      </w:pPr>
      <w:r w:rsidRPr="000D4539">
        <w:rPr>
          <w:rFonts w:ascii="Palatino Linotype" w:hAnsi="Palatino Linotype" w:cs="Arial"/>
          <w:noProof/>
          <w:sz w:val="24"/>
          <w:szCs w:val="24"/>
        </w:rPr>
        <w:t xml:space="preserve">Numerales que compelen al </w:t>
      </w:r>
      <w:r w:rsidRPr="000D4539">
        <w:rPr>
          <w:rFonts w:ascii="Palatino Linotype" w:hAnsi="Palatino Linotype" w:cs="Arial"/>
          <w:b/>
          <w:noProof/>
          <w:sz w:val="24"/>
          <w:szCs w:val="24"/>
        </w:rPr>
        <w:t>SUJETO OBLIGADO</w:t>
      </w:r>
      <w:r w:rsidRPr="000D4539">
        <w:rPr>
          <w:rFonts w:ascii="Palatino Linotype" w:hAnsi="Palatino Linotype" w:cs="Arial"/>
          <w:noProof/>
          <w:sz w:val="24"/>
          <w:szCs w:val="24"/>
        </w:rPr>
        <w:t xml:space="preserve"> a apegarse en todo momento a los criterios ya expuestos, imipidiendo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w:t>
      </w:r>
      <w:r w:rsidRPr="000D4539">
        <w:rPr>
          <w:rFonts w:ascii="Palatino Linotype" w:eastAsia="MS Gothic" w:hAnsi="Palatino Linotype" w:cstheme="majorBidi"/>
          <w:sz w:val="24"/>
          <w:szCs w:val="24"/>
        </w:rPr>
        <w:t xml:space="preserve">. </w:t>
      </w:r>
    </w:p>
    <w:p w14:paraId="3525889B" w14:textId="77777777" w:rsidR="00E775C5" w:rsidRPr="000D4539" w:rsidRDefault="00E775C5" w:rsidP="00AC0BDE">
      <w:pPr>
        <w:spacing w:line="360" w:lineRule="auto"/>
        <w:ind w:right="49"/>
        <w:jc w:val="both"/>
        <w:rPr>
          <w:rFonts w:ascii="Palatino Linotype" w:eastAsia="Palatino Linotype" w:hAnsi="Palatino Linotype" w:cs="Palatino Linotype"/>
          <w:b/>
          <w:i/>
          <w:color w:val="000000"/>
          <w:sz w:val="24"/>
          <w:szCs w:val="24"/>
          <w:u w:val="single"/>
          <w:lang w:eastAsia="es-MX"/>
        </w:rPr>
      </w:pPr>
    </w:p>
    <w:p w14:paraId="4AF82B68" w14:textId="77777777" w:rsidR="00AC0BDE" w:rsidRPr="000D4539" w:rsidRDefault="00E775C5" w:rsidP="00E775C5">
      <w:pPr>
        <w:numPr>
          <w:ilvl w:val="0"/>
          <w:numId w:val="3"/>
        </w:numPr>
        <w:spacing w:line="360" w:lineRule="auto"/>
        <w:ind w:left="0" w:right="49" w:firstLine="0"/>
        <w:jc w:val="both"/>
        <w:rPr>
          <w:rFonts w:ascii="Palatino Linotype" w:eastAsia="Palatino Linotype" w:hAnsi="Palatino Linotype" w:cs="Palatino Linotype"/>
          <w:color w:val="000000"/>
          <w:sz w:val="24"/>
          <w:szCs w:val="24"/>
          <w:lang w:eastAsia="es-MX"/>
        </w:rPr>
      </w:pPr>
      <w:r w:rsidRPr="000D4539">
        <w:rPr>
          <w:rFonts w:ascii="Palatino Linotype" w:eastAsia="Palatino Linotype" w:hAnsi="Palatino Linotype" w:cs="Palatino Linotype"/>
          <w:color w:val="000000"/>
          <w:sz w:val="24"/>
          <w:szCs w:val="24"/>
          <w:lang w:eastAsia="es-MX"/>
        </w:rPr>
        <w:t xml:space="preserve">Es así, que se arriba a la conclusión de tenerse por colmada en su totalidad la solicitud de información </w:t>
      </w:r>
      <w:r w:rsidRPr="000D4539">
        <w:rPr>
          <w:rFonts w:ascii="Palatino Linotype" w:eastAsia="Palatino Linotype" w:hAnsi="Palatino Linotype" w:cs="Palatino Linotype"/>
          <w:b/>
          <w:bCs/>
          <w:color w:val="000000"/>
          <w:sz w:val="24"/>
          <w:szCs w:val="24"/>
          <w:lang w:eastAsia="es-MX"/>
        </w:rPr>
        <w:t xml:space="preserve">00053/SMOV/IP/2025, </w:t>
      </w:r>
      <w:r w:rsidR="00AC0BDE" w:rsidRPr="000D4539">
        <w:rPr>
          <w:rFonts w:ascii="Palatino Linotype" w:eastAsia="Palatino Linotype" w:hAnsi="Palatino Linotype" w:cs="Palatino Linotype"/>
          <w:bCs/>
          <w:color w:val="000000"/>
          <w:sz w:val="24"/>
          <w:szCs w:val="24"/>
          <w:lang w:eastAsia="es-MX"/>
        </w:rPr>
        <w:t>en virtud de lo siguiente:</w:t>
      </w:r>
    </w:p>
    <w:p w14:paraId="56A87A24" w14:textId="77777777" w:rsidR="00AC0BDE" w:rsidRPr="000D4539" w:rsidRDefault="00AC0BDE" w:rsidP="00AC0BDE">
      <w:pPr>
        <w:spacing w:line="360" w:lineRule="auto"/>
        <w:ind w:right="49"/>
        <w:jc w:val="both"/>
        <w:rPr>
          <w:rFonts w:ascii="Palatino Linotype" w:eastAsia="Palatino Linotype" w:hAnsi="Palatino Linotype" w:cs="Palatino Linotype"/>
          <w:bCs/>
          <w:color w:val="000000"/>
          <w:sz w:val="24"/>
          <w:szCs w:val="24"/>
          <w:lang w:eastAsia="es-MX"/>
        </w:rPr>
      </w:pPr>
    </w:p>
    <w:p w14:paraId="2304E2BD" w14:textId="2BFB41BB" w:rsidR="00AC0BDE" w:rsidRPr="000D4539" w:rsidRDefault="00AC0BDE" w:rsidP="00AC0BDE">
      <w:pPr>
        <w:pStyle w:val="Prrafodelista"/>
        <w:numPr>
          <w:ilvl w:val="0"/>
          <w:numId w:val="23"/>
        </w:numPr>
        <w:spacing w:line="360" w:lineRule="auto"/>
        <w:ind w:right="49"/>
        <w:jc w:val="both"/>
        <w:rPr>
          <w:rFonts w:ascii="Palatino Linotype" w:eastAsia="Palatino Linotype" w:hAnsi="Palatino Linotype" w:cs="Palatino Linotype"/>
          <w:color w:val="000000"/>
          <w:sz w:val="24"/>
          <w:lang w:eastAsia="es-MX"/>
        </w:rPr>
      </w:pPr>
      <w:r w:rsidRPr="000D4539">
        <w:rPr>
          <w:rFonts w:ascii="Palatino Linotype" w:eastAsia="Palatino Linotype" w:hAnsi="Palatino Linotype" w:cs="Palatino Linotype"/>
          <w:color w:val="000000"/>
          <w:sz w:val="24"/>
          <w:lang w:eastAsia="es-MX"/>
        </w:rPr>
        <w:lastRenderedPageBreak/>
        <w:t>La respuesta fue proporcionado por el Servidor Público para tal efecto.</w:t>
      </w:r>
    </w:p>
    <w:p w14:paraId="53458373" w14:textId="38DC55E3" w:rsidR="00AC0BDE" w:rsidRPr="000D4539" w:rsidRDefault="00AC0BDE" w:rsidP="00AC0BDE">
      <w:pPr>
        <w:pStyle w:val="Prrafodelista"/>
        <w:numPr>
          <w:ilvl w:val="0"/>
          <w:numId w:val="23"/>
        </w:numPr>
        <w:spacing w:line="360" w:lineRule="auto"/>
        <w:ind w:right="49"/>
        <w:jc w:val="both"/>
        <w:rPr>
          <w:rFonts w:ascii="Palatino Linotype" w:eastAsia="Palatino Linotype" w:hAnsi="Palatino Linotype" w:cs="Palatino Linotype"/>
          <w:color w:val="000000"/>
          <w:sz w:val="24"/>
          <w:lang w:eastAsia="es-MX"/>
        </w:rPr>
      </w:pPr>
      <w:r w:rsidRPr="000D4539">
        <w:rPr>
          <w:rFonts w:ascii="Palatino Linotype" w:eastAsia="Palatino Linotype" w:hAnsi="Palatino Linotype" w:cs="Palatino Linotype"/>
          <w:color w:val="000000"/>
          <w:sz w:val="24"/>
          <w:lang w:eastAsia="es-MX"/>
        </w:rPr>
        <w:t xml:space="preserve">El </w:t>
      </w:r>
      <w:r w:rsidRPr="000D4539">
        <w:rPr>
          <w:rFonts w:ascii="Palatino Linotype" w:eastAsia="Palatino Linotype" w:hAnsi="Palatino Linotype" w:cs="Palatino Linotype"/>
          <w:b/>
          <w:color w:val="000000"/>
          <w:sz w:val="24"/>
          <w:lang w:eastAsia="es-MX"/>
        </w:rPr>
        <w:t>SUJETO OBLIGADO,</w:t>
      </w:r>
      <w:r w:rsidRPr="000D4539">
        <w:rPr>
          <w:rFonts w:ascii="Palatino Linotype" w:eastAsia="Palatino Linotype" w:hAnsi="Palatino Linotype"/>
          <w:sz w:val="24"/>
        </w:rPr>
        <w:t xml:space="preserve"> informo que realizó la búsqueda de dicha renuncia y no se localizó información alguna</w:t>
      </w:r>
    </w:p>
    <w:p w14:paraId="5DAC46D0" w14:textId="13E3167A" w:rsidR="00E775C5" w:rsidRPr="000D4539" w:rsidRDefault="00AC0BDE" w:rsidP="00AC0BDE">
      <w:pPr>
        <w:pStyle w:val="Prrafodelista"/>
        <w:numPr>
          <w:ilvl w:val="0"/>
          <w:numId w:val="23"/>
        </w:numPr>
        <w:spacing w:line="360" w:lineRule="auto"/>
        <w:ind w:right="49"/>
        <w:jc w:val="both"/>
        <w:rPr>
          <w:rFonts w:ascii="Palatino Linotype" w:eastAsia="Palatino Linotype" w:hAnsi="Palatino Linotype" w:cs="Palatino Linotype"/>
          <w:color w:val="000000"/>
          <w:sz w:val="24"/>
          <w:lang w:eastAsia="es-MX"/>
        </w:rPr>
      </w:pPr>
      <w:r w:rsidRPr="000D4539">
        <w:rPr>
          <w:rFonts w:ascii="Palatino Linotype" w:eastAsia="Palatino Linotype" w:hAnsi="Palatino Linotype" w:cs="Palatino Linotype"/>
          <w:color w:val="000000"/>
          <w:sz w:val="24"/>
          <w:lang w:eastAsia="es-MX"/>
        </w:rPr>
        <w:t xml:space="preserve">Respecto </w:t>
      </w:r>
      <w:r w:rsidR="00E775C5" w:rsidRPr="000D4539">
        <w:rPr>
          <w:rFonts w:ascii="Palatino Linotype" w:eastAsia="Palatino Linotype" w:hAnsi="Palatino Linotype" w:cs="Palatino Linotype"/>
          <w:i/>
          <w:color w:val="000000"/>
          <w:sz w:val="24"/>
          <w:lang w:eastAsia="es-MX"/>
        </w:rPr>
        <w:t xml:space="preserve">“cuanto fue el monto recaudado por cobro de derecho de piso a </w:t>
      </w:r>
      <w:proofErr w:type="spellStart"/>
      <w:r w:rsidR="00E775C5" w:rsidRPr="000D4539">
        <w:rPr>
          <w:rFonts w:ascii="Palatino Linotype" w:eastAsia="Palatino Linotype" w:hAnsi="Palatino Linotype" w:cs="Palatino Linotype"/>
          <w:i/>
          <w:color w:val="000000"/>
          <w:sz w:val="24"/>
          <w:lang w:eastAsia="es-MX"/>
        </w:rPr>
        <w:t>transportiatas</w:t>
      </w:r>
      <w:proofErr w:type="spellEnd"/>
      <w:r w:rsidR="00E775C5" w:rsidRPr="000D4539">
        <w:rPr>
          <w:rFonts w:ascii="Palatino Linotype" w:eastAsia="Palatino Linotype" w:hAnsi="Palatino Linotype" w:cs="Palatino Linotype"/>
          <w:i/>
          <w:color w:val="000000"/>
          <w:sz w:val="24"/>
          <w:lang w:eastAsia="es-MX"/>
        </w:rPr>
        <w:t xml:space="preserve">.” </w:t>
      </w:r>
      <w:r w:rsidR="00E775C5" w:rsidRPr="000D4539">
        <w:rPr>
          <w:rFonts w:ascii="Palatino Linotype" w:eastAsia="Palatino Linotype" w:hAnsi="Palatino Linotype" w:cs="Palatino Linotype"/>
          <w:color w:val="000000"/>
          <w:sz w:val="24"/>
          <w:lang w:eastAsia="es-MX"/>
        </w:rPr>
        <w:t>Resulta en manifestaciones subjetivas, no existiendo documento que pueda dar cuenta de ello y en consecuenc</w:t>
      </w:r>
      <w:r w:rsidRPr="000D4539">
        <w:rPr>
          <w:rFonts w:ascii="Palatino Linotype" w:eastAsia="Palatino Linotype" w:hAnsi="Palatino Linotype" w:cs="Palatino Linotype"/>
          <w:color w:val="000000"/>
          <w:sz w:val="24"/>
          <w:lang w:eastAsia="es-MX"/>
        </w:rPr>
        <w:t>ia deviene infundado tal rubro y se tiene por colmado el mismo.</w:t>
      </w:r>
    </w:p>
    <w:p w14:paraId="51307C9B" w14:textId="77777777" w:rsidR="00E775C5" w:rsidRPr="000D4539" w:rsidRDefault="00E775C5" w:rsidP="00E775C5">
      <w:pPr>
        <w:spacing w:line="360" w:lineRule="auto"/>
        <w:ind w:right="49"/>
        <w:jc w:val="both"/>
        <w:rPr>
          <w:rFonts w:ascii="Palatino Linotype" w:eastAsia="Palatino Linotype" w:hAnsi="Palatino Linotype" w:cs="Palatino Linotype"/>
          <w:color w:val="000000"/>
          <w:sz w:val="24"/>
          <w:szCs w:val="24"/>
          <w:lang w:eastAsia="es-MX"/>
        </w:rPr>
      </w:pPr>
    </w:p>
    <w:p w14:paraId="0ED1DAF3" w14:textId="34B26F53" w:rsidR="00E775C5" w:rsidRPr="000D4539" w:rsidRDefault="00AC0BDE" w:rsidP="00E775C5">
      <w:pPr>
        <w:numPr>
          <w:ilvl w:val="0"/>
          <w:numId w:val="3"/>
        </w:numPr>
        <w:spacing w:line="360" w:lineRule="auto"/>
        <w:ind w:left="0" w:right="49" w:firstLine="0"/>
        <w:jc w:val="both"/>
        <w:rPr>
          <w:rFonts w:ascii="Palatino Linotype" w:eastAsia="Palatino Linotype" w:hAnsi="Palatino Linotype" w:cs="Palatino Linotype"/>
          <w:b/>
          <w:color w:val="000000"/>
          <w:sz w:val="24"/>
          <w:szCs w:val="24"/>
        </w:rPr>
      </w:pPr>
      <w:r w:rsidRPr="000D4539">
        <w:rPr>
          <w:rFonts w:ascii="Palatino Linotype" w:eastAsia="Palatino Linotype" w:hAnsi="Palatino Linotype" w:cs="Palatino Linotype"/>
          <w:color w:val="000000"/>
          <w:sz w:val="24"/>
          <w:szCs w:val="24"/>
        </w:rPr>
        <w:t xml:space="preserve">Resulta necesario precisar, respecto </w:t>
      </w:r>
      <w:r w:rsidR="004D3C61" w:rsidRPr="000D4539">
        <w:rPr>
          <w:rFonts w:ascii="Palatino Linotype" w:eastAsia="Palatino Linotype" w:hAnsi="Palatino Linotype" w:cs="Palatino Linotype"/>
          <w:color w:val="000000"/>
          <w:sz w:val="24"/>
          <w:szCs w:val="24"/>
        </w:rPr>
        <w:t>a</w:t>
      </w:r>
      <w:r w:rsidRPr="000D4539">
        <w:rPr>
          <w:rFonts w:ascii="Palatino Linotype" w:eastAsia="Palatino Linotype" w:hAnsi="Palatino Linotype" w:cs="Palatino Linotype"/>
          <w:color w:val="000000"/>
          <w:sz w:val="24"/>
          <w:szCs w:val="24"/>
        </w:rPr>
        <w:t xml:space="preserve"> </w:t>
      </w:r>
      <w:r w:rsidR="00A67F04" w:rsidRPr="000D4539">
        <w:rPr>
          <w:rFonts w:ascii="Palatino Linotype" w:eastAsia="Palatino Linotype" w:hAnsi="Palatino Linotype" w:cs="Palatino Linotype"/>
          <w:color w:val="000000"/>
          <w:sz w:val="24"/>
          <w:szCs w:val="24"/>
        </w:rPr>
        <w:t>manifestaciones</w:t>
      </w:r>
      <w:r w:rsidRPr="000D4539">
        <w:rPr>
          <w:rFonts w:ascii="Palatino Linotype" w:eastAsia="Palatino Linotype" w:hAnsi="Palatino Linotype" w:cs="Palatino Linotype"/>
          <w:color w:val="000000"/>
          <w:sz w:val="24"/>
          <w:szCs w:val="24"/>
        </w:rPr>
        <w:t xml:space="preserve"> subjetivas </w:t>
      </w:r>
      <w:r w:rsidR="00A67F04" w:rsidRPr="000D4539">
        <w:rPr>
          <w:rFonts w:ascii="Palatino Linotype" w:eastAsia="Palatino Linotype" w:hAnsi="Palatino Linotype" w:cs="Palatino Linotype"/>
          <w:color w:val="000000"/>
          <w:sz w:val="24"/>
          <w:szCs w:val="24"/>
        </w:rPr>
        <w:t>realizadas</w:t>
      </w:r>
      <w:r w:rsidRPr="000D4539">
        <w:rPr>
          <w:rFonts w:ascii="Palatino Linotype" w:eastAsia="Palatino Linotype" w:hAnsi="Palatino Linotype" w:cs="Palatino Linotype"/>
          <w:color w:val="000000"/>
          <w:sz w:val="24"/>
          <w:szCs w:val="24"/>
        </w:rPr>
        <w:t xml:space="preserve"> por </w:t>
      </w:r>
      <w:r w:rsidRPr="000D4539">
        <w:rPr>
          <w:rFonts w:ascii="Palatino Linotype" w:eastAsia="Palatino Linotype" w:hAnsi="Palatino Linotype" w:cs="Palatino Linotype"/>
          <w:b/>
          <w:color w:val="000000"/>
          <w:sz w:val="24"/>
          <w:szCs w:val="24"/>
        </w:rPr>
        <w:t>el PARTICULAR,</w:t>
      </w:r>
      <w:r w:rsidRPr="000D4539">
        <w:rPr>
          <w:rFonts w:ascii="Palatino Linotype" w:eastAsia="Palatino Linotype" w:hAnsi="Palatino Linotype" w:cs="Palatino Linotype"/>
          <w:color w:val="000000"/>
          <w:sz w:val="24"/>
          <w:szCs w:val="24"/>
        </w:rPr>
        <w:t xml:space="preserve"> que </w:t>
      </w:r>
      <w:r w:rsidR="00E775C5" w:rsidRPr="000D4539">
        <w:rPr>
          <w:rFonts w:ascii="Palatino Linotype" w:eastAsia="Palatino Linotype" w:hAnsi="Palatino Linotype" w:cs="Palatino Linotype"/>
          <w:color w:val="000000"/>
          <w:sz w:val="24"/>
          <w:szCs w:val="24"/>
        </w:rPr>
        <w:t xml:space="preserve">el particular no está ejerciendo su derecho de acceso a la información pública; debido a que las solicitudes consisten en una consulta que no es factible atenderse vía acceso a la información, es decir, que dichos cuestionamientos se colme con documentos que obren en los archivos del </w:t>
      </w:r>
      <w:r w:rsidR="00E775C5" w:rsidRPr="000D4539">
        <w:rPr>
          <w:rFonts w:ascii="Palatino Linotype" w:eastAsia="Palatino Linotype" w:hAnsi="Palatino Linotype" w:cs="Palatino Linotype"/>
          <w:b/>
          <w:color w:val="000000"/>
          <w:sz w:val="24"/>
          <w:szCs w:val="24"/>
        </w:rPr>
        <w:t>SUJETO OBLIGADO.</w:t>
      </w:r>
    </w:p>
    <w:p w14:paraId="23C95779" w14:textId="77777777" w:rsidR="00E775C5" w:rsidRPr="000D4539" w:rsidRDefault="00E775C5" w:rsidP="0007668C">
      <w:pPr>
        <w:pStyle w:val="Prrafodelista"/>
        <w:spacing w:line="360" w:lineRule="auto"/>
        <w:ind w:left="0" w:right="49"/>
        <w:jc w:val="both"/>
        <w:rPr>
          <w:rFonts w:ascii="Palatino Linotype" w:eastAsia="Palatino Linotype" w:hAnsi="Palatino Linotype" w:cs="Palatino Linotype"/>
          <w:b/>
          <w:color w:val="000000"/>
          <w:sz w:val="24"/>
        </w:rPr>
      </w:pPr>
    </w:p>
    <w:p w14:paraId="7E2D8376" w14:textId="40A98699" w:rsidR="00E775C5" w:rsidRPr="000D4539" w:rsidRDefault="00E775C5" w:rsidP="00E775C5">
      <w:pPr>
        <w:numPr>
          <w:ilvl w:val="0"/>
          <w:numId w:val="3"/>
        </w:numPr>
        <w:spacing w:line="360" w:lineRule="auto"/>
        <w:ind w:left="0" w:right="49" w:firstLine="0"/>
        <w:jc w:val="both"/>
        <w:rPr>
          <w:rFonts w:ascii="Palatino Linotype" w:eastAsia="Palatino Linotype" w:hAnsi="Palatino Linotype" w:cs="Palatino Linotype"/>
          <w:b/>
          <w:color w:val="000000"/>
          <w:sz w:val="24"/>
          <w:szCs w:val="24"/>
        </w:rPr>
      </w:pPr>
      <w:r w:rsidRPr="000D4539">
        <w:rPr>
          <w:rFonts w:ascii="Palatino Linotype" w:eastAsia="Palatino Linotype" w:hAnsi="Palatino Linotype" w:cs="Palatino Linotype"/>
          <w:color w:val="000000"/>
          <w:sz w:val="24"/>
          <w:szCs w:val="24"/>
        </w:rPr>
        <w:t>No obstante,</w:t>
      </w:r>
      <w:r w:rsidRPr="000D4539">
        <w:rPr>
          <w:rFonts w:ascii="Palatino Linotype" w:eastAsia="Palatino Linotype" w:hAnsi="Palatino Linotype" w:cs="Palatino Linotype"/>
          <w:b/>
          <w:color w:val="000000"/>
          <w:sz w:val="24"/>
          <w:szCs w:val="24"/>
        </w:rPr>
        <w:t xml:space="preserve"> EL</w:t>
      </w:r>
      <w:r w:rsidRPr="000D4539">
        <w:rPr>
          <w:rFonts w:ascii="Palatino Linotype" w:eastAsia="Palatino Linotype" w:hAnsi="Palatino Linotype" w:cs="Palatino Linotype"/>
          <w:color w:val="000000"/>
          <w:sz w:val="24"/>
          <w:szCs w:val="24"/>
        </w:rPr>
        <w:t xml:space="preserve"> </w:t>
      </w:r>
      <w:r w:rsidRPr="000D4539">
        <w:rPr>
          <w:rFonts w:ascii="Palatino Linotype" w:eastAsia="Palatino Linotype" w:hAnsi="Palatino Linotype" w:cs="Palatino Linotype"/>
          <w:b/>
          <w:color w:val="000000"/>
          <w:sz w:val="24"/>
          <w:szCs w:val="24"/>
        </w:rPr>
        <w:t>SUJETO OBLIGADO</w:t>
      </w:r>
      <w:r w:rsidRPr="000D4539">
        <w:rPr>
          <w:rFonts w:ascii="Palatino Linotype" w:eastAsia="Palatino Linotype" w:hAnsi="Palatino Linotype" w:cs="Palatino Linotype"/>
          <w:color w:val="000000"/>
          <w:sz w:val="24"/>
          <w:szCs w:val="24"/>
        </w:rPr>
        <w:t xml:space="preserve"> en aras de satisfacer el derecho de acceso a la información pública, realizo la búsqueda de la renuncia del servidor público en comento. </w:t>
      </w:r>
    </w:p>
    <w:p w14:paraId="33194326" w14:textId="77777777" w:rsidR="00E775C5" w:rsidRPr="000D4539" w:rsidRDefault="00E775C5" w:rsidP="00E775C5">
      <w:pPr>
        <w:spacing w:line="360" w:lineRule="auto"/>
        <w:jc w:val="both"/>
        <w:rPr>
          <w:rFonts w:ascii="Palatino Linotype" w:eastAsia="Palatino Linotype" w:hAnsi="Palatino Linotype" w:cs="Palatino Linotype"/>
          <w:color w:val="000000"/>
          <w:sz w:val="24"/>
          <w:szCs w:val="24"/>
        </w:rPr>
      </w:pPr>
    </w:p>
    <w:p w14:paraId="6B31D741" w14:textId="77777777" w:rsidR="00E775C5" w:rsidRPr="000D4539" w:rsidRDefault="00E775C5" w:rsidP="00E775C5">
      <w:pPr>
        <w:numPr>
          <w:ilvl w:val="0"/>
          <w:numId w:val="3"/>
        </w:numPr>
        <w:spacing w:line="360" w:lineRule="auto"/>
        <w:ind w:left="0" w:right="49" w:firstLine="0"/>
        <w:jc w:val="both"/>
        <w:rPr>
          <w:rFonts w:ascii="Palatino Linotype" w:eastAsia="MS Mincho" w:hAnsi="Palatino Linotype"/>
          <w:sz w:val="24"/>
          <w:szCs w:val="24"/>
        </w:rPr>
      </w:pPr>
      <w:r w:rsidRPr="000D4539">
        <w:rPr>
          <w:rFonts w:ascii="Palatino Linotype" w:hAnsi="Palatino Linotype" w:cs="Arial"/>
          <w:sz w:val="24"/>
          <w:szCs w:val="24"/>
        </w:rPr>
        <w:t>En este orden de ideas, es importante dejar en claro lo que debe entenderse por derecho de petición, así como por derecho de acceso a la información pública, con el objeto de distinguir el ejercicio de ambos derechos.</w:t>
      </w:r>
    </w:p>
    <w:p w14:paraId="721BB945" w14:textId="77777777" w:rsidR="00E775C5" w:rsidRPr="000D4539" w:rsidRDefault="00E775C5" w:rsidP="00E775C5">
      <w:pPr>
        <w:spacing w:line="360" w:lineRule="auto"/>
        <w:contextualSpacing/>
        <w:rPr>
          <w:rFonts w:ascii="Palatino Linotype" w:eastAsia="MS Mincho" w:hAnsi="Palatino Linotype"/>
          <w:sz w:val="24"/>
          <w:szCs w:val="24"/>
        </w:rPr>
      </w:pPr>
    </w:p>
    <w:p w14:paraId="2C9F7232" w14:textId="77777777" w:rsidR="00E775C5" w:rsidRPr="000D4539" w:rsidRDefault="00E775C5" w:rsidP="00E775C5">
      <w:pPr>
        <w:numPr>
          <w:ilvl w:val="0"/>
          <w:numId w:val="3"/>
        </w:numPr>
        <w:spacing w:line="360" w:lineRule="auto"/>
        <w:ind w:left="0" w:right="49" w:firstLine="0"/>
        <w:jc w:val="both"/>
        <w:rPr>
          <w:rFonts w:ascii="Palatino Linotype" w:eastAsia="MS Mincho" w:hAnsi="Palatino Linotype"/>
          <w:sz w:val="24"/>
          <w:szCs w:val="24"/>
        </w:rPr>
      </w:pPr>
      <w:r w:rsidRPr="000D4539">
        <w:rPr>
          <w:rFonts w:ascii="Palatino Linotype" w:hAnsi="Palatino Linotype" w:cs="Arial"/>
          <w:sz w:val="24"/>
          <w:szCs w:val="24"/>
        </w:rPr>
        <w:lastRenderedPageBreak/>
        <w:t xml:space="preserve">Por lo que respecta a la definición de Derecho de Petición, el Maestro Ignacio Burgoa Orihuela refiere: </w:t>
      </w:r>
    </w:p>
    <w:p w14:paraId="7BECB1D1" w14:textId="77777777" w:rsidR="00E775C5" w:rsidRPr="000D4539" w:rsidRDefault="00E775C5" w:rsidP="00E775C5">
      <w:pPr>
        <w:spacing w:line="360" w:lineRule="auto"/>
        <w:contextualSpacing/>
        <w:jc w:val="both"/>
        <w:rPr>
          <w:rFonts w:ascii="Palatino Linotype" w:eastAsia="MS Mincho" w:hAnsi="Palatino Linotype"/>
          <w:sz w:val="24"/>
          <w:szCs w:val="24"/>
        </w:rPr>
      </w:pPr>
    </w:p>
    <w:p w14:paraId="426E8DF8" w14:textId="77777777" w:rsidR="00E775C5" w:rsidRPr="000D4539" w:rsidRDefault="00E775C5" w:rsidP="00E775C5">
      <w:pPr>
        <w:tabs>
          <w:tab w:val="left" w:pos="9214"/>
        </w:tabs>
        <w:spacing w:line="360" w:lineRule="auto"/>
        <w:ind w:left="851" w:right="822"/>
        <w:jc w:val="both"/>
        <w:rPr>
          <w:rFonts w:ascii="Palatino Linotype" w:hAnsi="Palatino Linotype"/>
          <w:sz w:val="24"/>
          <w:szCs w:val="24"/>
        </w:rPr>
      </w:pPr>
      <w:r w:rsidRPr="000D4539">
        <w:rPr>
          <w:rFonts w:ascii="Palatino Linotype" w:hAnsi="Palatino Linotype"/>
          <w:i/>
          <w:sz w:val="24"/>
          <w:szCs w:val="24"/>
        </w:rPr>
        <w:t xml:space="preserve">“… 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w:t>
      </w:r>
      <w:proofErr w:type="spellStart"/>
      <w:proofErr w:type="gramStart"/>
      <w:r w:rsidRPr="000D4539">
        <w:rPr>
          <w:rFonts w:ascii="Palatino Linotype" w:hAnsi="Palatino Linotype"/>
          <w:i/>
          <w:sz w:val="24"/>
          <w:szCs w:val="24"/>
        </w:rPr>
        <w:t>etc</w:t>
      </w:r>
      <w:proofErr w:type="spellEnd"/>
      <w:r w:rsidRPr="000D4539">
        <w:rPr>
          <w:rFonts w:ascii="Palatino Linotype" w:hAnsi="Palatino Linotype"/>
          <w:i/>
          <w:sz w:val="24"/>
          <w:szCs w:val="24"/>
        </w:rPr>
        <w:t xml:space="preserve"> …</w:t>
      </w:r>
      <w:proofErr w:type="gramEnd"/>
      <w:r w:rsidRPr="000D4539">
        <w:rPr>
          <w:rFonts w:ascii="Palatino Linotype" w:hAnsi="Palatino Linotype"/>
          <w:i/>
          <w:sz w:val="24"/>
          <w:szCs w:val="24"/>
        </w:rPr>
        <w:t xml:space="preserve">“ </w:t>
      </w:r>
      <w:r w:rsidRPr="000D4539">
        <w:rPr>
          <w:rFonts w:ascii="Palatino Linotype" w:hAnsi="Palatino Linotype"/>
          <w:sz w:val="24"/>
          <w:szCs w:val="24"/>
        </w:rPr>
        <w:t>(Sic)</w:t>
      </w:r>
    </w:p>
    <w:p w14:paraId="2649446D" w14:textId="77777777" w:rsidR="00E775C5" w:rsidRPr="000D4539" w:rsidRDefault="00E775C5" w:rsidP="00E775C5">
      <w:pPr>
        <w:tabs>
          <w:tab w:val="left" w:pos="9214"/>
        </w:tabs>
        <w:spacing w:line="360" w:lineRule="auto"/>
        <w:ind w:right="709"/>
        <w:jc w:val="both"/>
        <w:rPr>
          <w:rFonts w:ascii="Palatino Linotype" w:hAnsi="Palatino Linotype"/>
          <w:i/>
          <w:sz w:val="24"/>
          <w:szCs w:val="24"/>
        </w:rPr>
      </w:pPr>
    </w:p>
    <w:p w14:paraId="63D2E190" w14:textId="77777777" w:rsidR="00E775C5" w:rsidRPr="000D4539" w:rsidRDefault="00E775C5" w:rsidP="00E775C5">
      <w:pPr>
        <w:numPr>
          <w:ilvl w:val="0"/>
          <w:numId w:val="3"/>
        </w:numPr>
        <w:spacing w:line="360" w:lineRule="auto"/>
        <w:ind w:left="0" w:right="49" w:firstLine="0"/>
        <w:jc w:val="both"/>
        <w:rPr>
          <w:rFonts w:ascii="Palatino Linotype" w:hAnsi="Palatino Linotype" w:cs="Arial"/>
          <w:sz w:val="24"/>
          <w:szCs w:val="24"/>
        </w:rPr>
      </w:pPr>
      <w:r w:rsidRPr="000D4539">
        <w:rPr>
          <w:rFonts w:ascii="Palatino Linotype" w:hAnsi="Palatino Linotype" w:cs="Arial"/>
          <w:sz w:val="24"/>
          <w:szCs w:val="24"/>
        </w:rPr>
        <w:t xml:space="preserve">Por su parte, David Cienfuegos Salgado, concibe al derecho de petición como: </w:t>
      </w:r>
    </w:p>
    <w:p w14:paraId="2C243498" w14:textId="77777777" w:rsidR="00E775C5" w:rsidRPr="000D4539" w:rsidRDefault="00E775C5" w:rsidP="00E775C5">
      <w:pPr>
        <w:tabs>
          <w:tab w:val="left" w:pos="9214"/>
        </w:tabs>
        <w:spacing w:line="360" w:lineRule="auto"/>
        <w:ind w:right="709"/>
        <w:jc w:val="both"/>
        <w:rPr>
          <w:rFonts w:ascii="Palatino Linotype" w:hAnsi="Palatino Linotype"/>
          <w:sz w:val="24"/>
          <w:szCs w:val="24"/>
        </w:rPr>
      </w:pPr>
      <w:r w:rsidRPr="000D4539">
        <w:rPr>
          <w:rFonts w:ascii="Palatino Linotype" w:hAnsi="Palatino Linotype"/>
          <w:i/>
          <w:sz w:val="24"/>
          <w:szCs w:val="24"/>
        </w:rPr>
        <w:t xml:space="preserve">“… el derecho de toda persona a ser escuchado por quienes ejercen el poder público...” </w:t>
      </w:r>
      <w:r w:rsidRPr="000D4539">
        <w:rPr>
          <w:rFonts w:ascii="Palatino Linotype" w:hAnsi="Palatino Linotype"/>
          <w:sz w:val="24"/>
          <w:szCs w:val="24"/>
        </w:rPr>
        <w:t xml:space="preserve">(Sic) </w:t>
      </w:r>
    </w:p>
    <w:p w14:paraId="0402788C" w14:textId="77777777" w:rsidR="00E775C5" w:rsidRPr="000D4539" w:rsidRDefault="00E775C5" w:rsidP="00E775C5">
      <w:pPr>
        <w:tabs>
          <w:tab w:val="left" w:pos="9214"/>
        </w:tabs>
        <w:spacing w:line="360" w:lineRule="auto"/>
        <w:ind w:left="709" w:right="709"/>
        <w:jc w:val="both"/>
        <w:rPr>
          <w:rFonts w:ascii="Palatino Linotype" w:hAnsi="Palatino Linotype"/>
          <w:i/>
          <w:sz w:val="24"/>
          <w:szCs w:val="24"/>
        </w:rPr>
      </w:pPr>
    </w:p>
    <w:p w14:paraId="6DD757B7" w14:textId="77777777" w:rsidR="00E775C5" w:rsidRPr="000D4539" w:rsidRDefault="00E775C5" w:rsidP="00E775C5">
      <w:pPr>
        <w:numPr>
          <w:ilvl w:val="0"/>
          <w:numId w:val="3"/>
        </w:numPr>
        <w:spacing w:line="360" w:lineRule="auto"/>
        <w:ind w:left="0" w:right="49" w:firstLine="0"/>
        <w:jc w:val="both"/>
        <w:rPr>
          <w:rFonts w:ascii="Palatino Linotype" w:hAnsi="Palatino Linotype" w:cs="Arial"/>
          <w:sz w:val="24"/>
          <w:szCs w:val="24"/>
        </w:rPr>
      </w:pPr>
      <w:r w:rsidRPr="000D4539">
        <w:rPr>
          <w:rFonts w:ascii="Palatino Linotype" w:hAnsi="Palatino Linotype" w:cs="Arial"/>
          <w:sz w:val="24"/>
          <w:szCs w:val="24"/>
        </w:rPr>
        <w:t xml:space="preserve">A este respecto, para diferenciar el derecho de petición del derecho de acceso a la información, resulta conducente señalar que José Guadalupe Robles, conceptualiza al derecho a la información como: </w:t>
      </w:r>
    </w:p>
    <w:p w14:paraId="794D04E8" w14:textId="77777777" w:rsidR="00E775C5" w:rsidRPr="000D4539" w:rsidRDefault="00E775C5" w:rsidP="00E775C5">
      <w:pPr>
        <w:autoSpaceDE w:val="0"/>
        <w:autoSpaceDN w:val="0"/>
        <w:adjustRightInd w:val="0"/>
        <w:spacing w:before="120" w:line="360" w:lineRule="auto"/>
        <w:contextualSpacing/>
        <w:jc w:val="both"/>
        <w:rPr>
          <w:rFonts w:ascii="Palatino Linotype" w:hAnsi="Palatino Linotype" w:cs="Arial"/>
          <w:sz w:val="24"/>
          <w:szCs w:val="24"/>
        </w:rPr>
      </w:pPr>
    </w:p>
    <w:p w14:paraId="1AC23B2F" w14:textId="77777777" w:rsidR="00E775C5" w:rsidRPr="000D4539" w:rsidRDefault="00E775C5" w:rsidP="00E775C5">
      <w:pPr>
        <w:tabs>
          <w:tab w:val="left" w:pos="9214"/>
        </w:tabs>
        <w:spacing w:line="360" w:lineRule="auto"/>
        <w:ind w:left="851" w:right="822"/>
        <w:jc w:val="both"/>
        <w:rPr>
          <w:rFonts w:ascii="Palatino Linotype" w:hAnsi="Palatino Linotype"/>
          <w:i/>
          <w:sz w:val="24"/>
          <w:szCs w:val="24"/>
        </w:rPr>
      </w:pPr>
      <w:r w:rsidRPr="000D4539">
        <w:rPr>
          <w:rFonts w:ascii="Palatino Linotype" w:hAnsi="Palatino Linotype"/>
          <w:i/>
          <w:sz w:val="24"/>
          <w:szCs w:val="24"/>
        </w:rPr>
        <w:t xml:space="preserve">“… un derecho fundamental tanto de carácter individual como colectivo, cuyas limitaciones deben estar establecidas en la ley, así como una garantía de que la información sea transmitida con claridad y objetividad, por cuanto a que es un bien jurídico que coadyuva al desarrollo de las personas y a la </w:t>
      </w:r>
      <w:r w:rsidRPr="000D4539">
        <w:rPr>
          <w:rFonts w:ascii="Palatino Linotype" w:hAnsi="Palatino Linotype"/>
          <w:i/>
          <w:sz w:val="24"/>
          <w:szCs w:val="24"/>
        </w:rPr>
        <w:lastRenderedPageBreak/>
        <w:t xml:space="preserve">formación de opinión pública de calidad para poder participar y luego influir en la vida </w:t>
      </w:r>
      <w:proofErr w:type="gramStart"/>
      <w:r w:rsidRPr="000D4539">
        <w:rPr>
          <w:rFonts w:ascii="Palatino Linotype" w:hAnsi="Palatino Linotype"/>
          <w:i/>
          <w:sz w:val="24"/>
          <w:szCs w:val="24"/>
        </w:rPr>
        <w:t>pública …</w:t>
      </w:r>
      <w:proofErr w:type="gramEnd"/>
      <w:r w:rsidRPr="000D4539">
        <w:rPr>
          <w:rFonts w:ascii="Palatino Linotype" w:hAnsi="Palatino Linotype"/>
          <w:i/>
          <w:sz w:val="24"/>
          <w:szCs w:val="24"/>
        </w:rPr>
        <w:t xml:space="preserve">” </w:t>
      </w:r>
      <w:r w:rsidRPr="000D4539">
        <w:rPr>
          <w:rFonts w:ascii="Palatino Linotype" w:hAnsi="Palatino Linotype"/>
          <w:sz w:val="24"/>
          <w:szCs w:val="24"/>
        </w:rPr>
        <w:t>(Sic)</w:t>
      </w:r>
      <w:r w:rsidRPr="000D4539">
        <w:rPr>
          <w:rFonts w:ascii="Palatino Linotype" w:hAnsi="Palatino Linotype"/>
          <w:i/>
          <w:sz w:val="24"/>
          <w:szCs w:val="24"/>
        </w:rPr>
        <w:t xml:space="preserve"> </w:t>
      </w:r>
    </w:p>
    <w:p w14:paraId="35F4E3BF" w14:textId="77777777" w:rsidR="00E775C5" w:rsidRPr="000D4539" w:rsidRDefault="00E775C5" w:rsidP="00E775C5">
      <w:pPr>
        <w:spacing w:line="360" w:lineRule="auto"/>
        <w:ind w:right="49"/>
        <w:jc w:val="both"/>
        <w:rPr>
          <w:rFonts w:ascii="Palatino Linotype" w:eastAsia="Palatino Linotype" w:hAnsi="Palatino Linotype" w:cs="Palatino Linotype"/>
          <w:color w:val="000000"/>
          <w:sz w:val="24"/>
          <w:szCs w:val="24"/>
          <w:lang w:eastAsia="es-MX"/>
        </w:rPr>
      </w:pPr>
    </w:p>
    <w:p w14:paraId="2AE8540E" w14:textId="1028E8BE" w:rsidR="00AC0BDE" w:rsidRPr="000D4539" w:rsidRDefault="00AC0BDE" w:rsidP="0007668C">
      <w:pPr>
        <w:numPr>
          <w:ilvl w:val="0"/>
          <w:numId w:val="3"/>
        </w:numPr>
        <w:spacing w:line="360" w:lineRule="auto"/>
        <w:ind w:left="0" w:firstLine="0"/>
        <w:contextualSpacing/>
        <w:jc w:val="both"/>
        <w:rPr>
          <w:rFonts w:ascii="Palatino Linotype" w:hAnsi="Palatino Linotype" w:cs="Arial"/>
          <w:sz w:val="24"/>
          <w:szCs w:val="24"/>
        </w:rPr>
      </w:pPr>
      <w:r w:rsidRPr="000D4539">
        <w:rPr>
          <w:rFonts w:ascii="Palatino Linotype" w:hAnsi="Palatino Linotype" w:cs="Arial"/>
          <w:sz w:val="24"/>
          <w:szCs w:val="24"/>
        </w:rPr>
        <w:t xml:space="preserve">Finalmente, respecto el servidor público referido en la solicitud de información que nos ocupa, este Órgano </w:t>
      </w:r>
      <w:proofErr w:type="spellStart"/>
      <w:r w:rsidRPr="000D4539">
        <w:rPr>
          <w:rFonts w:ascii="Palatino Linotype" w:hAnsi="Palatino Linotype" w:cs="Arial"/>
          <w:sz w:val="24"/>
          <w:szCs w:val="24"/>
        </w:rPr>
        <w:t>Resolutor</w:t>
      </w:r>
      <w:proofErr w:type="spellEnd"/>
      <w:r w:rsidRPr="000D4539">
        <w:rPr>
          <w:rFonts w:ascii="Palatino Linotype" w:hAnsi="Palatino Linotype" w:cs="Arial"/>
          <w:sz w:val="24"/>
          <w:szCs w:val="24"/>
        </w:rPr>
        <w:t>, localizo lo siguiente:</w:t>
      </w:r>
    </w:p>
    <w:p w14:paraId="0C7569F0" w14:textId="77777777" w:rsidR="00AC0BDE" w:rsidRPr="000D4539" w:rsidRDefault="00AC0BDE" w:rsidP="00AC0BDE">
      <w:pPr>
        <w:spacing w:line="360" w:lineRule="auto"/>
        <w:contextualSpacing/>
        <w:jc w:val="both"/>
        <w:rPr>
          <w:rFonts w:ascii="Palatino Linotype" w:hAnsi="Palatino Linotype" w:cs="Arial"/>
          <w:sz w:val="24"/>
          <w:szCs w:val="24"/>
        </w:rPr>
      </w:pPr>
    </w:p>
    <w:p w14:paraId="6DE0E3C3" w14:textId="0362BD10" w:rsidR="00AC0BDE" w:rsidRPr="000D4539" w:rsidRDefault="00AC0BDE" w:rsidP="00AC0BDE">
      <w:pPr>
        <w:pStyle w:val="Prrafodelista"/>
        <w:numPr>
          <w:ilvl w:val="0"/>
          <w:numId w:val="24"/>
        </w:numPr>
        <w:spacing w:line="360" w:lineRule="auto"/>
        <w:jc w:val="both"/>
        <w:rPr>
          <w:rFonts w:ascii="Palatino Linotype" w:hAnsi="Palatino Linotype" w:cs="Arial"/>
          <w:sz w:val="24"/>
        </w:rPr>
      </w:pPr>
      <w:r w:rsidRPr="000D4539">
        <w:rPr>
          <w:rFonts w:ascii="Palatino Linotype" w:hAnsi="Palatino Linotype" w:cs="Arial"/>
          <w:sz w:val="24"/>
        </w:rPr>
        <w:t>Dentro del IPOMEX se advierte que ostenta el cargo de Director General de Movilidad Zona IV.</w:t>
      </w:r>
    </w:p>
    <w:p w14:paraId="64CE4CBA" w14:textId="10BFDE39" w:rsidR="00AC0BDE" w:rsidRPr="000D4539" w:rsidRDefault="00AC0BDE" w:rsidP="00AC0BDE">
      <w:pPr>
        <w:spacing w:line="360" w:lineRule="auto"/>
        <w:contextualSpacing/>
        <w:jc w:val="both"/>
        <w:rPr>
          <w:rFonts w:ascii="Palatino Linotype" w:hAnsi="Palatino Linotype" w:cs="Arial"/>
          <w:sz w:val="24"/>
          <w:szCs w:val="24"/>
        </w:rPr>
      </w:pPr>
    </w:p>
    <w:p w14:paraId="7DFBD192" w14:textId="27D6CD4E" w:rsidR="00AC0BDE" w:rsidRPr="000D4539" w:rsidRDefault="0007668C" w:rsidP="00AC0BDE">
      <w:pPr>
        <w:pStyle w:val="Prrafodelista"/>
        <w:numPr>
          <w:ilvl w:val="0"/>
          <w:numId w:val="24"/>
        </w:numPr>
        <w:spacing w:line="360" w:lineRule="auto"/>
        <w:jc w:val="both"/>
        <w:rPr>
          <w:rFonts w:ascii="Palatino Linotype" w:hAnsi="Palatino Linotype" w:cs="Arial"/>
          <w:sz w:val="24"/>
        </w:rPr>
      </w:pPr>
      <w:r w:rsidRPr="000D4539">
        <w:rPr>
          <w:rFonts w:ascii="Palatino Linotype" w:hAnsi="Palatino Linotype" w:cs="Arial"/>
          <w:noProof/>
          <w:sz w:val="24"/>
          <w:lang w:eastAsia="es-MX"/>
        </w:rPr>
        <w:drawing>
          <wp:anchor distT="0" distB="0" distL="114300" distR="114300" simplePos="0" relativeHeight="251658240" behindDoc="0" locked="0" layoutInCell="1" allowOverlap="1" wp14:anchorId="017B6EA9" wp14:editId="7076AFB2">
            <wp:simplePos x="0" y="0"/>
            <wp:positionH relativeFrom="column">
              <wp:posOffset>144145</wp:posOffset>
            </wp:positionH>
            <wp:positionV relativeFrom="paragraph">
              <wp:posOffset>904240</wp:posOffset>
            </wp:positionV>
            <wp:extent cx="5742940" cy="1001395"/>
            <wp:effectExtent l="0" t="0" r="0"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42940" cy="1001395"/>
                    </a:xfrm>
                    <a:prstGeom prst="rect">
                      <a:avLst/>
                    </a:prstGeom>
                  </pic:spPr>
                </pic:pic>
              </a:graphicData>
            </a:graphic>
            <wp14:sizeRelH relativeFrom="page">
              <wp14:pctWidth>0</wp14:pctWidth>
            </wp14:sizeRelH>
            <wp14:sizeRelV relativeFrom="page">
              <wp14:pctHeight>0</wp14:pctHeight>
            </wp14:sizeRelV>
          </wp:anchor>
        </w:drawing>
      </w:r>
      <w:r w:rsidR="00AC0BDE" w:rsidRPr="000D4539">
        <w:rPr>
          <w:rFonts w:ascii="Palatino Linotype" w:hAnsi="Palatino Linotype" w:cs="Arial"/>
          <w:sz w:val="24"/>
        </w:rPr>
        <w:t>Se localizó la siguiente nota periodística:</w:t>
      </w:r>
    </w:p>
    <w:p w14:paraId="1A511C33" w14:textId="7E27F4C5" w:rsidR="00A67F04" w:rsidRPr="000D4539" w:rsidRDefault="00A67F04" w:rsidP="00A67F04">
      <w:pPr>
        <w:pStyle w:val="Prrafodelista"/>
        <w:spacing w:line="360" w:lineRule="auto"/>
        <w:jc w:val="both"/>
        <w:rPr>
          <w:rFonts w:ascii="Palatino Linotype" w:hAnsi="Palatino Linotype" w:cs="Arial"/>
          <w:sz w:val="24"/>
        </w:rPr>
      </w:pPr>
      <w:r w:rsidRPr="000D4539">
        <w:rPr>
          <w:rFonts w:ascii="Palatino Linotype" w:hAnsi="Palatino Linotype" w:cs="Arial"/>
          <w:noProof/>
          <w:sz w:val="24"/>
          <w:lang w:eastAsia="es-MX"/>
        </w:rPr>
        <w:lastRenderedPageBreak/>
        <w:drawing>
          <wp:inline distT="0" distB="0" distL="0" distR="0" wp14:anchorId="5DE63741" wp14:editId="63E2A508">
            <wp:extent cx="4477375" cy="5363323"/>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77375" cy="5363323"/>
                    </a:xfrm>
                    <a:prstGeom prst="rect">
                      <a:avLst/>
                    </a:prstGeom>
                  </pic:spPr>
                </pic:pic>
              </a:graphicData>
            </a:graphic>
          </wp:inline>
        </w:drawing>
      </w:r>
    </w:p>
    <w:p w14:paraId="2B8824BE" w14:textId="659BC2D6" w:rsidR="00AC0BDE" w:rsidRPr="000D4539" w:rsidRDefault="00AC0BDE" w:rsidP="00AC0BDE">
      <w:pPr>
        <w:spacing w:line="360" w:lineRule="auto"/>
        <w:jc w:val="center"/>
        <w:rPr>
          <w:rFonts w:ascii="Palatino Linotype" w:hAnsi="Palatino Linotype" w:cs="Arial"/>
          <w:sz w:val="24"/>
          <w:szCs w:val="24"/>
        </w:rPr>
      </w:pPr>
    </w:p>
    <w:p w14:paraId="78C6E720" w14:textId="56C08D05" w:rsidR="00AC0BDE" w:rsidRPr="000D4539" w:rsidRDefault="00AC0BDE" w:rsidP="0007668C">
      <w:pPr>
        <w:numPr>
          <w:ilvl w:val="0"/>
          <w:numId w:val="3"/>
        </w:numPr>
        <w:spacing w:line="360" w:lineRule="auto"/>
        <w:ind w:left="0" w:firstLine="0"/>
        <w:contextualSpacing/>
        <w:jc w:val="both"/>
        <w:rPr>
          <w:rFonts w:ascii="Palatino Linotype" w:hAnsi="Palatino Linotype" w:cs="Arial"/>
          <w:sz w:val="24"/>
          <w:szCs w:val="24"/>
        </w:rPr>
      </w:pPr>
      <w:r w:rsidRPr="000D4539">
        <w:rPr>
          <w:rFonts w:ascii="Palatino Linotype" w:hAnsi="Palatino Linotype" w:cs="Arial"/>
          <w:sz w:val="24"/>
          <w:szCs w:val="24"/>
        </w:rPr>
        <w:t xml:space="preserve">Lo anterior, robustece lo manifestado en cuanto a que no se localizó renuncia de tal servidor público, por lo que se colige que con la respuesta proporcionada, se tiene por colmada en su totalidad la solicitud de información </w:t>
      </w:r>
      <w:r w:rsidRPr="000D4539">
        <w:rPr>
          <w:rFonts w:ascii="Palatino Linotype" w:hAnsi="Palatino Linotype" w:cs="Arial"/>
          <w:b/>
          <w:bCs/>
          <w:sz w:val="24"/>
          <w:szCs w:val="24"/>
        </w:rPr>
        <w:t>00053/SMOV/IP/2025.</w:t>
      </w:r>
    </w:p>
    <w:p w14:paraId="346A24E1" w14:textId="77777777" w:rsidR="00AC0BDE" w:rsidRPr="000D4539" w:rsidRDefault="00AC0BDE" w:rsidP="00AC0BDE">
      <w:pPr>
        <w:spacing w:line="360" w:lineRule="auto"/>
        <w:contextualSpacing/>
        <w:jc w:val="both"/>
        <w:rPr>
          <w:rFonts w:ascii="Palatino Linotype" w:hAnsi="Palatino Linotype" w:cs="Arial"/>
          <w:sz w:val="24"/>
          <w:szCs w:val="24"/>
        </w:rPr>
      </w:pPr>
    </w:p>
    <w:p w14:paraId="4D7DA94C" w14:textId="77777777" w:rsidR="00DC7455" w:rsidRPr="000D4539" w:rsidRDefault="00DC7455" w:rsidP="0007668C">
      <w:pPr>
        <w:numPr>
          <w:ilvl w:val="0"/>
          <w:numId w:val="3"/>
        </w:numPr>
        <w:spacing w:line="360" w:lineRule="auto"/>
        <w:ind w:left="0" w:firstLine="0"/>
        <w:contextualSpacing/>
        <w:jc w:val="both"/>
        <w:rPr>
          <w:rFonts w:ascii="Palatino Linotype" w:hAnsi="Palatino Linotype" w:cs="Arial"/>
          <w:sz w:val="24"/>
          <w:szCs w:val="24"/>
        </w:rPr>
      </w:pPr>
      <w:r w:rsidRPr="000D4539">
        <w:rPr>
          <w:rFonts w:ascii="Palatino Linotype" w:hAnsi="Palatino Linotype" w:cs="Arial"/>
          <w:sz w:val="24"/>
          <w:szCs w:val="24"/>
        </w:rPr>
        <w:t xml:space="preserve">Así mismo, la </w:t>
      </w:r>
      <w:r w:rsidRPr="000D4539">
        <w:rPr>
          <w:rFonts w:ascii="Palatino Linotype" w:hAnsi="Palatino Linotype" w:cs="Arial"/>
          <w:b/>
          <w:sz w:val="24"/>
          <w:szCs w:val="24"/>
        </w:rPr>
        <w:t>Ley de Transparencia y Acceso a la Información Pública del Estado de México y Municipios</w:t>
      </w:r>
      <w:r w:rsidRPr="000D4539">
        <w:rPr>
          <w:rFonts w:ascii="Palatino Linotype" w:hAnsi="Palatino Linotype" w:cs="Arial"/>
          <w:sz w:val="24"/>
          <w:szCs w:val="24"/>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68D49FC0" w14:textId="77777777" w:rsidR="00DC7455" w:rsidRPr="000D4539" w:rsidRDefault="00DC7455" w:rsidP="00DC7455">
      <w:pPr>
        <w:pStyle w:val="Prrafodelista"/>
        <w:spacing w:line="360" w:lineRule="auto"/>
        <w:ind w:left="0"/>
        <w:jc w:val="both"/>
        <w:rPr>
          <w:rFonts w:ascii="Palatino Linotype" w:hAnsi="Palatino Linotype" w:cs="Arial"/>
          <w:sz w:val="24"/>
        </w:rPr>
      </w:pPr>
    </w:p>
    <w:p w14:paraId="40016C1B" w14:textId="77777777" w:rsidR="00DC7455" w:rsidRPr="000D4539" w:rsidRDefault="00DC7455" w:rsidP="00DC7455">
      <w:pPr>
        <w:pStyle w:val="Prrafodelista"/>
        <w:spacing w:line="360" w:lineRule="auto"/>
        <w:ind w:left="644" w:right="902"/>
        <w:jc w:val="both"/>
        <w:rPr>
          <w:rFonts w:ascii="Palatino Linotype" w:hAnsi="Palatino Linotype" w:cs="Arial"/>
          <w:b/>
          <w:i/>
          <w:sz w:val="24"/>
        </w:rPr>
      </w:pPr>
      <w:r w:rsidRPr="000D4539">
        <w:rPr>
          <w:rFonts w:ascii="Palatino Linotype" w:hAnsi="Palatino Linotype" w:cs="Arial"/>
          <w:i/>
          <w:sz w:val="24"/>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0D4539">
        <w:rPr>
          <w:rFonts w:ascii="Palatino Linotype" w:hAnsi="Palatino Linotype" w:cs="Arial"/>
          <w:b/>
          <w:i/>
          <w:sz w:val="24"/>
        </w:rPr>
        <w:t>Los Sujetos Obligados deben poner en práctica, políticas y programas de acceso a la información que se apeguen a criterios de publicidad, veracidad, oportunidad, precisión y suficiencia en beneficio de los solicitantes.</w:t>
      </w:r>
    </w:p>
    <w:p w14:paraId="119D1C1B" w14:textId="77777777" w:rsidR="00DC7455" w:rsidRPr="000D4539" w:rsidRDefault="00DC7455" w:rsidP="00DC7455">
      <w:pPr>
        <w:spacing w:line="360" w:lineRule="auto"/>
        <w:ind w:right="902"/>
        <w:jc w:val="both"/>
        <w:rPr>
          <w:rFonts w:ascii="Palatino Linotype" w:hAnsi="Palatino Linotype" w:cs="Arial"/>
          <w:b/>
          <w:i/>
          <w:sz w:val="24"/>
          <w:szCs w:val="24"/>
        </w:rPr>
      </w:pPr>
    </w:p>
    <w:p w14:paraId="534BF88C" w14:textId="77777777" w:rsidR="00DC7455" w:rsidRPr="000D4539" w:rsidRDefault="00DC7455" w:rsidP="0007668C">
      <w:pPr>
        <w:numPr>
          <w:ilvl w:val="0"/>
          <w:numId w:val="3"/>
        </w:numPr>
        <w:spacing w:line="360" w:lineRule="auto"/>
        <w:ind w:left="0" w:firstLine="0"/>
        <w:contextualSpacing/>
        <w:jc w:val="both"/>
        <w:rPr>
          <w:rFonts w:ascii="Palatino Linotype" w:hAnsi="Palatino Linotype" w:cs="Arial"/>
          <w:noProof/>
          <w:sz w:val="24"/>
          <w:szCs w:val="24"/>
        </w:rPr>
      </w:pPr>
      <w:r w:rsidRPr="000D4539">
        <w:rPr>
          <w:rFonts w:ascii="Palatino Linotype" w:hAnsi="Palatino Linotype" w:cs="Arial"/>
          <w:noProof/>
          <w:sz w:val="24"/>
          <w:szCs w:val="24"/>
        </w:rPr>
        <w:t xml:space="preserve">Numerales que compelen al </w:t>
      </w:r>
      <w:r w:rsidRPr="000D4539">
        <w:rPr>
          <w:rFonts w:ascii="Palatino Linotype" w:hAnsi="Palatino Linotype" w:cs="Arial"/>
          <w:b/>
          <w:noProof/>
          <w:sz w:val="24"/>
          <w:szCs w:val="24"/>
        </w:rPr>
        <w:t>SUJETO OBLIGADO</w:t>
      </w:r>
      <w:r w:rsidRPr="000D4539">
        <w:rPr>
          <w:rFonts w:ascii="Palatino Linotype" w:hAnsi="Palatino Linotype" w:cs="Arial"/>
          <w:noProof/>
          <w:sz w:val="24"/>
          <w:szCs w:val="24"/>
        </w:rPr>
        <w:t xml:space="preserve"> a apegarse en todo momento a los criterios ya expuestos, imipidiendo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w:t>
      </w:r>
      <w:r w:rsidRPr="000D4539">
        <w:rPr>
          <w:rFonts w:ascii="Palatino Linotype" w:hAnsi="Palatino Linotype" w:cs="Arial"/>
          <w:noProof/>
          <w:sz w:val="24"/>
          <w:szCs w:val="24"/>
        </w:rPr>
        <w:lastRenderedPageBreak/>
        <w:t>cumplida cuando el solicitante tenga a su disposición la información requerida, se tiene por colmado el derecho de acceso a la información pública del particular</w:t>
      </w:r>
      <w:r w:rsidRPr="000D4539">
        <w:rPr>
          <w:rFonts w:ascii="Palatino Linotype" w:eastAsia="MS Gothic" w:hAnsi="Palatino Linotype" w:cstheme="majorBidi"/>
          <w:sz w:val="24"/>
          <w:szCs w:val="24"/>
        </w:rPr>
        <w:t xml:space="preserve">. </w:t>
      </w:r>
    </w:p>
    <w:p w14:paraId="295D14C6" w14:textId="77777777" w:rsidR="00AD71D9" w:rsidRPr="000D4539" w:rsidRDefault="00AD71D9" w:rsidP="00AD71D9">
      <w:pPr>
        <w:spacing w:line="360" w:lineRule="auto"/>
        <w:contextualSpacing/>
        <w:jc w:val="both"/>
        <w:rPr>
          <w:rFonts w:ascii="Palatino Linotype" w:hAnsi="Palatino Linotype"/>
          <w:color w:val="000000" w:themeColor="text1"/>
          <w:sz w:val="24"/>
          <w:szCs w:val="24"/>
        </w:rPr>
      </w:pPr>
    </w:p>
    <w:p w14:paraId="72F2BD41" w14:textId="50FF0073" w:rsidR="00AD71D9" w:rsidRPr="000D4539" w:rsidRDefault="00AD71D9" w:rsidP="0007668C">
      <w:pPr>
        <w:numPr>
          <w:ilvl w:val="0"/>
          <w:numId w:val="3"/>
        </w:numPr>
        <w:spacing w:line="360" w:lineRule="auto"/>
        <w:ind w:left="0" w:firstLine="0"/>
        <w:contextualSpacing/>
        <w:jc w:val="both"/>
        <w:rPr>
          <w:rFonts w:ascii="Palatino Linotype" w:hAnsi="Palatino Linotype"/>
          <w:color w:val="000000" w:themeColor="text1"/>
          <w:sz w:val="24"/>
          <w:szCs w:val="24"/>
        </w:rPr>
      </w:pPr>
      <w:r w:rsidRPr="000D4539">
        <w:rPr>
          <w:rFonts w:ascii="Palatino Linotype" w:hAnsi="Palatino Linotype"/>
          <w:color w:val="000000" w:themeColor="text1"/>
          <w:sz w:val="24"/>
          <w:szCs w:val="24"/>
        </w:rPr>
        <w:t>Es por lo expuesto con anterioridad, que se colige que resultan</w:t>
      </w:r>
      <w:r w:rsidRPr="000D4539">
        <w:rPr>
          <w:rFonts w:ascii="Palatino Linotype" w:hAnsi="Palatino Linotype"/>
          <w:b/>
          <w:color w:val="000000" w:themeColor="text1"/>
          <w:sz w:val="24"/>
          <w:szCs w:val="24"/>
        </w:rPr>
        <w:t xml:space="preserve"> infundadas</w:t>
      </w:r>
      <w:r w:rsidRPr="000D4539">
        <w:rPr>
          <w:rFonts w:ascii="Palatino Linotype" w:hAnsi="Palatino Linotype"/>
          <w:color w:val="000000" w:themeColor="text1"/>
          <w:sz w:val="24"/>
          <w:szCs w:val="24"/>
        </w:rPr>
        <w:t xml:space="preserve"> </w:t>
      </w:r>
      <w:r w:rsidRPr="000D4539">
        <w:rPr>
          <w:rFonts w:ascii="Palatino Linotype" w:hAnsi="Palatino Linotype" w:cs="Arial"/>
          <w:sz w:val="24"/>
          <w:szCs w:val="24"/>
        </w:rPr>
        <w:t>las</w:t>
      </w:r>
      <w:r w:rsidRPr="000D4539">
        <w:rPr>
          <w:rFonts w:ascii="Palatino Linotype" w:hAnsi="Palatino Linotype"/>
          <w:color w:val="000000" w:themeColor="text1"/>
          <w:sz w:val="24"/>
          <w:szCs w:val="24"/>
        </w:rPr>
        <w:t xml:space="preserve"> razones o </w:t>
      </w:r>
      <w:r w:rsidRPr="000D4539">
        <w:rPr>
          <w:rFonts w:ascii="Palatino Linotype" w:hAnsi="Palatino Linotype" w:cs="Arial"/>
          <w:sz w:val="24"/>
          <w:szCs w:val="24"/>
        </w:rPr>
        <w:t>motivos</w:t>
      </w:r>
      <w:r w:rsidRPr="000D4539">
        <w:rPr>
          <w:rFonts w:ascii="Palatino Linotype" w:hAnsi="Palatino Linotype"/>
          <w:color w:val="000000" w:themeColor="text1"/>
          <w:sz w:val="24"/>
          <w:szCs w:val="24"/>
        </w:rPr>
        <w:t xml:space="preserve"> de inconformidad hechos valer por </w:t>
      </w:r>
      <w:r w:rsidRPr="000D4539">
        <w:rPr>
          <w:rFonts w:ascii="Palatino Linotype" w:hAnsi="Palatino Linotype"/>
          <w:b/>
          <w:color w:val="000000" w:themeColor="text1"/>
          <w:sz w:val="24"/>
          <w:szCs w:val="24"/>
        </w:rPr>
        <w:t>EL RECURRENTE</w:t>
      </w:r>
      <w:r w:rsidRPr="000D4539">
        <w:rPr>
          <w:rFonts w:ascii="Palatino Linotype" w:hAnsi="Palatino Linotype"/>
          <w:color w:val="000000" w:themeColor="text1"/>
          <w:sz w:val="24"/>
          <w:szCs w:val="24"/>
        </w:rPr>
        <w:t xml:space="preserve"> en el recursos de revisión, por </w:t>
      </w:r>
      <w:r w:rsidRPr="000D4539">
        <w:rPr>
          <w:rFonts w:ascii="Palatino Linotype" w:hAnsi="Palatino Linotype" w:cs="Arial"/>
          <w:sz w:val="24"/>
          <w:szCs w:val="24"/>
        </w:rPr>
        <w:t>ello,</w:t>
      </w:r>
      <w:r w:rsidRPr="000D4539">
        <w:rPr>
          <w:rFonts w:ascii="Palatino Linotype" w:hAnsi="Palatino Linotype"/>
          <w:color w:val="000000" w:themeColor="text1"/>
          <w:sz w:val="24"/>
          <w:szCs w:val="24"/>
        </w:rPr>
        <w:t xml:space="preserve"> con fundamento en el artículo 186, fracción II, de la Ley de Transparencia y </w:t>
      </w:r>
      <w:r w:rsidRPr="000D4539">
        <w:rPr>
          <w:rFonts w:ascii="Palatino Linotype" w:hAnsi="Palatino Linotype"/>
          <w:sz w:val="24"/>
          <w:szCs w:val="24"/>
        </w:rPr>
        <w:t>Acceso</w:t>
      </w:r>
      <w:r w:rsidRPr="000D4539">
        <w:rPr>
          <w:rFonts w:ascii="Palatino Linotype" w:hAnsi="Palatino Linotype"/>
          <w:color w:val="000000" w:themeColor="text1"/>
          <w:sz w:val="24"/>
          <w:szCs w:val="24"/>
        </w:rPr>
        <w:t xml:space="preserve"> a la </w:t>
      </w:r>
      <w:r w:rsidRPr="000D4539">
        <w:rPr>
          <w:rFonts w:ascii="Palatino Linotype" w:hAnsi="Palatino Linotype" w:cs="Arial"/>
          <w:sz w:val="24"/>
          <w:szCs w:val="24"/>
        </w:rPr>
        <w:t>Información</w:t>
      </w:r>
      <w:r w:rsidRPr="000D4539">
        <w:rPr>
          <w:rFonts w:ascii="Palatino Linotype" w:hAnsi="Palatino Linotype"/>
          <w:color w:val="000000" w:themeColor="text1"/>
          <w:sz w:val="24"/>
          <w:szCs w:val="24"/>
        </w:rPr>
        <w:t xml:space="preserve"> Pública del Estado de México y Municipios, se </w:t>
      </w:r>
      <w:r w:rsidRPr="000D4539">
        <w:rPr>
          <w:rFonts w:ascii="Palatino Linotype" w:hAnsi="Palatino Linotype" w:cs="Arial"/>
          <w:b/>
          <w:color w:val="000000" w:themeColor="text1"/>
          <w:sz w:val="24"/>
          <w:szCs w:val="24"/>
        </w:rPr>
        <w:t>CONFIRMA</w:t>
      </w:r>
      <w:r w:rsidRPr="000D4539">
        <w:rPr>
          <w:rFonts w:ascii="Palatino Linotype" w:hAnsi="Palatino Linotype"/>
          <w:color w:val="000000" w:themeColor="text1"/>
          <w:sz w:val="24"/>
          <w:szCs w:val="24"/>
        </w:rPr>
        <w:t xml:space="preserve"> la respuesta a las solicitud de información pública</w:t>
      </w:r>
      <w:r w:rsidRPr="000D4539">
        <w:rPr>
          <w:rFonts w:ascii="Palatino Linotype" w:hAnsi="Palatino Linotype"/>
          <w:b/>
          <w:bCs/>
          <w:color w:val="000000" w:themeColor="text1"/>
          <w:sz w:val="24"/>
          <w:szCs w:val="24"/>
        </w:rPr>
        <w:t xml:space="preserve"> </w:t>
      </w:r>
      <w:r w:rsidR="00A67F04" w:rsidRPr="000D4539">
        <w:rPr>
          <w:rFonts w:ascii="Palatino Linotype" w:hAnsi="Palatino Linotype" w:cs="Arial"/>
          <w:b/>
          <w:bCs/>
          <w:color w:val="000000" w:themeColor="text1"/>
          <w:sz w:val="24"/>
          <w:szCs w:val="24"/>
        </w:rPr>
        <w:t>00053/SMOV/IP/2025</w:t>
      </w:r>
      <w:r w:rsidRPr="000D4539">
        <w:rPr>
          <w:rFonts w:ascii="Palatino Linotype" w:hAnsi="Palatino Linotype" w:cs="Arial"/>
          <w:b/>
          <w:color w:val="000000" w:themeColor="text1"/>
          <w:sz w:val="24"/>
          <w:szCs w:val="24"/>
        </w:rPr>
        <w:t>,</w:t>
      </w:r>
      <w:r w:rsidRPr="000D4539">
        <w:rPr>
          <w:rFonts w:ascii="Palatino Linotype" w:hAnsi="Palatino Linotype"/>
          <w:color w:val="000000" w:themeColor="text1"/>
          <w:sz w:val="24"/>
          <w:szCs w:val="24"/>
        </w:rPr>
        <w:t xml:space="preserve"> que ha sido materia del presente fallo.</w:t>
      </w:r>
    </w:p>
    <w:p w14:paraId="655351D5" w14:textId="77777777" w:rsidR="00AD71D9" w:rsidRPr="000D4539" w:rsidRDefault="00AD71D9" w:rsidP="00AD71D9">
      <w:pPr>
        <w:spacing w:line="360" w:lineRule="auto"/>
        <w:contextualSpacing/>
        <w:jc w:val="both"/>
        <w:rPr>
          <w:rFonts w:ascii="Palatino Linotype" w:hAnsi="Palatino Linotype"/>
          <w:color w:val="000000" w:themeColor="text1"/>
          <w:sz w:val="24"/>
          <w:szCs w:val="24"/>
        </w:rPr>
      </w:pPr>
    </w:p>
    <w:p w14:paraId="487755E2" w14:textId="77777777" w:rsidR="00AD71D9" w:rsidRPr="000D4539" w:rsidRDefault="00AD71D9" w:rsidP="0007668C">
      <w:pPr>
        <w:numPr>
          <w:ilvl w:val="0"/>
          <w:numId w:val="3"/>
        </w:numPr>
        <w:spacing w:line="360" w:lineRule="auto"/>
        <w:ind w:left="0" w:firstLine="0"/>
        <w:contextualSpacing/>
        <w:jc w:val="both"/>
        <w:rPr>
          <w:rFonts w:ascii="Palatino Linotype" w:hAnsi="Palatino Linotype"/>
          <w:color w:val="000000" w:themeColor="text1"/>
          <w:sz w:val="24"/>
          <w:szCs w:val="24"/>
        </w:rPr>
      </w:pPr>
      <w:r w:rsidRPr="000D4539">
        <w:rPr>
          <w:rFonts w:ascii="Palatino Linotype" w:hAnsi="Palatino Linotype" w:cs="Arial"/>
          <w:color w:val="000000" w:themeColor="text1"/>
          <w:sz w:val="24"/>
          <w:szCs w:val="24"/>
          <w:lang w:eastAsia="es-MX"/>
        </w:rPr>
        <w:t xml:space="preserve">Por lo anteriormente expuesto y fundado, este </w:t>
      </w:r>
      <w:r w:rsidRPr="000D4539">
        <w:rPr>
          <w:rFonts w:ascii="Palatino Linotype" w:hAnsi="Palatino Linotype" w:cs="Arial"/>
          <w:b/>
          <w:bCs/>
          <w:color w:val="000000" w:themeColor="text1"/>
          <w:sz w:val="24"/>
          <w:szCs w:val="24"/>
          <w:lang w:eastAsia="es-MX"/>
        </w:rPr>
        <w:t>ÓRGANO GARANTE</w:t>
      </w:r>
      <w:r w:rsidRPr="000D4539">
        <w:rPr>
          <w:rFonts w:ascii="Palatino Linotype" w:hAnsi="Palatino Linotype" w:cs="Arial"/>
          <w:color w:val="000000" w:themeColor="text1"/>
          <w:sz w:val="24"/>
          <w:szCs w:val="24"/>
          <w:lang w:eastAsia="es-MX"/>
        </w:rPr>
        <w:t xml:space="preserve"> emite los siguientes:</w:t>
      </w:r>
      <w:bookmarkStart w:id="8" w:name="_Toc504500693"/>
      <w:bookmarkStart w:id="9" w:name="_Toc534742545"/>
      <w:bookmarkStart w:id="10" w:name="_Toc2248738"/>
      <w:bookmarkStart w:id="11" w:name="_Toc34819440"/>
      <w:bookmarkStart w:id="12" w:name="_Toc51259595"/>
      <w:bookmarkStart w:id="13" w:name="_Toc83128595"/>
    </w:p>
    <w:p w14:paraId="2526A275" w14:textId="77777777" w:rsidR="00AD71D9" w:rsidRPr="000D4539" w:rsidRDefault="00AD71D9" w:rsidP="00AD71D9">
      <w:pPr>
        <w:pStyle w:val="Prrafodelista"/>
        <w:tabs>
          <w:tab w:val="left" w:pos="426"/>
        </w:tabs>
        <w:spacing w:line="360" w:lineRule="auto"/>
        <w:ind w:left="0" w:right="51"/>
        <w:jc w:val="both"/>
        <w:rPr>
          <w:rFonts w:ascii="Palatino Linotype" w:hAnsi="Palatino Linotype"/>
          <w:color w:val="000000" w:themeColor="text1"/>
          <w:sz w:val="24"/>
        </w:rPr>
      </w:pPr>
    </w:p>
    <w:p w14:paraId="563336CC" w14:textId="77777777" w:rsidR="00AD71D9" w:rsidRPr="000D4539" w:rsidRDefault="00AD71D9" w:rsidP="00AD71D9">
      <w:pPr>
        <w:pStyle w:val="Ttulo1"/>
        <w:spacing w:before="0" w:line="360" w:lineRule="auto"/>
        <w:jc w:val="center"/>
        <w:rPr>
          <w:rFonts w:ascii="Palatino Linotype" w:eastAsia="Calibri" w:hAnsi="Palatino Linotype"/>
          <w:b/>
          <w:color w:val="000000" w:themeColor="text1"/>
          <w:sz w:val="24"/>
          <w:szCs w:val="24"/>
          <w:lang w:val="es-ES"/>
        </w:rPr>
      </w:pPr>
      <w:r w:rsidRPr="000D4539">
        <w:rPr>
          <w:rFonts w:ascii="Palatino Linotype" w:eastAsia="Calibri" w:hAnsi="Palatino Linotype"/>
          <w:b/>
          <w:color w:val="000000" w:themeColor="text1"/>
          <w:sz w:val="24"/>
          <w:szCs w:val="24"/>
          <w:lang w:val="es-ES"/>
        </w:rPr>
        <w:t>R E S O L U T I V O S</w:t>
      </w:r>
      <w:bookmarkEnd w:id="8"/>
      <w:bookmarkEnd w:id="9"/>
      <w:bookmarkEnd w:id="10"/>
      <w:bookmarkEnd w:id="11"/>
      <w:bookmarkEnd w:id="12"/>
      <w:bookmarkEnd w:id="13"/>
    </w:p>
    <w:p w14:paraId="05CA1737" w14:textId="77777777" w:rsidR="00AD71D9" w:rsidRPr="000D4539" w:rsidRDefault="00AD71D9" w:rsidP="00AD71D9">
      <w:pPr>
        <w:spacing w:line="360" w:lineRule="auto"/>
        <w:rPr>
          <w:rFonts w:ascii="Palatino Linotype" w:hAnsi="Palatino Linotype"/>
          <w:sz w:val="24"/>
          <w:szCs w:val="24"/>
          <w:lang w:val="es-ES"/>
        </w:rPr>
      </w:pPr>
    </w:p>
    <w:p w14:paraId="34E94A0F" w14:textId="5EFF2B64" w:rsidR="00AD71D9" w:rsidRPr="000D4539" w:rsidRDefault="00AD71D9" w:rsidP="00AD71D9">
      <w:pPr>
        <w:tabs>
          <w:tab w:val="left" w:pos="8080"/>
        </w:tabs>
        <w:spacing w:line="360" w:lineRule="auto"/>
        <w:ind w:right="49"/>
        <w:jc w:val="both"/>
        <w:rPr>
          <w:rFonts w:ascii="Palatino Linotype" w:hAnsi="Palatino Linotype" w:cs="Arial"/>
          <w:bCs/>
          <w:sz w:val="24"/>
          <w:szCs w:val="24"/>
        </w:rPr>
      </w:pPr>
      <w:bookmarkStart w:id="14" w:name="_Toc503891610"/>
      <w:bookmarkStart w:id="15" w:name="_Toc453696503"/>
      <w:bookmarkStart w:id="16" w:name="_Toc454301156"/>
      <w:bookmarkStart w:id="17" w:name="_Toc462653938"/>
      <w:bookmarkStart w:id="18" w:name="_Toc477891769"/>
      <w:bookmarkStart w:id="19" w:name="_Toc477891859"/>
      <w:bookmarkStart w:id="20" w:name="_Toc481576260"/>
      <w:bookmarkStart w:id="21" w:name="_Toc492590392"/>
      <w:bookmarkStart w:id="22" w:name="_Toc511647758"/>
      <w:bookmarkStart w:id="23" w:name="_Toc511647819"/>
      <w:r w:rsidRPr="000D4539">
        <w:rPr>
          <w:rFonts w:ascii="Palatino Linotype" w:hAnsi="Palatino Linotype" w:cs="Arial"/>
          <w:b/>
          <w:bCs/>
          <w:sz w:val="24"/>
          <w:szCs w:val="24"/>
        </w:rPr>
        <w:t>PRIMERO</w:t>
      </w:r>
      <w:r w:rsidRPr="000D4539">
        <w:rPr>
          <w:rFonts w:ascii="Palatino Linotype" w:hAnsi="Palatino Linotype" w:cs="Arial"/>
          <w:sz w:val="24"/>
          <w:szCs w:val="24"/>
        </w:rPr>
        <w:t xml:space="preserve">. Resultan infundadas las </w:t>
      </w:r>
      <w:r w:rsidRPr="000D4539">
        <w:rPr>
          <w:rFonts w:ascii="Palatino Linotype" w:hAnsi="Palatino Linotype" w:cs="Arial"/>
          <w:sz w:val="24"/>
          <w:szCs w:val="24"/>
          <w:lang w:val="es-ES"/>
        </w:rPr>
        <w:t xml:space="preserve">razones o motivos de inconformidad hechos valer en el recurso de revisión </w:t>
      </w:r>
      <w:r w:rsidR="00A67F04" w:rsidRPr="000D4539">
        <w:rPr>
          <w:rFonts w:ascii="Palatino Linotype" w:hAnsi="Palatino Linotype" w:cs="Arial"/>
          <w:b/>
          <w:bCs/>
          <w:sz w:val="24"/>
          <w:szCs w:val="24"/>
        </w:rPr>
        <w:t>02313/INFOEM/IP/RR/2025</w:t>
      </w:r>
      <w:r w:rsidRPr="000D4539">
        <w:rPr>
          <w:rFonts w:ascii="Palatino Linotype" w:hAnsi="Palatino Linotype" w:cs="Arial"/>
          <w:bCs/>
          <w:sz w:val="24"/>
          <w:szCs w:val="24"/>
        </w:rPr>
        <w:t xml:space="preserve">, en términos del Considerando </w:t>
      </w:r>
      <w:r w:rsidRPr="000D4539">
        <w:rPr>
          <w:rFonts w:ascii="Palatino Linotype" w:hAnsi="Palatino Linotype" w:cs="Arial"/>
          <w:b/>
          <w:bCs/>
          <w:sz w:val="24"/>
          <w:szCs w:val="24"/>
        </w:rPr>
        <w:t>CUARTO</w:t>
      </w:r>
      <w:r w:rsidRPr="000D4539">
        <w:rPr>
          <w:rFonts w:ascii="Palatino Linotype" w:hAnsi="Palatino Linotype" w:cs="Arial"/>
          <w:bCs/>
          <w:sz w:val="24"/>
          <w:szCs w:val="24"/>
        </w:rPr>
        <w:t xml:space="preserve"> de la presente resolución.</w:t>
      </w:r>
    </w:p>
    <w:p w14:paraId="74CAFA50" w14:textId="77777777" w:rsidR="00AD71D9" w:rsidRPr="000D4539" w:rsidRDefault="00AD71D9" w:rsidP="00AD71D9">
      <w:pPr>
        <w:tabs>
          <w:tab w:val="left" w:pos="8080"/>
        </w:tabs>
        <w:spacing w:line="360" w:lineRule="auto"/>
        <w:ind w:right="49"/>
        <w:jc w:val="both"/>
        <w:rPr>
          <w:rFonts w:ascii="Palatino Linotype" w:hAnsi="Palatino Linotype" w:cs="Arial"/>
          <w:bCs/>
          <w:sz w:val="24"/>
          <w:szCs w:val="24"/>
        </w:rPr>
      </w:pPr>
    </w:p>
    <w:p w14:paraId="29F1B93D" w14:textId="5D0F940F" w:rsidR="00AD71D9" w:rsidRPr="000D4539" w:rsidRDefault="00AD71D9" w:rsidP="00AD71D9">
      <w:pPr>
        <w:tabs>
          <w:tab w:val="left" w:pos="8080"/>
        </w:tabs>
        <w:spacing w:line="360" w:lineRule="auto"/>
        <w:ind w:right="49"/>
        <w:jc w:val="both"/>
        <w:rPr>
          <w:rFonts w:ascii="Palatino Linotype" w:hAnsi="Palatino Linotype" w:cs="Arial"/>
          <w:b/>
          <w:bCs/>
          <w:sz w:val="24"/>
          <w:szCs w:val="24"/>
        </w:rPr>
      </w:pPr>
      <w:r w:rsidRPr="000D4539">
        <w:rPr>
          <w:rFonts w:ascii="Palatino Linotype" w:hAnsi="Palatino Linotype" w:cs="Arial"/>
          <w:b/>
          <w:sz w:val="24"/>
          <w:szCs w:val="24"/>
        </w:rPr>
        <w:t>SEGUNDO</w:t>
      </w:r>
      <w:r w:rsidRPr="000D4539">
        <w:rPr>
          <w:rFonts w:ascii="Palatino Linotype" w:hAnsi="Palatino Linotype" w:cs="Arial"/>
          <w:sz w:val="24"/>
          <w:szCs w:val="24"/>
        </w:rPr>
        <w:t xml:space="preserve">. </w:t>
      </w:r>
      <w:r w:rsidRPr="000D4539">
        <w:rPr>
          <w:rFonts w:ascii="Palatino Linotype" w:hAnsi="Palatino Linotype" w:cs="Arial"/>
          <w:sz w:val="24"/>
          <w:szCs w:val="24"/>
          <w:lang w:val="es-ES"/>
        </w:rPr>
        <w:t xml:space="preserve">Se </w:t>
      </w:r>
      <w:r w:rsidRPr="000D4539">
        <w:rPr>
          <w:rFonts w:ascii="Palatino Linotype" w:hAnsi="Palatino Linotype" w:cs="Arial"/>
          <w:b/>
          <w:sz w:val="24"/>
          <w:szCs w:val="24"/>
          <w:lang w:val="es-ES"/>
        </w:rPr>
        <w:t>CONFIRMA</w:t>
      </w:r>
      <w:r w:rsidRPr="000D4539">
        <w:rPr>
          <w:rFonts w:ascii="Palatino Linotype" w:hAnsi="Palatino Linotype" w:cs="Arial"/>
          <w:sz w:val="24"/>
          <w:szCs w:val="24"/>
          <w:lang w:val="es-ES"/>
        </w:rPr>
        <w:t xml:space="preserve"> la respuesta emitida por la </w:t>
      </w:r>
      <w:r w:rsidR="00A67F04" w:rsidRPr="000D4539">
        <w:rPr>
          <w:rFonts w:ascii="Palatino Linotype" w:hAnsi="Palatino Linotype" w:cs="Arial"/>
          <w:b/>
          <w:bCs/>
          <w:sz w:val="24"/>
          <w:szCs w:val="24"/>
        </w:rPr>
        <w:t>Secretaría de Movilidad</w:t>
      </w:r>
      <w:r w:rsidRPr="000D4539">
        <w:rPr>
          <w:rFonts w:ascii="Palatino Linotype" w:hAnsi="Palatino Linotype" w:cs="Arial"/>
          <w:b/>
          <w:sz w:val="24"/>
          <w:szCs w:val="24"/>
          <w:lang w:val="es-ES"/>
        </w:rPr>
        <w:t xml:space="preserve">, </w:t>
      </w:r>
      <w:r w:rsidRPr="000D4539">
        <w:rPr>
          <w:rFonts w:ascii="Palatino Linotype" w:hAnsi="Palatino Linotype" w:cs="Arial"/>
          <w:sz w:val="24"/>
          <w:szCs w:val="24"/>
          <w:lang w:val="es-ES"/>
        </w:rPr>
        <w:t xml:space="preserve">en la solicitud de información </w:t>
      </w:r>
      <w:r w:rsidR="00A67F04" w:rsidRPr="000D4539">
        <w:rPr>
          <w:rFonts w:ascii="Palatino Linotype" w:hAnsi="Palatino Linotype" w:cs="Arial"/>
          <w:b/>
          <w:bCs/>
          <w:sz w:val="24"/>
          <w:szCs w:val="24"/>
        </w:rPr>
        <w:t>00053/SMOV/IP/2025</w:t>
      </w:r>
      <w:r w:rsidRPr="000D4539">
        <w:rPr>
          <w:rFonts w:ascii="Palatino Linotype" w:hAnsi="Palatino Linotype" w:cs="Arial"/>
          <w:b/>
          <w:bCs/>
          <w:sz w:val="24"/>
          <w:szCs w:val="24"/>
        </w:rPr>
        <w:t>.</w:t>
      </w:r>
    </w:p>
    <w:p w14:paraId="395C1B79" w14:textId="77777777" w:rsidR="00AD71D9" w:rsidRPr="000D4539" w:rsidRDefault="00AD71D9" w:rsidP="00AD71D9">
      <w:pPr>
        <w:tabs>
          <w:tab w:val="left" w:pos="8080"/>
        </w:tabs>
        <w:spacing w:line="360" w:lineRule="auto"/>
        <w:ind w:right="49"/>
        <w:jc w:val="both"/>
        <w:rPr>
          <w:rFonts w:ascii="Palatino Linotype" w:hAnsi="Palatino Linotype" w:cs="Arial"/>
          <w:b/>
          <w:bCs/>
          <w:sz w:val="24"/>
          <w:szCs w:val="24"/>
        </w:rPr>
      </w:pPr>
    </w:p>
    <w:p w14:paraId="1D96C148" w14:textId="77777777" w:rsidR="00AD71D9" w:rsidRPr="000D4539" w:rsidRDefault="00AD71D9" w:rsidP="00AD71D9">
      <w:pPr>
        <w:shd w:val="clear" w:color="auto" w:fill="FFFFFF"/>
        <w:spacing w:line="360" w:lineRule="auto"/>
        <w:jc w:val="both"/>
        <w:rPr>
          <w:rFonts w:ascii="Palatino Linotype" w:hAnsi="Palatino Linotype"/>
          <w:sz w:val="24"/>
          <w:szCs w:val="24"/>
        </w:rPr>
      </w:pPr>
      <w:bookmarkStart w:id="24" w:name="_Toc461648590"/>
      <w:bookmarkStart w:id="25" w:name="_Toc461648682"/>
      <w:bookmarkStart w:id="26" w:name="_Toc462228049"/>
      <w:bookmarkStart w:id="27" w:name="_Toc462228129"/>
      <w:bookmarkStart w:id="28" w:name="_Toc496099789"/>
      <w:bookmarkStart w:id="29" w:name="_Toc496100166"/>
      <w:bookmarkStart w:id="30" w:name="_Toc499756977"/>
      <w:bookmarkStart w:id="31" w:name="_Toc499757020"/>
      <w:bookmarkStart w:id="32" w:name="_Toc504377974"/>
      <w:bookmarkEnd w:id="14"/>
      <w:bookmarkEnd w:id="15"/>
      <w:bookmarkEnd w:id="16"/>
      <w:bookmarkEnd w:id="17"/>
      <w:bookmarkEnd w:id="18"/>
      <w:bookmarkEnd w:id="19"/>
      <w:bookmarkEnd w:id="20"/>
      <w:bookmarkEnd w:id="21"/>
      <w:bookmarkEnd w:id="22"/>
      <w:bookmarkEnd w:id="23"/>
      <w:r w:rsidRPr="000D4539">
        <w:rPr>
          <w:rFonts w:ascii="Palatino Linotype" w:hAnsi="Palatino Linotype"/>
          <w:b/>
          <w:sz w:val="24"/>
          <w:szCs w:val="24"/>
        </w:rPr>
        <w:lastRenderedPageBreak/>
        <w:t>TERCERO.</w:t>
      </w:r>
      <w:bookmarkEnd w:id="24"/>
      <w:bookmarkEnd w:id="25"/>
      <w:bookmarkEnd w:id="26"/>
      <w:bookmarkEnd w:id="27"/>
      <w:bookmarkEnd w:id="28"/>
      <w:bookmarkEnd w:id="29"/>
      <w:bookmarkEnd w:id="30"/>
      <w:bookmarkEnd w:id="31"/>
      <w:bookmarkEnd w:id="32"/>
      <w:r w:rsidRPr="000D4539">
        <w:rPr>
          <w:rFonts w:ascii="Palatino Linotype" w:hAnsi="Palatino Linotype"/>
          <w:sz w:val="24"/>
          <w:szCs w:val="24"/>
        </w:rPr>
        <w:t xml:space="preserve"> Notifíquese al Titular de la Unidad de Transparencia del</w:t>
      </w:r>
      <w:r w:rsidRPr="000D4539">
        <w:rPr>
          <w:rFonts w:ascii="Palatino Linotype" w:hAnsi="Palatino Linotype"/>
          <w:b/>
          <w:sz w:val="24"/>
          <w:szCs w:val="24"/>
        </w:rPr>
        <w:t xml:space="preserve"> SUJETO OBLIGADO</w:t>
      </w:r>
      <w:r w:rsidRPr="000D4539">
        <w:rPr>
          <w:rFonts w:ascii="Palatino Linotype" w:hAnsi="Palatino Linotype"/>
          <w:sz w:val="24"/>
          <w:szCs w:val="24"/>
        </w:rPr>
        <w:t xml:space="preserve"> vía SAIMEX, para su conocimiento.</w:t>
      </w:r>
    </w:p>
    <w:p w14:paraId="3B81B635" w14:textId="77777777" w:rsidR="00AD71D9" w:rsidRPr="000D4539" w:rsidRDefault="00AD71D9" w:rsidP="00AD71D9">
      <w:pPr>
        <w:shd w:val="clear" w:color="auto" w:fill="FFFFFF"/>
        <w:spacing w:line="360" w:lineRule="auto"/>
        <w:jc w:val="both"/>
        <w:rPr>
          <w:rFonts w:ascii="Palatino Linotype" w:hAnsi="Palatino Linotype"/>
          <w:sz w:val="24"/>
          <w:szCs w:val="24"/>
        </w:rPr>
      </w:pPr>
    </w:p>
    <w:p w14:paraId="7A37DAEE" w14:textId="77777777" w:rsidR="00AD71D9" w:rsidRPr="000D4539" w:rsidRDefault="00AD71D9" w:rsidP="00AD71D9">
      <w:pPr>
        <w:shd w:val="clear" w:color="auto" w:fill="FFFFFF"/>
        <w:spacing w:line="360" w:lineRule="auto"/>
        <w:jc w:val="both"/>
        <w:rPr>
          <w:rFonts w:ascii="Palatino Linotype" w:hAnsi="Palatino Linotype"/>
          <w:sz w:val="24"/>
          <w:szCs w:val="24"/>
        </w:rPr>
      </w:pPr>
      <w:r w:rsidRPr="000D4539">
        <w:rPr>
          <w:rFonts w:ascii="Palatino Linotype" w:hAnsi="Palatino Linotype"/>
          <w:b/>
          <w:sz w:val="24"/>
          <w:szCs w:val="24"/>
        </w:rPr>
        <w:t>CUARTO.</w:t>
      </w:r>
      <w:r w:rsidRPr="000D4539">
        <w:rPr>
          <w:rFonts w:ascii="Palatino Linotype" w:hAnsi="Palatino Linotype"/>
          <w:sz w:val="24"/>
          <w:szCs w:val="24"/>
        </w:rPr>
        <w:t xml:space="preserve"> Notifíquese a </w:t>
      </w:r>
      <w:r w:rsidRPr="000D4539">
        <w:rPr>
          <w:rFonts w:ascii="Palatino Linotype" w:hAnsi="Palatino Linotype"/>
          <w:b/>
          <w:sz w:val="24"/>
          <w:szCs w:val="24"/>
        </w:rPr>
        <w:t>EL RECURRENTE</w:t>
      </w:r>
      <w:r w:rsidRPr="000D4539">
        <w:rPr>
          <w:rFonts w:ascii="Palatino Linotype" w:hAnsi="Palatino Linotype"/>
          <w:sz w:val="24"/>
          <w:szCs w:val="24"/>
        </w:rPr>
        <w:t xml:space="preserve"> la presente resolución vía SAIMEX.</w:t>
      </w:r>
    </w:p>
    <w:p w14:paraId="4BD6C7D5" w14:textId="77777777" w:rsidR="00AD71D9" w:rsidRPr="000D4539" w:rsidRDefault="00AD71D9" w:rsidP="00AD71D9">
      <w:pPr>
        <w:shd w:val="clear" w:color="auto" w:fill="FFFFFF"/>
        <w:spacing w:line="360" w:lineRule="auto"/>
        <w:jc w:val="both"/>
        <w:rPr>
          <w:rFonts w:ascii="Palatino Linotype" w:hAnsi="Palatino Linotype"/>
          <w:sz w:val="24"/>
          <w:szCs w:val="24"/>
        </w:rPr>
      </w:pPr>
    </w:p>
    <w:p w14:paraId="09BD1B76" w14:textId="77777777" w:rsidR="00AD71D9" w:rsidRPr="000D4539" w:rsidRDefault="00AD71D9" w:rsidP="00AD71D9">
      <w:pPr>
        <w:shd w:val="clear" w:color="auto" w:fill="FFFFFF"/>
        <w:spacing w:line="360" w:lineRule="auto"/>
        <w:jc w:val="both"/>
        <w:rPr>
          <w:rFonts w:ascii="Palatino Linotype" w:hAnsi="Palatino Linotype"/>
          <w:sz w:val="24"/>
          <w:szCs w:val="24"/>
        </w:rPr>
      </w:pPr>
      <w:r w:rsidRPr="000D4539">
        <w:rPr>
          <w:rFonts w:ascii="Palatino Linotype" w:hAnsi="Palatino Linotype"/>
          <w:b/>
          <w:sz w:val="24"/>
          <w:szCs w:val="24"/>
        </w:rPr>
        <w:t>QUINTO.</w:t>
      </w:r>
      <w:r w:rsidRPr="000D4539">
        <w:rPr>
          <w:rFonts w:ascii="Palatino Linotype" w:hAnsi="Palatino Linotype"/>
          <w:sz w:val="24"/>
          <w:szCs w:val="24"/>
        </w:rPr>
        <w:t xml:space="preserve"> Se hace del conocimiento de </w:t>
      </w:r>
      <w:r w:rsidRPr="000D4539">
        <w:rPr>
          <w:rFonts w:ascii="Palatino Linotype" w:hAnsi="Palatino Linotype"/>
          <w:b/>
          <w:sz w:val="24"/>
          <w:szCs w:val="24"/>
        </w:rPr>
        <w:t>EL RECURRENTE</w:t>
      </w:r>
      <w:r w:rsidRPr="000D4539">
        <w:rPr>
          <w:rFonts w:ascii="Palatino Linotype" w:hAnsi="Palatino Linotype"/>
          <w:sz w:val="24"/>
          <w:szCs w:val="24"/>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0D4539">
        <w:rPr>
          <w:rFonts w:ascii="Palatino Linotype" w:hAnsi="Palatino Linotype"/>
          <w:bCs/>
          <w:sz w:val="24"/>
          <w:szCs w:val="24"/>
        </w:rPr>
        <w:t>vía juicio de amparo</w:t>
      </w:r>
      <w:r w:rsidRPr="000D4539">
        <w:rPr>
          <w:rFonts w:ascii="Palatino Linotype" w:hAnsi="Palatino Linotype"/>
          <w:sz w:val="24"/>
          <w:szCs w:val="24"/>
        </w:rPr>
        <w:t> en los términos de las leyes aplicables.</w:t>
      </w:r>
    </w:p>
    <w:p w14:paraId="5F49AC71" w14:textId="77777777" w:rsidR="00AD71D9" w:rsidRPr="000D4539" w:rsidRDefault="00AD71D9" w:rsidP="00AD71D9">
      <w:pPr>
        <w:shd w:val="clear" w:color="auto" w:fill="FFFFFF"/>
        <w:spacing w:line="360" w:lineRule="auto"/>
        <w:jc w:val="both"/>
        <w:rPr>
          <w:rFonts w:ascii="Palatino Linotype" w:hAnsi="Palatino Linotype"/>
          <w:sz w:val="24"/>
          <w:szCs w:val="24"/>
          <w:lang w:val="es-ES" w:eastAsia="es-MX"/>
        </w:rPr>
      </w:pPr>
    </w:p>
    <w:p w14:paraId="08401EBB" w14:textId="66F23851" w:rsidR="00DC7455" w:rsidRPr="0007668C" w:rsidRDefault="00773C16" w:rsidP="00DC7455">
      <w:pPr>
        <w:spacing w:line="360" w:lineRule="auto"/>
        <w:ind w:right="49"/>
        <w:jc w:val="both"/>
        <w:rPr>
          <w:rFonts w:ascii="Palatino Linotype" w:hAnsi="Palatino Linotype"/>
          <w:b/>
          <w:bCs/>
          <w:sz w:val="24"/>
          <w:szCs w:val="24"/>
        </w:rPr>
      </w:pPr>
      <w:r w:rsidRPr="000D4539">
        <w:rPr>
          <w:rFonts w:ascii="Palatino Linotype" w:hAnsi="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VEINTISÉIS (26) DE MARZO DE DOS MIL VEINTICINCO, ANTE EL SECRETARIO TÉCNICO DEL PLENO ALEXIS TAPIA RAMÍREZ.</w:t>
      </w:r>
      <w:bookmarkStart w:id="33" w:name="_GoBack"/>
      <w:bookmarkEnd w:id="33"/>
    </w:p>
    <w:p w14:paraId="06155074" w14:textId="77777777" w:rsidR="00DC7455" w:rsidRPr="0007668C" w:rsidRDefault="00DC7455" w:rsidP="00DC7455">
      <w:pPr>
        <w:spacing w:line="360" w:lineRule="auto"/>
        <w:ind w:right="49"/>
        <w:jc w:val="both"/>
        <w:rPr>
          <w:rFonts w:ascii="Palatino Linotype" w:hAnsi="Palatino Linotype"/>
          <w:b/>
          <w:bCs/>
          <w:sz w:val="24"/>
          <w:szCs w:val="24"/>
        </w:rPr>
      </w:pPr>
    </w:p>
    <w:p w14:paraId="17E344F5" w14:textId="77777777" w:rsidR="00810AA9" w:rsidRDefault="00810AA9" w:rsidP="00810AA9">
      <w:pPr>
        <w:spacing w:line="360" w:lineRule="auto"/>
        <w:ind w:right="34"/>
        <w:jc w:val="both"/>
        <w:rPr>
          <w:rFonts w:ascii="Palatino Linotype" w:eastAsia="Palatino Linotype" w:hAnsi="Palatino Linotype" w:cs="Palatino Linotype"/>
          <w:color w:val="000000"/>
          <w:sz w:val="24"/>
          <w:szCs w:val="24"/>
        </w:rPr>
      </w:pPr>
      <w:bookmarkStart w:id="34" w:name="_heading=h.tyjcwt" w:colFirst="0" w:colLast="0"/>
      <w:bookmarkEnd w:id="7"/>
      <w:bookmarkEnd w:id="34"/>
    </w:p>
    <w:p w14:paraId="0593A71A" w14:textId="77777777" w:rsidR="000D4539" w:rsidRDefault="000D4539" w:rsidP="00810AA9">
      <w:pPr>
        <w:spacing w:line="360" w:lineRule="auto"/>
        <w:ind w:right="34"/>
        <w:jc w:val="both"/>
        <w:rPr>
          <w:rFonts w:ascii="Palatino Linotype" w:eastAsia="Palatino Linotype" w:hAnsi="Palatino Linotype" w:cs="Palatino Linotype"/>
          <w:color w:val="000000"/>
          <w:sz w:val="24"/>
          <w:szCs w:val="24"/>
        </w:rPr>
      </w:pPr>
    </w:p>
    <w:p w14:paraId="0C7E4D37" w14:textId="77777777" w:rsidR="000D4539" w:rsidRPr="0007668C" w:rsidRDefault="000D4539" w:rsidP="00810AA9">
      <w:pPr>
        <w:spacing w:line="360" w:lineRule="auto"/>
        <w:ind w:right="34"/>
        <w:jc w:val="both"/>
        <w:rPr>
          <w:rFonts w:ascii="Palatino Linotype" w:eastAsia="Palatino Linotype" w:hAnsi="Palatino Linotype" w:cs="Palatino Linotype"/>
          <w:color w:val="000000"/>
          <w:sz w:val="24"/>
          <w:szCs w:val="24"/>
        </w:rPr>
      </w:pPr>
    </w:p>
    <w:sectPr w:rsidR="000D4539" w:rsidRPr="0007668C">
      <w:headerReference w:type="even" r:id="rId13"/>
      <w:headerReference w:type="default" r:id="rId14"/>
      <w:footerReference w:type="default" r:id="rId15"/>
      <w:headerReference w:type="first" r:id="rId16"/>
      <w:footerReference w:type="first" r:id="rId17"/>
      <w:type w:val="continuous"/>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D8497" w14:textId="77777777" w:rsidR="00F6693E" w:rsidRDefault="00F6693E">
      <w:r>
        <w:separator/>
      </w:r>
    </w:p>
  </w:endnote>
  <w:endnote w:type="continuationSeparator" w:id="0">
    <w:p w14:paraId="4196B7A4" w14:textId="77777777" w:rsidR="00F6693E" w:rsidRDefault="00F66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等线">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80448"/>
      <w:docPartObj>
        <w:docPartGallery w:val="AutoText"/>
      </w:docPartObj>
    </w:sdtPr>
    <w:sdtEndPr/>
    <w:sdtContent>
      <w:sdt>
        <w:sdtPr>
          <w:id w:val="935561987"/>
          <w:docPartObj>
            <w:docPartGallery w:val="AutoText"/>
          </w:docPartObj>
        </w:sdtPr>
        <w:sdtEndPr/>
        <w:sdtContent>
          <w:p w14:paraId="2020A581" w14:textId="42058121" w:rsidR="00E775C5" w:rsidRDefault="00E775C5">
            <w:pPr>
              <w:pStyle w:val="Piedepgina"/>
              <w:jc w:val="right"/>
            </w:pPr>
          </w:p>
          <w:p w14:paraId="1F7A191C" w14:textId="2A69F491" w:rsidR="00E775C5" w:rsidRDefault="00E775C5">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D4539">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D4539">
              <w:rPr>
                <w:b/>
                <w:bCs/>
                <w:noProof/>
              </w:rPr>
              <w:t>23</w:t>
            </w:r>
            <w:r>
              <w:rPr>
                <w:b/>
                <w:bCs/>
                <w:sz w:val="24"/>
                <w:szCs w:val="24"/>
              </w:rPr>
              <w:fldChar w:fldCharType="end"/>
            </w:r>
          </w:p>
        </w:sdtContent>
      </w:sdt>
    </w:sdtContent>
  </w:sdt>
  <w:p w14:paraId="2A221972" w14:textId="77777777" w:rsidR="00E775C5" w:rsidRDefault="00E775C5">
    <w:pPr>
      <w:pStyle w:val="Piedepgina"/>
    </w:pPr>
  </w:p>
  <w:p w14:paraId="1D6FF208" w14:textId="77777777" w:rsidR="00E775C5" w:rsidRDefault="00E775C5"/>
  <w:p w14:paraId="70055CD7" w14:textId="77777777" w:rsidR="00E775C5" w:rsidRDefault="00E775C5"/>
  <w:p w14:paraId="5452645F" w14:textId="77777777" w:rsidR="00E775C5" w:rsidRDefault="00E775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533840"/>
      <w:docPartObj>
        <w:docPartGallery w:val="AutoText"/>
      </w:docPartObj>
    </w:sdtPr>
    <w:sdtEndPr/>
    <w:sdtContent>
      <w:sdt>
        <w:sdtPr>
          <w:id w:val="1068300638"/>
          <w:docPartObj>
            <w:docPartGallery w:val="AutoText"/>
          </w:docPartObj>
        </w:sdtPr>
        <w:sdtEndPr/>
        <w:sdtContent>
          <w:p w14:paraId="696399DD" w14:textId="598BCC50" w:rsidR="00E775C5" w:rsidRDefault="00E775C5">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D4539">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D4539">
              <w:rPr>
                <w:b/>
                <w:bCs/>
                <w:noProof/>
              </w:rPr>
              <w:t>23</w:t>
            </w:r>
            <w:r>
              <w:rPr>
                <w:b/>
                <w:bCs/>
                <w:sz w:val="24"/>
                <w:szCs w:val="24"/>
              </w:rPr>
              <w:fldChar w:fldCharType="end"/>
            </w:r>
          </w:p>
        </w:sdtContent>
      </w:sdt>
    </w:sdtContent>
  </w:sdt>
  <w:p w14:paraId="2D12AEB2" w14:textId="77777777" w:rsidR="00E775C5" w:rsidRDefault="00E775C5">
    <w:pPr>
      <w:pStyle w:val="Piedepgina"/>
    </w:pPr>
  </w:p>
  <w:p w14:paraId="54227169" w14:textId="77777777" w:rsidR="00E775C5" w:rsidRDefault="00E775C5"/>
  <w:p w14:paraId="7DE40FB1" w14:textId="77777777" w:rsidR="00E775C5" w:rsidRDefault="00E775C5"/>
  <w:p w14:paraId="33755E87" w14:textId="77777777" w:rsidR="00E775C5" w:rsidRDefault="00E775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3A0EB" w14:textId="77777777" w:rsidR="00F6693E" w:rsidRDefault="00F6693E">
      <w:r>
        <w:separator/>
      </w:r>
    </w:p>
  </w:footnote>
  <w:footnote w:type="continuationSeparator" w:id="0">
    <w:p w14:paraId="6C18B320" w14:textId="77777777" w:rsidR="00F6693E" w:rsidRDefault="00F669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70EE7" w14:textId="0AFD4CA4" w:rsidR="00E775C5" w:rsidRDefault="00F6693E">
    <w:pPr>
      <w:pStyle w:val="Encabezado"/>
    </w:pPr>
    <w:r>
      <w:rPr>
        <w:noProof/>
        <w:lang w:eastAsia="es-MX"/>
      </w:rPr>
      <w:pict w14:anchorId="2893F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2060" type="#_x0000_t75" alt="" style="position:absolute;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aguaINFOEM"/>
          <w10:wrap anchorx="margin" anchory="margin"/>
        </v:shape>
      </w:pict>
    </w:r>
  </w:p>
  <w:p w14:paraId="133C4830" w14:textId="77777777" w:rsidR="00E775C5" w:rsidRDefault="00E775C5"/>
  <w:p w14:paraId="77B719CE" w14:textId="77777777" w:rsidR="00E775C5" w:rsidRDefault="00E775C5"/>
  <w:p w14:paraId="50A3AAAA" w14:textId="77777777" w:rsidR="00E775C5" w:rsidRDefault="00E775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Layout w:type="fixed"/>
      <w:tblLook w:val="04A0" w:firstRow="1" w:lastRow="0" w:firstColumn="1" w:lastColumn="0" w:noHBand="0" w:noVBand="1"/>
    </w:tblPr>
    <w:tblGrid>
      <w:gridCol w:w="1843"/>
      <w:gridCol w:w="7513"/>
    </w:tblGrid>
    <w:tr w:rsidR="00E775C5" w14:paraId="6255E3A4" w14:textId="77777777" w:rsidTr="00814079">
      <w:trPr>
        <w:trHeight w:val="1435"/>
      </w:trPr>
      <w:tc>
        <w:tcPr>
          <w:tcW w:w="1843" w:type="dxa"/>
          <w:shd w:val="clear" w:color="auto" w:fill="auto"/>
        </w:tcPr>
        <w:p w14:paraId="3E05202F" w14:textId="4A7C9DF8" w:rsidR="00E775C5" w:rsidRDefault="00E775C5">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65B08C7B" w14:textId="77777777" w:rsidR="00E775C5" w:rsidRDefault="00E775C5"/>
        <w:tbl>
          <w:tblPr>
            <w:tblStyle w:val="Tablaconcuadrcula"/>
            <w:tblW w:w="5811" w:type="dxa"/>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3260"/>
          </w:tblGrid>
          <w:tr w:rsidR="00E775C5" w:rsidRPr="007E6F52" w14:paraId="727F90BF" w14:textId="77777777" w:rsidTr="007E6F52">
            <w:trPr>
              <w:trHeight w:val="338"/>
            </w:trPr>
            <w:tc>
              <w:tcPr>
                <w:tcW w:w="2551" w:type="dxa"/>
              </w:tcPr>
              <w:p w14:paraId="23087CD5" w14:textId="77777777" w:rsidR="00E775C5" w:rsidRPr="007E6F52" w:rsidRDefault="00E775C5">
                <w:pPr>
                  <w:tabs>
                    <w:tab w:val="right" w:pos="8838"/>
                  </w:tabs>
                  <w:ind w:right="-105"/>
                  <w:rPr>
                    <w:rFonts w:ascii="Palatino Linotype" w:eastAsia="Calibri" w:hAnsi="Palatino Linotype" w:cs="Tahoma"/>
                    <w:b/>
                    <w:sz w:val="22"/>
                    <w:lang w:eastAsia="en-US"/>
                  </w:rPr>
                </w:pPr>
              </w:p>
              <w:p w14:paraId="410A3741" w14:textId="535C9D39" w:rsidR="00E775C5" w:rsidRPr="007E6F52" w:rsidRDefault="00E775C5">
                <w:pPr>
                  <w:tabs>
                    <w:tab w:val="right" w:pos="8838"/>
                  </w:tabs>
                  <w:ind w:right="-105"/>
                  <w:rPr>
                    <w:rFonts w:ascii="Palatino Linotype" w:eastAsia="Calibri" w:hAnsi="Palatino Linotype" w:cs="Tahoma"/>
                    <w:b/>
                    <w:sz w:val="22"/>
                    <w:lang w:eastAsia="en-US"/>
                  </w:rPr>
                </w:pPr>
                <w:r w:rsidRPr="007E6F52">
                  <w:rPr>
                    <w:rFonts w:ascii="Palatino Linotype" w:eastAsia="Calibri" w:hAnsi="Palatino Linotype" w:cs="Tahoma"/>
                    <w:b/>
                    <w:sz w:val="22"/>
                    <w:lang w:eastAsia="en-US"/>
                  </w:rPr>
                  <w:t>Recurso de Revisión:</w:t>
                </w:r>
              </w:p>
            </w:tc>
            <w:tc>
              <w:tcPr>
                <w:tcW w:w="3260" w:type="dxa"/>
              </w:tcPr>
              <w:p w14:paraId="67E34D7D" w14:textId="77777777" w:rsidR="00E775C5" w:rsidRPr="007E6F52" w:rsidRDefault="00E775C5" w:rsidP="004D3C61">
                <w:pPr>
                  <w:tabs>
                    <w:tab w:val="right" w:pos="8838"/>
                  </w:tabs>
                  <w:ind w:right="-105"/>
                  <w:rPr>
                    <w:rFonts w:ascii="Palatino Linotype" w:eastAsia="Calibri" w:hAnsi="Palatino Linotype" w:cs="Tahoma"/>
                    <w:b/>
                    <w:sz w:val="22"/>
                    <w:lang w:eastAsia="en-US"/>
                  </w:rPr>
                </w:pPr>
              </w:p>
              <w:p w14:paraId="3FF69A05" w14:textId="077FDC4C" w:rsidR="00E775C5" w:rsidRPr="007E6F52" w:rsidRDefault="00A67F04" w:rsidP="004D3C61">
                <w:pPr>
                  <w:tabs>
                    <w:tab w:val="right" w:pos="8838"/>
                  </w:tabs>
                  <w:ind w:right="-105"/>
                  <w:rPr>
                    <w:rFonts w:ascii="Palatino Linotype" w:eastAsia="Calibri" w:hAnsi="Palatino Linotype" w:cs="Tahoma"/>
                    <w:b/>
                    <w:sz w:val="22"/>
                    <w:lang w:eastAsia="en-US"/>
                  </w:rPr>
                </w:pPr>
                <w:r>
                  <w:rPr>
                    <w:rFonts w:ascii="Palatino Linotype" w:eastAsia="Calibri" w:hAnsi="Palatino Linotype" w:cs="Tahoma"/>
                    <w:b/>
                    <w:bCs/>
                    <w:sz w:val="22"/>
                    <w:lang w:val="es-MX" w:eastAsia="en-US"/>
                  </w:rPr>
                  <w:t>02313/INFOEM/IP/RR/2025</w:t>
                </w:r>
              </w:p>
            </w:tc>
          </w:tr>
          <w:tr w:rsidR="00E775C5" w:rsidRPr="007E6F52" w14:paraId="1389436A" w14:textId="128385F2" w:rsidTr="007E6F52">
            <w:trPr>
              <w:trHeight w:val="283"/>
            </w:trPr>
            <w:tc>
              <w:tcPr>
                <w:tcW w:w="2551" w:type="dxa"/>
              </w:tcPr>
              <w:p w14:paraId="22E0F4E9" w14:textId="77777777" w:rsidR="00E775C5" w:rsidRPr="007E6F52" w:rsidRDefault="00E775C5">
                <w:pPr>
                  <w:tabs>
                    <w:tab w:val="right" w:pos="8838"/>
                  </w:tabs>
                  <w:ind w:right="-105"/>
                  <w:rPr>
                    <w:rFonts w:ascii="Palatino Linotype" w:eastAsia="Calibri" w:hAnsi="Palatino Linotype" w:cs="Tahoma"/>
                    <w:b/>
                    <w:sz w:val="22"/>
                    <w:lang w:eastAsia="en-US"/>
                  </w:rPr>
                </w:pPr>
                <w:bookmarkStart w:id="35" w:name="_Hlk33010189"/>
                <w:r w:rsidRPr="007E6F52">
                  <w:rPr>
                    <w:rFonts w:ascii="Palatino Linotype" w:eastAsia="Calibri" w:hAnsi="Palatino Linotype" w:cs="Tahoma"/>
                    <w:b/>
                    <w:sz w:val="22"/>
                    <w:lang w:eastAsia="en-US"/>
                  </w:rPr>
                  <w:t>Sujeto Obligado:</w:t>
                </w:r>
              </w:p>
            </w:tc>
            <w:tc>
              <w:tcPr>
                <w:tcW w:w="3260" w:type="dxa"/>
              </w:tcPr>
              <w:p w14:paraId="2B205C7F" w14:textId="206B3B09" w:rsidR="00E775C5" w:rsidRPr="007E6F52" w:rsidRDefault="00A67F04" w:rsidP="004D3C61">
                <w:pPr>
                  <w:tabs>
                    <w:tab w:val="left" w:pos="2834"/>
                    <w:tab w:val="right" w:pos="8838"/>
                  </w:tabs>
                  <w:ind w:right="-107"/>
                  <w:rPr>
                    <w:rFonts w:ascii="Palatino Linotype" w:eastAsia="Calibri" w:hAnsi="Palatino Linotype" w:cs="Tahoma"/>
                    <w:b/>
                    <w:sz w:val="22"/>
                    <w:lang w:eastAsia="en-US"/>
                  </w:rPr>
                </w:pPr>
                <w:r>
                  <w:rPr>
                    <w:rFonts w:ascii="Palatino Linotype" w:hAnsi="Palatino Linotype"/>
                    <w:b/>
                    <w:bCs/>
                    <w:color w:val="000000"/>
                    <w:sz w:val="22"/>
                    <w:lang w:val="es-MX"/>
                  </w:rPr>
                  <w:t>Secretaría de Movilidad</w:t>
                </w:r>
              </w:p>
            </w:tc>
          </w:tr>
          <w:bookmarkEnd w:id="35"/>
          <w:tr w:rsidR="00E775C5" w:rsidRPr="007E6F52" w14:paraId="28CCE4E5" w14:textId="77777777" w:rsidTr="007E6F52">
            <w:trPr>
              <w:trHeight w:val="283"/>
            </w:trPr>
            <w:tc>
              <w:tcPr>
                <w:tcW w:w="2551" w:type="dxa"/>
              </w:tcPr>
              <w:p w14:paraId="13EBF3BB" w14:textId="6E4ECE4B" w:rsidR="00E775C5" w:rsidRPr="007E6F52" w:rsidRDefault="00E775C5">
                <w:pPr>
                  <w:tabs>
                    <w:tab w:val="right" w:pos="8838"/>
                  </w:tabs>
                  <w:ind w:right="-105"/>
                  <w:rPr>
                    <w:rFonts w:ascii="Palatino Linotype" w:eastAsia="Calibri" w:hAnsi="Palatino Linotype" w:cs="Tahoma"/>
                    <w:b/>
                    <w:sz w:val="22"/>
                    <w:lang w:eastAsia="en-US"/>
                  </w:rPr>
                </w:pPr>
                <w:r w:rsidRPr="007E6F52">
                  <w:rPr>
                    <w:rFonts w:ascii="Palatino Linotype" w:eastAsia="Calibri" w:hAnsi="Palatino Linotype" w:cs="Tahoma"/>
                    <w:b/>
                    <w:sz w:val="22"/>
                    <w:lang w:eastAsia="en-US"/>
                  </w:rPr>
                  <w:t>Comisionada Ponente:</w:t>
                </w:r>
              </w:p>
            </w:tc>
            <w:tc>
              <w:tcPr>
                <w:tcW w:w="3260" w:type="dxa"/>
              </w:tcPr>
              <w:p w14:paraId="5DF20594" w14:textId="1A6CDEA4" w:rsidR="00E775C5" w:rsidRPr="007E6F52" w:rsidRDefault="00E775C5" w:rsidP="004D3C61">
                <w:pPr>
                  <w:tabs>
                    <w:tab w:val="right" w:pos="8838"/>
                  </w:tabs>
                  <w:ind w:right="-105"/>
                  <w:rPr>
                    <w:rFonts w:ascii="Palatino Linotype" w:eastAsia="Calibri" w:hAnsi="Palatino Linotype" w:cs="Tahoma"/>
                    <w:b/>
                    <w:sz w:val="22"/>
                    <w:lang w:eastAsia="en-US"/>
                  </w:rPr>
                </w:pPr>
                <w:r w:rsidRPr="007E6F52">
                  <w:rPr>
                    <w:rFonts w:ascii="Palatino Linotype" w:eastAsia="Calibri" w:hAnsi="Palatino Linotype" w:cs="Tahoma"/>
                    <w:b/>
                    <w:sz w:val="22"/>
                    <w:lang w:eastAsia="en-US"/>
                  </w:rPr>
                  <w:t>María del Rosario Mejía Ayala</w:t>
                </w:r>
              </w:p>
            </w:tc>
          </w:tr>
        </w:tbl>
        <w:p w14:paraId="5775EEC5" w14:textId="77777777" w:rsidR="00E775C5" w:rsidRDefault="00E775C5">
          <w:pPr>
            <w:tabs>
              <w:tab w:val="right" w:pos="8838"/>
            </w:tabs>
            <w:ind w:left="-28"/>
            <w:jc w:val="both"/>
            <w:rPr>
              <w:rFonts w:ascii="Arial" w:eastAsia="Calibri" w:hAnsi="Arial" w:cs="Arial"/>
              <w:b/>
              <w:sz w:val="22"/>
              <w:szCs w:val="22"/>
              <w:lang w:eastAsia="en-US"/>
            </w:rPr>
          </w:pPr>
        </w:p>
      </w:tc>
    </w:tr>
  </w:tbl>
  <w:p w14:paraId="07EF2D29" w14:textId="1620A8B4" w:rsidR="00E775C5" w:rsidRDefault="00F6693E" w:rsidP="00814079">
    <w:pPr>
      <w:pStyle w:val="Encabezado"/>
      <w:rPr>
        <w:sz w:val="14"/>
      </w:rPr>
    </w:pPr>
    <w:r>
      <w:rPr>
        <w:noProof/>
        <w:sz w:val="14"/>
        <w:lang w:eastAsia="es-MX"/>
      </w:rPr>
      <w:pict w14:anchorId="3DCE2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2059" type="#_x0000_t75" alt="" style="position:absolute;margin-left:-104.3pt;margin-top:-133.1pt;width:663.5pt;height:12in;z-index:-251656192;mso-wrap-edited:f;mso-width-percent:0;mso-height-percent:0;mso-position-horizontal-relative:margin;mso-position-vertical-relative:margin;mso-width-percent:0;mso-height-percent:0" o:allowincell="f">
          <v:imagedata r:id="rId1" o:title="marcaaguaINFOEM"/>
          <w10:wrap anchorx="margin" anchory="margin"/>
        </v:shape>
      </w:pict>
    </w:r>
  </w:p>
  <w:p w14:paraId="0AE465A1" w14:textId="77777777" w:rsidR="00E775C5" w:rsidRDefault="00E775C5"/>
  <w:p w14:paraId="104386EF" w14:textId="77777777" w:rsidR="00E775C5" w:rsidRDefault="00E775C5"/>
  <w:p w14:paraId="60A3E393" w14:textId="77777777" w:rsidR="00E775C5" w:rsidRDefault="00E775C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Look w:val="04A0" w:firstRow="1" w:lastRow="0" w:firstColumn="1" w:lastColumn="0" w:noHBand="0" w:noVBand="1"/>
    </w:tblPr>
    <w:tblGrid>
      <w:gridCol w:w="1560"/>
      <w:gridCol w:w="7938"/>
    </w:tblGrid>
    <w:tr w:rsidR="00E775C5" w14:paraId="61517A1D" w14:textId="77777777" w:rsidTr="003A6126">
      <w:trPr>
        <w:trHeight w:val="1435"/>
      </w:trPr>
      <w:tc>
        <w:tcPr>
          <w:tcW w:w="1560" w:type="dxa"/>
          <w:shd w:val="clear" w:color="auto" w:fill="auto"/>
        </w:tcPr>
        <w:p w14:paraId="4B74E846" w14:textId="1E0D62B9" w:rsidR="00E775C5" w:rsidRDefault="00E775C5">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8930" w:type="dxa"/>
            <w:tblInd w:w="1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3507"/>
            <w:gridCol w:w="2979"/>
          </w:tblGrid>
          <w:tr w:rsidR="00E775C5" w14:paraId="7F59E1EF" w14:textId="77777777" w:rsidTr="00E92E15">
            <w:trPr>
              <w:trHeight w:val="144"/>
            </w:trPr>
            <w:tc>
              <w:tcPr>
                <w:tcW w:w="2444" w:type="dxa"/>
              </w:tcPr>
              <w:p w14:paraId="5EFF942E" w14:textId="77777777" w:rsidR="00E775C5" w:rsidRPr="006751E8" w:rsidRDefault="00E775C5" w:rsidP="000D485D">
                <w:pPr>
                  <w:tabs>
                    <w:tab w:val="right" w:pos="8838"/>
                  </w:tabs>
                  <w:ind w:left="-74" w:right="-105"/>
                  <w:rPr>
                    <w:rFonts w:ascii="Palatino Linotype" w:eastAsia="Calibri" w:hAnsi="Palatino Linotype" w:cs="Tahoma"/>
                    <w:b/>
                    <w:sz w:val="22"/>
                    <w:szCs w:val="22"/>
                    <w:lang w:eastAsia="en-US"/>
                  </w:rPr>
                </w:pPr>
                <w:bookmarkStart w:id="36" w:name="_Hlk12526980"/>
                <w:r w:rsidRPr="006751E8">
                  <w:rPr>
                    <w:rFonts w:ascii="Palatino Linotype" w:eastAsia="Calibri" w:hAnsi="Palatino Linotype" w:cs="Tahoma"/>
                    <w:b/>
                    <w:sz w:val="22"/>
                    <w:szCs w:val="22"/>
                    <w:lang w:eastAsia="en-US"/>
                  </w:rPr>
                  <w:t>Recurso de Revisión:</w:t>
                </w:r>
              </w:p>
            </w:tc>
            <w:tc>
              <w:tcPr>
                <w:tcW w:w="3507" w:type="dxa"/>
              </w:tcPr>
              <w:p w14:paraId="0DE47EE2" w14:textId="39D51183" w:rsidR="00E775C5" w:rsidRPr="004D3C61" w:rsidRDefault="00E775C5" w:rsidP="00A87524">
                <w:pPr>
                  <w:tabs>
                    <w:tab w:val="right" w:pos="8838"/>
                  </w:tabs>
                  <w:ind w:left="-3" w:right="-105"/>
                  <w:jc w:val="both"/>
                  <w:rPr>
                    <w:rFonts w:ascii="Palatino Linotype" w:eastAsia="Calibri" w:hAnsi="Palatino Linotype" w:cs="Tahoma"/>
                    <w:sz w:val="22"/>
                    <w:szCs w:val="22"/>
                    <w:lang w:eastAsia="en-US"/>
                  </w:rPr>
                </w:pPr>
                <w:r w:rsidRPr="004D3C61">
                  <w:rPr>
                    <w:rFonts w:ascii="Palatino Linotype" w:eastAsia="Calibri" w:hAnsi="Palatino Linotype" w:cs="Tahoma"/>
                    <w:bCs/>
                    <w:sz w:val="22"/>
                    <w:lang w:val="es-MX" w:eastAsia="en-US"/>
                  </w:rPr>
                  <w:t>02313/INFOEM/IP/RR/2025</w:t>
                </w:r>
              </w:p>
            </w:tc>
            <w:tc>
              <w:tcPr>
                <w:tcW w:w="2979" w:type="dxa"/>
              </w:tcPr>
              <w:p w14:paraId="11E4533C" w14:textId="3B21362A" w:rsidR="00E775C5" w:rsidRDefault="00E775C5">
                <w:pPr>
                  <w:tabs>
                    <w:tab w:val="right" w:pos="8838"/>
                  </w:tabs>
                  <w:ind w:left="-74" w:right="-105"/>
                  <w:jc w:val="both"/>
                  <w:rPr>
                    <w:rFonts w:ascii="Palatino Linotype" w:eastAsia="Calibri" w:hAnsi="Palatino Linotype" w:cs="Tahoma"/>
                    <w:bCs/>
                    <w:sz w:val="22"/>
                    <w:szCs w:val="22"/>
                    <w:lang w:eastAsia="en-US"/>
                  </w:rPr>
                </w:pPr>
              </w:p>
            </w:tc>
          </w:tr>
          <w:tr w:rsidR="00E775C5" w14:paraId="3FC4FA7D" w14:textId="77777777" w:rsidTr="00E92E15">
            <w:trPr>
              <w:trHeight w:val="144"/>
            </w:trPr>
            <w:tc>
              <w:tcPr>
                <w:tcW w:w="2444" w:type="dxa"/>
              </w:tcPr>
              <w:p w14:paraId="363D966B" w14:textId="77777777" w:rsidR="00E775C5" w:rsidRPr="006751E8" w:rsidRDefault="00E775C5" w:rsidP="000D485D">
                <w:pPr>
                  <w:tabs>
                    <w:tab w:val="right" w:pos="8838"/>
                  </w:tabs>
                  <w:ind w:left="-74" w:right="-105"/>
                  <w:rPr>
                    <w:rFonts w:ascii="Palatino Linotype" w:eastAsia="Calibri" w:hAnsi="Palatino Linotype" w:cs="Tahoma"/>
                    <w:b/>
                    <w:sz w:val="22"/>
                    <w:szCs w:val="22"/>
                    <w:lang w:eastAsia="en-US"/>
                  </w:rPr>
                </w:pPr>
                <w:bookmarkStart w:id="37" w:name="_Hlk10641523"/>
                <w:bookmarkEnd w:id="36"/>
                <w:r w:rsidRPr="006751E8">
                  <w:rPr>
                    <w:rFonts w:ascii="Palatino Linotype" w:eastAsia="Calibri" w:hAnsi="Palatino Linotype" w:cs="Tahoma"/>
                    <w:b/>
                    <w:sz w:val="22"/>
                    <w:szCs w:val="22"/>
                    <w:lang w:eastAsia="en-US"/>
                  </w:rPr>
                  <w:t>Recurrente:</w:t>
                </w:r>
              </w:p>
            </w:tc>
            <w:tc>
              <w:tcPr>
                <w:tcW w:w="3507" w:type="dxa"/>
              </w:tcPr>
              <w:p w14:paraId="73C065CD" w14:textId="56DB669E" w:rsidR="00E775C5" w:rsidRPr="004D3C61" w:rsidRDefault="00E775C5" w:rsidP="00A36BE2">
                <w:pPr>
                  <w:tabs>
                    <w:tab w:val="left" w:pos="3122"/>
                    <w:tab w:val="right" w:pos="8838"/>
                  </w:tabs>
                  <w:ind w:right="1457"/>
                  <w:jc w:val="both"/>
                  <w:rPr>
                    <w:rFonts w:ascii="Palatino Linotype" w:eastAsia="Calibri" w:hAnsi="Palatino Linotype" w:cs="Tahoma"/>
                    <w:sz w:val="22"/>
                    <w:szCs w:val="22"/>
                    <w:lang w:eastAsia="en-US"/>
                  </w:rPr>
                </w:pPr>
              </w:p>
            </w:tc>
            <w:tc>
              <w:tcPr>
                <w:tcW w:w="2979" w:type="dxa"/>
              </w:tcPr>
              <w:p w14:paraId="370E6EFF" w14:textId="3B7EABB6" w:rsidR="00E775C5" w:rsidRDefault="00E775C5" w:rsidP="003037E1">
                <w:pPr>
                  <w:tabs>
                    <w:tab w:val="left" w:pos="3122"/>
                    <w:tab w:val="right" w:pos="8838"/>
                  </w:tabs>
                  <w:ind w:right="-105"/>
                  <w:jc w:val="both"/>
                  <w:rPr>
                    <w:rFonts w:ascii="Palatino Linotype" w:eastAsia="Calibri" w:hAnsi="Palatino Linotype" w:cs="Tahoma"/>
                    <w:sz w:val="22"/>
                    <w:szCs w:val="22"/>
                    <w:lang w:eastAsia="en-US"/>
                  </w:rPr>
                </w:pPr>
              </w:p>
            </w:tc>
          </w:tr>
          <w:bookmarkEnd w:id="37"/>
          <w:tr w:rsidR="00E775C5" w14:paraId="4D832A43" w14:textId="77777777" w:rsidTr="00E92E15">
            <w:trPr>
              <w:trHeight w:val="283"/>
            </w:trPr>
            <w:tc>
              <w:tcPr>
                <w:tcW w:w="2444" w:type="dxa"/>
              </w:tcPr>
              <w:p w14:paraId="02CA5CB0" w14:textId="77777777" w:rsidR="00E775C5" w:rsidRPr="006751E8" w:rsidRDefault="00E775C5" w:rsidP="000D485D">
                <w:pPr>
                  <w:tabs>
                    <w:tab w:val="right" w:pos="8838"/>
                  </w:tabs>
                  <w:ind w:left="-74" w:right="-105"/>
                  <w:rPr>
                    <w:rFonts w:ascii="Palatino Linotype" w:eastAsia="Calibri" w:hAnsi="Palatino Linotype" w:cs="Tahoma"/>
                    <w:b/>
                    <w:sz w:val="22"/>
                    <w:szCs w:val="22"/>
                    <w:lang w:eastAsia="en-US"/>
                  </w:rPr>
                </w:pPr>
                <w:r w:rsidRPr="006751E8">
                  <w:rPr>
                    <w:rFonts w:ascii="Palatino Linotype" w:eastAsia="Calibri" w:hAnsi="Palatino Linotype" w:cs="Tahoma"/>
                    <w:b/>
                    <w:sz w:val="22"/>
                    <w:szCs w:val="22"/>
                    <w:lang w:eastAsia="en-US"/>
                  </w:rPr>
                  <w:t>Sujeto Obligado:</w:t>
                </w:r>
              </w:p>
            </w:tc>
            <w:tc>
              <w:tcPr>
                <w:tcW w:w="3507" w:type="dxa"/>
              </w:tcPr>
              <w:p w14:paraId="28528629" w14:textId="79B70F9A" w:rsidR="00E775C5" w:rsidRPr="004D3C61" w:rsidRDefault="004D3C61" w:rsidP="00E92E15">
                <w:pPr>
                  <w:tabs>
                    <w:tab w:val="left" w:pos="2834"/>
                    <w:tab w:val="right" w:pos="8838"/>
                  </w:tabs>
                  <w:ind w:right="-105"/>
                  <w:jc w:val="both"/>
                  <w:rPr>
                    <w:rFonts w:ascii="Palatino Linotype" w:eastAsia="Calibri" w:hAnsi="Palatino Linotype" w:cs="Tahoma"/>
                    <w:lang w:eastAsia="en-US"/>
                  </w:rPr>
                </w:pPr>
                <w:r w:rsidRPr="004D3C61">
                  <w:rPr>
                    <w:rFonts w:ascii="Palatino Linotype" w:eastAsia="Calibri" w:hAnsi="Palatino Linotype" w:cs="Tahoma"/>
                    <w:bCs/>
                    <w:sz w:val="22"/>
                    <w:szCs w:val="22"/>
                    <w:lang w:val="es-MX" w:eastAsia="en-US"/>
                  </w:rPr>
                  <w:t>Secretaría de Movilidad</w:t>
                </w:r>
              </w:p>
            </w:tc>
            <w:tc>
              <w:tcPr>
                <w:tcW w:w="2979" w:type="dxa"/>
              </w:tcPr>
              <w:p w14:paraId="00F18B8C" w14:textId="77777777" w:rsidR="00E775C5" w:rsidRPr="006751E8" w:rsidRDefault="00E775C5">
                <w:pPr>
                  <w:tabs>
                    <w:tab w:val="left" w:pos="2834"/>
                    <w:tab w:val="right" w:pos="8838"/>
                  </w:tabs>
                  <w:ind w:left="-74" w:right="-105"/>
                  <w:jc w:val="both"/>
                  <w:rPr>
                    <w:rFonts w:ascii="Palatino Linotype" w:eastAsia="Calibri" w:hAnsi="Palatino Linotype" w:cs="Tahoma"/>
                    <w:b/>
                    <w:bCs/>
                    <w:lang w:eastAsia="en-US"/>
                  </w:rPr>
                </w:pPr>
              </w:p>
            </w:tc>
          </w:tr>
          <w:tr w:rsidR="00E775C5" w14:paraId="7BC74D7A" w14:textId="77777777" w:rsidTr="00E92E15">
            <w:trPr>
              <w:trHeight w:val="283"/>
            </w:trPr>
            <w:tc>
              <w:tcPr>
                <w:tcW w:w="2444" w:type="dxa"/>
              </w:tcPr>
              <w:p w14:paraId="3BF93338" w14:textId="01E84F2D" w:rsidR="00E775C5" w:rsidRPr="006751E8" w:rsidRDefault="00E775C5" w:rsidP="000D485D">
                <w:pPr>
                  <w:tabs>
                    <w:tab w:val="right" w:pos="8838"/>
                  </w:tabs>
                  <w:ind w:left="-74" w:right="-105"/>
                  <w:rPr>
                    <w:rFonts w:ascii="Palatino Linotype" w:eastAsia="Calibri" w:hAnsi="Palatino Linotype" w:cs="Tahoma"/>
                    <w:b/>
                    <w:sz w:val="22"/>
                    <w:szCs w:val="22"/>
                    <w:lang w:eastAsia="en-US"/>
                  </w:rPr>
                </w:pPr>
                <w:r w:rsidRPr="006751E8">
                  <w:rPr>
                    <w:rFonts w:ascii="Palatino Linotype" w:eastAsia="Calibri" w:hAnsi="Palatino Linotype" w:cs="Tahoma"/>
                    <w:b/>
                    <w:sz w:val="22"/>
                    <w:szCs w:val="22"/>
                    <w:lang w:eastAsia="en-US"/>
                  </w:rPr>
                  <w:t>Comisionada Ponente:</w:t>
                </w:r>
              </w:p>
            </w:tc>
            <w:tc>
              <w:tcPr>
                <w:tcW w:w="3507" w:type="dxa"/>
              </w:tcPr>
              <w:p w14:paraId="3589422E" w14:textId="64278750" w:rsidR="00E775C5" w:rsidRPr="004D3C61" w:rsidRDefault="00E775C5" w:rsidP="003037E1">
                <w:pPr>
                  <w:tabs>
                    <w:tab w:val="right" w:pos="8838"/>
                  </w:tabs>
                  <w:ind w:left="-3" w:right="-105"/>
                  <w:jc w:val="both"/>
                  <w:rPr>
                    <w:rFonts w:ascii="Palatino Linotype" w:eastAsia="Calibri" w:hAnsi="Palatino Linotype" w:cs="Tahoma"/>
                    <w:lang w:eastAsia="en-US"/>
                  </w:rPr>
                </w:pPr>
                <w:r w:rsidRPr="004D3C61">
                  <w:rPr>
                    <w:rFonts w:ascii="Palatino Linotype" w:eastAsia="Calibri" w:hAnsi="Palatino Linotype" w:cs="Tahoma"/>
                    <w:lang w:eastAsia="en-US"/>
                  </w:rPr>
                  <w:t>María del Rosario Mejía Ayala</w:t>
                </w:r>
              </w:p>
            </w:tc>
            <w:tc>
              <w:tcPr>
                <w:tcW w:w="2979" w:type="dxa"/>
              </w:tcPr>
              <w:p w14:paraId="6DBCB70D" w14:textId="77777777" w:rsidR="00E775C5" w:rsidRPr="006751E8" w:rsidRDefault="00E775C5">
                <w:pPr>
                  <w:tabs>
                    <w:tab w:val="right" w:pos="8838"/>
                  </w:tabs>
                  <w:ind w:left="-74" w:right="-105"/>
                  <w:jc w:val="both"/>
                  <w:rPr>
                    <w:rFonts w:ascii="Palatino Linotype" w:eastAsia="Calibri" w:hAnsi="Palatino Linotype" w:cs="Tahoma"/>
                    <w:b/>
                    <w:bCs/>
                    <w:lang w:eastAsia="en-US"/>
                  </w:rPr>
                </w:pPr>
              </w:p>
            </w:tc>
          </w:tr>
        </w:tbl>
        <w:p w14:paraId="27F446EB" w14:textId="77777777" w:rsidR="00E775C5" w:rsidRDefault="00E775C5">
          <w:pPr>
            <w:tabs>
              <w:tab w:val="right" w:pos="8838"/>
            </w:tabs>
            <w:ind w:left="-28"/>
            <w:jc w:val="both"/>
            <w:rPr>
              <w:rFonts w:ascii="Arial" w:eastAsia="Calibri" w:hAnsi="Arial" w:cs="Arial"/>
              <w:b/>
              <w:sz w:val="22"/>
              <w:szCs w:val="22"/>
              <w:lang w:eastAsia="en-US"/>
            </w:rPr>
          </w:pPr>
        </w:p>
      </w:tc>
    </w:tr>
  </w:tbl>
  <w:p w14:paraId="5F654A99" w14:textId="6CB7D4AE" w:rsidR="00E775C5" w:rsidRDefault="00F6693E" w:rsidP="003A6126">
    <w:pPr>
      <w:pStyle w:val="Encabezado"/>
      <w:tabs>
        <w:tab w:val="clear" w:pos="4419"/>
        <w:tab w:val="clear" w:pos="8838"/>
        <w:tab w:val="center" w:pos="4522"/>
      </w:tabs>
    </w:pPr>
    <w:r>
      <w:rPr>
        <w:noProof/>
        <w:sz w:val="14"/>
        <w:szCs w:val="22"/>
        <w:lang w:eastAsia="es-MX"/>
      </w:rPr>
      <w:pict w14:anchorId="7EFA6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2058" type="#_x0000_t75" alt="" style="position:absolute;margin-left:-75.8pt;margin-top:-134.3pt;width:663.5pt;height:12in;z-index:-251658240;mso-wrap-edited:f;mso-width-percent:0;mso-height-percent:0;mso-position-horizontal-relative:margin;mso-position-vertical-relative:margin;mso-width-percent:0;mso-height-percent:0" o:allowincell="f">
          <v:imagedata r:id="rId1" o:title="marcaaguaINFOEM"/>
          <w10:wrap anchorx="margin" anchory="margin"/>
        </v:shape>
      </w:pict>
    </w:r>
  </w:p>
  <w:p w14:paraId="673BC59D" w14:textId="77777777" w:rsidR="00E775C5" w:rsidRDefault="00E775C5"/>
  <w:p w14:paraId="69AC6122" w14:textId="77777777" w:rsidR="00E775C5" w:rsidRDefault="00E775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nsid w:val="08D03BEB"/>
    <w:multiLevelType w:val="hybridMultilevel"/>
    <w:tmpl w:val="97842A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1B2002C"/>
    <w:multiLevelType w:val="multilevel"/>
    <w:tmpl w:val="0C0C87A0"/>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3">
    <w:nsid w:val="16B31864"/>
    <w:multiLevelType w:val="hybridMultilevel"/>
    <w:tmpl w:val="782E1E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86217DF"/>
    <w:multiLevelType w:val="hybridMultilevel"/>
    <w:tmpl w:val="1C381B9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B5A11A6"/>
    <w:multiLevelType w:val="hybridMultilevel"/>
    <w:tmpl w:val="C724603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nsid w:val="1B891CF8"/>
    <w:multiLevelType w:val="multilevel"/>
    <w:tmpl w:val="1DB62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DC722D3"/>
    <w:multiLevelType w:val="hybridMultilevel"/>
    <w:tmpl w:val="21E6C992"/>
    <w:lvl w:ilvl="0" w:tplc="A52C2E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2B2402A"/>
    <w:multiLevelType w:val="hybridMultilevel"/>
    <w:tmpl w:val="AC802948"/>
    <w:lvl w:ilvl="0" w:tplc="17EC1D6A">
      <w:start w:val="1"/>
      <w:numFmt w:val="bullet"/>
      <w:lvlText w:val="-"/>
      <w:lvlJc w:val="left"/>
      <w:pPr>
        <w:ind w:left="1004" w:hanging="360"/>
      </w:pPr>
      <w:rPr>
        <w:rFonts w:ascii="Sylfaen" w:hAnsi="Sylfaen"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nsid w:val="2BE64427"/>
    <w:multiLevelType w:val="hybridMultilevel"/>
    <w:tmpl w:val="9202E4F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D927D1D"/>
    <w:multiLevelType w:val="hybridMultilevel"/>
    <w:tmpl w:val="50682128"/>
    <w:lvl w:ilvl="0" w:tplc="3A646C4A">
      <w:start w:val="9"/>
      <w:numFmt w:val="decimal"/>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FD258E3"/>
    <w:multiLevelType w:val="hybridMultilevel"/>
    <w:tmpl w:val="755A9056"/>
    <w:lvl w:ilvl="0" w:tplc="4A029FF2">
      <w:start w:val="1"/>
      <w:numFmt w:val="decimal"/>
      <w:lvlText w:val="%1."/>
      <w:lvlJc w:val="left"/>
      <w:pPr>
        <w:ind w:left="720" w:hanging="360"/>
      </w:pPr>
      <w:rPr>
        <w:rFonts w:hint="default"/>
        <w:b/>
        <w:i w:val="0"/>
      </w:rPr>
    </w:lvl>
    <w:lvl w:ilvl="1" w:tplc="080A0019">
      <w:start w:val="1"/>
      <w:numFmt w:val="lowerLetter"/>
      <w:lvlText w:val="%2."/>
      <w:lvlJc w:val="left"/>
      <w:pPr>
        <w:ind w:left="1440" w:hanging="360"/>
      </w:pPr>
    </w:lvl>
    <w:lvl w:ilvl="2" w:tplc="6B3E8456">
      <w:start w:val="1"/>
      <w:numFmt w:val="lowerLetter"/>
      <w:lvlText w:val="%3)"/>
      <w:lvlJc w:val="left"/>
      <w:pPr>
        <w:ind w:left="2340" w:hanging="360"/>
      </w:pPr>
      <w:rPr>
        <w:rFonts w:hint="default"/>
      </w:rPr>
    </w:lvl>
    <w:lvl w:ilvl="3" w:tplc="B3C41AD2">
      <w:start w:val="1"/>
      <w:numFmt w:val="upp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14">
    <w:nsid w:val="484C5F90"/>
    <w:multiLevelType w:val="hybridMultilevel"/>
    <w:tmpl w:val="64E2CE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8316F3"/>
    <w:multiLevelType w:val="hybridMultilevel"/>
    <w:tmpl w:val="43C65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C7A18D0"/>
    <w:multiLevelType w:val="hybridMultilevel"/>
    <w:tmpl w:val="68B204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A832837"/>
    <w:multiLevelType w:val="hybridMultilevel"/>
    <w:tmpl w:val="07E88C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8C810E8"/>
    <w:multiLevelType w:val="hybridMultilevel"/>
    <w:tmpl w:val="850494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BD77336"/>
    <w:multiLevelType w:val="hybridMultilevel"/>
    <w:tmpl w:val="E05EFA9C"/>
    <w:lvl w:ilvl="0" w:tplc="CEECE336">
      <w:start w:val="1"/>
      <w:numFmt w:val="upperRoman"/>
      <w:lvlText w:val="%1."/>
      <w:lvlJc w:val="left"/>
      <w:pPr>
        <w:ind w:left="1080" w:hanging="720"/>
      </w:pPr>
      <w:rPr>
        <w:rFonts w:ascii="Palatino Linotype" w:eastAsia="Times New Roman" w:hAnsi="Palatino Linotype"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2270B05"/>
    <w:multiLevelType w:val="hybridMultilevel"/>
    <w:tmpl w:val="0BE82DC2"/>
    <w:lvl w:ilvl="0" w:tplc="F37434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4A94E56"/>
    <w:multiLevelType w:val="hybridMultilevel"/>
    <w:tmpl w:val="10E6A0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7375022"/>
    <w:multiLevelType w:val="multilevel"/>
    <w:tmpl w:val="DEDE6B06"/>
    <w:lvl w:ilvl="0">
      <w:start w:val="1"/>
      <w:numFmt w:val="decimal"/>
      <w:lvlText w:val="%1."/>
      <w:lvlJc w:val="left"/>
      <w:pPr>
        <w:ind w:left="501"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F6F26A5"/>
    <w:multiLevelType w:val="hybridMultilevel"/>
    <w:tmpl w:val="C8D2DC3E"/>
    <w:lvl w:ilvl="0" w:tplc="2312D3BE">
      <w:start w:val="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22"/>
  </w:num>
  <w:num w:numId="4">
    <w:abstractNumId w:val="2"/>
  </w:num>
  <w:num w:numId="5">
    <w:abstractNumId w:val="6"/>
  </w:num>
  <w:num w:numId="6">
    <w:abstractNumId w:val="5"/>
  </w:num>
  <w:num w:numId="7">
    <w:abstractNumId w:val="3"/>
  </w:num>
  <w:num w:numId="8">
    <w:abstractNumId w:val="21"/>
  </w:num>
  <w:num w:numId="9">
    <w:abstractNumId w:val="20"/>
  </w:num>
  <w:num w:numId="10">
    <w:abstractNumId w:val="7"/>
  </w:num>
  <w:num w:numId="11">
    <w:abstractNumId w:val="14"/>
  </w:num>
  <w:num w:numId="12">
    <w:abstractNumId w:val="1"/>
  </w:num>
  <w:num w:numId="13">
    <w:abstractNumId w:val="23"/>
  </w:num>
  <w:num w:numId="14">
    <w:abstractNumId w:val="18"/>
  </w:num>
  <w:num w:numId="15">
    <w:abstractNumId w:val="19"/>
  </w:num>
  <w:num w:numId="16">
    <w:abstractNumId w:val="16"/>
  </w:num>
  <w:num w:numId="17">
    <w:abstractNumId w:val="11"/>
  </w:num>
  <w:num w:numId="18">
    <w:abstractNumId w:val="12"/>
  </w:num>
  <w:num w:numId="19">
    <w:abstractNumId w:val="15"/>
  </w:num>
  <w:num w:numId="20">
    <w:abstractNumId w:val="13"/>
  </w:num>
  <w:num w:numId="21">
    <w:abstractNumId w:val="17"/>
  </w:num>
  <w:num w:numId="22">
    <w:abstractNumId w:val="8"/>
  </w:num>
  <w:num w:numId="23">
    <w:abstractNumId w:val="4"/>
  </w:num>
  <w:num w:numId="24">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noPunctuationKerning/>
  <w:characterSpacingControl w:val="doNotCompress"/>
  <w:hdrShapeDefaults>
    <o:shapedefaults v:ext="edit" spidmax="2061"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16AA"/>
    <w:rsid w:val="00001EA7"/>
    <w:rsid w:val="00002485"/>
    <w:rsid w:val="000027EB"/>
    <w:rsid w:val="00002B33"/>
    <w:rsid w:val="00002CB5"/>
    <w:rsid w:val="0000485A"/>
    <w:rsid w:val="000048DD"/>
    <w:rsid w:val="00006543"/>
    <w:rsid w:val="00006EB8"/>
    <w:rsid w:val="000077E8"/>
    <w:rsid w:val="00010B0D"/>
    <w:rsid w:val="00012243"/>
    <w:rsid w:val="00012CD0"/>
    <w:rsid w:val="00013A19"/>
    <w:rsid w:val="00013DD9"/>
    <w:rsid w:val="000143FA"/>
    <w:rsid w:val="00014465"/>
    <w:rsid w:val="0001556E"/>
    <w:rsid w:val="000159F0"/>
    <w:rsid w:val="00015A4E"/>
    <w:rsid w:val="00017050"/>
    <w:rsid w:val="00017348"/>
    <w:rsid w:val="00017858"/>
    <w:rsid w:val="00017D26"/>
    <w:rsid w:val="00020818"/>
    <w:rsid w:val="00020CAE"/>
    <w:rsid w:val="00020CF1"/>
    <w:rsid w:val="000212E5"/>
    <w:rsid w:val="000217A4"/>
    <w:rsid w:val="00021C64"/>
    <w:rsid w:val="00022835"/>
    <w:rsid w:val="00023C98"/>
    <w:rsid w:val="00024052"/>
    <w:rsid w:val="000241C5"/>
    <w:rsid w:val="00024D74"/>
    <w:rsid w:val="00025941"/>
    <w:rsid w:val="00025F1B"/>
    <w:rsid w:val="00025F5D"/>
    <w:rsid w:val="00030C87"/>
    <w:rsid w:val="000313A7"/>
    <w:rsid w:val="000321C5"/>
    <w:rsid w:val="0003260C"/>
    <w:rsid w:val="00032F5B"/>
    <w:rsid w:val="00033079"/>
    <w:rsid w:val="00033881"/>
    <w:rsid w:val="00033BCA"/>
    <w:rsid w:val="00033BE7"/>
    <w:rsid w:val="00034777"/>
    <w:rsid w:val="00034E9D"/>
    <w:rsid w:val="00034EF0"/>
    <w:rsid w:val="00035F9E"/>
    <w:rsid w:val="0003659E"/>
    <w:rsid w:val="000373BC"/>
    <w:rsid w:val="000378BC"/>
    <w:rsid w:val="00037B34"/>
    <w:rsid w:val="00037F4B"/>
    <w:rsid w:val="0004017A"/>
    <w:rsid w:val="00041201"/>
    <w:rsid w:val="000415F1"/>
    <w:rsid w:val="00043374"/>
    <w:rsid w:val="00043C4B"/>
    <w:rsid w:val="000441A1"/>
    <w:rsid w:val="000441C4"/>
    <w:rsid w:val="000446B3"/>
    <w:rsid w:val="00045B8E"/>
    <w:rsid w:val="0004646B"/>
    <w:rsid w:val="00050224"/>
    <w:rsid w:val="00051F91"/>
    <w:rsid w:val="000527B4"/>
    <w:rsid w:val="000528E6"/>
    <w:rsid w:val="00052EB7"/>
    <w:rsid w:val="00053EEF"/>
    <w:rsid w:val="000542F8"/>
    <w:rsid w:val="0005574A"/>
    <w:rsid w:val="00057250"/>
    <w:rsid w:val="00057E50"/>
    <w:rsid w:val="0006017B"/>
    <w:rsid w:val="00060323"/>
    <w:rsid w:val="000605D1"/>
    <w:rsid w:val="00060855"/>
    <w:rsid w:val="00060871"/>
    <w:rsid w:val="00061502"/>
    <w:rsid w:val="000620E1"/>
    <w:rsid w:val="00062CA2"/>
    <w:rsid w:val="00064855"/>
    <w:rsid w:val="00064EC4"/>
    <w:rsid w:val="00065B48"/>
    <w:rsid w:val="00066328"/>
    <w:rsid w:val="000663F6"/>
    <w:rsid w:val="00066AD8"/>
    <w:rsid w:val="000677C5"/>
    <w:rsid w:val="0007134D"/>
    <w:rsid w:val="00071A4A"/>
    <w:rsid w:val="00071F02"/>
    <w:rsid w:val="00072BFF"/>
    <w:rsid w:val="000741E2"/>
    <w:rsid w:val="000758B2"/>
    <w:rsid w:val="0007605E"/>
    <w:rsid w:val="0007668C"/>
    <w:rsid w:val="00076D35"/>
    <w:rsid w:val="0008033A"/>
    <w:rsid w:val="00081064"/>
    <w:rsid w:val="000812BE"/>
    <w:rsid w:val="000813B0"/>
    <w:rsid w:val="0008148B"/>
    <w:rsid w:val="00082026"/>
    <w:rsid w:val="000827E1"/>
    <w:rsid w:val="00082B18"/>
    <w:rsid w:val="00084E6C"/>
    <w:rsid w:val="00085010"/>
    <w:rsid w:val="00085304"/>
    <w:rsid w:val="00085D14"/>
    <w:rsid w:val="00087F25"/>
    <w:rsid w:val="000904E7"/>
    <w:rsid w:val="0009197A"/>
    <w:rsid w:val="00092475"/>
    <w:rsid w:val="00092518"/>
    <w:rsid w:val="00095E71"/>
    <w:rsid w:val="00097211"/>
    <w:rsid w:val="0009748A"/>
    <w:rsid w:val="00097BBE"/>
    <w:rsid w:val="000A0518"/>
    <w:rsid w:val="000A0861"/>
    <w:rsid w:val="000A0C91"/>
    <w:rsid w:val="000A2009"/>
    <w:rsid w:val="000A20A4"/>
    <w:rsid w:val="000A2577"/>
    <w:rsid w:val="000A2DB6"/>
    <w:rsid w:val="000A4AC7"/>
    <w:rsid w:val="000A5058"/>
    <w:rsid w:val="000A5C6A"/>
    <w:rsid w:val="000A60ED"/>
    <w:rsid w:val="000A7211"/>
    <w:rsid w:val="000A77A3"/>
    <w:rsid w:val="000A7E5D"/>
    <w:rsid w:val="000B12E2"/>
    <w:rsid w:val="000B1D37"/>
    <w:rsid w:val="000B2C93"/>
    <w:rsid w:val="000B3457"/>
    <w:rsid w:val="000B36DD"/>
    <w:rsid w:val="000B5711"/>
    <w:rsid w:val="000B6020"/>
    <w:rsid w:val="000B6107"/>
    <w:rsid w:val="000B704D"/>
    <w:rsid w:val="000B7F48"/>
    <w:rsid w:val="000C1986"/>
    <w:rsid w:val="000C2283"/>
    <w:rsid w:val="000C2347"/>
    <w:rsid w:val="000C27CA"/>
    <w:rsid w:val="000C2D70"/>
    <w:rsid w:val="000C36A4"/>
    <w:rsid w:val="000C469B"/>
    <w:rsid w:val="000C59CB"/>
    <w:rsid w:val="000D0B08"/>
    <w:rsid w:val="000D1A29"/>
    <w:rsid w:val="000D1DDF"/>
    <w:rsid w:val="000D2A27"/>
    <w:rsid w:val="000D4539"/>
    <w:rsid w:val="000D485D"/>
    <w:rsid w:val="000D5156"/>
    <w:rsid w:val="000D5383"/>
    <w:rsid w:val="000D60B0"/>
    <w:rsid w:val="000D62EF"/>
    <w:rsid w:val="000D686E"/>
    <w:rsid w:val="000D68C7"/>
    <w:rsid w:val="000D6CF8"/>
    <w:rsid w:val="000D77A7"/>
    <w:rsid w:val="000E008A"/>
    <w:rsid w:val="000E0BEA"/>
    <w:rsid w:val="000E36AB"/>
    <w:rsid w:val="000E3BE8"/>
    <w:rsid w:val="000E5550"/>
    <w:rsid w:val="000E6FEE"/>
    <w:rsid w:val="000E7AB1"/>
    <w:rsid w:val="000E7E4F"/>
    <w:rsid w:val="000F0A30"/>
    <w:rsid w:val="000F0C82"/>
    <w:rsid w:val="000F178F"/>
    <w:rsid w:val="000F24C8"/>
    <w:rsid w:val="000F2580"/>
    <w:rsid w:val="000F2EBF"/>
    <w:rsid w:val="000F3DA0"/>
    <w:rsid w:val="000F4183"/>
    <w:rsid w:val="000F4876"/>
    <w:rsid w:val="000F555D"/>
    <w:rsid w:val="000F58ED"/>
    <w:rsid w:val="000F5E32"/>
    <w:rsid w:val="000F60AE"/>
    <w:rsid w:val="000F65AB"/>
    <w:rsid w:val="000F6834"/>
    <w:rsid w:val="000F6966"/>
    <w:rsid w:val="000F76AB"/>
    <w:rsid w:val="000F7A45"/>
    <w:rsid w:val="000F7FD8"/>
    <w:rsid w:val="001007D9"/>
    <w:rsid w:val="00100BAC"/>
    <w:rsid w:val="001011E4"/>
    <w:rsid w:val="001017B7"/>
    <w:rsid w:val="00101865"/>
    <w:rsid w:val="001024F2"/>
    <w:rsid w:val="001028A2"/>
    <w:rsid w:val="001034C6"/>
    <w:rsid w:val="001036BF"/>
    <w:rsid w:val="0010415F"/>
    <w:rsid w:val="001049B0"/>
    <w:rsid w:val="00104ADB"/>
    <w:rsid w:val="001057BC"/>
    <w:rsid w:val="001058B8"/>
    <w:rsid w:val="00105CDD"/>
    <w:rsid w:val="0010687C"/>
    <w:rsid w:val="00106FD4"/>
    <w:rsid w:val="00107D2F"/>
    <w:rsid w:val="00107EB6"/>
    <w:rsid w:val="001112C9"/>
    <w:rsid w:val="001118E3"/>
    <w:rsid w:val="001124F0"/>
    <w:rsid w:val="001133D5"/>
    <w:rsid w:val="001139FD"/>
    <w:rsid w:val="00114068"/>
    <w:rsid w:val="00114BD2"/>
    <w:rsid w:val="001150E9"/>
    <w:rsid w:val="001166C8"/>
    <w:rsid w:val="00116F92"/>
    <w:rsid w:val="001171BD"/>
    <w:rsid w:val="00117E18"/>
    <w:rsid w:val="0012107A"/>
    <w:rsid w:val="001221B8"/>
    <w:rsid w:val="0012305A"/>
    <w:rsid w:val="001237D5"/>
    <w:rsid w:val="00127757"/>
    <w:rsid w:val="001279BF"/>
    <w:rsid w:val="00127E43"/>
    <w:rsid w:val="00127FF6"/>
    <w:rsid w:val="001301F3"/>
    <w:rsid w:val="001313F8"/>
    <w:rsid w:val="00132573"/>
    <w:rsid w:val="00132A80"/>
    <w:rsid w:val="00132F95"/>
    <w:rsid w:val="00132FE8"/>
    <w:rsid w:val="00134409"/>
    <w:rsid w:val="001350E9"/>
    <w:rsid w:val="0013647C"/>
    <w:rsid w:val="00137147"/>
    <w:rsid w:val="0013791C"/>
    <w:rsid w:val="00137AE3"/>
    <w:rsid w:val="00137B8F"/>
    <w:rsid w:val="00141895"/>
    <w:rsid w:val="0014307A"/>
    <w:rsid w:val="00143189"/>
    <w:rsid w:val="001432BD"/>
    <w:rsid w:val="00144747"/>
    <w:rsid w:val="00144D0B"/>
    <w:rsid w:val="00145B37"/>
    <w:rsid w:val="00146558"/>
    <w:rsid w:val="00146766"/>
    <w:rsid w:val="00147566"/>
    <w:rsid w:val="00147666"/>
    <w:rsid w:val="00147887"/>
    <w:rsid w:val="00147955"/>
    <w:rsid w:val="00147A67"/>
    <w:rsid w:val="001500C2"/>
    <w:rsid w:val="00150E21"/>
    <w:rsid w:val="00151053"/>
    <w:rsid w:val="001519CC"/>
    <w:rsid w:val="00151DCA"/>
    <w:rsid w:val="00151FBB"/>
    <w:rsid w:val="00153143"/>
    <w:rsid w:val="0015381E"/>
    <w:rsid w:val="00153C5E"/>
    <w:rsid w:val="00155F96"/>
    <w:rsid w:val="001561CB"/>
    <w:rsid w:val="00156408"/>
    <w:rsid w:val="00156A6B"/>
    <w:rsid w:val="00156BFA"/>
    <w:rsid w:val="001605E6"/>
    <w:rsid w:val="00160677"/>
    <w:rsid w:val="00161C05"/>
    <w:rsid w:val="00161DF9"/>
    <w:rsid w:val="00162383"/>
    <w:rsid w:val="00162CCE"/>
    <w:rsid w:val="0016457B"/>
    <w:rsid w:val="00165221"/>
    <w:rsid w:val="00165253"/>
    <w:rsid w:val="00165891"/>
    <w:rsid w:val="00166286"/>
    <w:rsid w:val="001679B4"/>
    <w:rsid w:val="001702A8"/>
    <w:rsid w:val="00170545"/>
    <w:rsid w:val="00171ADD"/>
    <w:rsid w:val="00172D4F"/>
    <w:rsid w:val="00174363"/>
    <w:rsid w:val="0017459B"/>
    <w:rsid w:val="00174A74"/>
    <w:rsid w:val="00174A8F"/>
    <w:rsid w:val="00175428"/>
    <w:rsid w:val="00175BB6"/>
    <w:rsid w:val="00175CEB"/>
    <w:rsid w:val="00176367"/>
    <w:rsid w:val="00176773"/>
    <w:rsid w:val="00176E8E"/>
    <w:rsid w:val="00177944"/>
    <w:rsid w:val="00180118"/>
    <w:rsid w:val="001807FF"/>
    <w:rsid w:val="0018081B"/>
    <w:rsid w:val="00182D6C"/>
    <w:rsid w:val="00182DCE"/>
    <w:rsid w:val="00182F0F"/>
    <w:rsid w:val="00183D24"/>
    <w:rsid w:val="00184C8A"/>
    <w:rsid w:val="001851A6"/>
    <w:rsid w:val="001875A7"/>
    <w:rsid w:val="001879E1"/>
    <w:rsid w:val="00187E51"/>
    <w:rsid w:val="0019070D"/>
    <w:rsid w:val="0019151D"/>
    <w:rsid w:val="00191D10"/>
    <w:rsid w:val="00192AE6"/>
    <w:rsid w:val="0019361B"/>
    <w:rsid w:val="0019375E"/>
    <w:rsid w:val="0019389B"/>
    <w:rsid w:val="0019396A"/>
    <w:rsid w:val="00194CDF"/>
    <w:rsid w:val="00194FF3"/>
    <w:rsid w:val="00195BA5"/>
    <w:rsid w:val="001961FC"/>
    <w:rsid w:val="00196522"/>
    <w:rsid w:val="001A0C96"/>
    <w:rsid w:val="001A1B94"/>
    <w:rsid w:val="001A22F5"/>
    <w:rsid w:val="001A32CB"/>
    <w:rsid w:val="001A3EA6"/>
    <w:rsid w:val="001A3EE2"/>
    <w:rsid w:val="001A4B83"/>
    <w:rsid w:val="001A7FD2"/>
    <w:rsid w:val="001B0041"/>
    <w:rsid w:val="001B0125"/>
    <w:rsid w:val="001B01AD"/>
    <w:rsid w:val="001B107D"/>
    <w:rsid w:val="001B1108"/>
    <w:rsid w:val="001B1E95"/>
    <w:rsid w:val="001B20A8"/>
    <w:rsid w:val="001B2CD9"/>
    <w:rsid w:val="001B38FF"/>
    <w:rsid w:val="001B39C2"/>
    <w:rsid w:val="001B62A0"/>
    <w:rsid w:val="001B7973"/>
    <w:rsid w:val="001C066E"/>
    <w:rsid w:val="001C17B0"/>
    <w:rsid w:val="001C2357"/>
    <w:rsid w:val="001C282F"/>
    <w:rsid w:val="001C2D8D"/>
    <w:rsid w:val="001C2F9F"/>
    <w:rsid w:val="001C3087"/>
    <w:rsid w:val="001C62E6"/>
    <w:rsid w:val="001C6A89"/>
    <w:rsid w:val="001C7F97"/>
    <w:rsid w:val="001D0086"/>
    <w:rsid w:val="001D0094"/>
    <w:rsid w:val="001D00D6"/>
    <w:rsid w:val="001D10E0"/>
    <w:rsid w:val="001D230D"/>
    <w:rsid w:val="001D2311"/>
    <w:rsid w:val="001D43DB"/>
    <w:rsid w:val="001D4965"/>
    <w:rsid w:val="001D4A5C"/>
    <w:rsid w:val="001D51A3"/>
    <w:rsid w:val="001D59E5"/>
    <w:rsid w:val="001D67AC"/>
    <w:rsid w:val="001D6F55"/>
    <w:rsid w:val="001D7012"/>
    <w:rsid w:val="001D7BD2"/>
    <w:rsid w:val="001E0C62"/>
    <w:rsid w:val="001E1AF6"/>
    <w:rsid w:val="001E2A4D"/>
    <w:rsid w:val="001E53C2"/>
    <w:rsid w:val="001E57C1"/>
    <w:rsid w:val="001E5979"/>
    <w:rsid w:val="001E6927"/>
    <w:rsid w:val="001E6FC5"/>
    <w:rsid w:val="001F0E9C"/>
    <w:rsid w:val="001F0EB8"/>
    <w:rsid w:val="001F1540"/>
    <w:rsid w:val="001F176D"/>
    <w:rsid w:val="001F2768"/>
    <w:rsid w:val="001F2DB2"/>
    <w:rsid w:val="001F2FF9"/>
    <w:rsid w:val="001F3D1A"/>
    <w:rsid w:val="001F4A67"/>
    <w:rsid w:val="001F652C"/>
    <w:rsid w:val="001F67A1"/>
    <w:rsid w:val="001F7690"/>
    <w:rsid w:val="001F78D9"/>
    <w:rsid w:val="0020044B"/>
    <w:rsid w:val="00201349"/>
    <w:rsid w:val="002013B6"/>
    <w:rsid w:val="00202766"/>
    <w:rsid w:val="00202DB8"/>
    <w:rsid w:val="00204265"/>
    <w:rsid w:val="00205934"/>
    <w:rsid w:val="00205F0B"/>
    <w:rsid w:val="002060B4"/>
    <w:rsid w:val="0020681A"/>
    <w:rsid w:val="00206E74"/>
    <w:rsid w:val="00207736"/>
    <w:rsid w:val="00207CD6"/>
    <w:rsid w:val="00210A50"/>
    <w:rsid w:val="002122CB"/>
    <w:rsid w:val="00212460"/>
    <w:rsid w:val="002127CA"/>
    <w:rsid w:val="002127E0"/>
    <w:rsid w:val="00213D51"/>
    <w:rsid w:val="002140E9"/>
    <w:rsid w:val="0021453D"/>
    <w:rsid w:val="0021599D"/>
    <w:rsid w:val="00215D0D"/>
    <w:rsid w:val="00215E41"/>
    <w:rsid w:val="00216E9C"/>
    <w:rsid w:val="0021730F"/>
    <w:rsid w:val="00217551"/>
    <w:rsid w:val="00217AEF"/>
    <w:rsid w:val="00217ED8"/>
    <w:rsid w:val="00220E23"/>
    <w:rsid w:val="00221EC9"/>
    <w:rsid w:val="00222731"/>
    <w:rsid w:val="002229C6"/>
    <w:rsid w:val="002232D9"/>
    <w:rsid w:val="00223C6D"/>
    <w:rsid w:val="00223ECD"/>
    <w:rsid w:val="002241A6"/>
    <w:rsid w:val="002241E8"/>
    <w:rsid w:val="002244D2"/>
    <w:rsid w:val="00224774"/>
    <w:rsid w:val="002247B0"/>
    <w:rsid w:val="00224F7A"/>
    <w:rsid w:val="00225152"/>
    <w:rsid w:val="002260D8"/>
    <w:rsid w:val="002275FF"/>
    <w:rsid w:val="00230E81"/>
    <w:rsid w:val="002312EA"/>
    <w:rsid w:val="00231D7C"/>
    <w:rsid w:val="00232673"/>
    <w:rsid w:val="0023301D"/>
    <w:rsid w:val="00233CFE"/>
    <w:rsid w:val="002348E4"/>
    <w:rsid w:val="00236863"/>
    <w:rsid w:val="00236B3F"/>
    <w:rsid w:val="00237C1F"/>
    <w:rsid w:val="00237D0D"/>
    <w:rsid w:val="00241116"/>
    <w:rsid w:val="002417D7"/>
    <w:rsid w:val="00242711"/>
    <w:rsid w:val="00242C30"/>
    <w:rsid w:val="002432D8"/>
    <w:rsid w:val="002433A4"/>
    <w:rsid w:val="002435DC"/>
    <w:rsid w:val="0024366B"/>
    <w:rsid w:val="00243EAA"/>
    <w:rsid w:val="00246501"/>
    <w:rsid w:val="002475C7"/>
    <w:rsid w:val="00247B17"/>
    <w:rsid w:val="00250389"/>
    <w:rsid w:val="00251439"/>
    <w:rsid w:val="00251FF7"/>
    <w:rsid w:val="00252669"/>
    <w:rsid w:val="00254209"/>
    <w:rsid w:val="00254288"/>
    <w:rsid w:val="0025469C"/>
    <w:rsid w:val="00254BE7"/>
    <w:rsid w:val="0025667F"/>
    <w:rsid w:val="00256ED9"/>
    <w:rsid w:val="002579CE"/>
    <w:rsid w:val="00260492"/>
    <w:rsid w:val="00260FEC"/>
    <w:rsid w:val="002610D3"/>
    <w:rsid w:val="002613A0"/>
    <w:rsid w:val="00261DD6"/>
    <w:rsid w:val="00262A50"/>
    <w:rsid w:val="002657E2"/>
    <w:rsid w:val="00267FAA"/>
    <w:rsid w:val="00271D68"/>
    <w:rsid w:val="00271E0B"/>
    <w:rsid w:val="002727CC"/>
    <w:rsid w:val="00273679"/>
    <w:rsid w:val="00275CC4"/>
    <w:rsid w:val="002767EE"/>
    <w:rsid w:val="00281A35"/>
    <w:rsid w:val="00281AD9"/>
    <w:rsid w:val="00281DA5"/>
    <w:rsid w:val="00282956"/>
    <w:rsid w:val="00283568"/>
    <w:rsid w:val="00284486"/>
    <w:rsid w:val="00285118"/>
    <w:rsid w:val="00285644"/>
    <w:rsid w:val="0028581E"/>
    <w:rsid w:val="00286CFD"/>
    <w:rsid w:val="00287034"/>
    <w:rsid w:val="0028757D"/>
    <w:rsid w:val="00287DB9"/>
    <w:rsid w:val="00291497"/>
    <w:rsid w:val="00291D61"/>
    <w:rsid w:val="0029209D"/>
    <w:rsid w:val="00293491"/>
    <w:rsid w:val="002934DF"/>
    <w:rsid w:val="00294301"/>
    <w:rsid w:val="00295D6A"/>
    <w:rsid w:val="00295F53"/>
    <w:rsid w:val="00296AE5"/>
    <w:rsid w:val="00296D46"/>
    <w:rsid w:val="00297D7D"/>
    <w:rsid w:val="002A0FB8"/>
    <w:rsid w:val="002A19D4"/>
    <w:rsid w:val="002A1B97"/>
    <w:rsid w:val="002A1FC1"/>
    <w:rsid w:val="002A3A25"/>
    <w:rsid w:val="002A42EA"/>
    <w:rsid w:val="002A4AE4"/>
    <w:rsid w:val="002A5191"/>
    <w:rsid w:val="002A57D2"/>
    <w:rsid w:val="002A6193"/>
    <w:rsid w:val="002A66CD"/>
    <w:rsid w:val="002A7BD4"/>
    <w:rsid w:val="002A7F32"/>
    <w:rsid w:val="002B1648"/>
    <w:rsid w:val="002B2042"/>
    <w:rsid w:val="002B20A1"/>
    <w:rsid w:val="002B226E"/>
    <w:rsid w:val="002B3E72"/>
    <w:rsid w:val="002B41E5"/>
    <w:rsid w:val="002B46D4"/>
    <w:rsid w:val="002B531B"/>
    <w:rsid w:val="002B54CF"/>
    <w:rsid w:val="002B592B"/>
    <w:rsid w:val="002B61C0"/>
    <w:rsid w:val="002B6533"/>
    <w:rsid w:val="002B68BD"/>
    <w:rsid w:val="002B726F"/>
    <w:rsid w:val="002C02B9"/>
    <w:rsid w:val="002C0440"/>
    <w:rsid w:val="002C06E4"/>
    <w:rsid w:val="002C0DC2"/>
    <w:rsid w:val="002C255D"/>
    <w:rsid w:val="002C2EA7"/>
    <w:rsid w:val="002C33B4"/>
    <w:rsid w:val="002C3951"/>
    <w:rsid w:val="002C4046"/>
    <w:rsid w:val="002C458A"/>
    <w:rsid w:val="002C51B6"/>
    <w:rsid w:val="002C711A"/>
    <w:rsid w:val="002D15E8"/>
    <w:rsid w:val="002D1819"/>
    <w:rsid w:val="002D1BE4"/>
    <w:rsid w:val="002D1D6C"/>
    <w:rsid w:val="002D4AE8"/>
    <w:rsid w:val="002D7463"/>
    <w:rsid w:val="002E1C06"/>
    <w:rsid w:val="002E1E21"/>
    <w:rsid w:val="002E2418"/>
    <w:rsid w:val="002E4F9B"/>
    <w:rsid w:val="002E5015"/>
    <w:rsid w:val="002E55B9"/>
    <w:rsid w:val="002E5C3A"/>
    <w:rsid w:val="002E647A"/>
    <w:rsid w:val="002E6AD8"/>
    <w:rsid w:val="002E6BF7"/>
    <w:rsid w:val="002E77A9"/>
    <w:rsid w:val="002E78B1"/>
    <w:rsid w:val="002E7ACF"/>
    <w:rsid w:val="002F02B9"/>
    <w:rsid w:val="002F0C1A"/>
    <w:rsid w:val="002F0CE9"/>
    <w:rsid w:val="002F0FC5"/>
    <w:rsid w:val="002F3BD0"/>
    <w:rsid w:val="002F3DBF"/>
    <w:rsid w:val="002F58D8"/>
    <w:rsid w:val="002F5C8A"/>
    <w:rsid w:val="002F5FCB"/>
    <w:rsid w:val="002F69C1"/>
    <w:rsid w:val="002F6F44"/>
    <w:rsid w:val="002F77DA"/>
    <w:rsid w:val="0030032A"/>
    <w:rsid w:val="003005D5"/>
    <w:rsid w:val="003007B1"/>
    <w:rsid w:val="00300A0B"/>
    <w:rsid w:val="003014A1"/>
    <w:rsid w:val="00301F46"/>
    <w:rsid w:val="003026E8"/>
    <w:rsid w:val="003037E1"/>
    <w:rsid w:val="00303CAD"/>
    <w:rsid w:val="00303CD6"/>
    <w:rsid w:val="00303E71"/>
    <w:rsid w:val="00304172"/>
    <w:rsid w:val="00304E7C"/>
    <w:rsid w:val="00306418"/>
    <w:rsid w:val="00306902"/>
    <w:rsid w:val="003074B3"/>
    <w:rsid w:val="003100F3"/>
    <w:rsid w:val="003107D9"/>
    <w:rsid w:val="00310B76"/>
    <w:rsid w:val="00310C11"/>
    <w:rsid w:val="00310FA6"/>
    <w:rsid w:val="00311D8B"/>
    <w:rsid w:val="00312456"/>
    <w:rsid w:val="00315604"/>
    <w:rsid w:val="00315651"/>
    <w:rsid w:val="00316600"/>
    <w:rsid w:val="0031664C"/>
    <w:rsid w:val="00316EEE"/>
    <w:rsid w:val="003172EC"/>
    <w:rsid w:val="00320F16"/>
    <w:rsid w:val="0032170B"/>
    <w:rsid w:val="00321C43"/>
    <w:rsid w:val="003221F7"/>
    <w:rsid w:val="003225B5"/>
    <w:rsid w:val="00322AF7"/>
    <w:rsid w:val="00322F72"/>
    <w:rsid w:val="00323325"/>
    <w:rsid w:val="00323F56"/>
    <w:rsid w:val="00324372"/>
    <w:rsid w:val="003243B0"/>
    <w:rsid w:val="00325EC0"/>
    <w:rsid w:val="0032692F"/>
    <w:rsid w:val="00326A39"/>
    <w:rsid w:val="00330729"/>
    <w:rsid w:val="00330DA7"/>
    <w:rsid w:val="00332F55"/>
    <w:rsid w:val="00333116"/>
    <w:rsid w:val="003340EC"/>
    <w:rsid w:val="003345D8"/>
    <w:rsid w:val="00334F60"/>
    <w:rsid w:val="003350FF"/>
    <w:rsid w:val="0033581B"/>
    <w:rsid w:val="00335E24"/>
    <w:rsid w:val="003374B1"/>
    <w:rsid w:val="0034057C"/>
    <w:rsid w:val="003407FA"/>
    <w:rsid w:val="00340D51"/>
    <w:rsid w:val="00341DA8"/>
    <w:rsid w:val="00342BF2"/>
    <w:rsid w:val="00343417"/>
    <w:rsid w:val="00345880"/>
    <w:rsid w:val="00345EF4"/>
    <w:rsid w:val="00346919"/>
    <w:rsid w:val="00346926"/>
    <w:rsid w:val="003472DE"/>
    <w:rsid w:val="00347DE3"/>
    <w:rsid w:val="00350142"/>
    <w:rsid w:val="00350D3D"/>
    <w:rsid w:val="003514F4"/>
    <w:rsid w:val="00352BAE"/>
    <w:rsid w:val="003535F4"/>
    <w:rsid w:val="00353724"/>
    <w:rsid w:val="00353B6D"/>
    <w:rsid w:val="00354920"/>
    <w:rsid w:val="00355DC6"/>
    <w:rsid w:val="003565AB"/>
    <w:rsid w:val="00357700"/>
    <w:rsid w:val="003604D7"/>
    <w:rsid w:val="00360759"/>
    <w:rsid w:val="00360D94"/>
    <w:rsid w:val="00361176"/>
    <w:rsid w:val="0036164E"/>
    <w:rsid w:val="0036194F"/>
    <w:rsid w:val="003627C6"/>
    <w:rsid w:val="0036351E"/>
    <w:rsid w:val="00363615"/>
    <w:rsid w:val="00364521"/>
    <w:rsid w:val="00365026"/>
    <w:rsid w:val="0036506C"/>
    <w:rsid w:val="00366353"/>
    <w:rsid w:val="00367F82"/>
    <w:rsid w:val="00370CB0"/>
    <w:rsid w:val="003717CF"/>
    <w:rsid w:val="0037229E"/>
    <w:rsid w:val="00372798"/>
    <w:rsid w:val="00372803"/>
    <w:rsid w:val="00373387"/>
    <w:rsid w:val="003749EC"/>
    <w:rsid w:val="003756AF"/>
    <w:rsid w:val="00375815"/>
    <w:rsid w:val="003758FD"/>
    <w:rsid w:val="00375E9B"/>
    <w:rsid w:val="00377383"/>
    <w:rsid w:val="003778BD"/>
    <w:rsid w:val="00380441"/>
    <w:rsid w:val="00380BDB"/>
    <w:rsid w:val="003811BA"/>
    <w:rsid w:val="00381431"/>
    <w:rsid w:val="00381447"/>
    <w:rsid w:val="00382696"/>
    <w:rsid w:val="00382E61"/>
    <w:rsid w:val="0038358D"/>
    <w:rsid w:val="00383D33"/>
    <w:rsid w:val="0038438A"/>
    <w:rsid w:val="00385FFC"/>
    <w:rsid w:val="003864D2"/>
    <w:rsid w:val="00390249"/>
    <w:rsid w:val="00390BF8"/>
    <w:rsid w:val="00390D40"/>
    <w:rsid w:val="0039109D"/>
    <w:rsid w:val="00392877"/>
    <w:rsid w:val="00392E12"/>
    <w:rsid w:val="0039353B"/>
    <w:rsid w:val="003942BA"/>
    <w:rsid w:val="00394B72"/>
    <w:rsid w:val="00394C37"/>
    <w:rsid w:val="00394D7E"/>
    <w:rsid w:val="003956E9"/>
    <w:rsid w:val="00395809"/>
    <w:rsid w:val="00395EB4"/>
    <w:rsid w:val="003963CA"/>
    <w:rsid w:val="003965EC"/>
    <w:rsid w:val="00396BA0"/>
    <w:rsid w:val="00396CF5"/>
    <w:rsid w:val="00397543"/>
    <w:rsid w:val="00397BC9"/>
    <w:rsid w:val="003A0927"/>
    <w:rsid w:val="003A0E17"/>
    <w:rsid w:val="003A0EBA"/>
    <w:rsid w:val="003A16DB"/>
    <w:rsid w:val="003A24F5"/>
    <w:rsid w:val="003A349F"/>
    <w:rsid w:val="003A357E"/>
    <w:rsid w:val="003A461D"/>
    <w:rsid w:val="003A6126"/>
    <w:rsid w:val="003A6663"/>
    <w:rsid w:val="003A6E62"/>
    <w:rsid w:val="003A6E68"/>
    <w:rsid w:val="003A78B5"/>
    <w:rsid w:val="003A7B37"/>
    <w:rsid w:val="003A7BE8"/>
    <w:rsid w:val="003A7C85"/>
    <w:rsid w:val="003A7FBE"/>
    <w:rsid w:val="003B0074"/>
    <w:rsid w:val="003B0B01"/>
    <w:rsid w:val="003B0D09"/>
    <w:rsid w:val="003B0EDD"/>
    <w:rsid w:val="003B1454"/>
    <w:rsid w:val="003B14CB"/>
    <w:rsid w:val="003B165A"/>
    <w:rsid w:val="003B1A7B"/>
    <w:rsid w:val="003B2140"/>
    <w:rsid w:val="003B5897"/>
    <w:rsid w:val="003B5AD4"/>
    <w:rsid w:val="003B5D41"/>
    <w:rsid w:val="003B6BEF"/>
    <w:rsid w:val="003B794E"/>
    <w:rsid w:val="003C0AFA"/>
    <w:rsid w:val="003C1B21"/>
    <w:rsid w:val="003C28B8"/>
    <w:rsid w:val="003C497F"/>
    <w:rsid w:val="003C52A2"/>
    <w:rsid w:val="003C5327"/>
    <w:rsid w:val="003C5753"/>
    <w:rsid w:val="003C5C01"/>
    <w:rsid w:val="003C6934"/>
    <w:rsid w:val="003C798E"/>
    <w:rsid w:val="003C7FD0"/>
    <w:rsid w:val="003D0268"/>
    <w:rsid w:val="003D118A"/>
    <w:rsid w:val="003D1A43"/>
    <w:rsid w:val="003D1A64"/>
    <w:rsid w:val="003D1BFF"/>
    <w:rsid w:val="003D5FF4"/>
    <w:rsid w:val="003D6067"/>
    <w:rsid w:val="003D624F"/>
    <w:rsid w:val="003D75E8"/>
    <w:rsid w:val="003D778F"/>
    <w:rsid w:val="003D7EEF"/>
    <w:rsid w:val="003E1166"/>
    <w:rsid w:val="003E31E5"/>
    <w:rsid w:val="003E32ED"/>
    <w:rsid w:val="003E3A39"/>
    <w:rsid w:val="003E47E0"/>
    <w:rsid w:val="003E58C9"/>
    <w:rsid w:val="003E5AD4"/>
    <w:rsid w:val="003E6100"/>
    <w:rsid w:val="003E61DD"/>
    <w:rsid w:val="003E655E"/>
    <w:rsid w:val="003E68B5"/>
    <w:rsid w:val="003E7C65"/>
    <w:rsid w:val="003F0DFC"/>
    <w:rsid w:val="003F164F"/>
    <w:rsid w:val="003F1A16"/>
    <w:rsid w:val="003F5558"/>
    <w:rsid w:val="003F5B65"/>
    <w:rsid w:val="003F650B"/>
    <w:rsid w:val="003F7D12"/>
    <w:rsid w:val="003F7E89"/>
    <w:rsid w:val="004004E9"/>
    <w:rsid w:val="004005A1"/>
    <w:rsid w:val="004011BD"/>
    <w:rsid w:val="0040185F"/>
    <w:rsid w:val="00401E7C"/>
    <w:rsid w:val="004030F5"/>
    <w:rsid w:val="004052C5"/>
    <w:rsid w:val="004059FB"/>
    <w:rsid w:val="00406B9B"/>
    <w:rsid w:val="00407715"/>
    <w:rsid w:val="00407A93"/>
    <w:rsid w:val="004100AA"/>
    <w:rsid w:val="00410CD2"/>
    <w:rsid w:val="00411AF1"/>
    <w:rsid w:val="00412203"/>
    <w:rsid w:val="004134C9"/>
    <w:rsid w:val="00413D17"/>
    <w:rsid w:val="00414814"/>
    <w:rsid w:val="00414F9B"/>
    <w:rsid w:val="004153E3"/>
    <w:rsid w:val="00415D63"/>
    <w:rsid w:val="00416D4C"/>
    <w:rsid w:val="00417C10"/>
    <w:rsid w:val="00417DE3"/>
    <w:rsid w:val="00420B07"/>
    <w:rsid w:val="00420BF3"/>
    <w:rsid w:val="00421BA5"/>
    <w:rsid w:val="00422869"/>
    <w:rsid w:val="00423D2F"/>
    <w:rsid w:val="00423DC3"/>
    <w:rsid w:val="00423F48"/>
    <w:rsid w:val="004247D0"/>
    <w:rsid w:val="0042519C"/>
    <w:rsid w:val="004259BA"/>
    <w:rsid w:val="00426448"/>
    <w:rsid w:val="00426613"/>
    <w:rsid w:val="00427457"/>
    <w:rsid w:val="00427B6E"/>
    <w:rsid w:val="00427B9F"/>
    <w:rsid w:val="00430482"/>
    <w:rsid w:val="0043142A"/>
    <w:rsid w:val="00431C6D"/>
    <w:rsid w:val="00431CE3"/>
    <w:rsid w:val="004321C5"/>
    <w:rsid w:val="004324CF"/>
    <w:rsid w:val="0043257A"/>
    <w:rsid w:val="00432FB6"/>
    <w:rsid w:val="00433645"/>
    <w:rsid w:val="004339FC"/>
    <w:rsid w:val="00433B88"/>
    <w:rsid w:val="00434202"/>
    <w:rsid w:val="004344E2"/>
    <w:rsid w:val="00435661"/>
    <w:rsid w:val="004356F7"/>
    <w:rsid w:val="00436DD4"/>
    <w:rsid w:val="00436FD3"/>
    <w:rsid w:val="00437789"/>
    <w:rsid w:val="004406CF"/>
    <w:rsid w:val="00441804"/>
    <w:rsid w:val="004435B4"/>
    <w:rsid w:val="00443A63"/>
    <w:rsid w:val="004448B0"/>
    <w:rsid w:val="00444B20"/>
    <w:rsid w:val="0044550A"/>
    <w:rsid w:val="004461BC"/>
    <w:rsid w:val="004463BA"/>
    <w:rsid w:val="00447F7D"/>
    <w:rsid w:val="00451065"/>
    <w:rsid w:val="0045504F"/>
    <w:rsid w:val="00456223"/>
    <w:rsid w:val="00460032"/>
    <w:rsid w:val="0046048A"/>
    <w:rsid w:val="00460BA0"/>
    <w:rsid w:val="00463AE9"/>
    <w:rsid w:val="00463D81"/>
    <w:rsid w:val="004641EB"/>
    <w:rsid w:val="00465C75"/>
    <w:rsid w:val="00466346"/>
    <w:rsid w:val="00466604"/>
    <w:rsid w:val="004702B0"/>
    <w:rsid w:val="00472003"/>
    <w:rsid w:val="0047317B"/>
    <w:rsid w:val="004751D6"/>
    <w:rsid w:val="00475E6B"/>
    <w:rsid w:val="00476BA1"/>
    <w:rsid w:val="00476E2C"/>
    <w:rsid w:val="004777D3"/>
    <w:rsid w:val="00477DBA"/>
    <w:rsid w:val="00477E20"/>
    <w:rsid w:val="00480707"/>
    <w:rsid w:val="00480938"/>
    <w:rsid w:val="00480BB8"/>
    <w:rsid w:val="00481D51"/>
    <w:rsid w:val="00483482"/>
    <w:rsid w:val="00483936"/>
    <w:rsid w:val="00483A63"/>
    <w:rsid w:val="00483AAE"/>
    <w:rsid w:val="0048519E"/>
    <w:rsid w:val="004851D5"/>
    <w:rsid w:val="00485C4A"/>
    <w:rsid w:val="00485E3E"/>
    <w:rsid w:val="00485EC7"/>
    <w:rsid w:val="004860BD"/>
    <w:rsid w:val="00487430"/>
    <w:rsid w:val="00490CC6"/>
    <w:rsid w:val="00492B02"/>
    <w:rsid w:val="00492B6A"/>
    <w:rsid w:val="00495DAC"/>
    <w:rsid w:val="00496768"/>
    <w:rsid w:val="00497C24"/>
    <w:rsid w:val="004A071D"/>
    <w:rsid w:val="004A0A7B"/>
    <w:rsid w:val="004A0BB0"/>
    <w:rsid w:val="004A1646"/>
    <w:rsid w:val="004A260B"/>
    <w:rsid w:val="004A26CD"/>
    <w:rsid w:val="004A2C97"/>
    <w:rsid w:val="004A300B"/>
    <w:rsid w:val="004A3584"/>
    <w:rsid w:val="004A466C"/>
    <w:rsid w:val="004A5121"/>
    <w:rsid w:val="004A577A"/>
    <w:rsid w:val="004A5780"/>
    <w:rsid w:val="004A61D0"/>
    <w:rsid w:val="004A6ECB"/>
    <w:rsid w:val="004A76C5"/>
    <w:rsid w:val="004A7990"/>
    <w:rsid w:val="004B1796"/>
    <w:rsid w:val="004B1CC2"/>
    <w:rsid w:val="004B1DF4"/>
    <w:rsid w:val="004B372C"/>
    <w:rsid w:val="004B591D"/>
    <w:rsid w:val="004B6078"/>
    <w:rsid w:val="004B63BD"/>
    <w:rsid w:val="004B7387"/>
    <w:rsid w:val="004B7542"/>
    <w:rsid w:val="004B769A"/>
    <w:rsid w:val="004B7DB2"/>
    <w:rsid w:val="004C080C"/>
    <w:rsid w:val="004C14AC"/>
    <w:rsid w:val="004C201C"/>
    <w:rsid w:val="004C3224"/>
    <w:rsid w:val="004C36E5"/>
    <w:rsid w:val="004C4ACC"/>
    <w:rsid w:val="004C6B28"/>
    <w:rsid w:val="004C6F68"/>
    <w:rsid w:val="004C74C3"/>
    <w:rsid w:val="004C7AA9"/>
    <w:rsid w:val="004C7E83"/>
    <w:rsid w:val="004C7F28"/>
    <w:rsid w:val="004D0A3B"/>
    <w:rsid w:val="004D1C06"/>
    <w:rsid w:val="004D2B43"/>
    <w:rsid w:val="004D2D1A"/>
    <w:rsid w:val="004D2F08"/>
    <w:rsid w:val="004D3C61"/>
    <w:rsid w:val="004D452E"/>
    <w:rsid w:val="004D45DF"/>
    <w:rsid w:val="004D583C"/>
    <w:rsid w:val="004D5DB3"/>
    <w:rsid w:val="004D6BFF"/>
    <w:rsid w:val="004D7B0B"/>
    <w:rsid w:val="004E1DCE"/>
    <w:rsid w:val="004E2126"/>
    <w:rsid w:val="004E24D9"/>
    <w:rsid w:val="004E345F"/>
    <w:rsid w:val="004E3BBA"/>
    <w:rsid w:val="004E401B"/>
    <w:rsid w:val="004E41C7"/>
    <w:rsid w:val="004E4274"/>
    <w:rsid w:val="004E4726"/>
    <w:rsid w:val="004E59B8"/>
    <w:rsid w:val="004E5EAD"/>
    <w:rsid w:val="004E6A3B"/>
    <w:rsid w:val="004E7DB7"/>
    <w:rsid w:val="004F1A6A"/>
    <w:rsid w:val="004F1E2D"/>
    <w:rsid w:val="004F2D88"/>
    <w:rsid w:val="004F3D21"/>
    <w:rsid w:val="004F44D0"/>
    <w:rsid w:val="004F583D"/>
    <w:rsid w:val="004F60EF"/>
    <w:rsid w:val="004F66B6"/>
    <w:rsid w:val="004F7B6E"/>
    <w:rsid w:val="005000AA"/>
    <w:rsid w:val="005034EE"/>
    <w:rsid w:val="005059CD"/>
    <w:rsid w:val="00506429"/>
    <w:rsid w:val="00506E71"/>
    <w:rsid w:val="005070C3"/>
    <w:rsid w:val="00507A11"/>
    <w:rsid w:val="00507C00"/>
    <w:rsid w:val="0051276F"/>
    <w:rsid w:val="00512D06"/>
    <w:rsid w:val="005130AC"/>
    <w:rsid w:val="005130CC"/>
    <w:rsid w:val="00513DF5"/>
    <w:rsid w:val="0051676E"/>
    <w:rsid w:val="005178F8"/>
    <w:rsid w:val="005179FB"/>
    <w:rsid w:val="00520212"/>
    <w:rsid w:val="005220BE"/>
    <w:rsid w:val="00522CC8"/>
    <w:rsid w:val="005244D0"/>
    <w:rsid w:val="005248FB"/>
    <w:rsid w:val="00526575"/>
    <w:rsid w:val="0053014B"/>
    <w:rsid w:val="00531DFA"/>
    <w:rsid w:val="00532546"/>
    <w:rsid w:val="00532842"/>
    <w:rsid w:val="005334E8"/>
    <w:rsid w:val="00533B79"/>
    <w:rsid w:val="00533FD4"/>
    <w:rsid w:val="00534258"/>
    <w:rsid w:val="00534815"/>
    <w:rsid w:val="00535F37"/>
    <w:rsid w:val="00536006"/>
    <w:rsid w:val="005370F3"/>
    <w:rsid w:val="005411EA"/>
    <w:rsid w:val="00541AD6"/>
    <w:rsid w:val="005421AC"/>
    <w:rsid w:val="00542B5F"/>
    <w:rsid w:val="00542D5F"/>
    <w:rsid w:val="005435DE"/>
    <w:rsid w:val="00543AD3"/>
    <w:rsid w:val="005441AD"/>
    <w:rsid w:val="00544916"/>
    <w:rsid w:val="00544C28"/>
    <w:rsid w:val="005452AA"/>
    <w:rsid w:val="0054589F"/>
    <w:rsid w:val="00546769"/>
    <w:rsid w:val="00546998"/>
    <w:rsid w:val="00546BAE"/>
    <w:rsid w:val="00546C2A"/>
    <w:rsid w:val="00546C4E"/>
    <w:rsid w:val="005478D5"/>
    <w:rsid w:val="00547C2B"/>
    <w:rsid w:val="005502D2"/>
    <w:rsid w:val="00550C2F"/>
    <w:rsid w:val="0055126B"/>
    <w:rsid w:val="005525C5"/>
    <w:rsid w:val="00552623"/>
    <w:rsid w:val="00552EBD"/>
    <w:rsid w:val="00553108"/>
    <w:rsid w:val="00553827"/>
    <w:rsid w:val="00553943"/>
    <w:rsid w:val="00553988"/>
    <w:rsid w:val="00554A04"/>
    <w:rsid w:val="00554B85"/>
    <w:rsid w:val="00555F71"/>
    <w:rsid w:val="005601B9"/>
    <w:rsid w:val="00563BEB"/>
    <w:rsid w:val="00566849"/>
    <w:rsid w:val="00566F49"/>
    <w:rsid w:val="00570981"/>
    <w:rsid w:val="00571CE1"/>
    <w:rsid w:val="00571D56"/>
    <w:rsid w:val="0057318B"/>
    <w:rsid w:val="005740F6"/>
    <w:rsid w:val="005743D2"/>
    <w:rsid w:val="00575905"/>
    <w:rsid w:val="0057600C"/>
    <w:rsid w:val="0057608D"/>
    <w:rsid w:val="00577102"/>
    <w:rsid w:val="005774D1"/>
    <w:rsid w:val="005802BD"/>
    <w:rsid w:val="00580BBC"/>
    <w:rsid w:val="00581A10"/>
    <w:rsid w:val="00581ABD"/>
    <w:rsid w:val="00581FA4"/>
    <w:rsid w:val="00583D42"/>
    <w:rsid w:val="00584F84"/>
    <w:rsid w:val="0058655A"/>
    <w:rsid w:val="00586586"/>
    <w:rsid w:val="00586C18"/>
    <w:rsid w:val="00586FA8"/>
    <w:rsid w:val="00587A4C"/>
    <w:rsid w:val="00587F23"/>
    <w:rsid w:val="0059068D"/>
    <w:rsid w:val="00591E3A"/>
    <w:rsid w:val="00592397"/>
    <w:rsid w:val="00592977"/>
    <w:rsid w:val="00593673"/>
    <w:rsid w:val="00593CB4"/>
    <w:rsid w:val="00593E68"/>
    <w:rsid w:val="00594652"/>
    <w:rsid w:val="005948CA"/>
    <w:rsid w:val="0059552A"/>
    <w:rsid w:val="00597B3C"/>
    <w:rsid w:val="005A0362"/>
    <w:rsid w:val="005A11E2"/>
    <w:rsid w:val="005A184C"/>
    <w:rsid w:val="005A18B3"/>
    <w:rsid w:val="005A237B"/>
    <w:rsid w:val="005A474A"/>
    <w:rsid w:val="005A52AC"/>
    <w:rsid w:val="005A5EB9"/>
    <w:rsid w:val="005A5F83"/>
    <w:rsid w:val="005A62BE"/>
    <w:rsid w:val="005A7188"/>
    <w:rsid w:val="005A7326"/>
    <w:rsid w:val="005B0028"/>
    <w:rsid w:val="005B056B"/>
    <w:rsid w:val="005B08E6"/>
    <w:rsid w:val="005B0D7C"/>
    <w:rsid w:val="005B0E86"/>
    <w:rsid w:val="005B1914"/>
    <w:rsid w:val="005B1ADD"/>
    <w:rsid w:val="005B2307"/>
    <w:rsid w:val="005B290B"/>
    <w:rsid w:val="005B3306"/>
    <w:rsid w:val="005B34BE"/>
    <w:rsid w:val="005B39F2"/>
    <w:rsid w:val="005B5CB1"/>
    <w:rsid w:val="005B5CC4"/>
    <w:rsid w:val="005B6585"/>
    <w:rsid w:val="005B6854"/>
    <w:rsid w:val="005B7D18"/>
    <w:rsid w:val="005B7EA6"/>
    <w:rsid w:val="005C1943"/>
    <w:rsid w:val="005C2452"/>
    <w:rsid w:val="005C2FFD"/>
    <w:rsid w:val="005C37A0"/>
    <w:rsid w:val="005C3851"/>
    <w:rsid w:val="005C4034"/>
    <w:rsid w:val="005C483A"/>
    <w:rsid w:val="005C5A57"/>
    <w:rsid w:val="005C5FED"/>
    <w:rsid w:val="005C651C"/>
    <w:rsid w:val="005C656A"/>
    <w:rsid w:val="005C7FA3"/>
    <w:rsid w:val="005D09C1"/>
    <w:rsid w:val="005D120B"/>
    <w:rsid w:val="005D1427"/>
    <w:rsid w:val="005D2178"/>
    <w:rsid w:val="005D22D3"/>
    <w:rsid w:val="005D2411"/>
    <w:rsid w:val="005D457F"/>
    <w:rsid w:val="005D49C8"/>
    <w:rsid w:val="005D5607"/>
    <w:rsid w:val="005D5DA0"/>
    <w:rsid w:val="005D602C"/>
    <w:rsid w:val="005D63F4"/>
    <w:rsid w:val="005D6A2B"/>
    <w:rsid w:val="005D6AD9"/>
    <w:rsid w:val="005D72F9"/>
    <w:rsid w:val="005D7A98"/>
    <w:rsid w:val="005E1EE5"/>
    <w:rsid w:val="005E37E9"/>
    <w:rsid w:val="005E4B8C"/>
    <w:rsid w:val="005E50A8"/>
    <w:rsid w:val="005E512C"/>
    <w:rsid w:val="005E750A"/>
    <w:rsid w:val="005F001D"/>
    <w:rsid w:val="005F03DB"/>
    <w:rsid w:val="005F268F"/>
    <w:rsid w:val="005F2C8A"/>
    <w:rsid w:val="005F3B37"/>
    <w:rsid w:val="005F48F1"/>
    <w:rsid w:val="005F605D"/>
    <w:rsid w:val="005F6158"/>
    <w:rsid w:val="005F71AB"/>
    <w:rsid w:val="005F761F"/>
    <w:rsid w:val="0060008D"/>
    <w:rsid w:val="0060077A"/>
    <w:rsid w:val="00601011"/>
    <w:rsid w:val="00601DEF"/>
    <w:rsid w:val="00601E59"/>
    <w:rsid w:val="00602AC2"/>
    <w:rsid w:val="00602CC0"/>
    <w:rsid w:val="006034C1"/>
    <w:rsid w:val="00603A46"/>
    <w:rsid w:val="00604E52"/>
    <w:rsid w:val="00606194"/>
    <w:rsid w:val="006072D7"/>
    <w:rsid w:val="0061115C"/>
    <w:rsid w:val="00611550"/>
    <w:rsid w:val="00611A49"/>
    <w:rsid w:val="006126E4"/>
    <w:rsid w:val="00613017"/>
    <w:rsid w:val="00613A54"/>
    <w:rsid w:val="00614EBF"/>
    <w:rsid w:val="00615C0E"/>
    <w:rsid w:val="00616189"/>
    <w:rsid w:val="00616297"/>
    <w:rsid w:val="006170EF"/>
    <w:rsid w:val="006172A0"/>
    <w:rsid w:val="006174B6"/>
    <w:rsid w:val="00617E7B"/>
    <w:rsid w:val="0062078C"/>
    <w:rsid w:val="00620868"/>
    <w:rsid w:val="00620C3E"/>
    <w:rsid w:val="00620E8F"/>
    <w:rsid w:val="00621760"/>
    <w:rsid w:val="006217BB"/>
    <w:rsid w:val="00623CC7"/>
    <w:rsid w:val="0062404F"/>
    <w:rsid w:val="00624AAD"/>
    <w:rsid w:val="00625BD5"/>
    <w:rsid w:val="00625C0E"/>
    <w:rsid w:val="00625DFB"/>
    <w:rsid w:val="006277B7"/>
    <w:rsid w:val="00627A01"/>
    <w:rsid w:val="00630438"/>
    <w:rsid w:val="006318F7"/>
    <w:rsid w:val="00632139"/>
    <w:rsid w:val="006325E4"/>
    <w:rsid w:val="00633E0D"/>
    <w:rsid w:val="006342A2"/>
    <w:rsid w:val="00634D1A"/>
    <w:rsid w:val="00637179"/>
    <w:rsid w:val="00637D3A"/>
    <w:rsid w:val="006407AA"/>
    <w:rsid w:val="00640BD8"/>
    <w:rsid w:val="00640EF8"/>
    <w:rsid w:val="00641804"/>
    <w:rsid w:val="006418ED"/>
    <w:rsid w:val="00641C5F"/>
    <w:rsid w:val="00642A9E"/>
    <w:rsid w:val="00642B13"/>
    <w:rsid w:val="006431FF"/>
    <w:rsid w:val="0064345F"/>
    <w:rsid w:val="00643C2B"/>
    <w:rsid w:val="00645F7D"/>
    <w:rsid w:val="00646100"/>
    <w:rsid w:val="006476CA"/>
    <w:rsid w:val="006544EC"/>
    <w:rsid w:val="00654855"/>
    <w:rsid w:val="00654967"/>
    <w:rsid w:val="006552AE"/>
    <w:rsid w:val="00655773"/>
    <w:rsid w:val="00656364"/>
    <w:rsid w:val="006563CA"/>
    <w:rsid w:val="0065686E"/>
    <w:rsid w:val="00656A7B"/>
    <w:rsid w:val="006578FC"/>
    <w:rsid w:val="00657AAB"/>
    <w:rsid w:val="006608AB"/>
    <w:rsid w:val="0066143F"/>
    <w:rsid w:val="006620DA"/>
    <w:rsid w:val="00662C42"/>
    <w:rsid w:val="0066370E"/>
    <w:rsid w:val="00664587"/>
    <w:rsid w:val="00666BD7"/>
    <w:rsid w:val="00666F25"/>
    <w:rsid w:val="00666FE3"/>
    <w:rsid w:val="00667C1C"/>
    <w:rsid w:val="0067001F"/>
    <w:rsid w:val="00670A43"/>
    <w:rsid w:val="00671495"/>
    <w:rsid w:val="006725FC"/>
    <w:rsid w:val="0067273A"/>
    <w:rsid w:val="00673510"/>
    <w:rsid w:val="00673A41"/>
    <w:rsid w:val="00673B95"/>
    <w:rsid w:val="00673DD4"/>
    <w:rsid w:val="00674AEB"/>
    <w:rsid w:val="006751E8"/>
    <w:rsid w:val="0067655A"/>
    <w:rsid w:val="0067785F"/>
    <w:rsid w:val="006811F2"/>
    <w:rsid w:val="00681785"/>
    <w:rsid w:val="006828D8"/>
    <w:rsid w:val="00682AD1"/>
    <w:rsid w:val="0068455C"/>
    <w:rsid w:val="00684887"/>
    <w:rsid w:val="006850CE"/>
    <w:rsid w:val="006867FA"/>
    <w:rsid w:val="00687C4D"/>
    <w:rsid w:val="00691804"/>
    <w:rsid w:val="006918B1"/>
    <w:rsid w:val="00691B69"/>
    <w:rsid w:val="00692778"/>
    <w:rsid w:val="00692F47"/>
    <w:rsid w:val="00693AAD"/>
    <w:rsid w:val="00693BD3"/>
    <w:rsid w:val="00693C8E"/>
    <w:rsid w:val="006969BA"/>
    <w:rsid w:val="00696C0F"/>
    <w:rsid w:val="00697C93"/>
    <w:rsid w:val="00697FF1"/>
    <w:rsid w:val="006A026A"/>
    <w:rsid w:val="006A0425"/>
    <w:rsid w:val="006A1D62"/>
    <w:rsid w:val="006A2CD8"/>
    <w:rsid w:val="006A4B87"/>
    <w:rsid w:val="006A4EAE"/>
    <w:rsid w:val="006A56C3"/>
    <w:rsid w:val="006A59BC"/>
    <w:rsid w:val="006A5A3A"/>
    <w:rsid w:val="006A6B88"/>
    <w:rsid w:val="006A6D7F"/>
    <w:rsid w:val="006A7A69"/>
    <w:rsid w:val="006B0298"/>
    <w:rsid w:val="006B0E83"/>
    <w:rsid w:val="006B2A0C"/>
    <w:rsid w:val="006B2A7B"/>
    <w:rsid w:val="006B490F"/>
    <w:rsid w:val="006B49BC"/>
    <w:rsid w:val="006B4CDA"/>
    <w:rsid w:val="006B5493"/>
    <w:rsid w:val="006B580F"/>
    <w:rsid w:val="006B72E4"/>
    <w:rsid w:val="006B7584"/>
    <w:rsid w:val="006B77E2"/>
    <w:rsid w:val="006C10C0"/>
    <w:rsid w:val="006C1136"/>
    <w:rsid w:val="006C1B1D"/>
    <w:rsid w:val="006C271A"/>
    <w:rsid w:val="006C32BB"/>
    <w:rsid w:val="006C3747"/>
    <w:rsid w:val="006C3DED"/>
    <w:rsid w:val="006C41A8"/>
    <w:rsid w:val="006C4A9F"/>
    <w:rsid w:val="006C6AD3"/>
    <w:rsid w:val="006C7015"/>
    <w:rsid w:val="006C7760"/>
    <w:rsid w:val="006C7776"/>
    <w:rsid w:val="006C79C0"/>
    <w:rsid w:val="006C7EEA"/>
    <w:rsid w:val="006D052F"/>
    <w:rsid w:val="006D07CA"/>
    <w:rsid w:val="006D174B"/>
    <w:rsid w:val="006D1DEB"/>
    <w:rsid w:val="006D1F0C"/>
    <w:rsid w:val="006D233A"/>
    <w:rsid w:val="006D3356"/>
    <w:rsid w:val="006D3563"/>
    <w:rsid w:val="006D522C"/>
    <w:rsid w:val="006D56AA"/>
    <w:rsid w:val="006D6D9B"/>
    <w:rsid w:val="006D7795"/>
    <w:rsid w:val="006D7ACB"/>
    <w:rsid w:val="006E00EF"/>
    <w:rsid w:val="006E06BB"/>
    <w:rsid w:val="006E190A"/>
    <w:rsid w:val="006E1A7A"/>
    <w:rsid w:val="006E338C"/>
    <w:rsid w:val="006E4632"/>
    <w:rsid w:val="006E4723"/>
    <w:rsid w:val="006E477D"/>
    <w:rsid w:val="006E5844"/>
    <w:rsid w:val="006E695D"/>
    <w:rsid w:val="006E716F"/>
    <w:rsid w:val="006E7D89"/>
    <w:rsid w:val="006E7DA9"/>
    <w:rsid w:val="006E7DEE"/>
    <w:rsid w:val="006F01E7"/>
    <w:rsid w:val="006F07D9"/>
    <w:rsid w:val="006F13AA"/>
    <w:rsid w:val="006F1F3A"/>
    <w:rsid w:val="006F20CD"/>
    <w:rsid w:val="006F3C5E"/>
    <w:rsid w:val="006F70DE"/>
    <w:rsid w:val="006F7115"/>
    <w:rsid w:val="006F785E"/>
    <w:rsid w:val="006F7EB8"/>
    <w:rsid w:val="007003A9"/>
    <w:rsid w:val="0070094A"/>
    <w:rsid w:val="00700AA4"/>
    <w:rsid w:val="00702DD7"/>
    <w:rsid w:val="007047D3"/>
    <w:rsid w:val="00705663"/>
    <w:rsid w:val="00705C40"/>
    <w:rsid w:val="007102EC"/>
    <w:rsid w:val="00710757"/>
    <w:rsid w:val="0071087E"/>
    <w:rsid w:val="00710E1B"/>
    <w:rsid w:val="00711898"/>
    <w:rsid w:val="00713EBF"/>
    <w:rsid w:val="00714066"/>
    <w:rsid w:val="007147C2"/>
    <w:rsid w:val="00715B8D"/>
    <w:rsid w:val="00716894"/>
    <w:rsid w:val="007169A8"/>
    <w:rsid w:val="00717A74"/>
    <w:rsid w:val="00720311"/>
    <w:rsid w:val="00721648"/>
    <w:rsid w:val="007218DF"/>
    <w:rsid w:val="007229A1"/>
    <w:rsid w:val="00722F18"/>
    <w:rsid w:val="0072347B"/>
    <w:rsid w:val="007235AA"/>
    <w:rsid w:val="00725AEB"/>
    <w:rsid w:val="00725B49"/>
    <w:rsid w:val="00725E35"/>
    <w:rsid w:val="00730151"/>
    <w:rsid w:val="00730D35"/>
    <w:rsid w:val="00732289"/>
    <w:rsid w:val="00732BBB"/>
    <w:rsid w:val="00734267"/>
    <w:rsid w:val="007343FD"/>
    <w:rsid w:val="0073449B"/>
    <w:rsid w:val="0073473F"/>
    <w:rsid w:val="007347F3"/>
    <w:rsid w:val="00734C8F"/>
    <w:rsid w:val="00735915"/>
    <w:rsid w:val="00735C21"/>
    <w:rsid w:val="0073614A"/>
    <w:rsid w:val="00736158"/>
    <w:rsid w:val="007365D5"/>
    <w:rsid w:val="00736E5B"/>
    <w:rsid w:val="00736FF2"/>
    <w:rsid w:val="00736FF9"/>
    <w:rsid w:val="007372A8"/>
    <w:rsid w:val="00740927"/>
    <w:rsid w:val="00740C8C"/>
    <w:rsid w:val="00740E16"/>
    <w:rsid w:val="00741048"/>
    <w:rsid w:val="00741683"/>
    <w:rsid w:val="00741AC4"/>
    <w:rsid w:val="007421DC"/>
    <w:rsid w:val="00742CA5"/>
    <w:rsid w:val="007441D8"/>
    <w:rsid w:val="00744DE1"/>
    <w:rsid w:val="007451C1"/>
    <w:rsid w:val="007460D7"/>
    <w:rsid w:val="00750566"/>
    <w:rsid w:val="007513F0"/>
    <w:rsid w:val="007515BC"/>
    <w:rsid w:val="00752606"/>
    <w:rsid w:val="0075402E"/>
    <w:rsid w:val="00755967"/>
    <w:rsid w:val="00756B83"/>
    <w:rsid w:val="00756D3D"/>
    <w:rsid w:val="007573B2"/>
    <w:rsid w:val="007574BB"/>
    <w:rsid w:val="0075764C"/>
    <w:rsid w:val="00757897"/>
    <w:rsid w:val="007616E5"/>
    <w:rsid w:val="0076204C"/>
    <w:rsid w:val="00762198"/>
    <w:rsid w:val="00762D65"/>
    <w:rsid w:val="00763CE8"/>
    <w:rsid w:val="00765E5E"/>
    <w:rsid w:val="007705F9"/>
    <w:rsid w:val="00770792"/>
    <w:rsid w:val="007709DD"/>
    <w:rsid w:val="007729CD"/>
    <w:rsid w:val="007737B5"/>
    <w:rsid w:val="00773C16"/>
    <w:rsid w:val="00774BF5"/>
    <w:rsid w:val="00774FFE"/>
    <w:rsid w:val="00775638"/>
    <w:rsid w:val="00775677"/>
    <w:rsid w:val="0077599A"/>
    <w:rsid w:val="00776811"/>
    <w:rsid w:val="0077724D"/>
    <w:rsid w:val="00777353"/>
    <w:rsid w:val="00780CD6"/>
    <w:rsid w:val="00781352"/>
    <w:rsid w:val="00781A64"/>
    <w:rsid w:val="00782EA4"/>
    <w:rsid w:val="00782F1B"/>
    <w:rsid w:val="00785461"/>
    <w:rsid w:val="00785985"/>
    <w:rsid w:val="00786FF3"/>
    <w:rsid w:val="007876CF"/>
    <w:rsid w:val="00787B77"/>
    <w:rsid w:val="00791665"/>
    <w:rsid w:val="00792298"/>
    <w:rsid w:val="00792BE5"/>
    <w:rsid w:val="00793090"/>
    <w:rsid w:val="00795BA7"/>
    <w:rsid w:val="00796C9B"/>
    <w:rsid w:val="00796F2A"/>
    <w:rsid w:val="0079788B"/>
    <w:rsid w:val="007A0176"/>
    <w:rsid w:val="007A0314"/>
    <w:rsid w:val="007A0390"/>
    <w:rsid w:val="007A0F2A"/>
    <w:rsid w:val="007A2F67"/>
    <w:rsid w:val="007A323F"/>
    <w:rsid w:val="007A3918"/>
    <w:rsid w:val="007A5398"/>
    <w:rsid w:val="007A5713"/>
    <w:rsid w:val="007A5A76"/>
    <w:rsid w:val="007A5B6E"/>
    <w:rsid w:val="007A5D0E"/>
    <w:rsid w:val="007A5D9B"/>
    <w:rsid w:val="007A5E69"/>
    <w:rsid w:val="007A75DF"/>
    <w:rsid w:val="007B0CD9"/>
    <w:rsid w:val="007B0E33"/>
    <w:rsid w:val="007B0E89"/>
    <w:rsid w:val="007B1272"/>
    <w:rsid w:val="007B1F14"/>
    <w:rsid w:val="007B2C38"/>
    <w:rsid w:val="007B2E54"/>
    <w:rsid w:val="007B46E7"/>
    <w:rsid w:val="007B56A8"/>
    <w:rsid w:val="007B66A9"/>
    <w:rsid w:val="007B7498"/>
    <w:rsid w:val="007B7AEE"/>
    <w:rsid w:val="007C1D65"/>
    <w:rsid w:val="007C1FD9"/>
    <w:rsid w:val="007C28D5"/>
    <w:rsid w:val="007C3593"/>
    <w:rsid w:val="007C500F"/>
    <w:rsid w:val="007C5B51"/>
    <w:rsid w:val="007C5C9B"/>
    <w:rsid w:val="007C5F5E"/>
    <w:rsid w:val="007C6C24"/>
    <w:rsid w:val="007C751E"/>
    <w:rsid w:val="007C7EB6"/>
    <w:rsid w:val="007C7FFD"/>
    <w:rsid w:val="007D03A1"/>
    <w:rsid w:val="007D1E16"/>
    <w:rsid w:val="007D2A5D"/>
    <w:rsid w:val="007D2F75"/>
    <w:rsid w:val="007D3839"/>
    <w:rsid w:val="007D3967"/>
    <w:rsid w:val="007D3DAA"/>
    <w:rsid w:val="007D5424"/>
    <w:rsid w:val="007D710E"/>
    <w:rsid w:val="007D7952"/>
    <w:rsid w:val="007D7E3A"/>
    <w:rsid w:val="007E1177"/>
    <w:rsid w:val="007E1CCA"/>
    <w:rsid w:val="007E21DA"/>
    <w:rsid w:val="007E22E7"/>
    <w:rsid w:val="007E2893"/>
    <w:rsid w:val="007E3507"/>
    <w:rsid w:val="007E4078"/>
    <w:rsid w:val="007E4232"/>
    <w:rsid w:val="007E5C74"/>
    <w:rsid w:val="007E5F16"/>
    <w:rsid w:val="007E69BB"/>
    <w:rsid w:val="007E6AB8"/>
    <w:rsid w:val="007E6B23"/>
    <w:rsid w:val="007E6F52"/>
    <w:rsid w:val="007E7E96"/>
    <w:rsid w:val="007F0DF4"/>
    <w:rsid w:val="007F2109"/>
    <w:rsid w:val="007F21C5"/>
    <w:rsid w:val="007F2562"/>
    <w:rsid w:val="007F26EE"/>
    <w:rsid w:val="007F324F"/>
    <w:rsid w:val="007F366D"/>
    <w:rsid w:val="007F3849"/>
    <w:rsid w:val="007F3EF1"/>
    <w:rsid w:val="007F5179"/>
    <w:rsid w:val="007F56C5"/>
    <w:rsid w:val="007F7004"/>
    <w:rsid w:val="0080056E"/>
    <w:rsid w:val="00801457"/>
    <w:rsid w:val="00801BCE"/>
    <w:rsid w:val="00801E7D"/>
    <w:rsid w:val="00802515"/>
    <w:rsid w:val="00803BFF"/>
    <w:rsid w:val="008051F8"/>
    <w:rsid w:val="008057BD"/>
    <w:rsid w:val="00805BE2"/>
    <w:rsid w:val="00805E95"/>
    <w:rsid w:val="00806A8E"/>
    <w:rsid w:val="00806ABD"/>
    <w:rsid w:val="00807232"/>
    <w:rsid w:val="008079E5"/>
    <w:rsid w:val="00810AA9"/>
    <w:rsid w:val="00810F06"/>
    <w:rsid w:val="0081144C"/>
    <w:rsid w:val="008115EE"/>
    <w:rsid w:val="0081283F"/>
    <w:rsid w:val="00812C0C"/>
    <w:rsid w:val="00813194"/>
    <w:rsid w:val="00813257"/>
    <w:rsid w:val="0081347B"/>
    <w:rsid w:val="008139F1"/>
    <w:rsid w:val="00814079"/>
    <w:rsid w:val="0081480A"/>
    <w:rsid w:val="00814EAD"/>
    <w:rsid w:val="008169C5"/>
    <w:rsid w:val="00817774"/>
    <w:rsid w:val="008202EB"/>
    <w:rsid w:val="008205C0"/>
    <w:rsid w:val="00820F86"/>
    <w:rsid w:val="008233F6"/>
    <w:rsid w:val="00824238"/>
    <w:rsid w:val="008242C5"/>
    <w:rsid w:val="00824600"/>
    <w:rsid w:val="0082664E"/>
    <w:rsid w:val="00827AEB"/>
    <w:rsid w:val="00827F88"/>
    <w:rsid w:val="008315CE"/>
    <w:rsid w:val="008336A5"/>
    <w:rsid w:val="00833DE9"/>
    <w:rsid w:val="00835474"/>
    <w:rsid w:val="00836695"/>
    <w:rsid w:val="00836DF1"/>
    <w:rsid w:val="008373C0"/>
    <w:rsid w:val="0084105A"/>
    <w:rsid w:val="0084145F"/>
    <w:rsid w:val="00841DA2"/>
    <w:rsid w:val="00843890"/>
    <w:rsid w:val="00844AE0"/>
    <w:rsid w:val="00844CB5"/>
    <w:rsid w:val="00844F78"/>
    <w:rsid w:val="008450BE"/>
    <w:rsid w:val="008458F6"/>
    <w:rsid w:val="00845AED"/>
    <w:rsid w:val="0084708E"/>
    <w:rsid w:val="00851AE4"/>
    <w:rsid w:val="00852697"/>
    <w:rsid w:val="008528FF"/>
    <w:rsid w:val="008531E9"/>
    <w:rsid w:val="00853E98"/>
    <w:rsid w:val="00855019"/>
    <w:rsid w:val="008554B6"/>
    <w:rsid w:val="008554E1"/>
    <w:rsid w:val="0085598D"/>
    <w:rsid w:val="00855DD6"/>
    <w:rsid w:val="00856919"/>
    <w:rsid w:val="00857E1C"/>
    <w:rsid w:val="00857FF2"/>
    <w:rsid w:val="00860941"/>
    <w:rsid w:val="00860B59"/>
    <w:rsid w:val="0086155C"/>
    <w:rsid w:val="00861AD3"/>
    <w:rsid w:val="00862771"/>
    <w:rsid w:val="008633B1"/>
    <w:rsid w:val="00863A1C"/>
    <w:rsid w:val="008659D6"/>
    <w:rsid w:val="0086682F"/>
    <w:rsid w:val="008675BF"/>
    <w:rsid w:val="00867687"/>
    <w:rsid w:val="008704DF"/>
    <w:rsid w:val="00870B07"/>
    <w:rsid w:val="00871738"/>
    <w:rsid w:val="00871E32"/>
    <w:rsid w:val="008721EF"/>
    <w:rsid w:val="00872370"/>
    <w:rsid w:val="0087247B"/>
    <w:rsid w:val="0087268B"/>
    <w:rsid w:val="00874175"/>
    <w:rsid w:val="00874748"/>
    <w:rsid w:val="00874894"/>
    <w:rsid w:val="00876017"/>
    <w:rsid w:val="00876F54"/>
    <w:rsid w:val="00877292"/>
    <w:rsid w:val="0087754A"/>
    <w:rsid w:val="0087766C"/>
    <w:rsid w:val="00880552"/>
    <w:rsid w:val="00880C7E"/>
    <w:rsid w:val="008839DA"/>
    <w:rsid w:val="00884EE8"/>
    <w:rsid w:val="00885168"/>
    <w:rsid w:val="00886535"/>
    <w:rsid w:val="0089048E"/>
    <w:rsid w:val="0089173B"/>
    <w:rsid w:val="00891E76"/>
    <w:rsid w:val="0089220F"/>
    <w:rsid w:val="008924C1"/>
    <w:rsid w:val="008935AA"/>
    <w:rsid w:val="0089384F"/>
    <w:rsid w:val="00894E66"/>
    <w:rsid w:val="008951CA"/>
    <w:rsid w:val="008963F0"/>
    <w:rsid w:val="00896BD5"/>
    <w:rsid w:val="008973EC"/>
    <w:rsid w:val="00897444"/>
    <w:rsid w:val="008978CF"/>
    <w:rsid w:val="008A03A5"/>
    <w:rsid w:val="008A0DF3"/>
    <w:rsid w:val="008A12E2"/>
    <w:rsid w:val="008A1919"/>
    <w:rsid w:val="008A1B76"/>
    <w:rsid w:val="008A2519"/>
    <w:rsid w:val="008A282C"/>
    <w:rsid w:val="008A3765"/>
    <w:rsid w:val="008A4138"/>
    <w:rsid w:val="008A44D6"/>
    <w:rsid w:val="008A4DB1"/>
    <w:rsid w:val="008A5D96"/>
    <w:rsid w:val="008A6E96"/>
    <w:rsid w:val="008A7BB5"/>
    <w:rsid w:val="008B0922"/>
    <w:rsid w:val="008B1370"/>
    <w:rsid w:val="008B1DF8"/>
    <w:rsid w:val="008B2357"/>
    <w:rsid w:val="008B4826"/>
    <w:rsid w:val="008B4FFA"/>
    <w:rsid w:val="008B5AB3"/>
    <w:rsid w:val="008B5CCB"/>
    <w:rsid w:val="008B666C"/>
    <w:rsid w:val="008B6765"/>
    <w:rsid w:val="008B6848"/>
    <w:rsid w:val="008B6A74"/>
    <w:rsid w:val="008B7265"/>
    <w:rsid w:val="008C2BBC"/>
    <w:rsid w:val="008C2F39"/>
    <w:rsid w:val="008C2FA1"/>
    <w:rsid w:val="008C3245"/>
    <w:rsid w:val="008C37E5"/>
    <w:rsid w:val="008C3F59"/>
    <w:rsid w:val="008C57C2"/>
    <w:rsid w:val="008C58DF"/>
    <w:rsid w:val="008D0090"/>
    <w:rsid w:val="008D1369"/>
    <w:rsid w:val="008D189A"/>
    <w:rsid w:val="008D189D"/>
    <w:rsid w:val="008D2C4C"/>
    <w:rsid w:val="008D36ED"/>
    <w:rsid w:val="008D41B3"/>
    <w:rsid w:val="008D60EF"/>
    <w:rsid w:val="008D62B9"/>
    <w:rsid w:val="008D7AB7"/>
    <w:rsid w:val="008D7C6E"/>
    <w:rsid w:val="008D7E0D"/>
    <w:rsid w:val="008D7EDB"/>
    <w:rsid w:val="008E019E"/>
    <w:rsid w:val="008E0927"/>
    <w:rsid w:val="008E1829"/>
    <w:rsid w:val="008E1A61"/>
    <w:rsid w:val="008E2327"/>
    <w:rsid w:val="008E2D66"/>
    <w:rsid w:val="008E2F3E"/>
    <w:rsid w:val="008E35D2"/>
    <w:rsid w:val="008E3CA2"/>
    <w:rsid w:val="008E412A"/>
    <w:rsid w:val="008E48CE"/>
    <w:rsid w:val="008E4C9B"/>
    <w:rsid w:val="008E5077"/>
    <w:rsid w:val="008E54AD"/>
    <w:rsid w:val="008E554C"/>
    <w:rsid w:val="008E57B1"/>
    <w:rsid w:val="008E6432"/>
    <w:rsid w:val="008E64F0"/>
    <w:rsid w:val="008E69F1"/>
    <w:rsid w:val="008E6FF3"/>
    <w:rsid w:val="008E799F"/>
    <w:rsid w:val="008E7B05"/>
    <w:rsid w:val="008E7EF3"/>
    <w:rsid w:val="008F0A29"/>
    <w:rsid w:val="008F18ED"/>
    <w:rsid w:val="008F23E5"/>
    <w:rsid w:val="008F35BB"/>
    <w:rsid w:val="008F4298"/>
    <w:rsid w:val="008F46C2"/>
    <w:rsid w:val="008F5209"/>
    <w:rsid w:val="008F5DC2"/>
    <w:rsid w:val="008F6F29"/>
    <w:rsid w:val="008F7068"/>
    <w:rsid w:val="00900320"/>
    <w:rsid w:val="00900CBA"/>
    <w:rsid w:val="009021B9"/>
    <w:rsid w:val="00902912"/>
    <w:rsid w:val="00902D00"/>
    <w:rsid w:val="0090360E"/>
    <w:rsid w:val="00903D37"/>
    <w:rsid w:val="0090553A"/>
    <w:rsid w:val="00906EAF"/>
    <w:rsid w:val="00906F91"/>
    <w:rsid w:val="009079D1"/>
    <w:rsid w:val="00907C2E"/>
    <w:rsid w:val="0091055D"/>
    <w:rsid w:val="00911958"/>
    <w:rsid w:val="00912F1D"/>
    <w:rsid w:val="009141C6"/>
    <w:rsid w:val="0091468B"/>
    <w:rsid w:val="00914C61"/>
    <w:rsid w:val="009157D9"/>
    <w:rsid w:val="00916923"/>
    <w:rsid w:val="00917B3F"/>
    <w:rsid w:val="00917D6F"/>
    <w:rsid w:val="0092007F"/>
    <w:rsid w:val="0092073B"/>
    <w:rsid w:val="00920E85"/>
    <w:rsid w:val="00921B1A"/>
    <w:rsid w:val="00921B7F"/>
    <w:rsid w:val="00921DDA"/>
    <w:rsid w:val="00921EBC"/>
    <w:rsid w:val="00922DE1"/>
    <w:rsid w:val="00923A73"/>
    <w:rsid w:val="0092411C"/>
    <w:rsid w:val="00925941"/>
    <w:rsid w:val="0092600D"/>
    <w:rsid w:val="009264D6"/>
    <w:rsid w:val="009276AD"/>
    <w:rsid w:val="00930345"/>
    <w:rsid w:val="0093039D"/>
    <w:rsid w:val="00931E4F"/>
    <w:rsid w:val="0093364D"/>
    <w:rsid w:val="009337E6"/>
    <w:rsid w:val="0093395C"/>
    <w:rsid w:val="009340E4"/>
    <w:rsid w:val="0093429F"/>
    <w:rsid w:val="009347EC"/>
    <w:rsid w:val="00935ED9"/>
    <w:rsid w:val="00936574"/>
    <w:rsid w:val="00937EC5"/>
    <w:rsid w:val="00937EE1"/>
    <w:rsid w:val="00940C2D"/>
    <w:rsid w:val="00943BCE"/>
    <w:rsid w:val="00945DBE"/>
    <w:rsid w:val="009508A0"/>
    <w:rsid w:val="00951C32"/>
    <w:rsid w:val="00951FBB"/>
    <w:rsid w:val="00953EDC"/>
    <w:rsid w:val="00953FF0"/>
    <w:rsid w:val="00954950"/>
    <w:rsid w:val="009566A5"/>
    <w:rsid w:val="00960346"/>
    <w:rsid w:val="009617D3"/>
    <w:rsid w:val="009629BE"/>
    <w:rsid w:val="00962C63"/>
    <w:rsid w:val="00964061"/>
    <w:rsid w:val="0096463B"/>
    <w:rsid w:val="00967869"/>
    <w:rsid w:val="0096796E"/>
    <w:rsid w:val="00967DA5"/>
    <w:rsid w:val="00971A46"/>
    <w:rsid w:val="00971BF7"/>
    <w:rsid w:val="00971F24"/>
    <w:rsid w:val="00971F54"/>
    <w:rsid w:val="009725C5"/>
    <w:rsid w:val="00972AEA"/>
    <w:rsid w:val="00972B4E"/>
    <w:rsid w:val="00973F40"/>
    <w:rsid w:val="00976F59"/>
    <w:rsid w:val="00977299"/>
    <w:rsid w:val="0097736F"/>
    <w:rsid w:val="00977520"/>
    <w:rsid w:val="0098056C"/>
    <w:rsid w:val="00980900"/>
    <w:rsid w:val="009823AF"/>
    <w:rsid w:val="009831DB"/>
    <w:rsid w:val="00983D6A"/>
    <w:rsid w:val="00983EDC"/>
    <w:rsid w:val="00983EED"/>
    <w:rsid w:val="009849EF"/>
    <w:rsid w:val="009850C9"/>
    <w:rsid w:val="00986909"/>
    <w:rsid w:val="00986DB7"/>
    <w:rsid w:val="009870A5"/>
    <w:rsid w:val="00987252"/>
    <w:rsid w:val="00987465"/>
    <w:rsid w:val="009875A8"/>
    <w:rsid w:val="00987917"/>
    <w:rsid w:val="00990B6C"/>
    <w:rsid w:val="00990C3A"/>
    <w:rsid w:val="00991FA0"/>
    <w:rsid w:val="009934CF"/>
    <w:rsid w:val="00994396"/>
    <w:rsid w:val="00994FB1"/>
    <w:rsid w:val="0099730E"/>
    <w:rsid w:val="009A0031"/>
    <w:rsid w:val="009A0D75"/>
    <w:rsid w:val="009A2459"/>
    <w:rsid w:val="009A306D"/>
    <w:rsid w:val="009A323E"/>
    <w:rsid w:val="009A33E6"/>
    <w:rsid w:val="009A347A"/>
    <w:rsid w:val="009A3F45"/>
    <w:rsid w:val="009A54B4"/>
    <w:rsid w:val="009A620E"/>
    <w:rsid w:val="009A6606"/>
    <w:rsid w:val="009A6658"/>
    <w:rsid w:val="009B078E"/>
    <w:rsid w:val="009B1289"/>
    <w:rsid w:val="009B33A1"/>
    <w:rsid w:val="009B37E8"/>
    <w:rsid w:val="009B3DF9"/>
    <w:rsid w:val="009B610E"/>
    <w:rsid w:val="009B6452"/>
    <w:rsid w:val="009B662C"/>
    <w:rsid w:val="009B6A6F"/>
    <w:rsid w:val="009C031C"/>
    <w:rsid w:val="009C0B58"/>
    <w:rsid w:val="009C0CAA"/>
    <w:rsid w:val="009C1AFE"/>
    <w:rsid w:val="009C295D"/>
    <w:rsid w:val="009C3E33"/>
    <w:rsid w:val="009C447D"/>
    <w:rsid w:val="009C5F24"/>
    <w:rsid w:val="009C7B35"/>
    <w:rsid w:val="009D00D2"/>
    <w:rsid w:val="009D047D"/>
    <w:rsid w:val="009D048B"/>
    <w:rsid w:val="009D0A9A"/>
    <w:rsid w:val="009D0F8D"/>
    <w:rsid w:val="009D1593"/>
    <w:rsid w:val="009D1B5C"/>
    <w:rsid w:val="009D1B5D"/>
    <w:rsid w:val="009D22C8"/>
    <w:rsid w:val="009D36A4"/>
    <w:rsid w:val="009D43FE"/>
    <w:rsid w:val="009D4856"/>
    <w:rsid w:val="009D4A04"/>
    <w:rsid w:val="009D5C33"/>
    <w:rsid w:val="009D6197"/>
    <w:rsid w:val="009D6634"/>
    <w:rsid w:val="009D69C6"/>
    <w:rsid w:val="009D6F70"/>
    <w:rsid w:val="009D7D99"/>
    <w:rsid w:val="009E0D72"/>
    <w:rsid w:val="009E10E1"/>
    <w:rsid w:val="009E110C"/>
    <w:rsid w:val="009E20AB"/>
    <w:rsid w:val="009E34CC"/>
    <w:rsid w:val="009E466A"/>
    <w:rsid w:val="009E49AA"/>
    <w:rsid w:val="009E5419"/>
    <w:rsid w:val="009E5A6E"/>
    <w:rsid w:val="009E613C"/>
    <w:rsid w:val="009E70E7"/>
    <w:rsid w:val="009F074A"/>
    <w:rsid w:val="009F2492"/>
    <w:rsid w:val="009F25A8"/>
    <w:rsid w:val="009F3A6A"/>
    <w:rsid w:val="009F3E8C"/>
    <w:rsid w:val="009F46DC"/>
    <w:rsid w:val="009F4C58"/>
    <w:rsid w:val="009F58BE"/>
    <w:rsid w:val="009F65AF"/>
    <w:rsid w:val="009F7BFD"/>
    <w:rsid w:val="00A01666"/>
    <w:rsid w:val="00A01C00"/>
    <w:rsid w:val="00A02488"/>
    <w:rsid w:val="00A025B1"/>
    <w:rsid w:val="00A03A1B"/>
    <w:rsid w:val="00A05E6F"/>
    <w:rsid w:val="00A064D0"/>
    <w:rsid w:val="00A06A67"/>
    <w:rsid w:val="00A06CC5"/>
    <w:rsid w:val="00A07EDA"/>
    <w:rsid w:val="00A07F30"/>
    <w:rsid w:val="00A07F71"/>
    <w:rsid w:val="00A10699"/>
    <w:rsid w:val="00A11CAD"/>
    <w:rsid w:val="00A131FA"/>
    <w:rsid w:val="00A13224"/>
    <w:rsid w:val="00A15DB7"/>
    <w:rsid w:val="00A1620D"/>
    <w:rsid w:val="00A16AC0"/>
    <w:rsid w:val="00A16DC1"/>
    <w:rsid w:val="00A1738B"/>
    <w:rsid w:val="00A2035C"/>
    <w:rsid w:val="00A2054B"/>
    <w:rsid w:val="00A218C3"/>
    <w:rsid w:val="00A228D6"/>
    <w:rsid w:val="00A22D45"/>
    <w:rsid w:val="00A23D31"/>
    <w:rsid w:val="00A23F08"/>
    <w:rsid w:val="00A24C9B"/>
    <w:rsid w:val="00A24F33"/>
    <w:rsid w:val="00A25083"/>
    <w:rsid w:val="00A26ECD"/>
    <w:rsid w:val="00A275DE"/>
    <w:rsid w:val="00A27D2B"/>
    <w:rsid w:val="00A30176"/>
    <w:rsid w:val="00A301A7"/>
    <w:rsid w:val="00A30545"/>
    <w:rsid w:val="00A30C34"/>
    <w:rsid w:val="00A30FD3"/>
    <w:rsid w:val="00A32266"/>
    <w:rsid w:val="00A33434"/>
    <w:rsid w:val="00A34223"/>
    <w:rsid w:val="00A344F1"/>
    <w:rsid w:val="00A349AA"/>
    <w:rsid w:val="00A34F11"/>
    <w:rsid w:val="00A35E2F"/>
    <w:rsid w:val="00A36013"/>
    <w:rsid w:val="00A36977"/>
    <w:rsid w:val="00A36BE2"/>
    <w:rsid w:val="00A37891"/>
    <w:rsid w:val="00A37A88"/>
    <w:rsid w:val="00A400AE"/>
    <w:rsid w:val="00A40503"/>
    <w:rsid w:val="00A40A51"/>
    <w:rsid w:val="00A40F3B"/>
    <w:rsid w:val="00A415BA"/>
    <w:rsid w:val="00A423C8"/>
    <w:rsid w:val="00A437EC"/>
    <w:rsid w:val="00A43816"/>
    <w:rsid w:val="00A43CD2"/>
    <w:rsid w:val="00A4594F"/>
    <w:rsid w:val="00A47054"/>
    <w:rsid w:val="00A47916"/>
    <w:rsid w:val="00A47B0A"/>
    <w:rsid w:val="00A5088B"/>
    <w:rsid w:val="00A513DB"/>
    <w:rsid w:val="00A526EE"/>
    <w:rsid w:val="00A536DA"/>
    <w:rsid w:val="00A53E11"/>
    <w:rsid w:val="00A5406C"/>
    <w:rsid w:val="00A54720"/>
    <w:rsid w:val="00A54801"/>
    <w:rsid w:val="00A55271"/>
    <w:rsid w:val="00A5596D"/>
    <w:rsid w:val="00A56F39"/>
    <w:rsid w:val="00A571CD"/>
    <w:rsid w:val="00A57C3D"/>
    <w:rsid w:val="00A60A2E"/>
    <w:rsid w:val="00A64F18"/>
    <w:rsid w:val="00A65FFD"/>
    <w:rsid w:val="00A66808"/>
    <w:rsid w:val="00A6697B"/>
    <w:rsid w:val="00A67022"/>
    <w:rsid w:val="00A67F04"/>
    <w:rsid w:val="00A67F68"/>
    <w:rsid w:val="00A71340"/>
    <w:rsid w:val="00A719AA"/>
    <w:rsid w:val="00A72DB1"/>
    <w:rsid w:val="00A73DE3"/>
    <w:rsid w:val="00A74C2D"/>
    <w:rsid w:val="00A74D33"/>
    <w:rsid w:val="00A74E1B"/>
    <w:rsid w:val="00A7564A"/>
    <w:rsid w:val="00A75BBA"/>
    <w:rsid w:val="00A76B34"/>
    <w:rsid w:val="00A8015B"/>
    <w:rsid w:val="00A83487"/>
    <w:rsid w:val="00A84A8E"/>
    <w:rsid w:val="00A84E9E"/>
    <w:rsid w:val="00A852AC"/>
    <w:rsid w:val="00A854FF"/>
    <w:rsid w:val="00A86DF4"/>
    <w:rsid w:val="00A86E30"/>
    <w:rsid w:val="00A87035"/>
    <w:rsid w:val="00A871C4"/>
    <w:rsid w:val="00A8745D"/>
    <w:rsid w:val="00A87524"/>
    <w:rsid w:val="00A90573"/>
    <w:rsid w:val="00A908DA"/>
    <w:rsid w:val="00A90B7A"/>
    <w:rsid w:val="00A90F9B"/>
    <w:rsid w:val="00A918FA"/>
    <w:rsid w:val="00A92694"/>
    <w:rsid w:val="00A93072"/>
    <w:rsid w:val="00A94965"/>
    <w:rsid w:val="00A9629C"/>
    <w:rsid w:val="00A96514"/>
    <w:rsid w:val="00A966F6"/>
    <w:rsid w:val="00A96E80"/>
    <w:rsid w:val="00A97448"/>
    <w:rsid w:val="00AA04D2"/>
    <w:rsid w:val="00AA18DB"/>
    <w:rsid w:val="00AA2289"/>
    <w:rsid w:val="00AA2AFF"/>
    <w:rsid w:val="00AA2E00"/>
    <w:rsid w:val="00AA35D5"/>
    <w:rsid w:val="00AA417B"/>
    <w:rsid w:val="00AA533F"/>
    <w:rsid w:val="00AA58C8"/>
    <w:rsid w:val="00AA5A86"/>
    <w:rsid w:val="00AA6CCD"/>
    <w:rsid w:val="00AA7F48"/>
    <w:rsid w:val="00AB0073"/>
    <w:rsid w:val="00AB010D"/>
    <w:rsid w:val="00AB0749"/>
    <w:rsid w:val="00AB273B"/>
    <w:rsid w:val="00AB51B1"/>
    <w:rsid w:val="00AB5239"/>
    <w:rsid w:val="00AB61AD"/>
    <w:rsid w:val="00AB75E2"/>
    <w:rsid w:val="00AB7659"/>
    <w:rsid w:val="00AB76D8"/>
    <w:rsid w:val="00AB76F6"/>
    <w:rsid w:val="00AB7A1A"/>
    <w:rsid w:val="00AB7ABB"/>
    <w:rsid w:val="00AB7E6A"/>
    <w:rsid w:val="00AC0BDE"/>
    <w:rsid w:val="00AC1B50"/>
    <w:rsid w:val="00AC1B61"/>
    <w:rsid w:val="00AC2C6E"/>
    <w:rsid w:val="00AC3DB7"/>
    <w:rsid w:val="00AC5EE6"/>
    <w:rsid w:val="00AC5F9E"/>
    <w:rsid w:val="00AC7DC1"/>
    <w:rsid w:val="00AC7E1F"/>
    <w:rsid w:val="00AD0D24"/>
    <w:rsid w:val="00AD0E38"/>
    <w:rsid w:val="00AD1923"/>
    <w:rsid w:val="00AD1F60"/>
    <w:rsid w:val="00AD2195"/>
    <w:rsid w:val="00AD2611"/>
    <w:rsid w:val="00AD27D6"/>
    <w:rsid w:val="00AD38FD"/>
    <w:rsid w:val="00AD3AC5"/>
    <w:rsid w:val="00AD3D57"/>
    <w:rsid w:val="00AD43A4"/>
    <w:rsid w:val="00AD4866"/>
    <w:rsid w:val="00AD497C"/>
    <w:rsid w:val="00AD4A8A"/>
    <w:rsid w:val="00AD50F9"/>
    <w:rsid w:val="00AD71D9"/>
    <w:rsid w:val="00AD7C5E"/>
    <w:rsid w:val="00AE0B4B"/>
    <w:rsid w:val="00AE0CDB"/>
    <w:rsid w:val="00AE1169"/>
    <w:rsid w:val="00AE12AA"/>
    <w:rsid w:val="00AE22EA"/>
    <w:rsid w:val="00AE370F"/>
    <w:rsid w:val="00AE3BE3"/>
    <w:rsid w:val="00AE47BF"/>
    <w:rsid w:val="00AE489D"/>
    <w:rsid w:val="00AE4BD1"/>
    <w:rsid w:val="00AE552E"/>
    <w:rsid w:val="00AF08DA"/>
    <w:rsid w:val="00AF0A77"/>
    <w:rsid w:val="00AF19F2"/>
    <w:rsid w:val="00AF28C8"/>
    <w:rsid w:val="00AF3B03"/>
    <w:rsid w:val="00AF3DDB"/>
    <w:rsid w:val="00AF4C29"/>
    <w:rsid w:val="00AF51A8"/>
    <w:rsid w:val="00AF6432"/>
    <w:rsid w:val="00AF6D3D"/>
    <w:rsid w:val="00AF6DED"/>
    <w:rsid w:val="00AF7502"/>
    <w:rsid w:val="00AF79BD"/>
    <w:rsid w:val="00AF7DB8"/>
    <w:rsid w:val="00B007F7"/>
    <w:rsid w:val="00B00C80"/>
    <w:rsid w:val="00B01191"/>
    <w:rsid w:val="00B01BB6"/>
    <w:rsid w:val="00B03392"/>
    <w:rsid w:val="00B04CD6"/>
    <w:rsid w:val="00B06882"/>
    <w:rsid w:val="00B077ED"/>
    <w:rsid w:val="00B07F12"/>
    <w:rsid w:val="00B07FE3"/>
    <w:rsid w:val="00B103D7"/>
    <w:rsid w:val="00B10BAE"/>
    <w:rsid w:val="00B116CC"/>
    <w:rsid w:val="00B1369F"/>
    <w:rsid w:val="00B14154"/>
    <w:rsid w:val="00B1415B"/>
    <w:rsid w:val="00B15278"/>
    <w:rsid w:val="00B15525"/>
    <w:rsid w:val="00B16975"/>
    <w:rsid w:val="00B200CA"/>
    <w:rsid w:val="00B222A2"/>
    <w:rsid w:val="00B234EC"/>
    <w:rsid w:val="00B235FB"/>
    <w:rsid w:val="00B2564D"/>
    <w:rsid w:val="00B26C66"/>
    <w:rsid w:val="00B274AE"/>
    <w:rsid w:val="00B274BF"/>
    <w:rsid w:val="00B27BE1"/>
    <w:rsid w:val="00B31222"/>
    <w:rsid w:val="00B318C9"/>
    <w:rsid w:val="00B31FDB"/>
    <w:rsid w:val="00B330C9"/>
    <w:rsid w:val="00B33258"/>
    <w:rsid w:val="00B37DE4"/>
    <w:rsid w:val="00B40EE4"/>
    <w:rsid w:val="00B4114B"/>
    <w:rsid w:val="00B41DF3"/>
    <w:rsid w:val="00B42006"/>
    <w:rsid w:val="00B4291A"/>
    <w:rsid w:val="00B42C7F"/>
    <w:rsid w:val="00B42E81"/>
    <w:rsid w:val="00B4329D"/>
    <w:rsid w:val="00B44FF5"/>
    <w:rsid w:val="00B45BEE"/>
    <w:rsid w:val="00B46F7A"/>
    <w:rsid w:val="00B5076A"/>
    <w:rsid w:val="00B520F9"/>
    <w:rsid w:val="00B52812"/>
    <w:rsid w:val="00B5495A"/>
    <w:rsid w:val="00B54A9C"/>
    <w:rsid w:val="00B568D8"/>
    <w:rsid w:val="00B56994"/>
    <w:rsid w:val="00B56F24"/>
    <w:rsid w:val="00B577A3"/>
    <w:rsid w:val="00B5785F"/>
    <w:rsid w:val="00B60C10"/>
    <w:rsid w:val="00B6144B"/>
    <w:rsid w:val="00B6170F"/>
    <w:rsid w:val="00B61AA8"/>
    <w:rsid w:val="00B63BE6"/>
    <w:rsid w:val="00B643AF"/>
    <w:rsid w:val="00B64641"/>
    <w:rsid w:val="00B647DE"/>
    <w:rsid w:val="00B65BCE"/>
    <w:rsid w:val="00B672A2"/>
    <w:rsid w:val="00B704B5"/>
    <w:rsid w:val="00B7262F"/>
    <w:rsid w:val="00B727C5"/>
    <w:rsid w:val="00B73267"/>
    <w:rsid w:val="00B7364D"/>
    <w:rsid w:val="00B73FD4"/>
    <w:rsid w:val="00B74FC5"/>
    <w:rsid w:val="00B750FC"/>
    <w:rsid w:val="00B75A6C"/>
    <w:rsid w:val="00B7795B"/>
    <w:rsid w:val="00B779F7"/>
    <w:rsid w:val="00B80C3D"/>
    <w:rsid w:val="00B80E90"/>
    <w:rsid w:val="00B82F2D"/>
    <w:rsid w:val="00B83E2A"/>
    <w:rsid w:val="00B83E38"/>
    <w:rsid w:val="00B8408A"/>
    <w:rsid w:val="00B84516"/>
    <w:rsid w:val="00B84F85"/>
    <w:rsid w:val="00B85DF3"/>
    <w:rsid w:val="00B86C19"/>
    <w:rsid w:val="00B87167"/>
    <w:rsid w:val="00B90737"/>
    <w:rsid w:val="00B9113E"/>
    <w:rsid w:val="00B91CE1"/>
    <w:rsid w:val="00B92EDF"/>
    <w:rsid w:val="00B9316E"/>
    <w:rsid w:val="00B93510"/>
    <w:rsid w:val="00B93640"/>
    <w:rsid w:val="00B93E33"/>
    <w:rsid w:val="00B93FFB"/>
    <w:rsid w:val="00B94957"/>
    <w:rsid w:val="00B94B67"/>
    <w:rsid w:val="00B954F3"/>
    <w:rsid w:val="00B95BCD"/>
    <w:rsid w:val="00B95CDC"/>
    <w:rsid w:val="00B95CE5"/>
    <w:rsid w:val="00B96107"/>
    <w:rsid w:val="00B9614C"/>
    <w:rsid w:val="00B96F60"/>
    <w:rsid w:val="00B97BD4"/>
    <w:rsid w:val="00BA0D0B"/>
    <w:rsid w:val="00BA0D3C"/>
    <w:rsid w:val="00BA1099"/>
    <w:rsid w:val="00BA10DC"/>
    <w:rsid w:val="00BA1732"/>
    <w:rsid w:val="00BA1893"/>
    <w:rsid w:val="00BA1FB0"/>
    <w:rsid w:val="00BA206A"/>
    <w:rsid w:val="00BA4CE5"/>
    <w:rsid w:val="00BA688A"/>
    <w:rsid w:val="00BB18B8"/>
    <w:rsid w:val="00BB1B3C"/>
    <w:rsid w:val="00BB375D"/>
    <w:rsid w:val="00BB391B"/>
    <w:rsid w:val="00BB3A74"/>
    <w:rsid w:val="00BB3D85"/>
    <w:rsid w:val="00BB40A3"/>
    <w:rsid w:val="00BB49A0"/>
    <w:rsid w:val="00BB515F"/>
    <w:rsid w:val="00BB532B"/>
    <w:rsid w:val="00BB545D"/>
    <w:rsid w:val="00BC0924"/>
    <w:rsid w:val="00BC1FA5"/>
    <w:rsid w:val="00BC2592"/>
    <w:rsid w:val="00BC2C0C"/>
    <w:rsid w:val="00BC3C5F"/>
    <w:rsid w:val="00BC4DAC"/>
    <w:rsid w:val="00BC6FDD"/>
    <w:rsid w:val="00BC732A"/>
    <w:rsid w:val="00BC758B"/>
    <w:rsid w:val="00BC7B92"/>
    <w:rsid w:val="00BD223D"/>
    <w:rsid w:val="00BD2EAC"/>
    <w:rsid w:val="00BD4059"/>
    <w:rsid w:val="00BD455F"/>
    <w:rsid w:val="00BD4617"/>
    <w:rsid w:val="00BD4BB3"/>
    <w:rsid w:val="00BD782A"/>
    <w:rsid w:val="00BD798E"/>
    <w:rsid w:val="00BE17C6"/>
    <w:rsid w:val="00BE183F"/>
    <w:rsid w:val="00BE2BD3"/>
    <w:rsid w:val="00BE47E2"/>
    <w:rsid w:val="00BE4843"/>
    <w:rsid w:val="00BE4865"/>
    <w:rsid w:val="00BE5595"/>
    <w:rsid w:val="00BE5735"/>
    <w:rsid w:val="00BE5A62"/>
    <w:rsid w:val="00BE69BF"/>
    <w:rsid w:val="00BE6C99"/>
    <w:rsid w:val="00BE6E79"/>
    <w:rsid w:val="00BE725A"/>
    <w:rsid w:val="00BE73C1"/>
    <w:rsid w:val="00BE7430"/>
    <w:rsid w:val="00BE7B48"/>
    <w:rsid w:val="00BE7C6B"/>
    <w:rsid w:val="00BF03EB"/>
    <w:rsid w:val="00BF1B9F"/>
    <w:rsid w:val="00BF28E7"/>
    <w:rsid w:val="00BF3381"/>
    <w:rsid w:val="00BF3AEA"/>
    <w:rsid w:val="00BF45F2"/>
    <w:rsid w:val="00BF475C"/>
    <w:rsid w:val="00BF48AB"/>
    <w:rsid w:val="00BF5322"/>
    <w:rsid w:val="00BF667D"/>
    <w:rsid w:val="00BF75D9"/>
    <w:rsid w:val="00BF799D"/>
    <w:rsid w:val="00C004B6"/>
    <w:rsid w:val="00C01579"/>
    <w:rsid w:val="00C03922"/>
    <w:rsid w:val="00C03AA9"/>
    <w:rsid w:val="00C067AC"/>
    <w:rsid w:val="00C06AEE"/>
    <w:rsid w:val="00C076CE"/>
    <w:rsid w:val="00C10FCF"/>
    <w:rsid w:val="00C12810"/>
    <w:rsid w:val="00C145CF"/>
    <w:rsid w:val="00C14B76"/>
    <w:rsid w:val="00C14EE1"/>
    <w:rsid w:val="00C1588B"/>
    <w:rsid w:val="00C15903"/>
    <w:rsid w:val="00C16B4B"/>
    <w:rsid w:val="00C16D1C"/>
    <w:rsid w:val="00C16E51"/>
    <w:rsid w:val="00C17427"/>
    <w:rsid w:val="00C20A16"/>
    <w:rsid w:val="00C20C00"/>
    <w:rsid w:val="00C210FD"/>
    <w:rsid w:val="00C21A0D"/>
    <w:rsid w:val="00C22183"/>
    <w:rsid w:val="00C22901"/>
    <w:rsid w:val="00C25238"/>
    <w:rsid w:val="00C26B6F"/>
    <w:rsid w:val="00C2734F"/>
    <w:rsid w:val="00C305F2"/>
    <w:rsid w:val="00C31040"/>
    <w:rsid w:val="00C31AF4"/>
    <w:rsid w:val="00C32A89"/>
    <w:rsid w:val="00C3345C"/>
    <w:rsid w:val="00C3426A"/>
    <w:rsid w:val="00C36A0F"/>
    <w:rsid w:val="00C36BB3"/>
    <w:rsid w:val="00C40653"/>
    <w:rsid w:val="00C407E5"/>
    <w:rsid w:val="00C41F64"/>
    <w:rsid w:val="00C42DAC"/>
    <w:rsid w:val="00C4342B"/>
    <w:rsid w:val="00C43450"/>
    <w:rsid w:val="00C436E3"/>
    <w:rsid w:val="00C443B2"/>
    <w:rsid w:val="00C44666"/>
    <w:rsid w:val="00C44A1F"/>
    <w:rsid w:val="00C459A9"/>
    <w:rsid w:val="00C4752A"/>
    <w:rsid w:val="00C477E7"/>
    <w:rsid w:val="00C502A5"/>
    <w:rsid w:val="00C521F7"/>
    <w:rsid w:val="00C53008"/>
    <w:rsid w:val="00C5413A"/>
    <w:rsid w:val="00C54600"/>
    <w:rsid w:val="00C5509C"/>
    <w:rsid w:val="00C55151"/>
    <w:rsid w:val="00C5575D"/>
    <w:rsid w:val="00C558FF"/>
    <w:rsid w:val="00C560FA"/>
    <w:rsid w:val="00C56772"/>
    <w:rsid w:val="00C57C74"/>
    <w:rsid w:val="00C57FF9"/>
    <w:rsid w:val="00C60B87"/>
    <w:rsid w:val="00C6187E"/>
    <w:rsid w:val="00C61D80"/>
    <w:rsid w:val="00C62178"/>
    <w:rsid w:val="00C62694"/>
    <w:rsid w:val="00C64434"/>
    <w:rsid w:val="00C64A51"/>
    <w:rsid w:val="00C64B27"/>
    <w:rsid w:val="00C65C4D"/>
    <w:rsid w:val="00C65FED"/>
    <w:rsid w:val="00C6600C"/>
    <w:rsid w:val="00C66EEB"/>
    <w:rsid w:val="00C67AC2"/>
    <w:rsid w:val="00C700DA"/>
    <w:rsid w:val="00C7063C"/>
    <w:rsid w:val="00C714C9"/>
    <w:rsid w:val="00C71502"/>
    <w:rsid w:val="00C71F4C"/>
    <w:rsid w:val="00C725EB"/>
    <w:rsid w:val="00C73C57"/>
    <w:rsid w:val="00C746D9"/>
    <w:rsid w:val="00C74D12"/>
    <w:rsid w:val="00C74D43"/>
    <w:rsid w:val="00C75CA7"/>
    <w:rsid w:val="00C7683D"/>
    <w:rsid w:val="00C772A0"/>
    <w:rsid w:val="00C80751"/>
    <w:rsid w:val="00C80BC9"/>
    <w:rsid w:val="00C81EB6"/>
    <w:rsid w:val="00C8257A"/>
    <w:rsid w:val="00C83CDA"/>
    <w:rsid w:val="00C83F2A"/>
    <w:rsid w:val="00C8485E"/>
    <w:rsid w:val="00C84D57"/>
    <w:rsid w:val="00C84FD3"/>
    <w:rsid w:val="00C860A8"/>
    <w:rsid w:val="00C86432"/>
    <w:rsid w:val="00C86478"/>
    <w:rsid w:val="00C86FC6"/>
    <w:rsid w:val="00C901BB"/>
    <w:rsid w:val="00C9024D"/>
    <w:rsid w:val="00C90CD3"/>
    <w:rsid w:val="00C9116A"/>
    <w:rsid w:val="00C91637"/>
    <w:rsid w:val="00C92183"/>
    <w:rsid w:val="00C92552"/>
    <w:rsid w:val="00C92C27"/>
    <w:rsid w:val="00C939E8"/>
    <w:rsid w:val="00C93AC2"/>
    <w:rsid w:val="00C93F1B"/>
    <w:rsid w:val="00C94EF0"/>
    <w:rsid w:val="00C95093"/>
    <w:rsid w:val="00C95AB0"/>
    <w:rsid w:val="00C96DFE"/>
    <w:rsid w:val="00C9709F"/>
    <w:rsid w:val="00C976D1"/>
    <w:rsid w:val="00C97851"/>
    <w:rsid w:val="00CA123D"/>
    <w:rsid w:val="00CA2DFC"/>
    <w:rsid w:val="00CA308F"/>
    <w:rsid w:val="00CA3902"/>
    <w:rsid w:val="00CA440C"/>
    <w:rsid w:val="00CA69DB"/>
    <w:rsid w:val="00CA6F0D"/>
    <w:rsid w:val="00CA71D4"/>
    <w:rsid w:val="00CA7CCC"/>
    <w:rsid w:val="00CA7D7D"/>
    <w:rsid w:val="00CB1A0D"/>
    <w:rsid w:val="00CB5D29"/>
    <w:rsid w:val="00CB675A"/>
    <w:rsid w:val="00CB6EC8"/>
    <w:rsid w:val="00CB782B"/>
    <w:rsid w:val="00CC082B"/>
    <w:rsid w:val="00CC0E77"/>
    <w:rsid w:val="00CC2092"/>
    <w:rsid w:val="00CC285C"/>
    <w:rsid w:val="00CC29E8"/>
    <w:rsid w:val="00CC327E"/>
    <w:rsid w:val="00CC34C5"/>
    <w:rsid w:val="00CC4C0B"/>
    <w:rsid w:val="00CC5595"/>
    <w:rsid w:val="00CC5E76"/>
    <w:rsid w:val="00CC6730"/>
    <w:rsid w:val="00CC69E7"/>
    <w:rsid w:val="00CC6C08"/>
    <w:rsid w:val="00CC7D3E"/>
    <w:rsid w:val="00CD0214"/>
    <w:rsid w:val="00CD049D"/>
    <w:rsid w:val="00CD1770"/>
    <w:rsid w:val="00CD3A5D"/>
    <w:rsid w:val="00CD51ED"/>
    <w:rsid w:val="00CD5FD4"/>
    <w:rsid w:val="00CD6A36"/>
    <w:rsid w:val="00CD724D"/>
    <w:rsid w:val="00CE07B8"/>
    <w:rsid w:val="00CE0A60"/>
    <w:rsid w:val="00CE0DCE"/>
    <w:rsid w:val="00CE1B6A"/>
    <w:rsid w:val="00CE1BC9"/>
    <w:rsid w:val="00CE321D"/>
    <w:rsid w:val="00CE33C1"/>
    <w:rsid w:val="00CE4DD6"/>
    <w:rsid w:val="00CE597A"/>
    <w:rsid w:val="00CE6763"/>
    <w:rsid w:val="00CE7442"/>
    <w:rsid w:val="00CE76FF"/>
    <w:rsid w:val="00CF1CF7"/>
    <w:rsid w:val="00CF2954"/>
    <w:rsid w:val="00CF3BFD"/>
    <w:rsid w:val="00CF3C35"/>
    <w:rsid w:val="00CF4012"/>
    <w:rsid w:val="00CF43D5"/>
    <w:rsid w:val="00CF474E"/>
    <w:rsid w:val="00CF5EC7"/>
    <w:rsid w:val="00CF6481"/>
    <w:rsid w:val="00CF76A8"/>
    <w:rsid w:val="00CF7D0F"/>
    <w:rsid w:val="00D01349"/>
    <w:rsid w:val="00D01836"/>
    <w:rsid w:val="00D01F75"/>
    <w:rsid w:val="00D02BC6"/>
    <w:rsid w:val="00D02CFC"/>
    <w:rsid w:val="00D0310D"/>
    <w:rsid w:val="00D03A15"/>
    <w:rsid w:val="00D04099"/>
    <w:rsid w:val="00D041C8"/>
    <w:rsid w:val="00D047A7"/>
    <w:rsid w:val="00D051FE"/>
    <w:rsid w:val="00D05803"/>
    <w:rsid w:val="00D05C7C"/>
    <w:rsid w:val="00D05CA7"/>
    <w:rsid w:val="00D05EEA"/>
    <w:rsid w:val="00D06906"/>
    <w:rsid w:val="00D07742"/>
    <w:rsid w:val="00D10A0F"/>
    <w:rsid w:val="00D10F9D"/>
    <w:rsid w:val="00D1202D"/>
    <w:rsid w:val="00D1276A"/>
    <w:rsid w:val="00D131D5"/>
    <w:rsid w:val="00D14DB7"/>
    <w:rsid w:val="00D14F18"/>
    <w:rsid w:val="00D15ED5"/>
    <w:rsid w:val="00D15F1A"/>
    <w:rsid w:val="00D16656"/>
    <w:rsid w:val="00D172C9"/>
    <w:rsid w:val="00D200AB"/>
    <w:rsid w:val="00D20B81"/>
    <w:rsid w:val="00D22461"/>
    <w:rsid w:val="00D22AD2"/>
    <w:rsid w:val="00D23ACA"/>
    <w:rsid w:val="00D244BD"/>
    <w:rsid w:val="00D2465A"/>
    <w:rsid w:val="00D24EFC"/>
    <w:rsid w:val="00D24F48"/>
    <w:rsid w:val="00D2558C"/>
    <w:rsid w:val="00D26C9C"/>
    <w:rsid w:val="00D30834"/>
    <w:rsid w:val="00D31521"/>
    <w:rsid w:val="00D31CD5"/>
    <w:rsid w:val="00D31DC6"/>
    <w:rsid w:val="00D32B96"/>
    <w:rsid w:val="00D32E24"/>
    <w:rsid w:val="00D3354D"/>
    <w:rsid w:val="00D340C6"/>
    <w:rsid w:val="00D34402"/>
    <w:rsid w:val="00D348F7"/>
    <w:rsid w:val="00D35065"/>
    <w:rsid w:val="00D3564E"/>
    <w:rsid w:val="00D36EF4"/>
    <w:rsid w:val="00D371D0"/>
    <w:rsid w:val="00D403A3"/>
    <w:rsid w:val="00D4062A"/>
    <w:rsid w:val="00D407D3"/>
    <w:rsid w:val="00D40BC3"/>
    <w:rsid w:val="00D41A35"/>
    <w:rsid w:val="00D42F2E"/>
    <w:rsid w:val="00D431F4"/>
    <w:rsid w:val="00D434EC"/>
    <w:rsid w:val="00D43E69"/>
    <w:rsid w:val="00D44E9D"/>
    <w:rsid w:val="00D454A6"/>
    <w:rsid w:val="00D466D0"/>
    <w:rsid w:val="00D472A7"/>
    <w:rsid w:val="00D51515"/>
    <w:rsid w:val="00D53731"/>
    <w:rsid w:val="00D538C7"/>
    <w:rsid w:val="00D54BD5"/>
    <w:rsid w:val="00D55A7D"/>
    <w:rsid w:val="00D575F0"/>
    <w:rsid w:val="00D575F1"/>
    <w:rsid w:val="00D57A95"/>
    <w:rsid w:val="00D603BA"/>
    <w:rsid w:val="00D60578"/>
    <w:rsid w:val="00D61A0E"/>
    <w:rsid w:val="00D62B63"/>
    <w:rsid w:val="00D634BD"/>
    <w:rsid w:val="00D63FD4"/>
    <w:rsid w:val="00D64F30"/>
    <w:rsid w:val="00D71685"/>
    <w:rsid w:val="00D71CF9"/>
    <w:rsid w:val="00D72264"/>
    <w:rsid w:val="00D731A8"/>
    <w:rsid w:val="00D73603"/>
    <w:rsid w:val="00D74DC2"/>
    <w:rsid w:val="00D7675E"/>
    <w:rsid w:val="00D768D8"/>
    <w:rsid w:val="00D80080"/>
    <w:rsid w:val="00D809E2"/>
    <w:rsid w:val="00D80F9D"/>
    <w:rsid w:val="00D80FFB"/>
    <w:rsid w:val="00D8189D"/>
    <w:rsid w:val="00D81BAE"/>
    <w:rsid w:val="00D8237E"/>
    <w:rsid w:val="00D8322C"/>
    <w:rsid w:val="00D83774"/>
    <w:rsid w:val="00D848E9"/>
    <w:rsid w:val="00D84B17"/>
    <w:rsid w:val="00D8507D"/>
    <w:rsid w:val="00D86735"/>
    <w:rsid w:val="00D8718E"/>
    <w:rsid w:val="00D871FB"/>
    <w:rsid w:val="00D87AA2"/>
    <w:rsid w:val="00D90C9D"/>
    <w:rsid w:val="00D90E57"/>
    <w:rsid w:val="00D91910"/>
    <w:rsid w:val="00D91AA8"/>
    <w:rsid w:val="00D944A6"/>
    <w:rsid w:val="00D949A3"/>
    <w:rsid w:val="00D95B5F"/>
    <w:rsid w:val="00D96FC3"/>
    <w:rsid w:val="00DA0839"/>
    <w:rsid w:val="00DA0FE1"/>
    <w:rsid w:val="00DA12C3"/>
    <w:rsid w:val="00DA1A8A"/>
    <w:rsid w:val="00DA22B5"/>
    <w:rsid w:val="00DA267B"/>
    <w:rsid w:val="00DA420D"/>
    <w:rsid w:val="00DA495D"/>
    <w:rsid w:val="00DA4F15"/>
    <w:rsid w:val="00DA5512"/>
    <w:rsid w:val="00DA57BE"/>
    <w:rsid w:val="00DA5DCA"/>
    <w:rsid w:val="00DA7095"/>
    <w:rsid w:val="00DA70B4"/>
    <w:rsid w:val="00DA7BA0"/>
    <w:rsid w:val="00DB1C1D"/>
    <w:rsid w:val="00DB2180"/>
    <w:rsid w:val="00DB42F5"/>
    <w:rsid w:val="00DB469A"/>
    <w:rsid w:val="00DB4B8A"/>
    <w:rsid w:val="00DB4DC0"/>
    <w:rsid w:val="00DB52C3"/>
    <w:rsid w:val="00DB5454"/>
    <w:rsid w:val="00DB5DA3"/>
    <w:rsid w:val="00DB7E5F"/>
    <w:rsid w:val="00DC10B0"/>
    <w:rsid w:val="00DC1246"/>
    <w:rsid w:val="00DC1594"/>
    <w:rsid w:val="00DC2884"/>
    <w:rsid w:val="00DC2B02"/>
    <w:rsid w:val="00DC4770"/>
    <w:rsid w:val="00DC4BCD"/>
    <w:rsid w:val="00DC4E3D"/>
    <w:rsid w:val="00DC6770"/>
    <w:rsid w:val="00DC68D6"/>
    <w:rsid w:val="00DC7455"/>
    <w:rsid w:val="00DC770A"/>
    <w:rsid w:val="00DC7ECE"/>
    <w:rsid w:val="00DD086D"/>
    <w:rsid w:val="00DD0FEA"/>
    <w:rsid w:val="00DD1107"/>
    <w:rsid w:val="00DD11AC"/>
    <w:rsid w:val="00DD178F"/>
    <w:rsid w:val="00DD1A82"/>
    <w:rsid w:val="00DD1FE4"/>
    <w:rsid w:val="00DD2332"/>
    <w:rsid w:val="00DD2E71"/>
    <w:rsid w:val="00DD30C6"/>
    <w:rsid w:val="00DD4A88"/>
    <w:rsid w:val="00DD5221"/>
    <w:rsid w:val="00DD7DC3"/>
    <w:rsid w:val="00DE0808"/>
    <w:rsid w:val="00DE1C03"/>
    <w:rsid w:val="00DE2065"/>
    <w:rsid w:val="00DE2966"/>
    <w:rsid w:val="00DE3A0C"/>
    <w:rsid w:val="00DE3AF1"/>
    <w:rsid w:val="00DE40E0"/>
    <w:rsid w:val="00DE4107"/>
    <w:rsid w:val="00DE4F8D"/>
    <w:rsid w:val="00DE70AE"/>
    <w:rsid w:val="00DE7D92"/>
    <w:rsid w:val="00DF0353"/>
    <w:rsid w:val="00DF04ED"/>
    <w:rsid w:val="00DF06B6"/>
    <w:rsid w:val="00DF0B5E"/>
    <w:rsid w:val="00DF0ED5"/>
    <w:rsid w:val="00DF140A"/>
    <w:rsid w:val="00DF18E0"/>
    <w:rsid w:val="00DF1FEA"/>
    <w:rsid w:val="00DF39C6"/>
    <w:rsid w:val="00DF54E4"/>
    <w:rsid w:val="00DF6537"/>
    <w:rsid w:val="00DF6A00"/>
    <w:rsid w:val="00DF6F8B"/>
    <w:rsid w:val="00DF72D9"/>
    <w:rsid w:val="00DF7526"/>
    <w:rsid w:val="00DF7C06"/>
    <w:rsid w:val="00DF7DF3"/>
    <w:rsid w:val="00DF7EC8"/>
    <w:rsid w:val="00E00EC3"/>
    <w:rsid w:val="00E028ED"/>
    <w:rsid w:val="00E02901"/>
    <w:rsid w:val="00E02A5D"/>
    <w:rsid w:val="00E0499F"/>
    <w:rsid w:val="00E04AA7"/>
    <w:rsid w:val="00E0682E"/>
    <w:rsid w:val="00E06E31"/>
    <w:rsid w:val="00E078DD"/>
    <w:rsid w:val="00E079D7"/>
    <w:rsid w:val="00E104F6"/>
    <w:rsid w:val="00E10748"/>
    <w:rsid w:val="00E109BD"/>
    <w:rsid w:val="00E11282"/>
    <w:rsid w:val="00E123CC"/>
    <w:rsid w:val="00E12ED3"/>
    <w:rsid w:val="00E12F57"/>
    <w:rsid w:val="00E14282"/>
    <w:rsid w:val="00E155D8"/>
    <w:rsid w:val="00E156F2"/>
    <w:rsid w:val="00E17436"/>
    <w:rsid w:val="00E17728"/>
    <w:rsid w:val="00E17D55"/>
    <w:rsid w:val="00E17FA7"/>
    <w:rsid w:val="00E208B2"/>
    <w:rsid w:val="00E2250E"/>
    <w:rsid w:val="00E22B7E"/>
    <w:rsid w:val="00E22FE4"/>
    <w:rsid w:val="00E24BF5"/>
    <w:rsid w:val="00E25494"/>
    <w:rsid w:val="00E256C4"/>
    <w:rsid w:val="00E25982"/>
    <w:rsid w:val="00E2674B"/>
    <w:rsid w:val="00E272DC"/>
    <w:rsid w:val="00E27DC8"/>
    <w:rsid w:val="00E27DDF"/>
    <w:rsid w:val="00E27E01"/>
    <w:rsid w:val="00E30469"/>
    <w:rsid w:val="00E30A90"/>
    <w:rsid w:val="00E314D5"/>
    <w:rsid w:val="00E32C71"/>
    <w:rsid w:val="00E32DBA"/>
    <w:rsid w:val="00E34B25"/>
    <w:rsid w:val="00E3553C"/>
    <w:rsid w:val="00E35655"/>
    <w:rsid w:val="00E367AD"/>
    <w:rsid w:val="00E36EE1"/>
    <w:rsid w:val="00E401D4"/>
    <w:rsid w:val="00E40B85"/>
    <w:rsid w:val="00E4236F"/>
    <w:rsid w:val="00E433BE"/>
    <w:rsid w:val="00E43469"/>
    <w:rsid w:val="00E4369C"/>
    <w:rsid w:val="00E43A0F"/>
    <w:rsid w:val="00E445DA"/>
    <w:rsid w:val="00E44A42"/>
    <w:rsid w:val="00E45379"/>
    <w:rsid w:val="00E465CB"/>
    <w:rsid w:val="00E47C0D"/>
    <w:rsid w:val="00E47D4C"/>
    <w:rsid w:val="00E50B22"/>
    <w:rsid w:val="00E51263"/>
    <w:rsid w:val="00E51E18"/>
    <w:rsid w:val="00E5287B"/>
    <w:rsid w:val="00E52F9B"/>
    <w:rsid w:val="00E533BD"/>
    <w:rsid w:val="00E53706"/>
    <w:rsid w:val="00E56FE1"/>
    <w:rsid w:val="00E57CE2"/>
    <w:rsid w:val="00E6096D"/>
    <w:rsid w:val="00E60E5A"/>
    <w:rsid w:val="00E617BD"/>
    <w:rsid w:val="00E61CA8"/>
    <w:rsid w:val="00E61E05"/>
    <w:rsid w:val="00E64BD9"/>
    <w:rsid w:val="00E6519C"/>
    <w:rsid w:val="00E65B7C"/>
    <w:rsid w:val="00E660AA"/>
    <w:rsid w:val="00E661F3"/>
    <w:rsid w:val="00E67E50"/>
    <w:rsid w:val="00E705B4"/>
    <w:rsid w:val="00E71C8B"/>
    <w:rsid w:val="00E7233D"/>
    <w:rsid w:val="00E72967"/>
    <w:rsid w:val="00E75472"/>
    <w:rsid w:val="00E75AF7"/>
    <w:rsid w:val="00E773B4"/>
    <w:rsid w:val="00E775C5"/>
    <w:rsid w:val="00E77E5E"/>
    <w:rsid w:val="00E80DA7"/>
    <w:rsid w:val="00E8155D"/>
    <w:rsid w:val="00E816C6"/>
    <w:rsid w:val="00E82615"/>
    <w:rsid w:val="00E82D63"/>
    <w:rsid w:val="00E84132"/>
    <w:rsid w:val="00E84A66"/>
    <w:rsid w:val="00E84AD7"/>
    <w:rsid w:val="00E85CC0"/>
    <w:rsid w:val="00E861B4"/>
    <w:rsid w:val="00E905B8"/>
    <w:rsid w:val="00E90627"/>
    <w:rsid w:val="00E9193D"/>
    <w:rsid w:val="00E92E15"/>
    <w:rsid w:val="00E958AD"/>
    <w:rsid w:val="00E96E1A"/>
    <w:rsid w:val="00EA0E04"/>
    <w:rsid w:val="00EA1A98"/>
    <w:rsid w:val="00EA200D"/>
    <w:rsid w:val="00EA216F"/>
    <w:rsid w:val="00EA220D"/>
    <w:rsid w:val="00EA2F71"/>
    <w:rsid w:val="00EA3156"/>
    <w:rsid w:val="00EA34A1"/>
    <w:rsid w:val="00EA40A2"/>
    <w:rsid w:val="00EA498C"/>
    <w:rsid w:val="00EA4CD5"/>
    <w:rsid w:val="00EA5D2C"/>
    <w:rsid w:val="00EA5D8E"/>
    <w:rsid w:val="00EA5D9F"/>
    <w:rsid w:val="00EA7E07"/>
    <w:rsid w:val="00EB07CF"/>
    <w:rsid w:val="00EB0D0E"/>
    <w:rsid w:val="00EB1363"/>
    <w:rsid w:val="00EB266C"/>
    <w:rsid w:val="00EB2F67"/>
    <w:rsid w:val="00EB3337"/>
    <w:rsid w:val="00EB36EC"/>
    <w:rsid w:val="00EB3B88"/>
    <w:rsid w:val="00EB3BB1"/>
    <w:rsid w:val="00EB4A02"/>
    <w:rsid w:val="00EB7B79"/>
    <w:rsid w:val="00EC0928"/>
    <w:rsid w:val="00EC0C14"/>
    <w:rsid w:val="00EC2B42"/>
    <w:rsid w:val="00EC385E"/>
    <w:rsid w:val="00EC3B8F"/>
    <w:rsid w:val="00EC5CA0"/>
    <w:rsid w:val="00EC64A8"/>
    <w:rsid w:val="00EC7372"/>
    <w:rsid w:val="00ED00D7"/>
    <w:rsid w:val="00ED0ADC"/>
    <w:rsid w:val="00ED107F"/>
    <w:rsid w:val="00ED19D1"/>
    <w:rsid w:val="00ED1A47"/>
    <w:rsid w:val="00ED2AC0"/>
    <w:rsid w:val="00ED30E8"/>
    <w:rsid w:val="00ED3438"/>
    <w:rsid w:val="00ED36D0"/>
    <w:rsid w:val="00ED3B69"/>
    <w:rsid w:val="00ED3CF9"/>
    <w:rsid w:val="00ED3ECA"/>
    <w:rsid w:val="00ED3F39"/>
    <w:rsid w:val="00ED4492"/>
    <w:rsid w:val="00ED63AE"/>
    <w:rsid w:val="00ED646D"/>
    <w:rsid w:val="00ED6CD1"/>
    <w:rsid w:val="00ED6EE7"/>
    <w:rsid w:val="00ED76D1"/>
    <w:rsid w:val="00ED7A42"/>
    <w:rsid w:val="00ED7EEC"/>
    <w:rsid w:val="00EE0395"/>
    <w:rsid w:val="00EE1D80"/>
    <w:rsid w:val="00EE1EE0"/>
    <w:rsid w:val="00EE2BFB"/>
    <w:rsid w:val="00EE2EEA"/>
    <w:rsid w:val="00EE5F2E"/>
    <w:rsid w:val="00EE6511"/>
    <w:rsid w:val="00EF07AB"/>
    <w:rsid w:val="00EF16DB"/>
    <w:rsid w:val="00EF1F54"/>
    <w:rsid w:val="00EF2C2D"/>
    <w:rsid w:val="00EF4537"/>
    <w:rsid w:val="00EF4A64"/>
    <w:rsid w:val="00EF4D52"/>
    <w:rsid w:val="00EF54EA"/>
    <w:rsid w:val="00F016F0"/>
    <w:rsid w:val="00F02171"/>
    <w:rsid w:val="00F0260C"/>
    <w:rsid w:val="00F03228"/>
    <w:rsid w:val="00F033EF"/>
    <w:rsid w:val="00F04076"/>
    <w:rsid w:val="00F04B15"/>
    <w:rsid w:val="00F0528B"/>
    <w:rsid w:val="00F061A6"/>
    <w:rsid w:val="00F06B3A"/>
    <w:rsid w:val="00F0710C"/>
    <w:rsid w:val="00F07A3A"/>
    <w:rsid w:val="00F07A69"/>
    <w:rsid w:val="00F07C58"/>
    <w:rsid w:val="00F07ECC"/>
    <w:rsid w:val="00F11AB3"/>
    <w:rsid w:val="00F11E70"/>
    <w:rsid w:val="00F1286E"/>
    <w:rsid w:val="00F12B32"/>
    <w:rsid w:val="00F14017"/>
    <w:rsid w:val="00F14D17"/>
    <w:rsid w:val="00F1608F"/>
    <w:rsid w:val="00F1684C"/>
    <w:rsid w:val="00F16894"/>
    <w:rsid w:val="00F16DC0"/>
    <w:rsid w:val="00F16EA7"/>
    <w:rsid w:val="00F20633"/>
    <w:rsid w:val="00F21A93"/>
    <w:rsid w:val="00F21DD6"/>
    <w:rsid w:val="00F225C9"/>
    <w:rsid w:val="00F24372"/>
    <w:rsid w:val="00F249E5"/>
    <w:rsid w:val="00F24CE9"/>
    <w:rsid w:val="00F251E7"/>
    <w:rsid w:val="00F25CFE"/>
    <w:rsid w:val="00F26CC2"/>
    <w:rsid w:val="00F302FE"/>
    <w:rsid w:val="00F31CC8"/>
    <w:rsid w:val="00F321B1"/>
    <w:rsid w:val="00F33758"/>
    <w:rsid w:val="00F346C1"/>
    <w:rsid w:val="00F35243"/>
    <w:rsid w:val="00F36E9F"/>
    <w:rsid w:val="00F403A5"/>
    <w:rsid w:val="00F41B19"/>
    <w:rsid w:val="00F41BBB"/>
    <w:rsid w:val="00F41BDB"/>
    <w:rsid w:val="00F425D5"/>
    <w:rsid w:val="00F42AB5"/>
    <w:rsid w:val="00F42F01"/>
    <w:rsid w:val="00F43915"/>
    <w:rsid w:val="00F43E6E"/>
    <w:rsid w:val="00F43EBF"/>
    <w:rsid w:val="00F44423"/>
    <w:rsid w:val="00F454F8"/>
    <w:rsid w:val="00F4653F"/>
    <w:rsid w:val="00F466DE"/>
    <w:rsid w:val="00F50BE6"/>
    <w:rsid w:val="00F51236"/>
    <w:rsid w:val="00F51438"/>
    <w:rsid w:val="00F516D0"/>
    <w:rsid w:val="00F51CBF"/>
    <w:rsid w:val="00F5328D"/>
    <w:rsid w:val="00F533AB"/>
    <w:rsid w:val="00F5374C"/>
    <w:rsid w:val="00F541B8"/>
    <w:rsid w:val="00F55329"/>
    <w:rsid w:val="00F55D63"/>
    <w:rsid w:val="00F56368"/>
    <w:rsid w:val="00F56B6D"/>
    <w:rsid w:val="00F56CC2"/>
    <w:rsid w:val="00F57689"/>
    <w:rsid w:val="00F57CD4"/>
    <w:rsid w:val="00F60105"/>
    <w:rsid w:val="00F60B07"/>
    <w:rsid w:val="00F60BC0"/>
    <w:rsid w:val="00F615A8"/>
    <w:rsid w:val="00F61B7F"/>
    <w:rsid w:val="00F62370"/>
    <w:rsid w:val="00F62750"/>
    <w:rsid w:val="00F628D3"/>
    <w:rsid w:val="00F62EF2"/>
    <w:rsid w:val="00F636DA"/>
    <w:rsid w:val="00F638C3"/>
    <w:rsid w:val="00F645B3"/>
    <w:rsid w:val="00F6497E"/>
    <w:rsid w:val="00F65227"/>
    <w:rsid w:val="00F65512"/>
    <w:rsid w:val="00F6693E"/>
    <w:rsid w:val="00F66B06"/>
    <w:rsid w:val="00F671D1"/>
    <w:rsid w:val="00F677E2"/>
    <w:rsid w:val="00F67B74"/>
    <w:rsid w:val="00F70830"/>
    <w:rsid w:val="00F70C89"/>
    <w:rsid w:val="00F70E5B"/>
    <w:rsid w:val="00F70FBD"/>
    <w:rsid w:val="00F71320"/>
    <w:rsid w:val="00F714A9"/>
    <w:rsid w:val="00F717E6"/>
    <w:rsid w:val="00F73751"/>
    <w:rsid w:val="00F73DC5"/>
    <w:rsid w:val="00F75EAD"/>
    <w:rsid w:val="00F76073"/>
    <w:rsid w:val="00F76E51"/>
    <w:rsid w:val="00F77154"/>
    <w:rsid w:val="00F772D5"/>
    <w:rsid w:val="00F779B0"/>
    <w:rsid w:val="00F77E2E"/>
    <w:rsid w:val="00F80243"/>
    <w:rsid w:val="00F80F33"/>
    <w:rsid w:val="00F84001"/>
    <w:rsid w:val="00F846D6"/>
    <w:rsid w:val="00F86059"/>
    <w:rsid w:val="00F86997"/>
    <w:rsid w:val="00F86C20"/>
    <w:rsid w:val="00F871D7"/>
    <w:rsid w:val="00F9065C"/>
    <w:rsid w:val="00F9173A"/>
    <w:rsid w:val="00F91800"/>
    <w:rsid w:val="00F93469"/>
    <w:rsid w:val="00F93AF9"/>
    <w:rsid w:val="00F942BD"/>
    <w:rsid w:val="00F94E99"/>
    <w:rsid w:val="00F9540C"/>
    <w:rsid w:val="00F960D5"/>
    <w:rsid w:val="00F9650A"/>
    <w:rsid w:val="00F967C7"/>
    <w:rsid w:val="00FA0437"/>
    <w:rsid w:val="00FA1166"/>
    <w:rsid w:val="00FA1A3E"/>
    <w:rsid w:val="00FA206B"/>
    <w:rsid w:val="00FA233F"/>
    <w:rsid w:val="00FA2E05"/>
    <w:rsid w:val="00FA2E10"/>
    <w:rsid w:val="00FA30E8"/>
    <w:rsid w:val="00FA3DF0"/>
    <w:rsid w:val="00FA7547"/>
    <w:rsid w:val="00FA7D57"/>
    <w:rsid w:val="00FB0008"/>
    <w:rsid w:val="00FB029E"/>
    <w:rsid w:val="00FB05EB"/>
    <w:rsid w:val="00FB071C"/>
    <w:rsid w:val="00FB1030"/>
    <w:rsid w:val="00FB1ACE"/>
    <w:rsid w:val="00FB1B08"/>
    <w:rsid w:val="00FB2A36"/>
    <w:rsid w:val="00FB3EA0"/>
    <w:rsid w:val="00FB53BC"/>
    <w:rsid w:val="00FB55F4"/>
    <w:rsid w:val="00FB58D8"/>
    <w:rsid w:val="00FB5C1A"/>
    <w:rsid w:val="00FB5E6F"/>
    <w:rsid w:val="00FB677F"/>
    <w:rsid w:val="00FB7115"/>
    <w:rsid w:val="00FB7140"/>
    <w:rsid w:val="00FC0B63"/>
    <w:rsid w:val="00FC12ED"/>
    <w:rsid w:val="00FC1748"/>
    <w:rsid w:val="00FC1EEB"/>
    <w:rsid w:val="00FC2209"/>
    <w:rsid w:val="00FC4367"/>
    <w:rsid w:val="00FC6F8C"/>
    <w:rsid w:val="00FC7531"/>
    <w:rsid w:val="00FC7EAA"/>
    <w:rsid w:val="00FD05F2"/>
    <w:rsid w:val="00FD1A86"/>
    <w:rsid w:val="00FD3C34"/>
    <w:rsid w:val="00FD49A2"/>
    <w:rsid w:val="00FD4FA5"/>
    <w:rsid w:val="00FD5166"/>
    <w:rsid w:val="00FD6CDE"/>
    <w:rsid w:val="00FD758C"/>
    <w:rsid w:val="00FE108D"/>
    <w:rsid w:val="00FE1955"/>
    <w:rsid w:val="00FE19D5"/>
    <w:rsid w:val="00FE3D58"/>
    <w:rsid w:val="00FE5983"/>
    <w:rsid w:val="00FE62DC"/>
    <w:rsid w:val="00FE731D"/>
    <w:rsid w:val="00FF05B9"/>
    <w:rsid w:val="00FF0EB1"/>
    <w:rsid w:val="00FF30DE"/>
    <w:rsid w:val="00FF456A"/>
    <w:rsid w:val="00FF46FD"/>
    <w:rsid w:val="00FF6204"/>
    <w:rsid w:val="00FF634D"/>
    <w:rsid w:val="00FF7BD4"/>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61" fillcolor="white">
      <v:fill color="white"/>
    </o:shapedefaults>
    <o:shapelayout v:ext="edit">
      <o:idmap v:ext="edit" data="1"/>
    </o:shapelayout>
  </w:shapeDefaults>
  <w:decimalSymbol w:val="."/>
  <w:listSeparator w:val=","/>
  <w14:docId w14:val="1C92F87A"/>
  <w15:docId w15:val="{A6048244-DB7A-4924-BD1D-0929A02D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Puesto">
    <w:name w:val="Title"/>
    <w:basedOn w:val="Normal"/>
    <w:next w:val="Normal"/>
    <w:link w:val="Puest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PuestoCar">
    <w:name w:val="Puesto Car"/>
    <w:basedOn w:val="Fuentedeprrafopredeter"/>
    <w:link w:val="Puest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de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8E6432"/>
    <w:pPr>
      <w:spacing w:before="100" w:beforeAutospacing="1" w:after="100" w:afterAutospacing="1"/>
    </w:pPr>
    <w:rPr>
      <w:sz w:val="24"/>
      <w:szCs w:val="24"/>
      <w:lang w:eastAsia="es-MX"/>
    </w:rPr>
  </w:style>
  <w:style w:type="table" w:styleId="Tablade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character" w:customStyle="1" w:styleId="medium">
    <w:name w:val="medium"/>
    <w:basedOn w:val="Fuentedeprrafopredeter"/>
    <w:rsid w:val="00E04AA7"/>
  </w:style>
  <w:style w:type="paragraph" w:customStyle="1" w:styleId="p">
    <w:name w:val="p"/>
    <w:basedOn w:val="Normal"/>
    <w:rsid w:val="00E82D63"/>
    <w:pPr>
      <w:spacing w:before="100" w:beforeAutospacing="1" w:after="100" w:afterAutospacing="1"/>
    </w:pPr>
    <w:rPr>
      <w:sz w:val="24"/>
      <w:szCs w:val="24"/>
      <w:lang w:eastAsia="es-MX"/>
    </w:rPr>
  </w:style>
  <w:style w:type="paragraph" w:styleId="Continuarlista">
    <w:name w:val="List Continue"/>
    <w:basedOn w:val="Normal"/>
    <w:uiPriority w:val="99"/>
    <w:unhideWhenUsed/>
    <w:rsid w:val="006B2A7B"/>
    <w:pPr>
      <w:spacing w:after="120"/>
      <w:ind w:left="283"/>
      <w:contextualSpacing/>
    </w:pPr>
    <w:rPr>
      <w:sz w:val="24"/>
      <w:szCs w:val="24"/>
      <w:lang w:eastAsia="es-MX"/>
    </w:rPr>
  </w:style>
  <w:style w:type="character" w:customStyle="1" w:styleId="Hipervnculo151">
    <w:name w:val="Hipervínculo151"/>
    <w:basedOn w:val="Fuentedeprrafopredeter"/>
    <w:uiPriority w:val="99"/>
    <w:unhideWhenUsed/>
    <w:rsid w:val="000810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39017932">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95175533">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9737937">
      <w:bodyDiv w:val="1"/>
      <w:marLeft w:val="0"/>
      <w:marRight w:val="0"/>
      <w:marTop w:val="0"/>
      <w:marBottom w:val="0"/>
      <w:divBdr>
        <w:top w:val="none" w:sz="0" w:space="0" w:color="auto"/>
        <w:left w:val="none" w:sz="0" w:space="0" w:color="auto"/>
        <w:bottom w:val="none" w:sz="0" w:space="0" w:color="auto"/>
        <w:right w:val="none" w:sz="0" w:space="0" w:color="auto"/>
      </w:divBdr>
    </w:div>
    <w:div w:id="144779992">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7381278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075990">
      <w:bodyDiv w:val="1"/>
      <w:marLeft w:val="0"/>
      <w:marRight w:val="0"/>
      <w:marTop w:val="0"/>
      <w:marBottom w:val="0"/>
      <w:divBdr>
        <w:top w:val="none" w:sz="0" w:space="0" w:color="auto"/>
        <w:left w:val="none" w:sz="0" w:space="0" w:color="auto"/>
        <w:bottom w:val="none" w:sz="0" w:space="0" w:color="auto"/>
        <w:right w:val="none" w:sz="0" w:space="0" w:color="auto"/>
      </w:divBdr>
    </w:div>
    <w:div w:id="190654307">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02249434">
      <w:bodyDiv w:val="1"/>
      <w:marLeft w:val="0"/>
      <w:marRight w:val="0"/>
      <w:marTop w:val="0"/>
      <w:marBottom w:val="0"/>
      <w:divBdr>
        <w:top w:val="none" w:sz="0" w:space="0" w:color="auto"/>
        <w:left w:val="none" w:sz="0" w:space="0" w:color="auto"/>
        <w:bottom w:val="none" w:sz="0" w:space="0" w:color="auto"/>
        <w:right w:val="none" w:sz="0" w:space="0" w:color="auto"/>
      </w:divBdr>
    </w:div>
    <w:div w:id="207449975">
      <w:bodyDiv w:val="1"/>
      <w:marLeft w:val="0"/>
      <w:marRight w:val="0"/>
      <w:marTop w:val="0"/>
      <w:marBottom w:val="0"/>
      <w:divBdr>
        <w:top w:val="none" w:sz="0" w:space="0" w:color="auto"/>
        <w:left w:val="none" w:sz="0" w:space="0" w:color="auto"/>
        <w:bottom w:val="none" w:sz="0" w:space="0" w:color="auto"/>
        <w:right w:val="none" w:sz="0" w:space="0" w:color="auto"/>
      </w:divBdr>
    </w:div>
    <w:div w:id="228031448">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38636194">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47737561">
      <w:bodyDiv w:val="1"/>
      <w:marLeft w:val="0"/>
      <w:marRight w:val="0"/>
      <w:marTop w:val="0"/>
      <w:marBottom w:val="0"/>
      <w:divBdr>
        <w:top w:val="none" w:sz="0" w:space="0" w:color="auto"/>
        <w:left w:val="none" w:sz="0" w:space="0" w:color="auto"/>
        <w:bottom w:val="none" w:sz="0" w:space="0" w:color="auto"/>
        <w:right w:val="none" w:sz="0" w:space="0" w:color="auto"/>
      </w:divBdr>
    </w:div>
    <w:div w:id="258100924">
      <w:bodyDiv w:val="1"/>
      <w:marLeft w:val="0"/>
      <w:marRight w:val="0"/>
      <w:marTop w:val="0"/>
      <w:marBottom w:val="0"/>
      <w:divBdr>
        <w:top w:val="none" w:sz="0" w:space="0" w:color="auto"/>
        <w:left w:val="none" w:sz="0" w:space="0" w:color="auto"/>
        <w:bottom w:val="none" w:sz="0" w:space="0" w:color="auto"/>
        <w:right w:val="none" w:sz="0" w:space="0" w:color="auto"/>
      </w:divBdr>
    </w:div>
    <w:div w:id="2697777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281964772">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76055543">
      <w:bodyDiv w:val="1"/>
      <w:marLeft w:val="0"/>
      <w:marRight w:val="0"/>
      <w:marTop w:val="0"/>
      <w:marBottom w:val="0"/>
      <w:divBdr>
        <w:top w:val="none" w:sz="0" w:space="0" w:color="auto"/>
        <w:left w:val="none" w:sz="0" w:space="0" w:color="auto"/>
        <w:bottom w:val="none" w:sz="0" w:space="0" w:color="auto"/>
        <w:right w:val="none" w:sz="0" w:space="0" w:color="auto"/>
      </w:divBdr>
    </w:div>
    <w:div w:id="387000353">
      <w:bodyDiv w:val="1"/>
      <w:marLeft w:val="0"/>
      <w:marRight w:val="0"/>
      <w:marTop w:val="0"/>
      <w:marBottom w:val="0"/>
      <w:divBdr>
        <w:top w:val="none" w:sz="0" w:space="0" w:color="auto"/>
        <w:left w:val="none" w:sz="0" w:space="0" w:color="auto"/>
        <w:bottom w:val="none" w:sz="0" w:space="0" w:color="auto"/>
        <w:right w:val="none" w:sz="0" w:space="0" w:color="auto"/>
      </w:divBdr>
    </w:div>
    <w:div w:id="388767446">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25810479">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72256329">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504323226">
      <w:bodyDiv w:val="1"/>
      <w:marLeft w:val="0"/>
      <w:marRight w:val="0"/>
      <w:marTop w:val="0"/>
      <w:marBottom w:val="0"/>
      <w:divBdr>
        <w:top w:val="none" w:sz="0" w:space="0" w:color="auto"/>
        <w:left w:val="none" w:sz="0" w:space="0" w:color="auto"/>
        <w:bottom w:val="none" w:sz="0" w:space="0" w:color="auto"/>
        <w:right w:val="none" w:sz="0" w:space="0" w:color="auto"/>
      </w:divBdr>
    </w:div>
    <w:div w:id="518082209">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3027461">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70164580">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6089458">
      <w:bodyDiv w:val="1"/>
      <w:marLeft w:val="0"/>
      <w:marRight w:val="0"/>
      <w:marTop w:val="0"/>
      <w:marBottom w:val="0"/>
      <w:divBdr>
        <w:top w:val="none" w:sz="0" w:space="0" w:color="auto"/>
        <w:left w:val="none" w:sz="0" w:space="0" w:color="auto"/>
        <w:bottom w:val="none" w:sz="0" w:space="0" w:color="auto"/>
        <w:right w:val="none" w:sz="0" w:space="0" w:color="auto"/>
      </w:divBdr>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610432743">
      <w:bodyDiv w:val="1"/>
      <w:marLeft w:val="0"/>
      <w:marRight w:val="0"/>
      <w:marTop w:val="0"/>
      <w:marBottom w:val="0"/>
      <w:divBdr>
        <w:top w:val="none" w:sz="0" w:space="0" w:color="auto"/>
        <w:left w:val="none" w:sz="0" w:space="0" w:color="auto"/>
        <w:bottom w:val="none" w:sz="0" w:space="0" w:color="auto"/>
        <w:right w:val="none" w:sz="0" w:space="0" w:color="auto"/>
      </w:divBdr>
    </w:div>
    <w:div w:id="615789599">
      <w:bodyDiv w:val="1"/>
      <w:marLeft w:val="0"/>
      <w:marRight w:val="0"/>
      <w:marTop w:val="0"/>
      <w:marBottom w:val="0"/>
      <w:divBdr>
        <w:top w:val="none" w:sz="0" w:space="0" w:color="auto"/>
        <w:left w:val="none" w:sz="0" w:space="0" w:color="auto"/>
        <w:bottom w:val="none" w:sz="0" w:space="0" w:color="auto"/>
        <w:right w:val="none" w:sz="0" w:space="0" w:color="auto"/>
      </w:divBdr>
    </w:div>
    <w:div w:id="631523462">
      <w:bodyDiv w:val="1"/>
      <w:marLeft w:val="0"/>
      <w:marRight w:val="0"/>
      <w:marTop w:val="0"/>
      <w:marBottom w:val="0"/>
      <w:divBdr>
        <w:top w:val="none" w:sz="0" w:space="0" w:color="auto"/>
        <w:left w:val="none" w:sz="0" w:space="0" w:color="auto"/>
        <w:bottom w:val="none" w:sz="0" w:space="0" w:color="auto"/>
        <w:right w:val="none" w:sz="0" w:space="0" w:color="auto"/>
      </w:divBdr>
    </w:div>
    <w:div w:id="633175003">
      <w:bodyDiv w:val="1"/>
      <w:marLeft w:val="0"/>
      <w:marRight w:val="0"/>
      <w:marTop w:val="0"/>
      <w:marBottom w:val="0"/>
      <w:divBdr>
        <w:top w:val="none" w:sz="0" w:space="0" w:color="auto"/>
        <w:left w:val="none" w:sz="0" w:space="0" w:color="auto"/>
        <w:bottom w:val="none" w:sz="0" w:space="0" w:color="auto"/>
        <w:right w:val="none" w:sz="0" w:space="0" w:color="auto"/>
      </w:divBdr>
    </w:div>
    <w:div w:id="639193226">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471336215">
          <w:marLeft w:val="0"/>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206570758">
          <w:marLeft w:val="864"/>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sChild>
    </w:div>
    <w:div w:id="733623360">
      <w:bodyDiv w:val="1"/>
      <w:marLeft w:val="0"/>
      <w:marRight w:val="0"/>
      <w:marTop w:val="0"/>
      <w:marBottom w:val="0"/>
      <w:divBdr>
        <w:top w:val="none" w:sz="0" w:space="0" w:color="auto"/>
        <w:left w:val="none" w:sz="0" w:space="0" w:color="auto"/>
        <w:bottom w:val="none" w:sz="0" w:space="0" w:color="auto"/>
        <w:right w:val="none" w:sz="0" w:space="0" w:color="auto"/>
      </w:divBdr>
    </w:div>
    <w:div w:id="740102458">
      <w:bodyDiv w:val="1"/>
      <w:marLeft w:val="0"/>
      <w:marRight w:val="0"/>
      <w:marTop w:val="0"/>
      <w:marBottom w:val="0"/>
      <w:divBdr>
        <w:top w:val="none" w:sz="0" w:space="0" w:color="auto"/>
        <w:left w:val="none" w:sz="0" w:space="0" w:color="auto"/>
        <w:bottom w:val="none" w:sz="0" w:space="0" w:color="auto"/>
        <w:right w:val="none" w:sz="0" w:space="0" w:color="auto"/>
      </w:divBdr>
    </w:div>
    <w:div w:id="759957181">
      <w:bodyDiv w:val="1"/>
      <w:marLeft w:val="0"/>
      <w:marRight w:val="0"/>
      <w:marTop w:val="0"/>
      <w:marBottom w:val="0"/>
      <w:divBdr>
        <w:top w:val="none" w:sz="0" w:space="0" w:color="auto"/>
        <w:left w:val="none" w:sz="0" w:space="0" w:color="auto"/>
        <w:bottom w:val="none" w:sz="0" w:space="0" w:color="auto"/>
        <w:right w:val="none" w:sz="0" w:space="0" w:color="auto"/>
      </w:divBdr>
    </w:div>
    <w:div w:id="763961113">
      <w:bodyDiv w:val="1"/>
      <w:marLeft w:val="0"/>
      <w:marRight w:val="0"/>
      <w:marTop w:val="0"/>
      <w:marBottom w:val="0"/>
      <w:divBdr>
        <w:top w:val="none" w:sz="0" w:space="0" w:color="auto"/>
        <w:left w:val="none" w:sz="0" w:space="0" w:color="auto"/>
        <w:bottom w:val="none" w:sz="0" w:space="0" w:color="auto"/>
        <w:right w:val="none" w:sz="0" w:space="0" w:color="auto"/>
      </w:divBdr>
    </w:div>
    <w:div w:id="765031404">
      <w:bodyDiv w:val="1"/>
      <w:marLeft w:val="0"/>
      <w:marRight w:val="0"/>
      <w:marTop w:val="0"/>
      <w:marBottom w:val="0"/>
      <w:divBdr>
        <w:top w:val="none" w:sz="0" w:space="0" w:color="auto"/>
        <w:left w:val="none" w:sz="0" w:space="0" w:color="auto"/>
        <w:bottom w:val="none" w:sz="0" w:space="0" w:color="auto"/>
        <w:right w:val="none" w:sz="0" w:space="0" w:color="auto"/>
      </w:divBdr>
    </w:div>
    <w:div w:id="775101071">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2057773598">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1006520419">
          <w:marLeft w:val="0"/>
          <w:marRight w:val="0"/>
          <w:marTop w:val="0"/>
          <w:marBottom w:val="82"/>
          <w:divBdr>
            <w:top w:val="none" w:sz="0" w:space="0" w:color="auto"/>
            <w:left w:val="none" w:sz="0" w:space="0" w:color="auto"/>
            <w:bottom w:val="none" w:sz="0" w:space="0" w:color="auto"/>
            <w:right w:val="none" w:sz="0" w:space="0" w:color="auto"/>
          </w:divBdr>
        </w:div>
      </w:divsChild>
    </w:div>
    <w:div w:id="793475896">
      <w:bodyDiv w:val="1"/>
      <w:marLeft w:val="0"/>
      <w:marRight w:val="0"/>
      <w:marTop w:val="0"/>
      <w:marBottom w:val="0"/>
      <w:divBdr>
        <w:top w:val="none" w:sz="0" w:space="0" w:color="auto"/>
        <w:left w:val="none" w:sz="0" w:space="0" w:color="auto"/>
        <w:bottom w:val="none" w:sz="0" w:space="0" w:color="auto"/>
        <w:right w:val="none" w:sz="0" w:space="0" w:color="auto"/>
      </w:divBdr>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21695453">
      <w:bodyDiv w:val="1"/>
      <w:marLeft w:val="0"/>
      <w:marRight w:val="0"/>
      <w:marTop w:val="0"/>
      <w:marBottom w:val="0"/>
      <w:divBdr>
        <w:top w:val="none" w:sz="0" w:space="0" w:color="auto"/>
        <w:left w:val="none" w:sz="0" w:space="0" w:color="auto"/>
        <w:bottom w:val="none" w:sz="0" w:space="0" w:color="auto"/>
        <w:right w:val="none" w:sz="0" w:space="0" w:color="auto"/>
      </w:divBdr>
    </w:div>
    <w:div w:id="822813506">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46791831">
      <w:bodyDiv w:val="1"/>
      <w:marLeft w:val="0"/>
      <w:marRight w:val="0"/>
      <w:marTop w:val="0"/>
      <w:marBottom w:val="0"/>
      <w:divBdr>
        <w:top w:val="none" w:sz="0" w:space="0" w:color="auto"/>
        <w:left w:val="none" w:sz="0" w:space="0" w:color="auto"/>
        <w:bottom w:val="none" w:sz="0" w:space="0" w:color="auto"/>
        <w:right w:val="none" w:sz="0" w:space="0" w:color="auto"/>
      </w:divBdr>
    </w:div>
    <w:div w:id="882256641">
      <w:bodyDiv w:val="1"/>
      <w:marLeft w:val="0"/>
      <w:marRight w:val="0"/>
      <w:marTop w:val="0"/>
      <w:marBottom w:val="0"/>
      <w:divBdr>
        <w:top w:val="none" w:sz="0" w:space="0" w:color="auto"/>
        <w:left w:val="none" w:sz="0" w:space="0" w:color="auto"/>
        <w:bottom w:val="none" w:sz="0" w:space="0" w:color="auto"/>
        <w:right w:val="none" w:sz="0" w:space="0" w:color="auto"/>
      </w:divBdr>
    </w:div>
    <w:div w:id="891038541">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67665999">
      <w:bodyDiv w:val="1"/>
      <w:marLeft w:val="0"/>
      <w:marRight w:val="0"/>
      <w:marTop w:val="0"/>
      <w:marBottom w:val="0"/>
      <w:divBdr>
        <w:top w:val="none" w:sz="0" w:space="0" w:color="auto"/>
        <w:left w:val="none" w:sz="0" w:space="0" w:color="auto"/>
        <w:bottom w:val="none" w:sz="0" w:space="0" w:color="auto"/>
        <w:right w:val="none" w:sz="0" w:space="0" w:color="auto"/>
      </w:divBdr>
    </w:div>
    <w:div w:id="971718265">
      <w:bodyDiv w:val="1"/>
      <w:marLeft w:val="0"/>
      <w:marRight w:val="0"/>
      <w:marTop w:val="0"/>
      <w:marBottom w:val="0"/>
      <w:divBdr>
        <w:top w:val="none" w:sz="0" w:space="0" w:color="auto"/>
        <w:left w:val="none" w:sz="0" w:space="0" w:color="auto"/>
        <w:bottom w:val="none" w:sz="0" w:space="0" w:color="auto"/>
        <w:right w:val="none" w:sz="0" w:space="0" w:color="auto"/>
      </w:divBdr>
    </w:div>
    <w:div w:id="995570247">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33966617">
      <w:bodyDiv w:val="1"/>
      <w:marLeft w:val="0"/>
      <w:marRight w:val="0"/>
      <w:marTop w:val="0"/>
      <w:marBottom w:val="0"/>
      <w:divBdr>
        <w:top w:val="none" w:sz="0" w:space="0" w:color="auto"/>
        <w:left w:val="none" w:sz="0" w:space="0" w:color="auto"/>
        <w:bottom w:val="none" w:sz="0" w:space="0" w:color="auto"/>
        <w:right w:val="none" w:sz="0" w:space="0" w:color="auto"/>
      </w:divBdr>
    </w:div>
    <w:div w:id="1041395086">
      <w:bodyDiv w:val="1"/>
      <w:marLeft w:val="0"/>
      <w:marRight w:val="0"/>
      <w:marTop w:val="0"/>
      <w:marBottom w:val="0"/>
      <w:divBdr>
        <w:top w:val="none" w:sz="0" w:space="0" w:color="auto"/>
        <w:left w:val="none" w:sz="0" w:space="0" w:color="auto"/>
        <w:bottom w:val="none" w:sz="0" w:space="0" w:color="auto"/>
        <w:right w:val="none" w:sz="0" w:space="0" w:color="auto"/>
      </w:divBdr>
    </w:div>
    <w:div w:id="1048410726">
      <w:bodyDiv w:val="1"/>
      <w:marLeft w:val="0"/>
      <w:marRight w:val="0"/>
      <w:marTop w:val="0"/>
      <w:marBottom w:val="0"/>
      <w:divBdr>
        <w:top w:val="none" w:sz="0" w:space="0" w:color="auto"/>
        <w:left w:val="none" w:sz="0" w:space="0" w:color="auto"/>
        <w:bottom w:val="none" w:sz="0" w:space="0" w:color="auto"/>
        <w:right w:val="none" w:sz="0" w:space="0" w:color="auto"/>
      </w:divBdr>
      <w:divsChild>
        <w:div w:id="1979991036">
          <w:marLeft w:val="0"/>
          <w:marRight w:val="0"/>
          <w:marTop w:val="0"/>
          <w:marBottom w:val="0"/>
          <w:divBdr>
            <w:top w:val="none" w:sz="0" w:space="0" w:color="auto"/>
            <w:left w:val="none" w:sz="0" w:space="0" w:color="auto"/>
            <w:bottom w:val="none" w:sz="0" w:space="0" w:color="auto"/>
            <w:right w:val="none" w:sz="0" w:space="0" w:color="auto"/>
          </w:divBdr>
        </w:div>
      </w:divsChild>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066298772">
      <w:bodyDiv w:val="1"/>
      <w:marLeft w:val="0"/>
      <w:marRight w:val="0"/>
      <w:marTop w:val="0"/>
      <w:marBottom w:val="0"/>
      <w:divBdr>
        <w:top w:val="none" w:sz="0" w:space="0" w:color="auto"/>
        <w:left w:val="none" w:sz="0" w:space="0" w:color="auto"/>
        <w:bottom w:val="none" w:sz="0" w:space="0" w:color="auto"/>
        <w:right w:val="none" w:sz="0" w:space="0" w:color="auto"/>
      </w:divBdr>
    </w:div>
    <w:div w:id="1100681983">
      <w:bodyDiv w:val="1"/>
      <w:marLeft w:val="0"/>
      <w:marRight w:val="0"/>
      <w:marTop w:val="0"/>
      <w:marBottom w:val="0"/>
      <w:divBdr>
        <w:top w:val="none" w:sz="0" w:space="0" w:color="auto"/>
        <w:left w:val="none" w:sz="0" w:space="0" w:color="auto"/>
        <w:bottom w:val="none" w:sz="0" w:space="0" w:color="auto"/>
        <w:right w:val="none" w:sz="0" w:space="0" w:color="auto"/>
      </w:divBdr>
    </w:div>
    <w:div w:id="1103839501">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08695413">
      <w:bodyDiv w:val="1"/>
      <w:marLeft w:val="0"/>
      <w:marRight w:val="0"/>
      <w:marTop w:val="0"/>
      <w:marBottom w:val="0"/>
      <w:divBdr>
        <w:top w:val="none" w:sz="0" w:space="0" w:color="auto"/>
        <w:left w:val="none" w:sz="0" w:space="0" w:color="auto"/>
        <w:bottom w:val="none" w:sz="0" w:space="0" w:color="auto"/>
        <w:right w:val="none" w:sz="0" w:space="0" w:color="auto"/>
      </w:divBdr>
    </w:div>
    <w:div w:id="1113750838">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30855729">
      <w:bodyDiv w:val="1"/>
      <w:marLeft w:val="0"/>
      <w:marRight w:val="0"/>
      <w:marTop w:val="0"/>
      <w:marBottom w:val="0"/>
      <w:divBdr>
        <w:top w:val="none" w:sz="0" w:space="0" w:color="auto"/>
        <w:left w:val="none" w:sz="0" w:space="0" w:color="auto"/>
        <w:bottom w:val="none" w:sz="0" w:space="0" w:color="auto"/>
        <w:right w:val="none" w:sz="0" w:space="0" w:color="auto"/>
      </w:divBdr>
    </w:div>
    <w:div w:id="1149857459">
      <w:bodyDiv w:val="1"/>
      <w:marLeft w:val="0"/>
      <w:marRight w:val="0"/>
      <w:marTop w:val="0"/>
      <w:marBottom w:val="0"/>
      <w:divBdr>
        <w:top w:val="none" w:sz="0" w:space="0" w:color="auto"/>
        <w:left w:val="none" w:sz="0" w:space="0" w:color="auto"/>
        <w:bottom w:val="none" w:sz="0" w:space="0" w:color="auto"/>
        <w:right w:val="none" w:sz="0" w:space="0" w:color="auto"/>
      </w:divBdr>
    </w:div>
    <w:div w:id="1172600720">
      <w:bodyDiv w:val="1"/>
      <w:marLeft w:val="0"/>
      <w:marRight w:val="0"/>
      <w:marTop w:val="0"/>
      <w:marBottom w:val="0"/>
      <w:divBdr>
        <w:top w:val="none" w:sz="0" w:space="0" w:color="auto"/>
        <w:left w:val="none" w:sz="0" w:space="0" w:color="auto"/>
        <w:bottom w:val="none" w:sz="0" w:space="0" w:color="auto"/>
        <w:right w:val="none" w:sz="0" w:space="0" w:color="auto"/>
      </w:divBdr>
    </w:div>
    <w:div w:id="1181745903">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196428752">
      <w:bodyDiv w:val="1"/>
      <w:marLeft w:val="0"/>
      <w:marRight w:val="0"/>
      <w:marTop w:val="0"/>
      <w:marBottom w:val="0"/>
      <w:divBdr>
        <w:top w:val="none" w:sz="0" w:space="0" w:color="auto"/>
        <w:left w:val="none" w:sz="0" w:space="0" w:color="auto"/>
        <w:bottom w:val="none" w:sz="0" w:space="0" w:color="auto"/>
        <w:right w:val="none" w:sz="0" w:space="0" w:color="auto"/>
      </w:divBdr>
    </w:div>
    <w:div w:id="1204559646">
      <w:bodyDiv w:val="1"/>
      <w:marLeft w:val="0"/>
      <w:marRight w:val="0"/>
      <w:marTop w:val="0"/>
      <w:marBottom w:val="0"/>
      <w:divBdr>
        <w:top w:val="none" w:sz="0" w:space="0" w:color="auto"/>
        <w:left w:val="none" w:sz="0" w:space="0" w:color="auto"/>
        <w:bottom w:val="none" w:sz="0" w:space="0" w:color="auto"/>
        <w:right w:val="none" w:sz="0" w:space="0" w:color="auto"/>
      </w:divBdr>
    </w:div>
    <w:div w:id="1230186640">
      <w:bodyDiv w:val="1"/>
      <w:marLeft w:val="0"/>
      <w:marRight w:val="0"/>
      <w:marTop w:val="0"/>
      <w:marBottom w:val="0"/>
      <w:divBdr>
        <w:top w:val="none" w:sz="0" w:space="0" w:color="auto"/>
        <w:left w:val="none" w:sz="0" w:space="0" w:color="auto"/>
        <w:bottom w:val="none" w:sz="0" w:space="0" w:color="auto"/>
        <w:right w:val="none" w:sz="0" w:space="0" w:color="auto"/>
      </w:divBdr>
    </w:div>
    <w:div w:id="1232079861">
      <w:bodyDiv w:val="1"/>
      <w:marLeft w:val="0"/>
      <w:marRight w:val="0"/>
      <w:marTop w:val="0"/>
      <w:marBottom w:val="0"/>
      <w:divBdr>
        <w:top w:val="none" w:sz="0" w:space="0" w:color="auto"/>
        <w:left w:val="none" w:sz="0" w:space="0" w:color="auto"/>
        <w:bottom w:val="none" w:sz="0" w:space="0" w:color="auto"/>
        <w:right w:val="none" w:sz="0" w:space="0" w:color="auto"/>
      </w:divBdr>
    </w:div>
    <w:div w:id="1236352625">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7821717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40159527">
      <w:bodyDiv w:val="1"/>
      <w:marLeft w:val="0"/>
      <w:marRight w:val="0"/>
      <w:marTop w:val="0"/>
      <w:marBottom w:val="0"/>
      <w:divBdr>
        <w:top w:val="none" w:sz="0" w:space="0" w:color="auto"/>
        <w:left w:val="none" w:sz="0" w:space="0" w:color="auto"/>
        <w:bottom w:val="none" w:sz="0" w:space="0" w:color="auto"/>
        <w:right w:val="none" w:sz="0" w:space="0" w:color="auto"/>
      </w:divBdr>
    </w:div>
    <w:div w:id="1349991246">
      <w:bodyDiv w:val="1"/>
      <w:marLeft w:val="0"/>
      <w:marRight w:val="0"/>
      <w:marTop w:val="0"/>
      <w:marBottom w:val="0"/>
      <w:divBdr>
        <w:top w:val="none" w:sz="0" w:space="0" w:color="auto"/>
        <w:left w:val="none" w:sz="0" w:space="0" w:color="auto"/>
        <w:bottom w:val="none" w:sz="0" w:space="0" w:color="auto"/>
        <w:right w:val="none" w:sz="0" w:space="0" w:color="auto"/>
      </w:divBdr>
    </w:div>
    <w:div w:id="1358315837">
      <w:bodyDiv w:val="1"/>
      <w:marLeft w:val="0"/>
      <w:marRight w:val="0"/>
      <w:marTop w:val="0"/>
      <w:marBottom w:val="0"/>
      <w:divBdr>
        <w:top w:val="none" w:sz="0" w:space="0" w:color="auto"/>
        <w:left w:val="none" w:sz="0" w:space="0" w:color="auto"/>
        <w:bottom w:val="none" w:sz="0" w:space="0" w:color="auto"/>
        <w:right w:val="none" w:sz="0" w:space="0" w:color="auto"/>
      </w:divBdr>
    </w:div>
    <w:div w:id="1365205606">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79403529">
      <w:bodyDiv w:val="1"/>
      <w:marLeft w:val="0"/>
      <w:marRight w:val="0"/>
      <w:marTop w:val="0"/>
      <w:marBottom w:val="0"/>
      <w:divBdr>
        <w:top w:val="none" w:sz="0" w:space="0" w:color="auto"/>
        <w:left w:val="none" w:sz="0" w:space="0" w:color="auto"/>
        <w:bottom w:val="none" w:sz="0" w:space="0" w:color="auto"/>
        <w:right w:val="none" w:sz="0" w:space="0" w:color="auto"/>
      </w:divBdr>
    </w:div>
    <w:div w:id="1386638943">
      <w:bodyDiv w:val="1"/>
      <w:marLeft w:val="0"/>
      <w:marRight w:val="0"/>
      <w:marTop w:val="0"/>
      <w:marBottom w:val="0"/>
      <w:divBdr>
        <w:top w:val="none" w:sz="0" w:space="0" w:color="auto"/>
        <w:left w:val="none" w:sz="0" w:space="0" w:color="auto"/>
        <w:bottom w:val="none" w:sz="0" w:space="0" w:color="auto"/>
        <w:right w:val="none" w:sz="0" w:space="0" w:color="auto"/>
      </w:divBdr>
    </w:div>
    <w:div w:id="1390113905">
      <w:bodyDiv w:val="1"/>
      <w:marLeft w:val="0"/>
      <w:marRight w:val="0"/>
      <w:marTop w:val="0"/>
      <w:marBottom w:val="0"/>
      <w:divBdr>
        <w:top w:val="none" w:sz="0" w:space="0" w:color="auto"/>
        <w:left w:val="none" w:sz="0" w:space="0" w:color="auto"/>
        <w:bottom w:val="none" w:sz="0" w:space="0" w:color="auto"/>
        <w:right w:val="none" w:sz="0" w:space="0" w:color="auto"/>
      </w:divBdr>
    </w:div>
    <w:div w:id="1397778221">
      <w:bodyDiv w:val="1"/>
      <w:marLeft w:val="0"/>
      <w:marRight w:val="0"/>
      <w:marTop w:val="0"/>
      <w:marBottom w:val="0"/>
      <w:divBdr>
        <w:top w:val="none" w:sz="0" w:space="0" w:color="auto"/>
        <w:left w:val="none" w:sz="0" w:space="0" w:color="auto"/>
        <w:bottom w:val="none" w:sz="0" w:space="0" w:color="auto"/>
        <w:right w:val="none" w:sz="0" w:space="0" w:color="auto"/>
      </w:divBdr>
    </w:div>
    <w:div w:id="1399093868">
      <w:bodyDiv w:val="1"/>
      <w:marLeft w:val="0"/>
      <w:marRight w:val="0"/>
      <w:marTop w:val="0"/>
      <w:marBottom w:val="0"/>
      <w:divBdr>
        <w:top w:val="none" w:sz="0" w:space="0" w:color="auto"/>
        <w:left w:val="none" w:sz="0" w:space="0" w:color="auto"/>
        <w:bottom w:val="none" w:sz="0" w:space="0" w:color="auto"/>
        <w:right w:val="none" w:sz="0" w:space="0" w:color="auto"/>
      </w:divBdr>
    </w:div>
    <w:div w:id="1403409985">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41608862">
      <w:bodyDiv w:val="1"/>
      <w:marLeft w:val="0"/>
      <w:marRight w:val="0"/>
      <w:marTop w:val="0"/>
      <w:marBottom w:val="0"/>
      <w:divBdr>
        <w:top w:val="none" w:sz="0" w:space="0" w:color="auto"/>
        <w:left w:val="none" w:sz="0" w:space="0" w:color="auto"/>
        <w:bottom w:val="none" w:sz="0" w:space="0" w:color="auto"/>
        <w:right w:val="none" w:sz="0" w:space="0" w:color="auto"/>
      </w:divBdr>
    </w:div>
    <w:div w:id="1451128548">
      <w:bodyDiv w:val="1"/>
      <w:marLeft w:val="0"/>
      <w:marRight w:val="0"/>
      <w:marTop w:val="0"/>
      <w:marBottom w:val="0"/>
      <w:divBdr>
        <w:top w:val="none" w:sz="0" w:space="0" w:color="auto"/>
        <w:left w:val="none" w:sz="0" w:space="0" w:color="auto"/>
        <w:bottom w:val="none" w:sz="0" w:space="0" w:color="auto"/>
        <w:right w:val="none" w:sz="0" w:space="0" w:color="auto"/>
      </w:divBdr>
    </w:div>
    <w:div w:id="1462961040">
      <w:bodyDiv w:val="1"/>
      <w:marLeft w:val="0"/>
      <w:marRight w:val="0"/>
      <w:marTop w:val="0"/>
      <w:marBottom w:val="0"/>
      <w:divBdr>
        <w:top w:val="none" w:sz="0" w:space="0" w:color="auto"/>
        <w:left w:val="none" w:sz="0" w:space="0" w:color="auto"/>
        <w:bottom w:val="none" w:sz="0" w:space="0" w:color="auto"/>
        <w:right w:val="none" w:sz="0" w:space="0" w:color="auto"/>
      </w:divBdr>
    </w:div>
    <w:div w:id="1466847193">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83305739">
      <w:bodyDiv w:val="1"/>
      <w:marLeft w:val="0"/>
      <w:marRight w:val="0"/>
      <w:marTop w:val="0"/>
      <w:marBottom w:val="0"/>
      <w:divBdr>
        <w:top w:val="none" w:sz="0" w:space="0" w:color="auto"/>
        <w:left w:val="none" w:sz="0" w:space="0" w:color="auto"/>
        <w:bottom w:val="none" w:sz="0" w:space="0" w:color="auto"/>
        <w:right w:val="none" w:sz="0" w:space="0" w:color="auto"/>
      </w:divBdr>
    </w:div>
    <w:div w:id="1488665294">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1293753">
      <w:bodyDiv w:val="1"/>
      <w:marLeft w:val="0"/>
      <w:marRight w:val="0"/>
      <w:marTop w:val="0"/>
      <w:marBottom w:val="0"/>
      <w:divBdr>
        <w:top w:val="none" w:sz="0" w:space="0" w:color="auto"/>
        <w:left w:val="none" w:sz="0" w:space="0" w:color="auto"/>
        <w:bottom w:val="none" w:sz="0" w:space="0" w:color="auto"/>
        <w:right w:val="none" w:sz="0" w:space="0" w:color="auto"/>
      </w:divBdr>
    </w:div>
    <w:div w:id="1491867372">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25826027">
      <w:bodyDiv w:val="1"/>
      <w:marLeft w:val="0"/>
      <w:marRight w:val="0"/>
      <w:marTop w:val="0"/>
      <w:marBottom w:val="0"/>
      <w:divBdr>
        <w:top w:val="none" w:sz="0" w:space="0" w:color="auto"/>
        <w:left w:val="none" w:sz="0" w:space="0" w:color="auto"/>
        <w:bottom w:val="none" w:sz="0" w:space="0" w:color="auto"/>
        <w:right w:val="none" w:sz="0" w:space="0" w:color="auto"/>
      </w:divBdr>
    </w:div>
    <w:div w:id="1530145323">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5942265">
      <w:bodyDiv w:val="1"/>
      <w:marLeft w:val="0"/>
      <w:marRight w:val="0"/>
      <w:marTop w:val="0"/>
      <w:marBottom w:val="0"/>
      <w:divBdr>
        <w:top w:val="none" w:sz="0" w:space="0" w:color="auto"/>
        <w:left w:val="none" w:sz="0" w:space="0" w:color="auto"/>
        <w:bottom w:val="none" w:sz="0" w:space="0" w:color="auto"/>
        <w:right w:val="none" w:sz="0" w:space="0" w:color="auto"/>
      </w:divBdr>
    </w:div>
    <w:div w:id="1552040631">
      <w:bodyDiv w:val="1"/>
      <w:marLeft w:val="0"/>
      <w:marRight w:val="0"/>
      <w:marTop w:val="0"/>
      <w:marBottom w:val="0"/>
      <w:divBdr>
        <w:top w:val="none" w:sz="0" w:space="0" w:color="auto"/>
        <w:left w:val="none" w:sz="0" w:space="0" w:color="auto"/>
        <w:bottom w:val="none" w:sz="0" w:space="0" w:color="auto"/>
        <w:right w:val="none" w:sz="0" w:space="0" w:color="auto"/>
      </w:divBdr>
    </w:div>
    <w:div w:id="1558513674">
      <w:bodyDiv w:val="1"/>
      <w:marLeft w:val="0"/>
      <w:marRight w:val="0"/>
      <w:marTop w:val="0"/>
      <w:marBottom w:val="0"/>
      <w:divBdr>
        <w:top w:val="none" w:sz="0" w:space="0" w:color="auto"/>
        <w:left w:val="none" w:sz="0" w:space="0" w:color="auto"/>
        <w:bottom w:val="none" w:sz="0" w:space="0" w:color="auto"/>
        <w:right w:val="none" w:sz="0" w:space="0" w:color="auto"/>
      </w:divBdr>
    </w:div>
    <w:div w:id="1575235150">
      <w:bodyDiv w:val="1"/>
      <w:marLeft w:val="0"/>
      <w:marRight w:val="0"/>
      <w:marTop w:val="0"/>
      <w:marBottom w:val="0"/>
      <w:divBdr>
        <w:top w:val="none" w:sz="0" w:space="0" w:color="auto"/>
        <w:left w:val="none" w:sz="0" w:space="0" w:color="auto"/>
        <w:bottom w:val="none" w:sz="0" w:space="0" w:color="auto"/>
        <w:right w:val="none" w:sz="0" w:space="0" w:color="auto"/>
      </w:divBdr>
    </w:div>
    <w:div w:id="1579440544">
      <w:bodyDiv w:val="1"/>
      <w:marLeft w:val="0"/>
      <w:marRight w:val="0"/>
      <w:marTop w:val="0"/>
      <w:marBottom w:val="0"/>
      <w:divBdr>
        <w:top w:val="none" w:sz="0" w:space="0" w:color="auto"/>
        <w:left w:val="none" w:sz="0" w:space="0" w:color="auto"/>
        <w:bottom w:val="none" w:sz="0" w:space="0" w:color="auto"/>
        <w:right w:val="none" w:sz="0" w:space="0" w:color="auto"/>
      </w:divBdr>
    </w:div>
    <w:div w:id="1580401747">
      <w:bodyDiv w:val="1"/>
      <w:marLeft w:val="0"/>
      <w:marRight w:val="0"/>
      <w:marTop w:val="0"/>
      <w:marBottom w:val="0"/>
      <w:divBdr>
        <w:top w:val="none" w:sz="0" w:space="0" w:color="auto"/>
        <w:left w:val="none" w:sz="0" w:space="0" w:color="auto"/>
        <w:bottom w:val="none" w:sz="0" w:space="0" w:color="auto"/>
        <w:right w:val="none" w:sz="0" w:space="0" w:color="auto"/>
      </w:divBdr>
    </w:div>
    <w:div w:id="1596403438">
      <w:bodyDiv w:val="1"/>
      <w:marLeft w:val="0"/>
      <w:marRight w:val="0"/>
      <w:marTop w:val="0"/>
      <w:marBottom w:val="0"/>
      <w:divBdr>
        <w:top w:val="none" w:sz="0" w:space="0" w:color="auto"/>
        <w:left w:val="none" w:sz="0" w:space="0" w:color="auto"/>
        <w:bottom w:val="none" w:sz="0" w:space="0" w:color="auto"/>
        <w:right w:val="none" w:sz="0" w:space="0" w:color="auto"/>
      </w:divBdr>
    </w:div>
    <w:div w:id="1597860267">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07272135">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46281505">
      <w:bodyDiv w:val="1"/>
      <w:marLeft w:val="0"/>
      <w:marRight w:val="0"/>
      <w:marTop w:val="0"/>
      <w:marBottom w:val="0"/>
      <w:divBdr>
        <w:top w:val="none" w:sz="0" w:space="0" w:color="auto"/>
        <w:left w:val="none" w:sz="0" w:space="0" w:color="auto"/>
        <w:bottom w:val="none" w:sz="0" w:space="0" w:color="auto"/>
        <w:right w:val="none" w:sz="0" w:space="0" w:color="auto"/>
      </w:divBdr>
    </w:div>
    <w:div w:id="1661881022">
      <w:bodyDiv w:val="1"/>
      <w:marLeft w:val="0"/>
      <w:marRight w:val="0"/>
      <w:marTop w:val="0"/>
      <w:marBottom w:val="0"/>
      <w:divBdr>
        <w:top w:val="none" w:sz="0" w:space="0" w:color="auto"/>
        <w:left w:val="none" w:sz="0" w:space="0" w:color="auto"/>
        <w:bottom w:val="none" w:sz="0" w:space="0" w:color="auto"/>
        <w:right w:val="none" w:sz="0" w:space="0" w:color="auto"/>
      </w:divBdr>
    </w:div>
    <w:div w:id="1664091182">
      <w:bodyDiv w:val="1"/>
      <w:marLeft w:val="0"/>
      <w:marRight w:val="0"/>
      <w:marTop w:val="0"/>
      <w:marBottom w:val="0"/>
      <w:divBdr>
        <w:top w:val="none" w:sz="0" w:space="0" w:color="auto"/>
        <w:left w:val="none" w:sz="0" w:space="0" w:color="auto"/>
        <w:bottom w:val="none" w:sz="0" w:space="0" w:color="auto"/>
        <w:right w:val="none" w:sz="0" w:space="0" w:color="auto"/>
      </w:divBdr>
    </w:div>
    <w:div w:id="1681929754">
      <w:bodyDiv w:val="1"/>
      <w:marLeft w:val="0"/>
      <w:marRight w:val="0"/>
      <w:marTop w:val="0"/>
      <w:marBottom w:val="0"/>
      <w:divBdr>
        <w:top w:val="none" w:sz="0" w:space="0" w:color="auto"/>
        <w:left w:val="none" w:sz="0" w:space="0" w:color="auto"/>
        <w:bottom w:val="none" w:sz="0" w:space="0" w:color="auto"/>
        <w:right w:val="none" w:sz="0" w:space="0" w:color="auto"/>
      </w:divBdr>
    </w:div>
    <w:div w:id="1693845462">
      <w:bodyDiv w:val="1"/>
      <w:marLeft w:val="0"/>
      <w:marRight w:val="0"/>
      <w:marTop w:val="0"/>
      <w:marBottom w:val="0"/>
      <w:divBdr>
        <w:top w:val="none" w:sz="0" w:space="0" w:color="auto"/>
        <w:left w:val="none" w:sz="0" w:space="0" w:color="auto"/>
        <w:bottom w:val="none" w:sz="0" w:space="0" w:color="auto"/>
        <w:right w:val="none" w:sz="0" w:space="0" w:color="auto"/>
      </w:divBdr>
    </w:div>
    <w:div w:id="1707676001">
      <w:bodyDiv w:val="1"/>
      <w:marLeft w:val="0"/>
      <w:marRight w:val="0"/>
      <w:marTop w:val="0"/>
      <w:marBottom w:val="0"/>
      <w:divBdr>
        <w:top w:val="none" w:sz="0" w:space="0" w:color="auto"/>
        <w:left w:val="none" w:sz="0" w:space="0" w:color="auto"/>
        <w:bottom w:val="none" w:sz="0" w:space="0" w:color="auto"/>
        <w:right w:val="none" w:sz="0" w:space="0" w:color="auto"/>
      </w:divBdr>
    </w:div>
    <w:div w:id="1710034656">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45686692">
      <w:bodyDiv w:val="1"/>
      <w:marLeft w:val="0"/>
      <w:marRight w:val="0"/>
      <w:marTop w:val="0"/>
      <w:marBottom w:val="0"/>
      <w:divBdr>
        <w:top w:val="none" w:sz="0" w:space="0" w:color="auto"/>
        <w:left w:val="none" w:sz="0" w:space="0" w:color="auto"/>
        <w:bottom w:val="none" w:sz="0" w:space="0" w:color="auto"/>
        <w:right w:val="none" w:sz="0" w:space="0" w:color="auto"/>
      </w:divBdr>
    </w:div>
    <w:div w:id="1750998212">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776516693">
      <w:bodyDiv w:val="1"/>
      <w:marLeft w:val="0"/>
      <w:marRight w:val="0"/>
      <w:marTop w:val="0"/>
      <w:marBottom w:val="0"/>
      <w:divBdr>
        <w:top w:val="none" w:sz="0" w:space="0" w:color="auto"/>
        <w:left w:val="none" w:sz="0" w:space="0" w:color="auto"/>
        <w:bottom w:val="none" w:sz="0" w:space="0" w:color="auto"/>
        <w:right w:val="none" w:sz="0" w:space="0" w:color="auto"/>
      </w:divBdr>
    </w:div>
    <w:div w:id="1804694842">
      <w:bodyDiv w:val="1"/>
      <w:marLeft w:val="0"/>
      <w:marRight w:val="0"/>
      <w:marTop w:val="0"/>
      <w:marBottom w:val="0"/>
      <w:divBdr>
        <w:top w:val="none" w:sz="0" w:space="0" w:color="auto"/>
        <w:left w:val="none" w:sz="0" w:space="0" w:color="auto"/>
        <w:bottom w:val="none" w:sz="0" w:space="0" w:color="auto"/>
        <w:right w:val="none" w:sz="0" w:space="0" w:color="auto"/>
      </w:divBdr>
    </w:div>
    <w:div w:id="1811433288">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26895626">
      <w:bodyDiv w:val="1"/>
      <w:marLeft w:val="0"/>
      <w:marRight w:val="0"/>
      <w:marTop w:val="0"/>
      <w:marBottom w:val="0"/>
      <w:divBdr>
        <w:top w:val="none" w:sz="0" w:space="0" w:color="auto"/>
        <w:left w:val="none" w:sz="0" w:space="0" w:color="auto"/>
        <w:bottom w:val="none" w:sz="0" w:space="0" w:color="auto"/>
        <w:right w:val="none" w:sz="0" w:space="0" w:color="auto"/>
      </w:divBdr>
    </w:div>
    <w:div w:id="1833061984">
      <w:bodyDiv w:val="1"/>
      <w:marLeft w:val="0"/>
      <w:marRight w:val="0"/>
      <w:marTop w:val="0"/>
      <w:marBottom w:val="0"/>
      <w:divBdr>
        <w:top w:val="none" w:sz="0" w:space="0" w:color="auto"/>
        <w:left w:val="none" w:sz="0" w:space="0" w:color="auto"/>
        <w:bottom w:val="none" w:sz="0" w:space="0" w:color="auto"/>
        <w:right w:val="none" w:sz="0" w:space="0" w:color="auto"/>
      </w:divBdr>
    </w:div>
    <w:div w:id="1835992791">
      <w:bodyDiv w:val="1"/>
      <w:marLeft w:val="0"/>
      <w:marRight w:val="0"/>
      <w:marTop w:val="0"/>
      <w:marBottom w:val="0"/>
      <w:divBdr>
        <w:top w:val="none" w:sz="0" w:space="0" w:color="auto"/>
        <w:left w:val="none" w:sz="0" w:space="0" w:color="auto"/>
        <w:bottom w:val="none" w:sz="0" w:space="0" w:color="auto"/>
        <w:right w:val="none" w:sz="0" w:space="0" w:color="auto"/>
      </w:divBdr>
    </w:div>
    <w:div w:id="1856377809">
      <w:bodyDiv w:val="1"/>
      <w:marLeft w:val="0"/>
      <w:marRight w:val="0"/>
      <w:marTop w:val="0"/>
      <w:marBottom w:val="0"/>
      <w:divBdr>
        <w:top w:val="none" w:sz="0" w:space="0" w:color="auto"/>
        <w:left w:val="none" w:sz="0" w:space="0" w:color="auto"/>
        <w:bottom w:val="none" w:sz="0" w:space="0" w:color="auto"/>
        <w:right w:val="none" w:sz="0" w:space="0" w:color="auto"/>
      </w:divBdr>
    </w:div>
    <w:div w:id="1856923885">
      <w:bodyDiv w:val="1"/>
      <w:marLeft w:val="0"/>
      <w:marRight w:val="0"/>
      <w:marTop w:val="0"/>
      <w:marBottom w:val="0"/>
      <w:divBdr>
        <w:top w:val="none" w:sz="0" w:space="0" w:color="auto"/>
        <w:left w:val="none" w:sz="0" w:space="0" w:color="auto"/>
        <w:bottom w:val="none" w:sz="0" w:space="0" w:color="auto"/>
        <w:right w:val="none" w:sz="0" w:space="0" w:color="auto"/>
      </w:divBdr>
    </w:div>
    <w:div w:id="1861164541">
      <w:bodyDiv w:val="1"/>
      <w:marLeft w:val="0"/>
      <w:marRight w:val="0"/>
      <w:marTop w:val="0"/>
      <w:marBottom w:val="0"/>
      <w:divBdr>
        <w:top w:val="none" w:sz="0" w:space="0" w:color="auto"/>
        <w:left w:val="none" w:sz="0" w:space="0" w:color="auto"/>
        <w:bottom w:val="none" w:sz="0" w:space="0" w:color="auto"/>
        <w:right w:val="none" w:sz="0" w:space="0" w:color="auto"/>
      </w:divBdr>
    </w:div>
    <w:div w:id="1861578163">
      <w:bodyDiv w:val="1"/>
      <w:marLeft w:val="0"/>
      <w:marRight w:val="0"/>
      <w:marTop w:val="0"/>
      <w:marBottom w:val="0"/>
      <w:divBdr>
        <w:top w:val="none" w:sz="0" w:space="0" w:color="auto"/>
        <w:left w:val="none" w:sz="0" w:space="0" w:color="auto"/>
        <w:bottom w:val="none" w:sz="0" w:space="0" w:color="auto"/>
        <w:right w:val="none" w:sz="0" w:space="0" w:color="auto"/>
      </w:divBdr>
    </w:div>
    <w:div w:id="1908756446">
      <w:bodyDiv w:val="1"/>
      <w:marLeft w:val="0"/>
      <w:marRight w:val="0"/>
      <w:marTop w:val="0"/>
      <w:marBottom w:val="0"/>
      <w:divBdr>
        <w:top w:val="none" w:sz="0" w:space="0" w:color="auto"/>
        <w:left w:val="none" w:sz="0" w:space="0" w:color="auto"/>
        <w:bottom w:val="none" w:sz="0" w:space="0" w:color="auto"/>
        <w:right w:val="none" w:sz="0" w:space="0" w:color="auto"/>
      </w:divBdr>
    </w:div>
    <w:div w:id="191007577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27760989">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47692327">
      <w:bodyDiv w:val="1"/>
      <w:marLeft w:val="0"/>
      <w:marRight w:val="0"/>
      <w:marTop w:val="0"/>
      <w:marBottom w:val="0"/>
      <w:divBdr>
        <w:top w:val="none" w:sz="0" w:space="0" w:color="auto"/>
        <w:left w:val="none" w:sz="0" w:space="0" w:color="auto"/>
        <w:bottom w:val="none" w:sz="0" w:space="0" w:color="auto"/>
        <w:right w:val="none" w:sz="0" w:space="0" w:color="auto"/>
      </w:divBdr>
    </w:div>
    <w:div w:id="1956061800">
      <w:bodyDiv w:val="1"/>
      <w:marLeft w:val="0"/>
      <w:marRight w:val="0"/>
      <w:marTop w:val="0"/>
      <w:marBottom w:val="0"/>
      <w:divBdr>
        <w:top w:val="none" w:sz="0" w:space="0" w:color="auto"/>
        <w:left w:val="none" w:sz="0" w:space="0" w:color="auto"/>
        <w:bottom w:val="none" w:sz="0" w:space="0" w:color="auto"/>
        <w:right w:val="none" w:sz="0" w:space="0" w:color="auto"/>
      </w:divBdr>
    </w:div>
    <w:div w:id="1961565658">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1991714911">
      <w:bodyDiv w:val="1"/>
      <w:marLeft w:val="0"/>
      <w:marRight w:val="0"/>
      <w:marTop w:val="0"/>
      <w:marBottom w:val="0"/>
      <w:divBdr>
        <w:top w:val="none" w:sz="0" w:space="0" w:color="auto"/>
        <w:left w:val="none" w:sz="0" w:space="0" w:color="auto"/>
        <w:bottom w:val="none" w:sz="0" w:space="0" w:color="auto"/>
        <w:right w:val="none" w:sz="0" w:space="0" w:color="auto"/>
      </w:divBdr>
    </w:div>
    <w:div w:id="1993674437">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046635694">
      <w:bodyDiv w:val="1"/>
      <w:marLeft w:val="0"/>
      <w:marRight w:val="0"/>
      <w:marTop w:val="0"/>
      <w:marBottom w:val="0"/>
      <w:divBdr>
        <w:top w:val="none" w:sz="0" w:space="0" w:color="auto"/>
        <w:left w:val="none" w:sz="0" w:space="0" w:color="auto"/>
        <w:bottom w:val="none" w:sz="0" w:space="0" w:color="auto"/>
        <w:right w:val="none" w:sz="0" w:space="0" w:color="auto"/>
      </w:divBdr>
    </w:div>
    <w:div w:id="2046980466">
      <w:bodyDiv w:val="1"/>
      <w:marLeft w:val="0"/>
      <w:marRight w:val="0"/>
      <w:marTop w:val="0"/>
      <w:marBottom w:val="0"/>
      <w:divBdr>
        <w:top w:val="none" w:sz="0" w:space="0" w:color="auto"/>
        <w:left w:val="none" w:sz="0" w:space="0" w:color="auto"/>
        <w:bottom w:val="none" w:sz="0" w:space="0" w:color="auto"/>
        <w:right w:val="none" w:sz="0" w:space="0" w:color="auto"/>
      </w:divBdr>
    </w:div>
    <w:div w:id="2068799551">
      <w:bodyDiv w:val="1"/>
      <w:marLeft w:val="0"/>
      <w:marRight w:val="0"/>
      <w:marTop w:val="0"/>
      <w:marBottom w:val="0"/>
      <w:divBdr>
        <w:top w:val="none" w:sz="0" w:space="0" w:color="auto"/>
        <w:left w:val="none" w:sz="0" w:space="0" w:color="auto"/>
        <w:bottom w:val="none" w:sz="0" w:space="0" w:color="auto"/>
        <w:right w:val="none" w:sz="0" w:space="0" w:color="auto"/>
      </w:divBdr>
    </w:div>
    <w:div w:id="2079280638">
      <w:bodyDiv w:val="1"/>
      <w:marLeft w:val="0"/>
      <w:marRight w:val="0"/>
      <w:marTop w:val="0"/>
      <w:marBottom w:val="0"/>
      <w:divBdr>
        <w:top w:val="none" w:sz="0" w:space="0" w:color="auto"/>
        <w:left w:val="none" w:sz="0" w:space="0" w:color="auto"/>
        <w:bottom w:val="none" w:sz="0" w:space="0" w:color="auto"/>
        <w:right w:val="none" w:sz="0" w:space="0" w:color="auto"/>
      </w:divBdr>
    </w:div>
    <w:div w:id="2094007621">
      <w:bodyDiv w:val="1"/>
      <w:marLeft w:val="0"/>
      <w:marRight w:val="0"/>
      <w:marTop w:val="0"/>
      <w:marBottom w:val="0"/>
      <w:divBdr>
        <w:top w:val="none" w:sz="0" w:space="0" w:color="auto"/>
        <w:left w:val="none" w:sz="0" w:space="0" w:color="auto"/>
        <w:bottom w:val="none" w:sz="0" w:space="0" w:color="auto"/>
        <w:right w:val="none" w:sz="0" w:space="0" w:color="auto"/>
      </w:divBdr>
    </w:div>
    <w:div w:id="2102792571">
      <w:bodyDiv w:val="1"/>
      <w:marLeft w:val="0"/>
      <w:marRight w:val="0"/>
      <w:marTop w:val="0"/>
      <w:marBottom w:val="0"/>
      <w:divBdr>
        <w:top w:val="none" w:sz="0" w:space="0" w:color="auto"/>
        <w:left w:val="none" w:sz="0" w:space="0" w:color="auto"/>
        <w:bottom w:val="none" w:sz="0" w:space="0" w:color="auto"/>
        <w:right w:val="none" w:sz="0" w:space="0" w:color="auto"/>
      </w:divBdr>
    </w:div>
    <w:div w:id="2107145060">
      <w:bodyDiv w:val="1"/>
      <w:marLeft w:val="0"/>
      <w:marRight w:val="0"/>
      <w:marTop w:val="0"/>
      <w:marBottom w:val="0"/>
      <w:divBdr>
        <w:top w:val="none" w:sz="0" w:space="0" w:color="auto"/>
        <w:left w:val="none" w:sz="0" w:space="0" w:color="auto"/>
        <w:bottom w:val="none" w:sz="0" w:space="0" w:color="auto"/>
        <w:right w:val="none" w:sz="0" w:space="0" w:color="auto"/>
      </w:divBdr>
    </w:div>
    <w:div w:id="2115125011">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007704-9CD8-46D8-884F-B608E802F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23</Pages>
  <Words>3617</Words>
  <Characters>19899</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Fernado Lobato Rodríguez</dc:creator>
  <cp:lastModifiedBy>INFOEM416</cp:lastModifiedBy>
  <cp:revision>6</cp:revision>
  <cp:lastPrinted>2025-03-27T16:36:00Z</cp:lastPrinted>
  <dcterms:created xsi:type="dcterms:W3CDTF">2025-03-13T21:18:00Z</dcterms:created>
  <dcterms:modified xsi:type="dcterms:W3CDTF">2025-03-27T16:36:00Z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