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D79" w:rsidRPr="005A7132" w:rsidRDefault="00DA0D79" w:rsidP="00D76DA0">
      <w:pPr>
        <w:pStyle w:val="Prrafodelista"/>
        <w:spacing w:line="360" w:lineRule="auto"/>
        <w:ind w:left="0"/>
        <w:jc w:val="both"/>
        <w:rPr>
          <w:rFonts w:ascii="Palatino Linotype" w:eastAsia="Calibri" w:hAnsi="Palatino Linotype" w:cs="Arial"/>
          <w:color w:val="000000" w:themeColor="text1"/>
          <w:sz w:val="24"/>
          <w:szCs w:val="24"/>
        </w:rPr>
      </w:pPr>
      <w:bookmarkStart w:id="0" w:name="_GoBack"/>
      <w:bookmarkEnd w:id="0"/>
      <w:r w:rsidRPr="005A7132">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650F2A">
        <w:rPr>
          <w:rFonts w:ascii="Palatino Linotype" w:eastAsia="Calibri" w:hAnsi="Palatino Linotype" w:cs="Arial"/>
          <w:b/>
          <w:color w:val="000000" w:themeColor="text1"/>
          <w:sz w:val="24"/>
          <w:szCs w:val="24"/>
        </w:rPr>
        <w:t xml:space="preserve">de </w:t>
      </w:r>
      <w:r w:rsidR="00650F2A" w:rsidRPr="00650F2A">
        <w:rPr>
          <w:rFonts w:ascii="Palatino Linotype" w:eastAsia="Calibri" w:hAnsi="Palatino Linotype" w:cs="Arial"/>
          <w:b/>
          <w:color w:val="000000" w:themeColor="text1"/>
          <w:sz w:val="24"/>
          <w:szCs w:val="24"/>
        </w:rPr>
        <w:t>fecha</w:t>
      </w:r>
      <w:r w:rsidR="00650F2A">
        <w:rPr>
          <w:rFonts w:ascii="Palatino Linotype" w:eastAsia="Calibri" w:hAnsi="Palatino Linotype" w:cs="Arial"/>
          <w:color w:val="000000" w:themeColor="text1"/>
          <w:sz w:val="24"/>
          <w:szCs w:val="24"/>
        </w:rPr>
        <w:t xml:space="preserve"> </w:t>
      </w:r>
      <w:r w:rsidRPr="005A7132">
        <w:rPr>
          <w:rFonts w:ascii="Palatino Linotype" w:eastAsia="Calibri" w:hAnsi="Palatino Linotype" w:cs="Arial"/>
          <w:b/>
          <w:color w:val="000000" w:themeColor="text1"/>
          <w:sz w:val="24"/>
          <w:szCs w:val="24"/>
        </w:rPr>
        <w:t xml:space="preserve">trece </w:t>
      </w:r>
      <w:r w:rsidR="00650F2A">
        <w:rPr>
          <w:rFonts w:ascii="Palatino Linotype" w:eastAsia="Calibri" w:hAnsi="Palatino Linotype" w:cs="Arial"/>
          <w:b/>
          <w:color w:val="000000" w:themeColor="text1"/>
          <w:sz w:val="24"/>
          <w:szCs w:val="24"/>
        </w:rPr>
        <w:t xml:space="preserve">(13) </w:t>
      </w:r>
      <w:r w:rsidRPr="005A7132">
        <w:rPr>
          <w:rFonts w:ascii="Palatino Linotype" w:eastAsia="Calibri" w:hAnsi="Palatino Linotype" w:cs="Arial"/>
          <w:b/>
          <w:color w:val="000000" w:themeColor="text1"/>
          <w:sz w:val="24"/>
          <w:szCs w:val="24"/>
        </w:rPr>
        <w:t>de agosto de dos mil veinticinco</w:t>
      </w:r>
      <w:r w:rsidRPr="005A7132">
        <w:rPr>
          <w:rFonts w:ascii="Palatino Linotype" w:eastAsia="Calibri" w:hAnsi="Palatino Linotype" w:cs="Arial"/>
          <w:color w:val="000000" w:themeColor="text1"/>
          <w:sz w:val="24"/>
          <w:szCs w:val="24"/>
        </w:rPr>
        <w:t>.</w:t>
      </w:r>
    </w:p>
    <w:p w:rsidR="00DA0D79" w:rsidRPr="005A7132" w:rsidRDefault="00DA0D79" w:rsidP="00D76DA0">
      <w:pPr>
        <w:pStyle w:val="Prrafodelista"/>
        <w:spacing w:line="360" w:lineRule="auto"/>
        <w:ind w:left="0"/>
        <w:jc w:val="both"/>
        <w:rPr>
          <w:rFonts w:ascii="Palatino Linotype" w:eastAsia="Calibri" w:hAnsi="Palatino Linotype" w:cs="Arial"/>
          <w:color w:val="000000" w:themeColor="text1"/>
          <w:sz w:val="24"/>
          <w:szCs w:val="24"/>
        </w:rPr>
      </w:pPr>
    </w:p>
    <w:p w:rsidR="00DA0D79" w:rsidRPr="005A7132" w:rsidRDefault="00DA0D79" w:rsidP="00D76DA0">
      <w:pPr>
        <w:pStyle w:val="Prrafodelista"/>
        <w:spacing w:line="360" w:lineRule="auto"/>
        <w:ind w:left="0"/>
        <w:jc w:val="both"/>
        <w:rPr>
          <w:rFonts w:ascii="Palatino Linotype" w:eastAsia="Calibri" w:hAnsi="Palatino Linotype" w:cs="Arial"/>
          <w:color w:val="000000" w:themeColor="text1"/>
          <w:sz w:val="24"/>
          <w:szCs w:val="24"/>
        </w:rPr>
      </w:pPr>
      <w:r w:rsidRPr="005A7132">
        <w:rPr>
          <w:rFonts w:ascii="Palatino Linotype" w:eastAsia="Calibri" w:hAnsi="Palatino Linotype" w:cs="Arial"/>
          <w:color w:val="000000" w:themeColor="text1"/>
          <w:sz w:val="24"/>
          <w:szCs w:val="24"/>
        </w:rPr>
        <w:t xml:space="preserve">VISTO el expediente electrónico formado con motivo del Recursos de Revisión </w:t>
      </w:r>
      <w:r w:rsidRPr="005A7132">
        <w:rPr>
          <w:rFonts w:ascii="Palatino Linotype" w:eastAsia="Calibri" w:hAnsi="Palatino Linotype" w:cs="Arial"/>
          <w:b/>
          <w:color w:val="000000" w:themeColor="text1"/>
          <w:sz w:val="24"/>
          <w:szCs w:val="24"/>
        </w:rPr>
        <w:t xml:space="preserve">05938/INFOEM/IP/RR/2025 </w:t>
      </w:r>
      <w:r w:rsidRPr="005A7132">
        <w:rPr>
          <w:rFonts w:ascii="Palatino Linotype" w:eastAsia="Calibri" w:hAnsi="Palatino Linotype" w:cs="Arial"/>
          <w:color w:val="000000" w:themeColor="text1"/>
          <w:sz w:val="24"/>
          <w:szCs w:val="24"/>
        </w:rPr>
        <w:t xml:space="preserve">promovido por </w:t>
      </w:r>
      <w:r w:rsidRPr="005A7132">
        <w:rPr>
          <w:rFonts w:ascii="Palatino Linotype" w:eastAsia="Palatino Linotype" w:hAnsi="Palatino Linotype" w:cs="Palatino Linotype"/>
          <w:b/>
          <w:bCs/>
          <w:color w:val="000000" w:themeColor="text1"/>
          <w:sz w:val="24"/>
          <w:szCs w:val="24"/>
          <w:lang w:val="es-MX"/>
        </w:rPr>
        <w:t>una persona que no proporciona datos de identificación</w:t>
      </w:r>
      <w:r w:rsidRPr="005A7132">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5A7132">
        <w:rPr>
          <w:rFonts w:ascii="Palatino Linotype" w:eastAsia="Calibri" w:hAnsi="Palatino Linotype" w:cs="Arial"/>
          <w:b/>
          <w:color w:val="000000" w:themeColor="text1"/>
          <w:sz w:val="24"/>
          <w:szCs w:val="24"/>
        </w:rPr>
        <w:t>EL RECURRENTE</w:t>
      </w:r>
      <w:r w:rsidRPr="005A7132">
        <w:rPr>
          <w:rFonts w:ascii="Palatino Linotype" w:eastAsia="Calibri" w:hAnsi="Palatino Linotype" w:cs="Arial"/>
          <w:color w:val="000000" w:themeColor="text1"/>
          <w:sz w:val="24"/>
          <w:szCs w:val="24"/>
        </w:rPr>
        <w:t xml:space="preserve">, en contra de la respuesta del </w:t>
      </w:r>
      <w:r w:rsidRPr="005A7132">
        <w:rPr>
          <w:rFonts w:ascii="Palatino Linotype" w:eastAsia="Calibri" w:hAnsi="Palatino Linotype" w:cs="Arial"/>
          <w:b/>
          <w:color w:val="000000" w:themeColor="text1"/>
          <w:sz w:val="24"/>
          <w:szCs w:val="24"/>
        </w:rPr>
        <w:t>Ayuntamiento de Tezoyuca</w:t>
      </w:r>
      <w:r w:rsidRPr="005A7132">
        <w:rPr>
          <w:rFonts w:ascii="Palatino Linotype" w:eastAsia="Calibri" w:hAnsi="Palatino Linotype" w:cs="Arial"/>
          <w:color w:val="000000" w:themeColor="text1"/>
          <w:sz w:val="24"/>
          <w:szCs w:val="24"/>
        </w:rPr>
        <w:t xml:space="preserve">, en lo sucesivo </w:t>
      </w:r>
      <w:r w:rsidRPr="005A7132">
        <w:rPr>
          <w:rFonts w:ascii="Palatino Linotype" w:eastAsia="Calibri" w:hAnsi="Palatino Linotype" w:cs="Arial"/>
          <w:b/>
          <w:color w:val="000000" w:themeColor="text1"/>
          <w:sz w:val="24"/>
          <w:szCs w:val="24"/>
        </w:rPr>
        <w:t>EL SUJETO OBLIGADO</w:t>
      </w:r>
      <w:r w:rsidRPr="005A7132">
        <w:rPr>
          <w:rFonts w:ascii="Palatino Linotype" w:eastAsia="Calibri" w:hAnsi="Palatino Linotype" w:cs="Arial"/>
          <w:color w:val="000000" w:themeColor="text1"/>
          <w:sz w:val="24"/>
          <w:szCs w:val="24"/>
        </w:rPr>
        <w:t>, se procede a dictar la presente resolución, con base en los siguientes:</w:t>
      </w:r>
      <w:bookmarkStart w:id="1" w:name="_Toc85733154"/>
    </w:p>
    <w:p w:rsidR="00DA0D79" w:rsidRPr="005A7132" w:rsidRDefault="00DA0D79" w:rsidP="00D76DA0">
      <w:pPr>
        <w:pStyle w:val="Prrafodelista"/>
        <w:spacing w:line="360" w:lineRule="auto"/>
        <w:ind w:left="0"/>
        <w:jc w:val="both"/>
        <w:rPr>
          <w:rFonts w:ascii="Palatino Linotype" w:eastAsia="Calibri" w:hAnsi="Palatino Linotype" w:cs="Arial"/>
          <w:color w:val="000000" w:themeColor="text1"/>
          <w:sz w:val="24"/>
          <w:szCs w:val="24"/>
        </w:rPr>
      </w:pPr>
    </w:p>
    <w:p w:rsidR="00DA0D79" w:rsidRPr="00650F2A" w:rsidRDefault="00DA0D79" w:rsidP="00D76DA0">
      <w:pPr>
        <w:pStyle w:val="Prrafodelista"/>
        <w:spacing w:line="360" w:lineRule="auto"/>
        <w:ind w:left="0"/>
        <w:jc w:val="center"/>
        <w:rPr>
          <w:rFonts w:ascii="Palatino Linotype" w:eastAsia="Calibri" w:hAnsi="Palatino Linotype" w:cs="Arial"/>
          <w:b/>
          <w:color w:val="000000" w:themeColor="text1"/>
          <w:sz w:val="24"/>
          <w:szCs w:val="24"/>
        </w:rPr>
      </w:pPr>
      <w:r w:rsidRPr="00650F2A">
        <w:rPr>
          <w:rFonts w:ascii="Palatino Linotype" w:eastAsia="Calibri" w:hAnsi="Palatino Linotype" w:cs="Arial"/>
          <w:b/>
          <w:color w:val="000000" w:themeColor="text1"/>
          <w:sz w:val="24"/>
          <w:szCs w:val="24"/>
        </w:rPr>
        <w:t>A N T E C E D E N T E S</w:t>
      </w:r>
      <w:bookmarkEnd w:id="1"/>
    </w:p>
    <w:p w:rsidR="00DA0D79" w:rsidRPr="005A7132" w:rsidRDefault="00DA0D79" w:rsidP="00D76DA0">
      <w:pPr>
        <w:spacing w:line="360" w:lineRule="auto"/>
        <w:rPr>
          <w:rFonts w:ascii="Palatino Linotype" w:hAnsi="Palatino Linotype"/>
          <w:color w:val="000000" w:themeColor="text1"/>
          <w:lang w:val="es-ES" w:eastAsia="es-ES"/>
        </w:rPr>
      </w:pPr>
    </w:p>
    <w:p w:rsidR="00DA0D79" w:rsidRPr="005A7132" w:rsidRDefault="00DA0D79" w:rsidP="00D76DA0">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5A7132">
        <w:rPr>
          <w:rFonts w:ascii="Palatino Linotype" w:eastAsia="Calibri" w:hAnsi="Palatino Linotype" w:cs="Arial"/>
          <w:color w:val="000000" w:themeColor="text1"/>
          <w:sz w:val="24"/>
          <w:szCs w:val="24"/>
        </w:rPr>
        <w:t xml:space="preserve">El </w:t>
      </w:r>
      <w:r w:rsidRPr="005A7132">
        <w:rPr>
          <w:rFonts w:ascii="Palatino Linotype" w:eastAsia="Calibri" w:hAnsi="Palatino Linotype" w:cs="Arial"/>
          <w:b/>
          <w:color w:val="000000" w:themeColor="text1"/>
          <w:sz w:val="24"/>
          <w:szCs w:val="24"/>
        </w:rPr>
        <w:t>veintinueve de abril de dos mil veinticinco</w:t>
      </w:r>
      <w:r w:rsidRPr="005A7132">
        <w:rPr>
          <w:rFonts w:ascii="Palatino Linotype" w:hAnsi="Palatino Linotype"/>
          <w:b/>
          <w:color w:val="000000" w:themeColor="text1"/>
          <w:sz w:val="24"/>
          <w:szCs w:val="24"/>
        </w:rPr>
        <w:t xml:space="preserve">, </w:t>
      </w:r>
      <w:r w:rsidRPr="005A7132">
        <w:rPr>
          <w:rFonts w:ascii="Palatino Linotype" w:eastAsia="Calibri" w:hAnsi="Palatino Linotype" w:cs="Arial"/>
          <w:color w:val="000000" w:themeColor="text1"/>
          <w:sz w:val="24"/>
          <w:szCs w:val="24"/>
        </w:rPr>
        <w:t xml:space="preserve">se presentó ante el </w:t>
      </w:r>
      <w:r w:rsidRPr="005A7132">
        <w:rPr>
          <w:rFonts w:ascii="Palatino Linotype" w:eastAsia="Calibri" w:hAnsi="Palatino Linotype" w:cs="Arial"/>
          <w:b/>
          <w:color w:val="000000" w:themeColor="text1"/>
          <w:sz w:val="24"/>
          <w:szCs w:val="24"/>
        </w:rPr>
        <w:t>SUJETO OBLIGADO</w:t>
      </w:r>
      <w:r w:rsidRPr="005A7132">
        <w:rPr>
          <w:rFonts w:ascii="Palatino Linotype" w:eastAsia="Calibri" w:hAnsi="Palatino Linotype" w:cs="Arial"/>
          <w:color w:val="000000" w:themeColor="text1"/>
          <w:sz w:val="24"/>
          <w:szCs w:val="24"/>
        </w:rPr>
        <w:t xml:space="preserve"> vía </w:t>
      </w:r>
      <w:r w:rsidRPr="005A7132">
        <w:rPr>
          <w:rFonts w:ascii="Palatino Linotype" w:eastAsia="Calibri" w:hAnsi="Palatino Linotype" w:cs="Arial"/>
          <w:b/>
          <w:color w:val="000000" w:themeColor="text1"/>
          <w:sz w:val="24"/>
          <w:szCs w:val="24"/>
        </w:rPr>
        <w:t>SAIMEX</w:t>
      </w:r>
      <w:r w:rsidRPr="005A7132">
        <w:rPr>
          <w:rFonts w:ascii="Palatino Linotype" w:eastAsia="Calibri" w:hAnsi="Palatino Linotype" w:cs="Arial"/>
          <w:color w:val="000000" w:themeColor="text1"/>
          <w:sz w:val="24"/>
          <w:szCs w:val="24"/>
        </w:rPr>
        <w:t xml:space="preserve">, la solicitud de información pública registrada con el número </w:t>
      </w:r>
      <w:r w:rsidRPr="009271EF">
        <w:rPr>
          <w:rStyle w:val="Hipervnculo"/>
          <w:rFonts w:ascii="Palatino Linotype" w:hAnsi="Palatino Linotype"/>
          <w:b/>
          <w:bCs/>
          <w:color w:val="000000" w:themeColor="text1"/>
          <w:sz w:val="24"/>
          <w:szCs w:val="24"/>
          <w:u w:val="none"/>
          <w:lang w:val="es-MX"/>
        </w:rPr>
        <w:t>00046/TEZOYUCA/IP/2025</w:t>
      </w:r>
      <w:r w:rsidRPr="005A7132">
        <w:rPr>
          <w:rFonts w:ascii="Palatino Linotype" w:hAnsi="Palatino Linotype"/>
          <w:b/>
          <w:bCs/>
          <w:color w:val="000000" w:themeColor="text1"/>
          <w:sz w:val="24"/>
          <w:szCs w:val="24"/>
          <w:lang w:val="es-MX"/>
        </w:rPr>
        <w:t xml:space="preserve">, </w:t>
      </w:r>
      <w:r w:rsidR="00650F2A">
        <w:rPr>
          <w:rFonts w:ascii="Palatino Linotype" w:hAnsi="Palatino Linotype"/>
          <w:bCs/>
          <w:color w:val="000000" w:themeColor="text1"/>
          <w:sz w:val="24"/>
          <w:szCs w:val="24"/>
          <w:lang w:val="es-MX"/>
        </w:rPr>
        <w:t>en la que</w:t>
      </w:r>
      <w:r w:rsidRPr="005A7132">
        <w:rPr>
          <w:rFonts w:ascii="Palatino Linotype" w:hAnsi="Palatino Linotype"/>
          <w:bCs/>
          <w:color w:val="000000" w:themeColor="text1"/>
          <w:sz w:val="24"/>
          <w:szCs w:val="24"/>
          <w:lang w:val="es-MX"/>
        </w:rPr>
        <w:t xml:space="preserve"> se solicita la siguiente información</w:t>
      </w:r>
      <w:r w:rsidRPr="005A7132">
        <w:rPr>
          <w:rFonts w:ascii="Palatino Linotype" w:eastAsia="Calibri" w:hAnsi="Palatino Linotype" w:cs="Arial"/>
          <w:color w:val="000000" w:themeColor="text1"/>
          <w:sz w:val="24"/>
          <w:szCs w:val="24"/>
        </w:rPr>
        <w:t>:</w:t>
      </w:r>
    </w:p>
    <w:p w:rsidR="00DA0D79" w:rsidRPr="005A7132" w:rsidRDefault="00DA0D79" w:rsidP="00D76DA0">
      <w:pPr>
        <w:jc w:val="both"/>
        <w:rPr>
          <w:rFonts w:ascii="Palatino Linotype" w:eastAsia="Calibri" w:hAnsi="Palatino Linotype" w:cs="Arial"/>
          <w:bCs/>
          <w:i/>
          <w:color w:val="000000" w:themeColor="text1"/>
        </w:rPr>
      </w:pPr>
    </w:p>
    <w:p w:rsidR="00DA0D79" w:rsidRPr="005A7132" w:rsidRDefault="00DA0D79" w:rsidP="00D76DA0">
      <w:pPr>
        <w:pStyle w:val="Prrafodelista"/>
        <w:ind w:left="0"/>
        <w:jc w:val="both"/>
        <w:rPr>
          <w:rFonts w:ascii="Palatino Linotype" w:eastAsia="Calibri" w:hAnsi="Palatino Linotype" w:cs="Arial"/>
          <w:bCs/>
          <w:i/>
          <w:color w:val="000000" w:themeColor="text1"/>
          <w:sz w:val="24"/>
          <w:szCs w:val="24"/>
          <w:lang w:val="es-MX"/>
        </w:rPr>
      </w:pPr>
      <w:r w:rsidRPr="005A7132">
        <w:rPr>
          <w:rFonts w:ascii="Palatino Linotype" w:eastAsia="Calibri" w:hAnsi="Palatino Linotype" w:cs="Arial"/>
          <w:bCs/>
          <w:i/>
          <w:color w:val="000000" w:themeColor="text1"/>
          <w:sz w:val="24"/>
          <w:szCs w:val="24"/>
          <w:lang w:val="es-MX"/>
        </w:rPr>
        <w:t>“Solicito todas y cada una de las actas del comité de transparencia y las respuestas de las solicitudes que formaron parte del acta del año 2025.”</w:t>
      </w:r>
    </w:p>
    <w:p w:rsidR="00DA0D79" w:rsidRPr="005A7132" w:rsidRDefault="00DA0D79" w:rsidP="00D76DA0">
      <w:pPr>
        <w:pStyle w:val="Prrafodelista"/>
        <w:ind w:left="0"/>
        <w:jc w:val="both"/>
        <w:rPr>
          <w:rFonts w:ascii="Palatino Linotype" w:eastAsia="Calibri" w:hAnsi="Palatino Linotype" w:cs="Arial"/>
          <w:bCs/>
          <w:i/>
          <w:color w:val="000000" w:themeColor="text1"/>
          <w:sz w:val="24"/>
          <w:szCs w:val="24"/>
          <w:lang w:val="es-MX"/>
        </w:rPr>
      </w:pPr>
    </w:p>
    <w:p w:rsidR="00DA0D79" w:rsidRPr="005A7132" w:rsidRDefault="00DA0D79" w:rsidP="009271EF">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5A7132">
        <w:rPr>
          <w:rFonts w:ascii="Palatino Linotype" w:eastAsia="Calibri" w:hAnsi="Palatino Linotype" w:cs="Arial"/>
          <w:b/>
          <w:color w:val="000000" w:themeColor="text1"/>
          <w:sz w:val="24"/>
          <w:szCs w:val="24"/>
        </w:rPr>
        <w:t>Modalidad de entrega</w:t>
      </w:r>
      <w:r w:rsidRPr="005A7132">
        <w:rPr>
          <w:rFonts w:ascii="Palatino Linotype" w:eastAsia="Calibri" w:hAnsi="Palatino Linotype" w:cs="Arial"/>
          <w:color w:val="000000" w:themeColor="text1"/>
          <w:sz w:val="24"/>
          <w:szCs w:val="24"/>
        </w:rPr>
        <w:t xml:space="preserve">: Sistema de Acceso a la Información </w:t>
      </w:r>
    </w:p>
    <w:p w:rsidR="00DA0D79" w:rsidRPr="005A7132" w:rsidRDefault="00DA0D79" w:rsidP="00D76DA0">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DA0D79" w:rsidRPr="005A7132" w:rsidRDefault="00DA0D79" w:rsidP="00D76DA0">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5A7132">
        <w:rPr>
          <w:rFonts w:ascii="Palatino Linotype" w:eastAsiaTheme="minorEastAsia" w:hAnsi="Palatino Linotype" w:cs="Arial"/>
          <w:color w:val="000000" w:themeColor="text1"/>
          <w:sz w:val="24"/>
          <w:szCs w:val="24"/>
          <w:lang w:val="es-ES_tradnl"/>
        </w:rPr>
        <w:t xml:space="preserve">Posteriormente, el </w:t>
      </w:r>
      <w:r w:rsidRPr="005A7132">
        <w:rPr>
          <w:rFonts w:ascii="Palatino Linotype" w:eastAsiaTheme="minorEastAsia" w:hAnsi="Palatino Linotype" w:cs="Arial"/>
          <w:b/>
          <w:color w:val="000000" w:themeColor="text1"/>
          <w:sz w:val="24"/>
          <w:szCs w:val="24"/>
          <w:lang w:val="es-ES_tradnl"/>
        </w:rPr>
        <w:t xml:space="preserve">dos de mayo de dos mil veinticinco, </w:t>
      </w:r>
      <w:r w:rsidRPr="005A7132">
        <w:rPr>
          <w:rFonts w:ascii="Palatino Linotype" w:eastAsiaTheme="minorEastAsia" w:hAnsi="Palatino Linotype" w:cs="Arial"/>
          <w:color w:val="000000" w:themeColor="text1"/>
          <w:sz w:val="24"/>
          <w:szCs w:val="24"/>
          <w:lang w:val="es-ES_tradnl"/>
        </w:rPr>
        <w:t xml:space="preserve">el Titular de la Unidad de Transparencia giro el requerimiento de información, para que fuera atendida la solicitud de información </w:t>
      </w:r>
      <w:r w:rsidRPr="009271EF">
        <w:rPr>
          <w:rStyle w:val="Hipervnculo"/>
          <w:rFonts w:ascii="Palatino Linotype" w:hAnsi="Palatino Linotype"/>
          <w:b/>
          <w:bCs/>
          <w:color w:val="000000" w:themeColor="text1"/>
          <w:sz w:val="24"/>
          <w:szCs w:val="24"/>
          <w:u w:val="none"/>
          <w:lang w:val="es-MX"/>
        </w:rPr>
        <w:t>00046/TEZOYUCA/IP/2025</w:t>
      </w:r>
      <w:r w:rsidRPr="009271EF">
        <w:rPr>
          <w:rFonts w:ascii="Palatino Linotype" w:eastAsiaTheme="minorEastAsia" w:hAnsi="Palatino Linotype" w:cs="Arial"/>
          <w:color w:val="000000" w:themeColor="text1"/>
          <w:sz w:val="24"/>
          <w:szCs w:val="24"/>
          <w:lang w:val="es-ES_tradnl"/>
        </w:rPr>
        <w:t xml:space="preserve">. </w:t>
      </w:r>
    </w:p>
    <w:p w:rsidR="00DA0D79" w:rsidRPr="005A7132" w:rsidRDefault="00DA0D79" w:rsidP="00D76DA0">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5A7132">
        <w:rPr>
          <w:rFonts w:ascii="Palatino Linotype" w:eastAsiaTheme="minorEastAsia" w:hAnsi="Palatino Linotype" w:cs="Arial"/>
          <w:color w:val="000000" w:themeColor="text1"/>
          <w:sz w:val="24"/>
          <w:szCs w:val="24"/>
          <w:lang w:val="es-ES_tradnl"/>
        </w:rPr>
        <w:lastRenderedPageBreak/>
        <w:t xml:space="preserve">El </w:t>
      </w:r>
      <w:r w:rsidRPr="005A7132">
        <w:rPr>
          <w:rFonts w:ascii="Palatino Linotype" w:eastAsiaTheme="minorEastAsia" w:hAnsi="Palatino Linotype" w:cs="Arial"/>
          <w:b/>
          <w:color w:val="000000" w:themeColor="text1"/>
          <w:sz w:val="24"/>
          <w:szCs w:val="24"/>
          <w:lang w:val="es-ES_tradnl"/>
        </w:rPr>
        <w:t>diecinueve de mayo de dos mil veinticinco,</w:t>
      </w:r>
      <w:r w:rsidRPr="005A7132">
        <w:rPr>
          <w:rFonts w:ascii="Palatino Linotype" w:eastAsiaTheme="minorEastAsia" w:hAnsi="Palatino Linotype" w:cs="Arial"/>
          <w:color w:val="000000" w:themeColor="text1"/>
          <w:sz w:val="24"/>
          <w:szCs w:val="24"/>
          <w:lang w:val="es-ES_tradnl"/>
        </w:rPr>
        <w:t xml:space="preserve"> el </w:t>
      </w:r>
      <w:r w:rsidRPr="005A7132">
        <w:rPr>
          <w:rFonts w:ascii="Palatino Linotype" w:eastAsiaTheme="minorEastAsia" w:hAnsi="Palatino Linotype" w:cs="Arial"/>
          <w:b/>
          <w:color w:val="000000" w:themeColor="text1"/>
          <w:sz w:val="24"/>
          <w:szCs w:val="24"/>
          <w:lang w:val="es-ES_tradnl"/>
        </w:rPr>
        <w:t xml:space="preserve">SUJETO OBLIGADO </w:t>
      </w:r>
      <w:r w:rsidRPr="005A7132">
        <w:rPr>
          <w:rFonts w:ascii="Palatino Linotype" w:eastAsiaTheme="minorEastAsia" w:hAnsi="Palatino Linotype" w:cs="Arial"/>
          <w:color w:val="000000" w:themeColor="text1"/>
          <w:sz w:val="24"/>
          <w:szCs w:val="24"/>
          <w:lang w:val="es-ES_tradnl"/>
        </w:rPr>
        <w:t>dio respuesta a la solicitud de información mediante un archivo electrónico en formato pdf, cuyo contenido grosso modo es el siguiente</w:t>
      </w:r>
      <w:r w:rsidR="00650F2A">
        <w:rPr>
          <w:rFonts w:ascii="Palatino Linotype" w:hAnsi="Palatino Linotype"/>
          <w:bCs/>
          <w:color w:val="000000" w:themeColor="text1"/>
          <w:sz w:val="24"/>
          <w:szCs w:val="24"/>
          <w:lang w:val="es-MX"/>
        </w:rPr>
        <w:t>:</w:t>
      </w:r>
      <w:r w:rsidRPr="005A7132">
        <w:rPr>
          <w:rFonts w:ascii="Palatino Linotype" w:hAnsi="Palatino Linotype"/>
          <w:bCs/>
          <w:color w:val="000000" w:themeColor="text1"/>
          <w:sz w:val="24"/>
          <w:szCs w:val="24"/>
          <w:lang w:val="es-MX"/>
        </w:rPr>
        <w:t xml:space="preserve"> </w:t>
      </w:r>
    </w:p>
    <w:p w:rsidR="00DA0D79" w:rsidRPr="005A7132" w:rsidRDefault="00DA0D79" w:rsidP="00D76DA0">
      <w:pPr>
        <w:pStyle w:val="Prrafodelista"/>
        <w:ind w:left="0"/>
        <w:jc w:val="both"/>
        <w:rPr>
          <w:rFonts w:ascii="Palatino Linotype" w:eastAsia="Calibri" w:hAnsi="Palatino Linotype" w:cs="Arial"/>
          <w:b/>
          <w:i/>
          <w:color w:val="000000" w:themeColor="text1"/>
          <w:sz w:val="24"/>
          <w:szCs w:val="24"/>
        </w:rPr>
      </w:pPr>
    </w:p>
    <w:p w:rsidR="00DA0D79" w:rsidRPr="005A7132" w:rsidRDefault="00DA0D79" w:rsidP="00D76DA0">
      <w:pPr>
        <w:jc w:val="both"/>
        <w:rPr>
          <w:rFonts w:ascii="Palatino Linotype" w:eastAsia="Calibri" w:hAnsi="Palatino Linotype" w:cs="Arial"/>
          <w:bCs/>
          <w:i/>
          <w:color w:val="000000" w:themeColor="text1"/>
          <w:lang w:eastAsia="en-US"/>
        </w:rPr>
      </w:pPr>
      <w:r w:rsidRPr="005A7132">
        <w:rPr>
          <w:rFonts w:ascii="Palatino Linotype" w:eastAsia="Calibri" w:hAnsi="Palatino Linotype" w:cs="Arial"/>
          <w:b/>
          <w:bCs/>
          <w:i/>
          <w:color w:val="000000" w:themeColor="text1"/>
          <w:lang w:eastAsia="en-US"/>
        </w:rPr>
        <w:t xml:space="preserve">RESPSOL46-25.pdf: </w:t>
      </w:r>
      <w:r w:rsidRPr="005A7132">
        <w:rPr>
          <w:rFonts w:ascii="Palatino Linotype" w:eastAsia="Calibri" w:hAnsi="Palatino Linotype" w:cs="Arial"/>
          <w:bCs/>
          <w:i/>
          <w:color w:val="000000" w:themeColor="text1"/>
          <w:lang w:eastAsia="en-US"/>
        </w:rPr>
        <w:t xml:space="preserve">oficio de la Directora de la Unidad de Transparencia, mediante el cual proporciona instrucciones para que el solicitante ingrese a la página del ipomex 4.0 y consulte la información. (no se adjuntó link electrónico para la consulta) </w:t>
      </w:r>
    </w:p>
    <w:p w:rsidR="00DA0D79" w:rsidRPr="005A7132" w:rsidRDefault="00DA0D79" w:rsidP="00D76DA0">
      <w:pPr>
        <w:jc w:val="both"/>
        <w:rPr>
          <w:rFonts w:ascii="Palatino Linotype" w:eastAsiaTheme="minorEastAsia" w:hAnsi="Palatino Linotype" w:cs="Arial"/>
          <w:i/>
          <w:color w:val="000000" w:themeColor="text1"/>
          <w:lang w:val="es-ES_tradnl"/>
        </w:rPr>
      </w:pPr>
    </w:p>
    <w:p w:rsidR="00DA0D79" w:rsidRPr="005A7132" w:rsidRDefault="00DA0D79" w:rsidP="00D76DA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5A7132">
        <w:rPr>
          <w:rFonts w:ascii="Palatino Linotype" w:eastAsia="Calibri" w:hAnsi="Palatino Linotype" w:cs="Arial"/>
          <w:color w:val="000000" w:themeColor="text1"/>
          <w:sz w:val="24"/>
          <w:szCs w:val="24"/>
          <w:lang w:val="es-AR"/>
        </w:rPr>
        <w:t xml:space="preserve">El </w:t>
      </w:r>
      <w:r w:rsidR="00C202AE" w:rsidRPr="005A7132">
        <w:rPr>
          <w:rFonts w:ascii="Palatino Linotype" w:eastAsia="Calibri" w:hAnsi="Palatino Linotype" w:cs="Arial"/>
          <w:b/>
          <w:color w:val="000000" w:themeColor="text1"/>
          <w:sz w:val="24"/>
          <w:szCs w:val="24"/>
          <w:lang w:val="es-AR"/>
        </w:rPr>
        <w:t xml:space="preserve">veintiséis </w:t>
      </w:r>
      <w:r w:rsidRPr="005A7132">
        <w:rPr>
          <w:rFonts w:ascii="Palatino Linotype" w:eastAsia="Calibri" w:hAnsi="Palatino Linotype" w:cs="Arial"/>
          <w:b/>
          <w:color w:val="000000" w:themeColor="text1"/>
          <w:sz w:val="24"/>
          <w:szCs w:val="24"/>
          <w:lang w:val="es-AR"/>
        </w:rPr>
        <w:t>de mayo de dos mil veinticinco</w:t>
      </w:r>
      <w:r w:rsidRPr="005A7132">
        <w:rPr>
          <w:rFonts w:ascii="Palatino Linotype" w:hAnsi="Palatino Linotype"/>
          <w:color w:val="000000" w:themeColor="text1"/>
          <w:sz w:val="24"/>
          <w:szCs w:val="24"/>
        </w:rPr>
        <w:t xml:space="preserve">, el solicitante interpuso recurso de revisión en la solicitud de información </w:t>
      </w:r>
      <w:r w:rsidRPr="005A7132">
        <w:rPr>
          <w:rStyle w:val="Hipervnculo"/>
          <w:rFonts w:ascii="Palatino Linotype" w:hAnsi="Palatino Linotype"/>
          <w:b/>
          <w:bCs/>
          <w:color w:val="000000" w:themeColor="text1"/>
          <w:sz w:val="24"/>
          <w:szCs w:val="24"/>
          <w:lang w:val="es-MX"/>
        </w:rPr>
        <w:t xml:space="preserve">00046/TEZOYUCA/IP/2025, </w:t>
      </w:r>
      <w:r w:rsidRPr="005A7132">
        <w:rPr>
          <w:rFonts w:ascii="Palatino Linotype" w:hAnsi="Palatino Linotype"/>
          <w:color w:val="000000" w:themeColor="text1"/>
          <w:sz w:val="24"/>
          <w:szCs w:val="24"/>
        </w:rPr>
        <w:t xml:space="preserve">en contra de la respuesta emitida por el </w:t>
      </w:r>
      <w:r w:rsidRPr="005A7132">
        <w:rPr>
          <w:rFonts w:ascii="Palatino Linotype" w:hAnsi="Palatino Linotype"/>
          <w:b/>
          <w:color w:val="000000" w:themeColor="text1"/>
          <w:sz w:val="24"/>
          <w:szCs w:val="24"/>
        </w:rPr>
        <w:t>SUJETO OBLIGADO</w:t>
      </w:r>
      <w:r w:rsidRPr="005A7132">
        <w:rPr>
          <w:rFonts w:ascii="Palatino Linotype" w:hAnsi="Palatino Linotype" w:cs="Arial"/>
          <w:color w:val="000000" w:themeColor="text1"/>
          <w:sz w:val="24"/>
          <w:szCs w:val="24"/>
        </w:rPr>
        <w:t>, señalando las siguientes razones o motivos de inconformidad:</w:t>
      </w:r>
    </w:p>
    <w:p w:rsidR="00DA0D79" w:rsidRPr="005A7132" w:rsidRDefault="00DA0D79" w:rsidP="00D76DA0">
      <w:pPr>
        <w:pStyle w:val="Prrafodelista"/>
        <w:ind w:left="0"/>
        <w:jc w:val="both"/>
        <w:rPr>
          <w:rFonts w:ascii="Palatino Linotype" w:hAnsi="Palatino Linotype"/>
          <w:color w:val="000000" w:themeColor="text1"/>
          <w:sz w:val="24"/>
          <w:szCs w:val="24"/>
        </w:rPr>
      </w:pPr>
    </w:p>
    <w:p w:rsidR="00DA0D79" w:rsidRPr="005A7132" w:rsidRDefault="00DA0D79" w:rsidP="00650F2A">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2" w:name="_Toc466982514"/>
      <w:bookmarkStart w:id="3" w:name="_Toc51854302"/>
      <w:bookmarkStart w:id="4" w:name="_Toc53584976"/>
      <w:bookmarkStart w:id="5" w:name="_Toc60925403"/>
      <w:bookmarkStart w:id="6" w:name="_Toc81364833"/>
      <w:bookmarkStart w:id="7" w:name="_Toc81390610"/>
      <w:bookmarkStart w:id="8" w:name="_Toc82611033"/>
      <w:bookmarkStart w:id="9" w:name="_Toc83128576"/>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bookmarkStart w:id="67" w:name="_Hlk177920448"/>
      <w:r w:rsidRPr="005A7132">
        <w:rPr>
          <w:rStyle w:val="Ttulo2Car"/>
          <w:rFonts w:ascii="Palatino Linotype" w:hAnsi="Palatino Linotype"/>
          <w:b/>
          <w:color w:val="000000" w:themeColor="text1"/>
          <w:sz w:val="24"/>
          <w:szCs w:val="24"/>
        </w:rPr>
        <w:t>Acto impugnado</w:t>
      </w:r>
      <w:bookmarkEnd w:id="2"/>
      <w:r w:rsidRPr="005A7132">
        <w:rPr>
          <w:rStyle w:val="Ttulo2Car"/>
          <w:rFonts w:ascii="Palatino Linotype" w:hAnsi="Palatino Linotype"/>
          <w:b/>
          <w:color w:val="000000" w:themeColor="text1"/>
          <w:sz w:val="24"/>
          <w:szCs w:val="24"/>
        </w:rPr>
        <w:t xml:space="preserve">: </w:t>
      </w:r>
      <w:r w:rsidRPr="005A7132">
        <w:rPr>
          <w:rStyle w:val="Ttulo2Car"/>
          <w:rFonts w:ascii="Palatino Linotype" w:hAnsi="Palatino Linotype"/>
          <w:i/>
          <w:color w:val="000000" w:themeColor="text1"/>
          <w:sz w:val="24"/>
          <w:szCs w:val="24"/>
        </w:rPr>
        <w:t>“</w:t>
      </w:r>
      <w:bookmarkEnd w:id="3"/>
      <w:bookmarkEnd w:id="4"/>
      <w:bookmarkEnd w:id="5"/>
      <w:bookmarkEnd w:id="6"/>
      <w:bookmarkEnd w:id="7"/>
      <w:bookmarkEnd w:id="8"/>
      <w:bookmarkEnd w:id="9"/>
      <w:r w:rsidR="00C202AE" w:rsidRPr="005A7132">
        <w:rPr>
          <w:rFonts w:ascii="Palatino Linotype" w:eastAsiaTheme="majorEastAsia" w:hAnsi="Palatino Linotype" w:cstheme="majorBidi"/>
          <w:i/>
          <w:color w:val="000000" w:themeColor="text1"/>
          <w:sz w:val="24"/>
          <w:szCs w:val="24"/>
          <w:lang w:val="es-MX"/>
        </w:rPr>
        <w:t>No entrega la información solicitada</w:t>
      </w:r>
      <w:r w:rsidRPr="005A7132">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A0D79" w:rsidRPr="005A7132" w:rsidRDefault="00DA0D79" w:rsidP="00650F2A">
      <w:pPr>
        <w:pStyle w:val="Prrafodelista"/>
        <w:ind w:left="0"/>
        <w:contextualSpacing/>
        <w:jc w:val="both"/>
        <w:rPr>
          <w:rStyle w:val="Ttulo2Car"/>
          <w:rFonts w:ascii="Palatino Linotype" w:hAnsi="Palatino Linotype"/>
          <w:i/>
          <w:color w:val="000000" w:themeColor="text1"/>
          <w:sz w:val="24"/>
          <w:szCs w:val="24"/>
        </w:rPr>
      </w:pPr>
    </w:p>
    <w:p w:rsidR="00DA0D79" w:rsidRPr="005A7132" w:rsidRDefault="00DA0D79" w:rsidP="00650F2A">
      <w:pPr>
        <w:pStyle w:val="Prrafodelista"/>
        <w:numPr>
          <w:ilvl w:val="0"/>
          <w:numId w:val="3"/>
        </w:numPr>
        <w:ind w:left="0" w:firstLine="0"/>
        <w:contextualSpacing/>
        <w:jc w:val="both"/>
        <w:rPr>
          <w:rFonts w:ascii="Palatino Linotype" w:hAnsi="Palatino Linotype"/>
          <w:i/>
          <w:color w:val="000000" w:themeColor="text1"/>
          <w:sz w:val="24"/>
          <w:szCs w:val="24"/>
        </w:rPr>
      </w:pPr>
      <w:bookmarkStart w:id="127" w:name="_Toc53584977"/>
      <w:bookmarkStart w:id="128" w:name="_Toc60925404"/>
      <w:bookmarkStart w:id="129" w:name="_Toc81364834"/>
      <w:bookmarkStart w:id="130" w:name="_Toc81390611"/>
      <w:bookmarkStart w:id="131" w:name="_Toc82611034"/>
      <w:bookmarkStart w:id="132" w:name="_Toc83128577"/>
      <w:r w:rsidRPr="005A7132">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5A7132">
        <w:rPr>
          <w:rFonts w:ascii="Palatino Linotype" w:hAnsi="Palatino Linotype"/>
          <w:b/>
          <w:color w:val="000000" w:themeColor="text1"/>
          <w:sz w:val="24"/>
          <w:szCs w:val="24"/>
        </w:rPr>
        <w:t xml:space="preserve"> </w:t>
      </w:r>
      <w:r w:rsidRPr="005A7132">
        <w:rPr>
          <w:rFonts w:ascii="Palatino Linotype" w:hAnsi="Palatino Linotype"/>
          <w:i/>
          <w:color w:val="000000" w:themeColor="text1"/>
          <w:sz w:val="24"/>
          <w:szCs w:val="24"/>
        </w:rPr>
        <w:t>“</w:t>
      </w:r>
      <w:r w:rsidR="00C202AE" w:rsidRPr="005A7132">
        <w:rPr>
          <w:rFonts w:ascii="Palatino Linotype" w:hAnsi="Palatino Linotype"/>
          <w:i/>
          <w:color w:val="000000" w:themeColor="text1"/>
          <w:sz w:val="24"/>
          <w:szCs w:val="24"/>
          <w:lang w:val="es-MX"/>
        </w:rPr>
        <w:t>No entrega la información solicitada</w:t>
      </w:r>
      <w:r w:rsidRPr="005A7132">
        <w:rPr>
          <w:rFonts w:ascii="Palatino Linotype" w:hAnsi="Palatino Linotype"/>
          <w:i/>
          <w:color w:val="000000" w:themeColor="text1"/>
          <w:sz w:val="24"/>
          <w:szCs w:val="24"/>
          <w:lang w:val="es-MX"/>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DA0D79" w:rsidRPr="005A7132" w:rsidRDefault="00DA0D79" w:rsidP="00D76DA0">
      <w:pPr>
        <w:pStyle w:val="Prrafodelista"/>
        <w:spacing w:line="360" w:lineRule="auto"/>
        <w:ind w:left="0"/>
        <w:jc w:val="both"/>
        <w:rPr>
          <w:rFonts w:ascii="Palatino Linotype" w:hAnsi="Palatino Linotype"/>
          <w:bCs/>
          <w:color w:val="000000" w:themeColor="text1"/>
          <w:sz w:val="24"/>
          <w:szCs w:val="24"/>
          <w:lang w:val="es-MX"/>
        </w:rPr>
      </w:pPr>
    </w:p>
    <w:bookmarkEnd w:id="67"/>
    <w:p w:rsidR="00DA0D79" w:rsidRPr="005A7132" w:rsidRDefault="00DA0D79" w:rsidP="00D76DA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5A7132">
        <w:rPr>
          <w:rFonts w:ascii="Palatino Linotype" w:hAnsi="Palatino Linotype"/>
          <w:color w:val="000000" w:themeColor="text1"/>
          <w:sz w:val="24"/>
          <w:szCs w:val="24"/>
        </w:rPr>
        <w:t>Consecutivamente</w:t>
      </w:r>
      <w:r w:rsidRPr="005A7132">
        <w:rPr>
          <w:rFonts w:ascii="Palatino Linotype" w:hAnsi="Palatino Linotype"/>
          <w:i/>
          <w:color w:val="000000" w:themeColor="text1"/>
          <w:sz w:val="24"/>
          <w:szCs w:val="24"/>
        </w:rPr>
        <w:t xml:space="preserve">, </w:t>
      </w:r>
      <w:r w:rsidRPr="005A7132">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el recurso fue turnado a la ponencia de la </w:t>
      </w:r>
      <w:r w:rsidRPr="005A7132">
        <w:rPr>
          <w:rFonts w:ascii="Palatino Linotype" w:hAnsi="Palatino Linotype"/>
          <w:b/>
          <w:color w:val="000000" w:themeColor="text1"/>
          <w:sz w:val="24"/>
          <w:szCs w:val="24"/>
        </w:rPr>
        <w:t>Comisionada</w:t>
      </w:r>
      <w:r w:rsidRPr="005A7132">
        <w:rPr>
          <w:rFonts w:ascii="Palatino Linotype" w:hAnsi="Palatino Linotype"/>
          <w:color w:val="000000" w:themeColor="text1"/>
          <w:sz w:val="24"/>
          <w:szCs w:val="24"/>
        </w:rPr>
        <w:t xml:space="preserve"> </w:t>
      </w:r>
      <w:r w:rsidRPr="005A7132">
        <w:rPr>
          <w:rFonts w:ascii="Palatino Linotype" w:hAnsi="Palatino Linotype"/>
          <w:b/>
          <w:color w:val="000000" w:themeColor="text1"/>
          <w:sz w:val="24"/>
          <w:szCs w:val="24"/>
        </w:rPr>
        <w:t>María del Rosario Mejía Ayala</w:t>
      </w:r>
      <w:r w:rsidRPr="005A7132">
        <w:rPr>
          <w:rFonts w:ascii="Palatino Linotype" w:hAnsi="Palatino Linotype"/>
          <w:color w:val="000000" w:themeColor="text1"/>
          <w:sz w:val="24"/>
          <w:szCs w:val="24"/>
        </w:rPr>
        <w:t>,</w:t>
      </w:r>
      <w:r w:rsidRPr="005A7132">
        <w:rPr>
          <w:rFonts w:ascii="Palatino Linotype" w:hAnsi="Palatino Linotype"/>
          <w:b/>
          <w:color w:val="000000" w:themeColor="text1"/>
          <w:sz w:val="24"/>
          <w:szCs w:val="24"/>
        </w:rPr>
        <w:t xml:space="preserve"> </w:t>
      </w:r>
      <w:r w:rsidR="00650F2A">
        <w:rPr>
          <w:rFonts w:ascii="Palatino Linotype" w:hAnsi="Palatino Linotype"/>
          <w:color w:val="000000" w:themeColor="text1"/>
          <w:sz w:val="24"/>
          <w:szCs w:val="24"/>
        </w:rPr>
        <w:t>para</w:t>
      </w:r>
      <w:r w:rsidRPr="005A7132">
        <w:rPr>
          <w:rFonts w:ascii="Palatino Linotype" w:hAnsi="Palatino Linotype"/>
          <w:color w:val="000000" w:themeColor="text1"/>
          <w:sz w:val="24"/>
          <w:szCs w:val="24"/>
        </w:rPr>
        <w:t xml:space="preserve"> su análisis.</w:t>
      </w:r>
    </w:p>
    <w:p w:rsidR="00DA0D79" w:rsidRPr="005A7132" w:rsidRDefault="00DA0D79" w:rsidP="00D76DA0">
      <w:pPr>
        <w:pStyle w:val="Prrafodelista"/>
        <w:spacing w:line="360" w:lineRule="auto"/>
        <w:ind w:left="0"/>
        <w:jc w:val="both"/>
        <w:rPr>
          <w:rFonts w:ascii="Palatino Linotype" w:hAnsi="Palatino Linotype"/>
          <w:color w:val="000000" w:themeColor="text1"/>
          <w:sz w:val="24"/>
          <w:szCs w:val="24"/>
        </w:rPr>
      </w:pPr>
    </w:p>
    <w:p w:rsidR="00DA0D79" w:rsidRPr="005A7132" w:rsidRDefault="00DA0D79" w:rsidP="00D76DA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5A7132">
        <w:rPr>
          <w:rFonts w:ascii="Palatino Linotype" w:hAnsi="Palatino Linotype"/>
          <w:color w:val="000000" w:themeColor="text1"/>
          <w:sz w:val="24"/>
          <w:szCs w:val="24"/>
        </w:rPr>
        <w:t xml:space="preserve">La Comisionada Ponente con fundamento en lo dispuesto por el artículo 185 </w:t>
      </w:r>
      <w:r w:rsidRPr="005A7132">
        <w:rPr>
          <w:rFonts w:ascii="Palatino Linotype" w:eastAsia="Calibri" w:hAnsi="Palatino Linotype" w:cs="Arial"/>
          <w:color w:val="000000" w:themeColor="text1"/>
          <w:sz w:val="24"/>
          <w:szCs w:val="24"/>
        </w:rPr>
        <w:t>fracción</w:t>
      </w:r>
      <w:r w:rsidRPr="005A7132">
        <w:rPr>
          <w:rFonts w:ascii="Palatino Linotype" w:hAnsi="Palatino Linotype"/>
          <w:color w:val="000000" w:themeColor="text1"/>
          <w:sz w:val="24"/>
          <w:szCs w:val="24"/>
        </w:rPr>
        <w:t xml:space="preserve"> II de la ley de la materia, a través del </w:t>
      </w:r>
      <w:r w:rsidRPr="005A7132">
        <w:rPr>
          <w:rFonts w:ascii="Palatino Linotype" w:hAnsi="Palatino Linotype"/>
          <w:b/>
          <w:color w:val="000000" w:themeColor="text1"/>
          <w:sz w:val="24"/>
          <w:szCs w:val="24"/>
        </w:rPr>
        <w:t xml:space="preserve">acuerdo de admisión </w:t>
      </w:r>
      <w:r w:rsidRPr="005A7132">
        <w:rPr>
          <w:rFonts w:ascii="Palatino Linotype" w:hAnsi="Palatino Linotype"/>
          <w:color w:val="000000" w:themeColor="text1"/>
          <w:sz w:val="24"/>
          <w:szCs w:val="24"/>
        </w:rPr>
        <w:t xml:space="preserve">del </w:t>
      </w:r>
      <w:r w:rsidR="00C202AE" w:rsidRPr="005A7132">
        <w:rPr>
          <w:rFonts w:ascii="Palatino Linotype" w:hAnsi="Palatino Linotype"/>
          <w:b/>
          <w:color w:val="000000" w:themeColor="text1"/>
          <w:sz w:val="24"/>
          <w:szCs w:val="24"/>
        </w:rPr>
        <w:t xml:space="preserve">veintiocho </w:t>
      </w:r>
      <w:r w:rsidRPr="005A7132">
        <w:rPr>
          <w:rFonts w:ascii="Palatino Linotype" w:hAnsi="Palatino Linotype"/>
          <w:b/>
          <w:color w:val="000000" w:themeColor="text1"/>
          <w:sz w:val="24"/>
          <w:szCs w:val="24"/>
        </w:rPr>
        <w:t xml:space="preserve">de mayo de dos mil veinticinco, </w:t>
      </w:r>
      <w:r w:rsidRPr="005A7132">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w:t>
      </w:r>
      <w:r w:rsidRPr="005A7132">
        <w:rPr>
          <w:rFonts w:ascii="Palatino Linotype" w:hAnsi="Palatino Linotype"/>
          <w:color w:val="000000" w:themeColor="text1"/>
          <w:sz w:val="24"/>
          <w:szCs w:val="24"/>
        </w:rPr>
        <w:lastRenderedPageBreak/>
        <w:t xml:space="preserve">ofrecieran pruebas y alegatos según corresponda al caso concreto, de esta forma para que el </w:t>
      </w:r>
      <w:r w:rsidRPr="005A7132">
        <w:rPr>
          <w:rFonts w:ascii="Palatino Linotype" w:hAnsi="Palatino Linotype"/>
          <w:b/>
          <w:color w:val="000000" w:themeColor="text1"/>
          <w:sz w:val="24"/>
          <w:szCs w:val="24"/>
        </w:rPr>
        <w:t xml:space="preserve">SUJETO OBLIGADO </w:t>
      </w:r>
      <w:r w:rsidRPr="005A7132">
        <w:rPr>
          <w:rFonts w:ascii="Palatino Linotype" w:hAnsi="Palatino Linotype"/>
          <w:color w:val="000000" w:themeColor="text1"/>
          <w:sz w:val="24"/>
          <w:szCs w:val="24"/>
        </w:rPr>
        <w:t>presentara el Informe Justificado procedente.</w:t>
      </w:r>
    </w:p>
    <w:p w:rsidR="00DA0D79" w:rsidRPr="005A7132" w:rsidRDefault="00DA0D79" w:rsidP="00D76DA0">
      <w:pPr>
        <w:pStyle w:val="Prrafodelista"/>
        <w:ind w:left="0"/>
        <w:rPr>
          <w:rFonts w:ascii="Palatino Linotype" w:eastAsia="Palatino Linotype" w:hAnsi="Palatino Linotype" w:cs="Palatino Linotype"/>
          <w:color w:val="000000" w:themeColor="text1"/>
          <w:sz w:val="24"/>
          <w:szCs w:val="24"/>
        </w:rPr>
      </w:pPr>
    </w:p>
    <w:p w:rsidR="00DA0D79" w:rsidRPr="005A7132" w:rsidRDefault="00DA0D79" w:rsidP="00D76DA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5A7132">
        <w:rPr>
          <w:rFonts w:ascii="Palatino Linotype" w:hAnsi="Palatino Linotype"/>
          <w:color w:val="000000" w:themeColor="text1"/>
          <w:sz w:val="24"/>
          <w:szCs w:val="24"/>
        </w:rPr>
        <w:t xml:space="preserve">De lo anterior, tal y como se observa en el expediente electrónico el </w:t>
      </w:r>
      <w:r w:rsidRPr="005A7132">
        <w:rPr>
          <w:rFonts w:ascii="Palatino Linotype" w:hAnsi="Palatino Linotype"/>
          <w:b/>
          <w:color w:val="000000" w:themeColor="text1"/>
          <w:sz w:val="24"/>
          <w:szCs w:val="24"/>
        </w:rPr>
        <w:t xml:space="preserve">SUJETO OBLIGADO </w:t>
      </w:r>
      <w:r w:rsidRPr="005A7132">
        <w:rPr>
          <w:rFonts w:ascii="Palatino Linotype" w:hAnsi="Palatino Linotype"/>
          <w:color w:val="000000" w:themeColor="text1"/>
          <w:sz w:val="24"/>
          <w:szCs w:val="24"/>
        </w:rPr>
        <w:t xml:space="preserve">y el </w:t>
      </w:r>
      <w:r w:rsidRPr="005A7132">
        <w:rPr>
          <w:rFonts w:ascii="Palatino Linotype" w:hAnsi="Palatino Linotype"/>
          <w:b/>
          <w:color w:val="000000" w:themeColor="text1"/>
          <w:sz w:val="24"/>
          <w:szCs w:val="24"/>
        </w:rPr>
        <w:t xml:space="preserve">RECURRENTE </w:t>
      </w:r>
      <w:r w:rsidRPr="005A7132">
        <w:rPr>
          <w:rFonts w:ascii="Palatino Linotype" w:hAnsi="Palatino Linotype"/>
          <w:color w:val="000000" w:themeColor="text1"/>
          <w:sz w:val="24"/>
          <w:szCs w:val="24"/>
        </w:rPr>
        <w:t xml:space="preserve">fueron omiso en manifestar lo que a su derecho conviniera y asistiera, respectivamente, tal y como se muestra en la siguiente captura de pantalla. </w:t>
      </w:r>
    </w:p>
    <w:p w:rsidR="00DA0D79" w:rsidRPr="005A7132" w:rsidRDefault="00DA0D79" w:rsidP="00D76DA0">
      <w:pPr>
        <w:pStyle w:val="Prrafodelista"/>
        <w:ind w:left="0"/>
        <w:rPr>
          <w:rFonts w:ascii="Palatino Linotype" w:hAnsi="Palatino Linotype"/>
          <w:color w:val="000000" w:themeColor="text1"/>
          <w:sz w:val="24"/>
          <w:szCs w:val="24"/>
        </w:rPr>
      </w:pPr>
    </w:p>
    <w:p w:rsidR="00DA0D79" w:rsidRPr="005A7132" w:rsidRDefault="00C609DA" w:rsidP="00D76DA0">
      <w:pPr>
        <w:pStyle w:val="Prrafodelista"/>
        <w:spacing w:line="360" w:lineRule="auto"/>
        <w:ind w:left="0"/>
        <w:jc w:val="center"/>
        <w:rPr>
          <w:rFonts w:ascii="Palatino Linotype" w:hAnsi="Palatino Linotype"/>
          <w:color w:val="000000" w:themeColor="text1"/>
          <w:sz w:val="24"/>
          <w:szCs w:val="24"/>
        </w:rPr>
      </w:pPr>
      <w:r w:rsidRPr="005A7132">
        <w:rPr>
          <w:rFonts w:ascii="Palatino Linotype" w:hAnsi="Palatino Linotype"/>
          <w:noProof/>
          <w:color w:val="000000" w:themeColor="text1"/>
          <w:sz w:val="24"/>
          <w:szCs w:val="24"/>
          <w:lang w:val="es-MX" w:eastAsia="es-MX"/>
        </w:rPr>
        <w:drawing>
          <wp:inline distT="0" distB="0" distL="0" distR="0" wp14:anchorId="626353AC" wp14:editId="1F652666">
            <wp:extent cx="4176214" cy="1066971"/>
            <wp:effectExtent l="152400" t="152400" r="358140" b="3619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08687" cy="1075267"/>
                    </a:xfrm>
                    <a:prstGeom prst="rect">
                      <a:avLst/>
                    </a:prstGeom>
                    <a:ln>
                      <a:noFill/>
                    </a:ln>
                    <a:effectLst>
                      <a:outerShdw blurRad="292100" dist="139700" dir="2700000" algn="tl" rotWithShape="0">
                        <a:srgbClr val="333333">
                          <a:alpha val="65000"/>
                        </a:srgbClr>
                      </a:outerShdw>
                    </a:effectLst>
                  </pic:spPr>
                </pic:pic>
              </a:graphicData>
            </a:graphic>
          </wp:inline>
        </w:drawing>
      </w:r>
    </w:p>
    <w:p w:rsidR="00DA0D79" w:rsidRPr="005A7132" w:rsidRDefault="00DA0D79"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bookmarkStart w:id="133" w:name="_Toc491791302"/>
      <w:bookmarkStart w:id="134" w:name="_Toc74778592"/>
      <w:bookmarkStart w:id="135" w:name="_Toc85733157"/>
      <w:r w:rsidRPr="005A7132">
        <w:rPr>
          <w:rFonts w:ascii="Palatino Linotype" w:eastAsia="Palatino Linotype" w:hAnsi="Palatino Linotype" w:cs="Palatino Linotype"/>
          <w:color w:val="000000" w:themeColor="text1"/>
          <w:sz w:val="24"/>
          <w:szCs w:val="24"/>
        </w:rPr>
        <w:t xml:space="preserve">El </w:t>
      </w:r>
      <w:r w:rsidR="00485D52" w:rsidRPr="005A7132">
        <w:rPr>
          <w:rFonts w:ascii="Palatino Linotype" w:eastAsia="Palatino Linotype" w:hAnsi="Palatino Linotype" w:cs="Palatino Linotype"/>
          <w:b/>
          <w:color w:val="000000" w:themeColor="text1"/>
          <w:sz w:val="24"/>
          <w:szCs w:val="24"/>
        </w:rPr>
        <w:t xml:space="preserve">siete </w:t>
      </w:r>
      <w:r w:rsidRPr="005A7132">
        <w:rPr>
          <w:rFonts w:ascii="Palatino Linotype" w:eastAsia="Palatino Linotype" w:hAnsi="Palatino Linotype" w:cs="Palatino Linotype"/>
          <w:b/>
          <w:color w:val="000000" w:themeColor="text1"/>
          <w:sz w:val="24"/>
          <w:szCs w:val="24"/>
        </w:rPr>
        <w:t>de agosto de dos mil veinticinco</w:t>
      </w:r>
      <w:r w:rsidRPr="005A7132">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del Estado de México y Municipios</w:t>
      </w:r>
      <w:r w:rsidR="00650F2A">
        <w:rPr>
          <w:rFonts w:ascii="Palatino Linotype" w:eastAsia="Palatino Linotype" w:hAnsi="Palatino Linotype" w:cs="Palatino Linotype"/>
          <w:color w:val="000000" w:themeColor="text1"/>
          <w:sz w:val="24"/>
          <w:szCs w:val="24"/>
        </w:rPr>
        <w:t>.</w:t>
      </w:r>
    </w:p>
    <w:p w:rsidR="00DA0D79" w:rsidRPr="005A7132" w:rsidRDefault="00DA0D79" w:rsidP="00D76DA0">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DA0D79" w:rsidRPr="005A7132" w:rsidRDefault="00DA0D79" w:rsidP="00D76DA0">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5A7132">
        <w:rPr>
          <w:rFonts w:ascii="Palatino Linotype" w:eastAsia="Palatino Linotype" w:hAnsi="Palatino Linotype" w:cs="Palatino Linotype"/>
          <w:color w:val="000000" w:themeColor="text1"/>
          <w:sz w:val="24"/>
          <w:szCs w:val="24"/>
        </w:rPr>
        <w:t>Finalmente, la Comisionada Ponente mediante acuerdo de fecha</w:t>
      </w:r>
      <w:r w:rsidRPr="005A7132">
        <w:rPr>
          <w:rFonts w:ascii="Palatino Linotype" w:eastAsia="Palatino Linotype" w:hAnsi="Palatino Linotype" w:cs="Palatino Linotype"/>
          <w:b/>
          <w:color w:val="000000" w:themeColor="text1"/>
          <w:sz w:val="24"/>
          <w:szCs w:val="24"/>
        </w:rPr>
        <w:t xml:space="preserve"> </w:t>
      </w:r>
      <w:r w:rsidR="00485D52" w:rsidRPr="005A7132">
        <w:rPr>
          <w:rFonts w:ascii="Palatino Linotype" w:eastAsia="Palatino Linotype" w:hAnsi="Palatino Linotype" w:cs="Palatino Linotype"/>
          <w:b/>
          <w:color w:val="000000" w:themeColor="text1"/>
          <w:sz w:val="24"/>
          <w:szCs w:val="24"/>
        </w:rPr>
        <w:t xml:space="preserve">siete </w:t>
      </w:r>
      <w:r w:rsidRPr="005A7132">
        <w:rPr>
          <w:rFonts w:ascii="Palatino Linotype" w:eastAsia="Palatino Linotype" w:hAnsi="Palatino Linotype" w:cs="Palatino Linotype"/>
          <w:b/>
          <w:color w:val="000000" w:themeColor="text1"/>
          <w:sz w:val="24"/>
          <w:szCs w:val="24"/>
        </w:rPr>
        <w:t>de agosto de dos mil veinticinco</w:t>
      </w:r>
      <w:r w:rsidRPr="005A7132">
        <w:rPr>
          <w:rFonts w:ascii="Palatino Linotype" w:eastAsia="Palatino Linotype" w:hAnsi="Palatino Linotype" w:cs="Palatino Linotype"/>
          <w:color w:val="000000" w:themeColor="text1"/>
          <w:sz w:val="24"/>
          <w:szCs w:val="24"/>
        </w:rPr>
        <w:t>, decretó el cierre de instrucción de los expedientes, por lo que no habiendo más que hacer constar, y</w:t>
      </w:r>
      <w:r w:rsidR="00650F2A">
        <w:rPr>
          <w:rFonts w:ascii="Palatino Linotype" w:eastAsia="Palatino Linotype" w:hAnsi="Palatino Linotype" w:cs="Palatino Linotype"/>
          <w:color w:val="000000" w:themeColor="text1"/>
          <w:sz w:val="24"/>
          <w:szCs w:val="24"/>
        </w:rPr>
        <w:t xml:space="preserve"> ----------------------------------------------------------------------------</w:t>
      </w:r>
    </w:p>
    <w:p w:rsidR="00DA0D79" w:rsidRDefault="00DA0D79" w:rsidP="00D76DA0">
      <w:pPr>
        <w:spacing w:line="360" w:lineRule="auto"/>
        <w:rPr>
          <w:rFonts w:ascii="Palatino Linotype" w:hAnsi="Palatino Linotype"/>
          <w:b/>
          <w:color w:val="000000" w:themeColor="text1"/>
        </w:rPr>
      </w:pPr>
    </w:p>
    <w:p w:rsidR="00650F2A" w:rsidRDefault="00650F2A" w:rsidP="00D76DA0">
      <w:pPr>
        <w:spacing w:line="360" w:lineRule="auto"/>
        <w:rPr>
          <w:rFonts w:ascii="Palatino Linotype" w:hAnsi="Palatino Linotype"/>
          <w:b/>
          <w:color w:val="000000" w:themeColor="text1"/>
        </w:rPr>
      </w:pPr>
    </w:p>
    <w:p w:rsidR="00650F2A" w:rsidRDefault="00650F2A" w:rsidP="00D76DA0">
      <w:pPr>
        <w:spacing w:line="360" w:lineRule="auto"/>
        <w:rPr>
          <w:rFonts w:ascii="Palatino Linotype" w:hAnsi="Palatino Linotype"/>
          <w:b/>
          <w:color w:val="000000" w:themeColor="text1"/>
        </w:rPr>
      </w:pPr>
    </w:p>
    <w:p w:rsidR="00650F2A" w:rsidRDefault="00650F2A" w:rsidP="00D76DA0">
      <w:pPr>
        <w:spacing w:line="360" w:lineRule="auto"/>
        <w:rPr>
          <w:rFonts w:ascii="Palatino Linotype" w:hAnsi="Palatino Linotype"/>
          <w:b/>
          <w:color w:val="000000" w:themeColor="text1"/>
        </w:rPr>
      </w:pPr>
    </w:p>
    <w:p w:rsidR="00650F2A" w:rsidRPr="005A7132" w:rsidRDefault="00650F2A" w:rsidP="00D76DA0">
      <w:pPr>
        <w:spacing w:line="360" w:lineRule="auto"/>
        <w:rPr>
          <w:rFonts w:ascii="Palatino Linotype" w:hAnsi="Palatino Linotype"/>
          <w:b/>
          <w:color w:val="000000" w:themeColor="text1"/>
        </w:rPr>
      </w:pPr>
    </w:p>
    <w:p w:rsidR="00DA0D79" w:rsidRDefault="00DA0D79" w:rsidP="00D76DA0">
      <w:pPr>
        <w:pStyle w:val="Prrafodelista"/>
        <w:spacing w:line="360" w:lineRule="auto"/>
        <w:ind w:left="0"/>
        <w:jc w:val="center"/>
        <w:rPr>
          <w:rFonts w:ascii="Palatino Linotype" w:hAnsi="Palatino Linotype"/>
          <w:b/>
          <w:color w:val="000000" w:themeColor="text1"/>
          <w:sz w:val="24"/>
          <w:szCs w:val="24"/>
        </w:rPr>
      </w:pPr>
      <w:r w:rsidRPr="005A7132">
        <w:rPr>
          <w:rFonts w:ascii="Palatino Linotype" w:hAnsi="Palatino Linotype"/>
          <w:b/>
          <w:color w:val="000000" w:themeColor="text1"/>
          <w:sz w:val="24"/>
          <w:szCs w:val="24"/>
        </w:rPr>
        <w:lastRenderedPageBreak/>
        <w:t>C</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O</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N</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S</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I</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D</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E</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R</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A</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N</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D</w:t>
      </w:r>
      <w:r w:rsidR="00650F2A">
        <w:rPr>
          <w:rFonts w:ascii="Palatino Linotype" w:hAnsi="Palatino Linotype"/>
          <w:b/>
          <w:color w:val="000000" w:themeColor="text1"/>
          <w:sz w:val="24"/>
          <w:szCs w:val="24"/>
        </w:rPr>
        <w:t xml:space="preserve"> </w:t>
      </w:r>
      <w:r w:rsidRPr="005A7132">
        <w:rPr>
          <w:rFonts w:ascii="Palatino Linotype" w:hAnsi="Palatino Linotype"/>
          <w:b/>
          <w:color w:val="000000" w:themeColor="text1"/>
          <w:sz w:val="24"/>
          <w:szCs w:val="24"/>
        </w:rPr>
        <w:t>O</w:t>
      </w:r>
      <w:bookmarkEnd w:id="133"/>
      <w:bookmarkEnd w:id="134"/>
      <w:bookmarkEnd w:id="135"/>
      <w:r w:rsidR="00650F2A">
        <w:rPr>
          <w:rFonts w:ascii="Palatino Linotype" w:hAnsi="Palatino Linotype"/>
          <w:b/>
          <w:color w:val="000000" w:themeColor="text1"/>
          <w:sz w:val="24"/>
          <w:szCs w:val="24"/>
        </w:rPr>
        <w:t xml:space="preserve"> </w:t>
      </w:r>
    </w:p>
    <w:p w:rsidR="009271EF" w:rsidRPr="005A7132" w:rsidRDefault="009271EF" w:rsidP="00D76DA0">
      <w:pPr>
        <w:pStyle w:val="Prrafodelista"/>
        <w:spacing w:line="360" w:lineRule="auto"/>
        <w:ind w:left="0"/>
        <w:jc w:val="center"/>
        <w:rPr>
          <w:rFonts w:ascii="Palatino Linotype" w:hAnsi="Palatino Linotype"/>
          <w:b/>
          <w:color w:val="000000" w:themeColor="text1"/>
          <w:sz w:val="24"/>
          <w:szCs w:val="24"/>
        </w:rPr>
      </w:pPr>
    </w:p>
    <w:p w:rsidR="00DA0D79" w:rsidRPr="005A7132" w:rsidRDefault="00DA0D79" w:rsidP="00D76DA0">
      <w:pPr>
        <w:pStyle w:val="Ttulo2"/>
        <w:spacing w:before="0" w:line="360" w:lineRule="auto"/>
        <w:rPr>
          <w:rFonts w:ascii="Palatino Linotype" w:hAnsi="Palatino Linotype"/>
          <w:b/>
          <w:color w:val="000000" w:themeColor="text1"/>
          <w:sz w:val="24"/>
          <w:szCs w:val="24"/>
        </w:rPr>
      </w:pPr>
      <w:bookmarkStart w:id="136" w:name="_Toc491791303"/>
      <w:bookmarkStart w:id="137" w:name="_Toc74778593"/>
      <w:bookmarkStart w:id="138" w:name="_Toc85733158"/>
      <w:r w:rsidRPr="005A7132">
        <w:rPr>
          <w:rFonts w:ascii="Palatino Linotype" w:hAnsi="Palatino Linotype"/>
          <w:b/>
          <w:color w:val="000000" w:themeColor="text1"/>
          <w:sz w:val="24"/>
          <w:szCs w:val="24"/>
        </w:rPr>
        <w:t>PRIMERO. De la competencia</w:t>
      </w:r>
      <w:bookmarkEnd w:id="136"/>
      <w:bookmarkEnd w:id="137"/>
      <w:bookmarkEnd w:id="138"/>
    </w:p>
    <w:p w:rsidR="00DA0D79" w:rsidRPr="005A7132" w:rsidRDefault="00DA0D79" w:rsidP="00D76DA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5A7132">
        <w:rPr>
          <w:rFonts w:ascii="Palatino Linotype" w:hAnsi="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A0D79" w:rsidRPr="005A7132" w:rsidRDefault="00DA0D79" w:rsidP="00D76DA0">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rsidR="00DA0D79" w:rsidRPr="005A7132" w:rsidRDefault="00DA0D79" w:rsidP="00D76DA0">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5A7132">
        <w:rPr>
          <w:rFonts w:ascii="Palatino Linotype" w:hAnsi="Palatino Linotype"/>
          <w:b/>
          <w:bCs/>
          <w:color w:val="000000" w:themeColor="text1"/>
          <w:sz w:val="24"/>
          <w:szCs w:val="24"/>
        </w:rPr>
        <w:t>SEGUNDO.</w:t>
      </w:r>
      <w:bookmarkStart w:id="142" w:name="_Toc491791304"/>
      <w:bookmarkStart w:id="143" w:name="_Toc74778594"/>
      <w:bookmarkEnd w:id="139"/>
      <w:bookmarkEnd w:id="140"/>
      <w:r w:rsidRPr="005A7132">
        <w:rPr>
          <w:rFonts w:ascii="Palatino Linotype" w:hAnsi="Palatino Linotype"/>
          <w:b/>
          <w:color w:val="000000" w:themeColor="text1"/>
          <w:sz w:val="24"/>
          <w:szCs w:val="24"/>
        </w:rPr>
        <w:t xml:space="preserve"> De la oportunidad y procedencia.</w:t>
      </w:r>
      <w:bookmarkEnd w:id="141"/>
      <w:bookmarkEnd w:id="142"/>
      <w:bookmarkEnd w:id="143"/>
    </w:p>
    <w:p w:rsidR="00DA0D79" w:rsidRPr="005A7132" w:rsidRDefault="00DA0D79" w:rsidP="00D76DA0">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5A7132">
        <w:rPr>
          <w:rFonts w:ascii="Palatino Linotype" w:eastAsia="Calibri" w:hAnsi="Palatino Linotype" w:cs="Arial"/>
          <w:color w:val="000000" w:themeColor="text1"/>
          <w:sz w:val="24"/>
          <w:szCs w:val="24"/>
        </w:rPr>
        <w:t xml:space="preserve">Los medios de impugnación fueron presentados a través del </w:t>
      </w:r>
      <w:r w:rsidRPr="005A7132">
        <w:rPr>
          <w:rFonts w:ascii="Palatino Linotype" w:eastAsia="Calibri" w:hAnsi="Palatino Linotype" w:cs="Arial"/>
          <w:b/>
          <w:color w:val="000000" w:themeColor="text1"/>
          <w:sz w:val="24"/>
          <w:szCs w:val="24"/>
        </w:rPr>
        <w:t>SAIMEX,</w:t>
      </w:r>
      <w:r w:rsidRPr="005A7132">
        <w:rPr>
          <w:rFonts w:ascii="Palatino Linotype" w:eastAsia="Calibri" w:hAnsi="Palatino Linotype" w:cs="Arial"/>
          <w:color w:val="000000" w:themeColor="text1"/>
          <w:sz w:val="24"/>
          <w:szCs w:val="24"/>
        </w:rPr>
        <w:t xml:space="preserve"> en el </w:t>
      </w:r>
      <w:r w:rsidRPr="005A7132">
        <w:rPr>
          <w:rFonts w:ascii="Palatino Linotype" w:hAnsi="Palatino Linotype"/>
          <w:color w:val="000000" w:themeColor="text1"/>
          <w:sz w:val="24"/>
          <w:szCs w:val="24"/>
        </w:rPr>
        <w:t>formato</w:t>
      </w:r>
      <w:r w:rsidRPr="005A7132">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5A7132">
        <w:rPr>
          <w:rFonts w:ascii="Palatino Linotype" w:eastAsia="Calibri" w:hAnsi="Palatino Linotype" w:cs="Arial"/>
          <w:b/>
          <w:color w:val="000000" w:themeColor="text1"/>
          <w:sz w:val="24"/>
          <w:szCs w:val="24"/>
        </w:rPr>
        <w:t>SUJETO OBLIGADO</w:t>
      </w:r>
      <w:r w:rsidRPr="005A7132">
        <w:rPr>
          <w:rFonts w:ascii="Palatino Linotype" w:eastAsia="Calibri" w:hAnsi="Palatino Linotype" w:cs="Arial"/>
          <w:color w:val="000000" w:themeColor="text1"/>
          <w:sz w:val="24"/>
          <w:szCs w:val="24"/>
        </w:rPr>
        <w:t xml:space="preserve"> entregó su respuesta el </w:t>
      </w:r>
      <w:r w:rsidR="0056170B" w:rsidRPr="005A7132">
        <w:rPr>
          <w:rFonts w:ascii="Palatino Linotype" w:eastAsia="Calibri" w:hAnsi="Palatino Linotype" w:cs="Arial"/>
          <w:b/>
          <w:color w:val="000000" w:themeColor="text1"/>
          <w:sz w:val="24"/>
          <w:szCs w:val="24"/>
        </w:rPr>
        <w:t xml:space="preserve">diecinueve de mayo </w:t>
      </w:r>
      <w:r w:rsidRPr="005A7132">
        <w:rPr>
          <w:rFonts w:ascii="Palatino Linotype" w:eastAsia="Calibri" w:hAnsi="Palatino Linotype" w:cs="Arial"/>
          <w:b/>
          <w:color w:val="000000" w:themeColor="text1"/>
          <w:sz w:val="24"/>
          <w:szCs w:val="24"/>
        </w:rPr>
        <w:t>de dos mil veinticinco</w:t>
      </w:r>
      <w:r w:rsidRPr="005A7132">
        <w:rPr>
          <w:rFonts w:ascii="Palatino Linotype" w:eastAsia="Calibri" w:hAnsi="Palatino Linotype" w:cs="Arial"/>
          <w:color w:val="000000" w:themeColor="text1"/>
          <w:sz w:val="24"/>
          <w:szCs w:val="24"/>
        </w:rPr>
        <w:t xml:space="preserve">, </w:t>
      </w:r>
      <w:r w:rsidRPr="005A7132">
        <w:rPr>
          <w:rFonts w:ascii="Palatino Linotype" w:hAnsi="Palatino Linotype" w:cs="Arial"/>
          <w:color w:val="000000" w:themeColor="text1"/>
          <w:sz w:val="24"/>
          <w:szCs w:val="24"/>
        </w:rPr>
        <w:t xml:space="preserve">de tal forma que el plazo para interponer el recurso de revisión transcurrió del día </w:t>
      </w:r>
      <w:r w:rsidR="0056170B" w:rsidRPr="005A7132">
        <w:rPr>
          <w:rFonts w:ascii="Palatino Linotype" w:hAnsi="Palatino Linotype" w:cs="Arial"/>
          <w:b/>
          <w:color w:val="000000" w:themeColor="text1"/>
          <w:sz w:val="24"/>
          <w:szCs w:val="24"/>
        </w:rPr>
        <w:t xml:space="preserve">veinte de mayo al nueve de junio </w:t>
      </w:r>
      <w:r w:rsidRPr="005A7132">
        <w:rPr>
          <w:rFonts w:ascii="Palatino Linotype" w:hAnsi="Palatino Linotype" w:cs="Arial"/>
          <w:b/>
          <w:color w:val="000000" w:themeColor="text1"/>
          <w:sz w:val="24"/>
          <w:szCs w:val="24"/>
        </w:rPr>
        <w:t>de dos mil veinticinco</w:t>
      </w:r>
      <w:r w:rsidRPr="005A7132">
        <w:rPr>
          <w:rFonts w:ascii="Palatino Linotype" w:hAnsi="Palatino Linotype" w:cs="Arial"/>
          <w:color w:val="000000" w:themeColor="text1"/>
          <w:sz w:val="24"/>
          <w:szCs w:val="24"/>
        </w:rPr>
        <w:t xml:space="preserve">; en consecuencia, el ahora </w:t>
      </w:r>
      <w:r w:rsidRPr="005A7132">
        <w:rPr>
          <w:rFonts w:ascii="Palatino Linotype" w:hAnsi="Palatino Linotype" w:cs="Arial"/>
          <w:b/>
          <w:color w:val="000000" w:themeColor="text1"/>
          <w:sz w:val="24"/>
          <w:szCs w:val="24"/>
        </w:rPr>
        <w:t>RECURRENTE</w:t>
      </w:r>
      <w:r w:rsidRPr="005A7132">
        <w:rPr>
          <w:rFonts w:ascii="Palatino Linotype" w:hAnsi="Palatino Linotype" w:cs="Arial"/>
          <w:color w:val="000000" w:themeColor="text1"/>
          <w:sz w:val="24"/>
          <w:szCs w:val="24"/>
        </w:rPr>
        <w:t xml:space="preserve"> presentó sus inconformidades el día </w:t>
      </w:r>
      <w:r w:rsidR="0056170B" w:rsidRPr="005A7132">
        <w:rPr>
          <w:rFonts w:ascii="Palatino Linotype" w:hAnsi="Palatino Linotype" w:cs="Arial"/>
          <w:b/>
          <w:color w:val="000000" w:themeColor="text1"/>
          <w:sz w:val="24"/>
          <w:szCs w:val="24"/>
        </w:rPr>
        <w:t xml:space="preserve">veintiséis </w:t>
      </w:r>
      <w:r w:rsidRPr="005A7132">
        <w:rPr>
          <w:rFonts w:ascii="Palatino Linotype" w:hAnsi="Palatino Linotype" w:cs="Arial"/>
          <w:b/>
          <w:color w:val="000000" w:themeColor="text1"/>
          <w:sz w:val="24"/>
          <w:szCs w:val="24"/>
        </w:rPr>
        <w:t>de mayo de dos mil veinticinco</w:t>
      </w:r>
      <w:r w:rsidRPr="005A7132">
        <w:rPr>
          <w:rFonts w:ascii="Palatino Linotype" w:hAnsi="Palatino Linotype" w:cs="Arial"/>
          <w:color w:val="000000" w:themeColor="text1"/>
          <w:sz w:val="24"/>
          <w:szCs w:val="24"/>
        </w:rPr>
        <w:t>; es decir dentro del lapso legalmente establecido para tal efecto.</w:t>
      </w:r>
    </w:p>
    <w:p w:rsidR="00DA0D79" w:rsidRPr="005A7132" w:rsidRDefault="00DA0D79" w:rsidP="00D76DA0">
      <w:pPr>
        <w:pStyle w:val="Prrafodelista"/>
        <w:spacing w:line="360" w:lineRule="auto"/>
        <w:ind w:left="0"/>
        <w:jc w:val="both"/>
        <w:rPr>
          <w:rFonts w:ascii="Palatino Linotype" w:hAnsi="Palatino Linotype"/>
          <w:color w:val="000000" w:themeColor="text1"/>
          <w:sz w:val="24"/>
          <w:szCs w:val="24"/>
        </w:rPr>
      </w:pPr>
    </w:p>
    <w:p w:rsidR="00DA0D79" w:rsidRPr="005A7132" w:rsidRDefault="00DA0D79"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Palatino Linotype" w:hAnsi="Palatino Linotype" w:cs="Palatino Linotype"/>
          <w:color w:val="000000" w:themeColor="text1"/>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w:t>
      </w:r>
      <w:r w:rsidRPr="005A7132">
        <w:rPr>
          <w:rFonts w:ascii="Palatino Linotype" w:eastAsia="Palatino Linotype" w:hAnsi="Palatino Linotype" w:cs="Palatino Linotype"/>
          <w:b/>
          <w:i/>
          <w:color w:val="000000" w:themeColor="text1"/>
        </w:rPr>
        <w:t>Las solicitudes anónimas</w:t>
      </w:r>
      <w:r w:rsidRPr="005A7132">
        <w:rPr>
          <w:rFonts w:ascii="Palatino Linotype" w:eastAsia="Palatino Linotype" w:hAnsi="Palatino Linotype" w:cs="Palatino Linotype"/>
          <w:i/>
          <w:color w:val="000000" w:themeColor="text1"/>
        </w:rPr>
        <w:t xml:space="preserve">, con nombre incompleto o seudónimo </w:t>
      </w:r>
      <w:r w:rsidRPr="005A7132">
        <w:rPr>
          <w:rFonts w:ascii="Palatino Linotype" w:eastAsia="Palatino Linotype" w:hAnsi="Palatino Linotype" w:cs="Palatino Linotype"/>
          <w:b/>
          <w:i/>
          <w:color w:val="000000" w:themeColor="text1"/>
        </w:rPr>
        <w:t>serán procedentes para su trámite por parte del sujeto obligado ante quien se presente</w:t>
      </w:r>
      <w:r w:rsidRPr="005A7132">
        <w:rPr>
          <w:rFonts w:ascii="Palatino Linotype" w:eastAsia="Palatino Linotype" w:hAnsi="Palatino Linotype" w:cs="Palatino Linotype"/>
          <w:i/>
          <w:color w:val="000000" w:themeColor="text1"/>
        </w:rPr>
        <w:t>. No podrá requerirse información adicional con motivo del nombre proporcionado por el solicitante."</w:t>
      </w:r>
    </w:p>
    <w:p w:rsidR="00DA0D79" w:rsidRPr="005A7132" w:rsidRDefault="00DA0D79" w:rsidP="00D76DA0">
      <w:pPr>
        <w:jc w:val="both"/>
        <w:rPr>
          <w:rFonts w:ascii="Palatino Linotype" w:eastAsia="Palatino Linotype" w:hAnsi="Palatino Linotype" w:cs="Palatino Linotype"/>
          <w:i/>
          <w:color w:val="000000" w:themeColor="text1"/>
        </w:rPr>
      </w:pPr>
    </w:p>
    <w:p w:rsidR="00DA0D79" w:rsidRPr="005A7132" w:rsidRDefault="00DA0D79"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Calibri" w:hAnsi="Palatino Linotype" w:cs="Arial"/>
          <w:color w:val="000000" w:themeColor="text1"/>
          <w:sz w:val="24"/>
          <w:szCs w:val="24"/>
        </w:rPr>
        <w:t>Robusteciendo</w:t>
      </w:r>
      <w:r w:rsidRPr="005A7132">
        <w:rPr>
          <w:rFonts w:ascii="Palatino Linotype" w:eastAsia="Palatino Linotype" w:hAnsi="Palatino Linotype" w:cs="Palatino Linotype"/>
          <w:color w:val="000000" w:themeColor="text1"/>
          <w:sz w:val="24"/>
          <w:szCs w:val="24"/>
        </w:rPr>
        <w:t xml:space="preserve"> lo anterior se encuentra lo dispuesto en el artículo 6, Apartado A, fracciones III de la Constitución Política de los Estados Unidos Mexicanos que establece:</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w:t>
      </w:r>
      <w:r w:rsidRPr="005A7132">
        <w:rPr>
          <w:rFonts w:ascii="Palatino Linotype" w:eastAsia="Palatino Linotype" w:hAnsi="Palatino Linotype" w:cs="Palatino Linotype"/>
          <w:b/>
          <w:i/>
          <w:color w:val="000000" w:themeColor="text1"/>
        </w:rPr>
        <w:t>Artículo 6.-</w:t>
      </w:r>
      <w:r w:rsidRPr="005A7132">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Para efectos de lo dispuesto en el presente artículo se observará lo siguiente:</w:t>
      </w:r>
    </w:p>
    <w:p w:rsidR="00DA0D79" w:rsidRPr="005A7132" w:rsidRDefault="00DA0D79" w:rsidP="00D76DA0">
      <w:pPr>
        <w:jc w:val="both"/>
        <w:rPr>
          <w:rFonts w:ascii="Palatino Linotype" w:eastAsia="Palatino Linotype" w:hAnsi="Palatino Linotype" w:cs="Palatino Linotype"/>
          <w:i/>
          <w:color w:val="000000" w:themeColor="text1"/>
        </w:rPr>
      </w:pP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DA0D79" w:rsidRPr="005A7132" w:rsidRDefault="00DA0D79" w:rsidP="00D76DA0">
      <w:pPr>
        <w:jc w:val="both"/>
        <w:rPr>
          <w:rFonts w:ascii="Palatino Linotype" w:eastAsia="Palatino Linotype" w:hAnsi="Palatino Linotype" w:cs="Palatino Linotype"/>
          <w:i/>
          <w:color w:val="000000" w:themeColor="text1"/>
        </w:rPr>
      </w:pP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5A7132">
        <w:rPr>
          <w:rFonts w:ascii="Palatino Linotype" w:eastAsia="Palatino Linotype" w:hAnsi="Palatino Linotype" w:cs="Palatino Linotype"/>
          <w:color w:val="000000" w:themeColor="text1"/>
        </w:rPr>
        <w:t>(Sic)</w:t>
      </w:r>
    </w:p>
    <w:p w:rsidR="00DA0D79" w:rsidRPr="005A7132" w:rsidRDefault="00DA0D79" w:rsidP="00D76DA0">
      <w:pPr>
        <w:spacing w:line="360" w:lineRule="auto"/>
        <w:jc w:val="both"/>
        <w:rPr>
          <w:rFonts w:ascii="Palatino Linotype" w:eastAsia="Palatino Linotype" w:hAnsi="Palatino Linotype" w:cs="Palatino Linotype"/>
          <w:i/>
          <w:color w:val="000000" w:themeColor="text1"/>
        </w:rPr>
      </w:pPr>
    </w:p>
    <w:p w:rsidR="00DA0D79" w:rsidRPr="005A7132" w:rsidRDefault="00DA0D79"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Palatino Linotype" w:hAnsi="Palatino Linotype" w:cs="Palatino Linotype"/>
          <w:color w:val="000000" w:themeColor="text1"/>
          <w:sz w:val="24"/>
          <w:szCs w:val="24"/>
        </w:rPr>
        <w:t xml:space="preserve">Así como el artículo 5 fracción III, párrafo vigésimo noveno, trigésimo y trigésimo </w:t>
      </w:r>
      <w:r w:rsidRPr="005A7132">
        <w:rPr>
          <w:rFonts w:ascii="Palatino Linotype" w:eastAsia="Calibri" w:hAnsi="Palatino Linotype" w:cs="Arial"/>
          <w:color w:val="000000" w:themeColor="text1"/>
          <w:sz w:val="24"/>
          <w:szCs w:val="24"/>
        </w:rPr>
        <w:t>primero</w:t>
      </w:r>
      <w:r w:rsidRPr="005A7132">
        <w:rPr>
          <w:rFonts w:ascii="Palatino Linotype" w:eastAsia="Palatino Linotype" w:hAnsi="Palatino Linotype" w:cs="Palatino Linotype"/>
          <w:color w:val="000000" w:themeColor="text1"/>
          <w:sz w:val="24"/>
          <w:szCs w:val="24"/>
        </w:rPr>
        <w:t>, de la Constitución Política del Estado Libre y Soberano de México, que determina lo siguiente:</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w:t>
      </w:r>
      <w:r w:rsidRPr="005A7132">
        <w:rPr>
          <w:rFonts w:ascii="Palatino Linotype" w:eastAsia="Palatino Linotype" w:hAnsi="Palatino Linotype" w:cs="Palatino Linotype"/>
          <w:b/>
          <w:i/>
          <w:color w:val="000000" w:themeColor="text1"/>
        </w:rPr>
        <w:t>Artículo 5.-</w:t>
      </w:r>
      <w:r w:rsidRPr="005A7132">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w:t>
      </w:r>
      <w:r w:rsidRPr="005A7132">
        <w:rPr>
          <w:rFonts w:ascii="Palatino Linotype" w:eastAsia="Palatino Linotype" w:hAnsi="Palatino Linotype" w:cs="Palatino Linotype"/>
          <w:i/>
          <w:color w:val="000000" w:themeColor="text1"/>
        </w:rPr>
        <w:lastRenderedPageBreak/>
        <w:t>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5A7132">
        <w:rPr>
          <w:rFonts w:ascii="Palatino Linotype" w:eastAsia="Palatino Linotype" w:hAnsi="Palatino Linotype" w:cs="Palatino Linotype"/>
          <w:color w:val="000000" w:themeColor="text1"/>
        </w:rPr>
        <w:t>(Sic)</w:t>
      </w:r>
    </w:p>
    <w:p w:rsidR="00DA0D79" w:rsidRPr="005A7132" w:rsidRDefault="00DA0D79" w:rsidP="00D76DA0">
      <w:pPr>
        <w:spacing w:line="360" w:lineRule="auto"/>
        <w:jc w:val="both"/>
        <w:rPr>
          <w:rFonts w:ascii="Palatino Linotype" w:eastAsia="Palatino Linotype" w:hAnsi="Palatino Linotype" w:cs="Palatino Linotype"/>
          <w:i/>
          <w:color w:val="000000" w:themeColor="text1"/>
        </w:rPr>
      </w:pPr>
    </w:p>
    <w:p w:rsidR="00DA0D79" w:rsidRPr="005A7132" w:rsidRDefault="00DA0D79"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Calibri" w:hAnsi="Palatino Linotype" w:cs="Arial"/>
          <w:color w:val="000000" w:themeColor="text1"/>
          <w:sz w:val="24"/>
          <w:szCs w:val="24"/>
        </w:rPr>
        <w:t>Por</w:t>
      </w:r>
      <w:r w:rsidRPr="005A7132">
        <w:rPr>
          <w:rFonts w:ascii="Palatino Linotype" w:eastAsia="Palatino Linotype" w:hAnsi="Palatino Linotype" w:cs="Palatino Linotype"/>
          <w:color w:val="000000" w:themeColor="text1"/>
          <w:sz w:val="24"/>
          <w:szCs w:val="24"/>
        </w:rPr>
        <w:t xml:space="preserve"> otra parte, del contenido del artículo 1 de la Constitución Política de los Estados Unidos mexicanos, se destaca lo siguiente:</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w:t>
      </w:r>
      <w:r w:rsidRPr="005A7132">
        <w:rPr>
          <w:rFonts w:ascii="Palatino Linotype" w:eastAsia="Palatino Linotype" w:hAnsi="Palatino Linotype" w:cs="Palatino Linotype"/>
          <w:b/>
          <w:i/>
          <w:color w:val="000000" w:themeColor="text1"/>
        </w:rPr>
        <w:t>Artículo 1</w:t>
      </w:r>
      <w:r w:rsidRPr="005A7132">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DA0D79" w:rsidRPr="005A7132" w:rsidRDefault="00DA0D79"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A0D79" w:rsidRDefault="00DA0D79" w:rsidP="00D76DA0">
      <w:pPr>
        <w:jc w:val="both"/>
        <w:rPr>
          <w:rFonts w:ascii="Palatino Linotype" w:eastAsia="Palatino Linotype" w:hAnsi="Palatino Linotype" w:cs="Palatino Linotype"/>
          <w:i/>
          <w:color w:val="000000" w:themeColor="text1"/>
        </w:rPr>
      </w:pPr>
    </w:p>
    <w:p w:rsidR="00650F2A" w:rsidRPr="005A7132" w:rsidRDefault="00650F2A" w:rsidP="00D76DA0">
      <w:pPr>
        <w:jc w:val="both"/>
        <w:rPr>
          <w:rFonts w:ascii="Palatino Linotype" w:eastAsia="Palatino Linotype" w:hAnsi="Palatino Linotype" w:cs="Palatino Linotype"/>
          <w:i/>
          <w:color w:val="000000" w:themeColor="text1"/>
        </w:rPr>
      </w:pPr>
    </w:p>
    <w:p w:rsidR="00DA0D79" w:rsidRPr="005A7132" w:rsidRDefault="00DA0D79"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5A7132">
        <w:rPr>
          <w:rFonts w:ascii="Palatino Linotype" w:eastAsia="Palatino Linotype" w:hAnsi="Palatino Linotype" w:cs="Palatino Linotype"/>
          <w:i/>
          <w:color w:val="000000" w:themeColor="text1"/>
          <w:sz w:val="24"/>
          <w:szCs w:val="24"/>
        </w:rPr>
        <w:t>derecho fundamental exime a quien lo ejerce</w:t>
      </w:r>
      <w:r w:rsidRPr="005A7132">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A0D79" w:rsidRPr="005A7132" w:rsidRDefault="00DA0D79" w:rsidP="00D76DA0">
      <w:pPr>
        <w:spacing w:line="360" w:lineRule="auto"/>
        <w:jc w:val="both"/>
        <w:rPr>
          <w:rFonts w:ascii="Palatino Linotype" w:eastAsia="Palatino Linotype" w:hAnsi="Palatino Linotype" w:cs="Palatino Linotype"/>
          <w:color w:val="000000" w:themeColor="text1"/>
        </w:rPr>
      </w:pPr>
    </w:p>
    <w:p w:rsidR="00DA0D79" w:rsidRPr="005A7132" w:rsidRDefault="00DA0D79"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5A7132">
        <w:rPr>
          <w:rFonts w:ascii="Palatino Linotype" w:eastAsia="Palatino Linotype" w:hAnsi="Palatino Linotype" w:cs="Palatino Linotype"/>
          <w:b/>
          <w:color w:val="000000" w:themeColor="text1"/>
          <w:sz w:val="24"/>
          <w:szCs w:val="24"/>
        </w:rPr>
        <w:t>RECURRENTE</w:t>
      </w:r>
      <w:r w:rsidRPr="005A7132">
        <w:rPr>
          <w:rFonts w:ascii="Palatino Linotype" w:eastAsia="Palatino Linotype" w:hAnsi="Palatino Linotype" w:cs="Palatino Linotype"/>
          <w:color w:val="000000" w:themeColor="text1"/>
          <w:sz w:val="24"/>
          <w:szCs w:val="24"/>
        </w:rPr>
        <w:t xml:space="preserve"> no constituye un presupuesto </w:t>
      </w:r>
      <w:r w:rsidRPr="005A7132">
        <w:rPr>
          <w:rFonts w:ascii="Palatino Linotype" w:eastAsia="Calibri" w:hAnsi="Palatino Linotype" w:cs="Arial"/>
          <w:color w:val="000000" w:themeColor="text1"/>
          <w:sz w:val="24"/>
          <w:szCs w:val="24"/>
        </w:rPr>
        <w:t>indispensable</w:t>
      </w:r>
      <w:r w:rsidRPr="005A7132">
        <w:rPr>
          <w:rFonts w:ascii="Palatino Linotype" w:eastAsia="Palatino Linotype" w:hAnsi="Palatino Linotype" w:cs="Palatino Linotype"/>
          <w:color w:val="000000" w:themeColor="text1"/>
          <w:sz w:val="24"/>
          <w:szCs w:val="24"/>
        </w:rPr>
        <w:t xml:space="preserv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A0D79" w:rsidRPr="005A7132" w:rsidRDefault="00DA0D79" w:rsidP="00D76DA0">
      <w:pPr>
        <w:pStyle w:val="Prrafodelista"/>
        <w:ind w:left="0"/>
        <w:rPr>
          <w:rFonts w:ascii="Palatino Linotype" w:eastAsia="Calibri" w:hAnsi="Palatino Linotype" w:cs="Arial"/>
          <w:color w:val="000000" w:themeColor="text1"/>
          <w:sz w:val="24"/>
          <w:szCs w:val="24"/>
        </w:rPr>
      </w:pPr>
    </w:p>
    <w:p w:rsidR="00DA0D79" w:rsidRPr="005A7132" w:rsidRDefault="00DA0D79" w:rsidP="00D76DA0">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5A7132">
        <w:rPr>
          <w:rFonts w:ascii="Palatino Linotype" w:eastAsia="Calibri" w:hAnsi="Palatino Linotype" w:cs="Arial"/>
          <w:color w:val="000000" w:themeColor="text1"/>
          <w:sz w:val="24"/>
          <w:szCs w:val="24"/>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A0D79" w:rsidRPr="005A7132" w:rsidRDefault="00DA0D79" w:rsidP="00D76DA0">
      <w:pPr>
        <w:spacing w:line="360" w:lineRule="auto"/>
        <w:rPr>
          <w:rFonts w:ascii="Palatino Linotype" w:hAnsi="Palatino Linotype"/>
          <w:color w:val="000000" w:themeColor="text1"/>
        </w:rPr>
      </w:pPr>
    </w:p>
    <w:p w:rsidR="00DA0D79" w:rsidRPr="005A7132" w:rsidRDefault="00DA0D79" w:rsidP="00D76DA0">
      <w:pPr>
        <w:pStyle w:val="Ttulo1"/>
        <w:spacing w:before="0" w:line="360" w:lineRule="auto"/>
        <w:rPr>
          <w:rFonts w:ascii="Palatino Linotype" w:hAnsi="Palatino Linotype"/>
          <w:b/>
          <w:color w:val="000000" w:themeColor="text1"/>
          <w:sz w:val="24"/>
          <w:szCs w:val="24"/>
        </w:rPr>
      </w:pPr>
      <w:bookmarkStart w:id="146" w:name="_Toc85733160"/>
      <w:r w:rsidRPr="005A7132">
        <w:rPr>
          <w:rFonts w:ascii="Palatino Linotype" w:hAnsi="Palatino Linotype" w:cs="Arial"/>
          <w:b/>
          <w:color w:val="000000" w:themeColor="text1"/>
          <w:sz w:val="24"/>
          <w:szCs w:val="24"/>
        </w:rPr>
        <w:t xml:space="preserve">TERCERO. </w:t>
      </w:r>
      <w:bookmarkEnd w:id="144"/>
      <w:bookmarkEnd w:id="145"/>
      <w:bookmarkEnd w:id="146"/>
      <w:r w:rsidRPr="005A7132">
        <w:rPr>
          <w:rFonts w:ascii="Palatino Linotype" w:hAnsi="Palatino Linotype"/>
          <w:b/>
          <w:color w:val="000000" w:themeColor="text1"/>
          <w:sz w:val="24"/>
          <w:szCs w:val="24"/>
        </w:rPr>
        <w:t xml:space="preserve">Del planteamiento de la </w:t>
      </w:r>
      <w:r w:rsidRPr="005A7132">
        <w:rPr>
          <w:rFonts w:ascii="Palatino Linotype" w:hAnsi="Palatino Linotype"/>
          <w:b/>
          <w:i/>
          <w:color w:val="000000" w:themeColor="text1"/>
          <w:sz w:val="24"/>
          <w:szCs w:val="24"/>
        </w:rPr>
        <w:t>Litis</w:t>
      </w:r>
      <w:r w:rsidRPr="005A7132">
        <w:rPr>
          <w:rFonts w:ascii="Palatino Linotype" w:hAnsi="Palatino Linotype"/>
          <w:b/>
          <w:color w:val="000000" w:themeColor="text1"/>
          <w:sz w:val="24"/>
          <w:szCs w:val="24"/>
        </w:rPr>
        <w:t>.</w:t>
      </w:r>
    </w:p>
    <w:p w:rsidR="00DA0D79" w:rsidRPr="005A7132" w:rsidRDefault="00DA0D79" w:rsidP="00D76DA0">
      <w:pPr>
        <w:pStyle w:val="Prrafodelista"/>
        <w:numPr>
          <w:ilvl w:val="0"/>
          <w:numId w:val="2"/>
        </w:numPr>
        <w:spacing w:line="360" w:lineRule="auto"/>
        <w:ind w:left="0" w:firstLine="0"/>
        <w:contextualSpacing/>
        <w:jc w:val="both"/>
        <w:rPr>
          <w:rFonts w:ascii="Palatino Linotype" w:eastAsiaTheme="minorEastAsia" w:hAnsi="Palatino Linotype" w:cs="Arial"/>
          <w:b/>
          <w:i/>
          <w:color w:val="000000" w:themeColor="text1"/>
          <w:sz w:val="24"/>
          <w:szCs w:val="24"/>
          <w:lang w:val="es-ES_tradnl"/>
        </w:rPr>
      </w:pPr>
      <w:r w:rsidRPr="005A7132">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5A7132">
        <w:rPr>
          <w:rFonts w:ascii="Palatino Linotype" w:eastAsia="Calibri" w:hAnsi="Palatino Linotype" w:cs="Arial"/>
          <w:color w:val="000000" w:themeColor="text1"/>
          <w:sz w:val="24"/>
          <w:szCs w:val="24"/>
          <w:lang w:val="es-ES_tradnl"/>
        </w:rPr>
        <w:t>solicitó</w:t>
      </w:r>
      <w:r w:rsidRPr="005A7132">
        <w:rPr>
          <w:rFonts w:ascii="Palatino Linotype" w:eastAsiaTheme="minorEastAsia" w:hAnsi="Palatino Linotype" w:cs="Arial"/>
          <w:color w:val="000000" w:themeColor="text1"/>
          <w:sz w:val="24"/>
          <w:szCs w:val="24"/>
          <w:lang w:val="es-ES_tradnl"/>
        </w:rPr>
        <w:t xml:space="preserve"> la </w:t>
      </w:r>
      <w:r w:rsidRPr="005A7132">
        <w:rPr>
          <w:rFonts w:ascii="Palatino Linotype" w:eastAsia="Calibri" w:hAnsi="Palatino Linotype" w:cs="Arial"/>
          <w:color w:val="000000" w:themeColor="text1"/>
          <w:sz w:val="24"/>
          <w:szCs w:val="24"/>
        </w:rPr>
        <w:t>información</w:t>
      </w:r>
      <w:r w:rsidRPr="005A7132">
        <w:rPr>
          <w:rFonts w:ascii="Palatino Linotype" w:eastAsiaTheme="minorEastAsia" w:hAnsi="Palatino Linotype" w:cs="Arial"/>
          <w:color w:val="000000" w:themeColor="text1"/>
          <w:sz w:val="24"/>
          <w:szCs w:val="24"/>
          <w:lang w:val="es-ES_tradnl"/>
        </w:rPr>
        <w:t xml:space="preserve"> que a continuación se desagrega:</w:t>
      </w:r>
    </w:p>
    <w:p w:rsidR="00DA0D79" w:rsidRPr="005A7132" w:rsidRDefault="00354D44" w:rsidP="00650F2A">
      <w:pPr>
        <w:pStyle w:val="Prrafodelista"/>
        <w:numPr>
          <w:ilvl w:val="0"/>
          <w:numId w:val="6"/>
        </w:numPr>
        <w:ind w:left="0" w:firstLine="0"/>
        <w:contextualSpacing/>
        <w:jc w:val="both"/>
        <w:rPr>
          <w:rFonts w:ascii="Palatino Linotype" w:hAnsi="Palatino Linotype" w:cs="Arial"/>
          <w:b/>
          <w:bCs/>
          <w:i/>
          <w:color w:val="000000" w:themeColor="text1"/>
          <w:sz w:val="24"/>
          <w:szCs w:val="24"/>
        </w:rPr>
      </w:pPr>
      <w:r w:rsidRPr="005A7132">
        <w:rPr>
          <w:rFonts w:ascii="Palatino Linotype" w:eastAsiaTheme="minorEastAsia" w:hAnsi="Palatino Linotype" w:cs="Arial"/>
          <w:b/>
          <w:i/>
          <w:color w:val="000000" w:themeColor="text1"/>
          <w:sz w:val="24"/>
          <w:szCs w:val="24"/>
          <w:lang w:val="es-ES_tradnl"/>
        </w:rPr>
        <w:t>Actas del Comité de Transparencia y respuestas  a las solicitudes de información del año 2025</w:t>
      </w:r>
    </w:p>
    <w:p w:rsidR="00DA0D79" w:rsidRPr="005A7132" w:rsidRDefault="00DA0D79" w:rsidP="00D76DA0">
      <w:pPr>
        <w:spacing w:line="360" w:lineRule="auto"/>
        <w:contextualSpacing/>
        <w:jc w:val="both"/>
        <w:rPr>
          <w:rFonts w:ascii="Palatino Linotype" w:hAnsi="Palatino Linotype" w:cs="Arial"/>
          <w:b/>
          <w:bCs/>
          <w:i/>
          <w:color w:val="000000" w:themeColor="text1"/>
        </w:rPr>
      </w:pPr>
    </w:p>
    <w:p w:rsidR="00DA0D79" w:rsidRPr="005A7132" w:rsidRDefault="00DA0D79" w:rsidP="00D76DA0">
      <w:pPr>
        <w:pStyle w:val="Prrafodelista"/>
        <w:numPr>
          <w:ilvl w:val="0"/>
          <w:numId w:val="2"/>
        </w:numPr>
        <w:spacing w:line="360" w:lineRule="auto"/>
        <w:ind w:left="0" w:firstLine="0"/>
        <w:contextualSpacing/>
        <w:jc w:val="both"/>
        <w:rPr>
          <w:rFonts w:ascii="Palatino Linotype" w:eastAsia="Calibri" w:hAnsi="Palatino Linotype" w:cs="Arial"/>
          <w:bCs/>
          <w:i/>
          <w:color w:val="000000" w:themeColor="text1"/>
          <w:sz w:val="24"/>
          <w:szCs w:val="24"/>
          <w:lang w:val="es-MX"/>
        </w:rPr>
      </w:pPr>
      <w:r w:rsidRPr="005A7132">
        <w:rPr>
          <w:rFonts w:ascii="Palatino Linotype" w:hAnsi="Palatino Linotype" w:cs="Arial"/>
          <w:color w:val="000000" w:themeColor="text1"/>
          <w:sz w:val="24"/>
          <w:szCs w:val="24"/>
        </w:rPr>
        <w:t xml:space="preserve">En respuesta, el </w:t>
      </w:r>
      <w:r w:rsidRPr="005A7132">
        <w:rPr>
          <w:rFonts w:ascii="Palatino Linotype" w:hAnsi="Palatino Linotype" w:cs="Arial"/>
          <w:b/>
          <w:color w:val="000000" w:themeColor="text1"/>
          <w:sz w:val="24"/>
          <w:szCs w:val="24"/>
        </w:rPr>
        <w:t xml:space="preserve">SUJETO OBLIGADO </w:t>
      </w:r>
      <w:r w:rsidRPr="005A7132">
        <w:rPr>
          <w:rFonts w:ascii="Palatino Linotype" w:hAnsi="Palatino Linotype" w:cs="Arial"/>
          <w:color w:val="000000" w:themeColor="text1"/>
          <w:sz w:val="24"/>
          <w:szCs w:val="24"/>
        </w:rPr>
        <w:t>entrego la información que se</w:t>
      </w:r>
      <w:r w:rsidR="00354D44" w:rsidRPr="005A7132">
        <w:rPr>
          <w:rFonts w:ascii="Palatino Linotype" w:hAnsi="Palatino Linotype" w:cs="Arial"/>
          <w:color w:val="000000" w:themeColor="text1"/>
          <w:sz w:val="24"/>
          <w:szCs w:val="24"/>
        </w:rPr>
        <w:t xml:space="preserve"> describió en el párrafo tres </w:t>
      </w:r>
      <w:r w:rsidRPr="005A7132">
        <w:rPr>
          <w:rFonts w:ascii="Palatino Linotype" w:hAnsi="Palatino Linotype" w:cs="Arial"/>
          <w:color w:val="000000" w:themeColor="text1"/>
          <w:sz w:val="24"/>
          <w:szCs w:val="24"/>
        </w:rPr>
        <w:t>de la presente resolución</w:t>
      </w:r>
      <w:r w:rsidRPr="005A7132">
        <w:rPr>
          <w:rFonts w:ascii="Palatino Linotype" w:hAnsi="Palatino Linotype" w:cs="Arial"/>
          <w:b/>
          <w:bCs/>
          <w:color w:val="000000" w:themeColor="text1"/>
          <w:sz w:val="24"/>
          <w:szCs w:val="24"/>
          <w:lang w:val="es-MX"/>
        </w:rPr>
        <w:t xml:space="preserve">. </w:t>
      </w:r>
    </w:p>
    <w:p w:rsidR="00DA0D79" w:rsidRPr="005A7132" w:rsidRDefault="00DA0D79" w:rsidP="00D76DA0">
      <w:pPr>
        <w:jc w:val="both"/>
        <w:rPr>
          <w:rFonts w:ascii="Palatino Linotype" w:eastAsiaTheme="minorEastAsia" w:hAnsi="Palatino Linotype" w:cs="Arial"/>
          <w:i/>
          <w:color w:val="000000" w:themeColor="text1"/>
          <w:lang w:val="es-ES_tradnl"/>
        </w:rPr>
      </w:pPr>
    </w:p>
    <w:p w:rsidR="00DA0D79" w:rsidRPr="005A7132" w:rsidRDefault="00DA0D79" w:rsidP="00D76DA0">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5A7132">
        <w:rPr>
          <w:rFonts w:ascii="Palatino Linotype" w:eastAsia="MS Mincho" w:hAnsi="Palatino Linotype" w:cs="Arial"/>
          <w:color w:val="000000" w:themeColor="text1"/>
          <w:sz w:val="24"/>
          <w:szCs w:val="24"/>
        </w:rPr>
        <w:t xml:space="preserve">En </w:t>
      </w:r>
      <w:r w:rsidRPr="005A7132">
        <w:rPr>
          <w:rFonts w:ascii="Palatino Linotype" w:hAnsi="Palatino Linotype" w:cs="Arial"/>
          <w:color w:val="000000" w:themeColor="text1"/>
          <w:sz w:val="24"/>
          <w:szCs w:val="24"/>
          <w:lang w:eastAsia="es-MX"/>
        </w:rPr>
        <w:t>dichas</w:t>
      </w:r>
      <w:r w:rsidRPr="005A7132">
        <w:rPr>
          <w:rFonts w:ascii="Palatino Linotype" w:hAnsi="Palatino Linotype" w:cs="Arial"/>
          <w:color w:val="000000" w:themeColor="text1"/>
          <w:sz w:val="24"/>
          <w:szCs w:val="24"/>
        </w:rPr>
        <w:t xml:space="preserve"> condiciones, la </w:t>
      </w:r>
      <w:r w:rsidRPr="005A7132">
        <w:rPr>
          <w:rFonts w:ascii="Palatino Linotype" w:hAnsi="Palatino Linotype" w:cs="Arial"/>
          <w:i/>
          <w:color w:val="000000" w:themeColor="text1"/>
          <w:sz w:val="24"/>
          <w:szCs w:val="24"/>
        </w:rPr>
        <w:t>Litis</w:t>
      </w:r>
      <w:r w:rsidRPr="005A7132">
        <w:rPr>
          <w:rFonts w:ascii="Palatino Linotype" w:hAnsi="Palatino Linotype" w:cs="Arial"/>
          <w:color w:val="000000" w:themeColor="text1"/>
          <w:sz w:val="24"/>
          <w:szCs w:val="24"/>
        </w:rPr>
        <w:t xml:space="preserve"> a resolver en estos recursos se circunscribe a determinar si </w:t>
      </w:r>
      <w:r w:rsidRPr="005A7132">
        <w:rPr>
          <w:rFonts w:ascii="Palatino Linotype" w:eastAsia="MS Mincho" w:hAnsi="Palatino Linotype" w:cs="Arial"/>
          <w:color w:val="000000" w:themeColor="text1"/>
          <w:sz w:val="24"/>
          <w:szCs w:val="24"/>
        </w:rPr>
        <w:t xml:space="preserve">se actualizan las causales de procedencia previstas en el artículo 179, </w:t>
      </w:r>
      <w:r w:rsidRPr="005A7132">
        <w:rPr>
          <w:rFonts w:ascii="Palatino Linotype" w:eastAsia="MS Mincho" w:hAnsi="Palatino Linotype" w:cs="Arial"/>
          <w:b/>
          <w:color w:val="000000" w:themeColor="text1"/>
          <w:sz w:val="24"/>
          <w:szCs w:val="24"/>
        </w:rPr>
        <w:t xml:space="preserve">fracción I </w:t>
      </w:r>
      <w:r w:rsidRPr="005A7132">
        <w:rPr>
          <w:rFonts w:ascii="Palatino Linotype" w:eastAsia="MS Mincho" w:hAnsi="Palatino Linotype" w:cs="Arial"/>
          <w:color w:val="000000" w:themeColor="text1"/>
          <w:sz w:val="24"/>
          <w:szCs w:val="24"/>
        </w:rPr>
        <w:t>de la</w:t>
      </w:r>
      <w:r w:rsidRPr="005A7132">
        <w:rPr>
          <w:rFonts w:ascii="Palatino Linotype" w:hAnsi="Palatino Linotype" w:cs="Arial"/>
          <w:color w:val="000000" w:themeColor="text1"/>
          <w:sz w:val="24"/>
          <w:szCs w:val="24"/>
          <w:lang w:eastAsia="es-MX"/>
        </w:rPr>
        <w:t xml:space="preserve"> Ley</w:t>
      </w:r>
      <w:r w:rsidRPr="005A7132">
        <w:rPr>
          <w:rFonts w:ascii="Palatino Linotype" w:eastAsia="MS Mincho" w:hAnsi="Palatino Linotype" w:cs="Arial"/>
          <w:b/>
          <w:color w:val="000000" w:themeColor="text1"/>
          <w:sz w:val="24"/>
          <w:szCs w:val="24"/>
        </w:rPr>
        <w:t xml:space="preserve"> de Transparencia y Acceso a la Información Pública del Estado de </w:t>
      </w:r>
      <w:r w:rsidRPr="005A7132">
        <w:rPr>
          <w:rFonts w:ascii="Palatino Linotype" w:hAnsi="Palatino Linotype" w:cs="Arial"/>
          <w:color w:val="000000" w:themeColor="text1"/>
          <w:sz w:val="24"/>
          <w:szCs w:val="24"/>
        </w:rPr>
        <w:t>México</w:t>
      </w:r>
      <w:r w:rsidRPr="005A7132">
        <w:rPr>
          <w:rFonts w:ascii="Palatino Linotype" w:eastAsia="MS Mincho" w:hAnsi="Palatino Linotype" w:cs="Arial"/>
          <w:b/>
          <w:color w:val="000000" w:themeColor="text1"/>
          <w:sz w:val="24"/>
          <w:szCs w:val="24"/>
        </w:rPr>
        <w:t xml:space="preserve"> y Municipios</w:t>
      </w:r>
      <w:r w:rsidRPr="005A7132">
        <w:rPr>
          <w:rFonts w:ascii="Palatino Linotype" w:eastAsia="MS Mincho" w:hAnsi="Palatino Linotype" w:cs="Arial"/>
          <w:color w:val="000000" w:themeColor="text1"/>
          <w:sz w:val="24"/>
          <w:szCs w:val="24"/>
        </w:rPr>
        <w:t xml:space="preserve">; </w:t>
      </w:r>
      <w:r w:rsidRPr="005A7132">
        <w:rPr>
          <w:rFonts w:ascii="Palatino Linotype" w:hAnsi="Palatino Linotype" w:cs="Arial"/>
          <w:color w:val="000000" w:themeColor="text1"/>
          <w:sz w:val="24"/>
          <w:szCs w:val="24"/>
          <w:lang w:eastAsia="es-MX"/>
        </w:rPr>
        <w:t xml:space="preserve">fracción que determina la hipótesis jurídica relativa a la negativa de información por parte del </w:t>
      </w:r>
      <w:r w:rsidRPr="005A7132">
        <w:rPr>
          <w:rFonts w:ascii="Palatino Linotype" w:hAnsi="Palatino Linotype" w:cs="Arial"/>
          <w:b/>
          <w:color w:val="000000" w:themeColor="text1"/>
          <w:sz w:val="24"/>
          <w:szCs w:val="24"/>
          <w:lang w:eastAsia="es-MX"/>
        </w:rPr>
        <w:t>SUJETO OBLIGADO</w:t>
      </w:r>
      <w:r w:rsidRPr="005A7132">
        <w:rPr>
          <w:rFonts w:ascii="Palatino Linotype" w:hAnsi="Palatino Linotype" w:cs="Arial"/>
          <w:color w:val="000000" w:themeColor="text1"/>
          <w:sz w:val="24"/>
          <w:szCs w:val="24"/>
          <w:lang w:eastAsia="es-MX"/>
        </w:rPr>
        <w:t xml:space="preserve">; </w:t>
      </w:r>
      <w:r w:rsidRPr="005A7132">
        <w:rPr>
          <w:rFonts w:ascii="Palatino Linotype" w:eastAsia="MS Mincho" w:hAnsi="Palatino Linotype" w:cs="Arial"/>
          <w:color w:val="000000" w:themeColor="text1"/>
          <w:sz w:val="24"/>
          <w:szCs w:val="24"/>
        </w:rPr>
        <w:t xml:space="preserve">contexto del cual se dolió </w:t>
      </w:r>
      <w:r w:rsidRPr="005A7132">
        <w:rPr>
          <w:rFonts w:ascii="Palatino Linotype" w:eastAsia="MS Mincho" w:hAnsi="Palatino Linotype" w:cs="Arial"/>
          <w:b/>
          <w:color w:val="000000" w:themeColor="text1"/>
          <w:sz w:val="24"/>
          <w:szCs w:val="24"/>
        </w:rPr>
        <w:t xml:space="preserve">EL RECURRENTE </w:t>
      </w:r>
      <w:r w:rsidRPr="005A7132">
        <w:rPr>
          <w:rFonts w:ascii="Palatino Linotype" w:eastAsia="MS Mincho" w:hAnsi="Palatino Linotype" w:cs="Arial"/>
          <w:color w:val="000000" w:themeColor="text1"/>
          <w:sz w:val="24"/>
          <w:szCs w:val="24"/>
        </w:rPr>
        <w:t>al momento de interponer su inconformidad.</w:t>
      </w:r>
    </w:p>
    <w:p w:rsidR="00DA0D79" w:rsidRPr="005A7132" w:rsidRDefault="00DA0D79" w:rsidP="00D76DA0">
      <w:pPr>
        <w:pStyle w:val="Prrafodelista"/>
        <w:spacing w:line="360" w:lineRule="auto"/>
        <w:ind w:left="0"/>
        <w:contextualSpacing/>
        <w:jc w:val="both"/>
        <w:rPr>
          <w:rFonts w:ascii="Palatino Linotype" w:eastAsia="MS Mincho" w:hAnsi="Palatino Linotype" w:cs="Arial"/>
          <w:color w:val="000000" w:themeColor="text1"/>
          <w:sz w:val="24"/>
          <w:szCs w:val="24"/>
        </w:rPr>
      </w:pPr>
    </w:p>
    <w:p w:rsidR="00DA0D79" w:rsidRPr="005A7132" w:rsidRDefault="00DA0D79" w:rsidP="00D76DA0">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5A7132">
        <w:rPr>
          <w:rFonts w:ascii="Palatino Linotype" w:hAnsi="Palatino Linotype" w:cs="Arial"/>
          <w:color w:val="000000" w:themeColor="text1"/>
          <w:sz w:val="24"/>
          <w:szCs w:val="24"/>
          <w:lang w:eastAsia="es-MX"/>
        </w:rPr>
        <w:t xml:space="preserve">De modo tal </w:t>
      </w:r>
      <w:r w:rsidRPr="005A7132">
        <w:rPr>
          <w:rFonts w:ascii="Palatino Linotype" w:hAnsi="Palatino Linotype" w:cs="Arial"/>
          <w:color w:val="000000" w:themeColor="text1"/>
          <w:sz w:val="24"/>
          <w:szCs w:val="24"/>
        </w:rPr>
        <w:t xml:space="preserve">que el presente recurso de revisión se abocara en determinar si el </w:t>
      </w:r>
      <w:r w:rsidRPr="005A7132">
        <w:rPr>
          <w:rFonts w:ascii="Palatino Linotype" w:eastAsia="MS Mincho" w:hAnsi="Palatino Linotype" w:cs="Arial"/>
          <w:b/>
          <w:color w:val="000000" w:themeColor="text1"/>
          <w:sz w:val="24"/>
          <w:szCs w:val="24"/>
        </w:rPr>
        <w:t>SUJETO</w:t>
      </w:r>
      <w:r w:rsidRPr="005A7132">
        <w:rPr>
          <w:rFonts w:ascii="Palatino Linotype" w:hAnsi="Palatino Linotype" w:cs="Arial"/>
          <w:b/>
          <w:color w:val="000000" w:themeColor="text1"/>
          <w:sz w:val="24"/>
          <w:szCs w:val="24"/>
        </w:rPr>
        <w:t xml:space="preserve"> OBLIGADO</w:t>
      </w:r>
      <w:r w:rsidRPr="005A7132">
        <w:rPr>
          <w:rFonts w:ascii="Palatino Linotype" w:hAnsi="Palatino Linotype" w:cs="Arial"/>
          <w:color w:val="000000" w:themeColor="text1"/>
          <w:sz w:val="24"/>
          <w:szCs w:val="24"/>
        </w:rPr>
        <w:t xml:space="preserve"> con su respuesta ciertamente </w:t>
      </w:r>
      <w:r w:rsidRPr="005A7132">
        <w:rPr>
          <w:rFonts w:ascii="Palatino Linotype" w:hAnsi="Palatino Linotype"/>
          <w:color w:val="000000" w:themeColor="text1"/>
          <w:sz w:val="24"/>
          <w:szCs w:val="24"/>
        </w:rPr>
        <w:t>actualiza la causal de procedencia</w:t>
      </w:r>
      <w:r w:rsidRPr="005A7132">
        <w:rPr>
          <w:rFonts w:ascii="Palatino Linotype" w:hAnsi="Palatino Linotype"/>
          <w:b/>
          <w:color w:val="000000" w:themeColor="text1"/>
          <w:sz w:val="24"/>
          <w:szCs w:val="24"/>
        </w:rPr>
        <w:t xml:space="preserve"> </w:t>
      </w:r>
      <w:r w:rsidRPr="005A7132">
        <w:rPr>
          <w:rFonts w:ascii="Palatino Linotype" w:hAnsi="Palatino Linotype" w:cs="Arial"/>
          <w:color w:val="000000" w:themeColor="text1"/>
          <w:sz w:val="24"/>
          <w:szCs w:val="24"/>
          <w:lang w:eastAsia="es-MX"/>
        </w:rPr>
        <w:t>antes señalada</w:t>
      </w:r>
      <w:r w:rsidRPr="005A7132">
        <w:rPr>
          <w:rFonts w:ascii="Palatino Linotype" w:hAnsi="Palatino Linotype" w:cs="Arial"/>
          <w:color w:val="000000" w:themeColor="text1"/>
          <w:sz w:val="24"/>
          <w:szCs w:val="24"/>
        </w:rPr>
        <w:t xml:space="preserve">; asimismo, determinar si se vulnera el derecho de acceso a la información del particular por </w:t>
      </w:r>
      <w:r w:rsidRPr="005A7132">
        <w:rPr>
          <w:rFonts w:ascii="Palatino Linotype" w:hAnsi="Palatino Linotype" w:cs="Arial"/>
          <w:color w:val="000000" w:themeColor="text1"/>
          <w:sz w:val="24"/>
          <w:szCs w:val="24"/>
        </w:rPr>
        <w:lastRenderedPageBreak/>
        <w:t>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A0D79" w:rsidRPr="005A7132" w:rsidRDefault="00DA0D79" w:rsidP="00D76DA0">
      <w:pPr>
        <w:pStyle w:val="Prrafodelista"/>
        <w:spacing w:line="360" w:lineRule="auto"/>
        <w:ind w:left="0"/>
        <w:rPr>
          <w:rFonts w:ascii="Palatino Linotype" w:eastAsia="MS Mincho" w:hAnsi="Palatino Linotype" w:cs="Arial"/>
          <w:color w:val="000000" w:themeColor="text1"/>
          <w:sz w:val="24"/>
          <w:szCs w:val="24"/>
        </w:rPr>
      </w:pPr>
    </w:p>
    <w:p w:rsidR="00DA0D79" w:rsidRPr="005A7132" w:rsidRDefault="00DA0D79" w:rsidP="00D76DA0">
      <w:pPr>
        <w:keepNext/>
        <w:keepLines/>
        <w:spacing w:line="360" w:lineRule="auto"/>
        <w:outlineLvl w:val="1"/>
        <w:rPr>
          <w:rFonts w:ascii="Palatino Linotype" w:eastAsia="Palatino Linotype" w:hAnsi="Palatino Linotype" w:cs="Palatino Linotype"/>
          <w:b/>
          <w:color w:val="000000" w:themeColor="text1"/>
          <w:lang w:val="es-ES_tradnl" w:eastAsia="es-ES"/>
        </w:rPr>
      </w:pPr>
      <w:r w:rsidRPr="005A7132">
        <w:rPr>
          <w:rFonts w:ascii="Palatino Linotype" w:eastAsia="Palatino Linotype" w:hAnsi="Palatino Linotype" w:cs="Palatino Linotype"/>
          <w:b/>
          <w:color w:val="000000" w:themeColor="text1"/>
          <w:lang w:val="es-ES_tradnl" w:eastAsia="es-ES"/>
        </w:rPr>
        <w:t>CUARTO. Del estudio y resolución del estudio.</w:t>
      </w:r>
    </w:p>
    <w:p w:rsidR="00DA0D79" w:rsidRPr="005A7132" w:rsidRDefault="00DA0D79" w:rsidP="00650F2A">
      <w:pPr>
        <w:keepNext/>
        <w:keepLines/>
        <w:numPr>
          <w:ilvl w:val="0"/>
          <w:numId w:val="4"/>
        </w:numPr>
        <w:spacing w:after="240" w:line="360" w:lineRule="auto"/>
        <w:ind w:left="0" w:firstLine="0"/>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5A7132">
        <w:rPr>
          <w:rFonts w:ascii="Palatino Linotype" w:eastAsia="Palatino Linotype" w:hAnsi="Palatino Linotype" w:cs="Palatino Linotype"/>
          <w:b/>
          <w:color w:val="000000" w:themeColor="text1"/>
          <w:lang w:val="es-ES_tradnl" w:eastAsia="es-ES"/>
        </w:rPr>
        <w:t>Del derecho de acceso a la información.</w:t>
      </w:r>
    </w:p>
    <w:p w:rsidR="00DA0D79" w:rsidRPr="005A7132" w:rsidRDefault="00DA0D79" w:rsidP="00D76DA0">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5A7132">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A0D79" w:rsidRPr="005A7132" w:rsidRDefault="00DA0D79" w:rsidP="00D76DA0">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5A7132">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5A7132">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5A7132">
        <w:rPr>
          <w:rFonts w:ascii="Palatino Linotype" w:eastAsia="Palatino Linotype" w:hAnsi="Palatino Linotype" w:cs="Palatino Linotype"/>
          <w:i/>
          <w:color w:val="000000" w:themeColor="text1"/>
          <w:vertAlign w:val="superscript"/>
          <w:lang w:val="es-ES_tradnl" w:eastAsia="es-ES"/>
        </w:rPr>
        <w:footnoteReference w:id="1"/>
      </w:r>
      <w:r w:rsidRPr="005A7132">
        <w:rPr>
          <w:rFonts w:ascii="Palatino Linotype" w:eastAsia="Palatino Linotype" w:hAnsi="Palatino Linotype" w:cs="Palatino Linotype"/>
          <w:i/>
          <w:color w:val="000000" w:themeColor="text1"/>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A7132">
        <w:rPr>
          <w:rFonts w:ascii="Palatino Linotype" w:eastAsia="Palatino Linotype" w:hAnsi="Palatino Linotype" w:cs="Palatino Linotype"/>
          <w:i/>
          <w:color w:val="000000" w:themeColor="text1"/>
          <w:vertAlign w:val="superscript"/>
          <w:lang w:val="es-ES_tradnl" w:eastAsia="es-ES"/>
        </w:rPr>
        <w:footnoteReference w:id="2"/>
      </w:r>
      <w:r w:rsidRPr="005A7132">
        <w:rPr>
          <w:rFonts w:ascii="Palatino Linotype" w:eastAsia="Palatino Linotype" w:hAnsi="Palatino Linotype" w:cs="Palatino Linotype"/>
          <w:color w:val="000000" w:themeColor="text1"/>
          <w:lang w:val="es-ES_tradnl" w:eastAsia="es-ES"/>
        </w:rPr>
        <w:t>que se constituye como una herramienta fundamental para ejercer</w:t>
      </w:r>
      <w:r w:rsidRPr="005A7132">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5A7132">
        <w:rPr>
          <w:rFonts w:ascii="Palatino Linotype" w:eastAsia="Palatino Linotype" w:hAnsi="Palatino Linotype" w:cs="Palatino Linotype"/>
          <w:i/>
          <w:color w:val="000000" w:themeColor="text1"/>
          <w:vertAlign w:val="superscript"/>
          <w:lang w:val="es-ES_tradnl" w:eastAsia="es-ES"/>
        </w:rPr>
        <w:footnoteReference w:id="3"/>
      </w:r>
      <w:r w:rsidRPr="005A7132">
        <w:rPr>
          <w:rFonts w:ascii="Palatino Linotype" w:eastAsia="Palatino Linotype" w:hAnsi="Palatino Linotype" w:cs="Palatino Linotype"/>
          <w:color w:val="000000" w:themeColor="text1"/>
          <w:lang w:val="es-ES_tradnl" w:eastAsia="es-ES"/>
        </w:rPr>
        <w:t>fomentando</w:t>
      </w:r>
      <w:r w:rsidRPr="005A7132">
        <w:rPr>
          <w:rFonts w:ascii="Palatino Linotype" w:eastAsia="Palatino Linotype" w:hAnsi="Palatino Linotype" w:cs="Palatino Linotype"/>
          <w:i/>
          <w:color w:val="000000" w:themeColor="text1"/>
          <w:lang w:val="es-ES_tradnl" w:eastAsia="es-ES"/>
        </w:rPr>
        <w:t xml:space="preserve"> la transparencia de las </w:t>
      </w:r>
      <w:r w:rsidRPr="005A7132">
        <w:rPr>
          <w:rFonts w:ascii="Palatino Linotype" w:eastAsia="Palatino Linotype" w:hAnsi="Palatino Linotype" w:cs="Palatino Linotype"/>
          <w:i/>
          <w:color w:val="000000" w:themeColor="text1"/>
          <w:lang w:val="es-ES_tradnl" w:eastAsia="es-ES"/>
        </w:rPr>
        <w:lastRenderedPageBreak/>
        <w:t xml:space="preserve">actividades estatales y </w:t>
      </w:r>
      <w:r w:rsidRPr="005A7132">
        <w:rPr>
          <w:rFonts w:ascii="Palatino Linotype" w:eastAsia="Palatino Linotype" w:hAnsi="Palatino Linotype" w:cs="Palatino Linotype"/>
          <w:color w:val="000000" w:themeColor="text1"/>
          <w:lang w:val="es-ES_tradnl" w:eastAsia="es-ES"/>
        </w:rPr>
        <w:t>promoviendo</w:t>
      </w:r>
      <w:r w:rsidRPr="005A7132">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5A7132">
        <w:rPr>
          <w:rFonts w:ascii="Palatino Linotype" w:eastAsia="Palatino Linotype" w:hAnsi="Palatino Linotype" w:cs="Palatino Linotype"/>
          <w:i/>
          <w:color w:val="000000" w:themeColor="text1"/>
          <w:vertAlign w:val="superscript"/>
          <w:lang w:val="es-ES_tradnl" w:eastAsia="es-ES"/>
        </w:rPr>
        <w:footnoteReference w:id="4"/>
      </w:r>
      <w:r w:rsidRPr="005A7132">
        <w:rPr>
          <w:rFonts w:ascii="Palatino Linotype" w:eastAsia="Palatino Linotype" w:hAnsi="Palatino Linotype" w:cs="Palatino Linotype"/>
          <w:color w:val="000000" w:themeColor="text1"/>
          <w:lang w:val="es-ES_tradnl" w:eastAsia="es-ES"/>
        </w:rPr>
        <w:t>que permite</w:t>
      </w:r>
      <w:r w:rsidRPr="005A7132">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rsidR="00DA0D79" w:rsidRPr="005A7132" w:rsidRDefault="00DA0D79" w:rsidP="00D76DA0">
      <w:pPr>
        <w:spacing w:line="360" w:lineRule="auto"/>
        <w:jc w:val="both"/>
        <w:rPr>
          <w:rFonts w:ascii="Palatino Linotype" w:eastAsia="Palatino Linotype" w:hAnsi="Palatino Linotype" w:cs="Palatino Linotype"/>
          <w:color w:val="000000" w:themeColor="text1"/>
          <w:lang w:val="es-ES_tradnl" w:eastAsia="es-ES"/>
        </w:rPr>
      </w:pPr>
    </w:p>
    <w:p w:rsidR="00DA0D79" w:rsidRPr="005A7132" w:rsidRDefault="00DA0D79" w:rsidP="00D76DA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5A7132">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A0D79" w:rsidRPr="005A7132" w:rsidRDefault="00DA0D79" w:rsidP="00D76DA0">
      <w:pPr>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i/>
          <w:color w:val="000000" w:themeColor="text1"/>
          <w:lang w:val="es-ES_tradnl" w:eastAsia="es-ES"/>
        </w:rPr>
        <w:t>“</w:t>
      </w:r>
      <w:r w:rsidRPr="005A7132">
        <w:rPr>
          <w:rFonts w:ascii="Palatino Linotype" w:eastAsia="Palatino Linotype" w:hAnsi="Palatino Linotype" w:cs="Palatino Linotype"/>
          <w:b/>
          <w:i/>
          <w:color w:val="000000" w:themeColor="text1"/>
          <w:lang w:val="es-ES_tradnl" w:eastAsia="es-ES"/>
        </w:rPr>
        <w:t>Artículo 1.-</w:t>
      </w:r>
      <w:r w:rsidRPr="005A7132">
        <w:rPr>
          <w:rFonts w:ascii="Palatino Linotype" w:eastAsia="Palatino Linotype" w:hAnsi="Palatino Linotype" w:cs="Palatino Linotype"/>
          <w:i/>
          <w:color w:val="000000" w:themeColor="text1"/>
          <w:lang w:val="es-ES_tradnl" w:eastAsia="es-ES"/>
        </w:rPr>
        <w:t xml:space="preserve"> </w:t>
      </w:r>
    </w:p>
    <w:p w:rsidR="00DA0D79" w:rsidRPr="005A7132" w:rsidRDefault="00DA0D79" w:rsidP="00D76DA0">
      <w:pPr>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i/>
          <w:color w:val="000000" w:themeColor="text1"/>
          <w:lang w:val="es-ES_tradnl" w:eastAsia="es-ES"/>
        </w:rPr>
        <w:t>(…)</w:t>
      </w:r>
    </w:p>
    <w:p w:rsidR="00DA0D79" w:rsidRPr="005A7132" w:rsidRDefault="00DA0D79" w:rsidP="00D76DA0">
      <w:pPr>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i/>
          <w:color w:val="000000" w:themeColor="text1"/>
          <w:lang w:val="es-ES_tradnl" w:eastAsia="es-ES"/>
        </w:rPr>
        <w:t>Todas las</w:t>
      </w:r>
      <w:r w:rsidRPr="005A7132">
        <w:rPr>
          <w:rFonts w:ascii="Palatino Linotype" w:eastAsia="Palatino Linotype" w:hAnsi="Palatino Linotype" w:cs="Palatino Linotype"/>
          <w:color w:val="000000" w:themeColor="text1"/>
          <w:lang w:val="es-ES_tradnl" w:eastAsia="es-ES"/>
        </w:rPr>
        <w:t xml:space="preserve"> </w:t>
      </w:r>
      <w:r w:rsidRPr="005A7132">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A0D79" w:rsidRPr="005A7132" w:rsidRDefault="00DA0D79" w:rsidP="00D76DA0">
      <w:pPr>
        <w:jc w:val="both"/>
        <w:rPr>
          <w:rFonts w:ascii="Palatino Linotype" w:eastAsia="Palatino Linotype" w:hAnsi="Palatino Linotype" w:cs="Palatino Linotype"/>
          <w:color w:val="000000" w:themeColor="text1"/>
          <w:lang w:val="es-ES_tradnl" w:eastAsia="es-ES"/>
        </w:rPr>
      </w:pPr>
      <w:r w:rsidRPr="005A7132">
        <w:rPr>
          <w:rFonts w:ascii="Palatino Linotype" w:eastAsia="Palatino Linotype" w:hAnsi="Palatino Linotype" w:cs="Palatino Linotype"/>
          <w:i/>
          <w:color w:val="000000" w:themeColor="text1"/>
          <w:lang w:val="es-ES_tradnl" w:eastAsia="es-ES"/>
        </w:rPr>
        <w:t>(…)</w:t>
      </w:r>
      <w:r w:rsidRPr="005A7132">
        <w:rPr>
          <w:rFonts w:ascii="Palatino Linotype" w:eastAsia="Palatino Linotype" w:hAnsi="Palatino Linotype" w:cs="Palatino Linotype"/>
          <w:color w:val="000000" w:themeColor="text1"/>
          <w:lang w:val="es-ES_tradnl" w:eastAsia="es-ES"/>
        </w:rPr>
        <w:t>”.</w:t>
      </w:r>
    </w:p>
    <w:p w:rsidR="00DA0D79" w:rsidRDefault="00DA0D79" w:rsidP="00D76DA0">
      <w:pPr>
        <w:jc w:val="both"/>
        <w:rPr>
          <w:rFonts w:ascii="Palatino Linotype" w:eastAsia="Palatino Linotype" w:hAnsi="Palatino Linotype" w:cs="Palatino Linotype"/>
          <w:b/>
          <w:color w:val="000000" w:themeColor="text1"/>
          <w:lang w:val="es-ES_tradnl" w:eastAsia="es-ES"/>
        </w:rPr>
      </w:pPr>
    </w:p>
    <w:p w:rsidR="00650F2A" w:rsidRPr="005A7132" w:rsidRDefault="00650F2A" w:rsidP="00D76DA0">
      <w:pPr>
        <w:jc w:val="both"/>
        <w:rPr>
          <w:rFonts w:ascii="Palatino Linotype" w:eastAsia="Palatino Linotype" w:hAnsi="Palatino Linotype" w:cs="Palatino Linotype"/>
          <w:b/>
          <w:color w:val="000000" w:themeColor="text1"/>
          <w:lang w:val="es-ES_tradnl" w:eastAsia="es-ES"/>
        </w:rPr>
      </w:pPr>
    </w:p>
    <w:p w:rsidR="00DA0D79" w:rsidRPr="005A7132" w:rsidRDefault="00DA0D79" w:rsidP="00D76DA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5A7132">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A0D79" w:rsidRPr="005A7132" w:rsidRDefault="00DA0D79" w:rsidP="00D76DA0">
      <w:pPr>
        <w:spacing w:line="360" w:lineRule="auto"/>
        <w:jc w:val="both"/>
        <w:rPr>
          <w:rFonts w:ascii="Palatino Linotype" w:eastAsia="Palatino Linotype" w:hAnsi="Palatino Linotype" w:cs="Palatino Linotype"/>
          <w:color w:val="000000" w:themeColor="text1"/>
          <w:lang w:val="es-ES_tradnl" w:eastAsia="es-ES"/>
        </w:rPr>
      </w:pPr>
    </w:p>
    <w:p w:rsidR="00DA0D79" w:rsidRPr="005A7132" w:rsidRDefault="00DA0D79" w:rsidP="00D76DA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5A7132">
        <w:rPr>
          <w:rFonts w:ascii="Palatino Linotype" w:eastAsia="Palatino Linotype" w:hAnsi="Palatino Linotype" w:cs="Palatino Linotype"/>
          <w:color w:val="000000" w:themeColor="text1"/>
          <w:lang w:val="es-ES_tradnl" w:eastAsia="es-ES"/>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5A7132">
        <w:rPr>
          <w:rFonts w:ascii="Palatino Linotype" w:eastAsia="Palatino Linotype" w:hAnsi="Palatino Linotype" w:cs="Palatino Linotype"/>
          <w:color w:val="000000" w:themeColor="text1"/>
          <w:lang w:val="es-ES_tradnl" w:eastAsia="es-ES"/>
        </w:rPr>
        <w:lastRenderedPageBreak/>
        <w:t>relacionadas con el Derecho de Acceso a la Información Pública, permiten que todas las autoridades, en el ámbito de sus atribuciones lo respeten, protejan y garanticen.</w:t>
      </w:r>
    </w:p>
    <w:p w:rsidR="00DA0D79" w:rsidRPr="005A7132" w:rsidRDefault="00DA0D79" w:rsidP="00D76DA0">
      <w:pPr>
        <w:spacing w:line="360" w:lineRule="auto"/>
        <w:jc w:val="both"/>
        <w:rPr>
          <w:rFonts w:ascii="Palatino Linotype" w:eastAsia="Palatino Linotype" w:hAnsi="Palatino Linotype" w:cs="Palatino Linotype"/>
          <w:color w:val="000000" w:themeColor="text1"/>
          <w:lang w:val="es-ES_tradnl" w:eastAsia="es-ES"/>
        </w:rPr>
      </w:pPr>
    </w:p>
    <w:p w:rsidR="00DA0D79" w:rsidRPr="005A7132" w:rsidRDefault="00DA0D79" w:rsidP="00D76DA0">
      <w:pPr>
        <w:spacing w:after="240"/>
        <w:jc w:val="both"/>
        <w:rPr>
          <w:rFonts w:ascii="Palatino Linotype" w:eastAsia="Palatino Linotype" w:hAnsi="Palatino Linotype" w:cs="Palatino Linotype"/>
          <w:b/>
          <w:i/>
          <w:color w:val="000000" w:themeColor="text1"/>
          <w:lang w:val="es-ES_tradnl" w:eastAsia="es-ES"/>
        </w:rPr>
      </w:pPr>
      <w:r w:rsidRPr="005A7132">
        <w:rPr>
          <w:rFonts w:ascii="Palatino Linotype" w:eastAsia="Palatino Linotype" w:hAnsi="Palatino Linotype" w:cs="Palatino Linotype"/>
          <w:b/>
          <w:i/>
          <w:color w:val="000000" w:themeColor="text1"/>
          <w:lang w:val="es-ES_tradnl" w:eastAsia="es-ES"/>
        </w:rPr>
        <w:t>Constitución Política de los Estados Unidos Mexicanos</w:t>
      </w:r>
    </w:p>
    <w:p w:rsidR="00DA0D79" w:rsidRPr="005A7132" w:rsidRDefault="00DA0D79" w:rsidP="00D76DA0">
      <w:pPr>
        <w:spacing w:before="240" w:after="240"/>
        <w:jc w:val="both"/>
        <w:rPr>
          <w:rFonts w:ascii="Palatino Linotype" w:eastAsia="Palatino Linotype" w:hAnsi="Palatino Linotype" w:cs="Palatino Linotype"/>
          <w:b/>
          <w:i/>
          <w:color w:val="000000" w:themeColor="text1"/>
          <w:lang w:val="es-ES_tradnl" w:eastAsia="es-ES"/>
        </w:rPr>
      </w:pPr>
      <w:r w:rsidRPr="005A7132">
        <w:rPr>
          <w:rFonts w:ascii="Palatino Linotype" w:eastAsia="Palatino Linotype" w:hAnsi="Palatino Linotype" w:cs="Palatino Linotype"/>
          <w:b/>
          <w:i/>
          <w:color w:val="000000" w:themeColor="text1"/>
          <w:lang w:val="es-ES_tradnl" w:eastAsia="es-ES"/>
        </w:rPr>
        <w:t>“Artículo 6.</w:t>
      </w:r>
    </w:p>
    <w:p w:rsidR="00DA0D79" w:rsidRPr="005A7132" w:rsidRDefault="00DA0D79" w:rsidP="00D76DA0">
      <w:pPr>
        <w:spacing w:before="240" w:after="240"/>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i/>
          <w:color w:val="000000" w:themeColor="text1"/>
          <w:lang w:val="es-ES_tradnl" w:eastAsia="es-ES"/>
        </w:rPr>
        <w:t>(…)</w:t>
      </w:r>
    </w:p>
    <w:p w:rsidR="00DA0D79" w:rsidRPr="005A7132" w:rsidRDefault="00DA0D79" w:rsidP="00D76DA0">
      <w:pPr>
        <w:spacing w:before="240" w:after="240"/>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rsidR="00DA0D79" w:rsidRPr="005A7132" w:rsidRDefault="00DA0D79" w:rsidP="00D76DA0">
      <w:pPr>
        <w:spacing w:before="240" w:after="240"/>
        <w:jc w:val="both"/>
        <w:rPr>
          <w:rFonts w:ascii="Palatino Linotype" w:eastAsia="Palatino Linotype" w:hAnsi="Palatino Linotype" w:cs="Palatino Linotype"/>
          <w:b/>
          <w:i/>
          <w:color w:val="000000" w:themeColor="text1"/>
          <w:lang w:val="es-ES_tradnl" w:eastAsia="es-ES"/>
        </w:rPr>
      </w:pPr>
      <w:r w:rsidRPr="005A7132">
        <w:rPr>
          <w:rFonts w:ascii="Palatino Linotype" w:eastAsia="Palatino Linotype" w:hAnsi="Palatino Linotype" w:cs="Palatino Linotype"/>
          <w:b/>
          <w:i/>
          <w:color w:val="000000" w:themeColor="text1"/>
          <w:lang w:val="es-ES_tradnl" w:eastAsia="es-ES"/>
        </w:rPr>
        <w:t>A</w:t>
      </w:r>
      <w:r w:rsidRPr="005A7132">
        <w:rPr>
          <w:rFonts w:ascii="Palatino Linotype" w:eastAsia="Palatino Linotype" w:hAnsi="Palatino Linotype" w:cs="Palatino Linotype"/>
          <w:i/>
          <w:color w:val="000000" w:themeColor="text1"/>
          <w:lang w:val="es-ES_tradnl" w:eastAsia="es-ES"/>
        </w:rPr>
        <w:t xml:space="preserve">. </w:t>
      </w:r>
      <w:r w:rsidRPr="005A7132">
        <w:rPr>
          <w:rFonts w:ascii="Palatino Linotype" w:eastAsia="Palatino Linotype" w:hAnsi="Palatino Linotype" w:cs="Palatino Linotype"/>
          <w:b/>
          <w:i/>
          <w:color w:val="000000" w:themeColor="text1"/>
          <w:lang w:val="es-ES_tradnl" w:eastAsia="es-ES"/>
        </w:rPr>
        <w:t>Para el ejercicio del derecho de acceso a la información</w:t>
      </w:r>
      <w:r w:rsidRPr="005A7132">
        <w:rPr>
          <w:rFonts w:ascii="Palatino Linotype" w:eastAsia="Palatino Linotype" w:hAnsi="Palatino Linotype" w:cs="Palatino Linotype"/>
          <w:i/>
          <w:color w:val="000000" w:themeColor="text1"/>
          <w:lang w:val="es-ES_tradnl" w:eastAsia="es-ES"/>
        </w:rPr>
        <w:t xml:space="preserve">, la Federación y </w:t>
      </w:r>
      <w:r w:rsidRPr="005A7132">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rsidR="00DA0D79" w:rsidRPr="005A7132" w:rsidRDefault="00DA0D79" w:rsidP="00D76DA0">
      <w:pPr>
        <w:spacing w:before="240" w:after="240"/>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b/>
          <w:i/>
          <w:color w:val="000000" w:themeColor="text1"/>
          <w:lang w:val="es-ES_tradnl" w:eastAsia="es-ES"/>
        </w:rPr>
        <w:t xml:space="preserve">I. </w:t>
      </w:r>
      <w:r w:rsidRPr="005A7132">
        <w:rPr>
          <w:rFonts w:ascii="Palatino Linotype" w:eastAsia="Palatino Linotype" w:hAnsi="Palatino Linotype" w:cs="Palatino Linotype"/>
          <w:b/>
          <w:i/>
          <w:color w:val="000000" w:themeColor="text1"/>
          <w:lang w:val="es-ES_tradnl" w:eastAsia="es-ES"/>
        </w:rPr>
        <w:tab/>
        <w:t>Toda la información en posesión de cualquier</w:t>
      </w:r>
      <w:r w:rsidRPr="005A7132">
        <w:rPr>
          <w:rFonts w:ascii="Palatino Linotype" w:eastAsia="Palatino Linotype" w:hAnsi="Palatino Linotype" w:cs="Palatino Linotype"/>
          <w:i/>
          <w:color w:val="000000" w:themeColor="text1"/>
          <w:lang w:val="es-ES_tradnl" w:eastAsia="es-ES"/>
        </w:rPr>
        <w:t xml:space="preserve"> </w:t>
      </w:r>
      <w:r w:rsidRPr="005A7132">
        <w:rPr>
          <w:rFonts w:ascii="Palatino Linotype" w:eastAsia="Palatino Linotype" w:hAnsi="Palatino Linotype" w:cs="Palatino Linotype"/>
          <w:b/>
          <w:i/>
          <w:color w:val="000000" w:themeColor="text1"/>
          <w:lang w:val="es-ES_tradnl" w:eastAsia="es-ES"/>
        </w:rPr>
        <w:t>autoridad</w:t>
      </w:r>
      <w:r w:rsidRPr="005A7132">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A7132">
        <w:rPr>
          <w:rFonts w:ascii="Palatino Linotype" w:eastAsia="Palatino Linotype" w:hAnsi="Palatino Linotype" w:cs="Palatino Linotype"/>
          <w:b/>
          <w:i/>
          <w:color w:val="000000" w:themeColor="text1"/>
          <w:lang w:val="es-ES_tradnl" w:eastAsia="es-ES"/>
        </w:rPr>
        <w:t>municipal</w:t>
      </w:r>
      <w:r w:rsidRPr="005A7132">
        <w:rPr>
          <w:rFonts w:ascii="Palatino Linotype" w:eastAsia="Palatino Linotype" w:hAnsi="Palatino Linotype" w:cs="Palatino Linotype"/>
          <w:i/>
          <w:color w:val="000000" w:themeColor="text1"/>
          <w:lang w:val="es-ES_tradnl" w:eastAsia="es-ES"/>
        </w:rPr>
        <w:t xml:space="preserve">, </w:t>
      </w:r>
      <w:r w:rsidRPr="005A7132">
        <w:rPr>
          <w:rFonts w:ascii="Palatino Linotype" w:eastAsia="Palatino Linotype" w:hAnsi="Palatino Linotype" w:cs="Palatino Linotype"/>
          <w:b/>
          <w:i/>
          <w:color w:val="000000" w:themeColor="text1"/>
          <w:lang w:val="es-ES_tradnl" w:eastAsia="es-ES"/>
        </w:rPr>
        <w:t>es pública</w:t>
      </w:r>
      <w:r w:rsidRPr="005A7132">
        <w:rPr>
          <w:rFonts w:ascii="Palatino Linotype" w:eastAsia="Palatino Linotype" w:hAnsi="Palatino Linotype" w:cs="Palatino Linotype"/>
          <w:i/>
          <w:color w:val="000000" w:themeColor="text1"/>
          <w:lang w:val="es-ES_tradnl" w:eastAsia="es-ES"/>
        </w:rPr>
        <w:t xml:space="preserve"> y sólo podrá ser rese rvada temporalmente por razones de interés público y seguridad nacional, en los términos que fijen las leyes. </w:t>
      </w:r>
      <w:r w:rsidRPr="005A7132">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5A7132">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DA0D79" w:rsidRPr="005A7132" w:rsidRDefault="00DA0D79" w:rsidP="00D76DA0">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DA0D79" w:rsidRPr="005A7132" w:rsidRDefault="00DA0D79" w:rsidP="00D76DA0">
      <w:pPr>
        <w:spacing w:before="240" w:after="240"/>
        <w:jc w:val="both"/>
        <w:rPr>
          <w:rFonts w:ascii="Palatino Linotype" w:eastAsia="Palatino Linotype" w:hAnsi="Palatino Linotype" w:cs="Palatino Linotype"/>
          <w:b/>
          <w:i/>
          <w:color w:val="000000" w:themeColor="text1"/>
          <w:lang w:val="es-ES_tradnl" w:eastAsia="es-ES"/>
        </w:rPr>
      </w:pPr>
      <w:r w:rsidRPr="005A7132">
        <w:rPr>
          <w:rFonts w:ascii="Palatino Linotype" w:eastAsia="Palatino Linotype" w:hAnsi="Palatino Linotype" w:cs="Palatino Linotype"/>
          <w:b/>
          <w:i/>
          <w:color w:val="000000" w:themeColor="text1"/>
          <w:lang w:val="es-ES_tradnl" w:eastAsia="es-ES"/>
        </w:rPr>
        <w:t>Constitución Política del Estado Libre y Soberano de México</w:t>
      </w:r>
    </w:p>
    <w:p w:rsidR="00DA0D79" w:rsidRPr="005A7132" w:rsidRDefault="00DA0D79" w:rsidP="00D76DA0">
      <w:pPr>
        <w:spacing w:before="240" w:after="240"/>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b/>
          <w:i/>
          <w:color w:val="000000" w:themeColor="text1"/>
          <w:lang w:val="es-ES_tradnl" w:eastAsia="es-ES"/>
        </w:rPr>
        <w:t>“Artículo 5</w:t>
      </w:r>
      <w:r w:rsidRPr="005A7132">
        <w:rPr>
          <w:rFonts w:ascii="Palatino Linotype" w:eastAsia="Palatino Linotype" w:hAnsi="Palatino Linotype" w:cs="Palatino Linotype"/>
          <w:i/>
          <w:color w:val="000000" w:themeColor="text1"/>
          <w:lang w:val="es-ES_tradnl" w:eastAsia="es-ES"/>
        </w:rPr>
        <w:t xml:space="preserve">.- </w:t>
      </w:r>
    </w:p>
    <w:p w:rsidR="00DA0D79" w:rsidRPr="005A7132" w:rsidRDefault="00DA0D79" w:rsidP="00D76DA0">
      <w:pPr>
        <w:spacing w:before="240" w:after="240"/>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i/>
          <w:color w:val="000000" w:themeColor="text1"/>
          <w:lang w:val="es-ES_tradnl" w:eastAsia="es-ES"/>
        </w:rPr>
        <w:t>(…)</w:t>
      </w:r>
    </w:p>
    <w:p w:rsidR="00DA0D79" w:rsidRPr="005A7132" w:rsidRDefault="00DA0D79" w:rsidP="00D76DA0">
      <w:pPr>
        <w:spacing w:before="240" w:after="240"/>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b/>
          <w:i/>
          <w:color w:val="000000" w:themeColor="text1"/>
          <w:lang w:val="es-ES_tradnl" w:eastAsia="es-ES"/>
        </w:rPr>
        <w:t>El derecho a la información será garantizado por el Estado. La ley establecerá las previsiones que permitan asegurar la protección, el respeto y la difusión de este derecho</w:t>
      </w:r>
      <w:r w:rsidRPr="005A7132">
        <w:rPr>
          <w:rFonts w:ascii="Palatino Linotype" w:eastAsia="Palatino Linotype" w:hAnsi="Palatino Linotype" w:cs="Palatino Linotype"/>
          <w:i/>
          <w:color w:val="000000" w:themeColor="text1"/>
          <w:lang w:val="es-ES_tradnl" w:eastAsia="es-ES"/>
        </w:rPr>
        <w:t>.</w:t>
      </w:r>
    </w:p>
    <w:p w:rsidR="00DA0D79" w:rsidRPr="005A7132" w:rsidRDefault="00DA0D79" w:rsidP="00D76DA0">
      <w:pPr>
        <w:spacing w:before="240" w:after="240"/>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i/>
          <w:color w:val="000000" w:themeColor="text1"/>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A0D79" w:rsidRPr="005A7132" w:rsidRDefault="00DA0D79" w:rsidP="00D76DA0">
      <w:pPr>
        <w:spacing w:before="240" w:after="240"/>
        <w:jc w:val="both"/>
        <w:rPr>
          <w:rFonts w:ascii="Palatino Linotype" w:eastAsia="Palatino Linotype" w:hAnsi="Palatino Linotype" w:cs="Palatino Linotype"/>
          <w:i/>
          <w:color w:val="000000" w:themeColor="text1"/>
          <w:lang w:val="es-ES_tradnl" w:eastAsia="es-ES"/>
        </w:rPr>
      </w:pPr>
      <w:r w:rsidRPr="005A7132">
        <w:rPr>
          <w:rFonts w:ascii="Palatino Linotype" w:eastAsia="Palatino Linotype" w:hAnsi="Palatino Linotype" w:cs="Palatino Linotype"/>
          <w:b/>
          <w:i/>
          <w:color w:val="000000" w:themeColor="text1"/>
          <w:lang w:val="es-ES_tradnl" w:eastAsia="es-ES"/>
        </w:rPr>
        <w:t>Este derecho se regirá por los principios y bases siguientes</w:t>
      </w:r>
      <w:r w:rsidRPr="005A7132">
        <w:rPr>
          <w:rFonts w:ascii="Palatino Linotype" w:eastAsia="Palatino Linotype" w:hAnsi="Palatino Linotype" w:cs="Palatino Linotype"/>
          <w:i/>
          <w:color w:val="000000" w:themeColor="text1"/>
          <w:lang w:val="es-ES_tradnl" w:eastAsia="es-ES"/>
        </w:rPr>
        <w:t>:</w:t>
      </w:r>
    </w:p>
    <w:p w:rsidR="00DA0D79" w:rsidRPr="00650F2A" w:rsidRDefault="00DA0D79" w:rsidP="00650F2A">
      <w:pPr>
        <w:pStyle w:val="Prrafodelista"/>
        <w:numPr>
          <w:ilvl w:val="0"/>
          <w:numId w:val="15"/>
        </w:numPr>
        <w:spacing w:before="240" w:after="240"/>
        <w:jc w:val="both"/>
        <w:rPr>
          <w:rFonts w:ascii="Palatino Linotype" w:eastAsia="Palatino Linotype" w:hAnsi="Palatino Linotype" w:cs="Palatino Linotype"/>
          <w:i/>
          <w:color w:val="000000" w:themeColor="text1"/>
          <w:lang w:val="es-ES_tradnl" w:eastAsia="es-ES"/>
        </w:rPr>
      </w:pPr>
      <w:r w:rsidRPr="00650F2A">
        <w:rPr>
          <w:rFonts w:ascii="Palatino Linotype" w:eastAsia="Palatino Linotype" w:hAnsi="Palatino Linotype" w:cs="Palatino Linotype"/>
          <w:b/>
          <w:i/>
          <w:color w:val="000000" w:themeColor="text1"/>
          <w:lang w:val="es-ES_tradnl" w:eastAsia="es-ES"/>
        </w:rPr>
        <w:t>Toda la información en posesión de cualquier autoridad, entidad, órgano y organismos de los</w:t>
      </w:r>
      <w:r w:rsidRPr="00650F2A">
        <w:rPr>
          <w:rFonts w:ascii="Palatino Linotype" w:eastAsia="Palatino Linotype" w:hAnsi="Palatino Linotype" w:cs="Palatino Linotype"/>
          <w:i/>
          <w:color w:val="000000" w:themeColor="text1"/>
          <w:lang w:val="es-ES_tradnl" w:eastAsia="es-ES"/>
        </w:rPr>
        <w:t xml:space="preserve"> Poderes Ejecutivo, Legislativo y Judicial, órganos autónomos, partidos políticos, fideicomisos y fondos públicos estatales y </w:t>
      </w:r>
      <w:r w:rsidRPr="00650F2A">
        <w:rPr>
          <w:rFonts w:ascii="Palatino Linotype" w:eastAsia="Palatino Linotype" w:hAnsi="Palatino Linotype" w:cs="Palatino Linotype"/>
          <w:b/>
          <w:i/>
          <w:color w:val="000000" w:themeColor="text1"/>
          <w:lang w:val="es-ES_tradnl" w:eastAsia="es-ES"/>
        </w:rPr>
        <w:t>municipales</w:t>
      </w:r>
      <w:r w:rsidRPr="00650F2A">
        <w:rPr>
          <w:rFonts w:ascii="Palatino Linotype" w:eastAsia="Palatino Linotype" w:hAnsi="Palatino Linotype" w:cs="Palatino Linotype"/>
          <w:i/>
          <w:color w:val="000000" w:themeColor="text1"/>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50F2A">
        <w:rPr>
          <w:rFonts w:ascii="Palatino Linotype" w:eastAsia="Palatino Linotype" w:hAnsi="Palatino Linotype" w:cs="Palatino Linotype"/>
          <w:b/>
          <w:i/>
          <w:color w:val="000000" w:themeColor="text1"/>
          <w:lang w:val="es-ES_tradnl" w:eastAsia="es-ES"/>
        </w:rPr>
        <w:t>es pública</w:t>
      </w:r>
      <w:r w:rsidRPr="00650F2A">
        <w:rPr>
          <w:rFonts w:ascii="Palatino Linotype" w:eastAsia="Palatino Linotype" w:hAnsi="Palatino Linotype" w:cs="Palatino Linotype"/>
          <w:i/>
          <w:color w:val="000000" w:themeColor="text1"/>
          <w:lang w:val="es-ES_tradnl" w:eastAsia="es-ES"/>
        </w:rPr>
        <w:t xml:space="preserve"> y sólo podrá ser reservada temporalmente por razones previstas en la Constitución Política de los Estados Unidos Mexicanos de interés público y seguridad, en los términos que fijen las leyes. </w:t>
      </w:r>
      <w:r w:rsidRPr="00650F2A">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w:t>
      </w:r>
      <w:r w:rsidRPr="00650F2A">
        <w:rPr>
          <w:rFonts w:ascii="Palatino Linotype" w:eastAsia="Palatino Linotype" w:hAnsi="Palatino Linotype" w:cs="Palatino Linotype"/>
          <w:i/>
          <w:color w:val="000000" w:themeColor="text1"/>
          <w:lang w:val="es-ES_tradnl" w:eastAsia="es-ES"/>
        </w:rPr>
        <w:t xml:space="preserve">. </w:t>
      </w:r>
      <w:r w:rsidRPr="00650F2A">
        <w:rPr>
          <w:rFonts w:ascii="Palatino Linotype" w:eastAsia="Palatino Linotype" w:hAnsi="Palatino Linotype" w:cs="Palatino Linotype"/>
          <w:b/>
          <w:i/>
          <w:color w:val="000000" w:themeColor="text1"/>
          <w:lang w:val="es-ES_tradnl" w:eastAsia="es-ES"/>
        </w:rPr>
        <w:t>Los sujetos obligados deberán documentar todo acto que derive del ejercicio de sus facultades, competencias o funciones</w:t>
      </w:r>
      <w:r w:rsidRPr="00650F2A">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650F2A" w:rsidRPr="00650F2A" w:rsidRDefault="00650F2A" w:rsidP="00650F2A">
      <w:pPr>
        <w:pStyle w:val="Prrafodelista"/>
        <w:spacing w:before="240" w:after="240"/>
        <w:ind w:left="1080"/>
        <w:jc w:val="both"/>
        <w:rPr>
          <w:rFonts w:ascii="Palatino Linotype" w:eastAsia="Palatino Linotype" w:hAnsi="Palatino Linotype" w:cs="Palatino Linotype"/>
          <w:i/>
          <w:color w:val="000000" w:themeColor="text1"/>
          <w:lang w:val="es-ES_tradnl" w:eastAsia="es-ES"/>
        </w:rPr>
      </w:pPr>
    </w:p>
    <w:p w:rsidR="00DA0D79" w:rsidRPr="005A7132" w:rsidRDefault="00DA0D79" w:rsidP="00D76DA0">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5A7132">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5A7132">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5A7132">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rsidR="00DA0D79" w:rsidRPr="005A7132" w:rsidRDefault="00DA0D79" w:rsidP="00D76DA0">
      <w:pPr>
        <w:spacing w:line="360" w:lineRule="auto"/>
        <w:jc w:val="both"/>
        <w:rPr>
          <w:rFonts w:ascii="Palatino Linotype" w:eastAsia="Palatino Linotype" w:hAnsi="Palatino Linotype" w:cs="Palatino Linotype"/>
          <w:color w:val="000000" w:themeColor="text1"/>
          <w:lang w:val="es-ES_tradnl" w:eastAsia="es-ES"/>
        </w:rPr>
      </w:pPr>
    </w:p>
    <w:p w:rsidR="00DA0D79" w:rsidRPr="005A7132" w:rsidRDefault="00DA0D79" w:rsidP="00D76DA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5A7132">
        <w:rPr>
          <w:rFonts w:ascii="Palatino Linotype" w:eastAsia="Palatino Linotype" w:hAnsi="Palatino Linotype" w:cs="Palatino Linotype"/>
          <w:color w:val="000000" w:themeColor="text1"/>
          <w:lang w:val="es-ES_tradnl" w:eastAsia="es-ES"/>
        </w:rPr>
        <w:t xml:space="preserve">El Derecho de Acceso a la Información se garantiza y respeta oportunamente, y según lo que dispone la Ley, las </w:t>
      </w:r>
      <w:r w:rsidRPr="005A7132">
        <w:rPr>
          <w:rFonts w:ascii="Palatino Linotype" w:eastAsia="Palatino Linotype" w:hAnsi="Palatino Linotype" w:cs="Palatino Linotype"/>
          <w:i/>
          <w:color w:val="000000" w:themeColor="text1"/>
          <w:lang w:val="es-ES_tradnl" w:eastAsia="es-ES"/>
        </w:rPr>
        <w:t>solicitudes de acceso a la información</w:t>
      </w:r>
      <w:r w:rsidRPr="005A7132">
        <w:rPr>
          <w:rFonts w:ascii="Palatino Linotype" w:eastAsia="Palatino Linotype" w:hAnsi="Palatino Linotype" w:cs="Palatino Linotype"/>
          <w:color w:val="000000" w:themeColor="text1"/>
          <w:lang w:val="es-ES_tradnl" w:eastAsia="es-ES"/>
        </w:rPr>
        <w:t>.</w:t>
      </w:r>
    </w:p>
    <w:p w:rsidR="00DA0D79" w:rsidRPr="005A7132" w:rsidRDefault="00DA0D79" w:rsidP="00D76DA0">
      <w:pPr>
        <w:spacing w:line="360" w:lineRule="auto"/>
        <w:jc w:val="both"/>
        <w:rPr>
          <w:rFonts w:ascii="Palatino Linotype" w:eastAsia="Palatino Linotype" w:hAnsi="Palatino Linotype" w:cs="Palatino Linotype"/>
          <w:color w:val="000000" w:themeColor="text1"/>
          <w:lang w:val="es-ES_tradnl" w:eastAsia="es-ES"/>
        </w:rPr>
      </w:pPr>
    </w:p>
    <w:p w:rsidR="00DA0D79" w:rsidRPr="005A7132" w:rsidRDefault="00DA0D79" w:rsidP="00D76DA0">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5A7132">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5A7132">
        <w:rPr>
          <w:rFonts w:ascii="Palatino Linotype" w:eastAsia="Palatino Linotype" w:hAnsi="Palatino Linotype" w:cs="Palatino Linotype"/>
          <w:b/>
          <w:color w:val="000000" w:themeColor="text1"/>
          <w:lang w:val="es-ES_tradnl" w:eastAsia="es-ES"/>
        </w:rPr>
        <w:t>SUJETO OBLIGADO</w:t>
      </w:r>
      <w:r w:rsidRPr="005A7132">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w:t>
      </w:r>
      <w:r w:rsidRPr="005A7132">
        <w:rPr>
          <w:rFonts w:ascii="Palatino Linotype" w:eastAsia="Palatino Linotype" w:hAnsi="Palatino Linotype" w:cs="Palatino Linotype"/>
          <w:color w:val="000000" w:themeColor="text1"/>
          <w:lang w:val="es-ES_tradnl" w:eastAsia="es-ES"/>
        </w:rPr>
        <w:lastRenderedPageBreak/>
        <w:t>Pública del Estado de México y Municipios y en segundo término si cumplió con su deber de respetar y garantizar el derecho, entregando la información solicitada.</w:t>
      </w:r>
    </w:p>
    <w:p w:rsidR="00DA0D79" w:rsidRPr="005A7132" w:rsidRDefault="00DA0D79" w:rsidP="00D76DA0">
      <w:pPr>
        <w:spacing w:line="360" w:lineRule="auto"/>
        <w:jc w:val="both"/>
        <w:rPr>
          <w:rFonts w:ascii="Palatino Linotype" w:eastAsia="Palatino Linotype" w:hAnsi="Palatino Linotype" w:cs="Palatino Linotype"/>
          <w:color w:val="000000" w:themeColor="text1"/>
          <w:lang w:val="es-ES_tradnl" w:eastAsia="es-ES"/>
        </w:rPr>
      </w:pPr>
    </w:p>
    <w:p w:rsidR="00DA0D79" w:rsidRPr="005A7132" w:rsidRDefault="00DA0D79" w:rsidP="00D76DA0">
      <w:pPr>
        <w:pStyle w:val="Ttulo1"/>
        <w:spacing w:before="0" w:after="240" w:line="360" w:lineRule="auto"/>
        <w:rPr>
          <w:rFonts w:ascii="Palatino Linotype" w:eastAsia="Palatino Linotype" w:hAnsi="Palatino Linotype" w:cs="Palatino Linotype"/>
          <w:b/>
          <w:color w:val="000000" w:themeColor="text1"/>
          <w:sz w:val="24"/>
          <w:szCs w:val="24"/>
        </w:rPr>
      </w:pPr>
      <w:bookmarkStart w:id="149" w:name="_heading=h.2s8eyo1" w:colFirst="0" w:colLast="0"/>
      <w:bookmarkEnd w:id="149"/>
      <w:r w:rsidRPr="005A7132">
        <w:rPr>
          <w:rFonts w:ascii="Palatino Linotype" w:eastAsia="Palatino Linotype" w:hAnsi="Palatino Linotype" w:cs="Palatino Linotype"/>
          <w:b/>
          <w:color w:val="000000" w:themeColor="text1"/>
          <w:sz w:val="24"/>
          <w:szCs w:val="24"/>
          <w:lang w:val="es-ES_tradnl"/>
        </w:rPr>
        <w:t xml:space="preserve">II. </w:t>
      </w:r>
      <w:r w:rsidRPr="005A7132">
        <w:rPr>
          <w:rFonts w:ascii="Palatino Linotype" w:eastAsia="Palatino Linotype" w:hAnsi="Palatino Linotype" w:cs="Palatino Linotype"/>
          <w:b/>
          <w:color w:val="000000" w:themeColor="text1"/>
          <w:sz w:val="24"/>
          <w:szCs w:val="24"/>
        </w:rPr>
        <w:t>II. De la información solicitada y la respuesta del SUJETO OBLIGADO</w:t>
      </w:r>
    </w:p>
    <w:p w:rsidR="00DA0D79" w:rsidRPr="005A7132" w:rsidRDefault="00DA0D79" w:rsidP="00D76DA0">
      <w:pPr>
        <w:numPr>
          <w:ilvl w:val="0"/>
          <w:numId w:val="2"/>
        </w:numPr>
        <w:spacing w:line="360" w:lineRule="auto"/>
        <w:ind w:left="0" w:firstLine="0"/>
        <w:jc w:val="both"/>
        <w:rPr>
          <w:rFonts w:ascii="Palatino Linotype" w:hAnsi="Palatino Linotype"/>
          <w:color w:val="000000" w:themeColor="text1"/>
        </w:rPr>
      </w:pPr>
      <w:r w:rsidRPr="005A7132">
        <w:rPr>
          <w:rFonts w:ascii="Palatino Linotype" w:eastAsia="Palatino Linotype" w:hAnsi="Palatino Linotype" w:cs="Palatino Linotype"/>
          <w:color w:val="000000" w:themeColor="text1"/>
        </w:rPr>
        <w:t xml:space="preserve">Acotada la </w:t>
      </w:r>
      <w:r w:rsidRPr="005A7132">
        <w:rPr>
          <w:rFonts w:ascii="Palatino Linotype" w:eastAsia="Palatino Linotype" w:hAnsi="Palatino Linotype" w:cs="Palatino Linotype"/>
          <w:i/>
          <w:color w:val="000000" w:themeColor="text1"/>
        </w:rPr>
        <w:t>Litis</w:t>
      </w:r>
      <w:r w:rsidRPr="005A7132">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 entrega la información solicitada por parte del </w:t>
      </w:r>
      <w:r w:rsidRPr="005A7132">
        <w:rPr>
          <w:rFonts w:ascii="Palatino Linotype" w:eastAsia="Palatino Linotype" w:hAnsi="Palatino Linotype" w:cs="Palatino Linotype"/>
          <w:b/>
          <w:color w:val="000000" w:themeColor="text1"/>
        </w:rPr>
        <w:t xml:space="preserve">SUJETO OBLIGADO, </w:t>
      </w:r>
      <w:r w:rsidRPr="005A7132">
        <w:rPr>
          <w:rFonts w:ascii="Palatino Linotype" w:eastAsia="Palatino Linotype" w:hAnsi="Palatino Linotype" w:cs="Palatino Linotype"/>
          <w:color w:val="000000" w:themeColor="text1"/>
        </w:rPr>
        <w:t>situación que será el motivo de análisis del presente recurso de revisión</w:t>
      </w:r>
    </w:p>
    <w:p w:rsidR="00DA0D79" w:rsidRPr="005A7132" w:rsidRDefault="00DA0D79" w:rsidP="00D76DA0">
      <w:pPr>
        <w:spacing w:line="360" w:lineRule="auto"/>
        <w:jc w:val="both"/>
        <w:rPr>
          <w:rFonts w:ascii="Palatino Linotype" w:eastAsia="Palatino Linotype" w:hAnsi="Palatino Linotype" w:cs="Palatino Linotype"/>
          <w:color w:val="000000" w:themeColor="text1"/>
        </w:rPr>
      </w:pPr>
    </w:p>
    <w:p w:rsidR="00DA0D79" w:rsidRPr="005A7132" w:rsidRDefault="00DA0D79" w:rsidP="00D76DA0">
      <w:pPr>
        <w:numPr>
          <w:ilvl w:val="0"/>
          <w:numId w:val="2"/>
        </w:numPr>
        <w:spacing w:line="360" w:lineRule="auto"/>
        <w:ind w:left="0" w:firstLine="0"/>
        <w:jc w:val="both"/>
        <w:rPr>
          <w:rFonts w:ascii="Palatino Linotype" w:hAnsi="Palatino Linotype"/>
          <w:color w:val="000000" w:themeColor="text1"/>
        </w:rPr>
      </w:pPr>
      <w:r w:rsidRPr="005A7132">
        <w:rPr>
          <w:rFonts w:ascii="Palatino Linotype" w:eastAsia="Palatino Linotype" w:hAnsi="Palatino Linotype" w:cs="Palatino Linotype"/>
          <w:color w:val="000000" w:themeColor="text1"/>
        </w:rPr>
        <w:t>En ese sentido, es importante re</w:t>
      </w:r>
      <w:r w:rsidR="0073519B" w:rsidRPr="005A7132">
        <w:rPr>
          <w:rFonts w:ascii="Palatino Linotype" w:eastAsia="Palatino Linotype" w:hAnsi="Palatino Linotype" w:cs="Palatino Linotype"/>
          <w:color w:val="000000" w:themeColor="text1"/>
        </w:rPr>
        <w:t>alizar la siguiente tabla de aná</w:t>
      </w:r>
      <w:r w:rsidRPr="005A7132">
        <w:rPr>
          <w:rFonts w:ascii="Palatino Linotype" w:eastAsia="Palatino Linotype" w:hAnsi="Palatino Linotype" w:cs="Palatino Linotype"/>
          <w:color w:val="000000" w:themeColor="text1"/>
        </w:rPr>
        <w:t xml:space="preserve">lisis para establecer si con la respuesta fue colmado el derecho de acceso a la información del </w:t>
      </w:r>
      <w:r w:rsidRPr="005A7132">
        <w:rPr>
          <w:rFonts w:ascii="Palatino Linotype" w:eastAsia="Palatino Linotype" w:hAnsi="Palatino Linotype" w:cs="Palatino Linotype"/>
          <w:b/>
          <w:color w:val="000000" w:themeColor="text1"/>
        </w:rPr>
        <w:t xml:space="preserve">RECURRENTE. </w:t>
      </w:r>
    </w:p>
    <w:p w:rsidR="00DA0D79" w:rsidRPr="005A7132" w:rsidRDefault="00DA0D79" w:rsidP="00D76DA0">
      <w:pPr>
        <w:pStyle w:val="Prrafodelista"/>
        <w:ind w:left="0"/>
        <w:rPr>
          <w:rFonts w:ascii="Palatino Linotype" w:hAnsi="Palatino Linotype"/>
          <w:color w:val="000000" w:themeColor="text1"/>
          <w:sz w:val="24"/>
          <w:szCs w:val="24"/>
        </w:rPr>
      </w:pPr>
    </w:p>
    <w:tbl>
      <w:tblPr>
        <w:tblStyle w:val="Tabladecuadrcula6concolores"/>
        <w:tblW w:w="9776" w:type="dxa"/>
        <w:tblLayout w:type="fixed"/>
        <w:tblLook w:val="04A0" w:firstRow="1" w:lastRow="0" w:firstColumn="1" w:lastColumn="0" w:noHBand="0" w:noVBand="1"/>
      </w:tblPr>
      <w:tblGrid>
        <w:gridCol w:w="2709"/>
        <w:gridCol w:w="2815"/>
        <w:gridCol w:w="2398"/>
        <w:gridCol w:w="1854"/>
      </w:tblGrid>
      <w:tr w:rsidR="00D76DA0" w:rsidRPr="005A7132" w:rsidTr="00650F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9" w:type="dxa"/>
          </w:tcPr>
          <w:p w:rsidR="00DA0D79" w:rsidRPr="005A7132" w:rsidRDefault="00DA0D79" w:rsidP="00D76DA0">
            <w:pPr>
              <w:jc w:val="both"/>
              <w:rPr>
                <w:rFonts w:ascii="Palatino Linotype" w:hAnsi="Palatino Linotype"/>
                <w:i/>
              </w:rPr>
            </w:pPr>
            <w:r w:rsidRPr="005A7132">
              <w:rPr>
                <w:rFonts w:ascii="Palatino Linotype" w:hAnsi="Palatino Linotype"/>
                <w:i/>
              </w:rPr>
              <w:t>Información solicitada</w:t>
            </w:r>
          </w:p>
        </w:tc>
        <w:tc>
          <w:tcPr>
            <w:tcW w:w="2815" w:type="dxa"/>
          </w:tcPr>
          <w:p w:rsidR="00DA0D79" w:rsidRPr="005A7132" w:rsidRDefault="00DA0D79" w:rsidP="00D76DA0">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5A7132">
              <w:rPr>
                <w:rFonts w:ascii="Palatino Linotype" w:hAnsi="Palatino Linotype"/>
                <w:i/>
              </w:rPr>
              <w:t>Respuesta inicial</w:t>
            </w:r>
          </w:p>
        </w:tc>
        <w:tc>
          <w:tcPr>
            <w:tcW w:w="2398" w:type="dxa"/>
          </w:tcPr>
          <w:p w:rsidR="00DA0D79" w:rsidRPr="005A7132" w:rsidRDefault="00DA0D79" w:rsidP="00D76DA0">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5A7132">
              <w:rPr>
                <w:rFonts w:ascii="Palatino Linotype" w:hAnsi="Palatino Linotype"/>
                <w:i/>
              </w:rPr>
              <w:t>Informe justificado</w:t>
            </w:r>
          </w:p>
        </w:tc>
        <w:tc>
          <w:tcPr>
            <w:tcW w:w="1854" w:type="dxa"/>
          </w:tcPr>
          <w:p w:rsidR="00DA0D79" w:rsidRPr="005A7132" w:rsidRDefault="00DA0D79" w:rsidP="00D76DA0">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rPr>
            </w:pPr>
            <w:r w:rsidRPr="005A7132">
              <w:rPr>
                <w:rFonts w:ascii="Palatino Linotype" w:hAnsi="Palatino Linotype"/>
                <w:i/>
              </w:rPr>
              <w:t xml:space="preserve">Colma </w:t>
            </w:r>
          </w:p>
        </w:tc>
      </w:tr>
      <w:tr w:rsidR="00D76DA0" w:rsidRPr="005A7132" w:rsidTr="00650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9" w:type="dxa"/>
          </w:tcPr>
          <w:p w:rsidR="00DA0D79" w:rsidRPr="005A7132" w:rsidRDefault="00DA0D79" w:rsidP="00D76DA0">
            <w:pPr>
              <w:pStyle w:val="Prrafodelista"/>
              <w:spacing w:line="360" w:lineRule="auto"/>
              <w:ind w:left="0"/>
              <w:contextualSpacing/>
              <w:jc w:val="both"/>
              <w:rPr>
                <w:rFonts w:ascii="Palatino Linotype" w:eastAsiaTheme="minorEastAsia" w:hAnsi="Palatino Linotype" w:cs="Arial"/>
                <w:b w:val="0"/>
                <w:sz w:val="24"/>
                <w:szCs w:val="24"/>
                <w:lang w:val="es-ES_tradnl"/>
              </w:rPr>
            </w:pPr>
          </w:p>
          <w:p w:rsidR="00DA0D79" w:rsidRPr="005A7132" w:rsidRDefault="00550ABF" w:rsidP="00D76DA0">
            <w:pPr>
              <w:contextualSpacing/>
              <w:jc w:val="both"/>
              <w:rPr>
                <w:rFonts w:ascii="Palatino Linotype" w:hAnsi="Palatino Linotype"/>
                <w:i/>
              </w:rPr>
            </w:pPr>
            <w:r w:rsidRPr="005A7132">
              <w:rPr>
                <w:rFonts w:ascii="Palatino Linotype" w:hAnsi="Palatino Linotype"/>
                <w:i/>
              </w:rPr>
              <w:t>a)</w:t>
            </w:r>
            <w:r w:rsidRPr="005A7132">
              <w:rPr>
                <w:rFonts w:ascii="Palatino Linotype" w:hAnsi="Palatino Linotype"/>
                <w:i/>
              </w:rPr>
              <w:tab/>
              <w:t>Actas del Comité de Transparencia y respuestas  a las solicitudes de información del año 2025</w:t>
            </w:r>
          </w:p>
        </w:tc>
        <w:tc>
          <w:tcPr>
            <w:tcW w:w="2815" w:type="dxa"/>
          </w:tcPr>
          <w:p w:rsidR="00DA0D79" w:rsidRPr="005A7132" w:rsidRDefault="00550ABF" w:rsidP="00D76DA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r w:rsidRPr="005A7132">
              <w:rPr>
                <w:rFonts w:ascii="Palatino Linotype" w:hAnsi="Palatino Linotype"/>
                <w:b/>
                <w:i/>
              </w:rPr>
              <w:t>RESPSOL46-25.pdf:</w:t>
            </w:r>
            <w:r w:rsidRPr="005A7132">
              <w:rPr>
                <w:rFonts w:ascii="Palatino Linotype" w:hAnsi="Palatino Linotype"/>
                <w:i/>
              </w:rPr>
              <w:t xml:space="preserve"> oficio de la Directora de la Unidad de Transparencia, mediante el cual proporciona instrucciones para que el solicitante ingrese a la página del ipomex 4.0 y consulte la información. (no se adjuntó link electrónico para la consulta)</w:t>
            </w:r>
          </w:p>
        </w:tc>
        <w:tc>
          <w:tcPr>
            <w:tcW w:w="2398" w:type="dxa"/>
          </w:tcPr>
          <w:p w:rsidR="00DA0D79" w:rsidRPr="005A7132" w:rsidRDefault="00DA0D79" w:rsidP="00D76DA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r w:rsidRPr="005A7132">
              <w:rPr>
                <w:rFonts w:ascii="Palatino Linotype" w:hAnsi="Palatino Linotype"/>
                <w:i/>
              </w:rPr>
              <w:t>no se entregó información</w:t>
            </w:r>
          </w:p>
        </w:tc>
        <w:tc>
          <w:tcPr>
            <w:tcW w:w="1854" w:type="dxa"/>
          </w:tcPr>
          <w:p w:rsidR="00DA0D79" w:rsidRPr="005A7132" w:rsidRDefault="00DA0D79" w:rsidP="00D76DA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rPr>
            </w:pPr>
            <w:r w:rsidRPr="005A7132">
              <w:rPr>
                <w:rFonts w:ascii="Palatino Linotype" w:hAnsi="Palatino Linotype"/>
                <w:i/>
              </w:rPr>
              <w:t xml:space="preserve">No colma, toda vez que </w:t>
            </w:r>
            <w:r w:rsidR="00550ABF" w:rsidRPr="005A7132">
              <w:rPr>
                <w:rFonts w:ascii="Palatino Linotype" w:hAnsi="Palatino Linotype"/>
                <w:i/>
              </w:rPr>
              <w:t xml:space="preserve">el </w:t>
            </w:r>
            <w:r w:rsidR="00550ABF" w:rsidRPr="005A7132">
              <w:rPr>
                <w:rFonts w:ascii="Palatino Linotype" w:hAnsi="Palatino Linotype"/>
                <w:b/>
                <w:i/>
              </w:rPr>
              <w:t xml:space="preserve">SUJETO OBLIGADO </w:t>
            </w:r>
            <w:r w:rsidR="00DB1706" w:rsidRPr="005A7132">
              <w:rPr>
                <w:rFonts w:ascii="Palatino Linotype" w:hAnsi="Palatino Linotype"/>
                <w:i/>
              </w:rPr>
              <w:t xml:space="preserve">solo remite las instrucciones para la consulta pero no remite la liga electrónica sobre la cual se debe de hacer la consulta. </w:t>
            </w:r>
            <w:r w:rsidRPr="005A7132">
              <w:rPr>
                <w:rFonts w:ascii="Palatino Linotype" w:hAnsi="Palatino Linotype"/>
                <w:i/>
              </w:rPr>
              <w:t xml:space="preserve"> </w:t>
            </w:r>
          </w:p>
        </w:tc>
      </w:tr>
    </w:tbl>
    <w:p w:rsidR="00DA0D79" w:rsidRPr="005A7132" w:rsidRDefault="00DA0D79" w:rsidP="00D76DA0">
      <w:pPr>
        <w:spacing w:line="360" w:lineRule="auto"/>
        <w:jc w:val="both"/>
        <w:rPr>
          <w:rFonts w:ascii="Palatino Linotype" w:hAnsi="Palatino Linotype"/>
          <w:color w:val="000000" w:themeColor="text1"/>
        </w:rPr>
      </w:pPr>
    </w:p>
    <w:p w:rsidR="00815105" w:rsidRPr="005A7132" w:rsidRDefault="00DA0D79" w:rsidP="00D76DA0">
      <w:pPr>
        <w:numPr>
          <w:ilvl w:val="0"/>
          <w:numId w:val="2"/>
        </w:numPr>
        <w:spacing w:line="360" w:lineRule="auto"/>
        <w:ind w:left="0" w:firstLine="0"/>
        <w:jc w:val="both"/>
        <w:rPr>
          <w:rFonts w:ascii="Palatino Linotype" w:hAnsi="Palatino Linotype"/>
          <w:color w:val="000000" w:themeColor="text1"/>
        </w:rPr>
      </w:pPr>
      <w:r w:rsidRPr="005A7132">
        <w:rPr>
          <w:rFonts w:ascii="Palatino Linotype" w:hAnsi="Palatino Linotype"/>
          <w:color w:val="000000" w:themeColor="text1"/>
        </w:rPr>
        <w:lastRenderedPageBreak/>
        <w:t xml:space="preserve">Del cuadro de </w:t>
      </w:r>
      <w:r w:rsidR="0073519B" w:rsidRPr="005A7132">
        <w:rPr>
          <w:rFonts w:ascii="Palatino Linotype" w:hAnsi="Palatino Linotype"/>
          <w:color w:val="000000" w:themeColor="text1"/>
        </w:rPr>
        <w:t>análisis</w:t>
      </w:r>
      <w:r w:rsidRPr="005A7132">
        <w:rPr>
          <w:rFonts w:ascii="Palatino Linotype" w:hAnsi="Palatino Linotype"/>
          <w:color w:val="000000" w:themeColor="text1"/>
        </w:rPr>
        <w:t xml:space="preserve">, se determina que el </w:t>
      </w:r>
      <w:r w:rsidRPr="005A7132">
        <w:rPr>
          <w:rFonts w:ascii="Palatino Linotype" w:hAnsi="Palatino Linotype"/>
          <w:b/>
          <w:color w:val="000000" w:themeColor="text1"/>
        </w:rPr>
        <w:t xml:space="preserve">SUJETO OBLIGADO </w:t>
      </w:r>
      <w:r w:rsidRPr="005A7132">
        <w:rPr>
          <w:rFonts w:ascii="Palatino Linotype" w:hAnsi="Palatino Linotype"/>
          <w:color w:val="000000" w:themeColor="text1"/>
        </w:rPr>
        <w:t xml:space="preserve">no colmo el derecho de acceso a la información del </w:t>
      </w:r>
      <w:r w:rsidRPr="005A7132">
        <w:rPr>
          <w:rFonts w:ascii="Palatino Linotype" w:hAnsi="Palatino Linotype"/>
          <w:b/>
          <w:color w:val="000000" w:themeColor="text1"/>
        </w:rPr>
        <w:t xml:space="preserve">RECURRENTE, </w:t>
      </w:r>
      <w:r w:rsidRPr="005A7132">
        <w:rPr>
          <w:rFonts w:ascii="Palatino Linotype" w:hAnsi="Palatino Linotype"/>
          <w:color w:val="000000" w:themeColor="text1"/>
        </w:rPr>
        <w:t xml:space="preserve">toda vez que </w:t>
      </w:r>
      <w:r w:rsidR="00815105" w:rsidRPr="005A7132">
        <w:rPr>
          <w:rFonts w:ascii="Palatino Linotype" w:hAnsi="Palatino Linotype"/>
          <w:color w:val="000000" w:themeColor="text1"/>
        </w:rPr>
        <w:t xml:space="preserve">no proporciono la liga electrónica sobre la cual se podía hacer la consulta de la información. </w:t>
      </w:r>
    </w:p>
    <w:p w:rsidR="00DA0D79" w:rsidRPr="005A7132" w:rsidRDefault="00DA0D79" w:rsidP="00D76DA0">
      <w:pPr>
        <w:spacing w:line="360" w:lineRule="auto"/>
        <w:jc w:val="both"/>
        <w:rPr>
          <w:rFonts w:ascii="Palatino Linotype" w:hAnsi="Palatino Linotype"/>
          <w:color w:val="000000" w:themeColor="text1"/>
        </w:rPr>
      </w:pPr>
    </w:p>
    <w:p w:rsidR="00815105" w:rsidRPr="005A7132" w:rsidRDefault="00DA0D79" w:rsidP="00D76DA0">
      <w:pPr>
        <w:numPr>
          <w:ilvl w:val="0"/>
          <w:numId w:val="2"/>
        </w:numPr>
        <w:spacing w:line="360" w:lineRule="auto"/>
        <w:ind w:left="0" w:firstLine="0"/>
        <w:jc w:val="both"/>
        <w:rPr>
          <w:rFonts w:ascii="Palatino Linotype" w:hAnsi="Palatino Linotype"/>
          <w:color w:val="000000" w:themeColor="text1"/>
        </w:rPr>
      </w:pPr>
      <w:r w:rsidRPr="005A7132">
        <w:rPr>
          <w:rFonts w:ascii="Palatino Linotype" w:eastAsia="Palatino Linotype" w:hAnsi="Palatino Linotype" w:cs="Palatino Linotype"/>
          <w:color w:val="000000" w:themeColor="text1"/>
        </w:rPr>
        <w:t xml:space="preserve">En esa línea, se debe de referir que no puede tenerse por válida la </w:t>
      </w:r>
      <w:r w:rsidR="00815105" w:rsidRPr="005A7132">
        <w:rPr>
          <w:rFonts w:ascii="Palatino Linotype" w:eastAsia="Palatino Linotype" w:hAnsi="Palatino Linotype" w:cs="Palatino Linotype"/>
          <w:color w:val="000000" w:themeColor="text1"/>
        </w:rPr>
        <w:t xml:space="preserve">respuesta proporciona por la Directora de la Unidad de Transparencia, toda vez que para que la consulta hubiera podido ser realizada por el </w:t>
      </w:r>
      <w:r w:rsidR="00815105" w:rsidRPr="005A7132">
        <w:rPr>
          <w:rFonts w:ascii="Palatino Linotype" w:eastAsia="Palatino Linotype" w:hAnsi="Palatino Linotype" w:cs="Palatino Linotype"/>
          <w:b/>
          <w:color w:val="000000" w:themeColor="text1"/>
        </w:rPr>
        <w:t xml:space="preserve">RECURRENTE, </w:t>
      </w:r>
      <w:r w:rsidR="00815105" w:rsidRPr="005A7132">
        <w:rPr>
          <w:rFonts w:ascii="Palatino Linotype" w:eastAsia="Palatino Linotype" w:hAnsi="Palatino Linotype" w:cs="Palatino Linotype"/>
          <w:color w:val="000000" w:themeColor="text1"/>
        </w:rPr>
        <w:t>debió de haberse entregado la liga electrónica en formato abierto, para que la consulta fuera precisa y directa.</w:t>
      </w:r>
    </w:p>
    <w:p w:rsidR="00815105" w:rsidRPr="005A7132" w:rsidRDefault="00815105" w:rsidP="00D76DA0">
      <w:pPr>
        <w:pStyle w:val="Prrafodelista"/>
        <w:ind w:left="0"/>
        <w:rPr>
          <w:rFonts w:ascii="Palatino Linotype" w:eastAsia="Palatino Linotype" w:hAnsi="Palatino Linotype" w:cs="Palatino Linotype"/>
          <w:color w:val="000000" w:themeColor="text1"/>
          <w:sz w:val="24"/>
          <w:szCs w:val="24"/>
        </w:rPr>
      </w:pPr>
    </w:p>
    <w:p w:rsidR="00DA0D79" w:rsidRPr="005A7132" w:rsidRDefault="00DA0D79"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 </w:t>
      </w:r>
      <w:r w:rsidR="00815105" w:rsidRPr="005A7132">
        <w:rPr>
          <w:rFonts w:ascii="Palatino Linotype" w:eastAsia="Palatino Linotype" w:hAnsi="Palatino Linotype" w:cs="Palatino Linotype"/>
          <w:color w:val="000000" w:themeColor="text1"/>
        </w:rPr>
        <w:t xml:space="preserve">Ahora bien, se debe de referir que el </w:t>
      </w:r>
      <w:r w:rsidR="00815105" w:rsidRPr="005A7132">
        <w:rPr>
          <w:rFonts w:ascii="Palatino Linotype" w:eastAsia="Palatino Linotype" w:hAnsi="Palatino Linotype" w:cs="Palatino Linotype"/>
          <w:b/>
          <w:color w:val="000000" w:themeColor="text1"/>
        </w:rPr>
        <w:t xml:space="preserve">SUJETO OBLIGADO </w:t>
      </w:r>
      <w:r w:rsidR="00815105" w:rsidRPr="005A7132">
        <w:rPr>
          <w:rFonts w:ascii="Palatino Linotype" w:eastAsia="Palatino Linotype" w:hAnsi="Palatino Linotype" w:cs="Palatino Linotype"/>
          <w:color w:val="000000" w:themeColor="text1"/>
        </w:rPr>
        <w:t xml:space="preserve">por medio de la Dirección de la Unidad de Transparencia, acepta contar con la información solicitada, al referir en su respuesta que se encuentra en la página del IPOMEX 4.0. </w:t>
      </w:r>
    </w:p>
    <w:p w:rsidR="00815105" w:rsidRPr="005A7132" w:rsidRDefault="00815105" w:rsidP="00D76DA0">
      <w:pPr>
        <w:pStyle w:val="Prrafodelista"/>
        <w:ind w:left="0"/>
        <w:rPr>
          <w:rFonts w:ascii="Palatino Linotype" w:eastAsia="Palatino Linotype" w:hAnsi="Palatino Linotype" w:cs="Palatino Linotype"/>
          <w:color w:val="000000" w:themeColor="text1"/>
          <w:sz w:val="24"/>
          <w:szCs w:val="24"/>
        </w:rPr>
      </w:pPr>
    </w:p>
    <w:p w:rsidR="008C0DC5" w:rsidRPr="005A7132" w:rsidRDefault="00815105"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En esa  línea, se tiene que la información solicitada por el </w:t>
      </w:r>
      <w:r w:rsidRPr="005A7132">
        <w:rPr>
          <w:rFonts w:ascii="Palatino Linotype" w:eastAsia="Palatino Linotype" w:hAnsi="Palatino Linotype" w:cs="Palatino Linotype"/>
          <w:b/>
          <w:color w:val="000000" w:themeColor="text1"/>
        </w:rPr>
        <w:t xml:space="preserve">RECURRENTE </w:t>
      </w:r>
      <w:r w:rsidRPr="005A7132">
        <w:rPr>
          <w:rFonts w:ascii="Palatino Linotype" w:eastAsia="Palatino Linotype" w:hAnsi="Palatino Linotype" w:cs="Palatino Linotype"/>
          <w:color w:val="000000" w:themeColor="text1"/>
        </w:rPr>
        <w:t xml:space="preserve">forma parte de las obligaciones de transparencia común </w:t>
      </w:r>
      <w:r w:rsidR="008C0DC5" w:rsidRPr="005A7132">
        <w:rPr>
          <w:rFonts w:ascii="Palatino Linotype" w:eastAsia="Palatino Linotype" w:hAnsi="Palatino Linotype" w:cs="Palatino Linotype"/>
          <w:color w:val="000000" w:themeColor="text1"/>
        </w:rPr>
        <w:t xml:space="preserve">de acuerdo con el artículo 92 fracciones XLIII y XVII. </w:t>
      </w:r>
    </w:p>
    <w:p w:rsidR="008C0DC5" w:rsidRPr="005A7132" w:rsidRDefault="008C0DC5"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b/>
          <w:i/>
          <w:color w:val="000000" w:themeColor="text1"/>
        </w:rPr>
        <w:t>Artículo 92.</w:t>
      </w:r>
      <w:r w:rsidRPr="005A7132">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C0DC5" w:rsidRPr="005A7132" w:rsidRDefault="008C0DC5" w:rsidP="00D76DA0">
      <w:pPr>
        <w:jc w:val="both"/>
        <w:rPr>
          <w:rFonts w:ascii="Palatino Linotype" w:hAnsi="Palatino Linotype"/>
          <w:i/>
          <w:color w:val="000000" w:themeColor="text1"/>
        </w:rPr>
      </w:pPr>
      <w:r w:rsidRPr="005A7132">
        <w:rPr>
          <w:rFonts w:ascii="Palatino Linotype" w:eastAsia="Palatino Linotype" w:hAnsi="Palatino Linotype" w:cs="Palatino Linotype"/>
          <w:b/>
          <w:i/>
          <w:color w:val="000000" w:themeColor="text1"/>
        </w:rPr>
        <w:t>XVII</w:t>
      </w:r>
      <w:r w:rsidRPr="005A7132">
        <w:rPr>
          <w:rFonts w:ascii="Palatino Linotype" w:eastAsia="Palatino Linotype" w:hAnsi="Palatino Linotype" w:cs="Palatino Linotype"/>
          <w:i/>
          <w:color w:val="000000" w:themeColor="text1"/>
        </w:rPr>
        <w:t>. Dirección electrónica donde podrán recibirse las solicitudes para obtener la información, así como el registro de las solicitudes recibidas y atendidas;</w:t>
      </w:r>
      <w:r w:rsidRPr="005A7132">
        <w:rPr>
          <w:rFonts w:ascii="Palatino Linotype" w:hAnsi="Palatino Linotype"/>
          <w:i/>
          <w:color w:val="000000" w:themeColor="text1"/>
        </w:rPr>
        <w:t xml:space="preserve"> </w:t>
      </w:r>
    </w:p>
    <w:p w:rsidR="008C0DC5" w:rsidRPr="005A7132" w:rsidRDefault="008C0DC5"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b/>
          <w:i/>
          <w:color w:val="000000" w:themeColor="text1"/>
        </w:rPr>
        <w:t>XLIII</w:t>
      </w:r>
      <w:r w:rsidRPr="005A7132">
        <w:rPr>
          <w:rFonts w:ascii="Palatino Linotype" w:eastAsia="Palatino Linotype" w:hAnsi="Palatino Linotype" w:cs="Palatino Linotype"/>
          <w:i/>
          <w:color w:val="000000" w:themeColor="text1"/>
        </w:rPr>
        <w:t>. Las actas y resoluciones del Comité de Transparencia de los sujetos obligados</w:t>
      </w:r>
    </w:p>
    <w:p w:rsidR="008C0DC5" w:rsidRPr="005A7132" w:rsidRDefault="008C0DC5" w:rsidP="00D76DA0">
      <w:pPr>
        <w:spacing w:line="360" w:lineRule="auto"/>
        <w:jc w:val="both"/>
        <w:rPr>
          <w:rFonts w:ascii="Palatino Linotype" w:eastAsia="Palatino Linotype" w:hAnsi="Palatino Linotype" w:cs="Palatino Linotype"/>
          <w:color w:val="000000" w:themeColor="text1"/>
        </w:rPr>
      </w:pPr>
    </w:p>
    <w:p w:rsidR="008C0DC5" w:rsidRPr="005A7132" w:rsidRDefault="008C0DC5"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Seguidamente, el artículo 53 de la Ley de Acceso a la Información  Pública del Estado de México y Municipios, regula que las Unidades de Transparencia tendrán las siguientes funciones.</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b/>
          <w:i/>
          <w:color w:val="000000" w:themeColor="text1"/>
          <w:sz w:val="24"/>
          <w:szCs w:val="24"/>
        </w:rPr>
        <w:t>Artículo 53. Las Unidades de Transparencia tendrán las siguientes funciones:</w:t>
      </w:r>
      <w:r w:rsidRPr="005A7132">
        <w:rPr>
          <w:rFonts w:ascii="Palatino Linotype" w:eastAsia="Palatino Linotype" w:hAnsi="Palatino Linotype" w:cs="Palatino Linotype"/>
          <w:i/>
          <w:color w:val="000000" w:themeColor="text1"/>
          <w:sz w:val="24"/>
          <w:szCs w:val="24"/>
        </w:rPr>
        <w:t xml:space="preserve">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8C0DC5" w:rsidRPr="005A7132" w:rsidRDefault="008C0DC5" w:rsidP="00D76DA0">
      <w:pPr>
        <w:pStyle w:val="Prrafodelista"/>
        <w:numPr>
          <w:ilvl w:val="0"/>
          <w:numId w:val="11"/>
        </w:numPr>
        <w:ind w:left="0" w:firstLine="0"/>
        <w:contextualSpacing/>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Recibir, tramitar y dar respuesta a las solicitudes de acceso a la información; </w:t>
      </w:r>
    </w:p>
    <w:p w:rsidR="008C0DC5" w:rsidRPr="005A7132" w:rsidRDefault="008C0DC5"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8C0DC5" w:rsidRPr="005A7132" w:rsidRDefault="008C0DC5" w:rsidP="00D76DA0">
      <w:pPr>
        <w:pStyle w:val="Prrafodelista"/>
        <w:ind w:left="0"/>
        <w:jc w:val="both"/>
        <w:rPr>
          <w:rFonts w:ascii="Palatino Linotype" w:eastAsia="Palatino Linotype" w:hAnsi="Palatino Linotype" w:cs="Palatino Linotype"/>
          <w:b/>
          <w:i/>
          <w:color w:val="000000" w:themeColor="text1"/>
          <w:sz w:val="24"/>
          <w:szCs w:val="24"/>
        </w:rPr>
      </w:pPr>
      <w:r w:rsidRPr="005A7132">
        <w:rPr>
          <w:rFonts w:ascii="Palatino Linotype" w:eastAsia="Palatino Linotype" w:hAnsi="Palatino Linotype" w:cs="Palatino Linotype"/>
          <w:b/>
          <w:i/>
          <w:color w:val="000000" w:themeColor="text1"/>
          <w:sz w:val="24"/>
          <w:szCs w:val="24"/>
        </w:rPr>
        <w:t xml:space="preserve">IV. Realizar, con efectividad, los trámites internos necesarios para la atención de las solicitudes de acceso a la información;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V. Entregar, en su caso, a los particulares la información solicitada;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VI. Efectuar las notificaciones a los solicitantes;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VII. Proponer al Comité de Transparencia, los procedimientos internos que aseguren la mayor eficiencia en la gestión de las solicitudes de acceso a la información, conforme a la normatividad aplicable;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VIII. Proponer a quien preside el Comité de Transparencia, personal habilitado que sea necesario para recibir y dar trámite a las solicitudes de acceso a la información; </w:t>
      </w:r>
    </w:p>
    <w:p w:rsidR="008C0DC5" w:rsidRPr="005A7132" w:rsidRDefault="008C0DC5" w:rsidP="00D76DA0">
      <w:pPr>
        <w:pStyle w:val="Prrafodelista"/>
        <w:ind w:left="0"/>
        <w:jc w:val="both"/>
        <w:rPr>
          <w:rFonts w:ascii="Palatino Linotype" w:eastAsia="Palatino Linotype" w:hAnsi="Palatino Linotype" w:cs="Palatino Linotype"/>
          <w:b/>
          <w:i/>
          <w:color w:val="000000" w:themeColor="text1"/>
          <w:sz w:val="24"/>
          <w:szCs w:val="24"/>
        </w:rPr>
      </w:pPr>
      <w:r w:rsidRPr="005A7132">
        <w:rPr>
          <w:rFonts w:ascii="Palatino Linotype" w:eastAsia="Palatino Linotype" w:hAnsi="Palatino Linotype" w:cs="Palatino Linotype"/>
          <w:b/>
          <w:i/>
          <w:color w:val="000000" w:themeColor="text1"/>
          <w:sz w:val="24"/>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X. Presentar ante el Comité, el proyecto de clasificación de información;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XI. Promover e implementar políticas de transparencia proactiva procurando su accesibilidad;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XII. Fomentar la transparencia y accesibilidad al interior del sujeto obligado;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XIII. Hacer del conocimiento de la instancia competente la probable responsabilidad por el incumplimiento de las obligaciones previstas en la presente Ley; y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 xml:space="preserve">XIV. Las demás que resulten necesarias para facilitar el acceso a la información y aquellas que se desprenden de la presente Ley y demás disposiciones jurídicas aplicables.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lastRenderedPageBreak/>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p>
    <w:p w:rsidR="008C0DC5" w:rsidRPr="005A7132" w:rsidRDefault="008C0DC5" w:rsidP="00D76DA0">
      <w:pPr>
        <w:pStyle w:val="Prrafodelista"/>
        <w:ind w:left="0"/>
        <w:jc w:val="both"/>
        <w:rPr>
          <w:rFonts w:ascii="Palatino Linotype" w:eastAsia="Palatino Linotype" w:hAnsi="Palatino Linotype" w:cs="Palatino Linotype"/>
          <w:i/>
          <w:color w:val="000000" w:themeColor="text1"/>
          <w:sz w:val="24"/>
          <w:szCs w:val="24"/>
        </w:rPr>
      </w:pPr>
      <w:r w:rsidRPr="005A7132">
        <w:rPr>
          <w:rFonts w:ascii="Palatino Linotype" w:eastAsia="Palatino Linotype" w:hAnsi="Palatino Linotype" w:cs="Palatino Linotype"/>
          <w:i/>
          <w:color w:val="000000" w:themeColor="text1"/>
          <w:sz w:val="24"/>
          <w:szCs w:val="24"/>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C0DC5" w:rsidRDefault="008C0DC5" w:rsidP="00D76DA0">
      <w:pPr>
        <w:pStyle w:val="Prrafodelista"/>
        <w:ind w:left="0"/>
        <w:rPr>
          <w:rFonts w:ascii="Palatino Linotype" w:eastAsia="Palatino Linotype" w:hAnsi="Palatino Linotype" w:cs="Palatino Linotype"/>
          <w:color w:val="000000" w:themeColor="text1"/>
          <w:sz w:val="24"/>
          <w:szCs w:val="24"/>
        </w:rPr>
      </w:pPr>
    </w:p>
    <w:p w:rsidR="00650F2A" w:rsidRPr="005A7132" w:rsidRDefault="00650F2A" w:rsidP="00D76DA0">
      <w:pPr>
        <w:pStyle w:val="Prrafodelista"/>
        <w:ind w:left="0"/>
        <w:rPr>
          <w:rFonts w:ascii="Palatino Linotype" w:eastAsia="Palatino Linotype" w:hAnsi="Palatino Linotype" w:cs="Palatino Linotype"/>
          <w:color w:val="000000" w:themeColor="text1"/>
          <w:sz w:val="24"/>
          <w:szCs w:val="24"/>
        </w:rPr>
      </w:pPr>
    </w:p>
    <w:p w:rsidR="008C0DC5" w:rsidRPr="005A7132" w:rsidRDefault="008C0DC5" w:rsidP="00D76DA0">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5A7132">
        <w:rPr>
          <w:rFonts w:ascii="Palatino Linotype" w:eastAsia="Palatino Linotype" w:hAnsi="Palatino Linotype" w:cs="Palatino Linotype"/>
          <w:color w:val="000000" w:themeColor="text1"/>
        </w:rPr>
        <w:t xml:space="preserve">De lo anterior se colige que la Unidad de Transparencia dentro de sus funciones tiene la de realizar, con efectividad, los trámites internos necesarios para la atención de las solicitudes de acceso a la información, entre los cuales se </w:t>
      </w:r>
      <w:r w:rsidR="003D5906" w:rsidRPr="005A7132">
        <w:rPr>
          <w:rFonts w:ascii="Palatino Linotype" w:eastAsia="Palatino Linotype" w:hAnsi="Palatino Linotype" w:cs="Palatino Linotype"/>
          <w:color w:val="000000" w:themeColor="text1"/>
        </w:rPr>
        <w:t>encuentran las Actas de Comité de Transparencia que son realizadas para la contestación a las solicitudes de información y las respuestas.</w:t>
      </w:r>
    </w:p>
    <w:p w:rsidR="003D5906" w:rsidRPr="005A7132" w:rsidRDefault="003D5906" w:rsidP="00D76DA0">
      <w:pPr>
        <w:spacing w:line="360" w:lineRule="auto"/>
        <w:jc w:val="both"/>
        <w:rPr>
          <w:rFonts w:ascii="Palatino Linotype" w:eastAsia="Palatino Linotype" w:hAnsi="Palatino Linotype" w:cs="Palatino Linotype"/>
          <w:b/>
          <w:i/>
          <w:color w:val="000000" w:themeColor="text1"/>
        </w:rPr>
      </w:pPr>
    </w:p>
    <w:p w:rsidR="003D5906" w:rsidRPr="005A7132" w:rsidRDefault="003D5906" w:rsidP="00D76DA0">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5A7132">
        <w:rPr>
          <w:rFonts w:ascii="Palatino Linotype" w:eastAsia="Palatino Linotype" w:hAnsi="Palatino Linotype" w:cs="Palatino Linotype"/>
          <w:color w:val="000000" w:themeColor="text1"/>
        </w:rPr>
        <w:t xml:space="preserve">En ese sentido, se colige que para que sea colmado el derecho de acceso a la información del </w:t>
      </w:r>
      <w:r w:rsidRPr="005A7132">
        <w:rPr>
          <w:rFonts w:ascii="Palatino Linotype" w:eastAsia="Palatino Linotype" w:hAnsi="Palatino Linotype" w:cs="Palatino Linotype"/>
          <w:b/>
          <w:color w:val="000000" w:themeColor="text1"/>
        </w:rPr>
        <w:t xml:space="preserve">RECURRENTE </w:t>
      </w:r>
      <w:r w:rsidRPr="005A7132">
        <w:rPr>
          <w:rFonts w:ascii="Palatino Linotype" w:eastAsia="Palatino Linotype" w:hAnsi="Palatino Linotype" w:cs="Palatino Linotype"/>
          <w:color w:val="000000" w:themeColor="text1"/>
        </w:rPr>
        <w:t xml:space="preserve">el </w:t>
      </w:r>
      <w:r w:rsidRPr="005A7132">
        <w:rPr>
          <w:rFonts w:ascii="Palatino Linotype" w:eastAsia="Palatino Linotype" w:hAnsi="Palatino Linotype" w:cs="Palatino Linotype"/>
          <w:b/>
          <w:color w:val="000000" w:themeColor="text1"/>
        </w:rPr>
        <w:t xml:space="preserve">SUJETO OBLIGADO </w:t>
      </w:r>
      <w:r w:rsidRPr="005A7132">
        <w:rPr>
          <w:rFonts w:ascii="Palatino Linotype" w:eastAsia="Palatino Linotype" w:hAnsi="Palatino Linotype" w:cs="Palatino Linotype"/>
          <w:color w:val="000000" w:themeColor="text1"/>
        </w:rPr>
        <w:t xml:space="preserve">deberá de remitir la información solicitada. </w:t>
      </w:r>
    </w:p>
    <w:p w:rsidR="008C0DC5" w:rsidRPr="005A7132" w:rsidRDefault="008C0DC5" w:rsidP="00D76DA0">
      <w:pPr>
        <w:rPr>
          <w:rFonts w:ascii="Palatino Linotype" w:hAnsi="Palatino Linotype"/>
          <w:color w:val="000000" w:themeColor="text1"/>
        </w:rPr>
      </w:pPr>
    </w:p>
    <w:p w:rsidR="008C0DC5" w:rsidRPr="005A7132" w:rsidRDefault="008C0DC5" w:rsidP="00D76DA0">
      <w:pPr>
        <w:jc w:val="both"/>
        <w:rPr>
          <w:rFonts w:ascii="Palatino Linotype" w:eastAsia="Palatino Linotype" w:hAnsi="Palatino Linotype" w:cs="Palatino Linotype"/>
          <w:i/>
          <w:color w:val="000000" w:themeColor="text1"/>
        </w:rPr>
      </w:pPr>
    </w:p>
    <w:p w:rsidR="00DA0D79" w:rsidRPr="005A7132" w:rsidRDefault="00DA0D79"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Ahora bien, se debe de señalar que de la información solicitada por el </w:t>
      </w:r>
      <w:r w:rsidRPr="005A7132">
        <w:rPr>
          <w:rFonts w:ascii="Palatino Linotype" w:eastAsia="Palatino Linotype" w:hAnsi="Palatino Linotype" w:cs="Palatino Linotype"/>
          <w:b/>
          <w:color w:val="000000" w:themeColor="text1"/>
        </w:rPr>
        <w:t xml:space="preserve">RECURRENTE </w:t>
      </w:r>
      <w:r w:rsidRPr="005A7132">
        <w:rPr>
          <w:rFonts w:ascii="Palatino Linotype" w:eastAsia="Palatino Linotype" w:hAnsi="Palatino Linotype" w:cs="Palatino Linotype"/>
          <w:color w:val="000000" w:themeColor="text1"/>
        </w:rPr>
        <w:t xml:space="preserve">existen datos que son susceptibles de clasificarse como confidenciales, siendo de manera enunciativa más no limitativa los siguientes. </w:t>
      </w:r>
    </w:p>
    <w:p w:rsidR="00C03204" w:rsidRPr="005A7132" w:rsidRDefault="00C03204" w:rsidP="00D76DA0">
      <w:pPr>
        <w:tabs>
          <w:tab w:val="left" w:pos="284"/>
        </w:tabs>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b/>
          <w:color w:val="000000" w:themeColor="text1"/>
        </w:rPr>
        <w:lastRenderedPageBreak/>
        <w:t>Registro Federal de Contribuyentes</w:t>
      </w:r>
      <w:r w:rsidRPr="005A7132">
        <w:rPr>
          <w:rFonts w:ascii="Palatino Linotype" w:eastAsia="Palatino Linotype" w:hAnsi="Palatino Linotype" w:cs="Palatino Linotype"/>
          <w:color w:val="000000" w:themeColor="text1"/>
        </w:rPr>
        <w:t xml:space="preserve"> (RFC)</w:t>
      </w: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w:t>
      </w:r>
      <w:r w:rsidRPr="005A7132">
        <w:rPr>
          <w:rFonts w:ascii="Palatino Linotype" w:eastAsia="Palatino Linotype" w:hAnsi="Palatino Linotype" w:cs="Palatino Linotype"/>
          <w:color w:val="000000" w:themeColor="text1"/>
        </w:rPr>
        <w:lastRenderedPageBreak/>
        <w:t xml:space="preserve">únicamente para las personas involucradas, en el pago de estos, en el presente caso, del pago del Impuesto Sobre el Producto del Trabajo. </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C03204" w:rsidRPr="005A7132" w:rsidRDefault="00C03204"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i/>
          <w:color w:val="000000" w:themeColor="text1"/>
        </w:rPr>
        <w:t>“</w:t>
      </w:r>
      <w:r w:rsidRPr="005A7132">
        <w:rPr>
          <w:rFonts w:ascii="Palatino Linotype" w:eastAsia="Palatino Linotype" w:hAnsi="Palatino Linotype" w:cs="Palatino Linotype"/>
          <w:b/>
          <w:i/>
          <w:color w:val="000000" w:themeColor="text1"/>
        </w:rPr>
        <w:t>Registro Federal de Contribuyentes (RFC) de personas físicas</w:t>
      </w:r>
      <w:r w:rsidRPr="005A7132">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C03204" w:rsidRDefault="00C03204" w:rsidP="00D76DA0">
      <w:pPr>
        <w:jc w:val="both"/>
        <w:rPr>
          <w:rFonts w:ascii="Palatino Linotype" w:eastAsia="Palatino Linotype" w:hAnsi="Palatino Linotype" w:cs="Palatino Linotype"/>
          <w:color w:val="000000" w:themeColor="text1"/>
        </w:rPr>
      </w:pPr>
    </w:p>
    <w:p w:rsidR="009271EF" w:rsidRPr="005A7132" w:rsidRDefault="009271EF" w:rsidP="00D76DA0">
      <w:pPr>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spacing w:line="360" w:lineRule="auto"/>
        <w:jc w:val="both"/>
        <w:rPr>
          <w:rFonts w:ascii="Palatino Linotype" w:eastAsia="Palatino Linotype" w:hAnsi="Palatino Linotype" w:cs="Palatino Linotype"/>
          <w:b/>
          <w:color w:val="000000" w:themeColor="text1"/>
        </w:rPr>
      </w:pPr>
      <w:r w:rsidRPr="005A7132">
        <w:rPr>
          <w:rFonts w:ascii="Palatino Linotype" w:eastAsia="Palatino Linotype" w:hAnsi="Palatino Linotype" w:cs="Palatino Linotype"/>
          <w:b/>
          <w:color w:val="000000" w:themeColor="text1"/>
        </w:rPr>
        <w:t>Clave única de Registro de Población –CURP-.</w:t>
      </w: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C03204" w:rsidRPr="005A7132" w:rsidRDefault="00C03204" w:rsidP="00D76DA0">
      <w:pPr>
        <w:spacing w:line="360" w:lineRule="auto"/>
        <w:jc w:val="both"/>
        <w:rPr>
          <w:rFonts w:ascii="Palatino Linotype" w:eastAsia="Palatino Linotype" w:hAnsi="Palatino Linotype" w:cs="Palatino Linotype"/>
          <w:b/>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8">
        <w:r w:rsidRPr="005A7132">
          <w:rPr>
            <w:rFonts w:ascii="Palatino Linotype" w:eastAsia="Palatino Linotype" w:hAnsi="Palatino Linotype" w:cs="Palatino Linotype"/>
            <w:color w:val="000000" w:themeColor="text1"/>
            <w:u w:val="single"/>
          </w:rPr>
          <w:t>https://consultas.curp.gob.mx/CurpSP/html/informacionecurpPS.html</w:t>
        </w:r>
      </w:hyperlink>
      <w:r w:rsidRPr="005A7132">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5A7132">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5A7132">
        <w:rPr>
          <w:rFonts w:ascii="Palatino Linotype" w:eastAsia="Palatino Linotype" w:hAnsi="Palatino Linotype" w:cs="Palatino Linotype"/>
          <w:color w:val="000000" w:themeColor="text1"/>
        </w:rPr>
        <w:t>(acta de nacimiento, carta de naturalización o documento migratorio) de la siguiente forma:</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 • El primero y segundo apellidos, así como al nombre de pila.</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 • La fecha de nacimiento.</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 • El sexo.</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 • La entidad federativa de nacimiento.</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Como se desprende de lo anterior, la CURP es un dato personal confidencial, ya que por sí sola brinda información personal de su titular y lo hace identificado e identificable, </w:t>
      </w:r>
      <w:r w:rsidRPr="005A7132">
        <w:rPr>
          <w:rFonts w:ascii="Palatino Linotype" w:eastAsia="Palatino Linotype" w:hAnsi="Palatino Linotype" w:cs="Palatino Linotype"/>
          <w:color w:val="000000" w:themeColor="text1"/>
        </w:rPr>
        <w:lastRenderedPageBreak/>
        <w:t>motivo por el cual se aprueba su eliminación de las versiones públicas, por lo que se trata de un trámite administrativo requerido por la autoridad federal para hacer identificables a las personas.</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Resulta aplicable en la especie, como argumento orientador, el Criterio 3/10, emitido por el INAI.</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jc w:val="both"/>
        <w:rPr>
          <w:rFonts w:ascii="Palatino Linotype" w:eastAsia="Palatino Linotype" w:hAnsi="Palatino Linotype" w:cs="Palatino Linotype"/>
          <w:i/>
          <w:color w:val="000000" w:themeColor="text1"/>
        </w:rPr>
      </w:pPr>
      <w:r w:rsidRPr="005A7132">
        <w:rPr>
          <w:rFonts w:ascii="Palatino Linotype" w:eastAsia="Palatino Linotype" w:hAnsi="Palatino Linotype" w:cs="Palatino Linotype"/>
          <w:b/>
          <w:i/>
          <w:color w:val="000000" w:themeColor="text1"/>
        </w:rPr>
        <w:t xml:space="preserve">Clave Única de Registro de Población (CURP) es un dato personal confidencial. </w:t>
      </w:r>
      <w:r w:rsidRPr="005A7132">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C03204" w:rsidRPr="005A7132" w:rsidRDefault="00C03204" w:rsidP="00D76DA0">
      <w:pPr>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spacing w:line="360" w:lineRule="auto"/>
        <w:jc w:val="both"/>
        <w:rPr>
          <w:rFonts w:ascii="Palatino Linotype" w:eastAsia="Palatino Linotype" w:hAnsi="Palatino Linotype" w:cs="Palatino Linotype"/>
          <w:b/>
          <w:color w:val="000000" w:themeColor="text1"/>
        </w:rPr>
      </w:pPr>
      <w:r w:rsidRPr="005A7132">
        <w:rPr>
          <w:rFonts w:ascii="Palatino Linotype" w:eastAsia="Palatino Linotype" w:hAnsi="Palatino Linotype" w:cs="Palatino Linotype"/>
          <w:b/>
          <w:color w:val="000000" w:themeColor="text1"/>
        </w:rPr>
        <w:t>Nombre de persona física, Domicilio</w:t>
      </w: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w:t>
      </w:r>
      <w:r w:rsidRPr="005A7132">
        <w:rPr>
          <w:rFonts w:ascii="Palatino Linotype" w:eastAsia="Palatino Linotype" w:hAnsi="Palatino Linotype" w:cs="Palatino Linotype"/>
          <w:color w:val="000000" w:themeColor="text1"/>
        </w:rPr>
        <w:lastRenderedPageBreak/>
        <w:t xml:space="preserve">Civil del Estado de México, de tal suerte, el nombre </w:t>
      </w:r>
      <w:r w:rsidRPr="005A7132">
        <w:rPr>
          <w:rFonts w:ascii="Palatino Linotype" w:eastAsia="Palatino Linotype" w:hAnsi="Palatino Linotype" w:cs="Palatino Linotype"/>
          <w:i/>
          <w:color w:val="000000" w:themeColor="text1"/>
        </w:rPr>
        <w:t>perse</w:t>
      </w:r>
      <w:r w:rsidRPr="005A7132">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C03204" w:rsidRPr="005A7132" w:rsidRDefault="00C03204" w:rsidP="00D76DA0">
      <w:pPr>
        <w:spacing w:line="360" w:lineRule="auto"/>
        <w:jc w:val="both"/>
        <w:rPr>
          <w:rFonts w:ascii="Palatino Linotype" w:eastAsia="Palatino Linotype" w:hAnsi="Palatino Linotype" w:cs="Palatino Linotype"/>
          <w:b/>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5A7132">
        <w:rPr>
          <w:rFonts w:ascii="Palatino Linotype" w:eastAsia="Palatino Linotype" w:hAnsi="Palatino Linotype" w:cs="Palatino Linotype"/>
          <w:b/>
          <w:color w:val="000000" w:themeColor="text1"/>
        </w:rPr>
        <w:t>el domicilio particular</w:t>
      </w:r>
      <w:r w:rsidRPr="005A7132">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spacing w:line="360" w:lineRule="auto"/>
        <w:jc w:val="both"/>
        <w:rPr>
          <w:rFonts w:ascii="Palatino Linotype" w:eastAsia="Palatino Linotype" w:hAnsi="Palatino Linotype" w:cs="Palatino Linotype"/>
          <w:b/>
          <w:color w:val="000000" w:themeColor="text1"/>
        </w:rPr>
      </w:pPr>
      <w:r w:rsidRPr="005A7132">
        <w:rPr>
          <w:rFonts w:ascii="Palatino Linotype" w:eastAsia="Palatino Linotype" w:hAnsi="Palatino Linotype" w:cs="Palatino Linotype"/>
          <w:b/>
          <w:color w:val="000000" w:themeColor="text1"/>
        </w:rPr>
        <w:t>Estado civil.</w:t>
      </w: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C03204" w:rsidRPr="005A7132" w:rsidRDefault="00C03204" w:rsidP="00D76DA0">
      <w:pPr>
        <w:pBdr>
          <w:top w:val="nil"/>
          <w:left w:val="nil"/>
          <w:bottom w:val="nil"/>
          <w:right w:val="nil"/>
          <w:between w:val="nil"/>
        </w:pBdr>
        <w:rPr>
          <w:rFonts w:ascii="Palatino Linotype" w:eastAsia="Palatino Linotype" w:hAnsi="Palatino Linotype" w:cs="Palatino Linotype"/>
          <w:color w:val="000000" w:themeColor="text1"/>
        </w:rPr>
      </w:pP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b/>
          <w:color w:val="000000" w:themeColor="text1"/>
        </w:rPr>
        <w:t>Teléfono y celular particular.</w:t>
      </w: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En ese sentido, se colige que la titularidad de este, corresponde a la persona física en su calidad de particular y no como servidor público.</w:t>
      </w:r>
    </w:p>
    <w:p w:rsidR="00C03204" w:rsidRPr="005A7132" w:rsidRDefault="00C03204" w:rsidP="00D76DA0">
      <w:pPr>
        <w:spacing w:line="360" w:lineRule="auto"/>
        <w:jc w:val="both"/>
        <w:rPr>
          <w:rFonts w:ascii="Palatino Linotype" w:eastAsia="Palatino Linotype" w:hAnsi="Palatino Linotype" w:cs="Palatino Linotype"/>
          <w:color w:val="000000" w:themeColor="text1"/>
        </w:rPr>
      </w:pPr>
    </w:p>
    <w:p w:rsidR="00C03204" w:rsidRPr="005A7132" w:rsidRDefault="00C03204" w:rsidP="00D76DA0">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C03204" w:rsidRPr="005A7132" w:rsidRDefault="00C03204" w:rsidP="00D76DA0">
      <w:pPr>
        <w:pBdr>
          <w:top w:val="nil"/>
          <w:left w:val="nil"/>
          <w:bottom w:val="nil"/>
          <w:right w:val="nil"/>
          <w:between w:val="nil"/>
        </w:pBdr>
        <w:rPr>
          <w:rFonts w:ascii="Palatino Linotype" w:eastAsia="Palatino Linotype" w:hAnsi="Palatino Linotype" w:cs="Palatino Linotype"/>
          <w:color w:val="000000" w:themeColor="text1"/>
        </w:rPr>
      </w:pPr>
    </w:p>
    <w:p w:rsidR="00C03204" w:rsidRPr="005A7132" w:rsidRDefault="00C03204" w:rsidP="00650F2A">
      <w:pPr>
        <w:pStyle w:val="Prrafodelista"/>
        <w:numPr>
          <w:ilvl w:val="0"/>
          <w:numId w:val="14"/>
        </w:numPr>
        <w:spacing w:line="360" w:lineRule="auto"/>
        <w:ind w:left="0" w:firstLine="0"/>
        <w:contextualSpacing/>
        <w:jc w:val="both"/>
        <w:rPr>
          <w:rFonts w:ascii="Palatino Linotype" w:hAnsi="Palatino Linotype" w:cs="Tahoma"/>
          <w:color w:val="000000" w:themeColor="text1"/>
          <w:sz w:val="24"/>
          <w:szCs w:val="24"/>
        </w:rPr>
      </w:pPr>
      <w:r w:rsidRPr="005A7132">
        <w:rPr>
          <w:rFonts w:ascii="Palatino Linotype" w:hAnsi="Palatino Linotype" w:cs="Tahoma"/>
          <w:b/>
          <w:color w:val="000000" w:themeColor="text1"/>
          <w:sz w:val="24"/>
          <w:szCs w:val="24"/>
        </w:rPr>
        <w:t>Correo electrónico particular.</w:t>
      </w:r>
    </w:p>
    <w:p w:rsidR="00C03204" w:rsidRPr="005A7132" w:rsidRDefault="00C03204" w:rsidP="00D76DA0">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5A7132">
        <w:rPr>
          <w:rFonts w:ascii="Palatino Linotype" w:eastAsia="Calibri" w:hAnsi="Palatino Linotype" w:cs="Tahoma"/>
          <w:bCs/>
          <w:color w:val="000000" w:themeColor="text1"/>
          <w:lang w:eastAsia="en-US"/>
        </w:rPr>
        <w:t xml:space="preserve">El correo electrónico es un sistema de transmisión de mensajes por computadora a través de redes informáticas. </w:t>
      </w:r>
      <w:r w:rsidRPr="005A7132">
        <w:rPr>
          <w:rFonts w:ascii="Palatino Linotype" w:eastAsia="Palatino Linotype" w:hAnsi="Palatino Linotype" w:cs="Palatino Linotype"/>
          <w:color w:val="000000" w:themeColor="text1"/>
        </w:rPr>
        <w:t>Dicho</w:t>
      </w:r>
      <w:r w:rsidRPr="005A7132">
        <w:rPr>
          <w:rFonts w:ascii="Palatino Linotype" w:eastAsia="Calibri" w:hAnsi="Palatino Linotype" w:cs="Tahoma"/>
          <w:bCs/>
          <w:color w:val="000000" w:themeColor="text1"/>
          <w:lang w:eastAsia="en-US"/>
        </w:rPr>
        <w:t xml:space="preserve">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C03204" w:rsidRPr="005A7132" w:rsidRDefault="00C03204" w:rsidP="00D76DA0">
      <w:pPr>
        <w:spacing w:line="360" w:lineRule="auto"/>
        <w:jc w:val="both"/>
        <w:rPr>
          <w:rFonts w:ascii="Palatino Linotype" w:eastAsia="Calibri" w:hAnsi="Palatino Linotype" w:cs="Tahoma"/>
          <w:bCs/>
          <w:color w:val="000000" w:themeColor="text1"/>
          <w:lang w:eastAsia="en-US"/>
        </w:rPr>
      </w:pPr>
    </w:p>
    <w:p w:rsidR="00C03204" w:rsidRPr="005A7132" w:rsidRDefault="00C03204" w:rsidP="00D76DA0">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5A7132">
        <w:rPr>
          <w:rFonts w:ascii="Palatino Linotype" w:eastAsia="Calibri" w:hAnsi="Palatino Linotype" w:cs="Tahoma"/>
          <w:bCs/>
          <w:color w:val="000000" w:themeColor="text1"/>
          <w:lang w:eastAsia="en-US"/>
        </w:rPr>
        <w:lastRenderedPageBreak/>
        <w:t>En ese sentido,  cabe señalar que el correo electrónico particular,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rsidR="00C03204" w:rsidRPr="005A7132" w:rsidRDefault="00C03204" w:rsidP="00D76DA0">
      <w:pPr>
        <w:pStyle w:val="Prrafodelista"/>
        <w:ind w:left="0"/>
        <w:rPr>
          <w:rFonts w:ascii="Palatino Linotype" w:eastAsia="Calibri" w:hAnsi="Palatino Linotype" w:cs="Tahoma"/>
          <w:bCs/>
          <w:color w:val="000000" w:themeColor="text1"/>
          <w:sz w:val="24"/>
          <w:szCs w:val="24"/>
        </w:rPr>
      </w:pPr>
    </w:p>
    <w:p w:rsidR="00C03204" w:rsidRPr="005A7132" w:rsidRDefault="00C03204" w:rsidP="00D76DA0">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5A7132">
        <w:rPr>
          <w:rFonts w:ascii="Palatino Linotype" w:eastAsia="Calibri" w:hAnsi="Palatino Linotype" w:cs="Tahoma"/>
          <w:bCs/>
          <w:color w:val="000000" w:themeColor="text1"/>
          <w:lang w:eastAsia="en-US"/>
        </w:rPr>
        <w:t xml:space="preserve">Ahora bien, también se debe de señalar que de ser el caso que de las solicitudes de información hubiera información relacionada con el personal operativo (policías) de la Dirección de Seguridad Pública, se deberá de considerar lo siguiente. </w:t>
      </w:r>
    </w:p>
    <w:p w:rsidR="00C03204" w:rsidRPr="005A7132" w:rsidRDefault="00C03204" w:rsidP="00D76DA0">
      <w:pPr>
        <w:pStyle w:val="Prrafodelista"/>
        <w:ind w:left="0"/>
        <w:rPr>
          <w:rFonts w:ascii="Palatino Linotype" w:eastAsia="Calibri" w:hAnsi="Palatino Linotype" w:cs="Tahoma"/>
          <w:bCs/>
          <w:color w:val="000000" w:themeColor="text1"/>
          <w:sz w:val="24"/>
          <w:szCs w:val="24"/>
        </w:rPr>
      </w:pPr>
    </w:p>
    <w:p w:rsidR="001B266F" w:rsidRPr="005A7132" w:rsidRDefault="001B266F"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Palatino Linotype" w:hAnsi="Palatino Linotype" w:cs="Palatino Linotype"/>
          <w:color w:val="000000" w:themeColor="text1"/>
          <w:sz w:val="24"/>
          <w:szCs w:val="24"/>
        </w:rPr>
        <w:t xml:space="preserve">En ese orden de ideas si bien por regla general los nombres de los trabajadores gubernamentales son información pública de oficio, existe una excepción relativa a aquellos que realicen </w:t>
      </w:r>
      <w:r w:rsidRPr="005A7132">
        <w:rPr>
          <w:rFonts w:ascii="Palatino Linotype" w:eastAsia="Palatino Linotype" w:hAnsi="Palatino Linotype" w:cs="Palatino Linotype"/>
          <w:b/>
          <w:color w:val="000000" w:themeColor="text1"/>
          <w:sz w:val="24"/>
          <w:szCs w:val="24"/>
        </w:rPr>
        <w:t>actividades operativas en materia de seguridad</w:t>
      </w:r>
      <w:r w:rsidRPr="005A7132">
        <w:rPr>
          <w:rFonts w:ascii="Palatino Linotype" w:eastAsia="Palatino Linotype" w:hAnsi="Palatino Linotype" w:cs="Palatino Linotype"/>
          <w:color w:val="000000" w:themeColor="text1"/>
          <w:sz w:val="24"/>
          <w:szCs w:val="24"/>
        </w:rPr>
        <w:t>, como es el caso de los elementos operativos y la policía municipal.</w:t>
      </w:r>
    </w:p>
    <w:p w:rsidR="001B266F" w:rsidRPr="005A7132" w:rsidRDefault="001B266F" w:rsidP="00D76DA0">
      <w:pPr>
        <w:pBdr>
          <w:top w:val="nil"/>
          <w:left w:val="nil"/>
          <w:bottom w:val="nil"/>
          <w:right w:val="nil"/>
          <w:between w:val="nil"/>
        </w:pBdr>
        <w:rPr>
          <w:rFonts w:ascii="Palatino Linotype" w:eastAsia="Palatino Linotype" w:hAnsi="Palatino Linotype" w:cs="Palatino Linotype"/>
          <w:color w:val="000000" w:themeColor="text1"/>
        </w:rPr>
      </w:pPr>
    </w:p>
    <w:p w:rsidR="001B266F" w:rsidRPr="005A7132" w:rsidRDefault="001B266F"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Palatino Linotype" w:hAnsi="Palatino Linotype" w:cs="Palatino Linotype"/>
          <w:color w:val="000000" w:themeColor="text1"/>
          <w:sz w:val="24"/>
          <w:szCs w:val="24"/>
        </w:rPr>
        <w:t xml:space="preserve">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w:t>
      </w:r>
      <w:r w:rsidRPr="005A7132">
        <w:rPr>
          <w:rFonts w:ascii="Palatino Linotype" w:eastAsia="Palatino Linotype" w:hAnsi="Palatino Linotype" w:cs="Palatino Linotype"/>
          <w:color w:val="000000" w:themeColor="text1"/>
          <w:sz w:val="24"/>
          <w:szCs w:val="24"/>
        </w:rPr>
        <w:lastRenderedPageBreak/>
        <w:t>área, intenten realizar actos tendientes a inhibir o entrometerse en las funciones de los policías municipales, lo cual causaría una vulneración a la seguridad municipal.</w:t>
      </w:r>
    </w:p>
    <w:p w:rsidR="001B266F" w:rsidRPr="005A7132" w:rsidRDefault="001B266F" w:rsidP="00D76D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B266F" w:rsidRPr="005A7132" w:rsidRDefault="001B266F"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Palatino Linotype" w:hAnsi="Palatino Linotype" w:cs="Palatino Linotype"/>
          <w:color w:val="000000" w:themeColor="text1"/>
          <w:sz w:val="24"/>
          <w:szCs w:val="24"/>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1B266F" w:rsidRPr="005A7132" w:rsidRDefault="001B266F" w:rsidP="00D76DA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03204" w:rsidRPr="005A7132" w:rsidRDefault="001B266F" w:rsidP="00D76DA0">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5A7132">
        <w:rPr>
          <w:rFonts w:ascii="Palatino Linotype" w:eastAsia="Palatino Linotype" w:hAnsi="Palatino Linotype" w:cs="Palatino Linotype"/>
          <w:color w:val="000000" w:themeColor="text1"/>
          <w:sz w:val="24"/>
          <w:szCs w:val="24"/>
        </w:rPr>
        <w:t xml:space="preserve">Por tales consideraciones, resulta procedente la reserva del </w:t>
      </w:r>
      <w:r w:rsidRPr="005A7132">
        <w:rPr>
          <w:rFonts w:ascii="Palatino Linotype" w:eastAsia="Palatino Linotype" w:hAnsi="Palatino Linotype" w:cs="Palatino Linotype"/>
          <w:b/>
          <w:color w:val="000000" w:themeColor="text1"/>
          <w:sz w:val="24"/>
          <w:szCs w:val="24"/>
        </w:rPr>
        <w:t>nombre de los elementos operativos</w:t>
      </w:r>
      <w:r w:rsidRPr="005A7132">
        <w:rPr>
          <w:rFonts w:ascii="Palatino Linotype" w:eastAsia="Palatino Linotype" w:hAnsi="Palatino Linotype" w:cs="Palatino Linotype"/>
          <w:color w:val="000000" w:themeColor="text1"/>
          <w:sz w:val="24"/>
          <w:szCs w:val="24"/>
        </w:rPr>
        <w:t xml:space="preserve"> de la Dirección de Seguridad Pública Municipal, en términos del artículo 140, fracción IV, de la Ley de Transparencia y Acceso a la Información Pública del Estado de México y Municipios.</w:t>
      </w:r>
    </w:p>
    <w:p w:rsidR="003B3A77" w:rsidRPr="005A7132" w:rsidRDefault="003B3A77" w:rsidP="00D76DA0">
      <w:pPr>
        <w:pStyle w:val="Prrafodelista"/>
        <w:ind w:left="0"/>
        <w:rPr>
          <w:rFonts w:ascii="Palatino Linotype" w:eastAsia="Palatino Linotype" w:hAnsi="Palatino Linotype" w:cs="Palatino Linotype"/>
          <w:color w:val="000000" w:themeColor="text1"/>
          <w:sz w:val="24"/>
          <w:szCs w:val="24"/>
        </w:rPr>
      </w:pPr>
    </w:p>
    <w:p w:rsidR="003B3A77" w:rsidRPr="005A7132" w:rsidRDefault="003B3A77" w:rsidP="00D76DA0">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5A7132">
        <w:rPr>
          <w:rFonts w:ascii="Palatino Linotype" w:eastAsia="Palatino Linotype" w:hAnsi="Palatino Linotype" w:cs="Palatino Linotype"/>
          <w:color w:val="000000" w:themeColor="text1"/>
          <w:sz w:val="24"/>
          <w:szCs w:val="24"/>
        </w:rPr>
        <w:t xml:space="preserve">Por último, se debe de señalar que el </w:t>
      </w:r>
      <w:r w:rsidRPr="005A7132">
        <w:rPr>
          <w:rFonts w:ascii="Palatino Linotype" w:eastAsia="Palatino Linotype" w:hAnsi="Palatino Linotype" w:cs="Palatino Linotype"/>
          <w:b/>
          <w:color w:val="000000" w:themeColor="text1"/>
          <w:sz w:val="24"/>
          <w:szCs w:val="24"/>
        </w:rPr>
        <w:t xml:space="preserve">RECURRENTE </w:t>
      </w:r>
      <w:r w:rsidRPr="005A7132">
        <w:rPr>
          <w:rFonts w:ascii="Palatino Linotype" w:eastAsia="Palatino Linotype" w:hAnsi="Palatino Linotype" w:cs="Palatino Linotype"/>
          <w:color w:val="000000" w:themeColor="text1"/>
          <w:sz w:val="24"/>
          <w:szCs w:val="24"/>
        </w:rPr>
        <w:t xml:space="preserve">solicita información del año dos mil veinticinco, situación por la cual se configuran hechos futuros, toda vez que la solicitud de información ingreso el veintinueve de abril de dos mil veinticinco, por lo que, los meses de mayo, junio, julio, agosto, septiembre, octubre, noviembre y diciembre no han transcurrido, situación por la cual no se puede entregar información de los meses que no han transcurrido, por lo que, la entrega de la información será del uno de enero al veintinueve de abril de dos mil veinticinco. </w:t>
      </w:r>
    </w:p>
    <w:p w:rsidR="003B3A77" w:rsidRPr="005A7132" w:rsidRDefault="003B3A77" w:rsidP="00D76DA0">
      <w:pPr>
        <w:pStyle w:val="Prrafodelista"/>
        <w:ind w:left="0"/>
        <w:rPr>
          <w:rFonts w:ascii="Palatino Linotype" w:eastAsia="Palatino Linotype" w:hAnsi="Palatino Linotype" w:cs="Palatino Linotype"/>
          <w:b/>
          <w:color w:val="000000" w:themeColor="text1"/>
          <w:sz w:val="24"/>
          <w:szCs w:val="24"/>
        </w:rPr>
      </w:pPr>
    </w:p>
    <w:p w:rsidR="00DA0D79" w:rsidRPr="005A7132" w:rsidRDefault="00DA0D79" w:rsidP="00D76DA0">
      <w:pPr>
        <w:keepNext/>
        <w:keepLines/>
        <w:spacing w:after="160" w:line="360" w:lineRule="auto"/>
        <w:rPr>
          <w:rFonts w:ascii="Palatino Linotype" w:eastAsia="Palatino Linotype" w:hAnsi="Palatino Linotype" w:cs="Palatino Linotype"/>
          <w:b/>
          <w:color w:val="000000" w:themeColor="text1"/>
        </w:rPr>
      </w:pPr>
      <w:r w:rsidRPr="005A7132">
        <w:rPr>
          <w:rFonts w:ascii="Palatino Linotype" w:eastAsia="Palatino Linotype" w:hAnsi="Palatino Linotype" w:cs="Palatino Linotype"/>
          <w:b/>
          <w:color w:val="000000" w:themeColor="text1"/>
        </w:rPr>
        <w:lastRenderedPageBreak/>
        <w:t>QUINTO. De la versión pública.</w:t>
      </w:r>
    </w:p>
    <w:p w:rsidR="00DA0D79" w:rsidRPr="005A7132" w:rsidRDefault="00DA0D79" w:rsidP="00D76DA0">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themeColor="text1"/>
        </w:rPr>
      </w:pPr>
      <w:bookmarkStart w:id="150" w:name="_heading=h.lnxbz9" w:colFirst="0" w:colLast="0"/>
      <w:bookmarkEnd w:id="150"/>
      <w:r w:rsidRPr="005A7132">
        <w:rPr>
          <w:rFonts w:ascii="Palatino Linotype" w:eastAsia="Palatino Linotype" w:hAnsi="Palatino Linotype" w:cs="Palatino Linotype"/>
          <w:b/>
          <w:color w:val="000000" w:themeColor="text1"/>
        </w:rPr>
        <w:t xml:space="preserve">Nociones generales. </w:t>
      </w:r>
    </w:p>
    <w:p w:rsidR="00DA0D79" w:rsidRPr="005A7132" w:rsidRDefault="00DA0D79" w:rsidP="00D76DA0">
      <w:pPr>
        <w:numPr>
          <w:ilvl w:val="0"/>
          <w:numId w:val="2"/>
        </w:numPr>
        <w:spacing w:line="360" w:lineRule="auto"/>
        <w:ind w:left="0" w:firstLine="0"/>
        <w:jc w:val="both"/>
        <w:rPr>
          <w:rFonts w:ascii="Palatino Linotype" w:hAnsi="Palatino Linotype"/>
          <w:color w:val="000000" w:themeColor="text1"/>
        </w:rPr>
      </w:pPr>
      <w:r w:rsidRPr="005A7132">
        <w:rPr>
          <w:rFonts w:ascii="Palatino Linotype" w:eastAsia="Palatino Linotype" w:hAnsi="Palatino Linotype" w:cs="Palatino Linotype"/>
          <w:color w:val="000000" w:themeColor="text1"/>
        </w:rPr>
        <w:t xml:space="preserve">Debe </w:t>
      </w:r>
      <w:r w:rsidRPr="005A7132">
        <w:rPr>
          <w:rFonts w:ascii="Palatino Linotype" w:eastAsia="Palatino Linotype" w:hAnsi="Palatino Linotype" w:cs="Palatino Linotype"/>
          <w:color w:val="000000" w:themeColor="text1"/>
          <w:lang w:val="es-ES_tradnl" w:eastAsia="es-ES"/>
        </w:rPr>
        <w:t>destacarse</w:t>
      </w:r>
      <w:r w:rsidRPr="005A7132">
        <w:rPr>
          <w:rFonts w:ascii="Palatino Linotype" w:eastAsia="Palatino Linotype" w:hAnsi="Palatino Linotype" w:cs="Palatino Linotype"/>
          <w:color w:val="000000" w:themeColor="text1"/>
        </w:rPr>
        <w:t xml:space="preserve">, que debido a la información solicitada por el </w:t>
      </w:r>
      <w:r w:rsidRPr="005A7132">
        <w:rPr>
          <w:rFonts w:ascii="Palatino Linotype" w:eastAsia="Palatino Linotype" w:hAnsi="Palatino Linotype" w:cs="Palatino Linotype"/>
          <w:b/>
          <w:color w:val="000000" w:themeColor="text1"/>
        </w:rPr>
        <w:t xml:space="preserve">RECURRENTE, pueden obrar </w:t>
      </w:r>
      <w:r w:rsidRPr="005A7132">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5A7132">
        <w:rPr>
          <w:rFonts w:ascii="Palatino Linotype" w:eastAsia="Palatino Linotype" w:hAnsi="Palatino Linotype" w:cs="Palatino Linotype"/>
          <w:b/>
          <w:color w:val="000000" w:themeColor="text1"/>
        </w:rPr>
        <w:t xml:space="preserve">SUJETO OBLIGADO </w:t>
      </w:r>
      <w:r w:rsidRPr="005A713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A0D79" w:rsidRPr="005A7132" w:rsidRDefault="00DA0D79" w:rsidP="00D76DA0">
      <w:pPr>
        <w:tabs>
          <w:tab w:val="left" w:pos="0"/>
          <w:tab w:val="left" w:pos="284"/>
        </w:tabs>
        <w:spacing w:line="360" w:lineRule="auto"/>
        <w:jc w:val="both"/>
        <w:rPr>
          <w:rFonts w:ascii="Palatino Linotype" w:eastAsia="Palatino Linotype" w:hAnsi="Palatino Linotype" w:cs="Palatino Linotype"/>
          <w:color w:val="000000" w:themeColor="text1"/>
        </w:rPr>
      </w:pPr>
    </w:p>
    <w:p w:rsidR="00DA0D79" w:rsidRPr="005A7132" w:rsidRDefault="00DA0D79" w:rsidP="00D76DA0">
      <w:pPr>
        <w:numPr>
          <w:ilvl w:val="0"/>
          <w:numId w:val="2"/>
        </w:numPr>
        <w:spacing w:line="360" w:lineRule="auto"/>
        <w:ind w:left="0" w:firstLine="0"/>
        <w:jc w:val="both"/>
        <w:rPr>
          <w:rFonts w:ascii="Palatino Linotype" w:hAnsi="Palatino Linotype"/>
          <w:color w:val="000000" w:themeColor="text1"/>
        </w:rPr>
      </w:pPr>
      <w:r w:rsidRPr="005A7132">
        <w:rPr>
          <w:rFonts w:ascii="Palatino Linotype" w:eastAsia="Palatino Linotype" w:hAnsi="Palatino Linotype" w:cs="Palatino Linotype"/>
          <w:color w:val="000000" w:themeColor="text1"/>
        </w:rPr>
        <w:t>No pasa desapercibido para este Órgano Garante que los sujetos obligados</w:t>
      </w:r>
      <w:r w:rsidRPr="005A7132">
        <w:rPr>
          <w:rFonts w:ascii="Palatino Linotype" w:eastAsia="Palatino Linotype" w:hAnsi="Palatino Linotype" w:cs="Palatino Linotype"/>
          <w:b/>
          <w:color w:val="000000" w:themeColor="text1"/>
        </w:rPr>
        <w:t xml:space="preserve"> </w:t>
      </w:r>
      <w:r w:rsidRPr="005A713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A0D79" w:rsidRPr="005A7132" w:rsidRDefault="00DA0D79" w:rsidP="00D76DA0">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D76DA0" w:rsidRPr="005A7132" w:rsidTr="00786B84">
        <w:tc>
          <w:tcPr>
            <w:tcW w:w="2689" w:type="dxa"/>
          </w:tcPr>
          <w:p w:rsidR="00DA0D79" w:rsidRPr="005A7132" w:rsidRDefault="00DA0D79" w:rsidP="00D76DA0">
            <w:pPr>
              <w:tabs>
                <w:tab w:val="left" w:pos="284"/>
              </w:tabs>
              <w:spacing w:line="360" w:lineRule="auto"/>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a) Requisitos previos.</w:t>
            </w:r>
          </w:p>
        </w:tc>
        <w:tc>
          <w:tcPr>
            <w:tcW w:w="7087" w:type="dxa"/>
          </w:tcPr>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5A713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5A713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D76DA0" w:rsidRPr="005A7132" w:rsidTr="00786B84">
        <w:tc>
          <w:tcPr>
            <w:tcW w:w="2689" w:type="dxa"/>
          </w:tcPr>
          <w:p w:rsidR="00DA0D79" w:rsidRPr="005A7132" w:rsidRDefault="00DA0D79" w:rsidP="00D76DA0">
            <w:pPr>
              <w:tabs>
                <w:tab w:val="left" w:pos="284"/>
              </w:tabs>
              <w:spacing w:line="360" w:lineRule="auto"/>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b) Supuestos de clasificación.</w:t>
            </w:r>
          </w:p>
        </w:tc>
        <w:tc>
          <w:tcPr>
            <w:tcW w:w="7087" w:type="dxa"/>
          </w:tcPr>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 xml:space="preserve">El </w:t>
            </w:r>
            <w:r w:rsidRPr="005A7132">
              <w:rPr>
                <w:rFonts w:ascii="Palatino Linotype" w:eastAsia="Palatino Linotype" w:hAnsi="Palatino Linotype" w:cs="Palatino Linotype"/>
                <w:b/>
                <w:color w:val="000000" w:themeColor="text1"/>
              </w:rPr>
              <w:t>Sujeto Obligado</w:t>
            </w:r>
            <w:r w:rsidRPr="005A713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76DA0" w:rsidRPr="005A7132" w:rsidTr="00786B84">
        <w:tc>
          <w:tcPr>
            <w:tcW w:w="2689" w:type="dxa"/>
          </w:tcPr>
          <w:p w:rsidR="00DA0D79" w:rsidRPr="005A7132" w:rsidRDefault="00DA0D79" w:rsidP="00D76DA0">
            <w:pPr>
              <w:tabs>
                <w:tab w:val="left" w:pos="284"/>
              </w:tabs>
              <w:spacing w:line="360" w:lineRule="auto"/>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Es necesario que </w:t>
            </w:r>
            <w:r w:rsidRPr="005A7132">
              <w:rPr>
                <w:rFonts w:ascii="Palatino Linotype" w:eastAsia="Palatino Linotype" w:hAnsi="Palatino Linotype" w:cs="Palatino Linotype"/>
                <w:b/>
                <w:color w:val="000000" w:themeColor="text1"/>
                <w:u w:val="single"/>
              </w:rPr>
              <w:t>el acto reúna con los requisitos elementales</w:t>
            </w:r>
            <w:r w:rsidRPr="005A7132">
              <w:rPr>
                <w:rFonts w:ascii="Palatino Linotype" w:eastAsia="Palatino Linotype" w:hAnsi="Palatino Linotype" w:cs="Palatino Linotype"/>
                <w:color w:val="000000" w:themeColor="text1"/>
              </w:rPr>
              <w:t>, entre ellos, que la autoridad que va a emitir el acto de autoridad sea la legalmente facultada para ello.</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76DA0" w:rsidRPr="005A7132" w:rsidTr="00786B84">
        <w:tc>
          <w:tcPr>
            <w:tcW w:w="2689" w:type="dxa"/>
          </w:tcPr>
          <w:p w:rsidR="00DA0D79" w:rsidRPr="005A7132" w:rsidRDefault="00DA0D79" w:rsidP="00D76DA0">
            <w:pPr>
              <w:tabs>
                <w:tab w:val="left" w:pos="284"/>
              </w:tabs>
              <w:spacing w:line="360" w:lineRule="auto"/>
              <w:rPr>
                <w:rFonts w:ascii="Palatino Linotype" w:eastAsia="Palatino Linotype" w:hAnsi="Palatino Linotype" w:cs="Palatino Linotype"/>
                <w:color w:val="000000" w:themeColor="text1"/>
              </w:rPr>
            </w:pP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 xml:space="preserve">d) Requisitos de fondo del acuerdo de clasificación. </w:t>
            </w:r>
          </w:p>
        </w:tc>
        <w:tc>
          <w:tcPr>
            <w:tcW w:w="7087" w:type="dxa"/>
          </w:tcPr>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w:t>
            </w:r>
            <w:r w:rsidRPr="005A7132">
              <w:rPr>
                <w:rFonts w:ascii="Palatino Linotype" w:eastAsia="Palatino Linotype" w:hAnsi="Palatino Linotype" w:cs="Palatino Linotype"/>
                <w:color w:val="000000" w:themeColor="text1"/>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5A7132">
              <w:rPr>
                <w:rFonts w:ascii="Palatino Linotype" w:eastAsia="Palatino Linotype" w:hAnsi="Palatino Linotype" w:cs="Palatino Linotype"/>
                <w:b/>
                <w:color w:val="000000" w:themeColor="text1"/>
              </w:rPr>
              <w:t>Sujetos Obligados</w:t>
            </w:r>
            <w:r w:rsidRPr="005A7132">
              <w:rPr>
                <w:rFonts w:ascii="Palatino Linotype" w:eastAsia="Palatino Linotype" w:hAnsi="Palatino Linotype" w:cs="Palatino Linotype"/>
                <w:color w:val="000000" w:themeColor="text1"/>
              </w:rPr>
              <w:t xml:space="preserve">, por lo que deberán fundar y motivar debidamente la clasificación. </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De lo anterior, se desprende que para una correcta </w:t>
            </w:r>
            <w:r w:rsidRPr="005A7132">
              <w:rPr>
                <w:rFonts w:ascii="Palatino Linotype" w:eastAsia="Palatino Linotype" w:hAnsi="Palatino Linotype" w:cs="Palatino Linotype"/>
                <w:b/>
                <w:color w:val="000000" w:themeColor="text1"/>
              </w:rPr>
              <w:t>clasificación total o parcial</w:t>
            </w:r>
            <w:r w:rsidRPr="005A713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5A7132">
              <w:rPr>
                <w:rFonts w:ascii="Palatino Linotype" w:eastAsia="Palatino Linotype" w:hAnsi="Palatino Linotype" w:cs="Palatino Linotype"/>
                <w:color w:val="000000" w:themeColor="text1"/>
              </w:rPr>
              <w:lastRenderedPageBreak/>
              <w:t>clasificación se deben acreditar las circunstancias de tiempo, modo y lugar.</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Ahora bien, </w:t>
            </w:r>
            <w:r w:rsidRPr="005A7132">
              <w:rPr>
                <w:rFonts w:ascii="Palatino Linotype" w:eastAsia="Palatino Linotype" w:hAnsi="Palatino Linotype" w:cs="Palatino Linotype"/>
                <w:b/>
                <w:color w:val="000000" w:themeColor="text1"/>
                <w:u w:val="single"/>
              </w:rPr>
              <w:t>para cada caso además de fundar y motivar</w:t>
            </w:r>
            <w:r w:rsidRPr="005A713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A0D79" w:rsidRPr="005A7132" w:rsidTr="00786B84">
        <w:tc>
          <w:tcPr>
            <w:tcW w:w="2689" w:type="dxa"/>
          </w:tcPr>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A0D79" w:rsidRPr="005A7132" w:rsidRDefault="00DA0D79" w:rsidP="00D76DA0">
            <w:pPr>
              <w:tabs>
                <w:tab w:val="left" w:pos="284"/>
              </w:tabs>
              <w:spacing w:line="360" w:lineRule="auto"/>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w:t>
            </w:r>
            <w:r w:rsidRPr="005A7132">
              <w:rPr>
                <w:rFonts w:ascii="Palatino Linotype" w:eastAsia="Palatino Linotype" w:hAnsi="Palatino Linotype" w:cs="Palatino Linotype"/>
                <w:color w:val="000000" w:themeColor="text1"/>
              </w:rPr>
              <w:lastRenderedPageBreak/>
              <w:t>si permite o no el acceso. De no ser posible, la realización de la consulta, procede, fundando y motivando, la clasificación.</w:t>
            </w:r>
          </w:p>
        </w:tc>
      </w:tr>
    </w:tbl>
    <w:p w:rsidR="00DA0D79" w:rsidRPr="005A7132" w:rsidRDefault="00DA0D79" w:rsidP="00D76DA0">
      <w:pPr>
        <w:tabs>
          <w:tab w:val="left" w:pos="284"/>
        </w:tabs>
        <w:spacing w:line="360" w:lineRule="auto"/>
        <w:jc w:val="both"/>
        <w:rPr>
          <w:rFonts w:ascii="Palatino Linotype" w:eastAsia="Palatino Linotype" w:hAnsi="Palatino Linotype" w:cs="Palatino Linotype"/>
          <w:color w:val="000000" w:themeColor="text1"/>
        </w:rPr>
      </w:pPr>
    </w:p>
    <w:p w:rsidR="00DA0D79" w:rsidRPr="005A7132" w:rsidRDefault="00DA0D79" w:rsidP="00D76DA0">
      <w:pPr>
        <w:numPr>
          <w:ilvl w:val="0"/>
          <w:numId w:val="2"/>
        </w:numPr>
        <w:spacing w:line="360" w:lineRule="auto"/>
        <w:ind w:left="0" w:firstLine="0"/>
        <w:jc w:val="both"/>
        <w:rPr>
          <w:rFonts w:ascii="Palatino Linotype" w:hAnsi="Palatino Linotype"/>
          <w:color w:val="000000" w:themeColor="text1"/>
        </w:rPr>
      </w:pPr>
      <w:r w:rsidRPr="005A7132">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p>
    <w:p w:rsidR="00DA0D79" w:rsidRPr="005A7132" w:rsidRDefault="00DA0D79" w:rsidP="00D76DA0">
      <w:pPr>
        <w:spacing w:line="360" w:lineRule="auto"/>
        <w:jc w:val="both"/>
        <w:rPr>
          <w:rFonts w:ascii="Palatino Linotype" w:hAnsi="Palatino Linotype"/>
          <w:color w:val="000000" w:themeColor="text1"/>
        </w:rPr>
      </w:pPr>
    </w:p>
    <w:p w:rsidR="00DA0D79" w:rsidRPr="00786B84" w:rsidRDefault="00DA0D79" w:rsidP="00D76DA0">
      <w:pPr>
        <w:numPr>
          <w:ilvl w:val="0"/>
          <w:numId w:val="2"/>
        </w:numPr>
        <w:spacing w:line="360" w:lineRule="auto"/>
        <w:ind w:left="0" w:firstLine="0"/>
        <w:jc w:val="both"/>
        <w:rPr>
          <w:rFonts w:ascii="Palatino Linotype" w:hAnsi="Palatino Linotype"/>
          <w:color w:val="000000" w:themeColor="text1"/>
        </w:rPr>
      </w:pPr>
      <w:r w:rsidRPr="005A7132">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5A7132">
        <w:rPr>
          <w:rFonts w:ascii="Palatino Linotype" w:eastAsia="Palatino Linotype" w:hAnsi="Palatino Linotype" w:cs="Palatino Linotype"/>
          <w:b/>
          <w:color w:val="000000" w:themeColor="text1"/>
        </w:rPr>
        <w:t xml:space="preserve"> RECURRENTE</w:t>
      </w:r>
      <w:r w:rsidRPr="005A7132">
        <w:rPr>
          <w:rFonts w:ascii="Palatino Linotype" w:eastAsia="Palatino Linotype" w:hAnsi="Palatino Linotype" w:cs="Palatino Linotype"/>
          <w:color w:val="000000" w:themeColor="text1"/>
        </w:rPr>
        <w:t xml:space="preserve">, determinando </w:t>
      </w:r>
      <w:r w:rsidRPr="005A7132">
        <w:rPr>
          <w:rFonts w:ascii="Palatino Linotype" w:eastAsia="Palatino Linotype" w:hAnsi="Palatino Linotype" w:cs="Palatino Linotype"/>
          <w:b/>
          <w:smallCaps/>
          <w:color w:val="000000" w:themeColor="text1"/>
        </w:rPr>
        <w:t xml:space="preserve">REVOCAR </w:t>
      </w:r>
      <w:r w:rsidRPr="005A7132">
        <w:rPr>
          <w:rFonts w:ascii="Palatino Linotype" w:eastAsia="Palatino Linotype" w:hAnsi="Palatino Linotype" w:cs="Palatino Linotype"/>
          <w:b/>
          <w:color w:val="000000" w:themeColor="text1"/>
        </w:rPr>
        <w:t xml:space="preserve"> </w:t>
      </w:r>
      <w:r w:rsidRPr="005A7132">
        <w:rPr>
          <w:rFonts w:ascii="Palatino Linotype" w:eastAsia="Palatino Linotype" w:hAnsi="Palatino Linotype" w:cs="Palatino Linotype"/>
          <w:color w:val="000000" w:themeColor="text1"/>
        </w:rPr>
        <w:t xml:space="preserve">la respuesta del </w:t>
      </w:r>
      <w:r w:rsidRPr="005A7132">
        <w:rPr>
          <w:rFonts w:ascii="Palatino Linotype" w:eastAsia="Palatino Linotype" w:hAnsi="Palatino Linotype" w:cs="Palatino Linotype"/>
          <w:b/>
          <w:color w:val="000000" w:themeColor="text1"/>
        </w:rPr>
        <w:t>SUJETO OBLIGADO</w:t>
      </w:r>
      <w:r w:rsidRPr="005A7132">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5A7132">
        <w:rPr>
          <w:rFonts w:ascii="Palatino Linotype" w:eastAsia="Palatino Linotype" w:hAnsi="Palatino Linotype" w:cs="Palatino Linotype"/>
          <w:b/>
          <w:color w:val="000000" w:themeColor="text1"/>
        </w:rPr>
        <w:t>ÓRGANO GARANTE</w:t>
      </w:r>
      <w:r w:rsidRPr="005A7132">
        <w:rPr>
          <w:rFonts w:ascii="Palatino Linotype" w:eastAsia="Palatino Linotype" w:hAnsi="Palatino Linotype" w:cs="Palatino Linotype"/>
          <w:color w:val="000000" w:themeColor="text1"/>
        </w:rPr>
        <w:t xml:space="preserve"> emite los siguientes.</w:t>
      </w:r>
      <w:r w:rsidR="00786B84">
        <w:rPr>
          <w:rFonts w:ascii="Palatino Linotype" w:eastAsia="Palatino Linotype" w:hAnsi="Palatino Linotype" w:cs="Palatino Linotype"/>
          <w:color w:val="000000" w:themeColor="text1"/>
        </w:rPr>
        <w:t xml:space="preserve"> ------------------------</w:t>
      </w:r>
    </w:p>
    <w:p w:rsidR="00786B84" w:rsidRDefault="00786B84" w:rsidP="00786B84">
      <w:pPr>
        <w:pStyle w:val="Prrafodelista"/>
        <w:rPr>
          <w:rFonts w:ascii="Palatino Linotype" w:hAnsi="Palatino Linotype"/>
          <w:color w:val="000000" w:themeColor="text1"/>
        </w:rPr>
      </w:pPr>
    </w:p>
    <w:p w:rsidR="00786B84" w:rsidRPr="005A7132" w:rsidRDefault="00786B84" w:rsidP="00786B84">
      <w:pPr>
        <w:spacing w:line="360" w:lineRule="auto"/>
        <w:jc w:val="both"/>
        <w:rPr>
          <w:rFonts w:ascii="Palatino Linotype" w:hAnsi="Palatino Linotype"/>
          <w:color w:val="000000" w:themeColor="text1"/>
        </w:rPr>
      </w:pPr>
    </w:p>
    <w:p w:rsidR="00DA0D79" w:rsidRPr="005A7132" w:rsidRDefault="00DA0D79" w:rsidP="00D76DA0">
      <w:pPr>
        <w:pStyle w:val="Ttulo1"/>
        <w:spacing w:before="0" w:line="360" w:lineRule="auto"/>
        <w:jc w:val="center"/>
        <w:rPr>
          <w:rFonts w:ascii="Palatino Linotype" w:eastAsia="Palatino Linotype" w:hAnsi="Palatino Linotype" w:cs="Palatino Linotype"/>
          <w:b/>
          <w:color w:val="000000" w:themeColor="text1"/>
          <w:sz w:val="24"/>
          <w:szCs w:val="24"/>
        </w:rPr>
      </w:pPr>
      <w:r w:rsidRPr="005A7132">
        <w:rPr>
          <w:rFonts w:ascii="Palatino Linotype" w:eastAsia="Palatino Linotype" w:hAnsi="Palatino Linotype" w:cs="Palatino Linotype"/>
          <w:b/>
          <w:color w:val="000000" w:themeColor="text1"/>
          <w:sz w:val="24"/>
          <w:szCs w:val="24"/>
        </w:rPr>
        <w:t>R E S O L U T I V O S</w:t>
      </w:r>
    </w:p>
    <w:p w:rsidR="00DA0D79" w:rsidRPr="005A7132" w:rsidRDefault="00DA0D79" w:rsidP="00D76DA0">
      <w:pPr>
        <w:spacing w:line="360" w:lineRule="auto"/>
        <w:rPr>
          <w:rFonts w:ascii="Palatino Linotype" w:eastAsia="Palatino Linotype" w:hAnsi="Palatino Linotype" w:cs="Palatino Linotype"/>
          <w:color w:val="000000" w:themeColor="text1"/>
        </w:rPr>
      </w:pPr>
    </w:p>
    <w:p w:rsidR="00DA0D79" w:rsidRPr="005A7132" w:rsidRDefault="00DA0D79" w:rsidP="00D76DA0">
      <w:pPr>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b/>
          <w:color w:val="000000" w:themeColor="text1"/>
        </w:rPr>
        <w:t>PRIMERO</w:t>
      </w:r>
      <w:r w:rsidRPr="005A7132">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001B266F" w:rsidRPr="005A7132">
        <w:rPr>
          <w:rFonts w:ascii="Palatino Linotype" w:eastAsia="Palatino Linotype" w:hAnsi="Palatino Linotype" w:cs="Palatino Linotype"/>
          <w:b/>
          <w:color w:val="000000" w:themeColor="text1"/>
        </w:rPr>
        <w:t>05938</w:t>
      </w:r>
      <w:r w:rsidRPr="005A7132">
        <w:rPr>
          <w:rFonts w:ascii="Palatino Linotype" w:eastAsia="Palatino Linotype" w:hAnsi="Palatino Linotype" w:cs="Palatino Linotype"/>
          <w:b/>
          <w:color w:val="000000" w:themeColor="text1"/>
        </w:rPr>
        <w:t xml:space="preserve">/INFOEM/IP/RR/2025, </w:t>
      </w:r>
      <w:r w:rsidRPr="005A7132">
        <w:rPr>
          <w:rFonts w:ascii="Palatino Linotype" w:eastAsia="Palatino Linotype" w:hAnsi="Palatino Linotype" w:cs="Palatino Linotype"/>
          <w:color w:val="000000" w:themeColor="text1"/>
        </w:rPr>
        <w:t xml:space="preserve">en términos del Considerando </w:t>
      </w:r>
      <w:r w:rsidRPr="005A7132">
        <w:rPr>
          <w:rFonts w:ascii="Palatino Linotype" w:eastAsia="Palatino Linotype" w:hAnsi="Palatino Linotype" w:cs="Palatino Linotype"/>
          <w:b/>
          <w:color w:val="000000" w:themeColor="text1"/>
        </w:rPr>
        <w:t xml:space="preserve">Cuarto y Quinto </w:t>
      </w:r>
      <w:r w:rsidRPr="005A7132">
        <w:rPr>
          <w:rFonts w:ascii="Palatino Linotype" w:eastAsia="Palatino Linotype" w:hAnsi="Palatino Linotype" w:cs="Palatino Linotype"/>
          <w:color w:val="000000" w:themeColor="text1"/>
        </w:rPr>
        <w:t xml:space="preserve">de la presente resolución. </w:t>
      </w:r>
    </w:p>
    <w:p w:rsidR="00DA0D79" w:rsidRPr="005A7132" w:rsidRDefault="00DA0D79" w:rsidP="00D76DA0">
      <w:pPr>
        <w:spacing w:line="360" w:lineRule="auto"/>
        <w:jc w:val="both"/>
        <w:rPr>
          <w:rFonts w:ascii="Palatino Linotype" w:eastAsia="Palatino Linotype" w:hAnsi="Palatino Linotype" w:cs="Palatino Linotype"/>
          <w:color w:val="000000" w:themeColor="text1"/>
        </w:rPr>
      </w:pPr>
    </w:p>
    <w:p w:rsidR="00DA0D79" w:rsidRPr="005A7132" w:rsidRDefault="00DA0D79" w:rsidP="00D76DA0">
      <w:pPr>
        <w:spacing w:line="360" w:lineRule="auto"/>
        <w:jc w:val="both"/>
        <w:rPr>
          <w:rFonts w:ascii="Palatino Linotype" w:eastAsia="Palatino Linotype" w:hAnsi="Palatino Linotype" w:cs="Palatino Linotype"/>
          <w:color w:val="000000" w:themeColor="text1"/>
        </w:rPr>
      </w:pPr>
      <w:bookmarkStart w:id="151" w:name="_heading=h.1ksv4uv" w:colFirst="0" w:colLast="0"/>
      <w:bookmarkEnd w:id="151"/>
      <w:r w:rsidRPr="005A7132">
        <w:rPr>
          <w:rFonts w:ascii="Palatino Linotype" w:eastAsia="Palatino Linotype" w:hAnsi="Palatino Linotype" w:cs="Palatino Linotype"/>
          <w:b/>
          <w:color w:val="000000" w:themeColor="text1"/>
        </w:rPr>
        <w:t xml:space="preserve">SEGUNDO. </w:t>
      </w:r>
      <w:r w:rsidRPr="005A7132">
        <w:rPr>
          <w:rFonts w:ascii="Palatino Linotype" w:eastAsia="Palatino Linotype" w:hAnsi="Palatino Linotype" w:cs="Palatino Linotype"/>
          <w:color w:val="000000" w:themeColor="text1"/>
        </w:rPr>
        <w:t xml:space="preserve">Se </w:t>
      </w:r>
      <w:r w:rsidRPr="005A7132">
        <w:rPr>
          <w:rFonts w:ascii="Palatino Linotype" w:eastAsia="Palatino Linotype" w:hAnsi="Palatino Linotype" w:cs="Palatino Linotype"/>
          <w:b/>
          <w:color w:val="000000" w:themeColor="text1"/>
        </w:rPr>
        <w:t xml:space="preserve">REVOCA </w:t>
      </w:r>
      <w:r w:rsidRPr="005A7132">
        <w:rPr>
          <w:rFonts w:ascii="Palatino Linotype" w:eastAsia="Palatino Linotype" w:hAnsi="Palatino Linotype" w:cs="Palatino Linotype"/>
          <w:color w:val="000000" w:themeColor="text1"/>
        </w:rPr>
        <w:t xml:space="preserve">la respuesta emitida por el </w:t>
      </w:r>
      <w:r w:rsidRPr="005A7132">
        <w:rPr>
          <w:rFonts w:ascii="Palatino Linotype" w:eastAsia="Palatino Linotype" w:hAnsi="Palatino Linotype" w:cs="Palatino Linotype"/>
          <w:b/>
          <w:color w:val="000000" w:themeColor="text1"/>
        </w:rPr>
        <w:t xml:space="preserve">Ayuntamiento de Tezoyuca </w:t>
      </w:r>
      <w:r w:rsidRPr="005A7132">
        <w:rPr>
          <w:rFonts w:ascii="Palatino Linotype" w:eastAsia="Palatino Linotype" w:hAnsi="Palatino Linotype" w:cs="Palatino Linotype"/>
          <w:color w:val="000000" w:themeColor="text1"/>
        </w:rPr>
        <w:t xml:space="preserve">y se </w:t>
      </w:r>
      <w:r w:rsidRPr="005A7132">
        <w:rPr>
          <w:rFonts w:ascii="Palatino Linotype" w:eastAsia="Palatino Linotype" w:hAnsi="Palatino Linotype" w:cs="Palatino Linotype"/>
          <w:b/>
          <w:color w:val="000000" w:themeColor="text1"/>
        </w:rPr>
        <w:t>ORDENA</w:t>
      </w:r>
      <w:r w:rsidRPr="005A7132">
        <w:rPr>
          <w:rFonts w:ascii="Palatino Linotype" w:eastAsia="Palatino Linotype" w:hAnsi="Palatino Linotype" w:cs="Palatino Linotype"/>
          <w:color w:val="000000" w:themeColor="text1"/>
        </w:rPr>
        <w:t xml:space="preserve"> entregar vía Sistema de Acceso a la Información,  en versión pública:</w:t>
      </w:r>
    </w:p>
    <w:p w:rsidR="00DA0D79" w:rsidRPr="005A7132" w:rsidRDefault="001B266F" w:rsidP="00786B84">
      <w:pPr>
        <w:pStyle w:val="Prrafodelista"/>
        <w:numPr>
          <w:ilvl w:val="0"/>
          <w:numId w:val="7"/>
        </w:numPr>
        <w:ind w:left="0" w:firstLine="0"/>
        <w:contextualSpacing/>
        <w:jc w:val="both"/>
        <w:rPr>
          <w:rFonts w:ascii="Palatino Linotype" w:hAnsi="Palatino Linotype" w:cs="Arial"/>
          <w:b/>
          <w:bCs/>
          <w:i/>
          <w:color w:val="000000" w:themeColor="text1"/>
          <w:sz w:val="24"/>
          <w:szCs w:val="24"/>
        </w:rPr>
      </w:pPr>
      <w:bookmarkStart w:id="152" w:name="_heading=h.jz1sqpgtor0i" w:colFirst="0" w:colLast="0"/>
      <w:bookmarkEnd w:id="152"/>
      <w:r w:rsidRPr="005A7132">
        <w:rPr>
          <w:rFonts w:ascii="Palatino Linotype" w:hAnsi="Palatino Linotype" w:cs="Arial"/>
          <w:b/>
          <w:bCs/>
          <w:i/>
          <w:color w:val="000000" w:themeColor="text1"/>
          <w:sz w:val="24"/>
          <w:szCs w:val="24"/>
        </w:rPr>
        <w:lastRenderedPageBreak/>
        <w:t xml:space="preserve">Actas del Comité de Transparencia y la respuesta a las solicitudes de información, del uno de enero veintinueve de abril de dos mil veinticinco. </w:t>
      </w:r>
    </w:p>
    <w:p w:rsidR="00DA0D79" w:rsidRPr="005A7132" w:rsidRDefault="00DA0D79" w:rsidP="00D76DA0">
      <w:pPr>
        <w:jc w:val="both"/>
        <w:rPr>
          <w:rFonts w:ascii="Palatino Linotype" w:eastAsia="Palatino Linotype" w:hAnsi="Palatino Linotype" w:cs="Palatino Linotype"/>
          <w:b/>
          <w:i/>
          <w:color w:val="000000" w:themeColor="text1"/>
        </w:rPr>
      </w:pPr>
    </w:p>
    <w:p w:rsidR="00DA0D79" w:rsidRPr="005A7132" w:rsidRDefault="00DA0D79" w:rsidP="00D76DA0">
      <w:pPr>
        <w:jc w:val="both"/>
        <w:rPr>
          <w:rFonts w:ascii="Palatino Linotype" w:eastAsia="Palatino Linotype" w:hAnsi="Palatino Linotype" w:cs="Palatino Linotype"/>
          <w:b/>
          <w:color w:val="000000" w:themeColor="text1"/>
        </w:rPr>
      </w:pPr>
    </w:p>
    <w:p w:rsidR="00DA0D79" w:rsidRPr="005A7132" w:rsidRDefault="00DA0D79" w:rsidP="00D76DA0">
      <w:pPr>
        <w:tabs>
          <w:tab w:val="left" w:pos="8080"/>
        </w:tabs>
        <w:spacing w:line="360" w:lineRule="auto"/>
        <w:jc w:val="both"/>
        <w:rPr>
          <w:rFonts w:ascii="Palatino Linotype" w:eastAsia="Palatino Linotype" w:hAnsi="Palatino Linotype" w:cs="Palatino Linotype"/>
          <w:b/>
          <w:color w:val="000000" w:themeColor="text1"/>
        </w:rPr>
      </w:pPr>
      <w:r w:rsidRPr="005A7132">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A7132">
        <w:rPr>
          <w:rFonts w:ascii="Palatino Linotype" w:eastAsia="Palatino Linotype" w:hAnsi="Palatino Linotype" w:cs="Palatino Linotype"/>
          <w:b/>
          <w:color w:val="000000" w:themeColor="text1"/>
        </w:rPr>
        <w:t>RECURRENTE.</w:t>
      </w:r>
    </w:p>
    <w:p w:rsidR="00DA0D79" w:rsidRPr="005A7132" w:rsidRDefault="00DA0D79" w:rsidP="00D76DA0">
      <w:pPr>
        <w:tabs>
          <w:tab w:val="left" w:pos="8080"/>
        </w:tabs>
        <w:spacing w:line="360" w:lineRule="auto"/>
        <w:jc w:val="both"/>
        <w:rPr>
          <w:rFonts w:ascii="Palatino Linotype" w:eastAsia="Palatino Linotype" w:hAnsi="Palatino Linotype" w:cs="Palatino Linotype"/>
          <w:b/>
          <w:color w:val="000000" w:themeColor="text1"/>
        </w:rPr>
      </w:pPr>
    </w:p>
    <w:p w:rsidR="00DA0D79" w:rsidRPr="005A7132" w:rsidRDefault="00DA0D79" w:rsidP="00D76DA0">
      <w:pPr>
        <w:tabs>
          <w:tab w:val="left" w:pos="8080"/>
        </w:tabs>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b/>
          <w:color w:val="000000" w:themeColor="text1"/>
        </w:rPr>
        <w:t xml:space="preserve">TERCERO. </w:t>
      </w:r>
      <w:r w:rsidRPr="009271EF">
        <w:rPr>
          <w:rFonts w:ascii="Palatino Linotype" w:eastAsia="Palatino Linotype" w:hAnsi="Palatino Linotype" w:cs="Palatino Linotype"/>
          <w:b/>
          <w:color w:val="000000" w:themeColor="text1"/>
        </w:rPr>
        <w:t>NOTIFÍQUESE</w:t>
      </w:r>
      <w:r w:rsidRPr="005A7132">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A7132">
        <w:rPr>
          <w:rFonts w:ascii="Palatino Linotype" w:eastAsia="Palatino Linotype" w:hAnsi="Palatino Linotype" w:cs="Palatino Linotype"/>
          <w:b/>
          <w:color w:val="000000" w:themeColor="text1"/>
        </w:rPr>
        <w:t xml:space="preserve">dé cumplimiento a lo ordenado dentro del plazo de diez días hábiles, </w:t>
      </w:r>
      <w:r w:rsidRPr="005A7132">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DA0D79" w:rsidRPr="005A7132" w:rsidRDefault="00DA0D79" w:rsidP="00D76DA0">
      <w:pPr>
        <w:tabs>
          <w:tab w:val="left" w:pos="8080"/>
        </w:tabs>
        <w:spacing w:line="360" w:lineRule="auto"/>
        <w:jc w:val="both"/>
        <w:rPr>
          <w:rFonts w:ascii="Palatino Linotype" w:eastAsia="Palatino Linotype" w:hAnsi="Palatino Linotype" w:cs="Palatino Linotype"/>
          <w:color w:val="000000" w:themeColor="text1"/>
        </w:rPr>
      </w:pPr>
    </w:p>
    <w:p w:rsidR="00DA0D79" w:rsidRPr="005A7132" w:rsidRDefault="00DA0D79" w:rsidP="00D76DA0">
      <w:pPr>
        <w:spacing w:line="360" w:lineRule="auto"/>
        <w:jc w:val="both"/>
        <w:rPr>
          <w:rFonts w:ascii="Palatino Linotype" w:eastAsia="Palatino Linotype" w:hAnsi="Palatino Linotype" w:cs="Palatino Linotype"/>
          <w:color w:val="000000" w:themeColor="text1"/>
        </w:rPr>
      </w:pPr>
      <w:r w:rsidRPr="005A7132">
        <w:rPr>
          <w:rFonts w:ascii="Palatino Linotype" w:eastAsia="Palatino Linotype" w:hAnsi="Palatino Linotype" w:cs="Palatino Linotype"/>
          <w:b/>
          <w:color w:val="000000" w:themeColor="text1"/>
        </w:rPr>
        <w:t xml:space="preserve">CUARTO. </w:t>
      </w:r>
      <w:r w:rsidRPr="005A713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A7132">
        <w:rPr>
          <w:rFonts w:ascii="Palatino Linotype" w:eastAsia="Palatino Linotype" w:hAnsi="Palatino Linotype" w:cs="Palatino Linotype"/>
          <w:b/>
          <w:color w:val="000000" w:themeColor="text1"/>
        </w:rPr>
        <w:t>SUJETO OBLIGADO</w:t>
      </w:r>
      <w:r w:rsidRPr="005A713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DA0D79" w:rsidRPr="005A7132" w:rsidRDefault="00DA0D79" w:rsidP="00D76DA0">
      <w:pPr>
        <w:shd w:val="clear" w:color="auto" w:fill="FFFFFF"/>
        <w:spacing w:line="360" w:lineRule="auto"/>
        <w:jc w:val="both"/>
        <w:rPr>
          <w:rFonts w:ascii="Palatino Linotype" w:eastAsia="Palatino Linotype" w:hAnsi="Palatino Linotype" w:cs="Palatino Linotype"/>
          <w:color w:val="000000" w:themeColor="text1"/>
        </w:rPr>
      </w:pPr>
      <w:bookmarkStart w:id="153" w:name="_heading=h.2jxsxqh" w:colFirst="0" w:colLast="0"/>
      <w:bookmarkEnd w:id="153"/>
      <w:r w:rsidRPr="005A7132">
        <w:rPr>
          <w:rFonts w:ascii="Palatino Linotype" w:eastAsia="Palatino Linotype" w:hAnsi="Palatino Linotype" w:cs="Palatino Linotype"/>
          <w:b/>
          <w:color w:val="000000" w:themeColor="text1"/>
        </w:rPr>
        <w:lastRenderedPageBreak/>
        <w:t xml:space="preserve">QUINTO. </w:t>
      </w:r>
      <w:r w:rsidRPr="005A7132">
        <w:rPr>
          <w:rFonts w:ascii="Palatino Linotype" w:eastAsia="Palatino Linotype" w:hAnsi="Palatino Linotype" w:cs="Palatino Linotype"/>
          <w:color w:val="000000" w:themeColor="text1"/>
        </w:rPr>
        <w:t xml:space="preserve">Notifíquese a </w:t>
      </w:r>
      <w:r w:rsidRPr="005A7132">
        <w:rPr>
          <w:rFonts w:ascii="Palatino Linotype" w:eastAsia="Palatino Linotype" w:hAnsi="Palatino Linotype" w:cs="Palatino Linotype"/>
          <w:b/>
          <w:color w:val="000000" w:themeColor="text1"/>
        </w:rPr>
        <w:t>EL RECURRENTE</w:t>
      </w:r>
      <w:r w:rsidRPr="005A7132">
        <w:rPr>
          <w:rFonts w:ascii="Palatino Linotype" w:eastAsia="Palatino Linotype" w:hAnsi="Palatino Linotype" w:cs="Palatino Linotype"/>
          <w:color w:val="000000" w:themeColor="text1"/>
        </w:rPr>
        <w:t xml:space="preserve"> la presente resolución, vía SAIMEX.</w:t>
      </w:r>
    </w:p>
    <w:p w:rsidR="00DA0D79" w:rsidRPr="005A7132" w:rsidRDefault="00DA0D79" w:rsidP="00D76DA0">
      <w:pPr>
        <w:shd w:val="clear" w:color="auto" w:fill="FFFFFF"/>
        <w:spacing w:line="360" w:lineRule="auto"/>
        <w:jc w:val="both"/>
        <w:rPr>
          <w:rFonts w:ascii="Palatino Linotype" w:eastAsia="Palatino Linotype" w:hAnsi="Palatino Linotype" w:cs="Palatino Linotype"/>
          <w:color w:val="000000" w:themeColor="text1"/>
        </w:rPr>
      </w:pPr>
    </w:p>
    <w:p w:rsidR="00DA0D79" w:rsidRPr="005A7132" w:rsidRDefault="00DA0D79" w:rsidP="00D76DA0">
      <w:pPr>
        <w:shd w:val="clear" w:color="auto" w:fill="FFFFFF"/>
        <w:spacing w:line="360" w:lineRule="auto"/>
        <w:jc w:val="both"/>
        <w:rPr>
          <w:rFonts w:ascii="Palatino Linotype" w:hAnsi="Palatino Linotype"/>
          <w:color w:val="000000" w:themeColor="text1"/>
          <w:lang w:val="es-ES"/>
        </w:rPr>
      </w:pPr>
      <w:r w:rsidRPr="005A7132">
        <w:rPr>
          <w:rFonts w:ascii="Palatino Linotype" w:eastAsia="Palatino Linotype" w:hAnsi="Palatino Linotype" w:cs="Palatino Linotype"/>
          <w:b/>
          <w:color w:val="000000" w:themeColor="text1"/>
        </w:rPr>
        <w:t>SEXTO.</w:t>
      </w:r>
      <w:r w:rsidRPr="005A7132">
        <w:rPr>
          <w:rFonts w:ascii="Palatino Linotype" w:eastAsia="Palatino Linotype" w:hAnsi="Palatino Linotype" w:cs="Palatino Linotype"/>
          <w:color w:val="000000" w:themeColor="text1"/>
        </w:rPr>
        <w:t xml:space="preserve"> </w:t>
      </w:r>
      <w:r w:rsidRPr="005A7132">
        <w:rPr>
          <w:rFonts w:ascii="Palatino Linotype" w:hAnsi="Palatino Linotype"/>
          <w:color w:val="000000" w:themeColor="text1"/>
          <w:lang w:val="es-ES"/>
        </w:rPr>
        <w:t xml:space="preserve">Se hace del conocimiento de </w:t>
      </w:r>
      <w:r w:rsidRPr="005A7132">
        <w:rPr>
          <w:rFonts w:ascii="Palatino Linotype" w:hAnsi="Palatino Linotype"/>
          <w:b/>
          <w:color w:val="000000" w:themeColor="text1"/>
          <w:lang w:val="es-ES"/>
        </w:rPr>
        <w:t>EL RECURRENTE</w:t>
      </w:r>
      <w:r w:rsidRPr="005A7132">
        <w:rPr>
          <w:rFonts w:ascii="Palatino Linotype"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A7132">
        <w:rPr>
          <w:rFonts w:ascii="Palatino Linotype" w:hAnsi="Palatino Linotype"/>
          <w:bCs/>
          <w:color w:val="000000" w:themeColor="text1"/>
          <w:lang w:val="es-ES"/>
        </w:rPr>
        <w:t>vía juicio de amparo</w:t>
      </w:r>
      <w:r w:rsidRPr="005A7132">
        <w:rPr>
          <w:rFonts w:ascii="Palatino Linotype" w:hAnsi="Palatino Linotype"/>
          <w:color w:val="000000" w:themeColor="text1"/>
          <w:lang w:val="es-ES"/>
        </w:rPr>
        <w:t> en los términos de las leyes aplicables.</w:t>
      </w:r>
    </w:p>
    <w:p w:rsidR="005A7132" w:rsidRPr="005A7132" w:rsidRDefault="005A7132" w:rsidP="00D76DA0">
      <w:pPr>
        <w:shd w:val="clear" w:color="auto" w:fill="FFFFFF"/>
        <w:spacing w:line="360" w:lineRule="auto"/>
        <w:jc w:val="both"/>
        <w:rPr>
          <w:rFonts w:ascii="Palatino Linotype" w:eastAsia="Palatino Linotype" w:hAnsi="Palatino Linotype" w:cs="Palatino Linotype"/>
          <w:color w:val="000000" w:themeColor="text1"/>
        </w:rPr>
      </w:pPr>
    </w:p>
    <w:p w:rsidR="00D76DA0" w:rsidRPr="009B0452" w:rsidRDefault="00D76DA0" w:rsidP="00D76DA0">
      <w:pPr>
        <w:spacing w:line="360" w:lineRule="auto"/>
        <w:ind w:right="49"/>
        <w:jc w:val="both"/>
        <w:rPr>
          <w:rFonts w:ascii="Palatino Linotype" w:eastAsia="Palatino Linotype" w:hAnsi="Palatino Linotype" w:cs="Palatino Linotype"/>
        </w:rPr>
      </w:pPr>
      <w:r w:rsidRPr="005A713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67F1A" w:rsidRPr="005A7132">
        <w:rPr>
          <w:rFonts w:ascii="Palatino Linotype" w:eastAsia="Palatino Linotype" w:hAnsi="Palatino Linotype" w:cs="Palatino Linotype"/>
        </w:rPr>
        <w:t xml:space="preserve"> EMITIENDO VOTO PARTICULAR</w:t>
      </w:r>
      <w:r w:rsidRPr="005A7132">
        <w:rPr>
          <w:rFonts w:ascii="Palatino Linotype" w:eastAsia="Palatino Linotype" w:hAnsi="Palatino Linotype" w:cs="Palatino Linotype"/>
        </w:rPr>
        <w:t xml:space="preserve"> Y GUADALUPE RAMÍREZ PEÑA; EN LA VIGÉSIMA OCTAVA SESIÓN ORDINARIA, CELEBRADA EL TRECE (13) DE AGOSTO DE DOS MIL VEINTICINCO, ANTE EL SECRETARIO TÉCNICO DEL PLENO ALEXIS TAPIA RAMÍREZ.</w:t>
      </w:r>
    </w:p>
    <w:p w:rsidR="00DA0D79" w:rsidRPr="00D76DA0" w:rsidRDefault="00DA0D79" w:rsidP="00D76DA0">
      <w:pPr>
        <w:spacing w:before="240" w:after="240" w:line="360" w:lineRule="auto"/>
        <w:jc w:val="both"/>
        <w:rPr>
          <w:rFonts w:ascii="Palatino Linotype" w:eastAsia="Palatino Linotype" w:hAnsi="Palatino Linotype" w:cs="Palatino Linotype"/>
          <w:color w:val="000000" w:themeColor="text1"/>
        </w:rPr>
      </w:pPr>
    </w:p>
    <w:p w:rsidR="00DA0D79" w:rsidRPr="00D76DA0" w:rsidRDefault="00DA0D79" w:rsidP="00D76DA0">
      <w:pPr>
        <w:spacing w:line="360" w:lineRule="auto"/>
        <w:jc w:val="both"/>
        <w:rPr>
          <w:rFonts w:ascii="Palatino Linotype" w:eastAsia="Palatino Linotype" w:hAnsi="Palatino Linotype" w:cs="Palatino Linotype"/>
          <w:color w:val="000000" w:themeColor="text1"/>
        </w:rPr>
      </w:pPr>
    </w:p>
    <w:p w:rsidR="00DA0D79" w:rsidRPr="00D76DA0" w:rsidRDefault="00DA0D79" w:rsidP="00D76DA0">
      <w:pPr>
        <w:keepNext/>
        <w:keepLines/>
        <w:spacing w:after="240" w:line="360" w:lineRule="auto"/>
        <w:outlineLvl w:val="0"/>
        <w:rPr>
          <w:rFonts w:ascii="Palatino Linotype" w:hAnsi="Palatino Linotype"/>
          <w:color w:val="000000" w:themeColor="text1"/>
        </w:rPr>
      </w:pPr>
    </w:p>
    <w:p w:rsidR="00DA0D79" w:rsidRPr="00D76DA0" w:rsidRDefault="00DA0D79" w:rsidP="00D76DA0">
      <w:pPr>
        <w:rPr>
          <w:rFonts w:ascii="Palatino Linotype" w:hAnsi="Palatino Linotype"/>
          <w:color w:val="000000" w:themeColor="text1"/>
        </w:rPr>
      </w:pPr>
    </w:p>
    <w:p w:rsidR="00DA0D79" w:rsidRPr="00D76DA0" w:rsidRDefault="00DA0D79" w:rsidP="00D76DA0">
      <w:pPr>
        <w:rPr>
          <w:rFonts w:ascii="Palatino Linotype" w:hAnsi="Palatino Linotype"/>
          <w:color w:val="000000" w:themeColor="text1"/>
        </w:rPr>
      </w:pPr>
    </w:p>
    <w:p w:rsidR="00DA0D79" w:rsidRPr="00D76DA0" w:rsidRDefault="00DA0D79" w:rsidP="00D76DA0">
      <w:pPr>
        <w:rPr>
          <w:rFonts w:ascii="Palatino Linotype" w:hAnsi="Palatino Linotype"/>
          <w:color w:val="000000" w:themeColor="text1"/>
        </w:rPr>
      </w:pPr>
    </w:p>
    <w:p w:rsidR="00794E0A" w:rsidRPr="00D76DA0" w:rsidRDefault="00794E0A" w:rsidP="00D76DA0">
      <w:pPr>
        <w:rPr>
          <w:rFonts w:ascii="Palatino Linotype" w:hAnsi="Palatino Linotype"/>
          <w:color w:val="000000" w:themeColor="text1"/>
        </w:rPr>
      </w:pPr>
    </w:p>
    <w:p w:rsidR="00D76DA0" w:rsidRDefault="00D76DA0" w:rsidP="00D76DA0">
      <w:pPr>
        <w:rPr>
          <w:rFonts w:ascii="Palatino Linotype" w:hAnsi="Palatino Linotype"/>
          <w:color w:val="000000" w:themeColor="text1"/>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Pr="00D76DA0" w:rsidRDefault="00D76DA0" w:rsidP="00D76DA0">
      <w:pPr>
        <w:rPr>
          <w:rFonts w:ascii="Palatino Linotype" w:hAnsi="Palatino Linotype"/>
        </w:rPr>
      </w:pPr>
    </w:p>
    <w:p w:rsidR="00D76DA0" w:rsidRDefault="00D76DA0" w:rsidP="00D76DA0">
      <w:pPr>
        <w:rPr>
          <w:rFonts w:ascii="Palatino Linotype" w:hAnsi="Palatino Linotype"/>
        </w:rPr>
      </w:pPr>
    </w:p>
    <w:p w:rsidR="00C03204" w:rsidRDefault="00C03204" w:rsidP="00D76DA0">
      <w:pPr>
        <w:jc w:val="center"/>
        <w:rPr>
          <w:rFonts w:ascii="Palatino Linotype" w:hAnsi="Palatino Linotype"/>
        </w:rPr>
      </w:pPr>
    </w:p>
    <w:p w:rsidR="00D76DA0" w:rsidRDefault="00D76DA0" w:rsidP="00D76DA0">
      <w:pPr>
        <w:jc w:val="center"/>
        <w:rPr>
          <w:rFonts w:ascii="Palatino Linotype" w:hAnsi="Palatino Linotype"/>
        </w:rPr>
      </w:pPr>
    </w:p>
    <w:p w:rsidR="00D76DA0" w:rsidRDefault="00D76DA0" w:rsidP="00D76DA0">
      <w:pPr>
        <w:jc w:val="center"/>
        <w:rPr>
          <w:rFonts w:ascii="Palatino Linotype" w:hAnsi="Palatino Linotype"/>
        </w:rPr>
      </w:pPr>
    </w:p>
    <w:p w:rsidR="00D76DA0" w:rsidRPr="00D76DA0" w:rsidRDefault="00D76DA0" w:rsidP="00D76DA0">
      <w:pPr>
        <w:jc w:val="center"/>
        <w:rPr>
          <w:rFonts w:ascii="Palatino Linotype" w:hAnsi="Palatino Linotype"/>
        </w:rPr>
      </w:pPr>
    </w:p>
    <w:sectPr w:rsidR="00D76DA0" w:rsidRPr="00D76DA0" w:rsidSect="00650F2A">
      <w:headerReference w:type="default" r:id="rId9"/>
      <w:footerReference w:type="default" r:id="rId10"/>
      <w:headerReference w:type="first" r:id="rId11"/>
      <w:footerReference w:type="first" r:id="rId12"/>
      <w:pgSz w:w="12240" w:h="15840"/>
      <w:pgMar w:top="2410" w:right="758"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C63" w:rsidRDefault="003E1C63" w:rsidP="00DA0D79">
      <w:r>
        <w:separator/>
      </w:r>
    </w:p>
  </w:endnote>
  <w:endnote w:type="continuationSeparator" w:id="0">
    <w:p w:rsidR="003E1C63" w:rsidRDefault="003E1C63" w:rsidP="00DA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BF" w:rsidRDefault="00550ABF" w:rsidP="00550ABF">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271EF">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271EF">
      <w:rPr>
        <w:rFonts w:ascii="Arial" w:hAnsi="Arial" w:cs="Arial"/>
        <w:b/>
        <w:bCs/>
        <w:noProof/>
        <w:sz w:val="20"/>
        <w:szCs w:val="20"/>
      </w:rPr>
      <w:t>33</w:t>
    </w:r>
    <w:r>
      <w:rPr>
        <w:rFonts w:ascii="Arial" w:hAnsi="Arial" w:cs="Arial"/>
        <w:b/>
        <w:bCs/>
        <w:sz w:val="20"/>
        <w:szCs w:val="20"/>
      </w:rPr>
      <w:fldChar w:fldCharType="end"/>
    </w:r>
  </w:p>
  <w:p w:rsidR="00550ABF" w:rsidRDefault="00550ABF" w:rsidP="00550ABF">
    <w:pPr>
      <w:pStyle w:val="Piedepgina"/>
      <w:rPr>
        <w:rFonts w:ascii="Times New Roman" w:hAnsi="Times New Roman" w:cs="Times New Roman"/>
      </w:rPr>
    </w:pPr>
  </w:p>
  <w:p w:rsidR="00550ABF" w:rsidRDefault="00550ABF" w:rsidP="00550ABF">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ABF" w:rsidRDefault="00550ABF" w:rsidP="00550ABF">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271E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271EF">
      <w:rPr>
        <w:rFonts w:ascii="Arial" w:hAnsi="Arial" w:cs="Arial"/>
        <w:b/>
        <w:bCs/>
        <w:noProof/>
        <w:sz w:val="20"/>
        <w:szCs w:val="20"/>
      </w:rPr>
      <w:t>33</w:t>
    </w:r>
    <w:r>
      <w:rPr>
        <w:rFonts w:ascii="Arial" w:hAnsi="Arial" w:cs="Arial"/>
        <w:b/>
        <w:bCs/>
        <w:sz w:val="20"/>
        <w:szCs w:val="20"/>
      </w:rPr>
      <w:fldChar w:fldCharType="end"/>
    </w:r>
  </w:p>
  <w:p w:rsidR="00550ABF" w:rsidRDefault="00550A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C63" w:rsidRDefault="003E1C63" w:rsidP="00DA0D79">
      <w:r>
        <w:separator/>
      </w:r>
    </w:p>
  </w:footnote>
  <w:footnote w:type="continuationSeparator" w:id="0">
    <w:p w:rsidR="003E1C63" w:rsidRDefault="003E1C63" w:rsidP="00DA0D79">
      <w:r>
        <w:continuationSeparator/>
      </w:r>
    </w:p>
  </w:footnote>
  <w:footnote w:id="1">
    <w:p w:rsidR="00550ABF" w:rsidRDefault="00550ABF" w:rsidP="00DA0D7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550ABF" w:rsidRDefault="00550ABF" w:rsidP="00DA0D7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550ABF" w:rsidRDefault="00550ABF" w:rsidP="00DA0D7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550ABF" w:rsidRDefault="00550ABF" w:rsidP="00DA0D79">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9" w:type="dxa"/>
      <w:tblInd w:w="3544" w:type="dxa"/>
      <w:tblLayout w:type="fixed"/>
      <w:tblLook w:val="04A0" w:firstRow="1" w:lastRow="0" w:firstColumn="1" w:lastColumn="0" w:noHBand="0" w:noVBand="1"/>
    </w:tblPr>
    <w:tblGrid>
      <w:gridCol w:w="2835"/>
      <w:gridCol w:w="3544"/>
    </w:tblGrid>
    <w:tr w:rsidR="00550ABF" w:rsidRPr="00E00FC5" w:rsidTr="00650F2A">
      <w:tc>
        <w:tcPr>
          <w:tcW w:w="2835" w:type="dxa"/>
          <w:vAlign w:val="center"/>
          <w:hideMark/>
        </w:tcPr>
        <w:p w:rsidR="00550ABF" w:rsidRPr="00D76DA0" w:rsidRDefault="00550ABF" w:rsidP="00D76DA0">
          <w:pPr>
            <w:rPr>
              <w:rFonts w:ascii="Palatino Linotype" w:hAnsi="Palatino Linotype"/>
              <w:b/>
              <w:lang w:val="es-ES_tradnl"/>
            </w:rPr>
          </w:pPr>
          <w:r w:rsidRPr="00D76DA0">
            <w:rPr>
              <w:rFonts w:ascii="Palatino Linotype" w:hAnsi="Palatino Linotype"/>
              <w:b/>
              <w:lang w:val="es-ES_tradnl"/>
            </w:rPr>
            <w:t>Recurso de Revisión:</w:t>
          </w:r>
        </w:p>
      </w:tc>
      <w:tc>
        <w:tcPr>
          <w:tcW w:w="3544" w:type="dxa"/>
          <w:vAlign w:val="center"/>
          <w:hideMark/>
        </w:tcPr>
        <w:p w:rsidR="00550ABF" w:rsidRPr="00D76DA0" w:rsidRDefault="00550ABF" w:rsidP="00D76DA0">
          <w:pPr>
            <w:ind w:left="-108"/>
            <w:jc w:val="both"/>
            <w:rPr>
              <w:rFonts w:ascii="Palatino Linotype" w:hAnsi="Palatino Linotype"/>
              <w:lang w:val="es-ES_tradnl"/>
            </w:rPr>
          </w:pPr>
          <w:r w:rsidRPr="00D76DA0">
            <w:rPr>
              <w:rFonts w:ascii="Palatino Linotype" w:hAnsi="Palatino Linotype" w:cs="Arial"/>
              <w:bCs/>
            </w:rPr>
            <w:t>05938/INFOEM/IP/RR/2025</w:t>
          </w:r>
        </w:p>
      </w:tc>
    </w:tr>
    <w:tr w:rsidR="00550ABF" w:rsidRPr="00E00FC5" w:rsidTr="00650F2A">
      <w:trPr>
        <w:trHeight w:val="228"/>
      </w:trPr>
      <w:tc>
        <w:tcPr>
          <w:tcW w:w="2835" w:type="dxa"/>
          <w:vAlign w:val="center"/>
          <w:hideMark/>
        </w:tcPr>
        <w:p w:rsidR="00550ABF" w:rsidRPr="00D76DA0" w:rsidRDefault="00550ABF" w:rsidP="00D76DA0">
          <w:pPr>
            <w:rPr>
              <w:rFonts w:ascii="Palatino Linotype" w:hAnsi="Palatino Linotype"/>
              <w:b/>
              <w:lang w:val="es-ES_tradnl"/>
            </w:rPr>
          </w:pPr>
          <w:r w:rsidRPr="00D76DA0">
            <w:rPr>
              <w:rFonts w:ascii="Palatino Linotype" w:hAnsi="Palatino Linotype"/>
              <w:b/>
              <w:lang w:val="es-ES_tradnl"/>
            </w:rPr>
            <w:t>Sujeto Obligado:</w:t>
          </w:r>
        </w:p>
      </w:tc>
      <w:tc>
        <w:tcPr>
          <w:tcW w:w="3544" w:type="dxa"/>
          <w:shd w:val="clear" w:color="auto" w:fill="auto"/>
          <w:vAlign w:val="center"/>
          <w:hideMark/>
        </w:tcPr>
        <w:p w:rsidR="00550ABF" w:rsidRPr="00D76DA0" w:rsidRDefault="00550ABF" w:rsidP="00D76DA0">
          <w:pPr>
            <w:ind w:left="-108"/>
            <w:rPr>
              <w:rFonts w:ascii="Palatino Linotype" w:hAnsi="Palatino Linotype"/>
              <w:bCs/>
              <w:color w:val="000000"/>
            </w:rPr>
          </w:pPr>
          <w:r w:rsidRPr="00D76DA0">
            <w:rPr>
              <w:rFonts w:ascii="Palatino Linotype" w:hAnsi="Palatino Linotype"/>
              <w:bCs/>
              <w:color w:val="000000"/>
            </w:rPr>
            <w:t>Ayuntamiento de Tezoyuca</w:t>
          </w:r>
        </w:p>
      </w:tc>
    </w:tr>
    <w:tr w:rsidR="00550ABF" w:rsidRPr="00E00FC5" w:rsidTr="00650F2A">
      <w:tc>
        <w:tcPr>
          <w:tcW w:w="2835" w:type="dxa"/>
          <w:vAlign w:val="center"/>
          <w:hideMark/>
        </w:tcPr>
        <w:p w:rsidR="00550ABF" w:rsidRPr="00D76DA0" w:rsidRDefault="00550ABF" w:rsidP="00D76DA0">
          <w:pPr>
            <w:rPr>
              <w:rFonts w:ascii="Palatino Linotype" w:hAnsi="Palatino Linotype"/>
              <w:b/>
              <w:lang w:val="es-ES_tradnl"/>
            </w:rPr>
          </w:pPr>
          <w:r w:rsidRPr="00D76DA0">
            <w:rPr>
              <w:rFonts w:ascii="Palatino Linotype" w:hAnsi="Palatino Linotype"/>
              <w:b/>
              <w:lang w:val="es-ES_tradnl"/>
            </w:rPr>
            <w:t>Comisionada Ponente:</w:t>
          </w:r>
        </w:p>
      </w:tc>
      <w:tc>
        <w:tcPr>
          <w:tcW w:w="3544" w:type="dxa"/>
          <w:vAlign w:val="center"/>
          <w:hideMark/>
        </w:tcPr>
        <w:p w:rsidR="00550ABF" w:rsidRPr="00D76DA0" w:rsidRDefault="00550ABF" w:rsidP="00D76DA0">
          <w:pPr>
            <w:ind w:left="-108" w:right="-533"/>
            <w:jc w:val="both"/>
            <w:rPr>
              <w:rFonts w:ascii="Palatino Linotype" w:hAnsi="Palatino Linotype"/>
              <w:lang w:val="es-ES_tradnl"/>
            </w:rPr>
          </w:pPr>
          <w:r w:rsidRPr="00D76DA0">
            <w:rPr>
              <w:rFonts w:ascii="Palatino Linotype" w:hAnsi="Palatino Linotype"/>
              <w:lang w:val="es-ES_tradnl"/>
            </w:rPr>
            <w:t>María del Rosario Mejía Ayala</w:t>
          </w:r>
        </w:p>
      </w:tc>
    </w:tr>
  </w:tbl>
  <w:p w:rsidR="00550ABF" w:rsidRDefault="00550ABF" w:rsidP="00550ABF">
    <w:pPr>
      <w:pStyle w:val="Encabezado"/>
      <w:tabs>
        <w:tab w:val="clear" w:pos="4252"/>
        <w:tab w:val="clear" w:pos="8504"/>
        <w:tab w:val="left" w:pos="3233"/>
      </w:tabs>
    </w:pPr>
    <w:r>
      <w:rPr>
        <w:rFonts w:ascii="Palatino Linotype" w:hAnsi="Palatino Linotype"/>
        <w:noProof/>
        <w:lang w:val="es-MX" w:eastAsia="es-MX"/>
      </w:rPr>
      <w:drawing>
        <wp:anchor distT="0" distB="0" distL="114300" distR="114300" simplePos="0" relativeHeight="251660288" behindDoc="1" locked="0" layoutInCell="1" allowOverlap="1" wp14:anchorId="2A4B6611" wp14:editId="29975D63">
          <wp:simplePos x="0" y="0"/>
          <wp:positionH relativeFrom="page">
            <wp:posOffset>-133350</wp:posOffset>
          </wp:positionH>
          <wp:positionV relativeFrom="paragraph">
            <wp:posOffset>-1219835</wp:posOffset>
          </wp:positionV>
          <wp:extent cx="7813085" cy="10170000"/>
          <wp:effectExtent l="0" t="0" r="0" b="317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3686" w:type="dxa"/>
      <w:tblLayout w:type="fixed"/>
      <w:tblLook w:val="04A0" w:firstRow="1" w:lastRow="0" w:firstColumn="1" w:lastColumn="0" w:noHBand="0" w:noVBand="1"/>
    </w:tblPr>
    <w:tblGrid>
      <w:gridCol w:w="2693"/>
      <w:gridCol w:w="3969"/>
    </w:tblGrid>
    <w:tr w:rsidR="00550ABF" w:rsidRPr="00E00FC5" w:rsidTr="00650F2A">
      <w:tc>
        <w:tcPr>
          <w:tcW w:w="2693" w:type="dxa"/>
          <w:vAlign w:val="center"/>
          <w:hideMark/>
        </w:tcPr>
        <w:p w:rsidR="00550ABF" w:rsidRPr="00D76DA0" w:rsidRDefault="00550ABF" w:rsidP="00650F2A">
          <w:pPr>
            <w:rPr>
              <w:rFonts w:ascii="Palatino Linotype" w:hAnsi="Palatino Linotype"/>
              <w:b/>
              <w:lang w:val="es-ES_tradnl"/>
            </w:rPr>
          </w:pPr>
          <w:r>
            <w:rPr>
              <w:rFonts w:ascii="Palatino Linotype" w:hAnsi="Palatino Linotype"/>
              <w:noProof/>
            </w:rPr>
            <w:drawing>
              <wp:anchor distT="0" distB="0" distL="114300" distR="114300" simplePos="0" relativeHeight="251659264" behindDoc="1" locked="0" layoutInCell="1" allowOverlap="1" wp14:anchorId="2EE6762F" wp14:editId="5A50AD08">
                <wp:simplePos x="0" y="0"/>
                <wp:positionH relativeFrom="page">
                  <wp:posOffset>-1087</wp:posOffset>
                </wp:positionH>
                <wp:positionV relativeFrom="paragraph">
                  <wp:posOffset>-441737</wp:posOffset>
                </wp:positionV>
                <wp:extent cx="7813040" cy="10169525"/>
                <wp:effectExtent l="0" t="0" r="0" b="317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r w:rsidRPr="00D76DA0">
            <w:rPr>
              <w:rFonts w:ascii="Palatino Linotype" w:hAnsi="Palatino Linotype"/>
              <w:noProof/>
            </w:rPr>
            <w:drawing>
              <wp:anchor distT="0" distB="0" distL="114300" distR="114300" simplePos="0" relativeHeight="251661312" behindDoc="1" locked="0" layoutInCell="1" allowOverlap="1" wp14:anchorId="640B0271" wp14:editId="15699088">
                <wp:simplePos x="0" y="0"/>
                <wp:positionH relativeFrom="page">
                  <wp:posOffset>-3211195</wp:posOffset>
                </wp:positionH>
                <wp:positionV relativeFrom="paragraph">
                  <wp:posOffset>-541655</wp:posOffset>
                </wp:positionV>
                <wp:extent cx="7813040" cy="10169525"/>
                <wp:effectExtent l="0" t="0" r="0" b="317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169525"/>
                        </a:xfrm>
                        <a:prstGeom prst="rect">
                          <a:avLst/>
                        </a:prstGeom>
                        <a:noFill/>
                      </pic:spPr>
                    </pic:pic>
                  </a:graphicData>
                </a:graphic>
                <wp14:sizeRelH relativeFrom="page">
                  <wp14:pctWidth>0</wp14:pctWidth>
                </wp14:sizeRelH>
                <wp14:sizeRelV relativeFrom="page">
                  <wp14:pctHeight>0</wp14:pctHeight>
                </wp14:sizeRelV>
              </wp:anchor>
            </w:drawing>
          </w:r>
          <w:r w:rsidRPr="00D76DA0">
            <w:rPr>
              <w:rFonts w:ascii="Palatino Linotype" w:hAnsi="Palatino Linotype"/>
              <w:b/>
              <w:lang w:val="es-ES_tradnl"/>
            </w:rPr>
            <w:t>Recurso de Revisión:</w:t>
          </w:r>
        </w:p>
      </w:tc>
      <w:tc>
        <w:tcPr>
          <w:tcW w:w="3969" w:type="dxa"/>
          <w:vAlign w:val="center"/>
          <w:hideMark/>
        </w:tcPr>
        <w:p w:rsidR="00550ABF" w:rsidRPr="00D76DA0" w:rsidRDefault="00550ABF" w:rsidP="00D76DA0">
          <w:pPr>
            <w:jc w:val="both"/>
            <w:rPr>
              <w:rFonts w:ascii="Palatino Linotype" w:hAnsi="Palatino Linotype"/>
              <w:lang w:val="es-ES_tradnl"/>
            </w:rPr>
          </w:pPr>
          <w:r w:rsidRPr="00D76DA0">
            <w:rPr>
              <w:rFonts w:ascii="Palatino Linotype" w:hAnsi="Palatino Linotype" w:cs="Arial"/>
              <w:bCs/>
            </w:rPr>
            <w:t xml:space="preserve">05938/INFOEM/IP/RR/2025 </w:t>
          </w:r>
        </w:p>
      </w:tc>
    </w:tr>
    <w:tr w:rsidR="00550ABF" w:rsidRPr="00E00FC5" w:rsidTr="00650F2A">
      <w:tc>
        <w:tcPr>
          <w:tcW w:w="2693" w:type="dxa"/>
          <w:vAlign w:val="center"/>
          <w:hideMark/>
        </w:tcPr>
        <w:p w:rsidR="00550ABF" w:rsidRPr="00D76DA0" w:rsidRDefault="00550ABF" w:rsidP="00D76DA0">
          <w:pPr>
            <w:ind w:left="35" w:hanging="35"/>
            <w:rPr>
              <w:rFonts w:ascii="Palatino Linotype" w:hAnsi="Palatino Linotype"/>
              <w:b/>
              <w:lang w:val="es-ES_tradnl"/>
            </w:rPr>
          </w:pPr>
          <w:r w:rsidRPr="00D76DA0">
            <w:rPr>
              <w:rFonts w:ascii="Palatino Linotype" w:hAnsi="Palatino Linotype"/>
              <w:b/>
              <w:lang w:val="es-ES_tradnl"/>
            </w:rPr>
            <w:t>Recurrente:</w:t>
          </w:r>
        </w:p>
      </w:tc>
      <w:tc>
        <w:tcPr>
          <w:tcW w:w="3969" w:type="dxa"/>
          <w:shd w:val="clear" w:color="auto" w:fill="auto"/>
          <w:vAlign w:val="center"/>
          <w:hideMark/>
        </w:tcPr>
        <w:p w:rsidR="00550ABF" w:rsidRPr="00D76DA0" w:rsidRDefault="00550ABF" w:rsidP="00D76DA0">
          <w:pPr>
            <w:rPr>
              <w:rFonts w:ascii="Palatino Linotype" w:hAnsi="Palatino Linotype"/>
            </w:rPr>
          </w:pPr>
        </w:p>
      </w:tc>
    </w:tr>
    <w:tr w:rsidR="00550ABF" w:rsidRPr="00E00FC5" w:rsidTr="00650F2A">
      <w:trPr>
        <w:trHeight w:val="228"/>
      </w:trPr>
      <w:tc>
        <w:tcPr>
          <w:tcW w:w="2693" w:type="dxa"/>
          <w:vAlign w:val="center"/>
          <w:hideMark/>
        </w:tcPr>
        <w:p w:rsidR="00550ABF" w:rsidRPr="00D76DA0" w:rsidRDefault="00550ABF" w:rsidP="00D76DA0">
          <w:pPr>
            <w:rPr>
              <w:rFonts w:ascii="Palatino Linotype" w:hAnsi="Palatino Linotype"/>
              <w:b/>
              <w:lang w:val="es-ES_tradnl"/>
            </w:rPr>
          </w:pPr>
          <w:r w:rsidRPr="00D76DA0">
            <w:rPr>
              <w:rFonts w:ascii="Palatino Linotype" w:hAnsi="Palatino Linotype"/>
              <w:b/>
              <w:lang w:val="es-ES_tradnl"/>
            </w:rPr>
            <w:t>Sujeto Obligado:</w:t>
          </w:r>
        </w:p>
      </w:tc>
      <w:tc>
        <w:tcPr>
          <w:tcW w:w="3969" w:type="dxa"/>
          <w:shd w:val="clear" w:color="auto" w:fill="auto"/>
          <w:vAlign w:val="center"/>
          <w:hideMark/>
        </w:tcPr>
        <w:p w:rsidR="00550ABF" w:rsidRPr="00D76DA0" w:rsidRDefault="00550ABF" w:rsidP="00D76DA0">
          <w:pPr>
            <w:ind w:left="35" w:hanging="35"/>
            <w:jc w:val="both"/>
            <w:rPr>
              <w:rFonts w:ascii="Palatino Linotype" w:hAnsi="Palatino Linotype"/>
            </w:rPr>
          </w:pPr>
          <w:r w:rsidRPr="00D76DA0">
            <w:rPr>
              <w:rFonts w:ascii="Palatino Linotype" w:hAnsi="Palatino Linotype"/>
              <w:bCs/>
              <w:color w:val="000000"/>
            </w:rPr>
            <w:t>Ayuntamiento de Tezoyuca</w:t>
          </w:r>
        </w:p>
      </w:tc>
    </w:tr>
    <w:tr w:rsidR="00550ABF" w:rsidRPr="00E00FC5" w:rsidTr="00650F2A">
      <w:tc>
        <w:tcPr>
          <w:tcW w:w="2693" w:type="dxa"/>
          <w:vAlign w:val="center"/>
          <w:hideMark/>
        </w:tcPr>
        <w:p w:rsidR="00550ABF" w:rsidRPr="00D76DA0" w:rsidRDefault="00550ABF" w:rsidP="00D76DA0">
          <w:pPr>
            <w:rPr>
              <w:rFonts w:ascii="Palatino Linotype" w:hAnsi="Palatino Linotype"/>
              <w:b/>
              <w:lang w:val="es-ES_tradnl"/>
            </w:rPr>
          </w:pPr>
          <w:r w:rsidRPr="00D76DA0">
            <w:rPr>
              <w:rFonts w:ascii="Palatino Linotype" w:hAnsi="Palatino Linotype"/>
              <w:b/>
              <w:lang w:val="es-ES_tradnl"/>
            </w:rPr>
            <w:t>Comisionada Ponente:</w:t>
          </w:r>
        </w:p>
      </w:tc>
      <w:tc>
        <w:tcPr>
          <w:tcW w:w="3969" w:type="dxa"/>
          <w:vAlign w:val="center"/>
          <w:hideMark/>
        </w:tcPr>
        <w:p w:rsidR="00550ABF" w:rsidRPr="00D76DA0" w:rsidRDefault="00550ABF" w:rsidP="00D76DA0">
          <w:pPr>
            <w:ind w:right="-533"/>
            <w:jc w:val="both"/>
            <w:rPr>
              <w:rFonts w:ascii="Palatino Linotype" w:hAnsi="Palatino Linotype"/>
              <w:lang w:val="es-ES_tradnl"/>
            </w:rPr>
          </w:pPr>
          <w:r w:rsidRPr="00D76DA0">
            <w:rPr>
              <w:rFonts w:ascii="Palatino Linotype" w:hAnsi="Palatino Linotype"/>
              <w:lang w:val="es-ES_tradnl"/>
            </w:rPr>
            <w:t>María del Rosario Mejía Ayala</w:t>
          </w:r>
        </w:p>
      </w:tc>
    </w:tr>
  </w:tbl>
  <w:p w:rsidR="00550ABF" w:rsidRDefault="00550ABF" w:rsidP="00550A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797F"/>
    <w:multiLevelType w:val="hybridMultilevel"/>
    <w:tmpl w:val="7D06E9A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047B3"/>
    <w:multiLevelType w:val="multilevel"/>
    <w:tmpl w:val="9E187D8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65524B"/>
    <w:multiLevelType w:val="hybridMultilevel"/>
    <w:tmpl w:val="7D06E9A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0003B1"/>
    <w:multiLevelType w:val="multilevel"/>
    <w:tmpl w:val="BDD644D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29713F"/>
    <w:multiLevelType w:val="hybridMultilevel"/>
    <w:tmpl w:val="7D06E9A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15:restartNumberingAfterBreak="0">
    <w:nsid w:val="60BC667F"/>
    <w:multiLevelType w:val="hybridMultilevel"/>
    <w:tmpl w:val="ECDEB660"/>
    <w:lvl w:ilvl="0" w:tplc="4BE04BE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15:restartNumberingAfterBreak="0">
    <w:nsid w:val="6E616099"/>
    <w:multiLevelType w:val="hybridMultilevel"/>
    <w:tmpl w:val="38EADFD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7BAF3DB4"/>
    <w:multiLevelType w:val="hybridMultilevel"/>
    <w:tmpl w:val="286408F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3"/>
  </w:num>
  <w:num w:numId="2">
    <w:abstractNumId w:val="8"/>
  </w:num>
  <w:num w:numId="3">
    <w:abstractNumId w:val="14"/>
  </w:num>
  <w:num w:numId="4">
    <w:abstractNumId w:val="12"/>
  </w:num>
  <w:num w:numId="5">
    <w:abstractNumId w:val="2"/>
  </w:num>
  <w:num w:numId="6">
    <w:abstractNumId w:val="0"/>
  </w:num>
  <w:num w:numId="7">
    <w:abstractNumId w:val="5"/>
  </w:num>
  <w:num w:numId="8">
    <w:abstractNumId w:val="10"/>
  </w:num>
  <w:num w:numId="9">
    <w:abstractNumId w:val="3"/>
  </w:num>
  <w:num w:numId="10">
    <w:abstractNumId w:val="7"/>
  </w:num>
  <w:num w:numId="11">
    <w:abstractNumId w:val="1"/>
  </w:num>
  <w:num w:numId="12">
    <w:abstractNumId w:val="6"/>
  </w:num>
  <w:num w:numId="13">
    <w:abstractNumId w:val="9"/>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79"/>
    <w:rsid w:val="001B266F"/>
    <w:rsid w:val="00354D44"/>
    <w:rsid w:val="003B3A77"/>
    <w:rsid w:val="003D5906"/>
    <w:rsid w:val="003E1C63"/>
    <w:rsid w:val="00485D52"/>
    <w:rsid w:val="00550ABF"/>
    <w:rsid w:val="0056170B"/>
    <w:rsid w:val="00567F1A"/>
    <w:rsid w:val="005A7132"/>
    <w:rsid w:val="00650F2A"/>
    <w:rsid w:val="006F14FF"/>
    <w:rsid w:val="0073519B"/>
    <w:rsid w:val="00786B84"/>
    <w:rsid w:val="00794E0A"/>
    <w:rsid w:val="00815105"/>
    <w:rsid w:val="008C0DC5"/>
    <w:rsid w:val="009271EF"/>
    <w:rsid w:val="00975667"/>
    <w:rsid w:val="00B11B94"/>
    <w:rsid w:val="00BD21E4"/>
    <w:rsid w:val="00C03204"/>
    <w:rsid w:val="00C202AE"/>
    <w:rsid w:val="00C609DA"/>
    <w:rsid w:val="00D63C11"/>
    <w:rsid w:val="00D76DA0"/>
    <w:rsid w:val="00DA0D79"/>
    <w:rsid w:val="00DB1706"/>
    <w:rsid w:val="00EF6858"/>
    <w:rsid w:val="00FD5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E0B424-A4F5-48D0-B66A-F25DF1DC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D7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A0D79"/>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DA0D7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D7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DA0D7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A0D79"/>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DA0D79"/>
    <w:rPr>
      <w:rFonts w:eastAsiaTheme="minorEastAsia"/>
      <w:sz w:val="24"/>
      <w:szCs w:val="24"/>
      <w:lang w:val="es-ES_tradnl" w:eastAsia="es-ES"/>
    </w:rPr>
  </w:style>
  <w:style w:type="paragraph" w:styleId="Piedepgina">
    <w:name w:val="footer"/>
    <w:basedOn w:val="Normal"/>
    <w:link w:val="PiedepginaCar"/>
    <w:uiPriority w:val="99"/>
    <w:unhideWhenUsed/>
    <w:rsid w:val="00DA0D79"/>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DA0D79"/>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0D79"/>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0D79"/>
    <w:pPr>
      <w:ind w:left="708"/>
    </w:pPr>
    <w:rPr>
      <w:sz w:val="22"/>
      <w:szCs w:val="22"/>
      <w:lang w:val="es-ES" w:eastAsia="en-US"/>
    </w:rPr>
  </w:style>
  <w:style w:type="character" w:styleId="Hipervnculo">
    <w:name w:val="Hyperlink"/>
    <w:basedOn w:val="Fuentedeprrafopredeter"/>
    <w:uiPriority w:val="99"/>
    <w:unhideWhenUsed/>
    <w:rsid w:val="00DA0D79"/>
    <w:rPr>
      <w:color w:val="0563C1" w:themeColor="hyperlink"/>
      <w:u w:val="single"/>
    </w:rPr>
  </w:style>
  <w:style w:type="table" w:styleId="Tabladecuadrcula6concolores">
    <w:name w:val="Grid Table 6 Colorful"/>
    <w:basedOn w:val="Tablanormal"/>
    <w:uiPriority w:val="51"/>
    <w:rsid w:val="00DA0D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33</Pages>
  <Words>7760</Words>
  <Characters>42685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2025-08-15T18:17:00Z</cp:lastPrinted>
  <dcterms:created xsi:type="dcterms:W3CDTF">2025-08-07T19:38:00Z</dcterms:created>
  <dcterms:modified xsi:type="dcterms:W3CDTF">2025-08-21T18:58:00Z</dcterms:modified>
</cp:coreProperties>
</file>