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DB5D4E" w14:textId="77777777" w:rsidR="000612E3" w:rsidRPr="0024200F" w:rsidRDefault="000612E3" w:rsidP="000612E3">
      <w:pPr>
        <w:spacing w:line="360" w:lineRule="auto"/>
        <w:rPr>
          <w:rFonts w:ascii="Palatino Linotype" w:hAnsi="Palatino Linotype"/>
        </w:rPr>
      </w:pPr>
      <w:r w:rsidRPr="0024200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Pr>
          <w:rFonts w:ascii="Palatino Linotype" w:hAnsi="Palatino Linotype"/>
        </w:rPr>
        <w:t>a</w:t>
      </w:r>
      <w:r w:rsidRPr="0024200F">
        <w:rPr>
          <w:rFonts w:ascii="Palatino Linotype" w:hAnsi="Palatino Linotype"/>
        </w:rPr>
        <w:t xml:space="preserve"> </w:t>
      </w:r>
      <w:r>
        <w:rPr>
          <w:rFonts w:ascii="Palatino Linotype" w:hAnsi="Palatino Linotype"/>
        </w:rPr>
        <w:t>trece de agosto de dos mil veinticinco.</w:t>
      </w:r>
    </w:p>
    <w:p w14:paraId="1B9730A3" w14:textId="77777777" w:rsidR="000612E3" w:rsidRPr="0024200F" w:rsidRDefault="000612E3" w:rsidP="000612E3">
      <w:pPr>
        <w:spacing w:line="360" w:lineRule="auto"/>
        <w:jc w:val="both"/>
        <w:rPr>
          <w:rFonts w:ascii="Palatino Linotype" w:hAnsi="Palatino Linotype"/>
        </w:rPr>
      </w:pPr>
    </w:p>
    <w:p w14:paraId="123192A4" w14:textId="77777777" w:rsidR="000612E3" w:rsidRPr="00BF0355" w:rsidRDefault="000612E3" w:rsidP="000612E3">
      <w:pPr>
        <w:tabs>
          <w:tab w:val="left" w:pos="1701"/>
        </w:tabs>
        <w:spacing w:line="360" w:lineRule="auto"/>
        <w:jc w:val="both"/>
        <w:rPr>
          <w:rFonts w:ascii="Palatino Linotype" w:eastAsiaTheme="minorHAnsi" w:hAnsi="Palatino Linotype" w:cs="Arial"/>
          <w:b/>
          <w:lang w:val="es-MX" w:eastAsia="en-US"/>
        </w:rPr>
      </w:pPr>
      <w:r w:rsidRPr="007F0C84">
        <w:rPr>
          <w:rFonts w:ascii="Palatino Linotype" w:hAnsi="Palatino Linotype"/>
          <w:b/>
        </w:rPr>
        <w:t>VISTO</w:t>
      </w:r>
      <w:r>
        <w:rPr>
          <w:rFonts w:ascii="Palatino Linotype" w:hAnsi="Palatino Linotype"/>
        </w:rPr>
        <w:t xml:space="preserve"> e</w:t>
      </w:r>
      <w:r w:rsidRPr="0024200F">
        <w:rPr>
          <w:rFonts w:ascii="Palatino Linotype" w:hAnsi="Palatino Linotype"/>
        </w:rPr>
        <w:t xml:space="preserve">l expediente formado con motivo del recurso de revisión </w:t>
      </w:r>
      <w:bookmarkStart w:id="0" w:name="_GoBack"/>
      <w:r>
        <w:rPr>
          <w:rFonts w:ascii="Palatino Linotype" w:hAnsi="Palatino Linotype"/>
          <w:b/>
        </w:rPr>
        <w:t>0</w:t>
      </w:r>
      <w:r w:rsidR="008425D1">
        <w:rPr>
          <w:rFonts w:ascii="Palatino Linotype" w:hAnsi="Palatino Linotype"/>
          <w:b/>
        </w:rPr>
        <w:t>8115</w:t>
      </w:r>
      <w:r>
        <w:rPr>
          <w:rFonts w:ascii="Palatino Linotype" w:hAnsi="Palatino Linotype"/>
          <w:b/>
        </w:rPr>
        <w:t>/INFOEM/IP/RR/2025</w:t>
      </w:r>
      <w:bookmarkEnd w:id="0"/>
      <w:r>
        <w:rPr>
          <w:rFonts w:ascii="Palatino Linotype" w:hAnsi="Palatino Linotype"/>
          <w:b/>
        </w:rPr>
        <w:t xml:space="preserve">, </w:t>
      </w:r>
      <w:r w:rsidRPr="00BF0355">
        <w:rPr>
          <w:rFonts w:ascii="Palatino Linotype" w:eastAsiaTheme="minorHAnsi" w:hAnsi="Palatino Linotype" w:cs="Arial"/>
          <w:lang w:val="es-MX" w:eastAsia="en-US"/>
        </w:rPr>
        <w:t xml:space="preserve">interpuesto por </w:t>
      </w:r>
      <w:r w:rsidR="008425D1">
        <w:rPr>
          <w:rFonts w:ascii="Palatino Linotype" w:hAnsi="Palatino Linotype"/>
        </w:rPr>
        <w:t>un particular que no proporcionó nombre o seudónimo</w:t>
      </w:r>
      <w:r w:rsidRPr="00BF0355">
        <w:rPr>
          <w:rFonts w:ascii="Palatino Linotype" w:eastAsiaTheme="minorHAnsi" w:hAnsi="Palatino Linotype" w:cs="Arial"/>
          <w:lang w:val="es-MX" w:eastAsia="en-US"/>
        </w:rPr>
        <w:t xml:space="preserve">, en lo sucesivo </w:t>
      </w:r>
      <w:r>
        <w:rPr>
          <w:rFonts w:ascii="Palatino Linotype" w:eastAsiaTheme="minorHAnsi" w:hAnsi="Palatino Linotype" w:cs="Arial"/>
          <w:b/>
          <w:lang w:val="es-MX" w:eastAsia="en-US"/>
        </w:rPr>
        <w:t xml:space="preserve">la parte </w:t>
      </w:r>
      <w:r w:rsidRPr="00BF0355">
        <w:rPr>
          <w:rFonts w:ascii="Palatino Linotype" w:eastAsiaTheme="minorHAnsi" w:hAnsi="Palatino Linotype" w:cs="Arial"/>
          <w:b/>
          <w:lang w:val="es-MX" w:eastAsia="en-US"/>
        </w:rPr>
        <w:t>Recurrente</w:t>
      </w:r>
      <w:r w:rsidRPr="00BF0355">
        <w:rPr>
          <w:rFonts w:ascii="Palatino Linotype" w:eastAsiaTheme="minorHAnsi" w:hAnsi="Palatino Linotype" w:cs="Arial"/>
          <w:lang w:val="es-MX" w:eastAsia="en-US"/>
        </w:rPr>
        <w:t xml:space="preserve">, en contra de la respuesta </w:t>
      </w:r>
      <w:r>
        <w:rPr>
          <w:rFonts w:ascii="Palatino Linotype" w:eastAsiaTheme="minorHAnsi" w:hAnsi="Palatino Linotype" w:cs="Arial"/>
          <w:lang w:val="es-MX" w:eastAsia="en-US"/>
        </w:rPr>
        <w:t>del</w:t>
      </w:r>
      <w:r w:rsidRPr="00BF0355">
        <w:rPr>
          <w:rFonts w:ascii="Palatino Linotype" w:eastAsiaTheme="minorHAnsi" w:hAnsi="Palatino Linotype" w:cs="Arial"/>
          <w:lang w:val="es-MX" w:eastAsia="en-US"/>
        </w:rPr>
        <w:t xml:space="preserve"> </w:t>
      </w:r>
      <w:r w:rsidRPr="00B101B8">
        <w:rPr>
          <w:rFonts w:ascii="Palatino Linotype" w:hAnsi="Palatino Linotype"/>
          <w:b/>
        </w:rPr>
        <w:t xml:space="preserve">Ayuntamiento de </w:t>
      </w:r>
      <w:proofErr w:type="spellStart"/>
      <w:r w:rsidR="008425D1">
        <w:rPr>
          <w:rFonts w:ascii="Palatino Linotype" w:hAnsi="Palatino Linotype"/>
          <w:b/>
        </w:rPr>
        <w:t>Amatepec</w:t>
      </w:r>
      <w:proofErr w:type="spellEnd"/>
      <w:r w:rsidRPr="00BF0355">
        <w:rPr>
          <w:rFonts w:ascii="Palatino Linotype" w:eastAsiaTheme="minorHAnsi" w:hAnsi="Palatino Linotype" w:cs="Arial"/>
          <w:b/>
          <w:lang w:val="es-MX" w:eastAsia="en-US"/>
        </w:rPr>
        <w:t xml:space="preserve">, </w:t>
      </w:r>
      <w:r w:rsidRPr="00BF0355">
        <w:rPr>
          <w:rFonts w:ascii="Palatino Linotype" w:eastAsiaTheme="minorHAnsi" w:hAnsi="Palatino Linotype" w:cs="Arial"/>
          <w:lang w:val="es-MX" w:eastAsia="en-US"/>
        </w:rPr>
        <w:t>en lo subsecuente</w:t>
      </w:r>
      <w:r w:rsidRPr="00BF0355">
        <w:rPr>
          <w:rFonts w:ascii="Palatino Linotype" w:eastAsiaTheme="minorHAnsi" w:hAnsi="Palatino Linotype" w:cs="Arial"/>
          <w:b/>
          <w:lang w:val="es-MX" w:eastAsia="en-US"/>
        </w:rPr>
        <w:t xml:space="preserve"> el Sujeto Obligado, </w:t>
      </w:r>
      <w:r w:rsidRPr="00BF0355">
        <w:rPr>
          <w:rFonts w:ascii="Palatino Linotype" w:eastAsiaTheme="minorHAnsi" w:hAnsi="Palatino Linotype" w:cs="Arial"/>
          <w:lang w:val="es-MX" w:eastAsia="en-US"/>
        </w:rPr>
        <w:t>se procede a dictar la presente resolución.</w:t>
      </w:r>
    </w:p>
    <w:p w14:paraId="12D3649D" w14:textId="77777777" w:rsidR="000612E3" w:rsidRPr="002478BC" w:rsidRDefault="000612E3" w:rsidP="000612E3">
      <w:pPr>
        <w:spacing w:line="360" w:lineRule="auto"/>
        <w:jc w:val="both"/>
        <w:rPr>
          <w:rFonts w:ascii="Palatino Linotype" w:hAnsi="Palatino Linotype"/>
          <w:b/>
          <w:bCs/>
          <w:spacing w:val="60"/>
          <w:lang w:val="es-ES_tradnl"/>
        </w:rPr>
      </w:pPr>
    </w:p>
    <w:p w14:paraId="52C79601" w14:textId="77777777" w:rsidR="000612E3" w:rsidRPr="0024200F" w:rsidRDefault="000612E3" w:rsidP="000612E3">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14:paraId="4DD27C54" w14:textId="77777777" w:rsidR="000612E3" w:rsidRPr="0024200F" w:rsidRDefault="000612E3" w:rsidP="000612E3">
      <w:pPr>
        <w:spacing w:line="360" w:lineRule="auto"/>
        <w:jc w:val="center"/>
        <w:rPr>
          <w:rFonts w:ascii="Palatino Linotype" w:hAnsi="Palatino Linotype"/>
          <w:b/>
          <w:bCs/>
          <w:spacing w:val="60"/>
          <w:lang w:val="es-ES_tradnl"/>
        </w:rPr>
      </w:pPr>
    </w:p>
    <w:p w14:paraId="1EF885CC" w14:textId="77777777" w:rsidR="000612E3" w:rsidRDefault="000612E3" w:rsidP="000612E3">
      <w:pPr>
        <w:spacing w:line="360" w:lineRule="auto"/>
        <w:jc w:val="both"/>
        <w:rPr>
          <w:rFonts w:ascii="Palatino Linotype" w:hAnsi="Palatino Linotype"/>
          <w:b/>
          <w:sz w:val="28"/>
          <w:szCs w:val="28"/>
        </w:rPr>
      </w:pPr>
      <w:r w:rsidRPr="0024200F">
        <w:rPr>
          <w:rFonts w:ascii="Palatino Linotype" w:hAnsi="Palatino Linotype"/>
          <w:b/>
          <w:sz w:val="28"/>
          <w:szCs w:val="28"/>
        </w:rPr>
        <w:t xml:space="preserve">PRIMERO. </w:t>
      </w:r>
      <w:r w:rsidRPr="004A5A38">
        <w:rPr>
          <w:rFonts w:ascii="Palatino Linotype" w:hAnsi="Palatino Linotype"/>
          <w:b/>
          <w:sz w:val="28"/>
          <w:szCs w:val="28"/>
        </w:rPr>
        <w:t>De la Solicitud de Información</w:t>
      </w:r>
      <w:r w:rsidRPr="002C3EC8">
        <w:rPr>
          <w:rFonts w:ascii="Palatino Linotype" w:hAnsi="Palatino Linotype"/>
          <w:b/>
          <w:sz w:val="28"/>
          <w:szCs w:val="28"/>
        </w:rPr>
        <w:t>.</w:t>
      </w:r>
    </w:p>
    <w:p w14:paraId="3F31B070" w14:textId="77777777" w:rsidR="000612E3" w:rsidRPr="0024200F" w:rsidRDefault="000612E3" w:rsidP="000612E3">
      <w:pPr>
        <w:spacing w:line="360" w:lineRule="auto"/>
        <w:jc w:val="both"/>
        <w:rPr>
          <w:rFonts w:ascii="Palatino Linotype" w:hAnsi="Palatino Linotype"/>
        </w:rPr>
      </w:pPr>
      <w:r w:rsidRPr="0024200F">
        <w:rPr>
          <w:rFonts w:ascii="Palatino Linotype" w:hAnsi="Palatino Linotype"/>
        </w:rPr>
        <w:t>En fecha</w:t>
      </w:r>
      <w:r>
        <w:rPr>
          <w:rFonts w:ascii="Palatino Linotype" w:hAnsi="Palatino Linotype"/>
        </w:rPr>
        <w:t xml:space="preserve"> </w:t>
      </w:r>
      <w:r w:rsidR="008425D1">
        <w:rPr>
          <w:rFonts w:ascii="Palatino Linotype" w:hAnsi="Palatino Linotype"/>
          <w:b/>
        </w:rPr>
        <w:t>dos de junio</w:t>
      </w:r>
      <w:r w:rsidRPr="00F22EC7">
        <w:rPr>
          <w:rFonts w:ascii="Palatino Linotype" w:hAnsi="Palatino Linotype"/>
          <w:b/>
        </w:rPr>
        <w:t xml:space="preserve"> de dos mil veinticinco</w:t>
      </w:r>
      <w:r w:rsidRPr="0024200F">
        <w:rPr>
          <w:rFonts w:ascii="Palatino Linotype" w:hAnsi="Palatino Linotype"/>
        </w:rPr>
        <w:t>, el</w:t>
      </w:r>
      <w:r w:rsidRPr="0024200F">
        <w:rPr>
          <w:rFonts w:ascii="Palatino Linotype" w:hAnsi="Palatino Linotype"/>
          <w:b/>
        </w:rPr>
        <w:t xml:space="preserve"> </w:t>
      </w:r>
      <w:r w:rsidRPr="00EB0CBC">
        <w:rPr>
          <w:rFonts w:ascii="Palatino Linotype" w:hAnsi="Palatino Linotype"/>
          <w:b/>
        </w:rPr>
        <w:t>Recurrente</w:t>
      </w:r>
      <w:r w:rsidRPr="0024200F">
        <w:rPr>
          <w:rFonts w:ascii="Palatino Linotype" w:hAnsi="Palatino Linotype"/>
        </w:rPr>
        <w:t xml:space="preserve"> presentó a través </w:t>
      </w:r>
      <w:r>
        <w:rPr>
          <w:rFonts w:ascii="Palatino Linotype" w:hAnsi="Palatino Linotype"/>
        </w:rPr>
        <w:t xml:space="preserve">del </w:t>
      </w:r>
      <w:r w:rsidRPr="0024200F">
        <w:rPr>
          <w:rFonts w:ascii="Palatino Linotype" w:hAnsi="Palatino Linotype"/>
        </w:rPr>
        <w:t>Sistema de Acceso a la Información Mexiquense</w:t>
      </w:r>
      <w:r>
        <w:rPr>
          <w:rFonts w:ascii="Palatino Linotype" w:hAnsi="Palatino Linotype"/>
        </w:rPr>
        <w:t xml:space="preserve"> (</w:t>
      </w:r>
      <w:r w:rsidRPr="0024200F">
        <w:rPr>
          <w:rFonts w:ascii="Palatino Linotype" w:hAnsi="Palatino Linotype"/>
          <w:b/>
        </w:rPr>
        <w:t>SAIMEX</w:t>
      </w:r>
      <w:r>
        <w:rPr>
          <w:rFonts w:ascii="Palatino Linotype" w:hAnsi="Palatino Linotype"/>
          <w:b/>
        </w:rPr>
        <w:t>)</w:t>
      </w:r>
      <w:r w:rsidRPr="0024200F">
        <w:rPr>
          <w:rFonts w:ascii="Palatino Linotype" w:hAnsi="Palatino Linotype"/>
        </w:rPr>
        <w:t>, ante el</w:t>
      </w:r>
      <w:r w:rsidRPr="0024200F">
        <w:rPr>
          <w:rFonts w:ascii="Palatino Linotype" w:hAnsi="Palatino Linotype"/>
          <w:b/>
        </w:rPr>
        <w:t xml:space="preserve"> </w:t>
      </w:r>
      <w:r w:rsidRPr="00EB0CBC">
        <w:rPr>
          <w:rFonts w:ascii="Palatino Linotype" w:hAnsi="Palatino Linotype"/>
          <w:b/>
        </w:rPr>
        <w:t>Sujeto Obligado</w:t>
      </w:r>
      <w:r w:rsidRPr="0024200F">
        <w:rPr>
          <w:rFonts w:ascii="Palatino Linotype" w:hAnsi="Palatino Linotype"/>
        </w:rPr>
        <w:t>, solicitud de acceso a</w:t>
      </w:r>
      <w:r>
        <w:rPr>
          <w:rFonts w:ascii="Palatino Linotype" w:hAnsi="Palatino Linotype"/>
        </w:rPr>
        <w:t xml:space="preserve"> la</w:t>
      </w:r>
      <w:r w:rsidRPr="0024200F">
        <w:rPr>
          <w:rFonts w:ascii="Palatino Linotype" w:hAnsi="Palatino Linotype"/>
        </w:rPr>
        <w:t xml:space="preserve"> información pública, a la que se le</w:t>
      </w:r>
      <w:r>
        <w:rPr>
          <w:rFonts w:ascii="Palatino Linotype" w:hAnsi="Palatino Linotype"/>
        </w:rPr>
        <w:t>s</w:t>
      </w:r>
      <w:r w:rsidRPr="0024200F">
        <w:rPr>
          <w:rFonts w:ascii="Palatino Linotype" w:hAnsi="Palatino Linotype"/>
        </w:rPr>
        <w:t xml:space="preserve"> asignó el número de expediente </w:t>
      </w:r>
      <w:r w:rsidR="008425D1">
        <w:rPr>
          <w:rFonts w:ascii="Palatino Linotype" w:hAnsi="Palatino Linotype"/>
          <w:b/>
          <w:bCs/>
        </w:rPr>
        <w:t>00017/AMATEPEC/IP/2025</w:t>
      </w:r>
      <w:r>
        <w:rPr>
          <w:rFonts w:ascii="Palatino Linotype" w:hAnsi="Palatino Linotype"/>
          <w:b/>
          <w:bCs/>
        </w:rPr>
        <w:t xml:space="preserve">, </w:t>
      </w:r>
      <w:r w:rsidRPr="0024200F">
        <w:rPr>
          <w:rFonts w:ascii="Palatino Linotype" w:hAnsi="Palatino Linotype"/>
        </w:rPr>
        <w:t>mediante la cual solicitó, lo siguiente:</w:t>
      </w:r>
    </w:p>
    <w:p w14:paraId="704A7D8B" w14:textId="77777777" w:rsidR="000612E3" w:rsidRDefault="000612E3" w:rsidP="000612E3">
      <w:pPr>
        <w:spacing w:line="360" w:lineRule="auto"/>
        <w:jc w:val="both"/>
        <w:rPr>
          <w:rFonts w:ascii="Palatino Linotype" w:hAnsi="Palatino Linotype" w:cs="Arial"/>
        </w:rPr>
      </w:pPr>
    </w:p>
    <w:p w14:paraId="74BF3AEC" w14:textId="77777777" w:rsidR="000612E3" w:rsidRPr="008B31F6" w:rsidRDefault="000612E3" w:rsidP="008425D1">
      <w:pPr>
        <w:spacing w:line="276" w:lineRule="auto"/>
        <w:ind w:left="567" w:right="616"/>
        <w:jc w:val="both"/>
        <w:rPr>
          <w:rFonts w:ascii="Palatino Linotype" w:hAnsi="Palatino Linotype"/>
          <w:bCs/>
          <w:i/>
          <w:sz w:val="22"/>
        </w:rPr>
      </w:pPr>
      <w:r w:rsidRPr="00157DDD">
        <w:rPr>
          <w:rFonts w:ascii="Palatino Linotype" w:hAnsi="Palatino Linotype"/>
          <w:bCs/>
          <w:i/>
          <w:sz w:val="22"/>
        </w:rPr>
        <w:t>“</w:t>
      </w:r>
      <w:r w:rsidR="008425D1" w:rsidRPr="008425D1">
        <w:rPr>
          <w:rFonts w:ascii="Palatino Linotype" w:hAnsi="Palatino Linotype"/>
          <w:bCs/>
          <w:i/>
          <w:sz w:val="22"/>
        </w:rPr>
        <w:t xml:space="preserve">se </w:t>
      </w:r>
      <w:proofErr w:type="spellStart"/>
      <w:r w:rsidR="008425D1" w:rsidRPr="008425D1">
        <w:rPr>
          <w:rFonts w:ascii="Palatino Linotype" w:hAnsi="Palatino Linotype"/>
          <w:bCs/>
          <w:i/>
          <w:sz w:val="22"/>
        </w:rPr>
        <w:t>solicitaa</w:t>
      </w:r>
      <w:proofErr w:type="spellEnd"/>
      <w:r w:rsidR="008425D1" w:rsidRPr="008425D1">
        <w:rPr>
          <w:rFonts w:ascii="Palatino Linotype" w:hAnsi="Palatino Linotype"/>
          <w:bCs/>
          <w:i/>
          <w:sz w:val="22"/>
        </w:rPr>
        <w:t xml:space="preserve"> la </w:t>
      </w:r>
      <w:proofErr w:type="spellStart"/>
      <w:r w:rsidR="008425D1" w:rsidRPr="008425D1">
        <w:rPr>
          <w:rFonts w:ascii="Palatino Linotype" w:hAnsi="Palatino Linotype"/>
          <w:bCs/>
          <w:i/>
          <w:sz w:val="22"/>
        </w:rPr>
        <w:t>nomina</w:t>
      </w:r>
      <w:proofErr w:type="spellEnd"/>
      <w:r w:rsidR="008425D1" w:rsidRPr="008425D1">
        <w:rPr>
          <w:rFonts w:ascii="Palatino Linotype" w:hAnsi="Palatino Linotype"/>
          <w:bCs/>
          <w:i/>
          <w:sz w:val="22"/>
        </w:rPr>
        <w:t xml:space="preserve"> de la segunda quincena de marzo 2025. (completa) del ayuntamiento que tengan servicio </w:t>
      </w:r>
      <w:proofErr w:type="spellStart"/>
      <w:r w:rsidR="008425D1" w:rsidRPr="008425D1">
        <w:rPr>
          <w:rFonts w:ascii="Palatino Linotype" w:hAnsi="Palatino Linotype"/>
          <w:bCs/>
          <w:i/>
          <w:sz w:val="22"/>
        </w:rPr>
        <w:t>medico</w:t>
      </w:r>
      <w:proofErr w:type="spellEnd"/>
      <w:r w:rsidR="008425D1" w:rsidRPr="008425D1">
        <w:rPr>
          <w:rFonts w:ascii="Palatino Linotype" w:hAnsi="Palatino Linotype"/>
          <w:bCs/>
          <w:i/>
          <w:sz w:val="22"/>
        </w:rPr>
        <w:t xml:space="preserve">, </w:t>
      </w:r>
      <w:proofErr w:type="spellStart"/>
      <w:r w:rsidR="008425D1" w:rsidRPr="008425D1">
        <w:rPr>
          <w:rFonts w:ascii="Palatino Linotype" w:hAnsi="Palatino Linotype"/>
          <w:bCs/>
          <w:i/>
          <w:sz w:val="22"/>
        </w:rPr>
        <w:t>asi</w:t>
      </w:r>
      <w:proofErr w:type="spellEnd"/>
      <w:r w:rsidR="008425D1" w:rsidRPr="008425D1">
        <w:rPr>
          <w:rFonts w:ascii="Palatino Linotype" w:hAnsi="Palatino Linotype"/>
          <w:bCs/>
          <w:i/>
          <w:sz w:val="22"/>
        </w:rPr>
        <w:t xml:space="preserve"> si tuvieran nomina eventual o nominas especiales que solo firman los trabajadores como listas de raya, la </w:t>
      </w:r>
      <w:proofErr w:type="spellStart"/>
      <w:r w:rsidR="008425D1" w:rsidRPr="008425D1">
        <w:rPr>
          <w:rFonts w:ascii="Palatino Linotype" w:hAnsi="Palatino Linotype"/>
          <w:bCs/>
          <w:i/>
          <w:sz w:val="22"/>
        </w:rPr>
        <w:t>informacion</w:t>
      </w:r>
      <w:proofErr w:type="spellEnd"/>
      <w:r w:rsidR="008425D1" w:rsidRPr="008425D1">
        <w:rPr>
          <w:rFonts w:ascii="Palatino Linotype" w:hAnsi="Palatino Linotype"/>
          <w:bCs/>
          <w:i/>
          <w:sz w:val="22"/>
        </w:rPr>
        <w:t xml:space="preserve"> se solicita en archivo de </w:t>
      </w:r>
      <w:proofErr w:type="spellStart"/>
      <w:r w:rsidR="008425D1" w:rsidRPr="008425D1">
        <w:rPr>
          <w:rFonts w:ascii="Palatino Linotype" w:hAnsi="Palatino Linotype"/>
          <w:bCs/>
          <w:i/>
          <w:sz w:val="22"/>
        </w:rPr>
        <w:t>excel</w:t>
      </w:r>
      <w:proofErr w:type="spellEnd"/>
      <w:r w:rsidR="008425D1" w:rsidRPr="008425D1">
        <w:rPr>
          <w:rFonts w:ascii="Palatino Linotype" w:hAnsi="Palatino Linotype"/>
          <w:bCs/>
          <w:i/>
          <w:sz w:val="22"/>
        </w:rPr>
        <w:t xml:space="preserve"> que contenga sueldo neto y nombre del completo del trabajador</w:t>
      </w:r>
      <w:r>
        <w:rPr>
          <w:rFonts w:ascii="Palatino Linotype" w:hAnsi="Palatino Linotype"/>
          <w:bCs/>
          <w:i/>
          <w:sz w:val="22"/>
        </w:rPr>
        <w:t xml:space="preserve">” </w:t>
      </w:r>
      <w:r w:rsidRPr="008B31F6">
        <w:rPr>
          <w:rFonts w:ascii="Palatino Linotype" w:hAnsi="Palatino Linotype"/>
          <w:bCs/>
          <w:i/>
          <w:sz w:val="22"/>
        </w:rPr>
        <w:t>(Sic)</w:t>
      </w:r>
    </w:p>
    <w:p w14:paraId="674472A2" w14:textId="77777777" w:rsidR="000612E3" w:rsidRPr="00B02F4C" w:rsidRDefault="000612E3" w:rsidP="000612E3">
      <w:pPr>
        <w:spacing w:line="360" w:lineRule="auto"/>
        <w:ind w:left="567" w:right="616"/>
        <w:jc w:val="both"/>
        <w:rPr>
          <w:rFonts w:ascii="Palatino Linotype" w:hAnsi="Palatino Linotype"/>
          <w:bCs/>
        </w:rPr>
      </w:pPr>
    </w:p>
    <w:p w14:paraId="47EE9747" w14:textId="77777777" w:rsidR="000612E3" w:rsidRDefault="000612E3" w:rsidP="000612E3">
      <w:pPr>
        <w:spacing w:line="360" w:lineRule="auto"/>
        <w:jc w:val="both"/>
        <w:rPr>
          <w:rFonts w:ascii="Palatino Linotype" w:hAnsi="Palatino Linotype"/>
          <w:szCs w:val="28"/>
          <w:lang w:val="es-MX"/>
        </w:rPr>
      </w:pPr>
      <w:r w:rsidRPr="0024200F">
        <w:rPr>
          <w:rFonts w:ascii="Palatino Linotype" w:hAnsi="Palatino Linotype"/>
          <w:szCs w:val="28"/>
          <w:lang w:val="es-MX"/>
        </w:rPr>
        <w:t>Modalidad de entrega:</w:t>
      </w:r>
      <w:r w:rsidRPr="00E41476">
        <w:rPr>
          <w:rFonts w:ascii="Palatino Linotype" w:hAnsi="Palatino Linotype"/>
          <w:b/>
          <w:i/>
          <w:szCs w:val="28"/>
          <w:lang w:val="es-MX"/>
        </w:rPr>
        <w:t xml:space="preserve"> a través del SAIMEX</w:t>
      </w:r>
      <w:r>
        <w:rPr>
          <w:rFonts w:ascii="Palatino Linotype" w:hAnsi="Palatino Linotype"/>
          <w:b/>
          <w:i/>
          <w:szCs w:val="28"/>
          <w:lang w:val="es-MX"/>
        </w:rPr>
        <w:t xml:space="preserve">   </w:t>
      </w:r>
    </w:p>
    <w:p w14:paraId="272E643F" w14:textId="77777777" w:rsidR="000612E3" w:rsidRDefault="000612E3" w:rsidP="000612E3">
      <w:pPr>
        <w:spacing w:line="360" w:lineRule="auto"/>
        <w:jc w:val="both"/>
        <w:rPr>
          <w:rFonts w:ascii="Palatino Linotype" w:hAnsi="Palatino Linotype"/>
          <w:b/>
          <w:sz w:val="28"/>
          <w:szCs w:val="28"/>
          <w:lang w:val="es-MX"/>
        </w:rPr>
      </w:pPr>
    </w:p>
    <w:p w14:paraId="39C89C7B" w14:textId="77777777" w:rsidR="000612E3" w:rsidRDefault="000612E3" w:rsidP="000612E3">
      <w:pPr>
        <w:spacing w:line="360" w:lineRule="auto"/>
        <w:jc w:val="both"/>
        <w:rPr>
          <w:rFonts w:ascii="Palatino Linotype" w:hAnsi="Palatino Linotype" w:cs="Arial"/>
          <w:b/>
          <w:sz w:val="28"/>
          <w:szCs w:val="20"/>
        </w:rPr>
      </w:pPr>
      <w:r>
        <w:rPr>
          <w:rFonts w:ascii="Palatino Linotype" w:hAnsi="Palatino Linotype"/>
          <w:b/>
          <w:sz w:val="28"/>
          <w:szCs w:val="28"/>
          <w:lang w:val="es-MX"/>
        </w:rPr>
        <w:lastRenderedPageBreak/>
        <w:t xml:space="preserve">SEGUNDO. </w:t>
      </w:r>
      <w:r w:rsidRPr="002C3EC8">
        <w:rPr>
          <w:rFonts w:ascii="Palatino Linotype" w:hAnsi="Palatino Linotype" w:cs="Arial"/>
          <w:b/>
          <w:sz w:val="28"/>
          <w:szCs w:val="20"/>
        </w:rPr>
        <w:t>De la respuesta del Sujeto Obligado.</w:t>
      </w:r>
    </w:p>
    <w:p w14:paraId="6027DB1F" w14:textId="77777777" w:rsidR="000612E3" w:rsidRDefault="000612E3" w:rsidP="000612E3">
      <w:pPr>
        <w:spacing w:line="360" w:lineRule="auto"/>
        <w:jc w:val="both"/>
        <w:rPr>
          <w:rFonts w:ascii="Palatino Linotype" w:hAnsi="Palatino Linotype"/>
        </w:rPr>
      </w:pPr>
      <w:r w:rsidRPr="00F1796C">
        <w:rPr>
          <w:rFonts w:ascii="Palatino Linotype" w:hAnsi="Palatino Linotype"/>
        </w:rPr>
        <w:t>Como se advierte de las constancias del e</w:t>
      </w:r>
      <w:r>
        <w:rPr>
          <w:rFonts w:ascii="Palatino Linotype" w:hAnsi="Palatino Linotype"/>
        </w:rPr>
        <w:t xml:space="preserve">xpediente electrónico, en fecha </w:t>
      </w:r>
      <w:r w:rsidR="008425D1">
        <w:rPr>
          <w:rFonts w:ascii="Palatino Linotype" w:hAnsi="Palatino Linotype"/>
          <w:b/>
        </w:rPr>
        <w:t>primero de julio</w:t>
      </w:r>
      <w:r w:rsidRPr="00F22EC7">
        <w:rPr>
          <w:rFonts w:ascii="Palatino Linotype" w:hAnsi="Palatino Linotype"/>
          <w:b/>
        </w:rPr>
        <w:t xml:space="preserve"> de dos mil veinticinco</w:t>
      </w:r>
      <w:r w:rsidRPr="00F1796C">
        <w:rPr>
          <w:rFonts w:ascii="Palatino Linotype" w:hAnsi="Palatino Linotype"/>
        </w:rPr>
        <w:t xml:space="preserve">, el </w:t>
      </w:r>
      <w:r w:rsidRPr="00F1796C">
        <w:rPr>
          <w:rFonts w:ascii="Palatino Linotype" w:hAnsi="Palatino Linotype"/>
          <w:b/>
        </w:rPr>
        <w:t>Sujeto Obligado</w:t>
      </w:r>
      <w:r w:rsidRPr="00F1796C">
        <w:rPr>
          <w:rFonts w:ascii="Palatino Linotype" w:hAnsi="Palatino Linotype"/>
        </w:rPr>
        <w:t xml:space="preserve"> hizo entrega al </w:t>
      </w:r>
      <w:r w:rsidRPr="00F1796C">
        <w:rPr>
          <w:rFonts w:ascii="Palatino Linotype" w:hAnsi="Palatino Linotype"/>
          <w:b/>
        </w:rPr>
        <w:t>Recurrente</w:t>
      </w:r>
      <w:r w:rsidRPr="00F1796C">
        <w:rPr>
          <w:rFonts w:ascii="Palatino Linotype" w:hAnsi="Palatino Linotype"/>
        </w:rPr>
        <w:t xml:space="preserve"> de la respuesta emitida a la solicitud de información, en los términos siguientes:</w:t>
      </w:r>
    </w:p>
    <w:p w14:paraId="740E1631" w14:textId="77777777" w:rsidR="000612E3" w:rsidRDefault="000612E3" w:rsidP="000612E3">
      <w:pPr>
        <w:spacing w:line="360" w:lineRule="auto"/>
        <w:jc w:val="both"/>
        <w:rPr>
          <w:rFonts w:ascii="Palatino Linotype" w:hAnsi="Palatino Linotype"/>
        </w:rPr>
      </w:pPr>
    </w:p>
    <w:p w14:paraId="5B763F26" w14:textId="77777777" w:rsidR="000612E3" w:rsidRPr="00157DDD" w:rsidRDefault="000612E3" w:rsidP="000612E3">
      <w:pPr>
        <w:spacing w:line="276" w:lineRule="auto"/>
        <w:ind w:left="567" w:right="616"/>
        <w:jc w:val="both"/>
        <w:rPr>
          <w:rFonts w:ascii="Palatino Linotype" w:hAnsi="Palatino Linotype"/>
          <w:bCs/>
          <w:i/>
          <w:sz w:val="22"/>
        </w:rPr>
      </w:pPr>
      <w:r w:rsidRPr="00157DDD">
        <w:rPr>
          <w:rFonts w:ascii="Palatino Linotype" w:hAnsi="Palatino Linotype"/>
          <w:bCs/>
          <w:i/>
          <w:sz w:val="22"/>
        </w:rPr>
        <w:t>“</w:t>
      </w:r>
      <w:r w:rsidR="008425D1" w:rsidRPr="008425D1">
        <w:rPr>
          <w:rFonts w:ascii="Palatino Linotype" w:hAnsi="Palatino Linotype"/>
          <w:bCs/>
          <w:i/>
          <w:sz w:val="22"/>
        </w:rPr>
        <w:t xml:space="preserve">se le solicito dicha </w:t>
      </w:r>
      <w:proofErr w:type="spellStart"/>
      <w:r w:rsidR="008425D1" w:rsidRPr="008425D1">
        <w:rPr>
          <w:rFonts w:ascii="Palatino Linotype" w:hAnsi="Palatino Linotype"/>
          <w:bCs/>
          <w:i/>
          <w:sz w:val="22"/>
        </w:rPr>
        <w:t>informacion</w:t>
      </w:r>
      <w:proofErr w:type="spellEnd"/>
      <w:r w:rsidR="008425D1" w:rsidRPr="008425D1">
        <w:rPr>
          <w:rFonts w:ascii="Palatino Linotype" w:hAnsi="Palatino Linotype"/>
          <w:bCs/>
          <w:i/>
          <w:sz w:val="22"/>
        </w:rPr>
        <w:t xml:space="preserve"> a los correspondientes y no </w:t>
      </w:r>
      <w:proofErr w:type="spellStart"/>
      <w:r w:rsidR="008425D1" w:rsidRPr="008425D1">
        <w:rPr>
          <w:rFonts w:ascii="Palatino Linotype" w:hAnsi="Palatino Linotype"/>
          <w:bCs/>
          <w:i/>
          <w:sz w:val="22"/>
        </w:rPr>
        <w:t>uvo</w:t>
      </w:r>
      <w:proofErr w:type="spellEnd"/>
      <w:r w:rsidR="008425D1" w:rsidRPr="008425D1">
        <w:rPr>
          <w:rFonts w:ascii="Palatino Linotype" w:hAnsi="Palatino Linotype"/>
          <w:bCs/>
          <w:i/>
          <w:sz w:val="22"/>
        </w:rPr>
        <w:t xml:space="preserve"> una respuesta</w:t>
      </w:r>
      <w:r>
        <w:rPr>
          <w:rFonts w:ascii="Palatino Linotype" w:hAnsi="Palatino Linotype"/>
          <w:bCs/>
          <w:i/>
          <w:sz w:val="22"/>
        </w:rPr>
        <w:t>”</w:t>
      </w:r>
    </w:p>
    <w:p w14:paraId="62617DA1" w14:textId="77777777" w:rsidR="000612E3" w:rsidRDefault="000612E3" w:rsidP="000612E3">
      <w:pPr>
        <w:spacing w:line="360" w:lineRule="auto"/>
        <w:jc w:val="both"/>
        <w:rPr>
          <w:rFonts w:ascii="Palatino Linotype" w:hAnsi="Palatino Linotype" w:cs="Arial"/>
        </w:rPr>
      </w:pPr>
    </w:p>
    <w:p w14:paraId="511D67BF" w14:textId="77777777" w:rsidR="000612E3" w:rsidRDefault="000612E3" w:rsidP="000612E3">
      <w:pPr>
        <w:spacing w:line="360" w:lineRule="auto"/>
        <w:jc w:val="both"/>
        <w:rPr>
          <w:rFonts w:ascii="Palatino Linotype" w:hAnsi="Palatino Linotype" w:cs="Arial"/>
        </w:rPr>
      </w:pPr>
      <w:r>
        <w:rPr>
          <w:rFonts w:ascii="Palatino Linotype" w:hAnsi="Palatino Linotype" w:cs="Arial"/>
        </w:rPr>
        <w:t xml:space="preserve">Adicionalmente, el </w:t>
      </w:r>
      <w:r w:rsidRPr="00020D94">
        <w:rPr>
          <w:rFonts w:ascii="Palatino Linotype" w:hAnsi="Palatino Linotype" w:cs="Arial"/>
          <w:b/>
        </w:rPr>
        <w:t>Sujeto Obligado</w:t>
      </w:r>
      <w:r>
        <w:rPr>
          <w:rFonts w:ascii="Palatino Linotype" w:hAnsi="Palatino Linotype" w:cs="Arial"/>
        </w:rPr>
        <w:t xml:space="preserve"> adjuntó </w:t>
      </w:r>
      <w:r w:rsidR="008425D1">
        <w:rPr>
          <w:rFonts w:ascii="Palatino Linotype" w:hAnsi="Palatino Linotype" w:cs="Arial"/>
        </w:rPr>
        <w:t>el archivo electrónico denominado</w:t>
      </w:r>
      <w:r>
        <w:rPr>
          <w:rFonts w:ascii="Palatino Linotype" w:hAnsi="Palatino Linotype" w:cs="Arial"/>
        </w:rPr>
        <w:t xml:space="preserve"> “</w:t>
      </w:r>
      <w:r w:rsidR="008425D1" w:rsidRPr="008425D1">
        <w:rPr>
          <w:rFonts w:ascii="Palatino Linotype" w:hAnsi="Palatino Linotype" w:cs="Arial"/>
          <w:b/>
          <w:i/>
        </w:rPr>
        <w:t>202506301058.pdf</w:t>
      </w:r>
      <w:r>
        <w:rPr>
          <w:rFonts w:ascii="Palatino Linotype" w:hAnsi="Palatino Linotype" w:cs="Arial"/>
          <w:b/>
          <w:i/>
        </w:rPr>
        <w:t xml:space="preserve">”, </w:t>
      </w:r>
      <w:r>
        <w:rPr>
          <w:rFonts w:ascii="Palatino Linotype" w:hAnsi="Palatino Linotype" w:cs="Arial"/>
        </w:rPr>
        <w:t xml:space="preserve">mismo que no se reproduce por ser del conocimiento de las partes, sin embargo, será materia de estudio en el considerando respectivo. </w:t>
      </w:r>
    </w:p>
    <w:p w14:paraId="7021F78E" w14:textId="77777777" w:rsidR="000612E3" w:rsidRDefault="000612E3" w:rsidP="000612E3">
      <w:pPr>
        <w:spacing w:line="360" w:lineRule="auto"/>
        <w:ind w:right="616"/>
        <w:jc w:val="both"/>
        <w:rPr>
          <w:rFonts w:ascii="Palatino Linotype" w:hAnsi="Palatino Linotype"/>
          <w:bCs/>
        </w:rPr>
      </w:pPr>
    </w:p>
    <w:p w14:paraId="6222F560" w14:textId="77777777" w:rsidR="000612E3" w:rsidRDefault="000612E3" w:rsidP="000612E3">
      <w:pPr>
        <w:spacing w:line="360" w:lineRule="auto"/>
        <w:ind w:right="51"/>
        <w:jc w:val="both"/>
        <w:rPr>
          <w:rFonts w:ascii="Palatino Linotype" w:hAnsi="Palatino Linotype"/>
          <w:b/>
          <w:sz w:val="28"/>
        </w:rPr>
      </w:pPr>
      <w:r>
        <w:rPr>
          <w:rFonts w:ascii="Palatino Linotype" w:hAnsi="Palatino Linotype" w:cs="Arial"/>
          <w:b/>
          <w:sz w:val="28"/>
          <w:szCs w:val="28"/>
        </w:rPr>
        <w:t>TERCERO</w:t>
      </w:r>
      <w:r w:rsidRPr="0024200F">
        <w:rPr>
          <w:rFonts w:ascii="Palatino Linotype" w:hAnsi="Palatino Linotype" w:cs="Arial"/>
          <w:b/>
          <w:sz w:val="28"/>
          <w:szCs w:val="22"/>
          <w:lang w:val="es-MX"/>
        </w:rPr>
        <w:t>.</w:t>
      </w:r>
      <w:r w:rsidRPr="0024200F">
        <w:rPr>
          <w:rFonts w:ascii="Palatino Linotype" w:hAnsi="Palatino Linotype" w:cs="Arial"/>
          <w:b/>
          <w:szCs w:val="22"/>
          <w:lang w:val="es-MX"/>
        </w:rPr>
        <w:t xml:space="preserve"> </w:t>
      </w:r>
      <w:r w:rsidRPr="002C3EC8">
        <w:rPr>
          <w:rFonts w:ascii="Palatino Linotype" w:hAnsi="Palatino Linotype"/>
          <w:b/>
          <w:sz w:val="28"/>
        </w:rPr>
        <w:t>Del recurso de revisión.</w:t>
      </w:r>
    </w:p>
    <w:p w14:paraId="722C4834" w14:textId="77777777" w:rsidR="000612E3" w:rsidRDefault="000612E3" w:rsidP="000612E3">
      <w:pPr>
        <w:spacing w:line="360" w:lineRule="auto"/>
        <w:ind w:right="51"/>
        <w:jc w:val="both"/>
        <w:rPr>
          <w:rFonts w:ascii="Palatino Linotype" w:hAnsi="Palatino Linotype" w:cs="Arial"/>
        </w:rPr>
      </w:pPr>
      <w:r w:rsidRPr="0024200F">
        <w:rPr>
          <w:rFonts w:ascii="Palatino Linotype" w:hAnsi="Palatino Linotype" w:cs="Arial"/>
        </w:rPr>
        <w:t xml:space="preserve">Inconforme </w:t>
      </w:r>
      <w:r>
        <w:rPr>
          <w:rFonts w:ascii="Palatino Linotype" w:hAnsi="Palatino Linotype" w:cs="Arial"/>
        </w:rPr>
        <w:t>ante</w:t>
      </w:r>
      <w:r w:rsidRPr="0024200F">
        <w:rPr>
          <w:rFonts w:ascii="Palatino Linotype" w:hAnsi="Palatino Linotype" w:cs="Arial"/>
        </w:rPr>
        <w:t xml:space="preserve"> la respuesta</w:t>
      </w:r>
      <w:r>
        <w:rPr>
          <w:rFonts w:ascii="Palatino Linotype" w:hAnsi="Palatino Linotype" w:cs="Arial"/>
        </w:rPr>
        <w:t xml:space="preserve"> emitida por parte del </w:t>
      </w:r>
      <w:r w:rsidRPr="00EB0CBC">
        <w:rPr>
          <w:rFonts w:ascii="Palatino Linotype" w:hAnsi="Palatino Linotype" w:cs="Arial"/>
          <w:b/>
        </w:rPr>
        <w:t>Sujeto Obligado</w:t>
      </w:r>
      <w:r w:rsidRPr="0024200F">
        <w:rPr>
          <w:rFonts w:ascii="Palatino Linotype" w:hAnsi="Palatino Linotype" w:cs="Arial"/>
        </w:rPr>
        <w:t xml:space="preserve">, el </w:t>
      </w:r>
      <w:r>
        <w:rPr>
          <w:rFonts w:ascii="Palatino Linotype" w:hAnsi="Palatino Linotype" w:cs="Arial"/>
        </w:rPr>
        <w:t>día</w:t>
      </w:r>
      <w:r>
        <w:rPr>
          <w:rFonts w:ascii="Palatino Linotype" w:hAnsi="Palatino Linotype"/>
        </w:rPr>
        <w:t xml:space="preserve"> </w:t>
      </w:r>
      <w:r w:rsidR="00BD0ABC">
        <w:rPr>
          <w:rFonts w:ascii="Palatino Linotype" w:hAnsi="Palatino Linotype"/>
          <w:b/>
        </w:rPr>
        <w:t>tres de julio</w:t>
      </w:r>
      <w:r w:rsidRPr="00F22EC7">
        <w:rPr>
          <w:rFonts w:ascii="Palatino Linotype" w:hAnsi="Palatino Linotype"/>
          <w:b/>
        </w:rPr>
        <w:t xml:space="preserve"> de dos mil veinticinco</w:t>
      </w:r>
      <w:r>
        <w:rPr>
          <w:rFonts w:ascii="Palatino Linotype" w:hAnsi="Palatino Linotype" w:cs="Arial"/>
        </w:rPr>
        <w:t>, la parte</w:t>
      </w:r>
      <w:r w:rsidRPr="0024200F">
        <w:rPr>
          <w:rFonts w:ascii="Palatino Linotype" w:hAnsi="Palatino Linotype" w:cs="Arial"/>
          <w:b/>
          <w:color w:val="000000"/>
        </w:rPr>
        <w:t xml:space="preserve"> </w:t>
      </w:r>
      <w:r w:rsidRPr="00EB0CBC">
        <w:rPr>
          <w:rFonts w:ascii="Palatino Linotype" w:hAnsi="Palatino Linotype" w:cs="Arial"/>
          <w:b/>
          <w:color w:val="000000"/>
        </w:rPr>
        <w:t>Recurrente</w:t>
      </w:r>
      <w:r w:rsidRPr="0024200F">
        <w:rPr>
          <w:rFonts w:ascii="Palatino Linotype" w:hAnsi="Palatino Linotype" w:cs="Arial"/>
          <w:color w:val="000000"/>
        </w:rPr>
        <w:t xml:space="preserve"> </w:t>
      </w:r>
      <w:r w:rsidRPr="0024200F">
        <w:rPr>
          <w:rFonts w:ascii="Palatino Linotype" w:hAnsi="Palatino Linotype" w:cs="Arial"/>
        </w:rPr>
        <w:t>interpuso</w:t>
      </w:r>
      <w:r>
        <w:rPr>
          <w:rFonts w:ascii="Palatino Linotype" w:hAnsi="Palatino Linotype" w:cs="Arial"/>
        </w:rPr>
        <w:t xml:space="preserve"> el presente</w:t>
      </w:r>
      <w:r w:rsidRPr="0024200F">
        <w:rPr>
          <w:rFonts w:ascii="Palatino Linotype" w:hAnsi="Palatino Linotype" w:cs="Arial"/>
        </w:rPr>
        <w:t xml:space="preserve"> recurso de revisión,</w:t>
      </w:r>
      <w:r>
        <w:rPr>
          <w:rFonts w:ascii="Palatino Linotype" w:hAnsi="Palatino Linotype" w:cs="Arial"/>
        </w:rPr>
        <w:t xml:space="preserve"> quedando </w:t>
      </w:r>
      <w:r w:rsidRPr="0024200F">
        <w:rPr>
          <w:rFonts w:ascii="Palatino Linotype" w:hAnsi="Palatino Linotype" w:cs="Arial"/>
        </w:rPr>
        <w:t>registrado en el</w:t>
      </w:r>
      <w:r w:rsidRPr="0024200F">
        <w:rPr>
          <w:rFonts w:ascii="Palatino Linotype" w:eastAsia="Arial Unicode MS" w:hAnsi="Palatino Linotype" w:cs="Arial"/>
          <w:b/>
        </w:rPr>
        <w:t xml:space="preserve"> SAIMEX</w:t>
      </w:r>
      <w:r>
        <w:rPr>
          <w:rFonts w:ascii="Palatino Linotype" w:eastAsia="Arial Unicode MS" w:hAnsi="Palatino Linotype" w:cs="Arial"/>
        </w:rPr>
        <w:t xml:space="preserve"> con el número de recurso </w:t>
      </w:r>
      <w:r>
        <w:rPr>
          <w:rFonts w:ascii="Palatino Linotype" w:eastAsia="Arial Unicode MS" w:hAnsi="Palatino Linotype" w:cs="Arial"/>
          <w:b/>
        </w:rPr>
        <w:t>0</w:t>
      </w:r>
      <w:r w:rsidR="008425D1">
        <w:rPr>
          <w:rFonts w:ascii="Palatino Linotype" w:eastAsia="Arial Unicode MS" w:hAnsi="Palatino Linotype" w:cs="Arial"/>
          <w:b/>
        </w:rPr>
        <w:t>8115</w:t>
      </w:r>
      <w:r>
        <w:rPr>
          <w:rFonts w:ascii="Palatino Linotype" w:eastAsia="Arial Unicode MS" w:hAnsi="Palatino Linotype" w:cs="Arial"/>
          <w:b/>
        </w:rPr>
        <w:t>/INFOEM/IP/RR/2025</w:t>
      </w:r>
      <w:r>
        <w:rPr>
          <w:rFonts w:ascii="Palatino Linotype" w:hAnsi="Palatino Linotype"/>
          <w:b/>
        </w:rPr>
        <w:t xml:space="preserve">, </w:t>
      </w:r>
      <w:r>
        <w:rPr>
          <w:rFonts w:ascii="Palatino Linotype" w:hAnsi="Palatino Linotype" w:cs="Arial"/>
        </w:rPr>
        <w:t>en e</w:t>
      </w:r>
      <w:r w:rsidRPr="0024200F">
        <w:rPr>
          <w:rFonts w:ascii="Palatino Linotype" w:hAnsi="Palatino Linotype" w:cs="Arial"/>
        </w:rPr>
        <w:t>l que expresó c</w:t>
      </w:r>
      <w:r>
        <w:rPr>
          <w:rFonts w:ascii="Palatino Linotype" w:hAnsi="Palatino Linotype" w:cs="Arial"/>
        </w:rPr>
        <w:t>omo:</w:t>
      </w:r>
    </w:p>
    <w:p w14:paraId="27DAD50C" w14:textId="77777777" w:rsidR="000612E3" w:rsidRDefault="000612E3" w:rsidP="000612E3">
      <w:pPr>
        <w:pStyle w:val="Prrafodelista"/>
        <w:numPr>
          <w:ilvl w:val="0"/>
          <w:numId w:val="1"/>
        </w:numPr>
        <w:spacing w:line="360" w:lineRule="auto"/>
        <w:ind w:right="51"/>
        <w:jc w:val="both"/>
        <w:rPr>
          <w:rFonts w:ascii="Palatino Linotype" w:hAnsi="Palatino Linotype" w:cs="Arial"/>
        </w:rPr>
      </w:pPr>
      <w:r>
        <w:rPr>
          <w:rFonts w:ascii="Palatino Linotype" w:hAnsi="Palatino Linotype" w:cs="Arial"/>
          <w:b/>
        </w:rPr>
        <w:t>A</w:t>
      </w:r>
      <w:r w:rsidRPr="00CA3287">
        <w:rPr>
          <w:rFonts w:ascii="Palatino Linotype" w:hAnsi="Palatino Linotype" w:cs="Arial"/>
          <w:b/>
        </w:rPr>
        <w:t>cto impugnado</w:t>
      </w:r>
      <w:r>
        <w:rPr>
          <w:rFonts w:ascii="Palatino Linotype" w:hAnsi="Palatino Linotype" w:cs="Arial"/>
        </w:rPr>
        <w:t>:</w:t>
      </w:r>
    </w:p>
    <w:p w14:paraId="112C0567" w14:textId="77777777" w:rsidR="000612E3" w:rsidRDefault="000612E3" w:rsidP="000612E3">
      <w:pPr>
        <w:pStyle w:val="INFOEM"/>
        <w:spacing w:line="240" w:lineRule="auto"/>
      </w:pPr>
      <w:r>
        <w:t>“</w:t>
      </w:r>
      <w:r w:rsidR="00BD0ABC" w:rsidRPr="00BD0ABC">
        <w:t xml:space="preserve">no proporcionaron </w:t>
      </w:r>
      <w:proofErr w:type="spellStart"/>
      <w:r w:rsidR="00BD0ABC" w:rsidRPr="00BD0ABC">
        <w:t>informacion</w:t>
      </w:r>
      <w:proofErr w:type="spellEnd"/>
      <w:r>
        <w:t>” (Sic)</w:t>
      </w:r>
    </w:p>
    <w:p w14:paraId="60D8044D" w14:textId="77777777" w:rsidR="000612E3" w:rsidRPr="00CA3287" w:rsidRDefault="000612E3" w:rsidP="000612E3">
      <w:pPr>
        <w:pStyle w:val="Prrafodelista"/>
        <w:numPr>
          <w:ilvl w:val="0"/>
          <w:numId w:val="1"/>
        </w:numPr>
        <w:spacing w:line="360" w:lineRule="auto"/>
        <w:ind w:right="51"/>
        <w:jc w:val="both"/>
        <w:rPr>
          <w:rFonts w:ascii="Palatino Linotype" w:hAnsi="Palatino Linotype" w:cs="Arial"/>
        </w:rPr>
      </w:pPr>
      <w:r>
        <w:rPr>
          <w:rFonts w:ascii="Palatino Linotype" w:hAnsi="Palatino Linotype" w:cs="Arial"/>
          <w:b/>
        </w:rPr>
        <w:t>M</w:t>
      </w:r>
      <w:r w:rsidRPr="00CA3287">
        <w:rPr>
          <w:rFonts w:ascii="Palatino Linotype" w:hAnsi="Palatino Linotype" w:cs="Arial"/>
          <w:b/>
        </w:rPr>
        <w:t>otivos o razones de inconformidad</w:t>
      </w:r>
      <w:r>
        <w:rPr>
          <w:rFonts w:ascii="Palatino Linotype" w:hAnsi="Palatino Linotype" w:cs="Arial"/>
        </w:rPr>
        <w:t>:</w:t>
      </w:r>
    </w:p>
    <w:p w14:paraId="5A29ED8A" w14:textId="77777777" w:rsidR="000612E3" w:rsidRDefault="000612E3" w:rsidP="000612E3">
      <w:pPr>
        <w:pStyle w:val="INFOEM"/>
        <w:spacing w:line="240" w:lineRule="auto"/>
        <w:ind w:left="780"/>
      </w:pPr>
      <w:r>
        <w:t>“</w:t>
      </w:r>
      <w:r w:rsidR="00BD0ABC" w:rsidRPr="00BD0ABC">
        <w:t xml:space="preserve">no proporcionaron </w:t>
      </w:r>
      <w:proofErr w:type="spellStart"/>
      <w:r w:rsidR="00BD0ABC" w:rsidRPr="00BD0ABC">
        <w:t>informacion</w:t>
      </w:r>
      <w:proofErr w:type="spellEnd"/>
      <w:r>
        <w:t>” (Sic)</w:t>
      </w:r>
    </w:p>
    <w:p w14:paraId="158AB2BC" w14:textId="77777777" w:rsidR="000612E3" w:rsidRDefault="000612E3" w:rsidP="000612E3">
      <w:pPr>
        <w:spacing w:before="240" w:line="360" w:lineRule="auto"/>
        <w:jc w:val="both"/>
        <w:rPr>
          <w:rFonts w:ascii="Palatino Linotype" w:hAnsi="Palatino Linotype" w:cs="Arial"/>
          <w:b/>
          <w:sz w:val="28"/>
          <w:szCs w:val="22"/>
          <w:lang w:val="es-MX"/>
        </w:rPr>
      </w:pPr>
    </w:p>
    <w:p w14:paraId="04F7837C" w14:textId="77777777" w:rsidR="000612E3" w:rsidRPr="002C3EC8" w:rsidRDefault="000612E3" w:rsidP="000612E3">
      <w:pPr>
        <w:spacing w:before="240" w:line="360" w:lineRule="auto"/>
        <w:jc w:val="both"/>
        <w:rPr>
          <w:rFonts w:ascii="Palatino Linotype" w:hAnsi="Palatino Linotype" w:cs="Arial"/>
          <w:b/>
        </w:rPr>
      </w:pPr>
      <w:r>
        <w:rPr>
          <w:rFonts w:ascii="Palatino Linotype" w:hAnsi="Palatino Linotype" w:cs="Arial"/>
          <w:b/>
          <w:sz w:val="28"/>
          <w:szCs w:val="22"/>
          <w:lang w:val="es-MX"/>
        </w:rPr>
        <w:t>CUARTO</w:t>
      </w:r>
      <w:r w:rsidRPr="0024200F">
        <w:rPr>
          <w:rFonts w:ascii="Palatino Linotype" w:hAnsi="Palatino Linotype" w:cs="Arial"/>
          <w:b/>
          <w:lang w:val="es-ES_tradnl"/>
        </w:rPr>
        <w:t>.</w:t>
      </w:r>
      <w:r w:rsidRPr="0024200F">
        <w:rPr>
          <w:rFonts w:ascii="Palatino Linotype" w:hAnsi="Palatino Linotype" w:cs="Arial"/>
          <w:b/>
          <w:szCs w:val="22"/>
          <w:lang w:val="es-MX"/>
        </w:rPr>
        <w:t xml:space="preserve"> </w:t>
      </w:r>
      <w:r w:rsidRPr="002C3EC8">
        <w:rPr>
          <w:rFonts w:ascii="Palatino Linotype" w:hAnsi="Palatino Linotype" w:cs="Arial"/>
          <w:b/>
          <w:sz w:val="28"/>
          <w:szCs w:val="28"/>
        </w:rPr>
        <w:t xml:space="preserve">Del turno </w:t>
      </w:r>
      <w:r>
        <w:rPr>
          <w:rFonts w:ascii="Palatino Linotype" w:hAnsi="Palatino Linotype" w:cs="Arial"/>
          <w:b/>
          <w:sz w:val="28"/>
          <w:szCs w:val="28"/>
        </w:rPr>
        <w:t xml:space="preserve">y admisión </w:t>
      </w:r>
      <w:r w:rsidRPr="002C3EC8">
        <w:rPr>
          <w:rFonts w:ascii="Palatino Linotype" w:hAnsi="Palatino Linotype" w:cs="Arial"/>
          <w:b/>
          <w:sz w:val="28"/>
          <w:szCs w:val="28"/>
        </w:rPr>
        <w:t>del recurso de revisión.</w:t>
      </w:r>
    </w:p>
    <w:p w14:paraId="267BCD77" w14:textId="77777777" w:rsidR="000612E3" w:rsidRPr="002C3EC8" w:rsidRDefault="000612E3" w:rsidP="000612E3">
      <w:pPr>
        <w:spacing w:before="240" w:line="360" w:lineRule="auto"/>
        <w:jc w:val="both"/>
        <w:rPr>
          <w:rFonts w:ascii="Palatino Linotype" w:hAnsi="Palatino Linotype" w:cs="Arial"/>
          <w:sz w:val="28"/>
        </w:rPr>
      </w:pPr>
      <w:r>
        <w:rPr>
          <w:rFonts w:ascii="Palatino Linotype" w:hAnsi="Palatino Linotype"/>
        </w:rPr>
        <w:lastRenderedPageBreak/>
        <w:t>El medio de impugnación fue turnado al Comisionado Presidente</w:t>
      </w:r>
      <w:r w:rsidRPr="002C3EC8">
        <w:rPr>
          <w:rFonts w:ascii="Palatino Linotype" w:hAnsi="Palatino Linotype"/>
        </w:rPr>
        <w:t xml:space="preserve"> </w:t>
      </w:r>
      <w:r>
        <w:rPr>
          <w:rFonts w:ascii="Palatino Linotype" w:hAnsi="Palatino Linotype"/>
          <w:b/>
        </w:rPr>
        <w:t>José Martínez Vilchis,</w:t>
      </w:r>
      <w:r w:rsidRPr="002C3EC8">
        <w:rPr>
          <w:rFonts w:ascii="Palatino Linotype" w:hAnsi="Palatino Linotype"/>
        </w:rPr>
        <w:t xml:space="preserve"> por medio del sistema elect</w:t>
      </w:r>
      <w:r>
        <w:rPr>
          <w:rFonts w:ascii="Palatino Linotype" w:hAnsi="Palatino Linotype"/>
        </w:rPr>
        <w:t>rónico SAIMEX, en términos del artículo</w:t>
      </w:r>
      <w:r w:rsidRPr="002C3EC8">
        <w:rPr>
          <w:rFonts w:ascii="Palatino Linotype" w:hAnsi="Palatino Linotype"/>
        </w:rPr>
        <w:t xml:space="preserve"> 185, fracción I, de la Ley de Transparencia y Acceso a la información Pública del Estado de México y Mu</w:t>
      </w:r>
      <w:r>
        <w:rPr>
          <w:rFonts w:ascii="Palatino Linotype" w:hAnsi="Palatino Linotype"/>
        </w:rPr>
        <w:t>nicipios, del cual recayó acuerdo</w:t>
      </w:r>
      <w:r w:rsidRPr="002C3EC8">
        <w:rPr>
          <w:rFonts w:ascii="Palatino Linotype" w:hAnsi="Palatino Linotype"/>
        </w:rPr>
        <w:t xml:space="preserve"> de </w:t>
      </w:r>
      <w:r w:rsidRPr="00E52C83">
        <w:rPr>
          <w:rFonts w:ascii="Palatino Linotype" w:hAnsi="Palatino Linotype"/>
          <w:b/>
        </w:rPr>
        <w:t>admisión</w:t>
      </w:r>
      <w:r w:rsidRPr="002C3EC8">
        <w:rPr>
          <w:rFonts w:ascii="Palatino Linotype" w:hAnsi="Palatino Linotype"/>
        </w:rPr>
        <w:t xml:space="preserve"> en fecha </w:t>
      </w:r>
      <w:r w:rsidR="00BD0ABC">
        <w:rPr>
          <w:rFonts w:ascii="Palatino Linotype" w:hAnsi="Palatino Linotype"/>
          <w:b/>
        </w:rPr>
        <w:t>ocho de julio</w:t>
      </w:r>
      <w:r>
        <w:rPr>
          <w:rFonts w:ascii="Palatino Linotype" w:hAnsi="Palatino Linotype"/>
          <w:b/>
        </w:rPr>
        <w:t xml:space="preserve"> de dos mil veinticinco</w:t>
      </w:r>
      <w:r w:rsidRPr="002C3EC8">
        <w:rPr>
          <w:rFonts w:ascii="Palatino Linotype" w:hAnsi="Palatino Linotype"/>
        </w:rPr>
        <w:t xml:space="preserve">, determinándose en ellos, un plazo de siete días para que las partes manifestaran lo que a su derecho </w:t>
      </w:r>
      <w:r>
        <w:rPr>
          <w:rFonts w:ascii="Palatino Linotype" w:hAnsi="Palatino Linotype"/>
        </w:rPr>
        <w:t>c</w:t>
      </w:r>
      <w:r w:rsidRPr="002C3EC8">
        <w:rPr>
          <w:rFonts w:ascii="Palatino Linotype" w:hAnsi="Palatino Linotype"/>
        </w:rPr>
        <w:t>orresponda en términos del numeral ya citado.</w:t>
      </w:r>
    </w:p>
    <w:p w14:paraId="76862884" w14:textId="77777777" w:rsidR="000612E3" w:rsidRDefault="000612E3" w:rsidP="000612E3">
      <w:pPr>
        <w:spacing w:line="360" w:lineRule="auto"/>
        <w:ind w:right="49"/>
        <w:jc w:val="both"/>
        <w:rPr>
          <w:rFonts w:ascii="Palatino Linotype" w:hAnsi="Palatino Linotype" w:cs="Arial"/>
          <w:lang w:val="es-ES_tradnl"/>
        </w:rPr>
      </w:pPr>
    </w:p>
    <w:p w14:paraId="13CD4B70" w14:textId="77777777" w:rsidR="000612E3" w:rsidRPr="002C5D52" w:rsidRDefault="000612E3" w:rsidP="000612E3">
      <w:pPr>
        <w:spacing w:line="360" w:lineRule="auto"/>
        <w:ind w:right="49"/>
        <w:jc w:val="both"/>
        <w:rPr>
          <w:rFonts w:ascii="Palatino Linotype" w:eastAsia="Calibri" w:hAnsi="Palatino Linotype" w:cs="Arial"/>
          <w:lang w:val="es-MX" w:eastAsia="en-US"/>
        </w:rPr>
      </w:pPr>
      <w:r>
        <w:rPr>
          <w:rFonts w:ascii="Palatino Linotype" w:hAnsi="Palatino Linotype" w:cs="Arial"/>
          <w:b/>
          <w:sz w:val="28"/>
          <w:szCs w:val="28"/>
          <w:lang w:val="es-ES_tradnl"/>
        </w:rPr>
        <w:t>QUINTO</w:t>
      </w:r>
      <w:r w:rsidRPr="0024200F">
        <w:rPr>
          <w:rFonts w:ascii="Palatino Linotype" w:hAnsi="Palatino Linotype" w:cs="Arial"/>
          <w:b/>
          <w:lang w:val="es-ES_tradnl"/>
        </w:rPr>
        <w:t>.</w:t>
      </w:r>
      <w:r>
        <w:rPr>
          <w:rFonts w:ascii="Palatino Linotype" w:hAnsi="Palatino Linotype" w:cs="Arial"/>
          <w:lang w:val="es-ES_tradnl"/>
        </w:rPr>
        <w:t xml:space="preserve"> </w:t>
      </w:r>
      <w:r w:rsidRPr="002C3EC8">
        <w:rPr>
          <w:rFonts w:ascii="Palatino Linotype" w:hAnsi="Palatino Linotype" w:cs="Arial"/>
          <w:b/>
          <w:sz w:val="28"/>
          <w:szCs w:val="28"/>
        </w:rPr>
        <w:t>De la etapa de instrucción</w:t>
      </w:r>
      <w:r>
        <w:rPr>
          <w:rFonts w:ascii="Palatino Linotype" w:hAnsi="Palatino Linotype" w:cs="Arial"/>
          <w:b/>
          <w:sz w:val="28"/>
          <w:szCs w:val="28"/>
        </w:rPr>
        <w:t>.</w:t>
      </w:r>
    </w:p>
    <w:p w14:paraId="45D3C85A" w14:textId="77777777" w:rsidR="00BD0ABC" w:rsidRDefault="00BD0ABC" w:rsidP="00BD0ABC">
      <w:pPr>
        <w:spacing w:line="360" w:lineRule="auto"/>
        <w:jc w:val="both"/>
        <w:rPr>
          <w:rFonts w:ascii="Palatino Linotype" w:hAnsi="Palatino Linotype"/>
        </w:rPr>
      </w:pPr>
      <w:r w:rsidRPr="00DD2E32">
        <w:rPr>
          <w:rFonts w:ascii="Palatino Linotype" w:hAnsi="Palatino Linotype" w:cs="Arial"/>
        </w:rPr>
        <w:t>De las constancias que obran en el</w:t>
      </w:r>
      <w:r>
        <w:rPr>
          <w:rFonts w:ascii="Palatino Linotype" w:hAnsi="Palatino Linotype" w:cs="Arial"/>
        </w:rPr>
        <w:t xml:space="preserve"> expediente electrónico del</w:t>
      </w:r>
      <w:r w:rsidRPr="00DD2E32">
        <w:rPr>
          <w:rFonts w:ascii="Palatino Linotype" w:hAnsi="Palatino Linotype" w:cs="Arial"/>
        </w:rPr>
        <w:t xml:space="preserve"> SAIMEX, se advierte que el Sujeto Obligado </w:t>
      </w:r>
      <w:r>
        <w:rPr>
          <w:rFonts w:ascii="Palatino Linotype" w:hAnsi="Palatino Linotype" w:cs="Arial"/>
        </w:rPr>
        <w:t xml:space="preserve">fue omiso al rendir su informe justificado. </w:t>
      </w:r>
      <w:r w:rsidRPr="0006745F">
        <w:rPr>
          <w:rFonts w:ascii="Palatino Linotype" w:hAnsi="Palatino Linotype" w:cs="Arial"/>
        </w:rPr>
        <w:t>De igual manera, se advierte que el Recurrente</w:t>
      </w:r>
      <w:r w:rsidRPr="0006745F">
        <w:rPr>
          <w:rFonts w:ascii="Palatino Linotype" w:hAnsi="Palatino Linotype" w:cs="Arial"/>
          <w:b/>
        </w:rPr>
        <w:t>,</w:t>
      </w:r>
      <w:r w:rsidRPr="0006745F">
        <w:rPr>
          <w:rFonts w:ascii="Palatino Linotype" w:hAnsi="Palatino Linotype" w:cs="Arial"/>
        </w:rPr>
        <w:t xml:space="preserve"> omitió rendir dentro del término de Ley, las manifestaciones que a sus intereses conviniera.</w:t>
      </w:r>
    </w:p>
    <w:p w14:paraId="68B9F52B" w14:textId="77777777" w:rsidR="00BD0ABC" w:rsidRPr="00DD2E32" w:rsidRDefault="00BD0ABC" w:rsidP="00BD0ABC">
      <w:pPr>
        <w:spacing w:line="360" w:lineRule="auto"/>
        <w:jc w:val="both"/>
        <w:rPr>
          <w:rFonts w:ascii="Palatino Linotype" w:hAnsi="Palatino Linotype" w:cs="Arial"/>
        </w:rPr>
      </w:pPr>
    </w:p>
    <w:p w14:paraId="40FF4F9B" w14:textId="77777777" w:rsidR="00BD0ABC" w:rsidRDefault="00BD0ABC" w:rsidP="00BD0ABC">
      <w:pPr>
        <w:spacing w:line="360" w:lineRule="auto"/>
        <w:jc w:val="both"/>
        <w:rPr>
          <w:rFonts w:ascii="Palatino Linotype" w:hAnsi="Palatino Linotype" w:cs="Arial"/>
        </w:rPr>
      </w:pPr>
      <w:r w:rsidRPr="00DD2E32">
        <w:rPr>
          <w:rFonts w:ascii="Palatino Linotype" w:hAnsi="Palatino Linotype" w:cs="Arial"/>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w:t>
      </w:r>
      <w:r>
        <w:rPr>
          <w:rFonts w:ascii="Palatino Linotype" w:hAnsi="Palatino Linotype" w:cs="Arial"/>
        </w:rPr>
        <w:t>l Estado de México y Municipios.</w:t>
      </w:r>
    </w:p>
    <w:p w14:paraId="1D9DD71C" w14:textId="77777777" w:rsidR="000612E3" w:rsidRDefault="000612E3" w:rsidP="000612E3">
      <w:pPr>
        <w:spacing w:line="360" w:lineRule="auto"/>
        <w:jc w:val="both"/>
        <w:rPr>
          <w:rFonts w:ascii="Palatino Linotype" w:eastAsia="Calibri" w:hAnsi="Palatino Linotype" w:cs="Arial"/>
          <w:b/>
          <w:sz w:val="28"/>
          <w:szCs w:val="28"/>
          <w:lang w:val="es-MX" w:eastAsia="en-US"/>
        </w:rPr>
      </w:pPr>
    </w:p>
    <w:p w14:paraId="4B5212EE" w14:textId="77777777" w:rsidR="000612E3" w:rsidRDefault="000612E3" w:rsidP="000612E3">
      <w:pPr>
        <w:spacing w:line="360" w:lineRule="auto"/>
        <w:jc w:val="both"/>
        <w:rPr>
          <w:rFonts w:ascii="Palatino Linotype" w:hAnsi="Palatino Linotype" w:cs="Arial"/>
          <w:b/>
          <w:sz w:val="28"/>
          <w:szCs w:val="28"/>
        </w:rPr>
      </w:pPr>
      <w:r>
        <w:rPr>
          <w:rFonts w:ascii="Palatino Linotype" w:eastAsia="Calibri" w:hAnsi="Palatino Linotype" w:cs="Arial"/>
          <w:b/>
          <w:sz w:val="28"/>
          <w:szCs w:val="28"/>
          <w:lang w:val="es-MX" w:eastAsia="en-US"/>
        </w:rPr>
        <w:t>SEXTO</w:t>
      </w:r>
      <w:r w:rsidRPr="00E3454E">
        <w:rPr>
          <w:rFonts w:ascii="Palatino Linotype" w:eastAsia="Calibri" w:hAnsi="Palatino Linotype" w:cs="Arial"/>
          <w:b/>
          <w:sz w:val="28"/>
          <w:szCs w:val="28"/>
          <w:lang w:val="es-MX" w:eastAsia="en-US"/>
        </w:rPr>
        <w:t xml:space="preserve">. </w:t>
      </w:r>
      <w:r w:rsidRPr="002C3EC8">
        <w:rPr>
          <w:rFonts w:ascii="Palatino Linotype" w:hAnsi="Palatino Linotype" w:cs="Arial"/>
          <w:b/>
          <w:sz w:val="28"/>
          <w:szCs w:val="28"/>
        </w:rPr>
        <w:t>Del Cierre de Instrucción.</w:t>
      </w:r>
    </w:p>
    <w:p w14:paraId="26AD126C" w14:textId="77777777" w:rsidR="000612E3" w:rsidRDefault="000612E3" w:rsidP="000612E3">
      <w:pPr>
        <w:spacing w:line="360" w:lineRule="auto"/>
        <w:jc w:val="both"/>
        <w:rPr>
          <w:rFonts w:ascii="Palatino Linotype" w:eastAsia="Calibri" w:hAnsi="Palatino Linotype" w:cs="Arial"/>
          <w:lang w:val="es-MX" w:eastAsia="en-US"/>
        </w:rPr>
      </w:pPr>
      <w:r w:rsidRPr="00E3454E">
        <w:rPr>
          <w:rFonts w:ascii="Palatino Linotype" w:eastAsia="Calibri" w:hAnsi="Palatino Linotype" w:cs="Arial"/>
          <w:lang w:val="es-MX" w:eastAsia="en-US"/>
        </w:rPr>
        <w:t xml:space="preserve">Por lo que una vez transcurrido el periodo otorgado a las partes de siete días hábiles para realizar sus manifestaciones en el acuerdo de admisión, y no habiendo prueba pendiente por desahogar, ni documentos que integrar al expediente electrónico, se decretó el </w:t>
      </w:r>
      <w:r w:rsidRPr="002C5D52">
        <w:rPr>
          <w:rFonts w:ascii="Palatino Linotype" w:eastAsia="Calibri" w:hAnsi="Palatino Linotype" w:cs="Arial"/>
          <w:b/>
          <w:lang w:val="es-MX" w:eastAsia="en-US"/>
        </w:rPr>
        <w:t>cierre de instrucción</w:t>
      </w:r>
      <w:r w:rsidRPr="00E3454E">
        <w:rPr>
          <w:rFonts w:ascii="Palatino Linotype" w:eastAsia="Calibri" w:hAnsi="Palatino Linotype" w:cs="Arial"/>
          <w:lang w:val="es-MX" w:eastAsia="en-US"/>
        </w:rPr>
        <w:t xml:space="preserve"> en fecha </w:t>
      </w:r>
      <w:r w:rsidR="00BD0ABC">
        <w:rPr>
          <w:rFonts w:ascii="Palatino Linotype" w:eastAsia="Calibri" w:hAnsi="Palatino Linotype" w:cs="Arial"/>
          <w:b/>
          <w:lang w:val="es-MX" w:eastAsia="en-US"/>
        </w:rPr>
        <w:t>cinco de agosto</w:t>
      </w:r>
      <w:r>
        <w:rPr>
          <w:rFonts w:ascii="Palatino Linotype" w:eastAsia="Calibri" w:hAnsi="Palatino Linotype" w:cs="Arial"/>
          <w:b/>
          <w:lang w:val="es-MX" w:eastAsia="en-US"/>
        </w:rPr>
        <w:t xml:space="preserve"> de dos mil veinticinco</w:t>
      </w:r>
      <w:r w:rsidRPr="00E3454E">
        <w:rPr>
          <w:rFonts w:ascii="Palatino Linotype" w:eastAsia="Calibri" w:hAnsi="Palatino Linotype" w:cs="Arial"/>
          <w:lang w:val="es-MX" w:eastAsia="en-US"/>
        </w:rPr>
        <w:t xml:space="preserve">, en </w:t>
      </w:r>
      <w:r w:rsidRPr="00E3454E">
        <w:rPr>
          <w:rFonts w:ascii="Palatino Linotype" w:eastAsia="Calibri" w:hAnsi="Palatino Linotype" w:cs="Arial"/>
          <w:lang w:val="es-MX" w:eastAsia="en-US"/>
        </w:rPr>
        <w:lastRenderedPageBreak/>
        <w:t>términos del artículo 185 fracción VI de la Ley de Transparencia y Acceso a la Información Pública del Estado de México y Municipios, ordenándose turnar los expedientes a la resolución que en derecho proceda.</w:t>
      </w:r>
    </w:p>
    <w:p w14:paraId="58A88A88" w14:textId="77777777" w:rsidR="000612E3" w:rsidRDefault="000612E3" w:rsidP="000612E3">
      <w:pPr>
        <w:spacing w:line="360" w:lineRule="auto"/>
        <w:jc w:val="both"/>
        <w:rPr>
          <w:rFonts w:ascii="Palatino Linotype" w:eastAsia="Calibri" w:hAnsi="Palatino Linotype" w:cs="Arial"/>
          <w:lang w:val="es-MX" w:eastAsia="en-US"/>
        </w:rPr>
      </w:pPr>
    </w:p>
    <w:p w14:paraId="54D76051" w14:textId="77777777" w:rsidR="000612E3" w:rsidRPr="00E3454E" w:rsidRDefault="000612E3" w:rsidP="000612E3">
      <w:pPr>
        <w:spacing w:line="360" w:lineRule="auto"/>
        <w:jc w:val="both"/>
        <w:rPr>
          <w:rFonts w:ascii="Palatino Linotype" w:eastAsia="Calibri" w:hAnsi="Palatino Linotype" w:cs="Arial"/>
          <w:lang w:val="es-MX" w:eastAsia="en-US"/>
        </w:rPr>
      </w:pPr>
    </w:p>
    <w:p w14:paraId="6596E641" w14:textId="77777777" w:rsidR="000612E3" w:rsidRPr="0024200F" w:rsidRDefault="000612E3" w:rsidP="000612E3">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14:paraId="690C3BDB" w14:textId="77777777" w:rsidR="000612E3" w:rsidRPr="00825F67" w:rsidRDefault="000612E3" w:rsidP="000612E3">
      <w:pPr>
        <w:spacing w:line="360" w:lineRule="auto"/>
        <w:ind w:right="49"/>
        <w:jc w:val="both"/>
        <w:rPr>
          <w:rFonts w:ascii="Palatino Linotype" w:hAnsi="Palatino Linotype"/>
          <w:szCs w:val="28"/>
        </w:rPr>
      </w:pPr>
    </w:p>
    <w:p w14:paraId="15611E26" w14:textId="77777777" w:rsidR="000612E3" w:rsidRPr="00FB3150" w:rsidRDefault="000612E3" w:rsidP="000612E3">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14:paraId="49CE4643" w14:textId="77777777" w:rsidR="000612E3" w:rsidRPr="007C6AB6" w:rsidRDefault="000612E3" w:rsidP="000612E3">
      <w:pPr>
        <w:tabs>
          <w:tab w:val="left" w:pos="3402"/>
        </w:tabs>
        <w:spacing w:line="360" w:lineRule="auto"/>
        <w:jc w:val="both"/>
        <w:rPr>
          <w:rFonts w:ascii="Palatino Linotype" w:hAnsi="Palatino Linotype"/>
        </w:rPr>
      </w:pPr>
      <w:r w:rsidRPr="007C6AB6">
        <w:rPr>
          <w:rFonts w:ascii="Palatino Linotype" w:hAnsi="Palatino Linotype"/>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tercero</w:t>
      </w:r>
      <w:r>
        <w:rPr>
          <w:rFonts w:ascii="Palatino Linotype" w:hAnsi="Palatino Linotype"/>
        </w:rPr>
        <w:t xml:space="preserve"> y </w:t>
      </w:r>
      <w:r w:rsidRPr="007C6AB6">
        <w:rPr>
          <w:rFonts w:ascii="Palatino Linotype" w:hAnsi="Palatino Linotype"/>
        </w:rPr>
        <w:t xml:space="preserve">trigésimo </w:t>
      </w:r>
      <w:r>
        <w:rPr>
          <w:rFonts w:ascii="Palatino Linotype" w:hAnsi="Palatino Linotype"/>
        </w:rPr>
        <w:t>cuarto</w:t>
      </w:r>
      <w:r w:rsidRPr="007C6AB6">
        <w:rPr>
          <w:rFonts w:ascii="Palatino Linotype" w:hAnsi="Palatino Linotype"/>
        </w:rPr>
        <w:t>,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096A437F" w14:textId="77777777" w:rsidR="000612E3" w:rsidRPr="002C3EC8" w:rsidRDefault="000612E3" w:rsidP="000612E3">
      <w:pPr>
        <w:spacing w:before="240" w:line="360" w:lineRule="auto"/>
        <w:jc w:val="both"/>
        <w:rPr>
          <w:rFonts w:ascii="Palatino Linotype" w:eastAsia="Calibri" w:hAnsi="Palatino Linotype"/>
          <w:b/>
          <w:color w:val="000000" w:themeColor="text1"/>
        </w:rPr>
      </w:pPr>
    </w:p>
    <w:p w14:paraId="4CAC19BB" w14:textId="77777777" w:rsidR="000612E3" w:rsidRPr="002C3EC8" w:rsidRDefault="000612E3" w:rsidP="000612E3">
      <w:pPr>
        <w:pStyle w:val="Prrafodelista"/>
        <w:autoSpaceDE w:val="0"/>
        <w:autoSpaceDN w:val="0"/>
        <w:adjustRightInd w:val="0"/>
        <w:spacing w:before="240" w:after="160" w:line="360" w:lineRule="auto"/>
        <w:ind w:left="0"/>
        <w:jc w:val="both"/>
        <w:rPr>
          <w:rFonts w:ascii="Palatino Linotype" w:hAnsi="Palatino Linotype" w:cs="Arial"/>
          <w:b/>
        </w:rPr>
      </w:pPr>
      <w:r w:rsidRPr="002C3EC8">
        <w:rPr>
          <w:rFonts w:ascii="Palatino Linotype" w:hAnsi="Palatino Linotype" w:cs="Arial"/>
          <w:b/>
          <w:sz w:val="28"/>
        </w:rPr>
        <w:t>SEGUNDO</w:t>
      </w:r>
      <w:r w:rsidRPr="002C3EC8">
        <w:rPr>
          <w:rFonts w:ascii="Palatino Linotype" w:hAnsi="Palatino Linotype" w:cs="Arial"/>
          <w:b/>
        </w:rPr>
        <w:t xml:space="preserve">. </w:t>
      </w:r>
      <w:r>
        <w:rPr>
          <w:rFonts w:ascii="Palatino Linotype" w:hAnsi="Palatino Linotype" w:cs="Arial"/>
          <w:b/>
          <w:sz w:val="28"/>
          <w:szCs w:val="28"/>
        </w:rPr>
        <w:t xml:space="preserve">Sobre los alcances del </w:t>
      </w:r>
      <w:r w:rsidRPr="002C3EC8">
        <w:rPr>
          <w:rFonts w:ascii="Palatino Linotype" w:hAnsi="Palatino Linotype" w:cs="Arial"/>
          <w:b/>
          <w:sz w:val="28"/>
          <w:szCs w:val="28"/>
        </w:rPr>
        <w:t>recurso</w:t>
      </w:r>
      <w:r>
        <w:rPr>
          <w:rFonts w:ascii="Palatino Linotype" w:hAnsi="Palatino Linotype" w:cs="Arial"/>
          <w:b/>
          <w:sz w:val="28"/>
          <w:szCs w:val="28"/>
        </w:rPr>
        <w:t xml:space="preserve"> </w:t>
      </w:r>
      <w:r w:rsidRPr="002C3EC8">
        <w:rPr>
          <w:rFonts w:ascii="Palatino Linotype" w:hAnsi="Palatino Linotype" w:cs="Arial"/>
          <w:b/>
          <w:sz w:val="28"/>
          <w:szCs w:val="28"/>
        </w:rPr>
        <w:t>de revisión.</w:t>
      </w:r>
      <w:r w:rsidRPr="002C3EC8">
        <w:rPr>
          <w:rFonts w:ascii="Palatino Linotype" w:hAnsi="Palatino Linotype" w:cs="Arial"/>
          <w:b/>
        </w:rPr>
        <w:t xml:space="preserve"> </w:t>
      </w:r>
    </w:p>
    <w:p w14:paraId="0163F66D" w14:textId="77777777" w:rsidR="000612E3" w:rsidRDefault="000612E3" w:rsidP="000612E3">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 xml:space="preserve">Derivado de la impugnación realizada, es preciso e importante señalar que el recurso de revisión inmerso en la Ley de Transparencia vigente en la entidad, tiene el fin y </w:t>
      </w:r>
      <w:r w:rsidRPr="002C3EC8">
        <w:rPr>
          <w:rFonts w:ascii="Palatino Linotype" w:hAnsi="Palatino Linotype" w:cs="Arial"/>
        </w:rPr>
        <w:lastRenderedPageBreak/>
        <w:t>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72F15EC1" w14:textId="77777777" w:rsidR="00BD0ABC" w:rsidRPr="00821CCD" w:rsidRDefault="00BD0ABC" w:rsidP="00BD0ABC">
      <w:pPr>
        <w:autoSpaceDE w:val="0"/>
        <w:autoSpaceDN w:val="0"/>
        <w:adjustRightInd w:val="0"/>
        <w:spacing w:before="240" w:line="360" w:lineRule="auto"/>
        <w:jc w:val="both"/>
        <w:rPr>
          <w:rFonts w:ascii="Palatino Linotype" w:hAnsi="Palatino Linotype" w:cs="Arial"/>
        </w:rPr>
      </w:pPr>
      <w:r w:rsidRPr="00821CCD">
        <w:rPr>
          <w:rFonts w:ascii="Palatino Linotype" w:hAnsi="Palatino Linotype" w:cs="Arial"/>
        </w:rPr>
        <w:t>El Recurso de Revisión en estudio contiene los elementos normativos de validez exigidos en la Ley de Transparencia y Acceso a la Información Pública del Estado de México y Municipios, establecidos en el artículo 180 que enuncia:</w:t>
      </w:r>
    </w:p>
    <w:p w14:paraId="30CD03EF" w14:textId="77777777" w:rsidR="00BD0ABC" w:rsidRPr="00821CCD" w:rsidRDefault="00BD0ABC" w:rsidP="00BD0ABC">
      <w:pPr>
        <w:autoSpaceDE w:val="0"/>
        <w:autoSpaceDN w:val="0"/>
        <w:adjustRightInd w:val="0"/>
        <w:spacing w:before="240" w:line="360" w:lineRule="auto"/>
        <w:ind w:left="1134"/>
        <w:jc w:val="both"/>
        <w:rPr>
          <w:rFonts w:ascii="Palatino Linotype" w:hAnsi="Palatino Linotype" w:cs="Arial"/>
          <w:i/>
        </w:rPr>
      </w:pPr>
      <w:r w:rsidRPr="00821CCD">
        <w:rPr>
          <w:rFonts w:ascii="Palatino Linotype" w:hAnsi="Palatino Linotype" w:cs="Arial"/>
          <w:i/>
        </w:rPr>
        <w:t xml:space="preserve">“Artículo 180. El recurso de revisión contendrá: </w:t>
      </w:r>
    </w:p>
    <w:p w14:paraId="441CA38B" w14:textId="77777777" w:rsidR="00BD0ABC" w:rsidRPr="00821CCD" w:rsidRDefault="00BD0ABC" w:rsidP="00BD0ABC">
      <w:pPr>
        <w:autoSpaceDE w:val="0"/>
        <w:autoSpaceDN w:val="0"/>
        <w:adjustRightInd w:val="0"/>
        <w:ind w:left="1134"/>
        <w:jc w:val="both"/>
        <w:rPr>
          <w:rFonts w:ascii="Palatino Linotype" w:hAnsi="Palatino Linotype" w:cs="Arial"/>
          <w:i/>
          <w:lang w:val="es-ES_tradnl"/>
        </w:rPr>
      </w:pPr>
      <w:r w:rsidRPr="00821CCD">
        <w:rPr>
          <w:rFonts w:ascii="Palatino Linotype" w:hAnsi="Palatino Linotype" w:cs="Arial"/>
          <w:i/>
          <w:lang w:val="es-ES_tradnl"/>
        </w:rPr>
        <w:t xml:space="preserve">I. El sujeto obligado ante la cual se presentó la solicitud; </w:t>
      </w:r>
    </w:p>
    <w:p w14:paraId="19BADC6C" w14:textId="77777777" w:rsidR="00BD0ABC" w:rsidRPr="00821CCD" w:rsidRDefault="00BD0ABC" w:rsidP="00BD0ABC">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b/>
          <w:i/>
          <w:lang w:val="es-ES_tradnl"/>
        </w:rPr>
        <w:t>II. El nombre del solicitante que recurre</w:t>
      </w:r>
      <w:r w:rsidRPr="00821CCD">
        <w:rPr>
          <w:rFonts w:ascii="Palatino Linotype" w:hAnsi="Palatino Linotype" w:cs="Arial"/>
          <w:i/>
          <w:lang w:val="es-ES_tradnl"/>
        </w:rPr>
        <w:t xml:space="preserve"> o de su representante y, en su caso, del tercero interesado, así como la dirección o medio que señale para recibir notificaciones;</w:t>
      </w:r>
    </w:p>
    <w:p w14:paraId="30A6D54E" w14:textId="77777777" w:rsidR="00BD0ABC" w:rsidRPr="00821CCD" w:rsidRDefault="00BD0ABC" w:rsidP="00BD0ABC">
      <w:pPr>
        <w:autoSpaceDE w:val="0"/>
        <w:autoSpaceDN w:val="0"/>
        <w:adjustRightInd w:val="0"/>
        <w:ind w:left="1134"/>
        <w:jc w:val="both"/>
        <w:rPr>
          <w:rFonts w:ascii="Palatino Linotype" w:hAnsi="Palatino Linotype" w:cs="Arial"/>
          <w:i/>
          <w:lang w:val="es-ES_tradnl"/>
        </w:rPr>
      </w:pPr>
      <w:r w:rsidRPr="00821CCD">
        <w:rPr>
          <w:rFonts w:ascii="Palatino Linotype" w:hAnsi="Palatino Linotype" w:cs="Arial"/>
          <w:i/>
          <w:lang w:val="es-ES_tradnl"/>
        </w:rPr>
        <w:t>III. El número de folio de respuesta de la solicitud de acceso;</w:t>
      </w:r>
    </w:p>
    <w:p w14:paraId="0B51E269" w14:textId="77777777" w:rsidR="00BD0ABC" w:rsidRPr="00821CCD" w:rsidRDefault="00BD0ABC" w:rsidP="00BD0ABC">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IV. La fecha en que fue notificada la respuesta al solicitante o tuvo conocimiento del acto reclamado, o de presentación de la solicitud, en caso de falta de respuesta;</w:t>
      </w:r>
    </w:p>
    <w:p w14:paraId="5F679E26" w14:textId="77777777" w:rsidR="00BD0ABC" w:rsidRPr="00821CCD" w:rsidRDefault="00BD0ABC" w:rsidP="00BD0ABC">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V. El acto que se recurre;</w:t>
      </w:r>
    </w:p>
    <w:p w14:paraId="252B0700" w14:textId="77777777" w:rsidR="00BD0ABC" w:rsidRPr="00821CCD" w:rsidRDefault="00BD0ABC" w:rsidP="00BD0ABC">
      <w:pPr>
        <w:autoSpaceDE w:val="0"/>
        <w:autoSpaceDN w:val="0"/>
        <w:adjustRightInd w:val="0"/>
        <w:ind w:left="1134"/>
        <w:jc w:val="both"/>
        <w:rPr>
          <w:rFonts w:ascii="Palatino Linotype" w:hAnsi="Palatino Linotype" w:cs="Arial"/>
          <w:i/>
          <w:lang w:val="es-ES_tradnl"/>
        </w:rPr>
      </w:pPr>
      <w:r w:rsidRPr="00821CCD">
        <w:rPr>
          <w:rFonts w:ascii="Palatino Linotype" w:hAnsi="Palatino Linotype" w:cs="Arial"/>
          <w:i/>
          <w:lang w:val="es-ES_tradnl"/>
        </w:rPr>
        <w:t>VI. Las razones o motivos de inconformidad;</w:t>
      </w:r>
    </w:p>
    <w:p w14:paraId="7EB853C0" w14:textId="77777777" w:rsidR="00BD0ABC" w:rsidRPr="00821CCD" w:rsidRDefault="00BD0ABC" w:rsidP="00BD0ABC">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VII. La copia de la respuesta que se impugna y, en su caso, de la notificación correspondiente, en el caso de respuesta de la solicitud; y </w:t>
      </w:r>
    </w:p>
    <w:p w14:paraId="0071FB45" w14:textId="77777777" w:rsidR="00BD0ABC" w:rsidRPr="00821CCD" w:rsidRDefault="00BD0ABC" w:rsidP="00BD0ABC">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VIII. Firma del recurrente, en su caso, cuando se presente por escrito, requisito sin el cual se dará trámite al recurso. </w:t>
      </w:r>
    </w:p>
    <w:p w14:paraId="2FC125C3" w14:textId="77777777" w:rsidR="00BD0ABC" w:rsidRPr="00821CCD" w:rsidRDefault="00BD0ABC" w:rsidP="00BD0ABC">
      <w:pPr>
        <w:autoSpaceDE w:val="0"/>
        <w:autoSpaceDN w:val="0"/>
        <w:adjustRightInd w:val="0"/>
        <w:spacing w:before="240" w:line="276" w:lineRule="auto"/>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Adicionalmente, se podrán anexar las pruebas y demás elementos que considere procedentes someter a juicio del Instituto. </w:t>
      </w:r>
    </w:p>
    <w:p w14:paraId="1FD27D50" w14:textId="77777777" w:rsidR="00BD0ABC" w:rsidRPr="00821CCD" w:rsidRDefault="00BD0ABC" w:rsidP="00BD0ABC">
      <w:pPr>
        <w:autoSpaceDE w:val="0"/>
        <w:autoSpaceDN w:val="0"/>
        <w:adjustRightInd w:val="0"/>
        <w:spacing w:before="240" w:line="276" w:lineRule="auto"/>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En ningún caso será necesario que el particular ratifique el recurso de revisión interpuesto. </w:t>
      </w:r>
    </w:p>
    <w:p w14:paraId="691E3260" w14:textId="77777777" w:rsidR="00BD0ABC" w:rsidRPr="00821CCD" w:rsidRDefault="00BD0ABC" w:rsidP="00BD0ABC">
      <w:pPr>
        <w:autoSpaceDE w:val="0"/>
        <w:autoSpaceDN w:val="0"/>
        <w:adjustRightInd w:val="0"/>
        <w:spacing w:before="240" w:line="360" w:lineRule="auto"/>
        <w:ind w:left="1134" w:right="567"/>
        <w:jc w:val="both"/>
        <w:rPr>
          <w:rFonts w:ascii="Palatino Linotype" w:hAnsi="Palatino Linotype" w:cs="Arial"/>
        </w:rPr>
      </w:pPr>
      <w:r w:rsidRPr="00821CCD">
        <w:rPr>
          <w:rFonts w:ascii="Palatino Linotype" w:eastAsia="Calibri" w:hAnsi="Palatino Linotype" w:cs="Arial"/>
          <w:b/>
          <w:i/>
        </w:rPr>
        <w:lastRenderedPageBreak/>
        <w:t>En caso de que el recurso se interponga de manera electrónica no será indispensable que contengan los requisitos establecidos en las fracciones II, IV, VII y VIII.”</w:t>
      </w:r>
    </w:p>
    <w:p w14:paraId="467F79EF" w14:textId="77777777" w:rsidR="00BD0ABC" w:rsidRPr="00821CCD" w:rsidRDefault="00BD0ABC" w:rsidP="00BD0ABC">
      <w:pPr>
        <w:autoSpaceDE w:val="0"/>
        <w:autoSpaceDN w:val="0"/>
        <w:adjustRightInd w:val="0"/>
        <w:spacing w:before="240" w:line="360" w:lineRule="auto"/>
        <w:jc w:val="both"/>
        <w:rPr>
          <w:rFonts w:ascii="Palatino Linotype" w:hAnsi="Palatino Linotype"/>
        </w:rPr>
      </w:pPr>
    </w:p>
    <w:p w14:paraId="23759AF2" w14:textId="77777777" w:rsidR="00BD0ABC" w:rsidRPr="00821CCD" w:rsidRDefault="00BD0ABC" w:rsidP="00BD0ABC">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1"/>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BD0ABC" w:rsidRPr="00821CCD" w14:paraId="52915C3D" w14:textId="77777777" w:rsidTr="00C913BA">
        <w:trPr>
          <w:trHeight w:val="1360"/>
        </w:trPr>
        <w:tc>
          <w:tcPr>
            <w:tcW w:w="7982" w:type="dxa"/>
          </w:tcPr>
          <w:p w14:paraId="71C5F693" w14:textId="77777777" w:rsidR="00BD0ABC" w:rsidRPr="00821CCD" w:rsidRDefault="00BD0ABC" w:rsidP="00C913BA">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14:paraId="2D8C6D4C" w14:textId="77777777" w:rsidR="00BD0ABC" w:rsidRPr="00821CCD" w:rsidRDefault="00BD0ABC" w:rsidP="00BD0ABC">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BD0ABC" w:rsidRPr="00821CCD" w14:paraId="12E02EA3" w14:textId="77777777" w:rsidTr="00C913BA">
        <w:trPr>
          <w:jc w:val="center"/>
        </w:trPr>
        <w:tc>
          <w:tcPr>
            <w:tcW w:w="8075" w:type="dxa"/>
          </w:tcPr>
          <w:p w14:paraId="7F49CDFA" w14:textId="77777777" w:rsidR="00BD0ABC" w:rsidRPr="00821CCD" w:rsidRDefault="00BD0ABC" w:rsidP="00C913BA">
            <w:pPr>
              <w:autoSpaceDE w:val="0"/>
              <w:autoSpaceDN w:val="0"/>
              <w:adjustRightInd w:val="0"/>
              <w:spacing w:before="240" w:line="360" w:lineRule="auto"/>
              <w:jc w:val="center"/>
              <w:rPr>
                <w:rFonts w:ascii="Palatino Linotype" w:hAnsi="Palatino Linotype"/>
                <w:b/>
                <w:i/>
              </w:rPr>
            </w:pPr>
            <w:r w:rsidRPr="00821CCD">
              <w:rPr>
                <w:rFonts w:ascii="Palatino Linotype" w:hAnsi="Palatino Linotype"/>
                <w:b/>
                <w:i/>
              </w:rPr>
              <w:t xml:space="preserve">Constitución Política de los Estados Unidos Mexicanos </w:t>
            </w:r>
          </w:p>
          <w:p w14:paraId="4D6FFA10" w14:textId="77777777" w:rsidR="00BD0ABC" w:rsidRPr="00821CCD" w:rsidRDefault="00BD0ABC" w:rsidP="00C913BA">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“Artículo 6°.- La manifestación de las ideas no será objeto de ninguna inquisición judicial o administrativa, sino en el caso de que ataque a la moral, la vida privada o los derechos de terceros, provoque algún delito, o perturbe el orden público; el </w:t>
            </w:r>
            <w:r w:rsidRPr="00821CCD">
              <w:rPr>
                <w:rFonts w:ascii="Palatino Linotype" w:hAnsi="Palatino Linotype"/>
                <w:i/>
              </w:rPr>
              <w:lastRenderedPageBreak/>
              <w:t xml:space="preserve">derecho de réplica será ejercido en los términos dispuestos por la ley. El derecho a la información será garantizado por el Estado. </w:t>
            </w:r>
          </w:p>
          <w:p w14:paraId="5BD91698" w14:textId="77777777" w:rsidR="00BD0ABC" w:rsidRPr="00821CCD" w:rsidRDefault="00BD0ABC" w:rsidP="00C913BA">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 </w:t>
            </w:r>
          </w:p>
          <w:p w14:paraId="3244BCCE" w14:textId="77777777" w:rsidR="00BD0ABC" w:rsidRPr="00821CCD" w:rsidRDefault="00BD0ABC" w:rsidP="00C913BA">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Para efectos de lo dispuesto en el presente artículo se observará lo siguiente: A. Para el ejercicio del derecho de acceso a la información, la Federación, los Estados y el Distrito Federal, en el ámbito de sus respectivas competencias, se regirán por los siguientes principios y bases:</w:t>
            </w:r>
          </w:p>
          <w:p w14:paraId="120C00C8" w14:textId="77777777" w:rsidR="00BD0ABC" w:rsidRPr="00821CCD" w:rsidRDefault="00BD0ABC" w:rsidP="00C913BA">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 (…) </w:t>
            </w:r>
          </w:p>
          <w:p w14:paraId="7186B93E" w14:textId="77777777" w:rsidR="00BD0ABC" w:rsidRPr="00821CCD" w:rsidRDefault="00BD0ABC" w:rsidP="00C913BA">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III. Toda persona, sin necesidad de acreditar interés alguno o justificar su utilización, tendrá acceso gratuito a la información pública, a sus datos personales o a la rectificación de éstos.</w:t>
            </w:r>
          </w:p>
          <w:p w14:paraId="587D6F64" w14:textId="77777777" w:rsidR="00BD0ABC" w:rsidRPr="00821CCD" w:rsidRDefault="00BD0ABC" w:rsidP="00C913BA">
            <w:pPr>
              <w:autoSpaceDE w:val="0"/>
              <w:autoSpaceDN w:val="0"/>
              <w:adjustRightInd w:val="0"/>
              <w:spacing w:before="240" w:line="360" w:lineRule="auto"/>
              <w:jc w:val="both"/>
              <w:rPr>
                <w:rFonts w:ascii="Palatino Linotype" w:hAnsi="Palatino Linotype" w:cs="Arial"/>
                <w:i/>
              </w:rPr>
            </w:pPr>
            <w:r w:rsidRPr="00821CCD">
              <w:rPr>
                <w:rFonts w:ascii="Palatino Linotype" w:hAnsi="Palatino Linotype" w:cs="Arial"/>
                <w:i/>
              </w:rPr>
              <w:t>IV. Se establecerán mecanismos de acceso a la información y procedimientos de revisión expeditos que se sustanciarán ante los organismos autónomos especializados e imparciales que establece esta Constitución.”</w:t>
            </w:r>
          </w:p>
          <w:p w14:paraId="5F273082" w14:textId="77777777" w:rsidR="00BD0ABC" w:rsidRPr="00821CCD" w:rsidRDefault="00BD0ABC" w:rsidP="00C913BA">
            <w:pPr>
              <w:autoSpaceDE w:val="0"/>
              <w:autoSpaceDN w:val="0"/>
              <w:adjustRightInd w:val="0"/>
              <w:spacing w:before="240" w:line="360" w:lineRule="auto"/>
              <w:jc w:val="both"/>
              <w:rPr>
                <w:rFonts w:ascii="Palatino Linotype" w:hAnsi="Palatino Linotype" w:cs="Arial"/>
                <w:b/>
                <w:i/>
              </w:rPr>
            </w:pPr>
            <w:r w:rsidRPr="00821CCD">
              <w:rPr>
                <w:rFonts w:ascii="Palatino Linotype" w:hAnsi="Palatino Linotype" w:cs="Arial"/>
                <w:b/>
                <w:i/>
              </w:rPr>
              <w:t>Constitución Política del Estado Libre y Soberano de México</w:t>
            </w:r>
          </w:p>
          <w:p w14:paraId="7D7CDB9E" w14:textId="77777777" w:rsidR="00BD0ABC" w:rsidRPr="00821CCD" w:rsidRDefault="00BD0ABC" w:rsidP="00C913BA">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 xml:space="preserve">“Artículo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 para su protección, las cuales no podrán restringirse ni suspenderse salvo </w:t>
            </w:r>
            <w:r w:rsidRPr="00821CCD">
              <w:rPr>
                <w:rFonts w:ascii="Palatino Linotype" w:eastAsia="Calibri" w:hAnsi="Palatino Linotype" w:cs="Arial"/>
                <w:i/>
                <w:lang w:val="es-ES_tradnl" w:eastAsia="es-MX"/>
              </w:rPr>
              <w:lastRenderedPageBreak/>
              <w:t>en los casos y bajo las condiciones que la Constitución Política de los Estados Unidos Mexicanos establece.</w:t>
            </w:r>
          </w:p>
          <w:p w14:paraId="3A0227EC" w14:textId="77777777" w:rsidR="00BD0ABC" w:rsidRPr="00821CCD" w:rsidRDefault="00BD0ABC" w:rsidP="00C913BA">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w:t>
            </w:r>
          </w:p>
          <w:p w14:paraId="7FC25562" w14:textId="77777777" w:rsidR="00BD0ABC" w:rsidRPr="00821CCD" w:rsidRDefault="00BD0ABC" w:rsidP="00C913BA">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Toda persona en el Estado de México, tiene derecho al libre acceso a la información plural y oportuna, así como a buscar recibir y difundir información e ideas de toda índole por cualquier medio de expresión.</w:t>
            </w:r>
          </w:p>
          <w:p w14:paraId="5D5289D6" w14:textId="77777777" w:rsidR="00BD0ABC" w:rsidRPr="00821CCD" w:rsidRDefault="00BD0ABC" w:rsidP="00C913BA">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w:t>
            </w:r>
          </w:p>
          <w:p w14:paraId="427EACAF" w14:textId="77777777" w:rsidR="00BD0ABC" w:rsidRPr="00821CCD" w:rsidRDefault="00BD0ABC" w:rsidP="00C913BA">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El derecho a la información será garantizado por el Estado. La ley establecerá las previsiones que permitan asegurar la protección, el respeto y la difusión de este derecho.</w:t>
            </w:r>
          </w:p>
          <w:p w14:paraId="10B39C87" w14:textId="77777777" w:rsidR="00BD0ABC" w:rsidRPr="00821CCD" w:rsidRDefault="00BD0ABC" w:rsidP="00C913BA">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5588B08C" w14:textId="77777777" w:rsidR="00BD0ABC" w:rsidRPr="00821CCD" w:rsidRDefault="00BD0ABC" w:rsidP="00C913BA">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III. Toda persona, sin necesidad de acreditar interés alguno o justificar su utilización, tendrá acceso gratuito a la información pública, a sus datos personales o a la rectificación de éstos;</w:t>
            </w:r>
          </w:p>
          <w:p w14:paraId="77E9CBF7" w14:textId="77777777" w:rsidR="00BD0ABC" w:rsidRPr="00821CCD" w:rsidRDefault="00BD0ABC" w:rsidP="00C913BA">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IV. Se establecerán mecanismos de acceso a la información y procedimientos de revisión expeditos que se sustanciarán ante el organismo autónomo especializado e imparcial que establece esta Constitución.</w:t>
            </w:r>
          </w:p>
          <w:p w14:paraId="5F42AC27" w14:textId="77777777" w:rsidR="00BD0ABC" w:rsidRPr="00821CCD" w:rsidRDefault="00BD0ABC" w:rsidP="00C913BA">
            <w:pPr>
              <w:autoSpaceDE w:val="0"/>
              <w:autoSpaceDN w:val="0"/>
              <w:adjustRightInd w:val="0"/>
              <w:spacing w:before="240" w:line="360" w:lineRule="auto"/>
              <w:jc w:val="both"/>
              <w:rPr>
                <w:rFonts w:ascii="Palatino Linotype" w:hAnsi="Palatino Linotype" w:cs="Arial"/>
                <w:i/>
              </w:rPr>
            </w:pPr>
            <w:r w:rsidRPr="00821CCD">
              <w:rPr>
                <w:rFonts w:ascii="Palatino Linotype" w:hAnsi="Palatino Linotype" w:cs="Arial"/>
                <w:i/>
              </w:rPr>
              <w:lastRenderedPageBreak/>
              <w:t>(…)</w:t>
            </w:r>
          </w:p>
          <w:p w14:paraId="1BD343E3" w14:textId="77777777" w:rsidR="00BD0ABC" w:rsidRPr="00821CCD" w:rsidRDefault="00BD0ABC" w:rsidP="00C913BA">
            <w:pPr>
              <w:autoSpaceDE w:val="0"/>
              <w:autoSpaceDN w:val="0"/>
              <w:adjustRightInd w:val="0"/>
              <w:spacing w:before="240" w:line="360" w:lineRule="auto"/>
              <w:jc w:val="both"/>
              <w:rPr>
                <w:rFonts w:ascii="Palatino Linotype" w:hAnsi="Palatino Linotype" w:cs="Arial"/>
                <w:i/>
              </w:rPr>
            </w:pPr>
            <w:r w:rsidRPr="00821CCD">
              <w:rPr>
                <w:rFonts w:ascii="Palatino Linotype" w:hAnsi="Palatino Linotype" w:cs="Arial"/>
                <w:i/>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tc>
      </w:tr>
    </w:tbl>
    <w:p w14:paraId="3D69EE85" w14:textId="77777777" w:rsidR="00BD0ABC" w:rsidRPr="00821CCD" w:rsidRDefault="00BD0ABC" w:rsidP="00BD0ABC">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821CCD">
        <w:rPr>
          <w:rFonts w:ascii="Palatino Linotype" w:hAnsi="Palatino Linotype"/>
          <w:b/>
          <w:u w:val="single"/>
        </w:rPr>
        <w:t>incluso, la solicitud de acceso a la información pueda ser anónima o no contener un nombre que identifique al solicitante o que permita tener certeza sobre su identidad</w:t>
      </w:r>
      <w:r w:rsidRPr="00821CCD">
        <w:rPr>
          <w:rFonts w:ascii="Palatino Linotype" w:hAnsi="Palatino Linotype"/>
        </w:rPr>
        <w:t xml:space="preserve">. </w:t>
      </w:r>
    </w:p>
    <w:p w14:paraId="23F02CD9" w14:textId="77777777" w:rsidR="00BD0ABC" w:rsidRDefault="00BD0ABC" w:rsidP="00BD0ABC">
      <w:pPr>
        <w:pStyle w:val="Prrafodelista"/>
        <w:autoSpaceDE w:val="0"/>
        <w:autoSpaceDN w:val="0"/>
        <w:adjustRightInd w:val="0"/>
        <w:spacing w:before="240" w:after="160" w:line="360" w:lineRule="auto"/>
        <w:ind w:left="0"/>
        <w:jc w:val="both"/>
        <w:rPr>
          <w:rFonts w:ascii="Palatino Linotype" w:hAnsi="Palatino Linotype"/>
        </w:rPr>
      </w:pPr>
      <w:r w:rsidRPr="00821CCD">
        <w:rPr>
          <w:rFonts w:ascii="Palatino Linotype" w:hAnsi="Palatino Linotype"/>
        </w:rPr>
        <w:t xml:space="preserve">En conclusión, se cubrieron los requisitos de procedencia y </w:t>
      </w:r>
      <w:proofErr w:type="spellStart"/>
      <w:r w:rsidRPr="00821CCD">
        <w:rPr>
          <w:rFonts w:ascii="Palatino Linotype" w:hAnsi="Palatino Linotype"/>
        </w:rPr>
        <w:t>procedibilidad</w:t>
      </w:r>
      <w:proofErr w:type="spellEnd"/>
      <w:r w:rsidRPr="00821CCD">
        <w:rPr>
          <w:rFonts w:ascii="Palatino Linotype" w:hAnsi="Palatino Linotype"/>
        </w:rPr>
        <w:t xml:space="preserve"> y conforme a las constancias que obran en el expediente</w:t>
      </w:r>
      <w:r>
        <w:rPr>
          <w:rFonts w:ascii="Palatino Linotype" w:hAnsi="Palatino Linotype"/>
        </w:rPr>
        <w:t>.</w:t>
      </w:r>
    </w:p>
    <w:p w14:paraId="4FF55414" w14:textId="77777777" w:rsidR="000612E3" w:rsidRPr="00FF46DA" w:rsidRDefault="000612E3" w:rsidP="000612E3">
      <w:pPr>
        <w:pStyle w:val="Prrafodelista"/>
        <w:autoSpaceDE w:val="0"/>
        <w:autoSpaceDN w:val="0"/>
        <w:adjustRightInd w:val="0"/>
        <w:spacing w:before="240" w:after="160" w:line="360" w:lineRule="auto"/>
        <w:ind w:left="0"/>
        <w:jc w:val="both"/>
        <w:rPr>
          <w:rFonts w:ascii="Palatino Linotype" w:hAnsi="Palatino Linotype" w:cs="Arial"/>
        </w:rPr>
      </w:pPr>
    </w:p>
    <w:p w14:paraId="11A7558A" w14:textId="77777777" w:rsidR="000612E3" w:rsidRPr="002C3EC8" w:rsidRDefault="000612E3" w:rsidP="000612E3">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2C3EC8">
        <w:rPr>
          <w:rFonts w:ascii="Palatino Linotype" w:hAnsi="Palatino Linotype" w:cs="Arial"/>
          <w:b/>
        </w:rPr>
        <w:t xml:space="preserve">. </w:t>
      </w:r>
      <w:r w:rsidRPr="002C3EC8">
        <w:rPr>
          <w:rFonts w:ascii="Palatino Linotype" w:hAnsi="Palatino Linotype" w:cs="Arial"/>
          <w:b/>
          <w:sz w:val="28"/>
          <w:szCs w:val="28"/>
        </w:rPr>
        <w:t>De las causas de improcedencia.</w:t>
      </w:r>
    </w:p>
    <w:p w14:paraId="5B89538A" w14:textId="77777777" w:rsidR="000612E3" w:rsidRPr="002C3EC8" w:rsidRDefault="000612E3" w:rsidP="000612E3">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lastRenderedPageBreak/>
        <w:t xml:space="preserve">En el procedimiento de acceso a la información y de los medios de impugnación de la materia, se advierten diversos supuestos de </w:t>
      </w:r>
      <w:proofErr w:type="spellStart"/>
      <w:r w:rsidRPr="002C3EC8">
        <w:rPr>
          <w:rFonts w:ascii="Palatino Linotype" w:hAnsi="Palatino Linotype" w:cs="Arial"/>
        </w:rPr>
        <w:t>procedibilidad</w:t>
      </w:r>
      <w:proofErr w:type="spellEnd"/>
      <w:r w:rsidRPr="002C3EC8">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E56CF1E" w14:textId="77777777" w:rsidR="000612E3" w:rsidRPr="002C3EC8" w:rsidRDefault="000612E3" w:rsidP="000612E3">
      <w:pPr>
        <w:pStyle w:val="Prrafodelista"/>
        <w:autoSpaceDE w:val="0"/>
        <w:autoSpaceDN w:val="0"/>
        <w:adjustRightInd w:val="0"/>
        <w:spacing w:line="360" w:lineRule="auto"/>
        <w:ind w:left="0"/>
        <w:jc w:val="both"/>
        <w:rPr>
          <w:rFonts w:ascii="Palatino Linotype" w:hAnsi="Palatino Linotype" w:cs="Arial"/>
        </w:rPr>
      </w:pPr>
      <w:r w:rsidRPr="002C3EC8">
        <w:rPr>
          <w:rFonts w:ascii="Palatino Linotype" w:hAnsi="Palatino Linotype" w:cs="Arial"/>
        </w:rPr>
        <w:t xml:space="preserve">Siendo facultad de este Órgano entrar al estudio de las causas de improcedencia que hagan valer las partes o que se adviertan de oficio por este </w:t>
      </w:r>
      <w:proofErr w:type="spellStart"/>
      <w:r w:rsidRPr="002C3EC8">
        <w:rPr>
          <w:rFonts w:ascii="Palatino Linotype" w:hAnsi="Palatino Linotype" w:cs="Arial"/>
        </w:rPr>
        <w:t>Resolutor</w:t>
      </w:r>
      <w:proofErr w:type="spellEnd"/>
      <w:r w:rsidRPr="002C3EC8">
        <w:rPr>
          <w:rFonts w:ascii="Palatino Linotype" w:hAnsi="Palatino Linotype" w:cs="Arial"/>
        </w:rPr>
        <w:t xml:space="preserve">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2C3EC8">
        <w:rPr>
          <w:rStyle w:val="Refdenotaalpie"/>
          <w:rFonts w:ascii="Palatino Linotype" w:hAnsi="Palatino Linotype" w:cs="Arial"/>
        </w:rPr>
        <w:footnoteReference w:id="1"/>
      </w:r>
      <w:r w:rsidRPr="002C3EC8">
        <w:rPr>
          <w:rFonts w:ascii="Palatino Linotype" w:hAnsi="Palatino Linotype" w:cs="Arial"/>
        </w:rPr>
        <w:t xml:space="preserve">. Así las cosas, del análisis de los expedientes electrónicos no se advierte ninguna causa de improcedencia que se </w:t>
      </w:r>
      <w:r w:rsidRPr="002C3EC8">
        <w:rPr>
          <w:rFonts w:ascii="Palatino Linotype" w:hAnsi="Palatino Linotype" w:cs="Arial"/>
        </w:rPr>
        <w:lastRenderedPageBreak/>
        <w:t>actualice ni mucho menos alguna hecha valer por alguna de las partes, procediendo al estudio del fondo del asunto, en los siguientes términos.</w:t>
      </w:r>
    </w:p>
    <w:p w14:paraId="235480A6" w14:textId="77777777" w:rsidR="000612E3" w:rsidRDefault="000612E3" w:rsidP="000612E3">
      <w:pPr>
        <w:tabs>
          <w:tab w:val="left" w:pos="709"/>
        </w:tabs>
        <w:spacing w:before="240" w:line="360" w:lineRule="auto"/>
        <w:ind w:right="51"/>
        <w:jc w:val="both"/>
        <w:rPr>
          <w:rFonts w:ascii="Palatino Linotype" w:hAnsi="Palatino Linotype"/>
          <w:b/>
          <w:sz w:val="28"/>
          <w:szCs w:val="28"/>
        </w:rPr>
      </w:pPr>
    </w:p>
    <w:p w14:paraId="7BD83678" w14:textId="77777777" w:rsidR="000612E3" w:rsidRPr="002C3EC8" w:rsidRDefault="000612E3" w:rsidP="000612E3">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t>CUAR</w:t>
      </w:r>
      <w:r w:rsidRPr="002C3EC8">
        <w:rPr>
          <w:rFonts w:ascii="Palatino Linotype" w:hAnsi="Palatino Linotype"/>
          <w:b/>
          <w:sz w:val="28"/>
          <w:szCs w:val="28"/>
        </w:rPr>
        <w:t xml:space="preserve">TO. Estudio y resolución del asunto </w:t>
      </w:r>
      <w:r w:rsidRPr="002C3EC8">
        <w:rPr>
          <w:rFonts w:ascii="Palatino Linotype" w:hAnsi="Palatino Linotype"/>
          <w:b/>
          <w:sz w:val="28"/>
          <w:szCs w:val="28"/>
        </w:rPr>
        <w:tab/>
      </w:r>
    </w:p>
    <w:p w14:paraId="30AE9574" w14:textId="77777777" w:rsidR="000612E3" w:rsidRPr="007379EE" w:rsidRDefault="000612E3" w:rsidP="000612E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7379EE">
        <w:rPr>
          <w:rFonts w:ascii="Palatino Linotype" w:eastAsia="Palatino Linotype" w:hAnsi="Palatino Linotype" w:cs="Palatino Linotype"/>
          <w:color w:val="000000"/>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4A8405C" w14:textId="77777777" w:rsidR="000612E3" w:rsidRDefault="000612E3" w:rsidP="000612E3">
      <w:pPr>
        <w:autoSpaceDE w:val="0"/>
        <w:autoSpaceDN w:val="0"/>
        <w:adjustRightInd w:val="0"/>
        <w:ind w:right="567"/>
        <w:rPr>
          <w:rFonts w:ascii="Palatino Linotype" w:eastAsia="Calibri" w:hAnsi="Palatino Linotype" w:cs="Arial"/>
        </w:rPr>
      </w:pPr>
    </w:p>
    <w:p w14:paraId="35B9CC42" w14:textId="77777777" w:rsidR="000612E3" w:rsidRDefault="000612E3" w:rsidP="000612E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Ahora bien, el artículo 179 de la Ley de Transparencia establece las causales para la procedencia del recurso de revisión, tal como se transcribe:</w:t>
      </w:r>
    </w:p>
    <w:p w14:paraId="33DDDAB7" w14:textId="77777777" w:rsidR="000612E3" w:rsidRDefault="000612E3" w:rsidP="000612E3">
      <w:pPr>
        <w:pStyle w:val="Citas"/>
      </w:pPr>
      <w:r w:rsidRPr="00957049">
        <w:rPr>
          <w:b/>
        </w:rPr>
        <w:t>Artículo 179.</w:t>
      </w:r>
      <w:r w:rsidRPr="002E7A81">
        <w:t xml:space="preserve"> El recurso de revisión es un medio de protección que la Ley otorga a los particulares, para hacer valer su derecho de acceso a la información pública, y procederá en contra de las siguientes causas: </w:t>
      </w:r>
    </w:p>
    <w:p w14:paraId="611C770B" w14:textId="77777777" w:rsidR="000612E3" w:rsidRPr="00DD5172" w:rsidRDefault="000612E3" w:rsidP="000612E3">
      <w:pPr>
        <w:pStyle w:val="Citas"/>
        <w:numPr>
          <w:ilvl w:val="0"/>
          <w:numId w:val="2"/>
        </w:numPr>
        <w:spacing w:line="240" w:lineRule="auto"/>
        <w:rPr>
          <w:b/>
        </w:rPr>
      </w:pPr>
      <w:r w:rsidRPr="00DD5172">
        <w:rPr>
          <w:b/>
        </w:rPr>
        <w:t xml:space="preserve">La negativa a la información solicitada; </w:t>
      </w:r>
    </w:p>
    <w:p w14:paraId="1C0FD5A9" w14:textId="77777777" w:rsidR="000612E3" w:rsidRDefault="000612E3" w:rsidP="000612E3">
      <w:pPr>
        <w:pStyle w:val="Citas"/>
        <w:numPr>
          <w:ilvl w:val="0"/>
          <w:numId w:val="2"/>
        </w:numPr>
        <w:spacing w:line="240" w:lineRule="auto"/>
      </w:pPr>
      <w:r w:rsidRPr="002E7A81">
        <w:t xml:space="preserve">La clasificación de la información; </w:t>
      </w:r>
    </w:p>
    <w:p w14:paraId="2684871E" w14:textId="77777777" w:rsidR="000612E3" w:rsidRDefault="000612E3" w:rsidP="000612E3">
      <w:pPr>
        <w:pStyle w:val="Citas"/>
        <w:numPr>
          <w:ilvl w:val="0"/>
          <w:numId w:val="2"/>
        </w:numPr>
        <w:spacing w:line="240" w:lineRule="auto"/>
      </w:pPr>
      <w:r w:rsidRPr="002E7A81">
        <w:t xml:space="preserve">La declaración de inexistencia de la información; </w:t>
      </w:r>
    </w:p>
    <w:p w14:paraId="454051C1" w14:textId="77777777" w:rsidR="000612E3" w:rsidRDefault="000612E3" w:rsidP="000612E3">
      <w:pPr>
        <w:pStyle w:val="Citas"/>
        <w:numPr>
          <w:ilvl w:val="0"/>
          <w:numId w:val="2"/>
        </w:numPr>
        <w:spacing w:line="240" w:lineRule="auto"/>
      </w:pPr>
      <w:r w:rsidRPr="002E7A81">
        <w:t xml:space="preserve">La declaración de incompetencia por el sujeto obligado; </w:t>
      </w:r>
    </w:p>
    <w:p w14:paraId="4F8D3A5F" w14:textId="77777777" w:rsidR="000612E3" w:rsidRPr="002D2BB5" w:rsidRDefault="000612E3" w:rsidP="000612E3">
      <w:pPr>
        <w:pStyle w:val="Citas"/>
        <w:numPr>
          <w:ilvl w:val="0"/>
          <w:numId w:val="2"/>
        </w:numPr>
        <w:spacing w:line="240" w:lineRule="auto"/>
      </w:pPr>
      <w:r w:rsidRPr="002D2BB5">
        <w:t xml:space="preserve">La entrega de información incompleta; </w:t>
      </w:r>
    </w:p>
    <w:p w14:paraId="78051F82" w14:textId="77777777" w:rsidR="000612E3" w:rsidRDefault="000612E3" w:rsidP="000612E3">
      <w:pPr>
        <w:pStyle w:val="Citas"/>
        <w:numPr>
          <w:ilvl w:val="0"/>
          <w:numId w:val="2"/>
        </w:numPr>
        <w:spacing w:line="240" w:lineRule="auto"/>
      </w:pPr>
      <w:r w:rsidRPr="002E7A81">
        <w:lastRenderedPageBreak/>
        <w:t xml:space="preserve">La entrega de información que no corresponda con lo solicitado; </w:t>
      </w:r>
    </w:p>
    <w:p w14:paraId="7796A5A0" w14:textId="77777777" w:rsidR="000612E3" w:rsidRDefault="000612E3" w:rsidP="000612E3">
      <w:pPr>
        <w:pStyle w:val="Citas"/>
        <w:numPr>
          <w:ilvl w:val="0"/>
          <w:numId w:val="2"/>
        </w:numPr>
        <w:spacing w:line="240" w:lineRule="auto"/>
      </w:pPr>
      <w:r w:rsidRPr="002E7A81">
        <w:t xml:space="preserve">La falta de respuesta a una solicitud de acceso a la información; </w:t>
      </w:r>
    </w:p>
    <w:p w14:paraId="695CDE70" w14:textId="77777777" w:rsidR="000612E3" w:rsidRDefault="000612E3" w:rsidP="000612E3">
      <w:pPr>
        <w:pStyle w:val="Citas"/>
        <w:numPr>
          <w:ilvl w:val="0"/>
          <w:numId w:val="2"/>
        </w:numPr>
        <w:spacing w:line="240" w:lineRule="auto"/>
      </w:pPr>
      <w:r w:rsidRPr="002E7A81">
        <w:t xml:space="preserve">La notificación, entrega o puesta a disposición de información en una modalidad o formato distinto al solicitado; </w:t>
      </w:r>
    </w:p>
    <w:p w14:paraId="2ACE5D82" w14:textId="77777777" w:rsidR="000612E3" w:rsidRDefault="000612E3" w:rsidP="000612E3">
      <w:pPr>
        <w:pStyle w:val="Citas"/>
        <w:numPr>
          <w:ilvl w:val="0"/>
          <w:numId w:val="2"/>
        </w:numPr>
        <w:spacing w:line="240" w:lineRule="auto"/>
      </w:pPr>
      <w:r w:rsidRPr="002E7A81">
        <w:t xml:space="preserve">La entrega o puesta a disposición de información en un formato incomprensible y/o no accesible para el solicitante; </w:t>
      </w:r>
    </w:p>
    <w:p w14:paraId="49E61081" w14:textId="77777777" w:rsidR="000612E3" w:rsidRDefault="000612E3" w:rsidP="000612E3">
      <w:pPr>
        <w:pStyle w:val="Citas"/>
        <w:numPr>
          <w:ilvl w:val="0"/>
          <w:numId w:val="2"/>
        </w:numPr>
        <w:spacing w:line="240" w:lineRule="auto"/>
      </w:pPr>
      <w:r w:rsidRPr="002E7A81">
        <w:t xml:space="preserve">Los costos o tiempos de entrega de la información; </w:t>
      </w:r>
    </w:p>
    <w:p w14:paraId="1A13FB42" w14:textId="77777777" w:rsidR="000612E3" w:rsidRDefault="000612E3" w:rsidP="000612E3">
      <w:pPr>
        <w:pStyle w:val="Citas"/>
        <w:numPr>
          <w:ilvl w:val="0"/>
          <w:numId w:val="2"/>
        </w:numPr>
        <w:spacing w:line="240" w:lineRule="auto"/>
      </w:pPr>
      <w:r w:rsidRPr="002E7A81">
        <w:t xml:space="preserve">La falta de trámite a una solicitud; </w:t>
      </w:r>
    </w:p>
    <w:p w14:paraId="0B9AD704" w14:textId="77777777" w:rsidR="000612E3" w:rsidRDefault="000612E3" w:rsidP="000612E3">
      <w:pPr>
        <w:pStyle w:val="Citas"/>
        <w:numPr>
          <w:ilvl w:val="0"/>
          <w:numId w:val="2"/>
        </w:numPr>
        <w:spacing w:line="240" w:lineRule="auto"/>
      </w:pPr>
      <w:r w:rsidRPr="002E7A81">
        <w:t xml:space="preserve">La negativa a permitir la consulta directa de la información; </w:t>
      </w:r>
    </w:p>
    <w:p w14:paraId="4E37653B" w14:textId="77777777" w:rsidR="000612E3" w:rsidRDefault="000612E3" w:rsidP="000612E3">
      <w:pPr>
        <w:pStyle w:val="Citas"/>
        <w:numPr>
          <w:ilvl w:val="0"/>
          <w:numId w:val="2"/>
        </w:numPr>
        <w:spacing w:line="240" w:lineRule="auto"/>
      </w:pPr>
      <w:r w:rsidRPr="002E7A81">
        <w:t xml:space="preserve">La falta, deficiencia o insuficiencia de la fundamentación y/o motivación en la respuesta; y </w:t>
      </w:r>
    </w:p>
    <w:p w14:paraId="3E336BCA" w14:textId="77777777" w:rsidR="000612E3" w:rsidRDefault="000612E3" w:rsidP="000612E3">
      <w:pPr>
        <w:pStyle w:val="Citas"/>
        <w:numPr>
          <w:ilvl w:val="0"/>
          <w:numId w:val="2"/>
        </w:numPr>
        <w:spacing w:line="240" w:lineRule="auto"/>
      </w:pPr>
      <w:r w:rsidRPr="002E7A81">
        <w:t xml:space="preserve">La orientación a un trámite específico. </w:t>
      </w:r>
    </w:p>
    <w:p w14:paraId="55BAF8AD" w14:textId="77777777" w:rsidR="000612E3" w:rsidRPr="007379EE" w:rsidRDefault="000612E3" w:rsidP="000612E3">
      <w:pPr>
        <w:pStyle w:val="Citas"/>
        <w:spacing w:line="240" w:lineRule="auto"/>
      </w:pPr>
      <w:r w:rsidRPr="002E7A81">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00E2EBF4" w14:textId="77777777" w:rsidR="000612E3" w:rsidRDefault="000612E3" w:rsidP="000612E3">
      <w:pPr>
        <w:autoSpaceDE w:val="0"/>
        <w:autoSpaceDN w:val="0"/>
        <w:adjustRightInd w:val="0"/>
        <w:ind w:right="567"/>
        <w:rPr>
          <w:rFonts w:ascii="Palatino Linotype" w:eastAsia="Calibri" w:hAnsi="Palatino Linotype" w:cs="Arial"/>
        </w:rPr>
      </w:pPr>
    </w:p>
    <w:p w14:paraId="1C82A0B9" w14:textId="77777777" w:rsidR="000612E3" w:rsidRDefault="000612E3" w:rsidP="000612E3">
      <w:pPr>
        <w:spacing w:line="360" w:lineRule="auto"/>
        <w:jc w:val="both"/>
        <w:rPr>
          <w:rFonts w:ascii="Palatino Linotype" w:hAnsi="Palatino Linotype" w:cs="Tahoma"/>
          <w:bCs/>
        </w:rPr>
      </w:pPr>
      <w:r w:rsidRPr="00A779C7">
        <w:rPr>
          <w:rFonts w:ascii="Palatino Linotype" w:hAnsi="Palatino Linotype" w:cs="Tahoma"/>
          <w:bCs/>
        </w:rPr>
        <w:t xml:space="preserve">Bajo estas líneas argumentativas, al retomar y delimitar los requerimientos del ahora </w:t>
      </w:r>
      <w:r w:rsidRPr="000A4CB6">
        <w:rPr>
          <w:rFonts w:ascii="Palatino Linotype" w:hAnsi="Palatino Linotype" w:cs="Tahoma"/>
          <w:b/>
          <w:bCs/>
        </w:rPr>
        <w:t>Recurrente</w:t>
      </w:r>
      <w:r w:rsidRPr="00A779C7">
        <w:rPr>
          <w:rFonts w:ascii="Palatino Linotype" w:hAnsi="Palatino Linotype" w:cs="Tahoma"/>
          <w:bCs/>
        </w:rPr>
        <w:t>, de manera objetiva se precisa que requiere la siguiente información:</w:t>
      </w:r>
    </w:p>
    <w:p w14:paraId="5A5C8BB5" w14:textId="77777777" w:rsidR="000612E3" w:rsidRPr="0054703F" w:rsidRDefault="00BD0ABC" w:rsidP="000612E3">
      <w:pPr>
        <w:pStyle w:val="Prrafodelista"/>
        <w:numPr>
          <w:ilvl w:val="0"/>
          <w:numId w:val="4"/>
        </w:numPr>
        <w:tabs>
          <w:tab w:val="left" w:pos="1828"/>
        </w:tabs>
        <w:spacing w:line="360" w:lineRule="auto"/>
        <w:jc w:val="both"/>
        <w:rPr>
          <w:rFonts w:ascii="Palatino Linotype" w:hAnsi="Palatino Linotype" w:cs="Tahoma"/>
          <w:bCs/>
        </w:rPr>
      </w:pPr>
      <w:r>
        <w:rPr>
          <w:rFonts w:ascii="Palatino Linotype" w:hAnsi="Palatino Linotype" w:cs="Tahoma"/>
          <w:bCs/>
        </w:rPr>
        <w:t>Nómina de la segunda</w:t>
      </w:r>
      <w:r w:rsidR="000612E3" w:rsidRPr="00F27021">
        <w:rPr>
          <w:rFonts w:ascii="Palatino Linotype" w:hAnsi="Palatino Linotype" w:cs="Tahoma"/>
          <w:bCs/>
        </w:rPr>
        <w:t xml:space="preserve"> quincena de </w:t>
      </w:r>
      <w:r w:rsidR="00726855">
        <w:rPr>
          <w:rFonts w:ascii="Palatino Linotype" w:hAnsi="Palatino Linotype" w:cs="Tahoma"/>
          <w:bCs/>
        </w:rPr>
        <w:t>marzo</w:t>
      </w:r>
      <w:r w:rsidR="000612E3" w:rsidRPr="00F27021">
        <w:rPr>
          <w:rFonts w:ascii="Palatino Linotype" w:hAnsi="Palatino Linotype" w:cs="Tahoma"/>
          <w:bCs/>
        </w:rPr>
        <w:t xml:space="preserve"> del año 2025</w:t>
      </w:r>
      <w:r w:rsidR="00726855">
        <w:rPr>
          <w:rFonts w:ascii="Palatino Linotype" w:hAnsi="Palatino Linotype" w:cs="Tahoma"/>
          <w:bCs/>
        </w:rPr>
        <w:t xml:space="preserve"> </w:t>
      </w:r>
      <w:r w:rsidR="00726855" w:rsidRPr="00726855">
        <w:rPr>
          <w:rFonts w:ascii="Palatino Linotype" w:hAnsi="Palatino Linotype" w:cs="Tahoma"/>
          <w:bCs/>
        </w:rPr>
        <w:t>del ayuntamiento que tengan servicio médico, así si tuvieran nomina eventual o nominas especiales que solo firman los trabajadores como listas de raya, la información se solicita en archivo de Excel que contenga sueldo neto y nombre del completo del trabajador</w:t>
      </w:r>
    </w:p>
    <w:p w14:paraId="2B68946E" w14:textId="77777777" w:rsidR="000612E3" w:rsidRPr="001106D5" w:rsidRDefault="000612E3" w:rsidP="000612E3">
      <w:pPr>
        <w:spacing w:before="240" w:line="360" w:lineRule="auto"/>
        <w:jc w:val="both"/>
        <w:rPr>
          <w:rFonts w:ascii="Palatino Linotype" w:hAnsi="Palatino Linotype" w:cs="Arial"/>
          <w:b/>
        </w:rPr>
      </w:pPr>
      <w:r w:rsidRPr="001106D5">
        <w:rPr>
          <w:rFonts w:ascii="Palatino Linotype" w:hAnsi="Palatino Linotype" w:cs="Arial"/>
        </w:rPr>
        <w:lastRenderedPageBreak/>
        <w:t xml:space="preserve">De conformidad con las constancias que obran en </w:t>
      </w:r>
      <w:r>
        <w:rPr>
          <w:rFonts w:ascii="Palatino Linotype" w:hAnsi="Palatino Linotype" w:cs="Arial"/>
        </w:rPr>
        <w:t>el expediente electrónico</w:t>
      </w:r>
      <w:r w:rsidRPr="001106D5">
        <w:rPr>
          <w:rFonts w:ascii="Palatino Linotype" w:hAnsi="Palatino Linotype" w:cs="Arial"/>
        </w:rPr>
        <w:t xml:space="preserve">, se observa que el </w:t>
      </w:r>
      <w:r w:rsidRPr="001106D5">
        <w:rPr>
          <w:rFonts w:ascii="Palatino Linotype" w:hAnsi="Palatino Linotype" w:cs="Arial"/>
          <w:b/>
        </w:rPr>
        <w:t>Sujeto Obligado</w:t>
      </w:r>
      <w:r>
        <w:rPr>
          <w:rFonts w:ascii="Palatino Linotype" w:hAnsi="Palatino Linotype" w:cs="Arial"/>
        </w:rPr>
        <w:t xml:space="preserve"> dio respuesta</w:t>
      </w:r>
      <w:r w:rsidRPr="001106D5">
        <w:rPr>
          <w:rFonts w:ascii="Palatino Linotype" w:hAnsi="Palatino Linotype" w:cs="Arial"/>
        </w:rPr>
        <w:t xml:space="preserve"> por medio del sistema SAIMEX, a la solicitud de información</w:t>
      </w:r>
      <w:r w:rsidRPr="001106D5">
        <w:rPr>
          <w:rFonts w:ascii="Palatino Linotype" w:eastAsia="Palatino Linotype" w:hAnsi="Palatino Linotype" w:cs="Palatino Linotype"/>
          <w:b/>
          <w:color w:val="000000"/>
        </w:rPr>
        <w:t xml:space="preserve"> </w:t>
      </w:r>
      <w:r w:rsidR="008425D1">
        <w:rPr>
          <w:rFonts w:ascii="Palatino Linotype" w:hAnsi="Palatino Linotype" w:cs="Arial"/>
          <w:b/>
        </w:rPr>
        <w:t>00017/AMATEPEC/IP/2025</w:t>
      </w:r>
      <w:r>
        <w:rPr>
          <w:rFonts w:ascii="Palatino Linotype" w:hAnsi="Palatino Linotype" w:cs="Arial"/>
          <w:b/>
        </w:rPr>
        <w:t xml:space="preserve">, </w:t>
      </w:r>
      <w:r>
        <w:rPr>
          <w:rFonts w:ascii="Palatino Linotype" w:hAnsi="Palatino Linotype" w:cs="Arial"/>
        </w:rPr>
        <w:t>a través del archivo electrónico</w:t>
      </w:r>
      <w:r w:rsidRPr="001106D5">
        <w:rPr>
          <w:rFonts w:ascii="Palatino Linotype" w:hAnsi="Palatino Linotype" w:cs="Arial"/>
          <w:b/>
        </w:rPr>
        <w:t>:</w:t>
      </w:r>
    </w:p>
    <w:p w14:paraId="661310E2" w14:textId="77777777" w:rsidR="000612E3" w:rsidRPr="00F27021" w:rsidRDefault="00726855" w:rsidP="00726855">
      <w:pPr>
        <w:pStyle w:val="Sinespaciado"/>
        <w:numPr>
          <w:ilvl w:val="0"/>
          <w:numId w:val="5"/>
        </w:numPr>
        <w:spacing w:before="240" w:line="360" w:lineRule="auto"/>
        <w:jc w:val="both"/>
        <w:rPr>
          <w:rFonts w:ascii="Palatino Linotype" w:hAnsi="Palatino Linotype" w:cs="Arial"/>
          <w:b/>
          <w:i/>
          <w:sz w:val="24"/>
        </w:rPr>
      </w:pPr>
      <w:r w:rsidRPr="00726855">
        <w:rPr>
          <w:rFonts w:ascii="Palatino Linotype" w:hAnsi="Palatino Linotype" w:cs="Arial"/>
          <w:b/>
          <w:i/>
          <w:sz w:val="24"/>
        </w:rPr>
        <w:t>202506301058.pdf</w:t>
      </w:r>
      <w:r w:rsidR="000612E3" w:rsidRPr="00F27021">
        <w:rPr>
          <w:rFonts w:ascii="Palatino Linotype" w:hAnsi="Palatino Linotype" w:cs="Arial"/>
          <w:b/>
          <w:i/>
          <w:sz w:val="24"/>
        </w:rPr>
        <w:t xml:space="preserve">: </w:t>
      </w:r>
      <w:r w:rsidR="000612E3" w:rsidRPr="00F27021">
        <w:rPr>
          <w:rFonts w:ascii="Palatino Linotype" w:hAnsi="Palatino Linotype" w:cs="Arial"/>
          <w:sz w:val="24"/>
        </w:rPr>
        <w:t xml:space="preserve">constante de </w:t>
      </w:r>
      <w:r>
        <w:rPr>
          <w:rFonts w:ascii="Palatino Linotype" w:hAnsi="Palatino Linotype" w:cs="Arial"/>
          <w:sz w:val="24"/>
        </w:rPr>
        <w:t>dos</w:t>
      </w:r>
      <w:r w:rsidR="000612E3" w:rsidRPr="00F27021">
        <w:rPr>
          <w:rFonts w:ascii="Palatino Linotype" w:hAnsi="Palatino Linotype" w:cs="Arial"/>
          <w:sz w:val="24"/>
        </w:rPr>
        <w:t xml:space="preserve"> foja</w:t>
      </w:r>
      <w:r>
        <w:rPr>
          <w:rFonts w:ascii="Palatino Linotype" w:hAnsi="Palatino Linotype" w:cs="Arial"/>
          <w:sz w:val="24"/>
        </w:rPr>
        <w:t>s</w:t>
      </w:r>
      <w:r w:rsidR="000612E3" w:rsidRPr="00F27021">
        <w:rPr>
          <w:rFonts w:ascii="Palatino Linotype" w:hAnsi="Palatino Linotype" w:cs="Arial"/>
          <w:sz w:val="24"/>
        </w:rPr>
        <w:t xml:space="preserve">, en formato </w:t>
      </w:r>
      <w:proofErr w:type="spellStart"/>
      <w:r w:rsidR="000612E3" w:rsidRPr="00F27021">
        <w:rPr>
          <w:rFonts w:ascii="Palatino Linotype" w:hAnsi="Palatino Linotype" w:cs="Arial"/>
          <w:sz w:val="24"/>
        </w:rPr>
        <w:t>pdf</w:t>
      </w:r>
      <w:proofErr w:type="spellEnd"/>
      <w:r w:rsidR="000612E3" w:rsidRPr="00F27021">
        <w:rPr>
          <w:rFonts w:ascii="Palatino Linotype" w:hAnsi="Palatino Linotype" w:cs="Arial"/>
          <w:sz w:val="24"/>
        </w:rPr>
        <w:t>, contiene</w:t>
      </w:r>
      <w:r w:rsidR="000612E3">
        <w:rPr>
          <w:rFonts w:ascii="Palatino Linotype" w:hAnsi="Palatino Linotype" w:cs="Arial"/>
          <w:sz w:val="24"/>
        </w:rPr>
        <w:t xml:space="preserve"> el o</w:t>
      </w:r>
      <w:r w:rsidR="000612E3" w:rsidRPr="00F27021">
        <w:rPr>
          <w:rFonts w:ascii="Palatino Linotype" w:hAnsi="Palatino Linotype" w:cs="Arial"/>
          <w:sz w:val="24"/>
        </w:rPr>
        <w:t xml:space="preserve">ficio número </w:t>
      </w:r>
      <w:r w:rsidRPr="00726855">
        <w:rPr>
          <w:rFonts w:ascii="Palatino Linotype" w:hAnsi="Palatino Linotype" w:cs="Arial"/>
          <w:sz w:val="24"/>
          <w:lang w:val="es-ES"/>
        </w:rPr>
        <w:t>DUTPM/GJCE/020/2025-2027</w:t>
      </w:r>
      <w:r w:rsidR="000612E3" w:rsidRPr="00F27021">
        <w:rPr>
          <w:rFonts w:ascii="Palatino Linotype" w:hAnsi="Palatino Linotype" w:cs="Arial"/>
          <w:sz w:val="24"/>
          <w:lang w:val="es-ES"/>
        </w:rPr>
        <w:t xml:space="preserve">, de fecha </w:t>
      </w:r>
      <w:r>
        <w:rPr>
          <w:rFonts w:ascii="Palatino Linotype" w:hAnsi="Palatino Linotype" w:cs="Arial"/>
          <w:sz w:val="24"/>
          <w:lang w:val="es-ES"/>
        </w:rPr>
        <w:t>seis de junio</w:t>
      </w:r>
      <w:r w:rsidR="000612E3" w:rsidRPr="00F27021">
        <w:rPr>
          <w:rFonts w:ascii="Palatino Linotype" w:hAnsi="Palatino Linotype" w:cs="Arial"/>
          <w:sz w:val="24"/>
          <w:lang w:val="es-ES"/>
        </w:rPr>
        <w:t xml:space="preserve"> de dos mil veinticinco, firmado por la </w:t>
      </w:r>
      <w:r>
        <w:rPr>
          <w:rFonts w:ascii="Palatino Linotype" w:hAnsi="Palatino Linotype" w:cs="Arial"/>
          <w:sz w:val="24"/>
          <w:lang w:val="es-ES"/>
        </w:rPr>
        <w:t>Directora de la Unidad de Transparencia</w:t>
      </w:r>
      <w:r w:rsidR="000612E3" w:rsidRPr="00F27021">
        <w:rPr>
          <w:rFonts w:ascii="Palatino Linotype" w:hAnsi="Palatino Linotype" w:cs="Arial"/>
          <w:sz w:val="24"/>
          <w:lang w:val="es-ES"/>
        </w:rPr>
        <w:t xml:space="preserve">, </w:t>
      </w:r>
      <w:r>
        <w:rPr>
          <w:rFonts w:ascii="Palatino Linotype" w:hAnsi="Palatino Linotype" w:cs="Arial"/>
          <w:sz w:val="24"/>
          <w:lang w:val="es-ES"/>
        </w:rPr>
        <w:t>dirigido al Tesorero Municipal, por medio del cual le turna la solicitud para que dé respuesta. Así como el Acuse de la Solicitud de Información.</w:t>
      </w:r>
    </w:p>
    <w:p w14:paraId="047B8E8A" w14:textId="77777777" w:rsidR="00726855" w:rsidRPr="001F0628" w:rsidRDefault="00B87699" w:rsidP="000612E3">
      <w:pPr>
        <w:spacing w:before="240" w:line="360" w:lineRule="auto"/>
        <w:jc w:val="both"/>
        <w:rPr>
          <w:rFonts w:ascii="Palatino Linotype" w:hAnsi="Palatino Linotype" w:cs="Arial"/>
          <w:bCs/>
        </w:rPr>
      </w:pPr>
      <w:r w:rsidRPr="001F0628">
        <w:rPr>
          <w:rFonts w:ascii="Palatino Linotype" w:hAnsi="Palatino Linotype" w:cs="Arial"/>
          <w:bCs/>
        </w:rPr>
        <w:t>Conforme al artículo 54 de la Ley de Transparencia y Acceso a la Información Pública del Estado de México y municipios, las unidades de transparencia deben dar aviso al superior jerárquico cuando alguna área se niegue a colaborar, para que se ordene realizar las acciones conducentes:</w:t>
      </w:r>
    </w:p>
    <w:p w14:paraId="1317EED8" w14:textId="77777777" w:rsidR="00B87699" w:rsidRPr="001F0628" w:rsidRDefault="00B87699" w:rsidP="00B87699">
      <w:pPr>
        <w:pStyle w:val="Citas"/>
      </w:pPr>
      <w:r w:rsidRPr="001F0628">
        <w:t xml:space="preserve">Artículo 54. Cuando alguna área de los sujetos obligados se negara a colaborar con la Unidad de Transparencia, esta dará aviso al superior jerárquico para que le ordene realizar sin demora las acciones conducentes. </w:t>
      </w:r>
    </w:p>
    <w:p w14:paraId="18329C7A" w14:textId="77777777" w:rsidR="00B87699" w:rsidRDefault="00B87699" w:rsidP="00B87699">
      <w:pPr>
        <w:pStyle w:val="Citas"/>
      </w:pPr>
      <w:r w:rsidRPr="001F0628">
        <w:t>Cuando persista la negativa de colaboración, la Unidad de Transparencia lo hará del conocimiento de la autoridad competente para que esta inicie, en su caso, el procedimiento de responsabilidad respectivo.</w:t>
      </w:r>
    </w:p>
    <w:p w14:paraId="68A9BD26" w14:textId="77777777" w:rsidR="000612E3" w:rsidRDefault="000612E3" w:rsidP="000612E3">
      <w:pPr>
        <w:spacing w:before="240" w:line="360" w:lineRule="auto"/>
        <w:jc w:val="both"/>
        <w:rPr>
          <w:rFonts w:ascii="Palatino Linotype" w:hAnsi="Palatino Linotype"/>
          <w:i/>
        </w:rPr>
      </w:pPr>
      <w:r w:rsidRPr="00124BFD">
        <w:rPr>
          <w:rFonts w:ascii="Palatino Linotype" w:hAnsi="Palatino Linotype" w:cs="Arial"/>
          <w:bCs/>
        </w:rPr>
        <w:t xml:space="preserve">Es así como, derivado de la respuesta emitida por </w:t>
      </w:r>
      <w:r w:rsidRPr="00124BFD">
        <w:rPr>
          <w:rFonts w:ascii="Palatino Linotype" w:hAnsi="Palatino Linotype" w:cs="Arial"/>
          <w:b/>
          <w:bCs/>
        </w:rPr>
        <w:t>El Sujeto Obligado</w:t>
      </w:r>
      <w:r w:rsidRPr="00124BFD">
        <w:rPr>
          <w:rFonts w:ascii="Palatino Linotype" w:hAnsi="Palatino Linotype" w:cs="Arial"/>
          <w:bCs/>
        </w:rPr>
        <w:t xml:space="preserve">, </w:t>
      </w:r>
      <w:r>
        <w:rPr>
          <w:rFonts w:ascii="Palatino Linotype" w:hAnsi="Palatino Linotype" w:cs="Arial"/>
          <w:b/>
          <w:bCs/>
        </w:rPr>
        <w:t>el Recurrente</w:t>
      </w:r>
      <w:r w:rsidRPr="00124BFD">
        <w:rPr>
          <w:rFonts w:ascii="Palatino Linotype" w:hAnsi="Palatino Linotype" w:cs="Arial"/>
          <w:bCs/>
        </w:rPr>
        <w:t>, interpuso el presente recurso de revisión, señalando sustancialmente como sus razones o motivos de inconformidad, lo siguiente:</w:t>
      </w:r>
      <w:r w:rsidRPr="00124BFD" w:rsidDel="00107C3B">
        <w:rPr>
          <w:rFonts w:ascii="Palatino Linotype" w:hAnsi="Palatino Linotype"/>
          <w:b/>
          <w:i/>
        </w:rPr>
        <w:t xml:space="preserve"> </w:t>
      </w:r>
      <w:r w:rsidRPr="002D2BB5">
        <w:rPr>
          <w:rFonts w:ascii="Palatino Linotype" w:hAnsi="Palatino Linotype"/>
          <w:i/>
        </w:rPr>
        <w:t>“</w:t>
      </w:r>
      <w:r w:rsidR="00726855" w:rsidRPr="00726855">
        <w:rPr>
          <w:rFonts w:ascii="Palatino Linotype" w:hAnsi="Palatino Linotype"/>
          <w:i/>
        </w:rPr>
        <w:t xml:space="preserve">no proporcionaron </w:t>
      </w:r>
      <w:proofErr w:type="spellStart"/>
      <w:r w:rsidR="00726855" w:rsidRPr="00726855">
        <w:rPr>
          <w:rFonts w:ascii="Palatino Linotype" w:hAnsi="Palatino Linotype"/>
          <w:i/>
        </w:rPr>
        <w:t>informacion</w:t>
      </w:r>
      <w:proofErr w:type="spellEnd"/>
      <w:r w:rsidRPr="002D2BB5">
        <w:rPr>
          <w:rFonts w:ascii="Palatino Linotype" w:hAnsi="Palatino Linotype"/>
          <w:i/>
        </w:rPr>
        <w:t>” (Sic)</w:t>
      </w:r>
    </w:p>
    <w:p w14:paraId="52CA49EC" w14:textId="77777777" w:rsidR="000612E3" w:rsidRPr="00E16922" w:rsidRDefault="000612E3" w:rsidP="000612E3">
      <w:pPr>
        <w:spacing w:line="360" w:lineRule="auto"/>
        <w:jc w:val="both"/>
        <w:rPr>
          <w:rFonts w:ascii="Palatino Linotype" w:hAnsi="Palatino Linotype"/>
        </w:rPr>
      </w:pPr>
    </w:p>
    <w:p w14:paraId="3582CAE3" w14:textId="77777777" w:rsidR="00726855" w:rsidRDefault="00726855" w:rsidP="00726855">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r w:rsidRPr="00177253">
        <w:rPr>
          <w:rFonts w:ascii="Palatino Linotype" w:eastAsia="Calibri" w:hAnsi="Palatino Linotype" w:cs="Calibri"/>
          <w:lang w:val="es-ES_tradnl" w:eastAsia="es-MX"/>
        </w:rPr>
        <w:lastRenderedPageBreak/>
        <w:t>Se debe resaltar que ninguna de las partes realizó manifestaciones durante la etapa de instrucción en el presente procedimiento. En consecuencia, es necesario precisar que, 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14:paraId="75AE2C5F" w14:textId="77777777" w:rsidR="000612E3" w:rsidRDefault="000612E3" w:rsidP="000612E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14:paraId="35E92469" w14:textId="77777777" w:rsidR="000612E3" w:rsidRPr="00177253" w:rsidRDefault="000612E3" w:rsidP="000612E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r w:rsidRPr="00CD225B">
        <w:rPr>
          <w:rFonts w:ascii="Palatino Linotype" w:eastAsia="Palatino Linotype" w:hAnsi="Palatino Linotype" w:cs="Palatino Linotype"/>
          <w:color w:val="000000"/>
          <w:lang w:val="es-ES_tradnl" w:eastAsia="es-MX"/>
        </w:rPr>
        <w:t>Ahora bien, quedando establecido lo anterior, este Órgano Garante considera viable realizar el estudio en aras de establecer si la respuesta del Sujeto Obligado colma la pretensión del Recurrente, así como calificar los motivos de inconformidad del particular.</w:t>
      </w:r>
      <w:r w:rsidRPr="00177253">
        <w:rPr>
          <w:rFonts w:ascii="Palatino Linotype" w:eastAsia="Palatino Linotype" w:hAnsi="Palatino Linotype" w:cs="Palatino Linotype"/>
          <w:color w:val="000000"/>
          <w:lang w:val="es-ES_tradnl" w:eastAsia="es-MX"/>
        </w:rPr>
        <w:t xml:space="preserve"> </w:t>
      </w:r>
    </w:p>
    <w:p w14:paraId="4C269933" w14:textId="77777777" w:rsidR="000612E3" w:rsidRDefault="000612E3" w:rsidP="000612E3">
      <w:pPr>
        <w:spacing w:line="360" w:lineRule="auto"/>
        <w:jc w:val="both"/>
        <w:rPr>
          <w:rFonts w:ascii="Palatino Linotype" w:hAnsi="Palatino Linotype"/>
          <w:color w:val="000000"/>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014"/>
        <w:gridCol w:w="4201"/>
        <w:gridCol w:w="1829"/>
      </w:tblGrid>
      <w:tr w:rsidR="000612E3" w14:paraId="6B0FE6B8" w14:textId="77777777" w:rsidTr="000612E3">
        <w:trPr>
          <w:trHeight w:val="828"/>
        </w:trPr>
        <w:tc>
          <w:tcPr>
            <w:tcW w:w="3014" w:type="dxa"/>
            <w:shd w:val="clear" w:color="auto" w:fill="E7E6E6" w:themeFill="background2"/>
          </w:tcPr>
          <w:p w14:paraId="7FD0172F" w14:textId="77777777" w:rsidR="000612E3" w:rsidRPr="00B94808" w:rsidRDefault="000612E3" w:rsidP="000612E3">
            <w:pPr>
              <w:spacing w:line="360" w:lineRule="auto"/>
              <w:jc w:val="center"/>
              <w:rPr>
                <w:rFonts w:ascii="Palatino Linotype" w:hAnsi="Palatino Linotype"/>
                <w:b/>
                <w:i/>
                <w:color w:val="000000"/>
              </w:rPr>
            </w:pPr>
            <w:r w:rsidRPr="00B94808">
              <w:rPr>
                <w:rFonts w:ascii="Palatino Linotype" w:hAnsi="Palatino Linotype"/>
                <w:b/>
                <w:i/>
                <w:color w:val="000000"/>
              </w:rPr>
              <w:t>Requerimientos</w:t>
            </w:r>
          </w:p>
        </w:tc>
        <w:tc>
          <w:tcPr>
            <w:tcW w:w="4201" w:type="dxa"/>
            <w:shd w:val="clear" w:color="auto" w:fill="E7E6E6" w:themeFill="background2"/>
          </w:tcPr>
          <w:p w14:paraId="6D166839" w14:textId="77777777" w:rsidR="000612E3" w:rsidRPr="00B94808" w:rsidRDefault="000612E3" w:rsidP="000612E3">
            <w:pPr>
              <w:spacing w:line="360" w:lineRule="auto"/>
              <w:jc w:val="center"/>
              <w:rPr>
                <w:rFonts w:ascii="Palatino Linotype" w:hAnsi="Palatino Linotype"/>
                <w:b/>
                <w:i/>
                <w:color w:val="000000"/>
              </w:rPr>
            </w:pPr>
            <w:r w:rsidRPr="00B94808">
              <w:rPr>
                <w:rFonts w:ascii="Palatino Linotype" w:hAnsi="Palatino Linotype"/>
                <w:b/>
                <w:i/>
                <w:color w:val="000000"/>
              </w:rPr>
              <w:t>Respuesta</w:t>
            </w:r>
          </w:p>
        </w:tc>
        <w:tc>
          <w:tcPr>
            <w:tcW w:w="1829" w:type="dxa"/>
            <w:shd w:val="clear" w:color="auto" w:fill="E7E6E6" w:themeFill="background2"/>
          </w:tcPr>
          <w:p w14:paraId="0FA9402E" w14:textId="77777777" w:rsidR="000612E3" w:rsidRPr="00B94808" w:rsidRDefault="000612E3" w:rsidP="000612E3">
            <w:pPr>
              <w:spacing w:line="360" w:lineRule="auto"/>
              <w:jc w:val="center"/>
              <w:rPr>
                <w:rFonts w:ascii="Palatino Linotype" w:hAnsi="Palatino Linotype"/>
                <w:b/>
                <w:i/>
                <w:color w:val="000000"/>
              </w:rPr>
            </w:pPr>
            <w:r w:rsidRPr="00B94808">
              <w:rPr>
                <w:rFonts w:ascii="Palatino Linotype" w:hAnsi="Palatino Linotype"/>
                <w:b/>
                <w:i/>
                <w:color w:val="000000"/>
              </w:rPr>
              <w:t>Colma</w:t>
            </w:r>
          </w:p>
        </w:tc>
      </w:tr>
      <w:tr w:rsidR="000612E3" w:rsidRPr="00C73DD1" w14:paraId="1BE90D4B" w14:textId="77777777" w:rsidTr="000612E3">
        <w:trPr>
          <w:trHeight w:val="1044"/>
        </w:trPr>
        <w:tc>
          <w:tcPr>
            <w:tcW w:w="3014" w:type="dxa"/>
          </w:tcPr>
          <w:p w14:paraId="5C132205" w14:textId="77777777" w:rsidR="000612E3" w:rsidRPr="007C6F50" w:rsidRDefault="000612E3" w:rsidP="000612E3">
            <w:pPr>
              <w:jc w:val="both"/>
              <w:rPr>
                <w:rFonts w:ascii="Palatino Linotype" w:hAnsi="Palatino Linotype" w:cs="Tahoma"/>
                <w:sz w:val="22"/>
                <w:szCs w:val="22"/>
              </w:rPr>
            </w:pPr>
            <w:r>
              <w:rPr>
                <w:rFonts w:ascii="Palatino Linotype" w:hAnsi="Palatino Linotype" w:cs="Tahoma"/>
                <w:bCs/>
                <w:sz w:val="22"/>
                <w:szCs w:val="22"/>
              </w:rPr>
              <w:t xml:space="preserve"> Nómina de la primera quincena de enero de 2025</w:t>
            </w:r>
          </w:p>
        </w:tc>
        <w:tc>
          <w:tcPr>
            <w:tcW w:w="4201" w:type="dxa"/>
          </w:tcPr>
          <w:p w14:paraId="650CF959" w14:textId="77777777" w:rsidR="000612E3" w:rsidRPr="007C6F50" w:rsidRDefault="00036591" w:rsidP="000612E3">
            <w:pPr>
              <w:pStyle w:val="INFOEM"/>
              <w:spacing w:before="0"/>
              <w:ind w:left="0" w:right="0"/>
              <w:rPr>
                <w:i w:val="0"/>
                <w:szCs w:val="22"/>
                <w:lang w:val="es-ES"/>
              </w:rPr>
            </w:pPr>
            <w:r>
              <w:rPr>
                <w:i w:val="0"/>
                <w:szCs w:val="22"/>
                <w:lang w:val="es-ES"/>
              </w:rPr>
              <w:t xml:space="preserve">Turno de la solicitud de información por parte de la Directora de Transparencia al Tesorero Municipal. </w:t>
            </w:r>
          </w:p>
        </w:tc>
        <w:tc>
          <w:tcPr>
            <w:tcW w:w="1829" w:type="dxa"/>
          </w:tcPr>
          <w:p w14:paraId="3DC6BBE0" w14:textId="77777777" w:rsidR="000612E3" w:rsidRDefault="000612E3" w:rsidP="000612E3">
            <w:pPr>
              <w:jc w:val="center"/>
              <w:rPr>
                <w:rFonts w:ascii="Palatino Linotype" w:hAnsi="Palatino Linotype"/>
                <w:b/>
                <w:i/>
                <w:color w:val="000000"/>
              </w:rPr>
            </w:pPr>
            <w:r>
              <w:rPr>
                <w:rFonts w:ascii="Palatino Linotype" w:hAnsi="Palatino Linotype"/>
                <w:b/>
                <w:i/>
                <w:color w:val="000000"/>
              </w:rPr>
              <w:t>No</w:t>
            </w:r>
          </w:p>
          <w:p w14:paraId="0C225379" w14:textId="77777777" w:rsidR="000612E3" w:rsidRPr="00923A83" w:rsidRDefault="000612E3" w:rsidP="000612E3">
            <w:pPr>
              <w:jc w:val="center"/>
              <w:rPr>
                <w:rFonts w:ascii="Palatino Linotype" w:hAnsi="Palatino Linotype"/>
                <w:i/>
                <w:color w:val="000000"/>
              </w:rPr>
            </w:pPr>
          </w:p>
        </w:tc>
      </w:tr>
    </w:tbl>
    <w:p w14:paraId="56AFC2E6" w14:textId="77777777" w:rsidR="000612E3" w:rsidRDefault="000612E3" w:rsidP="000612E3">
      <w:pPr>
        <w:spacing w:line="360" w:lineRule="auto"/>
        <w:ind w:right="214"/>
        <w:jc w:val="both"/>
        <w:rPr>
          <w:rFonts w:ascii="Palatino Linotype" w:hAnsi="Palatino Linotype"/>
        </w:rPr>
      </w:pPr>
    </w:p>
    <w:p w14:paraId="2FD4C46D" w14:textId="77777777" w:rsidR="000612E3" w:rsidRDefault="000612E3" w:rsidP="000612E3">
      <w:pPr>
        <w:spacing w:line="360" w:lineRule="auto"/>
        <w:ind w:right="214"/>
        <w:jc w:val="both"/>
        <w:rPr>
          <w:rFonts w:ascii="Palatino Linotype" w:hAnsi="Palatino Linotype"/>
        </w:rPr>
      </w:pPr>
      <w:r>
        <w:rPr>
          <w:rFonts w:ascii="Palatino Linotype" w:hAnsi="Palatino Linotype"/>
        </w:rPr>
        <w:t xml:space="preserve">En primer término, es importante referir que los documentos que dan cuenta de lo solicitado, de manera enunciativa más no limitativas, es la Conciliación de Nómina, misma que se genera cada quincena, para su posterior entrega al Órgano Superior de Fiscalización del Estado de México. Aunado a ello, es una obligación de </w:t>
      </w:r>
      <w:r>
        <w:rPr>
          <w:rFonts w:ascii="Palatino Linotype" w:hAnsi="Palatino Linotype"/>
        </w:rPr>
        <w:lastRenderedPageBreak/>
        <w:t xml:space="preserve">transparencia común, conforme a la fracción VIII del artículo 92 de la Ley de Transparencia Local. </w:t>
      </w:r>
    </w:p>
    <w:p w14:paraId="10805F65" w14:textId="77777777" w:rsidR="000612E3" w:rsidRDefault="000612E3" w:rsidP="000612E3">
      <w:pPr>
        <w:spacing w:line="360" w:lineRule="auto"/>
        <w:ind w:right="214"/>
        <w:jc w:val="both"/>
        <w:rPr>
          <w:rFonts w:ascii="Palatino Linotype" w:hAnsi="Palatino Linotype"/>
        </w:rPr>
      </w:pPr>
    </w:p>
    <w:p w14:paraId="27D85858" w14:textId="77777777" w:rsidR="000612E3" w:rsidRPr="00130611" w:rsidRDefault="000612E3" w:rsidP="000612E3">
      <w:pPr>
        <w:spacing w:line="360" w:lineRule="auto"/>
        <w:jc w:val="both"/>
        <w:rPr>
          <w:rFonts w:ascii="Palatino Linotype" w:hAnsi="Palatino Linotype"/>
        </w:rPr>
      </w:pPr>
      <w:r>
        <w:rPr>
          <w:rFonts w:ascii="Palatino Linotype" w:hAnsi="Palatino Linotype" w:cs="Arial"/>
        </w:rPr>
        <w:t xml:space="preserve">Por otro </w:t>
      </w:r>
      <w:r w:rsidR="00036591">
        <w:rPr>
          <w:rFonts w:ascii="Palatino Linotype" w:hAnsi="Palatino Linotype" w:cs="Arial"/>
        </w:rPr>
        <w:t>lado,</w:t>
      </w:r>
      <w:r>
        <w:rPr>
          <w:rFonts w:ascii="Palatino Linotype" w:hAnsi="Palatino Linotype" w:cs="Arial"/>
        </w:rPr>
        <w:t xml:space="preserve"> y para establecer la fuente obligacional resulta necesario traer a colación </w:t>
      </w:r>
      <w:r w:rsidRPr="00130611">
        <w:rPr>
          <w:rFonts w:ascii="Palatino Linotype" w:hAnsi="Palatino Linotype"/>
        </w:rPr>
        <w:t>la Ley Orgánica Municipal del Estado de México</w:t>
      </w:r>
      <w:r>
        <w:rPr>
          <w:rFonts w:ascii="Palatino Linotype" w:hAnsi="Palatino Linotype"/>
        </w:rPr>
        <w:t>, en la que se</w:t>
      </w:r>
      <w:r w:rsidRPr="00130611">
        <w:rPr>
          <w:rFonts w:ascii="Palatino Linotype" w:hAnsi="Palatino Linotype"/>
        </w:rPr>
        <w:t xml:space="preserve"> establece</w:t>
      </w:r>
      <w:r>
        <w:rPr>
          <w:rFonts w:ascii="Palatino Linotype" w:hAnsi="Palatino Linotype"/>
        </w:rPr>
        <w:t>n</w:t>
      </w:r>
      <w:r w:rsidRPr="00130611">
        <w:rPr>
          <w:rFonts w:ascii="Palatino Linotype" w:hAnsi="Palatino Linotype"/>
        </w:rPr>
        <w:t xml:space="preserve"> las atribuciones del tesorero municipal en </w:t>
      </w:r>
      <w:r w:rsidRPr="00130611">
        <w:rPr>
          <w:rFonts w:ascii="Palatino Linotype" w:hAnsi="Palatino Linotype" w:cs="Arial"/>
        </w:rPr>
        <w:t>los</w:t>
      </w:r>
      <w:r w:rsidRPr="00130611">
        <w:rPr>
          <w:rFonts w:ascii="Palatino Linotype" w:hAnsi="Palatino Linotype"/>
        </w:rPr>
        <w:t xml:space="preserve"> artículos 87, 93, 94 y 95, fracciones I, IV, V, XVI y XVII; porciones normativas que disponen a la literalidad lo siguiente: </w:t>
      </w:r>
    </w:p>
    <w:p w14:paraId="31C1F9B7" w14:textId="77777777" w:rsidR="000612E3" w:rsidRPr="00130611" w:rsidRDefault="000612E3" w:rsidP="000612E3">
      <w:pPr>
        <w:spacing w:line="360" w:lineRule="auto"/>
        <w:jc w:val="both"/>
        <w:rPr>
          <w:rFonts w:ascii="Palatino Linotype" w:hAnsi="Palatino Linotype"/>
        </w:rPr>
      </w:pPr>
    </w:p>
    <w:p w14:paraId="7995C1D6" w14:textId="77777777" w:rsidR="000612E3" w:rsidRPr="00130611" w:rsidRDefault="000612E3" w:rsidP="000612E3">
      <w:pPr>
        <w:ind w:left="567" w:right="567"/>
        <w:jc w:val="center"/>
        <w:rPr>
          <w:rFonts w:ascii="Palatino Linotype" w:hAnsi="Palatino Linotype"/>
          <w:b/>
          <w:i/>
        </w:rPr>
      </w:pPr>
      <w:r w:rsidRPr="00130611">
        <w:rPr>
          <w:rFonts w:ascii="Palatino Linotype" w:hAnsi="Palatino Linotype"/>
          <w:b/>
          <w:i/>
        </w:rPr>
        <w:t>LEY ORGÁNICA MUNICIPAL DEL ESTADO DE MÉXICO</w:t>
      </w:r>
    </w:p>
    <w:p w14:paraId="013A1F37" w14:textId="77777777" w:rsidR="000612E3" w:rsidRPr="00130611" w:rsidRDefault="000612E3" w:rsidP="000612E3">
      <w:pPr>
        <w:ind w:left="567" w:right="567"/>
        <w:jc w:val="both"/>
        <w:rPr>
          <w:rFonts w:ascii="Palatino Linotype" w:hAnsi="Palatino Linotype"/>
          <w:i/>
        </w:rPr>
      </w:pPr>
    </w:p>
    <w:p w14:paraId="2DCC26D2" w14:textId="77777777" w:rsidR="000612E3" w:rsidRPr="00130611" w:rsidRDefault="000612E3" w:rsidP="000612E3">
      <w:pPr>
        <w:ind w:left="567" w:right="567"/>
        <w:jc w:val="both"/>
        <w:rPr>
          <w:rFonts w:ascii="Palatino Linotype" w:hAnsi="Palatino Linotype"/>
          <w:i/>
        </w:rPr>
      </w:pPr>
      <w:r w:rsidRPr="00130611">
        <w:rPr>
          <w:rFonts w:ascii="Palatino Linotype" w:hAnsi="Palatino Linotype"/>
          <w:i/>
        </w:rPr>
        <w:t>“</w:t>
      </w:r>
      <w:r w:rsidRPr="00130611">
        <w:rPr>
          <w:rFonts w:ascii="Palatino Linotype" w:hAnsi="Palatino Linotype"/>
          <w:b/>
          <w:i/>
        </w:rPr>
        <w:t xml:space="preserve">Artículo 87.- </w:t>
      </w:r>
      <w:r w:rsidRPr="00130611">
        <w:rPr>
          <w:rFonts w:ascii="Palatino Linotype" w:hAnsi="Palatino Linotype"/>
          <w:i/>
        </w:rPr>
        <w:t>Para el despacho, estudio y planeación de los diversos asuntos de la administración municipal, el ayuntamiento contará por lo menos con las siguientes Dependencias:</w:t>
      </w:r>
    </w:p>
    <w:p w14:paraId="0BFA15B8" w14:textId="77777777" w:rsidR="000612E3" w:rsidRPr="00130611" w:rsidRDefault="000612E3" w:rsidP="000612E3">
      <w:pPr>
        <w:ind w:left="567" w:right="567"/>
        <w:jc w:val="both"/>
        <w:rPr>
          <w:rFonts w:ascii="Palatino Linotype" w:hAnsi="Palatino Linotype"/>
          <w:i/>
        </w:rPr>
      </w:pPr>
      <w:r w:rsidRPr="00130611">
        <w:rPr>
          <w:rFonts w:ascii="Palatino Linotype" w:hAnsi="Palatino Linotype"/>
          <w:i/>
        </w:rPr>
        <w:t>I. La secretaría del ayuntamiento;</w:t>
      </w:r>
    </w:p>
    <w:p w14:paraId="141FE124" w14:textId="77777777" w:rsidR="000612E3" w:rsidRPr="00130611" w:rsidRDefault="000612E3" w:rsidP="000612E3">
      <w:pPr>
        <w:ind w:left="567" w:right="567"/>
        <w:jc w:val="both"/>
        <w:rPr>
          <w:rFonts w:ascii="Palatino Linotype" w:hAnsi="Palatino Linotype"/>
          <w:b/>
          <w:i/>
        </w:rPr>
      </w:pPr>
      <w:r w:rsidRPr="00130611">
        <w:rPr>
          <w:rFonts w:ascii="Palatino Linotype" w:hAnsi="Palatino Linotype"/>
          <w:b/>
          <w:i/>
          <w:u w:val="single"/>
        </w:rPr>
        <w:t>II. La tesorería municipal</w:t>
      </w:r>
      <w:r w:rsidRPr="00130611">
        <w:rPr>
          <w:rFonts w:ascii="Palatino Linotype" w:hAnsi="Palatino Linotype"/>
          <w:b/>
          <w:i/>
        </w:rPr>
        <w:t>.</w:t>
      </w:r>
    </w:p>
    <w:p w14:paraId="260CE122" w14:textId="77777777" w:rsidR="000612E3" w:rsidRPr="00130611" w:rsidRDefault="000612E3" w:rsidP="000612E3">
      <w:pPr>
        <w:ind w:left="567" w:right="567"/>
        <w:jc w:val="both"/>
        <w:rPr>
          <w:rFonts w:ascii="Palatino Linotype" w:hAnsi="Palatino Linotype"/>
          <w:i/>
        </w:rPr>
      </w:pPr>
      <w:r w:rsidRPr="00130611">
        <w:rPr>
          <w:rFonts w:ascii="Palatino Linotype" w:hAnsi="Palatino Linotype"/>
          <w:i/>
        </w:rPr>
        <w:t>III. La Dirección de Obras Públicas o equivalente.</w:t>
      </w:r>
    </w:p>
    <w:p w14:paraId="57259647" w14:textId="77777777" w:rsidR="000612E3" w:rsidRPr="00130611" w:rsidRDefault="000612E3" w:rsidP="000612E3">
      <w:pPr>
        <w:ind w:left="567" w:right="567"/>
        <w:jc w:val="both"/>
        <w:rPr>
          <w:rFonts w:ascii="Palatino Linotype" w:hAnsi="Palatino Linotype"/>
          <w:i/>
        </w:rPr>
      </w:pPr>
      <w:r w:rsidRPr="00130611">
        <w:rPr>
          <w:rFonts w:ascii="Palatino Linotype" w:hAnsi="Palatino Linotype"/>
          <w:i/>
        </w:rPr>
        <w:t>IV. La Dirección de Desarrollo Económico o equivalente.</w:t>
      </w:r>
    </w:p>
    <w:p w14:paraId="5802F779" w14:textId="77777777" w:rsidR="000612E3" w:rsidRPr="00130611" w:rsidRDefault="000612E3" w:rsidP="000612E3">
      <w:pPr>
        <w:ind w:left="567" w:right="567"/>
        <w:jc w:val="both"/>
        <w:rPr>
          <w:rFonts w:ascii="Palatino Linotype" w:hAnsi="Palatino Linotype"/>
          <w:i/>
        </w:rPr>
      </w:pPr>
      <w:r w:rsidRPr="00130611">
        <w:rPr>
          <w:rFonts w:ascii="Palatino Linotype" w:hAnsi="Palatino Linotype"/>
          <w:i/>
        </w:rPr>
        <w:t>V. La Dirección de Desarrollo Urbano o equivalente;</w:t>
      </w:r>
    </w:p>
    <w:p w14:paraId="04DCBEAB" w14:textId="77777777" w:rsidR="000612E3" w:rsidRPr="00130611" w:rsidRDefault="000612E3" w:rsidP="000612E3">
      <w:pPr>
        <w:ind w:left="567" w:right="567"/>
        <w:jc w:val="both"/>
        <w:rPr>
          <w:rFonts w:ascii="Palatino Linotype" w:hAnsi="Palatino Linotype"/>
          <w:i/>
        </w:rPr>
      </w:pPr>
      <w:r w:rsidRPr="00130611">
        <w:rPr>
          <w:rFonts w:ascii="Palatino Linotype" w:hAnsi="Palatino Linotype"/>
          <w:i/>
        </w:rPr>
        <w:t>VI. La Dirección de Ecología o equivalente.</w:t>
      </w:r>
    </w:p>
    <w:p w14:paraId="238B5434" w14:textId="77777777" w:rsidR="000612E3" w:rsidRPr="00130611" w:rsidRDefault="000612E3" w:rsidP="000612E3">
      <w:pPr>
        <w:ind w:left="567" w:right="567"/>
        <w:jc w:val="both"/>
        <w:rPr>
          <w:rFonts w:ascii="Palatino Linotype" w:hAnsi="Palatino Linotype"/>
          <w:i/>
        </w:rPr>
      </w:pPr>
      <w:r w:rsidRPr="00130611">
        <w:rPr>
          <w:rFonts w:ascii="Palatino Linotype" w:hAnsi="Palatino Linotype"/>
          <w:i/>
        </w:rPr>
        <w:t>VII. La Dirección de Desarrollo Social o equivalente.</w:t>
      </w:r>
    </w:p>
    <w:p w14:paraId="332A1D91" w14:textId="77777777" w:rsidR="000612E3" w:rsidRPr="00130611" w:rsidRDefault="000612E3" w:rsidP="000612E3">
      <w:pPr>
        <w:ind w:left="567" w:right="567"/>
        <w:jc w:val="both"/>
        <w:rPr>
          <w:rFonts w:ascii="Palatino Linotype" w:hAnsi="Palatino Linotype"/>
          <w:i/>
        </w:rPr>
      </w:pPr>
      <w:r w:rsidRPr="00130611">
        <w:rPr>
          <w:rFonts w:ascii="Palatino Linotype" w:hAnsi="Palatino Linotype"/>
          <w:i/>
        </w:rPr>
        <w:t>VIII. La Coordinación Municipal de Protección Civil o equivalente.</w:t>
      </w:r>
    </w:p>
    <w:p w14:paraId="71BD12DF" w14:textId="77777777" w:rsidR="000612E3" w:rsidRPr="00130611" w:rsidRDefault="000612E3" w:rsidP="000612E3">
      <w:pPr>
        <w:ind w:left="567" w:right="567"/>
        <w:jc w:val="both"/>
        <w:rPr>
          <w:rFonts w:ascii="Palatino Linotype" w:hAnsi="Palatino Linotype"/>
          <w:i/>
        </w:rPr>
      </w:pPr>
      <w:r w:rsidRPr="00130611">
        <w:rPr>
          <w:rFonts w:ascii="Palatino Linotype" w:hAnsi="Palatino Linotype"/>
          <w:i/>
        </w:rPr>
        <w:t>IX. La Dirección de las Mujeres o equivalente.”</w:t>
      </w:r>
    </w:p>
    <w:p w14:paraId="7D89F4FC" w14:textId="77777777" w:rsidR="000612E3" w:rsidRPr="00130611" w:rsidRDefault="000612E3" w:rsidP="000612E3">
      <w:pPr>
        <w:ind w:left="567" w:right="567"/>
        <w:jc w:val="both"/>
        <w:rPr>
          <w:rFonts w:ascii="Palatino Linotype" w:hAnsi="Palatino Linotype"/>
          <w:i/>
        </w:rPr>
      </w:pPr>
    </w:p>
    <w:p w14:paraId="3088710B" w14:textId="77777777" w:rsidR="000612E3" w:rsidRPr="00130611" w:rsidRDefault="000612E3" w:rsidP="000612E3">
      <w:pPr>
        <w:ind w:left="567" w:right="567"/>
        <w:jc w:val="both"/>
        <w:rPr>
          <w:rFonts w:ascii="Palatino Linotype" w:eastAsia="Calibri" w:hAnsi="Palatino Linotype" w:cs="Arial"/>
          <w:i/>
          <w:lang w:val="es-ES_tradnl"/>
        </w:rPr>
      </w:pPr>
      <w:r w:rsidRPr="00130611">
        <w:rPr>
          <w:rFonts w:ascii="Palatino Linotype" w:eastAsia="Calibri" w:hAnsi="Palatino Linotype" w:cs="Arial"/>
          <w:b/>
          <w:i/>
          <w:lang w:val="es-ES_tradnl"/>
        </w:rPr>
        <w:t>Artículo 93</w:t>
      </w:r>
      <w:r w:rsidRPr="00130611">
        <w:rPr>
          <w:rFonts w:ascii="Palatino Linotype" w:eastAsia="Calibri" w:hAnsi="Palatino Linotype" w:cs="Arial"/>
          <w:i/>
          <w:lang w:val="es-ES_tradnl"/>
        </w:rPr>
        <w:t xml:space="preserve">.- </w:t>
      </w:r>
      <w:r w:rsidRPr="00130611">
        <w:rPr>
          <w:rFonts w:ascii="Palatino Linotype" w:eastAsia="Calibri" w:hAnsi="Palatino Linotype" w:cs="Arial"/>
          <w:b/>
          <w:bCs/>
          <w:i/>
          <w:lang w:val="es-ES_tradnl"/>
        </w:rPr>
        <w:t>La tesorería municipal es el órgano encargado de la recaudación de los ingresos municipales y responsable de realizar las erogaciones que haga el ayuntamiento</w:t>
      </w:r>
      <w:r w:rsidRPr="00130611">
        <w:rPr>
          <w:rFonts w:ascii="Palatino Linotype" w:eastAsia="Calibri" w:hAnsi="Palatino Linotype" w:cs="Arial"/>
          <w:i/>
          <w:lang w:val="es-ES_tradnl"/>
        </w:rPr>
        <w:t>.</w:t>
      </w:r>
    </w:p>
    <w:p w14:paraId="7D657275" w14:textId="77777777" w:rsidR="000612E3" w:rsidRPr="00130611" w:rsidRDefault="000612E3" w:rsidP="000612E3">
      <w:pPr>
        <w:ind w:left="567" w:right="567"/>
        <w:jc w:val="both"/>
        <w:rPr>
          <w:rFonts w:ascii="Palatino Linotype" w:eastAsia="Calibri" w:hAnsi="Palatino Linotype" w:cs="Arial"/>
          <w:i/>
          <w:lang w:val="es-ES_tradnl"/>
        </w:rPr>
      </w:pPr>
    </w:p>
    <w:p w14:paraId="37E4ECF0" w14:textId="77777777" w:rsidR="000612E3" w:rsidRPr="00130611" w:rsidRDefault="000612E3" w:rsidP="000612E3">
      <w:pPr>
        <w:ind w:left="567" w:right="567"/>
        <w:jc w:val="both"/>
        <w:rPr>
          <w:rFonts w:ascii="Palatino Linotype" w:eastAsia="Calibri" w:hAnsi="Palatino Linotype" w:cs="Arial"/>
          <w:i/>
          <w:lang w:val="es-ES_tradnl"/>
        </w:rPr>
      </w:pPr>
      <w:r w:rsidRPr="00130611">
        <w:rPr>
          <w:rFonts w:ascii="Palatino Linotype" w:eastAsia="Calibri" w:hAnsi="Palatino Linotype" w:cs="Arial"/>
          <w:b/>
          <w:bCs/>
          <w:i/>
          <w:lang w:val="es-ES_tradnl"/>
        </w:rPr>
        <w:t>Artículo 94.-</w:t>
      </w:r>
      <w:r w:rsidRPr="00130611">
        <w:rPr>
          <w:rFonts w:ascii="Palatino Linotype" w:eastAsia="Calibri" w:hAnsi="Palatino Linotype" w:cs="Arial"/>
          <w:i/>
          <w:lang w:val="es-ES_tradnl"/>
        </w:rPr>
        <w:t xml:space="preserve"> El tesorero municipal, al tomar posesión de su cargo, recibirá la hacienda pública de acuerdo con las previsiones a que se refiere el artículo 19 de esta Ley y remitirá un ejemplar de dicha documentación al ayuntamiento, al Órgano Superior de Fiscalización del Estado de México y al archivo de la tesorería.</w:t>
      </w:r>
    </w:p>
    <w:p w14:paraId="64628588" w14:textId="77777777" w:rsidR="000612E3" w:rsidRPr="00130611" w:rsidRDefault="000612E3" w:rsidP="000612E3">
      <w:pPr>
        <w:ind w:left="567" w:right="567"/>
        <w:jc w:val="both"/>
        <w:rPr>
          <w:rFonts w:ascii="Palatino Linotype" w:hAnsi="Palatino Linotype"/>
          <w:i/>
        </w:rPr>
      </w:pPr>
    </w:p>
    <w:p w14:paraId="32A9A426" w14:textId="77777777" w:rsidR="000612E3" w:rsidRPr="00130611" w:rsidRDefault="000612E3" w:rsidP="000612E3">
      <w:pPr>
        <w:ind w:left="567" w:right="567"/>
        <w:jc w:val="both"/>
        <w:rPr>
          <w:rFonts w:ascii="Palatino Linotype" w:hAnsi="Palatino Linotype"/>
          <w:i/>
        </w:rPr>
      </w:pPr>
      <w:r w:rsidRPr="00130611">
        <w:rPr>
          <w:rFonts w:ascii="Palatino Linotype" w:hAnsi="Palatino Linotype"/>
          <w:i/>
        </w:rPr>
        <w:t>“</w:t>
      </w:r>
      <w:r w:rsidRPr="00130611">
        <w:rPr>
          <w:rFonts w:ascii="Palatino Linotype" w:hAnsi="Palatino Linotype"/>
          <w:b/>
          <w:i/>
        </w:rPr>
        <w:t>Artículo 95.-</w:t>
      </w:r>
      <w:r w:rsidRPr="00130611">
        <w:rPr>
          <w:rFonts w:ascii="Palatino Linotype" w:hAnsi="Palatino Linotype"/>
          <w:i/>
        </w:rPr>
        <w:t xml:space="preserve"> Son atribuciones del </w:t>
      </w:r>
      <w:r w:rsidRPr="00130611">
        <w:rPr>
          <w:rFonts w:ascii="Palatino Linotype" w:hAnsi="Palatino Linotype"/>
          <w:b/>
          <w:i/>
          <w:u w:val="single"/>
        </w:rPr>
        <w:t>tesorero municipal</w:t>
      </w:r>
      <w:r w:rsidRPr="00130611">
        <w:rPr>
          <w:rFonts w:ascii="Palatino Linotype" w:hAnsi="Palatino Linotype"/>
          <w:i/>
        </w:rPr>
        <w:t xml:space="preserve">: </w:t>
      </w:r>
    </w:p>
    <w:p w14:paraId="310B154E" w14:textId="77777777" w:rsidR="000612E3" w:rsidRPr="00130611" w:rsidRDefault="000612E3" w:rsidP="000612E3">
      <w:pPr>
        <w:ind w:left="567" w:right="567"/>
        <w:jc w:val="both"/>
        <w:rPr>
          <w:rFonts w:ascii="Palatino Linotype" w:hAnsi="Palatino Linotype"/>
          <w:i/>
        </w:rPr>
      </w:pPr>
      <w:r w:rsidRPr="00130611">
        <w:rPr>
          <w:rFonts w:ascii="Palatino Linotype" w:hAnsi="Palatino Linotype"/>
          <w:i/>
        </w:rPr>
        <w:lastRenderedPageBreak/>
        <w:t>I. Administrar la hacienda pública municipal, de conformidad con las disposiciones legales aplicables;</w:t>
      </w:r>
    </w:p>
    <w:p w14:paraId="113D2077" w14:textId="77777777" w:rsidR="000612E3" w:rsidRPr="00130611" w:rsidRDefault="000612E3" w:rsidP="000612E3">
      <w:pPr>
        <w:ind w:left="567" w:right="567"/>
        <w:jc w:val="both"/>
        <w:rPr>
          <w:rFonts w:ascii="Palatino Linotype" w:hAnsi="Palatino Linotype"/>
          <w:i/>
        </w:rPr>
      </w:pPr>
      <w:r w:rsidRPr="00130611">
        <w:rPr>
          <w:rFonts w:ascii="Palatino Linotype" w:hAnsi="Palatino Linotype"/>
          <w:i/>
        </w:rPr>
        <w:t>(…)</w:t>
      </w:r>
    </w:p>
    <w:p w14:paraId="71132183" w14:textId="77777777" w:rsidR="000612E3" w:rsidRPr="00130611" w:rsidRDefault="000612E3" w:rsidP="000612E3">
      <w:pPr>
        <w:ind w:left="567" w:right="567"/>
        <w:jc w:val="both"/>
        <w:rPr>
          <w:rFonts w:ascii="Palatino Linotype" w:hAnsi="Palatino Linotype"/>
          <w:i/>
          <w:u w:val="single"/>
        </w:rPr>
      </w:pPr>
      <w:r w:rsidRPr="00130611">
        <w:rPr>
          <w:rFonts w:ascii="Palatino Linotype" w:hAnsi="Palatino Linotype"/>
          <w:i/>
        </w:rPr>
        <w:t>IV</w:t>
      </w:r>
      <w:r w:rsidRPr="00130611">
        <w:rPr>
          <w:rFonts w:ascii="Palatino Linotype" w:hAnsi="Palatino Linotype"/>
          <w:b/>
          <w:i/>
          <w:u w:val="single"/>
        </w:rPr>
        <w:t>. Llevar los registros contables, financieros y administrativos de los ingresos, egresos, e inventarios;</w:t>
      </w:r>
    </w:p>
    <w:p w14:paraId="05F985D8" w14:textId="77777777" w:rsidR="000612E3" w:rsidRPr="00130611" w:rsidRDefault="000612E3" w:rsidP="000612E3">
      <w:pPr>
        <w:ind w:left="567" w:right="567"/>
        <w:jc w:val="both"/>
        <w:rPr>
          <w:rFonts w:ascii="Palatino Linotype" w:hAnsi="Palatino Linotype"/>
          <w:i/>
        </w:rPr>
      </w:pPr>
      <w:r w:rsidRPr="00130611">
        <w:rPr>
          <w:rFonts w:ascii="Palatino Linotype" w:hAnsi="Palatino Linotype"/>
          <w:i/>
        </w:rPr>
        <w:t>V. Proporcionar oportunamente al ayuntamiento todos los datos o informes que sean necesarios para la formulación del Presupuesto de Egresos Municipales, vigilando que se ajuste a las disposiciones de esta Ley y otros ordenamientos aplicables;</w:t>
      </w:r>
    </w:p>
    <w:p w14:paraId="50906EA2" w14:textId="77777777" w:rsidR="000612E3" w:rsidRPr="00130611" w:rsidRDefault="000612E3" w:rsidP="000612E3">
      <w:pPr>
        <w:ind w:left="567" w:right="567"/>
        <w:jc w:val="both"/>
        <w:rPr>
          <w:rFonts w:ascii="Palatino Linotype" w:hAnsi="Palatino Linotype"/>
          <w:i/>
        </w:rPr>
      </w:pPr>
      <w:r w:rsidRPr="00130611">
        <w:rPr>
          <w:rFonts w:ascii="Palatino Linotype" w:hAnsi="Palatino Linotype"/>
          <w:i/>
        </w:rPr>
        <w:t>(…)</w:t>
      </w:r>
    </w:p>
    <w:p w14:paraId="4FF11B69" w14:textId="77777777" w:rsidR="000612E3" w:rsidRPr="00130611" w:rsidRDefault="000612E3" w:rsidP="000612E3">
      <w:pPr>
        <w:ind w:left="567" w:right="567"/>
        <w:jc w:val="both"/>
        <w:rPr>
          <w:rFonts w:ascii="Palatino Linotype" w:hAnsi="Palatino Linotype"/>
          <w:i/>
        </w:rPr>
      </w:pPr>
      <w:r w:rsidRPr="00130611">
        <w:rPr>
          <w:rFonts w:ascii="Palatino Linotype" w:hAnsi="Palatino Linotype"/>
          <w:i/>
        </w:rPr>
        <w:t xml:space="preserve">XVI. Glosar oportunamente las cuentas del ayuntamiento; </w:t>
      </w:r>
    </w:p>
    <w:p w14:paraId="6FB56DD3" w14:textId="77777777" w:rsidR="000612E3" w:rsidRPr="00130611" w:rsidRDefault="000612E3" w:rsidP="000612E3">
      <w:pPr>
        <w:ind w:left="567" w:right="567"/>
        <w:jc w:val="both"/>
        <w:rPr>
          <w:rFonts w:ascii="Palatino Linotype" w:hAnsi="Palatino Linotype"/>
          <w:i/>
        </w:rPr>
      </w:pPr>
      <w:r w:rsidRPr="00130611">
        <w:rPr>
          <w:rFonts w:ascii="Palatino Linotype" w:hAnsi="Palatino Linotype"/>
          <w:i/>
        </w:rPr>
        <w:t>XVII. Contestar oportunamente los pliegos de observaciones y responsabilidad que haga el Órgano Superior de Fiscalización del Estado de México, así como atender en tiempo y forma las solicitudes de información que éste requiera, informando al Ayuntamiento;</w:t>
      </w:r>
    </w:p>
    <w:p w14:paraId="1E4319F6" w14:textId="77777777" w:rsidR="000612E3" w:rsidRPr="00130611" w:rsidRDefault="000612E3" w:rsidP="000612E3">
      <w:pPr>
        <w:ind w:left="567" w:right="567"/>
        <w:jc w:val="both"/>
        <w:rPr>
          <w:rFonts w:ascii="Palatino Linotype" w:hAnsi="Palatino Linotype"/>
          <w:i/>
        </w:rPr>
      </w:pPr>
      <w:r w:rsidRPr="00130611">
        <w:rPr>
          <w:rFonts w:ascii="Palatino Linotype" w:hAnsi="Palatino Linotype"/>
          <w:i/>
        </w:rPr>
        <w:t>(…)” (Sic)</w:t>
      </w:r>
    </w:p>
    <w:p w14:paraId="0F47B1D6" w14:textId="77777777" w:rsidR="000612E3" w:rsidRPr="00130611" w:rsidRDefault="000612E3" w:rsidP="000612E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4C7E0C73" w14:textId="77777777" w:rsidR="000612E3" w:rsidRPr="00130611" w:rsidRDefault="000612E3" w:rsidP="000612E3">
      <w:pPr>
        <w:spacing w:line="360" w:lineRule="auto"/>
        <w:ind w:right="49"/>
        <w:contextualSpacing/>
        <w:jc w:val="both"/>
        <w:rPr>
          <w:rFonts w:ascii="Palatino Linotype" w:hAnsi="Palatino Linotype" w:cs="Arial"/>
        </w:rPr>
      </w:pPr>
      <w:r w:rsidRPr="00130611">
        <w:rPr>
          <w:rFonts w:ascii="Palatino Linotype" w:hAnsi="Palatino Linotype" w:cs="Arial"/>
        </w:rPr>
        <w:t xml:space="preserve">De lo anterior se advierte que los Ayuntamientos tienen la atribución de administrar libremente su hacienda y controlar la aplicación del presupuesto de egresos aprobado por dicho cuerpo colegiado, </w:t>
      </w:r>
      <w:r w:rsidRPr="00130611">
        <w:rPr>
          <w:rFonts w:ascii="Palatino Linotype" w:hAnsi="Palatino Linotype" w:cs="Arial"/>
          <w:b/>
        </w:rPr>
        <w:t>siendo atribución del Tesorero Municipal la de llevar los registros contables, financieros y administrativos de los ingresos, egresos e inventarios</w:t>
      </w:r>
      <w:r w:rsidRPr="00130611">
        <w:rPr>
          <w:rFonts w:ascii="Palatino Linotype" w:hAnsi="Palatino Linotype" w:cs="Arial"/>
        </w:rPr>
        <w:t>.</w:t>
      </w:r>
    </w:p>
    <w:p w14:paraId="1AB069FA" w14:textId="77777777" w:rsidR="000612E3" w:rsidRPr="00130611" w:rsidRDefault="000612E3" w:rsidP="000612E3">
      <w:pPr>
        <w:spacing w:line="360" w:lineRule="auto"/>
        <w:jc w:val="both"/>
        <w:rPr>
          <w:rFonts w:ascii="Palatino Linotype" w:eastAsia="Calibri" w:hAnsi="Palatino Linotype" w:cs="Arial"/>
          <w:lang w:val="es-MX" w:eastAsia="en-US"/>
        </w:rPr>
      </w:pPr>
    </w:p>
    <w:p w14:paraId="7CDE5942" w14:textId="77777777" w:rsidR="000612E3" w:rsidRPr="00130611" w:rsidRDefault="000612E3" w:rsidP="000612E3">
      <w:pPr>
        <w:spacing w:line="360" w:lineRule="auto"/>
        <w:jc w:val="both"/>
        <w:rPr>
          <w:rFonts w:ascii="Palatino Linotype" w:eastAsia="Calibri" w:hAnsi="Palatino Linotype" w:cs="Arial"/>
          <w:lang w:val="es-MX" w:eastAsia="en-US"/>
        </w:rPr>
      </w:pPr>
      <w:r w:rsidRPr="00130611">
        <w:rPr>
          <w:rFonts w:ascii="Palatino Linotype" w:eastAsia="Calibri" w:hAnsi="Palatino Linotype" w:cs="Arial"/>
          <w:lang w:val="es-MX" w:eastAsia="en-US"/>
        </w:rPr>
        <w:t xml:space="preserve">Dicho lo anterior,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w:t>
      </w:r>
      <w:proofErr w:type="spellStart"/>
      <w:r w:rsidRPr="00130611">
        <w:rPr>
          <w:rFonts w:ascii="Palatino Linotype" w:eastAsia="Calibri" w:hAnsi="Palatino Linotype" w:cs="Arial"/>
          <w:lang w:val="es-MX" w:eastAsia="en-US"/>
        </w:rPr>
        <w:t>Presupuestación</w:t>
      </w:r>
      <w:proofErr w:type="spellEnd"/>
      <w:r w:rsidRPr="00130611">
        <w:rPr>
          <w:rFonts w:ascii="Palatino Linotype" w:eastAsia="Calibri" w:hAnsi="Palatino Linotype" w:cs="Arial"/>
          <w:lang w:val="es-MX" w:eastAsia="en-US"/>
        </w:rPr>
        <w:t xml:space="preserve"> y Evaluación en la Administración Pública”, elaborado por el Grupo de Trabajo de Sistemas de Información Financiera, Contable y Presupuestal de la Comisión Permanente de Funcionarios Fiscales del </w:t>
      </w:r>
      <w:r w:rsidRPr="00130611">
        <w:rPr>
          <w:rFonts w:ascii="Palatino Linotype" w:eastAsia="Calibri" w:hAnsi="Palatino Linotype" w:cs="Arial"/>
          <w:lang w:val="es-MX" w:eastAsia="en-US"/>
        </w:rPr>
        <w:lastRenderedPageBreak/>
        <w:t>Instituto para el Desarrollo Técnico de las Haciendas Públicas (INDETEC) señalan la siguiente definición de la palabra:</w:t>
      </w:r>
    </w:p>
    <w:p w14:paraId="79133714" w14:textId="77777777" w:rsidR="000612E3" w:rsidRPr="00130611" w:rsidRDefault="000612E3" w:rsidP="000612E3">
      <w:pPr>
        <w:spacing w:line="360" w:lineRule="auto"/>
        <w:jc w:val="both"/>
        <w:rPr>
          <w:rFonts w:ascii="Palatino Linotype" w:eastAsia="Calibri" w:hAnsi="Palatino Linotype" w:cs="Arial"/>
          <w:lang w:val="es-MX" w:eastAsia="en-US"/>
        </w:rPr>
      </w:pPr>
    </w:p>
    <w:p w14:paraId="7134EF13" w14:textId="77777777" w:rsidR="000612E3" w:rsidRPr="00130611" w:rsidRDefault="000612E3" w:rsidP="000612E3">
      <w:pPr>
        <w:ind w:left="567" w:right="567"/>
        <w:jc w:val="both"/>
        <w:rPr>
          <w:rFonts w:ascii="Palatino Linotype" w:eastAsia="Calibri" w:hAnsi="Palatino Linotype" w:cs="Arial"/>
          <w:i/>
          <w:lang w:val="es-MX" w:eastAsia="en-US"/>
        </w:rPr>
      </w:pPr>
      <w:r w:rsidRPr="00130611">
        <w:rPr>
          <w:rFonts w:ascii="Palatino Linotype" w:eastAsia="Calibri" w:hAnsi="Palatino Linotype" w:cs="Arial"/>
          <w:i/>
          <w:lang w:val="es-MX" w:eastAsia="en-US"/>
        </w:rPr>
        <w:t>“</w:t>
      </w:r>
      <w:r w:rsidRPr="00130611">
        <w:rPr>
          <w:rFonts w:ascii="Palatino Linotype" w:eastAsia="Calibri" w:hAnsi="Palatino Linotype" w:cs="Arial"/>
          <w:b/>
          <w:i/>
          <w:lang w:val="es-MX" w:eastAsia="en-US"/>
        </w:rPr>
        <w:t>NÓMINA</w:t>
      </w:r>
      <w:r w:rsidRPr="00130611">
        <w:rPr>
          <w:rFonts w:ascii="Palatino Linotype" w:eastAsia="Calibri" w:hAnsi="Palatino Linotype" w:cs="Arial"/>
          <w:i/>
          <w:lang w:val="es-MX" w:eastAsia="en-US"/>
        </w:rPr>
        <w:t>: Listado general de los trabajadores de una institución, en el cual se asientan las percepciones brutas, deducciones y alcance neto de las mismas; la nómina es utilizada para efectuar los pagos periódicos (semanales, quincenales o mensuales) a los trabajadores por concepto de sueldos y salarios.”</w:t>
      </w:r>
    </w:p>
    <w:p w14:paraId="16C4B300" w14:textId="77777777" w:rsidR="000612E3" w:rsidRPr="00130611" w:rsidRDefault="000612E3" w:rsidP="000612E3">
      <w:pPr>
        <w:spacing w:line="360" w:lineRule="auto"/>
        <w:jc w:val="both"/>
        <w:rPr>
          <w:rFonts w:ascii="Palatino Linotype" w:eastAsia="Calibri" w:hAnsi="Palatino Linotype" w:cs="Arial"/>
          <w:lang w:val="es-MX" w:eastAsia="en-US"/>
        </w:rPr>
      </w:pPr>
    </w:p>
    <w:p w14:paraId="1313CDA9" w14:textId="77777777" w:rsidR="000612E3" w:rsidRPr="00130611" w:rsidRDefault="000612E3" w:rsidP="000612E3">
      <w:pPr>
        <w:spacing w:line="360" w:lineRule="auto"/>
        <w:jc w:val="both"/>
        <w:rPr>
          <w:rFonts w:ascii="Palatino Linotype" w:eastAsia="Calibri" w:hAnsi="Palatino Linotype" w:cs="Arial"/>
          <w:lang w:val="es-MX" w:eastAsia="en-US"/>
        </w:rPr>
      </w:pPr>
      <w:r w:rsidRPr="00130611">
        <w:rPr>
          <w:rFonts w:ascii="Palatino Linotype" w:eastAsia="Calibri" w:hAnsi="Palatino Linotype" w:cs="Arial"/>
          <w:lang w:val="es-MX" w:eastAsia="en-US"/>
        </w:rPr>
        <w:t>Relativo al tema, debemos traer a colación que el artículo 147 de la Constitución Política del Estado Libre y Soberano de México, establece que los trabajadores al servicio del Estado y los miembros de los Ayuntamientos, recibirán una remuneración adecuada e irrenunciable por el desempeño de su empleo, cargo o comisión, que será determinada en el presupuesto de egresos que corresponda.</w:t>
      </w:r>
    </w:p>
    <w:p w14:paraId="79C58AE2" w14:textId="77777777" w:rsidR="000612E3" w:rsidRPr="00130611" w:rsidRDefault="000612E3" w:rsidP="000612E3">
      <w:pPr>
        <w:spacing w:line="360" w:lineRule="auto"/>
        <w:jc w:val="both"/>
        <w:rPr>
          <w:rFonts w:ascii="Palatino Linotype" w:eastAsia="Calibri" w:hAnsi="Palatino Linotype" w:cs="Arial"/>
          <w:lang w:val="es-MX" w:eastAsia="en-US"/>
        </w:rPr>
      </w:pPr>
    </w:p>
    <w:p w14:paraId="2A6DECAD" w14:textId="77777777" w:rsidR="000612E3" w:rsidRPr="00130611" w:rsidRDefault="000612E3" w:rsidP="000612E3">
      <w:pPr>
        <w:spacing w:line="360" w:lineRule="auto"/>
        <w:jc w:val="both"/>
        <w:rPr>
          <w:rFonts w:ascii="Palatino Linotype" w:eastAsia="Calibri" w:hAnsi="Palatino Linotype" w:cs="Arial"/>
          <w:lang w:val="es-MX" w:eastAsia="en-US"/>
        </w:rPr>
      </w:pPr>
      <w:r w:rsidRPr="00130611">
        <w:rPr>
          <w:rFonts w:ascii="Palatino Linotype" w:eastAsia="Calibri" w:hAnsi="Palatino Linotype" w:cs="Arial"/>
          <w:lang w:val="es-MX" w:eastAsia="en-US"/>
        </w:rPr>
        <w:t>En el mismo sentido, el Código Financiero del Estado de México y Municipios, en su artículo 3° fracción XXXXII estipula lo siguiente:</w:t>
      </w:r>
    </w:p>
    <w:p w14:paraId="561D63F7" w14:textId="77777777" w:rsidR="000612E3" w:rsidRPr="00130611" w:rsidRDefault="000612E3" w:rsidP="000612E3">
      <w:pPr>
        <w:spacing w:line="360" w:lineRule="auto"/>
        <w:jc w:val="both"/>
        <w:rPr>
          <w:rFonts w:ascii="Palatino Linotype" w:eastAsia="Calibri" w:hAnsi="Palatino Linotype" w:cs="Arial"/>
          <w:lang w:val="es-MX" w:eastAsia="en-US"/>
        </w:rPr>
      </w:pPr>
    </w:p>
    <w:p w14:paraId="4090E0A2" w14:textId="77777777" w:rsidR="000612E3" w:rsidRPr="00130611" w:rsidRDefault="000612E3" w:rsidP="000612E3">
      <w:pPr>
        <w:ind w:left="567" w:right="567"/>
        <w:jc w:val="both"/>
        <w:rPr>
          <w:rFonts w:ascii="Palatino Linotype" w:eastAsia="Calibri" w:hAnsi="Palatino Linotype" w:cs="Arial"/>
          <w:b/>
          <w:i/>
          <w:sz w:val="22"/>
          <w:lang w:val="es-MX" w:eastAsia="en-US"/>
        </w:rPr>
      </w:pPr>
      <w:r w:rsidRPr="00130611">
        <w:rPr>
          <w:rFonts w:ascii="Palatino Linotype" w:eastAsia="Calibri" w:hAnsi="Palatino Linotype" w:cs="Arial"/>
          <w:i/>
          <w:sz w:val="22"/>
          <w:lang w:val="es-MX" w:eastAsia="en-US"/>
        </w:rPr>
        <w:t>“</w:t>
      </w:r>
      <w:r w:rsidRPr="00130611">
        <w:rPr>
          <w:rFonts w:ascii="Palatino Linotype" w:eastAsia="Calibri" w:hAnsi="Palatino Linotype" w:cs="Arial"/>
          <w:b/>
          <w:i/>
          <w:sz w:val="22"/>
          <w:lang w:val="es-MX" w:eastAsia="en-US"/>
        </w:rPr>
        <w:t xml:space="preserve">Artículo 3. </w:t>
      </w:r>
    </w:p>
    <w:p w14:paraId="110681E5" w14:textId="77777777" w:rsidR="000612E3" w:rsidRPr="00130611" w:rsidRDefault="000612E3" w:rsidP="000612E3">
      <w:pPr>
        <w:ind w:left="567" w:right="567"/>
        <w:jc w:val="both"/>
        <w:rPr>
          <w:rFonts w:ascii="Palatino Linotype" w:eastAsia="Calibri" w:hAnsi="Palatino Linotype" w:cs="Arial"/>
          <w:b/>
          <w:i/>
          <w:sz w:val="22"/>
          <w:lang w:val="es-MX" w:eastAsia="en-US"/>
        </w:rPr>
      </w:pPr>
      <w:r w:rsidRPr="00130611">
        <w:rPr>
          <w:rFonts w:ascii="Palatino Linotype" w:eastAsia="Calibri" w:hAnsi="Palatino Linotype" w:cs="Arial"/>
          <w:b/>
          <w:i/>
          <w:sz w:val="22"/>
          <w:lang w:val="es-MX" w:eastAsia="en-US"/>
        </w:rPr>
        <w:t>(…)</w:t>
      </w:r>
    </w:p>
    <w:p w14:paraId="41B1D5E7" w14:textId="77777777" w:rsidR="000612E3" w:rsidRPr="00130611" w:rsidRDefault="000612E3" w:rsidP="000612E3">
      <w:pPr>
        <w:ind w:left="567" w:right="567"/>
        <w:jc w:val="both"/>
        <w:rPr>
          <w:rFonts w:ascii="Palatino Linotype" w:eastAsia="Calibri" w:hAnsi="Palatino Linotype" w:cs="Arial"/>
          <w:i/>
          <w:sz w:val="22"/>
          <w:lang w:val="es-MX" w:eastAsia="en-US"/>
        </w:rPr>
      </w:pPr>
      <w:r w:rsidRPr="00130611">
        <w:rPr>
          <w:rFonts w:ascii="Palatino Linotype" w:eastAsia="Calibri" w:hAnsi="Palatino Linotype" w:cs="Arial"/>
          <w:b/>
          <w:i/>
          <w:sz w:val="22"/>
          <w:lang w:val="es-MX" w:eastAsia="en-US"/>
        </w:rPr>
        <w:t>XXXII. Remuneración:</w:t>
      </w:r>
      <w:r w:rsidRPr="00130611">
        <w:rPr>
          <w:rFonts w:ascii="Palatino Linotype" w:eastAsia="Calibri" w:hAnsi="Palatino Linotype" w:cs="Arial"/>
          <w:i/>
          <w:sz w:val="22"/>
          <w:lang w:val="es-MX" w:eastAsia="en-US"/>
        </w:rPr>
        <w:t xml:space="preserve"> 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14:paraId="5E67E318" w14:textId="77777777" w:rsidR="000612E3" w:rsidRPr="00130611" w:rsidRDefault="000612E3" w:rsidP="000612E3">
      <w:pPr>
        <w:ind w:left="567" w:right="567"/>
        <w:jc w:val="both"/>
        <w:rPr>
          <w:rFonts w:ascii="Palatino Linotype" w:eastAsia="Calibri" w:hAnsi="Palatino Linotype" w:cs="Arial"/>
          <w:i/>
          <w:sz w:val="22"/>
          <w:lang w:val="es-MX" w:eastAsia="en-US"/>
        </w:rPr>
      </w:pPr>
      <w:r w:rsidRPr="00130611">
        <w:rPr>
          <w:rFonts w:ascii="Palatino Linotype" w:eastAsia="Calibri" w:hAnsi="Palatino Linotype" w:cs="Arial"/>
          <w:i/>
          <w:sz w:val="22"/>
          <w:lang w:val="es-MX" w:eastAsia="en-US"/>
        </w:rPr>
        <w:t>(…)”</w:t>
      </w:r>
    </w:p>
    <w:p w14:paraId="52800A4D" w14:textId="77777777" w:rsidR="000612E3" w:rsidRPr="00130611" w:rsidRDefault="000612E3" w:rsidP="000612E3">
      <w:pPr>
        <w:spacing w:line="360" w:lineRule="auto"/>
        <w:jc w:val="both"/>
        <w:rPr>
          <w:rFonts w:ascii="Palatino Linotype" w:eastAsia="Calibri" w:hAnsi="Palatino Linotype" w:cs="Arial"/>
          <w:lang w:val="es-MX" w:eastAsia="en-US"/>
        </w:rPr>
      </w:pPr>
    </w:p>
    <w:p w14:paraId="15180C1C" w14:textId="77777777" w:rsidR="000612E3" w:rsidRPr="00130611" w:rsidRDefault="000612E3" w:rsidP="000612E3">
      <w:pPr>
        <w:spacing w:line="360" w:lineRule="auto"/>
        <w:jc w:val="both"/>
        <w:rPr>
          <w:rFonts w:ascii="Palatino Linotype" w:eastAsia="Calibri" w:hAnsi="Palatino Linotype" w:cs="Arial"/>
          <w:lang w:val="es-MX" w:eastAsia="en-US"/>
        </w:rPr>
      </w:pPr>
      <w:r w:rsidRPr="00130611">
        <w:rPr>
          <w:rFonts w:ascii="Palatino Linotype" w:eastAsia="Calibri" w:hAnsi="Palatino Linotype" w:cs="Arial"/>
          <w:lang w:val="es-MX" w:eastAsia="en-US"/>
        </w:rPr>
        <w:t xml:space="preserve">Además, la Ley Orgánica Municipal del Estado de México en el artículo 31 fracción XIX establece como atribución de los Ayuntamientos aprobar su </w:t>
      </w:r>
      <w:r w:rsidRPr="00130611">
        <w:rPr>
          <w:rFonts w:ascii="Palatino Linotype" w:eastAsia="Calibri" w:hAnsi="Palatino Linotype" w:cs="Arial"/>
          <w:b/>
          <w:lang w:val="es-MX" w:eastAsia="en-US"/>
        </w:rPr>
        <w:t>Presupuesto de Egresos</w:t>
      </w:r>
      <w:r w:rsidRPr="00130611">
        <w:rPr>
          <w:rFonts w:ascii="Palatino Linotype" w:eastAsia="Calibri" w:hAnsi="Palatino Linotype" w:cs="Arial"/>
          <w:lang w:val="es-MX" w:eastAsia="en-US"/>
        </w:rPr>
        <w:t xml:space="preserve">, y al hacerlo deberán señalar </w:t>
      </w:r>
      <w:r w:rsidRPr="00130611">
        <w:rPr>
          <w:rFonts w:ascii="Palatino Linotype" w:eastAsia="Calibri" w:hAnsi="Palatino Linotype" w:cs="Arial"/>
          <w:i/>
          <w:lang w:val="es-MX" w:eastAsia="en-US"/>
        </w:rPr>
        <w:t>“</w:t>
      </w:r>
      <w:r w:rsidRPr="00130611">
        <w:rPr>
          <w:rFonts w:ascii="Palatino Linotype" w:eastAsia="Calibri" w:hAnsi="Palatino Linotype" w:cs="Arial"/>
          <w:b/>
          <w:i/>
          <w:lang w:val="es-MX" w:eastAsia="en-US"/>
        </w:rPr>
        <w:t>la remuneración</w:t>
      </w:r>
      <w:r w:rsidRPr="00130611">
        <w:rPr>
          <w:rFonts w:ascii="Palatino Linotype" w:eastAsia="Calibri" w:hAnsi="Palatino Linotype" w:cs="Arial"/>
          <w:i/>
          <w:lang w:val="es-MX" w:eastAsia="en-US"/>
        </w:rPr>
        <w:t xml:space="preserve"> de todo tipo que corresponda a un empleo, </w:t>
      </w:r>
      <w:r w:rsidRPr="00130611">
        <w:rPr>
          <w:rFonts w:ascii="Palatino Linotype" w:eastAsia="Calibri" w:hAnsi="Palatino Linotype" w:cs="Arial"/>
          <w:i/>
          <w:lang w:val="es-MX" w:eastAsia="en-US"/>
        </w:rPr>
        <w:lastRenderedPageBreak/>
        <w:t xml:space="preserve">cargo o comisión de cualquier naturaleza, determinada conforme a principios de racionalidad, austeridad, disciplina financiera, equidad, legalidad, igualdad y transparencia, sujetándose a lo dispuesto por el Código Financiero y demás disposiciones legales aplicables“ y además “las remuneraciones de todo tipo del Presidente Municipal, Síndicos, Regidores y servidores públicos en general, incluyendo mandos medios y superiores de la administración municipal, serán </w:t>
      </w:r>
      <w:r w:rsidRPr="00130611">
        <w:rPr>
          <w:rFonts w:ascii="Palatino Linotype" w:eastAsia="Calibri" w:hAnsi="Palatino Linotype" w:cs="Arial"/>
          <w:b/>
          <w:i/>
          <w:lang w:val="es-MX" w:eastAsia="en-US"/>
        </w:rPr>
        <w:t>determinadas anualmente en el presupuesto de egresos</w:t>
      </w:r>
      <w:r w:rsidRPr="00130611">
        <w:rPr>
          <w:rFonts w:ascii="Palatino Linotype" w:eastAsia="Calibri" w:hAnsi="Palatino Linotype" w:cs="Arial"/>
          <w:i/>
          <w:lang w:val="es-MX" w:eastAsia="en-US"/>
        </w:rPr>
        <w:t xml:space="preserve"> correspondiente y se sujetarán a los lineamientos legales establecidos para todos los servidores públicos municipales”.(…)</w:t>
      </w:r>
    </w:p>
    <w:p w14:paraId="5695435F" w14:textId="77777777" w:rsidR="000612E3" w:rsidRPr="00130611" w:rsidRDefault="000612E3" w:rsidP="000612E3">
      <w:pPr>
        <w:spacing w:line="360" w:lineRule="auto"/>
        <w:jc w:val="both"/>
        <w:rPr>
          <w:rFonts w:ascii="Palatino Linotype" w:eastAsia="Calibri" w:hAnsi="Palatino Linotype" w:cs="Arial"/>
          <w:lang w:val="es-MX" w:eastAsia="en-US"/>
        </w:rPr>
      </w:pPr>
    </w:p>
    <w:p w14:paraId="37466C01" w14:textId="77777777" w:rsidR="000612E3" w:rsidRPr="00130611" w:rsidRDefault="000612E3" w:rsidP="000612E3">
      <w:pPr>
        <w:spacing w:line="360" w:lineRule="auto"/>
        <w:jc w:val="both"/>
        <w:rPr>
          <w:rFonts w:ascii="Palatino Linotype" w:eastAsia="Calibri" w:hAnsi="Palatino Linotype" w:cs="Arial"/>
          <w:lang w:val="es-MX" w:eastAsia="en-US"/>
        </w:rPr>
      </w:pPr>
      <w:r w:rsidRPr="00130611">
        <w:rPr>
          <w:rFonts w:ascii="Palatino Linotype" w:eastAsia="Calibri" w:hAnsi="Palatino Linotype" w:cs="Arial"/>
          <w:lang w:val="es-MX" w:eastAsia="en-US"/>
        </w:rPr>
        <w:t xml:space="preserve">Del ordenamiento legal citado se desprende que las remuneraciones se encuentran contenidas tanto en el presupuesto de egresos como en el informe mensual que se envía al Órgano Superior de Fiscalización, y que dichas facultades son conferidas a la </w:t>
      </w:r>
      <w:r w:rsidRPr="00130611">
        <w:rPr>
          <w:rFonts w:ascii="Palatino Linotype" w:eastAsia="Calibri" w:hAnsi="Palatino Linotype" w:cs="Arial"/>
          <w:b/>
          <w:lang w:val="es-MX" w:eastAsia="en-US"/>
        </w:rPr>
        <w:t>Tesorería Municipal</w:t>
      </w:r>
      <w:r w:rsidRPr="00130611">
        <w:rPr>
          <w:rFonts w:ascii="Palatino Linotype" w:eastAsia="Calibri" w:hAnsi="Palatino Linotype" w:cs="Arial"/>
          <w:lang w:val="es-MX" w:eastAsia="en-US"/>
        </w:rPr>
        <w:t>.</w:t>
      </w:r>
    </w:p>
    <w:p w14:paraId="23AA29B2" w14:textId="77777777" w:rsidR="000612E3" w:rsidRPr="00130611" w:rsidRDefault="000612E3" w:rsidP="000612E3">
      <w:pPr>
        <w:spacing w:line="360" w:lineRule="auto"/>
        <w:jc w:val="both"/>
        <w:rPr>
          <w:rFonts w:ascii="Palatino Linotype" w:eastAsia="Calibri" w:hAnsi="Palatino Linotype" w:cs="Arial"/>
          <w:lang w:val="es-MX" w:eastAsia="en-US"/>
        </w:rPr>
      </w:pPr>
    </w:p>
    <w:p w14:paraId="520E6881" w14:textId="77777777" w:rsidR="000612E3" w:rsidRPr="00130611" w:rsidRDefault="000612E3" w:rsidP="000612E3">
      <w:pPr>
        <w:spacing w:line="360" w:lineRule="auto"/>
        <w:jc w:val="both"/>
        <w:rPr>
          <w:rFonts w:ascii="Palatino Linotype" w:eastAsia="Calibri" w:hAnsi="Palatino Linotype" w:cs="Arial"/>
          <w:b/>
          <w:lang w:val="es-MX" w:eastAsia="en-US"/>
        </w:rPr>
      </w:pPr>
      <w:r w:rsidRPr="00130611">
        <w:rPr>
          <w:rFonts w:ascii="Palatino Linotype" w:eastAsia="Calibri" w:hAnsi="Palatino Linotype" w:cs="Arial"/>
          <w:lang w:val="es-MX" w:eastAsia="en-US"/>
        </w:rPr>
        <w:t xml:space="preserve">De lo anteriormente expuesto, este Instituto advierte que tanto en la nómina general o recibos de pagos de salarios es donde se registran las remuneraciones otorgadas a los servidores públicos, las cuales de acuerdo con los artículos 127 de la Constitución Política de los Estados Unidos Mexicanos y 3, fracción XXXII del Código Financiero del Estado de México y Municipios, </w:t>
      </w:r>
      <w:r w:rsidRPr="00130611">
        <w:rPr>
          <w:rFonts w:ascii="Palatino Linotype" w:eastAsia="Calibri" w:hAnsi="Palatino Linotype" w:cs="Arial"/>
          <w:b/>
          <w:lang w:val="es-MX" w:eastAsia="en-US"/>
        </w:rPr>
        <w:t>constituyen toda percepción o pagos por concepto de sueldo, compensaciones, gratificaciones, habitación, primas, comisiones, prestaciones en especie, premios, recompensas, bonos, estímulos, dietas, aguinaldos, comisiones y cualquier otra prestación que se entregue a los servidores públicos por su trabajo.</w:t>
      </w:r>
    </w:p>
    <w:p w14:paraId="0DCC0AB6" w14:textId="77777777" w:rsidR="000612E3" w:rsidRPr="00130611" w:rsidRDefault="000612E3" w:rsidP="000612E3">
      <w:pPr>
        <w:spacing w:line="360" w:lineRule="auto"/>
        <w:jc w:val="both"/>
        <w:rPr>
          <w:rFonts w:ascii="Palatino Linotype" w:eastAsia="Calibri" w:hAnsi="Palatino Linotype" w:cs="Arial"/>
          <w:lang w:val="es-MX" w:eastAsia="en-US"/>
        </w:rPr>
      </w:pPr>
    </w:p>
    <w:p w14:paraId="67C3A688" w14:textId="77777777" w:rsidR="000612E3" w:rsidRPr="00130611" w:rsidRDefault="000612E3" w:rsidP="000612E3">
      <w:pPr>
        <w:spacing w:before="240" w:after="240" w:line="360" w:lineRule="auto"/>
        <w:jc w:val="both"/>
        <w:rPr>
          <w:rFonts w:ascii="Palatino Linotype" w:hAnsi="Palatino Linotype"/>
        </w:rPr>
      </w:pPr>
      <w:r w:rsidRPr="00130611">
        <w:rPr>
          <w:rFonts w:ascii="Palatino Linotype" w:hAnsi="Palatino Linotype"/>
        </w:rPr>
        <w:lastRenderedPageBreak/>
        <w:t xml:space="preserve">Aunado a lo anterior, </w:t>
      </w:r>
      <w:r w:rsidRPr="00130611">
        <w:rPr>
          <w:rFonts w:ascii="Palatino Linotype" w:hAnsi="Palatino Linotype" w:cs="Arial"/>
          <w:color w:val="000000"/>
        </w:rPr>
        <w:t>l</w:t>
      </w:r>
      <w:r w:rsidRPr="00130611">
        <w:rPr>
          <w:rFonts w:ascii="Palatino Linotype" w:hAnsi="Palatino Linotype"/>
          <w:color w:val="000000"/>
        </w:rPr>
        <w:t xml:space="preserve">os Lineamientos para la Presentación del Informe Trimestral Municipal Ejercicio Fiscal 2024, visibles en la página oficial del Órgano Superior de Fiscalización del Estado de México (OSFEM), </w:t>
      </w:r>
      <w:r w:rsidRPr="00130611">
        <w:rPr>
          <w:rFonts w:ascii="Palatino Linotype" w:hAnsi="Palatino Linotype"/>
        </w:rPr>
        <w:t xml:space="preserve">donde se destaca que dentro de los informes trimestrales que </w:t>
      </w:r>
      <w:r w:rsidRPr="00130611">
        <w:rPr>
          <w:rFonts w:ascii="Palatino Linotype" w:hAnsi="Palatino Linotype"/>
          <w:b/>
        </w:rPr>
        <w:t xml:space="preserve">El Sujeto Obligado </w:t>
      </w:r>
      <w:r w:rsidRPr="00130611">
        <w:rPr>
          <w:rFonts w:ascii="Palatino Linotype" w:hAnsi="Palatino Linotype"/>
        </w:rPr>
        <w:t>tiene la obligación de rendir, se contempla precisamente la presentación de la información referente a la Conciliación de Nómina, los cuales define como:</w:t>
      </w:r>
    </w:p>
    <w:p w14:paraId="57D89502" w14:textId="77777777" w:rsidR="000612E3" w:rsidRPr="00130611" w:rsidRDefault="000612E3" w:rsidP="000612E3">
      <w:pPr>
        <w:numPr>
          <w:ilvl w:val="0"/>
          <w:numId w:val="6"/>
        </w:numPr>
        <w:spacing w:before="240" w:after="240" w:line="360" w:lineRule="auto"/>
        <w:jc w:val="both"/>
        <w:rPr>
          <w:rFonts w:ascii="Palatino Linotype" w:hAnsi="Palatino Linotype"/>
        </w:rPr>
      </w:pPr>
      <w:r w:rsidRPr="00130611">
        <w:rPr>
          <w:rFonts w:ascii="Palatino Linotype" w:hAnsi="Palatino Linotype"/>
          <w:b/>
        </w:rPr>
        <w:t>Conciliación de Nómina:</w:t>
      </w:r>
      <w:r w:rsidRPr="00130611">
        <w:rPr>
          <w:rFonts w:ascii="Palatino Linotype" w:hAnsi="Palatino Linotype"/>
        </w:rPr>
        <w:t xml:space="preserve"> es el concentrado mensual de las cifras derivadas de todas las erogaciones realizadas por concepto de remuneraciones al trabajo, registradas en la nómina; las cuales deben coincidir con las contenidas en los registros contables, por concepto de remuneraciones o trabajo personal.</w:t>
      </w:r>
    </w:p>
    <w:p w14:paraId="2AD95342" w14:textId="77777777" w:rsidR="000612E3" w:rsidRPr="00130611" w:rsidRDefault="000612E3" w:rsidP="000612E3">
      <w:pPr>
        <w:spacing w:before="240" w:after="240" w:line="360" w:lineRule="auto"/>
        <w:ind w:left="720"/>
        <w:rPr>
          <w:rFonts w:ascii="Palatino Linotype" w:hAnsi="Palatino Linotype"/>
        </w:rPr>
      </w:pPr>
      <w:r w:rsidRPr="00130611">
        <w:rPr>
          <w:rFonts w:ascii="Palatino Linotype" w:hAnsi="Palatino Linotype"/>
          <w:noProof/>
          <w:lang w:val="es-MX" w:eastAsia="es-MX"/>
        </w:rPr>
        <w:drawing>
          <wp:inline distT="0" distB="0" distL="0" distR="0" wp14:anchorId="6EFE0A38" wp14:editId="22DAEFEB">
            <wp:extent cx="5229225" cy="400964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145C63.tmp"/>
                    <pic:cNvPicPr/>
                  </pic:nvPicPr>
                  <pic:blipFill>
                    <a:blip r:embed="rId7">
                      <a:extLst>
                        <a:ext uri="{28A0092B-C50C-407E-A947-70E740481C1C}">
                          <a14:useLocalDpi xmlns:a14="http://schemas.microsoft.com/office/drawing/2010/main" val="0"/>
                        </a:ext>
                      </a:extLst>
                    </a:blip>
                    <a:stretch>
                      <a:fillRect/>
                    </a:stretch>
                  </pic:blipFill>
                  <pic:spPr>
                    <a:xfrm>
                      <a:off x="0" y="0"/>
                      <a:ext cx="5240683" cy="4018429"/>
                    </a:xfrm>
                    <a:prstGeom prst="rect">
                      <a:avLst/>
                    </a:prstGeom>
                  </pic:spPr>
                </pic:pic>
              </a:graphicData>
            </a:graphic>
          </wp:inline>
        </w:drawing>
      </w:r>
    </w:p>
    <w:p w14:paraId="6E5BC32C" w14:textId="77777777" w:rsidR="000612E3" w:rsidRPr="00130611" w:rsidRDefault="000612E3" w:rsidP="000612E3">
      <w:pPr>
        <w:spacing w:before="240" w:after="240" w:line="360" w:lineRule="auto"/>
        <w:ind w:left="720"/>
        <w:rPr>
          <w:rFonts w:ascii="Palatino Linotype" w:hAnsi="Palatino Linotype"/>
        </w:rPr>
      </w:pPr>
      <w:r w:rsidRPr="00130611">
        <w:rPr>
          <w:rFonts w:ascii="Palatino Linotype" w:hAnsi="Palatino Linotype"/>
          <w:noProof/>
          <w:lang w:val="es-MX" w:eastAsia="es-MX"/>
        </w:rPr>
        <w:lastRenderedPageBreak/>
        <w:drawing>
          <wp:inline distT="0" distB="0" distL="0" distR="0" wp14:anchorId="4432E1AA" wp14:editId="6F0801AF">
            <wp:extent cx="5229225" cy="1652905"/>
            <wp:effectExtent l="0" t="0" r="9525"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14CAED.tmp"/>
                    <pic:cNvPicPr/>
                  </pic:nvPicPr>
                  <pic:blipFill>
                    <a:blip r:embed="rId8">
                      <a:extLst>
                        <a:ext uri="{28A0092B-C50C-407E-A947-70E740481C1C}">
                          <a14:useLocalDpi xmlns:a14="http://schemas.microsoft.com/office/drawing/2010/main" val="0"/>
                        </a:ext>
                      </a:extLst>
                    </a:blip>
                    <a:stretch>
                      <a:fillRect/>
                    </a:stretch>
                  </pic:blipFill>
                  <pic:spPr>
                    <a:xfrm>
                      <a:off x="0" y="0"/>
                      <a:ext cx="5229225" cy="1652905"/>
                    </a:xfrm>
                    <a:prstGeom prst="rect">
                      <a:avLst/>
                    </a:prstGeom>
                  </pic:spPr>
                </pic:pic>
              </a:graphicData>
            </a:graphic>
          </wp:inline>
        </w:drawing>
      </w:r>
    </w:p>
    <w:p w14:paraId="515B51AA" w14:textId="77777777" w:rsidR="000612E3" w:rsidRPr="00130611" w:rsidRDefault="000612E3" w:rsidP="000612E3">
      <w:pPr>
        <w:spacing w:before="240" w:after="240" w:line="360" w:lineRule="auto"/>
        <w:jc w:val="center"/>
        <w:rPr>
          <w:rFonts w:ascii="Palatino Linotype" w:hAnsi="Palatino Linotype"/>
        </w:rPr>
      </w:pPr>
      <w:r w:rsidRPr="00130611">
        <w:rPr>
          <w:rFonts w:ascii="Palatino Linotype" w:hAnsi="Palatino Linotype"/>
          <w:noProof/>
          <w:lang w:val="es-MX" w:eastAsia="es-MX"/>
        </w:rPr>
        <w:drawing>
          <wp:inline distT="0" distB="0" distL="0" distR="0" wp14:anchorId="213588FE" wp14:editId="1DD539D7">
            <wp:extent cx="4191000" cy="5366716"/>
            <wp:effectExtent l="0" t="0" r="0" b="571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149013.tmp"/>
                    <pic:cNvPicPr/>
                  </pic:nvPicPr>
                  <pic:blipFill>
                    <a:blip r:embed="rId9">
                      <a:extLst>
                        <a:ext uri="{28A0092B-C50C-407E-A947-70E740481C1C}">
                          <a14:useLocalDpi xmlns:a14="http://schemas.microsoft.com/office/drawing/2010/main" val="0"/>
                        </a:ext>
                      </a:extLst>
                    </a:blip>
                    <a:stretch>
                      <a:fillRect/>
                    </a:stretch>
                  </pic:blipFill>
                  <pic:spPr>
                    <a:xfrm>
                      <a:off x="0" y="0"/>
                      <a:ext cx="4196706" cy="5374022"/>
                    </a:xfrm>
                    <a:prstGeom prst="rect">
                      <a:avLst/>
                    </a:prstGeom>
                  </pic:spPr>
                </pic:pic>
              </a:graphicData>
            </a:graphic>
          </wp:inline>
        </w:drawing>
      </w:r>
    </w:p>
    <w:p w14:paraId="3758C924" w14:textId="77777777" w:rsidR="000612E3" w:rsidRPr="00130611" w:rsidRDefault="000612E3" w:rsidP="000612E3">
      <w:pPr>
        <w:spacing w:before="240" w:after="240" w:line="360" w:lineRule="auto"/>
        <w:jc w:val="center"/>
        <w:rPr>
          <w:rFonts w:ascii="Palatino Linotype" w:hAnsi="Palatino Linotype"/>
        </w:rPr>
      </w:pPr>
    </w:p>
    <w:p w14:paraId="64293082" w14:textId="77777777" w:rsidR="000612E3" w:rsidRPr="00130611" w:rsidRDefault="000612E3" w:rsidP="000612E3">
      <w:pPr>
        <w:spacing w:before="240" w:after="240" w:line="360" w:lineRule="auto"/>
        <w:jc w:val="center"/>
        <w:rPr>
          <w:rFonts w:ascii="Palatino Linotype" w:hAnsi="Palatino Linotype"/>
        </w:rPr>
      </w:pPr>
      <w:r w:rsidRPr="00130611">
        <w:rPr>
          <w:rFonts w:ascii="Palatino Linotype" w:hAnsi="Palatino Linotype"/>
          <w:noProof/>
          <w:lang w:val="es-MX" w:eastAsia="es-MX"/>
        </w:rPr>
        <w:drawing>
          <wp:inline distT="0" distB="0" distL="0" distR="0" wp14:anchorId="18189E1D" wp14:editId="03766A13">
            <wp:extent cx="5267325" cy="1676812"/>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14F575.tmp"/>
                    <pic:cNvPicPr/>
                  </pic:nvPicPr>
                  <pic:blipFill>
                    <a:blip r:embed="rId10">
                      <a:extLst>
                        <a:ext uri="{28A0092B-C50C-407E-A947-70E740481C1C}">
                          <a14:useLocalDpi xmlns:a14="http://schemas.microsoft.com/office/drawing/2010/main" val="0"/>
                        </a:ext>
                      </a:extLst>
                    </a:blip>
                    <a:stretch>
                      <a:fillRect/>
                    </a:stretch>
                  </pic:blipFill>
                  <pic:spPr>
                    <a:xfrm>
                      <a:off x="0" y="0"/>
                      <a:ext cx="5283127" cy="1681843"/>
                    </a:xfrm>
                    <a:prstGeom prst="rect">
                      <a:avLst/>
                    </a:prstGeom>
                  </pic:spPr>
                </pic:pic>
              </a:graphicData>
            </a:graphic>
          </wp:inline>
        </w:drawing>
      </w:r>
    </w:p>
    <w:p w14:paraId="1B36E18A" w14:textId="77777777" w:rsidR="000612E3" w:rsidRPr="00130611" w:rsidRDefault="000612E3" w:rsidP="000612E3">
      <w:pPr>
        <w:autoSpaceDE w:val="0"/>
        <w:autoSpaceDN w:val="0"/>
        <w:adjustRightInd w:val="0"/>
        <w:spacing w:line="360" w:lineRule="auto"/>
        <w:ind w:right="49"/>
        <w:contextualSpacing/>
        <w:jc w:val="both"/>
        <w:rPr>
          <w:rFonts w:ascii="Palatino Linotype" w:eastAsia="Calibri" w:hAnsi="Palatino Linotype" w:cs="Arial"/>
          <w:lang w:val="es-MX" w:eastAsia="en-US"/>
        </w:rPr>
      </w:pPr>
      <w:r w:rsidRPr="00130611">
        <w:rPr>
          <w:rFonts w:ascii="Palatino Linotype" w:eastAsia="Calibri" w:hAnsi="Palatino Linotype" w:cs="Arial"/>
          <w:lang w:val="es-MX" w:eastAsia="en-US"/>
        </w:rPr>
        <w:t xml:space="preserve">De lo anteriormente expuesto, este Instituto advierte que tanto en la nómina general o recibos de pagos de salarios es donde se registran las remuneraciones otorgadas a los servidores públicos, las cuales de acuerdo con los artículos 127 de la </w:t>
      </w:r>
      <w:r w:rsidRPr="00130611">
        <w:rPr>
          <w:rFonts w:ascii="Palatino Linotype" w:eastAsia="Calibri" w:hAnsi="Palatino Linotype" w:cs="Arial"/>
          <w:b/>
          <w:lang w:val="es-MX" w:eastAsia="en-US"/>
        </w:rPr>
        <w:t>Constitución Política de los Estados Unidos Mexicanos</w:t>
      </w:r>
      <w:r w:rsidRPr="00130611">
        <w:rPr>
          <w:rFonts w:ascii="Palatino Linotype" w:eastAsia="Calibri" w:hAnsi="Palatino Linotype" w:cs="Arial"/>
          <w:lang w:val="es-MX" w:eastAsia="en-US"/>
        </w:rPr>
        <w:t xml:space="preserve"> y 3, fracción XXXII del </w:t>
      </w:r>
      <w:r w:rsidRPr="00130611">
        <w:rPr>
          <w:rFonts w:ascii="Palatino Linotype" w:eastAsia="Calibri" w:hAnsi="Palatino Linotype" w:cs="Arial"/>
          <w:b/>
          <w:lang w:val="es-MX" w:eastAsia="en-US"/>
        </w:rPr>
        <w:t>Código Financiero del Estado de México y Municipios</w:t>
      </w:r>
      <w:r w:rsidRPr="00130611">
        <w:rPr>
          <w:rFonts w:ascii="Palatino Linotype" w:eastAsia="Calibri" w:hAnsi="Palatino Linotype" w:cs="Arial"/>
          <w:lang w:val="es-MX" w:eastAsia="en-US"/>
        </w:rPr>
        <w:t>, constituyen toda percepción o pagos por concepto de sueldo, compensaciones, gratificaciones, habitación, primas, comisiones, prestaciones en especie, premios, recompensas, bonos, estímulos, dietas, aguinaldos, comisiones y cualquier otra prestación que se entregue a los servidores públicos por su trabajo.</w:t>
      </w:r>
    </w:p>
    <w:p w14:paraId="23773DB5" w14:textId="77777777" w:rsidR="000612E3" w:rsidRDefault="000612E3" w:rsidP="000612E3">
      <w:pPr>
        <w:spacing w:before="240" w:after="240" w:line="360" w:lineRule="auto"/>
        <w:jc w:val="both"/>
        <w:rPr>
          <w:rFonts w:ascii="Palatino Linotype" w:hAnsi="Palatino Linotype" w:cs="Arial"/>
        </w:rPr>
      </w:pPr>
      <w:r w:rsidRPr="00130611">
        <w:rPr>
          <w:rFonts w:ascii="Palatino Linotype" w:hAnsi="Palatino Linotype" w:cs="Arial"/>
        </w:rPr>
        <w:t xml:space="preserve">En este sentido, </w:t>
      </w:r>
      <w:r w:rsidRPr="00130611">
        <w:rPr>
          <w:rFonts w:ascii="Palatino Linotype" w:hAnsi="Palatino Linotype" w:cs="Arial"/>
          <w:b/>
        </w:rPr>
        <w:t>El Sujeto Obligado</w:t>
      </w:r>
      <w:r w:rsidRPr="00130611">
        <w:rPr>
          <w:rFonts w:ascii="Palatino Linotype" w:hAnsi="Palatino Linotype" w:cs="Arial"/>
        </w:rPr>
        <w:t xml:space="preserve"> se encuentra constreñido a entregar la información solicitada por </w:t>
      </w:r>
      <w:r w:rsidRPr="00130611">
        <w:rPr>
          <w:rFonts w:ascii="Palatino Linotype" w:hAnsi="Palatino Linotype" w:cs="Arial"/>
          <w:b/>
        </w:rPr>
        <w:t>El</w:t>
      </w:r>
      <w:r w:rsidRPr="00130611">
        <w:rPr>
          <w:rFonts w:ascii="Palatino Linotype" w:hAnsi="Palatino Linotype" w:cs="Arial"/>
          <w:b/>
          <w:color w:val="000000"/>
          <w:lang w:eastAsia="es-MX"/>
        </w:rPr>
        <w:t xml:space="preserve"> Recurrente</w:t>
      </w:r>
      <w:r w:rsidRPr="00130611">
        <w:rPr>
          <w:rFonts w:ascii="Palatino Linotype" w:hAnsi="Palatino Linotype" w:cs="Arial"/>
        </w:rPr>
        <w:t xml:space="preserve">, de acuerdo a lo dispuesto por los artículos 3, fracción XI y 12 </w:t>
      </w:r>
      <w:r w:rsidRPr="00130611">
        <w:rPr>
          <w:rFonts w:ascii="Palatino Linotype" w:hAnsi="Palatino Linotype" w:cs="Arial"/>
          <w:bCs/>
        </w:rPr>
        <w:t>de la Ley de Transparencia y Acceso a la Información Pública del Estado de México y Municipios</w:t>
      </w:r>
      <w:r w:rsidRPr="00130611">
        <w:rPr>
          <w:rFonts w:ascii="Palatino Linotype" w:hAnsi="Palatino Linotype" w:cs="Arial"/>
        </w:rPr>
        <w:t>, de los cuales se desprende que es información pública la contenida en los documentos que los Sujetos Obligados generen, administren o se encuentre en su posesión en ejercicio de sus atribuciones.</w:t>
      </w:r>
    </w:p>
    <w:p w14:paraId="308702AD" w14:textId="77777777" w:rsidR="00036591" w:rsidRPr="00BE35A1" w:rsidRDefault="00036591" w:rsidP="00036591">
      <w:pPr>
        <w:spacing w:line="360" w:lineRule="auto"/>
        <w:jc w:val="both"/>
        <w:rPr>
          <w:rFonts w:ascii="Palatino Linotype" w:hAnsi="Palatino Linotype" w:cs="Arial"/>
          <w:bCs/>
        </w:rPr>
      </w:pPr>
      <w:r w:rsidRPr="00BE35A1">
        <w:rPr>
          <w:rFonts w:ascii="Palatino Linotype" w:hAnsi="Palatino Linotype" w:cs="Arial"/>
          <w:bCs/>
        </w:rPr>
        <w:lastRenderedPageBreak/>
        <w:t xml:space="preserve">Para ello, es conveniente precisar la diferencia entre régimen de sueldos y salarios, y bajo honorarios, de acuerdo con el Sistema de Administración Tributaria, se definen como a continuación se enuncia: </w:t>
      </w:r>
    </w:p>
    <w:p w14:paraId="467E69FC" w14:textId="77777777" w:rsidR="00036591" w:rsidRDefault="00036591" w:rsidP="00036591">
      <w:pPr>
        <w:rPr>
          <w:rFonts w:cs="Arial"/>
          <w:bCs/>
        </w:rPr>
      </w:pPr>
    </w:p>
    <w:p w14:paraId="7AB4B8CB" w14:textId="77777777" w:rsidR="00036591" w:rsidRDefault="00036591" w:rsidP="00036591">
      <w:pPr>
        <w:pStyle w:val="Prrafodelista"/>
        <w:numPr>
          <w:ilvl w:val="0"/>
          <w:numId w:val="8"/>
        </w:numPr>
        <w:spacing w:line="360" w:lineRule="auto"/>
        <w:jc w:val="both"/>
        <w:rPr>
          <w:rFonts w:ascii="Palatino Linotype" w:hAnsi="Palatino Linotype" w:cs="Arial"/>
          <w:bCs/>
        </w:rPr>
      </w:pPr>
      <w:r>
        <w:rPr>
          <w:rFonts w:ascii="Palatino Linotype" w:hAnsi="Palatino Linotype" w:cs="Arial"/>
          <w:b/>
          <w:bCs/>
        </w:rPr>
        <w:t xml:space="preserve">Régimen de salarios: </w:t>
      </w:r>
      <w:r>
        <w:rPr>
          <w:rFonts w:ascii="Palatino Linotype" w:hAnsi="Palatino Linotype" w:cs="Arial"/>
          <w:bCs/>
        </w:rPr>
        <w:t xml:space="preserve">Los asalariados son personas contratadas por uno o varios empleadores, que les asigna una serie de actividades durante su jornada laboral, </w:t>
      </w:r>
      <w:r>
        <w:rPr>
          <w:rFonts w:ascii="Palatino Linotype" w:hAnsi="Palatino Linotype" w:cs="Arial"/>
          <w:b/>
          <w:bCs/>
          <w:u w:val="single"/>
        </w:rPr>
        <w:t>les paga una cantidad en dinero periódicamente y les otorga ciertos beneficios</w:t>
      </w:r>
      <w:r>
        <w:rPr>
          <w:rFonts w:ascii="Palatino Linotype" w:hAnsi="Palatino Linotype" w:cs="Arial"/>
          <w:bCs/>
        </w:rPr>
        <w:t xml:space="preserve">, a esta paga se le conoce también como sueldo o salario. </w:t>
      </w:r>
    </w:p>
    <w:p w14:paraId="02223232" w14:textId="77777777" w:rsidR="00036591" w:rsidRPr="00963F4B" w:rsidRDefault="00036591" w:rsidP="00036591">
      <w:pPr>
        <w:pStyle w:val="Prrafodelista"/>
        <w:numPr>
          <w:ilvl w:val="0"/>
          <w:numId w:val="8"/>
        </w:numPr>
        <w:spacing w:line="360" w:lineRule="auto"/>
        <w:jc w:val="both"/>
        <w:rPr>
          <w:rFonts w:ascii="Palatino Linotype" w:hAnsi="Palatino Linotype" w:cs="Arial"/>
          <w:bCs/>
        </w:rPr>
      </w:pPr>
      <w:r>
        <w:rPr>
          <w:rFonts w:ascii="Palatino Linotype" w:hAnsi="Palatino Linotype" w:cs="Arial"/>
          <w:b/>
          <w:bCs/>
        </w:rPr>
        <w:t xml:space="preserve">Servicios profesionales (honorarios): </w:t>
      </w:r>
      <w:r>
        <w:rPr>
          <w:rFonts w:ascii="Palatino Linotype" w:hAnsi="Palatino Linotype" w:cs="Arial"/>
          <w:bCs/>
        </w:rPr>
        <w:t xml:space="preserve">Les corresponde tributar a este régimen a las personas físicas que </w:t>
      </w:r>
      <w:r w:rsidRPr="00963F4B">
        <w:rPr>
          <w:rFonts w:ascii="Palatino Linotype" w:hAnsi="Palatino Linotype" w:cs="Arial"/>
          <w:b/>
          <w:bCs/>
          <w:u w:val="single"/>
        </w:rPr>
        <w:t>obtengan ingresos por prestar servicios profesionales de manera independiente (no como asalariados) a</w:t>
      </w:r>
      <w:r>
        <w:rPr>
          <w:rFonts w:ascii="Palatino Linotype" w:hAnsi="Palatino Linotype" w:cs="Arial"/>
          <w:bCs/>
        </w:rPr>
        <w:t xml:space="preserve"> empresas, </w:t>
      </w:r>
      <w:r w:rsidRPr="00963F4B">
        <w:rPr>
          <w:rFonts w:ascii="Palatino Linotype" w:hAnsi="Palatino Linotype" w:cs="Arial"/>
          <w:b/>
          <w:bCs/>
          <w:u w:val="single"/>
        </w:rPr>
        <w:t>dependencias de gobierno</w:t>
      </w:r>
      <w:r>
        <w:rPr>
          <w:rFonts w:ascii="Palatino Linotype" w:hAnsi="Palatino Linotype" w:cs="Arial"/>
          <w:bCs/>
        </w:rPr>
        <w:t xml:space="preserve"> o a personas físicas en general. </w:t>
      </w:r>
    </w:p>
    <w:p w14:paraId="74EC51BF" w14:textId="77777777" w:rsidR="00036591" w:rsidRDefault="00036591" w:rsidP="00036591">
      <w:pPr>
        <w:rPr>
          <w:rFonts w:cs="Arial"/>
          <w:b/>
          <w:bCs/>
        </w:rPr>
      </w:pPr>
    </w:p>
    <w:p w14:paraId="29090553" w14:textId="77777777" w:rsidR="00036591" w:rsidRDefault="00036591" w:rsidP="00036591">
      <w:pPr>
        <w:rPr>
          <w:rFonts w:cs="Arial"/>
        </w:rPr>
      </w:pPr>
    </w:p>
    <w:p w14:paraId="5A1E1226" w14:textId="77777777" w:rsidR="00036591" w:rsidRPr="00BE35A1" w:rsidRDefault="00036591" w:rsidP="00036591">
      <w:pPr>
        <w:spacing w:line="360" w:lineRule="auto"/>
        <w:jc w:val="both"/>
        <w:rPr>
          <w:rFonts w:ascii="Palatino Linotype" w:hAnsi="Palatino Linotype" w:cs="Arial"/>
        </w:rPr>
      </w:pPr>
      <w:r w:rsidRPr="00BE35A1">
        <w:rPr>
          <w:rFonts w:ascii="Palatino Linotype" w:hAnsi="Palatino Linotype" w:cs="Arial"/>
        </w:rPr>
        <w:t xml:space="preserve">En ese sentido, toda vez que la pretensión del ahora Recurrente es acceder a </w:t>
      </w:r>
      <w:r>
        <w:rPr>
          <w:rFonts w:ascii="Palatino Linotype" w:hAnsi="Palatino Linotype" w:cs="Arial"/>
        </w:rPr>
        <w:t>los recibos de</w:t>
      </w:r>
      <w:r w:rsidRPr="00BE35A1">
        <w:rPr>
          <w:rFonts w:ascii="Palatino Linotype" w:hAnsi="Palatino Linotype" w:cs="Arial"/>
        </w:rPr>
        <w:t xml:space="preserve"> nómina de los servidores públicos </w:t>
      </w:r>
      <w:r>
        <w:rPr>
          <w:rFonts w:ascii="Palatino Linotype" w:hAnsi="Palatino Linotype" w:cs="Arial"/>
        </w:rPr>
        <w:t>por lista de raya</w:t>
      </w:r>
      <w:r w:rsidRPr="00BE35A1">
        <w:rPr>
          <w:rFonts w:ascii="Palatino Linotype" w:hAnsi="Palatino Linotype" w:cs="Arial"/>
        </w:rPr>
        <w:t xml:space="preserve">, resulta oportuno traer a colación lo establecido en </w:t>
      </w:r>
      <w:r w:rsidRPr="00BE35A1">
        <w:rPr>
          <w:rFonts w:ascii="Palatino Linotype" w:hAnsi="Palatino Linotype" w:cs="Tahoma"/>
          <w:bCs/>
        </w:rPr>
        <w:t>la Ley del Trabajo de los Servidores Públicos del Estado y Municipios, cuyo objeto es regular las relaciones de trabajo, comprendidas entre los poderes públicos del Estado y los Municipios, con sus servidores públicos, además de establecer lo referente a los nombramientos como se muestra a continuación:</w:t>
      </w:r>
    </w:p>
    <w:p w14:paraId="4EAB2335" w14:textId="77777777" w:rsidR="00036591" w:rsidRPr="0006745F" w:rsidRDefault="00036591" w:rsidP="00036591">
      <w:pPr>
        <w:pStyle w:val="INFOEM"/>
      </w:pPr>
    </w:p>
    <w:p w14:paraId="16727535" w14:textId="77777777" w:rsidR="00036591" w:rsidRPr="0006745F" w:rsidRDefault="00036591" w:rsidP="00036591">
      <w:pPr>
        <w:pStyle w:val="INFOEM"/>
        <w:rPr>
          <w:rFonts w:cs="Tahoma"/>
          <w:bCs/>
        </w:rPr>
      </w:pPr>
      <w:r w:rsidRPr="0006745F">
        <w:rPr>
          <w:rFonts w:cs="Tahoma"/>
          <w:b/>
          <w:bCs/>
        </w:rPr>
        <w:t>ARTÍCULO 5.-</w:t>
      </w:r>
      <w:r w:rsidRPr="0006745F">
        <w:rPr>
          <w:rFonts w:cs="Tahoma"/>
          <w:bCs/>
        </w:rPr>
        <w:t xml:space="preserve"> </w:t>
      </w:r>
      <w:r w:rsidRPr="0006745F">
        <w:rPr>
          <w:rFonts w:cs="Tahoma"/>
          <w:b/>
          <w:bCs/>
        </w:rPr>
        <w:t xml:space="preserve">La relación de trabajo entre las instituciones públicas y sus servidores públicos se entiende establecida mediante </w:t>
      </w:r>
      <w:r w:rsidRPr="0006745F">
        <w:rPr>
          <w:rFonts w:cs="Tahoma"/>
        </w:rPr>
        <w:t>nombramiento</w:t>
      </w:r>
      <w:r w:rsidRPr="0006745F">
        <w:rPr>
          <w:rFonts w:cs="Tahoma"/>
          <w:bCs/>
        </w:rPr>
        <w:t xml:space="preserve">, formato único de movimiento de personal, </w:t>
      </w:r>
      <w:r w:rsidRPr="0006745F">
        <w:rPr>
          <w:rFonts w:cs="Tahoma"/>
          <w:b/>
          <w:u w:val="single"/>
        </w:rPr>
        <w:t>contrato o por cualquier otro acto que tenga como consecuencia la prestación personal subordinada del servicio y la percepción de un sueldo</w:t>
      </w:r>
      <w:r w:rsidRPr="0006745F">
        <w:rPr>
          <w:rFonts w:cs="Tahoma"/>
          <w:bCs/>
        </w:rPr>
        <w:t>.</w:t>
      </w:r>
    </w:p>
    <w:p w14:paraId="40073AA3" w14:textId="77777777" w:rsidR="00036591" w:rsidRPr="0006745F" w:rsidRDefault="00036591" w:rsidP="00036591">
      <w:pPr>
        <w:pStyle w:val="INFOEM"/>
        <w:rPr>
          <w:rFonts w:cs="Tahoma"/>
          <w:bCs/>
        </w:rPr>
      </w:pPr>
    </w:p>
    <w:p w14:paraId="70614485" w14:textId="77777777" w:rsidR="00036591" w:rsidRPr="0006745F" w:rsidRDefault="00036591" w:rsidP="00036591">
      <w:pPr>
        <w:pStyle w:val="INFOEM"/>
        <w:rPr>
          <w:rFonts w:cs="Tahoma"/>
        </w:rPr>
      </w:pPr>
      <w:r w:rsidRPr="0006745F">
        <w:rPr>
          <w:rFonts w:cs="Tahoma"/>
          <w:bCs/>
        </w:rPr>
        <w:t>Para los efectos de esta ley, las instituciones públicas estarán representadas por sus titulares.</w:t>
      </w:r>
      <w:r w:rsidRPr="0006745F">
        <w:rPr>
          <w:rFonts w:cs="Tahoma"/>
          <w:bCs/>
        </w:rPr>
        <w:cr/>
        <w:t>(</w:t>
      </w:r>
      <w:r w:rsidRPr="0006745F">
        <w:rPr>
          <w:rFonts w:cs="Tahoma"/>
        </w:rPr>
        <w:t xml:space="preserve">…) </w:t>
      </w:r>
    </w:p>
    <w:p w14:paraId="5E8EA331" w14:textId="77777777" w:rsidR="00036591" w:rsidRPr="0006745F" w:rsidRDefault="00036591" w:rsidP="00036591">
      <w:pPr>
        <w:pStyle w:val="INFOEM"/>
        <w:rPr>
          <w:rFonts w:cs="Tahoma"/>
        </w:rPr>
      </w:pPr>
      <w:r w:rsidRPr="0006745F">
        <w:rPr>
          <w:rFonts w:cs="Tahoma"/>
          <w:b/>
        </w:rPr>
        <w:t>ARTÍCULO 50</w:t>
      </w:r>
      <w:r w:rsidRPr="0006745F">
        <w:rPr>
          <w:rFonts w:cs="Tahoma"/>
        </w:rPr>
        <w:t xml:space="preserve">.- </w:t>
      </w:r>
      <w:r w:rsidRPr="0006745F">
        <w:rPr>
          <w:rFonts w:cs="Tahoma"/>
          <w:bCs/>
        </w:rPr>
        <w:t>El nombramiento</w:t>
      </w:r>
      <w:r w:rsidRPr="0006745F">
        <w:rPr>
          <w:rFonts w:cs="Tahoma"/>
        </w:rPr>
        <w:t xml:space="preserve">, </w:t>
      </w:r>
      <w:r w:rsidRPr="0006745F">
        <w:rPr>
          <w:rFonts w:cs="Tahoma"/>
          <w:bCs/>
        </w:rPr>
        <w:t xml:space="preserve">contrato </w:t>
      </w:r>
      <w:r w:rsidRPr="0006745F">
        <w:rPr>
          <w:rFonts w:cs="Tahoma"/>
        </w:rPr>
        <w:t xml:space="preserve">o </w:t>
      </w:r>
      <w:r w:rsidRPr="0006745F">
        <w:rPr>
          <w:rFonts w:cs="Tahoma"/>
          <w:bCs/>
        </w:rPr>
        <w:t xml:space="preserve">formato único de Movimientos de Personal aceptado </w:t>
      </w:r>
      <w:r w:rsidRPr="0006745F">
        <w:rPr>
          <w:rFonts w:cs="Tahoma"/>
        </w:rPr>
        <w:t>obliga al servidor público a cumplir con los deberes inherentes al puesto especificado en el mismo y a las consecuencias que sean conforme a la ley, al uso y a la buena fe.</w:t>
      </w:r>
    </w:p>
    <w:p w14:paraId="211778D4" w14:textId="77777777" w:rsidR="00036591" w:rsidRPr="0006745F" w:rsidRDefault="00036591" w:rsidP="00036591">
      <w:pPr>
        <w:pStyle w:val="INFOEM"/>
        <w:rPr>
          <w:rFonts w:cs="Tahoma"/>
        </w:rPr>
      </w:pPr>
      <w:r w:rsidRPr="0006745F">
        <w:rPr>
          <w:rFonts w:cs="Tahoma"/>
          <w:b/>
          <w:bCs/>
          <w:u w:val="single"/>
        </w:rPr>
        <w:t>Iguales consecuencias se generarán para todos los servidores públicos, cuando la relación de trabajo se formalice mediante un contrato o por encontrarse en lista de raya</w:t>
      </w:r>
      <w:r w:rsidRPr="0006745F">
        <w:rPr>
          <w:rFonts w:cs="Tahoma"/>
        </w:rPr>
        <w:t>.</w:t>
      </w:r>
      <w:r w:rsidRPr="0006745F">
        <w:rPr>
          <w:rFonts w:cs="Tahoma"/>
        </w:rPr>
        <w:cr/>
      </w:r>
    </w:p>
    <w:p w14:paraId="1C831151" w14:textId="77777777" w:rsidR="00036591" w:rsidRPr="0006745F" w:rsidRDefault="00036591" w:rsidP="00036591">
      <w:pPr>
        <w:pStyle w:val="Sinespaciado"/>
      </w:pPr>
    </w:p>
    <w:p w14:paraId="6B3C2205" w14:textId="77777777" w:rsidR="00036591" w:rsidRPr="0006745F" w:rsidRDefault="00036591" w:rsidP="00036591">
      <w:pPr>
        <w:pStyle w:val="Prrafodelista"/>
        <w:spacing w:line="360" w:lineRule="auto"/>
        <w:ind w:left="0"/>
        <w:jc w:val="both"/>
        <w:rPr>
          <w:rFonts w:ascii="Palatino Linotype" w:hAnsi="Palatino Linotype" w:cs="Arial"/>
          <w:lang w:eastAsia="es-MX"/>
        </w:rPr>
      </w:pPr>
      <w:r w:rsidRPr="0006745F">
        <w:rPr>
          <w:rFonts w:ascii="Palatino Linotype" w:hAnsi="Palatino Linotype" w:cs="Arial"/>
        </w:rPr>
        <w:t>Aunado a ello</w:t>
      </w:r>
      <w:r w:rsidRPr="0006745F">
        <w:rPr>
          <w:rFonts w:ascii="Palatino Linotype" w:hAnsi="Palatino Linotype" w:cs="Arial"/>
          <w:lang w:eastAsia="es-MX"/>
        </w:rPr>
        <w:t xml:space="preserve"> el artículo 804 fracción II de la </w:t>
      </w:r>
      <w:r w:rsidRPr="0006745F">
        <w:rPr>
          <w:rFonts w:ascii="Palatino Linotype" w:hAnsi="Palatino Linotype" w:cs="Arial"/>
          <w:b/>
          <w:lang w:eastAsia="es-MX"/>
        </w:rPr>
        <w:t>Ley Federal de Trabajo</w:t>
      </w:r>
      <w:r w:rsidRPr="0006745F">
        <w:rPr>
          <w:rFonts w:ascii="Palatino Linotype" w:hAnsi="Palatino Linotype" w:cs="Arial"/>
          <w:lang w:eastAsia="es-MX"/>
        </w:rPr>
        <w:t>, refiere la obligación que tiene el patrón de conservar y exhibir en juicio entre otros documentos las listas de raya o la nómina o recibos de pagos de salarios, como se advierte enseguida.</w:t>
      </w:r>
    </w:p>
    <w:p w14:paraId="7CF21299" w14:textId="77777777" w:rsidR="00036591" w:rsidRPr="0006745F" w:rsidRDefault="00036591" w:rsidP="00036591">
      <w:pPr>
        <w:pStyle w:val="Prrafodelista"/>
        <w:spacing w:line="360" w:lineRule="auto"/>
        <w:ind w:left="0"/>
        <w:jc w:val="both"/>
        <w:rPr>
          <w:rFonts w:ascii="Palatino Linotype" w:hAnsi="Palatino Linotype" w:cs="Arial"/>
        </w:rPr>
      </w:pPr>
    </w:p>
    <w:p w14:paraId="6DC0704A" w14:textId="77777777" w:rsidR="00036591" w:rsidRPr="0006745F" w:rsidRDefault="00036591" w:rsidP="00036591">
      <w:pPr>
        <w:pStyle w:val="Textosinformato"/>
        <w:tabs>
          <w:tab w:val="right" w:leader="dot" w:pos="8828"/>
        </w:tabs>
        <w:ind w:left="851" w:right="992" w:hanging="142"/>
        <w:jc w:val="both"/>
        <w:rPr>
          <w:rFonts w:ascii="Palatino Linotype" w:eastAsia="MS Mincho" w:hAnsi="Palatino Linotype" w:cs="Arial"/>
          <w:i/>
          <w:sz w:val="24"/>
          <w:szCs w:val="24"/>
        </w:rPr>
      </w:pPr>
      <w:r w:rsidRPr="0006745F">
        <w:rPr>
          <w:rFonts w:ascii="Palatino Linotype" w:eastAsia="MS Mincho" w:hAnsi="Palatino Linotype" w:cs="Arial"/>
          <w:b/>
          <w:bCs/>
          <w:i/>
          <w:sz w:val="24"/>
          <w:szCs w:val="24"/>
        </w:rPr>
        <w:t>Artículo 804.-</w:t>
      </w:r>
      <w:r w:rsidRPr="0006745F">
        <w:rPr>
          <w:rFonts w:ascii="Palatino Linotype" w:eastAsia="MS Mincho" w:hAnsi="Palatino Linotype" w:cs="Arial"/>
          <w:i/>
          <w:sz w:val="24"/>
          <w:szCs w:val="24"/>
        </w:rPr>
        <w:t xml:space="preserve"> El patrón tiene obligación de conservar y exhibir en juicio los documentos que a continuación se precisan:</w:t>
      </w:r>
    </w:p>
    <w:p w14:paraId="0AA0B8B4" w14:textId="77777777" w:rsidR="00036591" w:rsidRPr="0006745F" w:rsidRDefault="00036591" w:rsidP="00036591">
      <w:pPr>
        <w:pStyle w:val="Textosinformato"/>
        <w:tabs>
          <w:tab w:val="right" w:leader="dot" w:pos="8828"/>
        </w:tabs>
        <w:ind w:left="851" w:right="992" w:hanging="142"/>
        <w:jc w:val="both"/>
        <w:rPr>
          <w:rFonts w:ascii="Palatino Linotype" w:eastAsia="MS Mincho" w:hAnsi="Palatino Linotype" w:cs="Arial"/>
          <w:i/>
          <w:sz w:val="24"/>
          <w:szCs w:val="24"/>
        </w:rPr>
      </w:pPr>
      <w:r w:rsidRPr="0006745F">
        <w:rPr>
          <w:rFonts w:ascii="Palatino Linotype" w:eastAsia="MS Mincho" w:hAnsi="Palatino Linotype" w:cs="Arial"/>
          <w:i/>
          <w:sz w:val="24"/>
          <w:szCs w:val="24"/>
        </w:rPr>
        <w:t>(…)</w:t>
      </w:r>
    </w:p>
    <w:p w14:paraId="52DA8192" w14:textId="77777777" w:rsidR="00036591" w:rsidRPr="0006745F" w:rsidRDefault="00036591" w:rsidP="00036591">
      <w:pPr>
        <w:pStyle w:val="Textosinformato"/>
        <w:numPr>
          <w:ilvl w:val="0"/>
          <w:numId w:val="7"/>
        </w:numPr>
        <w:ind w:left="851" w:right="992" w:hanging="142"/>
        <w:jc w:val="both"/>
        <w:rPr>
          <w:rFonts w:ascii="Palatino Linotype" w:eastAsia="MS Mincho" w:hAnsi="Palatino Linotype" w:cs="Arial"/>
          <w:i/>
          <w:sz w:val="24"/>
          <w:szCs w:val="24"/>
        </w:rPr>
      </w:pPr>
      <w:r w:rsidRPr="0006745F">
        <w:rPr>
          <w:rFonts w:ascii="Palatino Linotype" w:eastAsia="MS Mincho" w:hAnsi="Palatino Linotype" w:cs="Arial"/>
          <w:b/>
          <w:i/>
          <w:sz w:val="24"/>
          <w:szCs w:val="24"/>
          <w:u w:val="single"/>
        </w:rPr>
        <w:t>Listas de raya</w:t>
      </w:r>
      <w:r w:rsidRPr="0006745F">
        <w:rPr>
          <w:rFonts w:ascii="Palatino Linotype" w:eastAsia="MS Mincho" w:hAnsi="Palatino Linotype" w:cs="Arial"/>
          <w:b/>
          <w:i/>
          <w:sz w:val="24"/>
          <w:szCs w:val="24"/>
        </w:rPr>
        <w:t xml:space="preserve"> o nómina de personal, cuando se lleven en el centro de trabajo; </w:t>
      </w:r>
      <w:r w:rsidRPr="0006745F">
        <w:rPr>
          <w:rFonts w:ascii="Palatino Linotype" w:eastAsia="MS Mincho" w:hAnsi="Palatino Linotype" w:cs="Arial"/>
          <w:b/>
          <w:i/>
          <w:sz w:val="24"/>
          <w:szCs w:val="24"/>
          <w:u w:val="single"/>
        </w:rPr>
        <w:t>o recibos de pagos de salarios</w:t>
      </w:r>
      <w:r w:rsidRPr="0006745F">
        <w:rPr>
          <w:rFonts w:ascii="Palatino Linotype" w:eastAsia="MS Mincho" w:hAnsi="Palatino Linotype" w:cs="Arial"/>
          <w:i/>
          <w:sz w:val="24"/>
          <w:szCs w:val="24"/>
        </w:rPr>
        <w:t>;”</w:t>
      </w:r>
    </w:p>
    <w:p w14:paraId="23A99003" w14:textId="77777777" w:rsidR="00036591" w:rsidRPr="0006745F" w:rsidRDefault="00036591" w:rsidP="00036591">
      <w:pPr>
        <w:rPr>
          <w:rFonts w:cs="Arial"/>
        </w:rPr>
      </w:pPr>
    </w:p>
    <w:p w14:paraId="3B0691FD" w14:textId="77777777" w:rsidR="00036591" w:rsidRPr="0006745F" w:rsidRDefault="00036591" w:rsidP="00036591">
      <w:pPr>
        <w:spacing w:line="360" w:lineRule="auto"/>
        <w:jc w:val="both"/>
        <w:rPr>
          <w:rFonts w:ascii="Palatino Linotype" w:hAnsi="Palatino Linotype" w:cs="Tahoma"/>
        </w:rPr>
      </w:pPr>
      <w:r w:rsidRPr="0006745F">
        <w:rPr>
          <w:rFonts w:ascii="Palatino Linotype" w:hAnsi="Palatino Linotype" w:cs="Tahoma"/>
        </w:rPr>
        <w:t xml:space="preserve">Atento a lo anterior, resulta claro que existe fuente obligacional que constriñe al </w:t>
      </w:r>
      <w:r w:rsidRPr="0006745F">
        <w:rPr>
          <w:rFonts w:ascii="Palatino Linotype" w:hAnsi="Palatino Linotype" w:cs="Tahoma"/>
          <w:b/>
        </w:rPr>
        <w:t>Sujeto Obligado</w:t>
      </w:r>
      <w:r w:rsidRPr="0006745F">
        <w:rPr>
          <w:rFonts w:ascii="Palatino Linotype" w:hAnsi="Palatino Linotype" w:cs="Tahoma"/>
        </w:rPr>
        <w:t xml:space="preserve"> a generar la información interés del Particular, en consecuencia, la información solicitada; debe obrar en los archivos del </w:t>
      </w:r>
      <w:r w:rsidRPr="0006745F">
        <w:rPr>
          <w:rFonts w:ascii="Palatino Linotype" w:hAnsi="Palatino Linotype" w:cs="Tahoma"/>
          <w:b/>
        </w:rPr>
        <w:t>Sujeto Obligado</w:t>
      </w:r>
      <w:r w:rsidRPr="0006745F">
        <w:rPr>
          <w:rFonts w:ascii="Palatino Linotype" w:hAnsi="Palatino Linotype" w:cs="Tahoma"/>
        </w:rPr>
        <w:t>.</w:t>
      </w:r>
    </w:p>
    <w:p w14:paraId="061B7B05" w14:textId="77777777" w:rsidR="000612E3" w:rsidRPr="00130611" w:rsidRDefault="000612E3" w:rsidP="000612E3">
      <w:pPr>
        <w:autoSpaceDE w:val="0"/>
        <w:autoSpaceDN w:val="0"/>
        <w:adjustRightInd w:val="0"/>
        <w:spacing w:line="360" w:lineRule="auto"/>
        <w:ind w:right="49"/>
        <w:contextualSpacing/>
        <w:jc w:val="both"/>
        <w:rPr>
          <w:rFonts w:ascii="Palatino Linotype" w:eastAsia="Calibri" w:hAnsi="Palatino Linotype" w:cs="Arial"/>
          <w:lang w:val="es-MX" w:eastAsia="en-US"/>
        </w:rPr>
      </w:pPr>
    </w:p>
    <w:p w14:paraId="674B15B4" w14:textId="77777777" w:rsidR="000612E3" w:rsidRPr="00130611" w:rsidRDefault="000612E3" w:rsidP="000612E3">
      <w:pPr>
        <w:autoSpaceDE w:val="0"/>
        <w:autoSpaceDN w:val="0"/>
        <w:adjustRightInd w:val="0"/>
        <w:spacing w:before="240" w:after="160" w:line="360" w:lineRule="auto"/>
        <w:jc w:val="both"/>
        <w:rPr>
          <w:rFonts w:ascii="Palatino Linotype" w:eastAsia="Calibri" w:hAnsi="Palatino Linotype" w:cs="Arial"/>
          <w:lang w:val="es-MX" w:eastAsia="en-US"/>
        </w:rPr>
      </w:pPr>
      <w:r w:rsidRPr="00130611">
        <w:rPr>
          <w:rFonts w:ascii="Palatino Linotype" w:eastAsia="Calibri" w:hAnsi="Palatino Linotype" w:cs="Arial"/>
          <w:lang w:val="es-MX" w:eastAsia="en-US"/>
        </w:rPr>
        <w:t xml:space="preserve">De manera complementaria, resulta oportuno traer a colación los artículos 24 fracción XII y 92, fracción VIII de la Ley de Transparencia y Acceso a la Información Pública del Estado de México y Municipios, cuyo contenido literal es el siguiente: </w:t>
      </w:r>
    </w:p>
    <w:p w14:paraId="468C7EA5" w14:textId="77777777" w:rsidR="000612E3" w:rsidRPr="00130611" w:rsidRDefault="000612E3" w:rsidP="000612E3">
      <w:pPr>
        <w:autoSpaceDE w:val="0"/>
        <w:autoSpaceDN w:val="0"/>
        <w:adjustRightInd w:val="0"/>
        <w:spacing w:before="240" w:after="160" w:line="360" w:lineRule="auto"/>
        <w:ind w:left="851" w:right="851"/>
        <w:jc w:val="both"/>
        <w:rPr>
          <w:rFonts w:ascii="Palatino Linotype" w:eastAsia="Calibri" w:hAnsi="Palatino Linotype" w:cs="Arial"/>
          <w:b/>
          <w:bCs/>
          <w:i/>
          <w:color w:val="000000"/>
          <w:sz w:val="22"/>
          <w:szCs w:val="22"/>
          <w:lang w:val="es-MX" w:eastAsia="en-US"/>
        </w:rPr>
      </w:pPr>
      <w:r w:rsidRPr="00130611">
        <w:rPr>
          <w:rFonts w:ascii="Palatino Linotype" w:eastAsia="Calibri" w:hAnsi="Palatino Linotype" w:cs="Arial"/>
          <w:b/>
          <w:bCs/>
          <w:i/>
          <w:color w:val="000000"/>
          <w:sz w:val="22"/>
          <w:szCs w:val="22"/>
          <w:lang w:val="es-MX" w:eastAsia="en-US"/>
        </w:rPr>
        <w:t xml:space="preserve">“Artículo 24. </w:t>
      </w:r>
      <w:r w:rsidRPr="00130611">
        <w:rPr>
          <w:rFonts w:ascii="Palatino Linotype" w:eastAsia="Calibri" w:hAnsi="Palatino Linotype" w:cs="Arial"/>
          <w:i/>
          <w:color w:val="000000"/>
          <w:sz w:val="22"/>
          <w:szCs w:val="22"/>
          <w:lang w:val="es-MX" w:eastAsia="en-US"/>
        </w:rPr>
        <w:t>Para el cumplimiento de los objetivos de esta Ley, los sujetos obligados deberán cumplir con las siguientes obligaciones, según corresponda, de acuerdo a su naturaleza:</w:t>
      </w:r>
    </w:p>
    <w:p w14:paraId="16E35B22" w14:textId="77777777" w:rsidR="000612E3" w:rsidRPr="00130611" w:rsidRDefault="000612E3" w:rsidP="000612E3">
      <w:pPr>
        <w:autoSpaceDE w:val="0"/>
        <w:autoSpaceDN w:val="0"/>
        <w:adjustRightInd w:val="0"/>
        <w:spacing w:before="240" w:after="160" w:line="360" w:lineRule="auto"/>
        <w:ind w:left="851" w:right="851"/>
        <w:jc w:val="both"/>
        <w:rPr>
          <w:rFonts w:ascii="Palatino Linotype" w:eastAsia="Calibri" w:hAnsi="Palatino Linotype" w:cs="Arial"/>
          <w:b/>
          <w:bCs/>
          <w:i/>
          <w:color w:val="000000"/>
          <w:sz w:val="22"/>
          <w:szCs w:val="22"/>
          <w:lang w:val="es-MX" w:eastAsia="en-US"/>
        </w:rPr>
      </w:pPr>
      <w:r w:rsidRPr="00130611">
        <w:rPr>
          <w:rFonts w:ascii="Palatino Linotype" w:eastAsia="Calibri" w:hAnsi="Palatino Linotype" w:cs="Arial"/>
          <w:b/>
          <w:bCs/>
          <w:i/>
          <w:color w:val="000000"/>
          <w:sz w:val="22"/>
          <w:szCs w:val="22"/>
          <w:lang w:val="es-MX" w:eastAsia="en-US"/>
        </w:rPr>
        <w:t xml:space="preserve">XII. </w:t>
      </w:r>
      <w:r w:rsidRPr="00130611">
        <w:rPr>
          <w:rFonts w:ascii="Palatino Linotype" w:eastAsia="Calibri" w:hAnsi="Palatino Linotype" w:cs="Arial"/>
          <w:b/>
          <w:i/>
          <w:color w:val="000000"/>
          <w:sz w:val="22"/>
          <w:szCs w:val="22"/>
          <w:u w:val="single"/>
          <w:lang w:val="es-MX" w:eastAsia="en-US"/>
        </w:rPr>
        <w:t>Publicar y mantener actualizada la información relativa a las obligaciones generales de transparencia</w:t>
      </w:r>
      <w:r w:rsidRPr="00130611">
        <w:rPr>
          <w:rFonts w:ascii="Palatino Linotype" w:eastAsia="Calibri" w:hAnsi="Palatino Linotype" w:cs="Arial"/>
          <w:i/>
          <w:color w:val="000000"/>
          <w:sz w:val="22"/>
          <w:szCs w:val="22"/>
          <w:lang w:val="es-MX" w:eastAsia="en-US"/>
        </w:rPr>
        <w:t xml:space="preserve"> previstas en la presente Ley o determinadas así por el Instituto, y en general aquella que sea de interés público;</w:t>
      </w:r>
    </w:p>
    <w:p w14:paraId="2B2BDD00" w14:textId="77777777" w:rsidR="000612E3" w:rsidRPr="00130611" w:rsidRDefault="000612E3" w:rsidP="000612E3">
      <w:pPr>
        <w:autoSpaceDE w:val="0"/>
        <w:autoSpaceDN w:val="0"/>
        <w:adjustRightInd w:val="0"/>
        <w:spacing w:before="240" w:after="160" w:line="360" w:lineRule="auto"/>
        <w:ind w:left="851" w:right="851"/>
        <w:jc w:val="both"/>
        <w:rPr>
          <w:rFonts w:ascii="Palatino Linotype" w:eastAsia="Calibri" w:hAnsi="Palatino Linotype" w:cs="Arial"/>
          <w:i/>
          <w:color w:val="000000"/>
          <w:sz w:val="22"/>
          <w:szCs w:val="22"/>
          <w:lang w:val="es-MX" w:eastAsia="en-US"/>
        </w:rPr>
      </w:pPr>
      <w:r w:rsidRPr="00130611">
        <w:rPr>
          <w:rFonts w:ascii="Palatino Linotype" w:eastAsia="Calibri" w:hAnsi="Palatino Linotype" w:cs="Arial"/>
          <w:b/>
          <w:bCs/>
          <w:i/>
          <w:color w:val="000000"/>
          <w:sz w:val="22"/>
          <w:szCs w:val="22"/>
          <w:lang w:val="es-MX" w:eastAsia="en-US"/>
        </w:rPr>
        <w:t xml:space="preserve">Artículo 92. </w:t>
      </w:r>
      <w:r w:rsidRPr="00130611">
        <w:rPr>
          <w:rFonts w:ascii="Palatino Linotype" w:eastAsia="Calibri" w:hAnsi="Palatino Linotype" w:cs="Arial"/>
          <w:i/>
          <w:color w:val="000000"/>
          <w:sz w:val="22"/>
          <w:szCs w:val="22"/>
          <w:lang w:val="es-MX" w:eastAsia="en-US"/>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4CCA24F0" w14:textId="77777777" w:rsidR="000612E3" w:rsidRPr="00130611" w:rsidRDefault="000612E3" w:rsidP="000612E3">
      <w:pPr>
        <w:autoSpaceDE w:val="0"/>
        <w:autoSpaceDN w:val="0"/>
        <w:adjustRightInd w:val="0"/>
        <w:spacing w:before="240" w:after="160" w:line="360" w:lineRule="auto"/>
        <w:ind w:left="851" w:right="851"/>
        <w:jc w:val="both"/>
        <w:rPr>
          <w:rFonts w:ascii="Palatino Linotype" w:eastAsia="Calibri" w:hAnsi="Palatino Linotype" w:cs="Arial"/>
          <w:i/>
          <w:color w:val="000000"/>
          <w:sz w:val="22"/>
          <w:szCs w:val="22"/>
          <w:lang w:val="es-MX" w:eastAsia="en-US"/>
        </w:rPr>
      </w:pPr>
      <w:r w:rsidRPr="00130611">
        <w:rPr>
          <w:rFonts w:ascii="Palatino Linotype" w:eastAsia="Calibri" w:hAnsi="Palatino Linotype" w:cs="Arial"/>
          <w:b/>
          <w:bCs/>
          <w:i/>
          <w:color w:val="000000"/>
          <w:sz w:val="22"/>
          <w:szCs w:val="22"/>
          <w:lang w:val="es-MX" w:eastAsia="en-US"/>
        </w:rPr>
        <w:t>(…</w:t>
      </w:r>
      <w:r w:rsidRPr="00130611">
        <w:rPr>
          <w:rFonts w:ascii="Palatino Linotype" w:eastAsia="Calibri" w:hAnsi="Palatino Linotype" w:cs="Arial"/>
          <w:i/>
          <w:color w:val="000000"/>
          <w:sz w:val="22"/>
          <w:szCs w:val="22"/>
          <w:lang w:val="es-MX" w:eastAsia="en-US"/>
        </w:rPr>
        <w:t>)</w:t>
      </w:r>
    </w:p>
    <w:p w14:paraId="01F7E029" w14:textId="77777777" w:rsidR="000612E3" w:rsidRPr="00130611" w:rsidRDefault="000612E3" w:rsidP="000612E3">
      <w:pPr>
        <w:autoSpaceDE w:val="0"/>
        <w:autoSpaceDN w:val="0"/>
        <w:adjustRightInd w:val="0"/>
        <w:spacing w:before="240" w:after="160" w:line="360" w:lineRule="auto"/>
        <w:ind w:left="851" w:right="851"/>
        <w:jc w:val="both"/>
        <w:rPr>
          <w:rFonts w:ascii="Palatino Linotype" w:eastAsia="Calibri" w:hAnsi="Palatino Linotype"/>
          <w:b/>
          <w:i/>
          <w:sz w:val="22"/>
          <w:szCs w:val="22"/>
          <w:u w:val="single"/>
          <w:lang w:val="es-MX" w:eastAsia="en-US"/>
        </w:rPr>
      </w:pPr>
      <w:r w:rsidRPr="00130611">
        <w:rPr>
          <w:rFonts w:ascii="Palatino Linotype" w:eastAsia="Calibri" w:hAnsi="Palatino Linotype"/>
          <w:b/>
          <w:bCs/>
          <w:i/>
          <w:sz w:val="22"/>
          <w:szCs w:val="22"/>
          <w:u w:val="single"/>
          <w:lang w:val="es-MX" w:eastAsia="en-US"/>
        </w:rPr>
        <w:t xml:space="preserve">VIII. </w:t>
      </w:r>
      <w:r w:rsidRPr="00130611">
        <w:rPr>
          <w:rFonts w:ascii="Palatino Linotype" w:eastAsia="Calibri" w:hAnsi="Palatino Linotype"/>
          <w:b/>
          <w:i/>
          <w:sz w:val="22"/>
          <w:szCs w:val="22"/>
          <w:u w:val="single"/>
          <w:lang w:val="es-MX" w:eastAsia="en-US"/>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1D5F37A0" w14:textId="77777777" w:rsidR="000612E3" w:rsidRPr="00130611" w:rsidRDefault="000612E3" w:rsidP="000612E3">
      <w:pPr>
        <w:autoSpaceDE w:val="0"/>
        <w:autoSpaceDN w:val="0"/>
        <w:adjustRightInd w:val="0"/>
        <w:spacing w:before="240" w:after="160" w:line="360" w:lineRule="auto"/>
        <w:ind w:left="851" w:right="851"/>
        <w:jc w:val="both"/>
        <w:rPr>
          <w:rFonts w:ascii="Palatino Linotype" w:eastAsia="Calibri" w:hAnsi="Palatino Linotype"/>
          <w:b/>
          <w:i/>
          <w:sz w:val="22"/>
          <w:szCs w:val="22"/>
          <w:u w:val="single"/>
          <w:lang w:val="es-MX" w:eastAsia="en-US"/>
        </w:rPr>
      </w:pPr>
      <w:r w:rsidRPr="00130611">
        <w:rPr>
          <w:rFonts w:ascii="Palatino Linotype" w:eastAsia="Calibri" w:hAnsi="Palatino Linotype"/>
          <w:b/>
          <w:i/>
          <w:sz w:val="22"/>
          <w:szCs w:val="22"/>
          <w:u w:val="single"/>
          <w:lang w:val="es-MX" w:eastAsia="en-US"/>
        </w:rPr>
        <w:t>(…)”</w:t>
      </w:r>
      <w:r w:rsidRPr="00130611">
        <w:rPr>
          <w:rFonts w:ascii="Palatino Linotype" w:eastAsia="Calibri" w:hAnsi="Palatino Linotype"/>
          <w:i/>
          <w:sz w:val="22"/>
          <w:szCs w:val="22"/>
          <w:u w:val="single"/>
          <w:lang w:val="es-MX" w:eastAsia="en-US"/>
        </w:rPr>
        <w:t xml:space="preserve"> </w:t>
      </w:r>
      <w:r w:rsidRPr="00130611">
        <w:rPr>
          <w:rFonts w:ascii="Palatino Linotype" w:eastAsia="Calibri" w:hAnsi="Palatino Linotype"/>
          <w:b/>
          <w:i/>
          <w:sz w:val="22"/>
          <w:szCs w:val="22"/>
          <w:u w:val="single"/>
          <w:lang w:val="es-MX" w:eastAsia="en-US"/>
        </w:rPr>
        <w:t>[Sic]</w:t>
      </w:r>
    </w:p>
    <w:p w14:paraId="68E5A77A" w14:textId="77777777" w:rsidR="000612E3" w:rsidRDefault="000612E3" w:rsidP="000612E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14:paraId="4D56E68F" w14:textId="77777777" w:rsidR="000612E3" w:rsidRPr="007C7D03" w:rsidRDefault="000612E3" w:rsidP="000612E3">
      <w:pPr>
        <w:spacing w:line="360" w:lineRule="auto"/>
        <w:jc w:val="both"/>
        <w:rPr>
          <w:rFonts w:ascii="Palatino Linotype" w:hAnsi="Palatino Linotype" w:cs="Palatino Linotype"/>
          <w:b/>
          <w:i/>
          <w:color w:val="000000"/>
          <w:sz w:val="28"/>
        </w:rPr>
      </w:pPr>
      <w:r w:rsidRPr="007C7D03">
        <w:rPr>
          <w:rFonts w:ascii="Palatino Linotype" w:hAnsi="Palatino Linotype" w:cs="Palatino Linotype"/>
          <w:b/>
          <w:i/>
          <w:color w:val="000000"/>
          <w:sz w:val="28"/>
        </w:rPr>
        <w:lastRenderedPageBreak/>
        <w:t xml:space="preserve">De la Versión Pública </w:t>
      </w:r>
    </w:p>
    <w:p w14:paraId="19D7E3BA" w14:textId="77777777" w:rsidR="000612E3" w:rsidRPr="00130611" w:rsidRDefault="000612E3" w:rsidP="000612E3">
      <w:pPr>
        <w:spacing w:line="360" w:lineRule="auto"/>
        <w:jc w:val="both"/>
        <w:rPr>
          <w:rFonts w:ascii="Palatino Linotype" w:hAnsi="Palatino Linotype" w:cs="Arial"/>
        </w:rPr>
      </w:pPr>
      <w:r w:rsidRPr="00130611">
        <w:rPr>
          <w:rFonts w:ascii="Palatino Linotype" w:hAnsi="Palatino Linotype" w:cs="Arial"/>
        </w:rPr>
        <w:t xml:space="preserve">Este Órgano Garante determina ordenar que la entrega de la información al </w:t>
      </w:r>
      <w:r w:rsidRPr="00130611">
        <w:rPr>
          <w:rFonts w:ascii="Palatino Linotype" w:hAnsi="Palatino Linotype" w:cs="Arial"/>
          <w:b/>
        </w:rPr>
        <w:t>Recurrente</w:t>
      </w:r>
      <w:r w:rsidRPr="00130611">
        <w:rPr>
          <w:rFonts w:ascii="Palatino Linotype" w:hAnsi="Palatino Linotype" w:cs="Arial"/>
        </w:rPr>
        <w:t xml:space="preserv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0A482001" w14:textId="77777777" w:rsidR="000612E3" w:rsidRPr="00130611" w:rsidRDefault="000612E3" w:rsidP="000612E3">
      <w:pPr>
        <w:spacing w:line="360" w:lineRule="auto"/>
        <w:jc w:val="both"/>
        <w:rPr>
          <w:rFonts w:ascii="Palatino Linotype" w:hAnsi="Palatino Linotype" w:cs="Arial"/>
        </w:rPr>
      </w:pPr>
    </w:p>
    <w:p w14:paraId="0C007A24" w14:textId="77777777" w:rsidR="000612E3" w:rsidRPr="00130611" w:rsidRDefault="000612E3" w:rsidP="000612E3">
      <w:pPr>
        <w:spacing w:line="360" w:lineRule="auto"/>
        <w:jc w:val="both"/>
        <w:rPr>
          <w:rFonts w:ascii="Palatino Linotype" w:hAnsi="Palatino Linotype" w:cs="Arial"/>
        </w:rPr>
      </w:pPr>
      <w:r w:rsidRPr="00130611">
        <w:rPr>
          <w:rFonts w:ascii="Palatino Linotype" w:hAnsi="Palatino Linotype" w:cs="Arial"/>
        </w:rPr>
        <w:t>A este respecto, los artículos 3, fracciones IX, XX, XXI y XLV; 51 y 52, de la Ley de Transparencia y Acceso a la Información Pública del Estado de México y Municipios establecen:</w:t>
      </w:r>
    </w:p>
    <w:p w14:paraId="095A7E43" w14:textId="77777777" w:rsidR="000612E3" w:rsidRPr="00130611" w:rsidRDefault="000612E3" w:rsidP="000612E3">
      <w:pPr>
        <w:spacing w:line="360" w:lineRule="auto"/>
        <w:jc w:val="both"/>
        <w:rPr>
          <w:rFonts w:ascii="Palatino Linotype" w:hAnsi="Palatino Linotype" w:cs="Arial"/>
        </w:rPr>
      </w:pPr>
    </w:p>
    <w:p w14:paraId="6FAA993E" w14:textId="77777777" w:rsidR="000612E3" w:rsidRPr="00130611" w:rsidRDefault="000612E3" w:rsidP="000612E3">
      <w:pPr>
        <w:spacing w:line="276" w:lineRule="auto"/>
        <w:ind w:left="567" w:right="567"/>
        <w:jc w:val="both"/>
        <w:rPr>
          <w:rFonts w:ascii="Palatino Linotype" w:hAnsi="Palatino Linotype" w:cs="Arial"/>
          <w:i/>
        </w:rPr>
      </w:pPr>
      <w:r w:rsidRPr="00130611">
        <w:rPr>
          <w:rFonts w:ascii="Palatino Linotype" w:hAnsi="Palatino Linotype" w:cs="Arial"/>
          <w:i/>
        </w:rPr>
        <w:t>“</w:t>
      </w:r>
      <w:r w:rsidRPr="00130611">
        <w:rPr>
          <w:rFonts w:ascii="Palatino Linotype" w:hAnsi="Palatino Linotype" w:cs="Arial"/>
          <w:b/>
          <w:i/>
        </w:rPr>
        <w:t>Artículo 3.</w:t>
      </w:r>
      <w:r w:rsidRPr="00130611">
        <w:rPr>
          <w:rFonts w:ascii="Palatino Linotype" w:hAnsi="Palatino Linotype" w:cs="Arial"/>
          <w:i/>
        </w:rPr>
        <w:t xml:space="preserve"> Para los efectos de la presente Ley se entenderá por: </w:t>
      </w:r>
    </w:p>
    <w:p w14:paraId="7EC5D59B" w14:textId="77777777" w:rsidR="000612E3" w:rsidRPr="00130611" w:rsidRDefault="000612E3" w:rsidP="000612E3">
      <w:pPr>
        <w:spacing w:line="276" w:lineRule="auto"/>
        <w:ind w:left="567" w:right="567"/>
        <w:jc w:val="both"/>
        <w:rPr>
          <w:rFonts w:ascii="Palatino Linotype" w:hAnsi="Palatino Linotype" w:cs="Arial"/>
          <w:i/>
        </w:rPr>
      </w:pPr>
      <w:r w:rsidRPr="00130611">
        <w:rPr>
          <w:rFonts w:ascii="Palatino Linotype" w:hAnsi="Palatino Linotype" w:cs="Arial"/>
          <w:i/>
        </w:rPr>
        <w:t>…</w:t>
      </w:r>
    </w:p>
    <w:p w14:paraId="06A0A5B4" w14:textId="77777777" w:rsidR="000612E3" w:rsidRPr="00130611" w:rsidRDefault="000612E3" w:rsidP="000612E3">
      <w:pPr>
        <w:spacing w:line="276" w:lineRule="auto"/>
        <w:ind w:left="567" w:right="567"/>
        <w:jc w:val="both"/>
        <w:rPr>
          <w:rFonts w:ascii="Palatino Linotype" w:hAnsi="Palatino Linotype" w:cs="Arial"/>
          <w:i/>
        </w:rPr>
      </w:pPr>
      <w:r w:rsidRPr="00130611">
        <w:rPr>
          <w:rFonts w:ascii="Palatino Linotype" w:hAnsi="Palatino Linotype" w:cs="Arial"/>
          <w:b/>
          <w:i/>
        </w:rPr>
        <w:t>IX</w:t>
      </w:r>
      <w:r w:rsidRPr="00130611">
        <w:rPr>
          <w:rFonts w:ascii="Palatino Linotype" w:hAnsi="Palatino Linotype" w:cs="Arial"/>
          <w:i/>
        </w:rPr>
        <w:t xml:space="preserve">. </w:t>
      </w:r>
      <w:r w:rsidRPr="00130611">
        <w:rPr>
          <w:rFonts w:ascii="Palatino Linotype" w:hAnsi="Palatino Linotype" w:cs="Arial"/>
          <w:b/>
          <w:i/>
        </w:rPr>
        <w:t>Datos personales:</w:t>
      </w:r>
      <w:r w:rsidRPr="00130611">
        <w:rPr>
          <w:rFonts w:ascii="Palatino Linotype" w:hAnsi="Palatino Linotype" w:cs="Arial"/>
          <w:i/>
        </w:rPr>
        <w:t xml:space="preserve"> La información concerniente a una persona, identificada o identificable según lo dispuesto por la Ley de Protección de Datos Personales del Estado de México; </w:t>
      </w:r>
    </w:p>
    <w:p w14:paraId="5C01B0BF" w14:textId="77777777" w:rsidR="000612E3" w:rsidRPr="00130611" w:rsidRDefault="000612E3" w:rsidP="000612E3">
      <w:pPr>
        <w:spacing w:line="276" w:lineRule="auto"/>
        <w:ind w:left="567" w:right="567"/>
        <w:jc w:val="both"/>
        <w:rPr>
          <w:rFonts w:ascii="Palatino Linotype" w:hAnsi="Palatino Linotype" w:cs="Arial"/>
          <w:i/>
        </w:rPr>
      </w:pPr>
    </w:p>
    <w:p w14:paraId="47E67EBB" w14:textId="77777777" w:rsidR="000612E3" w:rsidRPr="00130611" w:rsidRDefault="000612E3" w:rsidP="000612E3">
      <w:pPr>
        <w:spacing w:line="276" w:lineRule="auto"/>
        <w:ind w:left="567" w:right="567"/>
        <w:jc w:val="both"/>
        <w:rPr>
          <w:rFonts w:ascii="Palatino Linotype" w:hAnsi="Palatino Linotype" w:cs="Arial"/>
          <w:i/>
        </w:rPr>
      </w:pPr>
      <w:r w:rsidRPr="00130611">
        <w:rPr>
          <w:rFonts w:ascii="Palatino Linotype" w:hAnsi="Palatino Linotype" w:cs="Arial"/>
          <w:b/>
          <w:i/>
        </w:rPr>
        <w:t>XX. Información clasificada:</w:t>
      </w:r>
      <w:r w:rsidRPr="00130611">
        <w:rPr>
          <w:rFonts w:ascii="Palatino Linotype" w:hAnsi="Palatino Linotype" w:cs="Arial"/>
          <w:i/>
        </w:rPr>
        <w:t xml:space="preserve"> Aquella considerada por la presente Ley como reservada o confidencial; </w:t>
      </w:r>
    </w:p>
    <w:p w14:paraId="7098A29F" w14:textId="77777777" w:rsidR="000612E3" w:rsidRPr="00130611" w:rsidRDefault="000612E3" w:rsidP="000612E3">
      <w:pPr>
        <w:spacing w:line="276" w:lineRule="auto"/>
        <w:ind w:left="567" w:right="567"/>
        <w:jc w:val="both"/>
        <w:rPr>
          <w:rFonts w:ascii="Palatino Linotype" w:hAnsi="Palatino Linotype" w:cs="Arial"/>
          <w:i/>
        </w:rPr>
      </w:pPr>
    </w:p>
    <w:p w14:paraId="2AA3B409" w14:textId="77777777" w:rsidR="000612E3" w:rsidRPr="00130611" w:rsidRDefault="000612E3" w:rsidP="000612E3">
      <w:pPr>
        <w:spacing w:line="276" w:lineRule="auto"/>
        <w:ind w:left="567" w:right="567"/>
        <w:jc w:val="both"/>
        <w:rPr>
          <w:rFonts w:ascii="Palatino Linotype" w:hAnsi="Palatino Linotype" w:cs="Arial"/>
          <w:i/>
        </w:rPr>
      </w:pPr>
      <w:r w:rsidRPr="00130611">
        <w:rPr>
          <w:rFonts w:ascii="Palatino Linotype" w:hAnsi="Palatino Linotype" w:cs="Arial"/>
          <w:b/>
          <w:i/>
        </w:rPr>
        <w:t>XXI. Información confidencial:</w:t>
      </w:r>
      <w:r w:rsidRPr="00130611">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53E83ED" w14:textId="77777777" w:rsidR="000612E3" w:rsidRPr="00130611" w:rsidRDefault="000612E3" w:rsidP="000612E3">
      <w:pPr>
        <w:spacing w:line="276" w:lineRule="auto"/>
        <w:ind w:left="567" w:right="567"/>
        <w:jc w:val="both"/>
        <w:rPr>
          <w:rFonts w:ascii="Palatino Linotype" w:hAnsi="Palatino Linotype" w:cs="Arial"/>
          <w:i/>
        </w:rPr>
      </w:pPr>
      <w:r w:rsidRPr="00130611">
        <w:rPr>
          <w:rFonts w:ascii="Palatino Linotype" w:hAnsi="Palatino Linotype" w:cs="Arial"/>
          <w:b/>
          <w:i/>
        </w:rPr>
        <w:t>XLV. Versión pública:</w:t>
      </w:r>
      <w:r w:rsidRPr="00130611">
        <w:rPr>
          <w:rFonts w:ascii="Palatino Linotype" w:hAnsi="Palatino Linotype" w:cs="Arial"/>
          <w:i/>
        </w:rPr>
        <w:t xml:space="preserve"> Documento en el que se elimine, suprime o borra la información clasificada como reservada o confidencial para permitir su acceso. </w:t>
      </w:r>
    </w:p>
    <w:p w14:paraId="2A57FFF4" w14:textId="77777777" w:rsidR="000612E3" w:rsidRPr="00130611" w:rsidRDefault="000612E3" w:rsidP="000612E3">
      <w:pPr>
        <w:spacing w:line="276" w:lineRule="auto"/>
        <w:ind w:left="567" w:right="567"/>
        <w:jc w:val="both"/>
        <w:rPr>
          <w:rFonts w:ascii="Palatino Linotype" w:hAnsi="Palatino Linotype" w:cs="Arial"/>
          <w:i/>
        </w:rPr>
      </w:pPr>
    </w:p>
    <w:p w14:paraId="0D02F9DA" w14:textId="77777777" w:rsidR="000612E3" w:rsidRPr="00130611" w:rsidRDefault="000612E3" w:rsidP="000612E3">
      <w:pPr>
        <w:spacing w:line="276" w:lineRule="auto"/>
        <w:ind w:left="567" w:right="567"/>
        <w:jc w:val="both"/>
        <w:rPr>
          <w:rFonts w:ascii="Palatino Linotype" w:hAnsi="Palatino Linotype" w:cs="Arial"/>
          <w:i/>
        </w:rPr>
      </w:pPr>
      <w:r w:rsidRPr="00130611">
        <w:rPr>
          <w:rFonts w:ascii="Palatino Linotype" w:hAnsi="Palatino Linotype" w:cs="Arial"/>
          <w:b/>
          <w:i/>
        </w:rPr>
        <w:t xml:space="preserve">Artículo 51. </w:t>
      </w:r>
      <w:r w:rsidRPr="00130611">
        <w:rPr>
          <w:rFonts w:ascii="Palatino Linotype" w:hAnsi="Palatino Linotype" w:cs="Arial"/>
          <w:i/>
        </w:rPr>
        <w:t xml:space="preserve">Los sujetos obligados designaran a un responsable para atender la Unidad de Transparencia, quien fungirá como enlace entre éstos y los solicitantes. </w:t>
      </w:r>
      <w:r w:rsidRPr="00130611">
        <w:rPr>
          <w:rFonts w:ascii="Palatino Linotype" w:hAnsi="Palatino Linotype" w:cs="Arial"/>
          <w:i/>
        </w:rPr>
        <w:lastRenderedPageBreak/>
        <w:t xml:space="preserve">Dicha Unidad será la encargada de tramitar internamente la solicitud de información </w:t>
      </w:r>
      <w:r w:rsidRPr="00130611">
        <w:rPr>
          <w:rFonts w:ascii="Palatino Linotype" w:hAnsi="Palatino Linotype" w:cs="Arial"/>
          <w:b/>
          <w:i/>
        </w:rPr>
        <w:t>y tendrá la responsabilidad de verificar en cada caso que la misma no sea confidencial o reservada</w:t>
      </w:r>
      <w:r w:rsidRPr="00130611">
        <w:rPr>
          <w:rFonts w:ascii="Palatino Linotype" w:hAnsi="Palatino Linotype" w:cs="Arial"/>
          <w:i/>
        </w:rPr>
        <w:t xml:space="preserve">. Dicha Unidad contará con las facultades internas necesarias para gestionar la atención a las solicitudes de información en los términos de la Ley General y la presente Ley. </w:t>
      </w:r>
    </w:p>
    <w:p w14:paraId="4637DB3D" w14:textId="77777777" w:rsidR="000612E3" w:rsidRPr="00130611" w:rsidRDefault="000612E3" w:rsidP="000612E3">
      <w:pPr>
        <w:spacing w:line="276" w:lineRule="auto"/>
        <w:ind w:left="567" w:right="567"/>
        <w:jc w:val="both"/>
        <w:rPr>
          <w:rFonts w:ascii="Palatino Linotype" w:hAnsi="Palatino Linotype" w:cs="Arial"/>
          <w:i/>
        </w:rPr>
      </w:pPr>
    </w:p>
    <w:p w14:paraId="67E29218" w14:textId="77777777" w:rsidR="000612E3" w:rsidRPr="00130611" w:rsidRDefault="000612E3" w:rsidP="000612E3">
      <w:pPr>
        <w:spacing w:line="276" w:lineRule="auto"/>
        <w:ind w:left="567" w:right="567"/>
        <w:jc w:val="both"/>
        <w:rPr>
          <w:rFonts w:ascii="Palatino Linotype" w:hAnsi="Palatino Linotype" w:cs="Arial"/>
          <w:i/>
        </w:rPr>
      </w:pPr>
      <w:r w:rsidRPr="00130611">
        <w:rPr>
          <w:rFonts w:ascii="Palatino Linotype" w:hAnsi="Palatino Linotype" w:cs="Arial"/>
          <w:b/>
          <w:i/>
        </w:rPr>
        <w:t>Artículo 52.</w:t>
      </w:r>
      <w:r w:rsidRPr="00130611">
        <w:rPr>
          <w:rFonts w:ascii="Palatino Linotype" w:hAnsi="Palatino Linotype" w:cs="Arial"/>
          <w:i/>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7A0B81E0" w14:textId="77777777" w:rsidR="000612E3" w:rsidRPr="00130611" w:rsidRDefault="000612E3" w:rsidP="000612E3">
      <w:pPr>
        <w:spacing w:line="360" w:lineRule="auto"/>
        <w:jc w:val="both"/>
        <w:rPr>
          <w:rFonts w:ascii="Palatino Linotype" w:hAnsi="Palatino Linotype" w:cs="Arial"/>
        </w:rPr>
      </w:pPr>
    </w:p>
    <w:p w14:paraId="26826271" w14:textId="77777777" w:rsidR="000612E3" w:rsidRPr="00130611" w:rsidRDefault="000612E3" w:rsidP="000612E3">
      <w:pPr>
        <w:spacing w:line="360" w:lineRule="auto"/>
        <w:jc w:val="both"/>
        <w:rPr>
          <w:rFonts w:ascii="Palatino Linotype" w:hAnsi="Palatino Linotype" w:cs="Arial"/>
        </w:rPr>
      </w:pPr>
      <w:r w:rsidRPr="00130611">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73074A76" w14:textId="77777777" w:rsidR="000612E3" w:rsidRPr="00130611" w:rsidRDefault="000612E3" w:rsidP="000612E3">
      <w:pPr>
        <w:spacing w:line="360" w:lineRule="auto"/>
        <w:jc w:val="both"/>
        <w:rPr>
          <w:rFonts w:ascii="Palatino Linotype" w:hAnsi="Palatino Linotype" w:cs="Arial"/>
        </w:rPr>
      </w:pPr>
    </w:p>
    <w:p w14:paraId="79C080A8" w14:textId="77777777" w:rsidR="000612E3" w:rsidRPr="00130611" w:rsidRDefault="000612E3" w:rsidP="000612E3">
      <w:pPr>
        <w:spacing w:line="276" w:lineRule="auto"/>
        <w:ind w:left="567" w:right="567"/>
        <w:jc w:val="both"/>
        <w:rPr>
          <w:rFonts w:ascii="Palatino Linotype" w:hAnsi="Palatino Linotype" w:cs="Arial"/>
          <w:i/>
        </w:rPr>
      </w:pPr>
      <w:r w:rsidRPr="00130611">
        <w:rPr>
          <w:rFonts w:ascii="Palatino Linotype" w:hAnsi="Palatino Linotype" w:cs="Arial"/>
          <w:i/>
        </w:rPr>
        <w:t>“</w:t>
      </w:r>
      <w:r w:rsidRPr="00130611">
        <w:rPr>
          <w:rFonts w:ascii="Palatino Linotype" w:hAnsi="Palatino Linotype" w:cs="Arial"/>
          <w:b/>
          <w:i/>
        </w:rPr>
        <w:t>Artículo 22.</w:t>
      </w:r>
      <w:r w:rsidRPr="00130611">
        <w:rPr>
          <w:rFonts w:ascii="Palatino Linotype" w:hAnsi="Palatino Linotype" w:cs="Arial"/>
          <w:i/>
        </w:rPr>
        <w:t xml:space="preserve"> Todo tratamiento de datos personales que efectúe el responsable deberá estar justificado por finalidades concretas, lícitas, explícitas y legítimas, relacionadas con las atribuciones que la normatividad aplicable les confiera.</w:t>
      </w:r>
    </w:p>
    <w:p w14:paraId="6914AD88" w14:textId="77777777" w:rsidR="000612E3" w:rsidRPr="00130611" w:rsidRDefault="000612E3" w:rsidP="000612E3">
      <w:pPr>
        <w:spacing w:line="276" w:lineRule="auto"/>
        <w:ind w:left="567" w:right="567"/>
        <w:jc w:val="both"/>
        <w:rPr>
          <w:rFonts w:ascii="Palatino Linotype" w:hAnsi="Palatino Linotype" w:cs="Arial"/>
          <w:i/>
        </w:rPr>
      </w:pPr>
    </w:p>
    <w:p w14:paraId="59522806" w14:textId="77777777" w:rsidR="000612E3" w:rsidRPr="00130611" w:rsidRDefault="000612E3" w:rsidP="000612E3">
      <w:pPr>
        <w:spacing w:line="276" w:lineRule="auto"/>
        <w:ind w:left="567" w:right="567"/>
        <w:jc w:val="both"/>
        <w:rPr>
          <w:rFonts w:ascii="Palatino Linotype" w:hAnsi="Palatino Linotype" w:cs="Arial"/>
          <w:i/>
        </w:rPr>
      </w:pPr>
      <w:r w:rsidRPr="00130611">
        <w:rPr>
          <w:rFonts w:ascii="Palatino Linotype" w:hAnsi="Palatino Linotype" w:cs="Arial"/>
          <w:i/>
        </w:rPr>
        <w:t>El responsable podrá tratar datos personales para finalidades distintas a aquéllas establecidas en el aviso de privacidad, en los casos siguientes:</w:t>
      </w:r>
    </w:p>
    <w:p w14:paraId="3FD6646B" w14:textId="77777777" w:rsidR="000612E3" w:rsidRPr="00130611" w:rsidRDefault="000612E3" w:rsidP="000612E3">
      <w:pPr>
        <w:spacing w:line="276" w:lineRule="auto"/>
        <w:ind w:left="567" w:right="567"/>
        <w:jc w:val="both"/>
        <w:rPr>
          <w:rFonts w:ascii="Palatino Linotype" w:hAnsi="Palatino Linotype" w:cs="Arial"/>
          <w:i/>
        </w:rPr>
      </w:pPr>
    </w:p>
    <w:p w14:paraId="1ED7287A" w14:textId="77777777" w:rsidR="000612E3" w:rsidRPr="00130611" w:rsidRDefault="000612E3" w:rsidP="000612E3">
      <w:pPr>
        <w:spacing w:line="276" w:lineRule="auto"/>
        <w:ind w:left="567" w:right="567"/>
        <w:jc w:val="both"/>
        <w:rPr>
          <w:rFonts w:ascii="Palatino Linotype" w:hAnsi="Palatino Linotype" w:cs="Arial"/>
          <w:i/>
        </w:rPr>
      </w:pPr>
      <w:r w:rsidRPr="00130611">
        <w:rPr>
          <w:rFonts w:ascii="Palatino Linotype" w:hAnsi="Palatino Linotype" w:cs="Arial"/>
          <w:i/>
        </w:rPr>
        <w:lastRenderedPageBreak/>
        <w:t>I. Cuente con atribuciones conferidas en ley y medie el consentimiento del titular.</w:t>
      </w:r>
    </w:p>
    <w:p w14:paraId="3F388E5C" w14:textId="77777777" w:rsidR="000612E3" w:rsidRPr="00130611" w:rsidRDefault="000612E3" w:rsidP="000612E3">
      <w:pPr>
        <w:spacing w:line="276" w:lineRule="auto"/>
        <w:ind w:left="567" w:right="567"/>
        <w:jc w:val="both"/>
        <w:rPr>
          <w:rFonts w:ascii="Palatino Linotype" w:hAnsi="Palatino Linotype" w:cs="Arial"/>
          <w:i/>
        </w:rPr>
      </w:pPr>
      <w:r w:rsidRPr="00130611">
        <w:rPr>
          <w:rFonts w:ascii="Palatino Linotype" w:hAnsi="Palatino Linotype" w:cs="Arial"/>
          <w:i/>
        </w:rPr>
        <w:t>II. Se trate de una persona reportada como desaparecida, en los términos previstos en la presente Ley y demás disposiciones legales aplicables...</w:t>
      </w:r>
    </w:p>
    <w:p w14:paraId="77BA488B" w14:textId="77777777" w:rsidR="000612E3" w:rsidRPr="00130611" w:rsidRDefault="000612E3" w:rsidP="000612E3">
      <w:pPr>
        <w:spacing w:line="276" w:lineRule="auto"/>
        <w:ind w:left="567" w:right="567"/>
        <w:jc w:val="both"/>
        <w:rPr>
          <w:rFonts w:ascii="Palatino Linotype" w:hAnsi="Palatino Linotype" w:cs="Arial"/>
          <w:i/>
        </w:rPr>
      </w:pPr>
    </w:p>
    <w:p w14:paraId="407DF6A1" w14:textId="77777777" w:rsidR="000612E3" w:rsidRPr="00130611" w:rsidRDefault="000612E3" w:rsidP="000612E3">
      <w:pPr>
        <w:spacing w:line="276" w:lineRule="auto"/>
        <w:ind w:left="567" w:right="567"/>
        <w:jc w:val="both"/>
        <w:rPr>
          <w:rFonts w:ascii="Palatino Linotype" w:hAnsi="Palatino Linotype" w:cs="Arial"/>
          <w:i/>
        </w:rPr>
      </w:pPr>
      <w:r w:rsidRPr="00130611">
        <w:rPr>
          <w:rFonts w:ascii="Palatino Linotype" w:hAnsi="Palatino Linotype" w:cs="Arial"/>
          <w:b/>
          <w:i/>
        </w:rPr>
        <w:t>Artículo 38.</w:t>
      </w:r>
      <w:r w:rsidRPr="00130611">
        <w:rPr>
          <w:rFonts w:ascii="Palatino Linotype" w:hAnsi="Palatino Linotype" w:cs="Arial"/>
          <w:i/>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3B6B5B53" w14:textId="77777777" w:rsidR="000612E3" w:rsidRPr="00130611" w:rsidRDefault="000612E3" w:rsidP="000612E3">
      <w:pPr>
        <w:spacing w:line="360" w:lineRule="auto"/>
        <w:jc w:val="both"/>
        <w:rPr>
          <w:rFonts w:ascii="Palatino Linotype" w:hAnsi="Palatino Linotype" w:cs="Arial"/>
        </w:rPr>
      </w:pPr>
    </w:p>
    <w:p w14:paraId="209B5B04" w14:textId="77777777" w:rsidR="000612E3" w:rsidRPr="00130611" w:rsidRDefault="000612E3" w:rsidP="000612E3">
      <w:pPr>
        <w:spacing w:line="360" w:lineRule="auto"/>
        <w:jc w:val="both"/>
        <w:rPr>
          <w:rFonts w:ascii="Palatino Linotype" w:hAnsi="Palatino Linotype" w:cs="Arial"/>
        </w:rPr>
      </w:pPr>
      <w:r w:rsidRPr="00130611">
        <w:rPr>
          <w:rFonts w:ascii="Palatino Linotype" w:hAnsi="Palatino Linotype" w:cs="Arial"/>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02FF7675" w14:textId="77777777" w:rsidR="000612E3" w:rsidRPr="00130611" w:rsidRDefault="000612E3" w:rsidP="000612E3">
      <w:pPr>
        <w:spacing w:line="360" w:lineRule="auto"/>
        <w:jc w:val="both"/>
        <w:rPr>
          <w:rFonts w:ascii="Palatino Linotype" w:hAnsi="Palatino Linotype" w:cs="Arial"/>
        </w:rPr>
      </w:pPr>
    </w:p>
    <w:p w14:paraId="1D701D5B" w14:textId="77777777" w:rsidR="000612E3" w:rsidRPr="00130611" w:rsidRDefault="000612E3" w:rsidP="000612E3">
      <w:pPr>
        <w:spacing w:line="360" w:lineRule="auto"/>
        <w:jc w:val="both"/>
        <w:rPr>
          <w:rFonts w:ascii="Palatino Linotype" w:hAnsi="Palatino Linotype" w:cs="Arial"/>
        </w:rPr>
      </w:pPr>
      <w:r w:rsidRPr="00130611">
        <w:rPr>
          <w:rFonts w:ascii="Palatino Linotype" w:hAnsi="Palatino Linotype" w:cs="Arial"/>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el Sujeto Obligado, en ese contexto, todo dato personal susceptible de clasificación debe ser protegido. </w:t>
      </w:r>
    </w:p>
    <w:p w14:paraId="7122DE09" w14:textId="77777777" w:rsidR="000612E3" w:rsidRPr="00130611" w:rsidRDefault="000612E3" w:rsidP="000612E3">
      <w:pPr>
        <w:spacing w:line="360" w:lineRule="auto"/>
        <w:jc w:val="both"/>
        <w:rPr>
          <w:rFonts w:ascii="Palatino Linotype" w:hAnsi="Palatino Linotype" w:cs="Arial"/>
        </w:rPr>
      </w:pPr>
    </w:p>
    <w:p w14:paraId="61ACF607" w14:textId="77777777" w:rsidR="000612E3" w:rsidRPr="00130611" w:rsidRDefault="000612E3" w:rsidP="000612E3">
      <w:pPr>
        <w:spacing w:line="360" w:lineRule="auto"/>
        <w:jc w:val="both"/>
        <w:rPr>
          <w:rFonts w:ascii="Palatino Linotype" w:hAnsi="Palatino Linotype" w:cs="Arial"/>
        </w:rPr>
      </w:pPr>
      <w:r w:rsidRPr="00130611">
        <w:rPr>
          <w:rFonts w:ascii="Palatino Linotype" w:hAnsi="Palatino Linotype" w:cs="Arial"/>
        </w:rPr>
        <w:lastRenderedPageBreak/>
        <w:t xml:space="preserve">Asimismo, de la versión pública deberá dejarse a la vista del </w:t>
      </w:r>
      <w:r w:rsidRPr="00130611">
        <w:rPr>
          <w:rFonts w:ascii="Palatino Linotype" w:hAnsi="Palatino Linotype" w:cs="Arial"/>
          <w:b/>
        </w:rPr>
        <w:t>Recurrente</w:t>
      </w:r>
      <w:r w:rsidRPr="00130611">
        <w:rPr>
          <w:rFonts w:ascii="Palatino Linotype" w:hAnsi="Palatino Linotype" w:cs="Arial"/>
        </w:rPr>
        <w:t xml:space="preserve"> los siguientes elementos de información pública: monto total del sueldo neto y bruto, compensaciones, prestaciones, aguinaldos, bonos, pagos por concepto de gasolina, de servicio de telefonía celular, el </w:t>
      </w:r>
      <w:r w:rsidRPr="00130611">
        <w:rPr>
          <w:rFonts w:ascii="Palatino Linotype" w:hAnsi="Palatino Linotype" w:cs="Arial"/>
          <w:b/>
        </w:rPr>
        <w:t>nombre del servidor público</w:t>
      </w:r>
      <w:r w:rsidRPr="00130611">
        <w:rPr>
          <w:rFonts w:ascii="Palatino Linotype" w:hAnsi="Palatino Linotype" w:cs="Arial"/>
        </w:rPr>
        <w:t xml:space="preserve">, el cargo que desempeña, área de adscripción, número de empleado (sólo en caso de no arrojar datos personales) y el período de la nómina respectiva, básicamente.  </w:t>
      </w:r>
    </w:p>
    <w:p w14:paraId="43676700" w14:textId="77777777" w:rsidR="000612E3" w:rsidRPr="00130611" w:rsidRDefault="000612E3" w:rsidP="000612E3">
      <w:pPr>
        <w:spacing w:line="360" w:lineRule="auto"/>
        <w:jc w:val="both"/>
        <w:rPr>
          <w:rFonts w:ascii="Palatino Linotype" w:hAnsi="Palatino Linotype" w:cs="Arial"/>
        </w:rPr>
      </w:pPr>
    </w:p>
    <w:p w14:paraId="70E73986" w14:textId="77777777" w:rsidR="000612E3" w:rsidRPr="00130611" w:rsidRDefault="000612E3" w:rsidP="000612E3">
      <w:pPr>
        <w:spacing w:line="360" w:lineRule="auto"/>
        <w:jc w:val="both"/>
        <w:rPr>
          <w:rFonts w:ascii="Palatino Linotype" w:hAnsi="Palatino Linotype" w:cs="Arial"/>
        </w:rPr>
      </w:pPr>
      <w:r w:rsidRPr="00130611">
        <w:rPr>
          <w:rFonts w:ascii="Palatino Linotype" w:hAnsi="Palatino Linotype" w:cs="Arial"/>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7196B14E" w14:textId="77777777" w:rsidR="000612E3" w:rsidRPr="00130611" w:rsidRDefault="000612E3" w:rsidP="000612E3">
      <w:pPr>
        <w:spacing w:line="360" w:lineRule="auto"/>
        <w:jc w:val="both"/>
        <w:rPr>
          <w:rFonts w:ascii="Palatino Linotype" w:hAnsi="Palatino Linotype" w:cs="Arial"/>
        </w:rPr>
      </w:pPr>
    </w:p>
    <w:p w14:paraId="3D1CDF45" w14:textId="77777777" w:rsidR="000612E3" w:rsidRPr="00130611" w:rsidRDefault="000612E3" w:rsidP="000612E3">
      <w:pPr>
        <w:spacing w:line="360" w:lineRule="auto"/>
        <w:ind w:left="567" w:right="567"/>
        <w:jc w:val="both"/>
        <w:rPr>
          <w:rFonts w:ascii="Palatino Linotype" w:hAnsi="Palatino Linotype" w:cs="Arial"/>
          <w:i/>
        </w:rPr>
      </w:pPr>
      <w:r w:rsidRPr="00130611">
        <w:rPr>
          <w:rFonts w:ascii="Palatino Linotype" w:hAnsi="Palatino Linotype" w:cs="Arial"/>
          <w:i/>
        </w:rPr>
        <w:t>"</w:t>
      </w:r>
      <w:r w:rsidRPr="00130611">
        <w:rPr>
          <w:rFonts w:ascii="Palatino Linotype" w:hAnsi="Palatino Linotype" w:cs="Arial"/>
          <w:b/>
          <w:i/>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130611">
        <w:rPr>
          <w:rFonts w:ascii="Palatino Linotype" w:hAnsi="Palatino Linotype" w:cs="Arial"/>
          <w:i/>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w:t>
      </w:r>
      <w:r w:rsidRPr="00130611">
        <w:rPr>
          <w:rFonts w:ascii="Palatino Linotype" w:hAnsi="Palatino Linotype" w:cs="Arial"/>
          <w:i/>
        </w:rPr>
        <w:lastRenderedPageBreak/>
        <w:t>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17AE1D21" w14:textId="77777777" w:rsidR="000612E3" w:rsidRPr="00130611" w:rsidRDefault="000612E3" w:rsidP="000612E3">
      <w:pPr>
        <w:spacing w:line="360" w:lineRule="auto"/>
        <w:jc w:val="both"/>
        <w:rPr>
          <w:rFonts w:ascii="Palatino Linotype" w:hAnsi="Palatino Linotype" w:cs="Arial"/>
        </w:rPr>
      </w:pPr>
    </w:p>
    <w:p w14:paraId="0DA04446" w14:textId="77777777" w:rsidR="000612E3" w:rsidRPr="00130611" w:rsidRDefault="000612E3" w:rsidP="000612E3">
      <w:pPr>
        <w:spacing w:line="360" w:lineRule="auto"/>
        <w:jc w:val="both"/>
        <w:rPr>
          <w:rFonts w:ascii="Palatino Linotype" w:hAnsi="Palatino Linotype" w:cs="Arial"/>
        </w:rPr>
      </w:pPr>
      <w:r w:rsidRPr="00130611">
        <w:rPr>
          <w:rFonts w:ascii="Palatino Linotype" w:hAnsi="Palatino Linotype" w:cs="Arial"/>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130611">
        <w:rPr>
          <w:rFonts w:ascii="Palatino Linotype" w:hAnsi="Palatino Linotype" w:cs="Arial"/>
          <w:b/>
        </w:rPr>
        <w:t>Lineamientos Generales en Materia de Clasificación y Desclasificación de la Información, así como para la Elaboración de Versiones Públicas</w:t>
      </w:r>
      <w:r w:rsidRPr="00130611">
        <w:rPr>
          <w:rFonts w:ascii="Palatino Linotype" w:hAnsi="Palatino Linotype" w:cs="Arial"/>
        </w:rPr>
        <w:t>, publicados en el Diario Oficial de la Federación en fecha quince de abril del año dos mil dieciséis, mediante Acuerdo del Consejo Nacional del Sistema Nacional de Transparencia, Acceso a la Información Pública y Protección de Datos Personales.</w:t>
      </w:r>
    </w:p>
    <w:p w14:paraId="5867D744" w14:textId="77777777" w:rsidR="000612E3" w:rsidRPr="00130611" w:rsidRDefault="000612E3" w:rsidP="000612E3">
      <w:pPr>
        <w:spacing w:line="360" w:lineRule="auto"/>
        <w:jc w:val="both"/>
        <w:rPr>
          <w:rFonts w:ascii="Palatino Linotype" w:hAnsi="Palatino Linotype" w:cs="Arial"/>
        </w:rPr>
      </w:pPr>
    </w:p>
    <w:p w14:paraId="22BA417E" w14:textId="77777777" w:rsidR="000612E3" w:rsidRPr="00130611" w:rsidRDefault="000612E3" w:rsidP="000612E3">
      <w:pPr>
        <w:spacing w:line="360" w:lineRule="auto"/>
        <w:jc w:val="both"/>
        <w:rPr>
          <w:rFonts w:ascii="Palatino Linotype" w:hAnsi="Palatino Linotype" w:cs="Arial"/>
        </w:rPr>
      </w:pPr>
      <w:r w:rsidRPr="00130611">
        <w:rPr>
          <w:rFonts w:ascii="Palatino Linotype" w:hAnsi="Palatino Linotype" w:cs="Arial"/>
        </w:rPr>
        <w:lastRenderedPageBreak/>
        <w:t xml:space="preserve">Lo anterior es así, puesto que ha de destacarse que el artículo 91, de la Ley de la Materia, dispone que el acceso a la información pública será restringido excepcionalmente, cuando ésta sea clasificada como reservada o confidencial. </w:t>
      </w:r>
    </w:p>
    <w:p w14:paraId="5E6F46EE" w14:textId="77777777" w:rsidR="000612E3" w:rsidRPr="00130611" w:rsidRDefault="000612E3" w:rsidP="000612E3">
      <w:pPr>
        <w:spacing w:line="360" w:lineRule="auto"/>
        <w:jc w:val="both"/>
        <w:rPr>
          <w:rFonts w:ascii="Palatino Linotype" w:hAnsi="Palatino Linotype" w:cs="Arial"/>
        </w:rPr>
      </w:pPr>
    </w:p>
    <w:p w14:paraId="6E00EF3A" w14:textId="77777777" w:rsidR="000612E3" w:rsidRPr="00130611" w:rsidRDefault="000612E3" w:rsidP="000612E3">
      <w:pPr>
        <w:spacing w:line="360" w:lineRule="auto"/>
        <w:jc w:val="both"/>
        <w:rPr>
          <w:rFonts w:ascii="Palatino Linotype" w:hAnsi="Palatino Linotype" w:cs="Arial"/>
        </w:rPr>
      </w:pPr>
      <w:r w:rsidRPr="00130611">
        <w:rPr>
          <w:rFonts w:ascii="Palatino Linotype" w:hAnsi="Palatino Linotype" w:cs="Arial"/>
        </w:rPr>
        <w:t xml:space="preserve">Respecto de ello se destaca que a criterio de este Instituto la información relativa al nombre de </w:t>
      </w:r>
      <w:r w:rsidRPr="00130611">
        <w:rPr>
          <w:rFonts w:ascii="Palatino Linotype" w:hAnsi="Palatino Linotype" w:cs="Arial"/>
          <w:b/>
        </w:rPr>
        <w:t>los servidores públicos que ocupan un cargo en las dependencias de gobierno encargadas de la seguridad pública</w:t>
      </w:r>
      <w:r w:rsidRPr="00130611">
        <w:rPr>
          <w:rFonts w:ascii="Palatino Linotype" w:hAnsi="Palatino Linotype" w:cs="Arial"/>
        </w:rPr>
        <w:t xml:space="preserve">, debe ser objeto de un proceso de </w:t>
      </w:r>
      <w:r w:rsidRPr="00130611">
        <w:rPr>
          <w:rFonts w:ascii="Palatino Linotype" w:hAnsi="Palatino Linotype" w:cs="Arial"/>
          <w:b/>
        </w:rPr>
        <w:t>reserva de la información,</w:t>
      </w:r>
      <w:r w:rsidRPr="00130611">
        <w:rPr>
          <w:rFonts w:ascii="Palatino Linotype" w:hAnsi="Palatino Linotype" w:cs="Arial"/>
        </w:rPr>
        <w:t xml:space="preserve"> para no hacer identificable al titular de tal dato personal.</w:t>
      </w:r>
    </w:p>
    <w:p w14:paraId="34E66AF3" w14:textId="77777777" w:rsidR="000612E3" w:rsidRPr="00130611" w:rsidRDefault="000612E3" w:rsidP="000612E3">
      <w:pPr>
        <w:spacing w:line="360" w:lineRule="auto"/>
        <w:jc w:val="both"/>
        <w:rPr>
          <w:rFonts w:ascii="Palatino Linotype" w:hAnsi="Palatino Linotype" w:cs="Arial"/>
        </w:rPr>
      </w:pPr>
      <w:r w:rsidRPr="00130611">
        <w:rPr>
          <w:rFonts w:ascii="Palatino Linotype" w:hAnsi="Palatino Linotype" w:cs="Arial"/>
        </w:rPr>
        <w:t>Ello, conforme al propio concepto de versión pública contenido en el artículo 3, fracción XXIV, de la multicitada Ley se define como:</w:t>
      </w:r>
    </w:p>
    <w:p w14:paraId="06A1AEE4" w14:textId="77777777" w:rsidR="000612E3" w:rsidRPr="00130611" w:rsidRDefault="000612E3" w:rsidP="000612E3">
      <w:pPr>
        <w:spacing w:line="360" w:lineRule="auto"/>
        <w:jc w:val="both"/>
        <w:rPr>
          <w:rFonts w:ascii="Palatino Linotype" w:hAnsi="Palatino Linotype" w:cs="Arial"/>
        </w:rPr>
      </w:pPr>
    </w:p>
    <w:p w14:paraId="03BF26AA" w14:textId="77777777" w:rsidR="000612E3" w:rsidRPr="00130611" w:rsidRDefault="000612E3" w:rsidP="000612E3">
      <w:pPr>
        <w:spacing w:line="360" w:lineRule="auto"/>
        <w:ind w:left="567" w:right="567"/>
        <w:jc w:val="both"/>
        <w:rPr>
          <w:rFonts w:ascii="Palatino Linotype" w:hAnsi="Palatino Linotype" w:cs="Arial"/>
          <w:i/>
        </w:rPr>
      </w:pPr>
      <w:r w:rsidRPr="00130611">
        <w:rPr>
          <w:rFonts w:ascii="Palatino Linotype" w:hAnsi="Palatino Linotype" w:cs="Arial"/>
          <w:i/>
        </w:rPr>
        <w:t>“</w:t>
      </w:r>
      <w:r w:rsidRPr="00130611">
        <w:rPr>
          <w:rFonts w:ascii="Palatino Linotype" w:hAnsi="Palatino Linotype" w:cs="Arial"/>
          <w:b/>
          <w:i/>
        </w:rPr>
        <w:t>XXIV</w:t>
      </w:r>
      <w:r w:rsidRPr="00130611">
        <w:rPr>
          <w:rFonts w:ascii="Palatino Linotype" w:hAnsi="Palatino Linotype" w:cs="Arial"/>
          <w:i/>
        </w:rPr>
        <w:t xml:space="preserve">. </w:t>
      </w:r>
      <w:r w:rsidRPr="00130611">
        <w:rPr>
          <w:rFonts w:ascii="Palatino Linotype" w:hAnsi="Palatino Linotype" w:cs="Arial"/>
          <w:b/>
          <w:i/>
        </w:rPr>
        <w:t>Información reservada:</w:t>
      </w:r>
      <w:r w:rsidRPr="00130611">
        <w:rPr>
          <w:rFonts w:ascii="Palatino Linotype" w:hAnsi="Palatino Linotype" w:cs="Arial"/>
          <w:i/>
        </w:rPr>
        <w:t xml:space="preserve"> La clasificada con este carácter de manera temporal por las disposiciones de esta Ley, cuya divulgación puede causar daño en términos de lo establecido por esta Ley;”</w:t>
      </w:r>
    </w:p>
    <w:p w14:paraId="573B0652" w14:textId="77777777" w:rsidR="000612E3" w:rsidRPr="00130611" w:rsidRDefault="000612E3" w:rsidP="000612E3">
      <w:pPr>
        <w:spacing w:line="360" w:lineRule="auto"/>
        <w:jc w:val="both"/>
        <w:rPr>
          <w:rFonts w:ascii="Palatino Linotype" w:hAnsi="Palatino Linotype" w:cs="Arial"/>
        </w:rPr>
      </w:pPr>
    </w:p>
    <w:p w14:paraId="0E6E6B55" w14:textId="77777777" w:rsidR="000612E3" w:rsidRPr="00130611" w:rsidRDefault="000612E3" w:rsidP="000612E3">
      <w:pPr>
        <w:spacing w:line="360" w:lineRule="auto"/>
        <w:jc w:val="both"/>
        <w:rPr>
          <w:rFonts w:ascii="Palatino Linotype" w:hAnsi="Palatino Linotype" w:cs="Arial"/>
        </w:rPr>
      </w:pPr>
      <w:r w:rsidRPr="00130611">
        <w:rPr>
          <w:rFonts w:ascii="Palatino Linotype" w:hAnsi="Palatino Linotype" w:cs="Arial"/>
        </w:rPr>
        <w:t xml:space="preserve">No obstante que si bien, por regla general dentro de la nómina 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en concordancia con el artículo 23, segundo párrafo, de la Ley ya analizado, lo cierto es que, en lo que respecta a la </w:t>
      </w:r>
      <w:r w:rsidRPr="00130611">
        <w:rPr>
          <w:rFonts w:ascii="Palatino Linotype" w:hAnsi="Palatino Linotype" w:cs="Arial"/>
          <w:b/>
        </w:rPr>
        <w:t>nómina de elementos de seguridad pública, la elaboración de versiones públicas pudiera variar, eliminando información adicional, siempre y cuando se demuestre que pueda poner en riesgo la vida e integridad física con motivo de las funciones de servidores públicos</w:t>
      </w:r>
      <w:r w:rsidRPr="00130611">
        <w:rPr>
          <w:rFonts w:ascii="Palatino Linotype" w:hAnsi="Palatino Linotype" w:cs="Arial"/>
        </w:rPr>
        <w:t>.</w:t>
      </w:r>
    </w:p>
    <w:p w14:paraId="3D1852CD" w14:textId="77777777" w:rsidR="000612E3" w:rsidRPr="00130611" w:rsidRDefault="000612E3" w:rsidP="000612E3">
      <w:pPr>
        <w:spacing w:line="360" w:lineRule="auto"/>
        <w:jc w:val="both"/>
        <w:rPr>
          <w:rFonts w:ascii="Palatino Linotype" w:hAnsi="Palatino Linotype" w:cs="Arial"/>
        </w:rPr>
      </w:pPr>
    </w:p>
    <w:p w14:paraId="692D61C7" w14:textId="77777777" w:rsidR="000612E3" w:rsidRPr="00130611" w:rsidRDefault="000612E3" w:rsidP="000612E3">
      <w:pPr>
        <w:spacing w:line="360" w:lineRule="auto"/>
        <w:jc w:val="both"/>
        <w:rPr>
          <w:rFonts w:ascii="Palatino Linotype" w:hAnsi="Palatino Linotype" w:cs="Arial"/>
        </w:rPr>
      </w:pPr>
      <w:r w:rsidRPr="00130611">
        <w:rPr>
          <w:rFonts w:ascii="Palatino Linotype" w:hAnsi="Palatino Linotype" w:cs="Arial"/>
        </w:rPr>
        <w:lastRenderedPageBreak/>
        <w:t xml:space="preserve">Esto es así, ya que el artículo 81, fracción III, de la Ley de Seguridad del Estado de México, establece lo siguiente: </w:t>
      </w:r>
    </w:p>
    <w:p w14:paraId="0D0D114C" w14:textId="77777777" w:rsidR="000612E3" w:rsidRPr="00130611" w:rsidRDefault="000612E3" w:rsidP="000612E3">
      <w:pPr>
        <w:spacing w:line="360" w:lineRule="auto"/>
        <w:jc w:val="both"/>
        <w:rPr>
          <w:rFonts w:ascii="Palatino Linotype" w:hAnsi="Palatino Linotype" w:cs="Arial"/>
        </w:rPr>
      </w:pPr>
    </w:p>
    <w:p w14:paraId="495D49B4" w14:textId="77777777" w:rsidR="000612E3" w:rsidRPr="00130611" w:rsidRDefault="000612E3" w:rsidP="000612E3">
      <w:pPr>
        <w:spacing w:line="276" w:lineRule="auto"/>
        <w:ind w:left="567" w:right="567"/>
        <w:jc w:val="both"/>
        <w:rPr>
          <w:rFonts w:ascii="Palatino Linotype" w:hAnsi="Palatino Linotype" w:cs="Arial"/>
          <w:i/>
        </w:rPr>
      </w:pPr>
      <w:r w:rsidRPr="00130611">
        <w:rPr>
          <w:rFonts w:ascii="Palatino Linotype" w:hAnsi="Palatino Linotype" w:cs="Arial"/>
          <w:i/>
        </w:rPr>
        <w:t>“</w:t>
      </w:r>
      <w:r w:rsidRPr="00130611">
        <w:rPr>
          <w:rFonts w:ascii="Palatino Linotype" w:hAnsi="Palatino Linotype" w:cs="Arial"/>
          <w:b/>
          <w:i/>
        </w:rPr>
        <w:t>Artículo 81.-</w:t>
      </w:r>
      <w:r w:rsidRPr="00130611">
        <w:rPr>
          <w:rFonts w:ascii="Palatino Linotype" w:hAnsi="Palatino Linotype" w:cs="Arial"/>
          <w:i/>
        </w:rPr>
        <w:t xml:space="preserve"> </w:t>
      </w:r>
      <w:r w:rsidRPr="00130611">
        <w:rPr>
          <w:rFonts w:ascii="Palatino Linotype" w:hAnsi="Palatino Linotype" w:cs="Arial"/>
          <w:i/>
          <w:u w:val="single"/>
        </w:rPr>
        <w:t>Toda información para la seguridad pública</w:t>
      </w:r>
      <w:r w:rsidRPr="00130611">
        <w:rPr>
          <w:rFonts w:ascii="Palatino Linotype" w:hAnsi="Palatino Linotype" w:cs="Arial"/>
          <w:i/>
        </w:rPr>
        <w:t xml:space="preserve"> generada o en poder de Instituciones de Seguridad Pública o de cualquier instancia del Sistema Estatal </w:t>
      </w:r>
      <w:r w:rsidRPr="00130611">
        <w:rPr>
          <w:rFonts w:ascii="Palatino Linotype" w:hAnsi="Palatino Linotype" w:cs="Arial"/>
          <w:i/>
          <w:u w:val="single"/>
        </w:rPr>
        <w:t>debe</w:t>
      </w:r>
      <w:r w:rsidRPr="00130611">
        <w:rPr>
          <w:rFonts w:ascii="Palatino Linotype" w:hAnsi="Palatino Linotype" w:cs="Arial"/>
          <w:i/>
        </w:rPr>
        <w:t xml:space="preserve"> registrarse, </w:t>
      </w:r>
      <w:r w:rsidRPr="00130611">
        <w:rPr>
          <w:rFonts w:ascii="Palatino Linotype" w:hAnsi="Palatino Linotype" w:cs="Arial"/>
          <w:i/>
          <w:u w:val="single"/>
        </w:rPr>
        <w:t>clasificarse</w:t>
      </w:r>
      <w:r w:rsidRPr="00130611">
        <w:rPr>
          <w:rFonts w:ascii="Palatino Linotype" w:hAnsi="Palatino Linotype" w:cs="Arial"/>
          <w:i/>
        </w:rPr>
        <w:t xml:space="preserve"> y tratarse de conformidad con las disposiciones aplicables. No obstante lo anterior, esta información se considerará reservada en los casos siguientes:</w:t>
      </w:r>
    </w:p>
    <w:p w14:paraId="1AE167F8" w14:textId="77777777" w:rsidR="000612E3" w:rsidRPr="00130611" w:rsidRDefault="000612E3" w:rsidP="000612E3">
      <w:pPr>
        <w:spacing w:line="276" w:lineRule="auto"/>
        <w:ind w:left="567" w:right="567"/>
        <w:jc w:val="both"/>
        <w:rPr>
          <w:rFonts w:ascii="Palatino Linotype" w:hAnsi="Palatino Linotype" w:cs="Arial"/>
          <w:i/>
        </w:rPr>
      </w:pPr>
      <w:r w:rsidRPr="00130611">
        <w:rPr>
          <w:rFonts w:ascii="Palatino Linotype" w:hAnsi="Palatino Linotype" w:cs="Arial"/>
          <w:i/>
        </w:rPr>
        <w:t>(…)</w:t>
      </w:r>
    </w:p>
    <w:p w14:paraId="545E45F2" w14:textId="77777777" w:rsidR="000612E3" w:rsidRPr="00130611" w:rsidRDefault="000612E3" w:rsidP="000612E3">
      <w:pPr>
        <w:spacing w:line="276" w:lineRule="auto"/>
        <w:ind w:left="567" w:right="567"/>
        <w:jc w:val="both"/>
        <w:rPr>
          <w:rFonts w:ascii="Palatino Linotype" w:hAnsi="Palatino Linotype" w:cs="Arial"/>
          <w:i/>
        </w:rPr>
      </w:pPr>
      <w:r w:rsidRPr="00130611">
        <w:rPr>
          <w:rFonts w:ascii="Palatino Linotype" w:hAnsi="Palatino Linotype" w:cs="Arial"/>
          <w:b/>
          <w:i/>
        </w:rPr>
        <w:t>III</w:t>
      </w:r>
      <w:r w:rsidRPr="00130611">
        <w:rPr>
          <w:rFonts w:ascii="Palatino Linotype" w:hAnsi="Palatino Linotype" w:cs="Arial"/>
          <w:i/>
        </w:rPr>
        <w:t xml:space="preserve">. </w:t>
      </w:r>
      <w:r w:rsidRPr="00130611">
        <w:rPr>
          <w:rFonts w:ascii="Palatino Linotype" w:hAnsi="Palatino Linotype" w:cs="Arial"/>
          <w:i/>
          <w:u w:val="single"/>
        </w:rPr>
        <w:t>La relativa a servidores públicos miembros de las instituciones de seguridad pública, cuya revelación pueda poner en riesgo su vida e integridad física con motivo de sus funciones;”</w:t>
      </w:r>
    </w:p>
    <w:p w14:paraId="3FAE3F3D" w14:textId="77777777" w:rsidR="000612E3" w:rsidRPr="00130611" w:rsidRDefault="000612E3" w:rsidP="000612E3">
      <w:pPr>
        <w:spacing w:line="360" w:lineRule="auto"/>
        <w:jc w:val="both"/>
        <w:rPr>
          <w:rFonts w:ascii="Palatino Linotype" w:hAnsi="Palatino Linotype" w:cs="Arial"/>
        </w:rPr>
      </w:pPr>
    </w:p>
    <w:p w14:paraId="1ABCD756" w14:textId="77777777" w:rsidR="000612E3" w:rsidRPr="00130611" w:rsidRDefault="000612E3" w:rsidP="000612E3">
      <w:pPr>
        <w:spacing w:line="360" w:lineRule="auto"/>
        <w:jc w:val="both"/>
        <w:rPr>
          <w:rFonts w:ascii="Palatino Linotype" w:hAnsi="Palatino Linotype" w:cs="Arial"/>
        </w:rPr>
      </w:pPr>
      <w:r w:rsidRPr="00130611">
        <w:rPr>
          <w:rFonts w:ascii="Palatino Linotype" w:hAnsi="Palatino Linotype" w:cs="Arial"/>
        </w:rPr>
        <w:t>Por tanto, el Sujeto Obligado deberá identificar si dicho supuesto es factible de aplicarse, justificando de manera fundada y motivada las circunstancias por las cuales considera que se podría poner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599DBF5B" w14:textId="77777777" w:rsidR="000612E3" w:rsidRPr="005B7867" w:rsidRDefault="000612E3" w:rsidP="000612E3">
      <w:pPr>
        <w:spacing w:line="360" w:lineRule="auto"/>
        <w:jc w:val="both"/>
        <w:rPr>
          <w:rFonts w:ascii="Palatino Linotype" w:hAnsi="Palatino Linotype" w:cs="Arial"/>
          <w:b/>
        </w:rPr>
      </w:pPr>
      <w:r w:rsidRPr="00130611">
        <w:rPr>
          <w:rFonts w:ascii="Palatino Linotype" w:hAnsi="Palatino Linotype" w:cs="Arial"/>
        </w:rPr>
        <w:t xml:space="preserve">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w:t>
      </w:r>
      <w:r w:rsidRPr="005B7867">
        <w:rPr>
          <w:rFonts w:ascii="Palatino Linotype" w:hAnsi="Palatino Linotype" w:cs="Arial"/>
          <w:b/>
        </w:rPr>
        <w:t xml:space="preserve">bastaría con que fuera testado el nombre del servidor o servidores </w:t>
      </w:r>
      <w:r w:rsidRPr="005B7867">
        <w:rPr>
          <w:rFonts w:ascii="Palatino Linotype" w:hAnsi="Palatino Linotype" w:cs="Arial"/>
          <w:b/>
        </w:rPr>
        <w:lastRenderedPageBreak/>
        <w:t>públicos, con el objeto de que no se haga identificable al titular, y por tanto, se evite poner en riesgo la vida e integridad física con motivo de sus funciones.</w:t>
      </w:r>
    </w:p>
    <w:p w14:paraId="13C2D9FB" w14:textId="77777777" w:rsidR="000612E3" w:rsidRPr="00130611" w:rsidRDefault="000612E3" w:rsidP="000612E3">
      <w:pPr>
        <w:spacing w:line="360" w:lineRule="auto"/>
        <w:jc w:val="both"/>
        <w:rPr>
          <w:rFonts w:ascii="Palatino Linotype" w:hAnsi="Palatino Linotype" w:cs="Arial"/>
        </w:rPr>
      </w:pPr>
    </w:p>
    <w:p w14:paraId="35313672" w14:textId="77777777" w:rsidR="000612E3" w:rsidRPr="00130611" w:rsidRDefault="000612E3" w:rsidP="000612E3">
      <w:pPr>
        <w:spacing w:line="360" w:lineRule="auto"/>
        <w:jc w:val="both"/>
        <w:rPr>
          <w:rFonts w:ascii="Palatino Linotype" w:hAnsi="Palatino Linotype" w:cs="Arial"/>
        </w:rPr>
      </w:pPr>
      <w:r w:rsidRPr="00130611">
        <w:rPr>
          <w:rFonts w:ascii="Palatino Linotype" w:hAnsi="Palatino Linotype" w:cs="Arial"/>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3C027919" w14:textId="77777777" w:rsidR="000612E3" w:rsidRPr="00130611" w:rsidRDefault="000612E3" w:rsidP="000612E3">
      <w:pPr>
        <w:spacing w:line="360" w:lineRule="auto"/>
        <w:jc w:val="both"/>
        <w:rPr>
          <w:rFonts w:ascii="Palatino Linotype" w:hAnsi="Palatino Linotype" w:cs="Arial"/>
        </w:rPr>
      </w:pPr>
    </w:p>
    <w:p w14:paraId="45EC8B13" w14:textId="77777777" w:rsidR="000612E3" w:rsidRPr="00130611" w:rsidRDefault="000612E3" w:rsidP="000612E3">
      <w:pPr>
        <w:spacing w:line="360" w:lineRule="auto"/>
        <w:jc w:val="both"/>
        <w:rPr>
          <w:rFonts w:ascii="Palatino Linotype" w:hAnsi="Palatino Linotype" w:cs="Arial"/>
        </w:rPr>
      </w:pPr>
      <w:r w:rsidRPr="00130611">
        <w:rPr>
          <w:rFonts w:ascii="Palatino Linotype" w:hAnsi="Palatino Linotype" w:cs="Arial"/>
        </w:rPr>
        <w:t>Resulta alusivo por analogía el criterio 06-09 emitido por el entonces Instituto Federal de Acceso a la Información (IFAI), ahora Instituto Nacional de Transparencia, Acceso a la Información y Protección de Datos Personales (INAI) que a la letra dice:</w:t>
      </w:r>
    </w:p>
    <w:p w14:paraId="1EA02D53" w14:textId="77777777" w:rsidR="000612E3" w:rsidRPr="00130611" w:rsidRDefault="000612E3" w:rsidP="000612E3">
      <w:pPr>
        <w:spacing w:line="276" w:lineRule="auto"/>
        <w:jc w:val="both"/>
        <w:rPr>
          <w:rFonts w:ascii="Palatino Linotype" w:hAnsi="Palatino Linotype" w:cs="Arial"/>
        </w:rPr>
      </w:pPr>
    </w:p>
    <w:p w14:paraId="01F77F54" w14:textId="77777777" w:rsidR="000612E3" w:rsidRPr="00130611" w:rsidRDefault="000612E3" w:rsidP="000612E3">
      <w:pPr>
        <w:spacing w:line="276" w:lineRule="auto"/>
        <w:ind w:left="567" w:right="567"/>
        <w:jc w:val="both"/>
        <w:rPr>
          <w:rFonts w:ascii="Palatino Linotype" w:hAnsi="Palatino Linotype" w:cs="Arial"/>
          <w:i/>
        </w:rPr>
      </w:pPr>
      <w:r w:rsidRPr="00130611">
        <w:rPr>
          <w:rFonts w:ascii="Palatino Linotype" w:hAnsi="Palatino Linotype" w:cs="Arial"/>
          <w:i/>
        </w:rPr>
        <w:t>“</w:t>
      </w:r>
      <w:r w:rsidRPr="00130611">
        <w:rPr>
          <w:rFonts w:ascii="Palatino Linotype" w:hAnsi="Palatino Linotype" w:cs="Arial"/>
          <w:b/>
          <w:i/>
        </w:rPr>
        <w:t>Nombres de servidores públicos dedicados a actividades en materia de seguridad, por excepción pueden considerarse información reservada.</w:t>
      </w:r>
      <w:r w:rsidRPr="00130611">
        <w:rPr>
          <w:rFonts w:ascii="Palatino Linotype" w:hAnsi="Palatino Linotype" w:cs="Arial"/>
          <w:i/>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w:t>
      </w:r>
      <w:r w:rsidRPr="00130611">
        <w:rPr>
          <w:rFonts w:ascii="Palatino Linotype" w:hAnsi="Palatino Linotype" w:cs="Arial"/>
          <w:i/>
        </w:rPr>
        <w:lastRenderedPageBreak/>
        <w:t>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0EDC7982" w14:textId="77777777" w:rsidR="000612E3" w:rsidRPr="00130611" w:rsidRDefault="000612E3" w:rsidP="000612E3">
      <w:pPr>
        <w:spacing w:line="360" w:lineRule="auto"/>
        <w:jc w:val="both"/>
        <w:rPr>
          <w:rFonts w:ascii="Palatino Linotype" w:hAnsi="Palatino Linotype" w:cs="Arial"/>
        </w:rPr>
      </w:pPr>
    </w:p>
    <w:p w14:paraId="3B2E285A" w14:textId="77777777" w:rsidR="000612E3" w:rsidRPr="00130611" w:rsidRDefault="000612E3" w:rsidP="000612E3">
      <w:pPr>
        <w:spacing w:line="360" w:lineRule="auto"/>
        <w:jc w:val="both"/>
        <w:rPr>
          <w:rFonts w:ascii="Palatino Linotype" w:hAnsi="Palatino Linotype" w:cs="Arial"/>
        </w:rPr>
      </w:pPr>
      <w:r w:rsidRPr="00130611">
        <w:rPr>
          <w:rFonts w:ascii="Palatino Linotype" w:hAnsi="Palatino Linotype" w:cs="Arial"/>
        </w:rPr>
        <w:t xml:space="preserve">En caso específico, de los documentos solicitados obran datos que son considerados confidenciales, cuyo acceso debe ser restringido, los cuales deben testarse al momento de la elaboración de versiones públicas, como es el caso del </w:t>
      </w:r>
      <w:r w:rsidRPr="00130611">
        <w:rPr>
          <w:rFonts w:ascii="Palatino Linotype" w:hAnsi="Palatino Linotype" w:cs="Arial"/>
          <w:b/>
        </w:rPr>
        <w:t>Registro Federal de Contribuyentes (RFC)</w:t>
      </w:r>
      <w:r w:rsidRPr="00130611">
        <w:rPr>
          <w:rFonts w:ascii="Palatino Linotype" w:hAnsi="Palatino Linotype" w:cs="Arial"/>
        </w:rPr>
        <w:t xml:space="preserve">, la </w:t>
      </w:r>
      <w:r w:rsidRPr="00130611">
        <w:rPr>
          <w:rFonts w:ascii="Palatino Linotype" w:hAnsi="Palatino Linotype" w:cs="Arial"/>
          <w:b/>
        </w:rPr>
        <w:t>Clave Única de Registro de Población (CURP)</w:t>
      </w:r>
      <w:r w:rsidRPr="00130611">
        <w:rPr>
          <w:rFonts w:ascii="Palatino Linotype" w:hAnsi="Palatino Linotype" w:cs="Arial"/>
        </w:rPr>
        <w:t xml:space="preserve">, la </w:t>
      </w:r>
      <w:r w:rsidRPr="00130611">
        <w:rPr>
          <w:rFonts w:ascii="Palatino Linotype" w:hAnsi="Palatino Linotype" w:cs="Arial"/>
          <w:b/>
        </w:rPr>
        <w:t>Clave de cualquier tipo de seguridad social</w:t>
      </w:r>
      <w:r w:rsidRPr="00130611">
        <w:rPr>
          <w:rFonts w:ascii="Palatino Linotype" w:hAnsi="Palatino Linotype" w:cs="Arial"/>
        </w:rPr>
        <w:t xml:space="preserve"> (</w:t>
      </w:r>
      <w:r w:rsidRPr="00130611">
        <w:rPr>
          <w:rFonts w:ascii="Palatino Linotype" w:hAnsi="Palatino Linotype" w:cs="Arial"/>
          <w:b/>
        </w:rPr>
        <w:t>ISSEMYM</w:t>
      </w:r>
      <w:r w:rsidRPr="00130611">
        <w:rPr>
          <w:rFonts w:ascii="Palatino Linotype" w:hAnsi="Palatino Linotype" w:cs="Arial"/>
        </w:rPr>
        <w:t xml:space="preserve">, u otros), así como, los préstamos o descuentos que se le hagan al servidor público, que no se encuentren relacionados con los impuestos o la </w:t>
      </w:r>
      <w:r w:rsidRPr="00130611">
        <w:rPr>
          <w:rFonts w:ascii="Palatino Linotype" w:hAnsi="Palatino Linotype" w:cs="Arial"/>
          <w:b/>
        </w:rPr>
        <w:t>cuotas</w:t>
      </w:r>
      <w:r w:rsidRPr="00130611">
        <w:rPr>
          <w:rFonts w:ascii="Palatino Linotype" w:hAnsi="Palatino Linotype" w:cs="Arial"/>
        </w:rPr>
        <w:t xml:space="preserve"> por </w:t>
      </w:r>
      <w:r w:rsidRPr="00130611">
        <w:rPr>
          <w:rFonts w:ascii="Palatino Linotype" w:hAnsi="Palatino Linotype" w:cs="Arial"/>
          <w:b/>
        </w:rPr>
        <w:t>seguridad social</w:t>
      </w:r>
      <w:r>
        <w:rPr>
          <w:rFonts w:ascii="Palatino Linotype" w:hAnsi="Palatino Linotype" w:cs="Arial"/>
          <w:b/>
        </w:rPr>
        <w:t>.</w:t>
      </w:r>
    </w:p>
    <w:p w14:paraId="74CED10B" w14:textId="77777777" w:rsidR="000612E3" w:rsidRPr="00130611" w:rsidRDefault="000612E3" w:rsidP="000612E3">
      <w:pPr>
        <w:spacing w:line="360" w:lineRule="auto"/>
        <w:jc w:val="both"/>
        <w:rPr>
          <w:rFonts w:ascii="Palatino Linotype" w:hAnsi="Palatino Linotype" w:cs="Arial"/>
        </w:rPr>
      </w:pPr>
    </w:p>
    <w:p w14:paraId="3D3696B8" w14:textId="77777777" w:rsidR="000612E3" w:rsidRPr="00130611" w:rsidRDefault="000612E3" w:rsidP="000612E3">
      <w:pPr>
        <w:spacing w:line="360" w:lineRule="auto"/>
        <w:jc w:val="both"/>
        <w:rPr>
          <w:rFonts w:ascii="Palatino Linotype" w:hAnsi="Palatino Linotype" w:cs="Arial"/>
        </w:rPr>
      </w:pPr>
      <w:r w:rsidRPr="00130611">
        <w:rPr>
          <w:rFonts w:ascii="Palatino Linotype" w:hAnsi="Palatino Linotype" w:cs="Arial"/>
        </w:rPr>
        <w:t xml:space="preserve">Por cuanto hace al </w:t>
      </w:r>
      <w:r w:rsidRPr="00130611">
        <w:rPr>
          <w:rFonts w:ascii="Palatino Linotype" w:hAnsi="Palatino Linotype" w:cs="Arial"/>
          <w:b/>
        </w:rPr>
        <w:t>Registro Federal de Contribuyentes de las personas físicas</w:t>
      </w:r>
      <w:r w:rsidRPr="00130611">
        <w:rPr>
          <w:rFonts w:ascii="Palatino Linotype" w:hAnsi="Palatino Linotype" w:cs="Arial"/>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w:t>
      </w:r>
      <w:proofErr w:type="spellStart"/>
      <w:r w:rsidRPr="00130611">
        <w:rPr>
          <w:rFonts w:ascii="Palatino Linotype" w:hAnsi="Palatino Linotype" w:cs="Arial"/>
        </w:rPr>
        <w:t>homoclave</w:t>
      </w:r>
      <w:proofErr w:type="spellEnd"/>
      <w:r w:rsidRPr="00130611">
        <w:rPr>
          <w:rFonts w:ascii="Palatino Linotype" w:hAnsi="Palatino Linotype" w:cs="Arial"/>
        </w:rPr>
        <w:t>; la cual para su obtención es necesario acreditar personalidad, fecha de nacimiento entre otros con documentos oficiales.</w:t>
      </w:r>
    </w:p>
    <w:p w14:paraId="7240F745" w14:textId="77777777" w:rsidR="000612E3" w:rsidRPr="00130611" w:rsidRDefault="000612E3" w:rsidP="000612E3">
      <w:pPr>
        <w:spacing w:line="360" w:lineRule="auto"/>
        <w:jc w:val="both"/>
        <w:rPr>
          <w:rFonts w:ascii="Palatino Linotype" w:hAnsi="Palatino Linotype" w:cs="Arial"/>
        </w:rPr>
      </w:pPr>
    </w:p>
    <w:p w14:paraId="415AF785" w14:textId="77777777" w:rsidR="000612E3" w:rsidRPr="00130611" w:rsidRDefault="000612E3" w:rsidP="000612E3">
      <w:pPr>
        <w:spacing w:line="360" w:lineRule="auto"/>
        <w:jc w:val="both"/>
        <w:rPr>
          <w:rFonts w:ascii="Palatino Linotype" w:hAnsi="Palatino Linotype" w:cs="Arial"/>
        </w:rPr>
      </w:pPr>
      <w:r w:rsidRPr="00130611">
        <w:rPr>
          <w:rFonts w:ascii="Palatino Linotype" w:hAnsi="Palatino Linotype" w:cs="Arial"/>
        </w:rPr>
        <w:lastRenderedPageBreak/>
        <w:t>Al respecto, el Instituto Nacional Transparencia, Acceso a la Información y Protección de Datos Personales (INAI) a través del Criterio 19/17, señala literalmente lo siguiente:</w:t>
      </w:r>
    </w:p>
    <w:p w14:paraId="59D6810E" w14:textId="77777777" w:rsidR="000612E3" w:rsidRPr="00130611" w:rsidRDefault="000612E3" w:rsidP="000612E3">
      <w:pPr>
        <w:spacing w:line="360" w:lineRule="auto"/>
        <w:jc w:val="both"/>
        <w:rPr>
          <w:rFonts w:ascii="Palatino Linotype" w:hAnsi="Palatino Linotype" w:cs="Arial"/>
        </w:rPr>
      </w:pPr>
    </w:p>
    <w:p w14:paraId="1521EAD4" w14:textId="77777777" w:rsidR="000612E3" w:rsidRPr="00130611" w:rsidRDefault="000612E3" w:rsidP="000612E3">
      <w:pPr>
        <w:spacing w:line="276" w:lineRule="auto"/>
        <w:ind w:left="567" w:right="567"/>
        <w:jc w:val="both"/>
        <w:rPr>
          <w:rFonts w:ascii="Palatino Linotype" w:hAnsi="Palatino Linotype" w:cs="Arial"/>
          <w:i/>
        </w:rPr>
      </w:pPr>
      <w:r w:rsidRPr="00130611">
        <w:rPr>
          <w:rFonts w:ascii="Palatino Linotype" w:hAnsi="Palatino Linotype" w:cs="Arial"/>
          <w:i/>
        </w:rPr>
        <w:t>“</w:t>
      </w:r>
      <w:r w:rsidRPr="00130611">
        <w:rPr>
          <w:rFonts w:ascii="Palatino Linotype" w:hAnsi="Palatino Linotype" w:cs="Arial"/>
          <w:b/>
          <w:i/>
        </w:rPr>
        <w:t>Registro Federal de Contribuyentes (RFC) de personas físicas</w:t>
      </w:r>
      <w:r w:rsidRPr="00130611">
        <w:rPr>
          <w:rFonts w:ascii="Palatino Linotype" w:hAnsi="Palatino Linotype" w:cs="Arial"/>
          <w:i/>
        </w:rPr>
        <w:t xml:space="preserve">. El RFC es una clave de carácter fiscal, </w:t>
      </w:r>
      <w:proofErr w:type="gramStart"/>
      <w:r w:rsidRPr="00130611">
        <w:rPr>
          <w:rFonts w:ascii="Palatino Linotype" w:hAnsi="Palatino Linotype" w:cs="Arial"/>
          <w:i/>
        </w:rPr>
        <w:t>única</w:t>
      </w:r>
      <w:proofErr w:type="gramEnd"/>
      <w:r w:rsidRPr="00130611">
        <w:rPr>
          <w:rFonts w:ascii="Palatino Linotype" w:hAnsi="Palatino Linotype" w:cs="Arial"/>
          <w:i/>
        </w:rPr>
        <w:t xml:space="preserve"> e irrepetible, que permite identificar al titular, su edad y fecha de nacimiento, por lo que es un dato personal de carácter confidencial.</w:t>
      </w:r>
    </w:p>
    <w:p w14:paraId="513A7A57" w14:textId="77777777" w:rsidR="000612E3" w:rsidRPr="00130611" w:rsidRDefault="000612E3" w:rsidP="000612E3">
      <w:pPr>
        <w:spacing w:line="360" w:lineRule="auto"/>
        <w:jc w:val="both"/>
        <w:rPr>
          <w:rFonts w:ascii="Palatino Linotype" w:hAnsi="Palatino Linotype" w:cs="Arial"/>
        </w:rPr>
      </w:pPr>
    </w:p>
    <w:p w14:paraId="4B7445B4" w14:textId="77777777" w:rsidR="000612E3" w:rsidRPr="00130611" w:rsidRDefault="000612E3" w:rsidP="000612E3">
      <w:pPr>
        <w:spacing w:line="360" w:lineRule="auto"/>
        <w:jc w:val="both"/>
        <w:rPr>
          <w:rFonts w:ascii="Palatino Linotype" w:hAnsi="Palatino Linotype" w:cs="Arial"/>
        </w:rPr>
      </w:pPr>
      <w:r w:rsidRPr="00130611">
        <w:rPr>
          <w:rFonts w:ascii="Palatino Linotype" w:hAnsi="Palatino Linotype" w:cs="Arial"/>
        </w:rPr>
        <w:t xml:space="preserve">De lo anterior, se desprende que el Registro Federal de Contribuyentes se vincula al nombre de su titular, permitiendo identificar la edad de la persona, fecha de nacimiento, así como su </w:t>
      </w:r>
      <w:proofErr w:type="spellStart"/>
      <w:r w:rsidRPr="00130611">
        <w:rPr>
          <w:rFonts w:ascii="Palatino Linotype" w:hAnsi="Palatino Linotype" w:cs="Arial"/>
        </w:rPr>
        <w:t>homoclave</w:t>
      </w:r>
      <w:proofErr w:type="spellEnd"/>
      <w:r w:rsidRPr="00130611">
        <w:rPr>
          <w:rFonts w:ascii="Palatino Linotype" w:hAnsi="Palatino Linotype" w:cs="Arial"/>
        </w:rPr>
        <w:t>,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los Sujetos Obligados del Estado de México y Municipios.</w:t>
      </w:r>
    </w:p>
    <w:p w14:paraId="46A2EC06" w14:textId="77777777" w:rsidR="000612E3" w:rsidRPr="00130611" w:rsidRDefault="000612E3" w:rsidP="000612E3">
      <w:pPr>
        <w:spacing w:line="360" w:lineRule="auto"/>
        <w:jc w:val="both"/>
        <w:rPr>
          <w:rFonts w:ascii="Palatino Linotype" w:hAnsi="Palatino Linotype" w:cs="Arial"/>
        </w:rPr>
      </w:pPr>
    </w:p>
    <w:p w14:paraId="73456FA7" w14:textId="77777777" w:rsidR="000612E3" w:rsidRPr="00130611" w:rsidRDefault="000612E3" w:rsidP="000612E3">
      <w:pPr>
        <w:spacing w:line="360" w:lineRule="auto"/>
        <w:jc w:val="both"/>
        <w:rPr>
          <w:rFonts w:ascii="Palatino Linotype" w:hAnsi="Palatino Linotype" w:cs="Arial"/>
        </w:rPr>
      </w:pPr>
      <w:r w:rsidRPr="00130611">
        <w:rPr>
          <w:rFonts w:ascii="Palatino Linotype" w:hAnsi="Palatino Linotype" w:cs="Arial"/>
        </w:rPr>
        <w:t xml:space="preserve">Por cuanto hace a la </w:t>
      </w:r>
      <w:r w:rsidRPr="00130611">
        <w:rPr>
          <w:rFonts w:ascii="Palatino Linotype" w:hAnsi="Palatino Linotype" w:cs="Arial"/>
          <w:b/>
        </w:rPr>
        <w:t>Clave Única de Registro de Población</w:t>
      </w:r>
      <w:r w:rsidRPr="00130611">
        <w:rPr>
          <w:rFonts w:ascii="Palatino Linotype" w:hAnsi="Palatino Linotype" w:cs="Arial"/>
        </w:rPr>
        <w:t>, 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49D952D4" w14:textId="77777777" w:rsidR="000612E3" w:rsidRPr="00130611" w:rsidRDefault="000612E3" w:rsidP="000612E3">
      <w:pPr>
        <w:spacing w:line="360" w:lineRule="auto"/>
        <w:jc w:val="both"/>
        <w:rPr>
          <w:rFonts w:ascii="Palatino Linotype" w:hAnsi="Palatino Linotype" w:cs="Arial"/>
        </w:rPr>
      </w:pPr>
    </w:p>
    <w:p w14:paraId="314B5DEB" w14:textId="77777777" w:rsidR="000612E3" w:rsidRPr="00130611" w:rsidRDefault="000612E3" w:rsidP="000612E3">
      <w:pPr>
        <w:spacing w:line="360" w:lineRule="auto"/>
        <w:jc w:val="both"/>
        <w:rPr>
          <w:rFonts w:ascii="Palatino Linotype" w:hAnsi="Palatino Linotype" w:cs="Arial"/>
        </w:rPr>
      </w:pPr>
      <w:r w:rsidRPr="00130611">
        <w:rPr>
          <w:rFonts w:ascii="Palatino Linotype" w:hAnsi="Palatino Linotype" w:cs="Arial"/>
        </w:rPr>
        <w:t>Lo anterior, tiene sustento en los artículos 86 y 91, de la Ley General de Población, la cual señala lo siguiente:</w:t>
      </w:r>
    </w:p>
    <w:p w14:paraId="335EBE1D" w14:textId="77777777" w:rsidR="000612E3" w:rsidRPr="00130611" w:rsidRDefault="000612E3" w:rsidP="000612E3">
      <w:pPr>
        <w:spacing w:line="276" w:lineRule="auto"/>
        <w:jc w:val="both"/>
        <w:rPr>
          <w:rFonts w:ascii="Palatino Linotype" w:hAnsi="Palatino Linotype" w:cs="Arial"/>
        </w:rPr>
      </w:pPr>
    </w:p>
    <w:p w14:paraId="54B02BC9" w14:textId="77777777" w:rsidR="000612E3" w:rsidRPr="00130611" w:rsidRDefault="000612E3" w:rsidP="000612E3">
      <w:pPr>
        <w:spacing w:line="276" w:lineRule="auto"/>
        <w:ind w:left="567" w:right="567"/>
        <w:jc w:val="both"/>
        <w:rPr>
          <w:rFonts w:ascii="Palatino Linotype" w:hAnsi="Palatino Linotype" w:cs="Arial"/>
          <w:i/>
        </w:rPr>
      </w:pPr>
      <w:r w:rsidRPr="00130611">
        <w:rPr>
          <w:rFonts w:ascii="Palatino Linotype" w:hAnsi="Palatino Linotype" w:cs="Arial"/>
          <w:i/>
        </w:rPr>
        <w:lastRenderedPageBreak/>
        <w:t>“</w:t>
      </w:r>
      <w:r w:rsidRPr="00130611">
        <w:rPr>
          <w:rFonts w:ascii="Palatino Linotype" w:hAnsi="Palatino Linotype" w:cs="Arial"/>
          <w:b/>
          <w:i/>
        </w:rPr>
        <w:t>Artículo 86.</w:t>
      </w:r>
      <w:r w:rsidRPr="00130611">
        <w:rPr>
          <w:rFonts w:ascii="Palatino Linotype" w:hAnsi="Palatino Linotype" w:cs="Arial"/>
          <w:i/>
        </w:rPr>
        <w:t xml:space="preserve"> El Registro Nacional de Población tiene como finalidad registrar a cada una de las personas que integran la población del país, con los datos que permitan certificar y acreditar fehacientemente su identidad.</w:t>
      </w:r>
    </w:p>
    <w:p w14:paraId="058CA247" w14:textId="77777777" w:rsidR="000612E3" w:rsidRPr="00130611" w:rsidRDefault="000612E3" w:rsidP="000612E3">
      <w:pPr>
        <w:spacing w:line="276" w:lineRule="auto"/>
        <w:ind w:left="567" w:right="567"/>
        <w:jc w:val="both"/>
        <w:rPr>
          <w:rFonts w:ascii="Palatino Linotype" w:hAnsi="Palatino Linotype" w:cs="Arial"/>
          <w:i/>
        </w:rPr>
      </w:pPr>
    </w:p>
    <w:p w14:paraId="7F3A329D" w14:textId="77777777" w:rsidR="000612E3" w:rsidRPr="00130611" w:rsidRDefault="000612E3" w:rsidP="000612E3">
      <w:pPr>
        <w:spacing w:line="276" w:lineRule="auto"/>
        <w:ind w:left="567" w:right="567"/>
        <w:jc w:val="both"/>
        <w:rPr>
          <w:rFonts w:ascii="Palatino Linotype" w:hAnsi="Palatino Linotype" w:cs="Arial"/>
          <w:i/>
        </w:rPr>
      </w:pPr>
      <w:r w:rsidRPr="00130611">
        <w:rPr>
          <w:rFonts w:ascii="Palatino Linotype" w:hAnsi="Palatino Linotype" w:cs="Arial"/>
          <w:b/>
          <w:i/>
        </w:rPr>
        <w:t>Artículo 91.</w:t>
      </w:r>
      <w:r w:rsidRPr="00130611">
        <w:rPr>
          <w:rFonts w:ascii="Palatino Linotype" w:hAnsi="Palatino Linotype" w:cs="Arial"/>
          <w:i/>
        </w:rPr>
        <w:t xml:space="preserve"> Al incorporar a una persona en el Registro Nacional de Población, se le asignará una clave que se denominará Clave Única de Registro de Población. Esta servirá para registrarla e identificarla en forma individual.”</w:t>
      </w:r>
    </w:p>
    <w:p w14:paraId="76B4B368" w14:textId="77777777" w:rsidR="000612E3" w:rsidRPr="00130611" w:rsidRDefault="000612E3" w:rsidP="000612E3">
      <w:pPr>
        <w:spacing w:line="360" w:lineRule="auto"/>
        <w:jc w:val="both"/>
        <w:rPr>
          <w:rFonts w:ascii="Palatino Linotype" w:hAnsi="Palatino Linotype" w:cs="Arial"/>
        </w:rPr>
      </w:pPr>
    </w:p>
    <w:p w14:paraId="0D539F16" w14:textId="77777777" w:rsidR="000612E3" w:rsidRPr="00130611" w:rsidRDefault="000612E3" w:rsidP="000612E3">
      <w:pPr>
        <w:spacing w:line="360" w:lineRule="auto"/>
        <w:jc w:val="both"/>
        <w:rPr>
          <w:rFonts w:ascii="Palatino Linotype" w:hAnsi="Palatino Linotype" w:cs="Arial"/>
        </w:rPr>
      </w:pPr>
      <w:r w:rsidRPr="00130611">
        <w:rPr>
          <w:rFonts w:ascii="Palatino Linotype" w:hAnsi="Palatino Linotype" w:cs="Arial"/>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5C0ABDAC" w14:textId="77777777" w:rsidR="000612E3" w:rsidRPr="00130611" w:rsidRDefault="000612E3" w:rsidP="000612E3">
      <w:pPr>
        <w:spacing w:line="360" w:lineRule="auto"/>
        <w:jc w:val="both"/>
        <w:rPr>
          <w:rFonts w:ascii="Palatino Linotype" w:hAnsi="Palatino Linotype" w:cs="Arial"/>
        </w:rPr>
      </w:pPr>
    </w:p>
    <w:p w14:paraId="231B4F8B" w14:textId="77777777" w:rsidR="000612E3" w:rsidRPr="00130611" w:rsidRDefault="000612E3" w:rsidP="000612E3">
      <w:pPr>
        <w:spacing w:line="360" w:lineRule="auto"/>
        <w:jc w:val="both"/>
        <w:rPr>
          <w:rFonts w:ascii="Palatino Linotype" w:hAnsi="Palatino Linotype" w:cs="Arial"/>
        </w:rPr>
      </w:pPr>
      <w:r w:rsidRPr="00130611">
        <w:rPr>
          <w:rFonts w:ascii="Palatino Linotype" w:hAnsi="Palatino Linotype" w:cs="Arial"/>
        </w:rPr>
        <w:t>Al respecto, el Instituto Nacional de Transparencia, Acceso a la Información y Protección de Datos Personales (INAI) a través del Criterio 18/17, señala literalmente lo siguiente:</w:t>
      </w:r>
    </w:p>
    <w:p w14:paraId="69C75C17" w14:textId="77777777" w:rsidR="000612E3" w:rsidRPr="00130611" w:rsidRDefault="000612E3" w:rsidP="000612E3">
      <w:pPr>
        <w:spacing w:line="360" w:lineRule="auto"/>
        <w:jc w:val="both"/>
        <w:rPr>
          <w:rFonts w:ascii="Palatino Linotype" w:hAnsi="Palatino Linotype" w:cs="Arial"/>
        </w:rPr>
      </w:pPr>
    </w:p>
    <w:p w14:paraId="2024BAF8" w14:textId="77777777" w:rsidR="000612E3" w:rsidRPr="00130611" w:rsidRDefault="000612E3" w:rsidP="000612E3">
      <w:pPr>
        <w:spacing w:line="276" w:lineRule="auto"/>
        <w:ind w:left="567" w:right="567"/>
        <w:jc w:val="both"/>
        <w:rPr>
          <w:rFonts w:ascii="Palatino Linotype" w:hAnsi="Palatino Linotype" w:cs="Arial"/>
          <w:i/>
        </w:rPr>
      </w:pPr>
      <w:r w:rsidRPr="00130611">
        <w:rPr>
          <w:rFonts w:ascii="Palatino Linotype" w:hAnsi="Palatino Linotype" w:cs="Arial"/>
          <w:b/>
          <w:i/>
        </w:rPr>
        <w:t>Clave Única de Registro de Población (CURP).</w:t>
      </w:r>
      <w:r w:rsidRPr="00130611">
        <w:rPr>
          <w:rFonts w:ascii="Palatino Linotype" w:hAnsi="Palatino Linotype" w:cs="Arial"/>
          <w:i/>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3C25830D" w14:textId="77777777" w:rsidR="000612E3" w:rsidRPr="00130611" w:rsidRDefault="000612E3" w:rsidP="000612E3">
      <w:pPr>
        <w:spacing w:line="276" w:lineRule="auto"/>
        <w:jc w:val="both"/>
        <w:rPr>
          <w:rFonts w:ascii="Palatino Linotype" w:hAnsi="Palatino Linotype" w:cs="Arial"/>
        </w:rPr>
      </w:pPr>
    </w:p>
    <w:p w14:paraId="06216417" w14:textId="77777777" w:rsidR="000612E3" w:rsidRPr="00130611" w:rsidRDefault="000612E3" w:rsidP="000612E3">
      <w:pPr>
        <w:spacing w:line="360" w:lineRule="auto"/>
        <w:jc w:val="both"/>
        <w:rPr>
          <w:rFonts w:ascii="Palatino Linotype" w:hAnsi="Palatino Linotype" w:cs="Arial"/>
        </w:rPr>
      </w:pPr>
      <w:r w:rsidRPr="00130611">
        <w:rPr>
          <w:rFonts w:ascii="Palatino Linotype" w:hAnsi="Palatino Linotype" w:cs="Arial"/>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4A097C14" w14:textId="77777777" w:rsidR="000612E3" w:rsidRPr="00130611" w:rsidRDefault="000612E3" w:rsidP="000612E3">
      <w:pPr>
        <w:spacing w:line="360" w:lineRule="auto"/>
        <w:jc w:val="both"/>
        <w:rPr>
          <w:rFonts w:ascii="Palatino Linotype" w:hAnsi="Palatino Linotype" w:cs="Arial"/>
        </w:rPr>
      </w:pPr>
    </w:p>
    <w:p w14:paraId="68E9EE2B" w14:textId="77777777" w:rsidR="000612E3" w:rsidRPr="00130611" w:rsidRDefault="000612E3" w:rsidP="000612E3">
      <w:pPr>
        <w:spacing w:line="360" w:lineRule="auto"/>
        <w:jc w:val="both"/>
        <w:rPr>
          <w:rFonts w:ascii="Palatino Linotype" w:hAnsi="Palatino Linotype" w:cs="Arial"/>
        </w:rPr>
      </w:pPr>
      <w:r w:rsidRPr="00130611">
        <w:rPr>
          <w:rFonts w:ascii="Palatino Linotype" w:hAnsi="Palatino Linotype" w:cs="Arial"/>
        </w:rPr>
        <w:t xml:space="preserve">Por cuanto hace a la </w:t>
      </w:r>
      <w:r w:rsidRPr="00130611">
        <w:rPr>
          <w:rFonts w:ascii="Palatino Linotype" w:hAnsi="Palatino Linotype" w:cs="Arial"/>
          <w:b/>
        </w:rPr>
        <w:t>Clave de cualquier tipo de seguridad social</w:t>
      </w:r>
      <w:r w:rsidRPr="00130611">
        <w:rPr>
          <w:rFonts w:ascii="Palatino Linotype" w:hAnsi="Palatino Linotype" w:cs="Arial"/>
        </w:rPr>
        <w:t xml:space="preserve"> (ISSEMYM, u otros),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7162DED4" w14:textId="77777777" w:rsidR="000612E3" w:rsidRPr="00130611" w:rsidRDefault="000612E3" w:rsidP="000612E3">
      <w:pPr>
        <w:spacing w:line="360" w:lineRule="auto"/>
        <w:jc w:val="both"/>
        <w:rPr>
          <w:rFonts w:ascii="Palatino Linotype" w:hAnsi="Palatino Linotype" w:cs="Arial"/>
        </w:rPr>
      </w:pPr>
    </w:p>
    <w:p w14:paraId="790B6AD7" w14:textId="77777777" w:rsidR="000612E3" w:rsidRPr="00130611" w:rsidRDefault="000612E3" w:rsidP="000612E3">
      <w:pPr>
        <w:spacing w:line="360" w:lineRule="auto"/>
        <w:jc w:val="both"/>
        <w:rPr>
          <w:rFonts w:ascii="Palatino Linotype" w:hAnsi="Palatino Linotype" w:cs="Arial"/>
        </w:rPr>
      </w:pPr>
      <w:r w:rsidRPr="00130611">
        <w:rPr>
          <w:rFonts w:ascii="Palatino Linotype" w:hAnsi="Palatino Linotype" w:cs="Arial"/>
        </w:rPr>
        <w:t xml:space="preserve">Respecto de los </w:t>
      </w:r>
      <w:r w:rsidRPr="00130611">
        <w:rPr>
          <w:rFonts w:ascii="Palatino Linotype" w:hAnsi="Palatino Linotype" w:cs="Arial"/>
          <w:b/>
        </w:rPr>
        <w:t>préstamos o descuentos de carácter personal</w:t>
      </w:r>
      <w:r w:rsidRPr="00130611">
        <w:rPr>
          <w:rFonts w:ascii="Palatino Linotype" w:hAnsi="Palatino Linotype" w:cs="Arial"/>
        </w:rPr>
        <w:t xml:space="preserve">, éstos no deben tener relación con la prestación del servicio; es decir, son confidenciales los préstamos o descuentos que se le hagan a la persona en los que no se involucren instituciones públicas, en virtud de no favorecer en la transparencia y rendición de cuentas, sino, </w:t>
      </w:r>
      <w:r w:rsidRPr="00130611">
        <w:rPr>
          <w:rFonts w:ascii="Palatino Linotype" w:hAnsi="Palatino Linotype" w:cs="Arial"/>
        </w:rPr>
        <w:lastRenderedPageBreak/>
        <w:t>por el contrario con ello se violentaría la protección de información confidencial, porque incide en la intimidad de un individuo identificado.</w:t>
      </w:r>
    </w:p>
    <w:p w14:paraId="460EB5D0" w14:textId="77777777" w:rsidR="000612E3" w:rsidRPr="00130611" w:rsidRDefault="000612E3" w:rsidP="000612E3">
      <w:pPr>
        <w:spacing w:line="360" w:lineRule="auto"/>
        <w:jc w:val="both"/>
        <w:rPr>
          <w:rFonts w:ascii="Palatino Linotype" w:hAnsi="Palatino Linotype" w:cs="Arial"/>
        </w:rPr>
      </w:pPr>
    </w:p>
    <w:p w14:paraId="3D61C235" w14:textId="77777777" w:rsidR="000612E3" w:rsidRPr="00130611" w:rsidRDefault="000612E3" w:rsidP="000612E3">
      <w:pPr>
        <w:spacing w:line="360" w:lineRule="auto"/>
        <w:jc w:val="both"/>
        <w:rPr>
          <w:rFonts w:ascii="Palatino Linotype" w:hAnsi="Palatino Linotype" w:cs="Arial"/>
        </w:rPr>
      </w:pPr>
      <w:r w:rsidRPr="00130611">
        <w:rPr>
          <w:rFonts w:ascii="Palatino Linotype" w:hAnsi="Palatino Linotype" w:cs="Arial"/>
        </w:rPr>
        <w:t>Por su parte, el artículo 84 de la Ley del Trabajo de los Servidores Públicos del Estado y Municipios, señala:</w:t>
      </w:r>
    </w:p>
    <w:p w14:paraId="6A643654" w14:textId="77777777" w:rsidR="000612E3" w:rsidRPr="00130611" w:rsidRDefault="000612E3" w:rsidP="000612E3">
      <w:pPr>
        <w:spacing w:line="276" w:lineRule="auto"/>
        <w:ind w:left="567" w:right="567"/>
        <w:jc w:val="both"/>
        <w:rPr>
          <w:rFonts w:ascii="Palatino Linotype" w:hAnsi="Palatino Linotype" w:cs="Arial"/>
          <w:i/>
        </w:rPr>
      </w:pPr>
      <w:r w:rsidRPr="00130611">
        <w:rPr>
          <w:rFonts w:ascii="Palatino Linotype" w:hAnsi="Palatino Linotype" w:cs="Arial"/>
          <w:b/>
          <w:i/>
        </w:rPr>
        <w:t>ARTICULO 84.</w:t>
      </w:r>
      <w:r w:rsidRPr="00130611">
        <w:rPr>
          <w:rFonts w:ascii="Palatino Linotype" w:hAnsi="Palatino Linotype" w:cs="Arial"/>
          <w:i/>
        </w:rPr>
        <w:t xml:space="preserve"> Sólo podrán hacerse retenciones, descuentos o deducciones al sueldo de los servidores públicos por concepto de:</w:t>
      </w:r>
    </w:p>
    <w:p w14:paraId="218534DF" w14:textId="77777777" w:rsidR="000612E3" w:rsidRPr="00130611" w:rsidRDefault="000612E3" w:rsidP="000612E3">
      <w:pPr>
        <w:spacing w:line="276" w:lineRule="auto"/>
        <w:ind w:left="567" w:right="567"/>
        <w:jc w:val="both"/>
        <w:rPr>
          <w:rFonts w:ascii="Palatino Linotype" w:hAnsi="Palatino Linotype" w:cs="Arial"/>
          <w:i/>
        </w:rPr>
      </w:pPr>
      <w:r w:rsidRPr="00130611">
        <w:rPr>
          <w:rFonts w:ascii="Palatino Linotype" w:hAnsi="Palatino Linotype" w:cs="Arial"/>
          <w:b/>
          <w:i/>
        </w:rPr>
        <w:t>I.</w:t>
      </w:r>
      <w:r w:rsidRPr="00130611">
        <w:rPr>
          <w:rFonts w:ascii="Palatino Linotype" w:hAnsi="Palatino Linotype" w:cs="Arial"/>
          <w:i/>
        </w:rPr>
        <w:t xml:space="preserve"> Gravámenes fiscales relacionados con el sueldo;</w:t>
      </w:r>
    </w:p>
    <w:p w14:paraId="0E4A0843" w14:textId="77777777" w:rsidR="000612E3" w:rsidRPr="00130611" w:rsidRDefault="000612E3" w:rsidP="000612E3">
      <w:pPr>
        <w:spacing w:line="276" w:lineRule="auto"/>
        <w:ind w:left="567" w:right="567"/>
        <w:jc w:val="both"/>
        <w:rPr>
          <w:rFonts w:ascii="Palatino Linotype" w:hAnsi="Palatino Linotype" w:cs="Arial"/>
          <w:i/>
        </w:rPr>
      </w:pPr>
      <w:r w:rsidRPr="00130611">
        <w:rPr>
          <w:rFonts w:ascii="Palatino Linotype" w:hAnsi="Palatino Linotype" w:cs="Arial"/>
          <w:b/>
          <w:i/>
        </w:rPr>
        <w:t>II.</w:t>
      </w:r>
      <w:r w:rsidRPr="00130611">
        <w:rPr>
          <w:rFonts w:ascii="Palatino Linotype" w:hAnsi="Palatino Linotype" w:cs="Arial"/>
          <w:i/>
        </w:rPr>
        <w:t xml:space="preserve"> Deudas contraídas con las instituciones públicas o dependencias por concepto de anticipos de sueldo, pagos hechos con exceso, errores o pérdidas debidamente comprobados;</w:t>
      </w:r>
    </w:p>
    <w:p w14:paraId="492B9D20" w14:textId="77777777" w:rsidR="000612E3" w:rsidRPr="00130611" w:rsidRDefault="000612E3" w:rsidP="000612E3">
      <w:pPr>
        <w:spacing w:line="276" w:lineRule="auto"/>
        <w:ind w:left="567" w:right="567"/>
        <w:jc w:val="both"/>
        <w:rPr>
          <w:rFonts w:ascii="Palatino Linotype" w:hAnsi="Palatino Linotype" w:cs="Arial"/>
          <w:i/>
        </w:rPr>
      </w:pPr>
      <w:r w:rsidRPr="00130611">
        <w:rPr>
          <w:rFonts w:ascii="Palatino Linotype" w:hAnsi="Palatino Linotype" w:cs="Arial"/>
          <w:b/>
          <w:i/>
        </w:rPr>
        <w:t>III.</w:t>
      </w:r>
      <w:r w:rsidRPr="00130611">
        <w:rPr>
          <w:rFonts w:ascii="Palatino Linotype" w:hAnsi="Palatino Linotype" w:cs="Arial"/>
          <w:i/>
        </w:rPr>
        <w:t xml:space="preserve"> Cuotas sindicales;</w:t>
      </w:r>
    </w:p>
    <w:p w14:paraId="2937A39A" w14:textId="77777777" w:rsidR="000612E3" w:rsidRPr="00130611" w:rsidRDefault="000612E3" w:rsidP="000612E3">
      <w:pPr>
        <w:spacing w:line="276" w:lineRule="auto"/>
        <w:ind w:left="567" w:right="567"/>
        <w:jc w:val="both"/>
        <w:rPr>
          <w:rFonts w:ascii="Palatino Linotype" w:hAnsi="Palatino Linotype" w:cs="Arial"/>
          <w:i/>
        </w:rPr>
      </w:pPr>
      <w:r w:rsidRPr="00130611">
        <w:rPr>
          <w:rFonts w:ascii="Palatino Linotype" w:hAnsi="Palatino Linotype" w:cs="Arial"/>
          <w:b/>
          <w:i/>
        </w:rPr>
        <w:t>IV.</w:t>
      </w:r>
      <w:r w:rsidRPr="00130611">
        <w:rPr>
          <w:rFonts w:ascii="Palatino Linotype" w:hAnsi="Palatino Linotype" w:cs="Arial"/>
          <w:i/>
        </w:rPr>
        <w:t xml:space="preserve"> Cuotas de aportación a fondos para la constitución de cooperativas y de cajas de ahorro, siempre que el servidor público hubiese manifestado previamente, de manera expresa, su conformidad;</w:t>
      </w:r>
    </w:p>
    <w:p w14:paraId="568C0FA7" w14:textId="77777777" w:rsidR="000612E3" w:rsidRPr="00130611" w:rsidRDefault="000612E3" w:rsidP="000612E3">
      <w:pPr>
        <w:spacing w:line="276" w:lineRule="auto"/>
        <w:ind w:left="567" w:right="567"/>
        <w:jc w:val="both"/>
        <w:rPr>
          <w:rFonts w:ascii="Palatino Linotype" w:hAnsi="Palatino Linotype" w:cs="Arial"/>
          <w:i/>
        </w:rPr>
      </w:pPr>
      <w:r w:rsidRPr="00130611">
        <w:rPr>
          <w:rFonts w:ascii="Palatino Linotype" w:hAnsi="Palatino Linotype" w:cs="Arial"/>
          <w:b/>
          <w:i/>
        </w:rPr>
        <w:t>V.</w:t>
      </w:r>
      <w:r w:rsidRPr="00130611">
        <w:rPr>
          <w:rFonts w:ascii="Palatino Linotype" w:hAnsi="Palatino Linotype" w:cs="Arial"/>
          <w:i/>
        </w:rPr>
        <w:t xml:space="preserve"> Descuentos ordenados por el Instituto de Seguridad Social del Estado de México y Municipios, con motivo de cuotas y obligaciones contraídas con éste por los servidores públicos;</w:t>
      </w:r>
    </w:p>
    <w:p w14:paraId="56416929" w14:textId="77777777" w:rsidR="000612E3" w:rsidRPr="00130611" w:rsidRDefault="000612E3" w:rsidP="000612E3">
      <w:pPr>
        <w:spacing w:line="276" w:lineRule="auto"/>
        <w:ind w:left="567" w:right="567"/>
        <w:jc w:val="both"/>
        <w:rPr>
          <w:rFonts w:ascii="Palatino Linotype" w:hAnsi="Palatino Linotype" w:cs="Arial"/>
          <w:i/>
        </w:rPr>
      </w:pPr>
      <w:r w:rsidRPr="00130611">
        <w:rPr>
          <w:rFonts w:ascii="Palatino Linotype" w:hAnsi="Palatino Linotype" w:cs="Arial"/>
          <w:b/>
          <w:i/>
        </w:rPr>
        <w:t>VI.</w:t>
      </w:r>
      <w:r w:rsidRPr="00130611">
        <w:rPr>
          <w:rFonts w:ascii="Palatino Linotype" w:hAnsi="Palatino Linotype" w:cs="Arial"/>
          <w:i/>
        </w:rPr>
        <w:t xml:space="preserve"> Obligaciones a cargo del servidor público con las que haya consentido, derivadas de la adquisición o del uso de habitaciones consideradas como de interés social;</w:t>
      </w:r>
    </w:p>
    <w:p w14:paraId="266C2E86" w14:textId="77777777" w:rsidR="000612E3" w:rsidRPr="00130611" w:rsidRDefault="000612E3" w:rsidP="000612E3">
      <w:pPr>
        <w:spacing w:line="276" w:lineRule="auto"/>
        <w:ind w:left="567" w:right="567"/>
        <w:jc w:val="both"/>
        <w:rPr>
          <w:rFonts w:ascii="Palatino Linotype" w:hAnsi="Palatino Linotype" w:cs="Arial"/>
          <w:i/>
        </w:rPr>
      </w:pPr>
      <w:r w:rsidRPr="00130611">
        <w:rPr>
          <w:rFonts w:ascii="Palatino Linotype" w:hAnsi="Palatino Linotype" w:cs="Arial"/>
          <w:b/>
          <w:i/>
        </w:rPr>
        <w:t>VII.</w:t>
      </w:r>
      <w:r w:rsidRPr="00130611">
        <w:rPr>
          <w:rFonts w:ascii="Palatino Linotype" w:hAnsi="Palatino Linotype" w:cs="Arial"/>
          <w:i/>
        </w:rPr>
        <w:t xml:space="preserve"> Faltas de puntualidad o de asistencia injustificadas;</w:t>
      </w:r>
    </w:p>
    <w:p w14:paraId="1F41A259" w14:textId="77777777" w:rsidR="000612E3" w:rsidRPr="00130611" w:rsidRDefault="000612E3" w:rsidP="000612E3">
      <w:pPr>
        <w:spacing w:line="276" w:lineRule="auto"/>
        <w:ind w:left="567" w:right="567"/>
        <w:jc w:val="both"/>
        <w:rPr>
          <w:rFonts w:ascii="Palatino Linotype" w:hAnsi="Palatino Linotype" w:cs="Arial"/>
          <w:i/>
        </w:rPr>
      </w:pPr>
      <w:r w:rsidRPr="00130611">
        <w:rPr>
          <w:rFonts w:ascii="Palatino Linotype" w:hAnsi="Palatino Linotype" w:cs="Arial"/>
          <w:b/>
          <w:i/>
        </w:rPr>
        <w:t>VIII.</w:t>
      </w:r>
      <w:r w:rsidRPr="00130611">
        <w:rPr>
          <w:rFonts w:ascii="Palatino Linotype" w:hAnsi="Palatino Linotype" w:cs="Arial"/>
          <w:i/>
        </w:rPr>
        <w:t xml:space="preserve"> Pensiones alimenticias ordenadas por la autoridad judicial; o</w:t>
      </w:r>
    </w:p>
    <w:p w14:paraId="33FDF7BD" w14:textId="77777777" w:rsidR="000612E3" w:rsidRPr="00130611" w:rsidRDefault="000612E3" w:rsidP="000612E3">
      <w:pPr>
        <w:spacing w:line="276" w:lineRule="auto"/>
        <w:ind w:left="567" w:right="567"/>
        <w:jc w:val="both"/>
        <w:rPr>
          <w:rFonts w:ascii="Palatino Linotype" w:hAnsi="Palatino Linotype" w:cs="Arial"/>
          <w:i/>
        </w:rPr>
      </w:pPr>
      <w:r w:rsidRPr="00130611">
        <w:rPr>
          <w:rFonts w:ascii="Palatino Linotype" w:hAnsi="Palatino Linotype" w:cs="Arial"/>
          <w:b/>
          <w:i/>
        </w:rPr>
        <w:t>IX.</w:t>
      </w:r>
      <w:r w:rsidRPr="00130611">
        <w:rPr>
          <w:rFonts w:ascii="Palatino Linotype" w:hAnsi="Palatino Linotype" w:cs="Arial"/>
          <w:i/>
        </w:rPr>
        <w:t xml:space="preserve"> Cualquier otro convenido con instituciones de servicios y aceptado por el servidor público.</w:t>
      </w:r>
    </w:p>
    <w:p w14:paraId="3115EB79" w14:textId="77777777" w:rsidR="000612E3" w:rsidRPr="00130611" w:rsidRDefault="000612E3" w:rsidP="000612E3">
      <w:pPr>
        <w:spacing w:line="276" w:lineRule="auto"/>
        <w:ind w:left="567" w:right="567"/>
        <w:jc w:val="both"/>
        <w:rPr>
          <w:rFonts w:ascii="Palatino Linotype" w:hAnsi="Palatino Linotype" w:cs="Arial"/>
          <w:i/>
        </w:rPr>
      </w:pPr>
    </w:p>
    <w:p w14:paraId="30F74452" w14:textId="77777777" w:rsidR="000612E3" w:rsidRPr="00130611" w:rsidRDefault="000612E3" w:rsidP="000612E3">
      <w:pPr>
        <w:spacing w:line="276" w:lineRule="auto"/>
        <w:ind w:left="567" w:right="567"/>
        <w:jc w:val="both"/>
        <w:rPr>
          <w:rFonts w:ascii="Palatino Linotype" w:hAnsi="Palatino Linotype" w:cs="Arial"/>
          <w:i/>
        </w:rPr>
      </w:pPr>
      <w:r w:rsidRPr="00130611">
        <w:rPr>
          <w:rFonts w:ascii="Palatino Linotype" w:hAnsi="Palatino Linotype" w:cs="Arial"/>
          <w:i/>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w:t>
      </w:r>
      <w:r w:rsidRPr="00130611">
        <w:rPr>
          <w:rFonts w:ascii="Palatino Linotype" w:hAnsi="Palatino Linotype" w:cs="Arial"/>
          <w:i/>
        </w:rPr>
        <w:lastRenderedPageBreak/>
        <w:t>establecido en la fracción VIII de este artículo, en que se ajustará a lo determinado por la autoridad judicial.</w:t>
      </w:r>
    </w:p>
    <w:p w14:paraId="1904BC95" w14:textId="77777777" w:rsidR="000612E3" w:rsidRPr="00130611" w:rsidRDefault="000612E3" w:rsidP="000612E3">
      <w:pPr>
        <w:spacing w:line="360" w:lineRule="auto"/>
        <w:jc w:val="both"/>
        <w:rPr>
          <w:rFonts w:ascii="Palatino Linotype" w:hAnsi="Palatino Linotype" w:cs="Arial"/>
        </w:rPr>
      </w:pPr>
    </w:p>
    <w:p w14:paraId="65C35BD8" w14:textId="77777777" w:rsidR="000612E3" w:rsidRPr="00130611" w:rsidRDefault="000612E3" w:rsidP="000612E3">
      <w:pPr>
        <w:spacing w:line="360" w:lineRule="auto"/>
        <w:jc w:val="both"/>
        <w:rPr>
          <w:rFonts w:ascii="Palatino Linotype" w:hAnsi="Palatino Linotype" w:cs="Arial"/>
        </w:rPr>
      </w:pPr>
      <w:r w:rsidRPr="00130611">
        <w:rPr>
          <w:rFonts w:ascii="Palatino Linotype" w:hAnsi="Palatino Linotype" w:cs="Arial"/>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12A764C2" w14:textId="77777777" w:rsidR="000612E3" w:rsidRPr="00130611" w:rsidRDefault="000612E3" w:rsidP="000612E3">
      <w:pPr>
        <w:spacing w:line="360" w:lineRule="auto"/>
        <w:jc w:val="both"/>
        <w:rPr>
          <w:rFonts w:ascii="Palatino Linotype" w:hAnsi="Palatino Linotype" w:cs="Arial"/>
        </w:rPr>
      </w:pPr>
    </w:p>
    <w:p w14:paraId="3AD1208C" w14:textId="77777777" w:rsidR="000612E3" w:rsidRPr="00130611" w:rsidRDefault="000612E3" w:rsidP="000612E3">
      <w:pPr>
        <w:spacing w:line="360" w:lineRule="auto"/>
        <w:ind w:right="51"/>
        <w:jc w:val="both"/>
        <w:rPr>
          <w:rFonts w:ascii="Palatino Linotype" w:hAnsi="Palatino Linotype"/>
          <w:szCs w:val="14"/>
        </w:rPr>
      </w:pPr>
      <w:r w:rsidRPr="00130611">
        <w:rPr>
          <w:rFonts w:ascii="Palatino Linotype" w:eastAsia="Palatino Linotype" w:hAnsi="Palatino Linotype" w:cs="Palatino Linotype"/>
        </w:rPr>
        <w:t xml:space="preserve">Igualmente, resulta importante destacar que el </w:t>
      </w:r>
      <w:r w:rsidRPr="00130611">
        <w:rPr>
          <w:rFonts w:ascii="Palatino Linotype" w:eastAsia="Palatino Linotype" w:hAnsi="Palatino Linotype" w:cs="Palatino Linotype"/>
          <w:b/>
          <w:i/>
        </w:rPr>
        <w:t>número de cuenta bancaria</w:t>
      </w:r>
      <w:r w:rsidRPr="00130611">
        <w:rPr>
          <w:rFonts w:ascii="Palatino Linotype" w:eastAsia="Palatino Linotype" w:hAnsi="Palatino Linotype" w:cs="Palatino Linotype"/>
          <w:b/>
        </w:rPr>
        <w:t xml:space="preserve"> de las personas físicas </w:t>
      </w:r>
      <w:r w:rsidRPr="00130611">
        <w:rPr>
          <w:rFonts w:ascii="Palatino Linotype" w:eastAsia="Palatino Linotype" w:hAnsi="Palatino Linotype" w:cs="Palatino Linotype"/>
        </w:rPr>
        <w:t>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03DA6BF0" w14:textId="77777777" w:rsidR="000612E3" w:rsidRPr="00130611" w:rsidRDefault="000612E3" w:rsidP="000612E3">
      <w:pPr>
        <w:spacing w:line="360" w:lineRule="auto"/>
        <w:ind w:right="50"/>
        <w:jc w:val="both"/>
        <w:rPr>
          <w:rFonts w:ascii="Palatino Linotype" w:eastAsia="Palatino Linotype" w:hAnsi="Palatino Linotype" w:cs="Palatino Linotype"/>
        </w:rPr>
      </w:pPr>
    </w:p>
    <w:p w14:paraId="6D6B77D4" w14:textId="77777777" w:rsidR="000612E3" w:rsidRPr="00130611" w:rsidRDefault="000612E3" w:rsidP="000612E3">
      <w:pPr>
        <w:spacing w:line="360" w:lineRule="auto"/>
        <w:ind w:right="50"/>
        <w:jc w:val="both"/>
        <w:rPr>
          <w:rFonts w:ascii="Palatino Linotype" w:eastAsia="Palatino Linotype" w:hAnsi="Palatino Linotype" w:cs="Palatino Linotype"/>
        </w:rPr>
      </w:pPr>
      <w:r w:rsidRPr="00130611">
        <w:rPr>
          <w:rFonts w:ascii="Palatino Linotype" w:eastAsia="Palatino Linotype" w:hAnsi="Palatino Linotype" w:cs="Palatino Linotype"/>
        </w:rPr>
        <w:t>Por lo anterior, el número de cuenta bancaria debe ser clasificado como confidencial con fundamento en las fracciones I y II del artículo 143 de la Ley de la Materia de la Entidad; en razón de que, con su difusión se estaría poniendo en riesgo la seguridad de su titular.</w:t>
      </w:r>
    </w:p>
    <w:p w14:paraId="4EE0EF35" w14:textId="77777777" w:rsidR="000612E3" w:rsidRPr="00130611" w:rsidRDefault="000612E3" w:rsidP="000612E3">
      <w:pPr>
        <w:spacing w:line="360" w:lineRule="auto"/>
        <w:ind w:right="50"/>
        <w:jc w:val="both"/>
        <w:rPr>
          <w:rFonts w:ascii="Palatino Linotype" w:eastAsia="Palatino Linotype" w:hAnsi="Palatino Linotype" w:cs="Palatino Linotype"/>
        </w:rPr>
      </w:pPr>
    </w:p>
    <w:p w14:paraId="2645B360" w14:textId="77777777" w:rsidR="000612E3" w:rsidRPr="00130611" w:rsidRDefault="000612E3" w:rsidP="000612E3">
      <w:pPr>
        <w:spacing w:line="360" w:lineRule="auto"/>
        <w:ind w:right="50"/>
        <w:jc w:val="both"/>
        <w:rPr>
          <w:rFonts w:ascii="Palatino Linotype" w:eastAsia="Palatino Linotype" w:hAnsi="Palatino Linotype" w:cs="Palatino Linotype"/>
        </w:rPr>
      </w:pPr>
      <w:r w:rsidRPr="00130611">
        <w:rPr>
          <w:rFonts w:ascii="Palatino Linotype" w:eastAsia="Palatino Linotype" w:hAnsi="Palatino Linotype" w:cs="Palatino Linotype"/>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w:t>
      </w:r>
      <w:r w:rsidRPr="00130611">
        <w:rPr>
          <w:rFonts w:ascii="Palatino Linotype" w:eastAsia="Palatino Linotype" w:hAnsi="Palatino Linotype" w:cs="Palatino Linotype"/>
        </w:rPr>
        <w:lastRenderedPageBreak/>
        <w:t xml:space="preserve">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5AFF2BA9" w14:textId="77777777" w:rsidR="000612E3" w:rsidRPr="00130611" w:rsidRDefault="000612E3" w:rsidP="000612E3">
      <w:pPr>
        <w:spacing w:line="360" w:lineRule="auto"/>
        <w:ind w:right="50"/>
        <w:jc w:val="both"/>
        <w:rPr>
          <w:rFonts w:ascii="Palatino Linotype" w:eastAsia="Palatino Linotype" w:hAnsi="Palatino Linotype" w:cs="Palatino Linotype"/>
        </w:rPr>
      </w:pPr>
    </w:p>
    <w:p w14:paraId="0A3ADEAB" w14:textId="77777777" w:rsidR="000612E3" w:rsidRPr="00130611" w:rsidRDefault="000612E3" w:rsidP="000612E3">
      <w:pPr>
        <w:spacing w:line="360" w:lineRule="auto"/>
        <w:ind w:right="50"/>
        <w:jc w:val="both"/>
        <w:rPr>
          <w:rFonts w:ascii="Palatino Linotype" w:eastAsia="Palatino Linotype" w:hAnsi="Palatino Linotype" w:cs="Palatino Linotype"/>
        </w:rPr>
      </w:pPr>
      <w:r w:rsidRPr="00130611">
        <w:rPr>
          <w:rFonts w:ascii="Palatino Linotype" w:eastAsia="Palatino Linotype" w:hAnsi="Palatino Linotype" w:cs="Palatino Linotype"/>
        </w:rPr>
        <w:t xml:space="preserve">En esa virtud, este Pleno determina que dicha información no puede ser del dominio público, toda vez que se podría dar un uso inadecuado a la misma o cometer algún ilícito o fraude como ya ha sido expuesto. </w:t>
      </w:r>
    </w:p>
    <w:p w14:paraId="0F7D0BA8" w14:textId="77777777" w:rsidR="000612E3" w:rsidRPr="00130611" w:rsidRDefault="000612E3" w:rsidP="000612E3">
      <w:pPr>
        <w:spacing w:line="360" w:lineRule="auto"/>
        <w:ind w:right="50"/>
        <w:jc w:val="both"/>
        <w:rPr>
          <w:rFonts w:ascii="Palatino Linotype" w:eastAsia="Palatino Linotype" w:hAnsi="Palatino Linotype" w:cs="Palatino Linotype"/>
        </w:rPr>
      </w:pPr>
    </w:p>
    <w:p w14:paraId="4B34F516" w14:textId="77777777" w:rsidR="000612E3" w:rsidRPr="00130611" w:rsidRDefault="000612E3" w:rsidP="000612E3">
      <w:pPr>
        <w:spacing w:line="360" w:lineRule="auto"/>
        <w:ind w:right="50"/>
        <w:jc w:val="both"/>
        <w:rPr>
          <w:rFonts w:ascii="Palatino Linotype" w:eastAsia="Palatino Linotype" w:hAnsi="Palatino Linotype" w:cs="Palatino Linotype"/>
        </w:rPr>
      </w:pPr>
      <w:r w:rsidRPr="00130611">
        <w:rPr>
          <w:rFonts w:ascii="Palatino Linotype" w:eastAsia="Palatino Linotype" w:hAnsi="Palatino Linotype" w:cs="Palatino Linotype"/>
        </w:rPr>
        <w:t>Es por esta razón que se debe omitir el o los números de cuentas bancarias de particulares en las versiones públicas, para ser entregadas.</w:t>
      </w:r>
    </w:p>
    <w:p w14:paraId="49AB2AA7" w14:textId="77777777" w:rsidR="000612E3" w:rsidRPr="00130611" w:rsidRDefault="000612E3" w:rsidP="000612E3">
      <w:pPr>
        <w:spacing w:line="360" w:lineRule="auto"/>
        <w:ind w:right="50"/>
        <w:jc w:val="both"/>
        <w:rPr>
          <w:rFonts w:ascii="Palatino Linotype" w:eastAsia="Palatino Linotype" w:hAnsi="Palatino Linotype" w:cs="Palatino Linotype"/>
        </w:rPr>
      </w:pPr>
    </w:p>
    <w:p w14:paraId="46902474" w14:textId="77777777" w:rsidR="000612E3" w:rsidRPr="00130611" w:rsidRDefault="000612E3" w:rsidP="000612E3">
      <w:pPr>
        <w:spacing w:line="360" w:lineRule="auto"/>
        <w:ind w:right="50"/>
        <w:jc w:val="both"/>
        <w:rPr>
          <w:rFonts w:ascii="Palatino Linotype" w:eastAsia="Palatino Linotype" w:hAnsi="Palatino Linotype" w:cs="Palatino Linotype"/>
        </w:rPr>
      </w:pPr>
      <w:r w:rsidRPr="00130611">
        <w:rPr>
          <w:rFonts w:ascii="Palatino Linotype" w:eastAsia="Palatino Linotype" w:hAnsi="Palatino Linotype" w:cs="Palatino Linotype"/>
        </w:rPr>
        <w:t>Lo anterior, no es así tratándose de las cuentas bancarias o claves interbancarias de los Sujetos Obligados ya que su publicidad cede a la rendición de cuentas al transparentar la forma en que son administrados los recursos públicos.</w:t>
      </w:r>
    </w:p>
    <w:p w14:paraId="22D3638A" w14:textId="77777777" w:rsidR="000612E3" w:rsidRPr="00130611" w:rsidRDefault="000612E3" w:rsidP="000612E3">
      <w:pPr>
        <w:spacing w:line="360" w:lineRule="auto"/>
        <w:ind w:right="50"/>
        <w:jc w:val="both"/>
        <w:rPr>
          <w:rFonts w:ascii="Palatino Linotype" w:eastAsia="Palatino Linotype" w:hAnsi="Palatino Linotype" w:cs="Palatino Linotype"/>
        </w:rPr>
      </w:pPr>
    </w:p>
    <w:p w14:paraId="229E601A" w14:textId="77777777" w:rsidR="000612E3" w:rsidRPr="00130611" w:rsidRDefault="000612E3" w:rsidP="000612E3">
      <w:pPr>
        <w:spacing w:line="360" w:lineRule="auto"/>
        <w:ind w:right="50"/>
        <w:jc w:val="both"/>
        <w:rPr>
          <w:rFonts w:ascii="Palatino Linotype" w:eastAsia="Palatino Linotype" w:hAnsi="Palatino Linotype" w:cs="Palatino Linotype"/>
        </w:rPr>
      </w:pPr>
      <w:r w:rsidRPr="00130611">
        <w:rPr>
          <w:rFonts w:ascii="Palatino Linotype" w:eastAsia="Palatino Linotype" w:hAnsi="Palatino Linotype" w:cs="Palatino Linotype"/>
        </w:rPr>
        <w:t>Lo argumentado encuentra sustento en los criterios 10/17 y 11/17 emitidos por el Instituto Nacional de Transparencia, Acceso a la Información y Protección de Datos Personales, INAI, que llevan por rubro y texto los siguientes:</w:t>
      </w:r>
    </w:p>
    <w:p w14:paraId="30D99D6A" w14:textId="77777777" w:rsidR="000612E3" w:rsidRPr="00130611" w:rsidRDefault="000612E3" w:rsidP="000612E3">
      <w:pPr>
        <w:spacing w:line="360" w:lineRule="auto"/>
        <w:ind w:right="50"/>
        <w:jc w:val="both"/>
        <w:rPr>
          <w:rFonts w:ascii="Palatino Linotype" w:eastAsia="Palatino Linotype" w:hAnsi="Palatino Linotype" w:cs="Palatino Linotype"/>
        </w:rPr>
      </w:pPr>
    </w:p>
    <w:p w14:paraId="2778A86D" w14:textId="77777777" w:rsidR="000612E3" w:rsidRPr="00130611" w:rsidRDefault="000612E3" w:rsidP="000612E3">
      <w:pPr>
        <w:spacing w:after="240" w:line="276" w:lineRule="auto"/>
        <w:ind w:left="851" w:right="900"/>
        <w:jc w:val="both"/>
        <w:rPr>
          <w:rFonts w:ascii="Palatino Linotype" w:eastAsia="Palatino Linotype" w:hAnsi="Palatino Linotype" w:cs="Palatino Linotype"/>
          <w:i/>
        </w:rPr>
      </w:pPr>
      <w:r w:rsidRPr="00130611">
        <w:rPr>
          <w:rFonts w:ascii="Palatino Linotype" w:eastAsia="Palatino Linotype" w:hAnsi="Palatino Linotype" w:cs="Palatino Linotype"/>
          <w:b/>
          <w:i/>
        </w:rPr>
        <w:t>“Cuentas bancarias y/o CLABE interbancaria de personas físicas y morales privadas.</w:t>
      </w:r>
      <w:r w:rsidRPr="00130611">
        <w:rPr>
          <w:rFonts w:ascii="Palatino Linotype" w:eastAsia="Palatino Linotype" w:hAnsi="Palatino Linotype" w:cs="Palatino Linotype"/>
          <w:i/>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w:t>
      </w:r>
      <w:r w:rsidRPr="00130611">
        <w:rPr>
          <w:rFonts w:ascii="Palatino Linotype" w:eastAsia="Palatino Linotype" w:hAnsi="Palatino Linotype" w:cs="Palatino Linotype"/>
          <w:i/>
        </w:rPr>
        <w:lastRenderedPageBreak/>
        <w:t>constituye información clasificada con fundamento en los artículos 116 de la Ley General de Transparencia y Acceso a la Información Pública y 113 de la Ley Federal de Transparencia y Acceso a la Información Pública.</w:t>
      </w:r>
    </w:p>
    <w:p w14:paraId="5AE22AEC" w14:textId="77777777" w:rsidR="000612E3" w:rsidRPr="00130611" w:rsidRDefault="000612E3" w:rsidP="000612E3">
      <w:pPr>
        <w:spacing w:before="240" w:line="276" w:lineRule="auto"/>
        <w:ind w:left="851" w:right="900"/>
        <w:jc w:val="both"/>
        <w:rPr>
          <w:rFonts w:ascii="Palatino Linotype" w:eastAsia="Palatino Linotype" w:hAnsi="Palatino Linotype" w:cs="Palatino Linotype"/>
          <w:i/>
        </w:rPr>
      </w:pPr>
      <w:r w:rsidRPr="00130611">
        <w:rPr>
          <w:rFonts w:ascii="Palatino Linotype" w:eastAsia="Palatino Linotype" w:hAnsi="Palatino Linotype" w:cs="Palatino Linotype"/>
          <w:b/>
          <w:i/>
        </w:rPr>
        <w:t>Cuentas bancarias y/o CLABE interbancaria de sujetos obligados que reciben y/o transfieren recursos públicos, son información pública</w:t>
      </w:r>
      <w:r w:rsidRPr="00130611">
        <w:rPr>
          <w:rFonts w:ascii="Palatino Linotype" w:eastAsia="Palatino Linotype" w:hAnsi="Palatino Linotype" w:cs="Palatino Linotype"/>
          <w:i/>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31958AF5" w14:textId="77777777" w:rsidR="000612E3" w:rsidRPr="00130611" w:rsidRDefault="000612E3" w:rsidP="000612E3">
      <w:pPr>
        <w:spacing w:line="360" w:lineRule="auto"/>
        <w:ind w:left="851" w:right="900"/>
        <w:jc w:val="both"/>
        <w:rPr>
          <w:rFonts w:ascii="Palatino Linotype" w:eastAsia="Palatino Linotype" w:hAnsi="Palatino Linotype" w:cs="Palatino Linotype"/>
          <w:i/>
        </w:rPr>
      </w:pPr>
    </w:p>
    <w:p w14:paraId="5100B012" w14:textId="77777777" w:rsidR="000612E3" w:rsidRPr="007A449D" w:rsidRDefault="000612E3" w:rsidP="000612E3">
      <w:pPr>
        <w:autoSpaceDE w:val="0"/>
        <w:autoSpaceDN w:val="0"/>
        <w:adjustRightInd w:val="0"/>
        <w:spacing w:line="360" w:lineRule="auto"/>
        <w:ind w:right="49"/>
        <w:contextualSpacing/>
        <w:jc w:val="both"/>
        <w:rPr>
          <w:rFonts w:ascii="Palatino Linotype" w:eastAsia="Calibri" w:hAnsi="Palatino Linotype" w:cs="Arial"/>
          <w:lang w:eastAsia="en-US"/>
        </w:rPr>
      </w:pPr>
      <w:r w:rsidRPr="007A449D">
        <w:rPr>
          <w:rFonts w:ascii="Palatino Linotype" w:eastAsia="Calibri" w:hAnsi="Palatino Linotype" w:cs="Arial"/>
          <w:lang w:eastAsia="en-US"/>
        </w:rPr>
        <w:t xml:space="preserve">El número de empleado de servidores públicos o su equivalente, con independencia del nombre que reciba, constituye un instrumento de control interno que permite a las dependencias y entidades identificar a sus trabajadores y a estos les facilita la realización de gestiones en su carácter de empleado. </w:t>
      </w:r>
    </w:p>
    <w:p w14:paraId="226F7EEE" w14:textId="77777777" w:rsidR="000612E3" w:rsidRPr="007A449D" w:rsidRDefault="000612E3" w:rsidP="000612E3">
      <w:pPr>
        <w:autoSpaceDE w:val="0"/>
        <w:autoSpaceDN w:val="0"/>
        <w:adjustRightInd w:val="0"/>
        <w:spacing w:line="360" w:lineRule="auto"/>
        <w:ind w:right="49"/>
        <w:contextualSpacing/>
        <w:jc w:val="both"/>
        <w:rPr>
          <w:rFonts w:ascii="Palatino Linotype" w:eastAsia="Calibri" w:hAnsi="Palatino Linotype" w:cs="Arial"/>
          <w:lang w:eastAsia="en-US"/>
        </w:rPr>
      </w:pPr>
    </w:p>
    <w:p w14:paraId="2A652284" w14:textId="77777777" w:rsidR="000612E3" w:rsidRPr="007A449D" w:rsidRDefault="000612E3" w:rsidP="000612E3">
      <w:pPr>
        <w:autoSpaceDE w:val="0"/>
        <w:autoSpaceDN w:val="0"/>
        <w:adjustRightInd w:val="0"/>
        <w:spacing w:line="360" w:lineRule="auto"/>
        <w:ind w:right="49"/>
        <w:contextualSpacing/>
        <w:jc w:val="both"/>
        <w:rPr>
          <w:rFonts w:ascii="Palatino Linotype" w:eastAsia="Calibri" w:hAnsi="Palatino Linotype" w:cs="Arial"/>
          <w:lang w:eastAsia="en-US"/>
        </w:rPr>
      </w:pPr>
      <w:r w:rsidRPr="007A449D">
        <w:rPr>
          <w:rFonts w:ascii="Palatino Linotype" w:eastAsia="Calibri" w:hAnsi="Palatino Linotype" w:cs="Arial"/>
          <w:lang w:eastAsia="en-US"/>
        </w:rPr>
        <w:t xml:space="preserve">En ese sentido, cuando el número de empleado se integre de datos personales de los trabajadores, procede su clasificación en términos de lo previsto en el artículo 143, fracción I de la Ley de Transparencia y Acceso a la Información Pública del Estado de México y Municipios; sin embargo, cuando dicho dato se conforma de dígitos, letras o símbolos que no revelan datos personales, no reviste el carácter de confidencial, al no dar por sí solo acceso a datos personales. </w:t>
      </w:r>
    </w:p>
    <w:p w14:paraId="04E9E252" w14:textId="77777777" w:rsidR="000612E3" w:rsidRPr="007A449D" w:rsidRDefault="000612E3" w:rsidP="000612E3">
      <w:pPr>
        <w:autoSpaceDE w:val="0"/>
        <w:autoSpaceDN w:val="0"/>
        <w:adjustRightInd w:val="0"/>
        <w:spacing w:line="360" w:lineRule="auto"/>
        <w:ind w:right="49"/>
        <w:contextualSpacing/>
        <w:jc w:val="both"/>
        <w:rPr>
          <w:rFonts w:ascii="Palatino Linotype" w:eastAsia="Calibri" w:hAnsi="Palatino Linotype" w:cs="Arial"/>
          <w:lang w:eastAsia="en-US"/>
        </w:rPr>
      </w:pPr>
    </w:p>
    <w:p w14:paraId="1B9C1864" w14:textId="77777777" w:rsidR="000612E3" w:rsidRPr="007A449D" w:rsidRDefault="000612E3" w:rsidP="000612E3">
      <w:pPr>
        <w:autoSpaceDE w:val="0"/>
        <w:autoSpaceDN w:val="0"/>
        <w:adjustRightInd w:val="0"/>
        <w:spacing w:line="360" w:lineRule="auto"/>
        <w:ind w:right="49"/>
        <w:contextualSpacing/>
        <w:jc w:val="both"/>
        <w:rPr>
          <w:rFonts w:ascii="Palatino Linotype" w:eastAsia="Calibri" w:hAnsi="Palatino Linotype" w:cs="Arial"/>
          <w:lang w:eastAsia="en-US"/>
        </w:rPr>
      </w:pPr>
      <w:r w:rsidRPr="007A449D">
        <w:rPr>
          <w:rFonts w:ascii="Palatino Linotype" w:eastAsia="Calibri" w:hAnsi="Palatino Linotype" w:cs="Arial"/>
          <w:lang w:eastAsia="en-US"/>
        </w:rPr>
        <w:t xml:space="preserve">Lo anterior, toma sustento en el Criterio 06/19, emitido por el Instituto Nacional de Transparencia, Acceso a la Información y Protección de Datos Personales, que establece lo siguiente: </w:t>
      </w:r>
    </w:p>
    <w:p w14:paraId="4E607B6F" w14:textId="77777777" w:rsidR="000612E3" w:rsidRPr="007A449D" w:rsidRDefault="000612E3" w:rsidP="000612E3">
      <w:pPr>
        <w:spacing w:before="240" w:after="160" w:line="360" w:lineRule="auto"/>
        <w:ind w:left="851" w:right="851"/>
        <w:jc w:val="both"/>
        <w:rPr>
          <w:rFonts w:ascii="Palatino Linotype" w:eastAsia="Calibri" w:hAnsi="Palatino Linotype" w:cs="Arial"/>
          <w:i/>
          <w:sz w:val="22"/>
          <w:szCs w:val="22"/>
          <w:lang w:val="es-MX" w:eastAsia="en-US"/>
        </w:rPr>
      </w:pPr>
      <w:r w:rsidRPr="007A449D">
        <w:rPr>
          <w:rFonts w:ascii="Palatino Linotype" w:eastAsia="Calibri" w:hAnsi="Palatino Linotype" w:cs="Arial"/>
          <w:i/>
          <w:sz w:val="22"/>
          <w:szCs w:val="22"/>
          <w:lang w:val="es-MX" w:eastAsia="en-US"/>
        </w:rPr>
        <w:lastRenderedPageBreak/>
        <w:t>“</w:t>
      </w:r>
      <w:r w:rsidRPr="007A449D">
        <w:rPr>
          <w:rFonts w:ascii="Palatino Linotype" w:eastAsia="Calibri" w:hAnsi="Palatino Linotype" w:cs="Arial"/>
          <w:b/>
          <w:i/>
          <w:sz w:val="22"/>
          <w:szCs w:val="22"/>
          <w:lang w:val="es-MX" w:eastAsia="en-US"/>
        </w:rPr>
        <w:t>Número de empleado.</w:t>
      </w:r>
      <w:r w:rsidRPr="007A449D">
        <w:rPr>
          <w:rFonts w:ascii="Palatino Linotype" w:eastAsia="Calibri" w:hAnsi="Palatino Linotype" w:cs="Arial"/>
          <w:i/>
          <w:sz w:val="22"/>
          <w:szCs w:val="22"/>
          <w:lang w:val="es-MX" w:eastAsia="en-US"/>
        </w:rPr>
        <w:t xml:space="preserve"> 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 </w:t>
      </w:r>
    </w:p>
    <w:p w14:paraId="666C399F" w14:textId="77777777" w:rsidR="000612E3" w:rsidRPr="007A449D" w:rsidRDefault="000612E3" w:rsidP="000612E3">
      <w:pPr>
        <w:autoSpaceDE w:val="0"/>
        <w:autoSpaceDN w:val="0"/>
        <w:adjustRightInd w:val="0"/>
        <w:spacing w:line="360" w:lineRule="auto"/>
        <w:ind w:right="49"/>
        <w:contextualSpacing/>
        <w:jc w:val="both"/>
        <w:rPr>
          <w:rFonts w:ascii="Palatino Linotype" w:eastAsia="Calibri" w:hAnsi="Palatino Linotype" w:cs="Arial"/>
          <w:lang w:eastAsia="en-US"/>
        </w:rPr>
      </w:pPr>
    </w:p>
    <w:p w14:paraId="60EB82F8" w14:textId="77777777" w:rsidR="000612E3" w:rsidRPr="007A449D" w:rsidRDefault="000612E3" w:rsidP="000612E3">
      <w:pPr>
        <w:autoSpaceDE w:val="0"/>
        <w:autoSpaceDN w:val="0"/>
        <w:adjustRightInd w:val="0"/>
        <w:spacing w:line="360" w:lineRule="auto"/>
        <w:ind w:right="49"/>
        <w:contextualSpacing/>
        <w:jc w:val="both"/>
        <w:rPr>
          <w:rFonts w:ascii="Palatino Linotype" w:eastAsia="Calibri" w:hAnsi="Palatino Linotype" w:cs="Arial"/>
          <w:lang w:val="es-MX" w:eastAsia="en-US"/>
        </w:rPr>
      </w:pPr>
      <w:r w:rsidRPr="007A449D">
        <w:rPr>
          <w:rFonts w:ascii="Palatino Linotype" w:eastAsia="Calibri" w:hAnsi="Palatino Linotype" w:cs="Arial"/>
          <w:lang w:eastAsia="en-US"/>
        </w:rPr>
        <w:t>Así, se colige que solamente procederá la clasificación del número de empleado, cuando se integre con datos personales de los servidores públicos o funcione como clave de acceso que no requiera una contraseña para ingresar a sistemas o bases de datos.</w:t>
      </w:r>
    </w:p>
    <w:p w14:paraId="460C47C0" w14:textId="77777777" w:rsidR="000612E3" w:rsidRPr="007A449D" w:rsidRDefault="000612E3" w:rsidP="000612E3">
      <w:pPr>
        <w:autoSpaceDE w:val="0"/>
        <w:autoSpaceDN w:val="0"/>
        <w:adjustRightInd w:val="0"/>
        <w:spacing w:line="360" w:lineRule="auto"/>
        <w:ind w:right="49"/>
        <w:contextualSpacing/>
        <w:jc w:val="both"/>
        <w:rPr>
          <w:rFonts w:ascii="Palatino Linotype" w:eastAsia="Calibri" w:hAnsi="Palatino Linotype" w:cs="Arial"/>
          <w:lang w:val="es-MX" w:eastAsia="en-US"/>
        </w:rPr>
      </w:pPr>
    </w:p>
    <w:p w14:paraId="60295A8D" w14:textId="77777777" w:rsidR="000612E3" w:rsidRPr="007A449D" w:rsidRDefault="000612E3" w:rsidP="000612E3">
      <w:pPr>
        <w:autoSpaceDE w:val="0"/>
        <w:autoSpaceDN w:val="0"/>
        <w:adjustRightInd w:val="0"/>
        <w:spacing w:line="360" w:lineRule="auto"/>
        <w:ind w:right="49"/>
        <w:contextualSpacing/>
        <w:jc w:val="both"/>
        <w:rPr>
          <w:rFonts w:ascii="Palatino Linotype" w:eastAsia="Calibri" w:hAnsi="Palatino Linotype" w:cs="Arial"/>
          <w:lang w:val="es-MX" w:eastAsia="en-US"/>
        </w:rPr>
      </w:pPr>
      <w:r w:rsidRPr="007A449D">
        <w:rPr>
          <w:rFonts w:ascii="Palatino Linotype" w:eastAsia="Calibri" w:hAnsi="Palatino Linotype" w:cs="Arial"/>
          <w:lang w:eastAsia="en-US"/>
        </w:rPr>
        <w:t>En ese contexto, se logra vislumbrar que el número de empleado únicamente se conforma por dígitos numéricos, por lo que, no da acceso a datos personales, ni refleja estos, lo cual da como resultado que no resulte procedente su clasificación, en términos del artículo 143, fracción I, de la Ley de Transparencia y Acceso a la Información Pública del Estado de México y Municipios.</w:t>
      </w:r>
    </w:p>
    <w:p w14:paraId="2D83D034" w14:textId="77777777" w:rsidR="000612E3" w:rsidRPr="00130611" w:rsidRDefault="000612E3" w:rsidP="000612E3">
      <w:pPr>
        <w:spacing w:line="360" w:lineRule="auto"/>
        <w:jc w:val="both"/>
        <w:rPr>
          <w:rFonts w:ascii="Palatino Linotype" w:hAnsi="Palatino Linotype" w:cs="Arial"/>
        </w:rPr>
      </w:pPr>
    </w:p>
    <w:p w14:paraId="34D733D5" w14:textId="77777777" w:rsidR="000612E3" w:rsidRPr="00130611" w:rsidRDefault="000612E3" w:rsidP="000612E3">
      <w:pPr>
        <w:spacing w:line="360" w:lineRule="auto"/>
        <w:jc w:val="both"/>
        <w:rPr>
          <w:rFonts w:ascii="Palatino Linotype" w:hAnsi="Palatino Linotype" w:cs="Arial"/>
        </w:rPr>
      </w:pPr>
      <w:r w:rsidRPr="00130611">
        <w:rPr>
          <w:rFonts w:ascii="Palatino Linotype" w:hAnsi="Palatino Linotype" w:cs="Arial"/>
        </w:rPr>
        <w:t xml:space="preserve">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w:t>
      </w:r>
      <w:r w:rsidRPr="00130611">
        <w:rPr>
          <w:rFonts w:ascii="Palatino Linotype" w:hAnsi="Palatino Linotype" w:cs="Arial"/>
        </w:rPr>
        <w:lastRenderedPageBreak/>
        <w:t>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3EEC3D28" w14:textId="77777777" w:rsidR="000612E3" w:rsidRPr="00130611" w:rsidRDefault="000612E3" w:rsidP="000612E3">
      <w:pPr>
        <w:spacing w:line="360" w:lineRule="auto"/>
        <w:jc w:val="both"/>
        <w:rPr>
          <w:rFonts w:ascii="Palatino Linotype" w:hAnsi="Palatino Linotype" w:cs="Arial"/>
        </w:rPr>
      </w:pPr>
    </w:p>
    <w:p w14:paraId="07F30C04" w14:textId="77777777" w:rsidR="000612E3" w:rsidRPr="00130611" w:rsidRDefault="000612E3" w:rsidP="000612E3">
      <w:pPr>
        <w:spacing w:line="360" w:lineRule="auto"/>
        <w:jc w:val="both"/>
        <w:rPr>
          <w:rFonts w:ascii="Palatino Linotype" w:hAnsi="Palatino Linotype" w:cs="Arial"/>
        </w:rPr>
      </w:pPr>
      <w:r w:rsidRPr="00130611">
        <w:rPr>
          <w:rFonts w:ascii="Palatino Linotype" w:hAnsi="Palatino Linotype" w:cs="Arial"/>
        </w:rPr>
        <w:t>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122098D3" w14:textId="77777777" w:rsidR="000612E3" w:rsidRPr="00130611" w:rsidRDefault="000612E3" w:rsidP="000612E3">
      <w:pPr>
        <w:spacing w:line="360" w:lineRule="auto"/>
        <w:jc w:val="both"/>
        <w:rPr>
          <w:rFonts w:ascii="Palatino Linotype" w:hAnsi="Palatino Linotype" w:cs="Arial"/>
        </w:rPr>
      </w:pPr>
    </w:p>
    <w:p w14:paraId="07937FF1" w14:textId="77777777" w:rsidR="000612E3" w:rsidRPr="00130611" w:rsidRDefault="000612E3" w:rsidP="000612E3">
      <w:pPr>
        <w:spacing w:line="360" w:lineRule="auto"/>
        <w:jc w:val="both"/>
        <w:rPr>
          <w:rFonts w:ascii="Palatino Linotype" w:hAnsi="Palatino Linotype" w:cs="Arial"/>
        </w:rPr>
      </w:pPr>
      <w:r w:rsidRPr="00130611">
        <w:rPr>
          <w:rFonts w:ascii="Palatino Linotype" w:hAnsi="Palatino Linotype" w:cs="Arial"/>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409FF740" w14:textId="77777777" w:rsidR="000612E3" w:rsidRPr="00130611" w:rsidRDefault="000612E3" w:rsidP="000612E3">
      <w:pPr>
        <w:spacing w:line="360" w:lineRule="auto"/>
        <w:jc w:val="both"/>
        <w:rPr>
          <w:rFonts w:ascii="Palatino Linotype" w:hAnsi="Palatino Linotype" w:cs="Arial"/>
        </w:rPr>
      </w:pPr>
    </w:p>
    <w:p w14:paraId="53DD1CA7" w14:textId="77777777" w:rsidR="000612E3" w:rsidRPr="00130611" w:rsidRDefault="000612E3" w:rsidP="000612E3">
      <w:pPr>
        <w:spacing w:line="276" w:lineRule="auto"/>
        <w:ind w:left="567" w:right="567"/>
        <w:jc w:val="both"/>
        <w:rPr>
          <w:rFonts w:ascii="Palatino Linotype" w:hAnsi="Palatino Linotype" w:cs="Arial"/>
          <w:i/>
        </w:rPr>
      </w:pPr>
      <w:r w:rsidRPr="00130611">
        <w:rPr>
          <w:rFonts w:ascii="Palatino Linotype" w:hAnsi="Palatino Linotype" w:cs="Arial"/>
          <w:i/>
        </w:rPr>
        <w:t>“</w:t>
      </w:r>
      <w:r w:rsidRPr="00130611">
        <w:rPr>
          <w:rFonts w:ascii="Palatino Linotype" w:hAnsi="Palatino Linotype" w:cs="Arial"/>
          <w:b/>
          <w:i/>
        </w:rPr>
        <w:t>Artículo 49.</w:t>
      </w:r>
      <w:r w:rsidRPr="00130611">
        <w:rPr>
          <w:rFonts w:ascii="Palatino Linotype" w:hAnsi="Palatino Linotype" w:cs="Arial"/>
          <w:i/>
        </w:rPr>
        <w:t xml:space="preserve"> Los Comités de Transparencia tendrán las siguientes atribuciones:</w:t>
      </w:r>
    </w:p>
    <w:p w14:paraId="64A11AAB" w14:textId="77777777" w:rsidR="000612E3" w:rsidRPr="00130611" w:rsidRDefault="000612E3" w:rsidP="000612E3">
      <w:pPr>
        <w:spacing w:line="276" w:lineRule="auto"/>
        <w:ind w:left="567" w:right="567"/>
        <w:jc w:val="both"/>
        <w:rPr>
          <w:rFonts w:ascii="Palatino Linotype" w:hAnsi="Palatino Linotype" w:cs="Arial"/>
          <w:i/>
        </w:rPr>
      </w:pPr>
      <w:r w:rsidRPr="00130611">
        <w:rPr>
          <w:rFonts w:ascii="Palatino Linotype" w:hAnsi="Palatino Linotype" w:cs="Arial"/>
          <w:i/>
        </w:rPr>
        <w:lastRenderedPageBreak/>
        <w:t>…</w:t>
      </w:r>
    </w:p>
    <w:p w14:paraId="1388F075" w14:textId="77777777" w:rsidR="000612E3" w:rsidRPr="00130611" w:rsidRDefault="000612E3" w:rsidP="000612E3">
      <w:pPr>
        <w:spacing w:line="276" w:lineRule="auto"/>
        <w:ind w:left="567" w:right="567"/>
        <w:jc w:val="both"/>
        <w:rPr>
          <w:rFonts w:ascii="Palatino Linotype" w:hAnsi="Palatino Linotype" w:cs="Arial"/>
          <w:i/>
        </w:rPr>
      </w:pPr>
      <w:r w:rsidRPr="00130611">
        <w:rPr>
          <w:rFonts w:ascii="Palatino Linotype" w:hAnsi="Palatino Linotype" w:cs="Arial"/>
          <w:b/>
          <w:i/>
        </w:rPr>
        <w:t>VIII</w:t>
      </w:r>
      <w:r w:rsidRPr="00130611">
        <w:rPr>
          <w:rFonts w:ascii="Palatino Linotype" w:hAnsi="Palatino Linotype" w:cs="Arial"/>
          <w:i/>
        </w:rPr>
        <w:t>. Aprobar, modificar o revocar la clasificación de la información;</w:t>
      </w:r>
    </w:p>
    <w:p w14:paraId="077D8649" w14:textId="77777777" w:rsidR="000612E3" w:rsidRPr="00130611" w:rsidRDefault="000612E3" w:rsidP="000612E3">
      <w:pPr>
        <w:spacing w:line="276" w:lineRule="auto"/>
        <w:ind w:left="567" w:right="567"/>
        <w:jc w:val="both"/>
        <w:rPr>
          <w:rFonts w:ascii="Palatino Linotype" w:hAnsi="Palatino Linotype" w:cs="Arial"/>
          <w:i/>
        </w:rPr>
      </w:pPr>
      <w:r w:rsidRPr="00130611">
        <w:rPr>
          <w:rFonts w:ascii="Palatino Linotype" w:hAnsi="Palatino Linotype" w:cs="Arial"/>
          <w:b/>
          <w:i/>
        </w:rPr>
        <w:t>Artículo 132.</w:t>
      </w:r>
      <w:r w:rsidRPr="00130611">
        <w:rPr>
          <w:rFonts w:ascii="Palatino Linotype" w:hAnsi="Palatino Linotype" w:cs="Arial"/>
          <w:i/>
        </w:rPr>
        <w:t xml:space="preserve"> La clasificación de la información se llevará a cabo en el momento en que:</w:t>
      </w:r>
    </w:p>
    <w:p w14:paraId="75954076" w14:textId="77777777" w:rsidR="000612E3" w:rsidRPr="00130611" w:rsidRDefault="000612E3" w:rsidP="000612E3">
      <w:pPr>
        <w:spacing w:line="276" w:lineRule="auto"/>
        <w:ind w:left="567" w:right="567"/>
        <w:jc w:val="both"/>
        <w:rPr>
          <w:rFonts w:ascii="Palatino Linotype" w:hAnsi="Palatino Linotype" w:cs="Arial"/>
          <w:i/>
        </w:rPr>
      </w:pPr>
      <w:r w:rsidRPr="00130611">
        <w:rPr>
          <w:rFonts w:ascii="Palatino Linotype" w:hAnsi="Palatino Linotype" w:cs="Arial"/>
          <w:i/>
        </w:rPr>
        <w:t>I. Se reciba una solicitud de acceso a la información;</w:t>
      </w:r>
    </w:p>
    <w:p w14:paraId="79D6D391" w14:textId="77777777" w:rsidR="000612E3" w:rsidRPr="00130611" w:rsidRDefault="000612E3" w:rsidP="000612E3">
      <w:pPr>
        <w:spacing w:line="276" w:lineRule="auto"/>
        <w:ind w:left="567" w:right="567"/>
        <w:jc w:val="both"/>
        <w:rPr>
          <w:rFonts w:ascii="Palatino Linotype" w:hAnsi="Palatino Linotype" w:cs="Arial"/>
          <w:i/>
        </w:rPr>
      </w:pPr>
      <w:r w:rsidRPr="00130611">
        <w:rPr>
          <w:rFonts w:ascii="Palatino Linotype" w:hAnsi="Palatino Linotype" w:cs="Arial"/>
          <w:i/>
        </w:rPr>
        <w:t>II. Se determine mediante resolución de autoridad competente; o</w:t>
      </w:r>
    </w:p>
    <w:p w14:paraId="417F66AC" w14:textId="77777777" w:rsidR="000612E3" w:rsidRPr="00130611" w:rsidRDefault="000612E3" w:rsidP="000612E3">
      <w:pPr>
        <w:spacing w:line="276" w:lineRule="auto"/>
        <w:ind w:left="567" w:right="567"/>
        <w:jc w:val="both"/>
        <w:rPr>
          <w:rFonts w:ascii="Palatino Linotype" w:hAnsi="Palatino Linotype" w:cs="Arial"/>
          <w:i/>
        </w:rPr>
      </w:pPr>
      <w:r w:rsidRPr="00130611">
        <w:rPr>
          <w:rFonts w:ascii="Palatino Linotype" w:hAnsi="Palatino Linotype" w:cs="Arial"/>
          <w:i/>
        </w:rPr>
        <w:t>III. Se generen versiones públicas para dar cumplimiento a las obligaciones de transparencia previstas en esta Ley.”</w:t>
      </w:r>
    </w:p>
    <w:p w14:paraId="4F92BE35" w14:textId="77777777" w:rsidR="000612E3" w:rsidRPr="00130611" w:rsidRDefault="000612E3" w:rsidP="000612E3">
      <w:pPr>
        <w:spacing w:line="276" w:lineRule="auto"/>
        <w:ind w:left="567" w:right="567"/>
        <w:jc w:val="both"/>
        <w:rPr>
          <w:rFonts w:ascii="Palatino Linotype" w:hAnsi="Palatino Linotype" w:cs="Arial"/>
          <w:i/>
        </w:rPr>
      </w:pPr>
      <w:r w:rsidRPr="00130611">
        <w:rPr>
          <w:rFonts w:ascii="Palatino Linotype" w:hAnsi="Palatino Linotype" w:cs="Arial"/>
          <w:i/>
        </w:rPr>
        <w:t>“</w:t>
      </w:r>
      <w:r w:rsidRPr="00130611">
        <w:rPr>
          <w:rFonts w:ascii="Palatino Linotype" w:hAnsi="Palatino Linotype" w:cs="Arial"/>
          <w:b/>
          <w:i/>
        </w:rPr>
        <w:t>Segundo</w:t>
      </w:r>
      <w:r w:rsidRPr="00130611">
        <w:rPr>
          <w:rFonts w:ascii="Palatino Linotype" w:hAnsi="Palatino Linotype" w:cs="Arial"/>
          <w:i/>
        </w:rPr>
        <w:t>.- Para efectos de los presentes Lineamientos Generales, se entenderá por:</w:t>
      </w:r>
    </w:p>
    <w:p w14:paraId="4B97DC68" w14:textId="77777777" w:rsidR="000612E3" w:rsidRPr="00130611" w:rsidRDefault="000612E3" w:rsidP="000612E3">
      <w:pPr>
        <w:spacing w:line="276" w:lineRule="auto"/>
        <w:ind w:left="567" w:right="567"/>
        <w:jc w:val="both"/>
        <w:rPr>
          <w:rFonts w:ascii="Palatino Linotype" w:hAnsi="Palatino Linotype" w:cs="Arial"/>
          <w:i/>
        </w:rPr>
      </w:pPr>
      <w:r w:rsidRPr="00130611">
        <w:rPr>
          <w:rFonts w:ascii="Palatino Linotype" w:hAnsi="Palatino Linotype" w:cs="Arial"/>
          <w:i/>
        </w:rPr>
        <w:t>…</w:t>
      </w:r>
    </w:p>
    <w:p w14:paraId="1BEF63DD" w14:textId="77777777" w:rsidR="000612E3" w:rsidRPr="00130611" w:rsidRDefault="000612E3" w:rsidP="000612E3">
      <w:pPr>
        <w:spacing w:line="276" w:lineRule="auto"/>
        <w:ind w:left="567" w:right="567"/>
        <w:jc w:val="both"/>
        <w:rPr>
          <w:rFonts w:ascii="Palatino Linotype" w:hAnsi="Palatino Linotype" w:cs="Arial"/>
          <w:i/>
        </w:rPr>
      </w:pPr>
      <w:r w:rsidRPr="00130611">
        <w:rPr>
          <w:rFonts w:ascii="Palatino Linotype" w:hAnsi="Palatino Linotype" w:cs="Arial"/>
          <w:b/>
          <w:i/>
        </w:rPr>
        <w:t>XVIII</w:t>
      </w:r>
      <w:r w:rsidRPr="00130611">
        <w:rPr>
          <w:rFonts w:ascii="Palatino Linotype" w:hAnsi="Palatino Linotype" w:cs="Arial"/>
          <w:i/>
        </w:rPr>
        <w:t>.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49D6E635" w14:textId="77777777" w:rsidR="000612E3" w:rsidRPr="00130611" w:rsidRDefault="000612E3" w:rsidP="000612E3">
      <w:pPr>
        <w:spacing w:line="276" w:lineRule="auto"/>
        <w:ind w:left="567" w:right="567"/>
        <w:jc w:val="both"/>
        <w:rPr>
          <w:rFonts w:ascii="Palatino Linotype" w:hAnsi="Palatino Linotype" w:cs="Arial"/>
          <w:i/>
        </w:rPr>
      </w:pPr>
      <w:r w:rsidRPr="00130611">
        <w:rPr>
          <w:rFonts w:ascii="Palatino Linotype" w:hAnsi="Palatino Linotype" w:cs="Arial"/>
          <w:b/>
          <w:i/>
        </w:rPr>
        <w:t>Cuarto</w:t>
      </w:r>
      <w:r w:rsidRPr="00130611">
        <w:rPr>
          <w:rFonts w:ascii="Palatino Linotype" w:hAnsi="Palatino Linotype" w:cs="Arial"/>
          <w:i/>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44A5FB0" w14:textId="77777777" w:rsidR="000612E3" w:rsidRPr="00130611" w:rsidRDefault="000612E3" w:rsidP="000612E3">
      <w:pPr>
        <w:spacing w:line="276" w:lineRule="auto"/>
        <w:ind w:left="567" w:right="567"/>
        <w:jc w:val="both"/>
        <w:rPr>
          <w:rFonts w:ascii="Palatino Linotype" w:hAnsi="Palatino Linotype" w:cs="Arial"/>
          <w:i/>
        </w:rPr>
      </w:pPr>
      <w:r w:rsidRPr="00130611">
        <w:rPr>
          <w:rFonts w:ascii="Palatino Linotype" w:hAnsi="Palatino Linotype" w:cs="Arial"/>
          <w:i/>
        </w:rPr>
        <w:t>Los Sujetos Obligados deberán aplicar, de manera estricta, las excepciones al derecho de acceso a la información y sólo podrán invocarlas cuando acrediten su procedencia.</w:t>
      </w:r>
    </w:p>
    <w:p w14:paraId="4445B403" w14:textId="77777777" w:rsidR="000612E3" w:rsidRPr="00130611" w:rsidRDefault="000612E3" w:rsidP="000612E3">
      <w:pPr>
        <w:spacing w:line="276" w:lineRule="auto"/>
        <w:ind w:left="567" w:right="567"/>
        <w:jc w:val="both"/>
        <w:rPr>
          <w:rFonts w:ascii="Palatino Linotype" w:hAnsi="Palatino Linotype" w:cs="Arial"/>
          <w:i/>
        </w:rPr>
      </w:pPr>
    </w:p>
    <w:p w14:paraId="41179F19" w14:textId="77777777" w:rsidR="000612E3" w:rsidRPr="00130611" w:rsidRDefault="000612E3" w:rsidP="000612E3">
      <w:pPr>
        <w:spacing w:line="276" w:lineRule="auto"/>
        <w:ind w:left="567" w:right="567"/>
        <w:jc w:val="both"/>
        <w:rPr>
          <w:rFonts w:ascii="Palatino Linotype" w:hAnsi="Palatino Linotype" w:cs="Arial"/>
          <w:i/>
        </w:rPr>
      </w:pPr>
      <w:r w:rsidRPr="00130611">
        <w:rPr>
          <w:rFonts w:ascii="Palatino Linotype" w:hAnsi="Palatino Linotype" w:cs="Arial"/>
          <w:b/>
          <w:i/>
        </w:rPr>
        <w:t>Quinto</w:t>
      </w:r>
      <w:r w:rsidRPr="00130611">
        <w:rPr>
          <w:rFonts w:ascii="Palatino Linotype" w:hAnsi="Palatino Linotype" w:cs="Arial"/>
          <w:i/>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23F4AEA" w14:textId="77777777" w:rsidR="000612E3" w:rsidRPr="00130611" w:rsidRDefault="000612E3" w:rsidP="000612E3">
      <w:pPr>
        <w:spacing w:line="276" w:lineRule="auto"/>
        <w:ind w:left="567" w:right="567"/>
        <w:jc w:val="both"/>
        <w:rPr>
          <w:rFonts w:ascii="Palatino Linotype" w:hAnsi="Palatino Linotype" w:cs="Arial"/>
          <w:i/>
        </w:rPr>
      </w:pPr>
    </w:p>
    <w:p w14:paraId="1129BBC4" w14:textId="77777777" w:rsidR="000612E3" w:rsidRPr="00130611" w:rsidRDefault="000612E3" w:rsidP="000612E3">
      <w:pPr>
        <w:spacing w:line="276" w:lineRule="auto"/>
        <w:ind w:left="567" w:right="567"/>
        <w:jc w:val="both"/>
        <w:rPr>
          <w:rFonts w:ascii="Palatino Linotype" w:hAnsi="Palatino Linotype" w:cs="Arial"/>
          <w:i/>
        </w:rPr>
      </w:pPr>
      <w:r w:rsidRPr="00130611">
        <w:rPr>
          <w:rFonts w:ascii="Palatino Linotype" w:hAnsi="Palatino Linotype" w:cs="Arial"/>
          <w:b/>
          <w:i/>
        </w:rPr>
        <w:lastRenderedPageBreak/>
        <w:t>Sexto</w:t>
      </w:r>
      <w:r w:rsidRPr="00130611">
        <w:rPr>
          <w:rFonts w:ascii="Palatino Linotype" w:hAnsi="Palatino Linotype" w:cs="Arial"/>
          <w:i/>
        </w:rPr>
        <w:t>. Los Sujetos Obligados no podrán emitir acuerdos de carácter general ni particular que clasifiquen documentos o expedientes como reservados, ni clasificar documentos antes de que se genere la información o cuando éstos no obren en sus archivos.</w:t>
      </w:r>
    </w:p>
    <w:p w14:paraId="09150FFE" w14:textId="77777777" w:rsidR="000612E3" w:rsidRPr="00130611" w:rsidRDefault="000612E3" w:rsidP="000612E3">
      <w:pPr>
        <w:spacing w:line="276" w:lineRule="auto"/>
        <w:ind w:left="567" w:right="567"/>
        <w:jc w:val="both"/>
        <w:rPr>
          <w:rFonts w:ascii="Palatino Linotype" w:hAnsi="Palatino Linotype" w:cs="Arial"/>
          <w:i/>
        </w:rPr>
      </w:pPr>
      <w:r w:rsidRPr="00130611">
        <w:rPr>
          <w:rFonts w:ascii="Palatino Linotype" w:hAnsi="Palatino Linotype" w:cs="Arial"/>
          <w:i/>
        </w:rPr>
        <w:t>La clasificación de información se realizará conforme a un análisis caso por caso, mediante la aplicación de la prueba de daño y de interés público.</w:t>
      </w:r>
    </w:p>
    <w:p w14:paraId="0813492F" w14:textId="77777777" w:rsidR="000612E3" w:rsidRPr="00130611" w:rsidRDefault="000612E3" w:rsidP="000612E3">
      <w:pPr>
        <w:spacing w:line="276" w:lineRule="auto"/>
        <w:ind w:left="567" w:right="567"/>
        <w:jc w:val="both"/>
        <w:rPr>
          <w:rFonts w:ascii="Palatino Linotype" w:hAnsi="Palatino Linotype" w:cs="Arial"/>
          <w:i/>
        </w:rPr>
      </w:pPr>
    </w:p>
    <w:p w14:paraId="66EB559B" w14:textId="77777777" w:rsidR="000612E3" w:rsidRPr="00130611" w:rsidRDefault="000612E3" w:rsidP="000612E3">
      <w:pPr>
        <w:spacing w:line="276" w:lineRule="auto"/>
        <w:ind w:left="567" w:right="567"/>
        <w:jc w:val="both"/>
        <w:rPr>
          <w:rFonts w:ascii="Palatino Linotype" w:hAnsi="Palatino Linotype" w:cs="Arial"/>
          <w:i/>
        </w:rPr>
      </w:pPr>
      <w:r w:rsidRPr="00130611">
        <w:rPr>
          <w:rFonts w:ascii="Palatino Linotype" w:hAnsi="Palatino Linotype" w:cs="Arial"/>
          <w:b/>
          <w:i/>
        </w:rPr>
        <w:t>Séptimo</w:t>
      </w:r>
      <w:r w:rsidRPr="00130611">
        <w:rPr>
          <w:rFonts w:ascii="Palatino Linotype" w:hAnsi="Palatino Linotype" w:cs="Arial"/>
          <w:i/>
        </w:rPr>
        <w:t>. La clasificación de la información se llevará a cabo en el momento en que:</w:t>
      </w:r>
    </w:p>
    <w:p w14:paraId="6D400AB9" w14:textId="77777777" w:rsidR="000612E3" w:rsidRPr="00130611" w:rsidRDefault="000612E3" w:rsidP="000612E3">
      <w:pPr>
        <w:spacing w:line="276" w:lineRule="auto"/>
        <w:ind w:left="567" w:right="567"/>
        <w:jc w:val="both"/>
        <w:rPr>
          <w:rFonts w:ascii="Palatino Linotype" w:hAnsi="Palatino Linotype" w:cs="Arial"/>
          <w:i/>
        </w:rPr>
      </w:pPr>
      <w:r w:rsidRPr="00130611">
        <w:rPr>
          <w:rFonts w:ascii="Palatino Linotype" w:hAnsi="Palatino Linotype" w:cs="Arial"/>
          <w:b/>
          <w:i/>
        </w:rPr>
        <w:t>I.</w:t>
      </w:r>
      <w:r w:rsidRPr="00130611">
        <w:rPr>
          <w:rFonts w:ascii="Palatino Linotype" w:hAnsi="Palatino Linotype" w:cs="Arial"/>
          <w:i/>
        </w:rPr>
        <w:t xml:space="preserve"> Se reciba una solicitud de acceso a la información;</w:t>
      </w:r>
    </w:p>
    <w:p w14:paraId="4CE85F3B" w14:textId="77777777" w:rsidR="000612E3" w:rsidRPr="00130611" w:rsidRDefault="000612E3" w:rsidP="000612E3">
      <w:pPr>
        <w:spacing w:line="276" w:lineRule="auto"/>
        <w:ind w:left="567" w:right="567"/>
        <w:jc w:val="both"/>
        <w:rPr>
          <w:rFonts w:ascii="Palatino Linotype" w:hAnsi="Palatino Linotype" w:cs="Arial"/>
          <w:i/>
        </w:rPr>
      </w:pPr>
      <w:r w:rsidRPr="00130611">
        <w:rPr>
          <w:rFonts w:ascii="Palatino Linotype" w:hAnsi="Palatino Linotype" w:cs="Arial"/>
          <w:b/>
          <w:i/>
        </w:rPr>
        <w:t>II</w:t>
      </w:r>
      <w:r w:rsidRPr="00130611">
        <w:rPr>
          <w:rFonts w:ascii="Palatino Linotype" w:hAnsi="Palatino Linotype" w:cs="Arial"/>
          <w:i/>
        </w:rPr>
        <w:t>. Se determine mediante resolución de autoridad competente, o</w:t>
      </w:r>
    </w:p>
    <w:p w14:paraId="099A3660" w14:textId="77777777" w:rsidR="000612E3" w:rsidRPr="00130611" w:rsidRDefault="000612E3" w:rsidP="000612E3">
      <w:pPr>
        <w:spacing w:line="276" w:lineRule="auto"/>
        <w:ind w:left="567" w:right="567"/>
        <w:jc w:val="both"/>
        <w:rPr>
          <w:rFonts w:ascii="Palatino Linotype" w:hAnsi="Palatino Linotype" w:cs="Arial"/>
          <w:i/>
        </w:rPr>
      </w:pPr>
      <w:r w:rsidRPr="00130611">
        <w:rPr>
          <w:rFonts w:ascii="Palatino Linotype" w:hAnsi="Palatino Linotype" w:cs="Arial"/>
          <w:b/>
          <w:i/>
        </w:rPr>
        <w:t>III</w:t>
      </w:r>
      <w:r w:rsidRPr="00130611">
        <w:rPr>
          <w:rFonts w:ascii="Palatino Linotype" w:hAnsi="Palatino Linotype" w:cs="Arial"/>
          <w:i/>
        </w:rPr>
        <w:t>. Se generen versiones públicas para dar cumplimiento a las obligaciones de transparencia previstas en la Ley General, la Ley Federal y las correspondientes de las entidades federativas.</w:t>
      </w:r>
    </w:p>
    <w:p w14:paraId="7C24AF7A" w14:textId="77777777" w:rsidR="000612E3" w:rsidRPr="00130611" w:rsidRDefault="000612E3" w:rsidP="000612E3">
      <w:pPr>
        <w:spacing w:line="276" w:lineRule="auto"/>
        <w:ind w:left="567" w:right="567"/>
        <w:jc w:val="both"/>
        <w:rPr>
          <w:rFonts w:ascii="Palatino Linotype" w:hAnsi="Palatino Linotype" w:cs="Arial"/>
          <w:i/>
        </w:rPr>
      </w:pPr>
      <w:r w:rsidRPr="00130611">
        <w:rPr>
          <w:rFonts w:ascii="Palatino Linotype" w:hAnsi="Palatino Linotype" w:cs="Arial"/>
          <w:i/>
        </w:rPr>
        <w:t>Los titulares de las áreas deberán revisar la clasificación al momento de la recepción de una solicitud de acceso a la información, para verificar si encuadra en una causal de reserva o de confidencialidad.</w:t>
      </w:r>
    </w:p>
    <w:p w14:paraId="266CDAC6" w14:textId="77777777" w:rsidR="000612E3" w:rsidRPr="00130611" w:rsidRDefault="000612E3" w:rsidP="000612E3">
      <w:pPr>
        <w:spacing w:line="276" w:lineRule="auto"/>
        <w:ind w:left="567" w:right="567"/>
        <w:jc w:val="both"/>
        <w:rPr>
          <w:rFonts w:ascii="Palatino Linotype" w:hAnsi="Palatino Linotype" w:cs="Arial"/>
          <w:i/>
        </w:rPr>
      </w:pPr>
      <w:r w:rsidRPr="00130611">
        <w:rPr>
          <w:rFonts w:ascii="Palatino Linotype" w:hAnsi="Palatino Linotype" w:cs="Arial"/>
          <w:b/>
          <w:i/>
        </w:rPr>
        <w:t>Octavo</w:t>
      </w:r>
      <w:r w:rsidRPr="00130611">
        <w:rPr>
          <w:rFonts w:ascii="Palatino Linotype" w:hAnsi="Palatino Linotype" w:cs="Arial"/>
          <w:i/>
        </w:rPr>
        <w:t>. Para fundar la clasificación de la información se debe señalar el artículo, fracción, inciso, párrafo o numeral de la ley o tratado internacional suscrito por el Estado mexicano que expresamente le otorga el carácter de reservada o confidencial.</w:t>
      </w:r>
    </w:p>
    <w:p w14:paraId="3911B6B8" w14:textId="77777777" w:rsidR="000612E3" w:rsidRPr="00130611" w:rsidRDefault="000612E3" w:rsidP="000612E3">
      <w:pPr>
        <w:spacing w:line="276" w:lineRule="auto"/>
        <w:ind w:left="567" w:right="567"/>
        <w:jc w:val="both"/>
        <w:rPr>
          <w:rFonts w:ascii="Palatino Linotype" w:hAnsi="Palatino Linotype" w:cs="Arial"/>
          <w:i/>
        </w:rPr>
      </w:pPr>
      <w:r w:rsidRPr="00130611">
        <w:rPr>
          <w:rFonts w:ascii="Palatino Linotype" w:hAnsi="Palatino Linotype" w:cs="Arial"/>
          <w:i/>
        </w:rPr>
        <w:t>Para motivar la clasificación se deberán señalar las razones o circunstancias especiales que lo llevaron a concluir que el caso particular se ajusta al supuesto previsto por la norma legal invocada como fundamento.</w:t>
      </w:r>
    </w:p>
    <w:p w14:paraId="779B940C" w14:textId="77777777" w:rsidR="000612E3" w:rsidRPr="00130611" w:rsidRDefault="000612E3" w:rsidP="000612E3">
      <w:pPr>
        <w:spacing w:line="276" w:lineRule="auto"/>
        <w:ind w:left="567" w:right="567"/>
        <w:jc w:val="both"/>
        <w:rPr>
          <w:rFonts w:ascii="Palatino Linotype" w:hAnsi="Palatino Linotype" w:cs="Arial"/>
          <w:i/>
        </w:rPr>
      </w:pPr>
      <w:r w:rsidRPr="00130611">
        <w:rPr>
          <w:rFonts w:ascii="Palatino Linotype" w:hAnsi="Palatino Linotype" w:cs="Arial"/>
          <w:i/>
        </w:rPr>
        <w:t>En caso de referirse a información reservada, la motivación de la clasificación también deberá comprender las circunstancias que justifican el establecimiento de determinado plazo de reserva.</w:t>
      </w:r>
    </w:p>
    <w:p w14:paraId="268B7D15" w14:textId="77777777" w:rsidR="000612E3" w:rsidRPr="00130611" w:rsidRDefault="000612E3" w:rsidP="000612E3">
      <w:pPr>
        <w:spacing w:line="276" w:lineRule="auto"/>
        <w:ind w:left="567" w:right="567"/>
        <w:jc w:val="both"/>
        <w:rPr>
          <w:rFonts w:ascii="Palatino Linotype" w:hAnsi="Palatino Linotype" w:cs="Arial"/>
          <w:i/>
        </w:rPr>
      </w:pPr>
      <w:r w:rsidRPr="00130611">
        <w:rPr>
          <w:rFonts w:ascii="Palatino Linotype" w:hAnsi="Palatino Linotype" w:cs="Arial"/>
          <w:i/>
        </w:rPr>
        <w:t>Tratándose de información clasificada como confidencial respecto de la cual se haya determinado su conservación permanente por tener valor histórico, ésta conservará tal carácter de conformidad con la normativa aplicable en materia de archivos.</w:t>
      </w:r>
    </w:p>
    <w:p w14:paraId="504A57AF" w14:textId="77777777" w:rsidR="000612E3" w:rsidRPr="00130611" w:rsidRDefault="000612E3" w:rsidP="000612E3">
      <w:pPr>
        <w:spacing w:line="276" w:lineRule="auto"/>
        <w:ind w:left="567" w:right="567"/>
        <w:jc w:val="both"/>
        <w:rPr>
          <w:rFonts w:ascii="Palatino Linotype" w:hAnsi="Palatino Linotype" w:cs="Arial"/>
          <w:i/>
        </w:rPr>
      </w:pPr>
      <w:r w:rsidRPr="00130611">
        <w:rPr>
          <w:rFonts w:ascii="Palatino Linotype" w:hAnsi="Palatino Linotype" w:cs="Arial"/>
          <w:i/>
        </w:rPr>
        <w:t>Los documentos contenidos en los archivos históricos y los identificados como históricos confidenciales no serán susceptibles de clasificación como reservados.</w:t>
      </w:r>
    </w:p>
    <w:p w14:paraId="4F12B23C" w14:textId="77777777" w:rsidR="000612E3" w:rsidRPr="00130611" w:rsidRDefault="000612E3" w:rsidP="000612E3">
      <w:pPr>
        <w:spacing w:line="276" w:lineRule="auto"/>
        <w:ind w:left="567" w:right="567"/>
        <w:jc w:val="both"/>
        <w:rPr>
          <w:rFonts w:ascii="Palatino Linotype" w:hAnsi="Palatino Linotype" w:cs="Arial"/>
          <w:i/>
        </w:rPr>
      </w:pPr>
    </w:p>
    <w:p w14:paraId="1B4C8396" w14:textId="77777777" w:rsidR="000612E3" w:rsidRPr="00130611" w:rsidRDefault="000612E3" w:rsidP="000612E3">
      <w:pPr>
        <w:spacing w:line="276" w:lineRule="auto"/>
        <w:ind w:left="567" w:right="567"/>
        <w:jc w:val="both"/>
        <w:rPr>
          <w:rFonts w:ascii="Palatino Linotype" w:hAnsi="Palatino Linotype" w:cs="Arial"/>
          <w:i/>
        </w:rPr>
      </w:pPr>
      <w:r w:rsidRPr="00130611">
        <w:rPr>
          <w:rFonts w:ascii="Palatino Linotype" w:hAnsi="Palatino Linotype" w:cs="Arial"/>
          <w:b/>
          <w:i/>
        </w:rPr>
        <w:lastRenderedPageBreak/>
        <w:t>Noveno</w:t>
      </w:r>
      <w:r w:rsidRPr="00130611">
        <w:rPr>
          <w:rFonts w:ascii="Palatino Linotype" w:hAnsi="Palatino Linotype" w:cs="Arial"/>
          <w:i/>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160D886" w14:textId="77777777" w:rsidR="000612E3" w:rsidRPr="00130611" w:rsidRDefault="000612E3" w:rsidP="000612E3">
      <w:pPr>
        <w:spacing w:line="276" w:lineRule="auto"/>
        <w:ind w:left="567" w:right="567"/>
        <w:jc w:val="both"/>
        <w:rPr>
          <w:rFonts w:ascii="Palatino Linotype" w:hAnsi="Palatino Linotype" w:cs="Arial"/>
          <w:i/>
        </w:rPr>
      </w:pPr>
    </w:p>
    <w:p w14:paraId="5B5F6E03" w14:textId="77777777" w:rsidR="000612E3" w:rsidRPr="00130611" w:rsidRDefault="000612E3" w:rsidP="000612E3">
      <w:pPr>
        <w:spacing w:line="276" w:lineRule="auto"/>
        <w:ind w:left="567" w:right="567"/>
        <w:jc w:val="both"/>
        <w:rPr>
          <w:rFonts w:ascii="Palatino Linotype" w:hAnsi="Palatino Linotype" w:cs="Arial"/>
          <w:i/>
        </w:rPr>
      </w:pPr>
      <w:r w:rsidRPr="00130611">
        <w:rPr>
          <w:rFonts w:ascii="Palatino Linotype" w:hAnsi="Palatino Linotype" w:cs="Arial"/>
          <w:b/>
          <w:i/>
        </w:rPr>
        <w:t>Décimo</w:t>
      </w:r>
      <w:r w:rsidRPr="00130611">
        <w:rPr>
          <w:rFonts w:ascii="Palatino Linotype" w:hAnsi="Palatino Linotype" w:cs="Arial"/>
          <w:i/>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770C410D" w14:textId="77777777" w:rsidR="000612E3" w:rsidRPr="00130611" w:rsidRDefault="000612E3" w:rsidP="000612E3">
      <w:pPr>
        <w:spacing w:line="276" w:lineRule="auto"/>
        <w:ind w:left="567" w:right="567"/>
        <w:jc w:val="both"/>
        <w:rPr>
          <w:rFonts w:ascii="Palatino Linotype" w:hAnsi="Palatino Linotype" w:cs="Arial"/>
          <w:i/>
        </w:rPr>
      </w:pPr>
    </w:p>
    <w:p w14:paraId="2C28995E" w14:textId="77777777" w:rsidR="000612E3" w:rsidRPr="00130611" w:rsidRDefault="000612E3" w:rsidP="000612E3">
      <w:pPr>
        <w:spacing w:line="276" w:lineRule="auto"/>
        <w:ind w:left="567" w:right="567"/>
        <w:jc w:val="both"/>
        <w:rPr>
          <w:rFonts w:ascii="Palatino Linotype" w:hAnsi="Palatino Linotype" w:cs="Arial"/>
          <w:i/>
        </w:rPr>
      </w:pPr>
      <w:r w:rsidRPr="00130611">
        <w:rPr>
          <w:rFonts w:ascii="Palatino Linotype" w:hAnsi="Palatino Linotype" w:cs="Arial"/>
          <w:i/>
        </w:rPr>
        <w:t>En ausencia de los titulares de las áreas, la información será clasificada o desclasificada por la persona que lo supla, en términos de la normativa que rija la actuación del sujeto obligado.</w:t>
      </w:r>
    </w:p>
    <w:p w14:paraId="2C90788D" w14:textId="77777777" w:rsidR="000612E3" w:rsidRPr="00130611" w:rsidRDefault="000612E3" w:rsidP="000612E3">
      <w:pPr>
        <w:spacing w:line="276" w:lineRule="auto"/>
        <w:ind w:left="567" w:right="567"/>
        <w:jc w:val="both"/>
        <w:rPr>
          <w:rFonts w:ascii="Palatino Linotype" w:hAnsi="Palatino Linotype" w:cs="Arial"/>
          <w:i/>
        </w:rPr>
      </w:pPr>
    </w:p>
    <w:p w14:paraId="3D6D850D" w14:textId="77777777" w:rsidR="000612E3" w:rsidRPr="00130611" w:rsidRDefault="000612E3" w:rsidP="000612E3">
      <w:pPr>
        <w:spacing w:line="276" w:lineRule="auto"/>
        <w:ind w:left="567" w:right="567"/>
        <w:jc w:val="both"/>
        <w:rPr>
          <w:rFonts w:ascii="Palatino Linotype" w:hAnsi="Palatino Linotype" w:cs="Arial"/>
          <w:i/>
        </w:rPr>
      </w:pPr>
      <w:r w:rsidRPr="00130611">
        <w:rPr>
          <w:rFonts w:ascii="Palatino Linotype" w:hAnsi="Palatino Linotype" w:cs="Arial"/>
          <w:b/>
          <w:i/>
        </w:rPr>
        <w:t>Décimo primero.</w:t>
      </w:r>
      <w:r w:rsidRPr="00130611">
        <w:rPr>
          <w:rFonts w:ascii="Palatino Linotype" w:hAnsi="Palatino Linotype" w:cs="Arial"/>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2D9616AB" w14:textId="77777777" w:rsidR="000612E3" w:rsidRPr="00130611" w:rsidRDefault="000612E3" w:rsidP="000612E3">
      <w:pPr>
        <w:spacing w:line="360" w:lineRule="auto"/>
        <w:jc w:val="both"/>
        <w:rPr>
          <w:rFonts w:ascii="Palatino Linotype" w:hAnsi="Palatino Linotype" w:cs="Arial"/>
        </w:rPr>
      </w:pPr>
    </w:p>
    <w:p w14:paraId="71F07AE1" w14:textId="77777777" w:rsidR="000612E3" w:rsidRPr="00130611" w:rsidRDefault="000612E3" w:rsidP="000612E3">
      <w:pPr>
        <w:spacing w:line="360" w:lineRule="auto"/>
        <w:jc w:val="both"/>
        <w:rPr>
          <w:rFonts w:ascii="Palatino Linotype" w:hAnsi="Palatino Linotype" w:cs="Arial"/>
        </w:rPr>
      </w:pPr>
      <w:r w:rsidRPr="00130611">
        <w:rPr>
          <w:rFonts w:ascii="Palatino Linotype" w:hAnsi="Palatino Linotype" w:cs="Arial"/>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w:t>
      </w:r>
      <w:r w:rsidRPr="00130611">
        <w:rPr>
          <w:rFonts w:ascii="Palatino Linotype" w:hAnsi="Palatino Linotype" w:cs="Arial"/>
        </w:rPr>
        <w:lastRenderedPageBreak/>
        <w:t>y no hacerlas valer de manera general. Es importante señalar que, para acreditar dichos supuestos jurídicos se debe fundar y motivar correctamente la categorización de la información.</w:t>
      </w:r>
    </w:p>
    <w:p w14:paraId="31A704FF" w14:textId="77777777" w:rsidR="000612E3" w:rsidRPr="00130611" w:rsidRDefault="000612E3" w:rsidP="000612E3">
      <w:pPr>
        <w:spacing w:line="360" w:lineRule="auto"/>
        <w:jc w:val="both"/>
        <w:rPr>
          <w:rFonts w:ascii="Palatino Linotype" w:hAnsi="Palatino Linotype" w:cs="Arial"/>
        </w:rPr>
      </w:pPr>
    </w:p>
    <w:p w14:paraId="6F777CD5" w14:textId="77777777" w:rsidR="000612E3" w:rsidRPr="00130611" w:rsidRDefault="000612E3" w:rsidP="000612E3">
      <w:pPr>
        <w:spacing w:line="360" w:lineRule="auto"/>
        <w:jc w:val="both"/>
        <w:rPr>
          <w:rFonts w:ascii="Palatino Linotype" w:hAnsi="Palatino Linotype" w:cs="Arial"/>
        </w:rPr>
      </w:pPr>
      <w:r w:rsidRPr="00130611">
        <w:rPr>
          <w:rFonts w:ascii="Palatino Linotype" w:hAnsi="Palatino Linotype" w:cs="Arial"/>
        </w:rPr>
        <w:t>Por tanto, la fundamentación y motivación consiste en la obligación que tiene todo ente público de expresar los preceptos jurídicos aplicables al asunto motivo del acto y las razones o argumentos de su actuar.</w:t>
      </w:r>
    </w:p>
    <w:p w14:paraId="55FCDB2F" w14:textId="77777777" w:rsidR="000612E3" w:rsidRPr="00130611" w:rsidRDefault="000612E3" w:rsidP="000612E3">
      <w:pPr>
        <w:spacing w:line="360" w:lineRule="auto"/>
        <w:jc w:val="both"/>
        <w:rPr>
          <w:rFonts w:ascii="Palatino Linotype" w:hAnsi="Palatino Linotype" w:cs="Arial"/>
        </w:rPr>
      </w:pPr>
    </w:p>
    <w:p w14:paraId="607171D0" w14:textId="77777777" w:rsidR="000612E3" w:rsidRPr="00130611" w:rsidRDefault="000612E3" w:rsidP="000612E3">
      <w:pPr>
        <w:spacing w:line="360" w:lineRule="auto"/>
        <w:jc w:val="both"/>
        <w:rPr>
          <w:rFonts w:ascii="Palatino Linotype" w:hAnsi="Palatino Linotype" w:cs="Arial"/>
        </w:rPr>
      </w:pPr>
      <w:r w:rsidRPr="00130611">
        <w:rPr>
          <w:rFonts w:ascii="Palatino Linotype" w:hAnsi="Palatino Linotype" w:cs="Arial"/>
        </w:rPr>
        <w:t>Al respecto, el máximo tribunal del país ha establecido jurisprudencia respecto a qué debe entenderse por fundamentación y motivación, en los siguientes términos:</w:t>
      </w:r>
    </w:p>
    <w:p w14:paraId="7B282D4C" w14:textId="77777777" w:rsidR="000612E3" w:rsidRPr="00130611" w:rsidRDefault="000612E3" w:rsidP="000612E3">
      <w:pPr>
        <w:spacing w:line="360" w:lineRule="auto"/>
        <w:jc w:val="both"/>
        <w:rPr>
          <w:rFonts w:ascii="Palatino Linotype" w:hAnsi="Palatino Linotype" w:cs="Arial"/>
        </w:rPr>
      </w:pPr>
    </w:p>
    <w:p w14:paraId="4F5EBCA9" w14:textId="77777777" w:rsidR="000612E3" w:rsidRPr="00130611" w:rsidRDefault="000612E3" w:rsidP="000612E3">
      <w:pPr>
        <w:spacing w:line="276" w:lineRule="auto"/>
        <w:ind w:left="567" w:right="567"/>
        <w:jc w:val="both"/>
        <w:rPr>
          <w:rFonts w:ascii="Palatino Linotype" w:hAnsi="Palatino Linotype" w:cs="Arial"/>
          <w:i/>
        </w:rPr>
      </w:pPr>
      <w:r w:rsidRPr="00130611">
        <w:rPr>
          <w:rFonts w:ascii="Palatino Linotype" w:hAnsi="Palatino Linotype" w:cs="Arial"/>
          <w:b/>
          <w:i/>
        </w:rPr>
        <w:t>FUNDAMENTACIÓN Y MOTIVACIÓN</w:t>
      </w:r>
      <w:r w:rsidRPr="00130611">
        <w:rPr>
          <w:rFonts w:ascii="Palatino Linotype" w:hAnsi="Palatino Linotype" w:cs="Arial"/>
          <w:i/>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00788992" w14:textId="77777777" w:rsidR="000612E3" w:rsidRPr="00130611" w:rsidRDefault="000612E3" w:rsidP="000612E3">
      <w:pPr>
        <w:spacing w:line="360" w:lineRule="auto"/>
        <w:jc w:val="both"/>
        <w:rPr>
          <w:rFonts w:ascii="Palatino Linotype" w:hAnsi="Palatino Linotype" w:cs="Arial"/>
        </w:rPr>
      </w:pPr>
    </w:p>
    <w:p w14:paraId="2B426847" w14:textId="77777777" w:rsidR="000612E3" w:rsidRPr="00130611" w:rsidRDefault="000612E3" w:rsidP="000612E3">
      <w:pPr>
        <w:spacing w:line="360" w:lineRule="auto"/>
        <w:jc w:val="both"/>
        <w:rPr>
          <w:rFonts w:ascii="Palatino Linotype" w:hAnsi="Palatino Linotype" w:cs="Arial"/>
        </w:rPr>
      </w:pPr>
      <w:r w:rsidRPr="00130611">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2DA73526" w14:textId="77777777" w:rsidR="000612E3" w:rsidRPr="00130611" w:rsidRDefault="000612E3" w:rsidP="000612E3">
      <w:pPr>
        <w:spacing w:line="360" w:lineRule="auto"/>
        <w:jc w:val="both"/>
        <w:rPr>
          <w:rFonts w:ascii="Palatino Linotype" w:hAnsi="Palatino Linotype" w:cs="Arial"/>
        </w:rPr>
      </w:pPr>
    </w:p>
    <w:p w14:paraId="02AED17B" w14:textId="77777777" w:rsidR="000612E3" w:rsidRPr="00130611" w:rsidRDefault="000612E3" w:rsidP="000612E3">
      <w:pPr>
        <w:spacing w:line="360" w:lineRule="auto"/>
        <w:jc w:val="both"/>
        <w:rPr>
          <w:rFonts w:ascii="Palatino Linotype" w:hAnsi="Palatino Linotype" w:cs="Arial"/>
        </w:rPr>
      </w:pPr>
      <w:r w:rsidRPr="00130611">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07A70F47" w14:textId="77777777" w:rsidR="000612E3" w:rsidRPr="00130611" w:rsidRDefault="000612E3" w:rsidP="000612E3">
      <w:pPr>
        <w:spacing w:line="276" w:lineRule="auto"/>
        <w:jc w:val="both"/>
        <w:rPr>
          <w:rFonts w:ascii="Palatino Linotype" w:hAnsi="Palatino Linotype" w:cs="Arial"/>
        </w:rPr>
      </w:pPr>
    </w:p>
    <w:p w14:paraId="2F01B960" w14:textId="77777777" w:rsidR="000612E3" w:rsidRPr="00130611" w:rsidRDefault="000612E3" w:rsidP="000612E3">
      <w:pPr>
        <w:spacing w:line="276" w:lineRule="auto"/>
        <w:ind w:left="567" w:right="567"/>
        <w:jc w:val="both"/>
        <w:rPr>
          <w:rFonts w:ascii="Palatino Linotype" w:hAnsi="Palatino Linotype" w:cs="Arial"/>
          <w:i/>
        </w:rPr>
      </w:pPr>
      <w:r w:rsidRPr="00130611">
        <w:rPr>
          <w:rFonts w:ascii="Palatino Linotype" w:hAnsi="Palatino Linotype" w:cs="Arial"/>
          <w:b/>
          <w:i/>
        </w:rPr>
        <w:lastRenderedPageBreak/>
        <w:t>FUNDAMENTACIÓN Y MOTIVACIÓN. EL ASPECTO FORMAL DE LA GARANTÍA Y SU FINALIDAD SE TRADUCEN EN EXPLICAR, JUSTIFICAR, POSIBILITAR LA DEFENSA Y COMUNICAR LA DECISIÓN.</w:t>
      </w:r>
      <w:r w:rsidRPr="00130611">
        <w:rPr>
          <w:rFonts w:ascii="Palatino Linotype" w:hAnsi="Palatino Linotype" w:cs="Arial"/>
          <w:i/>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70316EE4" w14:textId="77777777" w:rsidR="000612E3" w:rsidRPr="00130611" w:rsidRDefault="000612E3" w:rsidP="000612E3">
      <w:pPr>
        <w:spacing w:line="276" w:lineRule="auto"/>
        <w:jc w:val="both"/>
        <w:rPr>
          <w:rFonts w:ascii="Palatino Linotype" w:hAnsi="Palatino Linotype" w:cs="Arial"/>
        </w:rPr>
      </w:pPr>
    </w:p>
    <w:p w14:paraId="33782407" w14:textId="77777777" w:rsidR="000612E3" w:rsidRPr="00130611" w:rsidRDefault="000612E3" w:rsidP="000612E3">
      <w:pPr>
        <w:spacing w:line="360" w:lineRule="auto"/>
        <w:jc w:val="both"/>
        <w:rPr>
          <w:rFonts w:ascii="Palatino Linotype" w:hAnsi="Palatino Linotype" w:cs="Arial"/>
        </w:rPr>
      </w:pPr>
      <w:r w:rsidRPr="00130611">
        <w:rPr>
          <w:rFonts w:ascii="Palatino Linotype" w:hAnsi="Palatino Linotype" w:cs="Aria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230AFC7B" w14:textId="77777777" w:rsidR="000612E3" w:rsidRPr="00130611" w:rsidRDefault="000612E3" w:rsidP="000612E3">
      <w:pPr>
        <w:spacing w:line="360" w:lineRule="auto"/>
        <w:jc w:val="both"/>
        <w:rPr>
          <w:rFonts w:ascii="Palatino Linotype" w:hAnsi="Palatino Linotype" w:cs="Arial"/>
        </w:rPr>
      </w:pPr>
    </w:p>
    <w:p w14:paraId="7784CFA6" w14:textId="77777777" w:rsidR="000612E3" w:rsidRPr="00130611" w:rsidRDefault="000612E3" w:rsidP="000612E3">
      <w:pPr>
        <w:spacing w:line="360" w:lineRule="auto"/>
        <w:jc w:val="both"/>
        <w:rPr>
          <w:rFonts w:ascii="Palatino Linotype" w:hAnsi="Palatino Linotype" w:cs="Arial"/>
        </w:rPr>
      </w:pPr>
      <w:r w:rsidRPr="00130611">
        <w:rPr>
          <w:rFonts w:ascii="Palatino Linotype" w:hAnsi="Palatino Linotype" w:cs="Arial"/>
        </w:rPr>
        <w:t xml:space="preserve">Por lo tanto, la entrega de documentos en su versión pública debe acompañarse necesariamente del Acuerdo del Comité de Transparencia del Sujeto Obligado que la sustente, en el que se expongan los fundamentos y razones que llevaron a la autoridad </w:t>
      </w:r>
      <w:r w:rsidRPr="00130611">
        <w:rPr>
          <w:rFonts w:ascii="Palatino Linotype" w:hAnsi="Palatino Linotype" w:cs="Arial"/>
        </w:rPr>
        <w:lastRenderedPageBreak/>
        <w:t>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D1F12C2" w14:textId="77777777" w:rsidR="000612E3" w:rsidRDefault="000612E3" w:rsidP="000612E3">
      <w:pPr>
        <w:spacing w:line="360" w:lineRule="auto"/>
        <w:jc w:val="both"/>
        <w:rPr>
          <w:rFonts w:ascii="Palatino Linotype" w:eastAsiaTheme="minorHAnsi" w:hAnsi="Palatino Linotype" w:cstheme="minorBidi"/>
          <w:lang w:val="es-MX" w:eastAsia="en-US"/>
        </w:rPr>
      </w:pPr>
    </w:p>
    <w:p w14:paraId="6C1F7544" w14:textId="77777777" w:rsidR="000612E3" w:rsidRPr="009A71E1" w:rsidRDefault="000612E3" w:rsidP="000612E3">
      <w:pPr>
        <w:spacing w:line="360" w:lineRule="auto"/>
        <w:jc w:val="both"/>
        <w:rPr>
          <w:rFonts w:ascii="Palatino Linotype" w:eastAsiaTheme="minorHAnsi" w:hAnsi="Palatino Linotype" w:cstheme="minorBidi"/>
          <w:lang w:val="es-MX" w:eastAsia="en-US"/>
        </w:rPr>
      </w:pPr>
      <w:r w:rsidRPr="009A71E1">
        <w:rPr>
          <w:rFonts w:ascii="Palatino Linotype" w:eastAsiaTheme="minorHAnsi" w:hAnsi="Palatino Linotype" w:cstheme="minorBidi"/>
          <w:lang w:val="es-MX" w:eastAsia="en-US"/>
        </w:rPr>
        <w:t xml:space="preserve">En mérito de lo expuesto en líneas anteriores, al resultar fundados los motivos de inconformidad vertidos por </w:t>
      </w:r>
      <w:r>
        <w:rPr>
          <w:rFonts w:ascii="Palatino Linotype" w:eastAsiaTheme="minorHAnsi" w:hAnsi="Palatino Linotype" w:cstheme="minorBidi"/>
          <w:b/>
          <w:lang w:val="es-MX" w:eastAsia="en-US"/>
        </w:rPr>
        <w:t>el Recurrente</w:t>
      </w:r>
      <w:r w:rsidRPr="009A71E1">
        <w:rPr>
          <w:rFonts w:ascii="Palatino Linotype" w:eastAsiaTheme="minorHAnsi" w:hAnsi="Palatino Linotype" w:cstheme="minorBidi"/>
          <w:lang w:val="es-MX" w:eastAsia="en-US"/>
        </w:rPr>
        <w:t xml:space="preserve">, con fundamento en la </w:t>
      </w:r>
      <w:r>
        <w:rPr>
          <w:rFonts w:ascii="Palatino Linotype" w:eastAsiaTheme="minorHAnsi" w:hAnsi="Palatino Linotype" w:cstheme="minorBidi"/>
          <w:lang w:val="es-MX" w:eastAsia="en-US"/>
        </w:rPr>
        <w:t xml:space="preserve">primera </w:t>
      </w:r>
      <w:r w:rsidRPr="009A71E1">
        <w:rPr>
          <w:rFonts w:ascii="Palatino Linotype" w:eastAsiaTheme="minorHAnsi" w:hAnsi="Palatino Linotype" w:cstheme="minorBidi"/>
          <w:lang w:val="es-MX" w:eastAsia="en-US"/>
        </w:rPr>
        <w:t xml:space="preserve">hipótesis del artículo 186 fracción III de la Ley de Transparencia y Acceso a la Información Pública del Estado de México y Municipios, se </w:t>
      </w:r>
      <w:r>
        <w:rPr>
          <w:rFonts w:ascii="Palatino Linotype" w:hAnsi="Palatino Linotype" w:cs="Arial"/>
          <w:b/>
        </w:rPr>
        <w:t>REVO</w:t>
      </w:r>
      <w:r w:rsidRPr="00165D42">
        <w:rPr>
          <w:rFonts w:ascii="Palatino Linotype" w:hAnsi="Palatino Linotype" w:cs="Arial"/>
          <w:b/>
        </w:rPr>
        <w:t>CA</w:t>
      </w:r>
      <w:r w:rsidRPr="009A71E1">
        <w:rPr>
          <w:rFonts w:ascii="Palatino Linotype" w:eastAsiaTheme="minorHAnsi" w:hAnsi="Palatino Linotype" w:cstheme="minorBidi"/>
          <w:b/>
          <w:lang w:val="es-MX" w:eastAsia="en-US"/>
        </w:rPr>
        <w:t xml:space="preserve"> </w:t>
      </w:r>
      <w:r w:rsidRPr="009A71E1">
        <w:rPr>
          <w:rFonts w:ascii="Palatino Linotype" w:eastAsiaTheme="minorHAnsi" w:hAnsi="Palatino Linotype" w:cstheme="minorBidi"/>
          <w:lang w:val="es-MX" w:eastAsia="en-US"/>
        </w:rPr>
        <w:t xml:space="preserve">la respuesta emitida a la solicitud de información </w:t>
      </w:r>
      <w:r w:rsidR="008425D1">
        <w:rPr>
          <w:rFonts w:ascii="Palatino Linotype" w:hAnsi="Palatino Linotype"/>
          <w:b/>
          <w:bCs/>
        </w:rPr>
        <w:t>00017/AMATEPEC/IP/2025</w:t>
      </w:r>
      <w:r w:rsidRPr="008C4CE2">
        <w:rPr>
          <w:rFonts w:ascii="Palatino Linotype" w:eastAsiaTheme="minorHAnsi" w:hAnsi="Palatino Linotype"/>
          <w:b/>
          <w:bCs/>
        </w:rPr>
        <w:t>,</w:t>
      </w:r>
      <w:r w:rsidRPr="009A71E1">
        <w:rPr>
          <w:rFonts w:ascii="Palatino Linotype" w:eastAsiaTheme="minorHAnsi" w:hAnsi="Palatino Linotype" w:cs="Arial"/>
          <w:lang w:val="es-MX" w:eastAsia="en-US"/>
        </w:rPr>
        <w:t xml:space="preserve"> </w:t>
      </w:r>
      <w:r w:rsidRPr="009A71E1">
        <w:rPr>
          <w:rFonts w:ascii="Palatino Linotype" w:eastAsiaTheme="minorHAnsi" w:hAnsi="Palatino Linotype" w:cstheme="minorBidi"/>
          <w:lang w:val="es-MX" w:eastAsia="en-US"/>
        </w:rPr>
        <w:t>que ha sido materia del presente fallo.</w:t>
      </w:r>
    </w:p>
    <w:p w14:paraId="0DE294E9" w14:textId="77777777" w:rsidR="000612E3" w:rsidRPr="009A71E1" w:rsidRDefault="000612E3" w:rsidP="000612E3">
      <w:pPr>
        <w:spacing w:line="360" w:lineRule="auto"/>
        <w:jc w:val="both"/>
        <w:rPr>
          <w:rFonts w:ascii="Palatino Linotype" w:eastAsiaTheme="minorHAnsi" w:hAnsi="Palatino Linotype" w:cstheme="minorBidi"/>
          <w:lang w:val="es-MX" w:eastAsia="en-US"/>
        </w:rPr>
      </w:pPr>
    </w:p>
    <w:p w14:paraId="48777501" w14:textId="77777777" w:rsidR="000612E3" w:rsidRDefault="000612E3" w:rsidP="000612E3">
      <w:pPr>
        <w:spacing w:line="360" w:lineRule="auto"/>
        <w:jc w:val="both"/>
        <w:rPr>
          <w:rFonts w:ascii="Palatino Linotype" w:hAnsi="Palatino Linotype"/>
          <w:lang w:val="es-MX"/>
        </w:rPr>
      </w:pPr>
      <w:r w:rsidRPr="009A71E1">
        <w:rPr>
          <w:rFonts w:ascii="Palatino Linotype" w:hAnsi="Palatino Linotype"/>
          <w:lang w:val="es-MX"/>
        </w:rPr>
        <w:t>Por lo antes expuesto y fundado es de resolverse y,</w:t>
      </w:r>
    </w:p>
    <w:p w14:paraId="29D07058" w14:textId="77777777" w:rsidR="000612E3" w:rsidRDefault="000612E3" w:rsidP="000612E3">
      <w:pPr>
        <w:spacing w:line="360" w:lineRule="auto"/>
        <w:jc w:val="both"/>
        <w:rPr>
          <w:rFonts w:ascii="Palatino Linotype" w:hAnsi="Palatino Linotype"/>
          <w:lang w:val="es-MX"/>
        </w:rPr>
      </w:pPr>
    </w:p>
    <w:p w14:paraId="3C72B6A9" w14:textId="77777777" w:rsidR="000612E3" w:rsidRPr="009A71E1" w:rsidRDefault="000612E3" w:rsidP="000612E3">
      <w:pPr>
        <w:spacing w:line="360" w:lineRule="auto"/>
        <w:jc w:val="both"/>
        <w:rPr>
          <w:rFonts w:ascii="Palatino Linotype" w:hAnsi="Palatino Linotype"/>
          <w:lang w:val="es-MX"/>
        </w:rPr>
      </w:pPr>
    </w:p>
    <w:p w14:paraId="17D6514E" w14:textId="77777777" w:rsidR="000612E3" w:rsidRPr="009A71E1" w:rsidRDefault="000612E3" w:rsidP="000612E3">
      <w:pPr>
        <w:spacing w:line="360" w:lineRule="auto"/>
        <w:jc w:val="center"/>
        <w:rPr>
          <w:rFonts w:ascii="Palatino Linotype" w:hAnsi="Palatino Linotype"/>
          <w:bCs/>
          <w:spacing w:val="60"/>
          <w:lang w:val="es-ES_tradnl"/>
        </w:rPr>
      </w:pPr>
      <w:r w:rsidRPr="009A71E1">
        <w:rPr>
          <w:rFonts w:ascii="Palatino Linotype" w:hAnsi="Palatino Linotype"/>
          <w:b/>
          <w:bCs/>
          <w:spacing w:val="60"/>
          <w:sz w:val="28"/>
          <w:lang w:val="es-ES_tradnl"/>
        </w:rPr>
        <w:t>SE    RESUELVE</w:t>
      </w:r>
    </w:p>
    <w:p w14:paraId="13F9E3FF" w14:textId="77777777" w:rsidR="000612E3" w:rsidRDefault="000612E3" w:rsidP="000612E3">
      <w:pPr>
        <w:autoSpaceDE w:val="0"/>
        <w:autoSpaceDN w:val="0"/>
        <w:adjustRightInd w:val="0"/>
        <w:spacing w:line="360" w:lineRule="auto"/>
        <w:ind w:right="49"/>
        <w:jc w:val="both"/>
        <w:rPr>
          <w:rFonts w:ascii="Palatino Linotype" w:eastAsiaTheme="minorHAnsi" w:hAnsi="Palatino Linotype" w:cs="Arial"/>
          <w:sz w:val="28"/>
          <w:szCs w:val="28"/>
          <w:lang w:val="es-ES_tradnl" w:eastAsia="en-US"/>
        </w:rPr>
      </w:pPr>
    </w:p>
    <w:p w14:paraId="74AC6C20" w14:textId="77777777" w:rsidR="000612E3" w:rsidRPr="00165D42" w:rsidRDefault="000612E3" w:rsidP="000612E3">
      <w:pPr>
        <w:spacing w:line="360" w:lineRule="auto"/>
        <w:jc w:val="both"/>
        <w:rPr>
          <w:rFonts w:ascii="Palatino Linotype" w:hAnsi="Palatino Linotype" w:cs="Arial"/>
        </w:rPr>
      </w:pPr>
      <w:r w:rsidRPr="008C27E8">
        <w:rPr>
          <w:rFonts w:ascii="Palatino Linotype" w:hAnsi="Palatino Linotype" w:cs="Arial"/>
          <w:b/>
          <w:sz w:val="28"/>
          <w:szCs w:val="28"/>
        </w:rPr>
        <w:t>PRIMERO</w:t>
      </w:r>
      <w:r w:rsidRPr="008C27E8">
        <w:rPr>
          <w:rFonts w:ascii="Palatino Linotype" w:hAnsi="Palatino Linotype" w:cs="Arial"/>
          <w:sz w:val="32"/>
          <w:szCs w:val="28"/>
        </w:rPr>
        <w:t>.</w:t>
      </w:r>
      <w:r w:rsidRPr="008C27E8">
        <w:rPr>
          <w:rFonts w:ascii="Palatino Linotype" w:hAnsi="Palatino Linotype" w:cs="Arial"/>
        </w:rPr>
        <w:t xml:space="preserve"> </w:t>
      </w:r>
      <w:r w:rsidRPr="00165D42">
        <w:rPr>
          <w:rFonts w:ascii="Palatino Linotype" w:hAnsi="Palatino Linotype" w:cs="Arial"/>
        </w:rPr>
        <w:t>Se</w:t>
      </w:r>
      <w:r w:rsidRPr="00165D42">
        <w:rPr>
          <w:rFonts w:ascii="Palatino Linotype" w:hAnsi="Palatino Linotype" w:cs="Arial"/>
          <w:b/>
        </w:rPr>
        <w:t xml:space="preserve"> </w:t>
      </w:r>
      <w:r>
        <w:rPr>
          <w:rFonts w:ascii="Palatino Linotype" w:hAnsi="Palatino Linotype" w:cs="Arial"/>
          <w:b/>
        </w:rPr>
        <w:t>REVO</w:t>
      </w:r>
      <w:r w:rsidRPr="00165D42">
        <w:rPr>
          <w:rFonts w:ascii="Palatino Linotype" w:hAnsi="Palatino Linotype" w:cs="Arial"/>
          <w:b/>
        </w:rPr>
        <w:t xml:space="preserve">CA </w:t>
      </w:r>
      <w:r w:rsidRPr="00165D42">
        <w:rPr>
          <w:rFonts w:ascii="Palatino Linotype" w:hAnsi="Palatino Linotype" w:cs="Arial"/>
        </w:rPr>
        <w:t xml:space="preserve">la respuesta del </w:t>
      </w:r>
      <w:r w:rsidRPr="00165D42">
        <w:rPr>
          <w:rFonts w:ascii="Palatino Linotype" w:hAnsi="Palatino Linotype" w:cs="Arial"/>
          <w:b/>
        </w:rPr>
        <w:t>Sujeto Obligado</w:t>
      </w:r>
      <w:r w:rsidRPr="00165D42">
        <w:rPr>
          <w:rFonts w:ascii="Palatino Linotype" w:hAnsi="Palatino Linotype" w:cs="Arial"/>
        </w:rPr>
        <w:t xml:space="preserve"> a la solicitud de acceso a la información pública</w:t>
      </w:r>
      <w:r>
        <w:rPr>
          <w:rFonts w:ascii="Palatino Linotype" w:hAnsi="Palatino Linotype" w:cs="Arial"/>
          <w:b/>
        </w:rPr>
        <w:t xml:space="preserve"> </w:t>
      </w:r>
      <w:r w:rsidR="008425D1">
        <w:rPr>
          <w:rFonts w:ascii="Palatino Linotype" w:hAnsi="Palatino Linotype"/>
          <w:b/>
          <w:bCs/>
        </w:rPr>
        <w:t>00017/AMATEPEC/IP/2025</w:t>
      </w:r>
      <w:r w:rsidRPr="00165D42">
        <w:rPr>
          <w:rFonts w:ascii="Palatino Linotype" w:hAnsi="Palatino Linotype" w:cs="Arial"/>
        </w:rPr>
        <w:t>,</w:t>
      </w:r>
      <w:r w:rsidRPr="00165D42">
        <w:rPr>
          <w:rFonts w:ascii="Palatino Linotype" w:hAnsi="Palatino Linotype" w:cs="Tahoma"/>
          <w:b/>
        </w:rPr>
        <w:t xml:space="preserve"> </w:t>
      </w:r>
      <w:r w:rsidRPr="00165D42">
        <w:rPr>
          <w:rFonts w:ascii="Palatino Linotype" w:hAnsi="Palatino Linotype" w:cs="Arial"/>
        </w:rPr>
        <w:t>por resultar</w:t>
      </w:r>
      <w:r>
        <w:rPr>
          <w:rFonts w:ascii="Palatino Linotype" w:hAnsi="Palatino Linotype" w:cs="Arial"/>
        </w:rPr>
        <w:t xml:space="preserve"> parcialmente fundados</w:t>
      </w:r>
      <w:r w:rsidRPr="00165D42">
        <w:rPr>
          <w:rFonts w:ascii="Palatino Linotype" w:hAnsi="Palatino Linotype" w:cs="Arial"/>
          <w:b/>
        </w:rPr>
        <w:t xml:space="preserve"> </w:t>
      </w:r>
      <w:r w:rsidRPr="00165D42">
        <w:rPr>
          <w:rFonts w:ascii="Palatino Linotype" w:hAnsi="Palatino Linotype" w:cs="Arial"/>
        </w:rPr>
        <w:t>los motivos de inconformidad vertidos por la</w:t>
      </w:r>
      <w:r>
        <w:rPr>
          <w:rFonts w:ascii="Palatino Linotype" w:hAnsi="Palatino Linotype" w:cs="Arial"/>
        </w:rPr>
        <w:t xml:space="preserve"> parte</w:t>
      </w:r>
      <w:r w:rsidRPr="00165D42">
        <w:rPr>
          <w:rFonts w:ascii="Palatino Linotype" w:hAnsi="Palatino Linotype" w:cs="Arial"/>
        </w:rPr>
        <w:t xml:space="preserve"> </w:t>
      </w:r>
      <w:r w:rsidRPr="00165D42">
        <w:rPr>
          <w:rFonts w:ascii="Palatino Linotype" w:hAnsi="Palatino Linotype" w:cs="Arial"/>
          <w:b/>
        </w:rPr>
        <w:t>Recurrente</w:t>
      </w:r>
      <w:r>
        <w:rPr>
          <w:rFonts w:ascii="Palatino Linotype" w:hAnsi="Palatino Linotype" w:cs="Arial"/>
        </w:rPr>
        <w:t>, en términos del considerando</w:t>
      </w:r>
      <w:r w:rsidRPr="00165D42">
        <w:rPr>
          <w:rFonts w:ascii="Palatino Linotype" w:hAnsi="Palatino Linotype" w:cs="Arial"/>
          <w:b/>
        </w:rPr>
        <w:t xml:space="preserve"> CUARTO </w:t>
      </w:r>
      <w:r w:rsidRPr="00165D42">
        <w:rPr>
          <w:rFonts w:ascii="Palatino Linotype" w:hAnsi="Palatino Linotype" w:cs="Arial"/>
        </w:rPr>
        <w:t>de la presente Resolución.</w:t>
      </w:r>
    </w:p>
    <w:p w14:paraId="15BCF433" w14:textId="77777777" w:rsidR="000612E3" w:rsidRPr="00165D42" w:rsidRDefault="000612E3" w:rsidP="000612E3">
      <w:pPr>
        <w:spacing w:line="360" w:lineRule="auto"/>
        <w:jc w:val="both"/>
        <w:rPr>
          <w:rFonts w:ascii="Palatino Linotype" w:hAnsi="Palatino Linotype" w:cs="Arial"/>
        </w:rPr>
      </w:pPr>
    </w:p>
    <w:p w14:paraId="0CF103A6" w14:textId="77777777" w:rsidR="000612E3" w:rsidRDefault="000612E3" w:rsidP="000612E3">
      <w:pPr>
        <w:spacing w:line="360" w:lineRule="auto"/>
        <w:jc w:val="both"/>
        <w:rPr>
          <w:rFonts w:ascii="Palatino Linotype" w:hAnsi="Palatino Linotype" w:cs="Tahoma"/>
        </w:rPr>
      </w:pPr>
      <w:r w:rsidRPr="00165D42">
        <w:rPr>
          <w:rFonts w:ascii="Palatino Linotype" w:hAnsi="Palatino Linotype" w:cs="Arial"/>
          <w:b/>
          <w:sz w:val="28"/>
        </w:rPr>
        <w:t>SEGUNDO</w:t>
      </w:r>
      <w:r w:rsidRPr="00165D42">
        <w:rPr>
          <w:rFonts w:ascii="Palatino Linotype" w:hAnsi="Palatino Linotype" w:cs="Arial"/>
          <w:b/>
        </w:rPr>
        <w:t>.</w:t>
      </w:r>
      <w:r w:rsidRPr="00165D42">
        <w:rPr>
          <w:rFonts w:ascii="Palatino Linotype" w:hAnsi="Palatino Linotype" w:cs="Tahoma"/>
        </w:rPr>
        <w:t xml:space="preserve"> Se </w:t>
      </w:r>
      <w:r w:rsidRPr="00165D42">
        <w:rPr>
          <w:rFonts w:ascii="Palatino Linotype" w:hAnsi="Palatino Linotype" w:cs="Tahoma"/>
          <w:b/>
        </w:rPr>
        <w:t>ORDENA</w:t>
      </w:r>
      <w:r w:rsidRPr="00165D42">
        <w:rPr>
          <w:rFonts w:ascii="Palatino Linotype" w:hAnsi="Palatino Linotype" w:cs="Tahoma"/>
        </w:rPr>
        <w:t xml:space="preserve"> al </w:t>
      </w:r>
      <w:r w:rsidRPr="00165D42">
        <w:rPr>
          <w:rFonts w:ascii="Palatino Linotype" w:hAnsi="Palatino Linotype" w:cs="Tahoma"/>
          <w:b/>
        </w:rPr>
        <w:t>Sujeto Obligado,</w:t>
      </w:r>
      <w:r w:rsidRPr="00165D42">
        <w:rPr>
          <w:rFonts w:ascii="Palatino Linotype" w:hAnsi="Palatino Linotype" w:cs="Tahoma"/>
        </w:rPr>
        <w:t xml:space="preserve"> </w:t>
      </w:r>
      <w:r>
        <w:rPr>
          <w:rFonts w:ascii="Palatino Linotype" w:hAnsi="Palatino Linotype" w:cs="Tahoma"/>
        </w:rPr>
        <w:t>haga entrega a la parte</w:t>
      </w:r>
      <w:r w:rsidRPr="00165D42">
        <w:rPr>
          <w:rFonts w:ascii="Palatino Linotype" w:hAnsi="Palatino Linotype" w:cs="Tahoma"/>
        </w:rPr>
        <w:t xml:space="preserve"> </w:t>
      </w:r>
      <w:r w:rsidRPr="00165D42">
        <w:rPr>
          <w:rFonts w:ascii="Palatino Linotype" w:hAnsi="Palatino Linotype" w:cs="Tahoma"/>
          <w:b/>
        </w:rPr>
        <w:t>Recurrente</w:t>
      </w:r>
      <w:r w:rsidRPr="00165D42">
        <w:rPr>
          <w:rFonts w:ascii="Palatino Linotype" w:hAnsi="Palatino Linotype" w:cs="Tahoma"/>
        </w:rPr>
        <w:t xml:space="preserve">, </w:t>
      </w:r>
      <w:r>
        <w:rPr>
          <w:rFonts w:ascii="Palatino Linotype" w:hAnsi="Palatino Linotype" w:cs="Tahoma"/>
        </w:rPr>
        <w:t xml:space="preserve">previa búsqueda exhaustiva y razonable, </w:t>
      </w:r>
      <w:r w:rsidRPr="00165D42">
        <w:rPr>
          <w:rFonts w:ascii="Palatino Linotype" w:hAnsi="Palatino Linotype" w:cs="Tahoma"/>
        </w:rPr>
        <w:t>a través del Sistema de Acceso a la Información Mexiquense (</w:t>
      </w:r>
      <w:r w:rsidRPr="00165D42">
        <w:rPr>
          <w:rFonts w:ascii="Palatino Linotype" w:hAnsi="Palatino Linotype" w:cs="Tahoma"/>
          <w:b/>
        </w:rPr>
        <w:t>SAIMEX</w:t>
      </w:r>
      <w:r w:rsidRPr="00165D42">
        <w:rPr>
          <w:rFonts w:ascii="Palatino Linotype" w:hAnsi="Palatino Linotype" w:cs="Tahoma"/>
        </w:rPr>
        <w:t xml:space="preserve">), </w:t>
      </w:r>
      <w:r>
        <w:rPr>
          <w:rFonts w:ascii="Palatino Linotype" w:hAnsi="Palatino Linotype" w:cs="Tahoma"/>
        </w:rPr>
        <w:t xml:space="preserve">en versión pública, </w:t>
      </w:r>
      <w:r w:rsidR="00D57B9B">
        <w:rPr>
          <w:rFonts w:ascii="Palatino Linotype" w:hAnsi="Palatino Linotype" w:cs="Tahoma"/>
        </w:rPr>
        <w:t>en archivo Excel</w:t>
      </w:r>
      <w:r w:rsidR="007B36E7">
        <w:rPr>
          <w:rFonts w:ascii="Palatino Linotype" w:hAnsi="Palatino Linotype" w:cs="Tahoma"/>
        </w:rPr>
        <w:t xml:space="preserve"> o en el que se haya generado</w:t>
      </w:r>
      <w:r w:rsidR="00D57B9B">
        <w:rPr>
          <w:rFonts w:ascii="Palatino Linotype" w:hAnsi="Palatino Linotype" w:cs="Tahoma"/>
        </w:rPr>
        <w:t xml:space="preserve">, </w:t>
      </w:r>
      <w:r>
        <w:rPr>
          <w:rFonts w:ascii="Palatino Linotype" w:hAnsi="Palatino Linotype" w:cs="Tahoma"/>
        </w:rPr>
        <w:t>los documentos que den cuenta de lo siguiente</w:t>
      </w:r>
      <w:r w:rsidRPr="00165D42">
        <w:rPr>
          <w:rFonts w:ascii="Palatino Linotype" w:hAnsi="Palatino Linotype" w:cs="Tahoma"/>
        </w:rPr>
        <w:t>:</w:t>
      </w:r>
    </w:p>
    <w:p w14:paraId="1525B6D9" w14:textId="77777777" w:rsidR="000612E3" w:rsidRPr="008735FA" w:rsidRDefault="000612E3" w:rsidP="000612E3">
      <w:pPr>
        <w:pStyle w:val="Prrafodelista"/>
        <w:tabs>
          <w:tab w:val="left" w:pos="1828"/>
        </w:tabs>
        <w:spacing w:line="360" w:lineRule="auto"/>
        <w:ind w:left="720"/>
        <w:jc w:val="both"/>
        <w:rPr>
          <w:rFonts w:ascii="Palatino Linotype" w:hAnsi="Palatino Linotype" w:cs="Tahoma"/>
          <w:bCs/>
        </w:rPr>
      </w:pPr>
    </w:p>
    <w:p w14:paraId="62E45781" w14:textId="77777777" w:rsidR="000612E3" w:rsidRPr="00D164BA" w:rsidRDefault="000612E3" w:rsidP="000612E3">
      <w:pPr>
        <w:pStyle w:val="INFOEM"/>
        <w:numPr>
          <w:ilvl w:val="0"/>
          <w:numId w:val="3"/>
        </w:numPr>
        <w:spacing w:before="0" w:after="0"/>
        <w:ind w:left="567" w:right="567"/>
        <w:rPr>
          <w:i w:val="0"/>
          <w:sz w:val="28"/>
          <w:szCs w:val="24"/>
        </w:rPr>
      </w:pPr>
      <w:r>
        <w:rPr>
          <w:rFonts w:cs="Tahoma"/>
          <w:bCs/>
          <w:i w:val="0"/>
          <w:sz w:val="24"/>
          <w:lang w:val="es-ES"/>
        </w:rPr>
        <w:t xml:space="preserve">Nómina de la </w:t>
      </w:r>
      <w:r w:rsidR="00D164BA">
        <w:rPr>
          <w:rFonts w:cs="Tahoma"/>
          <w:bCs/>
          <w:i w:val="0"/>
          <w:sz w:val="24"/>
          <w:lang w:val="es-ES"/>
        </w:rPr>
        <w:t>segunda</w:t>
      </w:r>
      <w:r>
        <w:rPr>
          <w:rFonts w:cs="Tahoma"/>
          <w:bCs/>
          <w:i w:val="0"/>
          <w:sz w:val="24"/>
          <w:lang w:val="es-ES"/>
        </w:rPr>
        <w:t xml:space="preserve"> quincena de </w:t>
      </w:r>
      <w:r w:rsidR="00D164BA">
        <w:rPr>
          <w:rFonts w:cs="Tahoma"/>
          <w:bCs/>
          <w:i w:val="0"/>
          <w:sz w:val="24"/>
          <w:lang w:val="es-ES"/>
        </w:rPr>
        <w:t xml:space="preserve">marzo </w:t>
      </w:r>
      <w:r>
        <w:rPr>
          <w:rFonts w:cs="Tahoma"/>
          <w:bCs/>
          <w:i w:val="0"/>
          <w:sz w:val="24"/>
          <w:lang w:val="es-ES"/>
        </w:rPr>
        <w:t>de dos mil veinticinco</w:t>
      </w:r>
      <w:r w:rsidR="00351ED1">
        <w:rPr>
          <w:rFonts w:cs="Tahoma"/>
          <w:bCs/>
          <w:i w:val="0"/>
          <w:sz w:val="24"/>
          <w:lang w:val="es-ES"/>
        </w:rPr>
        <w:t>, que cuenten con servicio mé</w:t>
      </w:r>
      <w:r w:rsidR="00D57B9B">
        <w:rPr>
          <w:rFonts w:cs="Tahoma"/>
          <w:bCs/>
          <w:i w:val="0"/>
          <w:sz w:val="24"/>
          <w:lang w:val="es-ES"/>
        </w:rPr>
        <w:t>dico</w:t>
      </w:r>
      <w:r>
        <w:rPr>
          <w:rFonts w:cs="Tahoma"/>
          <w:bCs/>
          <w:i w:val="0"/>
          <w:sz w:val="24"/>
        </w:rPr>
        <w:t>.</w:t>
      </w:r>
    </w:p>
    <w:p w14:paraId="6CFDE44D" w14:textId="77777777" w:rsidR="00B0793B" w:rsidRPr="00D164BA" w:rsidRDefault="00D164BA" w:rsidP="00B0793B">
      <w:pPr>
        <w:pStyle w:val="INFOEM"/>
        <w:numPr>
          <w:ilvl w:val="0"/>
          <w:numId w:val="3"/>
        </w:numPr>
        <w:spacing w:before="0" w:after="0"/>
        <w:ind w:left="567" w:right="567"/>
        <w:rPr>
          <w:i w:val="0"/>
          <w:sz w:val="28"/>
          <w:szCs w:val="24"/>
        </w:rPr>
      </w:pPr>
      <w:r>
        <w:rPr>
          <w:rFonts w:cs="Tahoma"/>
          <w:bCs/>
          <w:i w:val="0"/>
          <w:sz w:val="24"/>
        </w:rPr>
        <w:t>Lista de raya</w:t>
      </w:r>
      <w:r w:rsidR="00D57B9B">
        <w:rPr>
          <w:rFonts w:cs="Tahoma"/>
          <w:bCs/>
          <w:i w:val="0"/>
          <w:sz w:val="24"/>
        </w:rPr>
        <w:t xml:space="preserve"> del personal eventual </w:t>
      </w:r>
      <w:r w:rsidR="00D57B9B">
        <w:rPr>
          <w:rFonts w:cs="Tahoma"/>
          <w:bCs/>
          <w:i w:val="0"/>
          <w:sz w:val="24"/>
          <w:lang w:val="es-ES"/>
        </w:rPr>
        <w:t xml:space="preserve">la segunda quincena </w:t>
      </w:r>
      <w:r w:rsidR="00B0793B">
        <w:rPr>
          <w:rFonts w:cs="Tahoma"/>
          <w:bCs/>
          <w:i w:val="0"/>
          <w:sz w:val="24"/>
          <w:lang w:val="es-ES"/>
        </w:rPr>
        <w:t>de marzo de dos mil veinticinco, que cuenten con servicio médico</w:t>
      </w:r>
      <w:r w:rsidR="00B0793B">
        <w:rPr>
          <w:rFonts w:cs="Tahoma"/>
          <w:bCs/>
          <w:i w:val="0"/>
          <w:sz w:val="24"/>
        </w:rPr>
        <w:t>.</w:t>
      </w:r>
    </w:p>
    <w:p w14:paraId="632C4226" w14:textId="77777777" w:rsidR="00D164BA" w:rsidRPr="001D1808" w:rsidRDefault="00D164BA" w:rsidP="00B0793B">
      <w:pPr>
        <w:pStyle w:val="INFOEM"/>
        <w:spacing w:before="0" w:after="0"/>
        <w:ind w:left="567" w:right="567"/>
        <w:rPr>
          <w:i w:val="0"/>
          <w:sz w:val="28"/>
          <w:szCs w:val="24"/>
        </w:rPr>
      </w:pPr>
    </w:p>
    <w:p w14:paraId="33F2A677" w14:textId="77777777" w:rsidR="00D57B9B" w:rsidRDefault="000612E3" w:rsidP="00D57B9B">
      <w:pPr>
        <w:pStyle w:val="Citas"/>
      </w:pPr>
      <w:r w:rsidRPr="00C960DD">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7EE8E3F7" w14:textId="77777777" w:rsidR="00D57B9B" w:rsidRPr="00D57B9B" w:rsidRDefault="00D57B9B" w:rsidP="00D57B9B">
      <w:pPr>
        <w:pStyle w:val="Citas"/>
      </w:pPr>
      <w:r w:rsidRPr="0006745F">
        <w:rPr>
          <w:rFonts w:eastAsia="Palatino Linotype" w:cs="Palatino Linotype"/>
          <w:color w:val="000000"/>
          <w:sz w:val="24"/>
          <w:szCs w:val="24"/>
          <w:lang w:val="es-ES_tradnl" w:eastAsia="es-MX"/>
        </w:rPr>
        <w:t xml:space="preserve">Para el supuesto de que no se haya generado información que se ordena en el </w:t>
      </w:r>
      <w:r>
        <w:rPr>
          <w:rFonts w:eastAsia="Palatino Linotype" w:cs="Palatino Linotype"/>
          <w:color w:val="000000"/>
          <w:sz w:val="24"/>
          <w:szCs w:val="24"/>
          <w:lang w:val="es-ES_tradnl" w:eastAsia="es-MX"/>
        </w:rPr>
        <w:t xml:space="preserve">punto 2 del </w:t>
      </w:r>
      <w:r w:rsidRPr="0006745F">
        <w:rPr>
          <w:rFonts w:eastAsia="Palatino Linotype" w:cs="Palatino Linotype"/>
          <w:color w:val="000000"/>
          <w:sz w:val="24"/>
          <w:szCs w:val="24"/>
          <w:lang w:val="es-ES_tradnl" w:eastAsia="es-MX"/>
        </w:rPr>
        <w:t>presente Resolutivo, bastará con que lo haga del conocimiento del Recurrente, en términos del segundo párrafo del artículo 19 de la Ley de Transparencia Local.</w:t>
      </w:r>
    </w:p>
    <w:p w14:paraId="477E7889" w14:textId="77777777" w:rsidR="00D57B9B" w:rsidRDefault="00D57B9B" w:rsidP="000612E3">
      <w:pPr>
        <w:spacing w:line="360" w:lineRule="auto"/>
        <w:jc w:val="both"/>
        <w:rPr>
          <w:rFonts w:ascii="Palatino Linotype" w:hAnsi="Palatino Linotype" w:cs="Arial"/>
          <w:b/>
          <w:sz w:val="28"/>
        </w:rPr>
      </w:pPr>
    </w:p>
    <w:p w14:paraId="59E2F8B5" w14:textId="77777777" w:rsidR="000612E3" w:rsidRPr="00DC5E29" w:rsidRDefault="000612E3" w:rsidP="000612E3">
      <w:pPr>
        <w:spacing w:line="360" w:lineRule="auto"/>
        <w:jc w:val="both"/>
        <w:rPr>
          <w:rFonts w:ascii="Palatino Linotype" w:hAnsi="Palatino Linotype" w:cs="Tahoma"/>
          <w:bCs/>
        </w:rPr>
      </w:pPr>
      <w:r w:rsidRPr="00DC5E29">
        <w:rPr>
          <w:rFonts w:ascii="Palatino Linotype" w:hAnsi="Palatino Linotype" w:cs="Arial"/>
          <w:b/>
          <w:sz w:val="28"/>
        </w:rPr>
        <w:t>TERCERO</w:t>
      </w:r>
      <w:r w:rsidRPr="00DC5E29">
        <w:rPr>
          <w:rFonts w:ascii="Palatino Linotype" w:hAnsi="Palatino Linotype" w:cs="Arial"/>
          <w:b/>
        </w:rPr>
        <w:t>.</w:t>
      </w:r>
      <w:r w:rsidRPr="00DC5E29">
        <w:rPr>
          <w:rFonts w:ascii="Palatino Linotype" w:hAnsi="Palatino Linotype" w:cs="Arial"/>
        </w:rPr>
        <w:t xml:space="preserve"> </w:t>
      </w:r>
      <w:r w:rsidRPr="00DC5E29">
        <w:rPr>
          <w:rFonts w:ascii="Palatino Linotype" w:hAnsi="Palatino Linotype" w:cs="Tahoma"/>
          <w:b/>
        </w:rPr>
        <w:t>NOTIFÍQUESE</w:t>
      </w:r>
      <w:r>
        <w:rPr>
          <w:rFonts w:ascii="Palatino Linotype" w:hAnsi="Palatino Linotype" w:cs="Tahoma"/>
          <w:b/>
        </w:rPr>
        <w:t xml:space="preserve"> </w:t>
      </w:r>
      <w:r w:rsidRPr="00DC5E29">
        <w:rPr>
          <w:rFonts w:ascii="Palatino Linotype" w:hAnsi="Palatino Linotype" w:cs="Arial"/>
        </w:rPr>
        <w:t>a través del Sistema de Acceso a la Inf</w:t>
      </w:r>
      <w:r>
        <w:rPr>
          <w:rFonts w:ascii="Palatino Linotype" w:hAnsi="Palatino Linotype" w:cs="Arial"/>
        </w:rPr>
        <w:t xml:space="preserve">ormación Mexiquense </w:t>
      </w:r>
      <w:r w:rsidRPr="002F26BB">
        <w:rPr>
          <w:rFonts w:ascii="Palatino Linotype" w:hAnsi="Palatino Linotype" w:cs="Arial"/>
          <w:b/>
        </w:rPr>
        <w:t>(SAIMEX)</w:t>
      </w:r>
      <w:r>
        <w:rPr>
          <w:rFonts w:ascii="Palatino Linotype" w:hAnsi="Palatino Linotype" w:cs="Arial"/>
        </w:rPr>
        <w:t xml:space="preserve">, </w:t>
      </w:r>
      <w:r w:rsidRPr="00DC5E29">
        <w:rPr>
          <w:rFonts w:ascii="Palatino Linotype" w:hAnsi="Palatino Linotype" w:cs="Tahoma"/>
        </w:rPr>
        <w:t xml:space="preserve">la presente Resolución al Titular de la Unidad de </w:t>
      </w:r>
      <w:r w:rsidRPr="00DC5E29">
        <w:rPr>
          <w:rFonts w:ascii="Palatino Linotype" w:hAnsi="Palatino Linotype" w:cs="Tahoma"/>
        </w:rPr>
        <w:lastRenderedPageBreak/>
        <w:t xml:space="preserve">Transparencia del </w:t>
      </w:r>
      <w:r w:rsidRPr="00DC5E29">
        <w:rPr>
          <w:rFonts w:ascii="Palatino Linotype" w:hAnsi="Palatino Linotype" w:cs="Tahoma"/>
          <w:b/>
        </w:rPr>
        <w:t>Sujeto Obligado</w:t>
      </w:r>
      <w:r w:rsidRPr="00DC5E29">
        <w:rPr>
          <w:rFonts w:ascii="Palatino Linotype" w:hAnsi="Palatino Linotype" w:cs="Tahoma"/>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w:t>
      </w:r>
      <w:r>
        <w:rPr>
          <w:rFonts w:ascii="Palatino Linotype" w:hAnsi="Palatino Linotype" w:cs="Tahoma"/>
        </w:rPr>
        <w:t xml:space="preserve"> la presente y, </w:t>
      </w:r>
      <w:r w:rsidRPr="00E24C8E">
        <w:rPr>
          <w:rFonts w:ascii="Palatino Linotype" w:eastAsia="Palatino Linotype" w:hAnsi="Palatino Linotype" w:cs="Palatino Linotype"/>
          <w:b/>
          <w:color w:val="000000"/>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36C28E5" w14:textId="77777777" w:rsidR="000612E3" w:rsidRPr="00DC5E29" w:rsidRDefault="000612E3" w:rsidP="000612E3">
      <w:pPr>
        <w:spacing w:line="360" w:lineRule="auto"/>
        <w:ind w:right="-595"/>
        <w:jc w:val="both"/>
        <w:rPr>
          <w:rFonts w:ascii="Palatino Linotype" w:hAnsi="Palatino Linotype" w:cs="Tahoma"/>
          <w:bCs/>
        </w:rPr>
      </w:pPr>
    </w:p>
    <w:p w14:paraId="1769BDAC" w14:textId="77777777" w:rsidR="000612E3" w:rsidRDefault="000612E3" w:rsidP="000612E3">
      <w:pPr>
        <w:autoSpaceDE w:val="0"/>
        <w:autoSpaceDN w:val="0"/>
        <w:adjustRightInd w:val="0"/>
        <w:spacing w:line="360" w:lineRule="auto"/>
        <w:jc w:val="both"/>
        <w:rPr>
          <w:rFonts w:ascii="Palatino Linotype" w:hAnsi="Palatino Linotype" w:cs="Arial"/>
        </w:rPr>
      </w:pPr>
      <w:r w:rsidRPr="00DC5E29">
        <w:rPr>
          <w:rFonts w:ascii="Palatino Linotype" w:hAnsi="Palatino Linotype" w:cs="Arial"/>
          <w:b/>
          <w:sz w:val="28"/>
          <w:szCs w:val="28"/>
        </w:rPr>
        <w:t>CUARTO.</w:t>
      </w:r>
      <w:r w:rsidRPr="00DC5E29">
        <w:rPr>
          <w:rFonts w:ascii="Palatino Linotype" w:hAnsi="Palatino Linotype" w:cs="Arial"/>
          <w:b/>
        </w:rPr>
        <w:t xml:space="preserve"> </w:t>
      </w:r>
      <w:r w:rsidRPr="00DC5E29">
        <w:rPr>
          <w:rFonts w:ascii="Palatino Linotype" w:hAnsi="Palatino Linotype" w:cs="Arial"/>
        </w:rPr>
        <w:t xml:space="preserve">De conformidad con el artículo 198 de la Ley de Transparencia y Acceso a la Información Pública del Estado de México y Municipios, de considerarlo procedente, el </w:t>
      </w:r>
      <w:r w:rsidRPr="00DC5E29">
        <w:rPr>
          <w:rFonts w:ascii="Palatino Linotype" w:hAnsi="Palatino Linotype" w:cs="Arial"/>
          <w:b/>
        </w:rPr>
        <w:t>Sujeto Obligado</w:t>
      </w:r>
      <w:r w:rsidRPr="00DC5E29">
        <w:rPr>
          <w:rFonts w:ascii="Palatino Linotype" w:hAnsi="Palatino Linotype" w:cs="Arial"/>
        </w:rPr>
        <w:t xml:space="preserve"> de manera fundada y motivada, podrá solicitar una ampliación de plazo para el cumplimiento de la presente resolución.</w:t>
      </w:r>
    </w:p>
    <w:p w14:paraId="4E9E394A" w14:textId="77777777" w:rsidR="000612E3" w:rsidRPr="00DC5E29" w:rsidRDefault="000612E3" w:rsidP="000612E3">
      <w:pPr>
        <w:autoSpaceDE w:val="0"/>
        <w:autoSpaceDN w:val="0"/>
        <w:adjustRightInd w:val="0"/>
        <w:spacing w:line="360" w:lineRule="auto"/>
        <w:jc w:val="both"/>
        <w:rPr>
          <w:rFonts w:ascii="Palatino Linotype" w:hAnsi="Palatino Linotype" w:cs="Arial"/>
        </w:rPr>
      </w:pPr>
    </w:p>
    <w:p w14:paraId="2708A280" w14:textId="77777777" w:rsidR="000612E3" w:rsidRDefault="000612E3" w:rsidP="000612E3">
      <w:pPr>
        <w:autoSpaceDE w:val="0"/>
        <w:autoSpaceDN w:val="0"/>
        <w:adjustRightInd w:val="0"/>
        <w:spacing w:line="360" w:lineRule="auto"/>
        <w:jc w:val="both"/>
        <w:rPr>
          <w:rFonts w:ascii="Palatino Linotype" w:hAnsi="Palatino Linotype" w:cs="Arial"/>
        </w:rPr>
      </w:pPr>
      <w:r w:rsidRPr="00DC5E29">
        <w:rPr>
          <w:rFonts w:ascii="Palatino Linotype" w:hAnsi="Palatino Linotype"/>
          <w:b/>
          <w:sz w:val="28"/>
          <w:szCs w:val="28"/>
        </w:rPr>
        <w:t>QUINTO</w:t>
      </w:r>
      <w:r w:rsidRPr="00DC5E29">
        <w:rPr>
          <w:rFonts w:ascii="Palatino Linotype" w:hAnsi="Palatino Linotype"/>
          <w:b/>
        </w:rPr>
        <w:t xml:space="preserve">. </w:t>
      </w:r>
      <w:r w:rsidRPr="00DC5E29">
        <w:rPr>
          <w:rFonts w:ascii="Palatino Linotype" w:hAnsi="Palatino Linotype" w:cs="Arial"/>
          <w:b/>
        </w:rPr>
        <w:t>NOTIFÍQUESE</w:t>
      </w:r>
      <w:r w:rsidRPr="00DC5E29">
        <w:rPr>
          <w:rFonts w:ascii="Palatino Linotype" w:hAnsi="Palatino Linotype" w:cs="Arial"/>
        </w:rPr>
        <w:t xml:space="preserve"> a través del Sistema de Acceso a la Inf</w:t>
      </w:r>
      <w:r>
        <w:rPr>
          <w:rFonts w:ascii="Palatino Linotype" w:hAnsi="Palatino Linotype" w:cs="Arial"/>
        </w:rPr>
        <w:t xml:space="preserve">ormación Mexiquense </w:t>
      </w:r>
      <w:r w:rsidRPr="00E27DC5">
        <w:rPr>
          <w:rFonts w:ascii="Palatino Linotype" w:hAnsi="Palatino Linotype" w:cs="Arial"/>
          <w:b/>
        </w:rPr>
        <w:t>(SAIMEX)</w:t>
      </w:r>
      <w:r>
        <w:rPr>
          <w:rFonts w:ascii="Palatino Linotype" w:hAnsi="Palatino Linotype" w:cs="Arial"/>
        </w:rPr>
        <w:t>, al</w:t>
      </w:r>
      <w:r w:rsidRPr="00DC5E29">
        <w:rPr>
          <w:rFonts w:ascii="Palatino Linotype" w:hAnsi="Palatino Linotype" w:cs="Arial"/>
        </w:rPr>
        <w:t xml:space="preserve"> </w:t>
      </w:r>
      <w:r w:rsidRPr="00DC5E29">
        <w:rPr>
          <w:rFonts w:ascii="Palatino Linotype" w:hAnsi="Palatino Linotype" w:cs="Arial"/>
          <w:b/>
        </w:rPr>
        <w:t>Recurrente</w:t>
      </w:r>
      <w:r w:rsidRPr="00DC5E29">
        <w:rPr>
          <w:rFonts w:ascii="Palatino Linotype" w:hAnsi="Palatino Linotype" w:cs="Arial"/>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114EE171" w14:textId="77777777" w:rsidR="000612E3" w:rsidRDefault="000612E3" w:rsidP="000612E3">
      <w:pPr>
        <w:spacing w:line="360" w:lineRule="auto"/>
        <w:jc w:val="both"/>
        <w:rPr>
          <w:rFonts w:ascii="Palatino Linotype" w:hAnsi="Palatino Linotype" w:cs="Arial"/>
        </w:rPr>
      </w:pPr>
    </w:p>
    <w:p w14:paraId="1A2B76D5" w14:textId="77777777" w:rsidR="000612E3" w:rsidRDefault="000612E3" w:rsidP="000612E3">
      <w:pPr>
        <w:spacing w:line="360" w:lineRule="auto"/>
        <w:jc w:val="both"/>
        <w:rPr>
          <w:rFonts w:ascii="Palatino Linotype" w:hAnsi="Palatino Linotype" w:cs="Arial"/>
        </w:rPr>
      </w:pPr>
    </w:p>
    <w:p w14:paraId="107A877F" w14:textId="77777777" w:rsidR="000612E3" w:rsidRDefault="000612E3" w:rsidP="000612E3">
      <w:pPr>
        <w:spacing w:line="360" w:lineRule="auto"/>
        <w:jc w:val="both"/>
        <w:rPr>
          <w:rFonts w:ascii="Palatino Linotype" w:hAnsi="Palatino Linotype" w:cs="Arial"/>
        </w:rPr>
      </w:pPr>
    </w:p>
    <w:p w14:paraId="47ACDCDE" w14:textId="77777777" w:rsidR="000612E3" w:rsidRDefault="000612E3" w:rsidP="000612E3">
      <w:pPr>
        <w:spacing w:line="360" w:lineRule="auto"/>
        <w:jc w:val="both"/>
        <w:rPr>
          <w:rFonts w:ascii="Palatino Linotype" w:hAnsi="Palatino Linotype" w:cs="Arial"/>
        </w:rPr>
      </w:pPr>
    </w:p>
    <w:p w14:paraId="4DA2004C" w14:textId="77777777" w:rsidR="000612E3" w:rsidRDefault="000612E3" w:rsidP="000612E3">
      <w:pPr>
        <w:spacing w:line="360" w:lineRule="auto"/>
        <w:jc w:val="both"/>
        <w:rPr>
          <w:rFonts w:ascii="Palatino Linotype" w:hAnsi="Palatino Linotype" w:cs="Arial"/>
        </w:rPr>
      </w:pPr>
    </w:p>
    <w:p w14:paraId="5AF240AB" w14:textId="2CB59DFB" w:rsidR="000612E3" w:rsidRPr="00A151D0" w:rsidRDefault="000612E3" w:rsidP="000612E3">
      <w:pPr>
        <w:spacing w:line="360" w:lineRule="auto"/>
        <w:jc w:val="both"/>
        <w:rPr>
          <w:rFonts w:ascii="Palatino Linotype" w:hAnsi="Palatino Linotype" w:cs="Arial"/>
          <w:sz w:val="20"/>
        </w:rPr>
      </w:pPr>
      <w:r w:rsidRPr="007C3942">
        <w:rPr>
          <w:rFonts w:ascii="Palatino Linotype" w:hAnsi="Palatino Linotype" w:cs="Arial"/>
        </w:rPr>
        <w:t xml:space="preserve">ASÍ LO RESUELVE, POR </w:t>
      </w:r>
      <w:r>
        <w:rPr>
          <w:rFonts w:ascii="Palatino Linotype" w:hAnsi="Palatino Linotype" w:cs="Arial"/>
        </w:rPr>
        <w:t xml:space="preserve">UNANIMIDAD </w:t>
      </w:r>
      <w:r w:rsidRPr="007C3942">
        <w:rPr>
          <w:rFonts w:ascii="Palatino Linotype" w:hAnsi="Palatino Linotype" w:cs="Arial"/>
        </w:rPr>
        <w:t>DE VOTOS EL PLENO DEL</w:t>
      </w:r>
      <w:r w:rsidRPr="007C3942">
        <w:rPr>
          <w:rFonts w:ascii="Palatino Linotype" w:eastAsia="Arial Unicode MS" w:hAnsi="Palatino Linotype" w:cs="Arial"/>
        </w:rPr>
        <w:t xml:space="preserve"> INSTITUTO DE TRANSPARENCIA, ACCESO A LA INFORMACIÓN PÚBLICA Y PROTECCIÓN DE DATOS PERSONALES DEL ESTADO DE MÉXICO Y MUNICIPIOS</w:t>
      </w:r>
      <w:r w:rsidRPr="007C3942">
        <w:rPr>
          <w:rFonts w:ascii="Palatino Linotype" w:hAnsi="Palatino Linotype" w:cs="Arial"/>
        </w:rPr>
        <w:t>, CONFORMADO POR LOS COMISIONADOS JOSÉ MARTÍNEZ VILCHIS, MARÍA DEL ROSARIO MEJÍA AYALA, SHARON CRISTINA MORALES MARTÍNEZ, LUIS GUSTAVO PARRA NORIEGA</w:t>
      </w:r>
      <w:r w:rsidR="00B856C4">
        <w:rPr>
          <w:rFonts w:ascii="Palatino Linotype" w:hAnsi="Palatino Linotype" w:cs="Arial"/>
        </w:rPr>
        <w:t xml:space="preserve"> (</w:t>
      </w:r>
      <w:r w:rsidR="000E0C55">
        <w:rPr>
          <w:rFonts w:ascii="Palatino Linotype" w:hAnsi="Palatino Linotype" w:cs="Arial"/>
        </w:rPr>
        <w:t xml:space="preserve">EMITIENDO </w:t>
      </w:r>
      <w:r w:rsidR="00B856C4">
        <w:rPr>
          <w:rFonts w:ascii="Palatino Linotype" w:hAnsi="Palatino Linotype" w:cs="Arial"/>
        </w:rPr>
        <w:t>VOTO PARTICULAR)</w:t>
      </w:r>
      <w:r>
        <w:rPr>
          <w:rFonts w:ascii="Palatino Linotype" w:hAnsi="Palatino Linotype" w:cs="Arial"/>
        </w:rPr>
        <w:t xml:space="preserve"> Y GUADALUPE RAMÍREZ PEÑA</w:t>
      </w:r>
      <w:r w:rsidR="00B856C4">
        <w:rPr>
          <w:rFonts w:ascii="Palatino Linotype" w:hAnsi="Palatino Linotype" w:cs="Arial"/>
        </w:rPr>
        <w:t xml:space="preserve"> (</w:t>
      </w:r>
      <w:r w:rsidR="000E0C55">
        <w:rPr>
          <w:rFonts w:ascii="Palatino Linotype" w:hAnsi="Palatino Linotype" w:cs="Arial"/>
        </w:rPr>
        <w:t xml:space="preserve">EMITIENDO </w:t>
      </w:r>
      <w:r w:rsidR="00B856C4">
        <w:rPr>
          <w:rFonts w:ascii="Palatino Linotype" w:hAnsi="Palatino Linotype" w:cs="Arial"/>
        </w:rPr>
        <w:t>VOTO PARTICULAR)</w:t>
      </w:r>
      <w:r>
        <w:rPr>
          <w:rFonts w:ascii="Palatino Linotype" w:hAnsi="Palatino Linotype" w:cs="Arial"/>
        </w:rPr>
        <w:t xml:space="preserve">, EN LA VIGÉSIMA </w:t>
      </w:r>
      <w:r w:rsidR="00B856C4">
        <w:rPr>
          <w:rFonts w:ascii="Palatino Linotype" w:hAnsi="Palatino Linotype" w:cs="Arial"/>
        </w:rPr>
        <w:t>OCTAVA</w:t>
      </w:r>
      <w:r>
        <w:rPr>
          <w:rFonts w:ascii="Palatino Linotype" w:hAnsi="Palatino Linotype" w:cs="Arial"/>
        </w:rPr>
        <w:t xml:space="preserve"> </w:t>
      </w:r>
      <w:r w:rsidRPr="007C3942">
        <w:rPr>
          <w:rFonts w:ascii="Palatino Linotype" w:hAnsi="Palatino Linotype" w:cs="Arial"/>
        </w:rPr>
        <w:t>SESIÓN ORDINARIA CELEBRADA</w:t>
      </w:r>
      <w:r>
        <w:rPr>
          <w:rFonts w:ascii="Palatino Linotype" w:hAnsi="Palatino Linotype" w:cs="Arial"/>
        </w:rPr>
        <w:t xml:space="preserve"> EL</w:t>
      </w:r>
      <w:r w:rsidRPr="007C3942">
        <w:rPr>
          <w:rFonts w:ascii="Palatino Linotype" w:hAnsi="Palatino Linotype" w:cs="Arial"/>
        </w:rPr>
        <w:t xml:space="preserve"> </w:t>
      </w:r>
      <w:r>
        <w:rPr>
          <w:rFonts w:ascii="Palatino Linotype" w:hAnsi="Palatino Linotype" w:cs="Arial"/>
        </w:rPr>
        <w:t>TRECE DE AGOSTO DE DOS MIL VEINTICINCO</w:t>
      </w:r>
      <w:r w:rsidRPr="007C3942">
        <w:rPr>
          <w:rFonts w:ascii="Palatino Linotype" w:hAnsi="Palatino Linotype" w:cs="Arial"/>
        </w:rPr>
        <w:t>, ANTE EL SECRETARIO TÉCNICO DEL PLENO, ALEXIS TAPIA RAMÍREZ. ------------------------------------------</w:t>
      </w:r>
      <w:r>
        <w:rPr>
          <w:rFonts w:ascii="Palatino Linotype" w:hAnsi="Palatino Linotype" w:cs="Arial"/>
        </w:rPr>
        <w:t>-------------</w:t>
      </w:r>
      <w:r w:rsidRPr="007C3942">
        <w:rPr>
          <w:rFonts w:ascii="Palatino Linotype" w:hAnsi="Palatino Linotype" w:cs="Arial"/>
        </w:rPr>
        <w:t>----------------------</w:t>
      </w:r>
      <w:r>
        <w:rPr>
          <w:rFonts w:ascii="Palatino Linotype" w:hAnsi="Palatino Linotype" w:cs="Arial"/>
        </w:rPr>
        <w:t>-----------------------------------------------------------------------------------------------------------------------------------------------------------------</w:t>
      </w:r>
      <w:r w:rsidRPr="00692461">
        <w:rPr>
          <w:rFonts w:ascii="Palatino Linotype" w:hAnsi="Palatino Linotype" w:cs="Arial"/>
        </w:rPr>
        <w:t>---------------------------------------------------------------------------------------------------------------------------------------------------------------------------------------------------------</w:t>
      </w:r>
      <w:r>
        <w:rPr>
          <w:rFonts w:ascii="Palatino Linotype" w:hAnsi="Palatino Linotype" w:cs="Arial"/>
        </w:rPr>
        <w:t>-------------------------------------------------------------------------------------------------------------------------------------------------------------------------------------------------------------------------------------------------------------------------------------------------------------------------------------------------------------------------------------------------------------------------------------------------------------------------------------------------------------------------------------------------------------------------------------------------------------------------------------------------------------------------------------------------------------</w:t>
      </w:r>
      <w:r w:rsidR="000E0C55" w:rsidRPr="000E0C55">
        <w:rPr>
          <w:rFonts w:ascii="Palatino Linotype" w:hAnsi="Palatino Linotype" w:cs="Arial"/>
          <w:lang w:val="es-MX"/>
        </w:rPr>
        <w:t>------------------------------------------------------------------------------------------------------------------------------------------------------------------------------------------------------------------------------------------------------------------------------------------------------------------------------------------------------------------------------------------------------------------------------------------------------------------------</w:t>
      </w:r>
    </w:p>
    <w:p w14:paraId="1AA7D0E4" w14:textId="77777777" w:rsidR="000612E3" w:rsidRPr="00747E14" w:rsidRDefault="000612E3" w:rsidP="000612E3">
      <w:pPr>
        <w:pStyle w:val="Textoindependiente"/>
        <w:spacing w:after="0" w:line="360" w:lineRule="auto"/>
        <w:jc w:val="both"/>
        <w:rPr>
          <w:rFonts w:ascii="Palatino Linotype" w:eastAsiaTheme="minorEastAsia" w:hAnsi="Palatino Linotype"/>
          <w:color w:val="000000" w:themeColor="text1"/>
          <w:sz w:val="18"/>
          <w:szCs w:val="24"/>
          <w:lang w:val="es-ES_tradnl" w:eastAsia="es-ES"/>
        </w:rPr>
      </w:pPr>
      <w:r>
        <w:rPr>
          <w:rFonts w:ascii="Palatino Linotype" w:hAnsi="Palatino Linotype" w:cs="Arial"/>
          <w:sz w:val="14"/>
        </w:rPr>
        <w:t>JMV/CCR/</w:t>
      </w:r>
      <w:r w:rsidR="00B856C4">
        <w:rPr>
          <w:rFonts w:ascii="Palatino Linotype" w:hAnsi="Palatino Linotype" w:cs="Arial"/>
          <w:sz w:val="14"/>
        </w:rPr>
        <w:t>LMST</w:t>
      </w:r>
    </w:p>
    <w:p w14:paraId="33057C77" w14:textId="77777777" w:rsidR="000612E3" w:rsidRPr="005323D1" w:rsidRDefault="000612E3" w:rsidP="000612E3">
      <w:pPr>
        <w:spacing w:line="360" w:lineRule="auto"/>
        <w:jc w:val="both"/>
        <w:rPr>
          <w:rFonts w:ascii="Palatino Linotype" w:hAnsi="Palatino Linotype" w:cs="Arial"/>
          <w:sz w:val="20"/>
        </w:rPr>
      </w:pPr>
    </w:p>
    <w:p w14:paraId="7484BF90" w14:textId="77777777" w:rsidR="000612E3" w:rsidRDefault="000612E3" w:rsidP="000612E3"/>
    <w:p w14:paraId="23B5EB74" w14:textId="77777777" w:rsidR="000612E3" w:rsidRDefault="000612E3" w:rsidP="000612E3"/>
    <w:p w14:paraId="15168999" w14:textId="77777777" w:rsidR="000612E3" w:rsidRDefault="000612E3" w:rsidP="000612E3"/>
    <w:p w14:paraId="1CA97EDD" w14:textId="77777777" w:rsidR="000612E3" w:rsidRDefault="000612E3" w:rsidP="000612E3"/>
    <w:p w14:paraId="2D749451" w14:textId="77777777" w:rsidR="000612E3" w:rsidRDefault="000612E3" w:rsidP="000612E3"/>
    <w:p w14:paraId="6C6AAB75" w14:textId="77777777" w:rsidR="000612E3" w:rsidRDefault="000612E3" w:rsidP="000612E3"/>
    <w:p w14:paraId="5340A502" w14:textId="77777777" w:rsidR="000612E3" w:rsidRDefault="000612E3" w:rsidP="000612E3"/>
    <w:p w14:paraId="72072127" w14:textId="77777777" w:rsidR="000612E3" w:rsidRDefault="000612E3" w:rsidP="000612E3"/>
    <w:p w14:paraId="168FD6CC" w14:textId="77777777" w:rsidR="000612E3" w:rsidRDefault="000612E3" w:rsidP="000612E3"/>
    <w:p w14:paraId="27300CE1" w14:textId="77777777" w:rsidR="000612E3" w:rsidRDefault="000612E3" w:rsidP="000612E3"/>
    <w:p w14:paraId="796AD320" w14:textId="77777777" w:rsidR="000612E3" w:rsidRDefault="000612E3" w:rsidP="000612E3"/>
    <w:p w14:paraId="12326618" w14:textId="77777777" w:rsidR="000612E3" w:rsidRDefault="000612E3" w:rsidP="000612E3"/>
    <w:p w14:paraId="328356C0" w14:textId="77777777" w:rsidR="000612E3" w:rsidRDefault="000612E3" w:rsidP="000612E3"/>
    <w:p w14:paraId="73A3C7C8" w14:textId="77777777" w:rsidR="000612E3" w:rsidRDefault="000612E3" w:rsidP="000612E3"/>
    <w:p w14:paraId="6D344129" w14:textId="77777777" w:rsidR="000612E3" w:rsidRDefault="000612E3" w:rsidP="000612E3"/>
    <w:p w14:paraId="08B4A554" w14:textId="77777777" w:rsidR="000612E3" w:rsidRDefault="000612E3" w:rsidP="000612E3"/>
    <w:p w14:paraId="15373C7E" w14:textId="77777777" w:rsidR="000612E3" w:rsidRDefault="000612E3" w:rsidP="000612E3"/>
    <w:p w14:paraId="0318715D" w14:textId="77777777" w:rsidR="000612E3" w:rsidRDefault="000612E3" w:rsidP="000612E3"/>
    <w:p w14:paraId="5BC1AA1E" w14:textId="77777777" w:rsidR="000612E3" w:rsidRDefault="000612E3" w:rsidP="000612E3"/>
    <w:p w14:paraId="2FA8169F" w14:textId="77777777" w:rsidR="000612E3" w:rsidRDefault="000612E3" w:rsidP="000612E3"/>
    <w:p w14:paraId="5E789472" w14:textId="77777777" w:rsidR="000612E3" w:rsidRDefault="000612E3" w:rsidP="000612E3"/>
    <w:p w14:paraId="52E3CC94" w14:textId="77777777" w:rsidR="000612E3" w:rsidRDefault="000612E3" w:rsidP="000612E3"/>
    <w:p w14:paraId="082C2A94" w14:textId="77777777" w:rsidR="000612E3" w:rsidRDefault="000612E3" w:rsidP="000612E3"/>
    <w:p w14:paraId="216A16F5" w14:textId="77777777" w:rsidR="000612E3" w:rsidRDefault="000612E3" w:rsidP="000612E3"/>
    <w:p w14:paraId="7DFF6867" w14:textId="77777777" w:rsidR="000612E3" w:rsidRDefault="000612E3" w:rsidP="000612E3"/>
    <w:p w14:paraId="4A55287C" w14:textId="77777777" w:rsidR="000612E3" w:rsidRDefault="000612E3" w:rsidP="000612E3"/>
    <w:p w14:paraId="3FFEFAA2" w14:textId="77777777" w:rsidR="000612E3" w:rsidRDefault="000612E3" w:rsidP="000612E3"/>
    <w:p w14:paraId="33E1EDAC" w14:textId="77777777" w:rsidR="000612E3" w:rsidRDefault="000612E3" w:rsidP="000612E3"/>
    <w:p w14:paraId="7D67AAA2" w14:textId="77777777" w:rsidR="000612E3" w:rsidRDefault="000612E3" w:rsidP="000612E3"/>
    <w:p w14:paraId="0D0A102D" w14:textId="77777777" w:rsidR="000612E3" w:rsidRDefault="000612E3" w:rsidP="000612E3"/>
    <w:p w14:paraId="561B439F" w14:textId="77777777" w:rsidR="004A5B19" w:rsidRDefault="004A5B19"/>
    <w:sectPr w:rsidR="004A5B19" w:rsidSect="000612E3">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1D60C6" w14:textId="77777777" w:rsidR="005B31E6" w:rsidRDefault="005B31E6" w:rsidP="000612E3">
      <w:r>
        <w:separator/>
      </w:r>
    </w:p>
  </w:endnote>
  <w:endnote w:type="continuationSeparator" w:id="0">
    <w:p w14:paraId="47BE5A16" w14:textId="77777777" w:rsidR="005B31E6" w:rsidRDefault="005B31E6" w:rsidP="00061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E6C600" w14:textId="77777777" w:rsidR="000612E3" w:rsidRPr="00A2780F" w:rsidRDefault="000612E3" w:rsidP="000612E3">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AC71DC">
      <w:rPr>
        <w:rFonts w:ascii="Arial" w:hAnsi="Arial" w:cs="Arial"/>
        <w:b/>
        <w:bCs/>
        <w:noProof/>
        <w:sz w:val="20"/>
        <w:szCs w:val="20"/>
      </w:rPr>
      <w:t>21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AC71DC">
      <w:rPr>
        <w:rFonts w:ascii="Arial" w:hAnsi="Arial" w:cs="Arial"/>
        <w:b/>
        <w:bCs/>
        <w:noProof/>
        <w:sz w:val="20"/>
        <w:szCs w:val="20"/>
      </w:rPr>
      <w:t>52</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42172" w14:textId="77777777" w:rsidR="000612E3" w:rsidRPr="00070856" w:rsidRDefault="000612E3" w:rsidP="000612E3">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AC71DC">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AC71DC">
      <w:rPr>
        <w:rFonts w:ascii="Arial" w:hAnsi="Arial" w:cs="Arial"/>
        <w:b/>
        <w:bCs/>
        <w:noProof/>
        <w:sz w:val="20"/>
        <w:szCs w:val="20"/>
      </w:rPr>
      <w:t>52</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30E30F" w14:textId="77777777" w:rsidR="005B31E6" w:rsidRDefault="005B31E6" w:rsidP="000612E3">
      <w:r>
        <w:separator/>
      </w:r>
    </w:p>
  </w:footnote>
  <w:footnote w:type="continuationSeparator" w:id="0">
    <w:p w14:paraId="3E59071A" w14:textId="77777777" w:rsidR="005B31E6" w:rsidRDefault="005B31E6" w:rsidP="000612E3">
      <w:r>
        <w:continuationSeparator/>
      </w:r>
    </w:p>
  </w:footnote>
  <w:footnote w:id="1">
    <w:p w14:paraId="3B1F0223" w14:textId="77777777" w:rsidR="000612E3" w:rsidRPr="005552A8" w:rsidRDefault="000612E3" w:rsidP="000612E3">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2FA1CE22" w14:textId="77777777" w:rsidR="000612E3" w:rsidRPr="005552A8" w:rsidRDefault="000612E3" w:rsidP="000612E3">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0612E3" w:rsidRPr="008F2CCC" w14:paraId="6C8811D0" w14:textId="77777777" w:rsidTr="000612E3">
      <w:tc>
        <w:tcPr>
          <w:tcW w:w="3620" w:type="dxa"/>
        </w:tcPr>
        <w:p w14:paraId="181A797F" w14:textId="77777777" w:rsidR="000612E3" w:rsidRPr="007E5FC4" w:rsidRDefault="000612E3" w:rsidP="000612E3">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vAlign w:val="center"/>
        </w:tcPr>
        <w:p w14:paraId="4AB3BDE0" w14:textId="77777777" w:rsidR="000612E3" w:rsidRPr="00664658" w:rsidRDefault="000612E3" w:rsidP="000612E3">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08115/INFOEM/IP/RR/2025</w:t>
          </w:r>
        </w:p>
      </w:tc>
    </w:tr>
    <w:tr w:rsidR="000612E3" w:rsidRPr="008F2CCC" w14:paraId="187151EE" w14:textId="77777777" w:rsidTr="000612E3">
      <w:tc>
        <w:tcPr>
          <w:tcW w:w="3620" w:type="dxa"/>
        </w:tcPr>
        <w:p w14:paraId="3B2057CB" w14:textId="77777777" w:rsidR="000612E3" w:rsidRPr="007E5FC4" w:rsidRDefault="000612E3" w:rsidP="000612E3">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vAlign w:val="center"/>
        </w:tcPr>
        <w:p w14:paraId="62D4CAB4" w14:textId="77777777" w:rsidR="000612E3" w:rsidRPr="00664658" w:rsidRDefault="000612E3" w:rsidP="000612E3">
          <w:pPr>
            <w:spacing w:line="276" w:lineRule="auto"/>
            <w:jc w:val="right"/>
            <w:rPr>
              <w:rFonts w:ascii="Palatino Linotype" w:hAnsi="Palatino Linotype"/>
              <w:b/>
              <w:sz w:val="22"/>
              <w:szCs w:val="22"/>
              <w:lang w:val="es-ES_tradnl"/>
            </w:rPr>
          </w:pPr>
          <w:r w:rsidRPr="000612E3">
            <w:rPr>
              <w:rFonts w:ascii="Palatino Linotype" w:hAnsi="Palatino Linotype"/>
              <w:b/>
              <w:sz w:val="22"/>
              <w:szCs w:val="22"/>
            </w:rPr>
            <w:t xml:space="preserve">Ayuntamiento de </w:t>
          </w:r>
          <w:proofErr w:type="spellStart"/>
          <w:r w:rsidRPr="000612E3">
            <w:rPr>
              <w:rFonts w:ascii="Palatino Linotype" w:hAnsi="Palatino Linotype"/>
              <w:b/>
              <w:sz w:val="22"/>
              <w:szCs w:val="22"/>
            </w:rPr>
            <w:t>Amatepec</w:t>
          </w:r>
          <w:proofErr w:type="spellEnd"/>
        </w:p>
      </w:tc>
    </w:tr>
    <w:tr w:rsidR="000612E3" w:rsidRPr="008F2CCC" w14:paraId="54C65B69" w14:textId="77777777" w:rsidTr="000612E3">
      <w:trPr>
        <w:trHeight w:val="228"/>
      </w:trPr>
      <w:tc>
        <w:tcPr>
          <w:tcW w:w="3620" w:type="dxa"/>
        </w:tcPr>
        <w:p w14:paraId="4E60D893" w14:textId="77777777" w:rsidR="000612E3" w:rsidRPr="007E5FC4" w:rsidRDefault="000612E3" w:rsidP="000612E3">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tcPr>
        <w:p w14:paraId="74615352" w14:textId="77777777" w:rsidR="000612E3" w:rsidRPr="00664658" w:rsidRDefault="000612E3" w:rsidP="000612E3">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58ADB744" w14:textId="77777777" w:rsidR="000612E3" w:rsidRDefault="000612E3" w:rsidP="000612E3">
    <w:pPr>
      <w:pStyle w:val="Encabezado"/>
      <w:tabs>
        <w:tab w:val="clear" w:pos="4252"/>
        <w:tab w:val="clear" w:pos="8504"/>
        <w:tab w:val="left" w:pos="2326"/>
      </w:tabs>
      <w:rPr>
        <w:rFonts w:ascii="Palatino Linotype" w:hAnsi="Palatino Linotype"/>
        <w:sz w:val="20"/>
      </w:rPr>
    </w:pPr>
  </w:p>
  <w:p w14:paraId="1B5C89AA" w14:textId="77777777" w:rsidR="000612E3" w:rsidRPr="001779E0" w:rsidRDefault="000612E3" w:rsidP="000612E3">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ECEB78C" wp14:editId="0B6471CB">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0612E3" w:rsidRPr="008F2CCC" w14:paraId="1B0F0B0F" w14:textId="77777777" w:rsidTr="000612E3">
      <w:tc>
        <w:tcPr>
          <w:tcW w:w="2977" w:type="dxa"/>
        </w:tcPr>
        <w:p w14:paraId="1C06877A" w14:textId="77777777" w:rsidR="000612E3" w:rsidRPr="007E5FC4" w:rsidRDefault="000612E3" w:rsidP="000612E3">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vAlign w:val="center"/>
        </w:tcPr>
        <w:p w14:paraId="41880AB1" w14:textId="77777777" w:rsidR="000612E3" w:rsidRPr="008F2CCC" w:rsidRDefault="000612E3" w:rsidP="000612E3">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08115/INFOEM/IP/RR/2025</w:t>
          </w:r>
        </w:p>
      </w:tc>
    </w:tr>
    <w:tr w:rsidR="000612E3" w:rsidRPr="008F2CCC" w14:paraId="1349AE6F" w14:textId="77777777" w:rsidTr="000612E3">
      <w:tc>
        <w:tcPr>
          <w:tcW w:w="2977" w:type="dxa"/>
          <w:vAlign w:val="center"/>
        </w:tcPr>
        <w:p w14:paraId="2B28015D" w14:textId="77777777" w:rsidR="000612E3" w:rsidRPr="007E5FC4" w:rsidRDefault="000612E3" w:rsidP="000612E3">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vAlign w:val="center"/>
        </w:tcPr>
        <w:p w14:paraId="38C90821" w14:textId="6E26659B" w:rsidR="000612E3" w:rsidRPr="008F2CCC" w:rsidRDefault="00AC71DC" w:rsidP="000612E3">
          <w:pPr>
            <w:spacing w:line="360" w:lineRule="auto"/>
            <w:jc w:val="right"/>
            <w:rPr>
              <w:rFonts w:ascii="Palatino Linotype" w:hAnsi="Palatino Linotype"/>
              <w:b/>
              <w:sz w:val="22"/>
              <w:szCs w:val="22"/>
              <w:lang w:val="es-ES_tradnl"/>
            </w:rPr>
          </w:pPr>
          <w:r>
            <w:rPr>
              <w:rFonts w:ascii="Palatino Linotype" w:hAnsi="Palatino Linotype"/>
              <w:b/>
              <w:bCs/>
              <w:sz w:val="22"/>
              <w:szCs w:val="22"/>
            </w:rPr>
            <w:t>XXXX</w:t>
          </w:r>
          <w:r w:rsidR="000612E3">
            <w:rPr>
              <w:rFonts w:ascii="Palatino Linotype" w:hAnsi="Palatino Linotype"/>
              <w:b/>
              <w:bCs/>
              <w:sz w:val="22"/>
              <w:szCs w:val="22"/>
            </w:rPr>
            <w:t xml:space="preserve"> </w:t>
          </w:r>
        </w:p>
      </w:tc>
    </w:tr>
    <w:tr w:rsidR="000612E3" w:rsidRPr="008F2CCC" w14:paraId="0560D025" w14:textId="77777777" w:rsidTr="000612E3">
      <w:trPr>
        <w:trHeight w:val="228"/>
      </w:trPr>
      <w:tc>
        <w:tcPr>
          <w:tcW w:w="2977" w:type="dxa"/>
        </w:tcPr>
        <w:p w14:paraId="0CB5A701" w14:textId="77777777" w:rsidR="000612E3" w:rsidRPr="007E5FC4" w:rsidRDefault="000612E3" w:rsidP="000612E3">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vAlign w:val="center"/>
        </w:tcPr>
        <w:p w14:paraId="2FD47A33" w14:textId="77777777" w:rsidR="000612E3" w:rsidRPr="00DC41C8" w:rsidRDefault="000612E3" w:rsidP="000612E3">
          <w:pPr>
            <w:spacing w:line="360" w:lineRule="auto"/>
            <w:jc w:val="right"/>
            <w:rPr>
              <w:rFonts w:ascii="Palatino Linotype" w:hAnsi="Palatino Linotype"/>
              <w:b/>
              <w:sz w:val="22"/>
              <w:szCs w:val="22"/>
            </w:rPr>
          </w:pPr>
          <w:r w:rsidRPr="000612E3">
            <w:rPr>
              <w:rFonts w:ascii="Palatino Linotype" w:hAnsi="Palatino Linotype"/>
              <w:b/>
              <w:sz w:val="22"/>
              <w:szCs w:val="22"/>
            </w:rPr>
            <w:t xml:space="preserve">Ayuntamiento de </w:t>
          </w:r>
          <w:proofErr w:type="spellStart"/>
          <w:r w:rsidRPr="000612E3">
            <w:rPr>
              <w:rFonts w:ascii="Palatino Linotype" w:hAnsi="Palatino Linotype"/>
              <w:b/>
              <w:sz w:val="22"/>
              <w:szCs w:val="22"/>
            </w:rPr>
            <w:t>Amatepec</w:t>
          </w:r>
          <w:proofErr w:type="spellEnd"/>
        </w:p>
      </w:tc>
    </w:tr>
    <w:tr w:rsidR="000612E3" w:rsidRPr="008F2CCC" w14:paraId="2F6FCCFB" w14:textId="77777777" w:rsidTr="000612E3">
      <w:tc>
        <w:tcPr>
          <w:tcW w:w="2977" w:type="dxa"/>
        </w:tcPr>
        <w:p w14:paraId="6E1DD835" w14:textId="77777777" w:rsidR="000612E3" w:rsidRPr="007E5FC4" w:rsidRDefault="000612E3" w:rsidP="000612E3">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tcPr>
        <w:p w14:paraId="09FC4F03" w14:textId="77777777" w:rsidR="000612E3" w:rsidRPr="008F2CCC" w:rsidRDefault="000612E3" w:rsidP="000612E3">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6F177712" w14:textId="77777777" w:rsidR="000612E3" w:rsidRPr="009F1AB6" w:rsidRDefault="000612E3">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76E3D02" wp14:editId="4B273B69">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1FAF2AA8"/>
    <w:multiLevelType w:val="hybridMultilevel"/>
    <w:tmpl w:val="87426F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7D71BC1"/>
    <w:multiLevelType w:val="hybridMultilevel"/>
    <w:tmpl w:val="D8CA44C4"/>
    <w:lvl w:ilvl="0" w:tplc="08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A320B93"/>
    <w:multiLevelType w:val="hybridMultilevel"/>
    <w:tmpl w:val="90B295C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7DB1117"/>
    <w:multiLevelType w:val="hybridMultilevel"/>
    <w:tmpl w:val="B2E82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F0416B3"/>
    <w:multiLevelType w:val="hybridMultilevel"/>
    <w:tmpl w:val="5718C8DE"/>
    <w:lvl w:ilvl="0" w:tplc="79DA0B92">
      <w:start w:val="1"/>
      <w:numFmt w:val="decimal"/>
      <w:lvlText w:val="%1."/>
      <w:lvlJc w:val="left"/>
      <w:pPr>
        <w:ind w:left="720" w:hanging="360"/>
      </w:pPr>
      <w:rPr>
        <w:rFonts w:ascii="Palatino Linotype" w:hAnsi="Palatino Linotype"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2121746"/>
    <w:multiLevelType w:val="hybridMultilevel"/>
    <w:tmpl w:val="14740990"/>
    <w:lvl w:ilvl="0" w:tplc="6DAE4F00">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79FB755A"/>
    <w:multiLevelType w:val="hybridMultilevel"/>
    <w:tmpl w:val="4A08A07C"/>
    <w:lvl w:ilvl="0" w:tplc="623C2982">
      <w:start w:val="1"/>
      <w:numFmt w:val="lowerLetter"/>
      <w:lvlText w:val="%1)"/>
      <w:lvlJc w:val="left"/>
      <w:pPr>
        <w:ind w:left="780" w:hanging="360"/>
      </w:pPr>
      <w:rPr>
        <w:b/>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num w:numId="1">
    <w:abstractNumId w:val="7"/>
  </w:num>
  <w:num w:numId="2">
    <w:abstractNumId w:val="0"/>
  </w:num>
  <w:num w:numId="3">
    <w:abstractNumId w:val="6"/>
  </w:num>
  <w:num w:numId="4">
    <w:abstractNumId w:val="1"/>
  </w:num>
  <w:num w:numId="5">
    <w:abstractNumId w:val="5"/>
  </w:num>
  <w:num w:numId="6">
    <w:abstractNumId w:val="4"/>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2E3"/>
    <w:rsid w:val="00036591"/>
    <w:rsid w:val="000612E3"/>
    <w:rsid w:val="000E0C55"/>
    <w:rsid w:val="00182CEA"/>
    <w:rsid w:val="00196358"/>
    <w:rsid w:val="001F0628"/>
    <w:rsid w:val="00351ED1"/>
    <w:rsid w:val="004A5B19"/>
    <w:rsid w:val="005B31E6"/>
    <w:rsid w:val="00726855"/>
    <w:rsid w:val="007B36E7"/>
    <w:rsid w:val="008425D1"/>
    <w:rsid w:val="00AC71DC"/>
    <w:rsid w:val="00B0793B"/>
    <w:rsid w:val="00B63151"/>
    <w:rsid w:val="00B856C4"/>
    <w:rsid w:val="00B87699"/>
    <w:rsid w:val="00BD0ABC"/>
    <w:rsid w:val="00D164BA"/>
    <w:rsid w:val="00D57B9B"/>
    <w:rsid w:val="00F05C9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8CC90"/>
  <w15:chartTrackingRefBased/>
  <w15:docId w15:val="{1CD1A967-9E4D-49BD-979E-D1F4FA22E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12E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12E3"/>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612E3"/>
    <w:rPr>
      <w:rFonts w:eastAsiaTheme="minorEastAsia"/>
      <w:sz w:val="24"/>
      <w:szCs w:val="24"/>
      <w:lang w:val="es-ES_tradnl" w:eastAsia="es-ES"/>
    </w:rPr>
  </w:style>
  <w:style w:type="paragraph" w:styleId="Piedepgina">
    <w:name w:val="footer"/>
    <w:basedOn w:val="Normal"/>
    <w:link w:val="PiedepginaCar"/>
    <w:uiPriority w:val="99"/>
    <w:unhideWhenUsed/>
    <w:rsid w:val="000612E3"/>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612E3"/>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12E3"/>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612E3"/>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0612E3"/>
    <w:pPr>
      <w:spacing w:after="0" w:line="240" w:lineRule="auto"/>
    </w:pPr>
  </w:style>
  <w:style w:type="character" w:customStyle="1" w:styleId="SinespaciadoCar">
    <w:name w:val="Sin espaciado Car"/>
    <w:aliases w:val="Francesa Car,INAI Car"/>
    <w:link w:val="Sinespaciado"/>
    <w:uiPriority w:val="1"/>
    <w:locked/>
    <w:rsid w:val="000612E3"/>
  </w:style>
  <w:style w:type="character" w:styleId="Hipervnculo">
    <w:name w:val="Hyperlink"/>
    <w:aliases w:val="Hipervínculo1,Hipervínculo11,Hipervínculo12,Hipervínculo13,Hipervínculo14,Hipervínculo15"/>
    <w:basedOn w:val="Fuentedeprrafopredeter"/>
    <w:uiPriority w:val="99"/>
    <w:unhideWhenUsed/>
    <w:rsid w:val="000612E3"/>
    <w:rPr>
      <w:color w:val="0563C1" w:themeColor="hyperlink"/>
      <w:u w:val="single"/>
    </w:rPr>
  </w:style>
  <w:style w:type="paragraph" w:customStyle="1" w:styleId="INFOEM">
    <w:name w:val="INFOEM"/>
    <w:basedOn w:val="Normal"/>
    <w:qFormat/>
    <w:rsid w:val="000612E3"/>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0612E3"/>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612E3"/>
    <w:rPr>
      <w:vertAlign w:val="superscript"/>
    </w:rPr>
  </w:style>
  <w:style w:type="paragraph" w:customStyle="1" w:styleId="Citas">
    <w:name w:val="Citas"/>
    <w:basedOn w:val="Normal"/>
    <w:qFormat/>
    <w:rsid w:val="000612E3"/>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Textoindependiente">
    <w:name w:val="Body Text"/>
    <w:basedOn w:val="Normal"/>
    <w:link w:val="TextoindependienteCar"/>
    <w:uiPriority w:val="1"/>
    <w:unhideWhenUsed/>
    <w:qFormat/>
    <w:rsid w:val="000612E3"/>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0612E3"/>
  </w:style>
  <w:style w:type="table" w:styleId="Tablaconcuadrcula">
    <w:name w:val="Table Grid"/>
    <w:basedOn w:val="Tablanormal"/>
    <w:uiPriority w:val="39"/>
    <w:rsid w:val="000612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BD0A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rsid w:val="00036591"/>
    <w:rPr>
      <w:rFonts w:ascii="Courier New" w:hAnsi="Courier New"/>
      <w:sz w:val="20"/>
      <w:szCs w:val="20"/>
    </w:rPr>
  </w:style>
  <w:style w:type="character" w:customStyle="1" w:styleId="TextosinformatoCar">
    <w:name w:val="Texto sin formato Car"/>
    <w:basedOn w:val="Fuentedeprrafopredeter"/>
    <w:link w:val="Textosinformato"/>
    <w:rsid w:val="00036591"/>
    <w:rPr>
      <w:rFonts w:ascii="Courier New" w:eastAsia="Times New Roman" w:hAnsi="Courier New"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tmp"/><Relationship Id="rId4" Type="http://schemas.openxmlformats.org/officeDocument/2006/relationships/webSettings" Target="webSettings.xml"/><Relationship Id="rId9" Type="http://schemas.openxmlformats.org/officeDocument/2006/relationships/image" Target="media/image3.tmp"/><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52</Pages>
  <Words>12175</Words>
  <Characters>66965</Characters>
  <Application>Microsoft Office Word</Application>
  <DocSecurity>0</DocSecurity>
  <Lines>558</Lines>
  <Paragraphs>157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78983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Libni Santana</dc:creator>
  <cp:keywords/>
  <dc:description/>
  <cp:lastModifiedBy>INFOEM557</cp:lastModifiedBy>
  <cp:revision>12</cp:revision>
  <cp:lastPrinted>2025-08-15T18:19:00Z</cp:lastPrinted>
  <dcterms:created xsi:type="dcterms:W3CDTF">2025-08-05T20:31:00Z</dcterms:created>
  <dcterms:modified xsi:type="dcterms:W3CDTF">2025-09-03T20:52:00Z</dcterms:modified>
</cp:coreProperties>
</file>