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A4A8C" w14:textId="2D097A04" w:rsidR="00E31311" w:rsidRPr="00540ADE" w:rsidRDefault="00DF6EAE" w:rsidP="00306E57">
      <w:pPr>
        <w:tabs>
          <w:tab w:val="left" w:pos="3465"/>
        </w:tabs>
        <w:spacing w:line="360" w:lineRule="auto"/>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Resol</w:t>
      </w:r>
      <w:bookmarkStart w:id="0" w:name="_GoBack"/>
      <w:bookmarkEnd w:id="0"/>
      <w:r w:rsidRPr="00540ADE">
        <w:rPr>
          <w:rFonts w:ascii="Palatino Linotype" w:eastAsia="Palatino Linotype" w:hAnsi="Palatino Linotype" w:cs="Palatino Linotype"/>
          <w:color w:val="000000" w:themeColor="text1"/>
        </w:rPr>
        <w:t>ución del Pleno del Instituto de Transparencia, Acceso a la Información Pública y Protección de Datos Personales del Estado de México y Municipios, con domicilio en Metepec, Esta</w:t>
      </w:r>
      <w:r w:rsidR="001660E4" w:rsidRPr="00540ADE">
        <w:rPr>
          <w:rFonts w:ascii="Palatino Linotype" w:eastAsia="Palatino Linotype" w:hAnsi="Palatino Linotype" w:cs="Palatino Linotype"/>
          <w:color w:val="000000" w:themeColor="text1"/>
        </w:rPr>
        <w:t xml:space="preserve">do de México; </w:t>
      </w:r>
      <w:r w:rsidR="001660E4" w:rsidRPr="00540ADE">
        <w:rPr>
          <w:rFonts w:ascii="Palatino Linotype" w:eastAsia="Palatino Linotype" w:hAnsi="Palatino Linotype" w:cs="Palatino Linotype"/>
          <w:b/>
          <w:color w:val="000000" w:themeColor="text1"/>
        </w:rPr>
        <w:t xml:space="preserve">de fecha </w:t>
      </w:r>
      <w:r w:rsidR="002527DC" w:rsidRPr="00540ADE">
        <w:rPr>
          <w:rFonts w:ascii="Palatino Linotype" w:eastAsia="Palatino Linotype" w:hAnsi="Palatino Linotype" w:cs="Palatino Linotype"/>
          <w:b/>
          <w:color w:val="000000" w:themeColor="text1"/>
        </w:rPr>
        <w:t>cuatro</w:t>
      </w:r>
      <w:r w:rsidR="00823651">
        <w:rPr>
          <w:rFonts w:ascii="Palatino Linotype" w:eastAsia="Palatino Linotype" w:hAnsi="Palatino Linotype" w:cs="Palatino Linotype"/>
          <w:b/>
          <w:color w:val="000000" w:themeColor="text1"/>
        </w:rPr>
        <w:t xml:space="preserve"> (04)</w:t>
      </w:r>
      <w:r w:rsidR="002527DC" w:rsidRPr="00540ADE">
        <w:rPr>
          <w:rFonts w:ascii="Palatino Linotype" w:eastAsia="Palatino Linotype" w:hAnsi="Palatino Linotype" w:cs="Palatino Linotype"/>
          <w:b/>
          <w:color w:val="000000" w:themeColor="text1"/>
        </w:rPr>
        <w:t xml:space="preserve"> de </w:t>
      </w:r>
      <w:r w:rsidR="0032647F" w:rsidRPr="00540ADE">
        <w:rPr>
          <w:rFonts w:ascii="Palatino Linotype" w:eastAsia="Palatino Linotype" w:hAnsi="Palatino Linotype" w:cs="Palatino Linotype"/>
          <w:b/>
          <w:color w:val="000000" w:themeColor="text1"/>
        </w:rPr>
        <w:t xml:space="preserve">junio </w:t>
      </w:r>
      <w:r w:rsidR="001660E4" w:rsidRPr="00540ADE">
        <w:rPr>
          <w:rFonts w:ascii="Palatino Linotype" w:eastAsia="Palatino Linotype" w:hAnsi="Palatino Linotype" w:cs="Palatino Linotype"/>
          <w:b/>
          <w:color w:val="000000" w:themeColor="text1"/>
        </w:rPr>
        <w:t>de dos mil veinticinco</w:t>
      </w:r>
      <w:r w:rsidRPr="00540ADE">
        <w:rPr>
          <w:rFonts w:ascii="Palatino Linotype" w:eastAsia="Palatino Linotype" w:hAnsi="Palatino Linotype" w:cs="Palatino Linotype"/>
          <w:color w:val="000000" w:themeColor="text1"/>
        </w:rPr>
        <w:t>.</w:t>
      </w:r>
    </w:p>
    <w:p w14:paraId="5CDAB520" w14:textId="77777777" w:rsidR="00E31311" w:rsidRPr="00540ADE" w:rsidRDefault="00E31311" w:rsidP="00306E57">
      <w:pPr>
        <w:tabs>
          <w:tab w:val="left" w:pos="3465"/>
        </w:tabs>
        <w:spacing w:line="360" w:lineRule="auto"/>
        <w:jc w:val="both"/>
        <w:rPr>
          <w:rFonts w:ascii="Palatino Linotype" w:eastAsia="Palatino Linotype" w:hAnsi="Palatino Linotype" w:cs="Palatino Linotype"/>
          <w:color w:val="000000" w:themeColor="text1"/>
        </w:rPr>
      </w:pPr>
    </w:p>
    <w:p w14:paraId="4D63656A" w14:textId="77777777" w:rsidR="00E31311" w:rsidRPr="00540ADE" w:rsidRDefault="00DF6EAE" w:rsidP="00306E57">
      <w:pPr>
        <w:spacing w:line="360" w:lineRule="auto"/>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b/>
          <w:color w:val="000000" w:themeColor="text1"/>
        </w:rPr>
        <w:t>VISTO</w:t>
      </w:r>
      <w:r w:rsidRPr="00540ADE">
        <w:rPr>
          <w:rFonts w:ascii="Palatino Linotype" w:eastAsia="Palatino Linotype" w:hAnsi="Palatino Linotype" w:cs="Palatino Linotype"/>
          <w:color w:val="000000" w:themeColor="text1"/>
        </w:rPr>
        <w:t xml:space="preserve"> el expediente elec</w:t>
      </w:r>
      <w:r w:rsidR="00A73D35" w:rsidRPr="00540ADE">
        <w:rPr>
          <w:rFonts w:ascii="Palatino Linotype" w:eastAsia="Palatino Linotype" w:hAnsi="Palatino Linotype" w:cs="Palatino Linotype"/>
          <w:color w:val="000000" w:themeColor="text1"/>
        </w:rPr>
        <w:t>trónico formado con motivo del Recurso de R</w:t>
      </w:r>
      <w:r w:rsidRPr="00540ADE">
        <w:rPr>
          <w:rFonts w:ascii="Palatino Linotype" w:eastAsia="Palatino Linotype" w:hAnsi="Palatino Linotype" w:cs="Palatino Linotype"/>
          <w:color w:val="000000" w:themeColor="text1"/>
        </w:rPr>
        <w:t xml:space="preserve">evisión </w:t>
      </w:r>
      <w:r w:rsidR="002527DC" w:rsidRPr="00540ADE">
        <w:rPr>
          <w:rFonts w:ascii="Palatino Linotype" w:eastAsia="Palatino Linotype" w:hAnsi="Palatino Linotype" w:cs="Palatino Linotype"/>
          <w:b/>
          <w:color w:val="000000" w:themeColor="text1"/>
        </w:rPr>
        <w:t>01113/INFOEM/IP/RR/2025</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promovido por</w:t>
      </w:r>
      <w:r w:rsidR="001660E4" w:rsidRPr="00540ADE">
        <w:rPr>
          <w:rFonts w:ascii="Palatino Linotype" w:eastAsia="Palatino Linotype" w:hAnsi="Palatino Linotype" w:cs="Palatino Linotype"/>
          <w:b/>
          <w:color w:val="000000" w:themeColor="text1"/>
        </w:rPr>
        <w:t xml:space="preserve"> </w:t>
      </w:r>
      <w:r w:rsidR="002527DC" w:rsidRPr="00540ADE">
        <w:rPr>
          <w:rFonts w:ascii="Palatino Linotype" w:eastAsia="Palatino Linotype" w:hAnsi="Palatino Linotype" w:cs="Palatino Linotype"/>
          <w:b/>
          <w:color w:val="000000" w:themeColor="text1"/>
        </w:rPr>
        <w:t>una persona que no proporciono datos de identificación</w:t>
      </w:r>
      <w:r w:rsidRPr="00540ADE">
        <w:rPr>
          <w:rFonts w:ascii="Palatino Linotype" w:eastAsia="Palatino Linotype" w:hAnsi="Palatino Linotype" w:cs="Palatino Linotype"/>
          <w:color w:val="000000" w:themeColor="text1"/>
        </w:rPr>
        <w:t xml:space="preserve">, a quien en lo sucesivo se le identificará como </w:t>
      </w:r>
      <w:r w:rsidR="00A73D35" w:rsidRPr="00540ADE">
        <w:rPr>
          <w:rFonts w:ascii="Palatino Linotype" w:eastAsia="Palatino Linotype" w:hAnsi="Palatino Linotype" w:cs="Palatino Linotype"/>
          <w:b/>
          <w:color w:val="000000" w:themeColor="text1"/>
        </w:rPr>
        <w:t>EL</w:t>
      </w:r>
      <w:r w:rsidR="00BB66B2" w:rsidRPr="00540ADE">
        <w:rPr>
          <w:rFonts w:ascii="Palatino Linotype" w:eastAsia="Palatino Linotype" w:hAnsi="Palatino Linotype" w:cs="Palatino Linotype"/>
          <w:b/>
          <w:color w:val="000000" w:themeColor="text1"/>
        </w:rPr>
        <w:t xml:space="preserve"> RECURRENTE</w:t>
      </w:r>
      <w:r w:rsidRPr="00540ADE">
        <w:rPr>
          <w:rFonts w:ascii="Palatino Linotype" w:eastAsia="Palatino Linotype" w:hAnsi="Palatino Linotype" w:cs="Palatino Linotype"/>
          <w:color w:val="000000" w:themeColor="text1"/>
        </w:rPr>
        <w:t xml:space="preserve">, en contra de la respuesta del </w:t>
      </w:r>
      <w:r w:rsidR="002527DC" w:rsidRPr="00540ADE">
        <w:rPr>
          <w:rFonts w:ascii="Palatino Linotype" w:eastAsia="Palatino Linotype" w:hAnsi="Palatino Linotype" w:cs="Palatino Linotype"/>
          <w:b/>
          <w:color w:val="000000" w:themeColor="text1"/>
        </w:rPr>
        <w:t>Sistema Municipal Para el Desarrollo Integral de la Familia de Tepotzotlán</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en adelante el</w:t>
      </w:r>
      <w:r w:rsidRPr="00540ADE">
        <w:rPr>
          <w:rFonts w:ascii="Palatino Linotype" w:eastAsia="Palatino Linotype" w:hAnsi="Palatino Linotype" w:cs="Palatino Linotype"/>
          <w:b/>
          <w:color w:val="000000" w:themeColor="text1"/>
        </w:rPr>
        <w:t xml:space="preserve"> SUJETO OBLIGADO</w:t>
      </w:r>
      <w:r w:rsidRPr="00540ADE">
        <w:rPr>
          <w:rFonts w:ascii="Palatino Linotype" w:eastAsia="Palatino Linotype" w:hAnsi="Palatino Linotype" w:cs="Palatino Linotype"/>
          <w:color w:val="000000" w:themeColor="text1"/>
        </w:rPr>
        <w:t xml:space="preserve">, se procede a dictar la presente </w:t>
      </w:r>
      <w:r w:rsidR="00A73D35" w:rsidRPr="00540ADE">
        <w:rPr>
          <w:rFonts w:ascii="Palatino Linotype" w:eastAsia="Palatino Linotype" w:hAnsi="Palatino Linotype" w:cs="Palatino Linotype"/>
          <w:color w:val="000000" w:themeColor="text1"/>
        </w:rPr>
        <w:t>R</w:t>
      </w:r>
      <w:r w:rsidRPr="00540ADE">
        <w:rPr>
          <w:rFonts w:ascii="Palatino Linotype" w:eastAsia="Palatino Linotype" w:hAnsi="Palatino Linotype" w:cs="Palatino Linotype"/>
          <w:color w:val="000000" w:themeColor="text1"/>
        </w:rPr>
        <w:t>esolución, con base en los siguientes:</w:t>
      </w:r>
    </w:p>
    <w:p w14:paraId="793676B6" w14:textId="77777777" w:rsidR="00E31311" w:rsidRPr="00540ADE" w:rsidRDefault="00E31311" w:rsidP="00306E57">
      <w:pPr>
        <w:spacing w:line="360" w:lineRule="auto"/>
        <w:jc w:val="both"/>
        <w:rPr>
          <w:rFonts w:ascii="Palatino Linotype" w:eastAsia="Palatino Linotype" w:hAnsi="Palatino Linotype" w:cs="Palatino Linotype"/>
          <w:b/>
          <w:color w:val="000000" w:themeColor="text1"/>
        </w:rPr>
      </w:pPr>
    </w:p>
    <w:p w14:paraId="397510D7" w14:textId="77777777" w:rsidR="00E31311" w:rsidRPr="00540ADE" w:rsidRDefault="00DF6EAE" w:rsidP="00306E5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540ADE">
        <w:rPr>
          <w:rFonts w:ascii="Palatino Linotype" w:eastAsia="Palatino Linotype" w:hAnsi="Palatino Linotype" w:cs="Palatino Linotype"/>
          <w:b/>
          <w:color w:val="000000" w:themeColor="text1"/>
          <w:sz w:val="24"/>
          <w:szCs w:val="24"/>
        </w:rPr>
        <w:t>A N T E C E D E N T E S</w:t>
      </w:r>
    </w:p>
    <w:p w14:paraId="5B13D129" w14:textId="77777777" w:rsidR="00E31311" w:rsidRPr="00540ADE" w:rsidRDefault="00E31311" w:rsidP="00306E57">
      <w:pPr>
        <w:spacing w:line="360" w:lineRule="auto"/>
        <w:rPr>
          <w:rFonts w:ascii="Palatino Linotype" w:hAnsi="Palatino Linotype"/>
          <w:color w:val="000000" w:themeColor="text1"/>
        </w:rPr>
      </w:pPr>
    </w:p>
    <w:p w14:paraId="224BEF8F" w14:textId="77777777" w:rsidR="00E31311" w:rsidRPr="00540ADE" w:rsidRDefault="00DF6EAE" w:rsidP="00306E5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El día</w:t>
      </w:r>
      <w:r w:rsidR="001660E4" w:rsidRPr="00540ADE">
        <w:rPr>
          <w:rFonts w:ascii="Palatino Linotype" w:eastAsia="Palatino Linotype" w:hAnsi="Palatino Linotype" w:cs="Palatino Linotype"/>
          <w:b/>
          <w:color w:val="000000" w:themeColor="text1"/>
        </w:rPr>
        <w:t xml:space="preserve"> </w:t>
      </w:r>
      <w:r w:rsidR="007821F9" w:rsidRPr="00540ADE">
        <w:rPr>
          <w:rFonts w:ascii="Palatino Linotype" w:eastAsia="Palatino Linotype" w:hAnsi="Palatino Linotype" w:cs="Palatino Linotype"/>
          <w:b/>
          <w:color w:val="000000" w:themeColor="text1"/>
        </w:rPr>
        <w:t>veinte de enero</w:t>
      </w:r>
      <w:r w:rsidR="00A278EC" w:rsidRPr="00540ADE">
        <w:rPr>
          <w:rFonts w:ascii="Palatino Linotype" w:eastAsia="Palatino Linotype" w:hAnsi="Palatino Linotype" w:cs="Palatino Linotype"/>
          <w:b/>
          <w:color w:val="000000" w:themeColor="text1"/>
        </w:rPr>
        <w:t xml:space="preserve"> </w:t>
      </w:r>
      <w:r w:rsidR="00BB66B2" w:rsidRPr="00540ADE">
        <w:rPr>
          <w:rFonts w:ascii="Palatino Linotype" w:eastAsia="Palatino Linotype" w:hAnsi="Palatino Linotype" w:cs="Palatino Linotype"/>
          <w:b/>
          <w:color w:val="000000" w:themeColor="text1"/>
        </w:rPr>
        <w:t>dos mil veinticinco</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 xml:space="preserve">se presentó ante el </w:t>
      </w:r>
      <w:r w:rsidRPr="00540ADE">
        <w:rPr>
          <w:rFonts w:ascii="Palatino Linotype" w:eastAsia="Palatino Linotype" w:hAnsi="Palatino Linotype" w:cs="Palatino Linotype"/>
          <w:b/>
          <w:color w:val="000000" w:themeColor="text1"/>
        </w:rPr>
        <w:t>SUJETO OBLIGADO</w:t>
      </w:r>
      <w:r w:rsidR="00A87FF1" w:rsidRPr="00540ADE">
        <w:rPr>
          <w:rFonts w:ascii="Palatino Linotype" w:eastAsia="Palatino Linotype" w:hAnsi="Palatino Linotype" w:cs="Palatino Linotype"/>
          <w:color w:val="000000" w:themeColor="text1"/>
        </w:rPr>
        <w:t xml:space="preserve"> vía</w:t>
      </w:r>
      <w:r w:rsidR="005706CE" w:rsidRPr="00540ADE">
        <w:rPr>
          <w:rFonts w:ascii="Palatino Linotype" w:eastAsia="Palatino Linotype" w:hAnsi="Palatino Linotype" w:cs="Palatino Linotype"/>
          <w:color w:val="000000" w:themeColor="text1"/>
        </w:rPr>
        <w:t xml:space="preserve"> </w:t>
      </w:r>
      <w:r w:rsidR="00A87FF1" w:rsidRPr="00540ADE">
        <w:rPr>
          <w:rFonts w:ascii="Palatino Linotype" w:eastAsia="Palatino Linotype" w:hAnsi="Palatino Linotype" w:cs="Palatino Linotype"/>
          <w:color w:val="000000" w:themeColor="text1"/>
        </w:rPr>
        <w:t>Sistema de Acceso a la Información Mexiquense</w:t>
      </w:r>
      <w:r w:rsidR="005706CE" w:rsidRPr="00540ADE">
        <w:rPr>
          <w:rFonts w:ascii="Palatino Linotype" w:eastAsia="Palatino Linotype" w:hAnsi="Palatino Linotype" w:cs="Palatino Linotype"/>
          <w:color w:val="000000" w:themeColor="text1"/>
        </w:rPr>
        <w:t xml:space="preserve"> (SAIMEX)</w:t>
      </w:r>
      <w:r w:rsidRPr="00540ADE">
        <w:rPr>
          <w:rFonts w:ascii="Palatino Linotype" w:eastAsia="Palatino Linotype" w:hAnsi="Palatino Linotype" w:cs="Palatino Linotype"/>
          <w:color w:val="000000" w:themeColor="text1"/>
        </w:rPr>
        <w:t>, la solicitud de información pública registrada con el número</w:t>
      </w:r>
      <w:r w:rsidRPr="00540ADE">
        <w:rPr>
          <w:rFonts w:ascii="Palatino Linotype" w:eastAsia="Palatino Linotype" w:hAnsi="Palatino Linotype" w:cs="Palatino Linotype"/>
          <w:b/>
          <w:color w:val="000000" w:themeColor="text1"/>
        </w:rPr>
        <w:t xml:space="preserve">  </w:t>
      </w:r>
      <w:r w:rsidR="00540656" w:rsidRPr="00540ADE">
        <w:rPr>
          <w:rFonts w:ascii="Palatino Linotype" w:eastAsia="Palatino Linotype" w:hAnsi="Palatino Linotype" w:cs="Palatino Linotype"/>
          <w:b/>
          <w:color w:val="000000" w:themeColor="text1"/>
        </w:rPr>
        <w:t>00006/DIFTEPOTZO/IP/2025</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en la que se solicitó la siguiente información:</w:t>
      </w:r>
    </w:p>
    <w:p w14:paraId="5631F65F" w14:textId="77777777" w:rsidR="00E31311" w:rsidRPr="00540ADE" w:rsidRDefault="00E31311"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5C587E8" w14:textId="77777777" w:rsidR="00E31311" w:rsidRPr="00540ADE" w:rsidRDefault="00A87FF1" w:rsidP="00306E5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w:t>
      </w:r>
      <w:r w:rsidR="00540656" w:rsidRPr="00540ADE">
        <w:rPr>
          <w:rFonts w:ascii="Palatino Linotype" w:eastAsia="Palatino Linotype" w:hAnsi="Palatino Linotype" w:cs="Palatino Linotype"/>
          <w:i/>
          <w:color w:val="000000" w:themeColor="text1"/>
        </w:rPr>
        <w:t xml:space="preserve">Con atención a la señorita Guadalupe Monserrat Marroquín Muñoz: Psicóloga de la Coordinación de Psicología del DIF de Tepotzotlán Solicito la siguiente información en relación a la plática denominada: "CONCILIANDO LOS PROBLEMAS EN FAMILIALlevada a cabo mediante la plataforma Zoom el día: 23 de noviembre de 2023. Prevista a las: 18:00 1. El documento donde se realizó el objetivo, planteamiento, análisis, estudio y desarrollo del tema para </w:t>
      </w:r>
      <w:r w:rsidR="00540656" w:rsidRPr="00540ADE">
        <w:rPr>
          <w:rFonts w:ascii="Palatino Linotype" w:eastAsia="Palatino Linotype" w:hAnsi="Palatino Linotype" w:cs="Palatino Linotype"/>
          <w:i/>
          <w:color w:val="000000" w:themeColor="text1"/>
        </w:rPr>
        <w:lastRenderedPageBreak/>
        <w:t>ser impartido durante esa sesión (en papel membretado, con nombre, firma y fecha del expositor; en formato pdf) 2. El oficio donde se autorizó el tema de esa sesión por parte del director, coordinador, presidente, responsable, encargado de despacho y/o jefe inmediato que estaba a cargo del área de psicología el día que se llevó a cabo esa sesión. 3. Las Diapositivas y/o material electrónico que se utilizó durante la sesión (videos o ejercicios, etc.) 4. El link para volver a ver la plática deese dia. 5. La grabación en formato mp4. comprimido de esa sesión</w:t>
      </w:r>
      <w:r w:rsidR="00DF6EAE" w:rsidRPr="00540ADE">
        <w:rPr>
          <w:rFonts w:ascii="Palatino Linotype" w:eastAsia="Palatino Linotype" w:hAnsi="Palatino Linotype" w:cs="Palatino Linotype"/>
          <w:i/>
          <w:color w:val="000000" w:themeColor="text1"/>
        </w:rPr>
        <w:t>”</w:t>
      </w:r>
    </w:p>
    <w:p w14:paraId="15FBB09E" w14:textId="77777777" w:rsidR="00D61D82" w:rsidRPr="00540ADE" w:rsidRDefault="00D61D82" w:rsidP="00306E5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3B34F00" w14:textId="77777777" w:rsidR="00E31311" w:rsidRPr="00540ADE" w:rsidRDefault="00A87FF1" w:rsidP="00306E57">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color w:val="000000" w:themeColor="text1"/>
        </w:rPr>
        <w:t>Se eligió como modalidad de entrega</w:t>
      </w:r>
      <w:r w:rsidR="00370DEE" w:rsidRPr="00540ADE">
        <w:rPr>
          <w:rFonts w:ascii="Palatino Linotype" w:eastAsia="Palatino Linotype" w:hAnsi="Palatino Linotype" w:cs="Palatino Linotype"/>
          <w:color w:val="000000" w:themeColor="text1"/>
        </w:rPr>
        <w:t>:</w:t>
      </w:r>
      <w:r w:rsidRPr="00540ADE">
        <w:rPr>
          <w:rFonts w:ascii="Palatino Linotype" w:eastAsia="Palatino Linotype" w:hAnsi="Palatino Linotype" w:cs="Palatino Linotype"/>
          <w:color w:val="000000" w:themeColor="text1"/>
        </w:rPr>
        <w:t xml:space="preserve"> </w:t>
      </w:r>
      <w:r w:rsidRPr="00540ADE">
        <w:rPr>
          <w:rFonts w:ascii="Palatino Linotype" w:eastAsia="Palatino Linotype" w:hAnsi="Palatino Linotype" w:cs="Palatino Linotype"/>
          <w:b/>
          <w:color w:val="000000" w:themeColor="text1"/>
        </w:rPr>
        <w:t>SAIMEX</w:t>
      </w:r>
    </w:p>
    <w:p w14:paraId="40EA9648" w14:textId="77777777" w:rsidR="00E31311" w:rsidRPr="00540ADE" w:rsidRDefault="00E31311" w:rsidP="00306E5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2941590" w14:textId="77777777" w:rsidR="00E31311" w:rsidRPr="00540ADE" w:rsidRDefault="001660E4" w:rsidP="00306E57">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 xml:space="preserve">En fecha </w:t>
      </w:r>
      <w:r w:rsidR="00540656" w:rsidRPr="00540ADE">
        <w:rPr>
          <w:rFonts w:ascii="Palatino Linotype" w:eastAsia="Palatino Linotype" w:hAnsi="Palatino Linotype" w:cs="Palatino Linotype"/>
          <w:color w:val="000000" w:themeColor="text1"/>
        </w:rPr>
        <w:t>once de febrero</w:t>
      </w:r>
      <w:r w:rsidRPr="00540ADE">
        <w:rPr>
          <w:rFonts w:ascii="Palatino Linotype" w:eastAsia="Palatino Linotype" w:hAnsi="Palatino Linotype" w:cs="Palatino Linotype"/>
          <w:color w:val="000000" w:themeColor="text1"/>
        </w:rPr>
        <w:t xml:space="preserve"> </w:t>
      </w:r>
      <w:r w:rsidR="00DF6EAE" w:rsidRPr="00540ADE">
        <w:rPr>
          <w:rFonts w:ascii="Palatino Linotype" w:eastAsia="Palatino Linotype" w:hAnsi="Palatino Linotype" w:cs="Palatino Linotype"/>
          <w:color w:val="000000" w:themeColor="text1"/>
        </w:rPr>
        <w:t xml:space="preserve">de dos mil veinticuatro el </w:t>
      </w:r>
      <w:r w:rsidR="00DF6EAE" w:rsidRPr="00540ADE">
        <w:rPr>
          <w:rFonts w:ascii="Palatino Linotype" w:eastAsia="Palatino Linotype" w:hAnsi="Palatino Linotype" w:cs="Palatino Linotype"/>
          <w:b/>
          <w:color w:val="000000" w:themeColor="text1"/>
        </w:rPr>
        <w:t>SUJETO OBLIGADO,</w:t>
      </w:r>
      <w:r w:rsidR="00DF6EAE" w:rsidRPr="00540ADE">
        <w:rPr>
          <w:rFonts w:ascii="Palatino Linotype" w:eastAsia="Palatino Linotype" w:hAnsi="Palatino Linotype" w:cs="Palatino Linotype"/>
          <w:color w:val="000000" w:themeColor="text1"/>
        </w:rPr>
        <w:t xml:space="preserve"> dio respuesta a la solicitud</w:t>
      </w:r>
      <w:r w:rsidR="003142E9" w:rsidRPr="00540ADE">
        <w:rPr>
          <w:rFonts w:ascii="Palatino Linotype" w:eastAsia="Palatino Linotype" w:hAnsi="Palatino Linotype" w:cs="Palatino Linotype"/>
          <w:color w:val="000000" w:themeColor="text1"/>
        </w:rPr>
        <w:t xml:space="preserve">, remitiendo </w:t>
      </w:r>
      <w:r w:rsidR="00540656" w:rsidRPr="00540ADE">
        <w:rPr>
          <w:rFonts w:ascii="Palatino Linotype" w:eastAsia="Palatino Linotype" w:hAnsi="Palatino Linotype" w:cs="Palatino Linotype"/>
          <w:color w:val="000000" w:themeColor="text1"/>
        </w:rPr>
        <w:t>diversos archivos a saber:</w:t>
      </w:r>
    </w:p>
    <w:p w14:paraId="6B71A581" w14:textId="77777777" w:rsidR="00D62912" w:rsidRPr="00540ADE" w:rsidRDefault="00D62912" w:rsidP="00D62912">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tbl>
      <w:tblPr>
        <w:tblStyle w:val="Tablaconcuadrcula"/>
        <w:tblW w:w="0" w:type="auto"/>
        <w:tblLayout w:type="fixed"/>
        <w:tblLook w:val="04A0" w:firstRow="1" w:lastRow="0" w:firstColumn="1" w:lastColumn="0" w:noHBand="0" w:noVBand="1"/>
      </w:tblPr>
      <w:tblGrid>
        <w:gridCol w:w="2689"/>
        <w:gridCol w:w="5949"/>
      </w:tblGrid>
      <w:tr w:rsidR="00D62912" w:rsidRPr="00540ADE" w14:paraId="33781DF4" w14:textId="77777777" w:rsidTr="00823651">
        <w:tc>
          <w:tcPr>
            <w:tcW w:w="2689" w:type="dxa"/>
          </w:tcPr>
          <w:p w14:paraId="060BDAC8" w14:textId="09673C3D" w:rsidR="00540656" w:rsidRPr="00823651" w:rsidRDefault="00540656" w:rsidP="00823651">
            <w:pPr>
              <w:pStyle w:val="Prrafodelista"/>
              <w:numPr>
                <w:ilvl w:val="3"/>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t>Oficio contestacion Psicologia.pdf</w:t>
            </w:r>
          </w:p>
        </w:tc>
        <w:tc>
          <w:tcPr>
            <w:tcW w:w="5949" w:type="dxa"/>
          </w:tcPr>
          <w:p w14:paraId="735232EA" w14:textId="35ACC6C4" w:rsidR="008526DE" w:rsidRPr="00540ADE" w:rsidRDefault="00540656"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Que corresponde a un oficio signado por la Coordinadora de Servicios Psicológicos, mediante el cual informa a la Titular de la Unidad de Transparencia, remitir diverso soporte documental relacionado con la plática "CONCILIANDO LOS PROBLEMAS EN FAMILIA" y solicita la aprobación de la versión publica de las grabaciones derivado de contener datos personales.</w:t>
            </w:r>
          </w:p>
        </w:tc>
      </w:tr>
      <w:tr w:rsidR="00D62912" w:rsidRPr="00540ADE" w14:paraId="5DCEA215" w14:textId="77777777" w:rsidTr="00823651">
        <w:tc>
          <w:tcPr>
            <w:tcW w:w="2689" w:type="dxa"/>
          </w:tcPr>
          <w:p w14:paraId="2221DAE8" w14:textId="232DEE45" w:rsidR="00540656" w:rsidRPr="00823651" w:rsidRDefault="00823651" w:rsidP="00823651">
            <w:pPr>
              <w:spacing w:line="360" w:lineRule="auto"/>
              <w:ind w:left="313" w:right="-108" w:hanging="283"/>
              <w:rPr>
                <w:rFonts w:ascii="Palatino Linotype" w:hAnsi="Palatino Linotype"/>
                <w:b/>
                <w:i/>
                <w:color w:val="000000" w:themeColor="text1"/>
              </w:rPr>
            </w:pPr>
            <w:r>
              <w:rPr>
                <w:rFonts w:ascii="Palatino Linotype" w:hAnsi="Palatino Linotype"/>
                <w:b/>
                <w:i/>
                <w:color w:val="000000" w:themeColor="text1"/>
              </w:rPr>
              <w:t xml:space="preserve">2. </w:t>
            </w:r>
            <w:r w:rsidR="00540656" w:rsidRPr="00823651">
              <w:rPr>
                <w:rFonts w:ascii="Palatino Linotype" w:hAnsi="Palatino Linotype"/>
                <w:b/>
                <w:i/>
                <w:color w:val="000000" w:themeColor="text1"/>
              </w:rPr>
              <w:t>ACT 3-EXT.pdf</w:t>
            </w:r>
          </w:p>
          <w:p w14:paraId="07D7B1C7"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3FA9527F" w14:textId="40522086" w:rsidR="008526DE" w:rsidRPr="00540ADE" w:rsidRDefault="00540656"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 xml:space="preserve">Acta de Sesión Tercera Extraordinaria del Comité de Transparencia, a través de la cual se clasifican datos de la grabación de la plática "Conciliando los problemas </w:t>
            </w:r>
            <w:r w:rsidRPr="00540ADE">
              <w:rPr>
                <w:rFonts w:ascii="Palatino Linotype" w:hAnsi="Palatino Linotype"/>
                <w:color w:val="000000" w:themeColor="text1"/>
              </w:rPr>
              <w:lastRenderedPageBreak/>
              <w:t>en la familia" que será entregada en atención a la solicitud de información 00006/DIFTEPOTZO/IP/2025 y se aprueba la modalidad de entrega.</w:t>
            </w:r>
          </w:p>
        </w:tc>
      </w:tr>
      <w:tr w:rsidR="00D62912" w:rsidRPr="00540ADE" w14:paraId="052E43CE" w14:textId="77777777" w:rsidTr="00823651">
        <w:tc>
          <w:tcPr>
            <w:tcW w:w="2689" w:type="dxa"/>
          </w:tcPr>
          <w:p w14:paraId="5B2CF890" w14:textId="2A588ED0" w:rsidR="00540656" w:rsidRPr="00823651" w:rsidRDefault="00540656" w:rsidP="00823651">
            <w:pPr>
              <w:pStyle w:val="Prrafodelista"/>
              <w:numPr>
                <w:ilvl w:val="0"/>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lastRenderedPageBreak/>
              <w:t>Oficio UT.pdf</w:t>
            </w:r>
          </w:p>
          <w:p w14:paraId="67488C98"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5E913F17" w14:textId="29B68DEC" w:rsidR="008526DE" w:rsidRPr="00540ADE" w:rsidRDefault="008526DE"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Que corresponde a un oficio signado por la Titular de la Unidad de Transparencia, en donde expone a la particular que se pone a disposición lo solicitado en consulta directa derivado que corresponde a información de 16 GB, informando de días, horarios, condiciones y personal que la atenderá.</w:t>
            </w:r>
          </w:p>
        </w:tc>
      </w:tr>
      <w:tr w:rsidR="00D62912" w:rsidRPr="00540ADE" w14:paraId="1F9C3D91" w14:textId="77777777" w:rsidTr="00823651">
        <w:tc>
          <w:tcPr>
            <w:tcW w:w="2689" w:type="dxa"/>
          </w:tcPr>
          <w:p w14:paraId="5AEBDF45" w14:textId="6C3B7AE1" w:rsidR="00540656" w:rsidRPr="00823651" w:rsidRDefault="00540656" w:rsidP="00823651">
            <w:pPr>
              <w:pStyle w:val="Prrafodelista"/>
              <w:numPr>
                <w:ilvl w:val="0"/>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t>Objetivo,</w:t>
            </w:r>
            <w:r w:rsidR="00823651">
              <w:rPr>
                <w:rFonts w:ascii="Palatino Linotype" w:hAnsi="Palatino Linotype"/>
                <w:b/>
                <w:i/>
                <w:color w:val="000000" w:themeColor="text1"/>
              </w:rPr>
              <w:t xml:space="preserve"> </w:t>
            </w:r>
            <w:r w:rsidRPr="00823651">
              <w:rPr>
                <w:rFonts w:ascii="Palatino Linotype" w:hAnsi="Palatino Linotype"/>
                <w:b/>
                <w:i/>
                <w:color w:val="000000" w:themeColor="text1"/>
              </w:rPr>
              <w:t>planteamiento del tema.pdf</w:t>
            </w:r>
          </w:p>
          <w:p w14:paraId="25E14511"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3E0D4EFE" w14:textId="5B6F5706" w:rsidR="008526DE" w:rsidRPr="00540ADE" w:rsidRDefault="008526DE"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Que contiene un escrito que describe el objetivo, planteamiento del problema y desarrollo del tema de la plática "CONCILIACIÓN EN PROBLEMAS DE FAMILIA" de fecha 23 de noviembre de 2023.</w:t>
            </w:r>
          </w:p>
        </w:tc>
      </w:tr>
      <w:tr w:rsidR="00D62912" w:rsidRPr="00540ADE" w14:paraId="3339B909" w14:textId="77777777" w:rsidTr="00823651">
        <w:tc>
          <w:tcPr>
            <w:tcW w:w="2689" w:type="dxa"/>
          </w:tcPr>
          <w:p w14:paraId="47F2AE9B" w14:textId="77CF7153" w:rsidR="00540656" w:rsidRPr="00823651" w:rsidRDefault="00540656" w:rsidP="00823651">
            <w:pPr>
              <w:pStyle w:val="Prrafodelista"/>
              <w:numPr>
                <w:ilvl w:val="0"/>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t xml:space="preserve">Oficio </w:t>
            </w:r>
            <w:r w:rsidR="00823651" w:rsidRPr="00823651">
              <w:rPr>
                <w:rFonts w:ascii="Palatino Linotype" w:hAnsi="Palatino Linotype"/>
                <w:b/>
                <w:i/>
                <w:color w:val="000000" w:themeColor="text1"/>
              </w:rPr>
              <w:t>autorización</w:t>
            </w:r>
            <w:r w:rsidRPr="00823651">
              <w:rPr>
                <w:rFonts w:ascii="Palatino Linotype" w:hAnsi="Palatino Linotype"/>
                <w:b/>
                <w:i/>
                <w:color w:val="000000" w:themeColor="text1"/>
              </w:rPr>
              <w:t xml:space="preserve"> de temas.pdf</w:t>
            </w:r>
          </w:p>
          <w:p w14:paraId="44213C5C"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3573B6D4" w14:textId="596A552C" w:rsidR="008526DE" w:rsidRPr="00540ADE" w:rsidRDefault="008526DE"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Que contiene un escrito suscrito por el Coordinador de Servicios Psicológicos del SMDIF Tepotzotlán, en el que informa a los psicólogos de la Coordinación de Servicios Psicológicos, las temáticas autorizadas que se abordaran en el año 2023.</w:t>
            </w:r>
          </w:p>
        </w:tc>
      </w:tr>
      <w:tr w:rsidR="00D62912" w:rsidRPr="00540ADE" w14:paraId="3BFB4B86" w14:textId="77777777" w:rsidTr="00823651">
        <w:tc>
          <w:tcPr>
            <w:tcW w:w="2689" w:type="dxa"/>
          </w:tcPr>
          <w:p w14:paraId="487C55D3" w14:textId="4C2E175A" w:rsidR="00540656" w:rsidRPr="00823651" w:rsidRDefault="00540656" w:rsidP="00823651">
            <w:pPr>
              <w:pStyle w:val="Prrafodelista"/>
              <w:numPr>
                <w:ilvl w:val="0"/>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t>Diapositivas.pdf</w:t>
            </w:r>
          </w:p>
          <w:p w14:paraId="64F56B66"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3626098A" w14:textId="77777777" w:rsidR="00540656" w:rsidRPr="00540ADE" w:rsidRDefault="008526DE"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t>Que corresponden a diapositivas relacionadas al tema “Conciliación en problemas de familia”</w:t>
            </w:r>
          </w:p>
          <w:p w14:paraId="6C48B2AB" w14:textId="77777777" w:rsidR="008526DE" w:rsidRPr="00540ADE" w:rsidRDefault="008526DE" w:rsidP="00306E57">
            <w:pPr>
              <w:tabs>
                <w:tab w:val="left" w:pos="0"/>
              </w:tabs>
              <w:spacing w:line="360" w:lineRule="auto"/>
              <w:jc w:val="both"/>
              <w:rPr>
                <w:rFonts w:ascii="Palatino Linotype" w:hAnsi="Palatino Linotype"/>
                <w:color w:val="000000" w:themeColor="text1"/>
              </w:rPr>
            </w:pPr>
          </w:p>
        </w:tc>
      </w:tr>
      <w:tr w:rsidR="00540656" w:rsidRPr="00540ADE" w14:paraId="14069D97" w14:textId="77777777" w:rsidTr="00823651">
        <w:tc>
          <w:tcPr>
            <w:tcW w:w="2689" w:type="dxa"/>
          </w:tcPr>
          <w:p w14:paraId="328D21D5" w14:textId="52ED41BF" w:rsidR="00540656" w:rsidRPr="00823651" w:rsidRDefault="00823651" w:rsidP="00823651">
            <w:pPr>
              <w:pStyle w:val="Prrafodelista"/>
              <w:numPr>
                <w:ilvl w:val="0"/>
                <w:numId w:val="3"/>
              </w:numPr>
              <w:spacing w:line="360" w:lineRule="auto"/>
              <w:ind w:left="313" w:right="-108" w:hanging="283"/>
              <w:rPr>
                <w:rFonts w:ascii="Palatino Linotype" w:hAnsi="Palatino Linotype"/>
                <w:b/>
                <w:i/>
                <w:color w:val="000000" w:themeColor="text1"/>
              </w:rPr>
            </w:pPr>
            <w:r w:rsidRPr="00823651">
              <w:rPr>
                <w:rFonts w:ascii="Palatino Linotype" w:hAnsi="Palatino Linotype"/>
                <w:b/>
                <w:i/>
                <w:color w:val="000000" w:themeColor="text1"/>
              </w:rPr>
              <w:t>Validación</w:t>
            </w:r>
            <w:r w:rsidR="00540656" w:rsidRPr="00823651">
              <w:rPr>
                <w:rFonts w:ascii="Palatino Linotype" w:hAnsi="Palatino Linotype"/>
                <w:b/>
                <w:i/>
                <w:color w:val="000000" w:themeColor="text1"/>
              </w:rPr>
              <w:t xml:space="preserve"> de informatica.pdf</w:t>
            </w:r>
          </w:p>
          <w:p w14:paraId="6B57AD29" w14:textId="77777777" w:rsidR="00540656" w:rsidRPr="00540ADE" w:rsidRDefault="00540656" w:rsidP="00823651">
            <w:pPr>
              <w:spacing w:line="360" w:lineRule="auto"/>
              <w:ind w:left="313" w:right="-108" w:hanging="283"/>
              <w:rPr>
                <w:rFonts w:ascii="Palatino Linotype" w:hAnsi="Palatino Linotype"/>
                <w:b/>
                <w:i/>
                <w:color w:val="000000" w:themeColor="text1"/>
              </w:rPr>
            </w:pPr>
          </w:p>
        </w:tc>
        <w:tc>
          <w:tcPr>
            <w:tcW w:w="5949" w:type="dxa"/>
          </w:tcPr>
          <w:p w14:paraId="5C9D27A4" w14:textId="73002356" w:rsidR="008526DE" w:rsidRPr="00540ADE" w:rsidRDefault="008526DE" w:rsidP="00306E57">
            <w:pPr>
              <w:tabs>
                <w:tab w:val="left" w:pos="0"/>
              </w:tabs>
              <w:spacing w:line="360" w:lineRule="auto"/>
              <w:jc w:val="both"/>
              <w:rPr>
                <w:rFonts w:ascii="Palatino Linotype" w:hAnsi="Palatino Linotype"/>
                <w:color w:val="000000" w:themeColor="text1"/>
              </w:rPr>
            </w:pPr>
            <w:r w:rsidRPr="00540ADE">
              <w:rPr>
                <w:rFonts w:ascii="Palatino Linotype" w:hAnsi="Palatino Linotype"/>
                <w:color w:val="000000" w:themeColor="text1"/>
              </w:rPr>
              <w:lastRenderedPageBreak/>
              <w:t xml:space="preserve">Que corresponde a un oficio signado por el Director General de Informática de este Instituto donde se </w:t>
            </w:r>
            <w:r w:rsidRPr="00540ADE">
              <w:rPr>
                <w:rFonts w:ascii="Palatino Linotype" w:hAnsi="Palatino Linotype"/>
                <w:color w:val="000000" w:themeColor="text1"/>
              </w:rPr>
              <w:lastRenderedPageBreak/>
              <w:t>comunica que ha quedado registrada un incidencia técnica para adjuntar información de 6.68 GB al SAIMEX que sobrepasa sus capacidades técnicas.</w:t>
            </w:r>
          </w:p>
        </w:tc>
      </w:tr>
    </w:tbl>
    <w:p w14:paraId="5CD8699E" w14:textId="77777777" w:rsidR="00540656" w:rsidRPr="00540ADE" w:rsidRDefault="00540656" w:rsidP="00306E57">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7558C257" w14:textId="72127767" w:rsidR="00E31311" w:rsidRPr="00823651" w:rsidRDefault="00AE1941" w:rsidP="00306E57">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 xml:space="preserve">Inconforme con la respuesta el </w:t>
      </w:r>
      <w:r w:rsidR="008526DE" w:rsidRPr="00540ADE">
        <w:rPr>
          <w:rFonts w:ascii="Palatino Linotype" w:eastAsia="Palatino Linotype" w:hAnsi="Palatino Linotype" w:cs="Palatino Linotype"/>
          <w:b/>
          <w:color w:val="000000" w:themeColor="text1"/>
        </w:rPr>
        <w:t>once de febrero</w:t>
      </w:r>
      <w:r w:rsidRPr="00540ADE">
        <w:rPr>
          <w:rFonts w:ascii="Palatino Linotype" w:eastAsia="Palatino Linotype" w:hAnsi="Palatino Linotype" w:cs="Palatino Linotype"/>
          <w:b/>
          <w:color w:val="000000" w:themeColor="text1"/>
        </w:rPr>
        <w:t xml:space="preserve"> del año en curso</w:t>
      </w:r>
      <w:r w:rsidRPr="00540ADE">
        <w:rPr>
          <w:rFonts w:ascii="Palatino Linotype" w:eastAsia="Palatino Linotype" w:hAnsi="Palatino Linotype" w:cs="Palatino Linotype"/>
          <w:color w:val="000000" w:themeColor="text1"/>
        </w:rPr>
        <w:t xml:space="preserve">, </w:t>
      </w:r>
      <w:r w:rsidR="00DF6EAE" w:rsidRPr="00540ADE">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4C2FCFB1" w14:textId="77777777" w:rsidR="00823651" w:rsidRPr="00540ADE" w:rsidRDefault="00823651" w:rsidP="0082365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3543D797" w14:textId="46C5E98C" w:rsidR="00E31311" w:rsidRPr="00540ADE" w:rsidRDefault="00DF6EAE" w:rsidP="00306E57">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540ADE">
        <w:rPr>
          <w:rFonts w:ascii="Palatino Linotype" w:eastAsia="Palatino Linotype" w:hAnsi="Palatino Linotype" w:cs="Palatino Linotype"/>
          <w:b/>
          <w:color w:val="000000" w:themeColor="text1"/>
        </w:rPr>
        <w:t xml:space="preserve">Acto impugnado: </w:t>
      </w:r>
      <w:r w:rsidR="00A87FF1" w:rsidRPr="00540ADE">
        <w:rPr>
          <w:rFonts w:ascii="Palatino Linotype" w:eastAsia="Palatino Linotype" w:hAnsi="Palatino Linotype" w:cs="Palatino Linotype"/>
          <w:i/>
          <w:color w:val="000000" w:themeColor="text1"/>
        </w:rPr>
        <w:t>“</w:t>
      </w:r>
      <w:r w:rsidR="008526DE" w:rsidRPr="00540ADE">
        <w:rPr>
          <w:rFonts w:ascii="Palatino Linotype" w:eastAsia="Palatino Linotype" w:hAnsi="Palatino Linotype" w:cs="Palatino Linotype"/>
          <w:i/>
          <w:color w:val="000000" w:themeColor="text1"/>
        </w:rPr>
        <w:t>Negativa de respuesta a la solicitud y falta de trámite de la misma.</w:t>
      </w:r>
      <w:r w:rsidRPr="00540ADE">
        <w:rPr>
          <w:rFonts w:ascii="Palatino Linotype" w:eastAsia="Palatino Linotype" w:hAnsi="Palatino Linotype" w:cs="Palatino Linotype"/>
          <w:i/>
          <w:color w:val="000000" w:themeColor="text1"/>
        </w:rPr>
        <w:t>”</w:t>
      </w:r>
    </w:p>
    <w:p w14:paraId="06B28C7B" w14:textId="77777777" w:rsidR="00A87FF1" w:rsidRPr="00540ADE" w:rsidRDefault="00A87FF1" w:rsidP="00306E5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AC40F3F" w14:textId="77777777" w:rsidR="00E31311" w:rsidRPr="00540ADE" w:rsidRDefault="00DF6EAE" w:rsidP="00306E57">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color w:val="000000" w:themeColor="text1"/>
        </w:rPr>
        <w:t>Razones o Motivos de Inconformidad:</w:t>
      </w:r>
      <w:r w:rsidR="00A87FF1" w:rsidRPr="00540ADE">
        <w:rPr>
          <w:rFonts w:ascii="Palatino Linotype" w:eastAsia="Palatino Linotype" w:hAnsi="Palatino Linotype" w:cs="Palatino Linotype"/>
          <w:i/>
          <w:color w:val="000000" w:themeColor="text1"/>
        </w:rPr>
        <w:t xml:space="preserve"> “</w:t>
      </w:r>
      <w:r w:rsidR="008526DE" w:rsidRPr="00540ADE">
        <w:rPr>
          <w:rFonts w:ascii="Palatino Linotype" w:eastAsia="Palatino Linotype" w:hAnsi="Palatino Linotype" w:cs="Palatino Linotype"/>
          <w:i/>
          <w:color w:val="000000" w:themeColor="text1"/>
        </w:rPr>
        <w:t xml:space="preserve">De acuerdo lo previsto por el artículo sexto de la constitución política de los Estados Unidos mexicanos donde se prevé el acceso a la información pública a cualquier ciudadano autoridad o cualquier otra que solicite información a través de la plataforma de transparencia me causa agravio el que la respuesta a la información que solicitó no me sea entregada en su totalidad. En este momento recibo respuesta de la dependencia sin embargo </w:t>
      </w:r>
      <w:r w:rsidR="008526DE" w:rsidRPr="00540ADE">
        <w:rPr>
          <w:rFonts w:ascii="Palatino Linotype" w:eastAsia="Palatino Linotype" w:hAnsi="Palatino Linotype" w:cs="Palatino Linotype"/>
          <w:b/>
          <w:i/>
          <w:color w:val="000000" w:themeColor="text1"/>
        </w:rPr>
        <w:t>los puntos que me causan agravio son los siguientes</w:t>
      </w:r>
      <w:r w:rsidR="008526DE" w:rsidRPr="00540ADE">
        <w:rPr>
          <w:rFonts w:ascii="Palatino Linotype" w:eastAsia="Palatino Linotype" w:hAnsi="Palatino Linotype" w:cs="Palatino Linotype"/>
          <w:i/>
          <w:color w:val="000000" w:themeColor="text1"/>
        </w:rPr>
        <w:t xml:space="preserve"> el primero la información que solicito es con fines de investigación sin embargo puedo checar que el expediente no viene completo en cuanto a la documentación que me hace llegar la dependencia ya que la solicitud está enviando en este momento </w:t>
      </w:r>
      <w:r w:rsidR="008526DE" w:rsidRPr="00540ADE">
        <w:rPr>
          <w:rFonts w:ascii="Palatino Linotype" w:eastAsia="Palatino Linotype" w:hAnsi="Palatino Linotype" w:cs="Palatino Linotype"/>
          <w:b/>
          <w:i/>
          <w:color w:val="000000" w:themeColor="text1"/>
        </w:rPr>
        <w:t>sobre una conferencia que se dio el año pasado</w:t>
      </w:r>
      <w:r w:rsidR="008526DE" w:rsidRPr="00540ADE">
        <w:rPr>
          <w:rFonts w:ascii="Palatino Linotype" w:eastAsia="Palatino Linotype" w:hAnsi="Palatino Linotype" w:cs="Palatino Linotype"/>
          <w:i/>
          <w:color w:val="000000" w:themeColor="text1"/>
        </w:rPr>
        <w:t xml:space="preserve"> por lo que no corresponde la información con un oficio de los objetivos de trabajo y viene elaborado con fecha del 2023 </w:t>
      </w:r>
      <w:r w:rsidR="008526DE" w:rsidRPr="00540ADE">
        <w:rPr>
          <w:rFonts w:ascii="Palatino Linotype" w:eastAsia="Palatino Linotype" w:hAnsi="Palatino Linotype" w:cs="Palatino Linotype"/>
          <w:b/>
          <w:i/>
          <w:color w:val="000000" w:themeColor="text1"/>
        </w:rPr>
        <w:t>así mismo viene un segundo oficio donde se autoriza las pláticas de psicología más no así la plática específicamente del curso que estoy pidiendo en mi solicitud de información</w:t>
      </w:r>
      <w:r w:rsidR="008526DE" w:rsidRPr="00540ADE">
        <w:rPr>
          <w:rFonts w:ascii="Palatino Linotype" w:eastAsia="Palatino Linotype" w:hAnsi="Palatino Linotype" w:cs="Palatino Linotype"/>
          <w:i/>
          <w:color w:val="000000" w:themeColor="text1"/>
        </w:rPr>
        <w:t xml:space="preserve">. Por otro lado cabe destacar que de acuerdo a lo previsto en la ley de transparencia el titular de </w:t>
      </w:r>
      <w:r w:rsidR="008526DE" w:rsidRPr="00540ADE">
        <w:rPr>
          <w:rFonts w:ascii="Palatino Linotype" w:eastAsia="Palatino Linotype" w:hAnsi="Palatino Linotype" w:cs="Palatino Linotype"/>
          <w:i/>
          <w:color w:val="000000" w:themeColor="text1"/>
        </w:rPr>
        <w:lastRenderedPageBreak/>
        <w:t xml:space="preserve">transparencia debe solicitar la información a las unidades administrativas y precisamente a la persona servidora pública que generó la información y en este caso es la señorita Monserrat por lo que la respuesta en un tercer oficio lo firma la señorita Ruth Hutanos cuya persona a expresas luces se encuentra invadiendo funciones dado que </w:t>
      </w:r>
      <w:r w:rsidR="008526DE" w:rsidRPr="00540ADE">
        <w:rPr>
          <w:rFonts w:ascii="Palatino Linotype" w:eastAsia="Palatino Linotype" w:hAnsi="Palatino Linotype" w:cs="Palatino Linotype"/>
          <w:b/>
          <w:i/>
          <w:color w:val="000000" w:themeColor="text1"/>
        </w:rPr>
        <w:t>la plática la presentó otra persona y no la que firma el oficio</w:t>
      </w:r>
      <w:r w:rsidR="008526DE" w:rsidRPr="00540ADE">
        <w:rPr>
          <w:rFonts w:ascii="Palatino Linotype" w:eastAsia="Palatino Linotype" w:hAnsi="Palatino Linotype" w:cs="Palatino Linotype"/>
          <w:i/>
          <w:color w:val="000000" w:themeColor="text1"/>
        </w:rPr>
        <w:t xml:space="preserve">. Por otro lado cabe destacar que </w:t>
      </w:r>
      <w:r w:rsidR="008526DE" w:rsidRPr="00540ADE">
        <w:rPr>
          <w:rFonts w:ascii="Palatino Linotype" w:eastAsia="Palatino Linotype" w:hAnsi="Palatino Linotype" w:cs="Palatino Linotype"/>
          <w:b/>
          <w:i/>
          <w:color w:val="000000" w:themeColor="text1"/>
        </w:rPr>
        <w:t>existe un documento en el que se lee un acta del comité y que de acuerdo a lo que se lee en la misma que fue clasificada como información confidencial</w:t>
      </w:r>
      <w:r w:rsidR="008526DE" w:rsidRPr="00540ADE">
        <w:rPr>
          <w:rFonts w:ascii="Palatino Linotype" w:eastAsia="Palatino Linotype" w:hAnsi="Palatino Linotype" w:cs="Palatino Linotype"/>
          <w:i/>
          <w:color w:val="000000" w:themeColor="text1"/>
        </w:rPr>
        <w:t xml:space="preserve"> sin embargo hago del conocimiento del infoem que esa misma plática el día y hora que fue presentada vía zoom minutos antes de iniciar la plática se nos mencionó que para el pase de lista se tenía que hacer por medio de un link en el que los participantes expresamos nuestros datos personales con la finalidad de tomar asistencia y se emitan las constancias de participación por lo cual en la plataforma de zoom no aparecen registrados los datos personales de ninguno de los participantes por lo que </w:t>
      </w:r>
      <w:r w:rsidR="008526DE" w:rsidRPr="00540ADE">
        <w:rPr>
          <w:rFonts w:ascii="Palatino Linotype" w:eastAsia="Palatino Linotype" w:hAnsi="Palatino Linotype" w:cs="Palatino Linotype"/>
          <w:b/>
          <w:i/>
          <w:color w:val="000000" w:themeColor="text1"/>
        </w:rPr>
        <w:t>resulta y no operante que se clasifique la grabación como confidencial</w:t>
      </w:r>
      <w:r w:rsidR="008526DE" w:rsidRPr="00540ADE">
        <w:rPr>
          <w:rFonts w:ascii="Palatino Linotype" w:eastAsia="Palatino Linotype" w:hAnsi="Palatino Linotype" w:cs="Palatino Linotype"/>
          <w:i/>
          <w:color w:val="000000" w:themeColor="text1"/>
        </w:rPr>
        <w:t xml:space="preserve"> dado que no aparecen datos personales lo que fundó de acuerdo a la ley de protección de datos personales. Adicionando a lo anterior se le informa al infame que la plataforma en ningún momento aparecen los nombres de cada participante lo que hacen que sea innecesaria la clasificación como confidencial dado que los participantes nos identificamos con el nombre de pila el nombre del dispositivo móvil y en algunos casos con el nombre del familiar que nos presta el dispositivo para conectarnos. Asimismo se le informa al infoem que en dicha acta del comité los cuatro miembros que aparecen en el acta aprobaron una clasificación de información confidencial pero ninguno de esos miembros indica cuáles son los parámetros que tomaron no indican el resultado de la investigación tampoco indican los documentos que se pusieron a la vista e inclusive se indica que deben testarse fotografías lo cual a través de una plataforma zoom no existen fotografías ya que todos los participantes mantenemos la cámara apagada por protección en </w:t>
      </w:r>
      <w:r w:rsidR="008526DE" w:rsidRPr="00540ADE">
        <w:rPr>
          <w:rFonts w:ascii="Palatino Linotype" w:eastAsia="Palatino Linotype" w:hAnsi="Palatino Linotype" w:cs="Palatino Linotype"/>
          <w:i/>
          <w:color w:val="000000" w:themeColor="text1"/>
        </w:rPr>
        <w:lastRenderedPageBreak/>
        <w:t xml:space="preserve">algunos casos y otros por la invasión del espacio de forma personal por este punto tampoco aplica la confidencialidad de </w:t>
      </w:r>
      <w:r w:rsidR="008526DE" w:rsidRPr="00540ADE">
        <w:rPr>
          <w:rFonts w:ascii="Palatino Linotype" w:eastAsia="Palatino Linotype" w:hAnsi="Palatino Linotype" w:cs="Palatino Linotype"/>
          <w:b/>
          <w:i/>
          <w:color w:val="000000" w:themeColor="text1"/>
        </w:rPr>
        <w:t>ninguno de los participantes la única que se mantiene encendida es la persona que da el curso y que sin duda es servidora pública y su imagen y datos son públicos</w:t>
      </w:r>
      <w:r w:rsidR="008526DE" w:rsidRPr="00540ADE">
        <w:rPr>
          <w:rFonts w:ascii="Palatino Linotype" w:eastAsia="Palatino Linotype" w:hAnsi="Palatino Linotype" w:cs="Palatino Linotype"/>
          <w:i/>
          <w:color w:val="000000" w:themeColor="text1"/>
        </w:rPr>
        <w:t xml:space="preserve">. Por último se le informa al infoem que antes de esa grabación la persona que brinda el curso taller o plática sin consentimiento de todos nos indica que la sesión será grabada para nuestro conocimiento por lo cual a todas luces se lee que el comité de transparencia se contradice al decir que realizó una clasificación sin haberla realizado ya que para tomar esa plática se realiza el comentario que: "a partir de este momento se les informa que esta sesión será grabada" por lo que se confirma que dicha grabación sí existe, hipológica se conserva en formato digital en los archivos de la computadora. De igual manera existe un documento en el que la titular de transparencia solicita que para hacer la entrega de ese video se haga de manera personal en la unidad de transferencia y por medio de un dispositivo electrónico tipo USB de 32 GB sin embargo en el documento firmado por el mismo infoem indica que el peso del video es de 6.8 gb por lo tanto me resulta innecesario presentarme de manera personal para que me entreguen la información, que el dispositivo electrónico me lo pidan de más capacidad al que es la grabación y de igual forma se puede leer en el documento del infoem que es obligación del sujeto obligado </w:t>
      </w:r>
      <w:r w:rsidR="008526DE" w:rsidRPr="00540ADE">
        <w:rPr>
          <w:rFonts w:ascii="Palatino Linotype" w:eastAsia="Palatino Linotype" w:hAnsi="Palatino Linotype" w:cs="Palatino Linotype"/>
          <w:b/>
          <w:i/>
          <w:color w:val="000000" w:themeColor="text1"/>
        </w:rPr>
        <w:t>poner de todas las formas posibles la información de manera accesible al ciudadano ya que me es imposible trasladarme hasta ese lugar sin embargo es obligación de la dependencia hacer llegar la información de distintas maneras y hacer más accesible la entrega de la misma</w:t>
      </w:r>
      <w:r w:rsidR="008526DE" w:rsidRPr="00540ADE">
        <w:rPr>
          <w:rFonts w:ascii="Palatino Linotype" w:eastAsia="Palatino Linotype" w:hAnsi="Palatino Linotype" w:cs="Palatino Linotype"/>
          <w:i/>
          <w:color w:val="000000" w:themeColor="text1"/>
        </w:rPr>
        <w:t xml:space="preserve">. Por lo anterior como prueba de el presente recurso </w:t>
      </w:r>
      <w:r w:rsidR="008526DE" w:rsidRPr="00540ADE">
        <w:rPr>
          <w:rFonts w:ascii="Palatino Linotype" w:eastAsia="Palatino Linotype" w:hAnsi="Palatino Linotype" w:cs="Palatino Linotype"/>
          <w:b/>
          <w:i/>
          <w:color w:val="000000" w:themeColor="text1"/>
        </w:rPr>
        <w:t>solicito sea puesta a disposición toda la información que es el oficio del infoem, los dos oficios de años anteriores que no tienen que ver con la información que yo solicito</w:t>
      </w:r>
      <w:r w:rsidR="008526DE" w:rsidRPr="00540ADE">
        <w:rPr>
          <w:rFonts w:ascii="Palatino Linotype" w:eastAsia="Palatino Linotype" w:hAnsi="Palatino Linotype" w:cs="Palatino Linotype"/>
          <w:i/>
          <w:color w:val="000000" w:themeColor="text1"/>
        </w:rPr>
        <w:t xml:space="preserve">, el acta del comité dónde se indica que se confirmó por los cuatro miembros del comité sin especificar el estudio y sin pruebas en la que los licenciados </w:t>
      </w:r>
      <w:r w:rsidR="008526DE" w:rsidRPr="00540ADE">
        <w:rPr>
          <w:rFonts w:ascii="Palatino Linotype" w:eastAsia="Palatino Linotype" w:hAnsi="Palatino Linotype" w:cs="Palatino Linotype"/>
          <w:i/>
          <w:color w:val="000000" w:themeColor="text1"/>
        </w:rPr>
        <w:lastRenderedPageBreak/>
        <w:t xml:space="preserve">actuaron y realizaron el estudio así mismo </w:t>
      </w:r>
      <w:r w:rsidR="008526DE" w:rsidRPr="00540ADE">
        <w:rPr>
          <w:rFonts w:ascii="Palatino Linotype" w:eastAsia="Palatino Linotype" w:hAnsi="Palatino Linotype" w:cs="Palatino Linotype"/>
          <w:b/>
          <w:i/>
          <w:color w:val="000000" w:themeColor="text1"/>
        </w:rPr>
        <w:t xml:space="preserve">solicitó como prueba la misma grabación en la que se indica que la sesión será grabada y que se conserva electrónicamente por la dependencia y de igual forma como prueba </w:t>
      </w:r>
      <w:r w:rsidR="008526DE" w:rsidRPr="00540ADE">
        <w:rPr>
          <w:rFonts w:ascii="Palatino Linotype" w:eastAsia="Palatino Linotype" w:hAnsi="Palatino Linotype" w:cs="Palatino Linotype"/>
          <w:i/>
          <w:color w:val="000000" w:themeColor="text1"/>
        </w:rPr>
        <w:t>se ofrece el oficio donde la respuesta de la unidad administrativa la realiza una servidora pública y no la persona a la cual se le solicitó la información en el entendido de qué incurre en una responsabilidad la persona que está dando la respuesta.</w:t>
      </w:r>
      <w:r w:rsidRPr="00540ADE">
        <w:rPr>
          <w:rFonts w:ascii="Palatino Linotype" w:eastAsia="Palatino Linotype" w:hAnsi="Palatino Linotype" w:cs="Palatino Linotype"/>
          <w:i/>
          <w:color w:val="000000" w:themeColor="text1"/>
        </w:rPr>
        <w:t>”</w:t>
      </w:r>
    </w:p>
    <w:p w14:paraId="1E899F15" w14:textId="77777777" w:rsidR="00A87FF1" w:rsidRPr="00540ADE" w:rsidRDefault="00A87FF1" w:rsidP="00306E57">
      <w:pPr>
        <w:spacing w:line="360" w:lineRule="auto"/>
        <w:jc w:val="both"/>
        <w:rPr>
          <w:rFonts w:ascii="Palatino Linotype" w:eastAsia="Palatino Linotype" w:hAnsi="Palatino Linotype" w:cs="Palatino Linotype"/>
          <w:b/>
          <w:color w:val="000000" w:themeColor="text1"/>
        </w:rPr>
      </w:pPr>
    </w:p>
    <w:p w14:paraId="20A8AF23" w14:textId="77777777" w:rsidR="00E31311" w:rsidRPr="00540ADE" w:rsidRDefault="00DF6EAE" w:rsidP="00306E5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540ADE">
        <w:rPr>
          <w:rFonts w:ascii="Palatino Linotype" w:eastAsia="Palatino Linotype" w:hAnsi="Palatino Linotype" w:cs="Palatino Linotype"/>
          <w:color w:val="000000" w:themeColor="text1"/>
        </w:rPr>
        <w:t xml:space="preserve">cuerdo de admisión de fecha </w:t>
      </w:r>
      <w:r w:rsidR="00BD011E" w:rsidRPr="00540ADE">
        <w:rPr>
          <w:rFonts w:ascii="Palatino Linotype" w:eastAsia="Palatino Linotype" w:hAnsi="Palatino Linotype" w:cs="Palatino Linotype"/>
          <w:color w:val="000000" w:themeColor="text1"/>
        </w:rPr>
        <w:t>treinta y uno de marzo</w:t>
      </w:r>
      <w:r w:rsidRPr="00540ADE">
        <w:rPr>
          <w:rFonts w:ascii="Palatino Linotype" w:eastAsia="Palatino Linotype" w:hAnsi="Palatino Linotype" w:cs="Palatino Linotype"/>
          <w:b/>
          <w:color w:val="000000" w:themeColor="text1"/>
        </w:rPr>
        <w:t xml:space="preserve"> </w:t>
      </w:r>
      <w:r w:rsidR="002008D5" w:rsidRPr="00540ADE">
        <w:rPr>
          <w:rFonts w:ascii="Palatino Linotype" w:eastAsia="Palatino Linotype" w:hAnsi="Palatino Linotype" w:cs="Palatino Linotype"/>
          <w:color w:val="000000" w:themeColor="text1"/>
        </w:rPr>
        <w:t>de dos mil veinticinc</w:t>
      </w:r>
      <w:r w:rsidRPr="00540ADE">
        <w:rPr>
          <w:rFonts w:ascii="Palatino Linotype" w:eastAsia="Palatino Linotype" w:hAnsi="Palatino Linotype" w:cs="Palatino Linotype"/>
          <w:color w:val="000000" w:themeColor="text1"/>
        </w:rPr>
        <w:t xml:space="preserve">o, puso a disposición de las partes el expediente electrónico vía </w:t>
      </w:r>
      <w:r w:rsidRPr="00540ADE">
        <w:rPr>
          <w:rFonts w:ascii="Palatino Linotype" w:eastAsia="Palatino Linotype" w:hAnsi="Palatino Linotype" w:cs="Palatino Linotype"/>
          <w:b/>
          <w:color w:val="000000" w:themeColor="text1"/>
        </w:rPr>
        <w:t xml:space="preserve">SAIMEX </w:t>
      </w:r>
      <w:r w:rsidRPr="00540ADE">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presentará el Informe Justificado procedente.</w:t>
      </w:r>
    </w:p>
    <w:p w14:paraId="0253A8A3" w14:textId="77777777" w:rsidR="00BD011E" w:rsidRPr="00540ADE" w:rsidRDefault="00BD011E" w:rsidP="00306E57">
      <w:pPr>
        <w:pBdr>
          <w:top w:val="nil"/>
          <w:left w:val="nil"/>
          <w:bottom w:val="nil"/>
          <w:right w:val="nil"/>
          <w:between w:val="nil"/>
        </w:pBdr>
        <w:spacing w:line="360" w:lineRule="auto"/>
        <w:jc w:val="both"/>
        <w:rPr>
          <w:rFonts w:ascii="Palatino Linotype" w:hAnsi="Palatino Linotype"/>
          <w:color w:val="000000" w:themeColor="text1"/>
        </w:rPr>
      </w:pPr>
    </w:p>
    <w:p w14:paraId="5E791D4D" w14:textId="77777777" w:rsidR="00A30B7E" w:rsidRPr="00540ADE" w:rsidRDefault="00DF6EAE"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De lo anterior, el </w:t>
      </w:r>
      <w:r w:rsidRPr="00540ADE">
        <w:rPr>
          <w:rFonts w:ascii="Palatino Linotype" w:eastAsia="Palatino Linotype" w:hAnsi="Palatino Linotype" w:cs="Palatino Linotype"/>
          <w:b/>
          <w:color w:val="000000" w:themeColor="text1"/>
        </w:rPr>
        <w:t xml:space="preserve">SUJETO OBLIGADO </w:t>
      </w:r>
      <w:r w:rsidR="009D6A1C" w:rsidRPr="00540ADE">
        <w:rPr>
          <w:rFonts w:ascii="Palatino Linotype" w:eastAsia="Palatino Linotype" w:hAnsi="Palatino Linotype" w:cs="Palatino Linotype"/>
          <w:color w:val="000000" w:themeColor="text1"/>
        </w:rPr>
        <w:t>fue omiso en rendir el informe justificado correspondiente</w:t>
      </w:r>
      <w:r w:rsidR="00A30B7E" w:rsidRPr="00540ADE">
        <w:rPr>
          <w:rFonts w:ascii="Palatino Linotype" w:eastAsia="Palatino Linotype" w:hAnsi="Palatino Linotype" w:cs="Palatino Linotype"/>
          <w:color w:val="000000" w:themeColor="text1"/>
        </w:rPr>
        <w:t>.</w:t>
      </w:r>
      <w:r w:rsidR="00547C4E" w:rsidRPr="00540ADE">
        <w:rPr>
          <w:rFonts w:ascii="Palatino Linotype" w:eastAsia="Palatino Linotype" w:hAnsi="Palatino Linotype" w:cs="Palatino Linotype"/>
          <w:color w:val="000000" w:themeColor="text1"/>
        </w:rPr>
        <w:t xml:space="preserve"> Por su parte la solicitante fue omisa en realizar manifestaciones que a su derecho conviniera y asistiera.</w:t>
      </w:r>
    </w:p>
    <w:p w14:paraId="6765F3A1" w14:textId="77777777" w:rsidR="00AE1941" w:rsidRPr="00540ADE" w:rsidRDefault="00AE1941" w:rsidP="00306E57">
      <w:pPr>
        <w:spacing w:line="360" w:lineRule="auto"/>
        <w:jc w:val="center"/>
        <w:rPr>
          <w:rFonts w:ascii="Palatino Linotype" w:hAnsi="Palatino Linotype"/>
          <w:color w:val="000000" w:themeColor="text1"/>
        </w:rPr>
      </w:pPr>
    </w:p>
    <w:p w14:paraId="4D406478" w14:textId="5EB91AB4" w:rsidR="00E31311" w:rsidRPr="00823651" w:rsidRDefault="00DF6EAE"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540ADE">
        <w:rPr>
          <w:rFonts w:ascii="Palatino Linotype" w:eastAsia="Palatino Linotype" w:hAnsi="Palatino Linotype" w:cs="Palatino Linotype"/>
          <w:color w:val="000000" w:themeColor="text1"/>
        </w:rPr>
        <w:t xml:space="preserve">Seguidamente, mediante </w:t>
      </w:r>
      <w:r w:rsidR="00D746B0" w:rsidRPr="00540ADE">
        <w:rPr>
          <w:rFonts w:ascii="Palatino Linotype" w:eastAsia="Palatino Linotype" w:hAnsi="Palatino Linotype" w:cs="Palatino Linotype"/>
          <w:color w:val="000000" w:themeColor="text1"/>
        </w:rPr>
        <w:t xml:space="preserve">acuerdo de fecha </w:t>
      </w:r>
      <w:r w:rsidR="00547C4E" w:rsidRPr="00540ADE">
        <w:rPr>
          <w:rFonts w:ascii="Palatino Linotype" w:eastAsia="Palatino Linotype" w:hAnsi="Palatino Linotype" w:cs="Palatino Linotype"/>
          <w:color w:val="000000" w:themeColor="text1"/>
        </w:rPr>
        <w:t>veintisiete</w:t>
      </w:r>
      <w:r w:rsidR="005D1B66" w:rsidRPr="00540ADE">
        <w:rPr>
          <w:rFonts w:ascii="Palatino Linotype" w:eastAsia="Palatino Linotype" w:hAnsi="Palatino Linotype" w:cs="Palatino Linotype"/>
          <w:color w:val="000000" w:themeColor="text1"/>
        </w:rPr>
        <w:t xml:space="preserve"> de ma</w:t>
      </w:r>
      <w:r w:rsidR="00BD011E" w:rsidRPr="00540ADE">
        <w:rPr>
          <w:rFonts w:ascii="Palatino Linotype" w:eastAsia="Palatino Linotype" w:hAnsi="Palatino Linotype" w:cs="Palatino Linotype"/>
          <w:color w:val="000000" w:themeColor="text1"/>
        </w:rPr>
        <w:t>y</w:t>
      </w:r>
      <w:r w:rsidR="005D1B66" w:rsidRPr="00540ADE">
        <w:rPr>
          <w:rFonts w:ascii="Palatino Linotype" w:eastAsia="Palatino Linotype" w:hAnsi="Palatino Linotype" w:cs="Palatino Linotype"/>
          <w:color w:val="000000" w:themeColor="text1"/>
        </w:rPr>
        <w:t>o</w:t>
      </w:r>
      <w:r w:rsidR="0090601E" w:rsidRPr="00540ADE">
        <w:rPr>
          <w:rFonts w:ascii="Palatino Linotype" w:eastAsia="Palatino Linotype" w:hAnsi="Palatino Linotype" w:cs="Palatino Linotype"/>
          <w:color w:val="000000" w:themeColor="text1"/>
        </w:rPr>
        <w:t xml:space="preserve"> de dos mil veinticinco</w:t>
      </w:r>
      <w:r w:rsidRPr="00540ADE">
        <w:rPr>
          <w:rFonts w:ascii="Palatino Linotype" w:eastAsia="Palatino Linotype" w:hAnsi="Palatino Linotype" w:cs="Palatino Linotype"/>
          <w:color w:val="000000" w:themeColor="text1"/>
        </w:rPr>
        <w:t xml:space="preserve"> se </w:t>
      </w:r>
      <w:r w:rsidR="005D1B66" w:rsidRPr="00540ADE">
        <w:rPr>
          <w:rFonts w:ascii="Palatino Linotype" w:eastAsia="Palatino Linotype" w:hAnsi="Palatino Linotype" w:cs="Palatino Linotype"/>
          <w:color w:val="000000" w:themeColor="text1"/>
        </w:rPr>
        <w:t xml:space="preserve">amplió el termino para resolver, </w:t>
      </w:r>
      <w:r w:rsidR="00271F83" w:rsidRPr="00540ADE">
        <w:rPr>
          <w:rFonts w:ascii="Palatino Linotype" w:eastAsia="Palatino Linotype" w:hAnsi="Palatino Linotype" w:cs="Palatino Linotype"/>
          <w:color w:val="000000" w:themeColor="text1"/>
        </w:rPr>
        <w:t>con</w:t>
      </w:r>
      <w:r w:rsidR="009F32B0" w:rsidRPr="00540ADE">
        <w:rPr>
          <w:rFonts w:ascii="Palatino Linotype" w:eastAsia="Palatino Linotype" w:hAnsi="Palatino Linotype" w:cs="Palatino Linotype"/>
          <w:color w:val="000000" w:themeColor="text1"/>
        </w:rPr>
        <w:t xml:space="preserve">secutivamente </w:t>
      </w:r>
      <w:r w:rsidR="00271F83" w:rsidRPr="00540ADE">
        <w:rPr>
          <w:rFonts w:ascii="Palatino Linotype" w:eastAsia="Palatino Linotype" w:hAnsi="Palatino Linotype" w:cs="Palatino Linotype"/>
          <w:color w:val="000000" w:themeColor="text1"/>
        </w:rPr>
        <w:t xml:space="preserve">se </w:t>
      </w:r>
      <w:r w:rsidRPr="00540ADE">
        <w:rPr>
          <w:rFonts w:ascii="Palatino Linotype" w:eastAsia="Palatino Linotype" w:hAnsi="Palatino Linotype" w:cs="Palatino Linotype"/>
          <w:color w:val="000000" w:themeColor="text1"/>
        </w:rPr>
        <w:t>decretó el cierre de instrucción, por lo que no habien</w:t>
      </w:r>
      <w:r w:rsidR="00D62912" w:rsidRPr="00540ADE">
        <w:rPr>
          <w:rFonts w:ascii="Palatino Linotype" w:eastAsia="Palatino Linotype" w:hAnsi="Palatino Linotype" w:cs="Palatino Linotype"/>
          <w:color w:val="000000" w:themeColor="text1"/>
        </w:rPr>
        <w:t>do más que hacer constar, y</w:t>
      </w:r>
      <w:r w:rsidR="00823651">
        <w:rPr>
          <w:rFonts w:ascii="Palatino Linotype" w:eastAsia="Palatino Linotype" w:hAnsi="Palatino Linotype" w:cs="Palatino Linotype"/>
          <w:color w:val="000000" w:themeColor="text1"/>
        </w:rPr>
        <w:t xml:space="preserve"> ------------------------------------</w:t>
      </w:r>
    </w:p>
    <w:p w14:paraId="5077CDD2" w14:textId="77777777" w:rsidR="00823651" w:rsidRDefault="00823651" w:rsidP="00823651">
      <w:pPr>
        <w:pStyle w:val="Prrafodelista"/>
        <w:rPr>
          <w:rFonts w:ascii="Palatino Linotype" w:eastAsia="Palatino Linotype" w:hAnsi="Palatino Linotype" w:cs="Palatino Linotype"/>
          <w:b/>
          <w:color w:val="000000" w:themeColor="text1"/>
        </w:rPr>
      </w:pPr>
    </w:p>
    <w:p w14:paraId="7E424C58" w14:textId="77777777" w:rsidR="00823651" w:rsidRDefault="00823651" w:rsidP="0082365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1F1FC2E3" w14:textId="77777777" w:rsidR="00823651" w:rsidRPr="00540ADE" w:rsidRDefault="00823651" w:rsidP="00823651">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A5B2889" w14:textId="77777777" w:rsidR="00E31311" w:rsidRPr="00540ADE" w:rsidRDefault="00E31311" w:rsidP="00306E5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562EDA8C" w14:textId="77777777" w:rsidR="00E31311" w:rsidRPr="00540ADE" w:rsidRDefault="00DF6EAE" w:rsidP="00306E5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b/>
          <w:color w:val="000000" w:themeColor="text1"/>
        </w:rPr>
        <w:lastRenderedPageBreak/>
        <w:t>C O N S I D E R A N D O</w:t>
      </w:r>
    </w:p>
    <w:p w14:paraId="5E831156" w14:textId="77777777" w:rsidR="00E31311" w:rsidRPr="00540ADE" w:rsidRDefault="00E31311" w:rsidP="00306E57">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653D0055" w14:textId="77777777" w:rsidR="00E31311" w:rsidRPr="00540ADE" w:rsidRDefault="00DF6EAE" w:rsidP="00306E57">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540ADE">
        <w:rPr>
          <w:rFonts w:ascii="Palatino Linotype" w:eastAsia="Palatino Linotype" w:hAnsi="Palatino Linotype" w:cs="Palatino Linotype"/>
          <w:b/>
          <w:color w:val="000000" w:themeColor="text1"/>
          <w:sz w:val="24"/>
          <w:szCs w:val="24"/>
        </w:rPr>
        <w:t>PRIMERO. De la competencia</w:t>
      </w:r>
    </w:p>
    <w:p w14:paraId="7042B2E3" w14:textId="77777777" w:rsidR="00E31311" w:rsidRPr="00540ADE" w:rsidRDefault="00547C4E" w:rsidP="00306E5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9D5B1E4" w14:textId="77777777" w:rsidR="00E31311" w:rsidRPr="00540ADE" w:rsidRDefault="00E31311" w:rsidP="00306E5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26164262" w14:textId="77777777" w:rsidR="00E31311" w:rsidRPr="00540ADE" w:rsidRDefault="00DF6EAE" w:rsidP="00306E57">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540ADE">
        <w:rPr>
          <w:rFonts w:ascii="Palatino Linotype" w:eastAsia="Palatino Linotype" w:hAnsi="Palatino Linotype" w:cs="Palatino Linotype"/>
          <w:b/>
          <w:color w:val="000000" w:themeColor="text1"/>
          <w:sz w:val="24"/>
          <w:szCs w:val="24"/>
        </w:rPr>
        <w:t>SEGUNDO. De la oportunidad y procedencia.</w:t>
      </w:r>
    </w:p>
    <w:p w14:paraId="3EFD792D" w14:textId="77777777" w:rsidR="006B1EE0" w:rsidRPr="00540ADE" w:rsidRDefault="006B1EE0"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1D1E8971" w14:textId="77777777" w:rsidR="00405DED" w:rsidRPr="00540ADE" w:rsidRDefault="00405DED"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78B8294" w14:textId="77777777" w:rsidR="00405DED" w:rsidRPr="00540ADE" w:rsidRDefault="00405DE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w:t>
      </w:r>
      <w:r w:rsidRPr="00540ADE">
        <w:rPr>
          <w:rFonts w:ascii="Palatino Linotype" w:eastAsia="Palatino Linotype" w:hAnsi="Palatino Linotype" w:cs="Palatino Linotype"/>
          <w:color w:val="000000" w:themeColor="text1"/>
        </w:rPr>
        <w:lastRenderedPageBreak/>
        <w:t>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1D2906" w14:textId="77777777" w:rsidR="00405DED" w:rsidRPr="00540ADE" w:rsidRDefault="00405DE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w:t>
      </w:r>
      <w:r w:rsidRPr="00540ADE">
        <w:rPr>
          <w:rFonts w:ascii="Palatino Linotype" w:eastAsia="Palatino Linotype" w:hAnsi="Palatino Linotype" w:cs="Palatino Linotype"/>
          <w:b/>
          <w:i/>
          <w:color w:val="000000" w:themeColor="text1"/>
        </w:rPr>
        <w:t>Las solicitudes anónimas</w:t>
      </w:r>
      <w:r w:rsidRPr="00540ADE">
        <w:rPr>
          <w:rFonts w:ascii="Palatino Linotype" w:eastAsia="Palatino Linotype" w:hAnsi="Palatino Linotype" w:cs="Palatino Linotype"/>
          <w:i/>
          <w:color w:val="000000" w:themeColor="text1"/>
        </w:rPr>
        <w:t xml:space="preserve">, con nombre incompleto o seudónimo </w:t>
      </w:r>
      <w:r w:rsidRPr="00540ADE">
        <w:rPr>
          <w:rFonts w:ascii="Palatino Linotype" w:eastAsia="Palatino Linotype" w:hAnsi="Palatino Linotype" w:cs="Palatino Linotype"/>
          <w:b/>
          <w:i/>
          <w:color w:val="000000" w:themeColor="text1"/>
        </w:rPr>
        <w:t>serán procedentes para su trámite por parte del sujeto obligado ante quien se presente</w:t>
      </w:r>
      <w:r w:rsidRPr="00540ADE">
        <w:rPr>
          <w:rFonts w:ascii="Palatino Linotype" w:eastAsia="Palatino Linotype" w:hAnsi="Palatino Linotype" w:cs="Palatino Linotype"/>
          <w:i/>
          <w:color w:val="000000" w:themeColor="text1"/>
        </w:rPr>
        <w:t>. No podrá requerirse información adicional con motivo del nombre proporcionado por el solicitante."</w:t>
      </w:r>
    </w:p>
    <w:p w14:paraId="3FBBD366" w14:textId="77777777" w:rsidR="00405DED" w:rsidRPr="00540ADE" w:rsidRDefault="00405DED"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3A9D296" w14:textId="77777777" w:rsidR="00405DED" w:rsidRPr="00540ADE" w:rsidRDefault="00405DE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50098DD" w14:textId="77777777" w:rsidR="006B1EE0" w:rsidRPr="00540ADE" w:rsidRDefault="006B1EE0" w:rsidP="00306E57">
      <w:pPr>
        <w:spacing w:line="360" w:lineRule="auto"/>
        <w:jc w:val="both"/>
        <w:rPr>
          <w:rFonts w:ascii="Palatino Linotype" w:eastAsia="Palatino Linotype" w:hAnsi="Palatino Linotype" w:cs="Palatino Linotype"/>
          <w:color w:val="000000" w:themeColor="text1"/>
        </w:rPr>
      </w:pPr>
    </w:p>
    <w:p w14:paraId="42F51DFE" w14:textId="77777777" w:rsidR="006B1EE0" w:rsidRPr="00540ADE" w:rsidRDefault="006B1EE0"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508C6C98" w14:textId="77777777" w:rsidR="00405DED" w:rsidRPr="00540ADE" w:rsidRDefault="00405DED" w:rsidP="00306E57">
      <w:pPr>
        <w:pStyle w:val="Prrafodelista"/>
        <w:spacing w:line="360" w:lineRule="auto"/>
        <w:ind w:left="0"/>
        <w:rPr>
          <w:rFonts w:ascii="Palatino Linotype" w:eastAsia="Palatino Linotype" w:hAnsi="Palatino Linotype" w:cs="Palatino Linotype"/>
          <w:color w:val="000000" w:themeColor="text1"/>
        </w:rPr>
      </w:pPr>
    </w:p>
    <w:p w14:paraId="362EDC76" w14:textId="77777777" w:rsidR="00E31311" w:rsidRPr="00540ADE" w:rsidRDefault="00DF6EAE" w:rsidP="00306E57">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540ADE">
        <w:rPr>
          <w:rFonts w:ascii="Palatino Linotype" w:eastAsia="Palatino Linotype" w:hAnsi="Palatino Linotype" w:cs="Palatino Linotype"/>
          <w:b/>
          <w:color w:val="000000" w:themeColor="text1"/>
          <w:sz w:val="24"/>
          <w:szCs w:val="24"/>
        </w:rPr>
        <w:t xml:space="preserve">TERCERO. Del planteamiento de la </w:t>
      </w:r>
      <w:r w:rsidRPr="00540ADE">
        <w:rPr>
          <w:rFonts w:ascii="Palatino Linotype" w:eastAsia="Palatino Linotype" w:hAnsi="Palatino Linotype" w:cs="Palatino Linotype"/>
          <w:b/>
          <w:i/>
          <w:color w:val="000000" w:themeColor="text1"/>
          <w:sz w:val="24"/>
          <w:szCs w:val="24"/>
        </w:rPr>
        <w:t>Litis</w:t>
      </w:r>
      <w:r w:rsidRPr="00540ADE">
        <w:rPr>
          <w:rFonts w:ascii="Palatino Linotype" w:eastAsia="Palatino Linotype" w:hAnsi="Palatino Linotype" w:cs="Palatino Linotype"/>
          <w:b/>
          <w:color w:val="000000" w:themeColor="text1"/>
          <w:sz w:val="24"/>
          <w:szCs w:val="24"/>
        </w:rPr>
        <w:t>.</w:t>
      </w:r>
    </w:p>
    <w:p w14:paraId="40D1E187" w14:textId="77777777" w:rsidR="00E31311" w:rsidRPr="00540ADE" w:rsidRDefault="00DF6EAE" w:rsidP="00306E57">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Se solicitó tener acceso, a la información que a continuación se desagrega:</w:t>
      </w:r>
    </w:p>
    <w:p w14:paraId="4EC5C345" w14:textId="77777777" w:rsidR="00E31311" w:rsidRPr="00540ADE" w:rsidRDefault="00E31311"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E115FF" w14:textId="77777777" w:rsidR="00480F1E" w:rsidRPr="00540ADE" w:rsidRDefault="00480F1E" w:rsidP="00306E5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b/>
          <w:color w:val="000000" w:themeColor="text1"/>
        </w:rPr>
        <w:lastRenderedPageBreak/>
        <w:t>De la plática denominada: "</w:t>
      </w:r>
      <w:r w:rsidR="008159C0" w:rsidRPr="00540ADE">
        <w:rPr>
          <w:rFonts w:ascii="Palatino Linotype" w:eastAsia="Palatino Linotype" w:hAnsi="Palatino Linotype" w:cs="Palatino Linotype"/>
          <w:b/>
          <w:color w:val="000000" w:themeColor="text1"/>
        </w:rPr>
        <w:t>Conciliando los problemas en familia</w:t>
      </w:r>
      <w:r w:rsidRPr="00540ADE">
        <w:rPr>
          <w:rFonts w:ascii="Palatino Linotype" w:eastAsia="Palatino Linotype" w:hAnsi="Palatino Linotype" w:cs="Palatino Linotype"/>
          <w:b/>
          <w:color w:val="000000" w:themeColor="text1"/>
        </w:rPr>
        <w:t>” de fecha 23 de noviembre de 2023:</w:t>
      </w:r>
    </w:p>
    <w:p w14:paraId="3D1588A4" w14:textId="77777777" w:rsidR="00480F1E" w:rsidRPr="00540ADE" w:rsidRDefault="00480F1E" w:rsidP="00306E57">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El documento donde se realizó el objetivo, planteamiento, análisis, estudio y desarrollo del tema para ser impartido durante esa sesión (en papel membretado, con nombre, firma y fecha del expositor, en formato pdf</w:t>
      </w:r>
      <w:r w:rsidR="00236042" w:rsidRPr="00540ADE">
        <w:rPr>
          <w:rFonts w:ascii="Palatino Linotype" w:eastAsia="Palatino Linotype" w:hAnsi="Palatino Linotype" w:cs="Palatino Linotype"/>
          <w:color w:val="000000" w:themeColor="text1"/>
        </w:rPr>
        <w:t>;</w:t>
      </w:r>
    </w:p>
    <w:p w14:paraId="7E27CD79" w14:textId="77777777" w:rsidR="00480F1E" w:rsidRPr="00540ADE" w:rsidRDefault="00480F1E" w:rsidP="00306E57">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Oficio donde se autorizó el tema de esa </w:t>
      </w:r>
      <w:r w:rsidR="00236042" w:rsidRPr="00540ADE">
        <w:rPr>
          <w:rFonts w:ascii="Palatino Linotype" w:eastAsia="Palatino Linotype" w:hAnsi="Palatino Linotype" w:cs="Palatino Linotype"/>
          <w:color w:val="000000" w:themeColor="text1"/>
        </w:rPr>
        <w:t>sesión;</w:t>
      </w:r>
    </w:p>
    <w:p w14:paraId="58028940" w14:textId="77777777" w:rsidR="00480F1E" w:rsidRPr="00540ADE" w:rsidRDefault="00480F1E" w:rsidP="00306E57">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Diapositivas y/o material electrónico que se utilizó durante la sesión</w:t>
      </w:r>
      <w:r w:rsidR="00236042" w:rsidRPr="00540ADE">
        <w:rPr>
          <w:rFonts w:ascii="Palatino Linotype" w:eastAsia="Palatino Linotype" w:hAnsi="Palatino Linotype" w:cs="Palatino Linotype"/>
          <w:color w:val="000000" w:themeColor="text1"/>
        </w:rPr>
        <w:t>;</w:t>
      </w:r>
    </w:p>
    <w:p w14:paraId="74584479" w14:textId="77777777" w:rsidR="00480F1E" w:rsidRPr="00540ADE" w:rsidRDefault="00480F1E" w:rsidP="00306E57">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Enlace de Internet en que se pueda volver a reproducir la </w:t>
      </w:r>
      <w:r w:rsidR="00236042" w:rsidRPr="00540ADE">
        <w:rPr>
          <w:rFonts w:ascii="Palatino Linotype" w:eastAsia="Palatino Linotype" w:hAnsi="Palatino Linotype" w:cs="Palatino Linotype"/>
          <w:color w:val="000000" w:themeColor="text1"/>
        </w:rPr>
        <w:t>plática; y</w:t>
      </w:r>
    </w:p>
    <w:p w14:paraId="7947C932" w14:textId="77777777" w:rsidR="009F32B0" w:rsidRPr="00540ADE" w:rsidRDefault="00480F1E" w:rsidP="00306E57">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La grabación en formato mp4</w:t>
      </w:r>
      <w:r w:rsidR="00236042" w:rsidRPr="00540ADE">
        <w:rPr>
          <w:rFonts w:ascii="Palatino Linotype" w:eastAsia="Palatino Linotype" w:hAnsi="Palatino Linotype" w:cs="Palatino Linotype"/>
          <w:color w:val="000000" w:themeColor="text1"/>
        </w:rPr>
        <w:t>.</w:t>
      </w:r>
    </w:p>
    <w:p w14:paraId="51FE6B17" w14:textId="77777777" w:rsidR="00480F1E" w:rsidRPr="00540ADE" w:rsidRDefault="00480F1E"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5F28CC" w14:textId="77777777" w:rsidR="006B1EE0" w:rsidRPr="00540ADE" w:rsidRDefault="006B1EE0"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En respuesta, el </w:t>
      </w:r>
      <w:r w:rsidRPr="00540ADE">
        <w:rPr>
          <w:rFonts w:ascii="Palatino Linotype" w:eastAsia="Palatino Linotype" w:hAnsi="Palatino Linotype" w:cs="Palatino Linotype"/>
          <w:b/>
          <w:color w:val="000000" w:themeColor="text1"/>
        </w:rPr>
        <w:t xml:space="preserve">SUJETO OBLIGADO </w:t>
      </w:r>
      <w:r w:rsidRPr="00540ADE">
        <w:rPr>
          <w:rFonts w:ascii="Palatino Linotype" w:eastAsia="Palatino Linotype" w:hAnsi="Palatino Linotype" w:cs="Palatino Linotype"/>
          <w:color w:val="000000" w:themeColor="text1"/>
        </w:rPr>
        <w:t>remitió la información ya descrita en e</w:t>
      </w:r>
      <w:r w:rsidR="00150225" w:rsidRPr="00540ADE">
        <w:rPr>
          <w:rFonts w:ascii="Palatino Linotype" w:eastAsia="Palatino Linotype" w:hAnsi="Palatino Linotype" w:cs="Palatino Linotype"/>
          <w:color w:val="000000" w:themeColor="text1"/>
        </w:rPr>
        <w:t>l párrafo 2. Inconforme con la misma</w:t>
      </w:r>
      <w:r w:rsidRPr="00540ADE">
        <w:rPr>
          <w:rFonts w:ascii="Palatino Linotype" w:eastAsia="Palatino Linotype" w:hAnsi="Palatino Linotype" w:cs="Palatino Linotype"/>
          <w:color w:val="000000" w:themeColor="text1"/>
        </w:rPr>
        <w:t xml:space="preserve">, se interpuso recurso de revisión </w:t>
      </w:r>
      <w:r w:rsidR="00150225" w:rsidRPr="00540ADE">
        <w:rPr>
          <w:rFonts w:ascii="Palatino Linotype" w:eastAsia="Palatino Linotype" w:hAnsi="Palatino Linotype" w:cs="Palatino Linotype"/>
          <w:color w:val="000000" w:themeColor="text1"/>
        </w:rPr>
        <w:t xml:space="preserve">en contra de la </w:t>
      </w:r>
      <w:r w:rsidR="00236042" w:rsidRPr="00540ADE">
        <w:rPr>
          <w:rFonts w:ascii="Palatino Linotype" w:eastAsia="Palatino Linotype" w:hAnsi="Palatino Linotype" w:cs="Palatino Linotype"/>
          <w:color w:val="000000" w:themeColor="text1"/>
        </w:rPr>
        <w:t>entrega de la información incompleta y del cambio de modalidad de entrega de la información.</w:t>
      </w:r>
    </w:p>
    <w:p w14:paraId="65ACF2F9" w14:textId="77777777" w:rsidR="00E31311" w:rsidRPr="00540ADE" w:rsidRDefault="00E31311" w:rsidP="00306E57">
      <w:pPr>
        <w:tabs>
          <w:tab w:val="left" w:pos="933"/>
        </w:tabs>
        <w:spacing w:line="360" w:lineRule="auto"/>
        <w:jc w:val="both"/>
        <w:rPr>
          <w:rFonts w:ascii="Palatino Linotype" w:eastAsia="Palatino Linotype" w:hAnsi="Palatino Linotype" w:cs="Palatino Linotype"/>
          <w:color w:val="000000" w:themeColor="text1"/>
        </w:rPr>
      </w:pPr>
    </w:p>
    <w:p w14:paraId="36F224A2" w14:textId="77777777" w:rsidR="00E31311" w:rsidRPr="00540ADE" w:rsidRDefault="00DF6EAE"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En dichas condiciones</w:t>
      </w:r>
      <w:r w:rsidR="00E938F5" w:rsidRPr="00540ADE">
        <w:rPr>
          <w:rFonts w:ascii="Palatino Linotype" w:eastAsia="Palatino Linotype" w:hAnsi="Palatino Linotype" w:cs="Palatino Linotype"/>
          <w:color w:val="000000" w:themeColor="text1"/>
        </w:rPr>
        <w:t xml:space="preserve"> se presume que el particular se duele de la negativa de la entrega de la información</w:t>
      </w:r>
      <w:r w:rsidRPr="00540ADE">
        <w:rPr>
          <w:rFonts w:ascii="Palatino Linotype" w:eastAsia="Palatino Linotype" w:hAnsi="Palatino Linotype" w:cs="Palatino Linotype"/>
          <w:color w:val="000000" w:themeColor="text1"/>
        </w:rPr>
        <w:t>,</w:t>
      </w:r>
      <w:r w:rsidR="00E938F5" w:rsidRPr="00540ADE">
        <w:rPr>
          <w:rFonts w:ascii="Palatino Linotype" w:eastAsia="Palatino Linotype" w:hAnsi="Palatino Linotype" w:cs="Palatino Linotype"/>
          <w:color w:val="000000" w:themeColor="text1"/>
        </w:rPr>
        <w:t xml:space="preserve"> por lo tanto</w:t>
      </w:r>
      <w:r w:rsidRPr="00540ADE">
        <w:rPr>
          <w:rFonts w:ascii="Palatino Linotype" w:eastAsia="Palatino Linotype" w:hAnsi="Palatino Linotype" w:cs="Palatino Linotype"/>
          <w:color w:val="000000" w:themeColor="text1"/>
        </w:rPr>
        <w:t xml:space="preserve"> la </w:t>
      </w:r>
      <w:r w:rsidRPr="00540ADE">
        <w:rPr>
          <w:rFonts w:ascii="Palatino Linotype" w:eastAsia="Palatino Linotype" w:hAnsi="Palatino Linotype" w:cs="Palatino Linotype"/>
          <w:i/>
          <w:color w:val="000000" w:themeColor="text1"/>
        </w:rPr>
        <w:t>Litis</w:t>
      </w:r>
      <w:r w:rsidRPr="00540ADE">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236042" w:rsidRPr="00540ADE">
        <w:rPr>
          <w:rFonts w:ascii="Palatino Linotype" w:eastAsia="Palatino Linotype" w:hAnsi="Palatino Linotype" w:cs="Palatino Linotype"/>
          <w:b/>
          <w:color w:val="000000" w:themeColor="text1"/>
        </w:rPr>
        <w:t>fracciones</w:t>
      </w:r>
      <w:r w:rsidRPr="00540ADE">
        <w:rPr>
          <w:rFonts w:ascii="Palatino Linotype" w:eastAsia="Palatino Linotype" w:hAnsi="Palatino Linotype" w:cs="Palatino Linotype"/>
          <w:b/>
          <w:color w:val="000000" w:themeColor="text1"/>
        </w:rPr>
        <w:t xml:space="preserve"> </w:t>
      </w:r>
      <w:r w:rsidR="00236042" w:rsidRPr="00540ADE">
        <w:rPr>
          <w:rFonts w:ascii="Palatino Linotype" w:eastAsia="Palatino Linotype" w:hAnsi="Palatino Linotype" w:cs="Palatino Linotype"/>
          <w:b/>
          <w:color w:val="000000" w:themeColor="text1"/>
        </w:rPr>
        <w:t xml:space="preserve">V </w:t>
      </w:r>
      <w:r w:rsidR="00236042" w:rsidRPr="00540ADE">
        <w:rPr>
          <w:rFonts w:ascii="Palatino Linotype" w:eastAsia="Palatino Linotype" w:hAnsi="Palatino Linotype" w:cs="Palatino Linotype"/>
          <w:color w:val="000000" w:themeColor="text1"/>
        </w:rPr>
        <w:t>y</w:t>
      </w:r>
      <w:r w:rsidR="00236042" w:rsidRPr="00540ADE">
        <w:rPr>
          <w:rFonts w:ascii="Palatino Linotype" w:eastAsia="Palatino Linotype" w:hAnsi="Palatino Linotype" w:cs="Palatino Linotype"/>
          <w:b/>
          <w:color w:val="000000" w:themeColor="text1"/>
        </w:rPr>
        <w:t xml:space="preserve"> VIII</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 xml:space="preserve">de la </w:t>
      </w:r>
      <w:r w:rsidRPr="00540ADE">
        <w:rPr>
          <w:rFonts w:ascii="Palatino Linotype" w:eastAsia="Palatino Linotype" w:hAnsi="Palatino Linotype" w:cs="Palatino Linotype"/>
          <w:b/>
          <w:color w:val="000000" w:themeColor="text1"/>
        </w:rPr>
        <w:t xml:space="preserve">Ley de </w:t>
      </w:r>
      <w:r w:rsidRPr="00540ADE">
        <w:rPr>
          <w:rFonts w:ascii="Palatino Linotype" w:eastAsia="Palatino Linotype" w:hAnsi="Palatino Linotype" w:cs="Palatino Linotype"/>
          <w:color w:val="000000" w:themeColor="text1"/>
        </w:rPr>
        <w:t>Transparencia</w:t>
      </w:r>
      <w:r w:rsidRPr="00540ADE">
        <w:rPr>
          <w:rFonts w:ascii="Palatino Linotype" w:eastAsia="Palatino Linotype" w:hAnsi="Palatino Linotype" w:cs="Palatino Linotype"/>
          <w:b/>
          <w:color w:val="000000" w:themeColor="text1"/>
        </w:rPr>
        <w:t xml:space="preserve"> y Acceso a la Información Pública del Estado de México y Municipios</w:t>
      </w:r>
      <w:r w:rsidRPr="00540ADE">
        <w:rPr>
          <w:rFonts w:ascii="Palatino Linotype" w:eastAsia="Palatino Linotype" w:hAnsi="Palatino Linotype" w:cs="Palatino Linotype"/>
          <w:color w:val="000000" w:themeColor="text1"/>
        </w:rPr>
        <w:t>; fracci</w:t>
      </w:r>
      <w:r w:rsidR="00236042" w:rsidRPr="00540ADE">
        <w:rPr>
          <w:rFonts w:ascii="Palatino Linotype" w:eastAsia="Palatino Linotype" w:hAnsi="Palatino Linotype" w:cs="Palatino Linotype"/>
          <w:color w:val="000000" w:themeColor="text1"/>
        </w:rPr>
        <w:t>ones</w:t>
      </w:r>
      <w:r w:rsidRPr="00540ADE">
        <w:rPr>
          <w:rFonts w:ascii="Palatino Linotype" w:eastAsia="Palatino Linotype" w:hAnsi="Palatino Linotype" w:cs="Palatino Linotype"/>
          <w:color w:val="000000" w:themeColor="text1"/>
        </w:rPr>
        <w:t xml:space="preserve"> que determina</w:t>
      </w:r>
      <w:r w:rsidR="00236042" w:rsidRPr="00540ADE">
        <w:rPr>
          <w:rFonts w:ascii="Palatino Linotype" w:eastAsia="Palatino Linotype" w:hAnsi="Palatino Linotype" w:cs="Palatino Linotype"/>
          <w:color w:val="000000" w:themeColor="text1"/>
        </w:rPr>
        <w:t>n</w:t>
      </w:r>
      <w:r w:rsidRPr="00540ADE">
        <w:rPr>
          <w:rFonts w:ascii="Palatino Linotype" w:eastAsia="Palatino Linotype" w:hAnsi="Palatino Linotype" w:cs="Palatino Linotype"/>
          <w:color w:val="000000" w:themeColor="text1"/>
        </w:rPr>
        <w:t xml:space="preserve"> la</w:t>
      </w:r>
      <w:r w:rsidR="00236042" w:rsidRPr="00540ADE">
        <w:rPr>
          <w:rFonts w:ascii="Palatino Linotype" w:eastAsia="Palatino Linotype" w:hAnsi="Palatino Linotype" w:cs="Palatino Linotype"/>
          <w:color w:val="000000" w:themeColor="text1"/>
        </w:rPr>
        <w:t>s</w:t>
      </w:r>
      <w:r w:rsidRPr="00540ADE">
        <w:rPr>
          <w:rFonts w:ascii="Palatino Linotype" w:eastAsia="Palatino Linotype" w:hAnsi="Palatino Linotype" w:cs="Palatino Linotype"/>
          <w:color w:val="000000" w:themeColor="text1"/>
        </w:rPr>
        <w:t xml:space="preserve"> hipót</w:t>
      </w:r>
      <w:r w:rsidR="00677898" w:rsidRPr="00540ADE">
        <w:rPr>
          <w:rFonts w:ascii="Palatino Linotype" w:eastAsia="Palatino Linotype" w:hAnsi="Palatino Linotype" w:cs="Palatino Linotype"/>
          <w:color w:val="000000" w:themeColor="text1"/>
        </w:rPr>
        <w:t>esis jurídica</w:t>
      </w:r>
      <w:r w:rsidR="00236042" w:rsidRPr="00540ADE">
        <w:rPr>
          <w:rFonts w:ascii="Palatino Linotype" w:eastAsia="Palatino Linotype" w:hAnsi="Palatino Linotype" w:cs="Palatino Linotype"/>
          <w:color w:val="000000" w:themeColor="text1"/>
        </w:rPr>
        <w:t>s</w:t>
      </w:r>
      <w:r w:rsidR="00677898" w:rsidRPr="00540ADE">
        <w:rPr>
          <w:rFonts w:ascii="Palatino Linotype" w:eastAsia="Palatino Linotype" w:hAnsi="Palatino Linotype" w:cs="Palatino Linotype"/>
          <w:color w:val="000000" w:themeColor="text1"/>
        </w:rPr>
        <w:t xml:space="preserve"> relativa</w:t>
      </w:r>
      <w:r w:rsidR="00236042" w:rsidRPr="00540ADE">
        <w:rPr>
          <w:rFonts w:ascii="Palatino Linotype" w:eastAsia="Palatino Linotype" w:hAnsi="Palatino Linotype" w:cs="Palatino Linotype"/>
          <w:color w:val="000000" w:themeColor="text1"/>
        </w:rPr>
        <w:t>s</w:t>
      </w:r>
      <w:r w:rsidR="00677898" w:rsidRPr="00540ADE">
        <w:rPr>
          <w:rFonts w:ascii="Palatino Linotype" w:eastAsia="Palatino Linotype" w:hAnsi="Palatino Linotype" w:cs="Palatino Linotype"/>
          <w:color w:val="000000" w:themeColor="text1"/>
        </w:rPr>
        <w:t xml:space="preserve"> a </w:t>
      </w:r>
      <w:r w:rsidR="00236042" w:rsidRPr="00540ADE">
        <w:rPr>
          <w:rFonts w:ascii="Palatino Linotype" w:eastAsia="Palatino Linotype" w:hAnsi="Palatino Linotype" w:cs="Palatino Linotype"/>
          <w:color w:val="000000" w:themeColor="text1"/>
        </w:rPr>
        <w:t>la entrega de información incompleta y la notificación, entrega o puesta a disposición de información en una modalidad o formato distinto al solicitado</w:t>
      </w:r>
      <w:r w:rsidRPr="00540ADE">
        <w:rPr>
          <w:rFonts w:ascii="Palatino Linotype" w:eastAsia="Palatino Linotype" w:hAnsi="Palatino Linotype" w:cs="Palatino Linotype"/>
          <w:color w:val="000000" w:themeColor="text1"/>
        </w:rPr>
        <w:t xml:space="preserve">; contexto del cual se dolió </w:t>
      </w:r>
      <w:r w:rsidR="00BB66B2" w:rsidRPr="00540ADE">
        <w:rPr>
          <w:rFonts w:ascii="Palatino Linotype" w:eastAsia="Palatino Linotype" w:hAnsi="Palatino Linotype" w:cs="Palatino Linotype"/>
          <w:b/>
          <w:color w:val="000000" w:themeColor="text1"/>
        </w:rPr>
        <w:t>LA RECURRENTE</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al momento de interponer su inconformidad.</w:t>
      </w:r>
    </w:p>
    <w:p w14:paraId="3B8CC4B6" w14:textId="77777777" w:rsidR="00E31311" w:rsidRPr="00540ADE" w:rsidRDefault="00DF6EAE"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lastRenderedPageBreak/>
        <w:t xml:space="preserve">De modo tal que el presente recurso de revisión se abocará en determinar si el </w:t>
      </w:r>
      <w:r w:rsidRPr="00540ADE">
        <w:rPr>
          <w:rFonts w:ascii="Palatino Linotype" w:eastAsia="Palatino Linotype" w:hAnsi="Palatino Linotype" w:cs="Palatino Linotype"/>
          <w:b/>
          <w:color w:val="000000" w:themeColor="text1"/>
        </w:rPr>
        <w:t>SUJETO</w:t>
      </w:r>
      <w:r w:rsidRPr="00540ADE">
        <w:rPr>
          <w:rFonts w:ascii="Palatino Linotype" w:eastAsia="Palatino Linotype" w:hAnsi="Palatino Linotype" w:cs="Palatino Linotype"/>
          <w:color w:val="000000" w:themeColor="text1"/>
        </w:rPr>
        <w:t xml:space="preserve"> </w:t>
      </w:r>
      <w:r w:rsidRPr="00540ADE">
        <w:rPr>
          <w:rFonts w:ascii="Palatino Linotype" w:eastAsia="Palatino Linotype" w:hAnsi="Palatino Linotype" w:cs="Palatino Linotype"/>
          <w:b/>
          <w:color w:val="000000" w:themeColor="text1"/>
        </w:rPr>
        <w:t>OBLIGADO</w:t>
      </w:r>
      <w:r w:rsidRPr="00540ADE">
        <w:rPr>
          <w:rFonts w:ascii="Palatino Linotype" w:eastAsia="Palatino Linotype" w:hAnsi="Palatino Linotype" w:cs="Palatino Linotype"/>
          <w:color w:val="000000" w:themeColor="text1"/>
        </w:rPr>
        <w:t xml:space="preserve"> con su respuesta ciertamente actualiza la causal de procedencia</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 xml:space="preserve">antes señalada. </w:t>
      </w:r>
    </w:p>
    <w:p w14:paraId="22634D4B" w14:textId="77777777" w:rsidR="00E31311" w:rsidRPr="00540ADE" w:rsidRDefault="00E31311" w:rsidP="00306E57">
      <w:pPr>
        <w:spacing w:line="360" w:lineRule="auto"/>
        <w:jc w:val="both"/>
        <w:rPr>
          <w:rFonts w:ascii="Palatino Linotype" w:eastAsia="Palatino Linotype" w:hAnsi="Palatino Linotype" w:cs="Palatino Linotype"/>
          <w:color w:val="000000" w:themeColor="text1"/>
        </w:rPr>
      </w:pPr>
    </w:p>
    <w:p w14:paraId="5698F230" w14:textId="77777777" w:rsidR="00E31311" w:rsidRPr="00540ADE" w:rsidRDefault="00DF6EAE" w:rsidP="00306E57">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540ADE">
        <w:rPr>
          <w:rFonts w:ascii="Palatino Linotype" w:eastAsia="Palatino Linotype" w:hAnsi="Palatino Linotype" w:cs="Palatino Linotype"/>
          <w:b/>
          <w:color w:val="000000" w:themeColor="text1"/>
          <w:sz w:val="24"/>
          <w:szCs w:val="24"/>
        </w:rPr>
        <w:t>CUARTO. Del estudio y resolución del asunto.</w:t>
      </w:r>
    </w:p>
    <w:p w14:paraId="44900144" w14:textId="77777777" w:rsidR="006B1EE0" w:rsidRPr="00540ADE" w:rsidRDefault="006B1EE0"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638D61C5" w14:textId="77777777" w:rsidR="006B1EE0" w:rsidRPr="00540ADE" w:rsidRDefault="006B1EE0" w:rsidP="00306E57">
      <w:pPr>
        <w:spacing w:line="360" w:lineRule="auto"/>
        <w:jc w:val="both"/>
        <w:rPr>
          <w:rFonts w:ascii="Palatino Linotype" w:eastAsia="Palatino Linotype" w:hAnsi="Palatino Linotype" w:cs="Palatino Linotype"/>
          <w:color w:val="000000" w:themeColor="text1"/>
        </w:rPr>
      </w:pPr>
    </w:p>
    <w:p w14:paraId="41ECBB20" w14:textId="77777777" w:rsidR="006B1EE0" w:rsidRPr="00540ADE" w:rsidRDefault="006B1EE0"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D39E6E" w14:textId="77777777" w:rsidR="006B1EE0" w:rsidRPr="00540ADE" w:rsidRDefault="006B1EE0" w:rsidP="00306E5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1E71B9B4" w14:textId="77777777" w:rsidR="006B1EE0" w:rsidRPr="00540ADE" w:rsidRDefault="006B1EE0"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w:t>
      </w:r>
      <w:r w:rsidRPr="00540ADE">
        <w:rPr>
          <w:rFonts w:ascii="Palatino Linotype" w:eastAsia="Palatino Linotype" w:hAnsi="Palatino Linotype" w:cs="Palatino Linotype"/>
          <w:color w:val="000000" w:themeColor="text1"/>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BEDFCC5" w14:textId="77777777" w:rsidR="00773A75" w:rsidRPr="00540ADE" w:rsidRDefault="00773A75" w:rsidP="00306E57">
      <w:pPr>
        <w:pStyle w:val="Prrafodelista"/>
        <w:spacing w:line="360" w:lineRule="auto"/>
        <w:ind w:left="0"/>
        <w:rPr>
          <w:rFonts w:ascii="Palatino Linotype" w:eastAsia="Palatino Linotype" w:hAnsi="Palatino Linotype" w:cs="Palatino Linotype"/>
          <w:color w:val="000000" w:themeColor="text1"/>
        </w:rPr>
      </w:pPr>
    </w:p>
    <w:p w14:paraId="4406C4E4" w14:textId="77777777" w:rsidR="00236042" w:rsidRPr="00540ADE" w:rsidRDefault="006B1EE0"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Una vez sentado lo anterior, resulta oportuno </w:t>
      </w:r>
      <w:r w:rsidR="00014868" w:rsidRPr="00540ADE">
        <w:rPr>
          <w:rFonts w:ascii="Palatino Linotype" w:eastAsia="Palatino Linotype" w:hAnsi="Palatino Linotype" w:cs="Palatino Linotype"/>
          <w:color w:val="000000" w:themeColor="text1"/>
        </w:rPr>
        <w:t xml:space="preserve">recordar </w:t>
      </w:r>
      <w:r w:rsidR="00236042" w:rsidRPr="00540ADE">
        <w:rPr>
          <w:rFonts w:ascii="Palatino Linotype" w:eastAsia="Palatino Linotype" w:hAnsi="Palatino Linotype" w:cs="Palatino Linotype"/>
          <w:color w:val="000000" w:themeColor="text1"/>
        </w:rPr>
        <w:t>los motivos de inconformidad, de los que se dejó de impugnar el ru</w:t>
      </w:r>
      <w:r w:rsidR="006F426A" w:rsidRPr="00540ADE">
        <w:rPr>
          <w:rFonts w:ascii="Palatino Linotype" w:eastAsia="Palatino Linotype" w:hAnsi="Palatino Linotype" w:cs="Palatino Linotype"/>
          <w:color w:val="000000" w:themeColor="text1"/>
        </w:rPr>
        <w:t>bro relativo a las diapositivas; es decir que al no impugnarse la totalidad de lo solicitado, se actualiza la figura denominada actos consentidos.</w:t>
      </w:r>
    </w:p>
    <w:p w14:paraId="52BC48ED" w14:textId="77777777" w:rsidR="00236042" w:rsidRPr="00540ADE" w:rsidRDefault="00236042" w:rsidP="00306E57">
      <w:pPr>
        <w:pStyle w:val="Prrafodelista"/>
        <w:spacing w:line="360" w:lineRule="auto"/>
        <w:ind w:left="0"/>
        <w:rPr>
          <w:rFonts w:ascii="Palatino Linotype" w:eastAsia="Palatino Linotype" w:hAnsi="Palatino Linotype" w:cs="Palatino Linotype"/>
          <w:color w:val="000000" w:themeColor="text1"/>
        </w:rPr>
      </w:pPr>
    </w:p>
    <w:p w14:paraId="1C468DBB"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59B80C69" w14:textId="77777777" w:rsidR="006F426A" w:rsidRPr="00540ADE" w:rsidRDefault="006F426A" w:rsidP="00306E57">
      <w:pPr>
        <w:pStyle w:val="Prrafodelista"/>
        <w:spacing w:line="360" w:lineRule="auto"/>
        <w:ind w:left="0"/>
        <w:rPr>
          <w:rFonts w:ascii="Palatino Linotype" w:eastAsia="Palatino Linotype" w:hAnsi="Palatino Linotype" w:cs="Palatino Linotype"/>
          <w:color w:val="000000" w:themeColor="text1"/>
        </w:rPr>
      </w:pPr>
    </w:p>
    <w:p w14:paraId="04C0EAF2"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14:paraId="60658BCB" w14:textId="77777777" w:rsidR="00D62912" w:rsidRPr="00540ADE" w:rsidRDefault="00D62912" w:rsidP="00823651">
      <w:pPr>
        <w:spacing w:line="360" w:lineRule="auto"/>
        <w:jc w:val="both"/>
        <w:rPr>
          <w:rFonts w:ascii="Palatino Linotype" w:eastAsia="Palatino Linotype" w:hAnsi="Palatino Linotype" w:cs="Palatino Linotype"/>
          <w:color w:val="000000" w:themeColor="text1"/>
        </w:rPr>
      </w:pPr>
    </w:p>
    <w:p w14:paraId="7801EE5F" w14:textId="77777777" w:rsidR="006F426A" w:rsidRPr="00540ADE" w:rsidRDefault="006F426A" w:rsidP="00306E57">
      <w:pPr>
        <w:tabs>
          <w:tab w:val="left" w:pos="851"/>
        </w:tabs>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lastRenderedPageBreak/>
        <w:t xml:space="preserve">“ACTOS CONSENTIDOS. SON LOS QUE NO SE IMPUGNAN MEDIANTE EL RECURSO IDÓNEO. </w:t>
      </w:r>
      <w:r w:rsidRPr="00540ADE">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22B602" w14:textId="77777777" w:rsidR="006F426A" w:rsidRPr="00540ADE" w:rsidRDefault="006F426A" w:rsidP="00306E57">
      <w:pPr>
        <w:tabs>
          <w:tab w:val="left" w:pos="851"/>
        </w:tabs>
        <w:spacing w:line="360" w:lineRule="auto"/>
        <w:jc w:val="both"/>
        <w:rPr>
          <w:rFonts w:ascii="Palatino Linotype" w:eastAsia="Palatino Linotype" w:hAnsi="Palatino Linotype" w:cs="Palatino Linotype"/>
          <w:i/>
          <w:color w:val="000000" w:themeColor="text1"/>
        </w:rPr>
      </w:pPr>
    </w:p>
    <w:p w14:paraId="37AD628A"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Pr="00540ADE">
        <w:rPr>
          <w:rFonts w:ascii="Palatino Linotype" w:eastAsia="Palatino Linotype" w:hAnsi="Palatino Linotype" w:cs="Palatino Linotype"/>
          <w:b/>
          <w:color w:val="000000" w:themeColor="text1"/>
        </w:rPr>
        <w:t>EL RECURRENTE</w:t>
      </w:r>
      <w:r w:rsidRPr="00540ADE">
        <w:rPr>
          <w:rFonts w:ascii="Palatino Linotype" w:eastAsia="Palatino Linotype" w:hAnsi="Palatino Linotype" w:cs="Palatino Linotype"/>
          <w:color w:val="000000" w:themeColor="text1"/>
        </w:rPr>
        <w:t xml:space="preserve"> está conforme con la respuesta proporcionada por </w:t>
      </w:r>
      <w:r w:rsidRPr="00540ADE">
        <w:rPr>
          <w:rFonts w:ascii="Palatino Linotype" w:eastAsia="Palatino Linotype" w:hAnsi="Palatino Linotype" w:cs="Palatino Linotype"/>
          <w:b/>
          <w:color w:val="000000" w:themeColor="text1"/>
        </w:rPr>
        <w:t>EL SUJETO OBLIGADO,</w:t>
      </w:r>
      <w:r w:rsidRPr="00540ADE">
        <w:rPr>
          <w:rFonts w:ascii="Palatino Linotype" w:eastAsia="Palatino Linotype" w:hAnsi="Palatino Linotype" w:cs="Palatino Linotype"/>
          <w:color w:val="000000" w:themeColor="text1"/>
        </w:rPr>
        <w:t xml:space="preserve"> al no contravenir la misma. </w:t>
      </w:r>
    </w:p>
    <w:p w14:paraId="11AA0CB2" w14:textId="77777777" w:rsidR="006F426A" w:rsidRPr="00540ADE" w:rsidRDefault="006F426A" w:rsidP="00306E57">
      <w:pPr>
        <w:spacing w:line="360" w:lineRule="auto"/>
        <w:jc w:val="both"/>
        <w:rPr>
          <w:rFonts w:ascii="Palatino Linotype" w:eastAsia="Palatino Linotype" w:hAnsi="Palatino Linotype" w:cs="Palatino Linotype"/>
          <w:color w:val="000000" w:themeColor="text1"/>
        </w:rPr>
      </w:pPr>
    </w:p>
    <w:p w14:paraId="43B5C3DC"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14:paraId="2F27956E" w14:textId="77777777" w:rsidR="006F426A" w:rsidRPr="00540ADE" w:rsidRDefault="006F426A" w:rsidP="00306E57">
      <w:pPr>
        <w:tabs>
          <w:tab w:val="left" w:pos="7937"/>
          <w:tab w:val="left" w:pos="8222"/>
        </w:tabs>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 xml:space="preserve">“REVISIÓN EN AMPARO. LOS RESOLUTIVOS NO COMBATIDOS DEBEN DECLARARSE FIRMES. </w:t>
      </w:r>
      <w:r w:rsidRPr="00540ADE">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w:t>
      </w:r>
      <w:r w:rsidRPr="00540ADE">
        <w:rPr>
          <w:rFonts w:ascii="Palatino Linotype" w:eastAsia="Palatino Linotype" w:hAnsi="Palatino Linotype" w:cs="Palatino Linotype"/>
          <w:i/>
          <w:color w:val="000000" w:themeColor="text1"/>
        </w:rPr>
        <w:lastRenderedPageBreak/>
        <w:t>en la parte considerativa y en los resolutivos debe confirmarse la sentencia recurrida en la parte correspondiente.”</w:t>
      </w:r>
    </w:p>
    <w:p w14:paraId="1C9C73E1" w14:textId="77777777" w:rsidR="006F426A" w:rsidRPr="00540ADE" w:rsidRDefault="006F426A" w:rsidP="00306E57">
      <w:pPr>
        <w:tabs>
          <w:tab w:val="left" w:pos="7937"/>
          <w:tab w:val="left" w:pos="8222"/>
        </w:tabs>
        <w:spacing w:line="360" w:lineRule="auto"/>
        <w:jc w:val="both"/>
        <w:rPr>
          <w:rFonts w:ascii="Palatino Linotype" w:eastAsia="Palatino Linotype" w:hAnsi="Palatino Linotype" w:cs="Palatino Linotype"/>
          <w:i/>
          <w:color w:val="000000" w:themeColor="text1"/>
        </w:rPr>
      </w:pPr>
    </w:p>
    <w:p w14:paraId="39164D30"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14:paraId="279C0B19" w14:textId="77777777" w:rsidR="00236042" w:rsidRPr="00540ADE" w:rsidRDefault="00236042" w:rsidP="00306E57">
      <w:pPr>
        <w:spacing w:line="360" w:lineRule="auto"/>
        <w:jc w:val="both"/>
        <w:rPr>
          <w:rFonts w:ascii="Palatino Linotype" w:eastAsia="Palatino Linotype" w:hAnsi="Palatino Linotype" w:cs="Palatino Linotype"/>
          <w:color w:val="000000" w:themeColor="text1"/>
        </w:rPr>
      </w:pPr>
    </w:p>
    <w:p w14:paraId="28627DB3" w14:textId="77777777" w:rsidR="00236042"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Luego entonces se tiene que el primer rubro impugnado es el relativo a: “…</w:t>
      </w:r>
      <w:r w:rsidRPr="00540ADE">
        <w:rPr>
          <w:rFonts w:ascii="Palatino Linotype" w:eastAsia="Palatino Linotype" w:hAnsi="Palatino Linotype" w:cs="Palatino Linotype"/>
          <w:b/>
          <w:i/>
          <w:color w:val="000000" w:themeColor="text1"/>
        </w:rPr>
        <w:t>sobre una conferencia que se dio el año pasado</w:t>
      </w:r>
      <w:r w:rsidRPr="00540ADE">
        <w:rPr>
          <w:rFonts w:ascii="Palatino Linotype" w:eastAsia="Palatino Linotype" w:hAnsi="Palatino Linotype" w:cs="Palatino Linotype"/>
          <w:i/>
          <w:color w:val="000000" w:themeColor="text1"/>
        </w:rPr>
        <w:t xml:space="preserve"> por lo que no corresponde la información con un oficio de los objetivos de trabajo y viene elaborado con fecha del 2023”</w:t>
      </w:r>
    </w:p>
    <w:p w14:paraId="657CF7AB" w14:textId="77777777" w:rsidR="00236042" w:rsidRPr="00540ADE" w:rsidRDefault="00236042" w:rsidP="00306E57">
      <w:pPr>
        <w:spacing w:line="360" w:lineRule="auto"/>
        <w:jc w:val="both"/>
        <w:rPr>
          <w:rFonts w:ascii="Palatino Linotype" w:eastAsia="Palatino Linotype" w:hAnsi="Palatino Linotype" w:cs="Palatino Linotype"/>
          <w:color w:val="000000" w:themeColor="text1"/>
        </w:rPr>
      </w:pPr>
    </w:p>
    <w:p w14:paraId="06364B71" w14:textId="77777777" w:rsidR="006F426A" w:rsidRPr="00540ADE" w:rsidRDefault="006F426A"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Motivo de inconformidad que se advierte notoriamente improcedente; ya que si bien es cierto, corresponde a un año anterior del año 2025, en el que se interpuso la solicitud de información; también lo es </w:t>
      </w:r>
      <w:r w:rsidR="003660CB" w:rsidRPr="00540ADE">
        <w:rPr>
          <w:rFonts w:ascii="Palatino Linotype" w:eastAsia="Palatino Linotype" w:hAnsi="Palatino Linotype" w:cs="Palatino Linotype"/>
          <w:color w:val="000000" w:themeColor="text1"/>
        </w:rPr>
        <w:t xml:space="preserve">que si corresponde a un documento del año 2023, es con relación al lapso temporal propuesto por la propia solicitante  cuando refiere: </w:t>
      </w:r>
      <w:r w:rsidR="003660CB" w:rsidRPr="00540ADE">
        <w:rPr>
          <w:rFonts w:ascii="Palatino Linotype" w:eastAsia="Palatino Linotype" w:hAnsi="Palatino Linotype" w:cs="Palatino Linotype"/>
          <w:i/>
          <w:color w:val="000000" w:themeColor="text1"/>
        </w:rPr>
        <w:t>“…CONCILIANDO LOS PROBLEMAS EN FAMILIALlevada a cabo mediante la plataforma Zoom el día: 23 de noviembre de 2023. Prevista a las: 18:00…”</w:t>
      </w:r>
    </w:p>
    <w:p w14:paraId="6BF8EC3D" w14:textId="77777777" w:rsidR="006F426A" w:rsidRPr="00540ADE" w:rsidRDefault="006F426A" w:rsidP="00306E57">
      <w:pPr>
        <w:spacing w:line="360" w:lineRule="auto"/>
        <w:jc w:val="both"/>
        <w:rPr>
          <w:rFonts w:ascii="Palatino Linotype" w:eastAsia="Palatino Linotype" w:hAnsi="Palatino Linotype" w:cs="Palatino Linotype"/>
          <w:color w:val="000000" w:themeColor="text1"/>
        </w:rPr>
      </w:pPr>
    </w:p>
    <w:p w14:paraId="478BD739" w14:textId="77777777" w:rsidR="003660CB" w:rsidRPr="00540ADE" w:rsidRDefault="003660CB"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Con relación al oficio de referencia, se advierte que colma el rubro relativo al  documento donde se realizó el objetivo, planteamiento, análisis, estudio y desarrollo del tema para ser impartido durante esa sesión,, toda vez que del mismo se advierten los rubros de referencia, además de que se aprecia corresponde con puntualidad a la </w:t>
      </w:r>
      <w:r w:rsidRPr="00540ADE">
        <w:rPr>
          <w:rFonts w:ascii="Palatino Linotype" w:eastAsia="Palatino Linotype" w:hAnsi="Palatino Linotype" w:cs="Palatino Linotype"/>
          <w:color w:val="000000" w:themeColor="text1"/>
        </w:rPr>
        <w:lastRenderedPageBreak/>
        <w:t>multicitada platica que tuvo verificativo el día veintitrés de noviembre de dos mil veintitrés.</w:t>
      </w:r>
    </w:p>
    <w:p w14:paraId="5ACC714F" w14:textId="77777777" w:rsidR="003660CB" w:rsidRPr="00540ADE" w:rsidRDefault="003660CB" w:rsidP="00306E57">
      <w:pPr>
        <w:pStyle w:val="Prrafodelista"/>
        <w:spacing w:line="360" w:lineRule="auto"/>
        <w:ind w:left="0"/>
        <w:rPr>
          <w:rFonts w:ascii="Palatino Linotype" w:eastAsia="Palatino Linotype" w:hAnsi="Palatino Linotype" w:cs="Palatino Linotype"/>
          <w:color w:val="000000" w:themeColor="text1"/>
        </w:rPr>
      </w:pPr>
    </w:p>
    <w:p w14:paraId="7023C81A" w14:textId="77777777" w:rsidR="003660CB" w:rsidRPr="00540ADE" w:rsidRDefault="003660CB"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Con relación a los requerimientos puntuales (…en papel membretado, con nombre, firma y fecha del expositor, en formato pdf…), es de explorado derecho que el acceso a la información pública se satisface con la entrega del soporte documental donde conste o se advierta lo solicitado, como obre en sus archivos, sin la necesidad de entregarla o generarla conforme a los intereses particulares de los solicitantes.</w:t>
      </w:r>
    </w:p>
    <w:p w14:paraId="27C07692" w14:textId="77777777" w:rsidR="003660CB" w:rsidRPr="00540ADE" w:rsidRDefault="003660CB" w:rsidP="00306E57">
      <w:pPr>
        <w:pStyle w:val="Prrafodelista"/>
        <w:spacing w:line="360" w:lineRule="auto"/>
        <w:ind w:left="0"/>
        <w:rPr>
          <w:rFonts w:ascii="Palatino Linotype" w:eastAsia="Palatino Linotype" w:hAnsi="Palatino Linotype" w:cs="Palatino Linotype"/>
          <w:color w:val="000000" w:themeColor="text1"/>
        </w:rPr>
      </w:pPr>
    </w:p>
    <w:p w14:paraId="1D9192E3" w14:textId="77777777" w:rsidR="003660CB" w:rsidRPr="00540ADE" w:rsidRDefault="003660CB"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hAnsi="Palatino Linotype" w:cs="Arial"/>
          <w:color w:val="000000" w:themeColor="text1"/>
        </w:rPr>
        <w:t xml:space="preserve">Como apoyo a lo anterior, es aplicable por analogía el </w:t>
      </w:r>
      <w:r w:rsidRPr="00540ADE">
        <w:rPr>
          <w:rFonts w:ascii="Palatino Linotype" w:hAnsi="Palatino Linotype" w:cs="Arial"/>
          <w:b/>
          <w:color w:val="000000" w:themeColor="text1"/>
        </w:rPr>
        <w:t>Criterio 03/17</w:t>
      </w:r>
      <w:r w:rsidRPr="00540ADE">
        <w:rPr>
          <w:rFonts w:ascii="Palatino Linotype" w:hAnsi="Palatino Linotype" w:cs="Arial"/>
          <w:color w:val="000000" w:themeColor="text1"/>
        </w:rPr>
        <w:t xml:space="preserve">, emitido por el </w:t>
      </w:r>
      <w:r w:rsidRPr="00540ADE">
        <w:rPr>
          <w:rFonts w:ascii="Palatino Linotype" w:eastAsia="Palatino Linotype" w:hAnsi="Palatino Linotype" w:cs="Palatino Linotype"/>
          <w:color w:val="000000" w:themeColor="text1"/>
        </w:rPr>
        <w:t>Pleno</w:t>
      </w:r>
      <w:r w:rsidRPr="00540ADE">
        <w:rPr>
          <w:rFonts w:ascii="Palatino Linotype" w:hAnsi="Palatino Linotype" w:cs="Arial"/>
          <w:color w:val="000000" w:themeColor="text1"/>
        </w:rPr>
        <w:t xml:space="preserve"> del Instituto Nacional de Transparencia, Acceso a la Información y Protección de Datos Personales (INAI)</w:t>
      </w:r>
      <w:r w:rsidRPr="00540ADE">
        <w:rPr>
          <w:rFonts w:ascii="Palatino Linotype" w:hAnsi="Palatino Linotype" w:cs="Arial"/>
          <w:bCs/>
          <w:color w:val="000000" w:themeColor="text1"/>
        </w:rPr>
        <w:t>, que a la letra dice:</w:t>
      </w:r>
    </w:p>
    <w:p w14:paraId="74BCCBC1" w14:textId="77777777" w:rsidR="003660CB" w:rsidRPr="00540ADE" w:rsidRDefault="003660CB" w:rsidP="00306E57">
      <w:pPr>
        <w:pStyle w:val="Prrafodelista"/>
        <w:spacing w:line="360" w:lineRule="auto"/>
        <w:ind w:left="0"/>
        <w:jc w:val="both"/>
        <w:rPr>
          <w:rFonts w:ascii="Palatino Linotype" w:hAnsi="Palatino Linotype" w:cs="Arial"/>
          <w:bCs/>
          <w:i/>
          <w:color w:val="000000" w:themeColor="text1"/>
        </w:rPr>
      </w:pPr>
      <w:r w:rsidRPr="00540ADE">
        <w:rPr>
          <w:rFonts w:ascii="Palatino Linotype" w:hAnsi="Palatino Linotype" w:cs="Arial"/>
          <w:b/>
          <w:bCs/>
          <w:i/>
          <w:color w:val="000000" w:themeColor="text1"/>
        </w:rPr>
        <w:t xml:space="preserve">“No existe obligación de elaborar documentos ad hoc para atender las solicitudes de acceso a la información. </w:t>
      </w:r>
      <w:r w:rsidRPr="00540ADE">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E19B49" w14:textId="77777777" w:rsidR="003660CB" w:rsidRPr="00540ADE" w:rsidRDefault="003660CB" w:rsidP="00306E57">
      <w:pPr>
        <w:pStyle w:val="Prrafodelista"/>
        <w:spacing w:line="360" w:lineRule="auto"/>
        <w:ind w:left="0"/>
        <w:jc w:val="both"/>
        <w:rPr>
          <w:rFonts w:ascii="Palatino Linotype" w:hAnsi="Palatino Linotype" w:cs="Arial"/>
          <w:bCs/>
          <w:i/>
          <w:color w:val="000000" w:themeColor="text1"/>
        </w:rPr>
      </w:pPr>
    </w:p>
    <w:p w14:paraId="2F0EEFDA" w14:textId="77777777" w:rsidR="006F426A" w:rsidRPr="00540ADE" w:rsidRDefault="003660CB"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lastRenderedPageBreak/>
        <w:t xml:space="preserve">Tal </w:t>
      </w:r>
      <w:r w:rsidRPr="00540ADE">
        <w:rPr>
          <w:rFonts w:ascii="Palatino Linotype" w:hAnsi="Palatino Linotype" w:cs="Arial"/>
          <w:color w:val="000000" w:themeColor="text1"/>
        </w:rPr>
        <w:t>criterio</w:t>
      </w:r>
      <w:r w:rsidRPr="00540ADE">
        <w:rPr>
          <w:rFonts w:ascii="Palatino Linotype" w:eastAsia="Palatino Linotype" w:hAnsi="Palatino Linotype" w:cs="Palatino Linotype"/>
          <w:color w:val="000000" w:themeColor="text1"/>
        </w:rPr>
        <w:t xml:space="preserve"> establece que la transparencia implica divulgar la información ya existente en poder del sujeto obligado, no generar datos o documentos nuevos solo porque un solicitante lo requiera con determinadas características, de tal manera que se arriba a la conclusión que con lo entregado se ti</w:t>
      </w:r>
      <w:r w:rsidR="00796E5A" w:rsidRPr="00540ADE">
        <w:rPr>
          <w:rFonts w:ascii="Palatino Linotype" w:eastAsia="Palatino Linotype" w:hAnsi="Palatino Linotype" w:cs="Palatino Linotype"/>
          <w:color w:val="000000" w:themeColor="text1"/>
        </w:rPr>
        <w:t>ene por colmado el rubro de referencia.</w:t>
      </w:r>
    </w:p>
    <w:p w14:paraId="6B1437BD" w14:textId="77777777" w:rsidR="00796E5A" w:rsidRPr="00540ADE" w:rsidRDefault="00796E5A" w:rsidP="00306E57">
      <w:pPr>
        <w:spacing w:line="360" w:lineRule="auto"/>
        <w:jc w:val="both"/>
        <w:rPr>
          <w:rFonts w:ascii="Palatino Linotype" w:eastAsia="Palatino Linotype" w:hAnsi="Palatino Linotype" w:cs="Palatino Linotype"/>
          <w:color w:val="000000" w:themeColor="text1"/>
        </w:rPr>
      </w:pPr>
    </w:p>
    <w:p w14:paraId="01AB3AAF" w14:textId="77777777" w:rsidR="00796E5A" w:rsidRPr="00540ADE" w:rsidRDefault="00E13957" w:rsidP="00306E57">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color w:val="000000" w:themeColor="text1"/>
        </w:rPr>
        <w:t>Seguidamente se impugna el punto relativo a lo siguiente:</w:t>
      </w:r>
      <w:r w:rsidRPr="00540ADE">
        <w:rPr>
          <w:rFonts w:ascii="Palatino Linotype" w:eastAsia="Palatino Linotype" w:hAnsi="Palatino Linotype" w:cs="Palatino Linotype"/>
          <w:i/>
          <w:color w:val="000000" w:themeColor="text1"/>
        </w:rPr>
        <w:t xml:space="preserve"> “…así mismo viene un segundo oficio donde se</w:t>
      </w:r>
      <w:r w:rsidRPr="00540ADE">
        <w:rPr>
          <w:rFonts w:ascii="Palatino Linotype" w:eastAsia="Palatino Linotype" w:hAnsi="Palatino Linotype" w:cs="Palatino Linotype"/>
          <w:color w:val="000000" w:themeColor="text1"/>
        </w:rPr>
        <w:t xml:space="preserve"> </w:t>
      </w:r>
      <w:r w:rsidRPr="00540ADE">
        <w:rPr>
          <w:rFonts w:ascii="Palatino Linotype" w:eastAsia="Palatino Linotype" w:hAnsi="Palatino Linotype" w:cs="Palatino Linotype"/>
          <w:i/>
          <w:color w:val="000000" w:themeColor="text1"/>
        </w:rPr>
        <w:t>autoriza las pláticas de psicología más no así la plática específicamente del curso que estoy pidiendo en mi solicitud de información…”</w:t>
      </w:r>
    </w:p>
    <w:p w14:paraId="20F70A24" w14:textId="77777777" w:rsidR="003660CB" w:rsidRPr="00540ADE" w:rsidRDefault="003660CB" w:rsidP="00306E57">
      <w:pPr>
        <w:spacing w:line="360" w:lineRule="auto"/>
        <w:jc w:val="both"/>
        <w:rPr>
          <w:rFonts w:ascii="Palatino Linotype" w:eastAsia="Palatino Linotype" w:hAnsi="Palatino Linotype" w:cs="Palatino Linotype"/>
          <w:color w:val="000000" w:themeColor="text1"/>
        </w:rPr>
      </w:pPr>
    </w:p>
    <w:p w14:paraId="404CD442" w14:textId="77050982" w:rsidR="00E13957" w:rsidRPr="00540ADE" w:rsidRDefault="00E13957"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Agravio de que de nueva cuenta se advierte notoriamente improcedente; en virtud que corresponde a un documento donde se autorizan diversas pláticas para el año 2023, del que se desprende la requerida, como se aprecia del numeral 40, en la captura siguiente:</w:t>
      </w:r>
      <w:r w:rsidR="00823651">
        <w:rPr>
          <w:rFonts w:ascii="Palatino Linotype" w:eastAsia="Palatino Linotype" w:hAnsi="Palatino Linotype" w:cs="Palatino Linotype"/>
          <w:color w:val="000000" w:themeColor="text1"/>
        </w:rPr>
        <w:t>--------------------------------------------------------------------------------------------------------</w:t>
      </w:r>
    </w:p>
    <w:p w14:paraId="5E77B5E7" w14:textId="77777777" w:rsidR="00E13957" w:rsidRPr="00540ADE" w:rsidRDefault="00E13957" w:rsidP="00306E57">
      <w:pPr>
        <w:pStyle w:val="Prrafodelista"/>
        <w:spacing w:line="360" w:lineRule="auto"/>
        <w:ind w:left="0"/>
        <w:rPr>
          <w:rFonts w:ascii="Palatino Linotype" w:eastAsia="Palatino Linotype" w:hAnsi="Palatino Linotype" w:cs="Palatino Linotype"/>
          <w:color w:val="000000" w:themeColor="text1"/>
        </w:rPr>
      </w:pPr>
    </w:p>
    <w:p w14:paraId="318A3529" w14:textId="77777777" w:rsidR="00E13957" w:rsidRPr="00540ADE" w:rsidRDefault="00E13957" w:rsidP="00306E57">
      <w:pPr>
        <w:spacing w:line="360" w:lineRule="auto"/>
        <w:jc w:val="center"/>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noProof/>
          <w:color w:val="000000" w:themeColor="text1"/>
          <w:lang w:val="es-MX" w:eastAsia="es-MX"/>
        </w:rPr>
        <w:lastRenderedPageBreak/>
        <w:drawing>
          <wp:inline distT="0" distB="0" distL="0" distR="0" wp14:anchorId="2960C0BC" wp14:editId="7FCEBEF0">
            <wp:extent cx="4644669" cy="3898900"/>
            <wp:effectExtent l="0" t="0" r="381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9719" cy="3928322"/>
                    </a:xfrm>
                    <a:prstGeom prst="rect">
                      <a:avLst/>
                    </a:prstGeom>
                  </pic:spPr>
                </pic:pic>
              </a:graphicData>
            </a:graphic>
          </wp:inline>
        </w:drawing>
      </w:r>
    </w:p>
    <w:p w14:paraId="1E26425C" w14:textId="77777777" w:rsidR="00E13957" w:rsidRPr="00540ADE" w:rsidRDefault="00E13957" w:rsidP="00306E57">
      <w:pPr>
        <w:pStyle w:val="Prrafodelista"/>
        <w:spacing w:line="360" w:lineRule="auto"/>
        <w:ind w:left="0"/>
        <w:rPr>
          <w:rFonts w:ascii="Palatino Linotype" w:eastAsia="Palatino Linotype" w:hAnsi="Palatino Linotype" w:cs="Palatino Linotype"/>
          <w:color w:val="000000" w:themeColor="text1"/>
        </w:rPr>
      </w:pPr>
    </w:p>
    <w:p w14:paraId="3CCC7C71" w14:textId="77777777" w:rsidR="00E13957" w:rsidRPr="00540ADE" w:rsidRDefault="00E13957" w:rsidP="00306E57">
      <w:pPr>
        <w:spacing w:line="360" w:lineRule="auto"/>
        <w:jc w:val="both"/>
        <w:rPr>
          <w:rFonts w:ascii="Palatino Linotype" w:eastAsia="Palatino Linotype" w:hAnsi="Palatino Linotype" w:cs="Palatino Linotype"/>
          <w:color w:val="000000" w:themeColor="text1"/>
        </w:rPr>
      </w:pPr>
    </w:p>
    <w:p w14:paraId="0BCEDDA9" w14:textId="20C9217C" w:rsidR="00E13957" w:rsidRPr="00540ADE" w:rsidRDefault="00E13957"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No obstante </w:t>
      </w:r>
      <w:r w:rsidR="00D62912" w:rsidRPr="00540ADE">
        <w:rPr>
          <w:rFonts w:ascii="Palatino Linotype" w:eastAsia="Palatino Linotype" w:hAnsi="Palatino Linotype" w:cs="Palatino Linotype"/>
          <w:color w:val="000000" w:themeColor="text1"/>
        </w:rPr>
        <w:t xml:space="preserve">el </w:t>
      </w:r>
      <w:r w:rsidRPr="00540ADE">
        <w:rPr>
          <w:rFonts w:ascii="Palatino Linotype" w:eastAsia="Palatino Linotype" w:hAnsi="Palatino Linotype" w:cs="Palatino Linotype"/>
          <w:color w:val="000000" w:themeColor="text1"/>
        </w:rPr>
        <w:t xml:space="preserve">ahora </w:t>
      </w:r>
      <w:r w:rsidRPr="00540ADE">
        <w:rPr>
          <w:rFonts w:ascii="Palatino Linotype" w:eastAsia="Palatino Linotype" w:hAnsi="Palatino Linotype" w:cs="Palatino Linotype"/>
          <w:b/>
          <w:color w:val="000000" w:themeColor="text1"/>
        </w:rPr>
        <w:t>RECURRENTE</w:t>
      </w:r>
      <w:r w:rsidRPr="00540ADE">
        <w:rPr>
          <w:rFonts w:ascii="Palatino Linotype" w:eastAsia="Palatino Linotype" w:hAnsi="Palatino Linotype" w:cs="Palatino Linotype"/>
          <w:color w:val="000000" w:themeColor="text1"/>
        </w:rPr>
        <w:t xml:space="preserve"> pretende que se le entregue un documento que sea exclusivo para dicha plática. Al respecto insistir en que </w:t>
      </w:r>
      <w:r w:rsidR="004455BD" w:rsidRPr="00540ADE">
        <w:rPr>
          <w:rFonts w:ascii="Palatino Linotype" w:eastAsia="Palatino Linotype" w:hAnsi="Palatino Linotype" w:cs="Palatino Linotype"/>
          <w:color w:val="000000" w:themeColor="text1"/>
        </w:rPr>
        <w:t xml:space="preserve">la solicitud quedara por colmada una vez que se entregue la información como obre en sus archivos y en el estado en que se encuentra no así conforme a los interés o peticiones </w:t>
      </w:r>
      <w:r w:rsidR="00293D4F" w:rsidRPr="00540ADE">
        <w:rPr>
          <w:rFonts w:ascii="Palatino Linotype" w:eastAsia="Palatino Linotype" w:hAnsi="Palatino Linotype" w:cs="Palatino Linotype"/>
          <w:color w:val="000000" w:themeColor="text1"/>
        </w:rPr>
        <w:t>específicas</w:t>
      </w:r>
      <w:r w:rsidR="004455BD" w:rsidRPr="00540ADE">
        <w:rPr>
          <w:rFonts w:ascii="Palatino Linotype" w:eastAsia="Palatino Linotype" w:hAnsi="Palatino Linotype" w:cs="Palatino Linotype"/>
          <w:color w:val="000000" w:themeColor="text1"/>
        </w:rPr>
        <w:t xml:space="preserve"> de la solicitante </w:t>
      </w:r>
    </w:p>
    <w:p w14:paraId="1A1A515F" w14:textId="77777777" w:rsidR="00E13957" w:rsidRPr="00540ADE" w:rsidRDefault="00E13957" w:rsidP="00306E57">
      <w:pPr>
        <w:spacing w:line="360" w:lineRule="auto"/>
        <w:jc w:val="both"/>
        <w:rPr>
          <w:rFonts w:ascii="Palatino Linotype" w:eastAsia="Palatino Linotype" w:hAnsi="Palatino Linotype" w:cs="Palatino Linotype"/>
          <w:color w:val="000000" w:themeColor="text1"/>
        </w:rPr>
      </w:pPr>
    </w:p>
    <w:p w14:paraId="7EB06D18" w14:textId="77777777" w:rsidR="00293D4F" w:rsidRPr="00540ADE" w:rsidRDefault="00293D4F" w:rsidP="00306E57">
      <w:pPr>
        <w:numPr>
          <w:ilvl w:val="0"/>
          <w:numId w:val="3"/>
        </w:numPr>
        <w:spacing w:line="360" w:lineRule="auto"/>
        <w:ind w:left="0" w:firstLine="0"/>
        <w:jc w:val="both"/>
        <w:rPr>
          <w:rFonts w:ascii="Palatino Linotype" w:hAnsi="Palatino Linotype" w:cs="Arial"/>
          <w:color w:val="000000" w:themeColor="text1"/>
        </w:rPr>
      </w:pPr>
      <w:r w:rsidRPr="00540ADE">
        <w:rPr>
          <w:rFonts w:ascii="Palatino Linotype" w:hAnsi="Palatino Linotype" w:cs="Arial"/>
          <w:color w:val="000000" w:themeColor="text1"/>
        </w:rPr>
        <w:t xml:space="preserve">Sirve de sustento a lo </w:t>
      </w:r>
      <w:r w:rsidRPr="00540ADE">
        <w:rPr>
          <w:rFonts w:ascii="Palatino Linotype" w:eastAsia="Palatino Linotype" w:hAnsi="Palatino Linotype" w:cs="Palatino Linotype"/>
          <w:color w:val="000000" w:themeColor="text1"/>
        </w:rPr>
        <w:t>anterior</w:t>
      </w:r>
      <w:r w:rsidRPr="00540ADE">
        <w:rPr>
          <w:rFonts w:ascii="Palatino Linotype" w:hAnsi="Palatino Linotype" w:cs="Arial"/>
          <w:color w:val="000000" w:themeColor="text1"/>
        </w:rPr>
        <w:t xml:space="preserve"> el artículo 12, de la Ley de la materia local, que establece que los sujetos obligados sólo proporcionarán la información que generen, recopilen, administren, manejen, procesen, archiven o conserven, y sólo facilitarán las </w:t>
      </w:r>
      <w:r w:rsidRPr="00540ADE">
        <w:rPr>
          <w:rFonts w:ascii="Palatino Linotype" w:hAnsi="Palatino Linotype" w:cs="Arial"/>
          <w:color w:val="000000" w:themeColor="text1"/>
        </w:rPr>
        <w:lastRenderedPageBreak/>
        <w:t xml:space="preserve">que se les requiera y obre en sus archivos, en el estado en el que se encuentre, sin la obligación de generarla, resumirla, efectuar cálculos o practicar investigaciones; tal y como se señala a continuación: </w:t>
      </w:r>
    </w:p>
    <w:p w14:paraId="51562BC7" w14:textId="77777777" w:rsidR="00293D4F" w:rsidRPr="00540ADE" w:rsidRDefault="00293D4F" w:rsidP="00306E57">
      <w:pPr>
        <w:spacing w:line="360" w:lineRule="auto"/>
        <w:jc w:val="both"/>
        <w:rPr>
          <w:rFonts w:ascii="Palatino Linotype" w:hAnsi="Palatino Linotype" w:cs="Arial"/>
          <w:i/>
          <w:color w:val="000000" w:themeColor="text1"/>
        </w:rPr>
      </w:pPr>
      <w:r w:rsidRPr="00540ADE">
        <w:rPr>
          <w:rFonts w:ascii="Palatino Linotype" w:hAnsi="Palatino Linotype" w:cs="Arial"/>
          <w:i/>
          <w:color w:val="000000" w:themeColor="text1"/>
        </w:rPr>
        <w:t>“</w:t>
      </w:r>
      <w:r w:rsidRPr="00540ADE">
        <w:rPr>
          <w:rFonts w:ascii="Palatino Linotype" w:hAnsi="Palatino Linotype" w:cs="Arial"/>
          <w:b/>
          <w:i/>
          <w:color w:val="000000" w:themeColor="text1"/>
        </w:rPr>
        <w:t>Artículo 12.</w:t>
      </w:r>
      <w:r w:rsidRPr="00540ADE">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14:paraId="71DA4715" w14:textId="77777777" w:rsidR="00293D4F" w:rsidRPr="00540ADE" w:rsidRDefault="00293D4F" w:rsidP="00306E57">
      <w:pPr>
        <w:spacing w:line="360" w:lineRule="auto"/>
        <w:jc w:val="both"/>
        <w:rPr>
          <w:rFonts w:ascii="Palatino Linotype" w:hAnsi="Palatino Linotype" w:cs="Arial"/>
          <w:i/>
          <w:color w:val="000000" w:themeColor="text1"/>
        </w:rPr>
      </w:pPr>
    </w:p>
    <w:p w14:paraId="5DE5F001" w14:textId="77777777" w:rsidR="00293D4F" w:rsidRPr="00540ADE" w:rsidRDefault="00293D4F" w:rsidP="00306E57">
      <w:pPr>
        <w:spacing w:line="360" w:lineRule="auto"/>
        <w:jc w:val="both"/>
        <w:rPr>
          <w:rFonts w:ascii="Palatino Linotype" w:hAnsi="Palatino Linotype" w:cs="Arial"/>
          <w:i/>
          <w:color w:val="000000" w:themeColor="text1"/>
        </w:rPr>
      </w:pPr>
      <w:r w:rsidRPr="00540ADE">
        <w:rPr>
          <w:rFonts w:ascii="Palatino Linotype" w:hAnsi="Palatino Linotype" w:cs="Arial"/>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354E79" w14:textId="77777777" w:rsidR="00293D4F" w:rsidRPr="00540ADE" w:rsidRDefault="00293D4F" w:rsidP="00306E57">
      <w:pPr>
        <w:spacing w:line="360" w:lineRule="auto"/>
        <w:jc w:val="both"/>
        <w:rPr>
          <w:rFonts w:ascii="Palatino Linotype" w:hAnsi="Palatino Linotype" w:cs="Arial"/>
          <w:i/>
          <w:color w:val="000000" w:themeColor="text1"/>
        </w:rPr>
      </w:pPr>
    </w:p>
    <w:p w14:paraId="6D105850" w14:textId="77777777" w:rsidR="00293D4F" w:rsidRPr="00540ADE" w:rsidRDefault="00293D4F" w:rsidP="00306E57">
      <w:pPr>
        <w:numPr>
          <w:ilvl w:val="0"/>
          <w:numId w:val="3"/>
        </w:numPr>
        <w:spacing w:line="360" w:lineRule="auto"/>
        <w:ind w:left="0" w:firstLine="0"/>
        <w:jc w:val="both"/>
        <w:rPr>
          <w:rFonts w:ascii="Palatino Linotype" w:hAnsi="Palatino Linotype" w:cs="Arial"/>
          <w:color w:val="000000" w:themeColor="text1"/>
        </w:rPr>
      </w:pPr>
      <w:r w:rsidRPr="00540ADE">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toda vez que, los sujetos obligados</w:t>
      </w:r>
      <w:r w:rsidRPr="00540ADE">
        <w:rPr>
          <w:rFonts w:ascii="Palatino Linotype" w:hAnsi="Palatino Linotype" w:cs="Arial"/>
          <w:b/>
          <w:color w:val="000000" w:themeColor="text1"/>
        </w:rPr>
        <w:t xml:space="preserve"> </w:t>
      </w:r>
      <w:r w:rsidRPr="00540ADE">
        <w:rPr>
          <w:rFonts w:ascii="Palatino Linotype" w:hAnsi="Palatino Linotype" w:cs="Arial"/>
          <w:color w:val="000000" w:themeColor="text1"/>
        </w:rPr>
        <w:t xml:space="preserve">no tienen el deber de generar, poseer o administrar la información pública con el grado de detalle solicitado; esto es, que no tienen el deber de generar un documento </w:t>
      </w:r>
      <w:r w:rsidRPr="00540ADE">
        <w:rPr>
          <w:rFonts w:ascii="Palatino Linotype" w:hAnsi="Palatino Linotype" w:cs="Arial"/>
          <w:i/>
          <w:color w:val="000000" w:themeColor="text1"/>
        </w:rPr>
        <w:t>ad hoc</w:t>
      </w:r>
      <w:r w:rsidRPr="00540ADE">
        <w:rPr>
          <w:rFonts w:ascii="Palatino Linotype" w:hAnsi="Palatino Linotype" w:cs="Arial"/>
          <w:color w:val="000000" w:themeColor="text1"/>
        </w:rPr>
        <w:t>, para satisfacer el derecho de acceso a la información pública, de modo tal que se tiene por colmado el rubro de referencia.</w:t>
      </w:r>
    </w:p>
    <w:p w14:paraId="2718E588" w14:textId="77777777" w:rsidR="00293D4F" w:rsidRPr="00540ADE" w:rsidRDefault="00293D4F" w:rsidP="00306E57">
      <w:pPr>
        <w:spacing w:line="360" w:lineRule="auto"/>
        <w:jc w:val="both"/>
        <w:rPr>
          <w:rFonts w:ascii="Palatino Linotype" w:eastAsia="Palatino Linotype" w:hAnsi="Palatino Linotype" w:cs="Palatino Linotype"/>
          <w:color w:val="000000" w:themeColor="text1"/>
        </w:rPr>
      </w:pPr>
    </w:p>
    <w:p w14:paraId="012A5E9D" w14:textId="77777777" w:rsidR="00293D4F" w:rsidRPr="00540ADE" w:rsidRDefault="00053058"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Seguidamente, se impugna el rubro relativo al video, primeramente con relación a la versión pública que se solicita inicialmente por el servidor público habilitado y que de manera posterior se somete al Comité de Transparencia. Al respecto la solicitante </w:t>
      </w:r>
      <w:r w:rsidRPr="00540ADE">
        <w:rPr>
          <w:rFonts w:ascii="Palatino Linotype" w:eastAsia="Palatino Linotype" w:hAnsi="Palatino Linotype" w:cs="Palatino Linotype"/>
          <w:color w:val="000000" w:themeColor="text1"/>
        </w:rPr>
        <w:lastRenderedPageBreak/>
        <w:t>vierte diversos argumentos a efecto de desvirtuar lo propuesto, toda vez que a su decir, no obran datos personales en el video.</w:t>
      </w:r>
    </w:p>
    <w:p w14:paraId="517C5618" w14:textId="77777777" w:rsidR="00053058" w:rsidRPr="00540ADE" w:rsidRDefault="00053058" w:rsidP="00306E57">
      <w:pPr>
        <w:pStyle w:val="Prrafodelista"/>
        <w:spacing w:line="360" w:lineRule="auto"/>
        <w:ind w:left="0"/>
        <w:rPr>
          <w:rFonts w:ascii="Palatino Linotype" w:eastAsia="Palatino Linotype" w:hAnsi="Palatino Linotype" w:cs="Palatino Linotype"/>
          <w:color w:val="000000" w:themeColor="text1"/>
        </w:rPr>
      </w:pPr>
    </w:p>
    <w:p w14:paraId="29FFC53E" w14:textId="77777777" w:rsidR="00452529" w:rsidRPr="00540ADE" w:rsidRDefault="00053058"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Contexto que resulta </w:t>
      </w:r>
      <w:r w:rsidR="00452529" w:rsidRPr="00540ADE">
        <w:rPr>
          <w:rFonts w:ascii="Palatino Linotype" w:eastAsia="Palatino Linotype" w:hAnsi="Palatino Linotype" w:cs="Palatino Linotype"/>
          <w:color w:val="000000" w:themeColor="text1"/>
        </w:rPr>
        <w:t>contradictorio</w:t>
      </w:r>
      <w:r w:rsidRPr="00540ADE">
        <w:rPr>
          <w:rFonts w:ascii="Palatino Linotype" w:eastAsia="Palatino Linotype" w:hAnsi="Palatino Linotype" w:cs="Palatino Linotype"/>
          <w:color w:val="000000" w:themeColor="text1"/>
        </w:rPr>
        <w:t xml:space="preserve"> con lo esgrimido en el propio escrito recursal</w:t>
      </w:r>
      <w:r w:rsidR="00452529" w:rsidRPr="00540ADE">
        <w:rPr>
          <w:rFonts w:ascii="Palatino Linotype" w:eastAsia="Palatino Linotype" w:hAnsi="Palatino Linotype" w:cs="Palatino Linotype"/>
          <w:color w:val="000000" w:themeColor="text1"/>
        </w:rPr>
        <w:t>, cuando señala:</w:t>
      </w:r>
    </w:p>
    <w:p w14:paraId="0042B631" w14:textId="77777777" w:rsidR="00452529" w:rsidRPr="00540ADE" w:rsidRDefault="00452529"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 xml:space="preserve"> "...los participantes nos identificamos con el nombre de pila el nombre del dispositivo móvil y en algunos casos con el nombre del familiar que nos presta el dispositivo para conectarnos..."</w:t>
      </w:r>
    </w:p>
    <w:p w14:paraId="1A5427A1" w14:textId="77777777" w:rsidR="00452529" w:rsidRPr="00540ADE" w:rsidRDefault="00452529" w:rsidP="00306E57">
      <w:pPr>
        <w:spacing w:line="360" w:lineRule="auto"/>
        <w:jc w:val="both"/>
        <w:rPr>
          <w:rFonts w:ascii="Palatino Linotype" w:eastAsia="Palatino Linotype" w:hAnsi="Palatino Linotype" w:cs="Palatino Linotype"/>
          <w:color w:val="000000" w:themeColor="text1"/>
        </w:rPr>
      </w:pPr>
    </w:p>
    <w:p w14:paraId="29811D50" w14:textId="77777777" w:rsidR="00053058" w:rsidRPr="00540ADE" w:rsidRDefault="00452529"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"...los participantes la única que se mantiene encendida es la persona que da el curso y que sin duda es servidora pública y su imagen y datos son públicos. Por último se le informa al infoem que antes de esa grabación la persona que brinda el curso taller o plática sin consentimiento de todos nos indica que la sesión será grabada para nuestro conocimiento..."</w:t>
      </w:r>
    </w:p>
    <w:p w14:paraId="594E5564" w14:textId="77777777" w:rsidR="00293D4F" w:rsidRPr="00540ADE" w:rsidRDefault="00293D4F" w:rsidP="00306E57">
      <w:pPr>
        <w:spacing w:line="360" w:lineRule="auto"/>
        <w:jc w:val="both"/>
        <w:rPr>
          <w:rFonts w:ascii="Palatino Linotype" w:eastAsia="Palatino Linotype" w:hAnsi="Palatino Linotype" w:cs="Palatino Linotype"/>
          <w:color w:val="000000" w:themeColor="text1"/>
        </w:rPr>
      </w:pPr>
    </w:p>
    <w:p w14:paraId="2D2ECCBF" w14:textId="77777777" w:rsidR="0010095F" w:rsidRPr="00540ADE" w:rsidRDefault="00452529"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 xml:space="preserve">Es decir, que establece que ciertamente pueden obrar datos personales derivado que los participantes no son en su totalidad o únicamente servidores públicos. Ahora bien con relación a la serie de argumentos vertidos por la particular tendientes a determinar que </w:t>
      </w:r>
      <w:r w:rsidR="0010095F" w:rsidRPr="00540ADE">
        <w:rPr>
          <w:rFonts w:ascii="Palatino Linotype" w:eastAsia="Palatino Linotype" w:hAnsi="Palatino Linotype" w:cs="Palatino Linotype"/>
          <w:color w:val="000000" w:themeColor="text1"/>
        </w:rPr>
        <w:t xml:space="preserve">el video </w:t>
      </w:r>
      <w:r w:rsidRPr="00540ADE">
        <w:rPr>
          <w:rFonts w:ascii="Palatino Linotype" w:eastAsia="Palatino Linotype" w:hAnsi="Palatino Linotype" w:cs="Palatino Linotype"/>
          <w:color w:val="000000" w:themeColor="text1"/>
        </w:rPr>
        <w:t>no contiene datos personales, ninguno es un hecho verificable, al corresponder a manifestaciones simples sin medios de convicción y, por el contrario, respecto de lo manifestado por el servidor público habilitado, respecto de la existencia de datos personales y posteriormente avalado por el Comité de Transparencia,  es</w:t>
      </w:r>
      <w:r w:rsidR="0010095F" w:rsidRPr="00540ADE">
        <w:rPr>
          <w:rFonts w:ascii="Palatino Linotype" w:eastAsia="Palatino Linotype" w:hAnsi="Palatino Linotype" w:cs="Palatino Linotype"/>
          <w:color w:val="000000" w:themeColor="text1"/>
        </w:rPr>
        <w:t xml:space="preserve"> de recordar que este</w:t>
      </w:r>
      <w:r w:rsidR="0010095F" w:rsidRPr="00540ADE">
        <w:rPr>
          <w:rFonts w:ascii="Palatino Linotype" w:hAnsi="Palatino Linotype"/>
          <w:color w:val="000000" w:themeColor="text1"/>
        </w:rPr>
        <w:t xml:space="preserve"> Órgano Garante no se encuentra facultado para dudar de su veracidad</w:t>
      </w:r>
      <w:r w:rsidR="0010095F" w:rsidRPr="00540ADE">
        <w:rPr>
          <w:rFonts w:ascii="Palatino Linotype" w:eastAsia="Palatino Linotype" w:hAnsi="Palatino Linotype" w:cs="Palatino Linotype"/>
          <w:color w:val="000000" w:themeColor="text1"/>
        </w:rPr>
        <w:t xml:space="preserve"> de la </w:t>
      </w:r>
      <w:r w:rsidR="0010095F" w:rsidRPr="00540ADE">
        <w:rPr>
          <w:rFonts w:ascii="Palatino Linotype" w:eastAsia="MS Mincho" w:hAnsi="Palatino Linotype" w:cs="Arial"/>
          <w:color w:val="000000" w:themeColor="text1"/>
        </w:rPr>
        <w:t>información</w:t>
      </w:r>
      <w:r w:rsidR="0010095F" w:rsidRPr="00540ADE">
        <w:rPr>
          <w:rFonts w:ascii="Palatino Linotype" w:eastAsia="Palatino Linotype" w:hAnsi="Palatino Linotype" w:cs="Palatino Linotype"/>
          <w:color w:val="000000" w:themeColor="text1"/>
        </w:rPr>
        <w:t xml:space="preserve"> que le fue entregada a la hoy </w:t>
      </w:r>
      <w:r w:rsidR="0010095F" w:rsidRPr="00540ADE">
        <w:rPr>
          <w:rFonts w:ascii="Palatino Linotype" w:eastAsia="Palatino Linotype" w:hAnsi="Palatino Linotype" w:cs="Palatino Linotype"/>
          <w:b/>
          <w:color w:val="000000" w:themeColor="text1"/>
        </w:rPr>
        <w:t>RECURRENTE</w:t>
      </w:r>
      <w:r w:rsidR="0010095F" w:rsidRPr="00540ADE">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w:t>
      </w:r>
      <w:r w:rsidR="0010095F" w:rsidRPr="00540ADE">
        <w:rPr>
          <w:rFonts w:ascii="Palatino Linotype" w:eastAsia="Palatino Linotype" w:hAnsi="Palatino Linotype" w:cs="Palatino Linotype"/>
          <w:color w:val="000000" w:themeColor="text1"/>
        </w:rPr>
        <w:lastRenderedPageBreak/>
        <w:t xml:space="preserve">sujetos obligados, </w:t>
      </w:r>
      <w:r w:rsidR="0010095F" w:rsidRPr="00540ADE">
        <w:rPr>
          <w:rFonts w:ascii="Palatino Linotype" w:hAnsi="Palatino Linotype" w:cs="Arial"/>
          <w:color w:val="000000" w:themeColor="text1"/>
        </w:rPr>
        <w:t xml:space="preserve">situación que se aleja de las atribuciones de este Instituto </w:t>
      </w:r>
      <w:r w:rsidR="0010095F" w:rsidRPr="00540ADE">
        <w:rPr>
          <w:rFonts w:ascii="Palatino Linotype" w:hAnsi="Palatino Linotype"/>
          <w:i/>
          <w:color w:val="000000" w:themeColor="text1"/>
        </w:rPr>
        <w:t>máxime</w:t>
      </w:r>
      <w:r w:rsidR="0010095F" w:rsidRPr="00540ADE">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7771990B" w14:textId="77777777" w:rsidR="0010095F" w:rsidRPr="00540ADE" w:rsidRDefault="0010095F" w:rsidP="00306E57">
      <w:pPr>
        <w:pStyle w:val="Prrafodelista"/>
        <w:spacing w:line="360" w:lineRule="auto"/>
        <w:ind w:left="0"/>
        <w:rPr>
          <w:rFonts w:ascii="Palatino Linotype" w:hAnsi="Palatino Linotype"/>
          <w:color w:val="000000" w:themeColor="text1"/>
        </w:rPr>
      </w:pPr>
    </w:p>
    <w:p w14:paraId="5C093D25" w14:textId="77777777" w:rsidR="0010095F" w:rsidRPr="00540ADE" w:rsidRDefault="0010095F"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hAnsi="Palatino Linotype"/>
          <w:color w:val="000000" w:themeColor="text1"/>
        </w:rPr>
        <w:t xml:space="preserve">Sirviendo de apoyo a lo anterior por analogía, el criterio 31-10 emitido por el ahora </w:t>
      </w:r>
      <w:r w:rsidRPr="00540ADE">
        <w:rPr>
          <w:rFonts w:ascii="Palatino Linotype" w:eastAsia="Palatino Linotype" w:hAnsi="Palatino Linotype" w:cs="Palatino Linotype"/>
          <w:color w:val="000000" w:themeColor="text1"/>
        </w:rPr>
        <w:t>Instituto</w:t>
      </w:r>
      <w:r w:rsidRPr="00540ADE">
        <w:rPr>
          <w:rFonts w:ascii="Palatino Linotype" w:hAnsi="Palatino Linotype"/>
          <w:color w:val="000000" w:themeColor="text1"/>
        </w:rPr>
        <w:t xml:space="preserve"> </w:t>
      </w:r>
      <w:r w:rsidRPr="00540ADE">
        <w:rPr>
          <w:rFonts w:ascii="Palatino Linotype" w:eastAsia="Palatino Linotype" w:hAnsi="Palatino Linotype" w:cs="Palatino Linotype"/>
          <w:color w:val="000000" w:themeColor="text1"/>
        </w:rPr>
        <w:t>Nacional</w:t>
      </w:r>
      <w:r w:rsidRPr="00540ADE">
        <w:rPr>
          <w:rFonts w:ascii="Palatino Linotype" w:hAnsi="Palatino Linotype"/>
          <w:color w:val="000000" w:themeColor="text1"/>
        </w:rPr>
        <w:t xml:space="preserve"> de Transparencia, Acceso a la Información y Protección de Datos Personales, que a la letra dice:</w:t>
      </w:r>
    </w:p>
    <w:p w14:paraId="5F164991" w14:textId="77777777" w:rsidR="00D62912" w:rsidRPr="00540ADE" w:rsidRDefault="00D62912" w:rsidP="00D62912">
      <w:pPr>
        <w:spacing w:line="360" w:lineRule="auto"/>
        <w:jc w:val="both"/>
        <w:rPr>
          <w:rFonts w:ascii="Palatino Linotype" w:hAnsi="Palatino Linotype"/>
          <w:color w:val="000000" w:themeColor="text1"/>
        </w:rPr>
      </w:pPr>
    </w:p>
    <w:p w14:paraId="697BA1E9" w14:textId="77777777" w:rsidR="0010095F" w:rsidRPr="00540ADE" w:rsidRDefault="0010095F" w:rsidP="00306E57">
      <w:pPr>
        <w:pStyle w:val="Default"/>
        <w:spacing w:line="360" w:lineRule="auto"/>
        <w:jc w:val="both"/>
        <w:rPr>
          <w:rFonts w:ascii="Palatino Linotype" w:hAnsi="Palatino Linotype"/>
          <w:i/>
          <w:color w:val="000000" w:themeColor="text1"/>
        </w:rPr>
      </w:pPr>
      <w:r w:rsidRPr="00540ADE">
        <w:rPr>
          <w:rFonts w:ascii="Palatino Linotype" w:hAnsi="Palatino Linotype"/>
          <w:i/>
          <w:color w:val="000000" w:themeColor="text1"/>
        </w:rPr>
        <w:t xml:space="preserve">“El Instituto Federal de Acceso a la Información y Protección de Datos </w:t>
      </w:r>
      <w:r w:rsidRPr="00540ADE">
        <w:rPr>
          <w:rFonts w:ascii="Palatino Linotype" w:hAnsi="Palatino Linotype"/>
          <w:b/>
          <w:i/>
          <w:color w:val="000000" w:themeColor="text1"/>
        </w:rPr>
        <w:t>no cuenta con facultades para pronunciarse respecto de la veracidad de los documentos proporcionados por los sujetos obligados.</w:t>
      </w:r>
      <w:r w:rsidRPr="00540ADE">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FF4FF2" w14:textId="77777777" w:rsidR="0010095F" w:rsidRPr="00540ADE" w:rsidRDefault="0010095F" w:rsidP="00306E57">
      <w:pPr>
        <w:pStyle w:val="Default"/>
        <w:spacing w:line="360" w:lineRule="auto"/>
        <w:jc w:val="both"/>
        <w:rPr>
          <w:rFonts w:ascii="Palatino Linotype" w:hAnsi="Palatino Linotype"/>
          <w:i/>
          <w:color w:val="000000" w:themeColor="text1"/>
        </w:rPr>
      </w:pPr>
    </w:p>
    <w:p w14:paraId="4BAACAC2" w14:textId="77777777" w:rsidR="0010095F" w:rsidRPr="00540ADE" w:rsidRDefault="0010095F" w:rsidP="00306E57">
      <w:pPr>
        <w:numPr>
          <w:ilvl w:val="0"/>
          <w:numId w:val="3"/>
        </w:numPr>
        <w:spacing w:line="360" w:lineRule="auto"/>
        <w:ind w:left="0" w:firstLine="0"/>
        <w:jc w:val="both"/>
        <w:rPr>
          <w:rFonts w:ascii="Palatino Linotype" w:hAnsi="Palatino Linotype"/>
          <w:i/>
          <w:color w:val="000000" w:themeColor="text1"/>
        </w:rPr>
      </w:pPr>
      <w:r w:rsidRPr="00540ADE">
        <w:rPr>
          <w:rFonts w:ascii="Palatino Linotype" w:hAnsi="Palatino Linotype" w:cs="Arial"/>
          <w:color w:val="000000" w:themeColor="text1"/>
        </w:rPr>
        <w:lastRenderedPageBreak/>
        <w:t>Así como lo dispuesto por</w:t>
      </w:r>
      <w:r w:rsidRPr="00540ADE">
        <w:rPr>
          <w:rFonts w:ascii="Palatino Linotype" w:hAnsi="Palatino Linotype"/>
          <w:color w:val="000000" w:themeColor="text1"/>
        </w:rPr>
        <w:t xml:space="preserve"> la </w:t>
      </w:r>
      <w:r w:rsidRPr="00540ADE">
        <w:rPr>
          <w:rFonts w:ascii="Palatino Linotype" w:hAnsi="Palatino Linotype"/>
          <w:b/>
          <w:color w:val="000000" w:themeColor="text1"/>
        </w:rPr>
        <w:t xml:space="preserve">Ley de Transparencia y Acceso a la Información </w:t>
      </w:r>
      <w:r w:rsidRPr="00540ADE">
        <w:rPr>
          <w:rFonts w:ascii="Palatino Linotype" w:hAnsi="Palatino Linotype"/>
          <w:color w:val="000000" w:themeColor="text1"/>
        </w:rPr>
        <w:t>Pública</w:t>
      </w:r>
      <w:r w:rsidRPr="00540ADE">
        <w:rPr>
          <w:rFonts w:ascii="Palatino Linotype" w:hAnsi="Palatino Linotype"/>
          <w:b/>
          <w:color w:val="000000" w:themeColor="text1"/>
        </w:rPr>
        <w:t xml:space="preserve"> del </w:t>
      </w:r>
      <w:r w:rsidRPr="00540ADE">
        <w:rPr>
          <w:rFonts w:ascii="Palatino Linotype" w:eastAsia="Palatino Linotype" w:hAnsi="Palatino Linotype" w:cs="Palatino Linotype"/>
          <w:color w:val="000000" w:themeColor="text1"/>
        </w:rPr>
        <w:t>Estado</w:t>
      </w:r>
      <w:r w:rsidRPr="00540ADE">
        <w:rPr>
          <w:rFonts w:ascii="Palatino Linotype" w:hAnsi="Palatino Linotype"/>
          <w:b/>
          <w:color w:val="000000" w:themeColor="text1"/>
        </w:rPr>
        <w:t xml:space="preserve"> de México y Municipios</w:t>
      </w:r>
      <w:r w:rsidRPr="00540ADE">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2315821" w14:textId="77777777" w:rsidR="0010095F" w:rsidRPr="00540ADE" w:rsidRDefault="0010095F" w:rsidP="00306E57">
      <w:pPr>
        <w:pStyle w:val="Prrafodelista"/>
        <w:spacing w:line="360" w:lineRule="auto"/>
        <w:ind w:left="0"/>
        <w:jc w:val="both"/>
        <w:rPr>
          <w:rFonts w:ascii="Palatino Linotype" w:hAnsi="Palatino Linotype" w:cs="Arial"/>
          <w:b/>
          <w:i/>
          <w:color w:val="000000" w:themeColor="text1"/>
        </w:rPr>
      </w:pPr>
      <w:r w:rsidRPr="00540ADE">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40ADE">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A0EDA27" w14:textId="77777777" w:rsidR="0010095F" w:rsidRPr="00540ADE" w:rsidRDefault="0010095F" w:rsidP="00306E57">
      <w:pPr>
        <w:pStyle w:val="Prrafodelista"/>
        <w:spacing w:line="360" w:lineRule="auto"/>
        <w:ind w:left="0"/>
        <w:jc w:val="both"/>
        <w:rPr>
          <w:rFonts w:ascii="Palatino Linotype" w:hAnsi="Palatino Linotype" w:cs="Arial"/>
          <w:b/>
          <w:i/>
          <w:color w:val="000000" w:themeColor="text1"/>
        </w:rPr>
      </w:pPr>
    </w:p>
    <w:p w14:paraId="56D40739" w14:textId="77777777" w:rsidR="0010095F" w:rsidRPr="00540ADE" w:rsidRDefault="0010095F"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hAnsi="Palatino Linotype" w:cs="Arial"/>
          <w:color w:val="000000" w:themeColor="text1"/>
        </w:rPr>
        <w:t>Numerales</w:t>
      </w:r>
      <w:r w:rsidRPr="00540ADE">
        <w:rPr>
          <w:rFonts w:ascii="Palatino Linotype" w:hAnsi="Palatino Linotype" w:cs="Arial"/>
          <w:noProof/>
          <w:color w:val="000000" w:themeColor="text1"/>
          <w:lang w:eastAsia="es-MX"/>
        </w:rPr>
        <w:t xml:space="preserve"> que compelen al </w:t>
      </w:r>
      <w:r w:rsidRPr="00540ADE">
        <w:rPr>
          <w:rFonts w:ascii="Palatino Linotype" w:hAnsi="Palatino Linotype" w:cs="Arial"/>
          <w:b/>
          <w:noProof/>
          <w:color w:val="000000" w:themeColor="text1"/>
          <w:lang w:eastAsia="es-MX"/>
        </w:rPr>
        <w:t>SUJETO OBLIGADO</w:t>
      </w:r>
      <w:r w:rsidRPr="00540ADE">
        <w:rPr>
          <w:rFonts w:ascii="Palatino Linotype" w:hAnsi="Palatino Linotype" w:cs="Arial"/>
          <w:noProof/>
          <w:color w:val="000000" w:themeColor="text1"/>
          <w:lang w:eastAsia="es-MX"/>
        </w:rPr>
        <w:t xml:space="preserve"> apegarse en todo momento a los </w:t>
      </w:r>
      <w:r w:rsidRPr="00540ADE">
        <w:rPr>
          <w:rFonts w:ascii="Palatino Linotype" w:hAnsi="Palatino Linotype" w:cs="Arial"/>
          <w:color w:val="000000" w:themeColor="text1"/>
        </w:rPr>
        <w:t>criterios</w:t>
      </w:r>
      <w:r w:rsidRPr="00540ADE">
        <w:rPr>
          <w:rFonts w:ascii="Palatino Linotype" w:hAnsi="Palatino Linotype" w:cs="Arial"/>
          <w:noProof/>
          <w:color w:val="000000" w:themeColor="text1"/>
          <w:lang w:eastAsia="es-MX"/>
        </w:rPr>
        <w:t xml:space="preserve"> ya expuestos, impidiendo a este Órgano Colegiado cuestionar la veracidad de la información, de modo tal que deviene infundado el motivo de inconformidad de merito.</w:t>
      </w:r>
    </w:p>
    <w:p w14:paraId="1F25F59E" w14:textId="77777777" w:rsidR="0010095F" w:rsidRPr="00540ADE" w:rsidRDefault="0010095F" w:rsidP="00306E57">
      <w:pPr>
        <w:spacing w:line="360" w:lineRule="auto"/>
        <w:jc w:val="both"/>
        <w:rPr>
          <w:rFonts w:ascii="Palatino Linotype" w:eastAsia="Palatino Linotype" w:hAnsi="Palatino Linotype" w:cs="Palatino Linotype"/>
          <w:color w:val="000000" w:themeColor="text1"/>
        </w:rPr>
      </w:pPr>
    </w:p>
    <w:p w14:paraId="0E4C750F" w14:textId="77777777" w:rsidR="0010095F" w:rsidRPr="00540ADE" w:rsidRDefault="0010095F"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hAnsi="Palatino Linotype" w:cs="Arial"/>
          <w:noProof/>
          <w:color w:val="000000" w:themeColor="text1"/>
          <w:lang w:eastAsia="es-MX"/>
        </w:rPr>
        <w:t>Seguidamnente, el segundo rubro impugnado relacionado con el video, es el correspondiente al</w:t>
      </w:r>
      <w:r w:rsidR="00725714" w:rsidRPr="00540ADE">
        <w:rPr>
          <w:rFonts w:ascii="Palatino Linotype" w:hAnsi="Palatino Linotype" w:cs="Arial"/>
          <w:noProof/>
          <w:color w:val="000000" w:themeColor="text1"/>
          <w:lang w:eastAsia="es-MX"/>
        </w:rPr>
        <w:t xml:space="preserve"> cambio de</w:t>
      </w:r>
      <w:r w:rsidRPr="00540ADE">
        <w:rPr>
          <w:rFonts w:ascii="Palatino Linotype" w:hAnsi="Palatino Linotype" w:cs="Arial"/>
          <w:noProof/>
          <w:color w:val="000000" w:themeColor="text1"/>
          <w:lang w:eastAsia="es-MX"/>
        </w:rPr>
        <w:t xml:space="preserve"> modalidad de entrega</w:t>
      </w:r>
      <w:r w:rsidR="003A058D" w:rsidRPr="00540ADE">
        <w:rPr>
          <w:rFonts w:ascii="Palatino Linotype" w:hAnsi="Palatino Linotype" w:cs="Arial"/>
          <w:noProof/>
          <w:color w:val="000000" w:themeColor="text1"/>
          <w:lang w:eastAsia="es-MX"/>
        </w:rPr>
        <w:t xml:space="preserve">; esto derivado que a decir del </w:t>
      </w:r>
      <w:r w:rsidR="003A058D" w:rsidRPr="00540ADE">
        <w:rPr>
          <w:rFonts w:ascii="Palatino Linotype" w:hAnsi="Palatino Linotype" w:cs="Arial"/>
          <w:b/>
          <w:noProof/>
          <w:color w:val="000000" w:themeColor="text1"/>
          <w:lang w:eastAsia="es-MX"/>
        </w:rPr>
        <w:t xml:space="preserve">SUJETO </w:t>
      </w:r>
      <w:r w:rsidR="003A058D" w:rsidRPr="00540ADE">
        <w:rPr>
          <w:rFonts w:ascii="Palatino Linotype" w:hAnsi="Palatino Linotype" w:cs="Arial"/>
          <w:noProof/>
          <w:color w:val="000000" w:themeColor="text1"/>
          <w:lang w:eastAsia="es-MX"/>
        </w:rPr>
        <w:t>OBLIGADO</w:t>
      </w:r>
      <w:r w:rsidR="003A058D" w:rsidRPr="00540ADE">
        <w:rPr>
          <w:rFonts w:ascii="Palatino Linotype" w:hAnsi="Palatino Linotype" w:cs="Arial"/>
          <w:b/>
          <w:noProof/>
          <w:color w:val="000000" w:themeColor="text1"/>
          <w:lang w:eastAsia="es-MX"/>
        </w:rPr>
        <w:t>,</w:t>
      </w:r>
      <w:r w:rsidR="003A058D" w:rsidRPr="00540ADE">
        <w:rPr>
          <w:rFonts w:ascii="Palatino Linotype" w:hAnsi="Palatino Linotype" w:cs="Arial"/>
          <w:noProof/>
          <w:color w:val="000000" w:themeColor="text1"/>
          <w:lang w:eastAsia="es-MX"/>
        </w:rPr>
        <w:t xml:space="preserve"> supera las capacidades tecnicas del </w:t>
      </w:r>
      <w:r w:rsidR="003A058D" w:rsidRPr="00540ADE">
        <w:rPr>
          <w:rFonts w:ascii="Palatino Linotype" w:hAnsi="Palatino Linotype" w:cs="Arial"/>
          <w:b/>
          <w:noProof/>
          <w:color w:val="000000" w:themeColor="text1"/>
          <w:lang w:eastAsia="es-MX"/>
        </w:rPr>
        <w:t xml:space="preserve">SAIMEX, </w:t>
      </w:r>
      <w:r w:rsidR="003A058D" w:rsidRPr="00540ADE">
        <w:rPr>
          <w:rFonts w:ascii="Palatino Linotype" w:hAnsi="Palatino Linotype" w:cs="Arial"/>
          <w:noProof/>
          <w:color w:val="000000" w:themeColor="text1"/>
          <w:lang w:eastAsia="es-MX"/>
        </w:rPr>
        <w:t xml:space="preserve">para lo cual, se realizo al registro de incidencia correspondente ante la Dirección General de Informatica </w:t>
      </w:r>
      <w:r w:rsidR="003A058D" w:rsidRPr="00540ADE">
        <w:rPr>
          <w:rFonts w:ascii="Palatino Linotype" w:hAnsi="Palatino Linotype" w:cs="Arial"/>
          <w:noProof/>
          <w:color w:val="000000" w:themeColor="text1"/>
          <w:lang w:eastAsia="es-MX"/>
        </w:rPr>
        <w:lastRenderedPageBreak/>
        <w:t>de este Instituto, quedado el registro de dicha incidencia al corresponder a un archivo de 6.68GB.</w:t>
      </w:r>
    </w:p>
    <w:p w14:paraId="26337EF1" w14:textId="77777777" w:rsidR="003A058D" w:rsidRPr="00540ADE" w:rsidRDefault="003A058D" w:rsidP="00306E57">
      <w:pPr>
        <w:pStyle w:val="Prrafodelista"/>
        <w:spacing w:line="360" w:lineRule="auto"/>
        <w:ind w:left="0"/>
        <w:rPr>
          <w:rFonts w:ascii="Palatino Linotype" w:eastAsia="Palatino Linotype" w:hAnsi="Palatino Linotype" w:cs="Palatino Linotype"/>
          <w:color w:val="000000" w:themeColor="text1"/>
        </w:rPr>
      </w:pPr>
    </w:p>
    <w:p w14:paraId="2099A9C3" w14:textId="77777777" w:rsidR="00A20B58" w:rsidRPr="00540ADE" w:rsidRDefault="00A20B58"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Escenario que ciertamente resulta procedente para poder realizar un cambio de modalidad, toda vez </w:t>
      </w:r>
      <w:r w:rsidRPr="00540ADE">
        <w:rPr>
          <w:rFonts w:ascii="Palatino Linotype" w:hAnsi="Palatino Linotype" w:cs="Arial"/>
          <w:noProof/>
          <w:color w:val="000000" w:themeColor="text1"/>
          <w:lang w:eastAsia="es-MX"/>
        </w:rPr>
        <w:t>que</w:t>
      </w:r>
      <w:r w:rsidRPr="00540ADE">
        <w:rPr>
          <w:rFonts w:ascii="Palatino Linotype" w:eastAsia="Palatino Linotype" w:hAnsi="Palatino Linotype" w:cs="Palatino Linotype"/>
          <w:color w:val="000000" w:themeColor="text1"/>
        </w:rPr>
        <w:t xml:space="preserve"> el SAIMEX cuenta con un soporte tecnológico para que se puedan adjuntar archivos con un peso aproximado de hasta 500 Mb, por lo que </w:t>
      </w:r>
      <w:r w:rsidR="001C3493" w:rsidRPr="00540ADE">
        <w:rPr>
          <w:rFonts w:ascii="Palatino Linotype" w:eastAsia="Palatino Linotype" w:hAnsi="Palatino Linotype" w:cs="Palatino Linotype"/>
          <w:color w:val="000000" w:themeColor="text1"/>
        </w:rPr>
        <w:t>notoriamente el archivo digital que se pretende adjuntar que contiene contenido audiovisual (imágenes en movimiento y sonido), ciertamente no puede entregarse en la vía requerida.</w:t>
      </w:r>
    </w:p>
    <w:p w14:paraId="421258E2" w14:textId="77777777" w:rsidR="00A20B58" w:rsidRPr="00540ADE" w:rsidRDefault="00A20B58" w:rsidP="00306E57">
      <w:pPr>
        <w:pStyle w:val="Prrafodelista"/>
        <w:spacing w:line="360" w:lineRule="auto"/>
        <w:ind w:left="0"/>
        <w:rPr>
          <w:rFonts w:ascii="Palatino Linotype" w:eastAsia="Palatino Linotype" w:hAnsi="Palatino Linotype" w:cs="Palatino Linotype"/>
          <w:color w:val="000000" w:themeColor="text1"/>
        </w:rPr>
      </w:pPr>
    </w:p>
    <w:p w14:paraId="54E8B509" w14:textId="77777777" w:rsidR="00F57977" w:rsidRPr="00540ADE" w:rsidRDefault="001C3493" w:rsidP="00306E57">
      <w:pPr>
        <w:numPr>
          <w:ilvl w:val="0"/>
          <w:numId w:val="3"/>
        </w:numPr>
        <w:spacing w:line="360" w:lineRule="auto"/>
        <w:ind w:left="0" w:firstLine="0"/>
        <w:jc w:val="both"/>
        <w:rPr>
          <w:rFonts w:ascii="Palatino Linotype" w:eastAsia="Calibri" w:hAnsi="Palatino Linotype" w:cs="Tahoma"/>
          <w:bCs/>
          <w:color w:val="000000" w:themeColor="text1"/>
        </w:rPr>
      </w:pPr>
      <w:r w:rsidRPr="00540ADE">
        <w:rPr>
          <w:rFonts w:ascii="Palatino Linotype" w:eastAsia="Palatino Linotype" w:hAnsi="Palatino Linotype" w:cs="Palatino Linotype"/>
          <w:color w:val="000000" w:themeColor="text1"/>
        </w:rPr>
        <w:t xml:space="preserve">Empero, resulta procedente </w:t>
      </w:r>
      <w:r w:rsidR="00F57977" w:rsidRPr="00540ADE">
        <w:rPr>
          <w:rFonts w:ascii="Palatino Linotype" w:eastAsia="Palatino Linotype" w:hAnsi="Palatino Linotype" w:cs="Palatino Linotype"/>
          <w:color w:val="000000" w:themeColor="text1"/>
        </w:rPr>
        <w:t xml:space="preserve">el agravio relativo a </w:t>
      </w:r>
      <w:r w:rsidRPr="00540ADE">
        <w:rPr>
          <w:rFonts w:ascii="Palatino Linotype" w:eastAsia="Palatino Linotype" w:hAnsi="Palatino Linotype" w:cs="Palatino Linotype"/>
          <w:color w:val="000000" w:themeColor="text1"/>
        </w:rPr>
        <w:t xml:space="preserve">que deban ofrecerse otras </w:t>
      </w:r>
      <w:r w:rsidR="00F57977" w:rsidRPr="00540ADE">
        <w:rPr>
          <w:rFonts w:ascii="Palatino Linotype" w:eastAsia="Palatino Linotype" w:hAnsi="Palatino Linotype" w:cs="Palatino Linotype"/>
          <w:color w:val="000000" w:themeColor="text1"/>
        </w:rPr>
        <w:t>modalidades</w:t>
      </w:r>
      <w:r w:rsidRPr="00540ADE">
        <w:rPr>
          <w:rFonts w:ascii="Palatino Linotype" w:eastAsia="Palatino Linotype" w:hAnsi="Palatino Linotype" w:cs="Palatino Linotype"/>
          <w:color w:val="000000" w:themeColor="text1"/>
        </w:rPr>
        <w:t xml:space="preserve"> para la entrega de la información y no, únicamente la consulta directa</w:t>
      </w:r>
      <w:r w:rsidR="00F57977" w:rsidRPr="00540ADE">
        <w:rPr>
          <w:rFonts w:ascii="Palatino Linotype" w:eastAsia="Palatino Linotype" w:hAnsi="Palatino Linotype" w:cs="Palatino Linotype"/>
          <w:color w:val="000000" w:themeColor="text1"/>
        </w:rPr>
        <w:t xml:space="preserve">. </w:t>
      </w:r>
      <w:r w:rsidR="00F57977" w:rsidRPr="00540ADE">
        <w:rPr>
          <w:rFonts w:ascii="Palatino Linotype" w:eastAsia="Times New Roman" w:hAnsi="Palatino Linotype" w:cs="Tahoma"/>
          <w:bCs/>
          <w:color w:val="000000" w:themeColor="text1"/>
        </w:rPr>
        <w:t>En ese sentido,</w:t>
      </w:r>
      <w:r w:rsidR="00F57977" w:rsidRPr="00540ADE">
        <w:rPr>
          <w:rFonts w:ascii="Palatino Linotype" w:eastAsia="Calibri" w:hAnsi="Palatino Linotype" w:cs="Tahoma"/>
          <w:bCs/>
          <w:color w:val="000000" w:themeColor="text1"/>
          <w:lang w:val="es-ES"/>
        </w:rPr>
        <w:t xml:space="preserve"> el </w:t>
      </w:r>
      <w:r w:rsidR="00F57977" w:rsidRPr="00540ADE">
        <w:rPr>
          <w:rFonts w:ascii="Palatino Linotype" w:eastAsia="Palatino Linotype" w:hAnsi="Palatino Linotype" w:cs="Palatino Linotype"/>
          <w:color w:val="000000" w:themeColor="text1"/>
        </w:rPr>
        <w:t>artículo</w:t>
      </w:r>
      <w:r w:rsidR="00F57977" w:rsidRPr="00540ADE">
        <w:rPr>
          <w:rFonts w:ascii="Palatino Linotype" w:eastAsia="Calibri" w:hAnsi="Palatino Linotype" w:cs="Tahoma"/>
          <w:bCs/>
          <w:color w:val="000000" w:themeColor="text1"/>
          <w:lang w:val="es-ES"/>
        </w:rPr>
        <w:t xml:space="preserve"> 155, fracción V, de la Ley de Transparencia y Acceso a la Información Pública del Estado de México y Municipios, precisa que </w:t>
      </w:r>
      <w:r w:rsidR="00F57977" w:rsidRPr="00540ADE">
        <w:rPr>
          <w:rFonts w:ascii="Palatino Linotype" w:eastAsia="Calibri" w:hAnsi="Palatino Linotype" w:cs="Tahoma"/>
          <w:bCs/>
          <w:color w:val="000000" w:themeColor="text1"/>
        </w:rPr>
        <w:t>para presentar una solicitud, la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E75F96D" w14:textId="77777777" w:rsidR="00F57977" w:rsidRPr="00540ADE" w:rsidRDefault="00F57977" w:rsidP="00306E57">
      <w:pPr>
        <w:spacing w:line="360" w:lineRule="auto"/>
        <w:rPr>
          <w:rFonts w:ascii="Palatino Linotype" w:eastAsia="Calibri" w:hAnsi="Palatino Linotype" w:cs="Tahoma"/>
          <w:bCs/>
          <w:color w:val="000000" w:themeColor="text1"/>
        </w:rPr>
      </w:pPr>
    </w:p>
    <w:p w14:paraId="0EEEBEAA" w14:textId="77777777" w:rsidR="00F57977" w:rsidRPr="00540ADE" w:rsidRDefault="00F57977" w:rsidP="00306E57">
      <w:pPr>
        <w:numPr>
          <w:ilvl w:val="0"/>
          <w:numId w:val="3"/>
        </w:numPr>
        <w:spacing w:line="360" w:lineRule="auto"/>
        <w:ind w:left="0" w:firstLine="0"/>
        <w:jc w:val="both"/>
        <w:rPr>
          <w:rFonts w:ascii="Palatino Linotype" w:eastAsia="Calibri" w:hAnsi="Palatino Linotype" w:cs="Tahoma"/>
          <w:b/>
          <w:bCs/>
          <w:color w:val="000000" w:themeColor="text1"/>
          <w:lang w:val="es-ES"/>
        </w:rPr>
      </w:pPr>
      <w:r w:rsidRPr="00540ADE">
        <w:rPr>
          <w:rFonts w:ascii="Palatino Linotype" w:eastAsia="Calibri" w:hAnsi="Palatino Linotype" w:cs="Tahoma"/>
          <w:bCs/>
          <w:color w:val="000000" w:themeColor="text1"/>
          <w:lang w:val="es-ES"/>
        </w:rPr>
        <w:t xml:space="preserve">El artículo 158, dispone que, de manera excepcional, cuando de manera fundada y motivada lo determine el Sujeto Obligado, </w:t>
      </w:r>
      <w:r w:rsidRPr="00540ADE">
        <w:rPr>
          <w:rFonts w:ascii="Palatino Linotype" w:eastAsia="Calibri" w:hAnsi="Palatino Linotype" w:cs="Tahoma"/>
          <w:b/>
          <w:bCs/>
          <w:color w:val="000000" w:themeColor="text1"/>
          <w:lang w:val="es-ES"/>
        </w:rPr>
        <w:t xml:space="preserve">en los casos en que la entrega de la información que se encuentre a su disposición, sobrepase las capacidades técnicas, </w:t>
      </w:r>
      <w:r w:rsidRPr="00540ADE">
        <w:rPr>
          <w:rFonts w:ascii="Palatino Linotype" w:eastAsia="Calibri" w:hAnsi="Palatino Linotype" w:cs="Tahoma"/>
          <w:b/>
          <w:bCs/>
          <w:color w:val="000000" w:themeColor="text1"/>
          <w:lang w:val="es-ES"/>
        </w:rPr>
        <w:lastRenderedPageBreak/>
        <w:t>administrativas y humanas del Sujeto Obligado para cumplir con la solicitud, se podrá poner a disposición del solicitante la información en consulta directa.</w:t>
      </w:r>
    </w:p>
    <w:p w14:paraId="7815412B" w14:textId="77777777" w:rsidR="00F57977" w:rsidRPr="00540ADE" w:rsidRDefault="00F57977" w:rsidP="00306E57">
      <w:pPr>
        <w:spacing w:line="360" w:lineRule="auto"/>
        <w:rPr>
          <w:rFonts w:ascii="Palatino Linotype" w:eastAsia="Calibri" w:hAnsi="Palatino Linotype" w:cs="Tahoma"/>
          <w:b/>
          <w:bCs/>
          <w:color w:val="000000" w:themeColor="text1"/>
          <w:lang w:val="es-ES"/>
        </w:rPr>
      </w:pPr>
    </w:p>
    <w:p w14:paraId="6271FE6A" w14:textId="77777777" w:rsidR="00F57977" w:rsidRPr="00540ADE" w:rsidRDefault="00F57977" w:rsidP="00306E57">
      <w:pPr>
        <w:numPr>
          <w:ilvl w:val="0"/>
          <w:numId w:val="3"/>
        </w:numPr>
        <w:spacing w:line="360" w:lineRule="auto"/>
        <w:ind w:left="0" w:firstLine="0"/>
        <w:jc w:val="both"/>
        <w:rPr>
          <w:rFonts w:ascii="Palatino Linotype" w:eastAsia="Calibri" w:hAnsi="Palatino Linotype" w:cs="Tahoma"/>
          <w:bCs/>
          <w:color w:val="000000" w:themeColor="text1"/>
        </w:rPr>
      </w:pPr>
      <w:r w:rsidRPr="00540ADE">
        <w:rPr>
          <w:rFonts w:ascii="Palatino Linotype" w:eastAsia="Calibri" w:hAnsi="Palatino Linotype" w:cs="Tahoma"/>
          <w:bCs/>
          <w:color w:val="000000" w:themeColor="text1"/>
          <w:lang w:val="es-ES"/>
        </w:rPr>
        <w:t xml:space="preserve">En ese orden de ideas, el artículo 164 de dicho ordenamiento jurídico, prevé que </w:t>
      </w:r>
      <w:r w:rsidRPr="00540ADE">
        <w:rPr>
          <w:rFonts w:ascii="Palatino Linotype" w:eastAsia="Calibri" w:hAnsi="Palatino Linotype" w:cs="Tahoma"/>
          <w:bCs/>
          <w:color w:val="000000" w:themeColor="text1"/>
        </w:rPr>
        <w:t xml:space="preserve">el </w:t>
      </w:r>
      <w:r w:rsidRPr="00540ADE">
        <w:rPr>
          <w:rFonts w:ascii="Palatino Linotype" w:eastAsia="Calibri" w:hAnsi="Palatino Linotype" w:cs="Tahoma"/>
          <w:bCs/>
          <w:color w:val="000000" w:themeColor="text1"/>
          <w:lang w:val="es-ES"/>
        </w:rPr>
        <w:t>acceso</w:t>
      </w:r>
      <w:r w:rsidRPr="00540ADE">
        <w:rPr>
          <w:rFonts w:ascii="Palatino Linotype" w:eastAsia="Calibri" w:hAnsi="Palatino Linotype" w:cs="Tahoma"/>
          <w:bCs/>
          <w:color w:val="000000" w:themeColor="text1"/>
        </w:rPr>
        <w:t xml:space="preserve"> se dará en la modalidad de entrega y, en su caso, de envío elegidos por al solicitante. </w:t>
      </w:r>
      <w:r w:rsidRPr="00540ADE">
        <w:rPr>
          <w:rFonts w:ascii="Palatino Linotype" w:eastAsia="Calibri" w:hAnsi="Palatino Linotype" w:cs="Tahoma"/>
          <w:b/>
          <w:bCs/>
          <w:color w:val="000000" w:themeColor="text1"/>
        </w:rPr>
        <w:t>Cuando la información no pueda entregarse o enviarse en la modalidad elegida, el sujeto obligado deberá ofrecer otra u otras modalidades de entrega.</w:t>
      </w:r>
      <w:r w:rsidRPr="00540ADE">
        <w:rPr>
          <w:rFonts w:ascii="Palatino Linotype" w:eastAsia="Calibri" w:hAnsi="Palatino Linotype" w:cs="Tahoma"/>
          <w:bCs/>
          <w:color w:val="000000" w:themeColor="text1"/>
        </w:rPr>
        <w:t xml:space="preserve"> En cualquier caso, </w:t>
      </w:r>
      <w:r w:rsidRPr="00540ADE">
        <w:rPr>
          <w:rFonts w:ascii="Palatino Linotype" w:eastAsia="Calibri" w:hAnsi="Palatino Linotype" w:cs="Tahoma"/>
          <w:b/>
          <w:bCs/>
          <w:color w:val="000000" w:themeColor="text1"/>
        </w:rPr>
        <w:t>se deberá fundar y motivar</w:t>
      </w:r>
      <w:r w:rsidRPr="00540ADE">
        <w:rPr>
          <w:rFonts w:ascii="Palatino Linotype" w:eastAsia="Calibri" w:hAnsi="Palatino Linotype" w:cs="Tahoma"/>
          <w:bCs/>
          <w:color w:val="000000" w:themeColor="text1"/>
        </w:rPr>
        <w:t xml:space="preserve"> la necesidad de ofrecer otras modalidades.</w:t>
      </w:r>
    </w:p>
    <w:p w14:paraId="4A3A02A5" w14:textId="77777777" w:rsidR="00F57977" w:rsidRPr="00540ADE" w:rsidRDefault="00F57977" w:rsidP="00306E57">
      <w:pPr>
        <w:spacing w:line="360" w:lineRule="auto"/>
        <w:rPr>
          <w:rFonts w:ascii="Palatino Linotype" w:eastAsia="Calibri" w:hAnsi="Palatino Linotype" w:cs="Tahoma"/>
          <w:bCs/>
          <w:color w:val="000000" w:themeColor="text1"/>
        </w:rPr>
      </w:pPr>
    </w:p>
    <w:p w14:paraId="2E84617D" w14:textId="77777777" w:rsidR="00F57977" w:rsidRPr="00540ADE" w:rsidRDefault="00F57977" w:rsidP="00306E57">
      <w:pPr>
        <w:numPr>
          <w:ilvl w:val="0"/>
          <w:numId w:val="3"/>
        </w:numPr>
        <w:spacing w:line="360" w:lineRule="auto"/>
        <w:ind w:left="0" w:firstLine="0"/>
        <w:jc w:val="both"/>
        <w:rPr>
          <w:rFonts w:ascii="Palatino Linotype" w:eastAsia="Calibri" w:hAnsi="Palatino Linotype" w:cs="Tahoma"/>
          <w:bCs/>
          <w:color w:val="000000" w:themeColor="text1"/>
          <w:lang w:val="es-ES"/>
        </w:rPr>
      </w:pPr>
      <w:r w:rsidRPr="00540ADE">
        <w:rPr>
          <w:rFonts w:ascii="Palatino Linotype" w:eastAsia="Calibri" w:hAnsi="Palatino Linotype" w:cs="Tahoma"/>
          <w:bCs/>
          <w:color w:val="000000" w:themeColor="text1"/>
          <w:lang w:val="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14:paraId="279CC151" w14:textId="77777777" w:rsidR="00F57977" w:rsidRPr="00540ADE" w:rsidRDefault="00F57977" w:rsidP="00306E57">
      <w:pPr>
        <w:spacing w:line="360" w:lineRule="auto"/>
        <w:rPr>
          <w:rFonts w:ascii="Palatino Linotype" w:eastAsia="Calibri" w:hAnsi="Palatino Linotype" w:cs="Tahoma"/>
          <w:bCs/>
          <w:color w:val="000000" w:themeColor="text1"/>
          <w:lang w:val="es-ES"/>
        </w:rPr>
      </w:pPr>
    </w:p>
    <w:p w14:paraId="43B11026" w14:textId="77777777" w:rsidR="00F57977" w:rsidRPr="00540ADE" w:rsidRDefault="00F57977" w:rsidP="00306E57">
      <w:pPr>
        <w:numPr>
          <w:ilvl w:val="0"/>
          <w:numId w:val="3"/>
        </w:numPr>
        <w:spacing w:line="360" w:lineRule="auto"/>
        <w:ind w:left="0" w:firstLine="0"/>
        <w:jc w:val="both"/>
        <w:rPr>
          <w:rFonts w:ascii="Palatino Linotype" w:eastAsia="Calibri" w:hAnsi="Palatino Linotype" w:cs="Tahoma"/>
          <w:bCs/>
          <w:color w:val="000000" w:themeColor="text1"/>
          <w:lang w:val="es-ES"/>
        </w:rPr>
      </w:pPr>
      <w:r w:rsidRPr="00540ADE">
        <w:rPr>
          <w:rFonts w:ascii="Palatino Linotype" w:eastAsia="Calibri" w:hAnsi="Palatino Linotype" w:cs="Tahoma"/>
          <w:bCs/>
          <w:color w:val="000000" w:themeColor="text1"/>
          <w:lang w:val="es-ES"/>
        </w:rPr>
        <w:t xml:space="preserve">Así, cuando se justifique el impedimento, </w:t>
      </w:r>
      <w:r w:rsidRPr="00540ADE">
        <w:rPr>
          <w:rFonts w:ascii="Palatino Linotype" w:eastAsia="Calibri" w:hAnsi="Palatino Linotype" w:cs="Tahoma"/>
          <w:b/>
          <w:bCs/>
          <w:color w:val="000000" w:themeColor="text1"/>
          <w:lang w:val="es-ES"/>
        </w:rPr>
        <w:t>los Sujetos Obligados deberán ofrecer al particular otras modalidades de entrega que permita la información</w:t>
      </w:r>
      <w:r w:rsidRPr="00540ADE">
        <w:rPr>
          <w:rFonts w:ascii="Palatino Linotype" w:eastAsia="Calibri" w:hAnsi="Palatino Linotype" w:cs="Tahoma"/>
          <w:bCs/>
          <w:color w:val="000000" w:themeColor="text1"/>
          <w:lang w:val="es-ES"/>
        </w:rPr>
        <w:t xml:space="preserve">, como consulta directa en las oficinas de la Unidad de Transparencia; lo anterior, es robustecido con el </w:t>
      </w:r>
      <w:r w:rsidRPr="00540ADE">
        <w:rPr>
          <w:rFonts w:ascii="Palatino Linotype" w:eastAsia="Calibri" w:hAnsi="Palatino Linotype" w:cs="Tahoma"/>
          <w:bCs/>
          <w:color w:val="000000" w:themeColor="text1"/>
          <w:lang w:val="es-ES"/>
        </w:rPr>
        <w:lastRenderedPageBreak/>
        <w:t>Criterio 08/17, emitido por el Pleno del Instituto Nacional de Transparencia, Acceso a la Información y Protección de Datos Personales, el cual establece lo siguiente:</w:t>
      </w:r>
    </w:p>
    <w:p w14:paraId="01E08907" w14:textId="77777777" w:rsidR="00F57977" w:rsidRPr="00540ADE" w:rsidRDefault="00F57977" w:rsidP="00306E57">
      <w:pPr>
        <w:spacing w:line="360" w:lineRule="auto"/>
        <w:rPr>
          <w:rFonts w:ascii="Palatino Linotype" w:eastAsia="Calibri" w:hAnsi="Palatino Linotype" w:cs="Tahoma"/>
          <w:bCs/>
          <w:i/>
          <w:color w:val="000000" w:themeColor="text1"/>
          <w:lang w:val="es-ES"/>
        </w:rPr>
      </w:pPr>
      <w:r w:rsidRPr="00540ADE">
        <w:rPr>
          <w:rFonts w:ascii="Palatino Linotype" w:eastAsia="Calibri" w:hAnsi="Palatino Linotype" w:cs="Tahoma"/>
          <w:b/>
          <w:bCs/>
          <w:i/>
          <w:color w:val="000000" w:themeColor="text1"/>
          <w:lang w:val="es-ES"/>
        </w:rPr>
        <w:t>“Modalidad de entrega. Procedencia de proporcionar la información solicitada en una diversa a la elegida por el solicitante.</w:t>
      </w:r>
      <w:r w:rsidRPr="00540ADE">
        <w:rPr>
          <w:rFonts w:ascii="Palatino Linotype" w:eastAsia="Calibri" w:hAnsi="Palatino Linotype" w:cs="Tahoma"/>
          <w:bCs/>
          <w:i/>
          <w:color w:val="000000" w:themeColor="text1"/>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DF593B5" w14:textId="77777777" w:rsidR="00F57977" w:rsidRPr="00540ADE" w:rsidRDefault="00F57977" w:rsidP="00306E57">
      <w:pPr>
        <w:spacing w:line="360" w:lineRule="auto"/>
        <w:rPr>
          <w:rFonts w:ascii="Palatino Linotype" w:eastAsia="Calibri" w:hAnsi="Palatino Linotype" w:cs="Tahoma"/>
          <w:bCs/>
          <w:color w:val="000000" w:themeColor="text1"/>
          <w:lang w:val="es-ES"/>
        </w:rPr>
      </w:pPr>
    </w:p>
    <w:p w14:paraId="71304924" w14:textId="77777777" w:rsidR="00F57977" w:rsidRPr="00540ADE" w:rsidRDefault="00F57977" w:rsidP="00306E57">
      <w:pPr>
        <w:numPr>
          <w:ilvl w:val="0"/>
          <w:numId w:val="3"/>
        </w:numPr>
        <w:spacing w:line="360" w:lineRule="auto"/>
        <w:ind w:left="0" w:firstLine="0"/>
        <w:jc w:val="both"/>
        <w:rPr>
          <w:rFonts w:ascii="Palatino Linotype" w:eastAsia="Calibri" w:hAnsi="Palatino Linotype" w:cs="Tahoma"/>
          <w:b/>
          <w:color w:val="000000" w:themeColor="text1"/>
          <w:lang w:val="es-ES"/>
        </w:rPr>
      </w:pPr>
      <w:r w:rsidRPr="00540ADE">
        <w:rPr>
          <w:rFonts w:ascii="Palatino Linotype" w:eastAsia="Calibri" w:hAnsi="Palatino Linotype" w:cs="Tahoma"/>
          <w:bCs/>
          <w:color w:val="000000" w:themeColor="text1"/>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540ADE">
        <w:rPr>
          <w:rFonts w:ascii="Palatino Linotype" w:eastAsia="Calibri" w:hAnsi="Palatino Linotype" w:cs="Tahoma"/>
          <w:color w:val="000000" w:themeColor="text1"/>
          <w:lang w:val="es-ES"/>
        </w:rPr>
        <w:t>información en todas las modalidades que lo permitan, procurand</w:t>
      </w:r>
      <w:r w:rsidR="006927F3" w:rsidRPr="00540ADE">
        <w:rPr>
          <w:rFonts w:ascii="Palatino Linotype" w:eastAsia="Calibri" w:hAnsi="Palatino Linotype" w:cs="Tahoma"/>
          <w:color w:val="000000" w:themeColor="text1"/>
          <w:lang w:val="es-ES"/>
        </w:rPr>
        <w:t>o reducir los costos de entrega; de modo tal que resulta fundado y procedente el agravio de referencia.</w:t>
      </w:r>
    </w:p>
    <w:p w14:paraId="6472D85F" w14:textId="77777777" w:rsidR="00F57977" w:rsidRPr="00540ADE" w:rsidRDefault="00F57977" w:rsidP="00306E57">
      <w:pPr>
        <w:spacing w:line="360" w:lineRule="auto"/>
        <w:rPr>
          <w:rFonts w:ascii="Palatino Linotype" w:eastAsia="Times New Roman" w:hAnsi="Palatino Linotype" w:cs="Tahoma"/>
          <w:color w:val="000000" w:themeColor="text1"/>
          <w:lang w:val="es-ES"/>
        </w:rPr>
      </w:pPr>
    </w:p>
    <w:p w14:paraId="24E39CBD" w14:textId="77777777" w:rsidR="00D4141C" w:rsidRPr="00540ADE" w:rsidRDefault="00D4141C" w:rsidP="00306E57">
      <w:pPr>
        <w:numPr>
          <w:ilvl w:val="0"/>
          <w:numId w:val="3"/>
        </w:numPr>
        <w:spacing w:line="360" w:lineRule="auto"/>
        <w:ind w:left="0" w:firstLine="0"/>
        <w:jc w:val="both"/>
        <w:rPr>
          <w:rFonts w:ascii="Palatino Linotype" w:eastAsiaTheme="minorHAnsi" w:hAnsi="Palatino Linotype" w:cs="Arial"/>
          <w:color w:val="000000" w:themeColor="text1"/>
          <w:lang w:val="es-MX" w:eastAsia="en-US"/>
        </w:rPr>
      </w:pPr>
      <w:r w:rsidRPr="00540ADE">
        <w:rPr>
          <w:rFonts w:ascii="Palatino Linotype" w:eastAsia="Palatino Linotype" w:hAnsi="Palatino Linotype" w:cs="Palatino Linotype"/>
          <w:color w:val="000000" w:themeColor="text1"/>
        </w:rPr>
        <w:t xml:space="preserve">Luego entonces, es dable ordenar la entrega de la información de referencia ofreciendo todas las modalidades que contempla la ley de la materia para los supuestos en que se actualice un cambio de entrega de la información </w:t>
      </w:r>
      <w:r w:rsidRPr="00540ADE">
        <w:rPr>
          <w:rFonts w:ascii="Palatino Linotype" w:eastAsiaTheme="minorHAnsi" w:hAnsi="Palatino Linotype" w:cs="Arial"/>
          <w:color w:val="000000" w:themeColor="text1"/>
          <w:lang w:val="es-MX" w:eastAsia="en-US"/>
        </w:rPr>
        <w:t xml:space="preserve">debiendo </w:t>
      </w:r>
      <w:r w:rsidRPr="00540ADE">
        <w:rPr>
          <w:rFonts w:ascii="Palatino Linotype" w:eastAsia="Calibri" w:hAnsi="Palatino Linotype" w:cs="Tahoma"/>
          <w:bCs/>
          <w:color w:val="000000" w:themeColor="text1"/>
          <w:lang w:val="es-ES"/>
        </w:rPr>
        <w:t>además</w:t>
      </w:r>
      <w:r w:rsidRPr="00540ADE">
        <w:rPr>
          <w:rFonts w:ascii="Palatino Linotype" w:eastAsiaTheme="minorHAnsi" w:hAnsi="Palatino Linotype" w:cs="Arial"/>
          <w:color w:val="000000" w:themeColor="text1"/>
          <w:lang w:val="es-MX" w:eastAsia="en-US"/>
        </w:rPr>
        <w:t xml:space="preserve"> informar el plazo que estará a su disposición y que no obra en la respuesta inicial; toda vez que  no fue señalado el parámetro de inicio y conclusión de plazo para hacer consulta de la </w:t>
      </w:r>
      <w:r w:rsidRPr="00540ADE">
        <w:rPr>
          <w:rFonts w:ascii="Palatino Linotype" w:eastAsiaTheme="minorHAnsi" w:hAnsi="Palatino Linotype" w:cs="Arial"/>
          <w:color w:val="000000" w:themeColor="text1"/>
          <w:lang w:val="es-MX" w:eastAsia="en-US"/>
        </w:rPr>
        <w:lastRenderedPageBreak/>
        <w:t xml:space="preserve">información, el cual en términos del numeral 166 de la Ley de Transparencia local, deberá de encontrarse disponible en un plazo mínimo de sesenta días hábiles. </w:t>
      </w:r>
    </w:p>
    <w:p w14:paraId="4B00CB89" w14:textId="77777777" w:rsidR="00D4141C" w:rsidRPr="00540ADE" w:rsidRDefault="00D4141C" w:rsidP="00306E57">
      <w:pPr>
        <w:spacing w:line="360" w:lineRule="auto"/>
        <w:jc w:val="both"/>
        <w:rPr>
          <w:rFonts w:ascii="Palatino Linotype" w:eastAsia="Palatino Linotype" w:hAnsi="Palatino Linotype" w:cs="Palatino Linotype"/>
          <w:color w:val="000000" w:themeColor="text1"/>
        </w:rPr>
      </w:pPr>
    </w:p>
    <w:p w14:paraId="788D2E8B" w14:textId="77777777" w:rsidR="001C3493" w:rsidRPr="00540ADE" w:rsidRDefault="006927F3"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Finalmente a este respecto, es de recordar que en los motivos de inconformidad, se </w:t>
      </w:r>
      <w:r w:rsidRPr="00540ADE">
        <w:rPr>
          <w:rFonts w:ascii="Palatino Linotype" w:eastAsia="Calibri" w:hAnsi="Palatino Linotype" w:cs="Tahoma"/>
          <w:bCs/>
          <w:color w:val="000000" w:themeColor="text1"/>
          <w:lang w:val="es-ES"/>
        </w:rPr>
        <w:t>añadió</w:t>
      </w:r>
      <w:r w:rsidRPr="00540ADE">
        <w:rPr>
          <w:rFonts w:ascii="Palatino Linotype" w:eastAsia="Palatino Linotype" w:hAnsi="Palatino Linotype" w:cs="Palatino Linotype"/>
          <w:color w:val="000000" w:themeColor="text1"/>
        </w:rPr>
        <w:t xml:space="preserve"> lo siguiente: </w:t>
      </w:r>
      <w:r w:rsidRPr="00540ADE">
        <w:rPr>
          <w:rFonts w:ascii="Palatino Linotype" w:eastAsia="Palatino Linotype" w:hAnsi="Palatino Linotype" w:cs="Palatino Linotype"/>
          <w:i/>
          <w:color w:val="000000" w:themeColor="text1"/>
        </w:rPr>
        <w:t>“…así mismo solicitó como prueba la misma grabación en la que se indica que la sesión será grabada y que se conserva electrónicamente por la dependencia…”</w:t>
      </w:r>
    </w:p>
    <w:p w14:paraId="5B3F7A4A" w14:textId="77777777" w:rsidR="006927F3" w:rsidRPr="00540ADE" w:rsidRDefault="006927F3" w:rsidP="00306E57">
      <w:pPr>
        <w:pStyle w:val="Prrafodelista"/>
        <w:spacing w:line="360" w:lineRule="auto"/>
        <w:ind w:left="0"/>
        <w:rPr>
          <w:rFonts w:ascii="Palatino Linotype" w:eastAsia="Palatino Linotype" w:hAnsi="Palatino Linotype" w:cs="Palatino Linotype"/>
          <w:color w:val="000000" w:themeColor="text1"/>
        </w:rPr>
      </w:pPr>
    </w:p>
    <w:p w14:paraId="2D434306" w14:textId="77777777" w:rsidR="006E55BD" w:rsidRPr="00540ADE" w:rsidRDefault="006E55BD" w:rsidP="00306E57">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color w:val="000000" w:themeColor="text1"/>
        </w:rPr>
        <w:t xml:space="preserve">Por tanto los motivos de inconformidad constituyen en su totalidad nuevos requerimientos de información, configurándose así lo que se conoce como </w:t>
      </w:r>
      <w:r w:rsidRPr="00540ADE">
        <w:rPr>
          <w:rFonts w:ascii="Palatino Linotype" w:eastAsia="Palatino Linotype" w:hAnsi="Palatino Linotype" w:cs="Palatino Linotype"/>
          <w:i/>
          <w:color w:val="000000" w:themeColor="text1"/>
        </w:rPr>
        <w:t>plus petitio</w:t>
      </w:r>
      <w:r w:rsidRPr="00540ADE">
        <w:rPr>
          <w:rFonts w:ascii="Palatino Linotype" w:eastAsia="Palatino Linotype" w:hAnsi="Palatino Linotype" w:cs="Palatino Linotype"/>
          <w:b/>
          <w:i/>
          <w:color w:val="000000" w:themeColor="text1"/>
        </w:rPr>
        <w:t xml:space="preserve">, </w:t>
      </w:r>
      <w:r w:rsidRPr="00540ADE">
        <w:rPr>
          <w:rFonts w:ascii="Palatino Linotype" w:eastAsia="Palatino Linotype" w:hAnsi="Palatino Linotype" w:cs="Palatino Linotype"/>
          <w:color w:val="000000" w:themeColor="text1"/>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540ADE">
        <w:rPr>
          <w:rFonts w:ascii="Palatino Linotype" w:eastAsia="Palatino Linotype" w:hAnsi="Palatino Linotype" w:cs="Palatino Linotype"/>
          <w:b/>
          <w:color w:val="000000" w:themeColor="text1"/>
        </w:rPr>
        <w:t>la parte</w:t>
      </w:r>
      <w:r w:rsidRPr="00540ADE">
        <w:rPr>
          <w:rFonts w:ascii="Palatino Linotype" w:eastAsia="Palatino Linotype" w:hAnsi="Palatino Linotype" w:cs="Palatino Linotype"/>
          <w:color w:val="000000" w:themeColor="text1"/>
        </w:rPr>
        <w:t xml:space="preserve"> </w:t>
      </w:r>
      <w:r w:rsidRPr="00540ADE">
        <w:rPr>
          <w:rFonts w:ascii="Palatino Linotype" w:eastAsia="Palatino Linotype" w:hAnsi="Palatino Linotype" w:cs="Palatino Linotype"/>
          <w:b/>
          <w:color w:val="000000" w:themeColor="text1"/>
        </w:rPr>
        <w:t>Recurrente</w:t>
      </w:r>
      <w:r w:rsidRPr="00540ADE">
        <w:rPr>
          <w:rFonts w:ascii="Palatino Linotype" w:eastAsia="Palatino Linotype" w:hAnsi="Palatino Linotype" w:cs="Palatino Linotype"/>
          <w:color w:val="000000" w:themeColor="text1"/>
        </w:rPr>
        <w:t xml:space="preserve"> amplíe su solicitud en el Recurso de Revisión, cuestión que tuvo lugar en el presente caso, pues </w:t>
      </w:r>
      <w:r w:rsidRPr="00540ADE">
        <w:rPr>
          <w:rFonts w:ascii="Palatino Linotype" w:eastAsia="Palatino Linotype" w:hAnsi="Palatino Linotype" w:cs="Palatino Linotype"/>
          <w:b/>
          <w:color w:val="000000" w:themeColor="text1"/>
        </w:rPr>
        <w:t>el Solicitante</w:t>
      </w:r>
      <w:r w:rsidRPr="00540ADE">
        <w:rPr>
          <w:rFonts w:ascii="Palatino Linotype" w:eastAsia="Palatino Linotype" w:hAnsi="Palatino Linotype" w:cs="Palatino Linotype"/>
          <w:color w:val="000000" w:themeColor="text1"/>
        </w:rPr>
        <w:t xml:space="preserve"> formuló nuevos cuestionamientos, en los que solicitó información que no formó parte de su solicitud inicial y por lo tanto son inatendibles a través del recurso de revisión. </w:t>
      </w:r>
    </w:p>
    <w:p w14:paraId="086F045E" w14:textId="77777777" w:rsidR="006E55BD" w:rsidRPr="00540ADE" w:rsidRDefault="006E55BD" w:rsidP="00306E57">
      <w:pPr>
        <w:pStyle w:val="Prrafodelista"/>
        <w:spacing w:line="360" w:lineRule="auto"/>
        <w:ind w:left="0"/>
        <w:jc w:val="both"/>
        <w:rPr>
          <w:rFonts w:ascii="Palatino Linotype" w:eastAsia="Palatino Linotype" w:hAnsi="Palatino Linotype" w:cs="Palatino Linotype"/>
          <w:color w:val="000000" w:themeColor="text1"/>
        </w:rPr>
      </w:pPr>
    </w:p>
    <w:p w14:paraId="26072CB1" w14:textId="77777777" w:rsidR="006E55BD" w:rsidRPr="00540ADE" w:rsidRDefault="006E55BD" w:rsidP="00306E57">
      <w:pPr>
        <w:numPr>
          <w:ilvl w:val="0"/>
          <w:numId w:val="3"/>
        </w:numPr>
        <w:spacing w:line="360" w:lineRule="auto"/>
        <w:ind w:left="0" w:firstLine="0"/>
        <w:jc w:val="both"/>
        <w:rPr>
          <w:rFonts w:ascii="Palatino Linotype" w:hAnsi="Palatino Linotype"/>
          <w:color w:val="000000" w:themeColor="text1"/>
        </w:rPr>
      </w:pPr>
      <w:r w:rsidRPr="00540ADE">
        <w:rPr>
          <w:rFonts w:ascii="Palatino Linotype" w:eastAsia="Palatino Linotype" w:hAnsi="Palatino Linotype" w:cs="Palatino Linotype"/>
          <w:color w:val="000000" w:themeColor="text1"/>
        </w:rPr>
        <w:t xml:space="preserve">En este tenor, es posible determinar que para el caso que nos ocupa, la totalidad de los argumentos formulados como acto impugnado concatenados con los motivos o razones de inconformidad son una ampliación a la solicitud inicial y corresponden a nuevos requerimientos de información, que no se encuentran relacionados con lo solicitado en un primer momento; </w:t>
      </w:r>
      <w:r w:rsidRPr="00540ADE">
        <w:rPr>
          <w:rFonts w:ascii="Palatino Linotype" w:hAnsi="Palatino Linotype"/>
          <w:color w:val="000000" w:themeColor="text1"/>
        </w:rPr>
        <w:t xml:space="preserve">siendo importante señalar que una vez formulada una solicitud, los particulares no pueden modificarla o ampliarla a través de posteriores </w:t>
      </w:r>
      <w:r w:rsidRPr="00540ADE">
        <w:rPr>
          <w:rFonts w:ascii="Palatino Linotype" w:hAnsi="Palatino Linotype"/>
          <w:color w:val="000000" w:themeColor="text1"/>
        </w:rPr>
        <w:lastRenderedPageBreak/>
        <w:t>promociones o en el momento de ingresar su recurso de revisión; por tanto, la materia de las solicitudes de información se circunscribe a que se permita el acceso a los documentos inicialmente solicitados y en su caso a los aclarados o corregidos.</w:t>
      </w:r>
    </w:p>
    <w:p w14:paraId="7C4A5205" w14:textId="77777777" w:rsidR="006E55BD" w:rsidRPr="00540ADE" w:rsidRDefault="006E55BD" w:rsidP="00306E57">
      <w:pPr>
        <w:pStyle w:val="Prrafodelista"/>
        <w:spacing w:line="360" w:lineRule="auto"/>
        <w:ind w:left="0"/>
        <w:rPr>
          <w:rFonts w:ascii="Palatino Linotype" w:hAnsi="Palatino Linotype"/>
          <w:color w:val="000000" w:themeColor="text1"/>
        </w:rPr>
      </w:pPr>
    </w:p>
    <w:p w14:paraId="4A399435" w14:textId="77777777" w:rsidR="006E55BD" w:rsidRPr="00540ADE" w:rsidRDefault="006E55BD" w:rsidP="00306E57">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1DF7A1FA" w14:textId="77777777" w:rsidR="006E55BD" w:rsidRPr="00540ADE" w:rsidRDefault="006E55BD" w:rsidP="00306E57">
      <w:pPr>
        <w:pStyle w:val="Prrafodelista"/>
        <w:spacing w:line="360" w:lineRule="auto"/>
        <w:ind w:left="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i/>
          <w:color w:val="000000" w:themeColor="text1"/>
        </w:rPr>
        <w:t>“</w:t>
      </w:r>
      <w:r w:rsidRPr="00540ADE">
        <w:rPr>
          <w:rFonts w:ascii="Palatino Linotype" w:eastAsia="Palatino Linotype" w:hAnsi="Palatino Linotype" w:cs="Palatino Linotype"/>
          <w:b/>
          <w:i/>
          <w:color w:val="000000" w:themeColor="text1"/>
        </w:rPr>
        <w:t xml:space="preserve">Es improcedente ampliar las solicitudes de acceso a información, a través de la interposición del recurso de revisión. </w:t>
      </w:r>
      <w:r w:rsidRPr="00540ADE">
        <w:rPr>
          <w:rFonts w:ascii="Palatino Linotype" w:eastAsia="Palatino Linotype" w:hAnsi="Palatino Linotype" w:cs="Palatino Linotype"/>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540ADE">
        <w:rPr>
          <w:rFonts w:ascii="Palatino Linotype" w:eastAsia="Palatino Linotype" w:hAnsi="Palatino Linotype" w:cs="Palatino Linotype"/>
          <w:b/>
          <w:i/>
          <w:color w:val="000000" w:themeColor="text1"/>
        </w:rPr>
        <w:t>.</w:t>
      </w:r>
      <w:r w:rsidRPr="00540ADE">
        <w:rPr>
          <w:rFonts w:ascii="Palatino Linotype" w:eastAsia="Palatino Linotype" w:hAnsi="Palatino Linotype" w:cs="Palatino Linotype"/>
          <w:i/>
          <w:color w:val="000000" w:themeColor="text1"/>
        </w:rPr>
        <w:t>”(Sic)</w:t>
      </w:r>
    </w:p>
    <w:p w14:paraId="400DBCCD" w14:textId="77777777" w:rsidR="006E55BD" w:rsidRPr="00540ADE" w:rsidRDefault="006E55BD" w:rsidP="00306E57">
      <w:pPr>
        <w:pStyle w:val="Prrafodelista"/>
        <w:spacing w:line="360" w:lineRule="auto"/>
        <w:ind w:left="0"/>
        <w:jc w:val="both"/>
        <w:rPr>
          <w:rFonts w:ascii="Palatino Linotype" w:eastAsia="Palatino Linotype" w:hAnsi="Palatino Linotype" w:cs="Palatino Linotype"/>
          <w:color w:val="000000" w:themeColor="text1"/>
        </w:rPr>
      </w:pPr>
    </w:p>
    <w:p w14:paraId="6A10DB2A" w14:textId="77777777" w:rsidR="00955CFD" w:rsidRPr="00540ADE" w:rsidRDefault="006E55B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Acotado lo anterior, se desecha el requerimiento novedoso que no formo parte de la solicitud de información inicial,</w:t>
      </w:r>
      <w:r w:rsidR="00D1478B" w:rsidRPr="00540ADE">
        <w:rPr>
          <w:rFonts w:ascii="Palatino Linotype" w:eastAsia="Palatino Linotype" w:hAnsi="Palatino Linotype" w:cs="Palatino Linotype"/>
          <w:color w:val="000000" w:themeColor="text1"/>
        </w:rPr>
        <w:t xml:space="preserve"> n</w:t>
      </w:r>
      <w:r w:rsidR="005E7C16" w:rsidRPr="00540ADE">
        <w:rPr>
          <w:rFonts w:ascii="Palatino Linotype" w:eastAsia="Palatino Linotype" w:hAnsi="Palatino Linotype" w:cs="Palatino Linotype"/>
          <w:color w:val="000000" w:themeColor="text1"/>
        </w:rPr>
        <w:t>o obstante se dejan a salvo los derechos de</w:t>
      </w:r>
      <w:r w:rsidRPr="00540ADE">
        <w:rPr>
          <w:rFonts w:ascii="Palatino Linotype" w:eastAsia="Palatino Linotype" w:hAnsi="Palatino Linotype" w:cs="Palatino Linotype"/>
          <w:color w:val="000000" w:themeColor="text1"/>
        </w:rPr>
        <w:t xml:space="preserve"> </w:t>
      </w:r>
      <w:r w:rsidR="005E7C16" w:rsidRPr="00540ADE">
        <w:rPr>
          <w:rFonts w:ascii="Palatino Linotype" w:eastAsia="Palatino Linotype" w:hAnsi="Palatino Linotype" w:cs="Palatino Linotype"/>
          <w:color w:val="000000" w:themeColor="text1"/>
        </w:rPr>
        <w:t>l</w:t>
      </w:r>
      <w:r w:rsidRPr="00540ADE">
        <w:rPr>
          <w:rFonts w:ascii="Palatino Linotype" w:eastAsia="Palatino Linotype" w:hAnsi="Palatino Linotype" w:cs="Palatino Linotype"/>
          <w:color w:val="000000" w:themeColor="text1"/>
        </w:rPr>
        <w:t>a</w:t>
      </w:r>
      <w:r w:rsidR="005E7C16" w:rsidRPr="00540ADE">
        <w:rPr>
          <w:rFonts w:ascii="Palatino Linotype" w:eastAsia="Palatino Linotype" w:hAnsi="Palatino Linotype" w:cs="Palatino Linotype"/>
          <w:color w:val="000000" w:themeColor="text1"/>
        </w:rPr>
        <w:t xml:space="preserve"> particular a efecto de que interponga nuevas solicitudes de información que a sus intereses convenga, ante los sujetos obligados que considere, a efecto de que </w:t>
      </w:r>
      <w:r w:rsidR="00D1478B" w:rsidRPr="00540ADE">
        <w:rPr>
          <w:rFonts w:ascii="Palatino Linotype" w:eastAsia="Palatino Linotype" w:hAnsi="Palatino Linotype" w:cs="Palatino Linotype"/>
          <w:color w:val="000000" w:themeColor="text1"/>
        </w:rPr>
        <w:t>haga valer</w:t>
      </w:r>
      <w:r w:rsidR="005E7C16" w:rsidRPr="00540ADE">
        <w:rPr>
          <w:rFonts w:ascii="Palatino Linotype" w:eastAsia="Palatino Linotype" w:hAnsi="Palatino Linotype" w:cs="Palatino Linotype"/>
          <w:color w:val="000000" w:themeColor="text1"/>
        </w:rPr>
        <w:t xml:space="preserve"> su </w:t>
      </w:r>
      <w:r w:rsidR="00955CFD" w:rsidRPr="00540ADE">
        <w:rPr>
          <w:rFonts w:ascii="Palatino Linotype" w:eastAsia="Palatino Linotype" w:hAnsi="Palatino Linotype" w:cs="Palatino Linotype"/>
          <w:color w:val="000000" w:themeColor="text1"/>
        </w:rPr>
        <w:t>dere</w:t>
      </w:r>
      <w:r w:rsidR="005E7C16" w:rsidRPr="00540ADE">
        <w:rPr>
          <w:rFonts w:ascii="Palatino Linotype" w:eastAsia="Palatino Linotype" w:hAnsi="Palatino Linotype" w:cs="Palatino Linotype"/>
          <w:color w:val="000000" w:themeColor="text1"/>
        </w:rPr>
        <w:t>cho de acceso a la información</w:t>
      </w:r>
      <w:r w:rsidR="00D1478B" w:rsidRPr="00540ADE">
        <w:rPr>
          <w:rFonts w:ascii="Palatino Linotype" w:eastAsia="Palatino Linotype" w:hAnsi="Palatino Linotype" w:cs="Palatino Linotype"/>
          <w:color w:val="000000" w:themeColor="text1"/>
        </w:rPr>
        <w:t xml:space="preserve"> en otras inquietudes que tenga al respecto, toda vez que el derecho que tutela este Instituto</w:t>
      </w:r>
      <w:r w:rsidR="00955CFD" w:rsidRPr="00540ADE">
        <w:rPr>
          <w:rFonts w:ascii="Palatino Linotype" w:eastAsia="Palatino Linotype" w:hAnsi="Palatino Linotype" w:cs="Palatino Linotype"/>
          <w:color w:val="000000" w:themeColor="text1"/>
        </w:rPr>
        <w:t xml:space="preserve"> corresponde a la  </w:t>
      </w:r>
      <w:r w:rsidR="00955CFD" w:rsidRPr="00540ADE">
        <w:rPr>
          <w:rFonts w:ascii="Palatino Linotype" w:eastAsia="Palatino Linotype" w:hAnsi="Palatino Linotype" w:cs="Palatino Linotype"/>
          <w:i/>
          <w:color w:val="000000" w:themeColor="text1"/>
        </w:rPr>
        <w:t xml:space="preserve">igualdad de oportunidades para </w:t>
      </w:r>
      <w:r w:rsidR="00955CFD" w:rsidRPr="00540ADE">
        <w:rPr>
          <w:rFonts w:ascii="Palatino Linotype" w:eastAsia="Palatino Linotype" w:hAnsi="Palatino Linotype" w:cs="Palatino Linotype"/>
          <w:i/>
          <w:color w:val="000000" w:themeColor="text1"/>
        </w:rPr>
        <w:lastRenderedPageBreak/>
        <w:t>recibir, buscar e impartir información</w:t>
      </w:r>
      <w:r w:rsidR="00955CFD" w:rsidRPr="00540ADE">
        <w:rPr>
          <w:rFonts w:ascii="Palatino Linotype" w:eastAsia="Palatino Linotype" w:hAnsi="Palatino Linotype" w:cs="Palatino Linotype"/>
          <w:i/>
          <w:color w:val="000000" w:themeColor="text1"/>
          <w:vertAlign w:val="superscript"/>
        </w:rPr>
        <w:footnoteReference w:id="1"/>
      </w:r>
      <w:r w:rsidR="00955CFD" w:rsidRPr="00540ADE">
        <w:rPr>
          <w:rFonts w:ascii="Palatino Linotype" w:eastAsia="Palatino Linotype" w:hAnsi="Palatino Linotype" w:cs="Palatino Linotype"/>
          <w:i/>
          <w:color w:val="000000" w:themeColor="text1"/>
        </w:rPr>
        <w:t xml:space="preserve"> en posesión de cualquier autoridad, entidad, órgano y organismo de los </w:t>
      </w:r>
      <w:r w:rsidR="00955CFD" w:rsidRPr="00540ADE">
        <w:rPr>
          <w:rFonts w:ascii="Palatino Linotype" w:eastAsia="Palatino Linotype" w:hAnsi="Palatino Linotype" w:cs="Palatino Linotype"/>
          <w:color w:val="000000" w:themeColor="text1"/>
        </w:rPr>
        <w:t>poderes</w:t>
      </w:r>
      <w:r w:rsidR="00955CFD" w:rsidRPr="00540ADE">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540ADE">
        <w:rPr>
          <w:rFonts w:ascii="Palatino Linotype" w:eastAsia="Palatino Linotype" w:hAnsi="Palatino Linotype" w:cs="Palatino Linotype"/>
          <w:color w:val="000000" w:themeColor="text1"/>
          <w:vertAlign w:val="superscript"/>
        </w:rPr>
        <w:footnoteReference w:id="2"/>
      </w:r>
      <w:r w:rsidR="00955CFD" w:rsidRPr="00540ADE">
        <w:rPr>
          <w:rFonts w:ascii="Palatino Linotype" w:eastAsia="Palatino Linotype" w:hAnsi="Palatino Linotype" w:cs="Palatino Linotype"/>
          <w:i/>
          <w:color w:val="000000" w:themeColor="text1"/>
        </w:rPr>
        <w:t xml:space="preserve"> </w:t>
      </w:r>
      <w:r w:rsidR="00955CFD" w:rsidRPr="00540ADE">
        <w:rPr>
          <w:rFonts w:ascii="Palatino Linotype" w:eastAsia="Palatino Linotype" w:hAnsi="Palatino Linotype" w:cs="Palatino Linotype"/>
          <w:color w:val="000000" w:themeColor="text1"/>
        </w:rPr>
        <w:t xml:space="preserve">que se constituye como una herramienta fundamental para </w:t>
      </w:r>
      <w:r w:rsidR="00955CFD" w:rsidRPr="00540AD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540ADE">
        <w:rPr>
          <w:rFonts w:ascii="Palatino Linotype" w:eastAsia="Palatino Linotype" w:hAnsi="Palatino Linotype" w:cs="Palatino Linotype"/>
          <w:i/>
          <w:color w:val="000000" w:themeColor="text1"/>
          <w:vertAlign w:val="superscript"/>
        </w:rPr>
        <w:footnoteReference w:id="3"/>
      </w:r>
      <w:r w:rsidR="00955CFD" w:rsidRPr="00540ADE">
        <w:rPr>
          <w:rFonts w:ascii="Palatino Linotype" w:eastAsia="Palatino Linotype" w:hAnsi="Palatino Linotype" w:cs="Palatino Linotype"/>
          <w:color w:val="000000" w:themeColor="text1"/>
        </w:rPr>
        <w:t>fomentando</w:t>
      </w:r>
      <w:r w:rsidR="00955CFD" w:rsidRPr="00540ADE">
        <w:rPr>
          <w:rFonts w:ascii="Palatino Linotype" w:eastAsia="Palatino Linotype" w:hAnsi="Palatino Linotype" w:cs="Palatino Linotype"/>
          <w:i/>
          <w:color w:val="000000" w:themeColor="text1"/>
        </w:rPr>
        <w:t xml:space="preserve"> la transparencia de las actividades estatales y</w:t>
      </w:r>
      <w:r w:rsidR="00955CFD" w:rsidRPr="00540ADE">
        <w:rPr>
          <w:rFonts w:ascii="Palatino Linotype" w:eastAsia="Palatino Linotype" w:hAnsi="Palatino Linotype" w:cs="Palatino Linotype"/>
          <w:color w:val="000000" w:themeColor="text1"/>
        </w:rPr>
        <w:t xml:space="preserve"> promoviendo</w:t>
      </w:r>
      <w:r w:rsidR="00955CFD" w:rsidRPr="00540ADE">
        <w:rPr>
          <w:rFonts w:ascii="Palatino Linotype" w:eastAsia="Palatino Linotype" w:hAnsi="Palatino Linotype" w:cs="Palatino Linotype"/>
          <w:i/>
          <w:color w:val="000000" w:themeColor="text1"/>
        </w:rPr>
        <w:t xml:space="preserve"> la responsabilidad de los funcionarios sobre su gestión pública</w:t>
      </w:r>
      <w:r w:rsidR="00955CFD" w:rsidRPr="00540ADE">
        <w:rPr>
          <w:rFonts w:ascii="Palatino Linotype" w:eastAsia="Palatino Linotype" w:hAnsi="Palatino Linotype" w:cs="Palatino Linotype"/>
          <w:i/>
          <w:color w:val="000000" w:themeColor="text1"/>
          <w:vertAlign w:val="superscript"/>
        </w:rPr>
        <w:footnoteReference w:id="4"/>
      </w:r>
      <w:r w:rsidR="00955CFD" w:rsidRPr="00540ADE">
        <w:rPr>
          <w:rFonts w:ascii="Palatino Linotype" w:eastAsia="Palatino Linotype" w:hAnsi="Palatino Linotype" w:cs="Palatino Linotype"/>
          <w:i/>
          <w:color w:val="000000" w:themeColor="text1"/>
        </w:rPr>
        <w:t xml:space="preserve"> </w:t>
      </w:r>
      <w:r w:rsidR="00955CFD" w:rsidRPr="00540ADE">
        <w:rPr>
          <w:rFonts w:ascii="Palatino Linotype" w:eastAsia="Palatino Linotype" w:hAnsi="Palatino Linotype" w:cs="Palatino Linotype"/>
          <w:color w:val="000000" w:themeColor="text1"/>
        </w:rPr>
        <w:t>que permite</w:t>
      </w:r>
      <w:r w:rsidR="00955CFD" w:rsidRPr="00540AD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540ADE">
        <w:rPr>
          <w:rFonts w:ascii="Palatino Linotype" w:eastAsia="Palatino Linotype" w:hAnsi="Palatino Linotype" w:cs="Palatino Linotype"/>
          <w:i/>
          <w:color w:val="000000" w:themeColor="text1"/>
          <w:vertAlign w:val="superscript"/>
        </w:rPr>
        <w:footnoteReference w:id="5"/>
      </w:r>
      <w:r w:rsidR="00955CFD" w:rsidRPr="00540ADE">
        <w:rPr>
          <w:rFonts w:ascii="Palatino Linotype" w:eastAsia="Palatino Linotype" w:hAnsi="Palatino Linotype" w:cs="Palatino Linotype"/>
          <w:color w:val="000000" w:themeColor="text1"/>
        </w:rPr>
        <w:t xml:space="preserve"> ” </w:t>
      </w:r>
    </w:p>
    <w:p w14:paraId="23B4BA2B" w14:textId="77777777" w:rsidR="00955CFD" w:rsidRPr="00540ADE" w:rsidRDefault="00955CFD" w:rsidP="00306E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6756CA47"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79AEAA6" w14:textId="77777777" w:rsidR="00955CFD" w:rsidRPr="00540ADE" w:rsidRDefault="00955CFD" w:rsidP="00306E57">
      <w:pPr>
        <w:spacing w:line="360" w:lineRule="auto"/>
        <w:jc w:val="both"/>
        <w:rPr>
          <w:rFonts w:ascii="Palatino Linotype" w:eastAsia="Palatino Linotype" w:hAnsi="Palatino Linotype" w:cs="Palatino Linotype"/>
          <w:b/>
          <w:i/>
          <w:color w:val="000000" w:themeColor="text1"/>
        </w:rPr>
      </w:pPr>
      <w:r w:rsidRPr="00540ADE">
        <w:rPr>
          <w:rFonts w:ascii="Palatino Linotype" w:eastAsia="Palatino Linotype" w:hAnsi="Palatino Linotype" w:cs="Palatino Linotype"/>
          <w:b/>
          <w:i/>
          <w:color w:val="000000" w:themeColor="text1"/>
        </w:rPr>
        <w:lastRenderedPageBreak/>
        <w:t>“CRITERIO 0002-11</w:t>
      </w:r>
    </w:p>
    <w:p w14:paraId="5D28A883"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540AD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D58AFE"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A423792"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695ABB45"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58CF4119"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2013FAA"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p>
    <w:p w14:paraId="24F41F99"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446CE4F5"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 xml:space="preserve">XI. Documento: </w:t>
      </w:r>
      <w:r w:rsidRPr="00540AD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540ADE">
        <w:rPr>
          <w:rFonts w:ascii="Palatino Linotype" w:eastAsia="Palatino Linotype" w:hAnsi="Palatino Linotype" w:cs="Palatino Linotype"/>
          <w:b/>
          <w:i/>
          <w:color w:val="000000" w:themeColor="text1"/>
        </w:rPr>
        <w:t>cualquier otro registro</w:t>
      </w:r>
      <w:r w:rsidRPr="00540ADE">
        <w:rPr>
          <w:rFonts w:ascii="Palatino Linotype" w:eastAsia="Palatino Linotype" w:hAnsi="Palatino Linotype" w:cs="Palatino Linotype"/>
          <w:i/>
          <w:color w:val="000000" w:themeColor="text1"/>
        </w:rPr>
        <w:t xml:space="preserve"> que documente el ejercicio de las </w:t>
      </w:r>
      <w:r w:rsidRPr="00540ADE">
        <w:rPr>
          <w:rFonts w:ascii="Palatino Linotype" w:eastAsia="Palatino Linotype" w:hAnsi="Palatino Linotype" w:cs="Palatino Linotype"/>
          <w:i/>
          <w:color w:val="000000" w:themeColor="text1"/>
        </w:rPr>
        <w:lastRenderedPageBreak/>
        <w:t>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0986392"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p>
    <w:p w14:paraId="1130A658"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Es así que, todos los actos de autoridad que realicen los Sujetos Obligados </w:t>
      </w:r>
      <w:r w:rsidRPr="00540ADE">
        <w:rPr>
          <w:rFonts w:ascii="Palatino Linotype" w:eastAsia="Palatino Linotype" w:hAnsi="Palatino Linotype" w:cs="Palatino Linotype"/>
          <w:b/>
          <w:color w:val="000000" w:themeColor="text1"/>
        </w:rPr>
        <w:t xml:space="preserve">deben estar </w:t>
      </w:r>
      <w:r w:rsidRPr="00540ADE">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126A2A54" w14:textId="77777777" w:rsidR="00955CFD" w:rsidRPr="00540ADE" w:rsidRDefault="00955CFD" w:rsidP="00306E5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0DE6A060"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63A33DC4"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 xml:space="preserve">“Artículo 4. </w:t>
      </w:r>
      <w:r w:rsidRPr="00540AD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8857F91"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Toda la información</w:t>
      </w:r>
      <w:r w:rsidRPr="00540ADE">
        <w:rPr>
          <w:rFonts w:ascii="Palatino Linotype" w:eastAsia="Palatino Linotype" w:hAnsi="Palatino Linotype" w:cs="Palatino Linotype"/>
          <w:i/>
          <w:color w:val="000000" w:themeColor="text1"/>
        </w:rPr>
        <w:t xml:space="preserve"> generada, obtenida, adquirida, transformada, administrada o </w:t>
      </w:r>
      <w:r w:rsidRPr="00540ADE">
        <w:rPr>
          <w:rFonts w:ascii="Palatino Linotype" w:eastAsia="Palatino Linotype" w:hAnsi="Palatino Linotype" w:cs="Palatino Linotype"/>
          <w:b/>
          <w:i/>
          <w:color w:val="000000" w:themeColor="text1"/>
        </w:rPr>
        <w:t>en posesión de los sujetos obligados es pública</w:t>
      </w:r>
      <w:r w:rsidRPr="00540AD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B9EB8"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15849F6F" w14:textId="77777777" w:rsidR="00955CFD" w:rsidRPr="00540ADE" w:rsidRDefault="00955CFD" w:rsidP="00306E57">
      <w:pPr>
        <w:spacing w:line="360" w:lineRule="auto"/>
        <w:jc w:val="both"/>
        <w:rPr>
          <w:rFonts w:ascii="Palatino Linotype" w:eastAsia="Palatino Linotype" w:hAnsi="Palatino Linotype" w:cs="Palatino Linotype"/>
          <w:i/>
          <w:color w:val="000000" w:themeColor="text1"/>
        </w:rPr>
      </w:pPr>
    </w:p>
    <w:p w14:paraId="1BE52DB5"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40ADE">
        <w:rPr>
          <w:rFonts w:ascii="Palatino Linotype" w:eastAsia="Palatino Linotype" w:hAnsi="Palatino Linotype" w:cs="Palatino Linotype"/>
          <w:color w:val="000000" w:themeColor="text1"/>
          <w:vertAlign w:val="superscript"/>
        </w:rPr>
        <w:footnoteReference w:id="6"/>
      </w:r>
      <w:r w:rsidRPr="00540AD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2173E10" w14:textId="77777777" w:rsidR="00955CFD" w:rsidRPr="00540ADE" w:rsidRDefault="00955CFD" w:rsidP="00306E57">
      <w:pPr>
        <w:spacing w:line="360" w:lineRule="auto"/>
        <w:jc w:val="both"/>
        <w:rPr>
          <w:rFonts w:ascii="Palatino Linotype" w:eastAsia="Palatino Linotype" w:hAnsi="Palatino Linotype" w:cs="Palatino Linotype"/>
          <w:color w:val="000000" w:themeColor="text1"/>
        </w:rPr>
      </w:pPr>
    </w:p>
    <w:p w14:paraId="10B4C654" w14:textId="77777777" w:rsidR="00955CFD" w:rsidRPr="00540ADE" w:rsidRDefault="00955CFD"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229482E" w14:textId="77777777" w:rsidR="00955CFD" w:rsidRPr="00540ADE" w:rsidRDefault="00955CFD" w:rsidP="00306E57">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540AD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Pr="00540ADE">
        <w:rPr>
          <w:rFonts w:ascii="Palatino Linotype" w:eastAsia="Palatino Linotype" w:hAnsi="Palatino Linotype" w:cs="Palatino Linotype"/>
          <w:i/>
          <w:color w:val="000000" w:themeColor="text1"/>
        </w:rPr>
        <w:lastRenderedPageBreak/>
        <w:t>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4C2C104" w14:textId="77777777" w:rsidR="001A6C55" w:rsidRPr="00540ADE" w:rsidRDefault="001A6C55" w:rsidP="00306E5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E7361B1" w14:textId="77777777" w:rsidR="00D4141C" w:rsidRPr="00540ADE" w:rsidRDefault="00D4141C" w:rsidP="00306E57">
      <w:pPr>
        <w:spacing w:line="360" w:lineRule="auto"/>
        <w:jc w:val="both"/>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b/>
          <w:color w:val="000000" w:themeColor="text1"/>
        </w:rPr>
        <w:t>QUINTO. De la versión pública.</w:t>
      </w:r>
    </w:p>
    <w:p w14:paraId="6B77865A"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Finalmente, </w:t>
      </w:r>
      <w:r w:rsidR="00922440" w:rsidRPr="00540ADE">
        <w:rPr>
          <w:rFonts w:ascii="Palatino Linotype" w:eastAsia="Palatino Linotype" w:hAnsi="Palatino Linotype" w:cs="Palatino Linotype"/>
          <w:color w:val="000000" w:themeColor="text1"/>
        </w:rPr>
        <w:t xml:space="preserve">como ya tuvo a bien señalar en su respuesta el </w:t>
      </w:r>
      <w:r w:rsidR="00922440"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w:t>
      </w:r>
      <w:r w:rsidR="00922440" w:rsidRPr="00540ADE">
        <w:rPr>
          <w:rFonts w:ascii="Palatino Linotype" w:eastAsia="Palatino Linotype" w:hAnsi="Palatino Linotype" w:cs="Palatino Linotype"/>
          <w:color w:val="000000" w:themeColor="text1"/>
        </w:rPr>
        <w:t xml:space="preserve">el video que se tiene a bien ordenar </w:t>
      </w:r>
      <w:r w:rsidR="00922440" w:rsidRPr="00540ADE">
        <w:rPr>
          <w:rFonts w:ascii="Palatino Linotype" w:eastAsia="Palatino Linotype" w:hAnsi="Palatino Linotype" w:cs="Palatino Linotype"/>
          <w:b/>
          <w:color w:val="000000" w:themeColor="text1"/>
          <w:u w:val="single"/>
        </w:rPr>
        <w:t>contiene datos personales</w:t>
      </w:r>
      <w:r w:rsidR="00922440" w:rsidRPr="00540ADE">
        <w:rPr>
          <w:rFonts w:ascii="Palatino Linotype" w:eastAsia="Palatino Linotype" w:hAnsi="Palatino Linotype" w:cs="Palatino Linotype"/>
          <w:color w:val="000000" w:themeColor="text1"/>
        </w:rPr>
        <w:t xml:space="preserve">, por lo que </w:t>
      </w:r>
      <w:r w:rsidRPr="00540ADE">
        <w:rPr>
          <w:rFonts w:ascii="Palatino Linotype" w:eastAsia="Palatino Linotype" w:hAnsi="Palatino Linotype" w:cs="Palatino Linotype"/>
          <w:color w:val="000000" w:themeColor="text1"/>
        </w:rPr>
        <w:t xml:space="preserve">para </w:t>
      </w:r>
      <w:r w:rsidR="00922440" w:rsidRPr="00540ADE">
        <w:rPr>
          <w:rFonts w:ascii="Palatino Linotype" w:eastAsia="Palatino Linotype" w:hAnsi="Palatino Linotype" w:cs="Palatino Linotype"/>
          <w:color w:val="000000" w:themeColor="text1"/>
        </w:rPr>
        <w:t>dar cumplimiento a la presente R</w:t>
      </w:r>
      <w:r w:rsidRPr="00540ADE">
        <w:rPr>
          <w:rFonts w:ascii="Palatino Linotype" w:eastAsia="Palatino Linotype" w:hAnsi="Palatino Linotype" w:cs="Palatino Linotype"/>
          <w:color w:val="000000" w:themeColor="text1"/>
        </w:rPr>
        <w:t xml:space="preserve">esolución, deberá hacer la elaboración de la versión pública </w:t>
      </w:r>
      <w:r w:rsidR="00922440" w:rsidRPr="00540ADE">
        <w:rPr>
          <w:rFonts w:ascii="Palatino Linotype" w:eastAsia="Palatino Linotype" w:hAnsi="Palatino Linotype" w:cs="Palatino Linotype"/>
          <w:color w:val="000000" w:themeColor="text1"/>
        </w:rPr>
        <w:lastRenderedPageBreak/>
        <w:t>del video, editándolo para proteger información confidencial, personal o sensible antes de su entrega.</w:t>
      </w:r>
    </w:p>
    <w:p w14:paraId="636A0B0D" w14:textId="77777777" w:rsidR="00922440" w:rsidRPr="00540ADE" w:rsidRDefault="00922440"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636E256" w14:textId="77777777" w:rsidR="00D4141C" w:rsidRPr="00540ADE" w:rsidRDefault="00922440"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Como lo son de manera enunciativa más no limitativa, nombres, correos electrónicos, nombres de usuario y, rostros, todo ello correspondiente a particulares e incluso voces; toda vez que el </w:t>
      </w:r>
      <w:r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en su clasificación contemplo </w:t>
      </w:r>
      <w:r w:rsidRPr="00540ADE">
        <w:rPr>
          <w:rFonts w:ascii="Palatino Linotype" w:eastAsia="Palatino Linotype" w:hAnsi="Palatino Linotype" w:cs="Palatino Linotype"/>
          <w:b/>
          <w:color w:val="000000" w:themeColor="text1"/>
        </w:rPr>
        <w:t>testimonios</w:t>
      </w:r>
      <w:r w:rsidRPr="00540ADE">
        <w:rPr>
          <w:rFonts w:ascii="Palatino Linotype" w:eastAsia="Palatino Linotype" w:hAnsi="Palatino Linotype" w:cs="Palatino Linotype"/>
          <w:color w:val="000000" w:themeColor="text1"/>
        </w:rPr>
        <w:t xml:space="preserve"> que fueron dados en dicha plática.</w:t>
      </w:r>
    </w:p>
    <w:p w14:paraId="3295FDAC" w14:textId="77777777" w:rsidR="00922440" w:rsidRPr="00540ADE" w:rsidRDefault="00922440" w:rsidP="00306E57">
      <w:pPr>
        <w:pStyle w:val="Prrafodelista"/>
        <w:ind w:left="0"/>
        <w:rPr>
          <w:rFonts w:ascii="Palatino Linotype" w:eastAsia="Palatino Linotype" w:hAnsi="Palatino Linotype" w:cs="Palatino Linotype"/>
          <w:color w:val="000000" w:themeColor="text1"/>
        </w:rPr>
      </w:pPr>
    </w:p>
    <w:p w14:paraId="669CB2CB"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4840338"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w:t>
      </w:r>
      <w:r w:rsidRPr="00540ADE">
        <w:rPr>
          <w:rFonts w:ascii="Palatino Linotype" w:eastAsia="Palatino Linotype" w:hAnsi="Palatino Linotype" w:cs="Palatino Linotype"/>
          <w:b/>
          <w:i/>
          <w:color w:val="000000" w:themeColor="text1"/>
        </w:rPr>
        <w:t>Artículo 3</w:t>
      </w:r>
      <w:r w:rsidRPr="00540ADE">
        <w:rPr>
          <w:rFonts w:ascii="Palatino Linotype" w:eastAsia="Palatino Linotype" w:hAnsi="Palatino Linotype" w:cs="Palatino Linotype"/>
          <w:i/>
          <w:color w:val="000000" w:themeColor="text1"/>
        </w:rPr>
        <w:t>. Para los efectos de la presente Ley se entenderá por:</w:t>
      </w:r>
    </w:p>
    <w:p w14:paraId="777C3D47"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w:t>
      </w:r>
    </w:p>
    <w:p w14:paraId="7447C700"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IX. Datos personales</w:t>
      </w:r>
      <w:r w:rsidRPr="00540ADE">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00AA2EBC"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XX. Información clasificada</w:t>
      </w:r>
      <w:r w:rsidRPr="00540ADE">
        <w:rPr>
          <w:rFonts w:ascii="Palatino Linotype" w:eastAsia="Palatino Linotype" w:hAnsi="Palatino Linotype" w:cs="Palatino Linotype"/>
          <w:i/>
          <w:color w:val="000000" w:themeColor="text1"/>
        </w:rPr>
        <w:t>: Aquella considerada por la presente Ley como reservada o confidencial;</w:t>
      </w:r>
    </w:p>
    <w:p w14:paraId="1BCF8CC9"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 xml:space="preserve">XXI. Información confidencial: </w:t>
      </w:r>
      <w:r w:rsidRPr="00540ADE">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58AE20"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XLV. Versión pública:</w:t>
      </w:r>
      <w:r w:rsidRPr="00540ADE">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591CBBF5"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lastRenderedPageBreak/>
        <w:t>[…]</w:t>
      </w:r>
    </w:p>
    <w:p w14:paraId="3E637C49"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Artículo 91.</w:t>
      </w:r>
      <w:r w:rsidRPr="00540ADE">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09A3C940"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Artículo 132.</w:t>
      </w:r>
      <w:r w:rsidRPr="00540ADE">
        <w:rPr>
          <w:rFonts w:ascii="Palatino Linotype" w:eastAsia="Palatino Linotype" w:hAnsi="Palatino Linotype" w:cs="Palatino Linotype"/>
          <w:i/>
          <w:color w:val="000000" w:themeColor="text1"/>
        </w:rPr>
        <w:t xml:space="preserve"> La clasificación de la información se llevará a cabo en el momento en que:</w:t>
      </w:r>
    </w:p>
    <w:p w14:paraId="6B6C4FB9"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w:t>
      </w:r>
      <w:r w:rsidRPr="00540ADE">
        <w:rPr>
          <w:rFonts w:ascii="Palatino Linotype" w:eastAsia="Palatino Linotype" w:hAnsi="Palatino Linotype" w:cs="Palatino Linotype"/>
          <w:i/>
          <w:color w:val="000000" w:themeColor="text1"/>
        </w:rPr>
        <w:t>. Se reciba una solicitud de acceso a la información;</w:t>
      </w:r>
    </w:p>
    <w:p w14:paraId="353B643E"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w:t>
      </w:r>
      <w:r w:rsidRPr="00540ADE">
        <w:rPr>
          <w:rFonts w:ascii="Palatino Linotype" w:eastAsia="Palatino Linotype" w:hAnsi="Palatino Linotype" w:cs="Palatino Linotype"/>
          <w:i/>
          <w:color w:val="000000" w:themeColor="text1"/>
        </w:rPr>
        <w:t xml:space="preserve"> Se determine mediante resolución de autoridad competente; o</w:t>
      </w:r>
    </w:p>
    <w:p w14:paraId="42817810"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III.</w:t>
      </w:r>
      <w:r w:rsidRPr="00540ADE">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BE7D9F9"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w:t>
      </w:r>
    </w:p>
    <w:p w14:paraId="08A20F56"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Artículo 143</w:t>
      </w:r>
      <w:r w:rsidRPr="00540ADE">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4C32FCAE"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w:t>
      </w:r>
      <w:r w:rsidRPr="00540ADE">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5B148004"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w:t>
      </w:r>
      <w:r w:rsidRPr="00540ADE">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800D5E"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III.</w:t>
      </w:r>
      <w:r w:rsidRPr="00540ADE">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78DA8EA"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3095E3B6"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931E057"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7838E2" w14:textId="77777777" w:rsidR="00D4141C" w:rsidRPr="00540ADE" w:rsidRDefault="00D4141C" w:rsidP="00306E5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2AFBD4"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00B94F3"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“Quincuagésimo sexto</w:t>
      </w:r>
      <w:r w:rsidRPr="00540ADE">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75DEE74"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Quincuagésimo séptimo</w:t>
      </w:r>
      <w:r w:rsidRPr="00540ADE">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4991B4DE"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w:t>
      </w:r>
      <w:r w:rsidRPr="00540ADE">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75D4748C"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w:t>
      </w:r>
      <w:r w:rsidRPr="00540ADE">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72881F22"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III.</w:t>
      </w:r>
      <w:r w:rsidRPr="00540ADE">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B1F5A5A"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14:paraId="2CDA2A67"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r w:rsidRPr="00540ADE">
        <w:rPr>
          <w:rFonts w:ascii="Palatino Linotype" w:eastAsia="Palatino Linotype" w:hAnsi="Palatino Linotype" w:cs="Palatino Linotype"/>
          <w:b/>
          <w:i/>
          <w:color w:val="000000" w:themeColor="text1"/>
        </w:rPr>
        <w:t>Quincuagésimo octavo</w:t>
      </w:r>
      <w:r w:rsidRPr="00540ADE">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48998710" w14:textId="77777777" w:rsidR="00D4141C" w:rsidRPr="00540ADE" w:rsidRDefault="00D4141C" w:rsidP="00306E57">
      <w:pPr>
        <w:spacing w:line="360" w:lineRule="auto"/>
        <w:jc w:val="both"/>
        <w:rPr>
          <w:rFonts w:ascii="Palatino Linotype" w:eastAsia="Palatino Linotype" w:hAnsi="Palatino Linotype" w:cs="Palatino Linotype"/>
          <w:i/>
          <w:color w:val="000000" w:themeColor="text1"/>
        </w:rPr>
      </w:pPr>
    </w:p>
    <w:p w14:paraId="44DF3BE4"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30973D1" w14:textId="77777777" w:rsidR="00D4141C" w:rsidRPr="00540ADE" w:rsidRDefault="00D4141C" w:rsidP="00306E57">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5CACF888"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Los sujetos obligados</w:t>
      </w:r>
      <w:r w:rsidRPr="00540ADE">
        <w:rPr>
          <w:rFonts w:ascii="Palatino Linotype" w:eastAsia="Palatino Linotype" w:hAnsi="Palatino Linotype" w:cs="Palatino Linotype"/>
          <w:b/>
          <w:color w:val="000000" w:themeColor="text1"/>
        </w:rPr>
        <w:t xml:space="preserve"> </w:t>
      </w:r>
      <w:r w:rsidRPr="00540AD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2C770EA" w14:textId="77777777" w:rsidR="00D4141C" w:rsidRPr="00540ADE" w:rsidRDefault="00D4141C" w:rsidP="00306E57">
      <w:pPr>
        <w:tabs>
          <w:tab w:val="left" w:pos="284"/>
        </w:tabs>
        <w:spacing w:line="360" w:lineRule="auto"/>
        <w:jc w:val="both"/>
        <w:rPr>
          <w:rFonts w:ascii="Palatino Linotype" w:eastAsia="Palatino Linotype" w:hAnsi="Palatino Linotype" w:cs="Palatino Linotype"/>
          <w:color w:val="000000" w:themeColor="text1"/>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D62912" w:rsidRPr="00540ADE" w14:paraId="06B38F80" w14:textId="77777777" w:rsidTr="00D4141C">
        <w:tc>
          <w:tcPr>
            <w:tcW w:w="2689" w:type="dxa"/>
          </w:tcPr>
          <w:p w14:paraId="6843B658" w14:textId="77777777" w:rsidR="00D4141C" w:rsidRPr="00540ADE" w:rsidRDefault="00D4141C" w:rsidP="00306E57">
            <w:pPr>
              <w:tabs>
                <w:tab w:val="left" w:pos="284"/>
              </w:tabs>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lastRenderedPageBreak/>
              <w:t>a) Requisitos previos.</w:t>
            </w:r>
          </w:p>
        </w:tc>
        <w:tc>
          <w:tcPr>
            <w:tcW w:w="5811" w:type="dxa"/>
          </w:tcPr>
          <w:p w14:paraId="08B73932"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819E3DD"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447980A"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19A069C3"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p w14:paraId="3A06252C"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540AD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540AD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18CCDFD4"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tc>
      </w:tr>
      <w:tr w:rsidR="00D62912" w:rsidRPr="00540ADE" w14:paraId="16CAE0CB" w14:textId="77777777" w:rsidTr="00D4141C">
        <w:tc>
          <w:tcPr>
            <w:tcW w:w="2689" w:type="dxa"/>
          </w:tcPr>
          <w:p w14:paraId="3194DFEB" w14:textId="77777777" w:rsidR="00D4141C" w:rsidRPr="00540ADE" w:rsidRDefault="00D4141C" w:rsidP="00306E57">
            <w:pPr>
              <w:tabs>
                <w:tab w:val="left" w:pos="284"/>
              </w:tabs>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b) Supuestos de clasificación.</w:t>
            </w:r>
          </w:p>
        </w:tc>
        <w:tc>
          <w:tcPr>
            <w:tcW w:w="5811" w:type="dxa"/>
          </w:tcPr>
          <w:p w14:paraId="375EF99D"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19ABB33"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540ADE">
              <w:rPr>
                <w:rFonts w:ascii="Palatino Linotype" w:eastAsia="Palatino Linotype" w:hAnsi="Palatino Linotype" w:cs="Palatino Linotype"/>
                <w:color w:val="000000" w:themeColor="text1"/>
              </w:rPr>
              <w:lastRenderedPageBreak/>
              <w:t>no se pueden ampliar las excepciones o supuestos de clasificación aduciendo analogía o mayoría de razón.</w:t>
            </w:r>
          </w:p>
          <w:p w14:paraId="380C7216"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El </w:t>
            </w:r>
            <w:r w:rsidRPr="00540ADE">
              <w:rPr>
                <w:rFonts w:ascii="Palatino Linotype" w:eastAsia="Palatino Linotype" w:hAnsi="Palatino Linotype" w:cs="Palatino Linotype"/>
                <w:b/>
                <w:color w:val="000000" w:themeColor="text1"/>
              </w:rPr>
              <w:t>Sujeto Obligado</w:t>
            </w:r>
            <w:r w:rsidRPr="00540AD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08198AC"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tc>
      </w:tr>
      <w:tr w:rsidR="00D62912" w:rsidRPr="00540ADE" w14:paraId="457CD4D0" w14:textId="77777777" w:rsidTr="00D4141C">
        <w:tc>
          <w:tcPr>
            <w:tcW w:w="2689" w:type="dxa"/>
          </w:tcPr>
          <w:p w14:paraId="001E8B37" w14:textId="77777777" w:rsidR="00D4141C" w:rsidRPr="00540ADE" w:rsidRDefault="00D4141C" w:rsidP="00306E57">
            <w:pPr>
              <w:tabs>
                <w:tab w:val="left" w:pos="284"/>
              </w:tabs>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lastRenderedPageBreak/>
              <w:t>c) Formalidades para emitir el acuerdo de clasificación.</w:t>
            </w:r>
          </w:p>
        </w:tc>
        <w:tc>
          <w:tcPr>
            <w:tcW w:w="5811" w:type="dxa"/>
          </w:tcPr>
          <w:p w14:paraId="2ECF6AB0"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63CB422"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Es necesario que </w:t>
            </w:r>
            <w:r w:rsidRPr="00540ADE">
              <w:rPr>
                <w:rFonts w:ascii="Palatino Linotype" w:eastAsia="Palatino Linotype" w:hAnsi="Palatino Linotype" w:cs="Palatino Linotype"/>
                <w:b/>
                <w:color w:val="000000" w:themeColor="text1"/>
                <w:u w:val="single"/>
              </w:rPr>
              <w:t>el acto reúna con los requisitos elementales</w:t>
            </w:r>
            <w:r w:rsidRPr="00540ADE">
              <w:rPr>
                <w:rFonts w:ascii="Palatino Linotype" w:eastAsia="Palatino Linotype" w:hAnsi="Palatino Linotype" w:cs="Palatino Linotype"/>
                <w:color w:val="000000" w:themeColor="text1"/>
              </w:rPr>
              <w:t>, entre ellos, que la autoridad que va a emitir el acto de autoridad sea la legalmente facultada para ello.</w:t>
            </w:r>
          </w:p>
          <w:p w14:paraId="41D76E8B"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0B89D72"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tc>
      </w:tr>
      <w:tr w:rsidR="00D62912" w:rsidRPr="00540ADE" w14:paraId="7BC8B3A8" w14:textId="77777777" w:rsidTr="00D4141C">
        <w:tc>
          <w:tcPr>
            <w:tcW w:w="2689" w:type="dxa"/>
          </w:tcPr>
          <w:p w14:paraId="60FD0475" w14:textId="77777777" w:rsidR="00D4141C" w:rsidRPr="00540ADE" w:rsidRDefault="00D4141C" w:rsidP="00306E57">
            <w:pPr>
              <w:tabs>
                <w:tab w:val="left" w:pos="284"/>
              </w:tabs>
              <w:rPr>
                <w:rFonts w:ascii="Palatino Linotype" w:eastAsia="Palatino Linotype" w:hAnsi="Palatino Linotype" w:cs="Palatino Linotype"/>
                <w:color w:val="000000" w:themeColor="text1"/>
              </w:rPr>
            </w:pPr>
          </w:p>
          <w:p w14:paraId="65A0DA16"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d) Requisitos de fondo del acuerdo de clasificación. </w:t>
            </w:r>
          </w:p>
        </w:tc>
        <w:tc>
          <w:tcPr>
            <w:tcW w:w="5811" w:type="dxa"/>
          </w:tcPr>
          <w:p w14:paraId="66DB792C"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w:t>
            </w:r>
            <w:r w:rsidRPr="00540ADE">
              <w:rPr>
                <w:rFonts w:ascii="Palatino Linotype" w:eastAsia="Palatino Linotype" w:hAnsi="Palatino Linotype" w:cs="Palatino Linotype"/>
                <w:color w:val="000000" w:themeColor="text1"/>
              </w:rPr>
              <w:lastRenderedPageBreak/>
              <w:t xml:space="preserve">sede del Comité de Transparencia, la ley señala que la carga de la prueba, para justificar las restricciones, corresponde a los </w:t>
            </w:r>
            <w:r w:rsidRPr="00540ADE">
              <w:rPr>
                <w:rFonts w:ascii="Palatino Linotype" w:eastAsia="Palatino Linotype" w:hAnsi="Palatino Linotype" w:cs="Palatino Linotype"/>
                <w:b/>
                <w:color w:val="000000" w:themeColor="text1"/>
              </w:rPr>
              <w:t>Sujetos Obligados</w:t>
            </w:r>
            <w:r w:rsidRPr="00540ADE">
              <w:rPr>
                <w:rFonts w:ascii="Palatino Linotype" w:eastAsia="Palatino Linotype" w:hAnsi="Palatino Linotype" w:cs="Palatino Linotype"/>
                <w:color w:val="000000" w:themeColor="text1"/>
              </w:rPr>
              <w:t xml:space="preserve">, por lo que deberán fundar y motivar debidamente la clasificación. </w:t>
            </w:r>
          </w:p>
          <w:p w14:paraId="0CC47E81"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De lo anterior, se desprende que para una correcta </w:t>
            </w:r>
            <w:r w:rsidRPr="00540ADE">
              <w:rPr>
                <w:rFonts w:ascii="Palatino Linotype" w:eastAsia="Palatino Linotype" w:hAnsi="Palatino Linotype" w:cs="Palatino Linotype"/>
                <w:b/>
                <w:color w:val="000000" w:themeColor="text1"/>
              </w:rPr>
              <w:t>clasificación total o parcial</w:t>
            </w:r>
            <w:r w:rsidRPr="00540AD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35D574"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p w14:paraId="514AC4FE"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C7415CC"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C74FE90"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Ahora bien, </w:t>
            </w:r>
            <w:r w:rsidRPr="00540ADE">
              <w:rPr>
                <w:rFonts w:ascii="Palatino Linotype" w:eastAsia="Palatino Linotype" w:hAnsi="Palatino Linotype" w:cs="Palatino Linotype"/>
                <w:b/>
                <w:color w:val="000000" w:themeColor="text1"/>
                <w:u w:val="single"/>
              </w:rPr>
              <w:t>para cada caso además de fundar y motivar</w:t>
            </w:r>
            <w:r w:rsidRPr="00540ADE">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w:t>
            </w:r>
            <w:r w:rsidRPr="00540ADE">
              <w:rPr>
                <w:rFonts w:ascii="Palatino Linotype" w:eastAsia="Palatino Linotype" w:hAnsi="Palatino Linotype" w:cs="Palatino Linotype"/>
                <w:color w:val="000000" w:themeColor="text1"/>
              </w:rPr>
              <w:lastRenderedPageBreak/>
              <w:t>bancario, fiduciario, industrial, comercial, fiscal, bursátil y postal, cuya titularidad corresponda a particulares, entre otros.</w:t>
            </w:r>
          </w:p>
          <w:p w14:paraId="3F56B0C8" w14:textId="77777777" w:rsidR="00922440" w:rsidRPr="00540ADE" w:rsidRDefault="00922440" w:rsidP="00306E57">
            <w:pPr>
              <w:tabs>
                <w:tab w:val="left" w:pos="284"/>
              </w:tabs>
              <w:jc w:val="both"/>
              <w:rPr>
                <w:rFonts w:ascii="Palatino Linotype" w:eastAsia="Palatino Linotype" w:hAnsi="Palatino Linotype" w:cs="Palatino Linotype"/>
                <w:color w:val="000000" w:themeColor="text1"/>
              </w:rPr>
            </w:pPr>
          </w:p>
        </w:tc>
      </w:tr>
      <w:tr w:rsidR="00D4141C" w:rsidRPr="00540ADE" w14:paraId="6E639810" w14:textId="77777777" w:rsidTr="00D4141C">
        <w:tc>
          <w:tcPr>
            <w:tcW w:w="2689" w:type="dxa"/>
          </w:tcPr>
          <w:p w14:paraId="5DA12D6A"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5811" w:type="dxa"/>
          </w:tcPr>
          <w:p w14:paraId="0B581F3E"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EB337EF" w14:textId="77777777" w:rsidR="00D4141C" w:rsidRPr="00540ADE" w:rsidRDefault="00D4141C" w:rsidP="00306E57">
            <w:pPr>
              <w:tabs>
                <w:tab w:val="left" w:pos="284"/>
              </w:tabs>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C759E52" w14:textId="77777777" w:rsidR="00D4141C" w:rsidRPr="00540ADE" w:rsidRDefault="00D4141C" w:rsidP="00306E57">
            <w:pPr>
              <w:tabs>
                <w:tab w:val="left" w:pos="284"/>
              </w:tabs>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5747891A" w14:textId="77777777" w:rsidR="00922440" w:rsidRPr="00540ADE" w:rsidRDefault="00922440" w:rsidP="00306E57">
            <w:pPr>
              <w:tabs>
                <w:tab w:val="left" w:pos="284"/>
              </w:tabs>
              <w:rPr>
                <w:rFonts w:ascii="Palatino Linotype" w:eastAsia="Palatino Linotype" w:hAnsi="Palatino Linotype" w:cs="Palatino Linotype"/>
                <w:color w:val="000000" w:themeColor="text1"/>
              </w:rPr>
            </w:pPr>
          </w:p>
        </w:tc>
      </w:tr>
    </w:tbl>
    <w:p w14:paraId="7DCD940C" w14:textId="77777777" w:rsidR="00D4141C" w:rsidRDefault="00D4141C" w:rsidP="00306E57">
      <w:pPr>
        <w:tabs>
          <w:tab w:val="left" w:pos="284"/>
        </w:tabs>
        <w:spacing w:line="360" w:lineRule="auto"/>
        <w:rPr>
          <w:rFonts w:ascii="Palatino Linotype" w:eastAsia="Palatino Linotype" w:hAnsi="Palatino Linotype" w:cs="Palatino Linotype"/>
          <w:color w:val="000000" w:themeColor="text1"/>
        </w:rPr>
      </w:pPr>
    </w:p>
    <w:p w14:paraId="174ABBDC" w14:textId="77777777" w:rsidR="00823651" w:rsidRPr="00540ADE" w:rsidRDefault="00823651" w:rsidP="00306E57">
      <w:pPr>
        <w:tabs>
          <w:tab w:val="left" w:pos="284"/>
        </w:tabs>
        <w:spacing w:line="360" w:lineRule="auto"/>
        <w:rPr>
          <w:rFonts w:ascii="Palatino Linotype" w:eastAsia="Palatino Linotype" w:hAnsi="Palatino Linotype" w:cs="Palatino Linotype"/>
          <w:color w:val="000000" w:themeColor="text1"/>
        </w:rPr>
      </w:pPr>
    </w:p>
    <w:p w14:paraId="52B58279" w14:textId="77777777" w:rsidR="00D4141C" w:rsidRPr="00540ADE" w:rsidRDefault="00D4141C" w:rsidP="00306E57">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5B4E60" w14:textId="77777777" w:rsidR="00D4141C" w:rsidRPr="00540ADE" w:rsidRDefault="00D4141C" w:rsidP="00306E5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1DA7A5E" w14:textId="5F78323D" w:rsidR="00955CFD" w:rsidRPr="00540ADE" w:rsidRDefault="00D1478B" w:rsidP="00306E57">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40ADE">
        <w:rPr>
          <w:rFonts w:ascii="Palatino Linotype" w:eastAsia="MS Mincho" w:hAnsi="Palatino Linotype" w:cs="Arial"/>
          <w:color w:val="000000" w:themeColor="text1"/>
        </w:rPr>
        <w:lastRenderedPageBreak/>
        <w:t>Así, en mérito</w:t>
      </w:r>
      <w:r w:rsidRPr="00540ADE">
        <w:rPr>
          <w:rFonts w:ascii="Palatino Linotype" w:eastAsia="Calibri" w:hAnsi="Palatino Linotype" w:cs="Arial"/>
          <w:color w:val="000000" w:themeColor="text1"/>
        </w:rPr>
        <w:t xml:space="preserve"> de lo expuesto en líneas anteriores </w:t>
      </w:r>
      <w:r w:rsidRPr="00540ADE">
        <w:rPr>
          <w:rFonts w:ascii="Palatino Linotype" w:eastAsia="Calibri" w:hAnsi="Palatino Linotype"/>
          <w:noProof/>
          <w:color w:val="000000" w:themeColor="text1"/>
          <w:lang w:eastAsia="es-MX"/>
        </w:rPr>
        <w:t xml:space="preserve">resultan </w:t>
      </w:r>
      <w:r w:rsidR="006E55BD" w:rsidRPr="00540ADE">
        <w:rPr>
          <w:rFonts w:ascii="Palatino Linotype" w:eastAsia="Calibri" w:hAnsi="Palatino Linotype"/>
          <w:noProof/>
          <w:color w:val="000000" w:themeColor="text1"/>
          <w:lang w:eastAsia="es-MX"/>
        </w:rPr>
        <w:t xml:space="preserve">parcialmernye </w:t>
      </w:r>
      <w:r w:rsidRPr="00540ADE">
        <w:rPr>
          <w:rFonts w:ascii="Palatino Linotype" w:eastAsia="Calibri" w:hAnsi="Palatino Linotype"/>
          <w:noProof/>
          <w:color w:val="000000" w:themeColor="text1"/>
          <w:lang w:eastAsia="es-MX"/>
        </w:rPr>
        <w:t>fundadas</w:t>
      </w:r>
      <w:r w:rsidRPr="00540ADE">
        <w:rPr>
          <w:rFonts w:ascii="Palatino Linotype" w:eastAsia="Calibri" w:hAnsi="Palatino Linotype"/>
          <w:b/>
          <w:i/>
          <w:noProof/>
          <w:color w:val="000000" w:themeColor="text1"/>
          <w:lang w:eastAsia="es-MX"/>
        </w:rPr>
        <w:t xml:space="preserve"> </w:t>
      </w:r>
      <w:r w:rsidRPr="00540ADE">
        <w:rPr>
          <w:rFonts w:ascii="Palatino Linotype" w:eastAsia="Calibri" w:hAnsi="Palatino Linotype"/>
          <w:noProof/>
          <w:color w:val="000000" w:themeColor="text1"/>
          <w:lang w:eastAsia="es-MX"/>
        </w:rPr>
        <w:t xml:space="preserve">las razones o motivos de inconformidad que arguye </w:t>
      </w:r>
      <w:r w:rsidR="00D62912" w:rsidRPr="00540ADE">
        <w:rPr>
          <w:rFonts w:ascii="Palatino Linotype" w:eastAsia="Calibri" w:hAnsi="Palatino Linotype"/>
          <w:noProof/>
          <w:color w:val="000000" w:themeColor="text1"/>
          <w:lang w:eastAsia="es-MX"/>
        </w:rPr>
        <w:t>e</w:t>
      </w:r>
      <w:r w:rsidRPr="00540ADE">
        <w:rPr>
          <w:rFonts w:ascii="Palatino Linotype" w:eastAsia="Calibri" w:hAnsi="Palatino Linotype"/>
          <w:noProof/>
          <w:color w:val="000000" w:themeColor="text1"/>
          <w:lang w:eastAsia="es-MX"/>
        </w:rPr>
        <w:t xml:space="preserve">l </w:t>
      </w:r>
      <w:r w:rsidRPr="00540ADE">
        <w:rPr>
          <w:rFonts w:ascii="Palatino Linotype" w:eastAsia="Calibri" w:hAnsi="Palatino Linotype"/>
          <w:b/>
          <w:noProof/>
          <w:color w:val="000000" w:themeColor="text1"/>
          <w:lang w:eastAsia="es-MX"/>
        </w:rPr>
        <w:t>Recurrente</w:t>
      </w:r>
      <w:r w:rsidRPr="00540ADE">
        <w:rPr>
          <w:rFonts w:ascii="Palatino Linotype" w:eastAsia="Calibri" w:hAnsi="Palatino Linotype"/>
          <w:noProof/>
          <w:color w:val="000000" w:themeColor="text1"/>
          <w:lang w:eastAsia="es-MX"/>
        </w:rPr>
        <w:t xml:space="preserve">, </w:t>
      </w:r>
      <w:r w:rsidRPr="00540ADE">
        <w:rPr>
          <w:rFonts w:ascii="Palatino Linotype" w:eastAsia="Calibri" w:hAnsi="Palatino Linotype" w:cs="Arial"/>
          <w:color w:val="000000" w:themeColor="text1"/>
        </w:rPr>
        <w:t>por ello con fundamento en el artículo 186, fracción I</w:t>
      </w:r>
      <w:r w:rsidR="006E55BD" w:rsidRPr="00540ADE">
        <w:rPr>
          <w:rFonts w:ascii="Palatino Linotype" w:eastAsia="Calibri" w:hAnsi="Palatino Linotype" w:cs="Arial"/>
          <w:color w:val="000000" w:themeColor="text1"/>
        </w:rPr>
        <w:t>I</w:t>
      </w:r>
      <w:r w:rsidRPr="00540ADE">
        <w:rPr>
          <w:rFonts w:ascii="Palatino Linotype" w:eastAsia="Calibri" w:hAnsi="Palatino Linotype" w:cs="Arial"/>
          <w:color w:val="000000" w:themeColor="text1"/>
        </w:rPr>
        <w:t xml:space="preserve">I, de la Ley de Transparencia y Acceso a la Información Pública del Estado de México y Municipios, se </w:t>
      </w:r>
      <w:r w:rsidR="006E55BD" w:rsidRPr="00540ADE">
        <w:rPr>
          <w:rFonts w:ascii="Palatino Linotype" w:eastAsia="Calibri" w:hAnsi="Palatino Linotype" w:cs="Arial"/>
          <w:b/>
          <w:color w:val="000000" w:themeColor="text1"/>
        </w:rPr>
        <w:t>MODIFICA</w:t>
      </w:r>
      <w:r w:rsidRPr="00540ADE">
        <w:rPr>
          <w:rFonts w:ascii="Palatino Linotype" w:eastAsia="Calibri" w:hAnsi="Palatino Linotype" w:cs="Arial"/>
          <w:color w:val="000000" w:themeColor="text1"/>
        </w:rPr>
        <w:t xml:space="preserve"> la respuesta a la solicitud de información pública </w:t>
      </w:r>
      <w:r w:rsidRPr="00540ADE">
        <w:rPr>
          <w:rFonts w:ascii="Palatino Linotype" w:eastAsia="Calibri" w:hAnsi="Palatino Linotype"/>
          <w:color w:val="000000" w:themeColor="text1"/>
        </w:rPr>
        <w:t>que ha sido materia del presente fallo, p</w:t>
      </w:r>
      <w:r w:rsidRPr="00540ADE">
        <w:rPr>
          <w:rFonts w:ascii="Palatino Linotype" w:hAnsi="Palatino Linotype" w:cs="Arial"/>
          <w:color w:val="000000" w:themeColor="text1"/>
        </w:rPr>
        <w:t>or lo antes expuesto y fundado</w:t>
      </w:r>
      <w:r w:rsidR="00955CFD" w:rsidRPr="00540ADE">
        <w:rPr>
          <w:rFonts w:ascii="Palatino Linotype" w:eastAsia="Palatino Linotype" w:hAnsi="Palatino Linotype" w:cs="Palatino Linotype"/>
          <w:color w:val="000000" w:themeColor="text1"/>
        </w:rPr>
        <w:t xml:space="preserve">, este </w:t>
      </w:r>
      <w:r w:rsidR="00955CFD" w:rsidRPr="00540ADE">
        <w:rPr>
          <w:rFonts w:ascii="Palatino Linotype" w:eastAsia="Palatino Linotype" w:hAnsi="Palatino Linotype" w:cs="Palatino Linotype"/>
          <w:b/>
          <w:color w:val="000000" w:themeColor="text1"/>
        </w:rPr>
        <w:t>ÓRGANO GARANTE</w:t>
      </w:r>
      <w:r w:rsidR="00955CFD" w:rsidRPr="00540ADE">
        <w:rPr>
          <w:rFonts w:ascii="Palatino Linotype" w:eastAsia="Palatino Linotype" w:hAnsi="Palatino Linotype" w:cs="Palatino Linotype"/>
          <w:color w:val="000000" w:themeColor="text1"/>
        </w:rPr>
        <w:t xml:space="preserve"> emite los siguientes:</w:t>
      </w:r>
    </w:p>
    <w:p w14:paraId="3595122F" w14:textId="77777777" w:rsidR="00D1478B" w:rsidRPr="00540ADE" w:rsidRDefault="00D1478B" w:rsidP="00306E5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2E76B18" w14:textId="77777777" w:rsidR="00955CFD" w:rsidRPr="00540ADE" w:rsidRDefault="00955CFD" w:rsidP="00306E57">
      <w:pPr>
        <w:keepNext/>
        <w:keepLines/>
        <w:spacing w:line="360" w:lineRule="auto"/>
        <w:jc w:val="center"/>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b/>
          <w:color w:val="000000" w:themeColor="text1"/>
        </w:rPr>
        <w:t>R E S O L U T I V O S</w:t>
      </w:r>
    </w:p>
    <w:p w14:paraId="73045647" w14:textId="77777777" w:rsidR="00955CFD" w:rsidRPr="00540ADE" w:rsidRDefault="00955CFD" w:rsidP="00306E57">
      <w:pPr>
        <w:spacing w:line="360" w:lineRule="auto"/>
        <w:jc w:val="both"/>
        <w:rPr>
          <w:rFonts w:ascii="Palatino Linotype" w:eastAsia="Palatino Linotype" w:hAnsi="Palatino Linotype" w:cs="Palatino Linotype"/>
          <w:b/>
          <w:color w:val="000000" w:themeColor="text1"/>
        </w:rPr>
      </w:pPr>
      <w:r w:rsidRPr="00540ADE">
        <w:rPr>
          <w:rFonts w:ascii="Palatino Linotype" w:eastAsia="Palatino Linotype" w:hAnsi="Palatino Linotype" w:cs="Palatino Linotype"/>
          <w:b/>
          <w:color w:val="000000" w:themeColor="text1"/>
        </w:rPr>
        <w:tab/>
      </w:r>
    </w:p>
    <w:p w14:paraId="086EC47A" w14:textId="77777777" w:rsidR="00AD2640" w:rsidRPr="00540ADE" w:rsidRDefault="00AD2640" w:rsidP="00306E57">
      <w:pPr>
        <w:spacing w:line="360" w:lineRule="auto"/>
        <w:jc w:val="both"/>
        <w:rPr>
          <w:rFonts w:ascii="Palatino Linotype" w:eastAsia="Times New Roman" w:hAnsi="Palatino Linotype" w:cs="Arial"/>
          <w:color w:val="000000" w:themeColor="text1"/>
          <w:lang w:val="es-ES"/>
        </w:rPr>
      </w:pPr>
      <w:r w:rsidRPr="00540ADE">
        <w:rPr>
          <w:rFonts w:ascii="Palatino Linotype" w:eastAsia="Times New Roman" w:hAnsi="Palatino Linotype" w:cs="Arial"/>
          <w:b/>
          <w:color w:val="000000" w:themeColor="text1"/>
        </w:rPr>
        <w:t>PRIMERO</w:t>
      </w:r>
      <w:r w:rsidRPr="00540ADE">
        <w:rPr>
          <w:rFonts w:ascii="Palatino Linotype" w:eastAsia="Times New Roman" w:hAnsi="Palatino Linotype" w:cs="Arial"/>
          <w:color w:val="000000" w:themeColor="text1"/>
          <w:lang w:val="es-ES"/>
        </w:rPr>
        <w:t xml:space="preserve">. Resultan parcialmente fundadas las razones o motivos de inconformidad hechos valer en el Recurso de Revisión </w:t>
      </w:r>
      <w:r w:rsidRPr="00540ADE">
        <w:rPr>
          <w:rFonts w:ascii="Palatino Linotype" w:hAnsi="Palatino Linotype" w:cs="Arial"/>
          <w:b/>
          <w:bCs/>
          <w:color w:val="000000" w:themeColor="text1"/>
          <w:lang w:eastAsia="es-MX"/>
        </w:rPr>
        <w:t>01113/INFOEM/IP/RR/2025</w:t>
      </w:r>
      <w:r w:rsidRPr="00540ADE">
        <w:rPr>
          <w:rFonts w:ascii="Palatino Linotype" w:hAnsi="Palatino Linotype"/>
          <w:color w:val="000000" w:themeColor="text1"/>
        </w:rPr>
        <w:t>,</w:t>
      </w:r>
      <w:r w:rsidRPr="00540ADE">
        <w:rPr>
          <w:rFonts w:ascii="Palatino Linotype" w:eastAsia="Times New Roman" w:hAnsi="Palatino Linotype" w:cs="Arial"/>
          <w:b/>
          <w:color w:val="000000" w:themeColor="text1"/>
          <w:lang w:val="es-ES"/>
        </w:rPr>
        <w:t xml:space="preserve"> </w:t>
      </w:r>
      <w:r w:rsidRPr="00540ADE">
        <w:rPr>
          <w:rFonts w:ascii="Palatino Linotype" w:eastAsia="Times New Roman" w:hAnsi="Palatino Linotype" w:cs="Arial"/>
          <w:color w:val="000000" w:themeColor="text1"/>
          <w:lang w:val="es-ES"/>
        </w:rPr>
        <w:t>en términos de los Considerandos Cuarto y Quinto</w:t>
      </w:r>
      <w:r w:rsidRPr="00540ADE">
        <w:rPr>
          <w:rFonts w:ascii="Palatino Linotype" w:eastAsia="Times New Roman" w:hAnsi="Palatino Linotype" w:cs="Arial"/>
          <w:b/>
          <w:color w:val="000000" w:themeColor="text1"/>
          <w:lang w:val="es-ES"/>
        </w:rPr>
        <w:t xml:space="preserve"> </w:t>
      </w:r>
      <w:r w:rsidRPr="00540ADE">
        <w:rPr>
          <w:rFonts w:ascii="Palatino Linotype" w:eastAsia="Times New Roman" w:hAnsi="Palatino Linotype" w:cs="Arial"/>
          <w:color w:val="000000" w:themeColor="text1"/>
          <w:lang w:val="es-ES"/>
        </w:rPr>
        <w:t>de la presente Resolución.</w:t>
      </w:r>
    </w:p>
    <w:p w14:paraId="1C743857" w14:textId="77777777" w:rsidR="00AD2640" w:rsidRPr="00540ADE" w:rsidRDefault="00AD2640" w:rsidP="00306E57">
      <w:pPr>
        <w:spacing w:line="360" w:lineRule="auto"/>
        <w:jc w:val="both"/>
        <w:rPr>
          <w:rFonts w:ascii="Palatino Linotype" w:eastAsia="Times New Roman" w:hAnsi="Palatino Linotype" w:cs="Arial"/>
          <w:color w:val="000000" w:themeColor="text1"/>
          <w:lang w:val="es-ES"/>
        </w:rPr>
      </w:pPr>
    </w:p>
    <w:p w14:paraId="31A2280A" w14:textId="77777777" w:rsidR="00AD2640" w:rsidRPr="00540ADE" w:rsidRDefault="00AD2640" w:rsidP="00306E57">
      <w:pPr>
        <w:autoSpaceDE w:val="0"/>
        <w:autoSpaceDN w:val="0"/>
        <w:adjustRightInd w:val="0"/>
        <w:spacing w:line="360" w:lineRule="auto"/>
        <w:jc w:val="both"/>
        <w:rPr>
          <w:rFonts w:ascii="Palatino Linotype" w:hAnsi="Palatino Linotype" w:cs="Arial"/>
          <w:color w:val="000000" w:themeColor="text1"/>
        </w:rPr>
      </w:pPr>
      <w:r w:rsidRPr="00540ADE">
        <w:rPr>
          <w:rFonts w:ascii="Palatino Linotype" w:eastAsia="Times New Roman" w:hAnsi="Palatino Linotype" w:cs="Times New Roman"/>
          <w:b/>
          <w:color w:val="000000" w:themeColor="text1"/>
        </w:rPr>
        <w:t xml:space="preserve">SEGUNDO. </w:t>
      </w:r>
      <w:r w:rsidRPr="00540ADE">
        <w:rPr>
          <w:rFonts w:ascii="Palatino Linotype" w:eastAsia="MS Mincho" w:hAnsi="Palatino Linotype" w:cs="Times New Roman"/>
          <w:color w:val="000000" w:themeColor="text1"/>
        </w:rPr>
        <w:t xml:space="preserve">Se </w:t>
      </w:r>
      <w:r w:rsidRPr="00540ADE">
        <w:rPr>
          <w:rFonts w:ascii="Palatino Linotype" w:eastAsia="MS Mincho" w:hAnsi="Palatino Linotype" w:cs="Times New Roman"/>
          <w:b/>
          <w:color w:val="000000" w:themeColor="text1"/>
        </w:rPr>
        <w:t xml:space="preserve">MODIFICA </w:t>
      </w:r>
      <w:r w:rsidRPr="00540ADE">
        <w:rPr>
          <w:rFonts w:ascii="Palatino Linotype" w:eastAsia="MS Mincho" w:hAnsi="Palatino Linotype" w:cs="Times New Roman"/>
          <w:color w:val="000000" w:themeColor="text1"/>
        </w:rPr>
        <w:t xml:space="preserve">la respuesta emitida por el </w:t>
      </w:r>
      <w:r w:rsidRPr="00540ADE">
        <w:rPr>
          <w:rFonts w:ascii="Palatino Linotype" w:eastAsia="Palatino Linotype" w:hAnsi="Palatino Linotype" w:cs="Palatino Linotype"/>
          <w:color w:val="000000" w:themeColor="text1"/>
        </w:rPr>
        <w:t>Sistema Municipal Para el Desarrollo Integral de la Familia de Tepotzotlán</w:t>
      </w:r>
      <w:r w:rsidRPr="00540ADE">
        <w:rPr>
          <w:rFonts w:ascii="Palatino Linotype" w:eastAsia="MS Mincho" w:hAnsi="Palatino Linotype" w:cs="Times New Roman"/>
          <w:b/>
          <w:color w:val="000000" w:themeColor="text1"/>
        </w:rPr>
        <w:t xml:space="preserve"> </w:t>
      </w:r>
      <w:r w:rsidRPr="00540ADE">
        <w:rPr>
          <w:rFonts w:ascii="Palatino Linotype" w:eastAsia="MS Mincho" w:hAnsi="Palatino Linotype" w:cs="Times New Roman"/>
          <w:color w:val="000000" w:themeColor="text1"/>
        </w:rPr>
        <w:t>a la solicitud de información</w:t>
      </w:r>
      <w:r w:rsidRPr="00540ADE">
        <w:rPr>
          <w:rFonts w:ascii="Palatino Linotype" w:eastAsia="MS Mincho" w:hAnsi="Palatino Linotype" w:cs="Times New Roman"/>
          <w:b/>
          <w:color w:val="000000" w:themeColor="text1"/>
        </w:rPr>
        <w:t xml:space="preserve"> 00006/DIFTEPOTZO/IP/2025 </w:t>
      </w:r>
      <w:r w:rsidRPr="00540ADE">
        <w:rPr>
          <w:rFonts w:ascii="Palatino Linotype" w:eastAsia="MS Mincho" w:hAnsi="Palatino Linotype" w:cs="Times New Roman"/>
          <w:color w:val="000000" w:themeColor="text1"/>
        </w:rPr>
        <w:t xml:space="preserve">y, se </w:t>
      </w:r>
      <w:r w:rsidRPr="00540ADE">
        <w:rPr>
          <w:rFonts w:ascii="Palatino Linotype" w:eastAsia="MS Mincho" w:hAnsi="Palatino Linotype" w:cs="Times New Roman"/>
          <w:b/>
          <w:color w:val="000000" w:themeColor="text1"/>
        </w:rPr>
        <w:t>ORDENA</w:t>
      </w:r>
      <w:r w:rsidR="00D4141C" w:rsidRPr="00540ADE">
        <w:rPr>
          <w:rFonts w:ascii="Palatino Linotype" w:eastAsiaTheme="minorHAnsi" w:hAnsi="Palatino Linotype" w:cs="Arial"/>
          <w:color w:val="000000" w:themeColor="text1"/>
          <w:lang w:val="es-MX" w:eastAsia="en-US"/>
        </w:rPr>
        <w:t>, ponga a disposición, en todas las modalidades que permita el archivo, tales como</w:t>
      </w:r>
      <w:r w:rsidR="00922440" w:rsidRPr="00540ADE">
        <w:rPr>
          <w:rFonts w:ascii="Palatino Linotype" w:eastAsiaTheme="minorHAnsi" w:hAnsi="Palatino Linotype" w:cs="Arial"/>
          <w:color w:val="000000" w:themeColor="text1"/>
          <w:lang w:val="es-MX" w:eastAsia="en-US"/>
        </w:rPr>
        <w:t>:</w:t>
      </w:r>
      <w:r w:rsidR="00D4141C" w:rsidRPr="00540ADE">
        <w:rPr>
          <w:rFonts w:ascii="Palatino Linotype" w:eastAsiaTheme="minorHAnsi" w:hAnsi="Palatino Linotype" w:cs="Arial"/>
          <w:color w:val="000000" w:themeColor="text1"/>
          <w:lang w:val="es-MX" w:eastAsia="en-US"/>
        </w:rPr>
        <w:t xml:space="preserve"> en un vínculo electrónico, disco compacto, dispositivo de almacenamiento, consulta directa, con posibilidad de entrega en la Unidad de Transparencia o a domicilio por correo certificado, previo pago de los derechos correspondientes, </w:t>
      </w:r>
      <w:r w:rsidR="00D4141C" w:rsidRPr="00540ADE">
        <w:rPr>
          <w:rFonts w:ascii="Palatino Linotype" w:hAnsi="Palatino Linotype"/>
          <w:color w:val="000000" w:themeColor="text1"/>
        </w:rPr>
        <w:t>la grabación de video de la plática denominada: "Conciliando los problemas en familia" de fecha 23 de noviembre de 2023, en formato M</w:t>
      </w:r>
      <w:r w:rsidR="00922440" w:rsidRPr="00540ADE">
        <w:rPr>
          <w:rFonts w:ascii="Palatino Linotype" w:hAnsi="Palatino Linotype"/>
          <w:color w:val="000000" w:themeColor="text1"/>
        </w:rPr>
        <w:t xml:space="preserve">P4 o en el que se haya generado y </w:t>
      </w:r>
      <w:r w:rsidR="00922440" w:rsidRPr="00540ADE">
        <w:rPr>
          <w:rFonts w:ascii="Palatino Linotype" w:eastAsiaTheme="minorHAnsi" w:hAnsi="Palatino Linotype" w:cs="Arial"/>
          <w:color w:val="000000" w:themeColor="text1"/>
          <w:lang w:val="es-MX" w:eastAsia="en-US"/>
        </w:rPr>
        <w:t>en versión pública.</w:t>
      </w:r>
    </w:p>
    <w:p w14:paraId="34E6D795" w14:textId="77777777" w:rsidR="00AD2640" w:rsidRPr="00540ADE" w:rsidRDefault="00AD2640" w:rsidP="00306E57">
      <w:pPr>
        <w:spacing w:line="360" w:lineRule="auto"/>
        <w:jc w:val="both"/>
        <w:rPr>
          <w:rFonts w:ascii="Palatino Linotype" w:eastAsia="Times New Roman" w:hAnsi="Palatino Linotype" w:cs="Arial"/>
          <w:b/>
          <w:color w:val="000000" w:themeColor="text1"/>
        </w:rPr>
      </w:pPr>
    </w:p>
    <w:p w14:paraId="16E941B4" w14:textId="77777777" w:rsidR="00922440" w:rsidRPr="00540ADE" w:rsidRDefault="00922440" w:rsidP="00306E57">
      <w:pPr>
        <w:tabs>
          <w:tab w:val="left" w:pos="8080"/>
        </w:tabs>
        <w:spacing w:line="360" w:lineRule="auto"/>
        <w:jc w:val="both"/>
        <w:rPr>
          <w:rFonts w:ascii="Palatino Linotype" w:eastAsia="Palatino Linotype" w:hAnsi="Palatino Linotype" w:cs="Palatino Linotype"/>
          <w:color w:val="000000" w:themeColor="text1"/>
        </w:rPr>
      </w:pPr>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r w:rsidRPr="00540ADE">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personales del archivo en video objeto de la versión pública y se pongan a disposición del </w:t>
      </w:r>
      <w:r w:rsidRPr="00540ADE">
        <w:rPr>
          <w:rFonts w:ascii="Palatino Linotype" w:eastAsia="Palatino Linotype" w:hAnsi="Palatino Linotype" w:cs="Palatino Linotype"/>
          <w:b/>
          <w:color w:val="000000" w:themeColor="text1"/>
        </w:rPr>
        <w:t>RECURRENTE</w:t>
      </w:r>
      <w:r w:rsidRPr="00540ADE">
        <w:rPr>
          <w:rFonts w:ascii="Palatino Linotype" w:eastAsia="Palatino Linotype" w:hAnsi="Palatino Linotype" w:cs="Palatino Linotype"/>
          <w:color w:val="000000" w:themeColor="text1"/>
        </w:rPr>
        <w:t>.</w:t>
      </w:r>
    </w:p>
    <w:p w14:paraId="0D8A5050" w14:textId="77777777" w:rsidR="00D4141C" w:rsidRPr="00540ADE" w:rsidRDefault="00D4141C" w:rsidP="00306E57">
      <w:pPr>
        <w:spacing w:line="360" w:lineRule="auto"/>
        <w:jc w:val="both"/>
        <w:rPr>
          <w:rFonts w:ascii="Palatino Linotype" w:hAnsi="Palatino Linotype" w:cs="Arial"/>
          <w:color w:val="000000" w:themeColor="text1"/>
        </w:rPr>
      </w:pPr>
    </w:p>
    <w:p w14:paraId="0E37D034" w14:textId="0CEC9FD7" w:rsidR="00D4141C" w:rsidRDefault="00D4141C" w:rsidP="00306E57">
      <w:pPr>
        <w:spacing w:line="360" w:lineRule="auto"/>
        <w:jc w:val="both"/>
        <w:rPr>
          <w:rFonts w:ascii="Palatino Linotype" w:hAnsi="Palatino Linotype" w:cs="Arial"/>
          <w:color w:val="000000" w:themeColor="text1"/>
        </w:rPr>
      </w:pPr>
      <w:r w:rsidRPr="00540ADE">
        <w:rPr>
          <w:rFonts w:ascii="Palatino Linotype" w:eastAsia="Calibri" w:hAnsi="Palatino Linotype" w:cs="Arial"/>
          <w:color w:val="000000" w:themeColor="text1"/>
        </w:rPr>
        <w:t xml:space="preserve">De ser el caso de que, el </w:t>
      </w:r>
      <w:r w:rsidR="008159C0" w:rsidRPr="00540ADE">
        <w:rPr>
          <w:rFonts w:ascii="Palatino Linotype" w:eastAsia="Calibri" w:hAnsi="Palatino Linotype" w:cs="Arial"/>
          <w:b/>
          <w:bCs/>
          <w:color w:val="000000" w:themeColor="text1"/>
        </w:rPr>
        <w:t>SUJETO OBLIGADO</w:t>
      </w:r>
      <w:r w:rsidR="008159C0" w:rsidRPr="00540ADE">
        <w:rPr>
          <w:rFonts w:ascii="Palatino Linotype" w:eastAsia="Calibri" w:hAnsi="Palatino Linotype" w:cs="Arial"/>
          <w:color w:val="000000" w:themeColor="text1"/>
        </w:rPr>
        <w:t xml:space="preserve"> </w:t>
      </w:r>
      <w:r w:rsidRPr="00540ADE">
        <w:rPr>
          <w:rFonts w:ascii="Palatino Linotype" w:eastAsia="Calibri" w:hAnsi="Palatino Linotype" w:cs="Arial"/>
          <w:color w:val="000000" w:themeColor="text1"/>
        </w:rPr>
        <w:t xml:space="preserve">opte por poner la información a disposición vía </w:t>
      </w:r>
      <w:r w:rsidR="008159C0" w:rsidRPr="00540ADE">
        <w:rPr>
          <w:rFonts w:ascii="Palatino Linotype" w:eastAsia="Calibri" w:hAnsi="Palatino Linotype" w:cs="Arial"/>
          <w:color w:val="000000" w:themeColor="text1"/>
        </w:rPr>
        <w:t>consulta directa</w:t>
      </w:r>
      <w:r w:rsidRPr="00540ADE">
        <w:rPr>
          <w:rFonts w:ascii="Palatino Linotype" w:eastAsia="Calibri" w:hAnsi="Palatino Linotype" w:cs="Arial"/>
          <w:color w:val="000000" w:themeColor="text1"/>
        </w:rPr>
        <w:t xml:space="preserve">, deberá informar al </w:t>
      </w:r>
      <w:r w:rsidR="008159C0" w:rsidRPr="00540ADE">
        <w:rPr>
          <w:rFonts w:ascii="Palatino Linotype" w:eastAsia="Calibri" w:hAnsi="Palatino Linotype" w:cs="Arial"/>
          <w:b/>
          <w:bCs/>
          <w:color w:val="000000" w:themeColor="text1"/>
        </w:rPr>
        <w:t>RECURRENTE</w:t>
      </w:r>
      <w:r w:rsidRPr="00540ADE">
        <w:rPr>
          <w:rFonts w:ascii="Palatino Linotype" w:eastAsia="Calibri" w:hAnsi="Palatino Linotype" w:cs="Arial"/>
          <w:color w:val="000000" w:themeColor="text1"/>
        </w:rPr>
        <w:t>, a través del Sistema de Acceso a la In</w:t>
      </w:r>
      <w:r w:rsidR="008159C0" w:rsidRPr="00540ADE">
        <w:rPr>
          <w:rFonts w:ascii="Palatino Linotype" w:eastAsia="Calibri" w:hAnsi="Palatino Linotype" w:cs="Arial"/>
          <w:color w:val="000000" w:themeColor="text1"/>
        </w:rPr>
        <w:t xml:space="preserve">formación Mexiquense (SAIMEX), </w:t>
      </w:r>
      <w:r w:rsidRPr="00540ADE">
        <w:rPr>
          <w:rFonts w:ascii="Palatino Linotype" w:eastAsia="Calibri" w:hAnsi="Palatino Linotype" w:cs="Arial"/>
          <w:iCs/>
          <w:color w:val="000000" w:themeColor="text1"/>
        </w:rPr>
        <w:t xml:space="preserve">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 así como el periodo que estará disponible la información de conformidad con el artículo 166 de la </w:t>
      </w:r>
      <w:r w:rsidRPr="00540ADE">
        <w:rPr>
          <w:rFonts w:ascii="Palatino Linotype" w:hAnsi="Palatino Linotype" w:cs="Arial"/>
          <w:color w:val="000000" w:themeColor="text1"/>
        </w:rPr>
        <w:t>Ley de Transparencia y Acceso a la Información Pública del Estado de México y Municipios.</w:t>
      </w:r>
    </w:p>
    <w:p w14:paraId="2915B5AC" w14:textId="77777777" w:rsidR="00823651" w:rsidRPr="00540ADE" w:rsidRDefault="00823651" w:rsidP="00306E57">
      <w:pPr>
        <w:spacing w:line="360" w:lineRule="auto"/>
        <w:jc w:val="both"/>
        <w:rPr>
          <w:rFonts w:ascii="Palatino Linotype" w:hAnsi="Palatino Linotype" w:cs="Arial"/>
          <w:color w:val="000000" w:themeColor="text1"/>
        </w:rPr>
      </w:pPr>
    </w:p>
    <w:bookmarkEnd w:id="8"/>
    <w:bookmarkEnd w:id="9"/>
    <w:bookmarkEnd w:id="10"/>
    <w:bookmarkEnd w:id="11"/>
    <w:bookmarkEnd w:id="12"/>
    <w:bookmarkEnd w:id="13"/>
    <w:bookmarkEnd w:id="14"/>
    <w:bookmarkEnd w:id="15"/>
    <w:p w14:paraId="09330E61" w14:textId="1DEBDB5A" w:rsidR="00AD2640" w:rsidRPr="00540ADE" w:rsidRDefault="00847A5B" w:rsidP="00306E57">
      <w:pPr>
        <w:spacing w:line="360" w:lineRule="auto"/>
        <w:jc w:val="both"/>
        <w:rPr>
          <w:rFonts w:ascii="Palatino Linotype" w:eastAsia="Times New Roman" w:hAnsi="Palatino Linotype" w:cs="Times New Roman"/>
          <w:color w:val="000000" w:themeColor="text1"/>
          <w:lang w:val="es-MX"/>
        </w:rPr>
      </w:pPr>
      <w:r w:rsidRPr="00540ADE">
        <w:rPr>
          <w:rFonts w:ascii="Palatino Linotype" w:eastAsia="Times New Roman" w:hAnsi="Palatino Linotype" w:cs="Arial"/>
          <w:b/>
          <w:bCs/>
          <w:color w:val="000000" w:themeColor="text1"/>
          <w:lang w:val="es-MX"/>
        </w:rPr>
        <w:t>TERCER</w:t>
      </w:r>
      <w:r w:rsidR="00AD2640" w:rsidRPr="00540ADE">
        <w:rPr>
          <w:rFonts w:ascii="Palatino Linotype" w:eastAsia="Times New Roman" w:hAnsi="Palatino Linotype" w:cs="Arial"/>
          <w:b/>
          <w:bCs/>
          <w:color w:val="000000" w:themeColor="text1"/>
          <w:lang w:val="es-MX"/>
        </w:rPr>
        <w:t>O</w:t>
      </w:r>
      <w:r w:rsidR="00AD2640" w:rsidRPr="00540ADE">
        <w:rPr>
          <w:rFonts w:ascii="Palatino Linotype" w:eastAsia="Times New Roman" w:hAnsi="Palatino Linotype" w:cs="Arial"/>
          <w:b/>
          <w:color w:val="000000" w:themeColor="text1"/>
          <w:lang w:val="es-MX"/>
        </w:rPr>
        <w:t>.</w:t>
      </w:r>
      <w:r w:rsidR="00AD2640" w:rsidRPr="00540ADE">
        <w:rPr>
          <w:rFonts w:ascii="Palatino Linotype" w:eastAsia="Palatino Linotype" w:hAnsi="Palatino Linotype" w:cs="Palatino Linotype"/>
          <w:b/>
          <w:color w:val="000000" w:themeColor="text1"/>
          <w:lang w:val="es-MX"/>
        </w:rPr>
        <w:t xml:space="preserve"> </w:t>
      </w:r>
      <w:r w:rsidR="00AD2640" w:rsidRPr="00540ADE">
        <w:rPr>
          <w:rFonts w:ascii="Palatino Linotype" w:eastAsia="Times New Roman" w:hAnsi="Palatino Linotype" w:cs="Times New Roman"/>
          <w:b/>
          <w:color w:val="000000" w:themeColor="text1"/>
          <w:lang w:val="es-MX"/>
        </w:rPr>
        <w:t xml:space="preserve">Notifíquese </w:t>
      </w:r>
      <w:r w:rsidR="00AD2640" w:rsidRPr="00540ADE">
        <w:rPr>
          <w:rFonts w:ascii="Palatino Linotype" w:eastAsia="Times New Roman" w:hAnsi="Palatino Linotype" w:cs="Times New Roman"/>
          <w:color w:val="000000" w:themeColor="text1"/>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AD2640" w:rsidRPr="00540ADE">
        <w:rPr>
          <w:rFonts w:ascii="Palatino Linotype" w:eastAsia="Times New Roman" w:hAnsi="Palatino Linotype" w:cs="Times New Roman"/>
          <w:b/>
          <w:color w:val="000000" w:themeColor="text1"/>
          <w:lang w:val="es-MX"/>
        </w:rPr>
        <w:t>dé cumplimiento a lo ordenado dentro del plazo de diez días hábiles</w:t>
      </w:r>
      <w:r w:rsidR="00AD2640" w:rsidRPr="00540ADE">
        <w:rPr>
          <w:rFonts w:ascii="Palatino Linotype" w:eastAsia="Times New Roman" w:hAnsi="Palatino Linotype" w:cs="Times New Roman"/>
          <w:color w:val="000000" w:themeColor="text1"/>
          <w:lang w:val="es-MX"/>
        </w:rPr>
        <w:t xml:space="preserve">, e informe a este Instituto en un plazo de tres días hábiles siguientes </w:t>
      </w:r>
      <w:r w:rsidR="00AD2640" w:rsidRPr="00540ADE">
        <w:rPr>
          <w:rFonts w:ascii="Palatino Linotype" w:eastAsia="Times New Roman" w:hAnsi="Palatino Linotype" w:cs="Times New Roman"/>
          <w:color w:val="000000" w:themeColor="text1"/>
          <w:lang w:val="es-MX"/>
        </w:rPr>
        <w:lastRenderedPageBreak/>
        <w:t>sobre el cumplimiento dado a la presente y, se le apercibe que en caso de</w:t>
      </w:r>
      <w:r w:rsidR="008159C0" w:rsidRPr="00540ADE">
        <w:rPr>
          <w:rFonts w:ascii="Palatino Linotype" w:eastAsia="Times New Roman" w:hAnsi="Palatino Linotype" w:cs="Times New Roman"/>
          <w:color w:val="000000" w:themeColor="text1"/>
          <w:lang w:val="es-MX"/>
        </w:rPr>
        <w:t xml:space="preserve"> negarse a cumplir la presente R</w:t>
      </w:r>
      <w:r w:rsidR="00AD2640" w:rsidRPr="00540ADE">
        <w:rPr>
          <w:rFonts w:ascii="Palatino Linotype" w:eastAsia="Times New Roman" w:hAnsi="Palatino Linotype" w:cs="Times New Roman"/>
          <w:color w:val="000000" w:themeColor="text1"/>
          <w:lang w:val="es-MX"/>
        </w:rPr>
        <w:t>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BB48AD" w14:textId="77777777" w:rsidR="00AD2640" w:rsidRPr="00540ADE" w:rsidRDefault="00AD2640" w:rsidP="00306E57">
      <w:pPr>
        <w:spacing w:line="360" w:lineRule="auto"/>
        <w:jc w:val="both"/>
        <w:rPr>
          <w:rFonts w:ascii="Palatino Linotype" w:eastAsia="Times New Roman" w:hAnsi="Palatino Linotype" w:cs="Times New Roman"/>
          <w:color w:val="000000" w:themeColor="text1"/>
          <w:lang w:val="es-MX"/>
        </w:rPr>
      </w:pPr>
    </w:p>
    <w:p w14:paraId="59DFD97B" w14:textId="14C4417B" w:rsidR="00AD2640" w:rsidRPr="00540ADE" w:rsidRDefault="00847A5B" w:rsidP="00306E57">
      <w:pPr>
        <w:spacing w:line="360" w:lineRule="auto"/>
        <w:jc w:val="both"/>
        <w:rPr>
          <w:rFonts w:ascii="Palatino Linotype" w:eastAsia="Calibri" w:hAnsi="Palatino Linotype" w:cs="Arial"/>
          <w:bCs/>
          <w:color w:val="000000" w:themeColor="text1"/>
        </w:rPr>
      </w:pPr>
      <w:r w:rsidRPr="00540ADE">
        <w:rPr>
          <w:rFonts w:ascii="Palatino Linotype" w:hAnsi="Palatino Linotype" w:cs="Arial"/>
          <w:b/>
          <w:color w:val="000000" w:themeColor="text1"/>
        </w:rPr>
        <w:t>CUART</w:t>
      </w:r>
      <w:r w:rsidR="00AD2640" w:rsidRPr="00540ADE">
        <w:rPr>
          <w:rFonts w:ascii="Palatino Linotype" w:hAnsi="Palatino Linotype" w:cs="Arial"/>
          <w:b/>
          <w:color w:val="000000" w:themeColor="text1"/>
        </w:rPr>
        <w:t xml:space="preserve">O. </w:t>
      </w:r>
      <w:r w:rsidR="00AD2640" w:rsidRPr="00540ADE">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00AD2640" w:rsidRPr="00540ADE">
        <w:rPr>
          <w:rFonts w:ascii="Palatino Linotype" w:eastAsia="Calibri" w:hAnsi="Palatino Linotype" w:cs="Arial"/>
          <w:b/>
          <w:bCs/>
          <w:color w:val="000000" w:themeColor="text1"/>
        </w:rPr>
        <w:t>Sujeto Obligado</w:t>
      </w:r>
      <w:r w:rsidR="00AD2640" w:rsidRPr="00540ADE">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14:paraId="7BA72C35" w14:textId="77777777" w:rsidR="00AD2640" w:rsidRPr="00540ADE" w:rsidRDefault="00AD2640" w:rsidP="00306E57">
      <w:pPr>
        <w:spacing w:line="360" w:lineRule="auto"/>
        <w:jc w:val="both"/>
        <w:rPr>
          <w:rFonts w:ascii="Palatino Linotype" w:eastAsia="Calibri" w:hAnsi="Palatino Linotype" w:cs="Arial"/>
          <w:bCs/>
          <w:color w:val="000000" w:themeColor="text1"/>
        </w:rPr>
      </w:pPr>
    </w:p>
    <w:p w14:paraId="5757D601" w14:textId="7BD902F5" w:rsidR="00AD2640" w:rsidRPr="00540ADE" w:rsidRDefault="00847A5B" w:rsidP="00306E57">
      <w:pPr>
        <w:tabs>
          <w:tab w:val="left" w:pos="8080"/>
        </w:tabs>
        <w:spacing w:line="360" w:lineRule="auto"/>
        <w:jc w:val="both"/>
        <w:rPr>
          <w:rFonts w:ascii="Palatino Linotype" w:eastAsia="Times New Roman" w:hAnsi="Palatino Linotype" w:cs="Times New Roman"/>
          <w:color w:val="000000" w:themeColor="text1"/>
          <w:lang w:val="es-ES" w:eastAsia="es-MX"/>
        </w:rPr>
      </w:pPr>
      <w:bookmarkStart w:id="16" w:name="_Toc492590393"/>
      <w:bookmarkStart w:id="17" w:name="_Toc503891611"/>
      <w:bookmarkStart w:id="18" w:name="_Toc511647759"/>
      <w:bookmarkStart w:id="19" w:name="_Toc511647820"/>
      <w:r w:rsidRPr="00540ADE">
        <w:rPr>
          <w:rFonts w:ascii="Palatino Linotype" w:eastAsia="Times New Roman" w:hAnsi="Palatino Linotype" w:cs="Times New Roman"/>
          <w:b/>
          <w:color w:val="000000" w:themeColor="text1"/>
        </w:rPr>
        <w:t>QUIN</w:t>
      </w:r>
      <w:r w:rsidR="00AD2640" w:rsidRPr="00540ADE">
        <w:rPr>
          <w:rFonts w:ascii="Palatino Linotype" w:eastAsia="Times New Roman" w:hAnsi="Palatino Linotype" w:cs="Times New Roman"/>
          <w:b/>
          <w:color w:val="000000" w:themeColor="text1"/>
        </w:rPr>
        <w:t xml:space="preserve">TO. </w:t>
      </w:r>
      <w:r w:rsidR="00AD2640" w:rsidRPr="00540ADE">
        <w:rPr>
          <w:rFonts w:ascii="Palatino Linotype" w:eastAsia="Times New Roman" w:hAnsi="Palatino Linotype" w:cs="Times New Roman"/>
          <w:color w:val="000000" w:themeColor="text1"/>
        </w:rPr>
        <w:t>Notifíquese</w:t>
      </w:r>
      <w:bookmarkEnd w:id="16"/>
      <w:bookmarkEnd w:id="17"/>
      <w:bookmarkEnd w:id="18"/>
      <w:bookmarkEnd w:id="19"/>
      <w:r w:rsidR="00AD2640" w:rsidRPr="00540ADE">
        <w:rPr>
          <w:rFonts w:ascii="Palatino Linotype" w:eastAsia="Times New Roman" w:hAnsi="Palatino Linotype" w:cs="Times New Roman"/>
          <w:color w:val="000000" w:themeColor="text1"/>
        </w:rPr>
        <w:t xml:space="preserve"> al </w:t>
      </w:r>
      <w:r w:rsidR="00AD2640" w:rsidRPr="00540ADE">
        <w:rPr>
          <w:rFonts w:ascii="Palatino Linotype" w:eastAsia="Times New Roman" w:hAnsi="Palatino Linotype" w:cs="Times New Roman"/>
          <w:b/>
          <w:color w:val="000000" w:themeColor="text1"/>
        </w:rPr>
        <w:t>Recurrente</w:t>
      </w:r>
      <w:r w:rsidR="00AD2640" w:rsidRPr="00540ADE">
        <w:rPr>
          <w:rFonts w:ascii="Palatino Linotype" w:eastAsia="Times New Roman" w:hAnsi="Palatino Linotype" w:cs="Times New Roman"/>
          <w:color w:val="000000" w:themeColor="text1"/>
        </w:rPr>
        <w:t xml:space="preserve"> la presente</w:t>
      </w:r>
      <w:r w:rsidR="00AD2640" w:rsidRPr="00540ADE">
        <w:rPr>
          <w:rFonts w:ascii="Palatino Linotype" w:eastAsia="Times New Roman" w:hAnsi="Palatino Linotype" w:cs="Times New Roman"/>
          <w:color w:val="000000" w:themeColor="text1"/>
          <w:lang w:val="es-ES" w:eastAsia="es-MX"/>
        </w:rPr>
        <w:t xml:space="preserve"> resolución, vía </w:t>
      </w:r>
      <w:r w:rsidR="00AD2640" w:rsidRPr="00540ADE">
        <w:rPr>
          <w:rFonts w:ascii="Palatino Linotype" w:eastAsia="Times New Roman" w:hAnsi="Palatino Linotype" w:cs="Times New Roman"/>
          <w:b/>
          <w:color w:val="000000" w:themeColor="text1"/>
          <w:lang w:val="es-ES" w:eastAsia="es-MX"/>
        </w:rPr>
        <w:t>SAIMEX</w:t>
      </w:r>
      <w:r w:rsidR="00AD2640" w:rsidRPr="00540ADE">
        <w:rPr>
          <w:rFonts w:ascii="Palatino Linotype" w:eastAsia="Times New Roman" w:hAnsi="Palatino Linotype" w:cs="Times New Roman"/>
          <w:color w:val="000000" w:themeColor="text1"/>
          <w:lang w:val="es-ES" w:eastAsia="es-MX"/>
        </w:rPr>
        <w:t>.</w:t>
      </w:r>
    </w:p>
    <w:p w14:paraId="5FB9BBCE" w14:textId="77777777" w:rsidR="00AD2640" w:rsidRPr="00540ADE" w:rsidRDefault="00AD2640" w:rsidP="00306E57">
      <w:pPr>
        <w:tabs>
          <w:tab w:val="left" w:pos="8080"/>
        </w:tabs>
        <w:spacing w:line="360" w:lineRule="auto"/>
        <w:jc w:val="both"/>
        <w:rPr>
          <w:rFonts w:ascii="Palatino Linotype" w:eastAsia="Times New Roman" w:hAnsi="Palatino Linotype" w:cs="Times New Roman"/>
          <w:color w:val="000000" w:themeColor="text1"/>
          <w:lang w:val="es-ES" w:eastAsia="es-MX"/>
        </w:rPr>
      </w:pPr>
    </w:p>
    <w:p w14:paraId="7366A6B3" w14:textId="23288A79" w:rsidR="00AD2640" w:rsidRPr="00540ADE" w:rsidRDefault="00847A5B" w:rsidP="00306E57">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rPr>
      </w:pPr>
      <w:r w:rsidRPr="00540ADE">
        <w:rPr>
          <w:rFonts w:ascii="Palatino Linotype" w:eastAsia="Calibri" w:hAnsi="Palatino Linotype"/>
          <w:b/>
          <w:color w:val="000000" w:themeColor="text1"/>
          <w:lang w:eastAsia="en-US"/>
        </w:rPr>
        <w:t>SEXT</w:t>
      </w:r>
      <w:r w:rsidR="00AD2640" w:rsidRPr="00540ADE">
        <w:rPr>
          <w:rFonts w:ascii="Palatino Linotype" w:eastAsia="Calibri" w:hAnsi="Palatino Linotype"/>
          <w:b/>
          <w:color w:val="000000" w:themeColor="text1"/>
          <w:lang w:eastAsia="en-US"/>
        </w:rPr>
        <w:t xml:space="preserve">O. </w:t>
      </w:r>
      <w:r w:rsidR="00AD2640" w:rsidRPr="00540ADE">
        <w:rPr>
          <w:rFonts w:ascii="Palatino Linotype" w:eastAsia="Calibri" w:hAnsi="Palatino Linotype"/>
          <w:color w:val="000000" w:themeColor="text1"/>
          <w:lang w:eastAsia="en-US"/>
        </w:rPr>
        <w:t>Se hace del conocimiento de</w:t>
      </w:r>
      <w:r w:rsidR="008159C0" w:rsidRPr="00540ADE">
        <w:rPr>
          <w:rFonts w:ascii="Palatino Linotype" w:eastAsia="Calibri" w:hAnsi="Palatino Linotype"/>
          <w:color w:val="000000" w:themeColor="text1"/>
          <w:lang w:eastAsia="en-US"/>
        </w:rPr>
        <w:t xml:space="preserve"> </w:t>
      </w:r>
      <w:r w:rsidR="00AD2640" w:rsidRPr="00540ADE">
        <w:rPr>
          <w:rFonts w:ascii="Palatino Linotype" w:eastAsia="Calibri" w:hAnsi="Palatino Linotype"/>
          <w:color w:val="000000" w:themeColor="text1"/>
          <w:lang w:eastAsia="en-US"/>
        </w:rPr>
        <w:t>l</w:t>
      </w:r>
      <w:r w:rsidR="008159C0" w:rsidRPr="00540ADE">
        <w:rPr>
          <w:rFonts w:ascii="Palatino Linotype" w:eastAsia="Calibri" w:hAnsi="Palatino Linotype"/>
          <w:color w:val="000000" w:themeColor="text1"/>
          <w:lang w:eastAsia="en-US"/>
        </w:rPr>
        <w:t>a</w:t>
      </w:r>
      <w:r w:rsidR="00AD2640" w:rsidRPr="00540ADE">
        <w:rPr>
          <w:rFonts w:ascii="Palatino Linotype" w:eastAsia="Calibri" w:hAnsi="Palatino Linotype"/>
          <w:b/>
          <w:color w:val="000000" w:themeColor="text1"/>
          <w:lang w:eastAsia="en-US"/>
        </w:rPr>
        <w:t xml:space="preserve"> Recurrente </w:t>
      </w:r>
      <w:r w:rsidR="00AD2640" w:rsidRPr="00540ADE">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C998647" w14:textId="77777777" w:rsidR="00C46F9D" w:rsidRPr="00540ADE" w:rsidRDefault="00C46F9D" w:rsidP="00306E57">
      <w:pPr>
        <w:spacing w:line="360" w:lineRule="auto"/>
        <w:jc w:val="both"/>
        <w:rPr>
          <w:rFonts w:ascii="Palatino Linotype" w:eastAsia="Palatino Linotype" w:hAnsi="Palatino Linotype" w:cs="Palatino Linotype"/>
          <w:color w:val="000000" w:themeColor="text1"/>
        </w:rPr>
      </w:pPr>
    </w:p>
    <w:p w14:paraId="40D54808" w14:textId="37E265D7" w:rsidR="00E31311" w:rsidRPr="00D62912" w:rsidRDefault="00540ADE" w:rsidP="00306E57">
      <w:pPr>
        <w:spacing w:line="360" w:lineRule="auto"/>
        <w:jc w:val="both"/>
        <w:rPr>
          <w:rFonts w:ascii="Palatino Linotype" w:eastAsia="Palatino Linotype" w:hAnsi="Palatino Linotype" w:cs="Palatino Linotype"/>
          <w:color w:val="000000" w:themeColor="text1"/>
        </w:rPr>
      </w:pPr>
      <w:r w:rsidRPr="00540ADE">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40ADE">
        <w:rPr>
          <w:rFonts w:ascii="Palatino Linotype" w:eastAsia="Palatino Linotype" w:hAnsi="Palatino Linotype" w:cs="Palatino Linotype"/>
          <w:color w:val="000000" w:themeColor="text1"/>
        </w:rPr>
        <w:lastRenderedPageBreak/>
        <w:t>AYALA, SHARON CRISTINA MORALES MARTÍNEZ, LUIS GUSTAVO PARRA NORIEGA Y GUADALUPE RAMÍREZ PEÑA; EN LA VIGÉSIMA SESIÓN ORDINARIA, CELEBRADA EL CUATRO (04) DE JUNIO DE DOS MIL VEINTICINCO, ANTE EL SECRETARIO TÉCNICO DEL PLENO ALEXIS TAPIA RAMÍREZ.</w:t>
      </w:r>
    </w:p>
    <w:p w14:paraId="513926A8"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188CED60"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717B3664"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1EE29536"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75830E42"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3FC6EB6B"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4D424202"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01EB3447" w14:textId="77777777" w:rsidR="00E31311" w:rsidRPr="00D62912" w:rsidRDefault="00E31311" w:rsidP="00306E57">
      <w:pPr>
        <w:spacing w:line="360" w:lineRule="auto"/>
        <w:jc w:val="both"/>
        <w:rPr>
          <w:rFonts w:ascii="Palatino Linotype" w:eastAsia="Palatino Linotype" w:hAnsi="Palatino Linotype" w:cs="Palatino Linotype"/>
          <w:color w:val="000000" w:themeColor="text1"/>
        </w:rPr>
      </w:pPr>
    </w:p>
    <w:p w14:paraId="37412A56"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5A01F4F8"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181FA2C4"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10B3F66C"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63015012"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44699D47"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22C3855C" w14:textId="77777777" w:rsidR="00E31311" w:rsidRPr="00D62912" w:rsidRDefault="00E31311" w:rsidP="00306E57">
      <w:pPr>
        <w:spacing w:line="360" w:lineRule="auto"/>
        <w:rPr>
          <w:rFonts w:ascii="Palatino Linotype" w:eastAsia="Palatino Linotype" w:hAnsi="Palatino Linotype" w:cs="Palatino Linotype"/>
          <w:color w:val="000000" w:themeColor="text1"/>
        </w:rPr>
      </w:pPr>
    </w:p>
    <w:p w14:paraId="41DFE8B9" w14:textId="77777777" w:rsidR="00E31311" w:rsidRPr="00D62912" w:rsidRDefault="00DF6EAE" w:rsidP="00306E57">
      <w:pPr>
        <w:tabs>
          <w:tab w:val="left" w:pos="3374"/>
        </w:tabs>
        <w:spacing w:line="360" w:lineRule="auto"/>
        <w:rPr>
          <w:rFonts w:ascii="Palatino Linotype" w:eastAsia="Palatino Linotype" w:hAnsi="Palatino Linotype" w:cs="Palatino Linotype"/>
          <w:color w:val="000000" w:themeColor="text1"/>
        </w:rPr>
      </w:pPr>
      <w:r w:rsidRPr="00D62912">
        <w:rPr>
          <w:rFonts w:ascii="Palatino Linotype" w:eastAsia="Palatino Linotype" w:hAnsi="Palatino Linotype" w:cs="Palatino Linotype"/>
          <w:color w:val="000000" w:themeColor="text1"/>
        </w:rPr>
        <w:tab/>
      </w:r>
    </w:p>
    <w:p w14:paraId="45EFD3EE"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1CA21952"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11B219B0"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78901F92"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4C180B71"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517BBB00"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12C1DDBF"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3264ADB2"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5B68602D"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4E3E885F"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50027F2D"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0AD5B2F3"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433EC056"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59657596"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245CED3C" w14:textId="77777777" w:rsidR="00E31311" w:rsidRPr="00D62912" w:rsidRDefault="00E31311" w:rsidP="00306E57">
      <w:pPr>
        <w:tabs>
          <w:tab w:val="left" w:pos="3374"/>
        </w:tabs>
        <w:spacing w:line="360" w:lineRule="auto"/>
        <w:rPr>
          <w:rFonts w:ascii="Palatino Linotype" w:eastAsia="Palatino Linotype" w:hAnsi="Palatino Linotype" w:cs="Palatino Linotype"/>
          <w:color w:val="000000" w:themeColor="text1"/>
        </w:rPr>
      </w:pPr>
    </w:p>
    <w:p w14:paraId="1C05E64C" w14:textId="77777777" w:rsidR="00E31311" w:rsidRPr="00D62912" w:rsidRDefault="00E31311" w:rsidP="00306E57">
      <w:pPr>
        <w:spacing w:line="360" w:lineRule="auto"/>
        <w:rPr>
          <w:rFonts w:ascii="Palatino Linotype" w:hAnsi="Palatino Linotype"/>
          <w:color w:val="000000" w:themeColor="text1"/>
        </w:rPr>
      </w:pPr>
    </w:p>
    <w:sectPr w:rsidR="00E31311" w:rsidRPr="00D62912" w:rsidSect="00306E57">
      <w:headerReference w:type="even" r:id="rId10"/>
      <w:headerReference w:type="default" r:id="rId11"/>
      <w:footerReference w:type="default" r:id="rId12"/>
      <w:headerReference w:type="first" r:id="rId13"/>
      <w:footerReference w:type="first" r:id="rId14"/>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6E773" w14:textId="77777777" w:rsidR="007332BF" w:rsidRDefault="007332BF">
      <w:r>
        <w:separator/>
      </w:r>
    </w:p>
  </w:endnote>
  <w:endnote w:type="continuationSeparator" w:id="0">
    <w:p w14:paraId="24CDCEE8" w14:textId="77777777" w:rsidR="007332BF" w:rsidRDefault="0073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0795F" w14:textId="77777777" w:rsidR="00D4141C" w:rsidRDefault="00D4141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36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3651">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14:paraId="1A4D0A4E" w14:textId="77777777" w:rsidR="00D4141C" w:rsidRDefault="00D4141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F27AD" w14:textId="77777777" w:rsidR="00D4141C" w:rsidRDefault="00D4141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236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23651">
      <w:rPr>
        <w:rFonts w:ascii="Palatino Linotype" w:eastAsia="Palatino Linotype" w:hAnsi="Palatino Linotype" w:cs="Palatino Linotype"/>
        <w:noProof/>
        <w:color w:val="000000"/>
        <w:sz w:val="20"/>
        <w:szCs w:val="20"/>
      </w:rPr>
      <w:t>44</w:t>
    </w:r>
    <w:r>
      <w:rPr>
        <w:rFonts w:ascii="Palatino Linotype" w:eastAsia="Palatino Linotype" w:hAnsi="Palatino Linotype" w:cs="Palatino Linotype"/>
        <w:color w:val="000000"/>
        <w:sz w:val="20"/>
        <w:szCs w:val="20"/>
      </w:rPr>
      <w:fldChar w:fldCharType="end"/>
    </w:r>
  </w:p>
  <w:p w14:paraId="403207B7" w14:textId="77777777" w:rsidR="00D4141C" w:rsidRDefault="00D4141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0FEE9" w14:textId="77777777" w:rsidR="007332BF" w:rsidRDefault="007332BF">
      <w:r>
        <w:separator/>
      </w:r>
    </w:p>
  </w:footnote>
  <w:footnote w:type="continuationSeparator" w:id="0">
    <w:p w14:paraId="0E5D0CCE" w14:textId="77777777" w:rsidR="007332BF" w:rsidRDefault="007332BF">
      <w:r>
        <w:continuationSeparator/>
      </w:r>
    </w:p>
  </w:footnote>
  <w:footnote w:id="1">
    <w:p w14:paraId="2F574FD8" w14:textId="77777777" w:rsidR="00D4141C" w:rsidRPr="00D62912" w:rsidRDefault="00D4141C" w:rsidP="00955CFD">
      <w:pPr>
        <w:pBdr>
          <w:top w:val="nil"/>
          <w:left w:val="nil"/>
          <w:bottom w:val="nil"/>
          <w:right w:val="nil"/>
          <w:between w:val="nil"/>
        </w:pBdr>
        <w:rPr>
          <w:color w:val="000000" w:themeColor="text1"/>
          <w:sz w:val="20"/>
          <w:szCs w:val="20"/>
        </w:rPr>
      </w:pPr>
      <w:r w:rsidRPr="00D62912">
        <w:rPr>
          <w:color w:val="000000" w:themeColor="text1"/>
          <w:vertAlign w:val="superscript"/>
        </w:rPr>
        <w:footnoteRef/>
      </w:r>
      <w:r w:rsidRPr="00D62912">
        <w:rPr>
          <w:color w:val="000000" w:themeColor="text1"/>
          <w:sz w:val="20"/>
          <w:szCs w:val="20"/>
        </w:rPr>
        <w:t xml:space="preserve"> Convención Americana sobre Derechos Humanos. Artículo 13.</w:t>
      </w:r>
    </w:p>
  </w:footnote>
  <w:footnote w:id="2">
    <w:p w14:paraId="439EE83C" w14:textId="77777777" w:rsidR="00D4141C" w:rsidRPr="00D62912" w:rsidRDefault="00D4141C" w:rsidP="00955CFD">
      <w:pPr>
        <w:pBdr>
          <w:top w:val="nil"/>
          <w:left w:val="nil"/>
          <w:bottom w:val="nil"/>
          <w:right w:val="nil"/>
          <w:between w:val="nil"/>
        </w:pBdr>
        <w:rPr>
          <w:color w:val="000000" w:themeColor="text1"/>
          <w:sz w:val="20"/>
          <w:szCs w:val="20"/>
        </w:rPr>
      </w:pPr>
      <w:r w:rsidRPr="00D62912">
        <w:rPr>
          <w:color w:val="000000" w:themeColor="text1"/>
          <w:vertAlign w:val="superscript"/>
        </w:rPr>
        <w:footnoteRef/>
      </w:r>
      <w:r w:rsidRPr="00D62912">
        <w:rPr>
          <w:color w:val="000000" w:themeColor="text1"/>
          <w:sz w:val="20"/>
          <w:szCs w:val="20"/>
        </w:rPr>
        <w:t xml:space="preserve"> Constitución Política de los Estados Unidos Mexicanos. Artículo sexto, sección A, Fracción I.</w:t>
      </w:r>
    </w:p>
  </w:footnote>
  <w:footnote w:id="3">
    <w:p w14:paraId="42402CAC" w14:textId="77777777" w:rsidR="00D4141C" w:rsidRPr="00D62912" w:rsidRDefault="00D4141C" w:rsidP="00955CFD">
      <w:pPr>
        <w:pBdr>
          <w:top w:val="nil"/>
          <w:left w:val="nil"/>
          <w:bottom w:val="nil"/>
          <w:right w:val="nil"/>
          <w:between w:val="nil"/>
        </w:pBdr>
        <w:rPr>
          <w:rFonts w:ascii="Palatino Linotype" w:eastAsia="Palatino Linotype" w:hAnsi="Palatino Linotype" w:cs="Palatino Linotype"/>
          <w:color w:val="000000" w:themeColor="text1"/>
          <w:sz w:val="18"/>
          <w:szCs w:val="18"/>
        </w:rPr>
      </w:pPr>
      <w:r w:rsidRPr="00D62912">
        <w:rPr>
          <w:color w:val="000000" w:themeColor="text1"/>
          <w:vertAlign w:val="superscript"/>
        </w:rPr>
        <w:footnoteRef/>
      </w:r>
      <w:r w:rsidRPr="00D62912">
        <w:rPr>
          <w:rFonts w:ascii="Palatino Linotype" w:eastAsia="Palatino Linotype" w:hAnsi="Palatino Linotype" w:cs="Palatino Linotype"/>
          <w:color w:val="000000" w:themeColor="text1"/>
          <w:sz w:val="18"/>
          <w:szCs w:val="18"/>
        </w:rPr>
        <w:t xml:space="preserve"> Corte Interamericana de Derechos Humanos. Caso Claude Reyes y otros vs Chile. Sentencia de 19 de septiembre de 2006. Serie C. No. 151. Párr. 86.</w:t>
      </w:r>
    </w:p>
  </w:footnote>
  <w:footnote w:id="4">
    <w:p w14:paraId="32FEAB63" w14:textId="77777777" w:rsidR="00D4141C" w:rsidRPr="00D62912" w:rsidRDefault="00D4141C" w:rsidP="00955CFD">
      <w:pPr>
        <w:pBdr>
          <w:top w:val="nil"/>
          <w:left w:val="nil"/>
          <w:bottom w:val="nil"/>
          <w:right w:val="nil"/>
          <w:between w:val="nil"/>
        </w:pBdr>
        <w:rPr>
          <w:rFonts w:ascii="Palatino Linotype" w:eastAsia="Palatino Linotype" w:hAnsi="Palatino Linotype" w:cs="Palatino Linotype"/>
          <w:color w:val="000000" w:themeColor="text1"/>
          <w:sz w:val="18"/>
          <w:szCs w:val="18"/>
        </w:rPr>
      </w:pPr>
      <w:r w:rsidRPr="00D62912">
        <w:rPr>
          <w:color w:val="000000" w:themeColor="text1"/>
          <w:vertAlign w:val="superscript"/>
        </w:rPr>
        <w:footnoteRef/>
      </w:r>
      <w:r w:rsidRPr="00D62912">
        <w:rPr>
          <w:rFonts w:ascii="Palatino Linotype" w:eastAsia="Palatino Linotype" w:hAnsi="Palatino Linotype" w:cs="Palatino Linotype"/>
          <w:color w:val="000000" w:themeColor="text1"/>
          <w:sz w:val="18"/>
          <w:szCs w:val="18"/>
        </w:rPr>
        <w:t xml:space="preserve"> Ibídem. Párr. 87.</w:t>
      </w:r>
    </w:p>
  </w:footnote>
  <w:footnote w:id="5">
    <w:p w14:paraId="6F01B3D4" w14:textId="77777777" w:rsidR="00D4141C" w:rsidRPr="00D62912" w:rsidRDefault="00D4141C" w:rsidP="00955CFD">
      <w:pPr>
        <w:pBdr>
          <w:top w:val="nil"/>
          <w:left w:val="nil"/>
          <w:bottom w:val="nil"/>
          <w:right w:val="nil"/>
          <w:between w:val="nil"/>
        </w:pBdr>
        <w:rPr>
          <w:color w:val="000000" w:themeColor="text1"/>
          <w:sz w:val="20"/>
          <w:szCs w:val="20"/>
        </w:rPr>
      </w:pPr>
      <w:r w:rsidRPr="00D62912">
        <w:rPr>
          <w:color w:val="000000" w:themeColor="text1"/>
          <w:vertAlign w:val="superscript"/>
        </w:rPr>
        <w:footnoteRef/>
      </w:r>
      <w:r w:rsidRPr="00D62912">
        <w:rPr>
          <w:rFonts w:ascii="Palatino Linotype" w:eastAsia="Palatino Linotype" w:hAnsi="Palatino Linotype" w:cs="Palatino Linotype"/>
          <w:color w:val="000000" w:themeColor="text1"/>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sidRPr="00D62912">
          <w:rPr>
            <w:rFonts w:ascii="Palatino Linotype" w:eastAsia="Palatino Linotype" w:hAnsi="Palatino Linotype" w:cs="Palatino Linotype"/>
            <w:color w:val="000000" w:themeColor="text1"/>
            <w:sz w:val="18"/>
            <w:szCs w:val="18"/>
            <w:u w:val="single"/>
          </w:rPr>
          <w:t>http://www.oas.org/es/cidh/expresion/documentos_basicos/declaraciones.asp</w:t>
        </w:r>
      </w:hyperlink>
      <w:r w:rsidRPr="00D62912">
        <w:rPr>
          <w:rFonts w:ascii="Palatino Linotype" w:eastAsia="Palatino Linotype" w:hAnsi="Palatino Linotype" w:cs="Palatino Linotype"/>
          <w:color w:val="000000" w:themeColor="text1"/>
          <w:sz w:val="18"/>
          <w:szCs w:val="18"/>
        </w:rPr>
        <w:t>.</w:t>
      </w:r>
    </w:p>
  </w:footnote>
  <w:footnote w:id="6">
    <w:p w14:paraId="2F5CB511" w14:textId="77777777" w:rsidR="00D4141C" w:rsidRPr="00D62912" w:rsidRDefault="00D4141C" w:rsidP="00955CFD">
      <w:pPr>
        <w:pBdr>
          <w:top w:val="nil"/>
          <w:left w:val="nil"/>
          <w:bottom w:val="nil"/>
          <w:right w:val="nil"/>
          <w:between w:val="nil"/>
        </w:pBdr>
        <w:rPr>
          <w:rFonts w:ascii="Palatino Linotype" w:eastAsia="Palatino Linotype" w:hAnsi="Palatino Linotype" w:cs="Palatino Linotype"/>
          <w:color w:val="000000" w:themeColor="text1"/>
          <w:sz w:val="18"/>
          <w:szCs w:val="18"/>
        </w:rPr>
      </w:pPr>
      <w:r w:rsidRPr="00D62912">
        <w:rPr>
          <w:color w:val="000000" w:themeColor="text1"/>
          <w:vertAlign w:val="superscript"/>
        </w:rPr>
        <w:footnoteRef/>
      </w:r>
      <w:r w:rsidRPr="00D62912">
        <w:rPr>
          <w:rFonts w:ascii="Palatino Linotype" w:eastAsia="Palatino Linotype" w:hAnsi="Palatino Linotype" w:cs="Palatino Linotype"/>
          <w:color w:val="000000" w:themeColor="text1"/>
          <w:sz w:val="18"/>
          <w:szCs w:val="18"/>
        </w:rPr>
        <w:t xml:space="preserve"> Ley de Transparencia y Acceso a la Información Pública del Estado de México y Municipios. Artículo 9. …</w:t>
      </w:r>
    </w:p>
    <w:p w14:paraId="129B1A21" w14:textId="77777777" w:rsidR="00D4141C" w:rsidRPr="00D62912" w:rsidRDefault="00D4141C" w:rsidP="00955CFD">
      <w:pPr>
        <w:pBdr>
          <w:top w:val="nil"/>
          <w:left w:val="nil"/>
          <w:bottom w:val="nil"/>
          <w:right w:val="nil"/>
          <w:between w:val="nil"/>
        </w:pBdr>
        <w:rPr>
          <w:rFonts w:ascii="Palatino Linotype" w:eastAsia="Palatino Linotype" w:hAnsi="Palatino Linotype" w:cs="Palatino Linotype"/>
          <w:color w:val="000000" w:themeColor="text1"/>
          <w:sz w:val="18"/>
          <w:szCs w:val="18"/>
        </w:rPr>
      </w:pPr>
      <w:r w:rsidRPr="00D62912">
        <w:rPr>
          <w:rFonts w:ascii="Palatino Linotype" w:eastAsia="Palatino Linotype" w:hAnsi="Palatino Linotype" w:cs="Palatino Linotype"/>
          <w:color w:val="000000" w:themeColor="text1"/>
          <w:sz w:val="18"/>
          <w:szCs w:val="18"/>
        </w:rPr>
        <w:t>II. Eficacia: Obligación del Instituto para tutelar, de manera efectiva, el derecho de acceso a la información;</w:t>
      </w:r>
    </w:p>
    <w:p w14:paraId="63462C5E" w14:textId="77777777" w:rsidR="00D4141C" w:rsidRPr="00D62912" w:rsidRDefault="00D4141C" w:rsidP="00955CFD">
      <w:pPr>
        <w:pBdr>
          <w:top w:val="nil"/>
          <w:left w:val="nil"/>
          <w:bottom w:val="nil"/>
          <w:right w:val="nil"/>
          <w:between w:val="nil"/>
        </w:pBdr>
        <w:rPr>
          <w:color w:val="000000" w:themeColor="text1"/>
          <w:sz w:val="20"/>
          <w:szCs w:val="20"/>
        </w:rPr>
      </w:pPr>
      <w:r w:rsidRPr="00D62912">
        <w:rPr>
          <w:color w:val="000000" w:themeColor="text1"/>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70659" w14:textId="77777777" w:rsidR="00D4141C" w:rsidRDefault="007332BF">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59AC8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E2BB" w14:textId="77777777" w:rsidR="00D4141C" w:rsidRDefault="00D4141C">
    <w:pPr>
      <w:widowControl w:val="0"/>
      <w:pBdr>
        <w:top w:val="nil"/>
        <w:left w:val="nil"/>
        <w:bottom w:val="nil"/>
        <w:right w:val="nil"/>
        <w:between w:val="nil"/>
      </w:pBdr>
      <w:spacing w:line="276" w:lineRule="auto"/>
      <w:rPr>
        <w:rFonts w:eastAsia="Calibri"/>
        <w:color w:val="000000"/>
      </w:rPr>
    </w:pPr>
  </w:p>
  <w:tbl>
    <w:tblPr>
      <w:tblStyle w:val="a0"/>
      <w:tblW w:w="7087" w:type="dxa"/>
      <w:tblInd w:w="2694" w:type="dxa"/>
      <w:tblLayout w:type="fixed"/>
      <w:tblLook w:val="0400" w:firstRow="0" w:lastRow="0" w:firstColumn="0" w:lastColumn="0" w:noHBand="0" w:noVBand="1"/>
    </w:tblPr>
    <w:tblGrid>
      <w:gridCol w:w="2976"/>
      <w:gridCol w:w="4111"/>
    </w:tblGrid>
    <w:tr w:rsidR="00D4141C" w:rsidRPr="00306E57" w14:paraId="5870F93B" w14:textId="77777777" w:rsidTr="00306E57">
      <w:trPr>
        <w:trHeight w:val="227"/>
      </w:trPr>
      <w:tc>
        <w:tcPr>
          <w:tcW w:w="2976" w:type="dxa"/>
          <w:vAlign w:val="center"/>
        </w:tcPr>
        <w:p w14:paraId="5056CB3E" w14:textId="77777777" w:rsidR="00D4141C" w:rsidRPr="00306E57" w:rsidRDefault="00D4141C">
          <w:pPr>
            <w:ind w:right="34"/>
            <w:jc w:val="right"/>
            <w:rPr>
              <w:rFonts w:ascii="Palatino Linotype" w:eastAsia="Palatino Linotype" w:hAnsi="Palatino Linotype" w:cs="Palatino Linotype"/>
              <w:b/>
            </w:rPr>
          </w:pPr>
          <w:r w:rsidRPr="00306E57">
            <w:rPr>
              <w:rFonts w:ascii="Palatino Linotype" w:eastAsia="Palatino Linotype" w:hAnsi="Palatino Linotype" w:cs="Palatino Linotype"/>
              <w:b/>
            </w:rPr>
            <w:t>Recurso de Revisión:</w:t>
          </w:r>
        </w:p>
      </w:tc>
      <w:tc>
        <w:tcPr>
          <w:tcW w:w="4111" w:type="dxa"/>
          <w:vAlign w:val="center"/>
        </w:tcPr>
        <w:p w14:paraId="2CBFE2EA" w14:textId="77777777" w:rsidR="00D4141C" w:rsidRPr="00306E57" w:rsidRDefault="00D4141C" w:rsidP="006820D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06E57">
            <w:rPr>
              <w:rFonts w:ascii="Palatino Linotype" w:eastAsia="Palatino Linotype" w:hAnsi="Palatino Linotype" w:cs="Palatino Linotype"/>
              <w:color w:val="000000"/>
            </w:rPr>
            <w:t>01113/INFOEM/IP/RR/2025</w:t>
          </w:r>
        </w:p>
      </w:tc>
    </w:tr>
    <w:tr w:rsidR="00D4141C" w:rsidRPr="00306E57" w14:paraId="07D24C6A" w14:textId="77777777" w:rsidTr="00306E57">
      <w:trPr>
        <w:trHeight w:val="242"/>
      </w:trPr>
      <w:tc>
        <w:tcPr>
          <w:tcW w:w="2976" w:type="dxa"/>
          <w:vAlign w:val="center"/>
        </w:tcPr>
        <w:p w14:paraId="55170E3B" w14:textId="77777777" w:rsidR="00D4141C" w:rsidRDefault="00D4141C">
          <w:pPr>
            <w:ind w:right="34"/>
            <w:jc w:val="right"/>
            <w:rPr>
              <w:rFonts w:ascii="Palatino Linotype" w:eastAsia="Palatino Linotype" w:hAnsi="Palatino Linotype" w:cs="Palatino Linotype"/>
              <w:b/>
            </w:rPr>
          </w:pPr>
          <w:r w:rsidRPr="00306E57">
            <w:rPr>
              <w:rFonts w:ascii="Palatino Linotype" w:eastAsia="Palatino Linotype" w:hAnsi="Palatino Linotype" w:cs="Palatino Linotype"/>
              <w:b/>
            </w:rPr>
            <w:t>Sujeto Obligado:</w:t>
          </w:r>
        </w:p>
        <w:p w14:paraId="01163E8E" w14:textId="77777777" w:rsidR="00306E57" w:rsidRPr="00306E57" w:rsidRDefault="00306E57">
          <w:pPr>
            <w:ind w:right="34"/>
            <w:jc w:val="right"/>
            <w:rPr>
              <w:rFonts w:ascii="Palatino Linotype" w:eastAsia="Palatino Linotype" w:hAnsi="Palatino Linotype" w:cs="Palatino Linotype"/>
              <w:b/>
            </w:rPr>
          </w:pPr>
        </w:p>
      </w:tc>
      <w:tc>
        <w:tcPr>
          <w:tcW w:w="4111" w:type="dxa"/>
          <w:vAlign w:val="center"/>
        </w:tcPr>
        <w:p w14:paraId="4D6A7333" w14:textId="77777777" w:rsidR="00D4141C" w:rsidRPr="00306E57" w:rsidRDefault="00D4141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06E57">
            <w:rPr>
              <w:rFonts w:ascii="Palatino Linotype" w:eastAsia="Palatino Linotype" w:hAnsi="Palatino Linotype" w:cs="Palatino Linotype"/>
              <w:color w:val="000000"/>
            </w:rPr>
            <w:t>Sistema Municipal Para el Desarrollo Integral de la Familia de Tepotzotlán</w:t>
          </w:r>
        </w:p>
      </w:tc>
    </w:tr>
    <w:tr w:rsidR="00D4141C" w:rsidRPr="00306E57" w14:paraId="760EC2C4" w14:textId="77777777" w:rsidTr="00306E57">
      <w:trPr>
        <w:trHeight w:val="342"/>
      </w:trPr>
      <w:tc>
        <w:tcPr>
          <w:tcW w:w="2976" w:type="dxa"/>
          <w:vAlign w:val="center"/>
        </w:tcPr>
        <w:p w14:paraId="29CA3821" w14:textId="77777777" w:rsidR="00D4141C" w:rsidRPr="00306E57" w:rsidRDefault="00D4141C">
          <w:pPr>
            <w:ind w:right="34"/>
            <w:jc w:val="right"/>
            <w:rPr>
              <w:rFonts w:ascii="Palatino Linotype" w:eastAsia="Palatino Linotype" w:hAnsi="Palatino Linotype" w:cs="Palatino Linotype"/>
              <w:b/>
            </w:rPr>
          </w:pPr>
          <w:r w:rsidRPr="00306E57">
            <w:rPr>
              <w:rFonts w:ascii="Palatino Linotype" w:eastAsia="Palatino Linotype" w:hAnsi="Palatino Linotype" w:cs="Palatino Linotype"/>
              <w:b/>
            </w:rPr>
            <w:t>Comisionada Ponente:</w:t>
          </w:r>
        </w:p>
      </w:tc>
      <w:tc>
        <w:tcPr>
          <w:tcW w:w="4111" w:type="dxa"/>
          <w:vAlign w:val="center"/>
        </w:tcPr>
        <w:p w14:paraId="4DD8179D" w14:textId="77777777" w:rsidR="00D4141C" w:rsidRPr="00306E57" w:rsidRDefault="00D4141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06E57">
            <w:rPr>
              <w:rFonts w:ascii="Palatino Linotype" w:eastAsia="Palatino Linotype" w:hAnsi="Palatino Linotype" w:cs="Palatino Linotype"/>
              <w:color w:val="000000"/>
            </w:rPr>
            <w:t>María del Rosario Mejía Ayala</w:t>
          </w:r>
        </w:p>
      </w:tc>
    </w:tr>
  </w:tbl>
  <w:p w14:paraId="2F52C626" w14:textId="77777777" w:rsidR="00D4141C" w:rsidRDefault="007332BF">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4C0FC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1E12" w14:textId="77777777" w:rsidR="00D4141C" w:rsidRDefault="00D4141C" w:rsidP="00823651">
    <w:pPr>
      <w:widowControl w:val="0"/>
      <w:pBdr>
        <w:top w:val="nil"/>
        <w:left w:val="nil"/>
        <w:bottom w:val="nil"/>
        <w:right w:val="nil"/>
        <w:between w:val="nil"/>
      </w:pBdr>
      <w:spacing w:line="276" w:lineRule="auto"/>
      <w:rPr>
        <w:rFonts w:eastAsia="Calibri"/>
        <w:color w:val="000000"/>
        <w:sz w:val="14"/>
        <w:szCs w:val="14"/>
      </w:rPr>
    </w:pPr>
  </w:p>
  <w:tbl>
    <w:tblPr>
      <w:tblStyle w:val="a1"/>
      <w:tblW w:w="7229" w:type="dxa"/>
      <w:tblInd w:w="2552" w:type="dxa"/>
      <w:tblLayout w:type="fixed"/>
      <w:tblLook w:val="0400" w:firstRow="0" w:lastRow="0" w:firstColumn="0" w:lastColumn="0" w:noHBand="0" w:noVBand="1"/>
    </w:tblPr>
    <w:tblGrid>
      <w:gridCol w:w="2977"/>
      <w:gridCol w:w="4252"/>
    </w:tblGrid>
    <w:tr w:rsidR="00D4141C" w:rsidRPr="00306E57" w14:paraId="6699E6B5" w14:textId="77777777" w:rsidTr="00306E57">
      <w:trPr>
        <w:trHeight w:val="227"/>
      </w:trPr>
      <w:tc>
        <w:tcPr>
          <w:tcW w:w="2977" w:type="dxa"/>
          <w:vAlign w:val="center"/>
        </w:tcPr>
        <w:p w14:paraId="6F8E6184" w14:textId="77777777" w:rsidR="00D4141C" w:rsidRPr="00306E57" w:rsidRDefault="00D4141C" w:rsidP="00306E57">
          <w:pPr>
            <w:jc w:val="right"/>
            <w:rPr>
              <w:rFonts w:ascii="Palatino Linotype" w:eastAsia="Palatino Linotype" w:hAnsi="Palatino Linotype" w:cs="Palatino Linotype"/>
              <w:b/>
            </w:rPr>
          </w:pPr>
          <w:r w:rsidRPr="00306E57">
            <w:rPr>
              <w:rFonts w:ascii="Palatino Linotype" w:eastAsia="Palatino Linotype" w:hAnsi="Palatino Linotype" w:cs="Palatino Linotype"/>
              <w:b/>
            </w:rPr>
            <w:t>Recurso de Revisión:</w:t>
          </w:r>
        </w:p>
      </w:tc>
      <w:tc>
        <w:tcPr>
          <w:tcW w:w="4252" w:type="dxa"/>
          <w:vAlign w:val="center"/>
        </w:tcPr>
        <w:p w14:paraId="44400202" w14:textId="77777777" w:rsidR="00D4141C" w:rsidRPr="00306E57" w:rsidRDefault="00D4141C" w:rsidP="001B560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306E57">
            <w:rPr>
              <w:rFonts w:ascii="Palatino Linotype" w:eastAsia="Palatino Linotype" w:hAnsi="Palatino Linotype" w:cs="Palatino Linotype"/>
              <w:color w:val="000000"/>
            </w:rPr>
            <w:t>01113/INFOEM/IP/RR/2025</w:t>
          </w:r>
        </w:p>
      </w:tc>
    </w:tr>
    <w:tr w:rsidR="00D4141C" w:rsidRPr="00306E57" w14:paraId="00949710" w14:textId="77777777" w:rsidTr="00306E57">
      <w:trPr>
        <w:trHeight w:val="242"/>
      </w:trPr>
      <w:tc>
        <w:tcPr>
          <w:tcW w:w="2977" w:type="dxa"/>
          <w:vAlign w:val="center"/>
        </w:tcPr>
        <w:p w14:paraId="3934A1BE" w14:textId="77777777" w:rsidR="00D4141C" w:rsidRPr="00306E57" w:rsidRDefault="00D4141C" w:rsidP="00306E57">
          <w:pPr>
            <w:jc w:val="right"/>
            <w:rPr>
              <w:rFonts w:ascii="Palatino Linotype" w:eastAsia="Palatino Linotype" w:hAnsi="Palatino Linotype" w:cs="Palatino Linotype"/>
              <w:b/>
            </w:rPr>
          </w:pPr>
          <w:r w:rsidRPr="00306E57">
            <w:rPr>
              <w:rFonts w:ascii="Palatino Linotype" w:eastAsia="Palatino Linotype" w:hAnsi="Palatino Linotype" w:cs="Palatino Linotype"/>
              <w:b/>
            </w:rPr>
            <w:t>Recurrente:</w:t>
          </w:r>
        </w:p>
      </w:tc>
      <w:tc>
        <w:tcPr>
          <w:tcW w:w="4252" w:type="dxa"/>
        </w:tcPr>
        <w:p w14:paraId="332DD6C2" w14:textId="77777777" w:rsidR="00D4141C" w:rsidRPr="00306E57" w:rsidRDefault="00D4141C">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D4141C" w:rsidRPr="00306E57" w14:paraId="5B4A5E89" w14:textId="77777777" w:rsidTr="00306E57">
      <w:trPr>
        <w:trHeight w:val="342"/>
      </w:trPr>
      <w:tc>
        <w:tcPr>
          <w:tcW w:w="2977" w:type="dxa"/>
          <w:vAlign w:val="center"/>
        </w:tcPr>
        <w:p w14:paraId="71C7B86A" w14:textId="77777777" w:rsidR="00D4141C" w:rsidRDefault="00D4141C" w:rsidP="00306E57">
          <w:pPr>
            <w:jc w:val="right"/>
            <w:rPr>
              <w:rFonts w:ascii="Palatino Linotype" w:eastAsia="Palatino Linotype" w:hAnsi="Palatino Linotype" w:cs="Palatino Linotype"/>
              <w:b/>
            </w:rPr>
          </w:pPr>
          <w:r w:rsidRPr="00306E57">
            <w:rPr>
              <w:rFonts w:ascii="Palatino Linotype" w:eastAsia="Palatino Linotype" w:hAnsi="Palatino Linotype" w:cs="Palatino Linotype"/>
              <w:b/>
            </w:rPr>
            <w:t>Sujeto Obligado:</w:t>
          </w:r>
        </w:p>
        <w:p w14:paraId="5F73F855" w14:textId="77777777" w:rsidR="00306E57" w:rsidRPr="00306E57" w:rsidRDefault="00306E57" w:rsidP="00306E57">
          <w:pPr>
            <w:jc w:val="right"/>
            <w:rPr>
              <w:rFonts w:ascii="Palatino Linotype" w:eastAsia="Palatino Linotype" w:hAnsi="Palatino Linotype" w:cs="Palatino Linotype"/>
              <w:b/>
            </w:rPr>
          </w:pPr>
        </w:p>
      </w:tc>
      <w:tc>
        <w:tcPr>
          <w:tcW w:w="4252" w:type="dxa"/>
          <w:vAlign w:val="center"/>
        </w:tcPr>
        <w:p w14:paraId="7F0AC592" w14:textId="77777777" w:rsidR="00D4141C" w:rsidRPr="00306E57" w:rsidRDefault="00D4141C">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306E57">
            <w:rPr>
              <w:rFonts w:ascii="Palatino Linotype" w:eastAsia="Palatino Linotype" w:hAnsi="Palatino Linotype" w:cs="Palatino Linotype"/>
              <w:color w:val="000000"/>
            </w:rPr>
            <w:t>Sistema Municipal Para el Desarrollo Integral de la Familia de Tepotzotlán</w:t>
          </w:r>
        </w:p>
      </w:tc>
    </w:tr>
    <w:tr w:rsidR="00D4141C" w:rsidRPr="00306E57" w14:paraId="7595817B" w14:textId="77777777" w:rsidTr="00306E57">
      <w:trPr>
        <w:trHeight w:val="342"/>
      </w:trPr>
      <w:tc>
        <w:tcPr>
          <w:tcW w:w="2977" w:type="dxa"/>
          <w:vAlign w:val="center"/>
        </w:tcPr>
        <w:p w14:paraId="4F198835" w14:textId="77777777" w:rsidR="00D4141C" w:rsidRPr="00306E57" w:rsidRDefault="00D4141C" w:rsidP="00306E57">
          <w:pPr>
            <w:jc w:val="right"/>
            <w:rPr>
              <w:rFonts w:ascii="Palatino Linotype" w:eastAsia="Palatino Linotype" w:hAnsi="Palatino Linotype" w:cs="Palatino Linotype"/>
              <w:b/>
            </w:rPr>
          </w:pPr>
          <w:r w:rsidRPr="00306E57">
            <w:rPr>
              <w:rFonts w:ascii="Palatino Linotype" w:eastAsia="Palatino Linotype" w:hAnsi="Palatino Linotype" w:cs="Palatino Linotype"/>
              <w:b/>
            </w:rPr>
            <w:t>Comisionada Ponente:</w:t>
          </w:r>
        </w:p>
      </w:tc>
      <w:tc>
        <w:tcPr>
          <w:tcW w:w="4252" w:type="dxa"/>
          <w:vAlign w:val="center"/>
        </w:tcPr>
        <w:p w14:paraId="218B3C50" w14:textId="77777777" w:rsidR="00D4141C" w:rsidRPr="00306E57" w:rsidRDefault="00D4141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306E57">
            <w:rPr>
              <w:rFonts w:ascii="Palatino Linotype" w:eastAsia="Palatino Linotype" w:hAnsi="Palatino Linotype" w:cs="Palatino Linotype"/>
              <w:color w:val="000000"/>
            </w:rPr>
            <w:t>María del Rosario Mejía Ayala</w:t>
          </w:r>
        </w:p>
      </w:tc>
    </w:tr>
  </w:tbl>
  <w:p w14:paraId="03954346" w14:textId="77777777" w:rsidR="00D4141C" w:rsidRDefault="007332BF">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1426C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19"/>
  </w:num>
  <w:num w:numId="2">
    <w:abstractNumId w:val="13"/>
  </w:num>
  <w:num w:numId="3">
    <w:abstractNumId w:val="5"/>
  </w:num>
  <w:num w:numId="4">
    <w:abstractNumId w:val="16"/>
  </w:num>
  <w:num w:numId="5">
    <w:abstractNumId w:val="1"/>
  </w:num>
  <w:num w:numId="6">
    <w:abstractNumId w:val="2"/>
  </w:num>
  <w:num w:numId="7">
    <w:abstractNumId w:val="20"/>
  </w:num>
  <w:num w:numId="8">
    <w:abstractNumId w:val="3"/>
  </w:num>
  <w:num w:numId="9">
    <w:abstractNumId w:val="7"/>
  </w:num>
  <w:num w:numId="10">
    <w:abstractNumId w:val="6"/>
  </w:num>
  <w:num w:numId="11">
    <w:abstractNumId w:val="11"/>
  </w:num>
  <w:num w:numId="12">
    <w:abstractNumId w:val="9"/>
  </w:num>
  <w:num w:numId="13">
    <w:abstractNumId w:val="14"/>
  </w:num>
  <w:num w:numId="14">
    <w:abstractNumId w:val="8"/>
  </w:num>
  <w:num w:numId="15">
    <w:abstractNumId w:val="10"/>
  </w:num>
  <w:num w:numId="16">
    <w:abstractNumId w:val="4"/>
  </w:num>
  <w:num w:numId="17">
    <w:abstractNumId w:val="15"/>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1"/>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35F7A"/>
    <w:rsid w:val="00053058"/>
    <w:rsid w:val="00053794"/>
    <w:rsid w:val="0007156C"/>
    <w:rsid w:val="000B1552"/>
    <w:rsid w:val="0010095F"/>
    <w:rsid w:val="00110519"/>
    <w:rsid w:val="00141693"/>
    <w:rsid w:val="00150225"/>
    <w:rsid w:val="001660E4"/>
    <w:rsid w:val="001751BA"/>
    <w:rsid w:val="001A5A2D"/>
    <w:rsid w:val="001A6C55"/>
    <w:rsid w:val="001B560B"/>
    <w:rsid w:val="001C2DE1"/>
    <w:rsid w:val="001C3493"/>
    <w:rsid w:val="002008D5"/>
    <w:rsid w:val="00225E9D"/>
    <w:rsid w:val="00236042"/>
    <w:rsid w:val="002527DC"/>
    <w:rsid w:val="00271F83"/>
    <w:rsid w:val="00293D4F"/>
    <w:rsid w:val="002A206D"/>
    <w:rsid w:val="002A2988"/>
    <w:rsid w:val="002E46FD"/>
    <w:rsid w:val="002F71A2"/>
    <w:rsid w:val="00306E57"/>
    <w:rsid w:val="003142E9"/>
    <w:rsid w:val="003213C3"/>
    <w:rsid w:val="0032647F"/>
    <w:rsid w:val="00345480"/>
    <w:rsid w:val="003660CB"/>
    <w:rsid w:val="00370DEE"/>
    <w:rsid w:val="00383965"/>
    <w:rsid w:val="003A058D"/>
    <w:rsid w:val="003B0279"/>
    <w:rsid w:val="003B3844"/>
    <w:rsid w:val="003B42C1"/>
    <w:rsid w:val="003C5F04"/>
    <w:rsid w:val="00405DED"/>
    <w:rsid w:val="004140A4"/>
    <w:rsid w:val="00423492"/>
    <w:rsid w:val="004455BD"/>
    <w:rsid w:val="00452529"/>
    <w:rsid w:val="00480F1E"/>
    <w:rsid w:val="00492E9C"/>
    <w:rsid w:val="004B3254"/>
    <w:rsid w:val="004E0E4F"/>
    <w:rsid w:val="00514616"/>
    <w:rsid w:val="00533334"/>
    <w:rsid w:val="00540656"/>
    <w:rsid w:val="00540ADE"/>
    <w:rsid w:val="00547C4E"/>
    <w:rsid w:val="00552084"/>
    <w:rsid w:val="005706CE"/>
    <w:rsid w:val="0059798B"/>
    <w:rsid w:val="005B176B"/>
    <w:rsid w:val="005D1B66"/>
    <w:rsid w:val="005D3ED6"/>
    <w:rsid w:val="005E2747"/>
    <w:rsid w:val="005E7C16"/>
    <w:rsid w:val="006130D8"/>
    <w:rsid w:val="00677898"/>
    <w:rsid w:val="006820D0"/>
    <w:rsid w:val="006927F3"/>
    <w:rsid w:val="006A7088"/>
    <w:rsid w:val="006B1EE0"/>
    <w:rsid w:val="006C5D09"/>
    <w:rsid w:val="006D6DED"/>
    <w:rsid w:val="006E55BD"/>
    <w:rsid w:val="006F426A"/>
    <w:rsid w:val="00720536"/>
    <w:rsid w:val="00725714"/>
    <w:rsid w:val="007332BF"/>
    <w:rsid w:val="007504D1"/>
    <w:rsid w:val="007556B9"/>
    <w:rsid w:val="00766ED5"/>
    <w:rsid w:val="00767598"/>
    <w:rsid w:val="00773A75"/>
    <w:rsid w:val="007821F9"/>
    <w:rsid w:val="00796E5A"/>
    <w:rsid w:val="007B2482"/>
    <w:rsid w:val="007C0C24"/>
    <w:rsid w:val="008159C0"/>
    <w:rsid w:val="00823651"/>
    <w:rsid w:val="00847A5B"/>
    <w:rsid w:val="008519A9"/>
    <w:rsid w:val="008526DE"/>
    <w:rsid w:val="008A7920"/>
    <w:rsid w:val="008B645E"/>
    <w:rsid w:val="008D0878"/>
    <w:rsid w:val="0090601E"/>
    <w:rsid w:val="00917F48"/>
    <w:rsid w:val="00922440"/>
    <w:rsid w:val="00955CFD"/>
    <w:rsid w:val="00961B5F"/>
    <w:rsid w:val="009D6A1C"/>
    <w:rsid w:val="009F25B7"/>
    <w:rsid w:val="009F32B0"/>
    <w:rsid w:val="00A170D1"/>
    <w:rsid w:val="00A20B58"/>
    <w:rsid w:val="00A278EC"/>
    <w:rsid w:val="00A30B7E"/>
    <w:rsid w:val="00A32662"/>
    <w:rsid w:val="00A441F1"/>
    <w:rsid w:val="00A62BCD"/>
    <w:rsid w:val="00A73D35"/>
    <w:rsid w:val="00A80C86"/>
    <w:rsid w:val="00A87FF1"/>
    <w:rsid w:val="00AC66DE"/>
    <w:rsid w:val="00AD2640"/>
    <w:rsid w:val="00AE1941"/>
    <w:rsid w:val="00B33882"/>
    <w:rsid w:val="00B8054A"/>
    <w:rsid w:val="00B81C16"/>
    <w:rsid w:val="00B8290A"/>
    <w:rsid w:val="00BA0D64"/>
    <w:rsid w:val="00BB66B2"/>
    <w:rsid w:val="00BB76B5"/>
    <w:rsid w:val="00BD011E"/>
    <w:rsid w:val="00C225B1"/>
    <w:rsid w:val="00C46F9D"/>
    <w:rsid w:val="00CB204B"/>
    <w:rsid w:val="00CD2423"/>
    <w:rsid w:val="00D1478B"/>
    <w:rsid w:val="00D22B72"/>
    <w:rsid w:val="00D275EF"/>
    <w:rsid w:val="00D336D4"/>
    <w:rsid w:val="00D4141C"/>
    <w:rsid w:val="00D44622"/>
    <w:rsid w:val="00D61D82"/>
    <w:rsid w:val="00D62912"/>
    <w:rsid w:val="00D746B0"/>
    <w:rsid w:val="00D9308A"/>
    <w:rsid w:val="00DC3FEC"/>
    <w:rsid w:val="00DF6E12"/>
    <w:rsid w:val="00DF6EAE"/>
    <w:rsid w:val="00E13957"/>
    <w:rsid w:val="00E31311"/>
    <w:rsid w:val="00E31D41"/>
    <w:rsid w:val="00E37824"/>
    <w:rsid w:val="00E57EF2"/>
    <w:rsid w:val="00E76B45"/>
    <w:rsid w:val="00E85BC6"/>
    <w:rsid w:val="00E938F5"/>
    <w:rsid w:val="00EA71E6"/>
    <w:rsid w:val="00F17970"/>
    <w:rsid w:val="00F37149"/>
    <w:rsid w:val="00F40924"/>
    <w:rsid w:val="00F57977"/>
    <w:rsid w:val="00FB567C"/>
    <w:rsid w:val="00FC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211180"/>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5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81F733-8318-4E34-8A4B-376E120D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9962</Words>
  <Characters>54794</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2025-06-06T16:05:00Z</cp:lastPrinted>
  <dcterms:created xsi:type="dcterms:W3CDTF">2025-06-02T20:17:00Z</dcterms:created>
  <dcterms:modified xsi:type="dcterms:W3CDTF">2025-06-09T23:54:00Z</dcterms:modified>
</cp:coreProperties>
</file>